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378"/>
        <w:tblW w:w="9889" w:type="dxa"/>
        <w:tblLayout w:type="fixed"/>
        <w:tblLook w:val="04A0" w:firstRow="1" w:lastRow="0" w:firstColumn="1" w:lastColumn="0" w:noHBand="0" w:noVBand="1"/>
      </w:tblPr>
      <w:tblGrid>
        <w:gridCol w:w="1526"/>
        <w:gridCol w:w="5528"/>
        <w:gridCol w:w="2835"/>
      </w:tblGrid>
      <w:tr w:rsidR="00EA15B3" w:rsidRPr="002C73A0" w:rsidTr="00326492">
        <w:tc>
          <w:tcPr>
            <w:tcW w:w="9889" w:type="dxa"/>
            <w:gridSpan w:val="3"/>
            <w:shd w:val="clear" w:color="auto" w:fill="auto"/>
          </w:tcPr>
          <w:p w:rsidR="00EA15B3" w:rsidRDefault="008E38B4" w:rsidP="00326492">
            <w:pPr>
              <w:spacing w:before="0"/>
              <w:jc w:val="left"/>
              <w:rPr>
                <w:rFonts w:cstheme="minorHAnsi"/>
                <w:b/>
                <w:bCs/>
                <w:color w:val="808080"/>
                <w:sz w:val="28"/>
                <w:szCs w:val="28"/>
                <w:lang w:val="en-GB"/>
              </w:rPr>
            </w:pPr>
            <w:proofErr w:type="spellStart"/>
            <w:r w:rsidRPr="002C73A0">
              <w:rPr>
                <w:rFonts w:cstheme="minorHAnsi"/>
                <w:b/>
                <w:bCs/>
                <w:color w:val="808080"/>
                <w:sz w:val="28"/>
                <w:szCs w:val="28"/>
                <w:lang w:val="en-GB"/>
              </w:rPr>
              <w:t>Radiocommunication</w:t>
            </w:r>
            <w:proofErr w:type="spellEnd"/>
            <w:r w:rsidRPr="002C73A0">
              <w:rPr>
                <w:rFonts w:cstheme="minorHAnsi"/>
                <w:b/>
                <w:bCs/>
                <w:color w:val="808080"/>
                <w:sz w:val="28"/>
                <w:szCs w:val="28"/>
                <w:lang w:val="en-GB"/>
              </w:rPr>
              <w:t xml:space="preserve"> </w:t>
            </w:r>
            <w:r w:rsidR="00AF70DA" w:rsidRPr="002C73A0">
              <w:rPr>
                <w:rFonts w:cstheme="minorHAnsi"/>
                <w:b/>
                <w:bCs/>
                <w:color w:val="808080"/>
                <w:sz w:val="28"/>
                <w:szCs w:val="28"/>
                <w:lang w:val="en-GB"/>
              </w:rPr>
              <w:t>Bureau (BR)</w:t>
            </w:r>
          </w:p>
          <w:p w:rsidR="00326492" w:rsidRDefault="00326492" w:rsidP="00326492">
            <w:pPr>
              <w:spacing w:before="0"/>
              <w:jc w:val="left"/>
              <w:rPr>
                <w:rFonts w:cstheme="minorHAnsi"/>
                <w:b/>
                <w:bCs/>
                <w:color w:val="808080"/>
                <w:sz w:val="28"/>
                <w:szCs w:val="28"/>
                <w:lang w:val="en-GB"/>
              </w:rPr>
            </w:pPr>
          </w:p>
          <w:p w:rsidR="008E38B4" w:rsidRPr="002C73A0" w:rsidRDefault="008E38B4" w:rsidP="00326492">
            <w:pPr>
              <w:spacing w:before="0"/>
              <w:jc w:val="left"/>
              <w:rPr>
                <w:rFonts w:cs="Times New Roman Bold"/>
                <w:b/>
                <w:bCs/>
                <w:color w:val="808080"/>
                <w:sz w:val="28"/>
                <w:szCs w:val="28"/>
                <w:lang w:val="en-GB"/>
              </w:rPr>
            </w:pPr>
          </w:p>
        </w:tc>
      </w:tr>
      <w:tr w:rsidR="00651777" w:rsidRPr="002C73A0" w:rsidTr="00326492">
        <w:tc>
          <w:tcPr>
            <w:tcW w:w="7054" w:type="dxa"/>
            <w:gridSpan w:val="2"/>
            <w:shd w:val="clear" w:color="auto" w:fill="auto"/>
          </w:tcPr>
          <w:p w:rsidR="00C76D7F" w:rsidRPr="002C73A0" w:rsidRDefault="008B35A3" w:rsidP="00326492">
            <w:pPr>
              <w:spacing w:before="0"/>
              <w:jc w:val="left"/>
              <w:rPr>
                <w:sz w:val="24"/>
                <w:szCs w:val="24"/>
                <w:lang w:val="fr-CH"/>
              </w:rPr>
            </w:pPr>
            <w:proofErr w:type="spellStart"/>
            <w:r w:rsidRPr="002C73A0">
              <w:rPr>
                <w:sz w:val="24"/>
                <w:szCs w:val="24"/>
                <w:lang w:val="fr-CH"/>
              </w:rPr>
              <w:t>C</w:t>
            </w:r>
            <w:r w:rsidR="00C76D7F" w:rsidRPr="002C73A0">
              <w:rPr>
                <w:sz w:val="24"/>
                <w:szCs w:val="24"/>
                <w:lang w:val="fr-CH"/>
              </w:rPr>
              <w:t>ircular</w:t>
            </w:r>
            <w:proofErr w:type="spellEnd"/>
            <w:r w:rsidR="000C295E" w:rsidRPr="002C73A0">
              <w:rPr>
                <w:sz w:val="24"/>
                <w:szCs w:val="24"/>
                <w:lang w:val="fr-CH"/>
              </w:rPr>
              <w:t xml:space="preserve"> </w:t>
            </w:r>
            <w:proofErr w:type="spellStart"/>
            <w:r w:rsidR="000C295E" w:rsidRPr="002C73A0">
              <w:rPr>
                <w:sz w:val="24"/>
                <w:szCs w:val="24"/>
                <w:lang w:val="fr-CH"/>
              </w:rPr>
              <w:t>Letter</w:t>
            </w:r>
            <w:proofErr w:type="spellEnd"/>
          </w:p>
          <w:p w:rsidR="00651777" w:rsidRPr="002C73A0" w:rsidRDefault="00E17344" w:rsidP="00326492">
            <w:pPr>
              <w:spacing w:before="0"/>
              <w:jc w:val="left"/>
              <w:rPr>
                <w:b/>
                <w:bCs/>
                <w:sz w:val="24"/>
                <w:szCs w:val="24"/>
                <w:lang w:val="fr-CH"/>
              </w:rPr>
            </w:pPr>
            <w:r w:rsidRPr="002C73A0">
              <w:rPr>
                <w:b/>
                <w:bCs/>
                <w:sz w:val="24"/>
                <w:szCs w:val="24"/>
                <w:lang w:val="fr-CH"/>
              </w:rPr>
              <w:t>C</w:t>
            </w:r>
            <w:r w:rsidR="00B20063" w:rsidRPr="002C73A0">
              <w:rPr>
                <w:b/>
                <w:bCs/>
                <w:sz w:val="24"/>
                <w:szCs w:val="24"/>
                <w:lang w:val="fr-CH"/>
              </w:rPr>
              <w:t>R</w:t>
            </w:r>
            <w:r w:rsidR="003836D4" w:rsidRPr="002C73A0">
              <w:rPr>
                <w:b/>
                <w:bCs/>
                <w:sz w:val="24"/>
                <w:szCs w:val="24"/>
                <w:lang w:val="fr-CH"/>
              </w:rPr>
              <w:t>/</w:t>
            </w:r>
            <w:r w:rsidR="000134FE">
              <w:rPr>
                <w:b/>
                <w:bCs/>
                <w:sz w:val="24"/>
                <w:szCs w:val="24"/>
                <w:lang w:val="fr-CH"/>
              </w:rPr>
              <w:t>40</w:t>
            </w:r>
            <w:r w:rsidR="006447F2">
              <w:rPr>
                <w:b/>
                <w:bCs/>
                <w:sz w:val="24"/>
                <w:szCs w:val="24"/>
                <w:lang w:val="fr-CH"/>
              </w:rPr>
              <w:t>7</w:t>
            </w:r>
          </w:p>
        </w:tc>
        <w:tc>
          <w:tcPr>
            <w:tcW w:w="2835" w:type="dxa"/>
            <w:shd w:val="clear" w:color="auto" w:fill="auto"/>
          </w:tcPr>
          <w:p w:rsidR="00651777" w:rsidRPr="002C73A0" w:rsidRDefault="00FD3270" w:rsidP="00FA0E49">
            <w:pPr>
              <w:spacing w:before="0"/>
              <w:jc w:val="right"/>
              <w:rPr>
                <w:sz w:val="24"/>
                <w:szCs w:val="24"/>
                <w:lang w:val="en-GB"/>
              </w:rPr>
            </w:pPr>
            <w:r>
              <w:rPr>
                <w:sz w:val="24"/>
                <w:szCs w:val="24"/>
                <w:lang w:val="en-GB"/>
              </w:rPr>
              <w:t>5 July</w:t>
            </w:r>
            <w:r w:rsidR="00AB4694" w:rsidRPr="002C73A0">
              <w:rPr>
                <w:sz w:val="24"/>
                <w:szCs w:val="24"/>
                <w:lang w:val="en-GB"/>
              </w:rPr>
              <w:t xml:space="preserve"> 201</w:t>
            </w:r>
            <w:r w:rsidR="005C497B" w:rsidRPr="002C73A0">
              <w:rPr>
                <w:sz w:val="24"/>
                <w:szCs w:val="24"/>
                <w:lang w:val="en-GB"/>
              </w:rPr>
              <w:t>6</w:t>
            </w:r>
          </w:p>
        </w:tc>
      </w:tr>
      <w:tr w:rsidR="0037309C" w:rsidRPr="002C73A0" w:rsidTr="00326492">
        <w:tc>
          <w:tcPr>
            <w:tcW w:w="9889" w:type="dxa"/>
            <w:gridSpan w:val="3"/>
            <w:shd w:val="clear" w:color="auto" w:fill="auto"/>
          </w:tcPr>
          <w:p w:rsidR="0037309C" w:rsidRPr="002C73A0" w:rsidRDefault="0037309C" w:rsidP="00326492">
            <w:pPr>
              <w:spacing w:before="0"/>
              <w:jc w:val="left"/>
              <w:rPr>
                <w:rFonts w:cs="Arial"/>
                <w:sz w:val="24"/>
                <w:szCs w:val="24"/>
                <w:lang w:val="en-GB"/>
              </w:rPr>
            </w:pPr>
          </w:p>
        </w:tc>
      </w:tr>
      <w:tr w:rsidR="0037309C" w:rsidRPr="002C73A0" w:rsidTr="00326492">
        <w:tc>
          <w:tcPr>
            <w:tcW w:w="9889" w:type="dxa"/>
            <w:gridSpan w:val="3"/>
            <w:shd w:val="clear" w:color="auto" w:fill="auto"/>
          </w:tcPr>
          <w:p w:rsidR="0037309C" w:rsidRPr="002C73A0" w:rsidRDefault="0037309C" w:rsidP="00326492">
            <w:pPr>
              <w:spacing w:before="0"/>
              <w:jc w:val="left"/>
              <w:rPr>
                <w:sz w:val="24"/>
                <w:szCs w:val="24"/>
              </w:rPr>
            </w:pPr>
          </w:p>
        </w:tc>
      </w:tr>
      <w:tr w:rsidR="0037309C" w:rsidRPr="002C73A0" w:rsidTr="00326492">
        <w:tc>
          <w:tcPr>
            <w:tcW w:w="9889" w:type="dxa"/>
            <w:gridSpan w:val="3"/>
            <w:shd w:val="clear" w:color="auto" w:fill="auto"/>
          </w:tcPr>
          <w:p w:rsidR="0037309C" w:rsidRPr="002C73A0" w:rsidRDefault="0037309C" w:rsidP="00AA2487">
            <w:pPr>
              <w:spacing w:before="0"/>
              <w:jc w:val="left"/>
              <w:rPr>
                <w:b/>
                <w:bCs/>
                <w:sz w:val="24"/>
                <w:szCs w:val="24"/>
              </w:rPr>
            </w:pPr>
            <w:r w:rsidRPr="002C73A0">
              <w:rPr>
                <w:b/>
                <w:bCs/>
                <w:sz w:val="24"/>
                <w:szCs w:val="24"/>
              </w:rPr>
              <w:t xml:space="preserve">To </w:t>
            </w:r>
            <w:r w:rsidR="00026BD6">
              <w:rPr>
                <w:b/>
                <w:bCs/>
                <w:sz w:val="24"/>
                <w:szCs w:val="24"/>
              </w:rPr>
              <w:t xml:space="preserve">the </w:t>
            </w:r>
            <w:r w:rsidRPr="002C73A0">
              <w:rPr>
                <w:b/>
                <w:bCs/>
                <w:sz w:val="24"/>
                <w:szCs w:val="24"/>
              </w:rPr>
              <w:t>Administrati</w:t>
            </w:r>
            <w:r w:rsidR="00AB4694" w:rsidRPr="002C73A0">
              <w:rPr>
                <w:b/>
                <w:bCs/>
                <w:sz w:val="24"/>
                <w:szCs w:val="24"/>
              </w:rPr>
              <w:t>ons of</w:t>
            </w:r>
            <w:r w:rsidR="00026BD6">
              <w:rPr>
                <w:b/>
                <w:bCs/>
                <w:sz w:val="24"/>
                <w:szCs w:val="24"/>
              </w:rPr>
              <w:t xml:space="preserve"> ITU Member States</w:t>
            </w:r>
          </w:p>
          <w:p w:rsidR="00D21694" w:rsidRPr="002C73A0" w:rsidRDefault="00D21694" w:rsidP="00326492">
            <w:pPr>
              <w:spacing w:before="0"/>
              <w:jc w:val="left"/>
              <w:rPr>
                <w:b/>
                <w:bCs/>
                <w:sz w:val="24"/>
                <w:szCs w:val="24"/>
              </w:rPr>
            </w:pPr>
          </w:p>
          <w:p w:rsidR="00D21694" w:rsidRPr="002C73A0" w:rsidRDefault="00D21694" w:rsidP="00326492">
            <w:pPr>
              <w:spacing w:before="0"/>
              <w:jc w:val="left"/>
              <w:rPr>
                <w:b/>
                <w:bCs/>
                <w:sz w:val="24"/>
                <w:szCs w:val="24"/>
              </w:rPr>
            </w:pPr>
          </w:p>
        </w:tc>
      </w:tr>
      <w:tr w:rsidR="0037309C" w:rsidRPr="002C73A0" w:rsidTr="00326492">
        <w:tc>
          <w:tcPr>
            <w:tcW w:w="9889" w:type="dxa"/>
            <w:gridSpan w:val="3"/>
            <w:shd w:val="clear" w:color="auto" w:fill="auto"/>
          </w:tcPr>
          <w:p w:rsidR="0037309C" w:rsidRPr="002C73A0" w:rsidRDefault="0037309C" w:rsidP="00326492">
            <w:pPr>
              <w:spacing w:before="0"/>
              <w:jc w:val="left"/>
              <w:rPr>
                <w:sz w:val="24"/>
                <w:szCs w:val="24"/>
              </w:rPr>
            </w:pPr>
          </w:p>
        </w:tc>
      </w:tr>
      <w:tr w:rsidR="0037309C" w:rsidRPr="002C73A0" w:rsidTr="00326492">
        <w:tc>
          <w:tcPr>
            <w:tcW w:w="9889" w:type="dxa"/>
            <w:gridSpan w:val="3"/>
            <w:shd w:val="clear" w:color="auto" w:fill="auto"/>
          </w:tcPr>
          <w:p w:rsidR="0037309C" w:rsidRPr="002C73A0" w:rsidRDefault="0037309C" w:rsidP="00326492">
            <w:pPr>
              <w:spacing w:before="0"/>
              <w:jc w:val="left"/>
              <w:rPr>
                <w:sz w:val="24"/>
                <w:szCs w:val="24"/>
              </w:rPr>
            </w:pPr>
          </w:p>
        </w:tc>
      </w:tr>
      <w:tr w:rsidR="00B4054B" w:rsidRPr="002C73A0" w:rsidTr="00326492">
        <w:tc>
          <w:tcPr>
            <w:tcW w:w="1526" w:type="dxa"/>
            <w:shd w:val="clear" w:color="auto" w:fill="auto"/>
          </w:tcPr>
          <w:p w:rsidR="00B4054B" w:rsidRPr="002C73A0" w:rsidRDefault="00B4054B" w:rsidP="00326492">
            <w:pPr>
              <w:spacing w:before="0"/>
              <w:jc w:val="left"/>
              <w:rPr>
                <w:sz w:val="24"/>
                <w:szCs w:val="24"/>
                <w:lang w:val="en-GB"/>
              </w:rPr>
            </w:pPr>
            <w:r w:rsidRPr="002C73A0">
              <w:rPr>
                <w:sz w:val="24"/>
                <w:szCs w:val="24"/>
              </w:rPr>
              <w:t>Subject:</w:t>
            </w:r>
          </w:p>
        </w:tc>
        <w:tc>
          <w:tcPr>
            <w:tcW w:w="8363" w:type="dxa"/>
            <w:gridSpan w:val="2"/>
            <w:vMerge w:val="restart"/>
            <w:shd w:val="clear" w:color="auto" w:fill="auto"/>
          </w:tcPr>
          <w:p w:rsidR="00B4054B" w:rsidRPr="002C73A0" w:rsidRDefault="00FD3270" w:rsidP="00171B10">
            <w:pPr>
              <w:spacing w:before="0" w:after="120"/>
              <w:jc w:val="left"/>
              <w:rPr>
                <w:rFonts w:asciiTheme="minorHAnsi" w:hAnsiTheme="minorHAnsi"/>
                <w:b/>
                <w:sz w:val="24"/>
                <w:szCs w:val="24"/>
                <w:lang w:val="en-GB"/>
              </w:rPr>
            </w:pPr>
            <w:r>
              <w:rPr>
                <w:b/>
                <w:bCs/>
                <w:sz w:val="24"/>
                <w:szCs w:val="24"/>
              </w:rPr>
              <w:t xml:space="preserve">Implementation of decisions of the World </w:t>
            </w:r>
            <w:proofErr w:type="spellStart"/>
            <w:r>
              <w:rPr>
                <w:b/>
                <w:bCs/>
                <w:sz w:val="24"/>
                <w:szCs w:val="24"/>
              </w:rPr>
              <w:t>Radioc</w:t>
            </w:r>
            <w:r w:rsidR="00405174">
              <w:rPr>
                <w:b/>
                <w:bCs/>
                <w:sz w:val="24"/>
                <w:szCs w:val="24"/>
              </w:rPr>
              <w:t>ommunication</w:t>
            </w:r>
            <w:proofErr w:type="spellEnd"/>
            <w:r w:rsidR="00405174">
              <w:rPr>
                <w:b/>
                <w:bCs/>
                <w:sz w:val="24"/>
                <w:szCs w:val="24"/>
              </w:rPr>
              <w:t xml:space="preserve"> Conference </w:t>
            </w:r>
            <w:r w:rsidR="0095029A">
              <w:rPr>
                <w:b/>
                <w:bCs/>
                <w:sz w:val="24"/>
                <w:szCs w:val="24"/>
              </w:rPr>
              <w:t>(</w:t>
            </w:r>
            <w:r w:rsidR="00405174">
              <w:rPr>
                <w:b/>
                <w:bCs/>
                <w:sz w:val="24"/>
                <w:szCs w:val="24"/>
              </w:rPr>
              <w:t>Geneva</w:t>
            </w:r>
            <w:r w:rsidR="0095029A">
              <w:rPr>
                <w:b/>
                <w:bCs/>
                <w:sz w:val="24"/>
                <w:szCs w:val="24"/>
              </w:rPr>
              <w:t>,</w:t>
            </w:r>
            <w:r>
              <w:rPr>
                <w:b/>
                <w:bCs/>
                <w:sz w:val="24"/>
                <w:szCs w:val="24"/>
              </w:rPr>
              <w:t xml:space="preserve"> 2015</w:t>
            </w:r>
            <w:r w:rsidR="0095029A">
              <w:rPr>
                <w:b/>
                <w:bCs/>
                <w:sz w:val="24"/>
                <w:szCs w:val="24"/>
              </w:rPr>
              <w:t>)</w:t>
            </w:r>
            <w:r>
              <w:rPr>
                <w:b/>
                <w:bCs/>
                <w:sz w:val="24"/>
                <w:szCs w:val="24"/>
              </w:rPr>
              <w:t xml:space="preserve"> (WRC-15) relat</w:t>
            </w:r>
            <w:r w:rsidR="0095029A">
              <w:rPr>
                <w:b/>
                <w:bCs/>
                <w:sz w:val="24"/>
                <w:szCs w:val="24"/>
              </w:rPr>
              <w:t>ed</w:t>
            </w:r>
            <w:r>
              <w:rPr>
                <w:b/>
                <w:bCs/>
                <w:sz w:val="24"/>
                <w:szCs w:val="24"/>
              </w:rPr>
              <w:t xml:space="preserve"> to earth stations on board unmanned aircraft (Resolution 155 (WRC-15))</w:t>
            </w:r>
          </w:p>
        </w:tc>
      </w:tr>
      <w:tr w:rsidR="00B4054B" w:rsidRPr="002C73A0" w:rsidTr="00326492">
        <w:tc>
          <w:tcPr>
            <w:tcW w:w="1526" w:type="dxa"/>
            <w:shd w:val="clear" w:color="auto" w:fill="auto"/>
          </w:tcPr>
          <w:p w:rsidR="00B4054B" w:rsidRPr="002C73A0" w:rsidRDefault="00B4054B" w:rsidP="00326492">
            <w:pPr>
              <w:spacing w:before="0"/>
              <w:jc w:val="left"/>
              <w:rPr>
                <w:b/>
                <w:bCs/>
                <w:sz w:val="24"/>
                <w:szCs w:val="24"/>
                <w:lang w:val="en-GB"/>
              </w:rPr>
            </w:pPr>
          </w:p>
        </w:tc>
        <w:tc>
          <w:tcPr>
            <w:tcW w:w="8363" w:type="dxa"/>
            <w:gridSpan w:val="2"/>
            <w:vMerge/>
            <w:shd w:val="clear" w:color="auto" w:fill="auto"/>
          </w:tcPr>
          <w:p w:rsidR="00B4054B" w:rsidRPr="002C73A0" w:rsidRDefault="00B4054B" w:rsidP="00326492">
            <w:pPr>
              <w:spacing w:before="0"/>
              <w:rPr>
                <w:b/>
                <w:bCs/>
                <w:sz w:val="24"/>
                <w:szCs w:val="24"/>
                <w:lang w:val="en-GB"/>
              </w:rPr>
            </w:pPr>
          </w:p>
        </w:tc>
      </w:tr>
      <w:tr w:rsidR="00B4054B" w:rsidRPr="002C73A0" w:rsidTr="00326492">
        <w:tc>
          <w:tcPr>
            <w:tcW w:w="1526" w:type="dxa"/>
            <w:shd w:val="clear" w:color="auto" w:fill="auto"/>
          </w:tcPr>
          <w:p w:rsidR="00B4054B" w:rsidRPr="002C73A0" w:rsidRDefault="00B4054B" w:rsidP="00326492">
            <w:pPr>
              <w:spacing w:before="0"/>
              <w:jc w:val="left"/>
              <w:rPr>
                <w:b/>
                <w:bCs/>
                <w:sz w:val="24"/>
                <w:szCs w:val="24"/>
                <w:lang w:val="en-GB"/>
              </w:rPr>
            </w:pPr>
          </w:p>
        </w:tc>
        <w:tc>
          <w:tcPr>
            <w:tcW w:w="8363" w:type="dxa"/>
            <w:gridSpan w:val="2"/>
            <w:vMerge/>
            <w:shd w:val="clear" w:color="auto" w:fill="auto"/>
          </w:tcPr>
          <w:p w:rsidR="00B4054B" w:rsidRPr="002C73A0" w:rsidRDefault="00B4054B" w:rsidP="00326492">
            <w:pPr>
              <w:spacing w:before="0"/>
              <w:rPr>
                <w:b/>
                <w:bCs/>
                <w:sz w:val="24"/>
                <w:szCs w:val="24"/>
                <w:lang w:val="en-GB"/>
              </w:rPr>
            </w:pPr>
          </w:p>
        </w:tc>
      </w:tr>
      <w:tr w:rsidR="00C51E92" w:rsidRPr="002C73A0" w:rsidTr="00326492">
        <w:tc>
          <w:tcPr>
            <w:tcW w:w="9889" w:type="dxa"/>
            <w:gridSpan w:val="3"/>
            <w:shd w:val="clear" w:color="auto" w:fill="auto"/>
          </w:tcPr>
          <w:p w:rsidR="00C51E92" w:rsidRPr="002C73A0" w:rsidRDefault="00C51E92" w:rsidP="00326492">
            <w:pPr>
              <w:spacing w:before="0"/>
              <w:jc w:val="left"/>
              <w:rPr>
                <w:b/>
                <w:bCs/>
                <w:sz w:val="24"/>
                <w:szCs w:val="24"/>
              </w:rPr>
            </w:pPr>
          </w:p>
        </w:tc>
      </w:tr>
    </w:tbl>
    <w:p w:rsidR="00FD3270" w:rsidRDefault="00FD3270" w:rsidP="0095029A">
      <w:pPr>
        <w:ind w:left="142"/>
        <w:rPr>
          <w:rFonts w:asciiTheme="minorHAnsi" w:hAnsiTheme="minorHAnsi"/>
          <w:sz w:val="24"/>
          <w:szCs w:val="24"/>
        </w:rPr>
      </w:pPr>
      <w:r w:rsidRPr="000B5EAD">
        <w:rPr>
          <w:rFonts w:asciiTheme="minorHAnsi" w:hAnsiTheme="minorHAnsi"/>
          <w:sz w:val="24"/>
          <w:szCs w:val="24"/>
        </w:rPr>
        <w:t xml:space="preserve">The World </w:t>
      </w:r>
      <w:proofErr w:type="spellStart"/>
      <w:r w:rsidRPr="000B5EAD">
        <w:rPr>
          <w:rFonts w:asciiTheme="minorHAnsi" w:hAnsiTheme="minorHAnsi"/>
          <w:sz w:val="24"/>
          <w:szCs w:val="24"/>
        </w:rPr>
        <w:t>Radiocommunication</w:t>
      </w:r>
      <w:proofErr w:type="spellEnd"/>
      <w:r w:rsidRPr="000B5EAD">
        <w:rPr>
          <w:rFonts w:asciiTheme="minorHAnsi" w:hAnsiTheme="minorHAnsi"/>
          <w:sz w:val="24"/>
          <w:szCs w:val="24"/>
        </w:rPr>
        <w:t xml:space="preserve"> Conference </w:t>
      </w:r>
      <w:r w:rsidR="0095029A">
        <w:rPr>
          <w:rFonts w:asciiTheme="minorHAnsi" w:hAnsiTheme="minorHAnsi"/>
          <w:sz w:val="24"/>
          <w:szCs w:val="24"/>
        </w:rPr>
        <w:t>(</w:t>
      </w:r>
      <w:r w:rsidRPr="000B5EAD">
        <w:rPr>
          <w:rFonts w:asciiTheme="minorHAnsi" w:hAnsiTheme="minorHAnsi"/>
          <w:sz w:val="24"/>
          <w:szCs w:val="24"/>
        </w:rPr>
        <w:t>Geneva, 2015</w:t>
      </w:r>
      <w:r w:rsidR="0095029A">
        <w:rPr>
          <w:rFonts w:asciiTheme="minorHAnsi" w:hAnsiTheme="minorHAnsi"/>
          <w:sz w:val="24"/>
          <w:szCs w:val="24"/>
        </w:rPr>
        <w:t>)</w:t>
      </w:r>
      <w:r w:rsidRPr="000B5EAD">
        <w:rPr>
          <w:rFonts w:asciiTheme="minorHAnsi" w:hAnsiTheme="minorHAnsi"/>
          <w:sz w:val="24"/>
          <w:szCs w:val="24"/>
        </w:rPr>
        <w:t xml:space="preserve"> (WRC-15) </w:t>
      </w:r>
      <w:r>
        <w:rPr>
          <w:rFonts w:asciiTheme="minorHAnsi" w:hAnsiTheme="minorHAnsi"/>
          <w:sz w:val="24"/>
          <w:szCs w:val="24"/>
        </w:rPr>
        <w:t>adopted</w:t>
      </w:r>
      <w:r w:rsidRPr="000B5EAD">
        <w:rPr>
          <w:rFonts w:asciiTheme="minorHAnsi" w:hAnsiTheme="minorHAnsi"/>
          <w:sz w:val="24"/>
          <w:szCs w:val="24"/>
        </w:rPr>
        <w:t xml:space="preserve"> a partial re</w:t>
      </w:r>
      <w:r>
        <w:rPr>
          <w:rFonts w:asciiTheme="minorHAnsi" w:hAnsiTheme="minorHAnsi"/>
          <w:sz w:val="24"/>
          <w:szCs w:val="24"/>
        </w:rPr>
        <w:t>vision of the Radio Regulations</w:t>
      </w:r>
      <w:r w:rsidR="0095029A">
        <w:rPr>
          <w:rFonts w:asciiTheme="minorHAnsi" w:hAnsiTheme="minorHAnsi"/>
          <w:sz w:val="24"/>
          <w:szCs w:val="24"/>
        </w:rPr>
        <w:t>,</w:t>
      </w:r>
      <w:r>
        <w:rPr>
          <w:rFonts w:asciiTheme="minorHAnsi" w:hAnsiTheme="minorHAnsi"/>
          <w:sz w:val="24"/>
          <w:szCs w:val="24"/>
        </w:rPr>
        <w:t xml:space="preserve"> including </w:t>
      </w:r>
      <w:r w:rsidRPr="00BE7271">
        <w:rPr>
          <w:rFonts w:asciiTheme="minorHAnsi" w:hAnsiTheme="minorHAnsi"/>
          <w:b/>
          <w:bCs/>
          <w:sz w:val="24"/>
          <w:szCs w:val="24"/>
        </w:rPr>
        <w:t>Resolution 155</w:t>
      </w:r>
      <w:r>
        <w:rPr>
          <w:rFonts w:asciiTheme="minorHAnsi" w:hAnsiTheme="minorHAnsi"/>
          <w:sz w:val="24"/>
          <w:szCs w:val="24"/>
        </w:rPr>
        <w:t xml:space="preserve"> (WRC-15) </w:t>
      </w:r>
      <w:r w:rsidR="0095029A">
        <w:rPr>
          <w:rFonts w:asciiTheme="minorHAnsi" w:hAnsiTheme="minorHAnsi"/>
          <w:sz w:val="24"/>
          <w:szCs w:val="24"/>
        </w:rPr>
        <w:t>on</w:t>
      </w:r>
      <w:r>
        <w:rPr>
          <w:rFonts w:asciiTheme="minorHAnsi" w:hAnsiTheme="minorHAnsi"/>
          <w:sz w:val="24"/>
          <w:szCs w:val="24"/>
        </w:rPr>
        <w:t xml:space="preserve"> r</w:t>
      </w:r>
      <w:r w:rsidRPr="000B5EAD">
        <w:rPr>
          <w:rFonts w:asciiTheme="minorHAnsi" w:hAnsiTheme="minorHAnsi"/>
          <w:sz w:val="24"/>
          <w:szCs w:val="24"/>
        </w:rPr>
        <w:t xml:space="preserve">egulatory provisions related to earth stations on board unmanned aircraft </w:t>
      </w:r>
      <w:r>
        <w:rPr>
          <w:rFonts w:asciiTheme="minorHAnsi" w:hAnsiTheme="minorHAnsi"/>
          <w:sz w:val="24"/>
          <w:szCs w:val="24"/>
        </w:rPr>
        <w:t xml:space="preserve">(UA) </w:t>
      </w:r>
      <w:r w:rsidRPr="000B5EAD">
        <w:rPr>
          <w:rFonts w:asciiTheme="minorHAnsi" w:hAnsiTheme="minorHAnsi"/>
          <w:sz w:val="24"/>
          <w:szCs w:val="24"/>
        </w:rPr>
        <w:t>which operate with geostationary-satellite networks in the fixed-satellite service</w:t>
      </w:r>
      <w:r>
        <w:rPr>
          <w:rFonts w:asciiTheme="minorHAnsi" w:hAnsiTheme="minorHAnsi"/>
          <w:sz w:val="24"/>
          <w:szCs w:val="24"/>
        </w:rPr>
        <w:t xml:space="preserve"> (FSS)</w:t>
      </w:r>
      <w:r w:rsidRPr="000B5EAD">
        <w:rPr>
          <w:rFonts w:asciiTheme="minorHAnsi" w:hAnsiTheme="minorHAnsi"/>
          <w:sz w:val="24"/>
          <w:szCs w:val="24"/>
        </w:rPr>
        <w:t xml:space="preserve"> in certain frequency bands not subject to a Plan of Appendices 30, 30A and 30B for the control and non-payload communications of</w:t>
      </w:r>
      <w:r>
        <w:rPr>
          <w:rFonts w:asciiTheme="minorHAnsi" w:hAnsiTheme="minorHAnsi"/>
          <w:sz w:val="24"/>
          <w:szCs w:val="24"/>
        </w:rPr>
        <w:t xml:space="preserve"> </w:t>
      </w:r>
      <w:r w:rsidRPr="000B5EAD">
        <w:rPr>
          <w:rFonts w:asciiTheme="minorHAnsi" w:hAnsiTheme="minorHAnsi"/>
          <w:sz w:val="24"/>
          <w:szCs w:val="24"/>
        </w:rPr>
        <w:t>unmanned aircraft systems</w:t>
      </w:r>
      <w:r>
        <w:rPr>
          <w:rFonts w:asciiTheme="minorHAnsi" w:hAnsiTheme="minorHAnsi"/>
          <w:sz w:val="24"/>
          <w:szCs w:val="24"/>
        </w:rPr>
        <w:t xml:space="preserve"> (UAS)</w:t>
      </w:r>
      <w:r w:rsidRPr="000B5EAD">
        <w:rPr>
          <w:rFonts w:asciiTheme="minorHAnsi" w:hAnsiTheme="minorHAnsi"/>
          <w:sz w:val="24"/>
          <w:szCs w:val="24"/>
        </w:rPr>
        <w:t xml:space="preserve"> in non-segregated airspaces</w:t>
      </w:r>
      <w:r w:rsidRPr="00403442">
        <w:rPr>
          <w:rStyle w:val="FootnoteReference"/>
          <w:lang w:eastAsia="zh-CN"/>
        </w:rPr>
        <w:footnoteReference w:customMarkFollows="1" w:id="1"/>
        <w:t>*</w:t>
      </w:r>
      <w:r>
        <w:rPr>
          <w:rFonts w:asciiTheme="minorHAnsi" w:hAnsiTheme="minorHAnsi"/>
          <w:sz w:val="24"/>
          <w:szCs w:val="24"/>
        </w:rPr>
        <w:t>.</w:t>
      </w:r>
    </w:p>
    <w:p w:rsidR="00FD3270" w:rsidRPr="0065227B" w:rsidRDefault="00FD3270" w:rsidP="00361C1F">
      <w:pPr>
        <w:ind w:left="142"/>
        <w:rPr>
          <w:rFonts w:asciiTheme="minorHAnsi" w:hAnsiTheme="minorHAnsi"/>
          <w:sz w:val="24"/>
          <w:szCs w:val="24"/>
        </w:rPr>
      </w:pPr>
      <w:r w:rsidRPr="00FA1E46">
        <w:rPr>
          <w:rFonts w:asciiTheme="minorHAnsi" w:hAnsiTheme="minorHAnsi"/>
          <w:sz w:val="24"/>
          <w:szCs w:val="24"/>
        </w:rPr>
        <w:t xml:space="preserve">The purpose of this </w:t>
      </w:r>
      <w:r w:rsidR="00361C1F">
        <w:rPr>
          <w:rFonts w:asciiTheme="minorHAnsi" w:hAnsiTheme="minorHAnsi"/>
          <w:sz w:val="24"/>
          <w:szCs w:val="24"/>
        </w:rPr>
        <w:t>c</w:t>
      </w:r>
      <w:r w:rsidRPr="00FA1E46">
        <w:rPr>
          <w:rFonts w:asciiTheme="minorHAnsi" w:hAnsiTheme="minorHAnsi"/>
          <w:sz w:val="24"/>
          <w:szCs w:val="24"/>
        </w:rPr>
        <w:t xml:space="preserve">ircular </w:t>
      </w:r>
      <w:r w:rsidR="00361C1F">
        <w:rPr>
          <w:rFonts w:asciiTheme="minorHAnsi" w:hAnsiTheme="minorHAnsi"/>
          <w:sz w:val="24"/>
          <w:szCs w:val="24"/>
        </w:rPr>
        <w:t>l</w:t>
      </w:r>
      <w:r w:rsidRPr="00FA1E46">
        <w:rPr>
          <w:rFonts w:asciiTheme="minorHAnsi" w:hAnsiTheme="minorHAnsi"/>
          <w:sz w:val="24"/>
          <w:szCs w:val="24"/>
        </w:rPr>
        <w:t xml:space="preserve">etter is to provide information and guidance to administrations on </w:t>
      </w:r>
      <w:r>
        <w:rPr>
          <w:rFonts w:asciiTheme="minorHAnsi" w:hAnsiTheme="minorHAnsi"/>
          <w:sz w:val="24"/>
          <w:szCs w:val="24"/>
        </w:rPr>
        <w:t xml:space="preserve">different aspects of </w:t>
      </w:r>
      <w:r w:rsidRPr="00BE7271">
        <w:rPr>
          <w:rFonts w:asciiTheme="minorHAnsi" w:hAnsiTheme="minorHAnsi"/>
          <w:b/>
          <w:bCs/>
          <w:sz w:val="24"/>
          <w:szCs w:val="24"/>
        </w:rPr>
        <w:t>Resolution 155</w:t>
      </w:r>
      <w:r w:rsidRPr="00BA3E04">
        <w:rPr>
          <w:rFonts w:asciiTheme="minorHAnsi" w:hAnsiTheme="minorHAnsi"/>
          <w:b/>
          <w:bCs/>
          <w:sz w:val="24"/>
          <w:szCs w:val="24"/>
        </w:rPr>
        <w:t xml:space="preserve"> (WRC-15)</w:t>
      </w:r>
      <w:r w:rsidR="00361C1F">
        <w:rPr>
          <w:rFonts w:asciiTheme="minorHAnsi" w:hAnsiTheme="minorHAnsi"/>
          <w:sz w:val="24"/>
          <w:szCs w:val="24"/>
        </w:rPr>
        <w:t>,</w:t>
      </w:r>
      <w:r>
        <w:rPr>
          <w:rFonts w:asciiTheme="minorHAnsi" w:hAnsiTheme="minorHAnsi"/>
          <w:sz w:val="24"/>
          <w:szCs w:val="24"/>
        </w:rPr>
        <w:t xml:space="preserve"> in accordance with </w:t>
      </w:r>
      <w:r w:rsidR="00171B10">
        <w:rPr>
          <w:rFonts w:asciiTheme="minorHAnsi" w:hAnsiTheme="minorHAnsi"/>
          <w:sz w:val="24"/>
          <w:szCs w:val="24"/>
        </w:rPr>
        <w:t xml:space="preserve">its </w:t>
      </w:r>
      <w:r w:rsidRPr="0065227B">
        <w:rPr>
          <w:rFonts w:asciiTheme="minorHAnsi" w:hAnsiTheme="minorHAnsi"/>
          <w:i/>
          <w:iCs/>
          <w:sz w:val="24"/>
          <w:szCs w:val="24"/>
        </w:rPr>
        <w:t xml:space="preserve">instructs the Director of the </w:t>
      </w:r>
      <w:proofErr w:type="spellStart"/>
      <w:r w:rsidRPr="0065227B">
        <w:rPr>
          <w:rFonts w:asciiTheme="minorHAnsi" w:hAnsiTheme="minorHAnsi"/>
          <w:i/>
          <w:iCs/>
          <w:sz w:val="24"/>
          <w:szCs w:val="24"/>
        </w:rPr>
        <w:t>Radiocommunication</w:t>
      </w:r>
      <w:proofErr w:type="spellEnd"/>
      <w:r w:rsidRPr="0065227B">
        <w:rPr>
          <w:rFonts w:asciiTheme="minorHAnsi" w:hAnsiTheme="minorHAnsi"/>
          <w:i/>
          <w:iCs/>
          <w:sz w:val="24"/>
          <w:szCs w:val="24"/>
        </w:rPr>
        <w:t xml:space="preserve"> Bureau</w:t>
      </w:r>
      <w:r>
        <w:rPr>
          <w:rFonts w:asciiTheme="minorHAnsi" w:hAnsiTheme="minorHAnsi"/>
          <w:sz w:val="24"/>
          <w:szCs w:val="24"/>
        </w:rPr>
        <w:t xml:space="preserve"> 1 “</w:t>
      </w:r>
      <w:r w:rsidRPr="0065227B">
        <w:rPr>
          <w:rFonts w:asciiTheme="minorHAnsi" w:hAnsiTheme="minorHAnsi"/>
          <w:sz w:val="24"/>
          <w:szCs w:val="24"/>
        </w:rPr>
        <w:t>to examine the relevant part of this resolution requiring actions to be taken by administrations to implement this resolution, with a view to sending it to administrations and posting it on the ITU website</w:t>
      </w:r>
      <w:r>
        <w:rPr>
          <w:rFonts w:asciiTheme="minorHAnsi" w:hAnsiTheme="minorHAnsi"/>
          <w:sz w:val="24"/>
          <w:szCs w:val="24"/>
        </w:rPr>
        <w:t>”.</w:t>
      </w:r>
    </w:p>
    <w:p w:rsidR="00FD3270" w:rsidRPr="00BE7271" w:rsidRDefault="00FD3270" w:rsidP="00171B10">
      <w:pPr>
        <w:ind w:left="142"/>
        <w:rPr>
          <w:rFonts w:asciiTheme="minorHAnsi" w:hAnsiTheme="minorHAnsi"/>
          <w:b/>
          <w:bCs/>
          <w:sz w:val="24"/>
          <w:szCs w:val="24"/>
        </w:rPr>
      </w:pPr>
      <w:r w:rsidRPr="00BE7271">
        <w:rPr>
          <w:rFonts w:asciiTheme="minorHAnsi" w:hAnsiTheme="minorHAnsi"/>
          <w:b/>
          <w:bCs/>
          <w:sz w:val="24"/>
          <w:szCs w:val="24"/>
        </w:rPr>
        <w:t xml:space="preserve">New </w:t>
      </w:r>
      <w:r w:rsidR="00361C1F">
        <w:rPr>
          <w:rFonts w:asciiTheme="minorHAnsi" w:hAnsiTheme="minorHAnsi"/>
          <w:b/>
          <w:bCs/>
          <w:sz w:val="24"/>
          <w:szCs w:val="24"/>
        </w:rPr>
        <w:t>c</w:t>
      </w:r>
      <w:r w:rsidRPr="00BE7271">
        <w:rPr>
          <w:rFonts w:asciiTheme="minorHAnsi" w:hAnsiTheme="minorHAnsi"/>
          <w:b/>
          <w:bCs/>
          <w:sz w:val="24"/>
          <w:szCs w:val="24"/>
        </w:rPr>
        <w:t>lass of station for earth stations providing unmanned aircraft system control and non-payload communication (UAS CNPC) links</w:t>
      </w:r>
    </w:p>
    <w:p w:rsidR="00FD3270" w:rsidRPr="00B06619" w:rsidRDefault="00FD3270" w:rsidP="00361C1F">
      <w:pPr>
        <w:ind w:left="142"/>
        <w:rPr>
          <w:rFonts w:asciiTheme="minorHAnsi" w:hAnsiTheme="minorHAnsi"/>
          <w:sz w:val="24"/>
          <w:szCs w:val="24"/>
        </w:rPr>
      </w:pPr>
      <w:r w:rsidRPr="00B06619">
        <w:rPr>
          <w:rFonts w:asciiTheme="minorHAnsi" w:hAnsiTheme="minorHAnsi"/>
          <w:sz w:val="24"/>
          <w:szCs w:val="24"/>
        </w:rPr>
        <w:t xml:space="preserve">In response to </w:t>
      </w:r>
      <w:r w:rsidRPr="00B06619">
        <w:rPr>
          <w:rFonts w:asciiTheme="minorHAnsi" w:hAnsiTheme="minorHAnsi"/>
          <w:i/>
          <w:iCs/>
          <w:sz w:val="24"/>
          <w:szCs w:val="24"/>
        </w:rPr>
        <w:t xml:space="preserve">instructs the Director of the </w:t>
      </w:r>
      <w:proofErr w:type="spellStart"/>
      <w:r w:rsidRPr="00B06619">
        <w:rPr>
          <w:rFonts w:asciiTheme="minorHAnsi" w:hAnsiTheme="minorHAnsi"/>
          <w:i/>
          <w:iCs/>
          <w:sz w:val="24"/>
          <w:szCs w:val="24"/>
        </w:rPr>
        <w:t>Radiocommunication</w:t>
      </w:r>
      <w:proofErr w:type="spellEnd"/>
      <w:r w:rsidRPr="00B06619">
        <w:rPr>
          <w:rFonts w:asciiTheme="minorHAnsi" w:hAnsiTheme="minorHAnsi"/>
          <w:i/>
          <w:iCs/>
          <w:sz w:val="24"/>
          <w:szCs w:val="24"/>
        </w:rPr>
        <w:t xml:space="preserve"> Bureau</w:t>
      </w:r>
      <w:r w:rsidRPr="00B06619">
        <w:rPr>
          <w:rFonts w:asciiTheme="minorHAnsi" w:hAnsiTheme="minorHAnsi"/>
          <w:sz w:val="24"/>
          <w:szCs w:val="24"/>
        </w:rPr>
        <w:t xml:space="preserve"> </w:t>
      </w:r>
      <w:r>
        <w:rPr>
          <w:rFonts w:asciiTheme="minorHAnsi" w:hAnsiTheme="minorHAnsi"/>
          <w:sz w:val="24"/>
          <w:szCs w:val="24"/>
        </w:rPr>
        <w:t xml:space="preserve">3 </w:t>
      </w:r>
      <w:r w:rsidR="00361C1F">
        <w:rPr>
          <w:rFonts w:asciiTheme="minorHAnsi" w:hAnsiTheme="minorHAnsi"/>
          <w:sz w:val="24"/>
          <w:szCs w:val="24"/>
        </w:rPr>
        <w:t>– “</w:t>
      </w:r>
      <w:r w:rsidR="00361C1F" w:rsidRPr="00B06619">
        <w:rPr>
          <w:rFonts w:asciiTheme="minorHAnsi" w:hAnsiTheme="minorHAnsi"/>
          <w:sz w:val="24"/>
          <w:szCs w:val="24"/>
        </w:rPr>
        <w: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in </w:t>
      </w:r>
      <w:r w:rsidR="00361C1F" w:rsidRPr="00B06619">
        <w:rPr>
          <w:rFonts w:asciiTheme="minorHAnsi" w:hAnsiTheme="minorHAnsi"/>
          <w:i/>
          <w:iCs/>
          <w:sz w:val="24"/>
          <w:szCs w:val="24"/>
        </w:rPr>
        <w:t>resolves</w:t>
      </w:r>
      <w:r w:rsidR="00361C1F" w:rsidRPr="00B06619">
        <w:rPr>
          <w:rFonts w:asciiTheme="minorHAnsi" w:hAnsiTheme="minorHAnsi"/>
          <w:sz w:val="24"/>
          <w:szCs w:val="24"/>
        </w:rPr>
        <w:t xml:space="preserve"> 4</w:t>
      </w:r>
      <w:r w:rsidR="00361C1F">
        <w:rPr>
          <w:rFonts w:asciiTheme="minorHAnsi" w:hAnsiTheme="minorHAnsi"/>
          <w:sz w:val="24"/>
          <w:szCs w:val="24"/>
        </w:rPr>
        <w:t xml:space="preserve">” – </w:t>
      </w:r>
      <w:r w:rsidRPr="00BA3E04">
        <w:rPr>
          <w:rFonts w:asciiTheme="minorHAnsi" w:hAnsiTheme="minorHAnsi"/>
          <w:sz w:val="24"/>
          <w:szCs w:val="24"/>
        </w:rPr>
        <w:t xml:space="preserve">of </w:t>
      </w:r>
      <w:r w:rsidRPr="00BE7271">
        <w:rPr>
          <w:rFonts w:asciiTheme="minorHAnsi" w:hAnsiTheme="minorHAnsi"/>
          <w:b/>
          <w:bCs/>
          <w:sz w:val="24"/>
          <w:szCs w:val="24"/>
        </w:rPr>
        <w:t>Resolution 155</w:t>
      </w:r>
      <w:r w:rsidR="00361C1F">
        <w:rPr>
          <w:rFonts w:asciiTheme="minorHAnsi" w:hAnsiTheme="minorHAnsi"/>
          <w:b/>
          <w:bCs/>
          <w:sz w:val="24"/>
          <w:szCs w:val="24"/>
        </w:rPr>
        <w:t xml:space="preserve"> (WRC</w:t>
      </w:r>
      <w:r w:rsidR="00361C1F">
        <w:rPr>
          <w:rFonts w:asciiTheme="minorHAnsi" w:hAnsiTheme="minorHAnsi"/>
          <w:b/>
          <w:bCs/>
          <w:sz w:val="24"/>
          <w:szCs w:val="24"/>
        </w:rPr>
        <w:noBreakHyphen/>
      </w:r>
      <w:r w:rsidRPr="00BA3E04">
        <w:rPr>
          <w:rFonts w:asciiTheme="minorHAnsi" w:hAnsiTheme="minorHAnsi"/>
          <w:b/>
          <w:bCs/>
          <w:sz w:val="24"/>
          <w:szCs w:val="24"/>
        </w:rPr>
        <w:t>15)</w:t>
      </w:r>
      <w:r w:rsidR="00361C1F">
        <w:rPr>
          <w:rFonts w:asciiTheme="minorHAnsi" w:hAnsiTheme="minorHAnsi"/>
          <w:sz w:val="24"/>
          <w:szCs w:val="24"/>
        </w:rPr>
        <w:t>,</w:t>
      </w:r>
      <w:r w:rsidRPr="00BA3E04">
        <w:rPr>
          <w:rFonts w:asciiTheme="minorHAnsi" w:hAnsiTheme="minorHAnsi"/>
          <w:b/>
          <w:bCs/>
          <w:sz w:val="24"/>
          <w:szCs w:val="24"/>
        </w:rPr>
        <w:t xml:space="preserve"> </w:t>
      </w:r>
      <w:r w:rsidRPr="00B06619">
        <w:rPr>
          <w:rFonts w:asciiTheme="minorHAnsi" w:hAnsiTheme="minorHAnsi"/>
          <w:sz w:val="24"/>
          <w:szCs w:val="24"/>
        </w:rPr>
        <w:t xml:space="preserve">the Bureau has </w:t>
      </w:r>
      <w:r>
        <w:rPr>
          <w:rFonts w:asciiTheme="minorHAnsi" w:hAnsiTheme="minorHAnsi"/>
          <w:sz w:val="24"/>
          <w:szCs w:val="24"/>
        </w:rPr>
        <w:t xml:space="preserve">identified </w:t>
      </w:r>
      <w:r w:rsidRPr="00B06619">
        <w:rPr>
          <w:rFonts w:asciiTheme="minorHAnsi" w:hAnsiTheme="minorHAnsi"/>
          <w:sz w:val="24"/>
          <w:szCs w:val="24"/>
        </w:rPr>
        <w:t>a new class of station for Table 3 in the Preface to the BR IFIC (Space Services)</w:t>
      </w:r>
      <w:r>
        <w:rPr>
          <w:rFonts w:asciiTheme="minorHAnsi" w:hAnsiTheme="minorHAnsi"/>
          <w:sz w:val="24"/>
          <w:szCs w:val="24"/>
        </w:rPr>
        <w:t xml:space="preserve"> </w:t>
      </w:r>
      <w:r w:rsidR="00361C1F">
        <w:rPr>
          <w:rFonts w:asciiTheme="minorHAnsi" w:hAnsiTheme="minorHAnsi"/>
          <w:sz w:val="24"/>
          <w:szCs w:val="24"/>
        </w:rPr>
        <w:t xml:space="preserve">in order </w:t>
      </w:r>
      <w:r w:rsidRPr="00B06619">
        <w:rPr>
          <w:rFonts w:asciiTheme="minorHAnsi" w:hAnsiTheme="minorHAnsi"/>
          <w:sz w:val="24"/>
          <w:szCs w:val="24"/>
        </w:rPr>
        <w:t xml:space="preserve">to distinguish the CNPC links between space stations and </w:t>
      </w:r>
      <w:r>
        <w:rPr>
          <w:rFonts w:asciiTheme="minorHAnsi" w:hAnsiTheme="minorHAnsi"/>
          <w:sz w:val="24"/>
          <w:szCs w:val="24"/>
        </w:rPr>
        <w:t>e</w:t>
      </w:r>
      <w:r w:rsidRPr="00B06619">
        <w:rPr>
          <w:rFonts w:asciiTheme="minorHAnsi" w:hAnsiTheme="minorHAnsi"/>
          <w:sz w:val="24"/>
          <w:szCs w:val="24"/>
        </w:rPr>
        <w:t xml:space="preserve">arth stations on board UA from other </w:t>
      </w:r>
      <w:r>
        <w:rPr>
          <w:rFonts w:asciiTheme="minorHAnsi" w:hAnsiTheme="minorHAnsi"/>
          <w:sz w:val="24"/>
          <w:szCs w:val="24"/>
        </w:rPr>
        <w:t>e</w:t>
      </w:r>
      <w:r w:rsidRPr="00B06619">
        <w:rPr>
          <w:rFonts w:asciiTheme="minorHAnsi" w:hAnsiTheme="minorHAnsi"/>
          <w:sz w:val="24"/>
          <w:szCs w:val="24"/>
        </w:rPr>
        <w:t xml:space="preserve">arth station links communicating with </w:t>
      </w:r>
      <w:r w:rsidRPr="00A62D0A">
        <w:rPr>
          <w:rFonts w:asciiTheme="minorHAnsi" w:hAnsiTheme="minorHAnsi"/>
          <w:sz w:val="24"/>
          <w:szCs w:val="24"/>
        </w:rPr>
        <w:t xml:space="preserve">geostationary-satellite networks in the </w:t>
      </w:r>
      <w:r w:rsidR="00361C1F">
        <w:rPr>
          <w:rFonts w:asciiTheme="minorHAnsi" w:hAnsiTheme="minorHAnsi"/>
          <w:sz w:val="24"/>
          <w:szCs w:val="24"/>
        </w:rPr>
        <w:t>FSS</w:t>
      </w:r>
      <w:r w:rsidR="00405174">
        <w:rPr>
          <w:rFonts w:asciiTheme="minorHAnsi" w:hAnsiTheme="minorHAnsi"/>
          <w:sz w:val="24"/>
          <w:szCs w:val="24"/>
        </w:rPr>
        <w:t>, as follows:</w:t>
      </w:r>
    </w:p>
    <w:p w:rsidR="00FD3270" w:rsidRPr="00216E7C" w:rsidRDefault="00FD3270" w:rsidP="00405174">
      <w:pPr>
        <w:tabs>
          <w:tab w:val="clear" w:pos="794"/>
          <w:tab w:val="left" w:pos="900"/>
        </w:tabs>
        <w:ind w:left="142"/>
        <w:rPr>
          <w:rFonts w:asciiTheme="minorHAnsi" w:hAnsiTheme="minorHAnsi"/>
          <w:sz w:val="24"/>
          <w:szCs w:val="24"/>
        </w:rPr>
      </w:pPr>
      <w:r w:rsidRPr="00F95D45">
        <w:rPr>
          <w:rFonts w:asciiTheme="minorHAnsi" w:hAnsiTheme="minorHAnsi"/>
          <w:b/>
          <w:sz w:val="24"/>
          <w:szCs w:val="24"/>
        </w:rPr>
        <w:t>UG</w:t>
      </w:r>
      <w:r w:rsidRPr="00216E7C">
        <w:rPr>
          <w:rFonts w:asciiTheme="minorHAnsi" w:hAnsiTheme="minorHAnsi"/>
          <w:sz w:val="24"/>
          <w:szCs w:val="24"/>
        </w:rPr>
        <w:t xml:space="preserve"> - </w:t>
      </w:r>
      <w:r w:rsidRPr="00FA1E46">
        <w:rPr>
          <w:rFonts w:asciiTheme="minorHAnsi" w:hAnsiTheme="minorHAnsi"/>
          <w:sz w:val="24"/>
          <w:szCs w:val="24"/>
        </w:rPr>
        <w:t>E</w:t>
      </w:r>
      <w:proofErr w:type="spellStart"/>
      <w:r>
        <w:rPr>
          <w:rFonts w:asciiTheme="minorHAnsi" w:hAnsiTheme="minorHAnsi" w:cs="TimesNewRomanBold,Bold"/>
          <w:bCs/>
          <w:sz w:val="24"/>
          <w:szCs w:val="24"/>
          <w:lang w:val="en-GB" w:eastAsia="zh-CN"/>
        </w:rPr>
        <w:t>arth</w:t>
      </w:r>
      <w:proofErr w:type="spellEnd"/>
      <w:r>
        <w:rPr>
          <w:rFonts w:asciiTheme="minorHAnsi" w:hAnsiTheme="minorHAnsi" w:cs="TimesNewRomanBold,Bold"/>
          <w:bCs/>
          <w:sz w:val="24"/>
          <w:szCs w:val="24"/>
          <w:lang w:val="en-GB" w:eastAsia="zh-CN"/>
        </w:rPr>
        <w:t xml:space="preserve"> station</w:t>
      </w:r>
      <w:r w:rsidRPr="00FA1E46">
        <w:rPr>
          <w:rFonts w:asciiTheme="minorHAnsi" w:hAnsiTheme="minorHAnsi" w:cs="TimesNewRomanBold,Bold"/>
          <w:bCs/>
          <w:sz w:val="24"/>
          <w:szCs w:val="24"/>
          <w:lang w:val="en-GB" w:eastAsia="zh-CN"/>
        </w:rPr>
        <w:t xml:space="preserve"> on board unmanned aircraft </w:t>
      </w:r>
      <w:r>
        <w:rPr>
          <w:rFonts w:asciiTheme="minorHAnsi" w:hAnsiTheme="minorHAnsi" w:cs="TimesNewRomanBold,Bold"/>
          <w:bCs/>
          <w:sz w:val="24"/>
          <w:szCs w:val="24"/>
          <w:lang w:val="en-GB" w:eastAsia="zh-CN"/>
        </w:rPr>
        <w:t>communicating with a space station of a geostationary-satellite network</w:t>
      </w:r>
      <w:r w:rsidRPr="00FA1E46">
        <w:rPr>
          <w:rFonts w:asciiTheme="minorHAnsi" w:hAnsiTheme="minorHAnsi" w:cs="TimesNewRomanBold,Bold"/>
          <w:bCs/>
          <w:sz w:val="24"/>
          <w:szCs w:val="24"/>
          <w:lang w:val="en-GB" w:eastAsia="zh-CN"/>
        </w:rPr>
        <w:t xml:space="preserve"> in the fixed-satellite service</w:t>
      </w:r>
      <w:r>
        <w:rPr>
          <w:rFonts w:asciiTheme="minorHAnsi" w:hAnsiTheme="minorHAnsi" w:cs="TimesNewRomanBold,Bold"/>
          <w:bCs/>
          <w:sz w:val="24"/>
          <w:szCs w:val="24"/>
          <w:lang w:val="en-GB" w:eastAsia="zh-CN"/>
        </w:rPr>
        <w:t xml:space="preserve"> </w:t>
      </w:r>
      <w:r w:rsidRPr="00FA1E46">
        <w:rPr>
          <w:rFonts w:asciiTheme="minorHAnsi" w:hAnsiTheme="minorHAnsi" w:cs="TimesNewRomanBold,Bold"/>
          <w:bCs/>
          <w:sz w:val="24"/>
          <w:szCs w:val="24"/>
          <w:lang w:val="en-GB" w:eastAsia="zh-CN"/>
        </w:rPr>
        <w:t xml:space="preserve">for the control and non-payload </w:t>
      </w:r>
      <w:r w:rsidRPr="00FA1E46">
        <w:rPr>
          <w:rFonts w:asciiTheme="minorHAnsi" w:hAnsiTheme="minorHAnsi" w:cs="TimesNewRomanBold,Bold"/>
          <w:bCs/>
          <w:sz w:val="24"/>
          <w:szCs w:val="24"/>
          <w:lang w:val="en-GB" w:eastAsia="zh-CN"/>
        </w:rPr>
        <w:lastRenderedPageBreak/>
        <w:t>communications</w:t>
      </w:r>
      <w:r>
        <w:rPr>
          <w:rFonts w:asciiTheme="minorHAnsi" w:hAnsiTheme="minorHAnsi" w:cs="TimesNewRomanBold,Bold"/>
          <w:bCs/>
          <w:sz w:val="24"/>
          <w:szCs w:val="24"/>
          <w:lang w:val="en-GB" w:eastAsia="zh-CN"/>
        </w:rPr>
        <w:t xml:space="preserve"> </w:t>
      </w:r>
      <w:r w:rsidRPr="00FA1E46">
        <w:rPr>
          <w:rFonts w:asciiTheme="minorHAnsi" w:hAnsiTheme="minorHAnsi" w:cs="TimesNewRomanBold,Bold"/>
          <w:bCs/>
          <w:sz w:val="24"/>
          <w:szCs w:val="24"/>
          <w:lang w:val="en-GB" w:eastAsia="zh-CN"/>
        </w:rPr>
        <w:t>of unmanned aircraft systems in non-segregated airspaces</w:t>
      </w:r>
      <w:r w:rsidRPr="00216E7C">
        <w:rPr>
          <w:rFonts w:asciiTheme="minorHAnsi" w:hAnsiTheme="minorHAnsi"/>
          <w:sz w:val="24"/>
          <w:szCs w:val="24"/>
          <w:lang w:val="en-GB"/>
        </w:rPr>
        <w:t xml:space="preserve"> in the </w:t>
      </w:r>
      <w:r>
        <w:rPr>
          <w:rFonts w:asciiTheme="minorHAnsi" w:hAnsiTheme="minorHAnsi"/>
          <w:sz w:val="24"/>
          <w:szCs w:val="24"/>
          <w:lang w:val="en-GB"/>
        </w:rPr>
        <w:t xml:space="preserve">frequency </w:t>
      </w:r>
      <w:r w:rsidRPr="00216E7C">
        <w:rPr>
          <w:rFonts w:asciiTheme="minorHAnsi" w:hAnsiTheme="minorHAnsi"/>
          <w:sz w:val="24"/>
          <w:szCs w:val="24"/>
          <w:lang w:val="en-GB"/>
        </w:rPr>
        <w:t xml:space="preserve">bands listed under </w:t>
      </w:r>
      <w:r w:rsidR="00361C1F">
        <w:rPr>
          <w:rFonts w:asciiTheme="minorHAnsi" w:hAnsiTheme="minorHAnsi"/>
          <w:i/>
          <w:iCs/>
          <w:sz w:val="24"/>
          <w:szCs w:val="24"/>
          <w:lang w:val="en-GB"/>
        </w:rPr>
        <w:t>r</w:t>
      </w:r>
      <w:r w:rsidRPr="00A62D0A">
        <w:rPr>
          <w:rFonts w:asciiTheme="minorHAnsi" w:hAnsiTheme="minorHAnsi"/>
          <w:i/>
          <w:iCs/>
          <w:sz w:val="24"/>
          <w:szCs w:val="24"/>
          <w:lang w:val="en-GB"/>
        </w:rPr>
        <w:t>esolves</w:t>
      </w:r>
      <w:r>
        <w:rPr>
          <w:rFonts w:asciiTheme="minorHAnsi" w:hAnsiTheme="minorHAnsi"/>
          <w:sz w:val="24"/>
          <w:szCs w:val="24"/>
          <w:lang w:val="en-GB"/>
        </w:rPr>
        <w:t xml:space="preserve"> 1 of </w:t>
      </w:r>
      <w:r w:rsidRPr="00BE7271">
        <w:rPr>
          <w:rFonts w:asciiTheme="minorHAnsi" w:hAnsiTheme="minorHAnsi"/>
          <w:b/>
          <w:bCs/>
          <w:sz w:val="24"/>
          <w:szCs w:val="24"/>
        </w:rPr>
        <w:t>Resolution 155</w:t>
      </w:r>
      <w:r w:rsidRPr="00216E7C">
        <w:rPr>
          <w:rFonts w:asciiTheme="minorHAnsi" w:hAnsiTheme="minorHAnsi"/>
          <w:b/>
          <w:bCs/>
          <w:sz w:val="24"/>
          <w:szCs w:val="24"/>
        </w:rPr>
        <w:t xml:space="preserve"> (WRC-15)</w:t>
      </w:r>
      <w:r w:rsidR="006852A1" w:rsidRPr="006852A1">
        <w:rPr>
          <w:rStyle w:val="FootnoteReference"/>
          <w:lang w:eastAsia="zh-CN"/>
        </w:rPr>
        <w:t xml:space="preserve"> </w:t>
      </w:r>
      <w:r w:rsidR="006852A1" w:rsidRPr="00403442">
        <w:rPr>
          <w:rStyle w:val="FootnoteReference"/>
          <w:lang w:eastAsia="zh-CN"/>
        </w:rPr>
        <w:footnoteReference w:customMarkFollows="1" w:id="2"/>
        <w:t>*</w:t>
      </w:r>
      <w:r w:rsidRPr="00216E7C">
        <w:rPr>
          <w:rFonts w:asciiTheme="minorHAnsi" w:hAnsiTheme="minorHAnsi"/>
          <w:sz w:val="24"/>
          <w:szCs w:val="24"/>
          <w:lang w:val="en-GB"/>
        </w:rPr>
        <w:t>.</w:t>
      </w:r>
    </w:p>
    <w:p w:rsidR="00FD3270" w:rsidRDefault="00FD3270" w:rsidP="00361C1F">
      <w:pPr>
        <w:spacing w:before="240" w:after="120"/>
        <w:ind w:left="142"/>
        <w:rPr>
          <w:rFonts w:asciiTheme="minorHAnsi" w:hAnsiTheme="minorHAnsi"/>
          <w:sz w:val="24"/>
          <w:szCs w:val="24"/>
          <w:lang w:val="en-GB"/>
        </w:rPr>
      </w:pPr>
      <w:r w:rsidRPr="004661EF">
        <w:rPr>
          <w:rFonts w:asciiTheme="minorHAnsi" w:hAnsiTheme="minorHAnsi"/>
          <w:sz w:val="24"/>
          <w:szCs w:val="24"/>
        </w:rPr>
        <w:t>Administrations a</w:t>
      </w:r>
      <w:r w:rsidR="00361C1F">
        <w:rPr>
          <w:rFonts w:asciiTheme="minorHAnsi" w:hAnsiTheme="minorHAnsi"/>
          <w:sz w:val="24"/>
          <w:szCs w:val="24"/>
        </w:rPr>
        <w:t>re invited to use the new class-of-</w:t>
      </w:r>
      <w:r w:rsidRPr="004661EF">
        <w:rPr>
          <w:rFonts w:asciiTheme="minorHAnsi" w:hAnsiTheme="minorHAnsi"/>
          <w:sz w:val="24"/>
          <w:szCs w:val="24"/>
        </w:rPr>
        <w:t>station symbol UG when submitting to the Bureau a notice for</w:t>
      </w:r>
      <w:r w:rsidRPr="004661EF">
        <w:rPr>
          <w:rFonts w:asciiTheme="minorHAnsi" w:hAnsiTheme="minorHAnsi" w:cs="TimesNewRomanPSMT"/>
          <w:sz w:val="24"/>
          <w:szCs w:val="24"/>
          <w:lang w:val="en-GB" w:eastAsia="zh-CN"/>
        </w:rPr>
        <w:t xml:space="preserve"> </w:t>
      </w:r>
      <w:r>
        <w:rPr>
          <w:rFonts w:asciiTheme="minorHAnsi" w:hAnsiTheme="minorHAnsi" w:cs="TimesNewRomanPSMT"/>
          <w:sz w:val="24"/>
          <w:szCs w:val="24"/>
          <w:lang w:val="en-GB" w:eastAsia="zh-CN"/>
        </w:rPr>
        <w:t>an FSS satellite network providing</w:t>
      </w:r>
      <w:r w:rsidRPr="004661EF">
        <w:rPr>
          <w:rFonts w:asciiTheme="minorHAnsi" w:hAnsiTheme="minorHAnsi" w:cs="TimesNewRomanPSMT"/>
          <w:sz w:val="24"/>
          <w:szCs w:val="24"/>
          <w:lang w:val="en-GB" w:eastAsia="zh-CN"/>
        </w:rPr>
        <w:t xml:space="preserve"> UA CNPC links or</w:t>
      </w:r>
      <w:r w:rsidRPr="004661EF">
        <w:rPr>
          <w:rFonts w:asciiTheme="minorHAnsi" w:hAnsiTheme="minorHAnsi"/>
          <w:sz w:val="24"/>
          <w:szCs w:val="24"/>
        </w:rPr>
        <w:t xml:space="preserve"> </w:t>
      </w:r>
      <w:r>
        <w:rPr>
          <w:rFonts w:asciiTheme="minorHAnsi" w:hAnsiTheme="minorHAnsi"/>
          <w:sz w:val="24"/>
          <w:szCs w:val="24"/>
        </w:rPr>
        <w:t xml:space="preserve">for </w:t>
      </w:r>
      <w:r w:rsidRPr="004661EF">
        <w:rPr>
          <w:rFonts w:asciiTheme="minorHAnsi" w:hAnsiTheme="minorHAnsi"/>
          <w:sz w:val="24"/>
          <w:szCs w:val="24"/>
        </w:rPr>
        <w:t xml:space="preserve">an earth station on board UA </w:t>
      </w:r>
      <w:r>
        <w:rPr>
          <w:rFonts w:asciiTheme="minorHAnsi" w:hAnsiTheme="minorHAnsi"/>
          <w:sz w:val="24"/>
          <w:szCs w:val="24"/>
        </w:rPr>
        <w:t xml:space="preserve">communicating </w:t>
      </w:r>
      <w:r w:rsidRPr="004661EF">
        <w:rPr>
          <w:rFonts w:asciiTheme="minorHAnsi" w:hAnsiTheme="minorHAnsi"/>
          <w:sz w:val="24"/>
          <w:szCs w:val="24"/>
        </w:rPr>
        <w:t>with GSO FSS space stations</w:t>
      </w:r>
      <w:r>
        <w:rPr>
          <w:rFonts w:asciiTheme="minorHAnsi" w:hAnsiTheme="minorHAnsi"/>
          <w:sz w:val="24"/>
          <w:szCs w:val="24"/>
        </w:rPr>
        <w:t xml:space="preserve"> </w:t>
      </w:r>
      <w:r w:rsidRPr="004661EF">
        <w:rPr>
          <w:rFonts w:asciiTheme="minorHAnsi" w:hAnsiTheme="minorHAnsi"/>
          <w:sz w:val="24"/>
          <w:szCs w:val="24"/>
        </w:rPr>
        <w:t xml:space="preserve">in the frequency bands and under </w:t>
      </w:r>
      <w:r>
        <w:rPr>
          <w:rFonts w:asciiTheme="minorHAnsi" w:hAnsiTheme="minorHAnsi"/>
          <w:sz w:val="24"/>
          <w:szCs w:val="24"/>
        </w:rPr>
        <w:t>the</w:t>
      </w:r>
      <w:r w:rsidRPr="004661EF">
        <w:rPr>
          <w:rFonts w:asciiTheme="minorHAnsi" w:hAnsiTheme="minorHAnsi"/>
          <w:sz w:val="24"/>
          <w:szCs w:val="24"/>
        </w:rPr>
        <w:t xml:space="preserve"> conditions specified in </w:t>
      </w:r>
      <w:r w:rsidRPr="004661EF">
        <w:rPr>
          <w:rFonts w:asciiTheme="minorHAnsi" w:hAnsiTheme="minorHAnsi"/>
          <w:i/>
          <w:iCs/>
          <w:sz w:val="24"/>
          <w:szCs w:val="24"/>
        </w:rPr>
        <w:t>resolves </w:t>
      </w:r>
      <w:r w:rsidRPr="004661EF">
        <w:rPr>
          <w:rFonts w:asciiTheme="minorHAnsi" w:hAnsiTheme="minorHAnsi"/>
          <w:sz w:val="24"/>
          <w:szCs w:val="24"/>
        </w:rPr>
        <w:t>1-1</w:t>
      </w:r>
      <w:r>
        <w:rPr>
          <w:rFonts w:asciiTheme="minorHAnsi" w:hAnsiTheme="minorHAnsi"/>
          <w:sz w:val="24"/>
          <w:szCs w:val="24"/>
        </w:rPr>
        <w:t>2 and 14-19</w:t>
      </w:r>
      <w:r w:rsidRPr="004661EF">
        <w:rPr>
          <w:rFonts w:asciiTheme="minorHAnsi" w:hAnsiTheme="minorHAnsi"/>
          <w:sz w:val="24"/>
          <w:szCs w:val="24"/>
        </w:rPr>
        <w:t xml:space="preserve"> of </w:t>
      </w:r>
      <w:r w:rsidRPr="00BE7271">
        <w:rPr>
          <w:rFonts w:asciiTheme="minorHAnsi" w:hAnsiTheme="minorHAnsi"/>
          <w:b/>
          <w:bCs/>
          <w:sz w:val="24"/>
          <w:szCs w:val="24"/>
        </w:rPr>
        <w:t>Resolution 155</w:t>
      </w:r>
      <w:r w:rsidRPr="004661EF">
        <w:rPr>
          <w:rFonts w:asciiTheme="minorHAnsi" w:hAnsiTheme="minorHAnsi"/>
          <w:b/>
          <w:bCs/>
          <w:sz w:val="24"/>
          <w:szCs w:val="24"/>
        </w:rPr>
        <w:t xml:space="preserve"> (WRC-15)</w:t>
      </w:r>
      <w:r w:rsidRPr="004661EF">
        <w:rPr>
          <w:rFonts w:asciiTheme="minorHAnsi" w:hAnsiTheme="minorHAnsi"/>
          <w:sz w:val="24"/>
          <w:szCs w:val="24"/>
          <w:lang w:val="en-GB"/>
        </w:rPr>
        <w:t>.</w:t>
      </w:r>
    </w:p>
    <w:p w:rsidR="00FD3270" w:rsidRPr="00F72E22" w:rsidRDefault="00FD3270" w:rsidP="006172A2">
      <w:pPr>
        <w:spacing w:before="240" w:after="120"/>
        <w:ind w:left="142"/>
        <w:rPr>
          <w:rFonts w:asciiTheme="minorHAnsi" w:hAnsiTheme="minorHAnsi"/>
          <w:sz w:val="24"/>
          <w:szCs w:val="24"/>
        </w:rPr>
      </w:pPr>
      <w:r w:rsidRPr="00F72E22">
        <w:rPr>
          <w:rFonts w:asciiTheme="minorHAnsi" w:hAnsiTheme="minorHAnsi"/>
          <w:sz w:val="24"/>
          <w:szCs w:val="24"/>
        </w:rPr>
        <w:t xml:space="preserve">The updated </w:t>
      </w:r>
      <w:r w:rsidRPr="00F72E22">
        <w:rPr>
          <w:rFonts w:asciiTheme="minorHAnsi" w:hAnsiTheme="minorHAnsi"/>
          <w:b/>
          <w:bCs/>
          <w:sz w:val="24"/>
          <w:szCs w:val="24"/>
        </w:rPr>
        <w:t>Table 3</w:t>
      </w:r>
      <w:r w:rsidRPr="00F72E22">
        <w:rPr>
          <w:rFonts w:asciiTheme="minorHAnsi" w:hAnsiTheme="minorHAnsi"/>
          <w:sz w:val="24"/>
          <w:szCs w:val="24"/>
        </w:rPr>
        <w:t xml:space="preserve"> for the Preface will be available for online consultation at </w:t>
      </w:r>
      <w:r w:rsidRPr="00F72E22">
        <w:rPr>
          <w:rFonts w:asciiTheme="minorHAnsi" w:hAnsiTheme="minorHAnsi"/>
          <w:sz w:val="24"/>
          <w:szCs w:val="24"/>
        </w:rPr>
        <w:br/>
      </w:r>
      <w:hyperlink r:id="rId8" w:history="1">
        <w:r w:rsidRPr="00F72E22">
          <w:rPr>
            <w:rStyle w:val="Hyperlink"/>
            <w:rFonts w:asciiTheme="minorHAnsi" w:hAnsiTheme="minorHAnsi"/>
            <w:sz w:val="24"/>
            <w:szCs w:val="24"/>
          </w:rPr>
          <w:t>http://www.itu.int/ITU-R/space/preface/index.html</w:t>
        </w:r>
      </w:hyperlink>
      <w:r w:rsidRPr="00F72E22">
        <w:rPr>
          <w:rFonts w:asciiTheme="minorHAnsi" w:hAnsiTheme="minorHAnsi"/>
          <w:sz w:val="24"/>
          <w:szCs w:val="24"/>
        </w:rPr>
        <w:t xml:space="preserve"> and also </w:t>
      </w:r>
      <w:r w:rsidR="007D4B8D">
        <w:rPr>
          <w:rFonts w:asciiTheme="minorHAnsi" w:hAnsiTheme="minorHAnsi"/>
          <w:sz w:val="24"/>
          <w:szCs w:val="24"/>
        </w:rPr>
        <w:t>i</w:t>
      </w:r>
      <w:r w:rsidRPr="00F72E22">
        <w:rPr>
          <w:rFonts w:asciiTheme="minorHAnsi" w:hAnsiTheme="minorHAnsi"/>
          <w:sz w:val="24"/>
          <w:szCs w:val="24"/>
        </w:rPr>
        <w:t xml:space="preserve">n BR </w:t>
      </w:r>
      <w:r w:rsidRPr="00F72E22">
        <w:rPr>
          <w:rStyle w:val="Strong"/>
          <w:rFonts w:asciiTheme="minorHAnsi" w:hAnsiTheme="minorHAnsi"/>
          <w:b w:val="0"/>
          <w:bCs w:val="0"/>
          <w:sz w:val="24"/>
          <w:szCs w:val="24"/>
        </w:rPr>
        <w:t xml:space="preserve">IFIC </w:t>
      </w:r>
      <w:r w:rsidRPr="00F72E22">
        <w:rPr>
          <w:rFonts w:asciiTheme="minorHAnsi" w:hAnsiTheme="minorHAnsi"/>
          <w:sz w:val="24"/>
          <w:szCs w:val="24"/>
        </w:rPr>
        <w:t>(Space Services)</w:t>
      </w:r>
      <w:r w:rsidRPr="00F72E22">
        <w:rPr>
          <w:rStyle w:val="Strong"/>
          <w:rFonts w:asciiTheme="minorHAnsi" w:hAnsiTheme="minorHAnsi"/>
          <w:b w:val="0"/>
          <w:bCs w:val="0"/>
          <w:sz w:val="24"/>
          <w:szCs w:val="24"/>
        </w:rPr>
        <w:t xml:space="preserve"> </w:t>
      </w:r>
      <w:r w:rsidR="006172A2" w:rsidRPr="00B7166F">
        <w:rPr>
          <w:rStyle w:val="Strong"/>
          <w:rFonts w:asciiTheme="minorHAnsi" w:hAnsiTheme="minorHAnsi"/>
          <w:b w:val="0"/>
          <w:bCs w:val="0"/>
          <w:sz w:val="24"/>
          <w:szCs w:val="24"/>
        </w:rPr>
        <w:t>2824</w:t>
      </w:r>
      <w:r w:rsidRPr="00B7166F">
        <w:rPr>
          <w:rStyle w:val="Strong"/>
          <w:rFonts w:asciiTheme="minorHAnsi" w:hAnsiTheme="minorHAnsi"/>
          <w:b w:val="0"/>
          <w:bCs w:val="0"/>
          <w:sz w:val="24"/>
          <w:szCs w:val="24"/>
        </w:rPr>
        <w:t>/</w:t>
      </w:r>
      <w:r w:rsidR="006172A2" w:rsidRPr="00B7166F">
        <w:rPr>
          <w:rStyle w:val="Strong"/>
          <w:rFonts w:asciiTheme="minorHAnsi" w:hAnsiTheme="minorHAnsi"/>
          <w:b w:val="0"/>
          <w:bCs w:val="0"/>
          <w:sz w:val="24"/>
          <w:szCs w:val="24"/>
        </w:rPr>
        <w:t>19.07.2016</w:t>
      </w:r>
      <w:r w:rsidRPr="00F72E22">
        <w:rPr>
          <w:rFonts w:asciiTheme="minorHAnsi" w:hAnsiTheme="minorHAnsi"/>
          <w:b/>
          <w:bCs/>
          <w:sz w:val="24"/>
          <w:szCs w:val="24"/>
        </w:rPr>
        <w:t xml:space="preserve"> </w:t>
      </w:r>
      <w:r w:rsidRPr="00F72E22">
        <w:rPr>
          <w:rFonts w:asciiTheme="minorHAnsi" w:hAnsiTheme="minorHAnsi"/>
          <w:sz w:val="24"/>
          <w:szCs w:val="24"/>
        </w:rPr>
        <w:t xml:space="preserve">and </w:t>
      </w:r>
      <w:r w:rsidR="007D4B8D">
        <w:rPr>
          <w:rFonts w:asciiTheme="minorHAnsi" w:hAnsiTheme="minorHAnsi"/>
          <w:sz w:val="24"/>
          <w:szCs w:val="24"/>
        </w:rPr>
        <w:t>thereafter</w:t>
      </w:r>
      <w:r w:rsidRPr="00F72E22">
        <w:rPr>
          <w:rFonts w:asciiTheme="minorHAnsi" w:hAnsiTheme="minorHAnsi"/>
          <w:sz w:val="24"/>
          <w:szCs w:val="24"/>
        </w:rPr>
        <w:t xml:space="preserve">. </w:t>
      </w:r>
    </w:p>
    <w:p w:rsidR="00FD3270" w:rsidRDefault="00FD3270" w:rsidP="006172A2">
      <w:pPr>
        <w:ind w:left="142"/>
        <w:rPr>
          <w:rFonts w:asciiTheme="minorHAnsi" w:hAnsiTheme="minorHAnsi"/>
          <w:sz w:val="24"/>
          <w:szCs w:val="24"/>
        </w:rPr>
      </w:pPr>
      <w:r w:rsidRPr="00BE7271">
        <w:rPr>
          <w:rFonts w:asciiTheme="minorHAnsi" w:hAnsiTheme="minorHAnsi"/>
          <w:sz w:val="24"/>
          <w:szCs w:val="24"/>
        </w:rPr>
        <w:t xml:space="preserve">The updated BR software package for </w:t>
      </w:r>
      <w:r w:rsidR="000925FD">
        <w:rPr>
          <w:rFonts w:asciiTheme="minorHAnsi" w:hAnsiTheme="minorHAnsi"/>
          <w:sz w:val="24"/>
          <w:szCs w:val="24"/>
        </w:rPr>
        <w:t xml:space="preserve">the </w:t>
      </w:r>
      <w:r w:rsidRPr="00BE7271">
        <w:rPr>
          <w:rFonts w:asciiTheme="minorHAnsi" w:hAnsiTheme="minorHAnsi"/>
          <w:sz w:val="24"/>
          <w:szCs w:val="24"/>
        </w:rPr>
        <w:t>electronic notification, validation and query</w:t>
      </w:r>
      <w:r w:rsidR="000925FD">
        <w:rPr>
          <w:rFonts w:asciiTheme="minorHAnsi" w:hAnsiTheme="minorHAnsi"/>
          <w:sz w:val="24"/>
          <w:szCs w:val="24"/>
        </w:rPr>
        <w:t>ing</w:t>
      </w:r>
      <w:r w:rsidRPr="00BE7271">
        <w:rPr>
          <w:rFonts w:asciiTheme="minorHAnsi" w:hAnsiTheme="minorHAnsi"/>
          <w:sz w:val="24"/>
          <w:szCs w:val="24"/>
        </w:rPr>
        <w:t xml:space="preserve"> of satellite networks (</w:t>
      </w:r>
      <w:proofErr w:type="spellStart"/>
      <w:r w:rsidRPr="00BE7271">
        <w:rPr>
          <w:rFonts w:asciiTheme="minorHAnsi" w:hAnsiTheme="minorHAnsi"/>
          <w:sz w:val="24"/>
          <w:szCs w:val="24"/>
        </w:rPr>
        <w:t>SpaceCap</w:t>
      </w:r>
      <w:proofErr w:type="spellEnd"/>
      <w:r w:rsidRPr="00BE7271">
        <w:rPr>
          <w:rFonts w:asciiTheme="minorHAnsi" w:hAnsiTheme="minorHAnsi"/>
          <w:sz w:val="24"/>
          <w:szCs w:val="24"/>
        </w:rPr>
        <w:t xml:space="preserve">, </w:t>
      </w:r>
      <w:proofErr w:type="spellStart"/>
      <w:r w:rsidRPr="00BE7271">
        <w:rPr>
          <w:rFonts w:asciiTheme="minorHAnsi" w:hAnsiTheme="minorHAnsi"/>
          <w:sz w:val="24"/>
          <w:szCs w:val="24"/>
        </w:rPr>
        <w:t>SpaceVal</w:t>
      </w:r>
      <w:proofErr w:type="spellEnd"/>
      <w:r w:rsidRPr="00BE7271">
        <w:rPr>
          <w:rFonts w:asciiTheme="minorHAnsi" w:hAnsiTheme="minorHAnsi"/>
          <w:sz w:val="24"/>
          <w:szCs w:val="24"/>
        </w:rPr>
        <w:t xml:space="preserve"> and </w:t>
      </w:r>
      <w:proofErr w:type="spellStart"/>
      <w:r w:rsidRPr="00BE7271">
        <w:rPr>
          <w:rFonts w:asciiTheme="minorHAnsi" w:hAnsiTheme="minorHAnsi"/>
          <w:sz w:val="24"/>
          <w:szCs w:val="24"/>
        </w:rPr>
        <w:t>SpaceQry</w:t>
      </w:r>
      <w:proofErr w:type="spellEnd"/>
      <w:r w:rsidRPr="00BE7271">
        <w:rPr>
          <w:rFonts w:asciiTheme="minorHAnsi" w:hAnsiTheme="minorHAnsi"/>
          <w:sz w:val="24"/>
          <w:szCs w:val="24"/>
        </w:rPr>
        <w:t>)</w:t>
      </w:r>
      <w:r w:rsidR="000925FD">
        <w:rPr>
          <w:rFonts w:asciiTheme="minorHAnsi" w:hAnsiTheme="minorHAnsi"/>
          <w:sz w:val="24"/>
          <w:szCs w:val="24"/>
        </w:rPr>
        <w:t>,</w:t>
      </w:r>
      <w:r w:rsidRPr="00BE7271">
        <w:rPr>
          <w:rFonts w:asciiTheme="minorHAnsi" w:hAnsiTheme="minorHAnsi"/>
          <w:sz w:val="24"/>
          <w:szCs w:val="24"/>
        </w:rPr>
        <w:t xml:space="preserve"> with a new symbol </w:t>
      </w:r>
      <w:r w:rsidRPr="00BE7271">
        <w:rPr>
          <w:rFonts w:asciiTheme="minorHAnsi" w:hAnsiTheme="minorHAnsi"/>
          <w:b/>
          <w:bCs/>
          <w:sz w:val="24"/>
          <w:szCs w:val="24"/>
        </w:rPr>
        <w:t>UG</w:t>
      </w:r>
      <w:r w:rsidR="000925FD">
        <w:rPr>
          <w:rFonts w:asciiTheme="minorHAnsi" w:hAnsiTheme="minorHAnsi"/>
          <w:sz w:val="24"/>
          <w:szCs w:val="24"/>
        </w:rPr>
        <w:t>,</w:t>
      </w:r>
      <w:r w:rsidRPr="00BE7271">
        <w:rPr>
          <w:rFonts w:asciiTheme="minorHAnsi" w:hAnsiTheme="minorHAnsi"/>
          <w:sz w:val="24"/>
          <w:szCs w:val="24"/>
        </w:rPr>
        <w:t xml:space="preserve"> will be available for download at </w:t>
      </w:r>
      <w:hyperlink r:id="rId9" w:history="1">
        <w:r w:rsidRPr="00BE7271">
          <w:rPr>
            <w:rStyle w:val="Hyperlink"/>
            <w:rFonts w:asciiTheme="minorHAnsi" w:hAnsiTheme="minorHAnsi"/>
            <w:color w:val="auto"/>
            <w:sz w:val="24"/>
            <w:szCs w:val="24"/>
          </w:rPr>
          <w:t>http://www.itu.int/ITU-R/go/space-software/en</w:t>
        </w:r>
      </w:hyperlink>
      <w:r w:rsidRPr="00BE7271">
        <w:rPr>
          <w:rFonts w:asciiTheme="minorHAnsi" w:hAnsiTheme="minorHAnsi"/>
          <w:sz w:val="24"/>
          <w:szCs w:val="24"/>
        </w:rPr>
        <w:t xml:space="preserve"> and also </w:t>
      </w:r>
      <w:r w:rsidR="000925FD">
        <w:rPr>
          <w:rFonts w:asciiTheme="minorHAnsi" w:hAnsiTheme="minorHAnsi"/>
          <w:sz w:val="24"/>
          <w:szCs w:val="24"/>
        </w:rPr>
        <w:t>i</w:t>
      </w:r>
      <w:r w:rsidRPr="00BE7271">
        <w:rPr>
          <w:rFonts w:asciiTheme="minorHAnsi" w:hAnsiTheme="minorHAnsi"/>
          <w:sz w:val="24"/>
          <w:szCs w:val="24"/>
        </w:rPr>
        <w:t xml:space="preserve">n BR </w:t>
      </w:r>
      <w:r w:rsidRPr="00BE7271">
        <w:rPr>
          <w:rStyle w:val="Strong"/>
          <w:rFonts w:asciiTheme="minorHAnsi" w:hAnsiTheme="minorHAnsi"/>
          <w:b w:val="0"/>
          <w:bCs w:val="0"/>
          <w:sz w:val="24"/>
          <w:szCs w:val="24"/>
        </w:rPr>
        <w:t xml:space="preserve">IFIC </w:t>
      </w:r>
      <w:r w:rsidRPr="00BE7271">
        <w:rPr>
          <w:rFonts w:asciiTheme="minorHAnsi" w:hAnsiTheme="minorHAnsi"/>
          <w:sz w:val="24"/>
          <w:szCs w:val="24"/>
        </w:rPr>
        <w:t>(Space Services)</w:t>
      </w:r>
      <w:r w:rsidRPr="00BE7271">
        <w:rPr>
          <w:rStyle w:val="Strong"/>
          <w:rFonts w:asciiTheme="minorHAnsi" w:hAnsiTheme="minorHAnsi"/>
          <w:b w:val="0"/>
          <w:bCs w:val="0"/>
          <w:sz w:val="24"/>
          <w:szCs w:val="24"/>
        </w:rPr>
        <w:t xml:space="preserve"> </w:t>
      </w:r>
      <w:r w:rsidRPr="00B7166F">
        <w:rPr>
          <w:rStyle w:val="Strong"/>
          <w:rFonts w:asciiTheme="minorHAnsi" w:hAnsiTheme="minorHAnsi"/>
          <w:b w:val="0"/>
          <w:bCs w:val="0"/>
          <w:sz w:val="24"/>
          <w:szCs w:val="24"/>
        </w:rPr>
        <w:t>2</w:t>
      </w:r>
      <w:r w:rsidR="006172A2" w:rsidRPr="00B7166F">
        <w:rPr>
          <w:rStyle w:val="Strong"/>
          <w:rFonts w:asciiTheme="minorHAnsi" w:hAnsiTheme="minorHAnsi"/>
          <w:b w:val="0"/>
          <w:bCs w:val="0"/>
          <w:sz w:val="24"/>
          <w:szCs w:val="24"/>
        </w:rPr>
        <w:t>827/30.08</w:t>
      </w:r>
      <w:r w:rsidRPr="00B7166F">
        <w:rPr>
          <w:rStyle w:val="Strong"/>
          <w:rFonts w:asciiTheme="minorHAnsi" w:hAnsiTheme="minorHAnsi"/>
          <w:b w:val="0"/>
          <w:bCs w:val="0"/>
          <w:sz w:val="24"/>
          <w:szCs w:val="24"/>
        </w:rPr>
        <w:t>.2016</w:t>
      </w:r>
      <w:r w:rsidRPr="00BE7271">
        <w:rPr>
          <w:rFonts w:asciiTheme="minorHAnsi" w:hAnsiTheme="minorHAnsi"/>
          <w:b/>
          <w:bCs/>
          <w:sz w:val="24"/>
          <w:szCs w:val="24"/>
        </w:rPr>
        <w:t xml:space="preserve"> </w:t>
      </w:r>
      <w:r w:rsidRPr="00BE7271">
        <w:rPr>
          <w:rFonts w:asciiTheme="minorHAnsi" w:hAnsiTheme="minorHAnsi"/>
          <w:sz w:val="24"/>
          <w:szCs w:val="24"/>
        </w:rPr>
        <w:t xml:space="preserve">and </w:t>
      </w:r>
      <w:r w:rsidR="000925FD">
        <w:rPr>
          <w:rFonts w:asciiTheme="minorHAnsi" w:hAnsiTheme="minorHAnsi"/>
          <w:sz w:val="24"/>
          <w:szCs w:val="24"/>
        </w:rPr>
        <w:t>thereafter</w:t>
      </w:r>
      <w:r w:rsidRPr="00BE7271">
        <w:rPr>
          <w:rFonts w:asciiTheme="minorHAnsi" w:hAnsiTheme="minorHAnsi"/>
          <w:sz w:val="24"/>
          <w:szCs w:val="24"/>
        </w:rPr>
        <w:t>.</w:t>
      </w:r>
    </w:p>
    <w:p w:rsidR="00FD3270" w:rsidRPr="00BE7271" w:rsidRDefault="00FD3270" w:rsidP="00405174">
      <w:pPr>
        <w:spacing w:before="360"/>
        <w:ind w:left="142"/>
        <w:rPr>
          <w:rFonts w:asciiTheme="minorHAnsi" w:hAnsiTheme="minorHAnsi"/>
          <w:sz w:val="24"/>
          <w:szCs w:val="24"/>
        </w:rPr>
      </w:pPr>
      <w:r w:rsidRPr="00BE7271">
        <w:rPr>
          <w:rFonts w:asciiTheme="minorHAnsi" w:hAnsiTheme="minorHAnsi"/>
          <w:b/>
          <w:bCs/>
          <w:sz w:val="24"/>
          <w:szCs w:val="24"/>
        </w:rPr>
        <w:t>Submission by administrations of information on</w:t>
      </w:r>
      <w:r w:rsidRPr="00BE7271">
        <w:t xml:space="preserve"> </w:t>
      </w:r>
      <w:r w:rsidRPr="00BE7271">
        <w:rPr>
          <w:rFonts w:asciiTheme="minorHAnsi" w:hAnsiTheme="minorHAnsi"/>
          <w:b/>
          <w:bCs/>
          <w:sz w:val="24"/>
          <w:szCs w:val="24"/>
        </w:rPr>
        <w:t>satellite network filings including earth stations providing UAS CNPC links</w:t>
      </w:r>
    </w:p>
    <w:p w:rsidR="0030111F" w:rsidRDefault="00FD3270" w:rsidP="001975D8">
      <w:pPr>
        <w:ind w:left="142"/>
        <w:jc w:val="lowKashida"/>
        <w:rPr>
          <w:rFonts w:asciiTheme="minorHAnsi" w:hAnsiTheme="minorHAnsi"/>
          <w:bCs/>
          <w:sz w:val="24"/>
          <w:szCs w:val="24"/>
        </w:rPr>
      </w:pPr>
      <w:r>
        <w:rPr>
          <w:rFonts w:asciiTheme="minorHAnsi" w:hAnsiTheme="minorHAnsi"/>
          <w:bCs/>
          <w:sz w:val="24"/>
          <w:szCs w:val="24"/>
        </w:rPr>
        <w:t>In order to assist ITU-R studies</w:t>
      </w:r>
      <w:r w:rsidR="00C25E78">
        <w:rPr>
          <w:rFonts w:asciiTheme="minorHAnsi" w:hAnsiTheme="minorHAnsi"/>
          <w:bCs/>
          <w:sz w:val="24"/>
          <w:szCs w:val="24"/>
        </w:rPr>
        <w:t>,</w:t>
      </w:r>
      <w:r>
        <w:rPr>
          <w:rFonts w:asciiTheme="minorHAnsi" w:hAnsiTheme="minorHAnsi"/>
          <w:bCs/>
          <w:sz w:val="24"/>
          <w:szCs w:val="24"/>
        </w:rPr>
        <w:t xml:space="preserve"> and in line with </w:t>
      </w:r>
      <w:r w:rsidRPr="001A7955">
        <w:rPr>
          <w:rFonts w:asciiTheme="minorHAnsi" w:hAnsiTheme="minorHAnsi"/>
          <w:bCs/>
          <w:i/>
          <w:iCs/>
          <w:sz w:val="24"/>
          <w:szCs w:val="24"/>
        </w:rPr>
        <w:t>resolves to encourage administrations</w:t>
      </w:r>
      <w:r>
        <w:rPr>
          <w:rFonts w:asciiTheme="minorHAnsi" w:hAnsiTheme="minorHAnsi"/>
          <w:bCs/>
          <w:sz w:val="24"/>
          <w:szCs w:val="24"/>
        </w:rPr>
        <w:t xml:space="preserve"> 1 </w:t>
      </w:r>
      <w:r w:rsidR="00C25E78">
        <w:rPr>
          <w:rFonts w:asciiTheme="minorHAnsi" w:hAnsiTheme="minorHAnsi"/>
          <w:bCs/>
          <w:sz w:val="24"/>
          <w:szCs w:val="24"/>
        </w:rPr>
        <w:t>– “</w:t>
      </w:r>
      <w:r w:rsidR="00C25E78" w:rsidRPr="001A7955">
        <w:rPr>
          <w:rFonts w:asciiTheme="minorHAnsi" w:hAnsiTheme="minorHAnsi"/>
          <w:bCs/>
          <w:sz w:val="24"/>
          <w:szCs w:val="24"/>
        </w:rPr>
        <w:t>to provide the relevant information where available in order to facilitate the application of resolves 6</w:t>
      </w:r>
      <w:r w:rsidR="00C25E78">
        <w:rPr>
          <w:rFonts w:asciiTheme="minorHAnsi" w:hAnsiTheme="minorHAnsi"/>
          <w:bCs/>
          <w:sz w:val="24"/>
          <w:szCs w:val="24"/>
        </w:rPr>
        <w:t xml:space="preserve">” – </w:t>
      </w:r>
      <w:r>
        <w:rPr>
          <w:rFonts w:asciiTheme="minorHAnsi" w:hAnsiTheme="minorHAnsi"/>
          <w:bCs/>
          <w:sz w:val="24"/>
          <w:szCs w:val="24"/>
        </w:rPr>
        <w:t xml:space="preserve">of </w:t>
      </w:r>
      <w:r w:rsidRPr="00BE7271">
        <w:rPr>
          <w:rFonts w:asciiTheme="minorHAnsi" w:hAnsiTheme="minorHAnsi"/>
          <w:b/>
          <w:sz w:val="24"/>
          <w:szCs w:val="24"/>
        </w:rPr>
        <w:t>Resolution 155</w:t>
      </w:r>
      <w:r w:rsidRPr="004661EF">
        <w:rPr>
          <w:rFonts w:asciiTheme="minorHAnsi" w:hAnsiTheme="minorHAnsi"/>
          <w:b/>
          <w:bCs/>
          <w:sz w:val="24"/>
          <w:szCs w:val="24"/>
        </w:rPr>
        <w:t xml:space="preserve"> (WRC-15)</w:t>
      </w:r>
      <w:r>
        <w:rPr>
          <w:rFonts w:asciiTheme="minorHAnsi" w:hAnsiTheme="minorHAnsi"/>
          <w:bCs/>
          <w:sz w:val="24"/>
          <w:szCs w:val="24"/>
        </w:rPr>
        <w:t xml:space="preserve">, </w:t>
      </w:r>
      <w:r w:rsidRPr="00BA3E04">
        <w:rPr>
          <w:rFonts w:asciiTheme="minorHAnsi" w:hAnsiTheme="minorHAnsi"/>
          <w:bCs/>
          <w:sz w:val="24"/>
          <w:szCs w:val="24"/>
        </w:rPr>
        <w:t>the Bureau is pleased to provide administrations with a web-based platform for the posting</w:t>
      </w:r>
      <w:r w:rsidR="00C25E78">
        <w:rPr>
          <w:rFonts w:asciiTheme="minorHAnsi" w:hAnsiTheme="minorHAnsi"/>
          <w:bCs/>
          <w:sz w:val="24"/>
          <w:szCs w:val="24"/>
        </w:rPr>
        <w:t>,</w:t>
      </w:r>
      <w:r w:rsidRPr="00BA3E04">
        <w:rPr>
          <w:rFonts w:asciiTheme="minorHAnsi" w:hAnsiTheme="minorHAnsi"/>
          <w:bCs/>
          <w:sz w:val="24"/>
          <w:szCs w:val="24"/>
        </w:rPr>
        <w:t xml:space="preserve"> </w:t>
      </w:r>
      <w:r>
        <w:rPr>
          <w:rFonts w:asciiTheme="minorHAnsi" w:hAnsiTheme="minorHAnsi"/>
          <w:bCs/>
          <w:sz w:val="24"/>
          <w:szCs w:val="24"/>
        </w:rPr>
        <w:t>for information only</w:t>
      </w:r>
      <w:r w:rsidR="00C25E78">
        <w:rPr>
          <w:rFonts w:asciiTheme="minorHAnsi" w:hAnsiTheme="minorHAnsi"/>
          <w:bCs/>
          <w:sz w:val="24"/>
          <w:szCs w:val="24"/>
        </w:rPr>
        <w:t xml:space="preserve">, </w:t>
      </w:r>
      <w:r w:rsidR="00C25E78" w:rsidRPr="001975D8">
        <w:rPr>
          <w:rFonts w:asciiTheme="minorHAnsi" w:hAnsiTheme="minorHAnsi"/>
          <w:bCs/>
          <w:sz w:val="24"/>
          <w:szCs w:val="24"/>
        </w:rPr>
        <w:t>of</w:t>
      </w:r>
      <w:r w:rsidRPr="001975D8">
        <w:rPr>
          <w:rFonts w:asciiTheme="minorHAnsi" w:hAnsiTheme="minorHAnsi"/>
          <w:bCs/>
          <w:sz w:val="24"/>
          <w:szCs w:val="24"/>
        </w:rPr>
        <w:t xml:space="preserve"> “as received” notices</w:t>
      </w:r>
      <w:r>
        <w:rPr>
          <w:rFonts w:asciiTheme="minorHAnsi" w:hAnsiTheme="minorHAnsi"/>
          <w:bCs/>
          <w:sz w:val="24"/>
          <w:szCs w:val="24"/>
        </w:rPr>
        <w:t xml:space="preserve"> under Articles </w:t>
      </w:r>
      <w:r w:rsidRPr="00C02E9A">
        <w:rPr>
          <w:rFonts w:asciiTheme="minorHAnsi" w:hAnsiTheme="minorHAnsi"/>
          <w:b/>
          <w:sz w:val="24"/>
          <w:szCs w:val="24"/>
        </w:rPr>
        <w:t>9</w:t>
      </w:r>
      <w:r>
        <w:rPr>
          <w:rFonts w:asciiTheme="minorHAnsi" w:hAnsiTheme="minorHAnsi"/>
          <w:bCs/>
          <w:sz w:val="24"/>
          <w:szCs w:val="24"/>
        </w:rPr>
        <w:t xml:space="preserve"> or </w:t>
      </w:r>
      <w:r w:rsidRPr="00C02E9A">
        <w:rPr>
          <w:rFonts w:asciiTheme="minorHAnsi" w:hAnsiTheme="minorHAnsi"/>
          <w:b/>
          <w:sz w:val="24"/>
          <w:szCs w:val="24"/>
        </w:rPr>
        <w:t>11</w:t>
      </w:r>
      <w:r>
        <w:rPr>
          <w:rFonts w:asciiTheme="minorHAnsi" w:hAnsiTheme="minorHAnsi"/>
          <w:bCs/>
          <w:sz w:val="24"/>
          <w:szCs w:val="24"/>
        </w:rPr>
        <w:t xml:space="preserve"> of the Radio Regulations </w:t>
      </w:r>
      <w:r w:rsidRPr="00BA3E04">
        <w:rPr>
          <w:rFonts w:asciiTheme="minorHAnsi" w:hAnsiTheme="minorHAnsi"/>
          <w:bCs/>
          <w:sz w:val="24"/>
          <w:szCs w:val="24"/>
        </w:rPr>
        <w:t xml:space="preserve">for FSS networks for UAS CNPC links or an earth station on board UA </w:t>
      </w:r>
      <w:r>
        <w:rPr>
          <w:rFonts w:asciiTheme="minorHAnsi" w:hAnsiTheme="minorHAnsi"/>
          <w:bCs/>
          <w:sz w:val="24"/>
          <w:szCs w:val="24"/>
        </w:rPr>
        <w:t xml:space="preserve">communicating </w:t>
      </w:r>
      <w:r w:rsidRPr="00BA3E04">
        <w:rPr>
          <w:rFonts w:asciiTheme="minorHAnsi" w:hAnsiTheme="minorHAnsi"/>
          <w:bCs/>
          <w:sz w:val="24"/>
          <w:szCs w:val="24"/>
        </w:rPr>
        <w:t xml:space="preserve">with </w:t>
      </w:r>
      <w:r>
        <w:rPr>
          <w:rFonts w:asciiTheme="minorHAnsi" w:hAnsiTheme="minorHAnsi"/>
          <w:bCs/>
          <w:sz w:val="24"/>
          <w:szCs w:val="24"/>
        </w:rPr>
        <w:t xml:space="preserve">a </w:t>
      </w:r>
      <w:r w:rsidRPr="00BA3E04">
        <w:rPr>
          <w:rFonts w:asciiTheme="minorHAnsi" w:hAnsiTheme="minorHAnsi"/>
          <w:bCs/>
          <w:sz w:val="24"/>
          <w:szCs w:val="24"/>
        </w:rPr>
        <w:t>GSO FSS space station</w:t>
      </w:r>
      <w:r>
        <w:rPr>
          <w:rFonts w:asciiTheme="minorHAnsi" w:hAnsiTheme="minorHAnsi"/>
          <w:bCs/>
          <w:sz w:val="24"/>
          <w:szCs w:val="24"/>
        </w:rPr>
        <w:t xml:space="preserve"> at</w:t>
      </w:r>
      <w:r w:rsidRPr="00BA3E04">
        <w:rPr>
          <w:rFonts w:asciiTheme="minorHAnsi" w:hAnsiTheme="minorHAnsi"/>
          <w:bCs/>
          <w:sz w:val="24"/>
          <w:szCs w:val="24"/>
        </w:rPr>
        <w:t>:</w:t>
      </w:r>
    </w:p>
    <w:p w:rsidR="006172A2" w:rsidRPr="00BE7271" w:rsidRDefault="006172A2" w:rsidP="006172A2">
      <w:pPr>
        <w:ind w:left="142"/>
        <w:jc w:val="center"/>
        <w:rPr>
          <w:rFonts w:asciiTheme="minorHAnsi" w:hAnsiTheme="minorHAnsi"/>
          <w:sz w:val="24"/>
          <w:szCs w:val="24"/>
          <w:lang w:val="en-GB"/>
        </w:rPr>
      </w:pPr>
      <w:hyperlink r:id="rId10" w:history="1">
        <w:r>
          <w:rPr>
            <w:rStyle w:val="Hyperlink"/>
            <w:lang w:eastAsia="zh-CN"/>
          </w:rPr>
          <w:t>https://www.itu.int/net4/ITU-R/space/UAS-submissions</w:t>
        </w:r>
      </w:hyperlink>
    </w:p>
    <w:p w:rsidR="00FD3270" w:rsidRDefault="00FD3270" w:rsidP="0030111F">
      <w:pPr>
        <w:ind w:left="142"/>
        <w:jc w:val="lowKashida"/>
        <w:rPr>
          <w:rFonts w:asciiTheme="minorHAnsi" w:hAnsiTheme="minorHAnsi"/>
          <w:bCs/>
          <w:sz w:val="24"/>
          <w:szCs w:val="24"/>
        </w:rPr>
      </w:pPr>
      <w:r>
        <w:rPr>
          <w:rFonts w:asciiTheme="minorHAnsi" w:hAnsiTheme="minorHAnsi"/>
          <w:bCs/>
          <w:sz w:val="24"/>
          <w:szCs w:val="24"/>
        </w:rPr>
        <w:t>The platform will include all</w:t>
      </w:r>
      <w:r w:rsidRPr="000D615F">
        <w:rPr>
          <w:rFonts w:asciiTheme="minorHAnsi" w:hAnsiTheme="minorHAnsi"/>
          <w:bCs/>
          <w:sz w:val="24"/>
          <w:szCs w:val="24"/>
        </w:rPr>
        <w:t xml:space="preserve"> </w:t>
      </w:r>
      <w:r>
        <w:rPr>
          <w:rFonts w:asciiTheme="minorHAnsi" w:hAnsiTheme="minorHAnsi"/>
          <w:bCs/>
          <w:sz w:val="24"/>
          <w:szCs w:val="24"/>
        </w:rPr>
        <w:t xml:space="preserve">relevant WRC decisions and ITU-R reports and recommendations, </w:t>
      </w:r>
      <w:r w:rsidRPr="000D615F">
        <w:rPr>
          <w:rFonts w:asciiTheme="minorHAnsi" w:hAnsiTheme="minorHAnsi"/>
          <w:bCs/>
          <w:sz w:val="24"/>
          <w:szCs w:val="24"/>
        </w:rPr>
        <w:t>information regarding the submission</w:t>
      </w:r>
      <w:r>
        <w:rPr>
          <w:rFonts w:asciiTheme="minorHAnsi" w:hAnsiTheme="minorHAnsi"/>
          <w:bCs/>
          <w:sz w:val="24"/>
          <w:szCs w:val="24"/>
        </w:rPr>
        <w:t xml:space="preserve"> of notices to the BR e-mail address (</w:t>
      </w:r>
      <w:hyperlink r:id="rId11" w:history="1">
        <w:r w:rsidRPr="008243B9">
          <w:rPr>
            <w:rStyle w:val="Hyperlink"/>
            <w:rFonts w:asciiTheme="minorHAnsi" w:hAnsiTheme="minorHAnsi"/>
            <w:bCs/>
            <w:sz w:val="24"/>
            <w:szCs w:val="24"/>
          </w:rPr>
          <w:t>brmail@itu.int</w:t>
        </w:r>
      </w:hyperlink>
      <w:r>
        <w:rPr>
          <w:rFonts w:asciiTheme="minorHAnsi" w:hAnsiTheme="minorHAnsi"/>
          <w:bCs/>
          <w:sz w:val="24"/>
          <w:szCs w:val="24"/>
        </w:rPr>
        <w:t>) and the format (Annex 2 to Appendix 4 in electronic format compatible with the BR electronic notice form capture software (</w:t>
      </w:r>
      <w:proofErr w:type="spellStart"/>
      <w:r>
        <w:rPr>
          <w:rFonts w:asciiTheme="minorHAnsi" w:hAnsiTheme="minorHAnsi"/>
          <w:bCs/>
          <w:sz w:val="24"/>
          <w:szCs w:val="24"/>
        </w:rPr>
        <w:t>SpaceCap</w:t>
      </w:r>
      <w:proofErr w:type="spellEnd"/>
      <w:r>
        <w:rPr>
          <w:rFonts w:asciiTheme="minorHAnsi" w:hAnsiTheme="minorHAnsi"/>
          <w:bCs/>
          <w:sz w:val="24"/>
          <w:szCs w:val="24"/>
        </w:rPr>
        <w:t>)), as well as the list of “as received” notices.</w:t>
      </w:r>
      <w:r w:rsidRPr="00BA3E04">
        <w:rPr>
          <w:rFonts w:asciiTheme="minorHAnsi" w:hAnsiTheme="minorHAnsi"/>
          <w:bCs/>
          <w:sz w:val="24"/>
          <w:szCs w:val="24"/>
        </w:rPr>
        <w:t xml:space="preserve"> </w:t>
      </w:r>
      <w:r>
        <w:rPr>
          <w:rFonts w:asciiTheme="minorHAnsi" w:hAnsiTheme="minorHAnsi"/>
          <w:bCs/>
          <w:sz w:val="24"/>
          <w:szCs w:val="24"/>
        </w:rPr>
        <w:t>Such notices made available for information only could include information on the space stations on</w:t>
      </w:r>
      <w:r w:rsidR="001975D8">
        <w:rPr>
          <w:rFonts w:asciiTheme="minorHAnsi" w:hAnsiTheme="minorHAnsi"/>
          <w:bCs/>
          <w:sz w:val="24"/>
          <w:szCs w:val="24"/>
        </w:rPr>
        <w:t xml:space="preserve"> </w:t>
      </w:r>
      <w:r>
        <w:rPr>
          <w:rFonts w:asciiTheme="minorHAnsi" w:hAnsiTheme="minorHAnsi"/>
          <w:bCs/>
          <w:sz w:val="24"/>
          <w:szCs w:val="24"/>
        </w:rPr>
        <w:t>board a geostationary-satellite</w:t>
      </w:r>
      <w:r w:rsidR="001975D8">
        <w:rPr>
          <w:rFonts w:asciiTheme="minorHAnsi" w:hAnsiTheme="minorHAnsi"/>
          <w:bCs/>
          <w:sz w:val="24"/>
          <w:szCs w:val="24"/>
        </w:rPr>
        <w:t>,</w:t>
      </w:r>
      <w:r>
        <w:rPr>
          <w:rFonts w:asciiTheme="minorHAnsi" w:hAnsiTheme="minorHAnsi"/>
          <w:bCs/>
          <w:sz w:val="24"/>
          <w:szCs w:val="24"/>
        </w:rPr>
        <w:t xml:space="preserve"> including associated “UG” earth stations or information on</w:t>
      </w:r>
      <w:r w:rsidR="0030111F">
        <w:rPr>
          <w:rFonts w:asciiTheme="minorHAnsi" w:hAnsiTheme="minorHAnsi"/>
          <w:bCs/>
          <w:sz w:val="24"/>
          <w:szCs w:val="24"/>
        </w:rPr>
        <w:t xml:space="preserve"> </w:t>
      </w:r>
      <w:r>
        <w:rPr>
          <w:rFonts w:asciiTheme="minorHAnsi" w:hAnsiTheme="minorHAnsi"/>
          <w:bCs/>
          <w:sz w:val="24"/>
          <w:szCs w:val="24"/>
        </w:rPr>
        <w:t xml:space="preserve">typical “UG” earth stations including the identity of the associated space station with UAS CNPC links. </w:t>
      </w:r>
    </w:p>
    <w:p w:rsidR="00FD3270" w:rsidRPr="009007C8" w:rsidRDefault="000870A4" w:rsidP="000870A4">
      <w:pPr>
        <w:ind w:left="142"/>
        <w:jc w:val="lowKashida"/>
        <w:rPr>
          <w:sz w:val="24"/>
          <w:szCs w:val="24"/>
        </w:rPr>
      </w:pPr>
      <w:r>
        <w:rPr>
          <w:sz w:val="24"/>
          <w:szCs w:val="24"/>
        </w:rPr>
        <w:t>In accordance with</w:t>
      </w:r>
      <w:r w:rsidR="00FD3270" w:rsidRPr="009007C8">
        <w:rPr>
          <w:sz w:val="24"/>
          <w:szCs w:val="24"/>
        </w:rPr>
        <w:t xml:space="preserve"> </w:t>
      </w:r>
      <w:r w:rsidR="00FD3270" w:rsidRPr="009007C8">
        <w:rPr>
          <w:i/>
          <w:iCs/>
          <w:sz w:val="24"/>
          <w:szCs w:val="24"/>
        </w:rPr>
        <w:t xml:space="preserve">instructs the Director of the </w:t>
      </w:r>
      <w:proofErr w:type="spellStart"/>
      <w:r w:rsidR="00FD3270" w:rsidRPr="009007C8">
        <w:rPr>
          <w:i/>
          <w:iCs/>
          <w:sz w:val="24"/>
          <w:szCs w:val="24"/>
        </w:rPr>
        <w:t>Radiocommunication</w:t>
      </w:r>
      <w:proofErr w:type="spellEnd"/>
      <w:r w:rsidR="00FD3270" w:rsidRPr="009007C8">
        <w:rPr>
          <w:i/>
          <w:iCs/>
          <w:sz w:val="24"/>
          <w:szCs w:val="24"/>
        </w:rPr>
        <w:t xml:space="preserve"> Bureau </w:t>
      </w:r>
      <w:r w:rsidR="00FD3270" w:rsidRPr="009007C8">
        <w:rPr>
          <w:sz w:val="24"/>
          <w:szCs w:val="24"/>
        </w:rPr>
        <w:t xml:space="preserve">4 of </w:t>
      </w:r>
      <w:r w:rsidR="00FD3270" w:rsidRPr="00BE7271">
        <w:rPr>
          <w:b/>
          <w:bCs/>
          <w:sz w:val="24"/>
          <w:szCs w:val="24"/>
        </w:rPr>
        <w:t>Resolution 155</w:t>
      </w:r>
      <w:r w:rsidR="00FD3270" w:rsidRPr="009007C8">
        <w:rPr>
          <w:sz w:val="24"/>
          <w:szCs w:val="24"/>
        </w:rPr>
        <w:t xml:space="preserve"> (WRC-15), the Bureau </w:t>
      </w:r>
      <w:r>
        <w:rPr>
          <w:sz w:val="24"/>
          <w:szCs w:val="24"/>
        </w:rPr>
        <w:t>is</w:t>
      </w:r>
      <w:r w:rsidR="00FD3270" w:rsidRPr="009007C8">
        <w:rPr>
          <w:sz w:val="24"/>
          <w:szCs w:val="24"/>
        </w:rPr>
        <w:t xml:space="preserve"> not </w:t>
      </w:r>
      <w:r>
        <w:rPr>
          <w:sz w:val="24"/>
          <w:szCs w:val="24"/>
        </w:rPr>
        <w:t xml:space="preserve">to </w:t>
      </w:r>
      <w:r w:rsidR="00FD3270" w:rsidRPr="009007C8">
        <w:rPr>
          <w:sz w:val="24"/>
          <w:szCs w:val="24"/>
        </w:rPr>
        <w:t>process satellite network filing submissions by administrations with a new class of</w:t>
      </w:r>
      <w:r w:rsidR="0030111F">
        <w:rPr>
          <w:sz w:val="24"/>
          <w:szCs w:val="24"/>
        </w:rPr>
        <w:t xml:space="preserve"> </w:t>
      </w:r>
      <w:r w:rsidR="00FD3270" w:rsidRPr="009007C8">
        <w:rPr>
          <w:sz w:val="24"/>
          <w:szCs w:val="24"/>
        </w:rPr>
        <w:t xml:space="preserve">station for earth stations providing UA CNPC links before </w:t>
      </w:r>
      <w:r w:rsidR="00FD3270" w:rsidRPr="009007C8">
        <w:rPr>
          <w:i/>
          <w:iCs/>
          <w:sz w:val="24"/>
          <w:szCs w:val="24"/>
        </w:rPr>
        <w:t>resolves</w:t>
      </w:r>
      <w:r>
        <w:rPr>
          <w:sz w:val="24"/>
          <w:szCs w:val="24"/>
        </w:rPr>
        <w:t xml:space="preserve"> 1-12 and 14-19 of that resolution </w:t>
      </w:r>
      <w:r w:rsidR="00FD3270" w:rsidRPr="009007C8">
        <w:rPr>
          <w:sz w:val="24"/>
          <w:szCs w:val="24"/>
        </w:rPr>
        <w:t>are implemented.</w:t>
      </w:r>
    </w:p>
    <w:p w:rsidR="00FD3270" w:rsidRPr="00BE7271" w:rsidRDefault="00FD3270" w:rsidP="00405174">
      <w:pPr>
        <w:spacing w:before="360" w:after="120"/>
        <w:ind w:left="142"/>
        <w:rPr>
          <w:rFonts w:asciiTheme="minorHAnsi" w:hAnsiTheme="minorHAnsi"/>
          <w:b/>
          <w:bCs/>
          <w:sz w:val="24"/>
          <w:szCs w:val="24"/>
        </w:rPr>
      </w:pPr>
      <w:r w:rsidRPr="00BE7271">
        <w:rPr>
          <w:rFonts w:asciiTheme="minorHAnsi" w:hAnsiTheme="minorHAnsi"/>
          <w:b/>
          <w:bCs/>
          <w:sz w:val="24"/>
          <w:szCs w:val="24"/>
        </w:rPr>
        <w:t>Studies in relation to the application of Resolution 155 (WRC-15)</w:t>
      </w:r>
    </w:p>
    <w:p w:rsidR="00405174" w:rsidRDefault="00FD3270" w:rsidP="00281F09">
      <w:pPr>
        <w:tabs>
          <w:tab w:val="clear" w:pos="794"/>
          <w:tab w:val="left" w:pos="900"/>
        </w:tabs>
        <w:spacing w:before="240"/>
        <w:ind w:left="142"/>
        <w:rPr>
          <w:rFonts w:asciiTheme="minorHAnsi" w:hAnsiTheme="minorHAnsi"/>
          <w:sz w:val="24"/>
          <w:szCs w:val="24"/>
        </w:rPr>
      </w:pPr>
      <w:r w:rsidRPr="00BE7271">
        <w:rPr>
          <w:rFonts w:asciiTheme="minorHAnsi" w:hAnsiTheme="minorHAnsi"/>
          <w:b/>
          <w:bCs/>
          <w:sz w:val="24"/>
          <w:szCs w:val="24"/>
        </w:rPr>
        <w:t>Resolution 155</w:t>
      </w:r>
      <w:r w:rsidRPr="00BA3E04">
        <w:rPr>
          <w:rFonts w:asciiTheme="minorHAnsi" w:hAnsiTheme="minorHAnsi"/>
          <w:b/>
          <w:bCs/>
          <w:sz w:val="24"/>
          <w:szCs w:val="24"/>
        </w:rPr>
        <w:t xml:space="preserve"> (WRC-15)</w:t>
      </w:r>
      <w:r>
        <w:rPr>
          <w:rFonts w:asciiTheme="minorHAnsi" w:hAnsiTheme="minorHAnsi"/>
          <w:sz w:val="24"/>
          <w:szCs w:val="24"/>
        </w:rPr>
        <w:t xml:space="preserve"> includes </w:t>
      </w:r>
      <w:r w:rsidR="000870A4">
        <w:rPr>
          <w:rFonts w:asciiTheme="minorHAnsi" w:hAnsiTheme="minorHAnsi"/>
          <w:sz w:val="24"/>
          <w:szCs w:val="24"/>
        </w:rPr>
        <w:t xml:space="preserve">both an </w:t>
      </w:r>
      <w:r>
        <w:rPr>
          <w:rFonts w:asciiTheme="minorHAnsi" w:hAnsiTheme="minorHAnsi"/>
          <w:sz w:val="24"/>
          <w:szCs w:val="24"/>
        </w:rPr>
        <w:t>invitation and encouragement</w:t>
      </w:r>
      <w:r w:rsidR="000870A4">
        <w:rPr>
          <w:rFonts w:asciiTheme="minorHAnsi" w:hAnsiTheme="minorHAnsi"/>
          <w:sz w:val="24"/>
          <w:szCs w:val="24"/>
        </w:rPr>
        <w:t>,</w:t>
      </w:r>
      <w:r>
        <w:rPr>
          <w:rFonts w:asciiTheme="minorHAnsi" w:hAnsiTheme="minorHAnsi"/>
          <w:sz w:val="24"/>
          <w:szCs w:val="24"/>
        </w:rPr>
        <w:t xml:space="preserve"> in</w:t>
      </w:r>
      <w:r w:rsidR="000870A4">
        <w:rPr>
          <w:rFonts w:asciiTheme="minorHAnsi" w:hAnsiTheme="minorHAnsi"/>
          <w:sz w:val="24"/>
          <w:szCs w:val="24"/>
        </w:rPr>
        <w:t>asmuch as it</w:t>
      </w:r>
      <w:r>
        <w:rPr>
          <w:rFonts w:asciiTheme="minorHAnsi" w:hAnsiTheme="minorHAnsi"/>
          <w:sz w:val="24"/>
          <w:szCs w:val="24"/>
        </w:rPr>
        <w:t xml:space="preserve"> </w:t>
      </w:r>
      <w:r w:rsidRPr="00E94B23">
        <w:rPr>
          <w:rFonts w:asciiTheme="minorHAnsi" w:hAnsiTheme="minorHAnsi"/>
          <w:i/>
          <w:iCs/>
          <w:sz w:val="24"/>
          <w:szCs w:val="24"/>
        </w:rPr>
        <w:t>invites</w:t>
      </w:r>
      <w:r w:rsidRPr="00E94B23">
        <w:rPr>
          <w:rFonts w:asciiTheme="minorHAnsi" w:hAnsiTheme="minorHAnsi"/>
          <w:sz w:val="24"/>
          <w:szCs w:val="24"/>
        </w:rPr>
        <w:t xml:space="preserve"> ITU-R </w:t>
      </w:r>
      <w:r>
        <w:rPr>
          <w:rFonts w:asciiTheme="minorHAnsi" w:hAnsiTheme="minorHAnsi"/>
          <w:sz w:val="24"/>
          <w:szCs w:val="24"/>
        </w:rPr>
        <w:t>“</w:t>
      </w:r>
      <w:r w:rsidRPr="00E94B23">
        <w:rPr>
          <w:rFonts w:asciiTheme="minorHAnsi" w:hAnsiTheme="minorHAnsi"/>
          <w:sz w:val="24"/>
          <w:szCs w:val="24"/>
        </w:rPr>
        <w:t>to conduct, as a matter of urgency, relevant studies of technical, operational and regulatory aspects in relation to the implementation of this resolution</w:t>
      </w:r>
      <w:r>
        <w:rPr>
          <w:rFonts w:asciiTheme="minorHAnsi" w:hAnsiTheme="minorHAnsi"/>
          <w:sz w:val="24"/>
          <w:szCs w:val="24"/>
        </w:rPr>
        <w:t xml:space="preserve">”, </w:t>
      </w:r>
      <w:r w:rsidR="000870A4">
        <w:rPr>
          <w:rFonts w:asciiTheme="minorHAnsi" w:hAnsiTheme="minorHAnsi"/>
          <w:sz w:val="24"/>
          <w:szCs w:val="24"/>
        </w:rPr>
        <w:t>and</w:t>
      </w:r>
      <w:r>
        <w:rPr>
          <w:rFonts w:asciiTheme="minorHAnsi" w:hAnsiTheme="minorHAnsi"/>
          <w:sz w:val="24"/>
          <w:szCs w:val="24"/>
        </w:rPr>
        <w:t xml:space="preserve"> </w:t>
      </w:r>
      <w:r w:rsidRPr="00E94B23">
        <w:rPr>
          <w:rFonts w:asciiTheme="minorHAnsi" w:hAnsiTheme="minorHAnsi"/>
          <w:i/>
          <w:iCs/>
          <w:sz w:val="24"/>
          <w:szCs w:val="24"/>
        </w:rPr>
        <w:t>resolves to encourage administrations</w:t>
      </w:r>
      <w:r>
        <w:rPr>
          <w:rFonts w:asciiTheme="minorHAnsi" w:hAnsiTheme="minorHAnsi"/>
          <w:sz w:val="24"/>
          <w:szCs w:val="24"/>
        </w:rPr>
        <w:t xml:space="preserve"> 2 “</w:t>
      </w:r>
      <w:r w:rsidRPr="00E94B23">
        <w:rPr>
          <w:rFonts w:asciiTheme="minorHAnsi" w:hAnsiTheme="minorHAnsi"/>
          <w:sz w:val="24"/>
          <w:szCs w:val="24"/>
        </w:rPr>
        <w:t xml:space="preserve">to participate actively in the studies referred to in </w:t>
      </w:r>
      <w:r w:rsidRPr="00281F09">
        <w:rPr>
          <w:rFonts w:asciiTheme="minorHAnsi" w:hAnsiTheme="minorHAnsi"/>
          <w:i/>
          <w:iCs/>
          <w:sz w:val="24"/>
          <w:szCs w:val="24"/>
        </w:rPr>
        <w:t>invites ITU-R</w:t>
      </w:r>
      <w:r w:rsidRPr="00E94B23">
        <w:rPr>
          <w:rFonts w:asciiTheme="minorHAnsi" w:hAnsiTheme="minorHAnsi"/>
          <w:sz w:val="24"/>
          <w:szCs w:val="24"/>
        </w:rPr>
        <w:t xml:space="preserve"> by submitting contributions to ITU</w:t>
      </w:r>
      <w:r>
        <w:rPr>
          <w:rFonts w:asciiTheme="minorHAnsi" w:hAnsiTheme="minorHAnsi"/>
          <w:sz w:val="24"/>
          <w:szCs w:val="24"/>
        </w:rPr>
        <w:t>-</w:t>
      </w:r>
      <w:r w:rsidRPr="00E94B23">
        <w:rPr>
          <w:rFonts w:asciiTheme="minorHAnsi" w:hAnsiTheme="minorHAnsi"/>
          <w:sz w:val="24"/>
          <w:szCs w:val="24"/>
        </w:rPr>
        <w:t>R</w:t>
      </w:r>
      <w:r>
        <w:rPr>
          <w:rFonts w:asciiTheme="minorHAnsi" w:hAnsiTheme="minorHAnsi"/>
          <w:sz w:val="24"/>
          <w:szCs w:val="24"/>
        </w:rPr>
        <w:t xml:space="preserve">”. </w:t>
      </w:r>
      <w:r w:rsidRPr="00B25BB5">
        <w:rPr>
          <w:rFonts w:asciiTheme="minorHAnsi" w:hAnsiTheme="minorHAnsi"/>
          <w:i/>
          <w:iCs/>
          <w:sz w:val="24"/>
          <w:szCs w:val="24"/>
        </w:rPr>
        <w:t>R</w:t>
      </w:r>
      <w:r w:rsidRPr="00E94B23">
        <w:rPr>
          <w:rFonts w:asciiTheme="minorHAnsi" w:hAnsiTheme="minorHAnsi"/>
          <w:i/>
          <w:iCs/>
          <w:sz w:val="24"/>
          <w:szCs w:val="24"/>
        </w:rPr>
        <w:t>esolves</w:t>
      </w:r>
      <w:r>
        <w:rPr>
          <w:rFonts w:asciiTheme="minorHAnsi" w:hAnsiTheme="minorHAnsi"/>
          <w:sz w:val="24"/>
          <w:szCs w:val="24"/>
        </w:rPr>
        <w:t xml:space="preserve"> 16 also </w:t>
      </w:r>
      <w:r w:rsidR="00281F09">
        <w:rPr>
          <w:rFonts w:asciiTheme="minorHAnsi" w:hAnsiTheme="minorHAnsi"/>
          <w:sz w:val="24"/>
          <w:szCs w:val="24"/>
        </w:rPr>
        <w:t>provides</w:t>
      </w:r>
      <w:r>
        <w:rPr>
          <w:rFonts w:asciiTheme="minorHAnsi" w:hAnsiTheme="minorHAnsi"/>
          <w:sz w:val="24"/>
          <w:szCs w:val="24"/>
        </w:rPr>
        <w:t xml:space="preserve"> “</w:t>
      </w:r>
      <w:r w:rsidRPr="00E94B23">
        <w:rPr>
          <w:rFonts w:asciiTheme="minorHAnsi" w:hAnsiTheme="minorHAnsi"/>
          <w:sz w:val="24"/>
          <w:szCs w:val="24"/>
        </w:rPr>
        <w:t>that the power flux-density hard limits provided in Annex 2 shall be reviewed and, if necessary, revised by the next conference</w:t>
      </w:r>
      <w:r>
        <w:rPr>
          <w:rFonts w:asciiTheme="minorHAnsi" w:hAnsiTheme="minorHAnsi"/>
          <w:sz w:val="24"/>
          <w:szCs w:val="24"/>
        </w:rPr>
        <w:t>”.</w:t>
      </w:r>
    </w:p>
    <w:p w:rsidR="00FD3270" w:rsidRPr="00E94B23" w:rsidRDefault="00FD3270" w:rsidP="00FB04C1">
      <w:pPr>
        <w:tabs>
          <w:tab w:val="clear" w:pos="794"/>
          <w:tab w:val="left" w:pos="900"/>
        </w:tabs>
        <w:spacing w:before="240"/>
        <w:ind w:left="142"/>
        <w:rPr>
          <w:rFonts w:asciiTheme="minorHAnsi" w:hAnsiTheme="minorHAnsi"/>
          <w:sz w:val="24"/>
          <w:szCs w:val="24"/>
        </w:rPr>
      </w:pPr>
      <w:r>
        <w:rPr>
          <w:rFonts w:asciiTheme="minorHAnsi" w:hAnsiTheme="minorHAnsi"/>
          <w:sz w:val="24"/>
          <w:szCs w:val="24"/>
        </w:rPr>
        <w:lastRenderedPageBreak/>
        <w:t xml:space="preserve">In </w:t>
      </w:r>
      <w:r w:rsidR="00FB04C1">
        <w:rPr>
          <w:rFonts w:asciiTheme="minorHAnsi" w:hAnsiTheme="minorHAnsi"/>
          <w:sz w:val="24"/>
          <w:szCs w:val="24"/>
        </w:rPr>
        <w:t>this</w:t>
      </w:r>
      <w:r>
        <w:rPr>
          <w:rFonts w:asciiTheme="minorHAnsi" w:hAnsiTheme="minorHAnsi"/>
          <w:sz w:val="24"/>
          <w:szCs w:val="24"/>
        </w:rPr>
        <w:t xml:space="preserve"> regard, the Bureau </w:t>
      </w:r>
      <w:r w:rsidR="00FB04C1">
        <w:rPr>
          <w:rFonts w:asciiTheme="minorHAnsi" w:hAnsiTheme="minorHAnsi"/>
          <w:sz w:val="24"/>
          <w:szCs w:val="24"/>
        </w:rPr>
        <w:t xml:space="preserve">trusts </w:t>
      </w:r>
      <w:r>
        <w:rPr>
          <w:rFonts w:asciiTheme="minorHAnsi" w:hAnsiTheme="minorHAnsi"/>
          <w:sz w:val="24"/>
          <w:szCs w:val="24"/>
        </w:rPr>
        <w:t xml:space="preserve">that administrations and ITU-R </w:t>
      </w:r>
      <w:r w:rsidR="00FB04C1">
        <w:rPr>
          <w:rFonts w:asciiTheme="minorHAnsi" w:hAnsiTheme="minorHAnsi"/>
          <w:sz w:val="24"/>
          <w:szCs w:val="24"/>
        </w:rPr>
        <w:t>S</w:t>
      </w:r>
      <w:r>
        <w:rPr>
          <w:rFonts w:asciiTheme="minorHAnsi" w:hAnsiTheme="minorHAnsi"/>
          <w:sz w:val="24"/>
          <w:szCs w:val="24"/>
        </w:rPr>
        <w:t xml:space="preserve">ector </w:t>
      </w:r>
      <w:r w:rsidR="00FB04C1">
        <w:rPr>
          <w:rFonts w:asciiTheme="minorHAnsi" w:hAnsiTheme="minorHAnsi"/>
          <w:sz w:val="24"/>
          <w:szCs w:val="24"/>
        </w:rPr>
        <w:t>M</w:t>
      </w:r>
      <w:r>
        <w:rPr>
          <w:rFonts w:asciiTheme="minorHAnsi" w:hAnsiTheme="minorHAnsi"/>
          <w:sz w:val="24"/>
          <w:szCs w:val="24"/>
        </w:rPr>
        <w:t xml:space="preserve">embers </w:t>
      </w:r>
      <w:r w:rsidR="00FB04C1">
        <w:rPr>
          <w:rFonts w:asciiTheme="minorHAnsi" w:hAnsiTheme="minorHAnsi"/>
          <w:sz w:val="24"/>
          <w:szCs w:val="24"/>
        </w:rPr>
        <w:t xml:space="preserve">will </w:t>
      </w:r>
      <w:r>
        <w:rPr>
          <w:rFonts w:asciiTheme="minorHAnsi" w:hAnsiTheme="minorHAnsi"/>
          <w:sz w:val="24"/>
          <w:szCs w:val="24"/>
        </w:rPr>
        <w:t xml:space="preserve">exercise the utmost goodwill </w:t>
      </w:r>
      <w:r w:rsidR="00FB04C1">
        <w:rPr>
          <w:rFonts w:asciiTheme="minorHAnsi" w:hAnsiTheme="minorHAnsi"/>
          <w:sz w:val="24"/>
          <w:szCs w:val="24"/>
        </w:rPr>
        <w:t>in terms of their</w:t>
      </w:r>
      <w:r>
        <w:rPr>
          <w:rFonts w:asciiTheme="minorHAnsi" w:hAnsiTheme="minorHAnsi"/>
          <w:sz w:val="24"/>
          <w:szCs w:val="24"/>
        </w:rPr>
        <w:t xml:space="preserve"> active participat</w:t>
      </w:r>
      <w:r w:rsidR="00FB04C1">
        <w:rPr>
          <w:rFonts w:asciiTheme="minorHAnsi" w:hAnsiTheme="minorHAnsi"/>
          <w:sz w:val="24"/>
          <w:szCs w:val="24"/>
        </w:rPr>
        <w:t>ion in</w:t>
      </w:r>
      <w:r>
        <w:rPr>
          <w:rFonts w:asciiTheme="minorHAnsi" w:hAnsiTheme="minorHAnsi"/>
          <w:sz w:val="24"/>
          <w:szCs w:val="24"/>
        </w:rPr>
        <w:t xml:space="preserve"> and submi</w:t>
      </w:r>
      <w:r w:rsidR="00FB04C1">
        <w:rPr>
          <w:rFonts w:asciiTheme="minorHAnsi" w:hAnsiTheme="minorHAnsi"/>
          <w:sz w:val="24"/>
          <w:szCs w:val="24"/>
        </w:rPr>
        <w:t>ssion of</w:t>
      </w:r>
      <w:r>
        <w:rPr>
          <w:rFonts w:asciiTheme="minorHAnsi" w:hAnsiTheme="minorHAnsi"/>
          <w:sz w:val="24"/>
          <w:szCs w:val="24"/>
        </w:rPr>
        <w:t xml:space="preserve"> contributions to the forthcoming meetings of the relevant ITU-R study groups</w:t>
      </w:r>
      <w:r w:rsidR="00CD100D">
        <w:rPr>
          <w:rFonts w:asciiTheme="minorHAnsi" w:hAnsiTheme="minorHAnsi"/>
          <w:sz w:val="24"/>
          <w:szCs w:val="24"/>
        </w:rPr>
        <w:t>,</w:t>
      </w:r>
      <w:r>
        <w:rPr>
          <w:rFonts w:asciiTheme="minorHAnsi" w:hAnsiTheme="minorHAnsi"/>
          <w:sz w:val="24"/>
          <w:szCs w:val="24"/>
        </w:rPr>
        <w:t xml:space="preserve"> </w:t>
      </w:r>
      <w:r w:rsidR="00FB04C1">
        <w:rPr>
          <w:rFonts w:asciiTheme="minorHAnsi" w:hAnsiTheme="minorHAnsi"/>
          <w:sz w:val="24"/>
          <w:szCs w:val="24"/>
        </w:rPr>
        <w:t>such that</w:t>
      </w:r>
      <w:r>
        <w:rPr>
          <w:rFonts w:asciiTheme="minorHAnsi" w:hAnsiTheme="minorHAnsi"/>
          <w:sz w:val="24"/>
          <w:szCs w:val="24"/>
        </w:rPr>
        <w:t xml:space="preserve"> the Director of the </w:t>
      </w:r>
      <w:proofErr w:type="spellStart"/>
      <w:r>
        <w:rPr>
          <w:rFonts w:asciiTheme="minorHAnsi" w:hAnsiTheme="minorHAnsi"/>
          <w:sz w:val="24"/>
          <w:szCs w:val="24"/>
        </w:rPr>
        <w:t>Radiocommunication</w:t>
      </w:r>
      <w:proofErr w:type="spellEnd"/>
      <w:r>
        <w:rPr>
          <w:rFonts w:asciiTheme="minorHAnsi" w:hAnsiTheme="minorHAnsi"/>
          <w:sz w:val="24"/>
          <w:szCs w:val="24"/>
        </w:rPr>
        <w:t xml:space="preserve"> Bureau </w:t>
      </w:r>
      <w:r w:rsidR="00FB04C1">
        <w:rPr>
          <w:rFonts w:asciiTheme="minorHAnsi" w:hAnsiTheme="minorHAnsi"/>
          <w:sz w:val="24"/>
          <w:szCs w:val="24"/>
        </w:rPr>
        <w:t xml:space="preserve">will be able </w:t>
      </w:r>
      <w:r>
        <w:rPr>
          <w:rFonts w:asciiTheme="minorHAnsi" w:hAnsiTheme="minorHAnsi"/>
          <w:sz w:val="24"/>
          <w:szCs w:val="24"/>
        </w:rPr>
        <w:t xml:space="preserve">to present to the next WRC </w:t>
      </w:r>
      <w:r w:rsidRPr="008B13A1">
        <w:rPr>
          <w:rFonts w:asciiTheme="minorHAnsi" w:hAnsiTheme="minorHAnsi"/>
          <w:sz w:val="24"/>
          <w:szCs w:val="24"/>
        </w:rPr>
        <w:t>a progress report relating to the implementation of</w:t>
      </w:r>
      <w:r w:rsidR="00FB04C1">
        <w:rPr>
          <w:rFonts w:asciiTheme="minorHAnsi" w:hAnsiTheme="minorHAnsi"/>
          <w:sz w:val="24"/>
          <w:szCs w:val="24"/>
        </w:rPr>
        <w:t xml:space="preserve"> </w:t>
      </w:r>
      <w:r w:rsidR="00FB04C1" w:rsidRPr="00BE7271">
        <w:rPr>
          <w:rFonts w:asciiTheme="minorHAnsi" w:hAnsiTheme="minorHAnsi"/>
          <w:b/>
          <w:bCs/>
          <w:sz w:val="24"/>
          <w:szCs w:val="24"/>
        </w:rPr>
        <w:t>Resolution 155</w:t>
      </w:r>
      <w:r w:rsidR="00FB04C1" w:rsidRPr="008B13A1">
        <w:rPr>
          <w:rFonts w:asciiTheme="minorHAnsi" w:hAnsiTheme="minorHAnsi"/>
          <w:b/>
          <w:bCs/>
          <w:sz w:val="24"/>
          <w:szCs w:val="24"/>
        </w:rPr>
        <w:t xml:space="preserve"> (WRC-15)</w:t>
      </w:r>
      <w:r>
        <w:rPr>
          <w:rFonts w:asciiTheme="minorHAnsi" w:hAnsiTheme="minorHAnsi"/>
          <w:sz w:val="24"/>
          <w:szCs w:val="24"/>
        </w:rPr>
        <w:t xml:space="preserve">, </w:t>
      </w:r>
      <w:r w:rsidR="00FB04C1">
        <w:rPr>
          <w:rFonts w:asciiTheme="minorHAnsi" w:hAnsiTheme="minorHAnsi"/>
          <w:sz w:val="24"/>
          <w:szCs w:val="24"/>
        </w:rPr>
        <w:t>in accordance with its</w:t>
      </w:r>
      <w:r>
        <w:rPr>
          <w:rFonts w:asciiTheme="minorHAnsi" w:hAnsiTheme="minorHAnsi"/>
          <w:sz w:val="24"/>
          <w:szCs w:val="24"/>
        </w:rPr>
        <w:t xml:space="preserve"> </w:t>
      </w:r>
      <w:r w:rsidRPr="008B13A1">
        <w:rPr>
          <w:rFonts w:asciiTheme="minorHAnsi" w:hAnsiTheme="minorHAnsi"/>
          <w:i/>
          <w:iCs/>
          <w:sz w:val="24"/>
          <w:szCs w:val="24"/>
        </w:rPr>
        <w:t xml:space="preserve">instructs the Director of the </w:t>
      </w:r>
      <w:proofErr w:type="spellStart"/>
      <w:r w:rsidRPr="008B13A1">
        <w:rPr>
          <w:rFonts w:asciiTheme="minorHAnsi" w:hAnsiTheme="minorHAnsi"/>
          <w:i/>
          <w:iCs/>
          <w:sz w:val="24"/>
          <w:szCs w:val="24"/>
        </w:rPr>
        <w:t>Radiocommunication</w:t>
      </w:r>
      <w:proofErr w:type="spellEnd"/>
      <w:r w:rsidRPr="008B13A1">
        <w:rPr>
          <w:rFonts w:asciiTheme="minorHAnsi" w:hAnsiTheme="minorHAnsi"/>
          <w:i/>
          <w:iCs/>
          <w:sz w:val="24"/>
          <w:szCs w:val="24"/>
        </w:rPr>
        <w:t xml:space="preserve"> Bureau</w:t>
      </w:r>
      <w:r>
        <w:rPr>
          <w:rFonts w:asciiTheme="minorHAnsi" w:hAnsiTheme="minorHAnsi"/>
          <w:sz w:val="24"/>
          <w:szCs w:val="24"/>
        </w:rPr>
        <w:t xml:space="preserve"> 2.</w:t>
      </w:r>
    </w:p>
    <w:p w:rsidR="00FD3270" w:rsidRPr="00F72E22" w:rsidRDefault="00FD3270" w:rsidP="00FB04C1">
      <w:pPr>
        <w:tabs>
          <w:tab w:val="clear" w:pos="794"/>
          <w:tab w:val="left" w:pos="900"/>
        </w:tabs>
        <w:spacing w:before="240"/>
        <w:ind w:left="142"/>
        <w:rPr>
          <w:rFonts w:asciiTheme="minorHAnsi" w:hAnsiTheme="minorHAnsi"/>
          <w:sz w:val="24"/>
          <w:szCs w:val="24"/>
        </w:rPr>
      </w:pPr>
      <w:r w:rsidRPr="00F72E22">
        <w:rPr>
          <w:rFonts w:asciiTheme="minorHAnsi" w:hAnsiTheme="minorHAnsi"/>
          <w:sz w:val="24"/>
          <w:szCs w:val="24"/>
        </w:rPr>
        <w:t xml:space="preserve">The Bureau remains at the disposal of your Administration via the </w:t>
      </w:r>
      <w:hyperlink r:id="rId12" w:history="1">
        <w:r w:rsidRPr="00F72E22">
          <w:rPr>
            <w:rStyle w:val="Hyperlink"/>
            <w:rFonts w:asciiTheme="minorHAnsi" w:hAnsiTheme="minorHAnsi"/>
            <w:sz w:val="24"/>
            <w:szCs w:val="24"/>
          </w:rPr>
          <w:t>brmail@itu.int</w:t>
        </w:r>
      </w:hyperlink>
      <w:r w:rsidRPr="00F72E22">
        <w:rPr>
          <w:rFonts w:asciiTheme="minorHAnsi" w:hAnsiTheme="minorHAnsi"/>
          <w:sz w:val="24"/>
          <w:szCs w:val="24"/>
        </w:rPr>
        <w:t xml:space="preserve"> address for any clarification you may require with respect to the </w:t>
      </w:r>
      <w:r w:rsidR="00FB04C1">
        <w:rPr>
          <w:rFonts w:asciiTheme="minorHAnsi" w:hAnsiTheme="minorHAnsi"/>
          <w:sz w:val="24"/>
          <w:szCs w:val="24"/>
        </w:rPr>
        <w:t xml:space="preserve">matters addressed </w:t>
      </w:r>
      <w:r w:rsidRPr="00F72E22">
        <w:rPr>
          <w:rFonts w:asciiTheme="minorHAnsi" w:hAnsiTheme="minorHAnsi"/>
          <w:sz w:val="24"/>
          <w:szCs w:val="24"/>
        </w:rPr>
        <w:t xml:space="preserve">in this </w:t>
      </w:r>
      <w:r w:rsidR="00FB04C1">
        <w:rPr>
          <w:rFonts w:asciiTheme="minorHAnsi" w:hAnsiTheme="minorHAnsi"/>
          <w:sz w:val="24"/>
          <w:szCs w:val="24"/>
        </w:rPr>
        <w:t>c</w:t>
      </w:r>
      <w:r w:rsidRPr="00F72E22">
        <w:rPr>
          <w:rFonts w:asciiTheme="minorHAnsi" w:hAnsiTheme="minorHAnsi"/>
          <w:sz w:val="24"/>
          <w:szCs w:val="24"/>
        </w:rPr>
        <w:t xml:space="preserve">ircular </w:t>
      </w:r>
      <w:r w:rsidR="00FB04C1">
        <w:rPr>
          <w:rFonts w:asciiTheme="minorHAnsi" w:hAnsiTheme="minorHAnsi"/>
          <w:sz w:val="24"/>
          <w:szCs w:val="24"/>
        </w:rPr>
        <w:t>l</w:t>
      </w:r>
      <w:r w:rsidRPr="00F72E22">
        <w:rPr>
          <w:rFonts w:asciiTheme="minorHAnsi" w:hAnsiTheme="minorHAnsi"/>
          <w:sz w:val="24"/>
          <w:szCs w:val="24"/>
        </w:rPr>
        <w:t>etter.</w:t>
      </w:r>
    </w:p>
    <w:p w:rsidR="00031E64" w:rsidRPr="002C73A0" w:rsidRDefault="00031E64" w:rsidP="0030111F">
      <w:pPr>
        <w:spacing w:before="1200" w:line="240" w:lineRule="auto"/>
        <w:ind w:left="142"/>
        <w:jc w:val="left"/>
        <w:rPr>
          <w:rFonts w:asciiTheme="minorHAnsi" w:hAnsiTheme="minorHAnsi" w:cstheme="minorHAnsi"/>
          <w:sz w:val="24"/>
          <w:szCs w:val="24"/>
        </w:rPr>
      </w:pPr>
      <w:r w:rsidRPr="002C73A0">
        <w:rPr>
          <w:rFonts w:asciiTheme="minorHAnsi" w:hAnsiTheme="minorHAnsi" w:cstheme="minorHAnsi"/>
          <w:sz w:val="24"/>
          <w:szCs w:val="24"/>
        </w:rPr>
        <w:t>François Rancy</w:t>
      </w:r>
    </w:p>
    <w:p w:rsidR="00031E64" w:rsidRPr="002C73A0" w:rsidRDefault="00CE463D" w:rsidP="00405174">
      <w:pPr>
        <w:spacing w:before="0" w:line="240" w:lineRule="auto"/>
        <w:ind w:left="142"/>
        <w:jc w:val="left"/>
        <w:rPr>
          <w:rFonts w:asciiTheme="minorHAnsi" w:hAnsiTheme="minorHAnsi" w:cstheme="minorHAnsi"/>
          <w:sz w:val="24"/>
          <w:szCs w:val="24"/>
        </w:rPr>
      </w:pPr>
      <w:r w:rsidRPr="002C73A0">
        <w:rPr>
          <w:rFonts w:asciiTheme="minorHAnsi" w:hAnsiTheme="minorHAnsi" w:cstheme="minorHAnsi"/>
          <w:sz w:val="24"/>
          <w:szCs w:val="24"/>
        </w:rPr>
        <w:t>Director</w:t>
      </w:r>
    </w:p>
    <w:p w:rsidR="00AB4694" w:rsidRPr="002C73A0" w:rsidRDefault="00AB4694" w:rsidP="00405174">
      <w:pPr>
        <w:spacing w:before="0" w:line="240" w:lineRule="auto"/>
        <w:ind w:left="142"/>
        <w:jc w:val="left"/>
        <w:rPr>
          <w:rFonts w:asciiTheme="minorHAnsi" w:hAnsiTheme="minorHAnsi" w:cstheme="minorHAnsi"/>
          <w:sz w:val="24"/>
          <w:szCs w:val="24"/>
        </w:rPr>
      </w:pPr>
    </w:p>
    <w:p w:rsidR="00AB4694" w:rsidRPr="002C73A0" w:rsidRDefault="00AB4694" w:rsidP="00326492">
      <w:pPr>
        <w:spacing w:before="0" w:line="240" w:lineRule="auto"/>
        <w:ind w:left="142"/>
        <w:jc w:val="left"/>
        <w:rPr>
          <w:rFonts w:asciiTheme="minorHAnsi" w:hAnsiTheme="minorHAnsi" w:cstheme="minorHAnsi"/>
          <w:sz w:val="24"/>
          <w:szCs w:val="24"/>
        </w:rPr>
      </w:pPr>
    </w:p>
    <w:p w:rsidR="00AB4694" w:rsidRPr="002C73A0" w:rsidRDefault="00AB4694" w:rsidP="00326492">
      <w:pPr>
        <w:spacing w:before="0" w:line="240" w:lineRule="auto"/>
        <w:ind w:left="142"/>
        <w:jc w:val="left"/>
        <w:rPr>
          <w:rFonts w:asciiTheme="minorHAnsi" w:hAnsiTheme="minorHAnsi" w:cstheme="minorHAnsi"/>
          <w:sz w:val="24"/>
          <w:szCs w:val="24"/>
        </w:rPr>
      </w:pPr>
    </w:p>
    <w:p w:rsidR="00AB4694" w:rsidRPr="002C73A0" w:rsidRDefault="00AB4694" w:rsidP="00326492">
      <w:pPr>
        <w:spacing w:before="0" w:line="240" w:lineRule="auto"/>
        <w:ind w:left="142"/>
        <w:jc w:val="left"/>
        <w:rPr>
          <w:rFonts w:asciiTheme="minorHAnsi" w:hAnsiTheme="minorHAnsi" w:cstheme="minorHAnsi"/>
          <w:sz w:val="24"/>
          <w:szCs w:val="24"/>
        </w:rPr>
      </w:pPr>
    </w:p>
    <w:p w:rsidR="00AB4694" w:rsidRPr="002C73A0" w:rsidRDefault="00AB4694" w:rsidP="00326492">
      <w:pPr>
        <w:spacing w:before="0" w:line="240" w:lineRule="auto"/>
        <w:ind w:left="142"/>
        <w:jc w:val="left"/>
        <w:rPr>
          <w:rFonts w:asciiTheme="minorHAnsi" w:hAnsiTheme="minorHAnsi" w:cstheme="minorHAnsi"/>
          <w:sz w:val="24"/>
          <w:szCs w:val="24"/>
        </w:rPr>
      </w:pPr>
    </w:p>
    <w:p w:rsidR="00AB4694" w:rsidRDefault="00AB4694" w:rsidP="00326492">
      <w:pPr>
        <w:ind w:left="142"/>
        <w:rPr>
          <w:sz w:val="24"/>
          <w:szCs w:val="24"/>
        </w:rPr>
      </w:pPr>
    </w:p>
    <w:p w:rsidR="00326492" w:rsidRDefault="00326492" w:rsidP="00326492">
      <w:pPr>
        <w:ind w:left="142"/>
        <w:rPr>
          <w:sz w:val="24"/>
          <w:szCs w:val="24"/>
        </w:rPr>
      </w:pPr>
    </w:p>
    <w:p w:rsidR="00326492" w:rsidRDefault="00326492" w:rsidP="00326492">
      <w:pPr>
        <w:ind w:left="142"/>
        <w:rPr>
          <w:sz w:val="24"/>
          <w:szCs w:val="24"/>
        </w:rPr>
      </w:pPr>
    </w:p>
    <w:p w:rsidR="00326492" w:rsidRDefault="00326492" w:rsidP="00326492">
      <w:pPr>
        <w:ind w:left="142"/>
        <w:rPr>
          <w:sz w:val="24"/>
          <w:szCs w:val="24"/>
        </w:rPr>
      </w:pPr>
    </w:p>
    <w:p w:rsidR="00326492" w:rsidRPr="002C73A0" w:rsidRDefault="00326492" w:rsidP="00326492">
      <w:pPr>
        <w:ind w:left="142"/>
        <w:rPr>
          <w:sz w:val="24"/>
          <w:szCs w:val="24"/>
        </w:rPr>
      </w:pPr>
    </w:p>
    <w:p w:rsidR="00AB4694" w:rsidRPr="002C73A0" w:rsidRDefault="00AB4694" w:rsidP="00326492">
      <w:pPr>
        <w:pStyle w:val="toc0"/>
        <w:tabs>
          <w:tab w:val="left" w:pos="794"/>
          <w:tab w:val="left" w:pos="1191"/>
          <w:tab w:val="left" w:pos="1588"/>
          <w:tab w:val="left" w:pos="1985"/>
        </w:tabs>
        <w:spacing w:before="480"/>
        <w:ind w:left="142"/>
        <w:jc w:val="both"/>
        <w:rPr>
          <w:bCs/>
          <w:sz w:val="18"/>
          <w:szCs w:val="18"/>
          <w:u w:val="single"/>
        </w:rPr>
      </w:pPr>
      <w:bookmarkStart w:id="1" w:name="ddistribution"/>
      <w:bookmarkEnd w:id="1"/>
      <w:r w:rsidRPr="002C73A0">
        <w:rPr>
          <w:bCs/>
          <w:sz w:val="18"/>
          <w:szCs w:val="18"/>
          <w:u w:val="single"/>
        </w:rPr>
        <w:t>Distribution:</w:t>
      </w:r>
    </w:p>
    <w:p w:rsidR="00AB4694" w:rsidRPr="002C73A0" w:rsidRDefault="00326492" w:rsidP="00326492">
      <w:pPr>
        <w:pStyle w:val="enumlev1"/>
        <w:tabs>
          <w:tab w:val="clear" w:pos="794"/>
          <w:tab w:val="left" w:pos="284"/>
        </w:tabs>
        <w:ind w:left="142" w:firstLine="0"/>
        <w:rPr>
          <w:sz w:val="18"/>
          <w:szCs w:val="18"/>
        </w:rPr>
      </w:pPr>
      <w:r>
        <w:rPr>
          <w:sz w:val="18"/>
          <w:szCs w:val="18"/>
        </w:rPr>
        <w:t>-</w:t>
      </w:r>
      <w:r w:rsidR="00AB4694" w:rsidRPr="002C73A0">
        <w:rPr>
          <w:sz w:val="18"/>
          <w:szCs w:val="18"/>
        </w:rPr>
        <w:tab/>
        <w:t>Administrations of</w:t>
      </w:r>
      <w:r w:rsidR="004D0FCA">
        <w:rPr>
          <w:sz w:val="18"/>
          <w:szCs w:val="18"/>
        </w:rPr>
        <w:t xml:space="preserve"> ITU Member States</w:t>
      </w:r>
    </w:p>
    <w:p w:rsidR="00AB4694" w:rsidRPr="008E0564" w:rsidRDefault="00326492" w:rsidP="00326492">
      <w:pPr>
        <w:pStyle w:val="enumlev1"/>
        <w:tabs>
          <w:tab w:val="clear" w:pos="794"/>
          <w:tab w:val="left" w:pos="284"/>
        </w:tabs>
        <w:spacing w:before="0"/>
        <w:ind w:left="142" w:firstLine="0"/>
        <w:rPr>
          <w:sz w:val="18"/>
          <w:szCs w:val="18"/>
        </w:rPr>
      </w:pPr>
      <w:r>
        <w:rPr>
          <w:sz w:val="18"/>
          <w:szCs w:val="18"/>
        </w:rPr>
        <w:t>-</w:t>
      </w:r>
      <w:r w:rsidR="00AB4694" w:rsidRPr="002C73A0">
        <w:rPr>
          <w:sz w:val="18"/>
          <w:szCs w:val="18"/>
        </w:rPr>
        <w:tab/>
        <w:t>Members of the Radio Regulations Board</w:t>
      </w:r>
    </w:p>
    <w:sectPr w:rsidR="00AB4694" w:rsidRPr="008E0564" w:rsidSect="00405174">
      <w:headerReference w:type="even" r:id="rId13"/>
      <w:headerReference w:type="default" r:id="rId14"/>
      <w:headerReference w:type="first" r:id="rId15"/>
      <w:footerReference w:type="first" r:id="rId16"/>
      <w:pgSz w:w="11907" w:h="16834" w:code="9"/>
      <w:pgMar w:top="1135" w:right="1134" w:bottom="993" w:left="1276"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20" w:rsidRDefault="000A6920">
      <w:r>
        <w:separator/>
      </w:r>
    </w:p>
  </w:endnote>
  <w:endnote w:type="continuationSeparator" w:id="0">
    <w:p w:rsidR="000A6920" w:rsidRDefault="000A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NewRomanBold,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224A1" w:rsidRDefault="00E915AF" w:rsidP="00406D71">
    <w:pPr>
      <w:pStyle w:val="FirstFooter"/>
      <w:spacing w:before="0" w:line="240" w:lineRule="auto"/>
      <w:ind w:left="-397" w:right="-397"/>
      <w:rPr>
        <w:sz w:val="20"/>
        <w:szCs w:val="18"/>
      </w:rPr>
    </w:pPr>
  </w:p>
  <w:p w:rsidR="00B97FE9" w:rsidRDefault="00B97FE9" w:rsidP="00B97FE9">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20" w:rsidRDefault="000A6920">
      <w:r>
        <w:t>____________________</w:t>
      </w:r>
    </w:p>
  </w:footnote>
  <w:footnote w:type="continuationSeparator" w:id="0">
    <w:p w:rsidR="000A6920" w:rsidRDefault="000A6920">
      <w:r>
        <w:continuationSeparator/>
      </w:r>
    </w:p>
  </w:footnote>
  <w:footnote w:id="1">
    <w:p w:rsidR="00FD3270" w:rsidRPr="005D63EE" w:rsidRDefault="00FD3270" w:rsidP="00FD3270">
      <w:pPr>
        <w:pStyle w:val="FootnoteText"/>
        <w:rPr>
          <w:lang w:eastAsia="zh-CN"/>
        </w:rPr>
      </w:pPr>
      <w:r>
        <w:rPr>
          <w:rStyle w:val="FootnoteReference"/>
        </w:rPr>
        <w:t>*</w:t>
      </w:r>
      <w:r>
        <w:t xml:space="preserve"> </w:t>
      </w:r>
      <w:r w:rsidRPr="00CD4405">
        <w:tab/>
      </w:r>
      <w:r>
        <w:rPr>
          <w:szCs w:val="24"/>
        </w:rPr>
        <w:t>May also be used consistent with international standards and practices approved by the responsible civil aviation authority.</w:t>
      </w:r>
      <w:bookmarkStart w:id="0" w:name="_GoBack"/>
      <w:bookmarkEnd w:id="0"/>
    </w:p>
  </w:footnote>
  <w:footnote w:id="2">
    <w:p w:rsidR="006852A1" w:rsidRPr="005D63EE" w:rsidRDefault="006852A1" w:rsidP="006852A1">
      <w:pPr>
        <w:pStyle w:val="FootnoteText"/>
        <w:rPr>
          <w:lang w:eastAsia="zh-CN"/>
        </w:rPr>
      </w:pPr>
      <w:r>
        <w:rPr>
          <w:rStyle w:val="FootnoteReference"/>
        </w:rPr>
        <w:t>*</w:t>
      </w:r>
      <w:r>
        <w:t xml:space="preserve"> </w:t>
      </w:r>
      <w:r w:rsidRPr="00CD4405">
        <w:tab/>
      </w:r>
      <w:r>
        <w:rPr>
          <w:szCs w:val="24"/>
        </w:rPr>
        <w:t>May also be used consistent with international standards and practices approved by the responsible civil aviation authority.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26492" w:rsidRDefault="00E915AF">
    <w:pPr>
      <w:pStyle w:val="Header"/>
      <w:rPr>
        <w:sz w:val="18"/>
        <w:szCs w:val="18"/>
      </w:rPr>
    </w:pPr>
    <w:r w:rsidRPr="00326492">
      <w:rPr>
        <w:sz w:val="18"/>
        <w:szCs w:val="18"/>
      </w:rPr>
      <w:tab/>
    </w:r>
    <w:r w:rsidRPr="00326492">
      <w:rPr>
        <w:sz w:val="18"/>
        <w:szCs w:val="18"/>
      </w:rPr>
      <w:tab/>
      <w:t xml:space="preserve">– </w:t>
    </w:r>
    <w:r w:rsidR="00CD1C00" w:rsidRPr="00326492">
      <w:rPr>
        <w:rStyle w:val="PageNumber"/>
        <w:sz w:val="18"/>
        <w:szCs w:val="18"/>
      </w:rPr>
      <w:fldChar w:fldCharType="begin"/>
    </w:r>
    <w:r w:rsidRPr="00326492">
      <w:rPr>
        <w:rStyle w:val="PageNumber"/>
        <w:sz w:val="18"/>
        <w:szCs w:val="18"/>
      </w:rPr>
      <w:instrText xml:space="preserve"> PAGE </w:instrText>
    </w:r>
    <w:r w:rsidR="00CD1C00" w:rsidRPr="00326492">
      <w:rPr>
        <w:rStyle w:val="PageNumber"/>
        <w:sz w:val="18"/>
        <w:szCs w:val="18"/>
      </w:rPr>
      <w:fldChar w:fldCharType="separate"/>
    </w:r>
    <w:r w:rsidR="00B7166F">
      <w:rPr>
        <w:rStyle w:val="PageNumber"/>
        <w:noProof/>
        <w:sz w:val="18"/>
        <w:szCs w:val="18"/>
      </w:rPr>
      <w:t>2</w:t>
    </w:r>
    <w:r w:rsidR="00CD1C00" w:rsidRPr="00326492">
      <w:rPr>
        <w:rStyle w:val="PageNumber"/>
        <w:sz w:val="18"/>
        <w:szCs w:val="18"/>
      </w:rPr>
      <w:fldChar w:fldCharType="end"/>
    </w:r>
    <w:r w:rsidRPr="0032649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74" w:rsidRPr="00326492" w:rsidRDefault="00405174" w:rsidP="00405174">
    <w:pPr>
      <w:pStyle w:val="Header"/>
      <w:rPr>
        <w:sz w:val="18"/>
        <w:szCs w:val="18"/>
      </w:rPr>
    </w:pPr>
    <w:r w:rsidRPr="00326492">
      <w:rPr>
        <w:sz w:val="18"/>
        <w:szCs w:val="18"/>
      </w:rPr>
      <w:tab/>
    </w:r>
    <w:r w:rsidRPr="00326492">
      <w:rPr>
        <w:sz w:val="18"/>
        <w:szCs w:val="18"/>
      </w:rPr>
      <w:tab/>
      <w:t xml:space="preserve">– </w:t>
    </w:r>
    <w:r w:rsidRPr="00326492">
      <w:rPr>
        <w:rStyle w:val="PageNumber"/>
        <w:sz w:val="18"/>
        <w:szCs w:val="18"/>
      </w:rPr>
      <w:fldChar w:fldCharType="begin"/>
    </w:r>
    <w:r w:rsidRPr="00326492">
      <w:rPr>
        <w:rStyle w:val="PageNumber"/>
        <w:sz w:val="18"/>
        <w:szCs w:val="18"/>
      </w:rPr>
      <w:instrText xml:space="preserve"> PAGE </w:instrText>
    </w:r>
    <w:r w:rsidRPr="00326492">
      <w:rPr>
        <w:rStyle w:val="PageNumber"/>
        <w:sz w:val="18"/>
        <w:szCs w:val="18"/>
      </w:rPr>
      <w:fldChar w:fldCharType="separate"/>
    </w:r>
    <w:r w:rsidR="00B7166F">
      <w:rPr>
        <w:rStyle w:val="PageNumber"/>
        <w:noProof/>
        <w:sz w:val="18"/>
        <w:szCs w:val="18"/>
      </w:rPr>
      <w:t>3</w:t>
    </w:r>
    <w:r w:rsidRPr="00326492">
      <w:rPr>
        <w:rStyle w:val="PageNumber"/>
        <w:sz w:val="18"/>
        <w:szCs w:val="18"/>
      </w:rPr>
      <w:fldChar w:fldCharType="end"/>
    </w:r>
    <w:r w:rsidRPr="00326492">
      <w:rPr>
        <w:rStyle w:val="PageNumber"/>
        <w:sz w:val="18"/>
        <w:szCs w:val="18"/>
      </w:rPr>
      <w:t xml:space="preserve"> –</w:t>
    </w:r>
  </w:p>
  <w:p w:rsidR="00E915AF" w:rsidRPr="00405174" w:rsidRDefault="00E915AF" w:rsidP="004051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gridCol w:w="222"/>
    </w:tblGrid>
    <w:tr w:rsidR="00B97FE9" w:rsidRPr="00B97FE9" w:rsidTr="00784482">
      <w:tc>
        <w:tcPr>
          <w:tcW w:w="488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B97FE9" w:rsidRPr="00B97FE9" w:rsidTr="00784482">
            <w:tc>
              <w:tcPr>
                <w:tcW w:w="5031" w:type="dxa"/>
              </w:tcPr>
              <w:p w:rsidR="00B97FE9" w:rsidRPr="00B97FE9" w:rsidRDefault="00B97FE9" w:rsidP="00B97FE9">
                <w:pPr>
                  <w:tabs>
                    <w:tab w:val="clear" w:pos="794"/>
                    <w:tab w:val="clear" w:pos="1191"/>
                    <w:tab w:val="clear" w:pos="1588"/>
                    <w:tab w:val="clear" w:pos="1985"/>
                    <w:tab w:val="center" w:pos="9639"/>
                  </w:tabs>
                  <w:spacing w:before="120" w:line="360" w:lineRule="auto"/>
                  <w:ind w:left="-74"/>
                  <w:jc w:val="left"/>
                  <w:rPr>
                    <w:sz w:val="24"/>
                  </w:rPr>
                </w:pPr>
                <w:r w:rsidRPr="00B97FE9">
                  <w:rPr>
                    <w:b/>
                    <w:bCs/>
                    <w:noProof/>
                    <w:sz w:val="24"/>
                    <w:lang w:val="fr-CH" w:eastAsia="zh-CN"/>
                  </w:rPr>
                  <w:drawing>
                    <wp:inline distT="0" distB="0" distL="0" distR="0" wp14:anchorId="2CE0D782" wp14:editId="48B8642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B97FE9" w:rsidRPr="00B97FE9" w:rsidRDefault="00B97FE9" w:rsidP="00B97FE9">
                <w:pPr>
                  <w:tabs>
                    <w:tab w:val="clear" w:pos="794"/>
                    <w:tab w:val="clear" w:pos="1191"/>
                    <w:tab w:val="clear" w:pos="1588"/>
                    <w:tab w:val="clear" w:pos="1985"/>
                    <w:tab w:val="center" w:pos="9639"/>
                  </w:tabs>
                  <w:spacing w:before="0" w:line="360" w:lineRule="auto"/>
                  <w:jc w:val="right"/>
                  <w:rPr>
                    <w:sz w:val="24"/>
                  </w:rPr>
                </w:pPr>
                <w:r w:rsidRPr="00B97FE9">
                  <w:rPr>
                    <w:rFonts w:cs="Arial"/>
                    <w:noProof/>
                    <w:sz w:val="24"/>
                    <w:lang w:val="fr-CH" w:eastAsia="zh-CN"/>
                  </w:rPr>
                  <w:drawing>
                    <wp:inline distT="0" distB="0" distL="0" distR="0" wp14:anchorId="64E70269" wp14:editId="0D54529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B97FE9" w:rsidRPr="00B97FE9" w:rsidRDefault="00B97FE9" w:rsidP="00B97FE9">
          <w:pPr>
            <w:tabs>
              <w:tab w:val="clear" w:pos="794"/>
              <w:tab w:val="clear" w:pos="1191"/>
              <w:tab w:val="clear" w:pos="1588"/>
              <w:tab w:val="clear" w:pos="1985"/>
              <w:tab w:val="center" w:pos="9639"/>
            </w:tabs>
            <w:spacing w:before="120" w:line="360" w:lineRule="auto"/>
            <w:jc w:val="left"/>
            <w:rPr>
              <w:sz w:val="24"/>
            </w:rPr>
          </w:pPr>
        </w:p>
      </w:tc>
      <w:tc>
        <w:tcPr>
          <w:tcW w:w="5000" w:type="dxa"/>
        </w:tcPr>
        <w:p w:rsidR="00B97FE9" w:rsidRPr="00B97FE9" w:rsidRDefault="00B97FE9" w:rsidP="00B97FE9">
          <w:pPr>
            <w:tabs>
              <w:tab w:val="clear" w:pos="794"/>
              <w:tab w:val="clear" w:pos="1191"/>
              <w:tab w:val="clear" w:pos="1588"/>
              <w:tab w:val="clear" w:pos="1985"/>
              <w:tab w:val="center" w:pos="9639"/>
            </w:tabs>
            <w:spacing w:before="0" w:line="360" w:lineRule="auto"/>
            <w:jc w:val="right"/>
            <w:rPr>
              <w:sz w:val="24"/>
            </w:rPr>
          </w:pPr>
        </w:p>
      </w:tc>
    </w:tr>
  </w:tbl>
  <w:p w:rsidR="00E915AF" w:rsidRPr="00B97FE9" w:rsidRDefault="00E915AF" w:rsidP="00B97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34FE"/>
    <w:rsid w:val="00015C76"/>
    <w:rsid w:val="00016DC4"/>
    <w:rsid w:val="00023A0A"/>
    <w:rsid w:val="00026BD6"/>
    <w:rsid w:val="00026CF8"/>
    <w:rsid w:val="00030BD7"/>
    <w:rsid w:val="00031E64"/>
    <w:rsid w:val="00034340"/>
    <w:rsid w:val="00045A8D"/>
    <w:rsid w:val="000473D6"/>
    <w:rsid w:val="0005167A"/>
    <w:rsid w:val="00054E5D"/>
    <w:rsid w:val="000563AC"/>
    <w:rsid w:val="00064128"/>
    <w:rsid w:val="00070258"/>
    <w:rsid w:val="0007323C"/>
    <w:rsid w:val="00086D03"/>
    <w:rsid w:val="000870A4"/>
    <w:rsid w:val="000925FD"/>
    <w:rsid w:val="000A096A"/>
    <w:rsid w:val="000A375E"/>
    <w:rsid w:val="000A6920"/>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0D99"/>
    <w:rsid w:val="00134404"/>
    <w:rsid w:val="00144DFB"/>
    <w:rsid w:val="001459F0"/>
    <w:rsid w:val="0015252D"/>
    <w:rsid w:val="00162EFF"/>
    <w:rsid w:val="0016450C"/>
    <w:rsid w:val="00171B10"/>
    <w:rsid w:val="00187CA3"/>
    <w:rsid w:val="0019234E"/>
    <w:rsid w:val="0019488B"/>
    <w:rsid w:val="00196710"/>
    <w:rsid w:val="00197324"/>
    <w:rsid w:val="001975D8"/>
    <w:rsid w:val="001B091C"/>
    <w:rsid w:val="001B2FA7"/>
    <w:rsid w:val="001B351B"/>
    <w:rsid w:val="001B4B8B"/>
    <w:rsid w:val="001C06DB"/>
    <w:rsid w:val="001C2948"/>
    <w:rsid w:val="001C6971"/>
    <w:rsid w:val="001D09F1"/>
    <w:rsid w:val="001D2785"/>
    <w:rsid w:val="001D49B0"/>
    <w:rsid w:val="001D7070"/>
    <w:rsid w:val="001F2170"/>
    <w:rsid w:val="001F3948"/>
    <w:rsid w:val="001F4EFE"/>
    <w:rsid w:val="001F5A49"/>
    <w:rsid w:val="00201097"/>
    <w:rsid w:val="00201B6E"/>
    <w:rsid w:val="00202641"/>
    <w:rsid w:val="00206C4F"/>
    <w:rsid w:val="002162BA"/>
    <w:rsid w:val="00216E7C"/>
    <w:rsid w:val="00221A86"/>
    <w:rsid w:val="00224B2D"/>
    <w:rsid w:val="002302B3"/>
    <w:rsid w:val="00230C66"/>
    <w:rsid w:val="00235A29"/>
    <w:rsid w:val="00241526"/>
    <w:rsid w:val="00242DF2"/>
    <w:rsid w:val="002443A2"/>
    <w:rsid w:val="00263186"/>
    <w:rsid w:val="00266E74"/>
    <w:rsid w:val="002803E5"/>
    <w:rsid w:val="002809CE"/>
    <w:rsid w:val="00281F09"/>
    <w:rsid w:val="00283C3B"/>
    <w:rsid w:val="002861E6"/>
    <w:rsid w:val="00287D18"/>
    <w:rsid w:val="00290D09"/>
    <w:rsid w:val="00293034"/>
    <w:rsid w:val="002A2618"/>
    <w:rsid w:val="002A5DD7"/>
    <w:rsid w:val="002B0CAC"/>
    <w:rsid w:val="002C73A0"/>
    <w:rsid w:val="002D5A15"/>
    <w:rsid w:val="002D5BDD"/>
    <w:rsid w:val="002E3D27"/>
    <w:rsid w:val="002F0890"/>
    <w:rsid w:val="002F08AA"/>
    <w:rsid w:val="002F2531"/>
    <w:rsid w:val="002F4967"/>
    <w:rsid w:val="00300616"/>
    <w:rsid w:val="0030111F"/>
    <w:rsid w:val="0031171A"/>
    <w:rsid w:val="00316935"/>
    <w:rsid w:val="00326492"/>
    <w:rsid w:val="003266ED"/>
    <w:rsid w:val="003370B8"/>
    <w:rsid w:val="00342126"/>
    <w:rsid w:val="00342C79"/>
    <w:rsid w:val="00345D38"/>
    <w:rsid w:val="00352097"/>
    <w:rsid w:val="00361C1F"/>
    <w:rsid w:val="003666FF"/>
    <w:rsid w:val="0037309C"/>
    <w:rsid w:val="00380A6E"/>
    <w:rsid w:val="00383523"/>
    <w:rsid w:val="003836D4"/>
    <w:rsid w:val="003A0D8F"/>
    <w:rsid w:val="003A1F49"/>
    <w:rsid w:val="003A5D52"/>
    <w:rsid w:val="003B1878"/>
    <w:rsid w:val="003B2BDA"/>
    <w:rsid w:val="003B55EC"/>
    <w:rsid w:val="003B733C"/>
    <w:rsid w:val="003C2EA7"/>
    <w:rsid w:val="003C4471"/>
    <w:rsid w:val="003C7D41"/>
    <w:rsid w:val="003D4A69"/>
    <w:rsid w:val="003E1ACF"/>
    <w:rsid w:val="003E504F"/>
    <w:rsid w:val="003E78D6"/>
    <w:rsid w:val="003F6D63"/>
    <w:rsid w:val="00400573"/>
    <w:rsid w:val="004007A3"/>
    <w:rsid w:val="00405174"/>
    <w:rsid w:val="00406D71"/>
    <w:rsid w:val="004154AC"/>
    <w:rsid w:val="004326DB"/>
    <w:rsid w:val="0043682E"/>
    <w:rsid w:val="004429AF"/>
    <w:rsid w:val="00442BD3"/>
    <w:rsid w:val="00447ECB"/>
    <w:rsid w:val="00450488"/>
    <w:rsid w:val="004623F7"/>
    <w:rsid w:val="00467651"/>
    <w:rsid w:val="00471C76"/>
    <w:rsid w:val="00480F51"/>
    <w:rsid w:val="00481124"/>
    <w:rsid w:val="004815EB"/>
    <w:rsid w:val="00486982"/>
    <w:rsid w:val="00487569"/>
    <w:rsid w:val="00496864"/>
    <w:rsid w:val="00496920"/>
    <w:rsid w:val="004A4496"/>
    <w:rsid w:val="004B11AB"/>
    <w:rsid w:val="004B6B07"/>
    <w:rsid w:val="004B7C9A"/>
    <w:rsid w:val="004C171A"/>
    <w:rsid w:val="004C3708"/>
    <w:rsid w:val="004C4772"/>
    <w:rsid w:val="004C6073"/>
    <w:rsid w:val="004C6779"/>
    <w:rsid w:val="004C7A28"/>
    <w:rsid w:val="004C7CA1"/>
    <w:rsid w:val="004D0FCA"/>
    <w:rsid w:val="004D733B"/>
    <w:rsid w:val="004E0DC4"/>
    <w:rsid w:val="004E0FB5"/>
    <w:rsid w:val="004E43BB"/>
    <w:rsid w:val="004E460D"/>
    <w:rsid w:val="004E5A42"/>
    <w:rsid w:val="004F178E"/>
    <w:rsid w:val="004F4543"/>
    <w:rsid w:val="004F57BB"/>
    <w:rsid w:val="00505309"/>
    <w:rsid w:val="0050789B"/>
    <w:rsid w:val="00510BFF"/>
    <w:rsid w:val="005224A1"/>
    <w:rsid w:val="00523794"/>
    <w:rsid w:val="005245C6"/>
    <w:rsid w:val="00534372"/>
    <w:rsid w:val="00543DF8"/>
    <w:rsid w:val="00546101"/>
    <w:rsid w:val="00553DD7"/>
    <w:rsid w:val="00556327"/>
    <w:rsid w:val="005638CF"/>
    <w:rsid w:val="0056741E"/>
    <w:rsid w:val="005677FB"/>
    <w:rsid w:val="0057325A"/>
    <w:rsid w:val="0057469A"/>
    <w:rsid w:val="00580814"/>
    <w:rsid w:val="00583A0B"/>
    <w:rsid w:val="00591FE3"/>
    <w:rsid w:val="00593750"/>
    <w:rsid w:val="005A03A3"/>
    <w:rsid w:val="005A2B92"/>
    <w:rsid w:val="005A79E9"/>
    <w:rsid w:val="005B214C"/>
    <w:rsid w:val="005B2F45"/>
    <w:rsid w:val="005C0F86"/>
    <w:rsid w:val="005C486F"/>
    <w:rsid w:val="005C497B"/>
    <w:rsid w:val="005D3669"/>
    <w:rsid w:val="005D52D7"/>
    <w:rsid w:val="005E2E7A"/>
    <w:rsid w:val="005E314C"/>
    <w:rsid w:val="005E5EB3"/>
    <w:rsid w:val="005E7967"/>
    <w:rsid w:val="005F3CB6"/>
    <w:rsid w:val="005F657C"/>
    <w:rsid w:val="005F74EF"/>
    <w:rsid w:val="00602D53"/>
    <w:rsid w:val="006047E5"/>
    <w:rsid w:val="006172A2"/>
    <w:rsid w:val="0064371D"/>
    <w:rsid w:val="006447F2"/>
    <w:rsid w:val="00650B2A"/>
    <w:rsid w:val="00651777"/>
    <w:rsid w:val="006550F8"/>
    <w:rsid w:val="006558FE"/>
    <w:rsid w:val="00673C04"/>
    <w:rsid w:val="00676A7B"/>
    <w:rsid w:val="00682313"/>
    <w:rsid w:val="006829F3"/>
    <w:rsid w:val="006852A1"/>
    <w:rsid w:val="006A518B"/>
    <w:rsid w:val="006A761D"/>
    <w:rsid w:val="006A7630"/>
    <w:rsid w:val="006B0590"/>
    <w:rsid w:val="006B2F75"/>
    <w:rsid w:val="006B49DA"/>
    <w:rsid w:val="006B7491"/>
    <w:rsid w:val="006C53F8"/>
    <w:rsid w:val="006C7CDE"/>
    <w:rsid w:val="006F39D9"/>
    <w:rsid w:val="00705655"/>
    <w:rsid w:val="00711D68"/>
    <w:rsid w:val="00712D77"/>
    <w:rsid w:val="00715F70"/>
    <w:rsid w:val="00720A4B"/>
    <w:rsid w:val="007234B1"/>
    <w:rsid w:val="007235E1"/>
    <w:rsid w:val="00723D08"/>
    <w:rsid w:val="00725FDA"/>
    <w:rsid w:val="007273D4"/>
    <w:rsid w:val="00727816"/>
    <w:rsid w:val="00730B9A"/>
    <w:rsid w:val="00746A2D"/>
    <w:rsid w:val="00750CFA"/>
    <w:rsid w:val="00753C2F"/>
    <w:rsid w:val="007553DA"/>
    <w:rsid w:val="00782354"/>
    <w:rsid w:val="00785FAC"/>
    <w:rsid w:val="0079208C"/>
    <w:rsid w:val="007921A7"/>
    <w:rsid w:val="00795485"/>
    <w:rsid w:val="007A491E"/>
    <w:rsid w:val="007B3DB1"/>
    <w:rsid w:val="007C6B0B"/>
    <w:rsid w:val="007D183E"/>
    <w:rsid w:val="007D43D0"/>
    <w:rsid w:val="007D4B8D"/>
    <w:rsid w:val="007E1833"/>
    <w:rsid w:val="007E3F13"/>
    <w:rsid w:val="007F6FD2"/>
    <w:rsid w:val="007F751A"/>
    <w:rsid w:val="00800012"/>
    <w:rsid w:val="00800C65"/>
    <w:rsid w:val="0080261F"/>
    <w:rsid w:val="00806160"/>
    <w:rsid w:val="008143A4"/>
    <w:rsid w:val="0081513E"/>
    <w:rsid w:val="00852B53"/>
    <w:rsid w:val="00854131"/>
    <w:rsid w:val="0085652D"/>
    <w:rsid w:val="0087694B"/>
    <w:rsid w:val="00880F4D"/>
    <w:rsid w:val="00881BAF"/>
    <w:rsid w:val="00891CE4"/>
    <w:rsid w:val="008A18F2"/>
    <w:rsid w:val="008A245D"/>
    <w:rsid w:val="008B35A3"/>
    <w:rsid w:val="008B37E1"/>
    <w:rsid w:val="008B45F8"/>
    <w:rsid w:val="008B73F8"/>
    <w:rsid w:val="008C2E74"/>
    <w:rsid w:val="008D5409"/>
    <w:rsid w:val="008E006D"/>
    <w:rsid w:val="008E0564"/>
    <w:rsid w:val="008E38B4"/>
    <w:rsid w:val="008E425F"/>
    <w:rsid w:val="008F4F21"/>
    <w:rsid w:val="00903ECA"/>
    <w:rsid w:val="00904D4A"/>
    <w:rsid w:val="00913D06"/>
    <w:rsid w:val="009151BA"/>
    <w:rsid w:val="0092446B"/>
    <w:rsid w:val="00925023"/>
    <w:rsid w:val="009277BC"/>
    <w:rsid w:val="00927D57"/>
    <w:rsid w:val="00931A51"/>
    <w:rsid w:val="009356DC"/>
    <w:rsid w:val="00947185"/>
    <w:rsid w:val="0095029A"/>
    <w:rsid w:val="009518B3"/>
    <w:rsid w:val="00955615"/>
    <w:rsid w:val="00955ED8"/>
    <w:rsid w:val="00963D9D"/>
    <w:rsid w:val="00976F52"/>
    <w:rsid w:val="0098013E"/>
    <w:rsid w:val="00981B54"/>
    <w:rsid w:val="009842C3"/>
    <w:rsid w:val="00995FA7"/>
    <w:rsid w:val="009A009A"/>
    <w:rsid w:val="009A1993"/>
    <w:rsid w:val="009A5736"/>
    <w:rsid w:val="009A6BB6"/>
    <w:rsid w:val="009B3F43"/>
    <w:rsid w:val="009B5CFA"/>
    <w:rsid w:val="009C161F"/>
    <w:rsid w:val="009C56B4"/>
    <w:rsid w:val="009D0EEC"/>
    <w:rsid w:val="009D51A2"/>
    <w:rsid w:val="009E04A8"/>
    <w:rsid w:val="009E4AEC"/>
    <w:rsid w:val="009E5BD8"/>
    <w:rsid w:val="009E681E"/>
    <w:rsid w:val="009F07B2"/>
    <w:rsid w:val="009F1975"/>
    <w:rsid w:val="009F2E90"/>
    <w:rsid w:val="00A119E6"/>
    <w:rsid w:val="00A16509"/>
    <w:rsid w:val="00A20FBC"/>
    <w:rsid w:val="00A31370"/>
    <w:rsid w:val="00A34D6F"/>
    <w:rsid w:val="00A375EB"/>
    <w:rsid w:val="00A41F91"/>
    <w:rsid w:val="00A63355"/>
    <w:rsid w:val="00A7596D"/>
    <w:rsid w:val="00A765DF"/>
    <w:rsid w:val="00A772E2"/>
    <w:rsid w:val="00A963DF"/>
    <w:rsid w:val="00AA2487"/>
    <w:rsid w:val="00AB3085"/>
    <w:rsid w:val="00AB4694"/>
    <w:rsid w:val="00AC0C22"/>
    <w:rsid w:val="00AC3896"/>
    <w:rsid w:val="00AC4B7C"/>
    <w:rsid w:val="00AD0386"/>
    <w:rsid w:val="00AD167B"/>
    <w:rsid w:val="00AD2CF2"/>
    <w:rsid w:val="00AE2D88"/>
    <w:rsid w:val="00AE6F6F"/>
    <w:rsid w:val="00AF3325"/>
    <w:rsid w:val="00AF34D9"/>
    <w:rsid w:val="00AF70DA"/>
    <w:rsid w:val="00AF7D94"/>
    <w:rsid w:val="00B019D3"/>
    <w:rsid w:val="00B0361A"/>
    <w:rsid w:val="00B1531B"/>
    <w:rsid w:val="00B20063"/>
    <w:rsid w:val="00B25BB5"/>
    <w:rsid w:val="00B34CF9"/>
    <w:rsid w:val="00B37559"/>
    <w:rsid w:val="00B4054B"/>
    <w:rsid w:val="00B42952"/>
    <w:rsid w:val="00B44838"/>
    <w:rsid w:val="00B5579F"/>
    <w:rsid w:val="00B579B0"/>
    <w:rsid w:val="00B57D11"/>
    <w:rsid w:val="00B63052"/>
    <w:rsid w:val="00B649D7"/>
    <w:rsid w:val="00B70EEC"/>
    <w:rsid w:val="00B7166F"/>
    <w:rsid w:val="00B81C2F"/>
    <w:rsid w:val="00B90743"/>
    <w:rsid w:val="00B90C45"/>
    <w:rsid w:val="00B933BE"/>
    <w:rsid w:val="00B97FE9"/>
    <w:rsid w:val="00BA75D2"/>
    <w:rsid w:val="00BC0060"/>
    <w:rsid w:val="00BD5AA3"/>
    <w:rsid w:val="00BD6738"/>
    <w:rsid w:val="00BD7E5E"/>
    <w:rsid w:val="00BE18D9"/>
    <w:rsid w:val="00BE63DB"/>
    <w:rsid w:val="00BE6574"/>
    <w:rsid w:val="00BE7271"/>
    <w:rsid w:val="00BE758E"/>
    <w:rsid w:val="00BE7C8C"/>
    <w:rsid w:val="00BF6143"/>
    <w:rsid w:val="00C07319"/>
    <w:rsid w:val="00C16FD2"/>
    <w:rsid w:val="00C25E78"/>
    <w:rsid w:val="00C3100A"/>
    <w:rsid w:val="00C4395E"/>
    <w:rsid w:val="00C44E5D"/>
    <w:rsid w:val="00C47FFD"/>
    <w:rsid w:val="00C505F5"/>
    <w:rsid w:val="00C51E92"/>
    <w:rsid w:val="00C520F7"/>
    <w:rsid w:val="00C57E2C"/>
    <w:rsid w:val="00C608B7"/>
    <w:rsid w:val="00C66F24"/>
    <w:rsid w:val="00C76D7F"/>
    <w:rsid w:val="00C813AA"/>
    <w:rsid w:val="00C911F5"/>
    <w:rsid w:val="00C9291E"/>
    <w:rsid w:val="00CA3F44"/>
    <w:rsid w:val="00CA4E58"/>
    <w:rsid w:val="00CB0948"/>
    <w:rsid w:val="00CB3771"/>
    <w:rsid w:val="00CB44BF"/>
    <w:rsid w:val="00CB5153"/>
    <w:rsid w:val="00CD100D"/>
    <w:rsid w:val="00CD1C00"/>
    <w:rsid w:val="00CE076A"/>
    <w:rsid w:val="00CE463D"/>
    <w:rsid w:val="00CF1DFE"/>
    <w:rsid w:val="00CF75C9"/>
    <w:rsid w:val="00CF768E"/>
    <w:rsid w:val="00D04368"/>
    <w:rsid w:val="00D100BE"/>
    <w:rsid w:val="00D10BA0"/>
    <w:rsid w:val="00D21694"/>
    <w:rsid w:val="00D24EB5"/>
    <w:rsid w:val="00D33DDF"/>
    <w:rsid w:val="00D35AB9"/>
    <w:rsid w:val="00D41571"/>
    <w:rsid w:val="00D416A0"/>
    <w:rsid w:val="00D444DA"/>
    <w:rsid w:val="00D47672"/>
    <w:rsid w:val="00D5123C"/>
    <w:rsid w:val="00D55560"/>
    <w:rsid w:val="00D61C5A"/>
    <w:rsid w:val="00D6790C"/>
    <w:rsid w:val="00D67BFD"/>
    <w:rsid w:val="00D73277"/>
    <w:rsid w:val="00D739CF"/>
    <w:rsid w:val="00D74DE2"/>
    <w:rsid w:val="00D76586"/>
    <w:rsid w:val="00D82657"/>
    <w:rsid w:val="00D87E20"/>
    <w:rsid w:val="00DA1826"/>
    <w:rsid w:val="00DA4037"/>
    <w:rsid w:val="00DE66A5"/>
    <w:rsid w:val="00DF2B50"/>
    <w:rsid w:val="00E01203"/>
    <w:rsid w:val="00E02D89"/>
    <w:rsid w:val="00E04C86"/>
    <w:rsid w:val="00E17344"/>
    <w:rsid w:val="00E20F30"/>
    <w:rsid w:val="00E2189C"/>
    <w:rsid w:val="00E24DCE"/>
    <w:rsid w:val="00E25BB1"/>
    <w:rsid w:val="00E27BBA"/>
    <w:rsid w:val="00E30E3F"/>
    <w:rsid w:val="00E35E8F"/>
    <w:rsid w:val="00E362D1"/>
    <w:rsid w:val="00E428AB"/>
    <w:rsid w:val="00E438E8"/>
    <w:rsid w:val="00E44BE7"/>
    <w:rsid w:val="00E453A3"/>
    <w:rsid w:val="00E520E2"/>
    <w:rsid w:val="00E530C4"/>
    <w:rsid w:val="00E55996"/>
    <w:rsid w:val="00E615B7"/>
    <w:rsid w:val="00E64254"/>
    <w:rsid w:val="00E67928"/>
    <w:rsid w:val="00E70FB5"/>
    <w:rsid w:val="00E812F8"/>
    <w:rsid w:val="00E915AF"/>
    <w:rsid w:val="00E96415"/>
    <w:rsid w:val="00E9718A"/>
    <w:rsid w:val="00EA15B3"/>
    <w:rsid w:val="00EB2358"/>
    <w:rsid w:val="00EB270B"/>
    <w:rsid w:val="00EB3EB8"/>
    <w:rsid w:val="00EB7358"/>
    <w:rsid w:val="00EC02FE"/>
    <w:rsid w:val="00EC4A96"/>
    <w:rsid w:val="00EF58E1"/>
    <w:rsid w:val="00F072C9"/>
    <w:rsid w:val="00F153CC"/>
    <w:rsid w:val="00F22770"/>
    <w:rsid w:val="00F264FB"/>
    <w:rsid w:val="00F424BF"/>
    <w:rsid w:val="00F44FC3"/>
    <w:rsid w:val="00F46107"/>
    <w:rsid w:val="00F468C5"/>
    <w:rsid w:val="00F52F39"/>
    <w:rsid w:val="00F60225"/>
    <w:rsid w:val="00F6184F"/>
    <w:rsid w:val="00F70D9A"/>
    <w:rsid w:val="00F71E29"/>
    <w:rsid w:val="00F72E22"/>
    <w:rsid w:val="00F74BA6"/>
    <w:rsid w:val="00F8310E"/>
    <w:rsid w:val="00F914DD"/>
    <w:rsid w:val="00FA0E49"/>
    <w:rsid w:val="00FA1E28"/>
    <w:rsid w:val="00FA2358"/>
    <w:rsid w:val="00FB04C1"/>
    <w:rsid w:val="00FB2592"/>
    <w:rsid w:val="00FB2810"/>
    <w:rsid w:val="00FB7A2C"/>
    <w:rsid w:val="00FC2947"/>
    <w:rsid w:val="00FC4422"/>
    <w:rsid w:val="00FC681D"/>
    <w:rsid w:val="00FD3270"/>
    <w:rsid w:val="00FD7269"/>
    <w:rsid w:val="00FE0818"/>
    <w:rsid w:val="00FE6E7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53F80A9-CFCE-4895-860E-FF6C5683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EndnoteReference">
    <w:name w:val="endnote reference"/>
    <w:rsid w:val="00AB4694"/>
    <w:rPr>
      <w:vertAlign w:val="superscript"/>
    </w:rPr>
  </w:style>
  <w:style w:type="paragraph" w:styleId="EndnoteText">
    <w:name w:val="endnote text"/>
    <w:basedOn w:val="Normal"/>
    <w:link w:val="EndnoteTextChar"/>
    <w:rsid w:val="00AB4694"/>
    <w:pPr>
      <w:spacing w:before="120" w:line="240" w:lineRule="auto"/>
      <w:jc w:val="left"/>
    </w:pPr>
    <w:rPr>
      <w:rFonts w:ascii="Times New Roman" w:hAnsi="Times New Roman" w:cs="Times New Roman"/>
      <w:sz w:val="20"/>
      <w:szCs w:val="20"/>
      <w:lang w:val="en-GB"/>
    </w:rPr>
  </w:style>
  <w:style w:type="character" w:customStyle="1" w:styleId="EndnoteTextChar">
    <w:name w:val="Endnote Text Char"/>
    <w:basedOn w:val="DefaultParagraphFont"/>
    <w:link w:val="EndnoteText"/>
    <w:rsid w:val="00AB4694"/>
    <w:rPr>
      <w:rFonts w:ascii="Times New Roman" w:hAnsi="Times New Roman" w:cs="Times New Roman"/>
      <w:lang w:val="en-GB" w:eastAsia="en-US"/>
    </w:rPr>
  </w:style>
  <w:style w:type="paragraph" w:styleId="BodyText2">
    <w:name w:val="Body Text 2"/>
    <w:basedOn w:val="Normal"/>
    <w:link w:val="BodyText2Char"/>
    <w:rsid w:val="00BE758E"/>
    <w:pPr>
      <w:tabs>
        <w:tab w:val="clear" w:pos="794"/>
        <w:tab w:val="left" w:pos="900"/>
      </w:tabs>
      <w:spacing w:before="120" w:line="240" w:lineRule="auto"/>
    </w:pPr>
    <w:rPr>
      <w:rFonts w:ascii="Times New Roman" w:hAnsi="Times New Roman" w:cs="Times New Roman"/>
      <w:sz w:val="24"/>
      <w:lang w:val="en-GB"/>
    </w:rPr>
  </w:style>
  <w:style w:type="character" w:customStyle="1" w:styleId="BodyText2Char">
    <w:name w:val="Body Text 2 Char"/>
    <w:basedOn w:val="DefaultParagraphFont"/>
    <w:link w:val="BodyText2"/>
    <w:rsid w:val="00BE758E"/>
    <w:rPr>
      <w:rFonts w:ascii="Times New Roman" w:hAnsi="Times New Roman" w:cs="Times New Roman"/>
      <w:sz w:val="24"/>
      <w:szCs w:val="22"/>
      <w:lang w:val="en-GB" w:eastAsia="en-US"/>
    </w:rPr>
  </w:style>
  <w:style w:type="character" w:styleId="FollowedHyperlink">
    <w:name w:val="FollowedHyperlink"/>
    <w:basedOn w:val="DefaultParagraphFont"/>
    <w:rsid w:val="00D444DA"/>
    <w:rPr>
      <w:color w:val="800080" w:themeColor="followedHyperlink"/>
      <w:u w:val="single"/>
    </w:rPr>
  </w:style>
  <w:style w:type="table" w:styleId="TableGrid">
    <w:name w:val="Table Grid"/>
    <w:basedOn w:val="TableNormal"/>
    <w:uiPriority w:val="59"/>
    <w:rsid w:val="00B97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FD3270"/>
    <w:rPr>
      <w:szCs w:val="22"/>
      <w:lang w:val="en-US" w:eastAsia="en-US"/>
    </w:rPr>
  </w:style>
  <w:style w:type="paragraph" w:styleId="CommentSubject">
    <w:name w:val="annotation subject"/>
    <w:basedOn w:val="CommentText"/>
    <w:next w:val="CommentText"/>
    <w:link w:val="CommentSubjectChar"/>
    <w:semiHidden/>
    <w:unhideWhenUsed/>
    <w:rsid w:val="00BE7271"/>
    <w:pPr>
      <w:spacing w:line="240" w:lineRule="auto"/>
    </w:pPr>
    <w:rPr>
      <w:b/>
      <w:bCs/>
      <w:szCs w:val="20"/>
    </w:rPr>
  </w:style>
  <w:style w:type="character" w:customStyle="1" w:styleId="CommentTextChar">
    <w:name w:val="Comment Text Char"/>
    <w:basedOn w:val="DefaultParagraphFont"/>
    <w:link w:val="CommentText"/>
    <w:semiHidden/>
    <w:rsid w:val="00BE7271"/>
    <w:rPr>
      <w:szCs w:val="22"/>
      <w:lang w:val="en-US" w:eastAsia="en-US"/>
    </w:rPr>
  </w:style>
  <w:style w:type="character" w:customStyle="1" w:styleId="CommentSubjectChar">
    <w:name w:val="Comment Subject Char"/>
    <w:basedOn w:val="CommentTextChar"/>
    <w:link w:val="CommentSubject"/>
    <w:semiHidden/>
    <w:rsid w:val="00BE7271"/>
    <w:rPr>
      <w:b/>
      <w:bCs/>
      <w:szCs w:val="22"/>
      <w:lang w:val="en-US" w:eastAsia="en-US"/>
    </w:rPr>
  </w:style>
  <w:style w:type="paragraph" w:styleId="Revision">
    <w:name w:val="Revision"/>
    <w:hidden/>
    <w:uiPriority w:val="99"/>
    <w:semiHidden/>
    <w:rsid w:val="00BE727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74598">
      <w:bodyDiv w:val="1"/>
      <w:marLeft w:val="0"/>
      <w:marRight w:val="0"/>
      <w:marTop w:val="0"/>
      <w:marBottom w:val="0"/>
      <w:divBdr>
        <w:top w:val="none" w:sz="0" w:space="0" w:color="auto"/>
        <w:left w:val="none" w:sz="0" w:space="0" w:color="auto"/>
        <w:bottom w:val="none" w:sz="0" w:space="0" w:color="auto"/>
        <w:right w:val="none" w:sz="0" w:space="0" w:color="auto"/>
      </w:divBdr>
    </w:div>
    <w:div w:id="104887045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net4/ITU-R/space/UAS-submissions"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E673-B671-4928-BA86-EB7E0EA2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9</TotalTime>
  <Pages>3</Pages>
  <Words>946</Words>
  <Characters>5783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ESdraft</vt:lpstr>
      <vt:lpstr>ITU-T Rec. Book 1 Resolutions ITU-T Series A Recommendations:</vt:lpstr>
    </vt:vector>
  </TitlesOfParts>
  <Company>ITU</Company>
  <LinksUpToDate>false</LinksUpToDate>
  <CharactersWithSpaces>6716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ESdraft</dc:title>
  <dc:creator>AM</dc:creator>
  <cp:lastModifiedBy>Marchetti, Caroline</cp:lastModifiedBy>
  <cp:revision>3</cp:revision>
  <cp:lastPrinted>2016-07-01T12:09:00Z</cp:lastPrinted>
  <dcterms:created xsi:type="dcterms:W3CDTF">2016-06-29T07:30:00Z</dcterms:created>
  <dcterms:modified xsi:type="dcterms:W3CDTF">2016-07-01T12:09:00Z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