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C30F2" w:rsidTr="00DA4711">
        <w:trPr>
          <w:jc w:val="center"/>
        </w:trPr>
        <w:tc>
          <w:tcPr>
            <w:tcW w:w="9889" w:type="dxa"/>
            <w:gridSpan w:val="3"/>
            <w:shd w:val="clear" w:color="auto" w:fill="auto"/>
          </w:tcPr>
          <w:p w:rsidR="00E53DCE" w:rsidRPr="00DC30F2" w:rsidRDefault="009C6A12" w:rsidP="00B774CC">
            <w:pPr>
              <w:spacing w:before="0"/>
              <w:jc w:val="left"/>
              <w:rPr>
                <w:rFonts w:asciiTheme="majorEastAsia" w:eastAsiaTheme="majorEastAsia" w:hAnsiTheme="majorEastAsia" w:cstheme="minorHAnsi"/>
                <w:b/>
                <w:bCs/>
                <w:color w:val="808080"/>
                <w:sz w:val="28"/>
                <w:szCs w:val="28"/>
                <w:lang w:val="en-GB"/>
              </w:rPr>
            </w:pPr>
            <w:r w:rsidRPr="00DC30F2">
              <w:rPr>
                <w:rFonts w:asciiTheme="majorEastAsia" w:eastAsiaTheme="majorEastAsia" w:hAnsiTheme="majorEastAsia" w:cstheme="minorHAnsi"/>
                <w:b/>
                <w:bCs/>
                <w:color w:val="808080"/>
                <w:sz w:val="28"/>
                <w:lang w:val="en-GB" w:eastAsia="zh-CN"/>
              </w:rPr>
              <w:t>无线电通信局</w:t>
            </w:r>
            <w:r w:rsidRPr="00DC30F2">
              <w:rPr>
                <w:rFonts w:asciiTheme="minorHAnsi" w:eastAsiaTheme="majorEastAsia" w:hAnsiTheme="minorHAnsi" w:cstheme="minorHAnsi"/>
                <w:b/>
                <w:bCs/>
                <w:color w:val="808080"/>
                <w:sz w:val="28"/>
                <w:lang w:val="en-GB" w:eastAsia="zh-CN"/>
              </w:rPr>
              <w:t>（</w:t>
            </w:r>
            <w:r w:rsidRPr="00DC30F2">
              <w:rPr>
                <w:rFonts w:asciiTheme="minorHAnsi" w:eastAsiaTheme="majorEastAsia" w:hAnsiTheme="minorHAnsi" w:cstheme="minorHAnsi"/>
                <w:b/>
                <w:bCs/>
                <w:color w:val="808080"/>
                <w:sz w:val="28"/>
                <w:lang w:val="en-GB" w:eastAsia="zh-CN"/>
              </w:rPr>
              <w:t>BR</w:t>
            </w:r>
            <w:r w:rsidRPr="00DC30F2">
              <w:rPr>
                <w:rFonts w:asciiTheme="minorHAnsi" w:eastAsiaTheme="majorEastAsia" w:hAnsiTheme="minorHAnsi" w:cstheme="minorHAnsi"/>
                <w:b/>
                <w:bCs/>
                <w:color w:val="808080"/>
                <w:sz w:val="28"/>
                <w:lang w:val="en-GB" w:eastAsia="zh-CN"/>
              </w:rPr>
              <w:t>）</w:t>
            </w:r>
          </w:p>
          <w:p w:rsidR="00E53DCE" w:rsidRPr="00DC30F2" w:rsidRDefault="00E53DCE" w:rsidP="00B774CC">
            <w:pPr>
              <w:spacing w:before="0"/>
              <w:jc w:val="left"/>
              <w:rPr>
                <w:rFonts w:cstheme="minorHAnsi"/>
                <w:b/>
                <w:bCs/>
                <w:color w:val="808080"/>
                <w:sz w:val="28"/>
                <w:szCs w:val="28"/>
                <w:lang w:val="en-GB"/>
              </w:rPr>
            </w:pPr>
          </w:p>
          <w:p w:rsidR="00E53DCE" w:rsidRPr="00DC30F2" w:rsidRDefault="00E53DCE" w:rsidP="00B774CC">
            <w:pPr>
              <w:spacing w:before="0"/>
              <w:jc w:val="left"/>
              <w:rPr>
                <w:rFonts w:cs="Times New Roman Bold"/>
                <w:b/>
                <w:bCs/>
                <w:color w:val="808080"/>
                <w:sz w:val="28"/>
                <w:szCs w:val="28"/>
                <w:lang w:val="en-GB"/>
              </w:rPr>
            </w:pPr>
          </w:p>
        </w:tc>
      </w:tr>
      <w:tr w:rsidR="00E53DCE" w:rsidRPr="00DC30F2" w:rsidTr="00DA4711">
        <w:trPr>
          <w:jc w:val="center"/>
        </w:trPr>
        <w:tc>
          <w:tcPr>
            <w:tcW w:w="7054" w:type="dxa"/>
            <w:gridSpan w:val="2"/>
            <w:shd w:val="clear" w:color="auto" w:fill="auto"/>
          </w:tcPr>
          <w:p w:rsidR="00E53DCE" w:rsidRPr="00DC30F2" w:rsidRDefault="009C6A12" w:rsidP="00B774CC">
            <w:pPr>
              <w:spacing w:before="0"/>
              <w:jc w:val="left"/>
              <w:rPr>
                <w:szCs w:val="24"/>
                <w:lang w:val="fr-CH"/>
              </w:rPr>
            </w:pPr>
            <w:r w:rsidRPr="00DC30F2">
              <w:rPr>
                <w:rFonts w:ascii="SimSun" w:hAnsi="SimSun" w:hint="eastAsia"/>
                <w:szCs w:val="24"/>
                <w:lang w:eastAsia="zh-CN"/>
              </w:rPr>
              <w:t>行政通函</w:t>
            </w:r>
          </w:p>
          <w:p w:rsidR="00E53DCE" w:rsidRPr="00DC30F2" w:rsidRDefault="00930641" w:rsidP="00DC30F2">
            <w:pPr>
              <w:spacing w:before="0"/>
              <w:jc w:val="left"/>
              <w:rPr>
                <w:b/>
                <w:bCs/>
                <w:szCs w:val="24"/>
                <w:lang w:val="fr-CH"/>
              </w:rPr>
            </w:pPr>
            <w:r w:rsidRPr="00DC30F2">
              <w:rPr>
                <w:rFonts w:cstheme="majorBidi"/>
                <w:b/>
                <w:bCs/>
                <w:szCs w:val="24"/>
                <w:lang w:val="fr-CH"/>
              </w:rPr>
              <w:t>CR/</w:t>
            </w:r>
            <w:r w:rsidR="006B12D0" w:rsidRPr="00DC30F2">
              <w:rPr>
                <w:rFonts w:cstheme="majorBidi"/>
                <w:b/>
                <w:bCs/>
                <w:szCs w:val="24"/>
                <w:lang w:val="fr-CH"/>
              </w:rPr>
              <w:t>4</w:t>
            </w:r>
            <w:r w:rsidR="00F71EDF" w:rsidRPr="00DC30F2">
              <w:rPr>
                <w:rFonts w:cstheme="majorBidi"/>
                <w:b/>
                <w:bCs/>
                <w:szCs w:val="24"/>
                <w:lang w:val="fr-CH"/>
              </w:rPr>
              <w:t>3</w:t>
            </w:r>
            <w:r w:rsidR="00DC30F2" w:rsidRPr="00DC30F2">
              <w:rPr>
                <w:rFonts w:cstheme="majorBidi"/>
                <w:b/>
                <w:bCs/>
                <w:szCs w:val="24"/>
                <w:lang w:val="fr-CH"/>
              </w:rPr>
              <w:t>2</w:t>
            </w:r>
          </w:p>
        </w:tc>
        <w:tc>
          <w:tcPr>
            <w:tcW w:w="2835" w:type="dxa"/>
            <w:shd w:val="clear" w:color="auto" w:fill="auto"/>
          </w:tcPr>
          <w:p w:rsidR="00E53DCE" w:rsidRPr="00DC30F2" w:rsidRDefault="009C6A12" w:rsidP="00DC30F2">
            <w:pPr>
              <w:tabs>
                <w:tab w:val="clear" w:pos="1985"/>
              </w:tabs>
              <w:spacing w:before="0"/>
              <w:ind w:left="-216" w:right="-142" w:firstLine="142"/>
              <w:jc w:val="right"/>
              <w:rPr>
                <w:szCs w:val="24"/>
                <w:lang w:val="en-GB"/>
              </w:rPr>
            </w:pPr>
            <w:r w:rsidRPr="00DC30F2">
              <w:rPr>
                <w:szCs w:val="24"/>
                <w:lang w:eastAsia="zh-CN"/>
              </w:rPr>
              <w:t>20</w:t>
            </w:r>
            <w:r w:rsidRPr="00DC30F2">
              <w:rPr>
                <w:rFonts w:hint="eastAsia"/>
                <w:szCs w:val="24"/>
                <w:lang w:eastAsia="zh-CN"/>
              </w:rPr>
              <w:t>1</w:t>
            </w:r>
            <w:r w:rsidR="00DC30F2" w:rsidRPr="00DC30F2">
              <w:rPr>
                <w:szCs w:val="24"/>
                <w:lang w:eastAsia="zh-CN"/>
              </w:rPr>
              <w:t>8</w:t>
            </w:r>
            <w:r w:rsidRPr="00DC30F2">
              <w:rPr>
                <w:rFonts w:ascii="SimSun" w:hAnsi="SimSun" w:hint="eastAsia"/>
                <w:szCs w:val="24"/>
                <w:lang w:eastAsia="zh-CN"/>
              </w:rPr>
              <w:t>年</w:t>
            </w:r>
            <w:r w:rsidR="00DC30F2" w:rsidRPr="00DC30F2">
              <w:rPr>
                <w:szCs w:val="24"/>
                <w:lang w:eastAsia="zh-CN"/>
              </w:rPr>
              <w:t>7</w:t>
            </w:r>
            <w:r w:rsidRPr="00DC30F2">
              <w:rPr>
                <w:rFonts w:ascii="SimSun" w:hAnsi="SimSun" w:hint="eastAsia"/>
                <w:szCs w:val="24"/>
                <w:lang w:eastAsia="zh-CN"/>
              </w:rPr>
              <w:t>月</w:t>
            </w:r>
            <w:r w:rsidR="00DC30F2" w:rsidRPr="00DC30F2">
              <w:rPr>
                <w:rFonts w:hint="eastAsia"/>
                <w:szCs w:val="24"/>
                <w:lang w:eastAsia="zh-CN"/>
              </w:rPr>
              <w:t>3</w:t>
            </w:r>
            <w:r w:rsidRPr="00DC30F2">
              <w:rPr>
                <w:rFonts w:hint="eastAsia"/>
                <w:szCs w:val="24"/>
                <w:lang w:eastAsia="zh-CN"/>
              </w:rPr>
              <w:t>日</w:t>
            </w:r>
            <w:r w:rsidR="00685A87" w:rsidRPr="00DC30F2">
              <w:rPr>
                <w:rFonts w:hint="eastAsia"/>
                <w:szCs w:val="24"/>
                <w:lang w:eastAsia="zh-CN"/>
              </w:rPr>
              <w:t>，日内瓦</w:t>
            </w:r>
          </w:p>
        </w:tc>
      </w:tr>
      <w:tr w:rsidR="00E53DCE" w:rsidRPr="00DC30F2" w:rsidTr="00DA4711">
        <w:trPr>
          <w:jc w:val="center"/>
        </w:trPr>
        <w:tc>
          <w:tcPr>
            <w:tcW w:w="9889" w:type="dxa"/>
            <w:gridSpan w:val="3"/>
            <w:shd w:val="clear" w:color="auto" w:fill="auto"/>
          </w:tcPr>
          <w:p w:rsidR="00E53DCE" w:rsidRPr="00DC30F2" w:rsidRDefault="00E53DCE" w:rsidP="00B774CC">
            <w:pPr>
              <w:spacing w:before="0"/>
              <w:jc w:val="left"/>
              <w:rPr>
                <w:rFonts w:cs="Arial"/>
                <w:szCs w:val="24"/>
                <w:lang w:val="en-GB"/>
              </w:rPr>
            </w:pPr>
          </w:p>
        </w:tc>
      </w:tr>
      <w:tr w:rsidR="00E53DCE" w:rsidRPr="00DC30F2" w:rsidTr="00DA4711">
        <w:trPr>
          <w:jc w:val="center"/>
        </w:trPr>
        <w:tc>
          <w:tcPr>
            <w:tcW w:w="9889" w:type="dxa"/>
            <w:gridSpan w:val="3"/>
            <w:shd w:val="clear" w:color="auto" w:fill="auto"/>
          </w:tcPr>
          <w:p w:rsidR="00E53DCE" w:rsidRPr="00DC30F2" w:rsidRDefault="00E53DCE" w:rsidP="00B774CC">
            <w:pPr>
              <w:spacing w:before="0"/>
              <w:jc w:val="left"/>
              <w:rPr>
                <w:szCs w:val="24"/>
              </w:rPr>
            </w:pPr>
          </w:p>
        </w:tc>
      </w:tr>
      <w:tr w:rsidR="00E53DCE" w:rsidRPr="00DC30F2" w:rsidTr="00DA4711">
        <w:trPr>
          <w:jc w:val="center"/>
        </w:trPr>
        <w:tc>
          <w:tcPr>
            <w:tcW w:w="9889" w:type="dxa"/>
            <w:gridSpan w:val="3"/>
            <w:shd w:val="clear" w:color="auto" w:fill="auto"/>
          </w:tcPr>
          <w:p w:rsidR="00E53DCE" w:rsidRPr="00DC30F2" w:rsidRDefault="00D631CE" w:rsidP="00B774CC">
            <w:pPr>
              <w:spacing w:before="0"/>
              <w:jc w:val="left"/>
              <w:rPr>
                <w:b/>
                <w:bCs/>
                <w:szCs w:val="24"/>
                <w:lang w:eastAsia="zh-CN"/>
              </w:rPr>
            </w:pPr>
            <w:r w:rsidRPr="00DC30F2">
              <w:rPr>
                <w:rFonts w:ascii="SimSun" w:eastAsia="SimSun" w:hAnsi="SimSun" w:hint="eastAsia"/>
                <w:b/>
                <w:bCs/>
                <w:szCs w:val="24"/>
                <w:lang w:eastAsia="zh-CN"/>
              </w:rPr>
              <w:t>致国际电联成员国主管部门</w:t>
            </w:r>
          </w:p>
          <w:p w:rsidR="00E53DCE" w:rsidRPr="00DC30F2" w:rsidRDefault="00E53DCE" w:rsidP="00B774CC">
            <w:pPr>
              <w:spacing w:before="0"/>
              <w:jc w:val="left"/>
              <w:rPr>
                <w:b/>
                <w:bCs/>
                <w:szCs w:val="24"/>
                <w:lang w:eastAsia="zh-CN"/>
              </w:rPr>
            </w:pPr>
          </w:p>
        </w:tc>
      </w:tr>
      <w:tr w:rsidR="00E53DCE" w:rsidRPr="00DC30F2" w:rsidTr="00DA4711">
        <w:trPr>
          <w:jc w:val="center"/>
        </w:trPr>
        <w:tc>
          <w:tcPr>
            <w:tcW w:w="9889" w:type="dxa"/>
            <w:gridSpan w:val="3"/>
            <w:shd w:val="clear" w:color="auto" w:fill="auto"/>
          </w:tcPr>
          <w:p w:rsidR="00E53DCE" w:rsidRPr="00DC30F2" w:rsidRDefault="00E53DCE" w:rsidP="00B774CC">
            <w:pPr>
              <w:spacing w:before="0"/>
              <w:jc w:val="left"/>
              <w:rPr>
                <w:szCs w:val="24"/>
                <w:lang w:eastAsia="zh-CN"/>
              </w:rPr>
            </w:pPr>
          </w:p>
        </w:tc>
      </w:tr>
      <w:tr w:rsidR="00E53DCE" w:rsidRPr="00DC30F2" w:rsidTr="00DA4711">
        <w:trPr>
          <w:jc w:val="center"/>
        </w:trPr>
        <w:tc>
          <w:tcPr>
            <w:tcW w:w="9889" w:type="dxa"/>
            <w:gridSpan w:val="3"/>
            <w:shd w:val="clear" w:color="auto" w:fill="auto"/>
          </w:tcPr>
          <w:p w:rsidR="00E53DCE" w:rsidRPr="00DC30F2" w:rsidRDefault="00E53DCE" w:rsidP="00B774CC">
            <w:pPr>
              <w:spacing w:before="0"/>
              <w:jc w:val="left"/>
              <w:rPr>
                <w:szCs w:val="24"/>
                <w:lang w:eastAsia="zh-CN"/>
              </w:rPr>
            </w:pPr>
          </w:p>
        </w:tc>
      </w:tr>
      <w:tr w:rsidR="00E53DCE" w:rsidRPr="00DC30F2" w:rsidTr="00DA4711">
        <w:trPr>
          <w:jc w:val="center"/>
        </w:trPr>
        <w:tc>
          <w:tcPr>
            <w:tcW w:w="1526" w:type="dxa"/>
            <w:shd w:val="clear" w:color="auto" w:fill="auto"/>
          </w:tcPr>
          <w:p w:rsidR="00E53DCE" w:rsidRPr="00DC30F2" w:rsidRDefault="009C6A12" w:rsidP="00B774CC">
            <w:pPr>
              <w:tabs>
                <w:tab w:val="clear" w:pos="1588"/>
                <w:tab w:val="left" w:pos="1560"/>
              </w:tabs>
              <w:spacing w:before="0"/>
              <w:jc w:val="left"/>
              <w:rPr>
                <w:rFonts w:asciiTheme="majorEastAsia" w:eastAsiaTheme="majorEastAsia" w:hAnsiTheme="majorEastAsia"/>
                <w:szCs w:val="24"/>
              </w:rPr>
            </w:pPr>
            <w:r w:rsidRPr="00DC30F2">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F71EDF" w:rsidRPr="00DC30F2" w:rsidRDefault="007858A1" w:rsidP="007858A1">
            <w:pPr>
              <w:pStyle w:val="enumlev1"/>
              <w:tabs>
                <w:tab w:val="clear" w:pos="794"/>
              </w:tabs>
              <w:spacing w:before="40" w:line="240" w:lineRule="auto"/>
              <w:ind w:left="0" w:firstLine="0"/>
              <w:rPr>
                <w:b/>
                <w:bCs/>
                <w:szCs w:val="24"/>
                <w:lang w:eastAsia="zh-CN"/>
              </w:rPr>
            </w:pPr>
            <w:bookmarkStart w:id="0" w:name="lt_pId025"/>
            <w:r w:rsidRPr="007858A1">
              <w:rPr>
                <w:rFonts w:hint="eastAsia"/>
                <w:b/>
                <w:bCs/>
                <w:szCs w:val="24"/>
                <w:lang w:val="en-GB" w:eastAsia="zh-CN"/>
              </w:rPr>
              <w:t>高频广播时间表</w:t>
            </w:r>
            <w:r w:rsidR="00CB0B91">
              <w:rPr>
                <w:b/>
                <w:bCs/>
                <w:szCs w:val="24"/>
                <w:lang w:val="en-GB" w:eastAsia="zh-CN"/>
              </w:rPr>
              <w:t>（</w:t>
            </w:r>
            <w:r w:rsidR="00DC30F2" w:rsidRPr="00DC30F2">
              <w:rPr>
                <w:b/>
                <w:bCs/>
                <w:szCs w:val="24"/>
                <w:lang w:val="en-GB" w:eastAsia="zh-CN"/>
              </w:rPr>
              <w:t>HFBC</w:t>
            </w:r>
            <w:r w:rsidR="00CB0B91">
              <w:rPr>
                <w:b/>
                <w:bCs/>
                <w:szCs w:val="24"/>
                <w:lang w:val="en-GB" w:eastAsia="zh-CN"/>
              </w:rPr>
              <w:t>）</w:t>
            </w:r>
            <w:r>
              <w:rPr>
                <w:rFonts w:hint="eastAsia"/>
                <w:b/>
                <w:bCs/>
                <w:szCs w:val="24"/>
                <w:lang w:val="en-GB" w:eastAsia="zh-CN"/>
              </w:rPr>
              <w:t>：自</w:t>
            </w:r>
            <w:r>
              <w:rPr>
                <w:rFonts w:hint="eastAsia"/>
                <w:b/>
                <w:bCs/>
                <w:szCs w:val="24"/>
                <w:lang w:val="en-GB" w:eastAsia="zh-CN"/>
              </w:rPr>
              <w:t>2019</w:t>
            </w:r>
            <w:r>
              <w:rPr>
                <w:rFonts w:hint="eastAsia"/>
                <w:b/>
                <w:bCs/>
                <w:szCs w:val="24"/>
                <w:lang w:val="en-GB" w:eastAsia="zh-CN"/>
              </w:rPr>
              <w:t>年</w:t>
            </w:r>
            <w:r>
              <w:rPr>
                <w:rFonts w:hint="eastAsia"/>
                <w:b/>
                <w:bCs/>
                <w:szCs w:val="24"/>
                <w:lang w:val="en-GB" w:eastAsia="zh-CN"/>
              </w:rPr>
              <w:t>1</w:t>
            </w:r>
            <w:r>
              <w:rPr>
                <w:rFonts w:hint="eastAsia"/>
                <w:b/>
                <w:bCs/>
                <w:szCs w:val="24"/>
                <w:lang w:val="en-GB" w:eastAsia="zh-CN"/>
              </w:rPr>
              <w:t>月</w:t>
            </w:r>
            <w:r>
              <w:rPr>
                <w:rFonts w:hint="eastAsia"/>
                <w:b/>
                <w:bCs/>
                <w:szCs w:val="24"/>
                <w:lang w:val="en-GB" w:eastAsia="zh-CN"/>
              </w:rPr>
              <w:t>1</w:t>
            </w:r>
            <w:r>
              <w:rPr>
                <w:rFonts w:hint="eastAsia"/>
                <w:b/>
                <w:bCs/>
                <w:szCs w:val="24"/>
                <w:lang w:val="en-GB" w:eastAsia="zh-CN"/>
              </w:rPr>
              <w:t>日</w:t>
            </w:r>
            <w:r>
              <w:rPr>
                <w:b/>
                <w:bCs/>
                <w:szCs w:val="24"/>
                <w:lang w:val="en-GB" w:eastAsia="zh-CN"/>
              </w:rPr>
              <w:t>起终止发布</w:t>
            </w:r>
            <w:r w:rsidR="00DC30F2" w:rsidRPr="00DC30F2">
              <w:rPr>
                <w:rFonts w:asciiTheme="minorHAnsi" w:hAnsiTheme="minorHAnsi" w:cs="Arial"/>
                <w:b/>
                <w:bCs/>
                <w:szCs w:val="24"/>
                <w:lang w:eastAsia="zh-CN"/>
              </w:rPr>
              <w:t>CD-ROM</w:t>
            </w:r>
            <w:r>
              <w:rPr>
                <w:rFonts w:asciiTheme="minorHAnsi" w:hAnsiTheme="minorHAnsi" w:cs="Arial" w:hint="eastAsia"/>
                <w:b/>
                <w:bCs/>
                <w:szCs w:val="24"/>
                <w:lang w:eastAsia="zh-CN"/>
              </w:rPr>
              <w:t>并</w:t>
            </w:r>
            <w:r>
              <w:rPr>
                <w:rFonts w:asciiTheme="minorHAnsi" w:hAnsiTheme="minorHAnsi" w:cs="Arial"/>
                <w:b/>
                <w:bCs/>
                <w:szCs w:val="24"/>
                <w:lang w:eastAsia="zh-CN"/>
              </w:rPr>
              <w:t>用免费网上发布取而代之</w:t>
            </w:r>
            <w:bookmarkEnd w:id="0"/>
          </w:p>
        </w:tc>
      </w:tr>
      <w:tr w:rsidR="00E53DCE" w:rsidRPr="00DC30F2" w:rsidTr="00DA4711">
        <w:trPr>
          <w:jc w:val="center"/>
        </w:trPr>
        <w:tc>
          <w:tcPr>
            <w:tcW w:w="1526" w:type="dxa"/>
            <w:shd w:val="clear" w:color="auto" w:fill="auto"/>
          </w:tcPr>
          <w:p w:rsidR="00E53DCE" w:rsidRPr="00DC30F2"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DC30F2" w:rsidRDefault="00E53DCE" w:rsidP="00B774CC">
            <w:pPr>
              <w:tabs>
                <w:tab w:val="clear" w:pos="1588"/>
                <w:tab w:val="left" w:pos="1560"/>
              </w:tabs>
              <w:spacing w:before="0"/>
              <w:rPr>
                <w:b/>
                <w:bCs/>
                <w:szCs w:val="24"/>
                <w:lang w:val="en-GB" w:eastAsia="zh-CN"/>
              </w:rPr>
            </w:pPr>
          </w:p>
        </w:tc>
      </w:tr>
      <w:tr w:rsidR="00E53DCE" w:rsidRPr="00DC30F2" w:rsidTr="00DA4711">
        <w:trPr>
          <w:jc w:val="center"/>
        </w:trPr>
        <w:tc>
          <w:tcPr>
            <w:tcW w:w="1526" w:type="dxa"/>
            <w:shd w:val="clear" w:color="auto" w:fill="auto"/>
          </w:tcPr>
          <w:p w:rsidR="00E53DCE" w:rsidRPr="00DC30F2"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DC30F2" w:rsidRDefault="00E53DCE" w:rsidP="00B774CC">
            <w:pPr>
              <w:tabs>
                <w:tab w:val="clear" w:pos="1588"/>
                <w:tab w:val="left" w:pos="1560"/>
              </w:tabs>
              <w:spacing w:before="0"/>
              <w:rPr>
                <w:b/>
                <w:bCs/>
                <w:szCs w:val="24"/>
                <w:lang w:val="en-GB" w:eastAsia="zh-CN"/>
              </w:rPr>
            </w:pPr>
          </w:p>
        </w:tc>
      </w:tr>
      <w:tr w:rsidR="00E53DCE" w:rsidRPr="00DC30F2" w:rsidTr="00DA4711">
        <w:trPr>
          <w:jc w:val="center"/>
        </w:trPr>
        <w:tc>
          <w:tcPr>
            <w:tcW w:w="9889" w:type="dxa"/>
            <w:gridSpan w:val="3"/>
            <w:shd w:val="clear" w:color="auto" w:fill="auto"/>
          </w:tcPr>
          <w:p w:rsidR="00E53DCE" w:rsidRPr="00DC30F2" w:rsidRDefault="00E53DCE" w:rsidP="00D631CE">
            <w:pPr>
              <w:tabs>
                <w:tab w:val="clear" w:pos="1588"/>
                <w:tab w:val="left" w:pos="1560"/>
              </w:tabs>
              <w:spacing w:before="0"/>
              <w:jc w:val="left"/>
              <w:rPr>
                <w:szCs w:val="24"/>
                <w:lang w:eastAsia="zh-CN"/>
              </w:rPr>
            </w:pPr>
          </w:p>
        </w:tc>
      </w:tr>
      <w:tr w:rsidR="00E53DCE" w:rsidRPr="00DC30F2" w:rsidTr="00DA4711">
        <w:trPr>
          <w:jc w:val="center"/>
        </w:trPr>
        <w:tc>
          <w:tcPr>
            <w:tcW w:w="9889" w:type="dxa"/>
            <w:gridSpan w:val="3"/>
            <w:shd w:val="clear" w:color="auto" w:fill="auto"/>
          </w:tcPr>
          <w:p w:rsidR="00E53DCE" w:rsidRPr="00DC30F2" w:rsidRDefault="00E53DCE" w:rsidP="00B774CC">
            <w:pPr>
              <w:spacing w:before="0"/>
              <w:jc w:val="left"/>
              <w:rPr>
                <w:b/>
                <w:bCs/>
                <w:szCs w:val="24"/>
                <w:lang w:eastAsia="zh-CN"/>
              </w:rPr>
            </w:pPr>
          </w:p>
        </w:tc>
      </w:tr>
    </w:tbl>
    <w:p w:rsidR="00DC30F2" w:rsidRPr="00DC30F2" w:rsidRDefault="007858A1" w:rsidP="00CB0B91">
      <w:pPr>
        <w:tabs>
          <w:tab w:val="left" w:pos="720"/>
        </w:tabs>
        <w:overflowPunct/>
        <w:autoSpaceDE/>
        <w:adjustRightInd/>
        <w:spacing w:after="120" w:line="240" w:lineRule="auto"/>
        <w:ind w:firstLineChars="200" w:firstLine="480"/>
        <w:rPr>
          <w:rFonts w:asciiTheme="minorHAnsi" w:hAnsiTheme="minorHAnsi" w:cs="Arial"/>
          <w:szCs w:val="24"/>
          <w:lang w:eastAsia="zh-CN"/>
        </w:rPr>
      </w:pPr>
      <w:bookmarkStart w:id="1" w:name="lt_pId026"/>
      <w:r>
        <w:rPr>
          <w:rFonts w:asciiTheme="minorHAnsi" w:hAnsiTheme="minorHAnsi" w:cs="Arial" w:hint="eastAsia"/>
          <w:szCs w:val="24"/>
          <w:lang w:eastAsia="zh-CN"/>
        </w:rPr>
        <w:t>根据</w:t>
      </w:r>
      <w:r>
        <w:rPr>
          <w:rFonts w:asciiTheme="minorHAnsi" w:hAnsiTheme="minorHAnsi" w:cs="Arial"/>
          <w:szCs w:val="24"/>
          <w:lang w:eastAsia="zh-CN"/>
        </w:rPr>
        <w:t>《无线电规则》（</w:t>
      </w:r>
      <w:r>
        <w:rPr>
          <w:rFonts w:asciiTheme="minorHAnsi" w:hAnsiTheme="minorHAnsi" w:cs="Arial" w:hint="eastAsia"/>
          <w:szCs w:val="24"/>
          <w:lang w:eastAsia="zh-CN"/>
        </w:rPr>
        <w:t>RR</w:t>
      </w:r>
      <w:r>
        <w:rPr>
          <w:rFonts w:asciiTheme="minorHAnsi" w:hAnsiTheme="minorHAnsi" w:cs="Arial" w:hint="eastAsia"/>
          <w:szCs w:val="24"/>
          <w:lang w:eastAsia="zh-CN"/>
        </w:rPr>
        <w:t>）第</w:t>
      </w:r>
      <w:r>
        <w:rPr>
          <w:rFonts w:asciiTheme="minorHAnsi" w:hAnsiTheme="minorHAnsi" w:cs="Arial" w:hint="eastAsia"/>
          <w:szCs w:val="24"/>
          <w:lang w:eastAsia="zh-CN"/>
        </w:rPr>
        <w:t>12</w:t>
      </w:r>
      <w:r>
        <w:rPr>
          <w:rFonts w:asciiTheme="minorHAnsi" w:hAnsiTheme="minorHAnsi" w:cs="Arial" w:hint="eastAsia"/>
          <w:szCs w:val="24"/>
          <w:lang w:eastAsia="zh-CN"/>
        </w:rPr>
        <w:t>条</w:t>
      </w:r>
      <w:r>
        <w:rPr>
          <w:rFonts w:asciiTheme="minorHAnsi" w:hAnsiTheme="minorHAnsi" w:cs="Arial"/>
          <w:szCs w:val="24"/>
          <w:lang w:eastAsia="zh-CN"/>
        </w:rPr>
        <w:t>的规定</w:t>
      </w:r>
      <w:r>
        <w:rPr>
          <w:rFonts w:asciiTheme="minorHAnsi" w:hAnsiTheme="minorHAnsi" w:cs="Arial" w:hint="eastAsia"/>
          <w:szCs w:val="24"/>
          <w:lang w:eastAsia="zh-CN"/>
        </w:rPr>
        <w:t>，</w:t>
      </w:r>
      <w:r>
        <w:rPr>
          <w:rFonts w:asciiTheme="minorHAnsi" w:hAnsiTheme="minorHAnsi" w:cs="Arial"/>
          <w:szCs w:val="24"/>
          <w:lang w:eastAsia="zh-CN"/>
        </w:rPr>
        <w:t>无线电通信</w:t>
      </w:r>
      <w:r>
        <w:rPr>
          <w:rFonts w:asciiTheme="minorHAnsi" w:hAnsiTheme="minorHAnsi" w:cs="Arial" w:hint="eastAsia"/>
          <w:szCs w:val="24"/>
          <w:lang w:eastAsia="zh-CN"/>
        </w:rPr>
        <w:t>局</w:t>
      </w:r>
      <w:r>
        <w:rPr>
          <w:rFonts w:asciiTheme="minorHAnsi" w:hAnsiTheme="minorHAnsi" w:cs="Arial"/>
          <w:szCs w:val="24"/>
          <w:lang w:eastAsia="zh-CN"/>
        </w:rPr>
        <w:t>（</w:t>
      </w:r>
      <w:r>
        <w:rPr>
          <w:rFonts w:asciiTheme="minorHAnsi" w:hAnsiTheme="minorHAnsi" w:cs="Arial"/>
          <w:szCs w:val="24"/>
          <w:lang w:eastAsia="zh-CN"/>
        </w:rPr>
        <w:t>BR</w:t>
      </w:r>
      <w:r>
        <w:rPr>
          <w:rFonts w:asciiTheme="minorHAnsi" w:hAnsiTheme="minorHAnsi" w:cs="Arial"/>
          <w:szCs w:val="24"/>
          <w:lang w:eastAsia="zh-CN"/>
        </w:rPr>
        <w:t>）</w:t>
      </w:r>
      <w:r>
        <w:rPr>
          <w:rFonts w:asciiTheme="minorHAnsi" w:hAnsiTheme="minorHAnsi" w:cs="Arial" w:hint="eastAsia"/>
          <w:szCs w:val="24"/>
          <w:lang w:eastAsia="zh-CN"/>
        </w:rPr>
        <w:t>负责</w:t>
      </w:r>
      <w:r>
        <w:rPr>
          <w:rFonts w:asciiTheme="minorHAnsi" w:hAnsiTheme="minorHAnsi" w:cs="Arial"/>
          <w:szCs w:val="24"/>
          <w:lang w:eastAsia="zh-CN"/>
        </w:rPr>
        <w:t>起草并发布季节性的</w:t>
      </w:r>
      <w:r w:rsidR="00DC30F2" w:rsidRPr="00DC30F2">
        <w:rPr>
          <w:rFonts w:asciiTheme="minorHAnsi" w:hAnsiTheme="minorHAnsi" w:cs="Arial"/>
          <w:szCs w:val="24"/>
          <w:lang w:eastAsia="zh-CN"/>
        </w:rPr>
        <w:t>HFBC</w:t>
      </w:r>
      <w:r>
        <w:rPr>
          <w:rFonts w:asciiTheme="minorHAnsi" w:hAnsiTheme="minorHAnsi" w:cs="Arial" w:hint="eastAsia"/>
          <w:szCs w:val="24"/>
          <w:lang w:eastAsia="zh-CN"/>
        </w:rPr>
        <w:t>时间</w:t>
      </w:r>
      <w:r>
        <w:rPr>
          <w:rFonts w:asciiTheme="minorHAnsi" w:hAnsiTheme="minorHAnsi" w:cs="Arial"/>
          <w:szCs w:val="24"/>
          <w:lang w:eastAsia="zh-CN"/>
        </w:rPr>
        <w:t>表</w:t>
      </w:r>
      <w:r>
        <w:rPr>
          <w:rFonts w:asciiTheme="minorHAnsi" w:hAnsiTheme="minorHAnsi" w:cs="Arial" w:hint="eastAsia"/>
          <w:szCs w:val="24"/>
          <w:lang w:eastAsia="zh-CN"/>
        </w:rPr>
        <w:t>并</w:t>
      </w:r>
      <w:r>
        <w:rPr>
          <w:rFonts w:asciiTheme="minorHAnsi" w:hAnsiTheme="minorHAnsi" w:cs="Arial"/>
          <w:szCs w:val="24"/>
          <w:lang w:eastAsia="zh-CN"/>
        </w:rPr>
        <w:t>同时公布兼容性分析结果。</w:t>
      </w:r>
      <w:bookmarkStart w:id="2" w:name="lt_pId027"/>
      <w:bookmarkEnd w:id="1"/>
      <w:r>
        <w:rPr>
          <w:rFonts w:asciiTheme="minorHAnsi" w:hAnsiTheme="minorHAnsi" w:cs="Arial" w:hint="eastAsia"/>
          <w:szCs w:val="24"/>
          <w:lang w:eastAsia="zh-CN"/>
        </w:rPr>
        <w:t>该</w:t>
      </w:r>
      <w:r>
        <w:rPr>
          <w:rFonts w:asciiTheme="minorHAnsi" w:hAnsiTheme="minorHAnsi" w:cs="Arial"/>
          <w:szCs w:val="24"/>
          <w:lang w:eastAsia="zh-CN"/>
        </w:rPr>
        <w:t>时间表目前</w:t>
      </w:r>
      <w:r>
        <w:rPr>
          <w:rFonts w:asciiTheme="minorHAnsi" w:hAnsiTheme="minorHAnsi" w:cs="Arial" w:hint="eastAsia"/>
          <w:szCs w:val="24"/>
          <w:lang w:eastAsia="zh-CN"/>
        </w:rPr>
        <w:t>通过</w:t>
      </w:r>
      <w:r w:rsidR="00DC30F2" w:rsidRPr="00DC30F2">
        <w:rPr>
          <w:rFonts w:asciiTheme="minorHAnsi" w:hAnsiTheme="minorHAnsi" w:cs="Arial"/>
          <w:szCs w:val="24"/>
          <w:lang w:eastAsia="zh-CN"/>
        </w:rPr>
        <w:t>CD-ROM</w:t>
      </w:r>
      <w:r>
        <w:rPr>
          <w:rFonts w:asciiTheme="minorHAnsi" w:hAnsiTheme="minorHAnsi" w:cs="Arial" w:hint="eastAsia"/>
          <w:szCs w:val="24"/>
          <w:lang w:eastAsia="zh-CN"/>
        </w:rPr>
        <w:t>发</w:t>
      </w:r>
      <w:r>
        <w:rPr>
          <w:rFonts w:asciiTheme="minorHAnsi" w:hAnsiTheme="minorHAnsi" w:cs="Arial"/>
          <w:szCs w:val="24"/>
          <w:lang w:eastAsia="zh-CN"/>
        </w:rPr>
        <w:t>布</w:t>
      </w:r>
      <w:r w:rsidRPr="00DC30F2">
        <w:rPr>
          <w:rFonts w:asciiTheme="minorHAnsi" w:hAnsiTheme="minorHAnsi" w:cs="Arial"/>
          <w:szCs w:val="24"/>
          <w:lang w:eastAsia="zh-CN"/>
        </w:rPr>
        <w:t>HFBC</w:t>
      </w:r>
      <w:r>
        <w:rPr>
          <w:rFonts w:asciiTheme="minorHAnsi" w:hAnsiTheme="minorHAnsi" w:cs="Arial" w:hint="eastAsia"/>
          <w:szCs w:val="24"/>
          <w:lang w:eastAsia="zh-CN"/>
        </w:rPr>
        <w:t>时间</w:t>
      </w:r>
      <w:r>
        <w:rPr>
          <w:rFonts w:asciiTheme="minorHAnsi" w:hAnsiTheme="minorHAnsi" w:cs="Arial"/>
          <w:szCs w:val="24"/>
          <w:lang w:eastAsia="zh-CN"/>
        </w:rPr>
        <w:t>表</w:t>
      </w:r>
      <w:r>
        <w:rPr>
          <w:rFonts w:asciiTheme="minorHAnsi" w:hAnsiTheme="minorHAnsi" w:cs="Arial" w:hint="eastAsia"/>
          <w:szCs w:val="24"/>
          <w:lang w:eastAsia="zh-CN"/>
        </w:rPr>
        <w:t>并</w:t>
      </w:r>
      <w:r>
        <w:rPr>
          <w:rFonts w:asciiTheme="minorHAnsi" w:hAnsiTheme="minorHAnsi" w:cs="Arial"/>
          <w:szCs w:val="24"/>
          <w:lang w:eastAsia="zh-CN"/>
        </w:rPr>
        <w:t>同时公布兼容性分析结果，仅提供给订</w:t>
      </w:r>
      <w:r>
        <w:rPr>
          <w:rFonts w:asciiTheme="minorHAnsi" w:hAnsiTheme="minorHAnsi" w:cs="Arial" w:hint="eastAsia"/>
          <w:szCs w:val="24"/>
          <w:lang w:eastAsia="zh-CN"/>
        </w:rPr>
        <w:t>户</w:t>
      </w:r>
      <w:r w:rsidR="00CB0B91">
        <w:rPr>
          <w:rFonts w:asciiTheme="minorHAnsi" w:hAnsiTheme="minorHAnsi" w:cs="Arial" w:hint="eastAsia"/>
          <w:szCs w:val="24"/>
          <w:lang w:eastAsia="zh-CN"/>
        </w:rPr>
        <w:t>使用</w:t>
      </w:r>
      <w:r>
        <w:rPr>
          <w:rFonts w:asciiTheme="minorHAnsi" w:hAnsiTheme="minorHAnsi" w:cs="Arial"/>
          <w:szCs w:val="24"/>
          <w:lang w:eastAsia="zh-CN"/>
        </w:rPr>
        <w:t>。</w:t>
      </w:r>
      <w:bookmarkEnd w:id="2"/>
    </w:p>
    <w:p w:rsidR="00DC30F2" w:rsidRPr="00DC30F2" w:rsidRDefault="007858A1" w:rsidP="009B4020">
      <w:pPr>
        <w:tabs>
          <w:tab w:val="left" w:pos="720"/>
        </w:tabs>
        <w:overflowPunct/>
        <w:autoSpaceDE/>
        <w:adjustRightInd/>
        <w:spacing w:after="120" w:line="240" w:lineRule="auto"/>
        <w:ind w:firstLineChars="200" w:firstLine="480"/>
        <w:rPr>
          <w:rFonts w:asciiTheme="minorHAnsi" w:hAnsiTheme="minorHAnsi" w:cs="Arial"/>
          <w:szCs w:val="24"/>
          <w:lang w:eastAsia="zh-CN"/>
        </w:rPr>
      </w:pPr>
      <w:bookmarkStart w:id="3" w:name="lt_pId028"/>
      <w:r>
        <w:rPr>
          <w:rFonts w:asciiTheme="minorHAnsi" w:hAnsiTheme="minorHAnsi" w:cs="Arial" w:hint="eastAsia"/>
          <w:szCs w:val="24"/>
          <w:lang w:eastAsia="zh-CN"/>
        </w:rPr>
        <w:t>为</w:t>
      </w:r>
      <w:r>
        <w:rPr>
          <w:rFonts w:asciiTheme="minorHAnsi" w:hAnsiTheme="minorHAnsi" w:cs="Arial"/>
          <w:szCs w:val="24"/>
          <w:lang w:eastAsia="zh-CN"/>
        </w:rPr>
        <w:t>促进</w:t>
      </w:r>
      <w:r w:rsidR="00DC30F2" w:rsidRPr="00DC30F2">
        <w:rPr>
          <w:rFonts w:asciiTheme="minorHAnsi" w:hAnsiTheme="minorHAnsi" w:cs="Arial" w:hint="eastAsia"/>
          <w:szCs w:val="24"/>
          <w:lang w:eastAsia="zh-CN"/>
        </w:rPr>
        <w:t>无线电通信局与通知主管部门之间的交流提供便利并通过现代电子通信手段促进高频广播需求的协调，</w:t>
      </w:r>
      <w:r w:rsidRPr="00DC30F2">
        <w:rPr>
          <w:rFonts w:asciiTheme="minorHAnsi" w:hAnsiTheme="minorHAnsi" w:cs="Arial" w:hint="eastAsia"/>
          <w:szCs w:val="24"/>
          <w:lang w:eastAsia="zh-CN"/>
        </w:rPr>
        <w:t>无线电通信局</w:t>
      </w:r>
      <w:r>
        <w:rPr>
          <w:rFonts w:asciiTheme="minorHAnsi" w:hAnsiTheme="minorHAnsi" w:cs="Arial" w:hint="eastAsia"/>
          <w:szCs w:val="24"/>
          <w:lang w:eastAsia="zh-CN"/>
        </w:rPr>
        <w:t>荣幸</w:t>
      </w:r>
      <w:r>
        <w:rPr>
          <w:rFonts w:asciiTheme="minorHAnsi" w:hAnsiTheme="minorHAnsi" w:cs="Arial"/>
          <w:szCs w:val="24"/>
          <w:lang w:eastAsia="zh-CN"/>
        </w:rPr>
        <w:t>的通知您</w:t>
      </w:r>
      <w:r>
        <w:rPr>
          <w:rFonts w:asciiTheme="minorHAnsi" w:hAnsiTheme="minorHAnsi" w:cs="Arial" w:hint="eastAsia"/>
          <w:szCs w:val="24"/>
          <w:lang w:eastAsia="zh-CN"/>
        </w:rPr>
        <w:t>通过</w:t>
      </w:r>
      <w:r w:rsidRPr="00DC30F2">
        <w:rPr>
          <w:rFonts w:asciiTheme="minorHAnsi" w:hAnsiTheme="minorHAnsi" w:cs="Arial"/>
          <w:szCs w:val="24"/>
          <w:lang w:eastAsia="zh-CN"/>
        </w:rPr>
        <w:t>CD-ROM</w:t>
      </w:r>
      <w:r>
        <w:rPr>
          <w:rFonts w:asciiTheme="minorHAnsi" w:hAnsiTheme="minorHAnsi" w:cs="Arial" w:hint="eastAsia"/>
          <w:szCs w:val="24"/>
          <w:lang w:eastAsia="zh-CN"/>
        </w:rPr>
        <w:t>发</w:t>
      </w:r>
      <w:r>
        <w:rPr>
          <w:rFonts w:asciiTheme="minorHAnsi" w:hAnsiTheme="minorHAnsi" w:cs="Arial"/>
          <w:szCs w:val="24"/>
          <w:lang w:eastAsia="zh-CN"/>
        </w:rPr>
        <w:t>布</w:t>
      </w:r>
      <w:r w:rsidRPr="00DC30F2">
        <w:rPr>
          <w:rFonts w:asciiTheme="minorHAnsi" w:hAnsiTheme="minorHAnsi" w:cs="Arial"/>
          <w:szCs w:val="24"/>
          <w:lang w:eastAsia="zh-CN"/>
        </w:rPr>
        <w:t>HFBC</w:t>
      </w:r>
      <w:r>
        <w:rPr>
          <w:rFonts w:asciiTheme="minorHAnsi" w:hAnsiTheme="minorHAnsi" w:cs="Arial" w:hint="eastAsia"/>
          <w:szCs w:val="24"/>
          <w:lang w:eastAsia="zh-CN"/>
        </w:rPr>
        <w:t>时间</w:t>
      </w:r>
      <w:r>
        <w:rPr>
          <w:rFonts w:asciiTheme="minorHAnsi" w:hAnsiTheme="minorHAnsi" w:cs="Arial"/>
          <w:szCs w:val="24"/>
          <w:lang w:eastAsia="zh-CN"/>
        </w:rPr>
        <w:t>表</w:t>
      </w:r>
      <w:r>
        <w:rPr>
          <w:rFonts w:asciiTheme="minorHAnsi" w:hAnsiTheme="minorHAnsi" w:cs="Arial" w:hint="eastAsia"/>
          <w:szCs w:val="24"/>
          <w:lang w:eastAsia="zh-CN"/>
        </w:rPr>
        <w:t>并</w:t>
      </w:r>
      <w:r>
        <w:rPr>
          <w:rFonts w:asciiTheme="minorHAnsi" w:hAnsiTheme="minorHAnsi" w:cs="Arial"/>
          <w:szCs w:val="24"/>
          <w:lang w:eastAsia="zh-CN"/>
        </w:rPr>
        <w:t>公布兼容性分析结果</w:t>
      </w:r>
      <w:r>
        <w:rPr>
          <w:rFonts w:asciiTheme="minorHAnsi" w:hAnsiTheme="minorHAnsi" w:cs="Arial" w:hint="eastAsia"/>
          <w:szCs w:val="24"/>
          <w:lang w:eastAsia="zh-CN"/>
        </w:rPr>
        <w:t>的</w:t>
      </w:r>
      <w:r>
        <w:rPr>
          <w:rFonts w:asciiTheme="minorHAnsi" w:hAnsiTheme="minorHAnsi" w:cs="Arial"/>
          <w:szCs w:val="24"/>
          <w:lang w:eastAsia="zh-CN"/>
        </w:rPr>
        <w:t>方式将于</w:t>
      </w:r>
      <w:r w:rsidRPr="007858A1">
        <w:rPr>
          <w:rFonts w:asciiTheme="minorHAnsi" w:hAnsiTheme="minorHAnsi" w:cs="Arial" w:hint="eastAsia"/>
          <w:b/>
          <w:bCs/>
          <w:szCs w:val="24"/>
          <w:lang w:eastAsia="zh-CN"/>
        </w:rPr>
        <w:t>2019</w:t>
      </w:r>
      <w:r w:rsidRPr="007858A1">
        <w:rPr>
          <w:rFonts w:asciiTheme="minorHAnsi" w:hAnsiTheme="minorHAnsi" w:cs="Arial" w:hint="eastAsia"/>
          <w:b/>
          <w:bCs/>
          <w:szCs w:val="24"/>
          <w:lang w:eastAsia="zh-CN"/>
        </w:rPr>
        <w:t>年</w:t>
      </w:r>
      <w:r w:rsidRPr="007858A1">
        <w:rPr>
          <w:rFonts w:asciiTheme="minorHAnsi" w:hAnsiTheme="minorHAnsi" w:cs="Arial" w:hint="eastAsia"/>
          <w:b/>
          <w:bCs/>
          <w:szCs w:val="24"/>
          <w:lang w:eastAsia="zh-CN"/>
        </w:rPr>
        <w:t>1</w:t>
      </w:r>
      <w:r w:rsidRPr="007858A1">
        <w:rPr>
          <w:rFonts w:asciiTheme="minorHAnsi" w:hAnsiTheme="minorHAnsi" w:cs="Arial" w:hint="eastAsia"/>
          <w:b/>
          <w:bCs/>
          <w:szCs w:val="24"/>
          <w:lang w:eastAsia="zh-CN"/>
        </w:rPr>
        <w:t>月</w:t>
      </w:r>
      <w:r w:rsidRPr="007858A1">
        <w:rPr>
          <w:rFonts w:asciiTheme="minorHAnsi" w:hAnsiTheme="minorHAnsi" w:cs="Arial" w:hint="eastAsia"/>
          <w:b/>
          <w:bCs/>
          <w:szCs w:val="24"/>
          <w:lang w:eastAsia="zh-CN"/>
        </w:rPr>
        <w:t>1</w:t>
      </w:r>
      <w:r w:rsidRPr="007858A1">
        <w:rPr>
          <w:rFonts w:asciiTheme="minorHAnsi" w:hAnsiTheme="minorHAnsi" w:cs="Arial" w:hint="eastAsia"/>
          <w:b/>
          <w:bCs/>
          <w:szCs w:val="24"/>
          <w:lang w:eastAsia="zh-CN"/>
        </w:rPr>
        <w:t>日</w:t>
      </w:r>
      <w:r w:rsidRPr="007858A1">
        <w:rPr>
          <w:rFonts w:asciiTheme="minorHAnsi" w:hAnsiTheme="minorHAnsi" w:cs="Arial" w:hint="eastAsia"/>
          <w:szCs w:val="24"/>
          <w:lang w:eastAsia="zh-CN"/>
        </w:rPr>
        <w:t>起终止</w:t>
      </w:r>
      <w:r>
        <w:rPr>
          <w:rFonts w:asciiTheme="minorHAnsi" w:hAnsiTheme="minorHAnsi" w:cs="Arial" w:hint="eastAsia"/>
          <w:szCs w:val="24"/>
          <w:lang w:eastAsia="zh-CN"/>
        </w:rPr>
        <w:t>，</w:t>
      </w:r>
      <w:r w:rsidR="009B4020" w:rsidRPr="009B4020">
        <w:rPr>
          <w:rFonts w:asciiTheme="minorHAnsi" w:hAnsiTheme="minorHAnsi" w:cs="Arial" w:hint="eastAsia"/>
          <w:szCs w:val="24"/>
          <w:lang w:eastAsia="zh-CN"/>
        </w:rPr>
        <w:t>并</w:t>
      </w:r>
      <w:r w:rsidR="009B4020">
        <w:rPr>
          <w:rFonts w:asciiTheme="minorHAnsi" w:hAnsiTheme="minorHAnsi" w:cs="Arial" w:hint="eastAsia"/>
          <w:szCs w:val="24"/>
          <w:lang w:eastAsia="zh-CN"/>
        </w:rPr>
        <w:t>由</w:t>
      </w:r>
      <w:r w:rsidR="009B4020" w:rsidRPr="009B4020">
        <w:rPr>
          <w:rFonts w:asciiTheme="minorHAnsi" w:hAnsiTheme="minorHAnsi" w:cs="Arial" w:hint="eastAsia"/>
          <w:szCs w:val="24"/>
          <w:lang w:eastAsia="zh-CN"/>
        </w:rPr>
        <w:t>免费网上发布取而代之</w:t>
      </w:r>
      <w:bookmarkEnd w:id="3"/>
      <w:r w:rsidR="009B4020">
        <w:rPr>
          <w:rFonts w:asciiTheme="minorHAnsi" w:hAnsiTheme="minorHAnsi" w:cs="Arial" w:hint="eastAsia"/>
          <w:szCs w:val="24"/>
          <w:lang w:eastAsia="zh-CN"/>
        </w:rPr>
        <w:t>。</w:t>
      </w:r>
    </w:p>
    <w:p w:rsidR="00DC30F2" w:rsidRPr="00DC30F2" w:rsidRDefault="002E41EC" w:rsidP="00A413AC">
      <w:pPr>
        <w:pStyle w:val="enumlev1"/>
        <w:tabs>
          <w:tab w:val="clear" w:pos="794"/>
          <w:tab w:val="left" w:pos="0"/>
        </w:tabs>
        <w:spacing w:before="160"/>
        <w:ind w:left="0" w:firstLineChars="200" w:firstLine="480"/>
        <w:rPr>
          <w:szCs w:val="24"/>
          <w:lang w:val="en-GB" w:eastAsia="zh-CN"/>
        </w:rPr>
      </w:pPr>
      <w:bookmarkStart w:id="4" w:name="lt_pId029"/>
      <w:r>
        <w:rPr>
          <w:rFonts w:asciiTheme="minorHAnsi" w:hAnsiTheme="minorHAnsi" w:cs="Arial" w:hint="eastAsia"/>
          <w:szCs w:val="24"/>
          <w:lang w:eastAsia="zh-CN"/>
        </w:rPr>
        <w:t>此</w:t>
      </w:r>
      <w:r>
        <w:rPr>
          <w:rFonts w:asciiTheme="minorHAnsi" w:hAnsiTheme="minorHAnsi" w:cs="Arial"/>
          <w:szCs w:val="24"/>
          <w:lang w:eastAsia="zh-CN"/>
        </w:rPr>
        <w:t>外，</w:t>
      </w:r>
      <w:r w:rsidR="00DC30F2" w:rsidRPr="00DC30F2">
        <w:rPr>
          <w:rFonts w:asciiTheme="minorHAnsi" w:hAnsiTheme="minorHAnsi" w:cs="Arial" w:hint="eastAsia"/>
          <w:szCs w:val="24"/>
          <w:lang w:eastAsia="zh-CN"/>
        </w:rPr>
        <w:t>无线电通信局</w:t>
      </w:r>
      <w:r>
        <w:rPr>
          <w:rFonts w:asciiTheme="minorHAnsi" w:hAnsiTheme="minorHAnsi" w:cs="Arial" w:hint="eastAsia"/>
          <w:szCs w:val="24"/>
          <w:lang w:eastAsia="zh-CN"/>
        </w:rPr>
        <w:t>希望</w:t>
      </w:r>
      <w:r w:rsidR="00DC30F2" w:rsidRPr="00DC30F2">
        <w:rPr>
          <w:rFonts w:asciiTheme="minorHAnsi" w:hAnsiTheme="minorHAnsi" w:cs="Arial" w:hint="eastAsia"/>
          <w:szCs w:val="24"/>
          <w:lang w:eastAsia="zh-CN"/>
        </w:rPr>
        <w:t>通知您我局未来将把高频广播软件和出版物整合到广播</w:t>
      </w:r>
      <w:bookmarkStart w:id="5" w:name="_GoBack"/>
      <w:bookmarkEnd w:id="5"/>
      <w:r w:rsidR="00DC30F2" w:rsidRPr="00DC30F2">
        <w:rPr>
          <w:rFonts w:asciiTheme="minorHAnsi" w:hAnsiTheme="minorHAnsi" w:cs="Arial" w:hint="eastAsia"/>
          <w:szCs w:val="24"/>
          <w:lang w:eastAsia="zh-CN"/>
        </w:rPr>
        <w:t>在线门户网站（</w:t>
      </w:r>
      <w:r w:rsidR="00DC30F2" w:rsidRPr="00DC30F2">
        <w:rPr>
          <w:rFonts w:asciiTheme="minorHAnsi" w:hAnsiTheme="minorHAnsi" w:cs="Arial"/>
          <w:szCs w:val="24"/>
          <w:lang w:eastAsia="zh-CN"/>
        </w:rPr>
        <w:t>eBCD</w:t>
      </w:r>
      <w:r w:rsidR="00DC30F2" w:rsidRPr="00DC30F2">
        <w:rPr>
          <w:rFonts w:asciiTheme="minorHAnsi" w:hAnsiTheme="minorHAnsi" w:cs="Arial" w:hint="eastAsia"/>
          <w:szCs w:val="24"/>
          <w:lang w:eastAsia="zh-CN"/>
        </w:rPr>
        <w:t>），</w:t>
      </w:r>
      <w:r w:rsidR="00A413AC">
        <w:rPr>
          <w:rFonts w:asciiTheme="minorHAnsi" w:hAnsiTheme="minorHAnsi" w:cs="Arial" w:hint="eastAsia"/>
          <w:szCs w:val="24"/>
          <w:lang w:eastAsia="zh-CN"/>
        </w:rPr>
        <w:t>作</w:t>
      </w:r>
      <w:r w:rsidR="00A413AC">
        <w:rPr>
          <w:rFonts w:asciiTheme="minorHAnsi" w:hAnsiTheme="minorHAnsi" w:cs="Arial"/>
          <w:szCs w:val="24"/>
          <w:lang w:eastAsia="zh-CN"/>
        </w:rPr>
        <w:t>为地面业务在线工具和数据的组成部分。</w:t>
      </w:r>
      <w:bookmarkEnd w:id="4"/>
    </w:p>
    <w:p w:rsidR="006B12D0" w:rsidRPr="00DC30F2" w:rsidRDefault="00E702CA" w:rsidP="00A413AC">
      <w:pPr>
        <w:ind w:firstLineChars="200" w:firstLine="480"/>
        <w:rPr>
          <w:color w:val="000000"/>
          <w:szCs w:val="24"/>
          <w:lang w:eastAsia="zh-CN"/>
        </w:rPr>
      </w:pPr>
      <w:r w:rsidRPr="00DC30F2">
        <w:rPr>
          <w:color w:val="000000"/>
          <w:lang w:eastAsia="zh-CN"/>
        </w:rPr>
        <w:t>如</w:t>
      </w:r>
      <w:proofErr w:type="gramStart"/>
      <w:r w:rsidRPr="00DC30F2">
        <w:rPr>
          <w:color w:val="000000"/>
          <w:lang w:eastAsia="zh-CN"/>
        </w:rPr>
        <w:t>贵主管</w:t>
      </w:r>
      <w:proofErr w:type="gramEnd"/>
      <w:r w:rsidRPr="00DC30F2">
        <w:rPr>
          <w:color w:val="000000"/>
          <w:lang w:eastAsia="zh-CN"/>
        </w:rPr>
        <w:t>部门需澄清本通函涉及的任何</w:t>
      </w:r>
      <w:r w:rsidR="00A413AC">
        <w:rPr>
          <w:rFonts w:hint="eastAsia"/>
          <w:color w:val="000000"/>
          <w:lang w:eastAsia="zh-CN"/>
        </w:rPr>
        <w:t>主</w:t>
      </w:r>
      <w:r w:rsidRPr="00DC30F2">
        <w:rPr>
          <w:color w:val="000000"/>
          <w:lang w:eastAsia="zh-CN"/>
        </w:rPr>
        <w:t>题，请随时</w:t>
      </w:r>
      <w:r w:rsidR="00A413AC">
        <w:rPr>
          <w:rFonts w:hint="eastAsia"/>
          <w:color w:val="000000"/>
          <w:lang w:eastAsia="zh-CN"/>
        </w:rPr>
        <w:t>通过电子</w:t>
      </w:r>
      <w:r w:rsidR="00A413AC">
        <w:rPr>
          <w:color w:val="000000"/>
          <w:lang w:eastAsia="zh-CN"/>
        </w:rPr>
        <w:t>邮件</w:t>
      </w:r>
      <w:hyperlink r:id="rId8" w:history="1">
        <w:r w:rsidR="00A413AC" w:rsidRPr="00DC30F2">
          <w:rPr>
            <w:rStyle w:val="Hyperlink"/>
            <w:rFonts w:asciiTheme="minorHAnsi" w:hAnsiTheme="minorHAnsi"/>
            <w:szCs w:val="24"/>
            <w:lang w:eastAsia="zh-CN"/>
          </w:rPr>
          <w:t>brmail@itu.int</w:t>
        </w:r>
      </w:hyperlink>
      <w:r w:rsidRPr="00DC30F2">
        <w:rPr>
          <w:color w:val="000000"/>
          <w:lang w:eastAsia="zh-CN"/>
        </w:rPr>
        <w:t>与无线电通信局联系</w:t>
      </w:r>
      <w:r w:rsidRPr="00DC30F2">
        <w:rPr>
          <w:rFonts w:ascii="SimSun" w:eastAsia="SimSun" w:hAnsi="SimSun" w:cs="SimSun" w:hint="eastAsia"/>
          <w:color w:val="000000"/>
          <w:lang w:eastAsia="zh-CN"/>
        </w:rPr>
        <w:t>。</w:t>
      </w:r>
    </w:p>
    <w:p w:rsidR="006B12D0" w:rsidRPr="00DC30F2" w:rsidRDefault="006B12D0" w:rsidP="006B12D0">
      <w:pPr>
        <w:rPr>
          <w:szCs w:val="24"/>
          <w:lang w:eastAsia="zh-CN"/>
        </w:rPr>
      </w:pPr>
    </w:p>
    <w:p w:rsidR="00930641" w:rsidRPr="00DC30F2" w:rsidRDefault="00930641" w:rsidP="000A08DD">
      <w:pPr>
        <w:tabs>
          <w:tab w:val="center" w:pos="4819"/>
        </w:tabs>
        <w:spacing w:before="1200" w:line="240" w:lineRule="auto"/>
        <w:jc w:val="left"/>
        <w:rPr>
          <w:rFonts w:asciiTheme="majorEastAsia" w:eastAsiaTheme="majorEastAsia" w:hAnsiTheme="majorEastAsia"/>
          <w:szCs w:val="24"/>
          <w:lang w:eastAsia="zh-CN"/>
        </w:rPr>
      </w:pPr>
      <w:r w:rsidRPr="00DC30F2">
        <w:rPr>
          <w:rFonts w:asciiTheme="majorEastAsia" w:eastAsiaTheme="majorEastAsia" w:hAnsiTheme="majorEastAsia" w:hint="eastAsia"/>
          <w:szCs w:val="24"/>
          <w:lang w:eastAsia="zh-CN"/>
        </w:rPr>
        <w:t>主任</w:t>
      </w:r>
      <w:r w:rsidRPr="00DC30F2">
        <w:rPr>
          <w:rFonts w:asciiTheme="majorEastAsia" w:eastAsiaTheme="majorEastAsia" w:hAnsiTheme="majorEastAsia"/>
          <w:szCs w:val="24"/>
          <w:lang w:eastAsia="zh-CN"/>
        </w:rPr>
        <w:br/>
      </w:r>
      <w:r w:rsidRPr="00DC30F2">
        <w:rPr>
          <w:rFonts w:asciiTheme="majorEastAsia" w:eastAsiaTheme="majorEastAsia" w:hAnsiTheme="majorEastAsia" w:hint="eastAsia"/>
          <w:szCs w:val="24"/>
          <w:lang w:eastAsia="zh-CN"/>
        </w:rPr>
        <w:t>弗朗索瓦</w:t>
      </w:r>
      <w:r w:rsidRPr="00DC30F2">
        <w:rPr>
          <w:rFonts w:eastAsiaTheme="majorEastAsia" w:cstheme="minorHAnsi"/>
          <w:szCs w:val="24"/>
          <w:lang w:eastAsia="zh-CN"/>
        </w:rPr>
        <w:t>•</w:t>
      </w:r>
      <w:r w:rsidRPr="00DC30F2">
        <w:rPr>
          <w:rFonts w:asciiTheme="majorEastAsia" w:eastAsiaTheme="majorEastAsia" w:hAnsiTheme="majorEastAsia" w:hint="eastAsia"/>
          <w:szCs w:val="24"/>
          <w:lang w:eastAsia="zh-CN"/>
        </w:rPr>
        <w:t>朗西</w:t>
      </w:r>
    </w:p>
    <w:p w:rsidR="0070385E" w:rsidRPr="00DC30F2" w:rsidRDefault="0070385E">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18"/>
          <w:szCs w:val="18"/>
          <w:lang w:eastAsia="zh-CN"/>
        </w:rPr>
      </w:pPr>
    </w:p>
    <w:p w:rsidR="000A08DD" w:rsidRPr="00DC30F2" w:rsidRDefault="00930641" w:rsidP="00930641">
      <w:pPr>
        <w:tabs>
          <w:tab w:val="left" w:pos="284"/>
        </w:tabs>
        <w:spacing w:before="720"/>
        <w:jc w:val="left"/>
        <w:rPr>
          <w:rFonts w:cstheme="minorHAnsi"/>
          <w:b/>
          <w:bCs/>
          <w:sz w:val="18"/>
          <w:szCs w:val="18"/>
          <w:lang w:eastAsia="zh-CN"/>
        </w:rPr>
      </w:pPr>
      <w:r w:rsidRPr="00DC30F2">
        <w:rPr>
          <w:rFonts w:cstheme="minorHAnsi" w:hint="eastAsia"/>
          <w:b/>
          <w:bCs/>
          <w:sz w:val="18"/>
          <w:szCs w:val="18"/>
          <w:lang w:eastAsia="zh-CN"/>
        </w:rPr>
        <w:t>分发：</w:t>
      </w:r>
    </w:p>
    <w:p w:rsidR="00930641" w:rsidRDefault="00930641" w:rsidP="000A08DD">
      <w:pPr>
        <w:tabs>
          <w:tab w:val="left" w:pos="284"/>
        </w:tabs>
        <w:spacing w:before="120"/>
        <w:jc w:val="left"/>
        <w:rPr>
          <w:rFonts w:cstheme="minorHAnsi"/>
          <w:sz w:val="18"/>
          <w:szCs w:val="18"/>
          <w:lang w:eastAsia="zh-CN"/>
        </w:rPr>
      </w:pPr>
      <w:r w:rsidRPr="00DC30F2">
        <w:rPr>
          <w:rFonts w:cstheme="minorHAnsi"/>
          <w:sz w:val="18"/>
          <w:szCs w:val="18"/>
          <w:lang w:eastAsia="zh-CN"/>
        </w:rPr>
        <w:t>–</w:t>
      </w:r>
      <w:r w:rsidRPr="00DC30F2">
        <w:rPr>
          <w:rFonts w:cstheme="minorHAnsi"/>
          <w:sz w:val="18"/>
          <w:szCs w:val="18"/>
          <w:lang w:eastAsia="zh-CN"/>
        </w:rPr>
        <w:tab/>
      </w:r>
      <w:r w:rsidRPr="00DC30F2">
        <w:rPr>
          <w:rFonts w:cstheme="minorHAnsi" w:hint="eastAsia"/>
          <w:sz w:val="18"/>
          <w:szCs w:val="18"/>
          <w:lang w:eastAsia="zh-CN"/>
        </w:rPr>
        <w:t>国际电联成员国主管部门</w:t>
      </w:r>
      <w:r w:rsidRPr="00DC30F2">
        <w:rPr>
          <w:rFonts w:cstheme="minorHAnsi"/>
          <w:sz w:val="18"/>
          <w:szCs w:val="18"/>
          <w:lang w:eastAsia="zh-CN"/>
        </w:rPr>
        <w:br/>
        <w:t>–</w:t>
      </w:r>
      <w:r w:rsidRPr="00DC30F2">
        <w:rPr>
          <w:rFonts w:cstheme="minorHAnsi"/>
          <w:sz w:val="18"/>
          <w:szCs w:val="18"/>
          <w:lang w:eastAsia="zh-CN"/>
        </w:rPr>
        <w:tab/>
      </w:r>
      <w:r w:rsidR="006B12D0" w:rsidRPr="00DC30F2">
        <w:rPr>
          <w:rFonts w:cstheme="minorHAnsi" w:hint="eastAsia"/>
          <w:sz w:val="18"/>
          <w:szCs w:val="18"/>
          <w:lang w:eastAsia="zh-CN"/>
        </w:rPr>
        <w:t>无线电规则委员会</w:t>
      </w:r>
      <w:r w:rsidRPr="00DC30F2">
        <w:rPr>
          <w:rFonts w:cstheme="minorHAnsi" w:hint="eastAsia"/>
          <w:sz w:val="18"/>
          <w:szCs w:val="18"/>
          <w:lang w:eastAsia="zh-CN"/>
        </w:rPr>
        <w:t>委员</w:t>
      </w:r>
    </w:p>
    <w:sectPr w:rsidR="00930641" w:rsidSect="000A08DD">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A2" w:rsidRDefault="00AD17A2">
      <w:r>
        <w:separator/>
      </w:r>
    </w:p>
  </w:endnote>
  <w:endnote w:type="continuationSeparator" w:id="0">
    <w:p w:rsidR="00AD17A2" w:rsidRDefault="00AD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A2" w:rsidRPr="00D738EB" w:rsidRDefault="00AD17A2" w:rsidP="00D738EB">
    <w:pPr>
      <w:pStyle w:val="Footer"/>
      <w:tabs>
        <w:tab w:val="clear" w:pos="4320"/>
        <w:tab w:val="clear" w:pos="8640"/>
        <w:tab w:val="center" w:pos="5670"/>
        <w:tab w:val="right" w:pos="9639"/>
      </w:tabs>
      <w:rPr>
        <w:sz w:val="16"/>
        <w:szCs w:val="16"/>
      </w:rPr>
    </w:pPr>
    <w:r w:rsidRPr="00D738EB">
      <w:rPr>
        <w:sz w:val="16"/>
        <w:szCs w:val="16"/>
      </w:rPr>
      <w:fldChar w:fldCharType="begin"/>
    </w:r>
    <w:r w:rsidRPr="00D738EB">
      <w:rPr>
        <w:sz w:val="16"/>
        <w:szCs w:val="16"/>
      </w:rPr>
      <w:instrText xml:space="preserve"> FILENAME \p  \* MERGEFORMAT </w:instrText>
    </w:r>
    <w:r w:rsidRPr="00D738EB">
      <w:rPr>
        <w:sz w:val="16"/>
        <w:szCs w:val="16"/>
      </w:rPr>
      <w:fldChar w:fldCharType="separate"/>
    </w:r>
    <w:r>
      <w:rPr>
        <w:noProof/>
        <w:sz w:val="16"/>
        <w:szCs w:val="16"/>
      </w:rPr>
      <w:t>Y:\APP\BR\CIRCS_DMS\CR\400\410\410C.DOCX</w:t>
    </w:r>
    <w:r w:rsidRPr="00D738EB">
      <w:rPr>
        <w:noProof/>
        <w:sz w:val="16"/>
        <w:szCs w:val="16"/>
      </w:rPr>
      <w:fldChar w:fldCharType="end"/>
    </w:r>
    <w:r>
      <w:rPr>
        <w:noProof/>
        <w:sz w:val="16"/>
        <w:szCs w:val="16"/>
      </w:rPr>
      <w:t xml:space="preserve"> (408857)</w:t>
    </w:r>
    <w:r w:rsidRPr="00D738EB">
      <w:rPr>
        <w:sz w:val="16"/>
        <w:szCs w:val="16"/>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CB0B91">
      <w:rPr>
        <w:noProof/>
        <w:sz w:val="16"/>
        <w:szCs w:val="16"/>
      </w:rPr>
      <w:t>28.06.18</w:t>
    </w:r>
    <w:r w:rsidRPr="00D738EB">
      <w:rPr>
        <w:sz w:val="16"/>
        <w:szCs w:val="16"/>
      </w:rPr>
      <w:fldChar w:fldCharType="end"/>
    </w:r>
    <w:r w:rsidRPr="00D738EB">
      <w:rPr>
        <w:sz w:val="16"/>
        <w:szCs w:val="16"/>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21.11.16</w:t>
    </w:r>
    <w:r w:rsidRPr="00D738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A2" w:rsidRPr="001755C1" w:rsidRDefault="00AD17A2" w:rsidP="001755C1">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A2" w:rsidRDefault="00AD17A2">
      <w:r>
        <w:t>____________________</w:t>
      </w:r>
    </w:p>
  </w:footnote>
  <w:footnote w:type="continuationSeparator" w:id="0">
    <w:p w:rsidR="00AD17A2" w:rsidRDefault="00AD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A2" w:rsidRPr="00AC1F2B" w:rsidRDefault="00AD17A2"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A2" w:rsidRPr="00F816AB" w:rsidRDefault="00AD17A2" w:rsidP="00930641">
    <w:pPr>
      <w:pStyle w:val="Header"/>
      <w:jc w:val="center"/>
      <w:rPr>
        <w:iCs/>
        <w:sz w:val="18"/>
        <w:szCs w:val="18"/>
      </w:rPr>
    </w:pPr>
    <w:r w:rsidRPr="00F816AB">
      <w:rPr>
        <w:sz w:val="18"/>
        <w:szCs w:val="18"/>
      </w:rPr>
      <w:t>-</w:t>
    </w:r>
    <w:r>
      <w:rPr>
        <w:sz w:val="18"/>
        <w:szCs w:val="18"/>
      </w:rPr>
      <w:t xml:space="preserve"> </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DC30F2">
      <w:rPr>
        <w:iCs/>
        <w:noProof/>
        <w:sz w:val="18"/>
        <w:szCs w:val="18"/>
      </w:rPr>
      <w:t>2</w:t>
    </w:r>
    <w:r w:rsidRPr="00F816AB">
      <w:rPr>
        <w:iCs/>
        <w:sz w:val="18"/>
        <w:szCs w:val="18"/>
      </w:rPr>
      <w:fldChar w:fldCharType="end"/>
    </w:r>
    <w:r>
      <w:rPr>
        <w:iCs/>
        <w:sz w:val="18"/>
        <w:szCs w:val="18"/>
      </w:rPr>
      <w:t xml:space="preserve"> </w:t>
    </w:r>
    <w:r w:rsidRPr="00F816AB">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DF" w:rsidRPr="00F71EDF" w:rsidRDefault="00F71EDF" w:rsidP="00F71EDF">
    <w:pPr>
      <w:tabs>
        <w:tab w:val="clear" w:pos="1191"/>
        <w:tab w:val="clear" w:pos="1588"/>
        <w:tab w:val="clear" w:pos="1985"/>
        <w:tab w:val="center" w:pos="4820"/>
        <w:tab w:val="center" w:pos="9639"/>
      </w:tabs>
      <w:spacing w:before="0" w:line="360" w:lineRule="auto"/>
      <w:jc w:val="left"/>
      <w:rPr>
        <w:rFonts w:eastAsia="Times New Roman"/>
        <w:sz w:val="22"/>
      </w:rPr>
    </w:pPr>
    <w:r w:rsidRPr="00F71EDF">
      <w:rPr>
        <w:rFonts w:eastAsia="Times New Roman"/>
        <w:sz w:val="22"/>
      </w:rPr>
      <w:tab/>
    </w:r>
    <w:r w:rsidRPr="00F71EDF">
      <w:rPr>
        <w:rFonts w:eastAsia="Times New Roman"/>
        <w:sz w:val="22"/>
      </w:rPr>
      <w:tab/>
    </w:r>
    <w:r w:rsidRPr="00F71EDF">
      <w:rPr>
        <w:rFonts w:eastAsia="Times New Roman"/>
        <w:b/>
        <w:bCs/>
        <w:noProof/>
        <w:sz w:val="22"/>
        <w:lang w:eastAsia="zh-CN"/>
      </w:rPr>
      <w:drawing>
        <wp:inline distT="0" distB="0" distL="0" distR="0" wp14:anchorId="50D86224" wp14:editId="1839E702">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7"/>
  </w:num>
  <w:num w:numId="5">
    <w:abstractNumId w:val="22"/>
  </w:num>
  <w:num w:numId="6">
    <w:abstractNumId w:val="16"/>
  </w:num>
  <w:num w:numId="7">
    <w:abstractNumId w:val="24"/>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5"/>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064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8DD"/>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755C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38A1"/>
    <w:rsid w:val="00266E74"/>
    <w:rsid w:val="00283C3B"/>
    <w:rsid w:val="00284047"/>
    <w:rsid w:val="002861E6"/>
    <w:rsid w:val="00287D18"/>
    <w:rsid w:val="002A2618"/>
    <w:rsid w:val="002A5DD7"/>
    <w:rsid w:val="002B0CAC"/>
    <w:rsid w:val="002B5EB6"/>
    <w:rsid w:val="002D5A15"/>
    <w:rsid w:val="002D5BDD"/>
    <w:rsid w:val="002D6AFC"/>
    <w:rsid w:val="002E0DC8"/>
    <w:rsid w:val="002E3D27"/>
    <w:rsid w:val="002E41EC"/>
    <w:rsid w:val="002E5C34"/>
    <w:rsid w:val="002F0890"/>
    <w:rsid w:val="002F2531"/>
    <w:rsid w:val="002F4967"/>
    <w:rsid w:val="00306BF7"/>
    <w:rsid w:val="00316935"/>
    <w:rsid w:val="003266ED"/>
    <w:rsid w:val="00326C68"/>
    <w:rsid w:val="00334544"/>
    <w:rsid w:val="003370B8"/>
    <w:rsid w:val="00345D38"/>
    <w:rsid w:val="00352097"/>
    <w:rsid w:val="00356399"/>
    <w:rsid w:val="003666FF"/>
    <w:rsid w:val="0037309C"/>
    <w:rsid w:val="00380A6E"/>
    <w:rsid w:val="003836D4"/>
    <w:rsid w:val="003A1F49"/>
    <w:rsid w:val="003A46DB"/>
    <w:rsid w:val="003A55ED"/>
    <w:rsid w:val="003A5D52"/>
    <w:rsid w:val="003B2BDA"/>
    <w:rsid w:val="003B42C4"/>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214C"/>
    <w:rsid w:val="005B4CDA"/>
    <w:rsid w:val="005D3669"/>
    <w:rsid w:val="005D7BA8"/>
    <w:rsid w:val="005E5C29"/>
    <w:rsid w:val="005E5EB3"/>
    <w:rsid w:val="005F3CB6"/>
    <w:rsid w:val="005F657C"/>
    <w:rsid w:val="00602D53"/>
    <w:rsid w:val="006047E5"/>
    <w:rsid w:val="0064371D"/>
    <w:rsid w:val="00650543"/>
    <w:rsid w:val="00650B2A"/>
    <w:rsid w:val="00651777"/>
    <w:rsid w:val="006550F8"/>
    <w:rsid w:val="006829F3"/>
    <w:rsid w:val="00685A87"/>
    <w:rsid w:val="00691892"/>
    <w:rsid w:val="006A518B"/>
    <w:rsid w:val="006B0590"/>
    <w:rsid w:val="006B12D0"/>
    <w:rsid w:val="006B49DA"/>
    <w:rsid w:val="006C53F8"/>
    <w:rsid w:val="006C7CDE"/>
    <w:rsid w:val="0070385E"/>
    <w:rsid w:val="007234B1"/>
    <w:rsid w:val="00723D08"/>
    <w:rsid w:val="0072415C"/>
    <w:rsid w:val="007253AF"/>
    <w:rsid w:val="00725FDA"/>
    <w:rsid w:val="00727816"/>
    <w:rsid w:val="00730B9A"/>
    <w:rsid w:val="00750CFA"/>
    <w:rsid w:val="007553DA"/>
    <w:rsid w:val="007616E7"/>
    <w:rsid w:val="00775DB8"/>
    <w:rsid w:val="00782354"/>
    <w:rsid w:val="007858A1"/>
    <w:rsid w:val="007921A7"/>
    <w:rsid w:val="00796CD6"/>
    <w:rsid w:val="007B3DB1"/>
    <w:rsid w:val="007D183E"/>
    <w:rsid w:val="007D43D0"/>
    <w:rsid w:val="007E1833"/>
    <w:rsid w:val="007E3F13"/>
    <w:rsid w:val="007F751A"/>
    <w:rsid w:val="00800012"/>
    <w:rsid w:val="0080261F"/>
    <w:rsid w:val="00806160"/>
    <w:rsid w:val="008143A4"/>
    <w:rsid w:val="0081513E"/>
    <w:rsid w:val="00847EA2"/>
    <w:rsid w:val="00854131"/>
    <w:rsid w:val="0085652D"/>
    <w:rsid w:val="008613D6"/>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0641"/>
    <w:rsid w:val="00931A51"/>
    <w:rsid w:val="00936E1F"/>
    <w:rsid w:val="00947185"/>
    <w:rsid w:val="009518B3"/>
    <w:rsid w:val="00963D9D"/>
    <w:rsid w:val="00972D09"/>
    <w:rsid w:val="0098013E"/>
    <w:rsid w:val="00981B54"/>
    <w:rsid w:val="009842C3"/>
    <w:rsid w:val="009A009A"/>
    <w:rsid w:val="009A6BB6"/>
    <w:rsid w:val="009B2B39"/>
    <w:rsid w:val="009B3F43"/>
    <w:rsid w:val="009B4020"/>
    <w:rsid w:val="009B5CFA"/>
    <w:rsid w:val="009C161F"/>
    <w:rsid w:val="009C4377"/>
    <w:rsid w:val="009C56B4"/>
    <w:rsid w:val="009C6A12"/>
    <w:rsid w:val="009D51A2"/>
    <w:rsid w:val="009E04A8"/>
    <w:rsid w:val="009E4AEC"/>
    <w:rsid w:val="009E5BD8"/>
    <w:rsid w:val="009E681E"/>
    <w:rsid w:val="009F26CB"/>
    <w:rsid w:val="00A10237"/>
    <w:rsid w:val="00A119E6"/>
    <w:rsid w:val="00A20FBC"/>
    <w:rsid w:val="00A31370"/>
    <w:rsid w:val="00A34D6D"/>
    <w:rsid w:val="00A34D6F"/>
    <w:rsid w:val="00A413AC"/>
    <w:rsid w:val="00A41F91"/>
    <w:rsid w:val="00A63355"/>
    <w:rsid w:val="00A7596D"/>
    <w:rsid w:val="00A963DF"/>
    <w:rsid w:val="00AC0C22"/>
    <w:rsid w:val="00AC1F2B"/>
    <w:rsid w:val="00AC3896"/>
    <w:rsid w:val="00AD17A2"/>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7353"/>
    <w:rsid w:val="00B774CC"/>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0B91"/>
    <w:rsid w:val="00CB3771"/>
    <w:rsid w:val="00CB44BF"/>
    <w:rsid w:val="00CB5153"/>
    <w:rsid w:val="00CE076A"/>
    <w:rsid w:val="00CE463D"/>
    <w:rsid w:val="00D10BA0"/>
    <w:rsid w:val="00D21694"/>
    <w:rsid w:val="00D24EB5"/>
    <w:rsid w:val="00D35AB9"/>
    <w:rsid w:val="00D41571"/>
    <w:rsid w:val="00D416A0"/>
    <w:rsid w:val="00D469A8"/>
    <w:rsid w:val="00D47672"/>
    <w:rsid w:val="00D5123C"/>
    <w:rsid w:val="00D55560"/>
    <w:rsid w:val="00D61C5A"/>
    <w:rsid w:val="00D631CE"/>
    <w:rsid w:val="00D6790C"/>
    <w:rsid w:val="00D73277"/>
    <w:rsid w:val="00D738EB"/>
    <w:rsid w:val="00D76586"/>
    <w:rsid w:val="00D82657"/>
    <w:rsid w:val="00D87E20"/>
    <w:rsid w:val="00DA16E6"/>
    <w:rsid w:val="00DA4037"/>
    <w:rsid w:val="00DA4711"/>
    <w:rsid w:val="00DC30F2"/>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0FC4"/>
    <w:rsid w:val="00F52F39"/>
    <w:rsid w:val="00F55884"/>
    <w:rsid w:val="00F6184F"/>
    <w:rsid w:val="00F71ED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0914282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9DFB-CCE9-4A1B-A0FB-04763C8A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1</Pages>
  <Words>411</Words>
  <Characters>147</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Zheng, Bingyue</cp:lastModifiedBy>
  <cp:revision>2</cp:revision>
  <cp:lastPrinted>2016-11-21T10:31:00Z</cp:lastPrinted>
  <dcterms:created xsi:type="dcterms:W3CDTF">2018-06-28T14:39:00Z</dcterms:created>
  <dcterms:modified xsi:type="dcterms:W3CDTF">2018-06-28T14:39:00Z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