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4976E6">
        <w:tc>
          <w:tcPr>
            <w:tcW w:w="9889" w:type="dxa"/>
            <w:gridSpan w:val="3"/>
            <w:shd w:val="clear" w:color="auto" w:fill="auto"/>
          </w:tcPr>
          <w:p w:rsidR="00EA15B3" w:rsidRDefault="008E38B4" w:rsidP="0045718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45718F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45718F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4976E6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45718F">
            <w:pPr>
              <w:spacing w:before="0" w:line="240" w:lineRule="auto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B6463D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AB7AA1">
              <w:rPr>
                <w:b/>
                <w:bCs/>
                <w:sz w:val="24"/>
                <w:szCs w:val="24"/>
                <w:lang w:val="fr-CH"/>
              </w:rPr>
              <w:t>434</w:t>
            </w:r>
          </w:p>
        </w:tc>
        <w:tc>
          <w:tcPr>
            <w:tcW w:w="2835" w:type="dxa"/>
            <w:shd w:val="clear" w:color="auto" w:fill="auto"/>
          </w:tcPr>
          <w:p w:rsidR="00651777" w:rsidRPr="00B6463D" w:rsidRDefault="001561F6" w:rsidP="00B15EB3">
            <w:pPr>
              <w:spacing w:before="0" w:line="240" w:lineRule="auto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Pr="001561F6">
              <w:rPr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sz w:val="24"/>
                <w:szCs w:val="24"/>
                <w:lang w:val="en-GB"/>
              </w:rPr>
              <w:t xml:space="preserve"> August 2018</w:t>
            </w:r>
          </w:p>
        </w:tc>
      </w:tr>
      <w:tr w:rsidR="0037309C" w:rsidRPr="003266ED" w:rsidTr="004976E6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4976E6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976E6">
        <w:tc>
          <w:tcPr>
            <w:tcW w:w="9889" w:type="dxa"/>
            <w:gridSpan w:val="3"/>
            <w:shd w:val="clear" w:color="auto" w:fill="auto"/>
          </w:tcPr>
          <w:p w:rsidR="0037309C" w:rsidRDefault="0037309C" w:rsidP="008E0A6A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 xml:space="preserve">To </w:t>
            </w:r>
            <w:r w:rsidR="008E0A6A">
              <w:rPr>
                <w:b/>
                <w:bCs/>
                <w:sz w:val="24"/>
                <w:szCs w:val="24"/>
              </w:rPr>
              <w:t>a</w:t>
            </w:r>
            <w:r w:rsidRPr="008B45F8">
              <w:rPr>
                <w:b/>
                <w:bCs/>
                <w:sz w:val="24"/>
                <w:szCs w:val="24"/>
              </w:rPr>
              <w:t>dministrati</w:t>
            </w:r>
            <w:r w:rsidR="00AB4694">
              <w:rPr>
                <w:b/>
                <w:bCs/>
                <w:sz w:val="24"/>
                <w:szCs w:val="24"/>
              </w:rPr>
              <w:t xml:space="preserve">ons of </w:t>
            </w:r>
            <w:r w:rsidR="00F040C3">
              <w:rPr>
                <w:b/>
                <w:bCs/>
                <w:sz w:val="24"/>
                <w:szCs w:val="24"/>
              </w:rPr>
              <w:t xml:space="preserve">ITU </w:t>
            </w:r>
            <w:r w:rsidR="00AB4694">
              <w:rPr>
                <w:b/>
                <w:bCs/>
                <w:sz w:val="24"/>
                <w:szCs w:val="24"/>
              </w:rPr>
              <w:t>Member States</w:t>
            </w:r>
          </w:p>
          <w:p w:rsidR="00D21694" w:rsidRPr="008B45F8" w:rsidRDefault="00D21694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976E6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45718F">
            <w:pP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4976E6">
        <w:tc>
          <w:tcPr>
            <w:tcW w:w="1526" w:type="dxa"/>
            <w:shd w:val="clear" w:color="auto" w:fill="auto"/>
          </w:tcPr>
          <w:p w:rsidR="00B4054B" w:rsidRPr="00B90743" w:rsidRDefault="00B4054B" w:rsidP="0045718F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682CC6" w:rsidRDefault="00887550" w:rsidP="00AD5947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 w:rsidRPr="0024202A">
              <w:rPr>
                <w:b/>
                <w:bCs/>
                <w:sz w:val="24"/>
                <w:szCs w:val="24"/>
                <w:lang w:val="en-GB"/>
              </w:rPr>
              <w:t xml:space="preserve">Implementation of </w:t>
            </w:r>
            <w:r>
              <w:rPr>
                <w:b/>
                <w:bCs/>
                <w:sz w:val="24"/>
                <w:szCs w:val="24"/>
                <w:lang w:val="en-GB"/>
              </w:rPr>
              <w:t>Resolution 908</w:t>
            </w:r>
            <w:r w:rsidRPr="0024202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GB"/>
              </w:rPr>
              <w:t>(Rev.WRC-15) – Availability of the application “e-Submission of Satellite Network Filings”</w:t>
            </w:r>
          </w:p>
        </w:tc>
      </w:tr>
      <w:tr w:rsidR="00B4054B" w:rsidRPr="003266ED" w:rsidTr="004976E6">
        <w:tc>
          <w:tcPr>
            <w:tcW w:w="1526" w:type="dxa"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4976E6">
        <w:tc>
          <w:tcPr>
            <w:tcW w:w="1526" w:type="dxa"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45718F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75E53" w:rsidRPr="003266ED" w:rsidTr="004976E6">
        <w:tc>
          <w:tcPr>
            <w:tcW w:w="1526" w:type="dxa"/>
            <w:shd w:val="clear" w:color="auto" w:fill="auto"/>
          </w:tcPr>
          <w:p w:rsidR="00A75E53" w:rsidRPr="003266ED" w:rsidRDefault="00A75E53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A75E53" w:rsidRPr="003266ED" w:rsidRDefault="00A75E53" w:rsidP="0045718F">
            <w:pPr>
              <w:spacing w:before="0" w:line="240" w:lineRule="aut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75E53" w:rsidRPr="003266ED" w:rsidTr="004976E6">
        <w:tc>
          <w:tcPr>
            <w:tcW w:w="1526" w:type="dxa"/>
            <w:shd w:val="clear" w:color="auto" w:fill="auto"/>
          </w:tcPr>
          <w:p w:rsidR="00A75E53" w:rsidRPr="003266ED" w:rsidRDefault="00A75E53" w:rsidP="00A75E53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Reference</w:t>
            </w:r>
            <w:r w:rsidRPr="00B90743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A75E53" w:rsidRPr="00A75E53" w:rsidRDefault="00A75E53" w:rsidP="00887550">
            <w:pPr>
              <w:spacing w:before="0" w:line="240" w:lineRule="auto"/>
              <w:rPr>
                <w:sz w:val="24"/>
                <w:szCs w:val="24"/>
                <w:lang w:val="en-GB"/>
              </w:rPr>
            </w:pPr>
            <w:r w:rsidRPr="00A75E53">
              <w:rPr>
                <w:sz w:val="24"/>
                <w:szCs w:val="24"/>
                <w:lang w:val="en-GB"/>
              </w:rPr>
              <w:t>Circular Letter CR/</w:t>
            </w:r>
            <w:r w:rsidR="00887550">
              <w:rPr>
                <w:sz w:val="24"/>
                <w:szCs w:val="24"/>
                <w:lang w:val="en-GB"/>
              </w:rPr>
              <w:t>427</w:t>
            </w:r>
            <w:r w:rsidRPr="00A75E53">
              <w:rPr>
                <w:sz w:val="24"/>
                <w:szCs w:val="24"/>
                <w:lang w:val="en-GB"/>
              </w:rPr>
              <w:t xml:space="preserve"> dated 1</w:t>
            </w:r>
            <w:r w:rsidR="00887550">
              <w:rPr>
                <w:sz w:val="24"/>
                <w:szCs w:val="24"/>
                <w:lang w:val="en-GB"/>
              </w:rPr>
              <w:t>3</w:t>
            </w:r>
            <w:r w:rsidRPr="00A75E53">
              <w:rPr>
                <w:sz w:val="24"/>
                <w:szCs w:val="24"/>
                <w:lang w:val="en-GB"/>
              </w:rPr>
              <w:t xml:space="preserve"> </w:t>
            </w:r>
            <w:r w:rsidR="00887550">
              <w:rPr>
                <w:sz w:val="24"/>
                <w:szCs w:val="24"/>
                <w:lang w:val="en-GB"/>
              </w:rPr>
              <w:t>March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Pr="00A75E53">
              <w:rPr>
                <w:sz w:val="24"/>
                <w:szCs w:val="24"/>
                <w:lang w:val="en-GB"/>
              </w:rPr>
              <w:t>20</w:t>
            </w:r>
            <w:r>
              <w:rPr>
                <w:sz w:val="24"/>
                <w:szCs w:val="24"/>
                <w:lang w:val="en-GB"/>
              </w:rPr>
              <w:t>1</w:t>
            </w:r>
            <w:r w:rsidR="00887550">
              <w:rPr>
                <w:sz w:val="24"/>
                <w:szCs w:val="24"/>
                <w:lang w:val="en-GB"/>
              </w:rPr>
              <w:t>8</w:t>
            </w:r>
          </w:p>
        </w:tc>
      </w:tr>
      <w:tr w:rsidR="00C51E92" w:rsidRPr="0001052C" w:rsidTr="004976E6">
        <w:tc>
          <w:tcPr>
            <w:tcW w:w="9889" w:type="dxa"/>
            <w:gridSpan w:val="3"/>
            <w:shd w:val="clear" w:color="auto" w:fill="auto"/>
          </w:tcPr>
          <w:p w:rsidR="00BB6704" w:rsidRPr="0001052C" w:rsidRDefault="00BB6704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4976E6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45718F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1561F6" w:rsidRDefault="001561F6" w:rsidP="00996E0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jc w:val="left"/>
        <w:textAlignment w:val="auto"/>
        <w:rPr>
          <w:rFonts w:cs="Times New Roman"/>
          <w:sz w:val="24"/>
          <w:szCs w:val="24"/>
        </w:rPr>
      </w:pPr>
    </w:p>
    <w:p w:rsidR="00E04708" w:rsidRDefault="00E04708" w:rsidP="004976E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sz w:val="24"/>
          <w:szCs w:val="24"/>
          <w:lang w:val="en-GB"/>
        </w:rPr>
      </w:pP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Radiocommunication</w:t>
      </w:r>
      <w:proofErr w:type="spellEnd"/>
      <w:r>
        <w:rPr>
          <w:rFonts w:cs="Times New Roman"/>
          <w:sz w:val="24"/>
          <w:szCs w:val="24"/>
        </w:rPr>
        <w:t xml:space="preserve"> Bureau is pleased to report to the ITU-R membership that, f</w:t>
      </w:r>
      <w:r w:rsidR="00527368">
        <w:rPr>
          <w:rFonts w:asciiTheme="minorHAnsi" w:hAnsiTheme="minorHAnsi" w:cstheme="majorBidi"/>
          <w:sz w:val="24"/>
          <w:szCs w:val="24"/>
          <w:lang w:val="en-GB"/>
        </w:rPr>
        <w:t>ollowing</w:t>
      </w:r>
      <w:r w:rsidR="00527368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434454" w:rsidRPr="00E301E7">
        <w:rPr>
          <w:rFonts w:asciiTheme="minorHAnsi" w:hAnsiTheme="minorHAnsi" w:cstheme="majorBidi"/>
          <w:sz w:val="24"/>
          <w:szCs w:val="24"/>
          <w:lang w:val="en-GB"/>
        </w:rPr>
        <w:t>successful testing by administrations</w:t>
      </w:r>
      <w:r w:rsidR="00F82B64">
        <w:rPr>
          <w:rFonts w:asciiTheme="minorHAnsi" w:hAnsiTheme="minorHAnsi" w:cstheme="majorBidi"/>
          <w:sz w:val="24"/>
          <w:szCs w:val="24"/>
          <w:lang w:val="en-GB"/>
        </w:rPr>
        <w:t>,</w:t>
      </w:r>
      <w:r w:rsidR="00434454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 and </w:t>
      </w:r>
      <w:r w:rsidR="00527368">
        <w:rPr>
          <w:rFonts w:asciiTheme="minorHAnsi" w:hAnsiTheme="minorHAnsi" w:cstheme="majorBidi"/>
          <w:sz w:val="24"/>
          <w:szCs w:val="24"/>
          <w:lang w:val="en-GB"/>
        </w:rPr>
        <w:t>further to the</w:t>
      </w:r>
      <w:r w:rsidR="00527368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434454" w:rsidRPr="00E301E7">
        <w:rPr>
          <w:rFonts w:asciiTheme="minorHAnsi" w:hAnsiTheme="minorHAnsi" w:cstheme="majorBidi"/>
          <w:sz w:val="24"/>
          <w:szCs w:val="24"/>
          <w:lang w:val="en-GB"/>
        </w:rPr>
        <w:t>approval</w:t>
      </w:r>
      <w:r w:rsidR="0007471D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 </w:t>
      </w:r>
      <w:r w:rsidR="00527368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by the </w:t>
      </w:r>
      <w:r>
        <w:rPr>
          <w:rFonts w:asciiTheme="minorHAnsi" w:hAnsiTheme="minorHAnsi" w:cstheme="majorBidi"/>
          <w:sz w:val="24"/>
          <w:szCs w:val="24"/>
          <w:lang w:val="en-GB"/>
        </w:rPr>
        <w:t>78</w:t>
      </w:r>
      <w:r w:rsidR="00527368" w:rsidRPr="00E301E7">
        <w:rPr>
          <w:rFonts w:asciiTheme="minorHAnsi" w:hAnsiTheme="minorHAnsi"/>
          <w:sz w:val="24"/>
          <w:szCs w:val="24"/>
          <w:vertAlign w:val="superscript"/>
        </w:rPr>
        <w:t>th</w:t>
      </w:r>
      <w:r w:rsidR="00527368" w:rsidRPr="00E301E7">
        <w:rPr>
          <w:rFonts w:asciiTheme="minorHAnsi" w:hAnsiTheme="minorHAnsi"/>
          <w:sz w:val="24"/>
          <w:szCs w:val="24"/>
        </w:rPr>
        <w:t xml:space="preserve"> meeting of </w:t>
      </w:r>
      <w:r w:rsidR="00F82B64">
        <w:rPr>
          <w:rFonts w:asciiTheme="minorHAnsi" w:hAnsiTheme="minorHAnsi"/>
          <w:sz w:val="24"/>
          <w:szCs w:val="24"/>
        </w:rPr>
        <w:t>the Radio Regulations Board (</w:t>
      </w:r>
      <w:r w:rsidR="001C2D35">
        <w:rPr>
          <w:rFonts w:asciiTheme="minorHAnsi" w:hAnsiTheme="minorHAnsi"/>
          <w:sz w:val="24"/>
          <w:szCs w:val="24"/>
        </w:rPr>
        <w:t>16</w:t>
      </w:r>
      <w:r w:rsidR="00F82B64">
        <w:rPr>
          <w:rFonts w:asciiTheme="minorHAnsi" w:hAnsiTheme="minorHAnsi"/>
          <w:sz w:val="24"/>
          <w:szCs w:val="24"/>
        </w:rPr>
        <w:t> </w:t>
      </w:r>
      <w:r w:rsidR="00527368" w:rsidRPr="00E301E7">
        <w:rPr>
          <w:rFonts w:asciiTheme="minorHAnsi" w:hAnsiTheme="minorHAnsi"/>
          <w:sz w:val="24"/>
          <w:szCs w:val="24"/>
        </w:rPr>
        <w:t xml:space="preserve">July – </w:t>
      </w:r>
      <w:r w:rsidR="001C2D35">
        <w:rPr>
          <w:rFonts w:asciiTheme="minorHAnsi" w:hAnsiTheme="minorHAnsi"/>
          <w:sz w:val="24"/>
          <w:szCs w:val="24"/>
        </w:rPr>
        <w:t>20</w:t>
      </w:r>
      <w:r w:rsidR="00527368" w:rsidRPr="00E301E7">
        <w:rPr>
          <w:rFonts w:asciiTheme="minorHAnsi" w:hAnsiTheme="minorHAnsi"/>
          <w:sz w:val="24"/>
          <w:szCs w:val="24"/>
        </w:rPr>
        <w:t xml:space="preserve"> </w:t>
      </w:r>
      <w:r w:rsidR="001C2D35">
        <w:rPr>
          <w:rFonts w:asciiTheme="minorHAnsi" w:hAnsiTheme="minorHAnsi"/>
          <w:sz w:val="24"/>
          <w:szCs w:val="24"/>
        </w:rPr>
        <w:t>July</w:t>
      </w:r>
      <w:r w:rsidR="00527368" w:rsidRPr="00E301E7">
        <w:rPr>
          <w:rFonts w:asciiTheme="minorHAnsi" w:hAnsiTheme="minorHAnsi"/>
          <w:sz w:val="24"/>
          <w:szCs w:val="24"/>
        </w:rPr>
        <w:t xml:space="preserve"> 201</w:t>
      </w:r>
      <w:r w:rsidR="001C2D35">
        <w:rPr>
          <w:rFonts w:asciiTheme="minorHAnsi" w:hAnsiTheme="minorHAnsi"/>
          <w:sz w:val="24"/>
          <w:szCs w:val="24"/>
        </w:rPr>
        <w:t>8</w:t>
      </w:r>
      <w:r w:rsidR="00527368" w:rsidRPr="00E301E7">
        <w:rPr>
          <w:rFonts w:asciiTheme="minorHAnsi" w:hAnsiTheme="minorHAnsi"/>
          <w:sz w:val="24"/>
          <w:szCs w:val="24"/>
        </w:rPr>
        <w:t>)</w:t>
      </w:r>
      <w:r w:rsidR="00F82B64">
        <w:rPr>
          <w:rFonts w:asciiTheme="minorHAnsi" w:hAnsiTheme="minorHAnsi"/>
          <w:sz w:val="24"/>
          <w:szCs w:val="24"/>
        </w:rPr>
        <w:t xml:space="preserve"> </w:t>
      </w:r>
      <w:r w:rsidR="0007471D" w:rsidRPr="00E301E7">
        <w:rPr>
          <w:rFonts w:asciiTheme="minorHAnsi" w:hAnsiTheme="minorHAnsi" w:cstheme="majorBidi"/>
          <w:sz w:val="24"/>
          <w:szCs w:val="24"/>
          <w:lang w:val="en-GB"/>
        </w:rPr>
        <w:t>of</w:t>
      </w:r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 revised</w:t>
      </w:r>
      <w:r w:rsidR="0007471D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 and new</w:t>
      </w:r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r w:rsidR="00527368">
        <w:rPr>
          <w:rFonts w:asciiTheme="minorHAnsi" w:hAnsiTheme="minorHAnsi" w:cs="Times New Roman"/>
          <w:sz w:val="24"/>
          <w:szCs w:val="24"/>
          <w:lang w:val="en-GB"/>
        </w:rPr>
        <w:t>r</w:t>
      </w:r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ules of </w:t>
      </w:r>
      <w:r w:rsidR="00527368">
        <w:rPr>
          <w:rFonts w:asciiTheme="minorHAnsi" w:hAnsiTheme="minorHAnsi" w:cs="Times New Roman"/>
          <w:sz w:val="24"/>
          <w:szCs w:val="24"/>
          <w:lang w:val="en-GB"/>
        </w:rPr>
        <w:t>p</w:t>
      </w:r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>rocedure</w:t>
      </w:r>
      <w:r w:rsidR="00B15EB3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 (</w:t>
      </w:r>
      <w:proofErr w:type="spellStart"/>
      <w:r w:rsidR="00B15EB3" w:rsidRPr="00E301E7">
        <w:rPr>
          <w:rFonts w:asciiTheme="minorHAnsi" w:hAnsiTheme="minorHAnsi" w:cs="Times New Roman"/>
          <w:sz w:val="24"/>
          <w:szCs w:val="24"/>
          <w:lang w:val="en-GB"/>
        </w:rPr>
        <w:t>RoP</w:t>
      </w:r>
      <w:proofErr w:type="spellEnd"/>
      <w:r w:rsidR="00B15EB3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) on </w:t>
      </w:r>
      <w:r w:rsidR="00527368">
        <w:rPr>
          <w:rFonts w:asciiTheme="minorHAnsi" w:hAnsiTheme="minorHAnsi" w:cs="Times New Roman"/>
          <w:sz w:val="24"/>
          <w:szCs w:val="24"/>
          <w:lang w:val="en-GB"/>
        </w:rPr>
        <w:t xml:space="preserve">the </w:t>
      </w:r>
      <w:proofErr w:type="spellStart"/>
      <w:r w:rsidR="00527368">
        <w:rPr>
          <w:rFonts w:asciiTheme="minorHAnsi" w:hAnsiTheme="minorHAnsi" w:cs="Times New Roman"/>
          <w:sz w:val="24"/>
          <w:szCs w:val="24"/>
          <w:lang w:val="en-GB"/>
        </w:rPr>
        <w:t>r</w:t>
      </w:r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>eceivability</w:t>
      </w:r>
      <w:proofErr w:type="spellEnd"/>
      <w:r w:rsidR="00434454" w:rsidRPr="00E301E7">
        <w:rPr>
          <w:rFonts w:asciiTheme="minorHAnsi" w:hAnsiTheme="minorHAnsi" w:cs="Times New Roman"/>
          <w:sz w:val="24"/>
          <w:szCs w:val="24"/>
          <w:lang w:val="en-GB"/>
        </w:rPr>
        <w:t xml:space="preserve"> of forms of notice,</w:t>
      </w:r>
      <w:r w:rsidR="00434454" w:rsidRPr="00E301E7">
        <w:rPr>
          <w:rFonts w:asciiTheme="minorHAnsi" w:hAnsiTheme="minorHAnsi" w:cstheme="majorBidi"/>
          <w:sz w:val="24"/>
          <w:szCs w:val="24"/>
          <w:lang w:val="en-GB"/>
        </w:rPr>
        <w:t xml:space="preserve"> the </w:t>
      </w:r>
      <w:r w:rsidRPr="00A61C97">
        <w:rPr>
          <w:sz w:val="24"/>
          <w:szCs w:val="24"/>
          <w:lang w:val="en-GB"/>
        </w:rPr>
        <w:t>online application</w:t>
      </w:r>
      <w:r>
        <w:rPr>
          <w:sz w:val="24"/>
          <w:szCs w:val="24"/>
          <w:lang w:val="en-GB"/>
        </w:rPr>
        <w:t xml:space="preserve"> “e-Submission for Satellite Network Filings” will be available for submission of all filings for space services</w:t>
      </w:r>
      <w:r w:rsidR="00996E08">
        <w:rPr>
          <w:sz w:val="24"/>
          <w:szCs w:val="24"/>
          <w:lang w:val="en-GB"/>
        </w:rPr>
        <w:t xml:space="preserve"> from 1 August 2018</w:t>
      </w:r>
      <w:r>
        <w:rPr>
          <w:sz w:val="24"/>
          <w:szCs w:val="24"/>
          <w:lang w:val="en-GB"/>
        </w:rPr>
        <w:t>.</w:t>
      </w:r>
      <w:r w:rsidRPr="00A61C97">
        <w:rPr>
          <w:sz w:val="24"/>
          <w:szCs w:val="24"/>
          <w:lang w:val="en-GB"/>
        </w:rPr>
        <w:t xml:space="preserve"> </w:t>
      </w:r>
    </w:p>
    <w:p w:rsidR="002F44A2" w:rsidRPr="001561F6" w:rsidRDefault="00492519" w:rsidP="00134069">
      <w:pPr>
        <w:rPr>
          <w:sz w:val="24"/>
          <w:szCs w:val="24"/>
          <w:lang w:val="en-GB" w:eastAsia="zh-CN"/>
        </w:rPr>
      </w:pPr>
      <w:r w:rsidRPr="008B0214">
        <w:rPr>
          <w:rFonts w:asciiTheme="minorHAnsi" w:hAnsiTheme="minorHAnsi" w:cstheme="majorBidi"/>
          <w:sz w:val="24"/>
          <w:szCs w:val="24"/>
        </w:rPr>
        <w:t xml:space="preserve">As from </w:t>
      </w:r>
      <w:r>
        <w:rPr>
          <w:sz w:val="24"/>
          <w:szCs w:val="24"/>
          <w:lang w:val="en-GB"/>
        </w:rPr>
        <w:t>1 August 2018</w:t>
      </w:r>
      <w:r w:rsidRPr="008B0214">
        <w:rPr>
          <w:rFonts w:asciiTheme="minorHAnsi" w:hAnsiTheme="minorHAnsi" w:cstheme="majorBid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  <w:lang w:val="en-GB"/>
        </w:rPr>
        <w:t xml:space="preserve">all </w:t>
      </w:r>
      <w:r w:rsidR="00E97778">
        <w:rPr>
          <w:sz w:val="24"/>
          <w:szCs w:val="24"/>
          <w:lang w:val="en-GB"/>
        </w:rPr>
        <w:t xml:space="preserve">filings </w:t>
      </w:r>
      <w:r w:rsidRPr="008B0214">
        <w:rPr>
          <w:rFonts w:asciiTheme="minorHAnsi" w:hAnsiTheme="minorHAnsi" w:cstheme="majorBidi"/>
          <w:sz w:val="24"/>
          <w:szCs w:val="24"/>
        </w:rPr>
        <w:t xml:space="preserve">under Articles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 xml:space="preserve">9 </w:t>
      </w:r>
      <w:r w:rsidRPr="008B0214">
        <w:rPr>
          <w:rFonts w:asciiTheme="minorHAnsi" w:hAnsiTheme="minorHAnsi" w:cstheme="majorBidi"/>
          <w:sz w:val="24"/>
          <w:szCs w:val="24"/>
        </w:rPr>
        <w:t xml:space="preserve">and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11</w:t>
      </w:r>
      <w:r>
        <w:rPr>
          <w:rFonts w:asciiTheme="minorHAnsi" w:hAnsiTheme="minorHAnsi" w:cstheme="majorBidi"/>
          <w:sz w:val="24"/>
          <w:szCs w:val="24"/>
        </w:rPr>
        <w:t>,</w:t>
      </w:r>
      <w:r w:rsidRPr="008B0214">
        <w:rPr>
          <w:rFonts w:asciiTheme="minorHAnsi" w:hAnsiTheme="minorHAnsi" w:cstheme="majorBidi"/>
          <w:sz w:val="24"/>
          <w:szCs w:val="24"/>
        </w:rPr>
        <w:t xml:space="preserve"> Appendices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30</w:t>
      </w:r>
      <w:r w:rsidRPr="008B0214">
        <w:rPr>
          <w:rFonts w:asciiTheme="minorHAnsi" w:hAnsiTheme="minorHAnsi" w:cstheme="majorBidi"/>
          <w:sz w:val="24"/>
          <w:szCs w:val="24"/>
        </w:rPr>
        <w:t xml:space="preserve">,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30A</w:t>
      </w:r>
      <w:r w:rsidRPr="008B0214">
        <w:rPr>
          <w:rFonts w:asciiTheme="minorHAnsi" w:hAnsiTheme="minorHAnsi" w:cstheme="majorBidi"/>
          <w:sz w:val="24"/>
          <w:szCs w:val="24"/>
        </w:rPr>
        <w:t xml:space="preserve"> and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30B</w:t>
      </w:r>
      <w:r>
        <w:rPr>
          <w:rFonts w:asciiTheme="minorHAnsi" w:hAnsiTheme="minorHAnsi" w:cstheme="majorBidi"/>
          <w:sz w:val="24"/>
          <w:szCs w:val="24"/>
        </w:rPr>
        <w:t xml:space="preserve"> and</w:t>
      </w:r>
      <w:r w:rsidRPr="008B0214">
        <w:rPr>
          <w:rFonts w:asciiTheme="minorHAnsi" w:hAnsiTheme="minorHAnsi" w:cstheme="majorBidi"/>
          <w:sz w:val="24"/>
          <w:szCs w:val="24"/>
        </w:rPr>
        <w:t xml:space="preserve"> Resolutio</w:t>
      </w:r>
      <w:r w:rsidRPr="00F7375C">
        <w:rPr>
          <w:rFonts w:asciiTheme="minorHAnsi" w:hAnsiTheme="minorHAnsi" w:cstheme="majorBidi"/>
          <w:sz w:val="24"/>
          <w:szCs w:val="24"/>
        </w:rPr>
        <w:t xml:space="preserve">ns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49</w:t>
      </w:r>
      <w:r w:rsidRPr="00F7375C">
        <w:rPr>
          <w:rFonts w:asciiTheme="minorHAnsi" w:hAnsiTheme="minorHAnsi" w:cstheme="majorBidi"/>
          <w:sz w:val="24"/>
          <w:szCs w:val="24"/>
        </w:rPr>
        <w:t xml:space="preserve"> (Rev.WRC-15),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552</w:t>
      </w:r>
      <w:r w:rsidRPr="00F7375C">
        <w:rPr>
          <w:rFonts w:asciiTheme="minorHAnsi" w:hAnsiTheme="minorHAnsi" w:cstheme="majorBidi"/>
          <w:sz w:val="24"/>
          <w:szCs w:val="24"/>
        </w:rPr>
        <w:t xml:space="preserve"> (Rev.WRC-15) and </w:t>
      </w:r>
      <w:r w:rsidRPr="00492519">
        <w:rPr>
          <w:rFonts w:asciiTheme="minorHAnsi" w:hAnsiTheme="minorHAnsi" w:cstheme="majorBidi"/>
          <w:b/>
          <w:bCs/>
          <w:sz w:val="24"/>
          <w:szCs w:val="24"/>
        </w:rPr>
        <w:t>553</w:t>
      </w:r>
      <w:r w:rsidRPr="00F7375C">
        <w:rPr>
          <w:rFonts w:asciiTheme="minorHAnsi" w:hAnsiTheme="minorHAnsi" w:cstheme="majorBidi"/>
          <w:sz w:val="24"/>
          <w:szCs w:val="24"/>
        </w:rPr>
        <w:t xml:space="preserve"> (Rev.WRC-15)</w:t>
      </w:r>
      <w:r w:rsidR="00A643EF">
        <w:rPr>
          <w:rFonts w:asciiTheme="minorHAnsi" w:hAnsiTheme="minorHAnsi" w:cstheme="majorBidi"/>
          <w:sz w:val="24"/>
          <w:szCs w:val="24"/>
        </w:rPr>
        <w:t xml:space="preserve"> </w:t>
      </w:r>
      <w:r w:rsidRPr="008B0214">
        <w:rPr>
          <w:rFonts w:asciiTheme="minorHAnsi" w:hAnsiTheme="minorHAnsi" w:cstheme="majorBidi"/>
          <w:sz w:val="24"/>
          <w:szCs w:val="24"/>
        </w:rPr>
        <w:t>in application of the procedures of the Radio Regulations</w:t>
      </w:r>
      <w:r w:rsidR="00706265">
        <w:rPr>
          <w:rFonts w:asciiTheme="minorHAnsi" w:hAnsiTheme="minorHAnsi" w:cstheme="majorBidi"/>
          <w:sz w:val="24"/>
          <w:szCs w:val="24"/>
        </w:rPr>
        <w:t>,</w:t>
      </w:r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1561F6">
        <w:rPr>
          <w:sz w:val="24"/>
          <w:szCs w:val="24"/>
          <w:lang w:val="en-GB"/>
        </w:rPr>
        <w:t>or</w:t>
      </w:r>
      <w:r w:rsidR="00706265" w:rsidRPr="00A61C97">
        <w:rPr>
          <w:sz w:val="24"/>
          <w:szCs w:val="24"/>
          <w:lang w:val="en-GB"/>
        </w:rPr>
        <w:t xml:space="preserve"> comments related to a</w:t>
      </w:r>
      <w:r w:rsidR="00706265">
        <w:rPr>
          <w:sz w:val="24"/>
          <w:szCs w:val="24"/>
          <w:lang w:val="en-GB"/>
        </w:rPr>
        <w:t xml:space="preserve"> BR</w:t>
      </w:r>
      <w:r w:rsidR="00706265" w:rsidRPr="00A61C97">
        <w:rPr>
          <w:sz w:val="24"/>
          <w:szCs w:val="24"/>
          <w:lang w:val="en-GB"/>
        </w:rPr>
        <w:t xml:space="preserve"> IFIC</w:t>
      </w:r>
      <w:r w:rsidR="00706265">
        <w:rPr>
          <w:sz w:val="24"/>
          <w:szCs w:val="24"/>
          <w:lang w:val="en-GB"/>
        </w:rPr>
        <w:t>,</w:t>
      </w:r>
      <w:r w:rsidRPr="00492519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 xml:space="preserve"> </w:t>
      </w:r>
      <w:r w:rsidRPr="0099245B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 xml:space="preserve">shall be </w:t>
      </w:r>
      <w:r w:rsidR="00A643EF">
        <w:rPr>
          <w:rFonts w:asciiTheme="minorHAnsi" w:hAnsiTheme="minorHAnsi" w:cs="Times New Roman"/>
          <w:color w:val="000000"/>
          <w:sz w:val="24"/>
          <w:szCs w:val="24"/>
          <w:lang w:eastAsia="zh-CN"/>
        </w:rPr>
        <w:t>submitted</w:t>
      </w:r>
      <w:r w:rsidR="00A643EF">
        <w:t xml:space="preserve"> </w:t>
      </w:r>
      <w:r w:rsidR="00A643EF" w:rsidRPr="00706265">
        <w:rPr>
          <w:sz w:val="24"/>
          <w:szCs w:val="24"/>
          <w:lang w:val="en-GB"/>
        </w:rPr>
        <w:t>using the ITU web interface “e-Submission of satellite network filings” available at</w:t>
      </w:r>
      <w:r w:rsidR="00A643EF">
        <w:t xml:space="preserve"> </w:t>
      </w:r>
      <w:r w:rsidR="007834E1">
        <w:br/>
      </w:r>
      <w:hyperlink r:id="rId8" w:history="1">
        <w:r w:rsidR="00A643EF" w:rsidRPr="005A5E8F">
          <w:rPr>
            <w:rStyle w:val="Hyperlink"/>
          </w:rPr>
          <w:t>https://www.itu.int/itu-r/go/space-submission</w:t>
        </w:r>
      </w:hyperlink>
      <w:r w:rsidR="00A643EF" w:rsidRPr="00E63F84">
        <w:t>.</w:t>
      </w:r>
      <w:r w:rsidR="00A643EF">
        <w:t xml:space="preserve"> </w:t>
      </w:r>
      <w:r w:rsidR="00134069" w:rsidRPr="00582C47">
        <w:rPr>
          <w:sz w:val="24"/>
          <w:szCs w:val="24"/>
          <w:lang w:val="en-GB"/>
        </w:rPr>
        <w:t>Upon receipt of a submission, an automatic acknowledgment will be sent to the registered e-mail addresses of “Administration” and “Operator” users of the notifying administration for this application.</w:t>
      </w:r>
      <w:r w:rsidR="00134069" w:rsidRPr="00582C47">
        <w:rPr>
          <w:sz w:val="24"/>
          <w:szCs w:val="24"/>
          <w:lang w:val="en-GB" w:eastAsia="zh-CN"/>
        </w:rPr>
        <w:t xml:space="preserve"> </w:t>
      </w:r>
      <w:r w:rsidR="00AB7AA1" w:rsidRPr="00582C47">
        <w:rPr>
          <w:sz w:val="24"/>
          <w:szCs w:val="24"/>
          <w:lang w:val="en-GB"/>
        </w:rPr>
        <w:t>The</w:t>
      </w:r>
      <w:bookmarkStart w:id="0" w:name="_GoBack"/>
      <w:bookmarkEnd w:id="0"/>
      <w:r w:rsidR="00AB7AA1">
        <w:rPr>
          <w:sz w:val="24"/>
          <w:szCs w:val="24"/>
          <w:lang w:val="en-GB"/>
        </w:rPr>
        <w:t xml:space="preserve"> attention of Administrations is drawn to the fact that n</w:t>
      </w:r>
      <w:r w:rsidR="00AB7AA1" w:rsidRPr="00AB7AA1">
        <w:rPr>
          <w:sz w:val="24"/>
          <w:szCs w:val="24"/>
          <w:lang w:val="en-GB"/>
        </w:rPr>
        <w:t>otices submitted using “e-Submission of satellite network filings” do not require any separate confirmation by telefax or mail.</w:t>
      </w:r>
    </w:p>
    <w:p w:rsidR="000E1FA8" w:rsidRPr="000E1FA8" w:rsidRDefault="00706265" w:rsidP="004976E6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In order to get access to the system</w:t>
      </w:r>
      <w:r w:rsidRPr="0024202A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administrations are requested to first designate an Administration Manager to the Bureau via telefax</w:t>
      </w:r>
      <w:r w:rsidR="00AB7AA1">
        <w:rPr>
          <w:sz w:val="24"/>
          <w:szCs w:val="24"/>
          <w:lang w:val="en-GB"/>
        </w:rPr>
        <w:t xml:space="preserve"> (+41 22 730 5785)</w:t>
      </w:r>
      <w:r>
        <w:rPr>
          <w:sz w:val="24"/>
          <w:szCs w:val="24"/>
          <w:lang w:val="en-GB"/>
        </w:rPr>
        <w:t xml:space="preserve">. This designated Administration Manager can then authorize access to the system for other Administration Users, Operator Managers and Operator Users </w:t>
      </w:r>
      <w:r w:rsidRPr="0024202A">
        <w:rPr>
          <w:sz w:val="24"/>
          <w:szCs w:val="24"/>
          <w:lang w:val="en-GB"/>
        </w:rPr>
        <w:t>(</w:t>
      </w:r>
      <w:r w:rsidR="000E1FA8">
        <w:rPr>
          <w:sz w:val="24"/>
          <w:szCs w:val="24"/>
          <w:lang w:val="en-GB"/>
        </w:rPr>
        <w:t xml:space="preserve">see </w:t>
      </w:r>
      <w:hyperlink r:id="rId9" w:history="1">
        <w:r w:rsidRPr="005139A1">
          <w:rPr>
            <w:rStyle w:val="Hyperlink"/>
            <w:sz w:val="24"/>
            <w:szCs w:val="24"/>
            <w:lang w:val="en-GB"/>
          </w:rPr>
          <w:t>Circular Letter CR/427</w:t>
        </w:r>
      </w:hyperlink>
      <w:r w:rsidRPr="00A75E53">
        <w:rPr>
          <w:sz w:val="24"/>
          <w:szCs w:val="24"/>
          <w:lang w:val="en-GB"/>
        </w:rPr>
        <w:t xml:space="preserve"> </w:t>
      </w:r>
      <w:r w:rsidRPr="0024202A">
        <w:rPr>
          <w:sz w:val="24"/>
          <w:szCs w:val="24"/>
          <w:lang w:val="en-GB"/>
        </w:rPr>
        <w:t xml:space="preserve">for more details about </w:t>
      </w:r>
      <w:r>
        <w:rPr>
          <w:sz w:val="24"/>
          <w:szCs w:val="24"/>
          <w:lang w:val="en-GB"/>
        </w:rPr>
        <w:t>the various</w:t>
      </w:r>
      <w:r w:rsidRPr="0024202A">
        <w:rPr>
          <w:sz w:val="24"/>
          <w:szCs w:val="24"/>
          <w:lang w:val="en-GB"/>
        </w:rPr>
        <w:t xml:space="preserve"> assigned roles)</w:t>
      </w:r>
      <w:r>
        <w:rPr>
          <w:sz w:val="24"/>
          <w:szCs w:val="24"/>
          <w:lang w:val="en-GB"/>
        </w:rPr>
        <w:t>.</w:t>
      </w:r>
      <w:r w:rsidR="000E1FA8">
        <w:rPr>
          <w:sz w:val="24"/>
          <w:szCs w:val="24"/>
          <w:lang w:val="en-GB"/>
        </w:rPr>
        <w:t xml:space="preserve"> </w:t>
      </w:r>
      <w:r w:rsidR="000E1FA8" w:rsidRPr="000E1FA8">
        <w:rPr>
          <w:sz w:val="24"/>
          <w:szCs w:val="24"/>
          <w:lang w:val="en-GB"/>
        </w:rPr>
        <w:t xml:space="preserve">In this regard, all users </w:t>
      </w:r>
      <w:r w:rsidR="000E1FA8">
        <w:rPr>
          <w:sz w:val="24"/>
          <w:szCs w:val="24"/>
          <w:lang w:val="en-GB"/>
        </w:rPr>
        <w:t>(</w:t>
      </w:r>
      <w:r w:rsidR="000E1FA8" w:rsidRPr="000E1FA8">
        <w:rPr>
          <w:sz w:val="24"/>
          <w:szCs w:val="24"/>
          <w:lang w:val="en-GB"/>
        </w:rPr>
        <w:t>and their respective roles</w:t>
      </w:r>
      <w:r w:rsidR="000E1FA8">
        <w:rPr>
          <w:sz w:val="24"/>
          <w:szCs w:val="24"/>
          <w:lang w:val="en-GB"/>
        </w:rPr>
        <w:t>)</w:t>
      </w:r>
      <w:r w:rsidR="000E1FA8" w:rsidRPr="000E1FA8">
        <w:rPr>
          <w:sz w:val="24"/>
          <w:szCs w:val="24"/>
          <w:lang w:val="en-GB"/>
        </w:rPr>
        <w:t xml:space="preserve"> registered in the system during the testing phase of “e-Submission for Satellite Network Filings” will be carried forward to the production system as from 1 August 2018. Administrations who wish to either remove the list of users for their respective Administration or replace it with a new list should inform the Bureau </w:t>
      </w:r>
      <w:r w:rsidR="000E1FA8">
        <w:rPr>
          <w:sz w:val="24"/>
          <w:szCs w:val="24"/>
          <w:lang w:val="en-GB"/>
        </w:rPr>
        <w:t>accordingly</w:t>
      </w:r>
      <w:r w:rsidR="000E1FA8" w:rsidRPr="000E1FA8">
        <w:rPr>
          <w:sz w:val="24"/>
          <w:szCs w:val="24"/>
          <w:lang w:val="en-GB"/>
        </w:rPr>
        <w:t>.</w:t>
      </w:r>
      <w:r w:rsidR="00AB7AA1">
        <w:rPr>
          <w:sz w:val="24"/>
          <w:szCs w:val="24"/>
          <w:lang w:val="en-GB"/>
        </w:rPr>
        <w:t xml:space="preserve"> </w:t>
      </w:r>
    </w:p>
    <w:p w:rsidR="00706265" w:rsidRDefault="00706265" w:rsidP="004976E6">
      <w:pPr>
        <w:spacing w:line="240" w:lineRule="auto"/>
      </w:pPr>
      <w:r w:rsidRPr="0024202A">
        <w:rPr>
          <w:sz w:val="24"/>
          <w:szCs w:val="24"/>
          <w:lang w:val="en-GB"/>
        </w:rPr>
        <w:t xml:space="preserve">After </w:t>
      </w:r>
      <w:r>
        <w:rPr>
          <w:sz w:val="24"/>
          <w:szCs w:val="24"/>
          <w:lang w:val="en-GB"/>
        </w:rPr>
        <w:t>being assigned the access rights</w:t>
      </w:r>
      <w:r w:rsidRPr="0024202A">
        <w:rPr>
          <w:sz w:val="24"/>
          <w:szCs w:val="24"/>
          <w:lang w:val="en-GB"/>
        </w:rPr>
        <w:t xml:space="preserve">, users may log into the system and </w:t>
      </w:r>
      <w:r>
        <w:rPr>
          <w:sz w:val="24"/>
          <w:szCs w:val="24"/>
          <w:lang w:val="en-GB"/>
        </w:rPr>
        <w:t xml:space="preserve">submit satellite network filings or comments by going to the </w:t>
      </w:r>
      <w:r w:rsidR="000E1FA8">
        <w:rPr>
          <w:sz w:val="24"/>
          <w:szCs w:val="24"/>
          <w:lang w:val="en-GB"/>
        </w:rPr>
        <w:t xml:space="preserve">abovementioned </w:t>
      </w:r>
      <w:r>
        <w:rPr>
          <w:sz w:val="24"/>
          <w:szCs w:val="24"/>
          <w:lang w:val="en-GB"/>
        </w:rPr>
        <w:t>webpage</w:t>
      </w:r>
      <w:r>
        <w:t>.</w:t>
      </w:r>
    </w:p>
    <w:p w:rsidR="00682CC6" w:rsidRPr="00E301E7" w:rsidRDefault="0007471D" w:rsidP="004976E6">
      <w:pPr>
        <w:spacing w:before="120" w:line="240" w:lineRule="auto"/>
        <w:rPr>
          <w:rFonts w:asciiTheme="minorHAnsi" w:hAnsiTheme="minorHAnsi"/>
          <w:sz w:val="24"/>
          <w:szCs w:val="24"/>
          <w:lang w:val="en-GB"/>
        </w:rPr>
      </w:pPr>
      <w:r w:rsidRPr="00E301E7">
        <w:rPr>
          <w:rFonts w:asciiTheme="minorHAnsi" w:hAnsiTheme="minorHAnsi"/>
          <w:sz w:val="24"/>
          <w:szCs w:val="24"/>
          <w:lang w:val="en-GB"/>
        </w:rPr>
        <w:lastRenderedPageBreak/>
        <w:t xml:space="preserve">The </w:t>
      </w:r>
      <w:r w:rsidR="001B0F64">
        <w:rPr>
          <w:rFonts w:asciiTheme="minorHAnsi" w:hAnsiTheme="minorHAnsi"/>
          <w:sz w:val="24"/>
          <w:szCs w:val="24"/>
          <w:lang w:val="en-GB"/>
        </w:rPr>
        <w:t>application</w:t>
      </w:r>
      <w:r w:rsidRPr="00E301E7">
        <w:rPr>
          <w:rFonts w:asciiTheme="minorHAnsi" w:hAnsiTheme="minorHAnsi"/>
          <w:sz w:val="24"/>
          <w:szCs w:val="24"/>
          <w:lang w:val="en-GB"/>
        </w:rPr>
        <w:t xml:space="preserve"> can be accessed from any web browser on a </w:t>
      </w:r>
      <w:r w:rsidR="00AB7AA1">
        <w:rPr>
          <w:rFonts w:asciiTheme="minorHAnsi" w:hAnsiTheme="minorHAnsi"/>
          <w:sz w:val="24"/>
          <w:szCs w:val="24"/>
          <w:lang w:val="en-GB"/>
        </w:rPr>
        <w:t>computer</w:t>
      </w:r>
      <w:r w:rsidR="00D129C2">
        <w:rPr>
          <w:rFonts w:asciiTheme="minorHAnsi" w:hAnsiTheme="minorHAnsi"/>
          <w:sz w:val="24"/>
          <w:szCs w:val="24"/>
          <w:lang w:val="en-GB"/>
        </w:rPr>
        <w:t xml:space="preserve"> </w:t>
      </w:r>
      <w:r w:rsidR="00706265">
        <w:rPr>
          <w:rFonts w:asciiTheme="minorHAnsi" w:hAnsiTheme="minorHAnsi"/>
          <w:sz w:val="24"/>
          <w:szCs w:val="24"/>
          <w:lang w:val="en-GB"/>
        </w:rPr>
        <w:t xml:space="preserve">or mobile </w:t>
      </w:r>
      <w:r w:rsidR="00D129C2">
        <w:rPr>
          <w:rFonts w:asciiTheme="minorHAnsi" w:hAnsiTheme="minorHAnsi"/>
          <w:sz w:val="24"/>
          <w:szCs w:val="24"/>
          <w:lang w:val="en-GB"/>
        </w:rPr>
        <w:t>device</w:t>
      </w:r>
      <w:r w:rsidRPr="00E301E7">
        <w:rPr>
          <w:rFonts w:asciiTheme="minorHAnsi" w:hAnsiTheme="minorHAnsi"/>
          <w:sz w:val="24"/>
          <w:szCs w:val="24"/>
          <w:lang w:val="en-GB"/>
        </w:rPr>
        <w:t>. To avoid compatibility issues, users are encouraged to use the latest versions of web browsers. No separate software installation is required.</w:t>
      </w:r>
    </w:p>
    <w:p w:rsidR="00706265" w:rsidRDefault="00706265" w:rsidP="004976E6">
      <w:pPr>
        <w:spacing w:line="240" w:lineRule="auto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A</w:t>
      </w:r>
      <w:r w:rsidRPr="0024202A">
        <w:rPr>
          <w:sz w:val="24"/>
          <w:szCs w:val="24"/>
          <w:lang w:val="en-GB"/>
        </w:rPr>
        <w:t xml:space="preserve"> dedicated email address has been established </w:t>
      </w:r>
      <w:r>
        <w:rPr>
          <w:sz w:val="24"/>
          <w:szCs w:val="24"/>
          <w:lang w:val="en-GB"/>
        </w:rPr>
        <w:t xml:space="preserve">in case </w:t>
      </w:r>
      <w:r w:rsidRPr="0024202A">
        <w:rPr>
          <w:sz w:val="24"/>
          <w:szCs w:val="24"/>
          <w:lang w:val="en-GB"/>
        </w:rPr>
        <w:t xml:space="preserve">any </w:t>
      </w:r>
      <w:r>
        <w:rPr>
          <w:sz w:val="24"/>
          <w:szCs w:val="24"/>
          <w:lang w:val="en-GB"/>
        </w:rPr>
        <w:t xml:space="preserve">difficulty is encountered </w:t>
      </w:r>
      <w:r w:rsidRPr="0024202A">
        <w:rPr>
          <w:sz w:val="24"/>
          <w:szCs w:val="24"/>
          <w:lang w:val="en-GB"/>
        </w:rPr>
        <w:t>or if you</w:t>
      </w:r>
      <w:r>
        <w:rPr>
          <w:sz w:val="24"/>
          <w:szCs w:val="24"/>
          <w:lang w:val="en-GB"/>
        </w:rPr>
        <w:t xml:space="preserve"> </w:t>
      </w:r>
      <w:r w:rsidRPr="0024202A">
        <w:rPr>
          <w:sz w:val="24"/>
          <w:szCs w:val="24"/>
          <w:lang w:val="en-GB"/>
        </w:rPr>
        <w:t>would like to provide suggestions</w:t>
      </w:r>
      <w:r>
        <w:rPr>
          <w:sz w:val="24"/>
          <w:szCs w:val="24"/>
          <w:lang w:val="en-GB"/>
        </w:rPr>
        <w:t xml:space="preserve"> for improving the online application: </w:t>
      </w:r>
      <w:hyperlink r:id="rId10" w:history="1">
        <w:r w:rsidRPr="005A7224">
          <w:rPr>
            <w:rStyle w:val="Hyperlink"/>
            <w:sz w:val="24"/>
            <w:szCs w:val="24"/>
            <w:lang w:val="en-GB"/>
          </w:rPr>
          <w:t>spacehelp@itu.int</w:t>
        </w:r>
      </w:hyperlink>
      <w:r>
        <w:rPr>
          <w:sz w:val="24"/>
          <w:szCs w:val="24"/>
          <w:lang w:val="en-GB"/>
        </w:rPr>
        <w:t xml:space="preserve">. In addition, </w:t>
      </w:r>
      <w:r w:rsidRPr="00314A99">
        <w:rPr>
          <w:sz w:val="24"/>
          <w:szCs w:val="24"/>
          <w:lang w:val="en-GB"/>
        </w:rPr>
        <w:t>the Bureau will maintain a hotline</w:t>
      </w:r>
      <w:r>
        <w:rPr>
          <w:sz w:val="24"/>
          <w:szCs w:val="24"/>
          <w:lang w:val="en-GB"/>
        </w:rPr>
        <w:t xml:space="preserve"> (telephone</w:t>
      </w:r>
      <w:r w:rsidRPr="00314A99">
        <w:rPr>
          <w:sz w:val="24"/>
          <w:szCs w:val="24"/>
          <w:lang w:val="en-GB"/>
        </w:rPr>
        <w:t xml:space="preserve"> </w:t>
      </w:r>
      <w:r w:rsidRPr="00314A99">
        <w:rPr>
          <w:b/>
          <w:bCs/>
          <w:sz w:val="24"/>
          <w:szCs w:val="24"/>
          <w:lang w:val="en-GB"/>
        </w:rPr>
        <w:t>+41 22 730 6777</w:t>
      </w:r>
      <w:r>
        <w:rPr>
          <w:sz w:val="24"/>
          <w:szCs w:val="24"/>
          <w:lang w:val="en-GB"/>
        </w:rPr>
        <w:t xml:space="preserve">) </w:t>
      </w:r>
      <w:r w:rsidRPr="00314A99">
        <w:rPr>
          <w:sz w:val="24"/>
          <w:szCs w:val="24"/>
          <w:lang w:val="en-GB"/>
        </w:rPr>
        <w:t xml:space="preserve">from 0900 to 1700 </w:t>
      </w:r>
      <w:r>
        <w:rPr>
          <w:sz w:val="24"/>
          <w:szCs w:val="24"/>
          <w:lang w:val="en-GB"/>
        </w:rPr>
        <w:t xml:space="preserve">hours, </w:t>
      </w:r>
      <w:r w:rsidRPr="00314A99">
        <w:rPr>
          <w:sz w:val="24"/>
          <w:szCs w:val="24"/>
          <w:lang w:val="en-GB"/>
        </w:rPr>
        <w:t>Geneva time</w:t>
      </w:r>
      <w:r>
        <w:rPr>
          <w:sz w:val="24"/>
          <w:szCs w:val="24"/>
          <w:lang w:val="en-GB"/>
        </w:rPr>
        <w:t xml:space="preserve">, to help users who may encounter problems in getting access </w:t>
      </w:r>
      <w:r w:rsidR="000E1FA8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application. </w:t>
      </w:r>
    </w:p>
    <w:p w:rsidR="00B15EB3" w:rsidRPr="002F44A2" w:rsidRDefault="005139A1" w:rsidP="004976E6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At the beginning of the use of this tool</w:t>
      </w:r>
      <w:r w:rsidR="00B820F5">
        <w:rPr>
          <w:sz w:val="24"/>
          <w:szCs w:val="24"/>
          <w:lang w:val="en-GB"/>
        </w:rPr>
        <w:t xml:space="preserve"> </w:t>
      </w:r>
      <w:r w:rsidR="009F4FD1">
        <w:rPr>
          <w:sz w:val="24"/>
          <w:szCs w:val="24"/>
          <w:lang w:val="en-GB"/>
        </w:rPr>
        <w:t>and on an exceptional basis,</w:t>
      </w:r>
      <w:r w:rsidR="00951FE5">
        <w:rPr>
          <w:sz w:val="24"/>
          <w:szCs w:val="24"/>
          <w:lang w:val="en-GB"/>
        </w:rPr>
        <w:t xml:space="preserve"> administrations could</w:t>
      </w:r>
      <w:r w:rsidR="001908E3" w:rsidRPr="002F44A2">
        <w:rPr>
          <w:sz w:val="24"/>
          <w:szCs w:val="24"/>
          <w:lang w:val="en-GB"/>
        </w:rPr>
        <w:t xml:space="preserve"> </w:t>
      </w:r>
      <w:r w:rsidR="00B820F5">
        <w:rPr>
          <w:sz w:val="24"/>
          <w:szCs w:val="24"/>
          <w:lang w:val="en-GB"/>
        </w:rPr>
        <w:t xml:space="preserve">request the Bureau for assistance </w:t>
      </w:r>
      <w:r w:rsidR="0012203D">
        <w:rPr>
          <w:sz w:val="24"/>
          <w:szCs w:val="24"/>
          <w:lang w:val="en-GB"/>
        </w:rPr>
        <w:t xml:space="preserve">(by sending an email to </w:t>
      </w:r>
      <w:hyperlink r:id="rId11" w:history="1">
        <w:r w:rsidR="0012203D" w:rsidRPr="005A5E8F">
          <w:rPr>
            <w:rStyle w:val="Hyperlink"/>
            <w:sz w:val="24"/>
            <w:szCs w:val="24"/>
            <w:lang w:val="en-GB"/>
          </w:rPr>
          <w:t>brmail@itu.int</w:t>
        </w:r>
      </w:hyperlink>
      <w:r w:rsidR="0012203D">
        <w:rPr>
          <w:sz w:val="24"/>
          <w:szCs w:val="24"/>
          <w:lang w:val="en-GB"/>
        </w:rPr>
        <w:t xml:space="preserve"> with the electronic filing and any relevant attachments) </w:t>
      </w:r>
      <w:r w:rsidR="00B820F5">
        <w:rPr>
          <w:sz w:val="24"/>
          <w:szCs w:val="24"/>
          <w:lang w:val="en-GB"/>
        </w:rPr>
        <w:t>to upload filings on their behalf</w:t>
      </w:r>
      <w:r>
        <w:rPr>
          <w:sz w:val="24"/>
          <w:szCs w:val="24"/>
          <w:lang w:val="en-GB"/>
        </w:rPr>
        <w:t>,</w:t>
      </w:r>
      <w:r w:rsidRPr="005139A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in order not to delay the submission of a filing</w:t>
      </w:r>
      <w:r w:rsidR="0012203D">
        <w:rPr>
          <w:sz w:val="24"/>
          <w:szCs w:val="24"/>
          <w:lang w:val="en-GB"/>
        </w:rPr>
        <w:t xml:space="preserve">. </w:t>
      </w:r>
      <w:r w:rsidR="00C255D1">
        <w:rPr>
          <w:sz w:val="24"/>
          <w:szCs w:val="24"/>
          <w:lang w:val="en-GB"/>
        </w:rPr>
        <w:t xml:space="preserve">Kindly note that such request for assistance should include a description of the difficulty faced by the Administration in the use of the system, so that the Bureau can </w:t>
      </w:r>
      <w:r>
        <w:rPr>
          <w:sz w:val="24"/>
          <w:szCs w:val="24"/>
          <w:lang w:val="en-GB"/>
        </w:rPr>
        <w:t xml:space="preserve">implement the necessary remedy to solve the encountered difficulty and therefore </w:t>
      </w:r>
      <w:r w:rsidR="00C255D1">
        <w:rPr>
          <w:sz w:val="24"/>
          <w:szCs w:val="24"/>
          <w:lang w:val="en-GB"/>
        </w:rPr>
        <w:t xml:space="preserve">improve the </w:t>
      </w:r>
      <w:r>
        <w:rPr>
          <w:sz w:val="24"/>
          <w:szCs w:val="24"/>
          <w:lang w:val="en-GB"/>
        </w:rPr>
        <w:t>tool</w:t>
      </w:r>
      <w:r w:rsidR="00C255D1">
        <w:rPr>
          <w:sz w:val="24"/>
          <w:szCs w:val="24"/>
          <w:lang w:val="en-GB"/>
        </w:rPr>
        <w:t>.</w:t>
      </w:r>
    </w:p>
    <w:p w:rsidR="00682CC6" w:rsidRDefault="00682CC6" w:rsidP="004976E6">
      <w:pPr>
        <w:spacing w:line="240" w:lineRule="auto"/>
        <w:rPr>
          <w:sz w:val="24"/>
          <w:szCs w:val="24"/>
          <w:lang w:val="en-GB"/>
        </w:rPr>
      </w:pPr>
      <w:r w:rsidRPr="00314A99">
        <w:rPr>
          <w:sz w:val="24"/>
          <w:szCs w:val="24"/>
          <w:lang w:val="en-GB"/>
        </w:rPr>
        <w:t xml:space="preserve">The Bureau remains at </w:t>
      </w:r>
      <w:r w:rsidR="00625DC7">
        <w:rPr>
          <w:sz w:val="24"/>
          <w:szCs w:val="24"/>
          <w:lang w:val="en-GB"/>
        </w:rPr>
        <w:t>your administration’s</w:t>
      </w:r>
      <w:r w:rsidR="00625DC7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>disposal</w:t>
      </w:r>
      <w:r w:rsidR="00D01C6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via the </w:t>
      </w:r>
      <w:hyperlink r:id="rId12" w:history="1">
        <w:r w:rsidRPr="00314A99">
          <w:rPr>
            <w:rStyle w:val="Hyperlink"/>
            <w:sz w:val="24"/>
            <w:szCs w:val="24"/>
            <w:lang w:val="en-GB"/>
          </w:rPr>
          <w:t>brmail@itu.int</w:t>
        </w:r>
      </w:hyperlink>
      <w:r w:rsidRPr="00314A99">
        <w:rPr>
          <w:sz w:val="24"/>
          <w:szCs w:val="24"/>
          <w:lang w:val="en-GB"/>
        </w:rPr>
        <w:t xml:space="preserve"> address</w:t>
      </w:r>
      <w:r w:rsidR="00D01C6A">
        <w:rPr>
          <w:sz w:val="24"/>
          <w:szCs w:val="24"/>
          <w:lang w:val="en-GB"/>
        </w:rPr>
        <w:t>,</w:t>
      </w:r>
      <w:r w:rsidRPr="00314A99">
        <w:rPr>
          <w:sz w:val="24"/>
          <w:szCs w:val="24"/>
          <w:lang w:val="en-GB"/>
        </w:rPr>
        <w:t xml:space="preserve"> for any clarification </w:t>
      </w:r>
      <w:r w:rsidR="005F12CA">
        <w:rPr>
          <w:sz w:val="24"/>
          <w:szCs w:val="24"/>
          <w:lang w:val="en-GB"/>
        </w:rPr>
        <w:t>it</w:t>
      </w:r>
      <w:r w:rsidR="005F12CA" w:rsidRPr="00314A99">
        <w:rPr>
          <w:sz w:val="24"/>
          <w:szCs w:val="24"/>
          <w:lang w:val="en-GB"/>
        </w:rPr>
        <w:t xml:space="preserve"> </w:t>
      </w:r>
      <w:r w:rsidRPr="00314A99">
        <w:rPr>
          <w:sz w:val="24"/>
          <w:szCs w:val="24"/>
          <w:lang w:val="en-GB"/>
        </w:rPr>
        <w:t xml:space="preserve">may require with respect to the </w:t>
      </w:r>
      <w:r w:rsidR="00D01C6A">
        <w:rPr>
          <w:sz w:val="24"/>
          <w:szCs w:val="24"/>
          <w:lang w:val="en-GB"/>
        </w:rPr>
        <w:t>content of</w:t>
      </w:r>
      <w:r w:rsidRPr="00314A99">
        <w:rPr>
          <w:sz w:val="24"/>
          <w:szCs w:val="24"/>
          <w:lang w:val="en-GB"/>
        </w:rPr>
        <w:t xml:space="preserve"> this </w:t>
      </w:r>
      <w:r w:rsidR="00625DC7">
        <w:rPr>
          <w:sz w:val="24"/>
          <w:szCs w:val="24"/>
          <w:lang w:val="en-GB"/>
        </w:rPr>
        <w:t>c</w:t>
      </w:r>
      <w:r w:rsidRPr="00314A99">
        <w:rPr>
          <w:sz w:val="24"/>
          <w:szCs w:val="24"/>
          <w:lang w:val="en-GB"/>
        </w:rPr>
        <w:t xml:space="preserve">ircular </w:t>
      </w:r>
      <w:r w:rsidR="00625DC7">
        <w:rPr>
          <w:sz w:val="24"/>
          <w:szCs w:val="24"/>
          <w:lang w:val="en-GB"/>
        </w:rPr>
        <w:t>l</w:t>
      </w:r>
      <w:r w:rsidRPr="00314A99">
        <w:rPr>
          <w:sz w:val="24"/>
          <w:szCs w:val="24"/>
          <w:lang w:val="en-GB"/>
        </w:rPr>
        <w:t>etter.</w:t>
      </w:r>
      <w:r w:rsidR="00B235BD">
        <w:rPr>
          <w:sz w:val="24"/>
          <w:szCs w:val="24"/>
          <w:lang w:val="en-GB"/>
        </w:rPr>
        <w:t xml:space="preserve"> </w:t>
      </w:r>
      <w:r w:rsidR="00C255D1">
        <w:rPr>
          <w:sz w:val="24"/>
          <w:szCs w:val="24"/>
          <w:lang w:val="en-GB"/>
        </w:rPr>
        <w:t>More</w:t>
      </w:r>
      <w:r w:rsidR="00B235BD">
        <w:rPr>
          <w:sz w:val="24"/>
          <w:szCs w:val="24"/>
          <w:lang w:val="en-GB"/>
        </w:rPr>
        <w:t xml:space="preserve"> information </w:t>
      </w:r>
      <w:r w:rsidR="00C255D1">
        <w:rPr>
          <w:sz w:val="24"/>
          <w:szCs w:val="24"/>
          <w:lang w:val="en-GB"/>
        </w:rPr>
        <w:t>concerning the use of the system is available</w:t>
      </w:r>
      <w:r w:rsidR="00B235BD">
        <w:rPr>
          <w:sz w:val="24"/>
          <w:szCs w:val="24"/>
          <w:lang w:val="en-GB"/>
        </w:rPr>
        <w:t xml:space="preserve"> </w:t>
      </w:r>
      <w:r w:rsidR="00B235BD" w:rsidRPr="00706265">
        <w:rPr>
          <w:sz w:val="24"/>
          <w:szCs w:val="24"/>
          <w:lang w:val="en-GB"/>
        </w:rPr>
        <w:t>at</w:t>
      </w:r>
      <w:r w:rsidR="00B235BD" w:rsidRPr="005139A1">
        <w:rPr>
          <w:sz w:val="24"/>
          <w:szCs w:val="24"/>
          <w:lang w:val="en-GB"/>
        </w:rPr>
        <w:t xml:space="preserve"> </w:t>
      </w:r>
      <w:r w:rsidR="00C255D1" w:rsidRPr="005139A1">
        <w:rPr>
          <w:sz w:val="24"/>
          <w:szCs w:val="24"/>
          <w:lang w:val="en-GB"/>
        </w:rPr>
        <w:t>the website of the Space Services Department</w:t>
      </w:r>
      <w:r w:rsidR="00C255D1">
        <w:t xml:space="preserve">: </w:t>
      </w:r>
      <w:hyperlink r:id="rId13" w:history="1">
        <w:r w:rsidR="00C255D1" w:rsidRPr="00DC6530">
          <w:rPr>
            <w:rStyle w:val="Hyperlink"/>
          </w:rPr>
          <w:t>https://www.itu.int/en/ITU-R/space</w:t>
        </w:r>
      </w:hyperlink>
      <w:r w:rsidR="00B235BD" w:rsidRPr="00E63F84">
        <w:t>.</w:t>
      </w:r>
    </w:p>
    <w:p w:rsidR="00E12748" w:rsidRPr="00314A99" w:rsidRDefault="00E12748" w:rsidP="004976E6">
      <w:pPr>
        <w:spacing w:line="240" w:lineRule="auto"/>
        <w:rPr>
          <w:sz w:val="24"/>
          <w:szCs w:val="24"/>
          <w:lang w:val="en-GB"/>
        </w:rPr>
      </w:pP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Radiocommunication</w:t>
      </w:r>
      <w:proofErr w:type="spellEnd"/>
      <w:r>
        <w:rPr>
          <w:rFonts w:cs="Times New Roman"/>
          <w:sz w:val="24"/>
          <w:szCs w:val="24"/>
        </w:rPr>
        <w:t xml:space="preserve"> Bureau would like to take the opportunity of this Circular Letter to </w:t>
      </w:r>
      <w:r w:rsidR="005139A1">
        <w:rPr>
          <w:rFonts w:cs="Times New Roman"/>
          <w:sz w:val="24"/>
          <w:szCs w:val="24"/>
        </w:rPr>
        <w:t xml:space="preserve">renew its </w:t>
      </w:r>
      <w:r>
        <w:rPr>
          <w:rFonts w:cs="Times New Roman"/>
          <w:sz w:val="24"/>
          <w:szCs w:val="24"/>
        </w:rPr>
        <w:t>thank</w:t>
      </w:r>
      <w:r w:rsidR="005139A1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</w:t>
      </w:r>
      <w:r w:rsidR="005139A1">
        <w:rPr>
          <w:rFonts w:cs="Times New Roman"/>
          <w:sz w:val="24"/>
          <w:szCs w:val="24"/>
        </w:rPr>
        <w:t xml:space="preserve">to </w:t>
      </w:r>
      <w:r w:rsidRPr="00A61C97">
        <w:rPr>
          <w:rFonts w:cs="Times New Roman"/>
          <w:sz w:val="24"/>
          <w:szCs w:val="24"/>
        </w:rPr>
        <w:t xml:space="preserve">the Administration of Japan </w:t>
      </w:r>
      <w:r>
        <w:rPr>
          <w:rFonts w:cs="Times New Roman"/>
          <w:sz w:val="24"/>
          <w:szCs w:val="24"/>
        </w:rPr>
        <w:t xml:space="preserve">for </w:t>
      </w:r>
      <w:r w:rsidR="005139A1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 xml:space="preserve">specific </w:t>
      </w:r>
      <w:r w:rsidRPr="00A61C97">
        <w:rPr>
          <w:rFonts w:cs="Times New Roman"/>
          <w:sz w:val="24"/>
          <w:szCs w:val="24"/>
        </w:rPr>
        <w:t>assist</w:t>
      </w:r>
      <w:r>
        <w:rPr>
          <w:rFonts w:cs="Times New Roman"/>
          <w:sz w:val="24"/>
          <w:szCs w:val="24"/>
        </w:rPr>
        <w:t xml:space="preserve">ance </w:t>
      </w:r>
      <w:r w:rsidRPr="00A61C97">
        <w:rPr>
          <w:rFonts w:cs="Times New Roman"/>
          <w:sz w:val="24"/>
          <w:szCs w:val="24"/>
        </w:rPr>
        <w:t xml:space="preserve">in the development </w:t>
      </w:r>
      <w:r>
        <w:rPr>
          <w:rFonts w:cs="Times New Roman"/>
          <w:sz w:val="24"/>
          <w:szCs w:val="24"/>
        </w:rPr>
        <w:t>of this project.</w:t>
      </w:r>
    </w:p>
    <w:p w:rsidR="00031E64" w:rsidRPr="00314A99" w:rsidRDefault="00031E64" w:rsidP="004976E6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14A99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Default="00CE463D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  <w:r w:rsidRPr="00314A99">
        <w:rPr>
          <w:rFonts w:cstheme="minorHAnsi"/>
          <w:sz w:val="24"/>
          <w:szCs w:val="24"/>
        </w:rPr>
        <w:t>Director</w:t>
      </w: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7C0B2B" w:rsidRDefault="007C0B2B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7C0B2B" w:rsidRDefault="007C0B2B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4976E6" w:rsidRPr="00314A99" w:rsidRDefault="004976E6" w:rsidP="004976E6">
      <w:pPr>
        <w:spacing w:before="0" w:line="240" w:lineRule="auto"/>
        <w:jc w:val="left"/>
        <w:rPr>
          <w:rFonts w:cstheme="minorHAnsi"/>
          <w:sz w:val="24"/>
          <w:szCs w:val="24"/>
        </w:rPr>
      </w:pPr>
    </w:p>
    <w:p w:rsidR="00AB4694" w:rsidRPr="00AB4694" w:rsidRDefault="00AB4694" w:rsidP="004976E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</w:t>
      </w:r>
      <w:r w:rsidRPr="00416BE5">
        <w:rPr>
          <w:bCs/>
          <w:sz w:val="18"/>
          <w:szCs w:val="18"/>
        </w:rPr>
        <w:t>:</w:t>
      </w:r>
    </w:p>
    <w:p w:rsidR="00AB4694" w:rsidRPr="008E0564" w:rsidRDefault="00AB4694" w:rsidP="004976E6">
      <w:pPr>
        <w:pStyle w:val="enumlev1"/>
        <w:tabs>
          <w:tab w:val="clear" w:pos="794"/>
          <w:tab w:val="left" w:pos="284"/>
        </w:tabs>
        <w:spacing w:line="240" w:lineRule="auto"/>
        <w:ind w:left="0" w:firstLin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 xml:space="preserve">Administrations of </w:t>
      </w:r>
      <w:r w:rsidR="001F5C55" w:rsidRPr="008E0564">
        <w:rPr>
          <w:sz w:val="18"/>
          <w:szCs w:val="18"/>
        </w:rPr>
        <w:t xml:space="preserve">ITU </w:t>
      </w:r>
      <w:r w:rsidRPr="008E0564">
        <w:rPr>
          <w:sz w:val="18"/>
          <w:szCs w:val="18"/>
        </w:rPr>
        <w:t>Member States</w:t>
      </w:r>
    </w:p>
    <w:p w:rsidR="007E2EDF" w:rsidRDefault="00AB4694" w:rsidP="004976E6">
      <w:pPr>
        <w:pStyle w:val="enumlev1"/>
        <w:tabs>
          <w:tab w:val="clear" w:pos="794"/>
          <w:tab w:val="left" w:pos="284"/>
        </w:tabs>
        <w:spacing w:before="0" w:line="240" w:lineRule="auto"/>
        <w:ind w:left="0" w:firstLine="0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sectPr w:rsidR="007E2EDF" w:rsidSect="004C2EAD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276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7F" w:rsidRDefault="00441A7F">
      <w:r>
        <w:separator/>
      </w:r>
    </w:p>
  </w:endnote>
  <w:endnote w:type="continuationSeparator" w:id="0">
    <w:p w:rsidR="00441A7F" w:rsidRDefault="0044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7F" w:rsidRDefault="00441A7F">
      <w:r>
        <w:t>____________________</w:t>
      </w:r>
    </w:p>
  </w:footnote>
  <w:footnote w:type="continuationSeparator" w:id="0">
    <w:p w:rsidR="00441A7F" w:rsidRDefault="0044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B75BD" w:rsidRDefault="00E915AF" w:rsidP="00CB75BD">
    <w:pPr>
      <w:pStyle w:val="Header"/>
      <w:rPr>
        <w:sz w:val="18"/>
        <w:szCs w:val="18"/>
      </w:rPr>
    </w:pPr>
    <w:r>
      <w:tab/>
    </w:r>
    <w:r>
      <w:tab/>
    </w:r>
    <w:r w:rsidR="00CB75BD" w:rsidRPr="00CB75BD">
      <w:rPr>
        <w:sz w:val="18"/>
        <w:szCs w:val="18"/>
      </w:rPr>
      <w:t>-</w:t>
    </w:r>
    <w:r w:rsidRPr="00CB75BD">
      <w:rPr>
        <w:sz w:val="18"/>
        <w:szCs w:val="18"/>
      </w:rPr>
      <w:t xml:space="preserve">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582C47">
      <w:rPr>
        <w:rStyle w:val="PageNumber"/>
        <w:noProof/>
        <w:sz w:val="18"/>
        <w:szCs w:val="18"/>
      </w:rPr>
      <w:t>2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</w:t>
    </w:r>
    <w:r w:rsidR="00CB75BD" w:rsidRPr="00CB75BD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7B3" w:rsidRPr="00CB75BD" w:rsidRDefault="00E915AF" w:rsidP="00EC77B3">
    <w:pPr>
      <w:pStyle w:val="Header"/>
      <w:rPr>
        <w:sz w:val="18"/>
        <w:szCs w:val="18"/>
      </w:rPr>
    </w:pPr>
    <w:r>
      <w:tab/>
    </w:r>
    <w:r>
      <w:tab/>
    </w:r>
    <w:r w:rsidR="00EC77B3" w:rsidRPr="00CB75BD">
      <w:rPr>
        <w:sz w:val="18"/>
        <w:szCs w:val="18"/>
      </w:rPr>
      <w:t xml:space="preserve">- </w:t>
    </w:r>
    <w:r w:rsidR="00EC77B3" w:rsidRPr="00CB75BD">
      <w:rPr>
        <w:rStyle w:val="PageNumber"/>
        <w:sz w:val="18"/>
        <w:szCs w:val="18"/>
      </w:rPr>
      <w:fldChar w:fldCharType="begin"/>
    </w:r>
    <w:r w:rsidR="00EC77B3" w:rsidRPr="00CB75BD">
      <w:rPr>
        <w:rStyle w:val="PageNumber"/>
        <w:sz w:val="18"/>
        <w:szCs w:val="18"/>
      </w:rPr>
      <w:instrText xml:space="preserve"> PAGE </w:instrText>
    </w:r>
    <w:r w:rsidR="00EC77B3" w:rsidRPr="00CB75BD">
      <w:rPr>
        <w:rStyle w:val="PageNumber"/>
        <w:sz w:val="18"/>
        <w:szCs w:val="18"/>
      </w:rPr>
      <w:fldChar w:fldCharType="separate"/>
    </w:r>
    <w:r w:rsidR="0012203D">
      <w:rPr>
        <w:rStyle w:val="PageNumber"/>
        <w:noProof/>
        <w:sz w:val="18"/>
        <w:szCs w:val="18"/>
      </w:rPr>
      <w:t>3</w:t>
    </w:r>
    <w:r w:rsidR="00EC77B3" w:rsidRPr="00CB75BD">
      <w:rPr>
        <w:rStyle w:val="PageNumber"/>
        <w:sz w:val="18"/>
        <w:szCs w:val="18"/>
      </w:rPr>
      <w:fldChar w:fldCharType="end"/>
    </w:r>
    <w:r w:rsidR="00EC77B3" w:rsidRPr="00CB75BD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fr-CH" w:eastAsia="zh-CN"/>
      </w:rPr>
      <w:drawing>
        <wp:inline distT="0" distB="0" distL="0" distR="0" wp14:anchorId="205084E0" wp14:editId="4C063AB9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44D7F"/>
    <w:multiLevelType w:val="hybridMultilevel"/>
    <w:tmpl w:val="A81E1382"/>
    <w:lvl w:ilvl="0" w:tplc="DA28BB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616D"/>
    <w:multiLevelType w:val="hybridMultilevel"/>
    <w:tmpl w:val="AF083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8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6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3468"/>
    <w:rsid w:val="00015C76"/>
    <w:rsid w:val="00023A0A"/>
    <w:rsid w:val="00026CF8"/>
    <w:rsid w:val="00030BD7"/>
    <w:rsid w:val="00031E64"/>
    <w:rsid w:val="000338F8"/>
    <w:rsid w:val="00034340"/>
    <w:rsid w:val="00045A8D"/>
    <w:rsid w:val="00047446"/>
    <w:rsid w:val="0005167A"/>
    <w:rsid w:val="00054E5D"/>
    <w:rsid w:val="00062DBE"/>
    <w:rsid w:val="00070258"/>
    <w:rsid w:val="0007323C"/>
    <w:rsid w:val="0007471D"/>
    <w:rsid w:val="00085732"/>
    <w:rsid w:val="00085F7C"/>
    <w:rsid w:val="00086D03"/>
    <w:rsid w:val="00086F78"/>
    <w:rsid w:val="00090607"/>
    <w:rsid w:val="000973DE"/>
    <w:rsid w:val="000A096A"/>
    <w:rsid w:val="000A375E"/>
    <w:rsid w:val="000A7051"/>
    <w:rsid w:val="000B0AF6"/>
    <w:rsid w:val="000B0E9B"/>
    <w:rsid w:val="000B2CAE"/>
    <w:rsid w:val="000C03C7"/>
    <w:rsid w:val="000C18E7"/>
    <w:rsid w:val="000C295E"/>
    <w:rsid w:val="000C2AD0"/>
    <w:rsid w:val="000D4A7A"/>
    <w:rsid w:val="000E1FA8"/>
    <w:rsid w:val="000E3DEE"/>
    <w:rsid w:val="000E486C"/>
    <w:rsid w:val="000F06DE"/>
    <w:rsid w:val="000F1D23"/>
    <w:rsid w:val="00100B72"/>
    <w:rsid w:val="00101F7D"/>
    <w:rsid w:val="00103C76"/>
    <w:rsid w:val="001043C4"/>
    <w:rsid w:val="001110CE"/>
    <w:rsid w:val="0011265F"/>
    <w:rsid w:val="00114BB7"/>
    <w:rsid w:val="00116361"/>
    <w:rsid w:val="00117282"/>
    <w:rsid w:val="00117389"/>
    <w:rsid w:val="00121C2D"/>
    <w:rsid w:val="0012203D"/>
    <w:rsid w:val="00123C93"/>
    <w:rsid w:val="001319F7"/>
    <w:rsid w:val="00134069"/>
    <w:rsid w:val="00134404"/>
    <w:rsid w:val="00144DFB"/>
    <w:rsid w:val="00155D59"/>
    <w:rsid w:val="001561F6"/>
    <w:rsid w:val="00161AC6"/>
    <w:rsid w:val="00177BB5"/>
    <w:rsid w:val="00187CA3"/>
    <w:rsid w:val="0019006B"/>
    <w:rsid w:val="001908E3"/>
    <w:rsid w:val="00194D3F"/>
    <w:rsid w:val="00196710"/>
    <w:rsid w:val="00197324"/>
    <w:rsid w:val="001B091C"/>
    <w:rsid w:val="001B0F64"/>
    <w:rsid w:val="001B351B"/>
    <w:rsid w:val="001C06DB"/>
    <w:rsid w:val="001C17F7"/>
    <w:rsid w:val="001C2D35"/>
    <w:rsid w:val="001C6971"/>
    <w:rsid w:val="001D2785"/>
    <w:rsid w:val="001D49B0"/>
    <w:rsid w:val="001D7070"/>
    <w:rsid w:val="001E3892"/>
    <w:rsid w:val="001F2170"/>
    <w:rsid w:val="001F3948"/>
    <w:rsid w:val="001F5A49"/>
    <w:rsid w:val="001F5C55"/>
    <w:rsid w:val="00201097"/>
    <w:rsid w:val="00201B6E"/>
    <w:rsid w:val="00202641"/>
    <w:rsid w:val="00210E81"/>
    <w:rsid w:val="002126B2"/>
    <w:rsid w:val="00224B2D"/>
    <w:rsid w:val="002302B3"/>
    <w:rsid w:val="00230C66"/>
    <w:rsid w:val="00231BB6"/>
    <w:rsid w:val="00234E08"/>
    <w:rsid w:val="00235A29"/>
    <w:rsid w:val="00241526"/>
    <w:rsid w:val="0024204A"/>
    <w:rsid w:val="002443A2"/>
    <w:rsid w:val="00244F5F"/>
    <w:rsid w:val="00251EE3"/>
    <w:rsid w:val="002533C8"/>
    <w:rsid w:val="002617B0"/>
    <w:rsid w:val="00266E74"/>
    <w:rsid w:val="00283C3B"/>
    <w:rsid w:val="00285680"/>
    <w:rsid w:val="002861E6"/>
    <w:rsid w:val="00287D18"/>
    <w:rsid w:val="002A2618"/>
    <w:rsid w:val="002A3423"/>
    <w:rsid w:val="002A56CE"/>
    <w:rsid w:val="002A5DD7"/>
    <w:rsid w:val="002A6A0E"/>
    <w:rsid w:val="002B0CAC"/>
    <w:rsid w:val="002D5A15"/>
    <w:rsid w:val="002D5BDD"/>
    <w:rsid w:val="002E3D27"/>
    <w:rsid w:val="002F0131"/>
    <w:rsid w:val="002F0890"/>
    <w:rsid w:val="002F2531"/>
    <w:rsid w:val="002F3D2A"/>
    <w:rsid w:val="002F44A2"/>
    <w:rsid w:val="002F4967"/>
    <w:rsid w:val="00302DEE"/>
    <w:rsid w:val="00311005"/>
    <w:rsid w:val="00314A99"/>
    <w:rsid w:val="00314D2A"/>
    <w:rsid w:val="00316935"/>
    <w:rsid w:val="003266ED"/>
    <w:rsid w:val="00327814"/>
    <w:rsid w:val="00330087"/>
    <w:rsid w:val="003370B8"/>
    <w:rsid w:val="00342126"/>
    <w:rsid w:val="003435D4"/>
    <w:rsid w:val="0034455F"/>
    <w:rsid w:val="00345D38"/>
    <w:rsid w:val="00352097"/>
    <w:rsid w:val="003526BB"/>
    <w:rsid w:val="00364DE2"/>
    <w:rsid w:val="003666FF"/>
    <w:rsid w:val="00366A08"/>
    <w:rsid w:val="0037059B"/>
    <w:rsid w:val="0037309C"/>
    <w:rsid w:val="003762F9"/>
    <w:rsid w:val="00380A6E"/>
    <w:rsid w:val="00383523"/>
    <w:rsid w:val="003836D4"/>
    <w:rsid w:val="003A1F49"/>
    <w:rsid w:val="003A4047"/>
    <w:rsid w:val="003A5D52"/>
    <w:rsid w:val="003B2BDA"/>
    <w:rsid w:val="003B55EC"/>
    <w:rsid w:val="003C2B0B"/>
    <w:rsid w:val="003C2EA7"/>
    <w:rsid w:val="003C4471"/>
    <w:rsid w:val="003C6A52"/>
    <w:rsid w:val="003C7D41"/>
    <w:rsid w:val="003D4A69"/>
    <w:rsid w:val="003E504F"/>
    <w:rsid w:val="003E6511"/>
    <w:rsid w:val="003E78D6"/>
    <w:rsid w:val="003F2C6E"/>
    <w:rsid w:val="003F4C41"/>
    <w:rsid w:val="00400573"/>
    <w:rsid w:val="004007A3"/>
    <w:rsid w:val="00406D71"/>
    <w:rsid w:val="00416BE5"/>
    <w:rsid w:val="004326DB"/>
    <w:rsid w:val="00434454"/>
    <w:rsid w:val="004360A8"/>
    <w:rsid w:val="0043682E"/>
    <w:rsid w:val="00441A7F"/>
    <w:rsid w:val="004429AF"/>
    <w:rsid w:val="0044317A"/>
    <w:rsid w:val="00447ECB"/>
    <w:rsid w:val="00450488"/>
    <w:rsid w:val="0045718F"/>
    <w:rsid w:val="004623F7"/>
    <w:rsid w:val="00470D6E"/>
    <w:rsid w:val="00473792"/>
    <w:rsid w:val="00480F51"/>
    <w:rsid w:val="00481124"/>
    <w:rsid w:val="004815EB"/>
    <w:rsid w:val="00487569"/>
    <w:rsid w:val="00492519"/>
    <w:rsid w:val="00496864"/>
    <w:rsid w:val="00496920"/>
    <w:rsid w:val="00496C73"/>
    <w:rsid w:val="004976E6"/>
    <w:rsid w:val="004A4496"/>
    <w:rsid w:val="004B11AB"/>
    <w:rsid w:val="004B7971"/>
    <w:rsid w:val="004B7C9A"/>
    <w:rsid w:val="004C1D94"/>
    <w:rsid w:val="004C2EAD"/>
    <w:rsid w:val="004C3C5A"/>
    <w:rsid w:val="004C6779"/>
    <w:rsid w:val="004D733B"/>
    <w:rsid w:val="004E0DC4"/>
    <w:rsid w:val="004E0FB5"/>
    <w:rsid w:val="004E13E8"/>
    <w:rsid w:val="004E43BB"/>
    <w:rsid w:val="004E460D"/>
    <w:rsid w:val="004F178E"/>
    <w:rsid w:val="004F4543"/>
    <w:rsid w:val="004F57BB"/>
    <w:rsid w:val="00505309"/>
    <w:rsid w:val="0050789B"/>
    <w:rsid w:val="00510BFF"/>
    <w:rsid w:val="00512409"/>
    <w:rsid w:val="005139A1"/>
    <w:rsid w:val="005168CA"/>
    <w:rsid w:val="005224A1"/>
    <w:rsid w:val="00527368"/>
    <w:rsid w:val="00534372"/>
    <w:rsid w:val="00543DF8"/>
    <w:rsid w:val="00546101"/>
    <w:rsid w:val="00553DD7"/>
    <w:rsid w:val="00556327"/>
    <w:rsid w:val="005638CF"/>
    <w:rsid w:val="0056741E"/>
    <w:rsid w:val="0057325A"/>
    <w:rsid w:val="0057469A"/>
    <w:rsid w:val="00580814"/>
    <w:rsid w:val="00582B89"/>
    <w:rsid w:val="00582C47"/>
    <w:rsid w:val="00583A0B"/>
    <w:rsid w:val="00585803"/>
    <w:rsid w:val="005861F5"/>
    <w:rsid w:val="00591FE3"/>
    <w:rsid w:val="005A03A3"/>
    <w:rsid w:val="005A1876"/>
    <w:rsid w:val="005A2B92"/>
    <w:rsid w:val="005A351D"/>
    <w:rsid w:val="005A6F94"/>
    <w:rsid w:val="005A79E9"/>
    <w:rsid w:val="005B214C"/>
    <w:rsid w:val="005D3669"/>
    <w:rsid w:val="005E2E7A"/>
    <w:rsid w:val="005E5EB3"/>
    <w:rsid w:val="005F12CA"/>
    <w:rsid w:val="005F3CB6"/>
    <w:rsid w:val="005F657C"/>
    <w:rsid w:val="006026BA"/>
    <w:rsid w:val="00602D53"/>
    <w:rsid w:val="006047E5"/>
    <w:rsid w:val="0061206E"/>
    <w:rsid w:val="006125C1"/>
    <w:rsid w:val="00614D45"/>
    <w:rsid w:val="00617027"/>
    <w:rsid w:val="00625DC7"/>
    <w:rsid w:val="00633069"/>
    <w:rsid w:val="0064371D"/>
    <w:rsid w:val="00650B2A"/>
    <w:rsid w:val="00651777"/>
    <w:rsid w:val="006550F8"/>
    <w:rsid w:val="00657250"/>
    <w:rsid w:val="00670FF4"/>
    <w:rsid w:val="00680CAF"/>
    <w:rsid w:val="006829F3"/>
    <w:rsid w:val="00682CC6"/>
    <w:rsid w:val="00682CCC"/>
    <w:rsid w:val="00696596"/>
    <w:rsid w:val="006A518B"/>
    <w:rsid w:val="006A7630"/>
    <w:rsid w:val="006B0590"/>
    <w:rsid w:val="006B49DA"/>
    <w:rsid w:val="006C53F8"/>
    <w:rsid w:val="006C7CDE"/>
    <w:rsid w:val="006F1C53"/>
    <w:rsid w:val="0070253A"/>
    <w:rsid w:val="00706265"/>
    <w:rsid w:val="00707B3E"/>
    <w:rsid w:val="00715F70"/>
    <w:rsid w:val="007220B9"/>
    <w:rsid w:val="007234B1"/>
    <w:rsid w:val="00723D08"/>
    <w:rsid w:val="00725FDA"/>
    <w:rsid w:val="0072603E"/>
    <w:rsid w:val="00727816"/>
    <w:rsid w:val="00730B9A"/>
    <w:rsid w:val="00750576"/>
    <w:rsid w:val="00750CFA"/>
    <w:rsid w:val="007553DA"/>
    <w:rsid w:val="00782354"/>
    <w:rsid w:val="00782755"/>
    <w:rsid w:val="007834E1"/>
    <w:rsid w:val="00785FAC"/>
    <w:rsid w:val="007921A7"/>
    <w:rsid w:val="007934A0"/>
    <w:rsid w:val="00795485"/>
    <w:rsid w:val="007A26AB"/>
    <w:rsid w:val="007A5FF2"/>
    <w:rsid w:val="007B188F"/>
    <w:rsid w:val="007B3DB1"/>
    <w:rsid w:val="007C0B2B"/>
    <w:rsid w:val="007D183E"/>
    <w:rsid w:val="007D43D0"/>
    <w:rsid w:val="007E1833"/>
    <w:rsid w:val="007E2EDF"/>
    <w:rsid w:val="007E3F13"/>
    <w:rsid w:val="007F3805"/>
    <w:rsid w:val="007F3D5E"/>
    <w:rsid w:val="007F751A"/>
    <w:rsid w:val="00800012"/>
    <w:rsid w:val="00802587"/>
    <w:rsid w:val="0080261F"/>
    <w:rsid w:val="00806160"/>
    <w:rsid w:val="008143A4"/>
    <w:rsid w:val="0081513E"/>
    <w:rsid w:val="00852B53"/>
    <w:rsid w:val="00854131"/>
    <w:rsid w:val="0085652D"/>
    <w:rsid w:val="0086047D"/>
    <w:rsid w:val="00862F05"/>
    <w:rsid w:val="00863A43"/>
    <w:rsid w:val="0087561A"/>
    <w:rsid w:val="0087694B"/>
    <w:rsid w:val="00880F4D"/>
    <w:rsid w:val="00887550"/>
    <w:rsid w:val="00887ED3"/>
    <w:rsid w:val="008A743F"/>
    <w:rsid w:val="008A7EFA"/>
    <w:rsid w:val="008B35A3"/>
    <w:rsid w:val="008B37E1"/>
    <w:rsid w:val="008B45F8"/>
    <w:rsid w:val="008C2E74"/>
    <w:rsid w:val="008C5113"/>
    <w:rsid w:val="008C6673"/>
    <w:rsid w:val="008D5409"/>
    <w:rsid w:val="008E006D"/>
    <w:rsid w:val="008E0564"/>
    <w:rsid w:val="008E0A6A"/>
    <w:rsid w:val="008E38B4"/>
    <w:rsid w:val="008F0A88"/>
    <w:rsid w:val="008F4F21"/>
    <w:rsid w:val="00904165"/>
    <w:rsid w:val="00904D4A"/>
    <w:rsid w:val="009151BA"/>
    <w:rsid w:val="009205E4"/>
    <w:rsid w:val="00925023"/>
    <w:rsid w:val="009277BC"/>
    <w:rsid w:val="00927D57"/>
    <w:rsid w:val="00931A51"/>
    <w:rsid w:val="00933785"/>
    <w:rsid w:val="009356DC"/>
    <w:rsid w:val="009429B3"/>
    <w:rsid w:val="00947185"/>
    <w:rsid w:val="009518B3"/>
    <w:rsid w:val="00951FE5"/>
    <w:rsid w:val="00963D9D"/>
    <w:rsid w:val="0098013E"/>
    <w:rsid w:val="00981B54"/>
    <w:rsid w:val="009842C3"/>
    <w:rsid w:val="00991A99"/>
    <w:rsid w:val="0099245B"/>
    <w:rsid w:val="00996E08"/>
    <w:rsid w:val="009A009A"/>
    <w:rsid w:val="009A6BB6"/>
    <w:rsid w:val="009B3F43"/>
    <w:rsid w:val="009B5CFA"/>
    <w:rsid w:val="009C161F"/>
    <w:rsid w:val="009C32BD"/>
    <w:rsid w:val="009C3484"/>
    <w:rsid w:val="009C56B4"/>
    <w:rsid w:val="009C655C"/>
    <w:rsid w:val="009D514C"/>
    <w:rsid w:val="009D51A2"/>
    <w:rsid w:val="009E04A8"/>
    <w:rsid w:val="009E29CA"/>
    <w:rsid w:val="009E37DB"/>
    <w:rsid w:val="009E4AEC"/>
    <w:rsid w:val="009E5BD8"/>
    <w:rsid w:val="009E681E"/>
    <w:rsid w:val="009F4FD1"/>
    <w:rsid w:val="00A03A7C"/>
    <w:rsid w:val="00A06D51"/>
    <w:rsid w:val="00A119E6"/>
    <w:rsid w:val="00A155DF"/>
    <w:rsid w:val="00A16178"/>
    <w:rsid w:val="00A204AF"/>
    <w:rsid w:val="00A20FBC"/>
    <w:rsid w:val="00A31370"/>
    <w:rsid w:val="00A34D6F"/>
    <w:rsid w:val="00A41F91"/>
    <w:rsid w:val="00A63355"/>
    <w:rsid w:val="00A643EF"/>
    <w:rsid w:val="00A7596D"/>
    <w:rsid w:val="00A75E53"/>
    <w:rsid w:val="00A76EE8"/>
    <w:rsid w:val="00A8288A"/>
    <w:rsid w:val="00A963DF"/>
    <w:rsid w:val="00A969BE"/>
    <w:rsid w:val="00AB010C"/>
    <w:rsid w:val="00AB4694"/>
    <w:rsid w:val="00AB7AA1"/>
    <w:rsid w:val="00AC0C22"/>
    <w:rsid w:val="00AC3896"/>
    <w:rsid w:val="00AD0386"/>
    <w:rsid w:val="00AD167B"/>
    <w:rsid w:val="00AD2CF2"/>
    <w:rsid w:val="00AD5947"/>
    <w:rsid w:val="00AE2D88"/>
    <w:rsid w:val="00AE6F6F"/>
    <w:rsid w:val="00AF3325"/>
    <w:rsid w:val="00AF34D9"/>
    <w:rsid w:val="00AF70DA"/>
    <w:rsid w:val="00B019D3"/>
    <w:rsid w:val="00B155EE"/>
    <w:rsid w:val="00B15AC9"/>
    <w:rsid w:val="00B15EB3"/>
    <w:rsid w:val="00B20063"/>
    <w:rsid w:val="00B235BD"/>
    <w:rsid w:val="00B34CF9"/>
    <w:rsid w:val="00B37559"/>
    <w:rsid w:val="00B4054B"/>
    <w:rsid w:val="00B41B5E"/>
    <w:rsid w:val="00B42952"/>
    <w:rsid w:val="00B534EC"/>
    <w:rsid w:val="00B579B0"/>
    <w:rsid w:val="00B57D11"/>
    <w:rsid w:val="00B611FD"/>
    <w:rsid w:val="00B6463D"/>
    <w:rsid w:val="00B649D7"/>
    <w:rsid w:val="00B666ED"/>
    <w:rsid w:val="00B74ABE"/>
    <w:rsid w:val="00B81C2F"/>
    <w:rsid w:val="00B820F5"/>
    <w:rsid w:val="00B90743"/>
    <w:rsid w:val="00B90C45"/>
    <w:rsid w:val="00B91FBE"/>
    <w:rsid w:val="00B933BE"/>
    <w:rsid w:val="00BA3BA6"/>
    <w:rsid w:val="00BB6704"/>
    <w:rsid w:val="00BC1881"/>
    <w:rsid w:val="00BC5635"/>
    <w:rsid w:val="00BC79B6"/>
    <w:rsid w:val="00BD6738"/>
    <w:rsid w:val="00BD6C5F"/>
    <w:rsid w:val="00BD7E5E"/>
    <w:rsid w:val="00BE63DB"/>
    <w:rsid w:val="00BE6574"/>
    <w:rsid w:val="00BE758E"/>
    <w:rsid w:val="00C01001"/>
    <w:rsid w:val="00C07319"/>
    <w:rsid w:val="00C16FD2"/>
    <w:rsid w:val="00C255D1"/>
    <w:rsid w:val="00C372E7"/>
    <w:rsid w:val="00C4395E"/>
    <w:rsid w:val="00C441F5"/>
    <w:rsid w:val="00C47FFD"/>
    <w:rsid w:val="00C51E92"/>
    <w:rsid w:val="00C57562"/>
    <w:rsid w:val="00C57E2C"/>
    <w:rsid w:val="00C608B7"/>
    <w:rsid w:val="00C66F24"/>
    <w:rsid w:val="00C76D7F"/>
    <w:rsid w:val="00C813AA"/>
    <w:rsid w:val="00C90AF8"/>
    <w:rsid w:val="00C917A7"/>
    <w:rsid w:val="00C9291E"/>
    <w:rsid w:val="00CA3F44"/>
    <w:rsid w:val="00CA4E58"/>
    <w:rsid w:val="00CB3771"/>
    <w:rsid w:val="00CB44BF"/>
    <w:rsid w:val="00CB5153"/>
    <w:rsid w:val="00CB6A42"/>
    <w:rsid w:val="00CB75BD"/>
    <w:rsid w:val="00CE05B0"/>
    <w:rsid w:val="00CE076A"/>
    <w:rsid w:val="00CE3F13"/>
    <w:rsid w:val="00CE463D"/>
    <w:rsid w:val="00CE57CE"/>
    <w:rsid w:val="00CE69F7"/>
    <w:rsid w:val="00CF0EAA"/>
    <w:rsid w:val="00D01C6A"/>
    <w:rsid w:val="00D029C1"/>
    <w:rsid w:val="00D050E7"/>
    <w:rsid w:val="00D054CC"/>
    <w:rsid w:val="00D05D3E"/>
    <w:rsid w:val="00D10BA0"/>
    <w:rsid w:val="00D112E9"/>
    <w:rsid w:val="00D11971"/>
    <w:rsid w:val="00D129C2"/>
    <w:rsid w:val="00D15FCF"/>
    <w:rsid w:val="00D21694"/>
    <w:rsid w:val="00D22D97"/>
    <w:rsid w:val="00D24EB5"/>
    <w:rsid w:val="00D3124E"/>
    <w:rsid w:val="00D33DDF"/>
    <w:rsid w:val="00D343AE"/>
    <w:rsid w:val="00D35AB9"/>
    <w:rsid w:val="00D36876"/>
    <w:rsid w:val="00D41571"/>
    <w:rsid w:val="00D416A0"/>
    <w:rsid w:val="00D446D2"/>
    <w:rsid w:val="00D47672"/>
    <w:rsid w:val="00D5123C"/>
    <w:rsid w:val="00D55560"/>
    <w:rsid w:val="00D56E11"/>
    <w:rsid w:val="00D61C5A"/>
    <w:rsid w:val="00D6790C"/>
    <w:rsid w:val="00D7100F"/>
    <w:rsid w:val="00D73277"/>
    <w:rsid w:val="00D7607A"/>
    <w:rsid w:val="00D76586"/>
    <w:rsid w:val="00D7728E"/>
    <w:rsid w:val="00D82657"/>
    <w:rsid w:val="00D83C00"/>
    <w:rsid w:val="00D87E20"/>
    <w:rsid w:val="00DA2E15"/>
    <w:rsid w:val="00DA4037"/>
    <w:rsid w:val="00DC1351"/>
    <w:rsid w:val="00DC23CF"/>
    <w:rsid w:val="00DE0C8A"/>
    <w:rsid w:val="00DE66A5"/>
    <w:rsid w:val="00DF2B50"/>
    <w:rsid w:val="00DF6031"/>
    <w:rsid w:val="00E04708"/>
    <w:rsid w:val="00E04C86"/>
    <w:rsid w:val="00E12748"/>
    <w:rsid w:val="00E15465"/>
    <w:rsid w:val="00E17344"/>
    <w:rsid w:val="00E20F30"/>
    <w:rsid w:val="00E2189C"/>
    <w:rsid w:val="00E25BB1"/>
    <w:rsid w:val="00E27BBA"/>
    <w:rsid w:val="00E301E7"/>
    <w:rsid w:val="00E30E3F"/>
    <w:rsid w:val="00E35E8F"/>
    <w:rsid w:val="00E428AB"/>
    <w:rsid w:val="00E438E8"/>
    <w:rsid w:val="00E44124"/>
    <w:rsid w:val="00E44BE7"/>
    <w:rsid w:val="00E453A3"/>
    <w:rsid w:val="00E47F60"/>
    <w:rsid w:val="00E520E2"/>
    <w:rsid w:val="00E530C4"/>
    <w:rsid w:val="00E53BEA"/>
    <w:rsid w:val="00E55996"/>
    <w:rsid w:val="00E64254"/>
    <w:rsid w:val="00E667FE"/>
    <w:rsid w:val="00E67928"/>
    <w:rsid w:val="00E70FB5"/>
    <w:rsid w:val="00E76704"/>
    <w:rsid w:val="00E8466C"/>
    <w:rsid w:val="00E856E5"/>
    <w:rsid w:val="00E915AF"/>
    <w:rsid w:val="00E96415"/>
    <w:rsid w:val="00E97778"/>
    <w:rsid w:val="00EA15B3"/>
    <w:rsid w:val="00EB2358"/>
    <w:rsid w:val="00EB270B"/>
    <w:rsid w:val="00EB3EB8"/>
    <w:rsid w:val="00EC02FE"/>
    <w:rsid w:val="00EC3FDB"/>
    <w:rsid w:val="00EC4A96"/>
    <w:rsid w:val="00EC77B3"/>
    <w:rsid w:val="00EE1778"/>
    <w:rsid w:val="00F040C3"/>
    <w:rsid w:val="00F23B49"/>
    <w:rsid w:val="00F26DB6"/>
    <w:rsid w:val="00F3441B"/>
    <w:rsid w:val="00F424BF"/>
    <w:rsid w:val="00F42AA9"/>
    <w:rsid w:val="00F44FC3"/>
    <w:rsid w:val="00F45627"/>
    <w:rsid w:val="00F46107"/>
    <w:rsid w:val="00F468C5"/>
    <w:rsid w:val="00F52F39"/>
    <w:rsid w:val="00F57161"/>
    <w:rsid w:val="00F6184F"/>
    <w:rsid w:val="00F82B64"/>
    <w:rsid w:val="00F8310E"/>
    <w:rsid w:val="00F914DD"/>
    <w:rsid w:val="00F91CB4"/>
    <w:rsid w:val="00F94438"/>
    <w:rsid w:val="00F96D56"/>
    <w:rsid w:val="00FA2358"/>
    <w:rsid w:val="00FB2592"/>
    <w:rsid w:val="00FB2810"/>
    <w:rsid w:val="00FB5B6D"/>
    <w:rsid w:val="00FB7A2C"/>
    <w:rsid w:val="00FC2947"/>
    <w:rsid w:val="00FC4422"/>
    <w:rsid w:val="00FC681D"/>
    <w:rsid w:val="00FD50E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EE44E3F8-02BD-4EC9-A883-09BECEFA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paragraph" w:styleId="BodyText">
    <w:name w:val="Body Text"/>
    <w:basedOn w:val="Normal"/>
    <w:link w:val="BodyTextChar"/>
    <w:rsid w:val="00612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125C1"/>
    <w:rPr>
      <w:sz w:val="22"/>
      <w:szCs w:val="22"/>
      <w:lang w:val="en-US" w:eastAsia="en-US"/>
    </w:rPr>
  </w:style>
  <w:style w:type="paragraph" w:customStyle="1" w:styleId="Default">
    <w:name w:val="Default"/>
    <w:rsid w:val="006125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0">
    <w:name w:val="A0"/>
    <w:uiPriority w:val="99"/>
    <w:rsid w:val="006125C1"/>
    <w:rPr>
      <w:color w:val="000000"/>
    </w:rPr>
  </w:style>
  <w:style w:type="paragraph" w:styleId="Revision">
    <w:name w:val="Revision"/>
    <w:hidden/>
    <w:uiPriority w:val="99"/>
    <w:semiHidden/>
    <w:rsid w:val="000C18E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4E13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4E13E8"/>
  </w:style>
  <w:style w:type="character" w:customStyle="1" w:styleId="mw-editsection">
    <w:name w:val="mw-editsection"/>
    <w:basedOn w:val="DefaultParagraphFont"/>
    <w:rsid w:val="004E13E8"/>
  </w:style>
  <w:style w:type="character" w:customStyle="1" w:styleId="mw-editsection-bracket">
    <w:name w:val="mw-editsection-bracket"/>
    <w:basedOn w:val="DefaultParagraphFont"/>
    <w:rsid w:val="004E13E8"/>
  </w:style>
  <w:style w:type="paragraph" w:styleId="ListParagraph">
    <w:name w:val="List Paragraph"/>
    <w:basedOn w:val="Normal"/>
    <w:uiPriority w:val="34"/>
    <w:qFormat/>
    <w:rsid w:val="00682C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7E2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 w:cs="Times New Roman"/>
      <w:lang w:eastAsia="zh-CN"/>
    </w:rPr>
  </w:style>
  <w:style w:type="character" w:styleId="FollowedHyperlink">
    <w:name w:val="FollowedHyperlink"/>
    <w:basedOn w:val="DefaultParagraphFont"/>
    <w:rsid w:val="007F3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ubmission" TargetMode="External"/><Relationship Id="rId13" Type="http://schemas.openxmlformats.org/officeDocument/2006/relationships/hyperlink" Target="https://www.itu.int/en/ITU-R/spa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pacehelp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A47E-62C6-4236-A63A-097CFED1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653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Web based distribution of the BR IFIC (Space services) in ISO format</vt:lpstr>
      <vt:lpstr>ITU-T Rec. Book 1 Resolutions ITU-T Series A Recommendations:</vt:lpstr>
    </vt:vector>
  </TitlesOfParts>
  <Company>ITU</Company>
  <LinksUpToDate>false</LinksUpToDate>
  <CharactersWithSpaces>4653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based distribution of the BR IFIC (Space services) in ISO format</dc:title>
  <dc:creator>Attila.Matas@itu.int</dc:creator>
  <cp:lastModifiedBy>Berrod, Thierry</cp:lastModifiedBy>
  <cp:revision>2</cp:revision>
  <cp:lastPrinted>2018-07-24T09:11:00Z</cp:lastPrinted>
  <dcterms:created xsi:type="dcterms:W3CDTF">2018-07-31T08:07:00Z</dcterms:created>
  <dcterms:modified xsi:type="dcterms:W3CDTF">2018-07-31T08:07:00Z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