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3969"/>
      </w:tblGrid>
      <w:tr w:rsidR="006F732D" w:rsidRPr="00786D6D" w:rsidTr="00C6735E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6F732D" w:rsidRPr="00786D6D" w:rsidRDefault="00903D4F" w:rsidP="00410445">
            <w:pPr>
              <w:spacing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</w:t>
            </w:r>
            <w:r w:rsidR="005B6762"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</w:t>
            </w:r>
            <w:r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радиосвязи</w:t>
            </w:r>
            <w:r w:rsidR="002A2A15"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(</w:t>
            </w:r>
            <w:r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БР</w:t>
            </w:r>
            <w:r w:rsidR="002A2A15" w:rsidRPr="00786D6D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)</w:t>
            </w:r>
          </w:p>
        </w:tc>
      </w:tr>
      <w:tr w:rsidR="006F732D" w:rsidRPr="00786D6D" w:rsidTr="00C6735E">
        <w:trPr>
          <w:jc w:val="center"/>
        </w:trPr>
        <w:tc>
          <w:tcPr>
            <w:tcW w:w="5812" w:type="dxa"/>
            <w:gridSpan w:val="2"/>
            <w:shd w:val="clear" w:color="auto" w:fill="auto"/>
          </w:tcPr>
          <w:p w:rsidR="006F732D" w:rsidRPr="004E1893" w:rsidRDefault="00803ABF" w:rsidP="004104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12"/>
              </w:tabs>
              <w:spacing w:before="480" w:line="240" w:lineRule="auto"/>
              <w:jc w:val="left"/>
              <w:rPr>
                <w:rFonts w:asciiTheme="minorHAnsi" w:hAnsiTheme="minorHAnsi"/>
                <w:lang w:val="fr-CH"/>
              </w:rPr>
            </w:pPr>
            <w:bookmarkStart w:id="1" w:name="Logo"/>
            <w:bookmarkEnd w:id="1"/>
            <w:r w:rsidRPr="009740FC">
              <w:rPr>
                <w:lang w:val="ru-RU"/>
              </w:rPr>
              <w:t>Циркулярное письмо</w:t>
            </w:r>
            <w:r w:rsidRPr="009740FC">
              <w:rPr>
                <w:lang w:val="ru-RU"/>
              </w:rPr>
              <w:br/>
            </w:r>
            <w:r w:rsidRPr="009740FC">
              <w:rPr>
                <w:b/>
                <w:bCs/>
                <w:lang w:val="ru-RU"/>
              </w:rPr>
              <w:t>CR/</w:t>
            </w:r>
            <w:r>
              <w:rPr>
                <w:b/>
                <w:bCs/>
                <w:lang w:val="ru-RU"/>
              </w:rPr>
              <w:t>44</w:t>
            </w:r>
            <w:r w:rsidR="004E1893">
              <w:rPr>
                <w:b/>
                <w:bCs/>
                <w:lang w:val="fr-CH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F732D" w:rsidRPr="00786D6D" w:rsidRDefault="00903D4F" w:rsidP="00410445">
            <w:pPr>
              <w:spacing w:before="480" w:line="240" w:lineRule="auto"/>
              <w:ind w:right="57"/>
              <w:jc w:val="left"/>
              <w:rPr>
                <w:rFonts w:asciiTheme="minorHAnsi" w:hAnsiTheme="minorHAnsi"/>
                <w:lang w:val="ru-RU"/>
              </w:rPr>
            </w:pPr>
            <w:r w:rsidRPr="00786D6D">
              <w:rPr>
                <w:rFonts w:asciiTheme="minorHAnsi" w:hAnsiTheme="minorHAnsi"/>
                <w:lang w:val="ru-RU"/>
              </w:rPr>
              <w:t>Женева</w:t>
            </w:r>
            <w:r w:rsidR="006F732D" w:rsidRPr="00786D6D">
              <w:rPr>
                <w:rFonts w:asciiTheme="minorHAnsi" w:hAnsiTheme="minorHAnsi"/>
                <w:lang w:val="ru-RU"/>
              </w:rPr>
              <w:t xml:space="preserve">, </w:t>
            </w:r>
            <w:sdt>
              <w:sdtPr>
                <w:rPr>
                  <w:rFonts w:asciiTheme="minorHAnsi" w:hAnsiTheme="minorHAnsi" w:cs="Arial"/>
                  <w:lang w:val="ru-RU"/>
                </w:rPr>
                <w:alias w:val="Date"/>
                <w:tag w:val="Date"/>
                <w:id w:val="366185014"/>
                <w:placeholder>
                  <w:docPart w:val="78F7A8EC44814BCBACD3952E63A30B85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E1893">
                  <w:rPr>
                    <w:rFonts w:asciiTheme="minorHAnsi" w:hAnsiTheme="minorHAnsi" w:cs="Arial"/>
                  </w:rPr>
                  <w:t xml:space="preserve">5 </w:t>
                </w:r>
                <w:r w:rsidR="004E1893">
                  <w:rPr>
                    <w:rFonts w:asciiTheme="minorHAnsi" w:hAnsiTheme="minorHAnsi" w:cs="Arial"/>
                    <w:lang w:val="ru-RU"/>
                  </w:rPr>
                  <w:t>апреля</w:t>
                </w:r>
                <w:r w:rsidR="00F93049" w:rsidRPr="00786D6D">
                  <w:rPr>
                    <w:rFonts w:asciiTheme="minorHAnsi" w:hAnsiTheme="minorHAnsi" w:cs="Arial"/>
                    <w:lang w:val="ru-RU"/>
                  </w:rPr>
                  <w:t xml:space="preserve"> 2019</w:t>
                </w:r>
              </w:sdtContent>
            </w:sdt>
            <w:r w:rsidRPr="00786D6D">
              <w:rPr>
                <w:rFonts w:asciiTheme="minorHAnsi" w:hAnsiTheme="minorHAnsi" w:cs="Arial"/>
                <w:lang w:val="ru-RU"/>
              </w:rPr>
              <w:t xml:space="preserve"> года</w:t>
            </w:r>
          </w:p>
        </w:tc>
      </w:tr>
      <w:tr w:rsidR="00803ABF" w:rsidRPr="009740FC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:rsidR="00803ABF" w:rsidRPr="009740FC" w:rsidRDefault="00803ABF" w:rsidP="00410445">
            <w:pPr>
              <w:spacing w:before="0" w:line="240" w:lineRule="auto"/>
              <w:rPr>
                <w:rFonts w:cs="Arial"/>
                <w:lang w:val="ru-RU"/>
              </w:rPr>
            </w:pPr>
          </w:p>
        </w:tc>
      </w:tr>
      <w:tr w:rsidR="00803ABF" w:rsidRPr="009740FC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:rsidR="00803ABF" w:rsidRPr="009740FC" w:rsidRDefault="00803ABF" w:rsidP="00410445">
            <w:pPr>
              <w:spacing w:before="0" w:line="240" w:lineRule="auto"/>
              <w:rPr>
                <w:lang w:val="ru-RU"/>
              </w:rPr>
            </w:pPr>
          </w:p>
        </w:tc>
      </w:tr>
      <w:tr w:rsidR="00803ABF" w:rsidRPr="009740FC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:rsidR="00803ABF" w:rsidRPr="009740FC" w:rsidRDefault="00803ABF" w:rsidP="00410445">
            <w:pPr>
              <w:spacing w:before="0" w:line="240" w:lineRule="auto"/>
              <w:rPr>
                <w:b/>
                <w:bCs/>
                <w:lang w:val="ru-RU"/>
              </w:rPr>
            </w:pPr>
            <w:r w:rsidRPr="009740FC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03ABF" w:rsidRPr="009740FC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:rsidR="00803ABF" w:rsidRPr="009740FC" w:rsidRDefault="00803ABF" w:rsidP="00410445">
            <w:pPr>
              <w:spacing w:before="0" w:line="240" w:lineRule="auto"/>
              <w:rPr>
                <w:lang w:val="ru-RU"/>
              </w:rPr>
            </w:pPr>
          </w:p>
        </w:tc>
      </w:tr>
      <w:tr w:rsidR="00803ABF" w:rsidRPr="009740FC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:rsidR="00803ABF" w:rsidRPr="009740FC" w:rsidRDefault="00803ABF" w:rsidP="00410445">
            <w:pPr>
              <w:spacing w:before="0" w:line="240" w:lineRule="auto"/>
              <w:rPr>
                <w:lang w:val="ru-RU"/>
              </w:rPr>
            </w:pPr>
          </w:p>
        </w:tc>
      </w:tr>
      <w:tr w:rsidR="00F93049" w:rsidRPr="00803ABF" w:rsidTr="00C67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049" w:rsidRPr="00786D6D" w:rsidRDefault="00F93049" w:rsidP="00410445">
            <w:pPr>
              <w:spacing w:before="120" w:line="240" w:lineRule="auto"/>
              <w:jc w:val="left"/>
              <w:rPr>
                <w:rFonts w:asciiTheme="minorHAnsi" w:hAnsiTheme="minorHAnsi"/>
                <w:lang w:val="ru-RU"/>
              </w:rPr>
            </w:pPr>
            <w:r w:rsidRPr="00786D6D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049" w:rsidRPr="00786D6D" w:rsidRDefault="004E1893" w:rsidP="00410445">
            <w:pPr>
              <w:spacing w:before="120" w:line="240" w:lineRule="auto"/>
              <w:ind w:left="34"/>
              <w:jc w:val="left"/>
              <w:rPr>
                <w:rFonts w:asciiTheme="minorHAnsi" w:hAnsiTheme="minorHAnsi"/>
                <w:lang w:val="ru-RU"/>
              </w:rPr>
            </w:pPr>
            <w:r w:rsidRPr="00BF0EE8">
              <w:rPr>
                <w:b/>
                <w:bCs/>
                <w:lang w:val="ru-RU"/>
              </w:rPr>
              <w:t>Правила процедуры, утвержденные Радиорегламентарным комитетом</w:t>
            </w:r>
          </w:p>
        </w:tc>
      </w:tr>
      <w:tr w:rsidR="00C6735E" w:rsidRPr="00803ABF" w:rsidTr="004A2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5E" w:rsidRPr="00C6735E" w:rsidRDefault="00C6735E" w:rsidP="00410445">
            <w:pPr>
              <w:spacing w:before="0" w:line="240" w:lineRule="auto"/>
              <w:ind w:left="34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</w:tbl>
    <w:p w:rsidR="004E1893" w:rsidRPr="00BF0EE8" w:rsidRDefault="004E1893" w:rsidP="00410445">
      <w:pPr>
        <w:spacing w:before="840" w:line="240" w:lineRule="auto"/>
        <w:rPr>
          <w:lang w:val="ru-RU"/>
        </w:rPr>
      </w:pPr>
      <w:r w:rsidRPr="00BF0EE8">
        <w:rPr>
          <w:lang w:val="ru-RU"/>
        </w:rPr>
        <w:t xml:space="preserve">После Всемирной конференции радиосвязи 2015 года было опубликовано издание Правил процедуры 2017 года. Новое издание включает </w:t>
      </w:r>
      <w:r w:rsidRPr="00BF0EE8">
        <w:rPr>
          <w:color w:val="000000"/>
          <w:lang w:val="ru-RU"/>
        </w:rPr>
        <w:t xml:space="preserve">все пересмотры до утвержденных Правил, перечисленных в Приложении к Циркулярному письму </w:t>
      </w:r>
      <w:hyperlink r:id="rId8" w:history="1">
        <w:r w:rsidRPr="00BF0EE8">
          <w:rPr>
            <w:rStyle w:val="Hyperlink"/>
            <w:lang w:val="ru-RU"/>
          </w:rPr>
          <w:t>CR/417</w:t>
        </w:r>
      </w:hyperlink>
      <w:r w:rsidRPr="00BF0EE8">
        <w:rPr>
          <w:lang w:val="ru-RU"/>
        </w:rPr>
        <w:t xml:space="preserve"> от 6 марта 2017 года,</w:t>
      </w:r>
      <w:r w:rsidRPr="00BF0EE8">
        <w:rPr>
          <w:color w:val="000000"/>
          <w:lang w:val="ru-RU"/>
        </w:rPr>
        <w:t xml:space="preserve"> включительно</w:t>
      </w:r>
      <w:r w:rsidRPr="00BF0EE8">
        <w:rPr>
          <w:lang w:val="ru-RU"/>
        </w:rPr>
        <w:t xml:space="preserve">. </w:t>
      </w:r>
    </w:p>
    <w:p w:rsidR="004E1893" w:rsidRPr="00BF0EE8" w:rsidRDefault="004E1893" w:rsidP="00410445">
      <w:pPr>
        <w:spacing w:line="240" w:lineRule="auto"/>
        <w:rPr>
          <w:lang w:val="ru-RU"/>
        </w:rPr>
      </w:pPr>
      <w:r w:rsidRPr="00BF0EE8">
        <w:rPr>
          <w:lang w:val="ru-RU"/>
        </w:rPr>
        <w:t>В соответствии с положениями пп. </w:t>
      </w:r>
      <w:r w:rsidRPr="00BF0EE8">
        <w:rPr>
          <w:b/>
          <w:bCs/>
          <w:lang w:val="ru-RU"/>
        </w:rPr>
        <w:t>13.12</w:t>
      </w:r>
      <w:r w:rsidRPr="00BF0EE8">
        <w:rPr>
          <w:lang w:val="ru-RU"/>
        </w:rPr>
        <w:t xml:space="preserve"> и </w:t>
      </w:r>
      <w:r w:rsidRPr="00BF0EE8">
        <w:rPr>
          <w:b/>
          <w:bCs/>
          <w:lang w:val="ru-RU"/>
        </w:rPr>
        <w:t>13.14</w:t>
      </w:r>
      <w:r w:rsidRPr="00BF0EE8">
        <w:rPr>
          <w:lang w:val="ru-RU"/>
        </w:rPr>
        <w:t xml:space="preserve"> Регламента радиосвязи Радиорегламентарный комитет (РРК) на своем 8</w:t>
      </w:r>
      <w:r>
        <w:rPr>
          <w:lang w:val="ru-RU"/>
        </w:rPr>
        <w:t>0</w:t>
      </w:r>
      <w:r w:rsidRPr="00BF0EE8">
        <w:rPr>
          <w:lang w:val="ru-RU"/>
        </w:rPr>
        <w:noBreakHyphen/>
        <w:t>м собрании (</w:t>
      </w:r>
      <w:r>
        <w:rPr>
          <w:lang w:val="ru-RU"/>
        </w:rPr>
        <w:t>18−22 марта 2019</w:t>
      </w:r>
      <w:r w:rsidRPr="00BF0EE8">
        <w:rPr>
          <w:lang w:val="ru-RU"/>
        </w:rPr>
        <w:t> г.) утвердил изменения к Правилам процедуры (издание 2017 г., обновление </w:t>
      </w:r>
      <w:r>
        <w:rPr>
          <w:lang w:val="ru-RU"/>
        </w:rPr>
        <w:t>3</w:t>
      </w:r>
      <w:r w:rsidRPr="00BF0EE8">
        <w:rPr>
          <w:lang w:val="ru-RU"/>
        </w:rPr>
        <w:t>).</w:t>
      </w:r>
    </w:p>
    <w:p w:rsidR="004E1893" w:rsidRPr="00BF0EE8" w:rsidRDefault="004E1893" w:rsidP="00410445">
      <w:pPr>
        <w:spacing w:line="240" w:lineRule="auto"/>
        <w:rPr>
          <w:lang w:val="ru-RU"/>
        </w:rPr>
      </w:pPr>
      <w:r w:rsidRPr="00BF0EE8">
        <w:rPr>
          <w:lang w:val="ru-RU"/>
        </w:rPr>
        <w:t>Эти изменения к Правилам процедуры издания 2017 года заключаются в измененных Правилах процедуры, включенных в Приложени</w:t>
      </w:r>
      <w:r w:rsidR="00830178">
        <w:rPr>
          <w:lang w:val="ru-RU"/>
        </w:rPr>
        <w:t>е</w:t>
      </w:r>
      <w:r w:rsidRPr="00BF0EE8">
        <w:rPr>
          <w:lang w:val="ru-RU"/>
        </w:rPr>
        <w:t>, ниже. Правил</w:t>
      </w:r>
      <w:r w:rsidR="00830178">
        <w:rPr>
          <w:lang w:val="ru-RU"/>
        </w:rPr>
        <w:t>о</w:t>
      </w:r>
      <w:r w:rsidRPr="00BF0EE8">
        <w:rPr>
          <w:lang w:val="ru-RU"/>
        </w:rPr>
        <w:t xml:space="preserve"> процедуры, представленн</w:t>
      </w:r>
      <w:r w:rsidR="00830178">
        <w:rPr>
          <w:lang w:val="ru-RU"/>
        </w:rPr>
        <w:t>о</w:t>
      </w:r>
      <w:r w:rsidRPr="00BF0EE8">
        <w:rPr>
          <w:lang w:val="ru-RU"/>
        </w:rPr>
        <w:t>е в Приложени</w:t>
      </w:r>
      <w:r w:rsidR="00830178">
        <w:rPr>
          <w:lang w:val="ru-RU"/>
        </w:rPr>
        <w:t>и</w:t>
      </w:r>
      <w:r w:rsidRPr="00BF0EE8">
        <w:rPr>
          <w:lang w:val="ru-RU"/>
        </w:rPr>
        <w:t>, вступа</w:t>
      </w:r>
      <w:r w:rsidR="00830178">
        <w:rPr>
          <w:lang w:val="ru-RU"/>
        </w:rPr>
        <w:t>е</w:t>
      </w:r>
      <w:r w:rsidRPr="00BF0EE8">
        <w:rPr>
          <w:lang w:val="ru-RU"/>
        </w:rPr>
        <w:t>т в силу</w:t>
      </w:r>
      <w:r w:rsidR="00830178">
        <w:rPr>
          <w:lang w:val="ru-RU"/>
        </w:rPr>
        <w:t xml:space="preserve"> 22 марта 2019 года</w:t>
      </w:r>
      <w:r w:rsidRPr="00BF0EE8">
        <w:rPr>
          <w:lang w:val="ru-RU"/>
        </w:rPr>
        <w:t xml:space="preserve">. </w:t>
      </w:r>
    </w:p>
    <w:p w:rsidR="00803ABF" w:rsidRDefault="00803ABF" w:rsidP="00410445">
      <w:pPr>
        <w:tabs>
          <w:tab w:val="clear" w:pos="794"/>
          <w:tab w:val="clear" w:pos="1191"/>
          <w:tab w:val="clear" w:pos="1588"/>
          <w:tab w:val="clear" w:pos="1985"/>
        </w:tabs>
        <w:spacing w:before="1440" w:line="240" w:lineRule="auto"/>
        <w:jc w:val="left"/>
        <w:rPr>
          <w:lang w:val="ru-RU"/>
        </w:rPr>
      </w:pPr>
      <w:r>
        <w:rPr>
          <w:rStyle w:val="style129"/>
          <w:lang w:val="ru-RU"/>
        </w:rPr>
        <w:t>Марио Маневич</w:t>
      </w:r>
      <w:r w:rsidRPr="009740FC">
        <w:rPr>
          <w:lang w:val="ru-RU"/>
        </w:rPr>
        <w:br/>
        <w:t>Директор</w:t>
      </w:r>
    </w:p>
    <w:p w:rsidR="00830178" w:rsidRPr="00BF0EE8" w:rsidRDefault="00830178" w:rsidP="00410445">
      <w:pPr>
        <w:spacing w:before="720" w:line="240" w:lineRule="auto"/>
        <w:rPr>
          <w:lang w:val="ru-RU"/>
        </w:rPr>
      </w:pPr>
      <w:r w:rsidRPr="00BF0EE8">
        <w:rPr>
          <w:b/>
          <w:bCs/>
          <w:lang w:val="ru-RU"/>
        </w:rPr>
        <w:t>Приложение</w:t>
      </w:r>
      <w:r w:rsidRPr="00BF0EE8">
        <w:rPr>
          <w:lang w:val="ru-RU"/>
        </w:rPr>
        <w:t xml:space="preserve">: </w:t>
      </w:r>
      <w:r w:rsidRPr="00BF0EE8">
        <w:rPr>
          <w:lang w:val="ru-RU"/>
        </w:rPr>
        <w:tab/>
      </w:r>
      <w:hyperlink r:id="rId9" w:history="1">
        <w:r w:rsidR="00410445">
          <w:rPr>
            <w:rStyle w:val="Hyperlink"/>
            <w:lang w:val="ru-RU"/>
          </w:rPr>
          <w:t>Правила процедуры – издание 2017 года – Обновление 3</w:t>
        </w:r>
      </w:hyperlink>
      <w:r w:rsidRPr="00BF0EE8">
        <w:rPr>
          <w:rStyle w:val="FootnoteReference"/>
          <w:sz w:val="16"/>
          <w:szCs w:val="16"/>
          <w:lang w:val="ru-RU"/>
        </w:rPr>
        <w:footnoteReference w:id="1"/>
      </w:r>
    </w:p>
    <w:p w:rsidR="00803ABF" w:rsidRPr="00AC7EC2" w:rsidRDefault="00803ABF" w:rsidP="00AC7EC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320" w:line="240" w:lineRule="auto"/>
        <w:rPr>
          <w:b/>
          <w:sz w:val="18"/>
          <w:szCs w:val="18"/>
          <w:lang w:val="ru-RU"/>
        </w:rPr>
      </w:pPr>
      <w:r w:rsidRPr="00AC7EC2">
        <w:rPr>
          <w:b/>
          <w:sz w:val="18"/>
          <w:szCs w:val="18"/>
          <w:lang w:val="ru-RU"/>
        </w:rPr>
        <w:t>Рассылка</w:t>
      </w:r>
      <w:r w:rsidRPr="00AC7EC2">
        <w:rPr>
          <w:bCs/>
          <w:sz w:val="18"/>
          <w:szCs w:val="18"/>
          <w:lang w:val="ru-RU"/>
        </w:rPr>
        <w:t>:</w:t>
      </w:r>
    </w:p>
    <w:p w:rsidR="00803ABF" w:rsidRPr="00AC7EC2" w:rsidRDefault="00803ABF" w:rsidP="00410445">
      <w:pPr>
        <w:pStyle w:val="enumlev1"/>
        <w:tabs>
          <w:tab w:val="clear" w:pos="794"/>
          <w:tab w:val="left" w:pos="284"/>
        </w:tabs>
        <w:spacing w:before="60" w:line="240" w:lineRule="auto"/>
        <w:rPr>
          <w:sz w:val="18"/>
          <w:szCs w:val="18"/>
          <w:lang w:val="ru-RU"/>
        </w:rPr>
      </w:pPr>
      <w:r w:rsidRPr="00AC7EC2">
        <w:rPr>
          <w:sz w:val="18"/>
          <w:szCs w:val="18"/>
          <w:lang w:val="ru-RU"/>
        </w:rPr>
        <w:t>–</w:t>
      </w:r>
      <w:r w:rsidRPr="00AC7EC2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803ABF" w:rsidRPr="00AC7EC2" w:rsidRDefault="00803ABF" w:rsidP="00410445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ru-RU"/>
        </w:rPr>
      </w:pPr>
      <w:r w:rsidRPr="00AC7EC2">
        <w:rPr>
          <w:sz w:val="18"/>
          <w:szCs w:val="18"/>
          <w:lang w:val="ru-RU"/>
        </w:rPr>
        <w:t>–</w:t>
      </w:r>
      <w:r w:rsidRPr="00AC7EC2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803ABF" w:rsidRPr="00AC7EC2" w:rsidSect="005B676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49" w:rsidRDefault="00F93049">
      <w:r>
        <w:separator/>
      </w:r>
    </w:p>
  </w:endnote>
  <w:endnote w:type="continuationSeparator" w:id="0">
    <w:p w:rsidR="00F93049" w:rsidRDefault="00F9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762" w:rsidRPr="005B6762" w:rsidRDefault="005B6762" w:rsidP="00803ABF">
    <w:pPr>
      <w:pStyle w:val="Footer"/>
      <w:tabs>
        <w:tab w:val="clear" w:pos="4320"/>
        <w:tab w:val="clear" w:pos="8640"/>
        <w:tab w:val="right" w:pos="6804"/>
        <w:tab w:val="right" w:pos="9639"/>
      </w:tabs>
      <w:rPr>
        <w:sz w:val="16"/>
        <w:szCs w:val="16"/>
      </w:rPr>
    </w:pPr>
    <w:r w:rsidRPr="00047CCC">
      <w:rPr>
        <w:sz w:val="16"/>
        <w:szCs w:val="16"/>
      </w:rPr>
      <w:fldChar w:fldCharType="begin"/>
    </w:r>
    <w:r w:rsidRPr="00047CCC">
      <w:rPr>
        <w:sz w:val="16"/>
        <w:szCs w:val="16"/>
      </w:rPr>
      <w:instrText xml:space="preserve"> FILENAME \p  \* MERGEFORMAT </w:instrText>
    </w:r>
    <w:r w:rsidRPr="00047CCC">
      <w:rPr>
        <w:sz w:val="16"/>
        <w:szCs w:val="16"/>
      </w:rPr>
      <w:fldChar w:fldCharType="separate"/>
    </w:r>
    <w:r w:rsidR="00F76BFF">
      <w:rPr>
        <w:noProof/>
        <w:sz w:val="16"/>
        <w:szCs w:val="16"/>
      </w:rPr>
      <w:t>R:\REFTXT\REFTXT2019\ITU-R\BR\DIR\CR\400\442R.DOCX</w:t>
    </w:r>
    <w:r w:rsidRPr="00047CC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</w:t>
    </w:r>
    <w:r w:rsidR="00803ABF">
      <w:rPr>
        <w:noProof/>
        <w:sz w:val="16"/>
        <w:szCs w:val="16"/>
        <w:lang w:val="en-GB"/>
      </w:rPr>
      <w:t>452218</w:t>
    </w:r>
    <w:r>
      <w:rPr>
        <w:noProof/>
        <w:sz w:val="16"/>
        <w:szCs w:val="16"/>
      </w:rPr>
      <w:t>)</w:t>
    </w:r>
    <w:r w:rsidRPr="00047CCC">
      <w:rPr>
        <w:sz w:val="16"/>
        <w:szCs w:val="16"/>
      </w:rPr>
      <w:tab/>
    </w:r>
    <w:r w:rsidRPr="00047CCC">
      <w:rPr>
        <w:sz w:val="16"/>
        <w:szCs w:val="16"/>
      </w:rPr>
      <w:fldChar w:fldCharType="begin"/>
    </w:r>
    <w:r w:rsidRPr="00047CCC">
      <w:rPr>
        <w:sz w:val="16"/>
        <w:szCs w:val="16"/>
      </w:rPr>
      <w:instrText xml:space="preserve"> SAVEDATE \@ DD.MM.YY </w:instrText>
    </w:r>
    <w:r w:rsidRPr="00047CCC">
      <w:rPr>
        <w:sz w:val="16"/>
        <w:szCs w:val="16"/>
      </w:rPr>
      <w:fldChar w:fldCharType="separate"/>
    </w:r>
    <w:r w:rsidR="00F76BFF">
      <w:rPr>
        <w:noProof/>
        <w:sz w:val="16"/>
        <w:szCs w:val="16"/>
      </w:rPr>
      <w:t>29.03.19</w:t>
    </w:r>
    <w:r w:rsidRPr="00047CCC">
      <w:rPr>
        <w:sz w:val="16"/>
        <w:szCs w:val="16"/>
      </w:rPr>
      <w:fldChar w:fldCharType="end"/>
    </w:r>
    <w:r w:rsidRPr="00047CCC">
      <w:rPr>
        <w:sz w:val="16"/>
        <w:szCs w:val="16"/>
      </w:rPr>
      <w:tab/>
    </w:r>
    <w:r w:rsidRPr="00047CCC">
      <w:rPr>
        <w:sz w:val="16"/>
        <w:szCs w:val="16"/>
      </w:rPr>
      <w:fldChar w:fldCharType="begin"/>
    </w:r>
    <w:r w:rsidRPr="00047CCC">
      <w:rPr>
        <w:sz w:val="16"/>
        <w:szCs w:val="16"/>
      </w:rPr>
      <w:instrText xml:space="preserve"> PRINTDATE \@ DD.MM.YY </w:instrText>
    </w:r>
    <w:r w:rsidRPr="00047CCC">
      <w:rPr>
        <w:sz w:val="16"/>
        <w:szCs w:val="16"/>
      </w:rPr>
      <w:fldChar w:fldCharType="separate"/>
    </w:r>
    <w:r w:rsidR="00F76BFF">
      <w:rPr>
        <w:noProof/>
        <w:sz w:val="16"/>
        <w:szCs w:val="16"/>
      </w:rPr>
      <w:t>05.04.19</w:t>
    </w:r>
    <w:r w:rsidRPr="00047CC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CD" w:rsidRDefault="00CA7E0B" w:rsidP="00CA7E0B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proofErr w:type="gram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49" w:rsidRDefault="00F93049" w:rsidP="00410445">
      <w:pPr>
        <w:spacing w:before="120" w:line="240" w:lineRule="auto"/>
      </w:pPr>
      <w:r>
        <w:t>____________________</w:t>
      </w:r>
    </w:p>
  </w:footnote>
  <w:footnote w:type="continuationSeparator" w:id="0">
    <w:p w:rsidR="00F93049" w:rsidRDefault="00F93049">
      <w:r>
        <w:continuationSeparator/>
      </w:r>
    </w:p>
  </w:footnote>
  <w:footnote w:id="1">
    <w:p w:rsidR="00830178" w:rsidRPr="00591844" w:rsidRDefault="00830178" w:rsidP="00830178">
      <w:pPr>
        <w:pStyle w:val="FootnoteText"/>
        <w:spacing w:after="120"/>
        <w:rPr>
          <w:szCs w:val="20"/>
          <w:lang w:val="ru-RU"/>
        </w:rPr>
      </w:pPr>
      <w:r w:rsidRPr="00591844">
        <w:rPr>
          <w:rStyle w:val="FootnoteReference"/>
          <w:sz w:val="16"/>
          <w:szCs w:val="20"/>
        </w:rPr>
        <w:footnoteRef/>
      </w:r>
      <w:r>
        <w:tab/>
      </w:r>
      <w:hyperlink r:id="rId1" w:history="1">
        <w:r w:rsidRPr="00591844">
          <w:rPr>
            <w:rStyle w:val="Hyperlink"/>
            <w:rFonts w:asciiTheme="minorHAnsi" w:hAnsiTheme="minorHAnsi" w:cstheme="minorHAnsi"/>
            <w:szCs w:val="20"/>
          </w:rPr>
          <w:t>http://www.itu.int/pub/R-REG-ROP/en</w:t>
        </w:r>
      </w:hyperlink>
      <w:r w:rsidRPr="00591844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CD" w:rsidRPr="005B6762" w:rsidRDefault="005B6762" w:rsidP="005B6762">
    <w:pPr>
      <w:pStyle w:val="Header"/>
      <w:spacing w:after="240"/>
      <w:jc w:val="center"/>
      <w:rPr>
        <w:sz w:val="18"/>
        <w:szCs w:val="18"/>
        <w:lang w:val="en-GB"/>
      </w:rPr>
    </w:pPr>
    <w:r w:rsidRPr="0051260A">
      <w:rPr>
        <w:sz w:val="18"/>
        <w:szCs w:val="18"/>
      </w:rPr>
      <w:t xml:space="preserve">- </w:t>
    </w:r>
    <w:r w:rsidRPr="0051260A">
      <w:rPr>
        <w:rStyle w:val="PageNumber"/>
        <w:sz w:val="18"/>
        <w:szCs w:val="18"/>
      </w:rPr>
      <w:fldChar w:fldCharType="begin"/>
    </w:r>
    <w:r w:rsidRPr="0051260A">
      <w:rPr>
        <w:rStyle w:val="PageNumber"/>
        <w:sz w:val="18"/>
        <w:szCs w:val="18"/>
      </w:rPr>
      <w:instrText xml:space="preserve"> PAGE </w:instrText>
    </w:r>
    <w:r w:rsidRPr="0051260A">
      <w:rPr>
        <w:rStyle w:val="PageNumber"/>
        <w:sz w:val="18"/>
        <w:szCs w:val="18"/>
      </w:rPr>
      <w:fldChar w:fldCharType="separate"/>
    </w:r>
    <w:r w:rsidR="00AC7EC2">
      <w:rPr>
        <w:rStyle w:val="PageNumber"/>
        <w:noProof/>
        <w:sz w:val="18"/>
        <w:szCs w:val="18"/>
      </w:rPr>
      <w:t>2</w:t>
    </w:r>
    <w:r w:rsidRPr="0051260A">
      <w:rPr>
        <w:rStyle w:val="PageNumber"/>
        <w:sz w:val="18"/>
        <w:szCs w:val="18"/>
      </w:rPr>
      <w:fldChar w:fldCharType="end"/>
    </w:r>
    <w:r w:rsidRPr="0051260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CD" w:rsidRPr="00AF3325" w:rsidRDefault="005139CD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410445">
      <w:rPr>
        <w:i/>
        <w:noProof/>
      </w:rPr>
      <w:t>2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7"/>
      <w:gridCol w:w="4881"/>
    </w:tblGrid>
    <w:tr w:rsidR="00FA6D25" w:rsidTr="007C0757">
      <w:trPr>
        <w:jc w:val="center"/>
      </w:trPr>
      <w:tc>
        <w:tcPr>
          <w:tcW w:w="5031" w:type="dxa"/>
          <w:tcMar>
            <w:left w:w="0" w:type="dxa"/>
          </w:tcMar>
        </w:tcPr>
        <w:p w:rsidR="00FA6D25" w:rsidRDefault="00FA6D25" w:rsidP="00FA6D2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6865999" wp14:editId="4B284315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FA6D25" w:rsidRDefault="00FA6D25" w:rsidP="00FA6D25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2A26A2C" wp14:editId="0BD00942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39CD" w:rsidRPr="00FA6D25" w:rsidRDefault="005139CD" w:rsidP="00FA6D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EF01DA4"/>
    <w:multiLevelType w:val="hybridMultilevel"/>
    <w:tmpl w:val="0F4412B0"/>
    <w:lvl w:ilvl="0" w:tplc="63A88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93049"/>
    <w:rsid w:val="00002F75"/>
    <w:rsid w:val="00006AFC"/>
    <w:rsid w:val="00006C82"/>
    <w:rsid w:val="00010E30"/>
    <w:rsid w:val="0001396F"/>
    <w:rsid w:val="00022759"/>
    <w:rsid w:val="00026CF8"/>
    <w:rsid w:val="000307B6"/>
    <w:rsid w:val="000369AF"/>
    <w:rsid w:val="00052191"/>
    <w:rsid w:val="00070258"/>
    <w:rsid w:val="0007323C"/>
    <w:rsid w:val="00086D03"/>
    <w:rsid w:val="000A673A"/>
    <w:rsid w:val="000A7051"/>
    <w:rsid w:val="000C03C7"/>
    <w:rsid w:val="000E3DEE"/>
    <w:rsid w:val="00100B72"/>
    <w:rsid w:val="00103C76"/>
    <w:rsid w:val="00111972"/>
    <w:rsid w:val="0011265F"/>
    <w:rsid w:val="00122AB6"/>
    <w:rsid w:val="001238FE"/>
    <w:rsid w:val="00134404"/>
    <w:rsid w:val="00140452"/>
    <w:rsid w:val="00144DFB"/>
    <w:rsid w:val="00146E88"/>
    <w:rsid w:val="00160E28"/>
    <w:rsid w:val="00187C06"/>
    <w:rsid w:val="00187CA3"/>
    <w:rsid w:val="0019093C"/>
    <w:rsid w:val="00196710"/>
    <w:rsid w:val="00197324"/>
    <w:rsid w:val="001A7B84"/>
    <w:rsid w:val="001C06DB"/>
    <w:rsid w:val="001D7070"/>
    <w:rsid w:val="001F5A49"/>
    <w:rsid w:val="00201097"/>
    <w:rsid w:val="00201B6E"/>
    <w:rsid w:val="002302B3"/>
    <w:rsid w:val="00233BB3"/>
    <w:rsid w:val="00235A29"/>
    <w:rsid w:val="002443A2"/>
    <w:rsid w:val="002528D3"/>
    <w:rsid w:val="002557C6"/>
    <w:rsid w:val="002861E6"/>
    <w:rsid w:val="00287D18"/>
    <w:rsid w:val="00291DCA"/>
    <w:rsid w:val="002A12D3"/>
    <w:rsid w:val="002A2A15"/>
    <w:rsid w:val="002B2127"/>
    <w:rsid w:val="002D5A15"/>
    <w:rsid w:val="002D5BDD"/>
    <w:rsid w:val="002F0890"/>
    <w:rsid w:val="002F2531"/>
    <w:rsid w:val="002F44D6"/>
    <w:rsid w:val="002F4967"/>
    <w:rsid w:val="00316935"/>
    <w:rsid w:val="003354C5"/>
    <w:rsid w:val="003370B8"/>
    <w:rsid w:val="00341244"/>
    <w:rsid w:val="00341699"/>
    <w:rsid w:val="00343074"/>
    <w:rsid w:val="00361E72"/>
    <w:rsid w:val="003666FF"/>
    <w:rsid w:val="003A6F72"/>
    <w:rsid w:val="003B2BDA"/>
    <w:rsid w:val="003B55EC"/>
    <w:rsid w:val="003C103D"/>
    <w:rsid w:val="003C4471"/>
    <w:rsid w:val="003E504F"/>
    <w:rsid w:val="003E78D6"/>
    <w:rsid w:val="003F78B5"/>
    <w:rsid w:val="00401B43"/>
    <w:rsid w:val="00403738"/>
    <w:rsid w:val="00410445"/>
    <w:rsid w:val="00411714"/>
    <w:rsid w:val="004326DB"/>
    <w:rsid w:val="0043682E"/>
    <w:rsid w:val="00445F92"/>
    <w:rsid w:val="00447ECB"/>
    <w:rsid w:val="004522CC"/>
    <w:rsid w:val="00462186"/>
    <w:rsid w:val="004623F7"/>
    <w:rsid w:val="00480F51"/>
    <w:rsid w:val="00481124"/>
    <w:rsid w:val="004815EB"/>
    <w:rsid w:val="00487569"/>
    <w:rsid w:val="00496864"/>
    <w:rsid w:val="00496920"/>
    <w:rsid w:val="004A3B1E"/>
    <w:rsid w:val="004A3FA8"/>
    <w:rsid w:val="004B7C9A"/>
    <w:rsid w:val="004C2BE3"/>
    <w:rsid w:val="004C6779"/>
    <w:rsid w:val="004D2730"/>
    <w:rsid w:val="004E0DC4"/>
    <w:rsid w:val="004E0FB5"/>
    <w:rsid w:val="004E1893"/>
    <w:rsid w:val="004E43BB"/>
    <w:rsid w:val="004F178E"/>
    <w:rsid w:val="00505309"/>
    <w:rsid w:val="0050789B"/>
    <w:rsid w:val="0051354C"/>
    <w:rsid w:val="005139CD"/>
    <w:rsid w:val="00534372"/>
    <w:rsid w:val="00543DF8"/>
    <w:rsid w:val="00546101"/>
    <w:rsid w:val="00553DD7"/>
    <w:rsid w:val="00560467"/>
    <w:rsid w:val="005638CF"/>
    <w:rsid w:val="0056741E"/>
    <w:rsid w:val="0057325A"/>
    <w:rsid w:val="0057469A"/>
    <w:rsid w:val="00580814"/>
    <w:rsid w:val="00581283"/>
    <w:rsid w:val="005928B9"/>
    <w:rsid w:val="005A03A3"/>
    <w:rsid w:val="005A79E9"/>
    <w:rsid w:val="005B214C"/>
    <w:rsid w:val="005B6762"/>
    <w:rsid w:val="005D33BF"/>
    <w:rsid w:val="005D3669"/>
    <w:rsid w:val="00602D53"/>
    <w:rsid w:val="00650B2A"/>
    <w:rsid w:val="00651777"/>
    <w:rsid w:val="006A518B"/>
    <w:rsid w:val="006A5F42"/>
    <w:rsid w:val="006B0590"/>
    <w:rsid w:val="006B49DA"/>
    <w:rsid w:val="006C1A19"/>
    <w:rsid w:val="006C4578"/>
    <w:rsid w:val="006C6140"/>
    <w:rsid w:val="006C7CDE"/>
    <w:rsid w:val="006D4A49"/>
    <w:rsid w:val="006E324C"/>
    <w:rsid w:val="006F33DD"/>
    <w:rsid w:val="006F6254"/>
    <w:rsid w:val="006F732D"/>
    <w:rsid w:val="006F779D"/>
    <w:rsid w:val="00702127"/>
    <w:rsid w:val="00722CF8"/>
    <w:rsid w:val="007234B1"/>
    <w:rsid w:val="007261B1"/>
    <w:rsid w:val="00727816"/>
    <w:rsid w:val="00730B9A"/>
    <w:rsid w:val="007348CB"/>
    <w:rsid w:val="00735A1C"/>
    <w:rsid w:val="00750CFA"/>
    <w:rsid w:val="007553DA"/>
    <w:rsid w:val="00776DE5"/>
    <w:rsid w:val="00786D6D"/>
    <w:rsid w:val="007921A7"/>
    <w:rsid w:val="007935C6"/>
    <w:rsid w:val="007B3DB1"/>
    <w:rsid w:val="007C0757"/>
    <w:rsid w:val="007C1E96"/>
    <w:rsid w:val="007D183E"/>
    <w:rsid w:val="007D2BA9"/>
    <w:rsid w:val="007E1833"/>
    <w:rsid w:val="007E3F13"/>
    <w:rsid w:val="007F751A"/>
    <w:rsid w:val="00800012"/>
    <w:rsid w:val="0080203F"/>
    <w:rsid w:val="00803ABF"/>
    <w:rsid w:val="00807EEF"/>
    <w:rsid w:val="0081513E"/>
    <w:rsid w:val="00822227"/>
    <w:rsid w:val="008222E5"/>
    <w:rsid w:val="00827C65"/>
    <w:rsid w:val="00830178"/>
    <w:rsid w:val="00854131"/>
    <w:rsid w:val="0085652D"/>
    <w:rsid w:val="0087694B"/>
    <w:rsid w:val="008772F5"/>
    <w:rsid w:val="008B41D8"/>
    <w:rsid w:val="008B444C"/>
    <w:rsid w:val="008C02A8"/>
    <w:rsid w:val="008C2E74"/>
    <w:rsid w:val="008F4F21"/>
    <w:rsid w:val="00903D4F"/>
    <w:rsid w:val="00904D4A"/>
    <w:rsid w:val="009151BA"/>
    <w:rsid w:val="00925023"/>
    <w:rsid w:val="009277BC"/>
    <w:rsid w:val="00927D57"/>
    <w:rsid w:val="00931A51"/>
    <w:rsid w:val="00947185"/>
    <w:rsid w:val="00963D9D"/>
    <w:rsid w:val="00967E8A"/>
    <w:rsid w:val="0098013E"/>
    <w:rsid w:val="00981B54"/>
    <w:rsid w:val="009842C3"/>
    <w:rsid w:val="009905B0"/>
    <w:rsid w:val="009A009A"/>
    <w:rsid w:val="009A6BB6"/>
    <w:rsid w:val="009C161F"/>
    <w:rsid w:val="009C56B4"/>
    <w:rsid w:val="009E4AEC"/>
    <w:rsid w:val="009E5BD8"/>
    <w:rsid w:val="009E681E"/>
    <w:rsid w:val="00A130A4"/>
    <w:rsid w:val="00A25565"/>
    <w:rsid w:val="00A34D6F"/>
    <w:rsid w:val="00A41F91"/>
    <w:rsid w:val="00A52AF6"/>
    <w:rsid w:val="00A77933"/>
    <w:rsid w:val="00A86808"/>
    <w:rsid w:val="00A963DF"/>
    <w:rsid w:val="00AA5612"/>
    <w:rsid w:val="00AC3896"/>
    <w:rsid w:val="00AC7EC2"/>
    <w:rsid w:val="00AF1736"/>
    <w:rsid w:val="00AF3325"/>
    <w:rsid w:val="00B019D3"/>
    <w:rsid w:val="00B34CF9"/>
    <w:rsid w:val="00B6173C"/>
    <w:rsid w:val="00B71463"/>
    <w:rsid w:val="00B86FC2"/>
    <w:rsid w:val="00B90C45"/>
    <w:rsid w:val="00B933BE"/>
    <w:rsid w:val="00BC50CF"/>
    <w:rsid w:val="00BD5172"/>
    <w:rsid w:val="00BD6738"/>
    <w:rsid w:val="00BD7E5E"/>
    <w:rsid w:val="00BE31F9"/>
    <w:rsid w:val="00BE6574"/>
    <w:rsid w:val="00BF2A87"/>
    <w:rsid w:val="00BF5D08"/>
    <w:rsid w:val="00C142AD"/>
    <w:rsid w:val="00C16FD2"/>
    <w:rsid w:val="00C45FD5"/>
    <w:rsid w:val="00C57E2C"/>
    <w:rsid w:val="00C608B7"/>
    <w:rsid w:val="00C60C3D"/>
    <w:rsid w:val="00C64ABC"/>
    <w:rsid w:val="00C66F24"/>
    <w:rsid w:val="00C6735E"/>
    <w:rsid w:val="00C778E9"/>
    <w:rsid w:val="00C813AA"/>
    <w:rsid w:val="00C9291E"/>
    <w:rsid w:val="00CA3F44"/>
    <w:rsid w:val="00CA4E58"/>
    <w:rsid w:val="00CA7E0B"/>
    <w:rsid w:val="00CB135A"/>
    <w:rsid w:val="00CB3771"/>
    <w:rsid w:val="00CB5153"/>
    <w:rsid w:val="00CE076A"/>
    <w:rsid w:val="00D10BA0"/>
    <w:rsid w:val="00D11318"/>
    <w:rsid w:val="00D24EB5"/>
    <w:rsid w:val="00D41571"/>
    <w:rsid w:val="00D416A0"/>
    <w:rsid w:val="00D47672"/>
    <w:rsid w:val="00D5123C"/>
    <w:rsid w:val="00D55560"/>
    <w:rsid w:val="00D61C5A"/>
    <w:rsid w:val="00D86D35"/>
    <w:rsid w:val="00D87E20"/>
    <w:rsid w:val="00DE66A5"/>
    <w:rsid w:val="00DF27CE"/>
    <w:rsid w:val="00DF2B50"/>
    <w:rsid w:val="00DF36EA"/>
    <w:rsid w:val="00E04C86"/>
    <w:rsid w:val="00E1444E"/>
    <w:rsid w:val="00E20F30"/>
    <w:rsid w:val="00E2189C"/>
    <w:rsid w:val="00E25BB1"/>
    <w:rsid w:val="00E27BBA"/>
    <w:rsid w:val="00E31E39"/>
    <w:rsid w:val="00E35E8F"/>
    <w:rsid w:val="00E428AB"/>
    <w:rsid w:val="00E438E8"/>
    <w:rsid w:val="00E520E2"/>
    <w:rsid w:val="00E64254"/>
    <w:rsid w:val="00E83AEF"/>
    <w:rsid w:val="00EA15B3"/>
    <w:rsid w:val="00EA7E25"/>
    <w:rsid w:val="00EB2358"/>
    <w:rsid w:val="00EB3EB8"/>
    <w:rsid w:val="00ED6F02"/>
    <w:rsid w:val="00EE15C9"/>
    <w:rsid w:val="00EE3FC5"/>
    <w:rsid w:val="00F1176B"/>
    <w:rsid w:val="00F246EB"/>
    <w:rsid w:val="00F468C5"/>
    <w:rsid w:val="00F52F39"/>
    <w:rsid w:val="00F54797"/>
    <w:rsid w:val="00F76BFF"/>
    <w:rsid w:val="00F857A8"/>
    <w:rsid w:val="00F905E1"/>
    <w:rsid w:val="00F914DD"/>
    <w:rsid w:val="00F93049"/>
    <w:rsid w:val="00F97D03"/>
    <w:rsid w:val="00FA2358"/>
    <w:rsid w:val="00FA6D25"/>
    <w:rsid w:val="00FA7C17"/>
    <w:rsid w:val="00FB2592"/>
    <w:rsid w:val="00FB2810"/>
    <w:rsid w:val="00FB65BC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21295A9-8370-41D9-A30D-70F1BC00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rsid w:val="005B6762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B6762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A6D25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rsid w:val="00F93049"/>
    <w:rPr>
      <w:szCs w:val="22"/>
      <w:lang w:val="en-US" w:eastAsia="en-US"/>
    </w:rPr>
  </w:style>
  <w:style w:type="character" w:customStyle="1" w:styleId="style129">
    <w:name w:val="style129"/>
    <w:basedOn w:val="DefaultParagraphFont"/>
    <w:uiPriority w:val="99"/>
    <w:rsid w:val="00803A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%20BR%20correspondence%20-%20WRC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F7A8EC44814BCBACD3952E63A30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469C-65D0-4B8F-9203-33ABE06A0D10}"/>
      </w:docPartPr>
      <w:docPartBody>
        <w:p w:rsidR="00AC6417" w:rsidRDefault="00AC6417">
          <w:pPr>
            <w:pStyle w:val="78F7A8EC44814BCBACD3952E63A30B8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17"/>
    <w:rsid w:val="00A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F7A8EC44814BCBACD3952E63A30B85">
    <w:name w:val="78F7A8EC44814BCBACD3952E63A30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0587-6FD1-43C7-ACE1-022C5151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 BR correspondence - WRC19.dotx</Template>
  <TotalTime>0</TotalTime>
  <Pages>1</Pages>
  <Words>134</Words>
  <Characters>1049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ITU-T Rec. Book 1 Resolutions ITU-T Series A Recommendations:</vt:lpstr>
      <vt:lpstr>ITU-T Rec. Book 1 Resolutions ITU-T Series A Recommendations:</vt:lpstr>
    </vt:vector>
  </TitlesOfParts>
  <Company>ITU</Company>
  <LinksUpToDate>false</LinksUpToDate>
  <CharactersWithSpaces>1181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Maloletkova, Svetlana</dc:creator>
  <cp:keywords>.Book 1,,Book 1</cp:keywords>
  <dc:description>ASM                                 1.12.04      SP_x000d_
Corr. BAT                         8.12.04      SP</dc:description>
  <cp:lastModifiedBy>Gozal, Karine</cp:lastModifiedBy>
  <cp:revision>2</cp:revision>
  <cp:lastPrinted>2019-04-05T08:16:00Z</cp:lastPrinted>
  <dcterms:created xsi:type="dcterms:W3CDTF">2019-04-05T08:20:00Z</dcterms:created>
  <dcterms:modified xsi:type="dcterms:W3CDTF">2019-04-05T08:20:00Z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