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16222E" w14:paraId="36FB60F7" w14:textId="77777777" w:rsidTr="00F11740">
        <w:tc>
          <w:tcPr>
            <w:tcW w:w="9889" w:type="dxa"/>
            <w:gridSpan w:val="3"/>
            <w:shd w:val="clear" w:color="auto" w:fill="auto"/>
          </w:tcPr>
          <w:p w14:paraId="30A6620A" w14:textId="77777777" w:rsidR="00E53DCE" w:rsidRPr="0016222E" w:rsidRDefault="00BD1315" w:rsidP="0016222E">
            <w:pPr>
              <w:spacing w:before="0"/>
              <w:ind w:left="-113"/>
              <w:rPr>
                <w:rFonts w:cstheme="minorHAnsi"/>
                <w:b/>
                <w:bCs/>
                <w:color w:val="808080"/>
                <w:sz w:val="28"/>
                <w:szCs w:val="28"/>
                <w:lang w:val="ru-RU"/>
              </w:rPr>
            </w:pPr>
            <w:r w:rsidRPr="0016222E">
              <w:rPr>
                <w:rFonts w:cstheme="minorHAnsi"/>
                <w:b/>
                <w:bCs/>
                <w:color w:val="808080"/>
                <w:sz w:val="28"/>
                <w:szCs w:val="28"/>
                <w:lang w:val="ru-RU" w:eastAsia="fr-CH"/>
              </w:rPr>
              <w:t>Бюро радиосвязи (БР)</w:t>
            </w:r>
          </w:p>
          <w:p w14:paraId="7A0BEFCC" w14:textId="77777777" w:rsidR="00E53DCE" w:rsidRPr="0016222E" w:rsidRDefault="00E53DCE" w:rsidP="0016222E">
            <w:pPr>
              <w:spacing w:before="0"/>
              <w:rPr>
                <w:rFonts w:cs="Times New Roman Bold"/>
                <w:b/>
                <w:bCs/>
                <w:color w:val="808080"/>
                <w:sz w:val="28"/>
                <w:szCs w:val="28"/>
                <w:lang w:val="ru-RU"/>
              </w:rPr>
            </w:pPr>
          </w:p>
        </w:tc>
      </w:tr>
      <w:tr w:rsidR="001E0396" w:rsidRPr="0016222E" w14:paraId="4028F44B" w14:textId="77777777" w:rsidTr="00F11740">
        <w:tc>
          <w:tcPr>
            <w:tcW w:w="7054" w:type="dxa"/>
            <w:gridSpan w:val="2"/>
            <w:shd w:val="clear" w:color="auto" w:fill="auto"/>
          </w:tcPr>
          <w:p w14:paraId="64C3C74F" w14:textId="0EDC9C92" w:rsidR="00E53DCE" w:rsidRPr="0016222E" w:rsidRDefault="00B65478" w:rsidP="0016222E">
            <w:pPr>
              <w:tabs>
                <w:tab w:val="left" w:pos="7513"/>
              </w:tabs>
              <w:spacing w:before="0"/>
              <w:ind w:left="-113"/>
              <w:rPr>
                <w:b/>
                <w:bCs/>
                <w:lang w:val="ru-RU"/>
              </w:rPr>
            </w:pPr>
            <w:r w:rsidRPr="0016222E">
              <w:rPr>
                <w:lang w:val="ru-RU"/>
              </w:rPr>
              <w:t>Циркулярное письмо</w:t>
            </w:r>
            <w:r w:rsidR="00D92B90" w:rsidRPr="0016222E">
              <w:rPr>
                <w:lang w:val="ru-RU"/>
              </w:rPr>
              <w:br/>
            </w:r>
            <w:r w:rsidR="00E9175C" w:rsidRPr="0016222E">
              <w:rPr>
                <w:b/>
                <w:bCs/>
                <w:lang w:val="ru-RU"/>
              </w:rPr>
              <w:t>C</w:t>
            </w:r>
            <w:r w:rsidRPr="0016222E">
              <w:rPr>
                <w:b/>
                <w:bCs/>
                <w:lang w:val="ru-RU"/>
              </w:rPr>
              <w:t>R</w:t>
            </w:r>
            <w:r w:rsidR="00E53DCE" w:rsidRPr="0016222E">
              <w:rPr>
                <w:b/>
                <w:bCs/>
                <w:lang w:val="ru-RU"/>
              </w:rPr>
              <w:t>/</w:t>
            </w:r>
            <w:r w:rsidR="00C55B61" w:rsidRPr="0016222E">
              <w:rPr>
                <w:b/>
                <w:bCs/>
                <w:lang w:val="ru-RU"/>
              </w:rPr>
              <w:t>450</w:t>
            </w:r>
          </w:p>
        </w:tc>
        <w:tc>
          <w:tcPr>
            <w:tcW w:w="2835" w:type="dxa"/>
            <w:shd w:val="clear" w:color="auto" w:fill="auto"/>
          </w:tcPr>
          <w:p w14:paraId="45C20AE6" w14:textId="3A556E38" w:rsidR="00E53DCE" w:rsidRPr="0016222E" w:rsidRDefault="00890898" w:rsidP="006C4385">
            <w:pPr>
              <w:spacing w:before="0"/>
              <w:rPr>
                <w:lang w:val="ru-RU"/>
              </w:rPr>
            </w:pPr>
            <w:sdt>
              <w:sdtPr>
                <w:rPr>
                  <w:lang w:val="ru-RU"/>
                </w:rPr>
                <w:alias w:val="Date"/>
                <w:tag w:val="Date"/>
                <w:id w:val="20922293"/>
                <w:placeholder>
                  <w:docPart w:val="2C95E7C05A6D4489B041EF3356A73BBF"/>
                </w:placeholder>
                <w:date>
                  <w:dateFormat w:val="d MMMM yyyy 'г.'"/>
                  <w:lid w:val="ru-RU"/>
                  <w:storeMappedDataAs w:val="date"/>
                  <w:calendar w:val="gregorian"/>
                </w:date>
              </w:sdtPr>
              <w:sdtEndPr/>
              <w:sdtContent>
                <w:r w:rsidR="00C55B61" w:rsidRPr="0016222E">
                  <w:rPr>
                    <w:lang w:val="ru-RU"/>
                  </w:rPr>
                  <w:t>2</w:t>
                </w:r>
                <w:r w:rsidR="008C24EB">
                  <w:t>5</w:t>
                </w:r>
                <w:r w:rsidR="00C55B61" w:rsidRPr="0016222E">
                  <w:rPr>
                    <w:lang w:val="ru-RU"/>
                  </w:rPr>
                  <w:t xml:space="preserve"> октября</w:t>
                </w:r>
                <w:r w:rsidR="00B4493A" w:rsidRPr="0016222E">
                  <w:rPr>
                    <w:lang w:val="ru-RU"/>
                  </w:rPr>
                  <w:t xml:space="preserve"> 201</w:t>
                </w:r>
                <w:r w:rsidR="006C4385" w:rsidRPr="0016222E">
                  <w:rPr>
                    <w:lang w:val="ru-RU"/>
                  </w:rPr>
                  <w:t>9</w:t>
                </w:r>
                <w:r w:rsidR="00B4493A" w:rsidRPr="0016222E">
                  <w:rPr>
                    <w:lang w:val="ru-RU"/>
                  </w:rPr>
                  <w:t xml:space="preserve"> г</w:t>
                </w:r>
                <w:r w:rsidR="00214583" w:rsidRPr="0016222E">
                  <w:rPr>
                    <w:lang w:val="ru-RU"/>
                  </w:rPr>
                  <w:t>ода</w:t>
                </w:r>
              </w:sdtContent>
            </w:sdt>
          </w:p>
        </w:tc>
      </w:tr>
      <w:tr w:rsidR="00E53DCE" w:rsidRPr="0016222E" w14:paraId="2E552EDD" w14:textId="77777777" w:rsidTr="00F11740">
        <w:tc>
          <w:tcPr>
            <w:tcW w:w="9889" w:type="dxa"/>
            <w:gridSpan w:val="3"/>
            <w:shd w:val="clear" w:color="auto" w:fill="auto"/>
          </w:tcPr>
          <w:p w14:paraId="7E30B9CF" w14:textId="77777777" w:rsidR="00E53DCE" w:rsidRPr="0016222E" w:rsidRDefault="00E53DCE" w:rsidP="0016222E">
            <w:pPr>
              <w:spacing w:before="0"/>
              <w:ind w:left="-113"/>
              <w:rPr>
                <w:rFonts w:cs="Arial"/>
                <w:lang w:val="ru-RU"/>
              </w:rPr>
            </w:pPr>
          </w:p>
        </w:tc>
      </w:tr>
      <w:tr w:rsidR="00E53DCE" w:rsidRPr="0016222E" w14:paraId="625D9F74" w14:textId="77777777" w:rsidTr="00F11740">
        <w:tc>
          <w:tcPr>
            <w:tcW w:w="9889" w:type="dxa"/>
            <w:gridSpan w:val="3"/>
            <w:shd w:val="clear" w:color="auto" w:fill="auto"/>
          </w:tcPr>
          <w:p w14:paraId="14F3A715" w14:textId="77777777" w:rsidR="00E53DCE" w:rsidRPr="0016222E" w:rsidRDefault="00E53DCE" w:rsidP="0016222E">
            <w:pPr>
              <w:spacing w:before="0"/>
              <w:ind w:left="-113"/>
              <w:rPr>
                <w:lang w:val="ru-RU"/>
              </w:rPr>
            </w:pPr>
          </w:p>
        </w:tc>
      </w:tr>
      <w:tr w:rsidR="00E53DCE" w:rsidRPr="00890898" w14:paraId="2B454224" w14:textId="77777777" w:rsidTr="00F11740">
        <w:tc>
          <w:tcPr>
            <w:tcW w:w="9889" w:type="dxa"/>
            <w:gridSpan w:val="3"/>
            <w:shd w:val="clear" w:color="auto" w:fill="auto"/>
          </w:tcPr>
          <w:p w14:paraId="3CBB0247" w14:textId="55CC8850" w:rsidR="00E53DCE" w:rsidRPr="0016222E" w:rsidRDefault="00C55B61" w:rsidP="0016222E">
            <w:pPr>
              <w:spacing w:before="0"/>
              <w:ind w:left="-113"/>
              <w:rPr>
                <w:b/>
                <w:bCs/>
                <w:lang w:val="ru-RU"/>
              </w:rPr>
            </w:pPr>
            <w:r w:rsidRPr="0016222E">
              <w:rPr>
                <w:b/>
                <w:bCs/>
                <w:lang w:val="ru-RU"/>
              </w:rPr>
              <w:t>Администрациям Государств – Членов МСЭ</w:t>
            </w:r>
            <w:r w:rsidRPr="0016222E">
              <w:rPr>
                <w:b/>
                <w:bCs/>
                <w:lang w:val="ru-RU"/>
              </w:rPr>
              <w:br/>
              <w:t>и Членам Сектора МСЭ-R</w:t>
            </w:r>
          </w:p>
          <w:p w14:paraId="6D532F2A" w14:textId="77777777" w:rsidR="00E53DCE" w:rsidRPr="0016222E" w:rsidRDefault="00E53DCE" w:rsidP="0016222E">
            <w:pPr>
              <w:spacing w:before="0"/>
              <w:ind w:left="-113"/>
              <w:rPr>
                <w:b/>
                <w:bCs/>
                <w:lang w:val="ru-RU"/>
              </w:rPr>
            </w:pPr>
          </w:p>
        </w:tc>
      </w:tr>
      <w:tr w:rsidR="00E53DCE" w:rsidRPr="00890898" w14:paraId="7A1D5AB8" w14:textId="77777777" w:rsidTr="00F11740">
        <w:tc>
          <w:tcPr>
            <w:tcW w:w="9889" w:type="dxa"/>
            <w:gridSpan w:val="3"/>
            <w:shd w:val="clear" w:color="auto" w:fill="auto"/>
          </w:tcPr>
          <w:p w14:paraId="1B071780" w14:textId="77777777" w:rsidR="00E53DCE" w:rsidRPr="0016222E" w:rsidRDefault="00E53DCE" w:rsidP="0016222E">
            <w:pPr>
              <w:spacing w:before="0"/>
              <w:ind w:left="-113"/>
              <w:rPr>
                <w:lang w:val="ru-RU"/>
              </w:rPr>
            </w:pPr>
          </w:p>
        </w:tc>
      </w:tr>
      <w:tr w:rsidR="00E53DCE" w:rsidRPr="00890898" w14:paraId="308635D5" w14:textId="77777777" w:rsidTr="00F11740">
        <w:tc>
          <w:tcPr>
            <w:tcW w:w="9889" w:type="dxa"/>
            <w:gridSpan w:val="3"/>
            <w:shd w:val="clear" w:color="auto" w:fill="auto"/>
          </w:tcPr>
          <w:p w14:paraId="532E4126" w14:textId="77777777" w:rsidR="00E53DCE" w:rsidRPr="0016222E" w:rsidRDefault="00E53DCE" w:rsidP="0016222E">
            <w:pPr>
              <w:spacing w:before="0"/>
              <w:ind w:left="-113"/>
              <w:rPr>
                <w:lang w:val="ru-RU"/>
              </w:rPr>
            </w:pPr>
          </w:p>
        </w:tc>
      </w:tr>
      <w:tr w:rsidR="003C48C0" w:rsidRPr="00890898" w14:paraId="19031283" w14:textId="77777777" w:rsidTr="003C48C0">
        <w:tc>
          <w:tcPr>
            <w:tcW w:w="1526" w:type="dxa"/>
            <w:shd w:val="clear" w:color="auto" w:fill="auto"/>
          </w:tcPr>
          <w:p w14:paraId="27CBFCDB" w14:textId="77777777" w:rsidR="003C48C0" w:rsidRPr="0016222E" w:rsidRDefault="003C48C0" w:rsidP="0016222E">
            <w:pPr>
              <w:tabs>
                <w:tab w:val="clear" w:pos="1588"/>
                <w:tab w:val="left" w:pos="1560"/>
              </w:tabs>
              <w:spacing w:before="0"/>
              <w:ind w:left="-113"/>
              <w:rPr>
                <w:lang w:val="ru-RU"/>
              </w:rPr>
            </w:pPr>
            <w:r w:rsidRPr="0016222E">
              <w:rPr>
                <w:lang w:val="ru-RU"/>
              </w:rPr>
              <w:t>Предмет:</w:t>
            </w:r>
          </w:p>
        </w:tc>
        <w:tc>
          <w:tcPr>
            <w:tcW w:w="8363" w:type="dxa"/>
            <w:gridSpan w:val="2"/>
            <w:shd w:val="clear" w:color="auto" w:fill="auto"/>
          </w:tcPr>
          <w:p w14:paraId="57B0142E" w14:textId="63521D5D" w:rsidR="003C48C0" w:rsidRPr="0016222E" w:rsidRDefault="000151F8" w:rsidP="003C48C0">
            <w:pPr>
              <w:tabs>
                <w:tab w:val="clear" w:pos="1588"/>
                <w:tab w:val="left" w:pos="1560"/>
              </w:tabs>
              <w:spacing w:before="0"/>
              <w:rPr>
                <w:b/>
                <w:bCs/>
                <w:lang w:val="ru-RU"/>
              </w:rPr>
            </w:pPr>
            <w:r w:rsidRPr="0016222E">
              <w:rPr>
                <w:b/>
                <w:bCs/>
                <w:lang w:val="ru-RU"/>
              </w:rPr>
              <w:t>Выполнение Резолюции</w:t>
            </w:r>
            <w:r w:rsidR="007363BC" w:rsidRPr="0016222E">
              <w:rPr>
                <w:b/>
                <w:bCs/>
                <w:lang w:val="ru-RU"/>
              </w:rPr>
              <w:t xml:space="preserve"> 907 (Пересм. ВКР-15) – </w:t>
            </w:r>
            <w:r w:rsidR="00AF5687" w:rsidRPr="0016222E">
              <w:rPr>
                <w:b/>
                <w:bCs/>
                <w:lang w:val="ru-RU"/>
              </w:rPr>
              <w:t xml:space="preserve">Наличие приложения </w:t>
            </w:r>
            <w:r w:rsidR="00AF5687" w:rsidRPr="0016222E">
              <w:rPr>
                <w:lang w:val="ru-RU"/>
              </w:rPr>
              <w:t>"</w:t>
            </w:r>
            <w:r w:rsidR="00AF5687" w:rsidRPr="0016222E">
              <w:rPr>
                <w:b/>
                <w:bCs/>
                <w:lang w:val="ru-RU"/>
              </w:rPr>
              <w:t>Электронная переписка</w:t>
            </w:r>
            <w:r w:rsidR="00AF5687" w:rsidRPr="0016222E">
              <w:rPr>
                <w:lang w:val="ru-RU"/>
              </w:rPr>
              <w:t>"</w:t>
            </w:r>
            <w:r w:rsidR="00AF5687" w:rsidRPr="0016222E">
              <w:rPr>
                <w:b/>
                <w:bCs/>
                <w:lang w:val="ru-RU"/>
              </w:rPr>
              <w:t xml:space="preserve"> (e-Communications)</w:t>
            </w:r>
          </w:p>
        </w:tc>
      </w:tr>
      <w:tr w:rsidR="00844859" w:rsidRPr="00890898" w14:paraId="3F92411E" w14:textId="77777777" w:rsidTr="003C48C0">
        <w:tc>
          <w:tcPr>
            <w:tcW w:w="1526" w:type="dxa"/>
            <w:shd w:val="clear" w:color="auto" w:fill="auto"/>
          </w:tcPr>
          <w:p w14:paraId="2090FA66" w14:textId="77777777" w:rsidR="00844859" w:rsidRPr="0016222E" w:rsidRDefault="00844859" w:rsidP="0016222E">
            <w:pPr>
              <w:tabs>
                <w:tab w:val="clear" w:pos="1588"/>
                <w:tab w:val="left" w:pos="1560"/>
              </w:tabs>
              <w:spacing w:before="0"/>
              <w:ind w:left="-113"/>
              <w:rPr>
                <w:lang w:val="ru-RU"/>
              </w:rPr>
            </w:pPr>
          </w:p>
        </w:tc>
        <w:tc>
          <w:tcPr>
            <w:tcW w:w="8363" w:type="dxa"/>
            <w:gridSpan w:val="2"/>
            <w:shd w:val="clear" w:color="auto" w:fill="auto"/>
          </w:tcPr>
          <w:p w14:paraId="74E2E5AE" w14:textId="77777777" w:rsidR="00844859" w:rsidRPr="0016222E" w:rsidRDefault="00844859" w:rsidP="003C48C0">
            <w:pPr>
              <w:tabs>
                <w:tab w:val="clear" w:pos="1588"/>
                <w:tab w:val="left" w:pos="1560"/>
              </w:tabs>
              <w:spacing w:before="0"/>
              <w:rPr>
                <w:lang w:val="ru-RU"/>
              </w:rPr>
            </w:pPr>
          </w:p>
        </w:tc>
      </w:tr>
      <w:tr w:rsidR="00844859" w:rsidRPr="00890898" w14:paraId="211C7AA0" w14:textId="77777777" w:rsidTr="003C48C0">
        <w:tc>
          <w:tcPr>
            <w:tcW w:w="1526" w:type="dxa"/>
            <w:shd w:val="clear" w:color="auto" w:fill="auto"/>
          </w:tcPr>
          <w:p w14:paraId="120202A4" w14:textId="66808D42" w:rsidR="00844859" w:rsidRPr="0016222E" w:rsidRDefault="00AF5687" w:rsidP="0016222E">
            <w:pPr>
              <w:tabs>
                <w:tab w:val="clear" w:pos="1588"/>
                <w:tab w:val="left" w:pos="1560"/>
              </w:tabs>
              <w:spacing w:before="0"/>
              <w:ind w:left="-113"/>
              <w:rPr>
                <w:lang w:val="ru-RU"/>
              </w:rPr>
            </w:pPr>
            <w:r w:rsidRPr="0016222E">
              <w:rPr>
                <w:lang w:val="ru-RU"/>
              </w:rPr>
              <w:t>Осн.</w:t>
            </w:r>
            <w:r w:rsidR="00844859" w:rsidRPr="0016222E">
              <w:rPr>
                <w:lang w:val="ru-RU"/>
              </w:rPr>
              <w:t>:</w:t>
            </w:r>
          </w:p>
        </w:tc>
        <w:tc>
          <w:tcPr>
            <w:tcW w:w="8363" w:type="dxa"/>
            <w:gridSpan w:val="2"/>
            <w:shd w:val="clear" w:color="auto" w:fill="auto"/>
          </w:tcPr>
          <w:p w14:paraId="722C1B33" w14:textId="5F15EE4E" w:rsidR="00844859" w:rsidRPr="0016222E" w:rsidRDefault="00AF5687" w:rsidP="003C48C0">
            <w:pPr>
              <w:tabs>
                <w:tab w:val="clear" w:pos="1588"/>
                <w:tab w:val="left" w:pos="1560"/>
              </w:tabs>
              <w:spacing w:before="0"/>
              <w:rPr>
                <w:lang w:val="ru-RU"/>
              </w:rPr>
            </w:pPr>
            <w:r w:rsidRPr="0016222E">
              <w:rPr>
                <w:lang w:val="ru-RU"/>
              </w:rPr>
              <w:t>Циркулярное письмо</w:t>
            </w:r>
            <w:r w:rsidR="00844859" w:rsidRPr="0016222E">
              <w:rPr>
                <w:lang w:val="ru-RU"/>
              </w:rPr>
              <w:t xml:space="preserve"> CR/447 </w:t>
            </w:r>
            <w:r w:rsidRPr="0016222E">
              <w:rPr>
                <w:lang w:val="ru-RU"/>
              </w:rPr>
              <w:t xml:space="preserve">от </w:t>
            </w:r>
            <w:r w:rsidR="00844859" w:rsidRPr="0016222E">
              <w:rPr>
                <w:lang w:val="ru-RU"/>
              </w:rPr>
              <w:t>1 августа 2019 года</w:t>
            </w:r>
          </w:p>
        </w:tc>
      </w:tr>
    </w:tbl>
    <w:p w14:paraId="678DA1E9" w14:textId="382809EF" w:rsidR="00844859" w:rsidRPr="00890898" w:rsidRDefault="002D65DB" w:rsidP="00890898">
      <w:pPr>
        <w:pStyle w:val="Normalaftertitle0"/>
        <w:spacing w:before="600"/>
        <w:jc w:val="both"/>
        <w:rPr>
          <w:lang w:val="en-US"/>
        </w:rPr>
      </w:pPr>
      <w:r w:rsidRPr="0016222E">
        <w:rPr>
          <w:lang w:val="ru-RU"/>
        </w:rPr>
        <w:t>Бюро радиосвязи с удовлетворением сообщает Членам МСЭ-R, что в</w:t>
      </w:r>
      <w:r w:rsidR="00367141">
        <w:rPr>
          <w:lang w:val="ru-RU"/>
        </w:rPr>
        <w:t xml:space="preserve">о исполнение </w:t>
      </w:r>
      <w:r w:rsidRPr="0016222E">
        <w:rPr>
          <w:lang w:val="ru-RU"/>
        </w:rPr>
        <w:t>Резолюц</w:t>
      </w:r>
      <w:r w:rsidR="00367141">
        <w:rPr>
          <w:lang w:val="ru-RU"/>
        </w:rPr>
        <w:t>ии</w:t>
      </w:r>
      <w:r w:rsidRPr="0016222E">
        <w:rPr>
          <w:lang w:val="ru-RU"/>
        </w:rPr>
        <w:t xml:space="preserve"> </w:t>
      </w:r>
      <w:r w:rsidRPr="0016222E">
        <w:rPr>
          <w:b/>
          <w:bCs/>
          <w:lang w:val="ru-RU"/>
        </w:rPr>
        <w:t>907 (Пересм. ВКР-15)</w:t>
      </w:r>
      <w:r w:rsidRPr="0016222E">
        <w:rPr>
          <w:lang w:val="ru-RU"/>
        </w:rPr>
        <w:t xml:space="preserve"> и </w:t>
      </w:r>
      <w:r w:rsidR="002C7E3B" w:rsidRPr="0016222E">
        <w:rPr>
          <w:lang w:val="ru-RU"/>
        </w:rPr>
        <w:t xml:space="preserve">по </w:t>
      </w:r>
      <w:r w:rsidR="003C5F81">
        <w:rPr>
          <w:lang w:val="ru-RU"/>
        </w:rPr>
        <w:t>итогам</w:t>
      </w:r>
      <w:r w:rsidR="002C7E3B" w:rsidRPr="0016222E">
        <w:rPr>
          <w:lang w:val="ru-RU"/>
        </w:rPr>
        <w:t xml:space="preserve"> </w:t>
      </w:r>
      <w:r w:rsidR="00367141">
        <w:rPr>
          <w:lang w:val="ru-RU"/>
        </w:rPr>
        <w:t xml:space="preserve">успешного </w:t>
      </w:r>
      <w:r w:rsidR="00367141" w:rsidRPr="0016222E">
        <w:rPr>
          <w:lang w:val="ru-RU"/>
        </w:rPr>
        <w:t xml:space="preserve">тестирования </w:t>
      </w:r>
      <w:r w:rsidR="002C7E3B" w:rsidRPr="0016222E">
        <w:rPr>
          <w:lang w:val="ru-RU"/>
        </w:rPr>
        <w:t xml:space="preserve">администрациями </w:t>
      </w:r>
      <w:r w:rsidRPr="0016222E">
        <w:rPr>
          <w:lang w:val="ru-RU"/>
        </w:rPr>
        <w:t>онлайнов</w:t>
      </w:r>
      <w:r w:rsidR="00E63469" w:rsidRPr="0016222E">
        <w:rPr>
          <w:lang w:val="ru-RU"/>
        </w:rPr>
        <w:t>ая</w:t>
      </w:r>
      <w:r w:rsidRPr="0016222E">
        <w:rPr>
          <w:lang w:val="ru-RU"/>
        </w:rPr>
        <w:t xml:space="preserve"> коммуникационн</w:t>
      </w:r>
      <w:r w:rsidR="00E63469" w:rsidRPr="0016222E">
        <w:rPr>
          <w:lang w:val="ru-RU"/>
        </w:rPr>
        <w:t>ая</w:t>
      </w:r>
      <w:r w:rsidRPr="0016222E">
        <w:rPr>
          <w:lang w:val="ru-RU"/>
        </w:rPr>
        <w:t xml:space="preserve"> платформ</w:t>
      </w:r>
      <w:r w:rsidR="00E63469" w:rsidRPr="0016222E">
        <w:rPr>
          <w:lang w:val="ru-RU"/>
        </w:rPr>
        <w:t>а</w:t>
      </w:r>
      <w:r w:rsidRPr="0016222E">
        <w:rPr>
          <w:lang w:val="ru-RU"/>
        </w:rPr>
        <w:t xml:space="preserve"> </w:t>
      </w:r>
      <w:r w:rsidR="00DF73AC" w:rsidRPr="0016222E">
        <w:rPr>
          <w:lang w:val="ru-RU"/>
        </w:rPr>
        <w:t>"Электронная переписка"</w:t>
      </w:r>
      <w:r w:rsidRPr="0016222E">
        <w:rPr>
          <w:lang w:val="ru-RU"/>
        </w:rPr>
        <w:t xml:space="preserve"> доступна </w:t>
      </w:r>
      <w:r w:rsidR="005D6D1D" w:rsidRPr="0016222E">
        <w:rPr>
          <w:lang w:val="ru-RU"/>
        </w:rPr>
        <w:t xml:space="preserve">для </w:t>
      </w:r>
      <w:r w:rsidRPr="0016222E">
        <w:rPr>
          <w:lang w:val="ru-RU"/>
        </w:rPr>
        <w:t>обмен</w:t>
      </w:r>
      <w:r w:rsidR="005D6D1D" w:rsidRPr="0016222E">
        <w:rPr>
          <w:lang w:val="ru-RU"/>
        </w:rPr>
        <w:t>а</w:t>
      </w:r>
      <w:r w:rsidRPr="0016222E">
        <w:rPr>
          <w:lang w:val="ru-RU"/>
        </w:rPr>
        <w:t xml:space="preserve"> административной корреспонденцией</w:t>
      </w:r>
      <w:r w:rsidR="000C1E7D" w:rsidRPr="0016222E">
        <w:rPr>
          <w:lang w:val="ru-RU"/>
        </w:rPr>
        <w:t xml:space="preserve"> по вопросам</w:t>
      </w:r>
      <w:r w:rsidRPr="0016222E">
        <w:rPr>
          <w:lang w:val="ru-RU"/>
        </w:rPr>
        <w:t xml:space="preserve"> космически</w:t>
      </w:r>
      <w:r w:rsidR="000C1E7D" w:rsidRPr="0016222E">
        <w:rPr>
          <w:lang w:val="ru-RU"/>
        </w:rPr>
        <w:t>х</w:t>
      </w:r>
      <w:r w:rsidRPr="0016222E">
        <w:rPr>
          <w:lang w:val="ru-RU"/>
        </w:rPr>
        <w:t xml:space="preserve"> служб</w:t>
      </w:r>
      <w:r w:rsidR="00844859" w:rsidRPr="0016222E">
        <w:rPr>
          <w:lang w:val="ru-RU"/>
        </w:rPr>
        <w:t>.</w:t>
      </w:r>
    </w:p>
    <w:p w14:paraId="3F895138" w14:textId="34F92A62" w:rsidR="00844859" w:rsidRPr="0016222E" w:rsidRDefault="008C24EB" w:rsidP="0016222E">
      <w:pPr>
        <w:pStyle w:val="Normalaftertitle0"/>
        <w:spacing w:before="120"/>
        <w:jc w:val="both"/>
        <w:rPr>
          <w:lang w:val="ru-RU"/>
        </w:rPr>
      </w:pPr>
      <w:r w:rsidRPr="0016222E">
        <w:rPr>
          <w:lang w:val="ru-RU"/>
        </w:rPr>
        <w:t xml:space="preserve">С </w:t>
      </w:r>
      <w:r>
        <w:rPr>
          <w:lang w:val="ru-RU"/>
        </w:rPr>
        <w:t xml:space="preserve">помощью </w:t>
      </w:r>
      <w:r w:rsidRPr="0016222E">
        <w:rPr>
          <w:lang w:val="ru-RU"/>
        </w:rPr>
        <w:t>онлайновой коммуникационной платформы "Электронная переписка"</w:t>
      </w:r>
      <w:r>
        <w:rPr>
          <w:lang w:val="ru-RU"/>
        </w:rPr>
        <w:t xml:space="preserve"> </w:t>
      </w:r>
      <w:r w:rsidR="00367141">
        <w:rPr>
          <w:lang w:val="ru-RU"/>
        </w:rPr>
        <w:t>может осуществляться обмен</w:t>
      </w:r>
      <w:r w:rsidRPr="0016222E">
        <w:rPr>
          <w:lang w:val="ru-RU"/>
        </w:rPr>
        <w:t xml:space="preserve"> </w:t>
      </w:r>
      <w:r w:rsidR="00367141">
        <w:rPr>
          <w:lang w:val="ru-RU"/>
        </w:rPr>
        <w:t xml:space="preserve">всеми видами административной корреспонденции </w:t>
      </w:r>
      <w:r w:rsidR="00367141" w:rsidRPr="0016222E">
        <w:rPr>
          <w:lang w:val="ru-RU"/>
        </w:rPr>
        <w:t>по вопросам космических служб между администрациями и Бюро, а также между администрациями</w:t>
      </w:r>
      <w:r>
        <w:rPr>
          <w:lang w:val="ru-RU"/>
        </w:rPr>
        <w:t>. Платформа</w:t>
      </w:r>
      <w:r w:rsidR="00AC2704" w:rsidRPr="0016222E">
        <w:rPr>
          <w:lang w:val="ru-RU"/>
        </w:rPr>
        <w:t xml:space="preserve"> доступн</w:t>
      </w:r>
      <w:r>
        <w:rPr>
          <w:lang w:val="ru-RU"/>
        </w:rPr>
        <w:t>а</w:t>
      </w:r>
      <w:r w:rsidR="00AC2704" w:rsidRPr="0016222E">
        <w:rPr>
          <w:lang w:val="ru-RU"/>
        </w:rPr>
        <w:t xml:space="preserve"> по адресу</w:t>
      </w:r>
      <w:r w:rsidR="00844859" w:rsidRPr="0016222E">
        <w:rPr>
          <w:lang w:val="ru-RU"/>
        </w:rPr>
        <w:t>:</w:t>
      </w:r>
    </w:p>
    <w:p w14:paraId="11FDA890" w14:textId="2E316F81" w:rsidR="00844859" w:rsidRPr="0016222E" w:rsidRDefault="00890898" w:rsidP="00890898">
      <w:pPr>
        <w:pStyle w:val="Normalaftertitle0"/>
        <w:spacing w:before="360" w:after="360"/>
        <w:jc w:val="center"/>
        <w:rPr>
          <w:u w:val="single"/>
          <w:lang w:val="ru-RU"/>
        </w:rPr>
      </w:pPr>
      <w:hyperlink r:id="rId8" w:history="1">
        <w:r w:rsidR="00844859" w:rsidRPr="0016222E">
          <w:rPr>
            <w:rStyle w:val="Hyperlink"/>
            <w:lang w:val="ru-RU"/>
          </w:rPr>
          <w:t>https://www.itu.int/ITU-R/go/space-communications</w:t>
        </w:r>
      </w:hyperlink>
    </w:p>
    <w:p w14:paraId="4B386046" w14:textId="3917C248" w:rsidR="00844859" w:rsidRPr="0016222E" w:rsidRDefault="005E6588" w:rsidP="0016222E">
      <w:pPr>
        <w:pStyle w:val="Normalaftertitle0"/>
        <w:spacing w:before="120"/>
        <w:jc w:val="both"/>
        <w:rPr>
          <w:lang w:val="ru-RU"/>
        </w:rPr>
      </w:pPr>
      <w:r w:rsidRPr="0016222E">
        <w:rPr>
          <w:lang w:val="ru-RU"/>
        </w:rPr>
        <w:t>По</w:t>
      </w:r>
      <w:r w:rsidR="00437099" w:rsidRPr="0016222E">
        <w:rPr>
          <w:lang w:val="ru-RU"/>
        </w:rPr>
        <w:t>сле</w:t>
      </w:r>
      <w:r w:rsidRPr="0016222E">
        <w:rPr>
          <w:lang w:val="ru-RU"/>
        </w:rPr>
        <w:t xml:space="preserve"> передач</w:t>
      </w:r>
      <w:r w:rsidR="00437099" w:rsidRPr="0016222E">
        <w:rPr>
          <w:lang w:val="ru-RU"/>
        </w:rPr>
        <w:t>и</w:t>
      </w:r>
      <w:r w:rsidRPr="0016222E">
        <w:rPr>
          <w:lang w:val="ru-RU"/>
        </w:rPr>
        <w:t xml:space="preserve"> корреспонденции будет направл</w:t>
      </w:r>
      <w:r w:rsidR="005D3775" w:rsidRPr="0016222E">
        <w:rPr>
          <w:lang w:val="ru-RU"/>
        </w:rPr>
        <w:t>яться</w:t>
      </w:r>
      <w:r w:rsidRPr="0016222E">
        <w:rPr>
          <w:lang w:val="ru-RU"/>
        </w:rPr>
        <w:t xml:space="preserve"> автоматическое подтверждение на зарегистрированные адреса электронной почты пользователей категори</w:t>
      </w:r>
      <w:r w:rsidR="009047D1" w:rsidRPr="0016222E">
        <w:rPr>
          <w:lang w:val="ru-RU"/>
        </w:rPr>
        <w:t>и</w:t>
      </w:r>
      <w:r w:rsidRPr="0016222E">
        <w:rPr>
          <w:lang w:val="ru-RU"/>
        </w:rPr>
        <w:t xml:space="preserve"> "Администрация"</w:t>
      </w:r>
      <w:r w:rsidR="009047D1" w:rsidRPr="0016222E">
        <w:rPr>
          <w:lang w:val="ru-RU"/>
        </w:rPr>
        <w:t xml:space="preserve"> нап</w:t>
      </w:r>
      <w:r w:rsidR="00520306" w:rsidRPr="0016222E">
        <w:rPr>
          <w:lang w:val="ru-RU"/>
        </w:rPr>
        <w:t>ра</w:t>
      </w:r>
      <w:r w:rsidR="009047D1" w:rsidRPr="0016222E">
        <w:rPr>
          <w:lang w:val="ru-RU"/>
        </w:rPr>
        <w:t>вляющей и получающей администраций</w:t>
      </w:r>
      <w:r w:rsidRPr="0016222E">
        <w:rPr>
          <w:lang w:val="ru-RU"/>
        </w:rPr>
        <w:t>.</w:t>
      </w:r>
    </w:p>
    <w:p w14:paraId="4CD22D9A" w14:textId="1CA37B61" w:rsidR="00890898" w:rsidRDefault="008F50E6" w:rsidP="0016222E">
      <w:pPr>
        <w:pStyle w:val="Normalaftertitle0"/>
        <w:spacing w:before="120"/>
        <w:jc w:val="both"/>
        <w:rPr>
          <w:lang w:val="ru-RU"/>
        </w:rPr>
      </w:pPr>
      <w:r w:rsidRPr="0016222E">
        <w:rPr>
          <w:lang w:val="ru-RU"/>
        </w:rPr>
        <w:t>Чтобы получить доступ к системе, администрациям предлагается сначала назначить управляющего от администрации и сообщить об этом Бюро по факсу (+41 22 730 5785).</w:t>
      </w:r>
      <w:r w:rsidR="007E7D47" w:rsidRPr="0016222E">
        <w:rPr>
          <w:lang w:val="ru-RU"/>
        </w:rPr>
        <w:t xml:space="preserve"> В этих целях </w:t>
      </w:r>
      <w:r w:rsidR="00520306" w:rsidRPr="0016222E">
        <w:rPr>
          <w:lang w:val="ru-RU"/>
        </w:rPr>
        <w:t>д</w:t>
      </w:r>
      <w:r w:rsidR="007E7D47" w:rsidRPr="0016222E">
        <w:rPr>
          <w:lang w:val="ru-RU"/>
        </w:rPr>
        <w:t>ля содействия использованию системы "Электронная переписка"</w:t>
      </w:r>
      <w:r w:rsidR="00A91401" w:rsidRPr="0016222E">
        <w:rPr>
          <w:lang w:val="ru-RU"/>
        </w:rPr>
        <w:t xml:space="preserve"> и упрощения доступа пользователей к системе все существующие пользователи приложения "Представление в электронном формате заявок на регистрацию спутниковых сетей", зарегистрированные </w:t>
      </w:r>
      <w:r w:rsidR="008C24EB">
        <w:rPr>
          <w:lang w:val="ru-RU"/>
        </w:rPr>
        <w:t>до 22</w:t>
      </w:r>
      <w:r w:rsidR="008C24EB" w:rsidRPr="0016222E">
        <w:rPr>
          <w:lang w:val="ru-RU"/>
        </w:rPr>
        <w:t xml:space="preserve"> октября 2019 года </w:t>
      </w:r>
      <w:r w:rsidR="00A91401" w:rsidRPr="0016222E">
        <w:rPr>
          <w:lang w:val="ru-RU"/>
        </w:rPr>
        <w:t>с функцией "Управляющий от администрации" или "Пользователь от администрации"</w:t>
      </w:r>
      <w:r w:rsidR="008C24EB">
        <w:rPr>
          <w:lang w:val="ru-RU"/>
        </w:rPr>
        <w:t>,</w:t>
      </w:r>
      <w:r w:rsidR="008C24EB" w:rsidRPr="0016222E">
        <w:rPr>
          <w:lang w:val="ru-RU"/>
        </w:rPr>
        <w:t xml:space="preserve"> </w:t>
      </w:r>
      <w:r w:rsidR="00A91401" w:rsidRPr="0016222E">
        <w:rPr>
          <w:lang w:val="ru-RU"/>
        </w:rPr>
        <w:t>будут автоматически добавлены в систему "Электронная переписка" с теми же функциями</w:t>
      </w:r>
      <w:r w:rsidR="00844859" w:rsidRPr="0016222E">
        <w:rPr>
          <w:rStyle w:val="FootnoteReference"/>
          <w:rFonts w:eastAsiaTheme="majorEastAsia"/>
          <w:lang w:val="ru-RU"/>
        </w:rPr>
        <w:footnoteReference w:id="1"/>
      </w:r>
      <w:r w:rsidR="00844859" w:rsidRPr="0016222E">
        <w:rPr>
          <w:lang w:val="ru-RU"/>
        </w:rPr>
        <w:t xml:space="preserve">. </w:t>
      </w:r>
    </w:p>
    <w:p w14:paraId="46C0E93E" w14:textId="77777777" w:rsidR="00890898" w:rsidRDefault="00890898">
      <w:pPr>
        <w:tabs>
          <w:tab w:val="clear" w:pos="794"/>
          <w:tab w:val="clear" w:pos="1191"/>
          <w:tab w:val="clear" w:pos="1588"/>
          <w:tab w:val="clear" w:pos="1985"/>
        </w:tabs>
        <w:overflowPunct/>
        <w:autoSpaceDE/>
        <w:autoSpaceDN/>
        <w:adjustRightInd/>
        <w:spacing w:before="0"/>
        <w:textAlignment w:val="auto"/>
        <w:rPr>
          <w:rFonts w:cs="Times New Roman"/>
          <w:szCs w:val="20"/>
          <w:lang w:val="ru-RU"/>
        </w:rPr>
      </w:pPr>
      <w:r>
        <w:rPr>
          <w:lang w:val="ru-RU"/>
        </w:rPr>
        <w:br w:type="page"/>
      </w:r>
    </w:p>
    <w:p w14:paraId="5F67653B" w14:textId="77777777" w:rsidR="00844859" w:rsidRPr="0016222E" w:rsidRDefault="00844859" w:rsidP="0016222E">
      <w:pPr>
        <w:pStyle w:val="Normalaftertitle0"/>
        <w:spacing w:before="120"/>
        <w:jc w:val="both"/>
        <w:rPr>
          <w:lang w:val="ru-RU"/>
        </w:rPr>
      </w:pPr>
    </w:p>
    <w:p w14:paraId="3542A1B1" w14:textId="71377A96" w:rsidR="0020573A" w:rsidRPr="0016222E" w:rsidRDefault="0020573A" w:rsidP="0016222E">
      <w:pPr>
        <w:jc w:val="both"/>
        <w:rPr>
          <w:rFonts w:eastAsiaTheme="majorEastAsia"/>
          <w:lang w:val="ru-RU"/>
        </w:rPr>
      </w:pPr>
      <w:r w:rsidRPr="0016222E">
        <w:rPr>
          <w:rFonts w:eastAsiaTheme="majorEastAsia"/>
          <w:lang w:val="ru-RU"/>
        </w:rPr>
        <w:t xml:space="preserve">В течение начального периода работы исходящая корреспонденция Бюро будет </w:t>
      </w:r>
      <w:r w:rsidR="009C0891" w:rsidRPr="0016222E">
        <w:rPr>
          <w:rFonts w:eastAsiaTheme="majorEastAsia"/>
          <w:lang w:val="ru-RU"/>
        </w:rPr>
        <w:t>на</w:t>
      </w:r>
      <w:r w:rsidRPr="0016222E">
        <w:rPr>
          <w:rFonts w:eastAsiaTheme="majorEastAsia"/>
          <w:lang w:val="ru-RU"/>
        </w:rPr>
        <w:t xml:space="preserve">правляться как </w:t>
      </w:r>
      <w:r w:rsidR="0001033E" w:rsidRPr="0016222E">
        <w:rPr>
          <w:rFonts w:eastAsiaTheme="majorEastAsia"/>
          <w:lang w:val="ru-RU"/>
        </w:rPr>
        <w:t xml:space="preserve">с помощью </w:t>
      </w:r>
      <w:r w:rsidRPr="0016222E">
        <w:rPr>
          <w:rFonts w:eastAsiaTheme="majorEastAsia"/>
          <w:lang w:val="ru-RU"/>
        </w:rPr>
        <w:t>традиционны</w:t>
      </w:r>
      <w:r w:rsidR="0001033E" w:rsidRPr="0016222E">
        <w:rPr>
          <w:rFonts w:eastAsiaTheme="majorEastAsia"/>
          <w:lang w:val="ru-RU"/>
        </w:rPr>
        <w:t>х</w:t>
      </w:r>
      <w:r w:rsidRPr="0016222E">
        <w:rPr>
          <w:rFonts w:eastAsiaTheme="majorEastAsia"/>
          <w:lang w:val="ru-RU"/>
        </w:rPr>
        <w:t xml:space="preserve"> средств связи (</w:t>
      </w:r>
      <w:r w:rsidR="0001033E" w:rsidRPr="0016222E">
        <w:rPr>
          <w:rFonts w:eastAsiaTheme="majorEastAsia"/>
          <w:lang w:val="ru-RU"/>
        </w:rPr>
        <w:t xml:space="preserve">по </w:t>
      </w:r>
      <w:r w:rsidRPr="0016222E">
        <w:rPr>
          <w:rFonts w:eastAsiaTheme="majorEastAsia"/>
          <w:lang w:val="ru-RU"/>
        </w:rPr>
        <w:t xml:space="preserve">электронной почте, факсу и </w:t>
      </w:r>
      <w:r w:rsidR="0001033E" w:rsidRPr="0016222E">
        <w:rPr>
          <w:rFonts w:eastAsiaTheme="majorEastAsia"/>
          <w:lang w:val="ru-RU"/>
        </w:rPr>
        <w:t>обычной</w:t>
      </w:r>
      <w:r w:rsidRPr="0016222E">
        <w:rPr>
          <w:rFonts w:eastAsiaTheme="majorEastAsia"/>
          <w:lang w:val="ru-RU"/>
        </w:rPr>
        <w:t xml:space="preserve"> почте), так и через систему </w:t>
      </w:r>
      <w:r w:rsidR="007E7D47" w:rsidRPr="0016222E">
        <w:rPr>
          <w:rFonts w:eastAsiaTheme="majorEastAsia"/>
          <w:lang w:val="ru-RU"/>
        </w:rPr>
        <w:t>"Электронная переписка"</w:t>
      </w:r>
      <w:r w:rsidRPr="0016222E">
        <w:rPr>
          <w:rFonts w:eastAsiaTheme="majorEastAsia"/>
          <w:lang w:val="ru-RU"/>
        </w:rPr>
        <w:t xml:space="preserve">. В течение </w:t>
      </w:r>
      <w:r w:rsidR="007A4D59" w:rsidRPr="0016222E">
        <w:rPr>
          <w:rFonts w:eastAsiaTheme="majorEastAsia"/>
          <w:lang w:val="ru-RU"/>
        </w:rPr>
        <w:t>э</w:t>
      </w:r>
      <w:r w:rsidRPr="0016222E">
        <w:rPr>
          <w:rFonts w:eastAsiaTheme="majorEastAsia"/>
          <w:lang w:val="ru-RU"/>
        </w:rPr>
        <w:t xml:space="preserve">того же начального периода работы корреспонденция администраций </w:t>
      </w:r>
      <w:r w:rsidR="007A4D59" w:rsidRPr="0016222E">
        <w:rPr>
          <w:rFonts w:eastAsiaTheme="majorEastAsia"/>
          <w:lang w:val="ru-RU"/>
        </w:rPr>
        <w:t>в адрес</w:t>
      </w:r>
      <w:r w:rsidRPr="0016222E">
        <w:rPr>
          <w:rFonts w:eastAsiaTheme="majorEastAsia"/>
          <w:lang w:val="ru-RU"/>
        </w:rPr>
        <w:t xml:space="preserve"> Бюро может </w:t>
      </w:r>
      <w:r w:rsidR="008D736A" w:rsidRPr="0016222E">
        <w:rPr>
          <w:rFonts w:eastAsiaTheme="majorEastAsia"/>
          <w:lang w:val="ru-RU"/>
        </w:rPr>
        <w:t>направляться</w:t>
      </w:r>
      <w:r w:rsidRPr="0016222E">
        <w:rPr>
          <w:rFonts w:eastAsiaTheme="majorEastAsia"/>
          <w:lang w:val="ru-RU"/>
        </w:rPr>
        <w:t xml:space="preserve"> либо с использованием традиционных средств связи, либо с использованием системы </w:t>
      </w:r>
      <w:r w:rsidR="007E7D47" w:rsidRPr="0016222E">
        <w:rPr>
          <w:rFonts w:eastAsiaTheme="majorEastAsia"/>
          <w:lang w:val="ru-RU"/>
        </w:rPr>
        <w:t>"Электронная переписка"</w:t>
      </w:r>
      <w:r w:rsidRPr="0016222E">
        <w:rPr>
          <w:rFonts w:eastAsiaTheme="majorEastAsia"/>
          <w:lang w:val="ru-RU"/>
        </w:rPr>
        <w:t>.</w:t>
      </w:r>
    </w:p>
    <w:p w14:paraId="03AA3415" w14:textId="6D3A328D" w:rsidR="003604C2" w:rsidRPr="0016222E" w:rsidRDefault="003604C2" w:rsidP="0016222E">
      <w:pPr>
        <w:jc w:val="both"/>
        <w:rPr>
          <w:rFonts w:eastAsiaTheme="majorEastAsia"/>
          <w:lang w:val="ru-RU"/>
        </w:rPr>
      </w:pPr>
      <w:r w:rsidRPr="0016222E">
        <w:rPr>
          <w:rFonts w:eastAsiaTheme="majorEastAsia"/>
          <w:lang w:val="ru-RU"/>
        </w:rPr>
        <w:lastRenderedPageBreak/>
        <w:t xml:space="preserve">Администрациям, желающим </w:t>
      </w:r>
      <w:r w:rsidR="0001033E" w:rsidRPr="0016222E">
        <w:rPr>
          <w:rFonts w:eastAsiaTheme="majorEastAsia"/>
          <w:lang w:val="ru-RU"/>
        </w:rPr>
        <w:t xml:space="preserve">пользоваться </w:t>
      </w:r>
      <w:r w:rsidR="00CC314D" w:rsidRPr="0016222E">
        <w:rPr>
          <w:rFonts w:eastAsiaTheme="majorEastAsia"/>
          <w:lang w:val="ru-RU"/>
        </w:rPr>
        <w:t>систем</w:t>
      </w:r>
      <w:r w:rsidR="0001033E" w:rsidRPr="0016222E">
        <w:rPr>
          <w:rFonts w:eastAsiaTheme="majorEastAsia"/>
          <w:lang w:val="ru-RU"/>
        </w:rPr>
        <w:t>ой</w:t>
      </w:r>
      <w:r w:rsidRPr="0016222E">
        <w:rPr>
          <w:rFonts w:eastAsiaTheme="majorEastAsia"/>
          <w:lang w:val="ru-RU"/>
        </w:rPr>
        <w:t xml:space="preserve"> "Электронная переписка" в качестве единственного средства связи между администрацией и Бюро и прекратить использование традиционных средств связи</w:t>
      </w:r>
      <w:r w:rsidR="0001033E" w:rsidRPr="0016222E">
        <w:rPr>
          <w:rFonts w:eastAsiaTheme="majorEastAsia"/>
          <w:lang w:val="ru-RU"/>
        </w:rPr>
        <w:t>, таких как</w:t>
      </w:r>
      <w:r w:rsidRPr="0016222E">
        <w:rPr>
          <w:rFonts w:eastAsiaTheme="majorEastAsia"/>
          <w:lang w:val="ru-RU"/>
        </w:rPr>
        <w:t xml:space="preserve"> электронн</w:t>
      </w:r>
      <w:r w:rsidR="0001033E" w:rsidRPr="0016222E">
        <w:rPr>
          <w:rFonts w:eastAsiaTheme="majorEastAsia"/>
          <w:lang w:val="ru-RU"/>
        </w:rPr>
        <w:t>ая</w:t>
      </w:r>
      <w:r w:rsidRPr="0016222E">
        <w:rPr>
          <w:rFonts w:eastAsiaTheme="majorEastAsia"/>
          <w:lang w:val="ru-RU"/>
        </w:rPr>
        <w:t xml:space="preserve"> почт</w:t>
      </w:r>
      <w:r w:rsidR="0001033E" w:rsidRPr="0016222E">
        <w:rPr>
          <w:rFonts w:eastAsiaTheme="majorEastAsia"/>
          <w:lang w:val="ru-RU"/>
        </w:rPr>
        <w:t>а</w:t>
      </w:r>
      <w:r w:rsidRPr="0016222E">
        <w:rPr>
          <w:rFonts w:eastAsiaTheme="majorEastAsia"/>
          <w:lang w:val="ru-RU"/>
        </w:rPr>
        <w:t xml:space="preserve">, факс и </w:t>
      </w:r>
      <w:r w:rsidR="0001033E" w:rsidRPr="0016222E">
        <w:rPr>
          <w:rFonts w:eastAsiaTheme="majorEastAsia"/>
          <w:lang w:val="ru-RU"/>
        </w:rPr>
        <w:t xml:space="preserve">обычная </w:t>
      </w:r>
      <w:r w:rsidRPr="0016222E">
        <w:rPr>
          <w:rFonts w:eastAsiaTheme="majorEastAsia"/>
          <w:lang w:val="ru-RU"/>
        </w:rPr>
        <w:t>почт</w:t>
      </w:r>
      <w:r w:rsidR="0001033E" w:rsidRPr="0016222E">
        <w:rPr>
          <w:rFonts w:eastAsiaTheme="majorEastAsia"/>
          <w:lang w:val="ru-RU"/>
        </w:rPr>
        <w:t>а</w:t>
      </w:r>
      <w:r w:rsidRPr="0016222E">
        <w:rPr>
          <w:rFonts w:eastAsiaTheme="majorEastAsia"/>
          <w:lang w:val="ru-RU"/>
        </w:rPr>
        <w:t xml:space="preserve">, </w:t>
      </w:r>
      <w:r w:rsidR="004769AE" w:rsidRPr="0016222E">
        <w:rPr>
          <w:rFonts w:eastAsiaTheme="majorEastAsia"/>
          <w:lang w:val="ru-RU"/>
        </w:rPr>
        <w:t>предлагается уведомить Бюро о своей готовности прекратить их использование </w:t>
      </w:r>
      <w:r w:rsidRPr="0016222E">
        <w:rPr>
          <w:rFonts w:eastAsiaTheme="majorEastAsia"/>
          <w:lang w:val="ru-RU"/>
        </w:rPr>
        <w:t>в соответствии с п. 3</w:t>
      </w:r>
      <w:r w:rsidR="0020573A" w:rsidRPr="0016222E">
        <w:rPr>
          <w:rFonts w:eastAsiaTheme="majorEastAsia"/>
          <w:lang w:val="ru-RU"/>
        </w:rPr>
        <w:t xml:space="preserve"> раздела </w:t>
      </w:r>
      <w:r w:rsidR="0020573A" w:rsidRPr="0016222E">
        <w:rPr>
          <w:rFonts w:eastAsiaTheme="majorEastAsia"/>
          <w:i/>
          <w:iCs/>
          <w:lang w:val="ru-RU"/>
        </w:rPr>
        <w:t>решает</w:t>
      </w:r>
      <w:r w:rsidRPr="0016222E">
        <w:rPr>
          <w:rFonts w:eastAsiaTheme="majorEastAsia"/>
          <w:lang w:val="ru-RU"/>
        </w:rPr>
        <w:t xml:space="preserve"> Резолюции</w:t>
      </w:r>
      <w:r w:rsidR="007F6B4F" w:rsidRPr="0016222E">
        <w:rPr>
          <w:rFonts w:eastAsiaTheme="majorEastAsia"/>
          <w:b/>
          <w:bCs/>
          <w:lang w:val="ru-RU"/>
        </w:rPr>
        <w:t> </w:t>
      </w:r>
      <w:r w:rsidRPr="0016222E">
        <w:rPr>
          <w:rFonts w:eastAsiaTheme="majorEastAsia"/>
          <w:b/>
          <w:bCs/>
          <w:lang w:val="ru-RU"/>
        </w:rPr>
        <w:t>907 (Пересм. ВКР-15)</w:t>
      </w:r>
      <w:r w:rsidRPr="0016222E">
        <w:rPr>
          <w:rFonts w:eastAsiaTheme="majorEastAsia"/>
          <w:lang w:val="ru-RU"/>
        </w:rPr>
        <w:t>.</w:t>
      </w:r>
    </w:p>
    <w:p w14:paraId="47D9F785" w14:textId="7D87E4F9" w:rsidR="007A39B3" w:rsidRPr="0016222E" w:rsidRDefault="00B24A63" w:rsidP="0016222E">
      <w:pPr>
        <w:jc w:val="both"/>
        <w:rPr>
          <w:rFonts w:eastAsiaTheme="majorEastAsia"/>
          <w:lang w:val="ru-RU"/>
        </w:rPr>
      </w:pPr>
      <w:r w:rsidRPr="0016222E">
        <w:rPr>
          <w:rFonts w:eastAsiaTheme="majorEastAsia"/>
          <w:lang w:val="ru-RU"/>
        </w:rPr>
        <w:t>Бюро предполагает, что, к</w:t>
      </w:r>
      <w:r w:rsidR="007A39B3" w:rsidRPr="0016222E">
        <w:rPr>
          <w:rFonts w:eastAsiaTheme="majorEastAsia"/>
          <w:lang w:val="ru-RU"/>
        </w:rPr>
        <w:t>огда администрации и Бюро</w:t>
      </w:r>
      <w:r w:rsidR="00833383" w:rsidRPr="0016222E">
        <w:rPr>
          <w:rFonts w:eastAsiaTheme="majorEastAsia"/>
          <w:lang w:val="ru-RU"/>
        </w:rPr>
        <w:t xml:space="preserve"> в</w:t>
      </w:r>
      <w:r w:rsidR="007A39B3" w:rsidRPr="0016222E">
        <w:rPr>
          <w:rFonts w:eastAsiaTheme="majorEastAsia"/>
          <w:lang w:val="ru-RU"/>
        </w:rPr>
        <w:t xml:space="preserve"> достаточно</w:t>
      </w:r>
      <w:r w:rsidR="00833383" w:rsidRPr="0016222E">
        <w:rPr>
          <w:rFonts w:eastAsiaTheme="majorEastAsia"/>
          <w:lang w:val="ru-RU"/>
        </w:rPr>
        <w:t>й</w:t>
      </w:r>
      <w:r w:rsidR="007A39B3" w:rsidRPr="0016222E">
        <w:rPr>
          <w:rFonts w:eastAsiaTheme="majorEastAsia"/>
          <w:lang w:val="ru-RU"/>
        </w:rPr>
        <w:t xml:space="preserve"> </w:t>
      </w:r>
      <w:r w:rsidR="00833383" w:rsidRPr="0016222E">
        <w:rPr>
          <w:rFonts w:eastAsiaTheme="majorEastAsia"/>
          <w:lang w:val="ru-RU"/>
        </w:rPr>
        <w:t>степени освоят</w:t>
      </w:r>
      <w:r w:rsidR="005A4C04" w:rsidRPr="0016222E">
        <w:rPr>
          <w:rFonts w:eastAsiaTheme="majorEastAsia"/>
          <w:lang w:val="ru-RU"/>
        </w:rPr>
        <w:t xml:space="preserve"> </w:t>
      </w:r>
      <w:r w:rsidR="000040D1" w:rsidRPr="0016222E">
        <w:rPr>
          <w:rFonts w:eastAsiaTheme="majorEastAsia"/>
          <w:lang w:val="ru-RU"/>
        </w:rPr>
        <w:t>эт</w:t>
      </w:r>
      <w:r w:rsidR="00833383" w:rsidRPr="0016222E">
        <w:rPr>
          <w:rFonts w:eastAsiaTheme="majorEastAsia"/>
          <w:lang w:val="ru-RU"/>
        </w:rPr>
        <w:t>у</w:t>
      </w:r>
      <w:r w:rsidR="000040D1" w:rsidRPr="0016222E">
        <w:rPr>
          <w:rFonts w:eastAsiaTheme="majorEastAsia"/>
          <w:lang w:val="ru-RU"/>
        </w:rPr>
        <w:t xml:space="preserve"> </w:t>
      </w:r>
      <w:r w:rsidR="007A39B3" w:rsidRPr="0016222E">
        <w:rPr>
          <w:rFonts w:eastAsiaTheme="majorEastAsia"/>
          <w:lang w:val="ru-RU"/>
        </w:rPr>
        <w:t>систем</w:t>
      </w:r>
      <w:r w:rsidR="00833383" w:rsidRPr="0016222E">
        <w:rPr>
          <w:rFonts w:eastAsiaTheme="majorEastAsia"/>
          <w:lang w:val="ru-RU"/>
        </w:rPr>
        <w:t>у</w:t>
      </w:r>
      <w:r w:rsidR="007A39B3" w:rsidRPr="0016222E">
        <w:rPr>
          <w:rFonts w:eastAsiaTheme="majorEastAsia"/>
          <w:lang w:val="ru-RU"/>
        </w:rPr>
        <w:t xml:space="preserve">, Радиорегламентарный комитет может принять соответствующие </w:t>
      </w:r>
      <w:r w:rsidR="000510AD" w:rsidRPr="0016222E">
        <w:rPr>
          <w:rFonts w:eastAsiaTheme="majorEastAsia"/>
          <w:lang w:val="ru-RU"/>
        </w:rPr>
        <w:t>п</w:t>
      </w:r>
      <w:r w:rsidR="007A39B3" w:rsidRPr="0016222E">
        <w:rPr>
          <w:rFonts w:eastAsiaTheme="majorEastAsia"/>
          <w:lang w:val="ru-RU"/>
        </w:rPr>
        <w:t>равила процедуры, чтобы систем</w:t>
      </w:r>
      <w:r w:rsidR="000510AD" w:rsidRPr="0016222E">
        <w:rPr>
          <w:rFonts w:eastAsiaTheme="majorEastAsia"/>
          <w:lang w:val="ru-RU"/>
        </w:rPr>
        <w:t>а</w:t>
      </w:r>
      <w:r w:rsidR="007A39B3" w:rsidRPr="0016222E">
        <w:rPr>
          <w:rFonts w:eastAsiaTheme="majorEastAsia"/>
          <w:lang w:val="ru-RU"/>
        </w:rPr>
        <w:t xml:space="preserve"> </w:t>
      </w:r>
      <w:r w:rsidR="00654D48" w:rsidRPr="0016222E">
        <w:rPr>
          <w:rFonts w:eastAsiaTheme="majorEastAsia"/>
          <w:lang w:val="ru-RU"/>
        </w:rPr>
        <w:t xml:space="preserve">"Электронная переписка" </w:t>
      </w:r>
      <w:r w:rsidR="000510AD" w:rsidRPr="0016222E">
        <w:rPr>
          <w:rFonts w:eastAsiaTheme="majorEastAsia"/>
          <w:lang w:val="ru-RU"/>
        </w:rPr>
        <w:t xml:space="preserve">стала </w:t>
      </w:r>
      <w:r w:rsidR="007A39B3" w:rsidRPr="0016222E">
        <w:rPr>
          <w:rFonts w:eastAsiaTheme="majorEastAsia"/>
          <w:lang w:val="ru-RU"/>
        </w:rPr>
        <w:t xml:space="preserve">единственным средством связи между Бюро и </w:t>
      </w:r>
      <w:r w:rsidR="008D2BB7" w:rsidRPr="0016222E">
        <w:rPr>
          <w:rFonts w:eastAsiaTheme="majorEastAsia"/>
          <w:lang w:val="ru-RU"/>
        </w:rPr>
        <w:t>а</w:t>
      </w:r>
      <w:r w:rsidR="007A39B3" w:rsidRPr="0016222E">
        <w:rPr>
          <w:rFonts w:eastAsiaTheme="majorEastAsia"/>
          <w:lang w:val="ru-RU"/>
        </w:rPr>
        <w:t>дминистрациями, зарегистрирован</w:t>
      </w:r>
      <w:r w:rsidR="008D2BB7" w:rsidRPr="0016222E">
        <w:rPr>
          <w:rFonts w:eastAsiaTheme="majorEastAsia"/>
          <w:lang w:val="ru-RU"/>
        </w:rPr>
        <w:t>ными</w:t>
      </w:r>
      <w:r w:rsidR="007A39B3" w:rsidRPr="0016222E">
        <w:rPr>
          <w:rFonts w:eastAsiaTheme="majorEastAsia"/>
          <w:lang w:val="ru-RU"/>
        </w:rPr>
        <w:t xml:space="preserve"> в системе.</w:t>
      </w:r>
    </w:p>
    <w:p w14:paraId="36800673" w14:textId="09DB4336" w:rsidR="003874B3" w:rsidRPr="0016222E" w:rsidRDefault="003874B3" w:rsidP="0016222E">
      <w:pPr>
        <w:jc w:val="both"/>
        <w:rPr>
          <w:rFonts w:eastAsiaTheme="majorEastAsia"/>
          <w:lang w:val="ru-RU"/>
        </w:rPr>
      </w:pPr>
      <w:r w:rsidRPr="0016222E">
        <w:rPr>
          <w:rFonts w:eastAsiaTheme="majorEastAsia"/>
          <w:lang w:val="ru-RU"/>
        </w:rPr>
        <w:t>Администрациям, еще не зарегистрированным в качестве пользователей приложения "Представление в электронном формате заявок на регистрацию спутниковых сетей", предлагается сначала назначить управляющего от администрации и сообщить об этом Бюро по факсу. Затем этот назначенный управляющий от администрации может разрешать доступ к системе</w:t>
      </w:r>
      <w:r w:rsidR="002209AD" w:rsidRPr="0016222E">
        <w:rPr>
          <w:rFonts w:eastAsiaTheme="majorEastAsia"/>
          <w:lang w:val="ru-RU"/>
        </w:rPr>
        <w:t xml:space="preserve"> "Электронная переписка"</w:t>
      </w:r>
      <w:r w:rsidRPr="0016222E">
        <w:rPr>
          <w:rFonts w:eastAsiaTheme="majorEastAsia"/>
          <w:lang w:val="ru-RU"/>
        </w:rPr>
        <w:t xml:space="preserve"> другим пользователям от администрации (более подробно о присваиваемых функциях см. в </w:t>
      </w:r>
      <w:r w:rsidRPr="0016222E">
        <w:rPr>
          <w:rFonts w:eastAsiaTheme="majorEastAsia"/>
          <w:b/>
          <w:bCs/>
          <w:lang w:val="ru-RU"/>
        </w:rPr>
        <w:t>Приложении 1</w:t>
      </w:r>
      <w:r w:rsidRPr="0016222E">
        <w:rPr>
          <w:rFonts w:eastAsiaTheme="majorEastAsia"/>
          <w:lang w:val="ru-RU"/>
        </w:rPr>
        <w:t>). После получения прав доступа пользователи могут входить в систему и представлять корреспонденцию всех типов через упомянутую выше веб-страницу.</w:t>
      </w:r>
    </w:p>
    <w:p w14:paraId="44818E8C" w14:textId="6D789205" w:rsidR="0000029D" w:rsidRPr="0016222E" w:rsidRDefault="0000029D" w:rsidP="0016222E">
      <w:pPr>
        <w:jc w:val="both"/>
        <w:rPr>
          <w:rFonts w:eastAsiaTheme="majorEastAsia"/>
          <w:lang w:val="ru-RU"/>
        </w:rPr>
      </w:pPr>
      <w:r w:rsidRPr="0016222E">
        <w:rPr>
          <w:rFonts w:eastAsiaTheme="majorEastAsia"/>
          <w:lang w:val="ru-RU"/>
        </w:rPr>
        <w:t xml:space="preserve">Бюро хотело бы обратить внимание ваших администраций на то, что </w:t>
      </w:r>
      <w:r w:rsidR="00195889" w:rsidRPr="0016222E">
        <w:rPr>
          <w:rFonts w:eastAsiaTheme="majorEastAsia"/>
          <w:lang w:val="ru-RU"/>
        </w:rPr>
        <w:t>система "Электронная переписка"</w:t>
      </w:r>
      <w:r w:rsidRPr="0016222E">
        <w:rPr>
          <w:rFonts w:eastAsiaTheme="majorEastAsia"/>
          <w:lang w:val="ru-RU"/>
        </w:rPr>
        <w:t xml:space="preserve"> также может использоваться для </w:t>
      </w:r>
      <w:r w:rsidR="00195889" w:rsidRPr="0016222E">
        <w:rPr>
          <w:rFonts w:eastAsiaTheme="majorEastAsia"/>
          <w:lang w:val="ru-RU"/>
        </w:rPr>
        <w:t>переписки</w:t>
      </w:r>
      <w:r w:rsidRPr="0016222E">
        <w:rPr>
          <w:rFonts w:eastAsiaTheme="majorEastAsia"/>
          <w:lang w:val="ru-RU"/>
        </w:rPr>
        <w:t xml:space="preserve"> администраци</w:t>
      </w:r>
      <w:r w:rsidR="00195889" w:rsidRPr="0016222E">
        <w:rPr>
          <w:rFonts w:eastAsiaTheme="majorEastAsia"/>
          <w:lang w:val="ru-RU"/>
        </w:rPr>
        <w:t>й между собой</w:t>
      </w:r>
      <w:r w:rsidRPr="0016222E">
        <w:rPr>
          <w:rFonts w:eastAsiaTheme="majorEastAsia"/>
          <w:lang w:val="ru-RU"/>
        </w:rPr>
        <w:t xml:space="preserve">. Бюро призывает вашу администрацию рассмотреть возможность </w:t>
      </w:r>
      <w:r w:rsidR="001C143F" w:rsidRPr="0016222E">
        <w:rPr>
          <w:rFonts w:eastAsiaTheme="majorEastAsia"/>
          <w:lang w:val="ru-RU"/>
        </w:rPr>
        <w:t>переписки</w:t>
      </w:r>
      <w:r w:rsidRPr="0016222E">
        <w:rPr>
          <w:rFonts w:eastAsiaTheme="majorEastAsia"/>
          <w:lang w:val="ru-RU"/>
        </w:rPr>
        <w:t xml:space="preserve"> с другими администрациями посредством</w:t>
      </w:r>
      <w:r w:rsidR="0076318E" w:rsidRPr="0016222E">
        <w:rPr>
          <w:rFonts w:eastAsiaTheme="majorEastAsia"/>
          <w:lang w:val="ru-RU"/>
        </w:rPr>
        <w:t xml:space="preserve"> системы</w:t>
      </w:r>
      <w:r w:rsidRPr="0016222E">
        <w:rPr>
          <w:rFonts w:eastAsiaTheme="majorEastAsia"/>
          <w:lang w:val="ru-RU"/>
        </w:rPr>
        <w:t xml:space="preserve"> </w:t>
      </w:r>
      <w:r w:rsidR="0076318E" w:rsidRPr="0016222E">
        <w:rPr>
          <w:rFonts w:eastAsiaTheme="majorEastAsia"/>
          <w:lang w:val="ru-RU"/>
        </w:rPr>
        <w:t>"Электронная переписка"</w:t>
      </w:r>
      <w:r w:rsidRPr="0016222E">
        <w:rPr>
          <w:rFonts w:eastAsiaTheme="majorEastAsia"/>
          <w:lang w:val="ru-RU"/>
        </w:rPr>
        <w:t xml:space="preserve">, </w:t>
      </w:r>
      <w:r w:rsidR="006315BD" w:rsidRPr="0016222E">
        <w:rPr>
          <w:rFonts w:eastAsiaTheme="majorEastAsia"/>
          <w:lang w:val="ru-RU"/>
        </w:rPr>
        <w:t>хотя</w:t>
      </w:r>
      <w:r w:rsidRPr="0016222E">
        <w:rPr>
          <w:rFonts w:eastAsiaTheme="majorEastAsia"/>
          <w:lang w:val="ru-RU"/>
        </w:rPr>
        <w:t xml:space="preserve"> традиционные способы связи между администрациями также </w:t>
      </w:r>
      <w:r w:rsidR="001B6E06" w:rsidRPr="0016222E">
        <w:rPr>
          <w:rFonts w:eastAsiaTheme="majorEastAsia"/>
          <w:lang w:val="ru-RU"/>
        </w:rPr>
        <w:t xml:space="preserve">продолжают </w:t>
      </w:r>
      <w:r w:rsidR="009D2047" w:rsidRPr="0016222E">
        <w:rPr>
          <w:rFonts w:eastAsiaTheme="majorEastAsia"/>
          <w:lang w:val="ru-RU"/>
        </w:rPr>
        <w:t>использоваться</w:t>
      </w:r>
      <w:r w:rsidRPr="0016222E">
        <w:rPr>
          <w:rFonts w:eastAsiaTheme="majorEastAsia"/>
          <w:lang w:val="ru-RU"/>
        </w:rPr>
        <w:t>. Если</w:t>
      </w:r>
      <w:r w:rsidR="001766C2" w:rsidRPr="0016222E">
        <w:rPr>
          <w:rFonts w:eastAsiaTheme="majorEastAsia"/>
          <w:lang w:val="ru-RU"/>
        </w:rPr>
        <w:t xml:space="preserve"> та</w:t>
      </w:r>
      <w:r w:rsidRPr="0016222E">
        <w:rPr>
          <w:rFonts w:eastAsiaTheme="majorEastAsia"/>
          <w:lang w:val="ru-RU"/>
        </w:rPr>
        <w:t xml:space="preserve"> </w:t>
      </w:r>
      <w:r w:rsidR="009D2047" w:rsidRPr="0016222E">
        <w:rPr>
          <w:rFonts w:eastAsiaTheme="majorEastAsia"/>
          <w:lang w:val="ru-RU"/>
        </w:rPr>
        <w:t>а</w:t>
      </w:r>
      <w:r w:rsidRPr="0016222E">
        <w:rPr>
          <w:rFonts w:eastAsiaTheme="majorEastAsia"/>
          <w:lang w:val="ru-RU"/>
        </w:rPr>
        <w:t xml:space="preserve">дминистрация, которой ваша </w:t>
      </w:r>
      <w:r w:rsidR="00ED5135" w:rsidRPr="0016222E">
        <w:rPr>
          <w:rFonts w:eastAsiaTheme="majorEastAsia"/>
          <w:lang w:val="ru-RU"/>
        </w:rPr>
        <w:t>а</w:t>
      </w:r>
      <w:r w:rsidRPr="0016222E">
        <w:rPr>
          <w:rFonts w:eastAsiaTheme="majorEastAsia"/>
          <w:lang w:val="ru-RU"/>
        </w:rPr>
        <w:t>дминистрация намере</w:t>
      </w:r>
      <w:r w:rsidR="00ED5135" w:rsidRPr="0016222E">
        <w:rPr>
          <w:rFonts w:eastAsiaTheme="majorEastAsia"/>
          <w:lang w:val="ru-RU"/>
        </w:rPr>
        <w:t>на</w:t>
      </w:r>
      <w:r w:rsidRPr="0016222E">
        <w:rPr>
          <w:rFonts w:eastAsiaTheme="majorEastAsia"/>
          <w:lang w:val="ru-RU"/>
        </w:rPr>
        <w:t xml:space="preserve"> </w:t>
      </w:r>
      <w:r w:rsidR="00ED5135" w:rsidRPr="0016222E">
        <w:rPr>
          <w:rFonts w:eastAsiaTheme="majorEastAsia"/>
          <w:lang w:val="ru-RU"/>
        </w:rPr>
        <w:t>на</w:t>
      </w:r>
      <w:r w:rsidRPr="0016222E">
        <w:rPr>
          <w:rFonts w:eastAsiaTheme="majorEastAsia"/>
          <w:lang w:val="ru-RU"/>
        </w:rPr>
        <w:t xml:space="preserve">править корреспонденцию, не </w:t>
      </w:r>
      <w:r w:rsidR="00830BED" w:rsidRPr="0016222E">
        <w:rPr>
          <w:rFonts w:eastAsiaTheme="majorEastAsia"/>
          <w:lang w:val="ru-RU"/>
        </w:rPr>
        <w:t>является</w:t>
      </w:r>
      <w:r w:rsidRPr="0016222E">
        <w:rPr>
          <w:rFonts w:eastAsiaTheme="majorEastAsia"/>
          <w:lang w:val="ru-RU"/>
        </w:rPr>
        <w:t xml:space="preserve"> зарегистрированн</w:t>
      </w:r>
      <w:r w:rsidR="00830BED" w:rsidRPr="0016222E">
        <w:rPr>
          <w:rFonts w:eastAsiaTheme="majorEastAsia"/>
          <w:lang w:val="ru-RU"/>
        </w:rPr>
        <w:t>ым</w:t>
      </w:r>
      <w:r w:rsidRPr="0016222E">
        <w:rPr>
          <w:rFonts w:eastAsiaTheme="majorEastAsia"/>
          <w:lang w:val="ru-RU"/>
        </w:rPr>
        <w:t xml:space="preserve"> пользовател</w:t>
      </w:r>
      <w:r w:rsidR="00830BED" w:rsidRPr="0016222E">
        <w:rPr>
          <w:rFonts w:eastAsiaTheme="majorEastAsia"/>
          <w:lang w:val="ru-RU"/>
        </w:rPr>
        <w:t>ем</w:t>
      </w:r>
      <w:r w:rsidRPr="0016222E">
        <w:rPr>
          <w:rFonts w:eastAsiaTheme="majorEastAsia"/>
          <w:lang w:val="ru-RU"/>
        </w:rPr>
        <w:t xml:space="preserve"> в </w:t>
      </w:r>
      <w:r w:rsidR="0076318E" w:rsidRPr="0016222E">
        <w:rPr>
          <w:rFonts w:eastAsiaTheme="majorEastAsia"/>
          <w:lang w:val="ru-RU"/>
        </w:rPr>
        <w:t>системе "Электронная переписка"</w:t>
      </w:r>
      <w:r w:rsidRPr="0016222E">
        <w:rPr>
          <w:rFonts w:eastAsiaTheme="majorEastAsia"/>
          <w:lang w:val="ru-RU"/>
        </w:rPr>
        <w:t xml:space="preserve">, </w:t>
      </w:r>
      <w:r w:rsidR="00D022A3" w:rsidRPr="0016222E">
        <w:rPr>
          <w:rFonts w:eastAsiaTheme="majorEastAsia"/>
          <w:lang w:val="ru-RU"/>
        </w:rPr>
        <w:t xml:space="preserve">то </w:t>
      </w:r>
      <w:r w:rsidR="006B09AA" w:rsidRPr="0016222E">
        <w:rPr>
          <w:rFonts w:eastAsiaTheme="majorEastAsia"/>
          <w:lang w:val="ru-RU"/>
        </w:rPr>
        <w:t xml:space="preserve">будет </w:t>
      </w:r>
      <w:r w:rsidRPr="0016222E">
        <w:rPr>
          <w:rFonts w:eastAsiaTheme="majorEastAsia"/>
          <w:lang w:val="ru-RU"/>
        </w:rPr>
        <w:t>отобра</w:t>
      </w:r>
      <w:r w:rsidR="006B09AA" w:rsidRPr="0016222E">
        <w:rPr>
          <w:rFonts w:eastAsiaTheme="majorEastAsia"/>
          <w:lang w:val="ru-RU"/>
        </w:rPr>
        <w:t>жаться</w:t>
      </w:r>
      <w:r w:rsidRPr="0016222E">
        <w:rPr>
          <w:rFonts w:eastAsiaTheme="majorEastAsia"/>
          <w:lang w:val="ru-RU"/>
        </w:rPr>
        <w:t xml:space="preserve"> предупрежд</w:t>
      </w:r>
      <w:r w:rsidR="006B09AA" w:rsidRPr="0016222E">
        <w:rPr>
          <w:rFonts w:eastAsiaTheme="majorEastAsia"/>
          <w:lang w:val="ru-RU"/>
        </w:rPr>
        <w:t>ение</w:t>
      </w:r>
      <w:r w:rsidRPr="0016222E">
        <w:rPr>
          <w:rFonts w:eastAsiaTheme="majorEastAsia"/>
          <w:lang w:val="ru-RU"/>
        </w:rPr>
        <w:t xml:space="preserve"> о том, что </w:t>
      </w:r>
      <w:r w:rsidR="006B09AA" w:rsidRPr="0016222E">
        <w:rPr>
          <w:rFonts w:eastAsiaTheme="majorEastAsia"/>
          <w:lang w:val="ru-RU"/>
        </w:rPr>
        <w:t>а</w:t>
      </w:r>
      <w:r w:rsidRPr="0016222E">
        <w:rPr>
          <w:rFonts w:eastAsiaTheme="majorEastAsia"/>
          <w:lang w:val="ru-RU"/>
        </w:rPr>
        <w:t>дминистрация</w:t>
      </w:r>
      <w:r w:rsidR="006B09AA" w:rsidRPr="0016222E">
        <w:rPr>
          <w:rFonts w:eastAsiaTheme="majorEastAsia"/>
          <w:lang w:val="ru-RU"/>
        </w:rPr>
        <w:t>-</w:t>
      </w:r>
      <w:r w:rsidRPr="0016222E">
        <w:rPr>
          <w:rFonts w:eastAsiaTheme="majorEastAsia"/>
          <w:lang w:val="ru-RU"/>
        </w:rPr>
        <w:t>получател</w:t>
      </w:r>
      <w:r w:rsidR="006B09AA" w:rsidRPr="0016222E">
        <w:rPr>
          <w:rFonts w:eastAsiaTheme="majorEastAsia"/>
          <w:lang w:val="ru-RU"/>
        </w:rPr>
        <w:t>ь</w:t>
      </w:r>
      <w:r w:rsidRPr="0016222E">
        <w:rPr>
          <w:rFonts w:eastAsiaTheme="majorEastAsia"/>
          <w:lang w:val="ru-RU"/>
        </w:rPr>
        <w:t xml:space="preserve"> не зарегистрирован</w:t>
      </w:r>
      <w:r w:rsidR="006B09AA" w:rsidRPr="0016222E">
        <w:rPr>
          <w:rFonts w:eastAsiaTheme="majorEastAsia"/>
          <w:lang w:val="ru-RU"/>
        </w:rPr>
        <w:t>а</w:t>
      </w:r>
      <w:r w:rsidRPr="0016222E">
        <w:rPr>
          <w:rFonts w:eastAsiaTheme="majorEastAsia"/>
          <w:lang w:val="ru-RU"/>
        </w:rPr>
        <w:t xml:space="preserve"> в этой системе</w:t>
      </w:r>
      <w:r w:rsidR="006B09AA" w:rsidRPr="0016222E">
        <w:rPr>
          <w:rFonts w:eastAsiaTheme="majorEastAsia"/>
          <w:lang w:val="ru-RU"/>
        </w:rPr>
        <w:t xml:space="preserve"> в качестве пользователя</w:t>
      </w:r>
      <w:r w:rsidRPr="0016222E">
        <w:rPr>
          <w:rFonts w:eastAsiaTheme="majorEastAsia"/>
          <w:lang w:val="ru-RU"/>
        </w:rPr>
        <w:t xml:space="preserve">. Список администраций, уже зарегистрированных в системе, </w:t>
      </w:r>
      <w:r w:rsidR="00C66E0F" w:rsidRPr="0016222E">
        <w:rPr>
          <w:rFonts w:eastAsiaTheme="majorEastAsia"/>
          <w:lang w:val="ru-RU"/>
        </w:rPr>
        <w:t>приведен</w:t>
      </w:r>
      <w:r w:rsidRPr="0016222E">
        <w:rPr>
          <w:rFonts w:eastAsiaTheme="majorEastAsia"/>
          <w:lang w:val="ru-RU"/>
        </w:rPr>
        <w:t xml:space="preserve"> на упомянутой</w:t>
      </w:r>
      <w:r w:rsidR="0046189F" w:rsidRPr="0016222E">
        <w:rPr>
          <w:rFonts w:eastAsiaTheme="majorEastAsia"/>
          <w:lang w:val="ru-RU"/>
        </w:rPr>
        <w:t xml:space="preserve"> выше</w:t>
      </w:r>
      <w:r w:rsidRPr="0016222E">
        <w:rPr>
          <w:rFonts w:eastAsiaTheme="majorEastAsia"/>
          <w:lang w:val="ru-RU"/>
        </w:rPr>
        <w:t xml:space="preserve"> веб-странице.</w:t>
      </w:r>
    </w:p>
    <w:p w14:paraId="3E274EE3" w14:textId="65EDC690" w:rsidR="0000029D" w:rsidRPr="0016222E" w:rsidRDefault="0000029D" w:rsidP="0016222E">
      <w:pPr>
        <w:jc w:val="both"/>
        <w:rPr>
          <w:rFonts w:eastAsiaTheme="majorEastAsia"/>
          <w:lang w:val="ru-RU"/>
        </w:rPr>
      </w:pPr>
      <w:r w:rsidRPr="0016222E">
        <w:rPr>
          <w:rFonts w:eastAsiaTheme="majorEastAsia"/>
          <w:lang w:val="ru-RU"/>
        </w:rPr>
        <w:t>Обращаем ваше внимание, что онлайн</w:t>
      </w:r>
      <w:r w:rsidR="007A6EAC" w:rsidRPr="0016222E">
        <w:rPr>
          <w:rFonts w:eastAsiaTheme="majorEastAsia"/>
          <w:lang w:val="ru-RU"/>
        </w:rPr>
        <w:t xml:space="preserve">овое приложение </w:t>
      </w:r>
      <w:r w:rsidRPr="0016222E">
        <w:rPr>
          <w:rFonts w:eastAsiaTheme="majorEastAsia"/>
          <w:lang w:val="ru-RU"/>
        </w:rPr>
        <w:t>"Электронная переписка" предназначен</w:t>
      </w:r>
      <w:r w:rsidR="005B4424" w:rsidRPr="0016222E">
        <w:rPr>
          <w:rFonts w:eastAsiaTheme="majorEastAsia"/>
          <w:lang w:val="ru-RU"/>
        </w:rPr>
        <w:t>о</w:t>
      </w:r>
      <w:r w:rsidRPr="0016222E">
        <w:rPr>
          <w:rFonts w:eastAsiaTheme="majorEastAsia"/>
          <w:lang w:val="ru-RU"/>
        </w:rPr>
        <w:t xml:space="preserve"> только для отправки и получения </w:t>
      </w:r>
      <w:r w:rsidR="0017700A" w:rsidRPr="0016222E">
        <w:rPr>
          <w:rFonts w:eastAsiaTheme="majorEastAsia"/>
          <w:lang w:val="ru-RU"/>
        </w:rPr>
        <w:t xml:space="preserve">административной </w:t>
      </w:r>
      <w:r w:rsidRPr="0016222E">
        <w:rPr>
          <w:rFonts w:eastAsiaTheme="majorEastAsia"/>
          <w:lang w:val="ru-RU"/>
        </w:rPr>
        <w:t>корреспонденции.</w:t>
      </w:r>
      <w:r w:rsidR="008F2AD9" w:rsidRPr="0016222E">
        <w:rPr>
          <w:rFonts w:eastAsiaTheme="majorEastAsia"/>
          <w:lang w:val="ru-RU"/>
        </w:rPr>
        <w:t xml:space="preserve"> Категории корреспонденции</w:t>
      </w:r>
      <w:r w:rsidR="00E3365F" w:rsidRPr="0016222E">
        <w:rPr>
          <w:rFonts w:eastAsiaTheme="majorEastAsia"/>
          <w:lang w:val="ru-RU"/>
        </w:rPr>
        <w:t xml:space="preserve"> для данного приложения</w:t>
      </w:r>
      <w:r w:rsidR="008F2AD9" w:rsidRPr="0016222E">
        <w:rPr>
          <w:rFonts w:eastAsiaTheme="majorEastAsia"/>
          <w:lang w:val="ru-RU"/>
        </w:rPr>
        <w:t xml:space="preserve"> </w:t>
      </w:r>
      <w:r w:rsidR="00AD611D" w:rsidRPr="0016222E">
        <w:rPr>
          <w:rFonts w:eastAsiaTheme="majorEastAsia"/>
          <w:lang w:val="ru-RU"/>
        </w:rPr>
        <w:t>перечислены</w:t>
      </w:r>
      <w:r w:rsidR="008F2AD9" w:rsidRPr="0016222E">
        <w:rPr>
          <w:rFonts w:eastAsiaTheme="majorEastAsia"/>
          <w:lang w:val="ru-RU"/>
        </w:rPr>
        <w:t xml:space="preserve"> в </w:t>
      </w:r>
      <w:r w:rsidR="008F2AD9" w:rsidRPr="0016222E">
        <w:rPr>
          <w:rFonts w:eastAsiaTheme="majorEastAsia"/>
          <w:b/>
          <w:bCs/>
          <w:lang w:val="ru-RU"/>
        </w:rPr>
        <w:t>Приложении 2</w:t>
      </w:r>
      <w:r w:rsidR="008F2AD9" w:rsidRPr="0016222E">
        <w:rPr>
          <w:rFonts w:eastAsiaTheme="majorEastAsia"/>
          <w:lang w:val="ru-RU"/>
        </w:rPr>
        <w:t>.</w:t>
      </w:r>
      <w:r w:rsidR="000C6899" w:rsidRPr="0016222E">
        <w:rPr>
          <w:rFonts w:eastAsiaTheme="majorEastAsia"/>
          <w:lang w:val="ru-RU"/>
        </w:rPr>
        <w:t xml:space="preserve"> Для представления заявок на регистрацию спутниковых сетей и содержащих замечания файлов SpaceCom по-прежнему </w:t>
      </w:r>
      <w:r w:rsidR="0017700A" w:rsidRPr="0016222E">
        <w:rPr>
          <w:rFonts w:eastAsiaTheme="majorEastAsia"/>
          <w:lang w:val="ru-RU"/>
        </w:rPr>
        <w:t xml:space="preserve">должна </w:t>
      </w:r>
      <w:r w:rsidR="000C6899" w:rsidRPr="0016222E">
        <w:rPr>
          <w:rFonts w:eastAsiaTheme="majorEastAsia"/>
          <w:lang w:val="ru-RU"/>
        </w:rPr>
        <w:t>использ</w:t>
      </w:r>
      <w:r w:rsidR="0017700A" w:rsidRPr="0016222E">
        <w:rPr>
          <w:rFonts w:eastAsiaTheme="majorEastAsia"/>
          <w:lang w:val="ru-RU"/>
        </w:rPr>
        <w:t xml:space="preserve">оваться </w:t>
      </w:r>
      <w:r w:rsidR="000C6899" w:rsidRPr="0016222E">
        <w:rPr>
          <w:rFonts w:eastAsiaTheme="majorEastAsia"/>
          <w:lang w:val="ru-RU"/>
        </w:rPr>
        <w:t xml:space="preserve">онлайновая система "Представление в электронном формате заявок на регистрацию спутниковых сетей" (см. Циркулярное письмо БР </w:t>
      </w:r>
      <w:hyperlink r:id="rId9" w:history="1">
        <w:r w:rsidR="000C6899" w:rsidRPr="0016222E">
          <w:rPr>
            <w:rStyle w:val="Hyperlink"/>
            <w:rFonts w:eastAsiaTheme="majorEastAsia"/>
            <w:lang w:val="ru-RU"/>
          </w:rPr>
          <w:t>CR/434</w:t>
        </w:r>
      </w:hyperlink>
      <w:r w:rsidR="000C6899" w:rsidRPr="0016222E">
        <w:rPr>
          <w:rFonts w:eastAsiaTheme="majorEastAsia"/>
          <w:lang w:val="ru-RU"/>
        </w:rPr>
        <w:t>).</w:t>
      </w:r>
      <w:r w:rsidR="00964F29" w:rsidRPr="0016222E">
        <w:rPr>
          <w:rFonts w:eastAsiaTheme="majorEastAsia"/>
          <w:lang w:val="ru-RU"/>
        </w:rPr>
        <w:t xml:space="preserve"> Аналогичным образом, для донесений о помехах по-прежнему </w:t>
      </w:r>
      <w:r w:rsidR="0017700A" w:rsidRPr="0016222E">
        <w:rPr>
          <w:rFonts w:eastAsiaTheme="majorEastAsia"/>
          <w:lang w:val="ru-RU"/>
        </w:rPr>
        <w:t xml:space="preserve">должна </w:t>
      </w:r>
      <w:r w:rsidR="00964F29" w:rsidRPr="0016222E">
        <w:rPr>
          <w:rFonts w:eastAsiaTheme="majorEastAsia"/>
          <w:lang w:val="ru-RU"/>
        </w:rPr>
        <w:t>использ</w:t>
      </w:r>
      <w:r w:rsidR="0017700A" w:rsidRPr="0016222E">
        <w:rPr>
          <w:rFonts w:eastAsiaTheme="majorEastAsia"/>
          <w:lang w:val="ru-RU"/>
        </w:rPr>
        <w:t xml:space="preserve">оваться </w:t>
      </w:r>
      <w:r w:rsidR="00964F29" w:rsidRPr="0016222E">
        <w:rPr>
          <w:rFonts w:eastAsiaTheme="majorEastAsia"/>
          <w:lang w:val="ru-RU"/>
        </w:rPr>
        <w:t>онлайновая "Система представления донесений о помехах спутниковым службам и разрешения проблемы помех" (см. Циркулярное письмо БР </w:t>
      </w:r>
      <w:hyperlink r:id="rId10" w:history="1">
        <w:r w:rsidR="00964F29" w:rsidRPr="0016222E">
          <w:rPr>
            <w:rStyle w:val="Hyperlink"/>
            <w:rFonts w:eastAsiaTheme="majorEastAsia"/>
            <w:lang w:val="ru-RU"/>
          </w:rPr>
          <w:t>CR/435</w:t>
        </w:r>
      </w:hyperlink>
      <w:r w:rsidR="00964F29" w:rsidRPr="0016222E">
        <w:rPr>
          <w:rFonts w:eastAsiaTheme="majorEastAsia"/>
          <w:lang w:val="ru-RU"/>
        </w:rPr>
        <w:t>).</w:t>
      </w:r>
    </w:p>
    <w:p w14:paraId="40B3FBC8" w14:textId="1477D83A" w:rsidR="00890898" w:rsidRDefault="00AB66D7" w:rsidP="0016222E">
      <w:pPr>
        <w:pStyle w:val="Normalaftertitle0"/>
        <w:spacing w:before="120"/>
        <w:jc w:val="both"/>
        <w:rPr>
          <w:lang w:val="ru-RU"/>
        </w:rPr>
      </w:pPr>
      <w:r w:rsidRPr="0016222E">
        <w:rPr>
          <w:lang w:val="ru-RU"/>
        </w:rPr>
        <w:t xml:space="preserve">Для целей разрешения затруднений или представления предложений по улучшению онлайнового приложения создан специальный адрес электронной почты: </w:t>
      </w:r>
      <w:hyperlink r:id="rId11" w:history="1">
        <w:r w:rsidRPr="0016222E">
          <w:rPr>
            <w:rStyle w:val="Hyperlink"/>
            <w:lang w:val="ru-RU"/>
          </w:rPr>
          <w:t>spacehelp@itu.int</w:t>
        </w:r>
      </w:hyperlink>
      <w:r w:rsidRPr="0016222E">
        <w:rPr>
          <w:lang w:val="ru-RU"/>
        </w:rPr>
        <w:t>. Наряду с этим Бюро будет поддерживать горячую линию (тел</w:t>
      </w:r>
      <w:r w:rsidR="0016222E">
        <w:rPr>
          <w:lang w:val="ru-RU"/>
        </w:rPr>
        <w:t>.:</w:t>
      </w:r>
      <w:r w:rsidRPr="0016222E">
        <w:rPr>
          <w:lang w:val="ru-RU"/>
        </w:rPr>
        <w:t xml:space="preserve"> </w:t>
      </w:r>
      <w:r w:rsidRPr="0016222E">
        <w:rPr>
          <w:b/>
          <w:bCs/>
          <w:lang w:val="ru-RU"/>
        </w:rPr>
        <w:t>+41 22 730 6777</w:t>
      </w:r>
      <w:r w:rsidRPr="0016222E">
        <w:rPr>
          <w:lang w:val="ru-RU"/>
        </w:rPr>
        <w:t>) с 09 час. 00 мин. до 17 час. 00 мин. по женевскому времени для помощи пользователям, у которые возникают проблемы при получении доступа к приложению.</w:t>
      </w:r>
    </w:p>
    <w:p w14:paraId="54AEF2B9" w14:textId="77777777" w:rsidR="00890898" w:rsidRDefault="00890898">
      <w:pPr>
        <w:tabs>
          <w:tab w:val="clear" w:pos="794"/>
          <w:tab w:val="clear" w:pos="1191"/>
          <w:tab w:val="clear" w:pos="1588"/>
          <w:tab w:val="clear" w:pos="1985"/>
        </w:tabs>
        <w:overflowPunct/>
        <w:autoSpaceDE/>
        <w:autoSpaceDN/>
        <w:adjustRightInd/>
        <w:spacing w:before="0"/>
        <w:textAlignment w:val="auto"/>
        <w:rPr>
          <w:rFonts w:cs="Times New Roman"/>
          <w:szCs w:val="20"/>
          <w:lang w:val="ru-RU"/>
        </w:rPr>
      </w:pPr>
      <w:r>
        <w:rPr>
          <w:lang w:val="ru-RU"/>
        </w:rPr>
        <w:br w:type="page"/>
      </w:r>
    </w:p>
    <w:p w14:paraId="7AE73F64" w14:textId="77777777" w:rsidR="00AB66D7" w:rsidRPr="0016222E" w:rsidRDefault="00AB66D7" w:rsidP="0016222E">
      <w:pPr>
        <w:pStyle w:val="Normalaftertitle0"/>
        <w:spacing w:before="120"/>
        <w:jc w:val="both"/>
        <w:rPr>
          <w:lang w:val="ru-RU"/>
        </w:rPr>
      </w:pPr>
    </w:p>
    <w:p w14:paraId="36113FA8" w14:textId="080193A6" w:rsidR="00BD5548" w:rsidRPr="0016222E" w:rsidRDefault="0000029D" w:rsidP="00293F35">
      <w:pPr>
        <w:rPr>
          <w:rFonts w:eastAsiaTheme="majorEastAsia"/>
          <w:lang w:val="ru-RU"/>
        </w:rPr>
      </w:pPr>
      <w:r w:rsidRPr="00293F35">
        <w:rPr>
          <w:rFonts w:cs="Times New Roman"/>
          <w:spacing w:val="-2"/>
          <w:szCs w:val="20"/>
          <w:lang w:val="ru-RU"/>
        </w:rPr>
        <w:t xml:space="preserve">Бюро готово предоставить вашей администрации любые разъяснения по запросу в адрес: </w:t>
      </w:r>
      <w:hyperlink r:id="rId12" w:history="1">
        <w:r w:rsidRPr="00293F35">
          <w:rPr>
            <w:rStyle w:val="Hyperlink"/>
            <w:rFonts w:cs="Times New Roman"/>
            <w:spacing w:val="-2"/>
            <w:szCs w:val="20"/>
            <w:lang w:val="ru-RU"/>
          </w:rPr>
          <w:t>brmail@itu.int</w:t>
        </w:r>
      </w:hyperlink>
      <w:r w:rsidRPr="00293F35">
        <w:rPr>
          <w:rFonts w:cs="Times New Roman"/>
          <w:spacing w:val="-2"/>
          <w:szCs w:val="20"/>
          <w:lang w:val="ru-RU"/>
        </w:rPr>
        <w:t>,</w:t>
      </w:r>
      <w:r w:rsidRPr="0016222E">
        <w:rPr>
          <w:rFonts w:cs="Times New Roman"/>
          <w:szCs w:val="20"/>
          <w:lang w:val="ru-RU"/>
        </w:rPr>
        <w:t xml:space="preserve"> которые могут потребоваться по вопросам, затронутым в настоящем циркулярном письме.</w:t>
      </w:r>
    </w:p>
    <w:p w14:paraId="15C35069" w14:textId="77777777" w:rsidR="00B65478" w:rsidRDefault="006C4385" w:rsidP="0016222E">
      <w:pPr>
        <w:spacing w:before="1080"/>
        <w:rPr>
          <w:lang w:val="ru-RU"/>
        </w:rPr>
      </w:pPr>
      <w:r w:rsidRPr="0016222E">
        <w:rPr>
          <w:lang w:val="ru-RU"/>
        </w:rPr>
        <w:t>Марио Маневич</w:t>
      </w:r>
      <w:r w:rsidR="00184685" w:rsidRPr="0016222E">
        <w:rPr>
          <w:lang w:val="ru-RU"/>
        </w:rPr>
        <w:br/>
        <w:t>Директор</w:t>
      </w:r>
    </w:p>
    <w:p w14:paraId="4185A65B" w14:textId="77777777" w:rsidR="00890898" w:rsidRPr="00890898" w:rsidRDefault="00890898" w:rsidP="0016222E">
      <w:pPr>
        <w:spacing w:before="1080"/>
      </w:pPr>
    </w:p>
    <w:p w14:paraId="26C9999E" w14:textId="35D1826F" w:rsidR="001A340F" w:rsidRPr="0016222E" w:rsidRDefault="00B65478" w:rsidP="00890898">
      <w:pPr>
        <w:tabs>
          <w:tab w:val="clear" w:pos="794"/>
          <w:tab w:val="clear" w:pos="1191"/>
          <w:tab w:val="clear" w:pos="1588"/>
          <w:tab w:val="clear" w:pos="1985"/>
        </w:tabs>
        <w:overflowPunct/>
        <w:autoSpaceDE/>
        <w:autoSpaceDN/>
        <w:adjustRightInd/>
        <w:spacing w:before="0"/>
        <w:textAlignment w:val="auto"/>
        <w:rPr>
          <w:lang w:val="ru-RU"/>
        </w:rPr>
      </w:pPr>
      <w:r w:rsidRPr="0016222E">
        <w:rPr>
          <w:b/>
          <w:bCs/>
          <w:lang w:val="ru-RU"/>
        </w:rPr>
        <w:t>Приложени</w:t>
      </w:r>
      <w:r w:rsidR="001A340F" w:rsidRPr="0016222E">
        <w:rPr>
          <w:b/>
          <w:bCs/>
          <w:lang w:val="ru-RU"/>
        </w:rPr>
        <w:t>я</w:t>
      </w:r>
      <w:r w:rsidRPr="0016222E">
        <w:rPr>
          <w:lang w:val="ru-RU"/>
        </w:rPr>
        <w:t xml:space="preserve">: </w:t>
      </w:r>
      <w:r w:rsidR="001A340F" w:rsidRPr="0016222E">
        <w:rPr>
          <w:lang w:val="ru-RU"/>
        </w:rPr>
        <w:br/>
        <w:t xml:space="preserve">1 − </w:t>
      </w:r>
      <w:r w:rsidR="001A340F" w:rsidRPr="0016222E">
        <w:rPr>
          <w:rFonts w:asciiTheme="minorHAnsi" w:hAnsiTheme="minorHAnsi"/>
          <w:lang w:val="ru-RU"/>
        </w:rPr>
        <w:t>Управление учетной записью пользователя (1 стр.)</w:t>
      </w:r>
    </w:p>
    <w:p w14:paraId="00F0889E" w14:textId="3B177384" w:rsidR="00B65478" w:rsidRDefault="001A340F" w:rsidP="001A340F">
      <w:pPr>
        <w:spacing w:before="0"/>
        <w:rPr>
          <w:lang w:val="ru-RU"/>
        </w:rPr>
      </w:pPr>
      <w:r w:rsidRPr="0016222E">
        <w:rPr>
          <w:lang w:val="ru-RU"/>
        </w:rPr>
        <w:t xml:space="preserve">2 − </w:t>
      </w:r>
      <w:r w:rsidR="00CF1A34" w:rsidRPr="0016222E">
        <w:rPr>
          <w:rFonts w:eastAsiaTheme="majorEastAsia"/>
          <w:lang w:val="ru-RU"/>
        </w:rPr>
        <w:t>Категории корреспонденции, обрабатываем</w:t>
      </w:r>
      <w:r w:rsidR="00166789" w:rsidRPr="0016222E">
        <w:rPr>
          <w:rFonts w:eastAsiaTheme="majorEastAsia"/>
          <w:lang w:val="ru-RU"/>
        </w:rPr>
        <w:t xml:space="preserve">ой </w:t>
      </w:r>
      <w:r w:rsidR="00CF1A34" w:rsidRPr="0016222E">
        <w:rPr>
          <w:rFonts w:eastAsiaTheme="majorEastAsia"/>
          <w:lang w:val="ru-RU"/>
        </w:rPr>
        <w:t xml:space="preserve">в системе "Электронная переписка" </w:t>
      </w:r>
      <w:r w:rsidRPr="0016222E">
        <w:rPr>
          <w:lang w:val="ru-RU"/>
        </w:rPr>
        <w:t>(3 стр.)</w:t>
      </w:r>
    </w:p>
    <w:p w14:paraId="3F4BB638" w14:textId="77777777" w:rsidR="00890898" w:rsidRDefault="00890898" w:rsidP="001A340F">
      <w:pPr>
        <w:spacing w:before="0"/>
        <w:rPr>
          <w:lang w:val="ru-RU"/>
        </w:rPr>
      </w:pPr>
    </w:p>
    <w:p w14:paraId="569A4EEB" w14:textId="77777777" w:rsidR="00890898" w:rsidRDefault="00890898" w:rsidP="001A340F">
      <w:pPr>
        <w:spacing w:before="0"/>
        <w:rPr>
          <w:lang w:val="ru-RU"/>
        </w:rPr>
      </w:pPr>
    </w:p>
    <w:p w14:paraId="78D27FA2" w14:textId="77777777" w:rsidR="00890898" w:rsidRPr="0016222E" w:rsidRDefault="00890898" w:rsidP="001A340F">
      <w:pPr>
        <w:spacing w:before="0"/>
        <w:rPr>
          <w:lang w:val="ru-RU"/>
        </w:rPr>
      </w:pPr>
      <w:bookmarkStart w:id="0" w:name="_GoBack"/>
      <w:bookmarkEnd w:id="0"/>
    </w:p>
    <w:p w14:paraId="662DF277" w14:textId="77777777" w:rsidR="00C55B61" w:rsidRPr="0016222E" w:rsidRDefault="00C55B61" w:rsidP="001A340F">
      <w:pPr>
        <w:pStyle w:val="toc0"/>
        <w:tabs>
          <w:tab w:val="left" w:pos="794"/>
          <w:tab w:val="left" w:pos="1191"/>
          <w:tab w:val="left" w:pos="1588"/>
          <w:tab w:val="left" w:pos="1985"/>
        </w:tabs>
        <w:spacing w:before="360"/>
        <w:rPr>
          <w:sz w:val="18"/>
          <w:szCs w:val="18"/>
          <w:lang w:val="ru-RU"/>
        </w:rPr>
      </w:pPr>
      <w:r w:rsidRPr="0016222E">
        <w:rPr>
          <w:bCs/>
          <w:sz w:val="18"/>
          <w:szCs w:val="18"/>
          <w:lang w:val="ru-RU"/>
        </w:rPr>
        <w:t>Рассылка</w:t>
      </w:r>
      <w:r w:rsidRPr="0016222E">
        <w:rPr>
          <w:b w:val="0"/>
          <w:bCs/>
          <w:sz w:val="18"/>
          <w:szCs w:val="18"/>
          <w:lang w:val="ru-RU"/>
        </w:rPr>
        <w:t>:</w:t>
      </w:r>
    </w:p>
    <w:p w14:paraId="0BBBA210" w14:textId="77777777" w:rsidR="00C55B61" w:rsidRPr="0016222E" w:rsidRDefault="00C55B61" w:rsidP="00C55B61">
      <w:pPr>
        <w:tabs>
          <w:tab w:val="num" w:pos="284"/>
          <w:tab w:val="num" w:pos="2160"/>
        </w:tabs>
        <w:overflowPunct/>
        <w:autoSpaceDE/>
        <w:adjustRightInd/>
        <w:spacing w:before="0"/>
        <w:ind w:left="539" w:hanging="539"/>
        <w:textAlignment w:val="auto"/>
        <w:rPr>
          <w:sz w:val="18"/>
          <w:szCs w:val="18"/>
          <w:lang w:val="ru-RU"/>
        </w:rPr>
      </w:pPr>
      <w:r w:rsidRPr="0016222E">
        <w:rPr>
          <w:sz w:val="18"/>
          <w:szCs w:val="18"/>
          <w:lang w:val="ru-RU"/>
        </w:rPr>
        <w:t>–</w:t>
      </w:r>
      <w:r w:rsidRPr="0016222E">
        <w:rPr>
          <w:sz w:val="18"/>
          <w:szCs w:val="18"/>
          <w:lang w:val="ru-RU"/>
        </w:rPr>
        <w:tab/>
        <w:t>Администрациям Государств – Членов МСЭ</w:t>
      </w:r>
    </w:p>
    <w:p w14:paraId="384509B1" w14:textId="77777777" w:rsidR="00C55B61" w:rsidRPr="0016222E" w:rsidRDefault="00C55B61" w:rsidP="00C55B61">
      <w:pPr>
        <w:tabs>
          <w:tab w:val="left" w:pos="284"/>
        </w:tabs>
        <w:spacing w:before="0"/>
        <w:rPr>
          <w:sz w:val="18"/>
          <w:szCs w:val="18"/>
          <w:lang w:val="ru-RU"/>
        </w:rPr>
      </w:pPr>
      <w:r w:rsidRPr="0016222E">
        <w:rPr>
          <w:sz w:val="18"/>
          <w:szCs w:val="18"/>
          <w:lang w:val="ru-RU"/>
        </w:rPr>
        <w:t>–</w:t>
      </w:r>
      <w:r w:rsidRPr="0016222E">
        <w:rPr>
          <w:sz w:val="18"/>
          <w:szCs w:val="18"/>
          <w:lang w:val="ru-RU"/>
        </w:rPr>
        <w:tab/>
        <w:t>Членам Радиорегламентарного комитета</w:t>
      </w:r>
    </w:p>
    <w:p w14:paraId="4B91A8E3" w14:textId="0A9D3F72" w:rsidR="00C55B61" w:rsidRPr="0016222E" w:rsidRDefault="00C55B61" w:rsidP="00C55B61">
      <w:pPr>
        <w:tabs>
          <w:tab w:val="num" w:pos="284"/>
          <w:tab w:val="num" w:pos="2160"/>
        </w:tabs>
        <w:overflowPunct/>
        <w:autoSpaceDE/>
        <w:adjustRightInd/>
        <w:spacing w:before="0"/>
        <w:ind w:left="539" w:hanging="539"/>
        <w:textAlignment w:val="auto"/>
        <w:rPr>
          <w:sz w:val="18"/>
          <w:szCs w:val="18"/>
          <w:lang w:val="ru-RU"/>
        </w:rPr>
      </w:pPr>
      <w:r w:rsidRPr="0016222E">
        <w:rPr>
          <w:sz w:val="18"/>
          <w:szCs w:val="18"/>
          <w:lang w:val="ru-RU"/>
        </w:rPr>
        <w:t>–</w:t>
      </w:r>
      <w:r w:rsidRPr="0016222E">
        <w:rPr>
          <w:sz w:val="18"/>
          <w:szCs w:val="18"/>
          <w:lang w:val="ru-RU"/>
        </w:rPr>
        <w:tab/>
        <w:t>Членам Сектора МСЭ-R</w:t>
      </w:r>
    </w:p>
    <w:p w14:paraId="4D97AD8A" w14:textId="4EE958A7" w:rsidR="00C55B61" w:rsidRPr="0016222E" w:rsidRDefault="00C55B61" w:rsidP="00C55B61">
      <w:pPr>
        <w:rPr>
          <w:lang w:val="ru-RU"/>
        </w:rPr>
      </w:pPr>
      <w:r w:rsidRPr="0016222E">
        <w:rPr>
          <w:lang w:val="ru-RU"/>
        </w:rPr>
        <w:br w:type="page"/>
      </w:r>
    </w:p>
    <w:p w14:paraId="5864DC60" w14:textId="5512EFFB" w:rsidR="00C55B61" w:rsidRPr="0016222E" w:rsidRDefault="00C55B61" w:rsidP="003023F1">
      <w:pPr>
        <w:pStyle w:val="AnnexNo"/>
        <w:rPr>
          <w:lang w:val="ru-RU"/>
        </w:rPr>
      </w:pPr>
      <w:r w:rsidRPr="0016222E">
        <w:rPr>
          <w:lang w:val="ru-RU"/>
        </w:rPr>
        <w:t>ПРИЛОЖЕНИЕ</w:t>
      </w:r>
      <w:r w:rsidR="00034006" w:rsidRPr="0016222E">
        <w:rPr>
          <w:lang w:val="ru-RU"/>
        </w:rPr>
        <w:t xml:space="preserve"> 1</w:t>
      </w:r>
    </w:p>
    <w:p w14:paraId="30674005" w14:textId="77777777" w:rsidR="00C55B61" w:rsidRPr="0016222E" w:rsidRDefault="00C55B61" w:rsidP="003023F1">
      <w:pPr>
        <w:pStyle w:val="Annextitle"/>
        <w:rPr>
          <w:lang w:val="ru-RU"/>
        </w:rPr>
      </w:pPr>
      <w:r w:rsidRPr="0016222E">
        <w:rPr>
          <w:lang w:val="ru-RU"/>
        </w:rPr>
        <w:t xml:space="preserve">Управление учетной записью пользователя </w:t>
      </w:r>
      <w:r w:rsidRPr="0016222E">
        <w:rPr>
          <w:lang w:val="ru-RU"/>
        </w:rPr>
        <w:br/>
        <w:t xml:space="preserve">онлайнового приложения </w:t>
      </w:r>
      <w:r w:rsidRPr="0016222E">
        <w:rPr>
          <w:b w:val="0"/>
          <w:bCs/>
          <w:lang w:val="ru-RU"/>
        </w:rPr>
        <w:t>"</w:t>
      </w:r>
      <w:r w:rsidRPr="0016222E">
        <w:rPr>
          <w:lang w:val="ru-RU"/>
        </w:rPr>
        <w:t>Электронная переписка</w:t>
      </w:r>
      <w:r w:rsidRPr="0016222E">
        <w:rPr>
          <w:b w:val="0"/>
          <w:bCs/>
          <w:lang w:val="ru-RU"/>
        </w:rPr>
        <w:t>"</w:t>
      </w:r>
      <w:r w:rsidRPr="0016222E">
        <w:rPr>
          <w:lang w:val="ru-RU"/>
        </w:rPr>
        <w:t xml:space="preserve"> (e-Communications)</w:t>
      </w:r>
    </w:p>
    <w:p w14:paraId="040FBDF0" w14:textId="3A918631" w:rsidR="00C55B61" w:rsidRPr="0016222E" w:rsidRDefault="00C55B61" w:rsidP="0016222E">
      <w:pPr>
        <w:pStyle w:val="Normalaftertitle0"/>
        <w:jc w:val="both"/>
        <w:rPr>
          <w:lang w:val="ru-RU"/>
        </w:rPr>
      </w:pPr>
      <w:r w:rsidRPr="0016222E">
        <w:rPr>
          <w:lang w:val="ru-RU"/>
        </w:rPr>
        <w:t>a)</w:t>
      </w:r>
      <w:r w:rsidRPr="0016222E">
        <w:rPr>
          <w:lang w:val="ru-RU"/>
        </w:rPr>
        <w:tab/>
        <w:t>В качестве предварительного условия для выполнения функций управляющего от администрации или пользователя от администрации пользователю потребуется учетная запись TIES. Для подачи заявки на создание учетной записи TIES просим следовать процедуре, изложенной на веб</w:t>
      </w:r>
      <w:r w:rsidR="00293F35">
        <w:rPr>
          <w:lang w:val="ru-RU"/>
        </w:rPr>
        <w:noBreakHyphen/>
      </w:r>
      <w:r w:rsidRPr="0016222E">
        <w:rPr>
          <w:lang w:val="ru-RU"/>
        </w:rPr>
        <w:t xml:space="preserve">странице: </w:t>
      </w:r>
      <w:hyperlink r:id="rId13" w:history="1">
        <w:r w:rsidRPr="0016222E">
          <w:rPr>
            <w:rStyle w:val="Hyperlink"/>
            <w:rFonts w:asciiTheme="minorHAnsi" w:hAnsiTheme="minorHAnsi"/>
            <w:lang w:val="ru-RU"/>
          </w:rPr>
          <w:t>http://www.itu.int/TIES/</w:t>
        </w:r>
      </w:hyperlink>
      <w:r w:rsidRPr="0016222E">
        <w:rPr>
          <w:lang w:val="ru-RU"/>
        </w:rPr>
        <w:t>. Пользователю также необходимо иметь действующий адрес электронной почты.</w:t>
      </w:r>
    </w:p>
    <w:p w14:paraId="6AF6438D" w14:textId="77777777" w:rsidR="00C55B61" w:rsidRPr="0016222E" w:rsidRDefault="00C55B61" w:rsidP="0016222E">
      <w:pPr>
        <w:jc w:val="both"/>
        <w:rPr>
          <w:lang w:val="ru-RU"/>
        </w:rPr>
      </w:pPr>
      <w:r w:rsidRPr="0016222E">
        <w:rPr>
          <w:lang w:val="ru-RU"/>
        </w:rPr>
        <w:t>b)</w:t>
      </w:r>
      <w:r w:rsidRPr="0016222E">
        <w:rPr>
          <w:lang w:val="ru-RU"/>
        </w:rPr>
        <w:tab/>
        <w:t>Функция</w:t>
      </w:r>
      <w:r w:rsidRPr="0016222E">
        <w:rPr>
          <w:i/>
          <w:iCs/>
          <w:lang w:val="ru-RU"/>
        </w:rPr>
        <w:t xml:space="preserve"> </w:t>
      </w:r>
      <w:r w:rsidRPr="0016222E">
        <w:rPr>
          <w:lang w:val="ru-RU"/>
        </w:rPr>
        <w:t>"Управляющий от администрации":</w:t>
      </w:r>
      <w:r w:rsidRPr="0016222E">
        <w:rPr>
          <w:i/>
          <w:iCs/>
          <w:lang w:val="ru-RU"/>
        </w:rPr>
        <w:t xml:space="preserve"> </w:t>
      </w:r>
      <w:r w:rsidRPr="0016222E">
        <w:rPr>
          <w:rFonts w:asciiTheme="minorHAnsi" w:hAnsiTheme="minorHAnsi"/>
          <w:lang w:val="ru-RU"/>
        </w:rPr>
        <w:t>осуществляется</w:t>
      </w:r>
      <w:r w:rsidRPr="0016222E">
        <w:rPr>
          <w:lang w:val="ru-RU"/>
        </w:rPr>
        <w:t xml:space="preserve"> членом администрации, обладающим полным набором прав, необходимых для закачки корреспонденции и относящихся к ней документов, и представления их в Бюро или другим администрациям, а также для управления всеми правами доступа (т. е. для добавления и/или удаления прав пользователя от администрации) других членов этой администрации.</w:t>
      </w:r>
    </w:p>
    <w:p w14:paraId="048A6E3D" w14:textId="77777777" w:rsidR="00C55B61" w:rsidRPr="0016222E" w:rsidRDefault="00C55B61" w:rsidP="0016222E">
      <w:pPr>
        <w:jc w:val="both"/>
        <w:rPr>
          <w:lang w:val="ru-RU"/>
        </w:rPr>
      </w:pPr>
      <w:r w:rsidRPr="0016222E">
        <w:rPr>
          <w:lang w:val="ru-RU"/>
        </w:rPr>
        <w:t>c)</w:t>
      </w:r>
      <w:r w:rsidRPr="0016222E">
        <w:rPr>
          <w:lang w:val="ru-RU"/>
        </w:rPr>
        <w:tab/>
      </w:r>
      <w:r w:rsidRPr="0016222E">
        <w:rPr>
          <w:rFonts w:asciiTheme="minorHAnsi" w:hAnsiTheme="minorHAnsi"/>
          <w:lang w:val="ru-RU"/>
        </w:rPr>
        <w:t xml:space="preserve">Функция "Пользователь от администрации": осуществляется членами администрации, </w:t>
      </w:r>
      <w:r w:rsidRPr="0016222E">
        <w:rPr>
          <w:lang w:val="ru-RU"/>
        </w:rPr>
        <w:t>обладающими полным набором прав, необходимых для закачки корреспонденции и относящихся к ней документов, и для представления их в Бюро или другим администрациям</w:t>
      </w:r>
      <w:r w:rsidRPr="0016222E">
        <w:rPr>
          <w:rFonts w:asciiTheme="minorHAnsi" w:hAnsiTheme="minorHAnsi"/>
          <w:lang w:val="ru-RU"/>
        </w:rPr>
        <w:t>.</w:t>
      </w:r>
    </w:p>
    <w:p w14:paraId="4DB3D0EF" w14:textId="6BE72FD6" w:rsidR="00C55B61" w:rsidRPr="0016222E" w:rsidRDefault="00C55B61" w:rsidP="0016222E">
      <w:pPr>
        <w:jc w:val="both"/>
        <w:rPr>
          <w:lang w:val="ru-RU"/>
        </w:rPr>
      </w:pPr>
      <w:r w:rsidRPr="0016222E">
        <w:rPr>
          <w:lang w:val="ru-RU"/>
        </w:rPr>
        <w:t>d)</w:t>
      </w:r>
      <w:r w:rsidRPr="0016222E">
        <w:rPr>
          <w:lang w:val="ru-RU"/>
        </w:rPr>
        <w:tab/>
        <w:t>Бюро будет нести ответственность за регистрацию учетных записей только с функцией "Управляющий от администрации"</w:t>
      </w:r>
      <w:r w:rsidRPr="0016222E">
        <w:rPr>
          <w:rFonts w:asciiTheme="minorHAnsi" w:hAnsiTheme="minorHAnsi"/>
          <w:lang w:val="ru-RU"/>
        </w:rPr>
        <w:t xml:space="preserve">. </w:t>
      </w:r>
      <w:r w:rsidRPr="0016222E">
        <w:rPr>
          <w:lang w:val="ru-RU"/>
        </w:rPr>
        <w:t>В связи с этим, администрациям, не имеющим прав доступа к приложению "Электронная переписка", предлагается сообщить Бюро по факсу</w:t>
      </w:r>
      <w:r w:rsidR="0016222E">
        <w:rPr>
          <w:lang w:val="ru-RU"/>
        </w:rPr>
        <w:t>:</w:t>
      </w:r>
      <w:r w:rsidRPr="0016222E">
        <w:rPr>
          <w:lang w:val="ru-RU"/>
        </w:rPr>
        <w:t xml:space="preserve"> +41 22 730 5785 сведения о лице, которому поручена функция управляющего от администрации</w:t>
      </w:r>
      <w:r w:rsidRPr="0016222E">
        <w:rPr>
          <w:rFonts w:asciiTheme="minorHAnsi" w:hAnsiTheme="minorHAnsi"/>
          <w:lang w:val="ru-RU"/>
        </w:rPr>
        <w:t>, – фамилия, должность, адрес электронной почты, номер телефона и имя пользователя TIES</w:t>
      </w:r>
      <w:r w:rsidRPr="0016222E">
        <w:rPr>
          <w:lang w:val="ru-RU"/>
        </w:rPr>
        <w:t>.</w:t>
      </w:r>
    </w:p>
    <w:p w14:paraId="06633233" w14:textId="1E5D27BD" w:rsidR="00C55B61" w:rsidRPr="0016222E" w:rsidRDefault="00C55B61" w:rsidP="0016222E">
      <w:pPr>
        <w:jc w:val="both"/>
        <w:rPr>
          <w:lang w:val="ru-RU"/>
        </w:rPr>
      </w:pPr>
      <w:r w:rsidRPr="0016222E">
        <w:rPr>
          <w:lang w:val="ru-RU"/>
        </w:rPr>
        <w:t>e)</w:t>
      </w:r>
      <w:r w:rsidRPr="0016222E">
        <w:rPr>
          <w:lang w:val="ru-RU"/>
        </w:rPr>
        <w:tab/>
      </w:r>
      <w:r w:rsidRPr="0016222E">
        <w:rPr>
          <w:rFonts w:asciiTheme="minorHAnsi" w:hAnsiTheme="minorHAnsi"/>
          <w:lang w:val="ru-RU"/>
        </w:rPr>
        <w:t xml:space="preserve">В целях соблюдения собственной безопасности </w:t>
      </w:r>
      <w:r w:rsidRPr="0016222E">
        <w:rPr>
          <w:lang w:val="ru-RU"/>
        </w:rPr>
        <w:t>администрациям предлагается сообщать Бюро о любых обновлениях учетных записей, имеющих права функции "Управляющий от администрации", которые зарегистрированы в базе данных Бюро.</w:t>
      </w:r>
    </w:p>
    <w:p w14:paraId="76CA3568" w14:textId="4C29BAEC" w:rsidR="001C0190" w:rsidRPr="0016222E" w:rsidRDefault="001C0190" w:rsidP="0016222E">
      <w:pPr>
        <w:jc w:val="both"/>
        <w:rPr>
          <w:lang w:val="ru-RU"/>
        </w:rPr>
      </w:pPr>
      <w:r w:rsidRPr="0016222E">
        <w:rPr>
          <w:lang w:val="ru-RU"/>
        </w:rPr>
        <w:t>f)</w:t>
      </w:r>
      <w:r w:rsidRPr="0016222E">
        <w:rPr>
          <w:lang w:val="ru-RU"/>
        </w:rPr>
        <w:tab/>
      </w:r>
      <w:r w:rsidR="002000BE" w:rsidRPr="0016222E">
        <w:rPr>
          <w:lang w:val="ru-RU"/>
        </w:rPr>
        <w:t>Необходимо</w:t>
      </w:r>
      <w:r w:rsidR="005C0556" w:rsidRPr="0016222E">
        <w:rPr>
          <w:lang w:val="ru-RU"/>
        </w:rPr>
        <w:t xml:space="preserve"> отметить, что </w:t>
      </w:r>
      <w:r w:rsidR="00DE452B" w:rsidRPr="0016222E">
        <w:rPr>
          <w:lang w:val="ru-RU"/>
        </w:rPr>
        <w:t xml:space="preserve">автоматическое </w:t>
      </w:r>
      <w:r w:rsidR="005C0556" w:rsidRPr="0016222E">
        <w:rPr>
          <w:lang w:val="ru-RU"/>
        </w:rPr>
        <w:t xml:space="preserve">сообщение </w:t>
      </w:r>
      <w:r w:rsidR="00DE452B" w:rsidRPr="0016222E">
        <w:rPr>
          <w:lang w:val="ru-RU"/>
        </w:rPr>
        <w:t>с</w:t>
      </w:r>
      <w:r w:rsidR="005C0556" w:rsidRPr="0016222E">
        <w:rPr>
          <w:lang w:val="ru-RU"/>
        </w:rPr>
        <w:t xml:space="preserve"> подтверждением</w:t>
      </w:r>
      <w:r w:rsidR="00DE452B" w:rsidRPr="0016222E">
        <w:rPr>
          <w:lang w:val="ru-RU"/>
        </w:rPr>
        <w:t xml:space="preserve"> </w:t>
      </w:r>
      <w:r w:rsidR="005C0556" w:rsidRPr="0016222E">
        <w:rPr>
          <w:lang w:val="ru-RU"/>
        </w:rPr>
        <w:t>будет отправл</w:t>
      </w:r>
      <w:r w:rsidR="008C3CE9" w:rsidRPr="0016222E">
        <w:rPr>
          <w:lang w:val="ru-RU"/>
        </w:rPr>
        <w:t>ят</w:t>
      </w:r>
      <w:r w:rsidR="00421089" w:rsidRPr="0016222E">
        <w:rPr>
          <w:lang w:val="ru-RU"/>
        </w:rPr>
        <w:t>ься</w:t>
      </w:r>
      <w:r w:rsidR="005C0556" w:rsidRPr="0016222E">
        <w:rPr>
          <w:lang w:val="ru-RU"/>
        </w:rPr>
        <w:t xml:space="preserve"> на адрес электронной почты пользователя, </w:t>
      </w:r>
      <w:r w:rsidR="00421089" w:rsidRPr="0016222E">
        <w:rPr>
          <w:lang w:val="ru-RU"/>
        </w:rPr>
        <w:t>указанный для</w:t>
      </w:r>
      <w:r w:rsidR="005C0556" w:rsidRPr="0016222E">
        <w:rPr>
          <w:lang w:val="ru-RU"/>
        </w:rPr>
        <w:t xml:space="preserve"> учетной запис</w:t>
      </w:r>
      <w:r w:rsidR="00421089" w:rsidRPr="0016222E">
        <w:rPr>
          <w:lang w:val="ru-RU"/>
        </w:rPr>
        <w:t>и</w:t>
      </w:r>
      <w:r w:rsidR="005C0556" w:rsidRPr="0016222E">
        <w:rPr>
          <w:lang w:val="ru-RU"/>
        </w:rPr>
        <w:t xml:space="preserve"> TIES. </w:t>
      </w:r>
      <w:r w:rsidR="00D43218" w:rsidRPr="0016222E">
        <w:rPr>
          <w:lang w:val="ru-RU"/>
        </w:rPr>
        <w:t>Просьба</w:t>
      </w:r>
      <w:r w:rsidR="005C0556" w:rsidRPr="0016222E">
        <w:rPr>
          <w:lang w:val="ru-RU"/>
        </w:rPr>
        <w:t xml:space="preserve"> обновля</w:t>
      </w:r>
      <w:r w:rsidR="00D43218" w:rsidRPr="0016222E">
        <w:rPr>
          <w:lang w:val="ru-RU"/>
        </w:rPr>
        <w:t>ть</w:t>
      </w:r>
      <w:r w:rsidR="005C0556" w:rsidRPr="0016222E">
        <w:rPr>
          <w:lang w:val="ru-RU"/>
        </w:rPr>
        <w:t xml:space="preserve"> адрес</w:t>
      </w:r>
      <w:r w:rsidR="00D43218" w:rsidRPr="0016222E">
        <w:rPr>
          <w:lang w:val="ru-RU"/>
        </w:rPr>
        <w:t>а</w:t>
      </w:r>
      <w:r w:rsidR="005C0556" w:rsidRPr="0016222E">
        <w:rPr>
          <w:lang w:val="ru-RU"/>
        </w:rPr>
        <w:t xml:space="preserve"> электронной почты</w:t>
      </w:r>
      <w:r w:rsidR="00D43218" w:rsidRPr="0016222E">
        <w:rPr>
          <w:lang w:val="ru-RU"/>
        </w:rPr>
        <w:t xml:space="preserve"> для учетной записи </w:t>
      </w:r>
      <w:r w:rsidR="005C0556" w:rsidRPr="0016222E">
        <w:rPr>
          <w:lang w:val="ru-RU"/>
        </w:rPr>
        <w:t>TIES по адресу</w:t>
      </w:r>
      <w:r w:rsidR="00C43C60" w:rsidRPr="0016222E">
        <w:rPr>
          <w:lang w:val="ru-RU"/>
        </w:rPr>
        <w:t>:</w:t>
      </w:r>
      <w:r w:rsidR="005C0556" w:rsidRPr="0016222E">
        <w:rPr>
          <w:lang w:val="ru-RU"/>
        </w:rPr>
        <w:t xml:space="preserve"> </w:t>
      </w:r>
      <w:hyperlink r:id="rId14" w:history="1">
        <w:r w:rsidR="00D43218" w:rsidRPr="0016222E">
          <w:rPr>
            <w:rStyle w:val="Hyperlink"/>
            <w:lang w:val="ru-RU"/>
          </w:rPr>
          <w:t>http://www.itu.int/TIES/</w:t>
        </w:r>
      </w:hyperlink>
      <w:r w:rsidR="005C0556" w:rsidRPr="0016222E">
        <w:rPr>
          <w:lang w:val="ru-RU"/>
        </w:rPr>
        <w:t xml:space="preserve">, чтобы </w:t>
      </w:r>
      <w:r w:rsidR="00752F50" w:rsidRPr="0016222E">
        <w:rPr>
          <w:lang w:val="ru-RU"/>
        </w:rPr>
        <w:t xml:space="preserve">надлежащим образом </w:t>
      </w:r>
      <w:r w:rsidR="005C0556" w:rsidRPr="0016222E">
        <w:rPr>
          <w:lang w:val="ru-RU"/>
        </w:rPr>
        <w:t xml:space="preserve">получать </w:t>
      </w:r>
      <w:r w:rsidR="00580841" w:rsidRPr="0016222E">
        <w:rPr>
          <w:lang w:val="ru-RU"/>
        </w:rPr>
        <w:t>сообщения</w:t>
      </w:r>
      <w:r w:rsidR="005C0556" w:rsidRPr="0016222E">
        <w:rPr>
          <w:lang w:val="ru-RU"/>
        </w:rPr>
        <w:t xml:space="preserve"> с подтверждением. </w:t>
      </w:r>
    </w:p>
    <w:p w14:paraId="26898C0C" w14:textId="617AD4E3" w:rsidR="00C55B61" w:rsidRPr="0016222E" w:rsidRDefault="00034006" w:rsidP="0016222E">
      <w:pPr>
        <w:jc w:val="both"/>
        <w:rPr>
          <w:lang w:val="ru-RU"/>
        </w:rPr>
      </w:pPr>
      <w:r w:rsidRPr="0016222E">
        <w:rPr>
          <w:lang w:val="ru-RU"/>
        </w:rPr>
        <w:t>g</w:t>
      </w:r>
      <w:r w:rsidR="00C55B61" w:rsidRPr="0016222E">
        <w:rPr>
          <w:lang w:val="ru-RU"/>
        </w:rPr>
        <w:t>)</w:t>
      </w:r>
      <w:r w:rsidR="00C55B61" w:rsidRPr="0016222E">
        <w:rPr>
          <w:lang w:val="ru-RU"/>
        </w:rPr>
        <w:tab/>
      </w:r>
      <w:r w:rsidR="00C55B61" w:rsidRPr="0016222E">
        <w:rPr>
          <w:u w:val="single"/>
          <w:lang w:val="ru-RU"/>
        </w:rPr>
        <w:t>Порядок действий</w:t>
      </w:r>
      <w:r w:rsidRPr="0016222E">
        <w:rPr>
          <w:lang w:val="ru-RU"/>
        </w:rPr>
        <w:t>:</w:t>
      </w:r>
    </w:p>
    <w:p w14:paraId="05CE60B6" w14:textId="77777777" w:rsidR="00C55B61" w:rsidRPr="0016222E" w:rsidRDefault="00C55B61" w:rsidP="0016222E">
      <w:pPr>
        <w:pStyle w:val="enumlev1"/>
        <w:jc w:val="both"/>
        <w:rPr>
          <w:lang w:val="ru-RU"/>
        </w:rPr>
      </w:pPr>
      <w:r w:rsidRPr="0016222E">
        <w:rPr>
          <w:lang w:val="ru-RU"/>
        </w:rPr>
        <w:t>1</w:t>
      </w:r>
      <w:r w:rsidRPr="0016222E">
        <w:rPr>
          <w:lang w:val="ru-RU"/>
        </w:rPr>
        <w:tab/>
        <w:t>Каждая администрация направляет Бюро факс о присвоении функций управляющего(их) от администрации. По получении факса Бюро предоставляет этим лицам доступ.</w:t>
      </w:r>
    </w:p>
    <w:p w14:paraId="5960CA02" w14:textId="1E5ED2A2" w:rsidR="00C55B61" w:rsidRPr="0016222E" w:rsidRDefault="00C55B61" w:rsidP="0016222E">
      <w:pPr>
        <w:pStyle w:val="enumlev1"/>
        <w:jc w:val="both"/>
        <w:rPr>
          <w:lang w:val="ru-RU"/>
        </w:rPr>
      </w:pPr>
      <w:r w:rsidRPr="0016222E">
        <w:rPr>
          <w:lang w:val="ru-RU"/>
        </w:rPr>
        <w:t>2</w:t>
      </w:r>
      <w:r w:rsidRPr="0016222E">
        <w:rPr>
          <w:lang w:val="ru-RU"/>
        </w:rPr>
        <w:tab/>
        <w:t>Потенциальные пользователи от администрации запрашивают доступ к онлайновому приложению у своего(их) управляющего(их) от администрации. Доступ предоставляется управляющим(и) от администрации через интерфейс управления пользователями онлайнового приложения.</w:t>
      </w:r>
    </w:p>
    <w:p w14:paraId="61448FAA" w14:textId="77777777" w:rsidR="00CC674E" w:rsidRPr="0016222E" w:rsidRDefault="00CC674E" w:rsidP="0016222E">
      <w:pPr>
        <w:tabs>
          <w:tab w:val="clear" w:pos="794"/>
          <w:tab w:val="clear" w:pos="1191"/>
          <w:tab w:val="clear" w:pos="1588"/>
          <w:tab w:val="clear" w:pos="1985"/>
        </w:tabs>
        <w:overflowPunct/>
        <w:autoSpaceDE/>
        <w:autoSpaceDN/>
        <w:adjustRightInd/>
        <w:spacing w:before="0"/>
        <w:jc w:val="both"/>
        <w:textAlignment w:val="auto"/>
        <w:rPr>
          <w:rFonts w:asciiTheme="minorHAnsi" w:eastAsiaTheme="majorEastAsia" w:hAnsiTheme="minorHAnsi" w:cstheme="minorHAnsi"/>
          <w:b/>
          <w:bCs/>
          <w:sz w:val="24"/>
          <w:szCs w:val="24"/>
          <w:lang w:val="ru-RU"/>
        </w:rPr>
      </w:pPr>
      <w:bookmarkStart w:id="1" w:name="lt_pId087"/>
      <w:r w:rsidRPr="0016222E">
        <w:rPr>
          <w:rFonts w:asciiTheme="minorHAnsi" w:eastAsiaTheme="majorEastAsia" w:hAnsiTheme="minorHAnsi" w:cstheme="minorHAnsi"/>
          <w:b/>
          <w:bCs/>
          <w:sz w:val="24"/>
          <w:szCs w:val="24"/>
          <w:lang w:val="ru-RU"/>
        </w:rPr>
        <w:br w:type="page"/>
      </w:r>
    </w:p>
    <w:bookmarkEnd w:id="1"/>
    <w:p w14:paraId="7D4D2665" w14:textId="4AD17C36" w:rsidR="00CC674E" w:rsidRPr="0016222E" w:rsidRDefault="00AB66D7" w:rsidP="00CC674E">
      <w:pPr>
        <w:pStyle w:val="AnnexNo"/>
        <w:rPr>
          <w:rFonts w:eastAsiaTheme="majorEastAsia"/>
          <w:lang w:val="ru-RU"/>
        </w:rPr>
      </w:pPr>
      <w:r w:rsidRPr="0016222E">
        <w:rPr>
          <w:rFonts w:eastAsiaTheme="majorEastAsia"/>
          <w:lang w:val="ru-RU"/>
        </w:rPr>
        <w:t>ПРИЛОЖЕНИЕ</w:t>
      </w:r>
      <w:r w:rsidR="005C0556" w:rsidRPr="0016222E">
        <w:rPr>
          <w:rFonts w:eastAsiaTheme="majorEastAsia"/>
          <w:lang w:val="ru-RU"/>
        </w:rPr>
        <w:t xml:space="preserve"> 2</w:t>
      </w:r>
    </w:p>
    <w:p w14:paraId="13C6F23F" w14:textId="6DD1E3B0" w:rsidR="00CC674E" w:rsidRPr="0016222E" w:rsidRDefault="00420405" w:rsidP="00CC674E">
      <w:pPr>
        <w:pStyle w:val="Annextitle"/>
        <w:rPr>
          <w:rFonts w:eastAsiaTheme="majorEastAsia"/>
          <w:lang w:val="ru-RU"/>
        </w:rPr>
      </w:pPr>
      <w:bookmarkStart w:id="2" w:name="lt_pId088"/>
      <w:r w:rsidRPr="0016222E">
        <w:rPr>
          <w:rFonts w:eastAsiaTheme="majorEastAsia"/>
          <w:lang w:val="ru-RU"/>
        </w:rPr>
        <w:t>Категории корреспонденции</w:t>
      </w:r>
      <w:r w:rsidR="00166789" w:rsidRPr="0016222E">
        <w:rPr>
          <w:rFonts w:eastAsiaTheme="majorEastAsia"/>
          <w:lang w:val="ru-RU"/>
        </w:rPr>
        <w:t xml:space="preserve">, обрабатываемой в </w:t>
      </w:r>
      <w:r w:rsidR="00FC6653" w:rsidRPr="0016222E">
        <w:rPr>
          <w:rFonts w:eastAsiaTheme="majorEastAsia"/>
          <w:lang w:val="ru-RU"/>
        </w:rPr>
        <w:t>систем</w:t>
      </w:r>
      <w:r w:rsidR="00166789" w:rsidRPr="0016222E">
        <w:rPr>
          <w:rFonts w:eastAsiaTheme="majorEastAsia"/>
          <w:lang w:val="ru-RU"/>
        </w:rPr>
        <w:t>е</w:t>
      </w:r>
      <w:r w:rsidR="00FC6653" w:rsidRPr="0016222E">
        <w:rPr>
          <w:rFonts w:eastAsiaTheme="majorEastAsia"/>
          <w:lang w:val="ru-RU"/>
        </w:rPr>
        <w:t xml:space="preserve"> </w:t>
      </w:r>
      <w:r w:rsidR="00FC6653" w:rsidRPr="0016222E">
        <w:rPr>
          <w:rFonts w:eastAsiaTheme="majorEastAsia"/>
          <w:b w:val="0"/>
          <w:bCs/>
          <w:lang w:val="ru-RU"/>
        </w:rPr>
        <w:t>"</w:t>
      </w:r>
      <w:r w:rsidR="00FC6653" w:rsidRPr="0016222E">
        <w:rPr>
          <w:rFonts w:eastAsiaTheme="majorEastAsia"/>
          <w:lang w:val="ru-RU"/>
        </w:rPr>
        <w:t>Электронная переписка</w:t>
      </w:r>
      <w:r w:rsidR="00FC6653" w:rsidRPr="0016222E">
        <w:rPr>
          <w:rFonts w:eastAsiaTheme="majorEastAsia"/>
          <w:b w:val="0"/>
          <w:bCs/>
          <w:lang w:val="ru-RU"/>
        </w:rPr>
        <w:t>"</w:t>
      </w:r>
      <w:bookmarkEnd w:id="2"/>
    </w:p>
    <w:p w14:paraId="31B21394" w14:textId="6E264EB4" w:rsidR="00CC674E" w:rsidRPr="0016222E" w:rsidRDefault="00721D6C" w:rsidP="0016222E">
      <w:pPr>
        <w:pStyle w:val="Normalaftertitle0"/>
        <w:jc w:val="both"/>
        <w:rPr>
          <w:rFonts w:eastAsiaTheme="majorEastAsia"/>
          <w:lang w:val="ru-RU"/>
        </w:rPr>
      </w:pPr>
      <w:bookmarkStart w:id="3" w:name="lt_pId089"/>
      <w:r w:rsidRPr="0016222E">
        <w:rPr>
          <w:rFonts w:eastAsiaTheme="majorEastAsia"/>
          <w:lang w:val="ru-RU"/>
        </w:rPr>
        <w:t xml:space="preserve">В настоящем </w:t>
      </w:r>
      <w:r w:rsidR="00752F50" w:rsidRPr="0016222E">
        <w:rPr>
          <w:rFonts w:eastAsiaTheme="majorEastAsia"/>
          <w:lang w:val="ru-RU"/>
        </w:rPr>
        <w:t>п</w:t>
      </w:r>
      <w:r w:rsidRPr="0016222E">
        <w:rPr>
          <w:rFonts w:eastAsiaTheme="majorEastAsia"/>
          <w:lang w:val="ru-RU"/>
        </w:rPr>
        <w:t xml:space="preserve">риложении перечислены </w:t>
      </w:r>
      <w:r w:rsidR="00122218" w:rsidRPr="0016222E">
        <w:rPr>
          <w:rFonts w:eastAsiaTheme="majorEastAsia"/>
          <w:lang w:val="ru-RU"/>
        </w:rPr>
        <w:t>к</w:t>
      </w:r>
      <w:r w:rsidR="00420405" w:rsidRPr="0016222E">
        <w:rPr>
          <w:rFonts w:eastAsiaTheme="majorEastAsia"/>
          <w:lang w:val="ru-RU"/>
        </w:rPr>
        <w:t>атегории корреспонденции</w:t>
      </w:r>
      <w:r w:rsidR="007946D5" w:rsidRPr="0016222E">
        <w:rPr>
          <w:rFonts w:eastAsiaTheme="majorEastAsia"/>
          <w:lang w:val="ru-RU"/>
        </w:rPr>
        <w:t>, предназначенной</w:t>
      </w:r>
      <w:r w:rsidR="00A10B47" w:rsidRPr="0016222E">
        <w:rPr>
          <w:rFonts w:eastAsiaTheme="majorEastAsia"/>
          <w:lang w:val="ru-RU"/>
        </w:rPr>
        <w:t xml:space="preserve"> для обмена</w:t>
      </w:r>
      <w:r w:rsidR="00420405" w:rsidRPr="0016222E">
        <w:rPr>
          <w:rFonts w:eastAsiaTheme="majorEastAsia"/>
          <w:lang w:val="ru-RU"/>
        </w:rPr>
        <w:t xml:space="preserve"> в </w:t>
      </w:r>
      <w:r w:rsidR="00AF22A0" w:rsidRPr="0016222E">
        <w:rPr>
          <w:rFonts w:eastAsiaTheme="majorEastAsia"/>
          <w:lang w:val="ru-RU"/>
        </w:rPr>
        <w:t>системе "Электронная переписка"</w:t>
      </w:r>
      <w:r w:rsidR="00420405" w:rsidRPr="0016222E">
        <w:rPr>
          <w:rFonts w:eastAsiaTheme="majorEastAsia"/>
          <w:lang w:val="ru-RU"/>
        </w:rPr>
        <w:t xml:space="preserve">. </w:t>
      </w:r>
      <w:r w:rsidR="006C0B40" w:rsidRPr="0016222E">
        <w:rPr>
          <w:rFonts w:eastAsiaTheme="majorEastAsia"/>
          <w:lang w:val="ru-RU"/>
        </w:rPr>
        <w:t xml:space="preserve">В </w:t>
      </w:r>
      <w:r w:rsidR="0070417D" w:rsidRPr="0016222E">
        <w:rPr>
          <w:rFonts w:eastAsiaTheme="majorEastAsia"/>
          <w:lang w:val="ru-RU"/>
        </w:rPr>
        <w:t>категории</w:t>
      </w:r>
      <w:r w:rsidR="006C0B40" w:rsidRPr="0016222E">
        <w:rPr>
          <w:rFonts w:eastAsiaTheme="majorEastAsia"/>
          <w:lang w:val="ru-RU"/>
        </w:rPr>
        <w:t xml:space="preserve"> </w:t>
      </w:r>
      <w:r w:rsidR="0070417D" w:rsidRPr="0016222E">
        <w:rPr>
          <w:rFonts w:eastAsiaTheme="majorEastAsia"/>
          <w:lang w:val="ru-RU"/>
        </w:rPr>
        <w:t>"</w:t>
      </w:r>
      <w:r w:rsidR="001C603B" w:rsidRPr="0016222E">
        <w:rPr>
          <w:rFonts w:eastAsiaTheme="majorEastAsia"/>
          <w:lang w:val="ru-RU"/>
        </w:rPr>
        <w:t>Замечания в адрес БР и администраций, корреспонденция между администрациями</w:t>
      </w:r>
      <w:r w:rsidR="0070417D" w:rsidRPr="0016222E">
        <w:rPr>
          <w:rFonts w:eastAsiaTheme="majorEastAsia"/>
          <w:lang w:val="ru-RU"/>
        </w:rPr>
        <w:t>"</w:t>
      </w:r>
      <w:r w:rsidR="006C0B40" w:rsidRPr="0016222E">
        <w:rPr>
          <w:rFonts w:eastAsiaTheme="majorEastAsia"/>
          <w:lang w:val="ru-RU"/>
        </w:rPr>
        <w:t xml:space="preserve"> </w:t>
      </w:r>
      <w:r w:rsidR="00003CF8" w:rsidRPr="0016222E">
        <w:rPr>
          <w:rFonts w:eastAsiaTheme="majorEastAsia"/>
          <w:lang w:val="ru-RU"/>
        </w:rPr>
        <w:t xml:space="preserve">письму </w:t>
      </w:r>
      <w:r w:rsidR="006C0B40" w:rsidRPr="0016222E">
        <w:rPr>
          <w:rFonts w:eastAsiaTheme="majorEastAsia"/>
          <w:lang w:val="ru-RU"/>
        </w:rPr>
        <w:t xml:space="preserve">может быть </w:t>
      </w:r>
      <w:r w:rsidR="00E3539C" w:rsidRPr="0016222E">
        <w:rPr>
          <w:rFonts w:eastAsiaTheme="majorEastAsia"/>
          <w:lang w:val="ru-RU"/>
        </w:rPr>
        <w:t>присвоено</w:t>
      </w:r>
      <w:r w:rsidR="006C0B40" w:rsidRPr="0016222E">
        <w:rPr>
          <w:rFonts w:eastAsiaTheme="majorEastAsia"/>
          <w:lang w:val="ru-RU"/>
        </w:rPr>
        <w:t xml:space="preserve"> несколько </w:t>
      </w:r>
      <w:r w:rsidR="00420405" w:rsidRPr="0016222E">
        <w:rPr>
          <w:rFonts w:eastAsiaTheme="majorEastAsia"/>
          <w:lang w:val="ru-RU"/>
        </w:rPr>
        <w:t xml:space="preserve">подкатегорий, в то время </w:t>
      </w:r>
      <w:r w:rsidR="008711B7" w:rsidRPr="0016222E">
        <w:rPr>
          <w:rFonts w:eastAsiaTheme="majorEastAsia"/>
          <w:lang w:val="ru-RU"/>
        </w:rPr>
        <w:t xml:space="preserve">как </w:t>
      </w:r>
      <w:r w:rsidR="00E3539C" w:rsidRPr="0016222E">
        <w:rPr>
          <w:rFonts w:eastAsiaTheme="majorEastAsia"/>
          <w:lang w:val="ru-RU"/>
        </w:rPr>
        <w:t xml:space="preserve">в </w:t>
      </w:r>
      <w:r w:rsidR="003322FF" w:rsidRPr="0016222E">
        <w:rPr>
          <w:rFonts w:eastAsiaTheme="majorEastAsia"/>
          <w:lang w:val="ru-RU"/>
        </w:rPr>
        <w:t>других категори</w:t>
      </w:r>
      <w:r w:rsidR="00E3539C" w:rsidRPr="0016222E">
        <w:rPr>
          <w:rFonts w:eastAsiaTheme="majorEastAsia"/>
          <w:lang w:val="ru-RU"/>
        </w:rPr>
        <w:t>ях</w:t>
      </w:r>
      <w:r w:rsidR="003322FF" w:rsidRPr="0016222E">
        <w:rPr>
          <w:rFonts w:eastAsiaTheme="majorEastAsia"/>
          <w:lang w:val="ru-RU"/>
        </w:rPr>
        <w:t xml:space="preserve"> </w:t>
      </w:r>
      <w:r w:rsidR="0046224C" w:rsidRPr="0016222E">
        <w:rPr>
          <w:rFonts w:eastAsiaTheme="majorEastAsia"/>
          <w:lang w:val="ru-RU"/>
        </w:rPr>
        <w:t>–</w:t>
      </w:r>
      <w:r w:rsidR="00E3539C" w:rsidRPr="0016222E">
        <w:rPr>
          <w:rFonts w:eastAsiaTheme="majorEastAsia"/>
          <w:lang w:val="ru-RU"/>
        </w:rPr>
        <w:t xml:space="preserve"> только </w:t>
      </w:r>
      <w:r w:rsidR="00420405" w:rsidRPr="0016222E">
        <w:rPr>
          <w:rFonts w:eastAsiaTheme="majorEastAsia"/>
          <w:lang w:val="ru-RU"/>
        </w:rPr>
        <w:t>одна.</w:t>
      </w:r>
      <w:bookmarkEnd w:id="3"/>
    </w:p>
    <w:p w14:paraId="17A5E59E" w14:textId="6D21DFF2" w:rsidR="00CC674E" w:rsidRPr="0016222E" w:rsidRDefault="00845726" w:rsidP="0016222E">
      <w:pPr>
        <w:jc w:val="both"/>
        <w:rPr>
          <w:rFonts w:eastAsiaTheme="majorEastAsia"/>
          <w:lang w:val="ru-RU"/>
        </w:rPr>
      </w:pPr>
      <w:bookmarkStart w:id="4" w:name="lt_pId091"/>
      <w:r w:rsidRPr="0016222E">
        <w:rPr>
          <w:rFonts w:eastAsiaTheme="majorEastAsia"/>
          <w:lang w:val="ru-RU"/>
        </w:rPr>
        <w:t>Настоящий</w:t>
      </w:r>
      <w:r w:rsidR="00420405" w:rsidRPr="0016222E">
        <w:rPr>
          <w:rFonts w:eastAsiaTheme="majorEastAsia"/>
          <w:lang w:val="ru-RU"/>
        </w:rPr>
        <w:t xml:space="preserve"> список категорий может обновляться в соответствии с отзывами или требованиями </w:t>
      </w:r>
      <w:r w:rsidR="004F275C" w:rsidRPr="0016222E">
        <w:rPr>
          <w:lang w:val="ru-RU"/>
        </w:rPr>
        <w:t xml:space="preserve">управляющих </w:t>
      </w:r>
      <w:r w:rsidR="004F275C" w:rsidRPr="0016222E">
        <w:rPr>
          <w:rFonts w:eastAsiaTheme="majorEastAsia"/>
          <w:lang w:val="ru-RU"/>
        </w:rPr>
        <w:t xml:space="preserve">и пользователей </w:t>
      </w:r>
      <w:r w:rsidR="004F275C" w:rsidRPr="0016222E">
        <w:rPr>
          <w:lang w:val="ru-RU"/>
        </w:rPr>
        <w:t>от администраций</w:t>
      </w:r>
      <w:r w:rsidR="00996C6D" w:rsidRPr="0016222E">
        <w:rPr>
          <w:lang w:val="ru-RU"/>
        </w:rPr>
        <w:t>, а также пользователей</w:t>
      </w:r>
      <w:r w:rsidR="00420405" w:rsidRPr="0016222E">
        <w:rPr>
          <w:rFonts w:eastAsiaTheme="majorEastAsia"/>
          <w:lang w:val="ru-RU"/>
        </w:rPr>
        <w:t xml:space="preserve"> Бюро. </w:t>
      </w:r>
      <w:bookmarkEnd w:id="4"/>
    </w:p>
    <w:p w14:paraId="630126AF" w14:textId="4799512A" w:rsidR="00420405" w:rsidRPr="0016222E" w:rsidRDefault="00112B9F" w:rsidP="0016222E">
      <w:pPr>
        <w:jc w:val="both"/>
        <w:rPr>
          <w:rFonts w:eastAsiaTheme="majorEastAsia"/>
          <w:lang w:val="ru-RU"/>
        </w:rPr>
      </w:pPr>
      <w:bookmarkStart w:id="5" w:name="lt_pId092"/>
      <w:r w:rsidRPr="0016222E">
        <w:rPr>
          <w:rFonts w:eastAsiaTheme="majorEastAsia"/>
          <w:lang w:val="ru-RU"/>
        </w:rPr>
        <w:t>Замечания в адрес</w:t>
      </w:r>
      <w:r w:rsidR="00420405" w:rsidRPr="0016222E">
        <w:rPr>
          <w:rFonts w:eastAsiaTheme="majorEastAsia"/>
          <w:lang w:val="ru-RU"/>
        </w:rPr>
        <w:t xml:space="preserve"> </w:t>
      </w:r>
      <w:r w:rsidRPr="0016222E">
        <w:rPr>
          <w:rFonts w:eastAsiaTheme="majorEastAsia"/>
          <w:lang w:val="ru-RU"/>
        </w:rPr>
        <w:t xml:space="preserve">БР и </w:t>
      </w:r>
      <w:r w:rsidR="002348D1" w:rsidRPr="0016222E">
        <w:rPr>
          <w:rFonts w:eastAsiaTheme="majorEastAsia"/>
          <w:lang w:val="ru-RU"/>
        </w:rPr>
        <w:t>администраций</w:t>
      </w:r>
      <w:r w:rsidR="00420405" w:rsidRPr="0016222E">
        <w:rPr>
          <w:rFonts w:eastAsiaTheme="majorEastAsia"/>
          <w:lang w:val="ru-RU"/>
        </w:rPr>
        <w:t xml:space="preserve">, </w:t>
      </w:r>
      <w:r w:rsidRPr="0016222E">
        <w:rPr>
          <w:rFonts w:eastAsiaTheme="majorEastAsia"/>
          <w:lang w:val="ru-RU"/>
        </w:rPr>
        <w:t>корреспонденция</w:t>
      </w:r>
      <w:r w:rsidR="00420405" w:rsidRPr="0016222E">
        <w:rPr>
          <w:rFonts w:eastAsiaTheme="majorEastAsia"/>
          <w:lang w:val="ru-RU"/>
        </w:rPr>
        <w:t xml:space="preserve"> между </w:t>
      </w:r>
      <w:r w:rsidR="002348D1" w:rsidRPr="0016222E">
        <w:rPr>
          <w:rFonts w:eastAsiaTheme="majorEastAsia"/>
          <w:lang w:val="ru-RU"/>
        </w:rPr>
        <w:t>администрациями</w:t>
      </w:r>
    </w:p>
    <w:p w14:paraId="3E35FF16" w14:textId="5561DA3A" w:rsidR="00420405" w:rsidRPr="0016222E" w:rsidRDefault="00293F35" w:rsidP="00293F35">
      <w:pPr>
        <w:pStyle w:val="enumlev1"/>
        <w:rPr>
          <w:rFonts w:eastAsiaTheme="majorEastAsia"/>
          <w:lang w:val="ru-RU"/>
        </w:rPr>
      </w:pPr>
      <w:r w:rsidRPr="00293F35">
        <w:rPr>
          <w:rFonts w:eastAsiaTheme="majorEastAsia"/>
          <w:lang w:val="ru-RU"/>
        </w:rPr>
        <w:t>•</w:t>
      </w:r>
      <w:r w:rsidR="00112CAD" w:rsidRPr="0016222E">
        <w:rPr>
          <w:rFonts w:eastAsiaTheme="majorEastAsia"/>
          <w:lang w:val="ru-RU"/>
        </w:rPr>
        <w:tab/>
      </w:r>
      <w:r w:rsidR="00C51411" w:rsidRPr="0016222E">
        <w:rPr>
          <w:rFonts w:eastAsiaTheme="majorEastAsia"/>
          <w:lang w:val="ru-RU"/>
        </w:rPr>
        <w:t>Замечани</w:t>
      </w:r>
      <w:r w:rsidR="0070417D" w:rsidRPr="0016222E">
        <w:rPr>
          <w:rFonts w:eastAsiaTheme="majorEastAsia"/>
          <w:lang w:val="ru-RU"/>
        </w:rPr>
        <w:t>е</w:t>
      </w:r>
      <w:r w:rsidR="00C51411" w:rsidRPr="0016222E">
        <w:rPr>
          <w:rFonts w:eastAsiaTheme="majorEastAsia"/>
          <w:lang w:val="ru-RU"/>
        </w:rPr>
        <w:t xml:space="preserve"> по </w:t>
      </w:r>
      <w:r w:rsidR="00420405" w:rsidRPr="0016222E">
        <w:rPr>
          <w:rFonts w:eastAsiaTheme="majorEastAsia"/>
          <w:lang w:val="ru-RU"/>
        </w:rPr>
        <w:t>НГСО, не подлежащи</w:t>
      </w:r>
      <w:r w:rsidR="00C93760" w:rsidRPr="0016222E">
        <w:rPr>
          <w:rFonts w:eastAsiaTheme="majorEastAsia"/>
          <w:lang w:val="ru-RU"/>
        </w:rPr>
        <w:t>м</w:t>
      </w:r>
      <w:r w:rsidR="00420405" w:rsidRPr="0016222E">
        <w:rPr>
          <w:rFonts w:eastAsiaTheme="majorEastAsia"/>
          <w:lang w:val="ru-RU"/>
        </w:rPr>
        <w:t xml:space="preserve"> координации (без файла SpaceCom)</w:t>
      </w:r>
    </w:p>
    <w:p w14:paraId="3887BDF8" w14:textId="61477B65"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C93760" w:rsidRPr="0016222E">
        <w:rPr>
          <w:rFonts w:eastAsiaTheme="majorEastAsia"/>
          <w:lang w:val="ru-RU"/>
        </w:rPr>
        <w:t>Замечани</w:t>
      </w:r>
      <w:r w:rsidR="0070417D" w:rsidRPr="0016222E">
        <w:rPr>
          <w:rFonts w:eastAsiaTheme="majorEastAsia"/>
          <w:lang w:val="ru-RU"/>
        </w:rPr>
        <w:t>е</w:t>
      </w:r>
      <w:r w:rsidR="00C93760" w:rsidRPr="0016222E">
        <w:rPr>
          <w:rFonts w:eastAsiaTheme="majorEastAsia"/>
          <w:lang w:val="ru-RU"/>
        </w:rPr>
        <w:t xml:space="preserve"> по ГСО и НГСО</w:t>
      </w:r>
      <w:r w:rsidR="008A6AE4" w:rsidRPr="0016222E">
        <w:rPr>
          <w:rFonts w:eastAsiaTheme="majorEastAsia"/>
          <w:lang w:val="ru-RU"/>
        </w:rPr>
        <w:t>,</w:t>
      </w:r>
      <w:r w:rsidR="00C93760" w:rsidRPr="0016222E">
        <w:rPr>
          <w:rFonts w:eastAsiaTheme="majorEastAsia"/>
          <w:lang w:val="ru-RU"/>
        </w:rPr>
        <w:t xml:space="preserve"> </w:t>
      </w:r>
      <w:r w:rsidR="008A6AE4" w:rsidRPr="0016222E">
        <w:rPr>
          <w:rFonts w:eastAsiaTheme="majorEastAsia"/>
          <w:lang w:val="ru-RU"/>
        </w:rPr>
        <w:t xml:space="preserve">подлежащим координации </w:t>
      </w:r>
      <w:r w:rsidRPr="0016222E">
        <w:rPr>
          <w:rFonts w:eastAsiaTheme="majorEastAsia"/>
          <w:lang w:val="ru-RU"/>
        </w:rPr>
        <w:t>(без файла SpaceCom)</w:t>
      </w:r>
    </w:p>
    <w:p w14:paraId="4A8F97CD" w14:textId="0E55ADDB"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8A6AE4" w:rsidRPr="0016222E">
        <w:rPr>
          <w:rFonts w:eastAsiaTheme="majorEastAsia"/>
          <w:lang w:val="ru-RU"/>
        </w:rPr>
        <w:t>Замечани</w:t>
      </w:r>
      <w:r w:rsidR="0070417D" w:rsidRPr="0016222E">
        <w:rPr>
          <w:rFonts w:eastAsiaTheme="majorEastAsia"/>
          <w:lang w:val="ru-RU"/>
        </w:rPr>
        <w:t>е</w:t>
      </w:r>
      <w:r w:rsidR="008A6AE4" w:rsidRPr="0016222E">
        <w:rPr>
          <w:rFonts w:eastAsiaTheme="majorEastAsia"/>
          <w:lang w:val="ru-RU"/>
        </w:rPr>
        <w:t xml:space="preserve"> </w:t>
      </w:r>
      <w:r w:rsidRPr="0016222E">
        <w:rPr>
          <w:rFonts w:eastAsiaTheme="majorEastAsia"/>
          <w:lang w:val="ru-RU"/>
        </w:rPr>
        <w:t>со ссылкой на</w:t>
      </w:r>
      <w:r w:rsidR="008A6AE4" w:rsidRPr="0016222E">
        <w:rPr>
          <w:rFonts w:eastAsiaTheme="majorEastAsia"/>
          <w:lang w:val="ru-RU"/>
        </w:rPr>
        <w:t xml:space="preserve"> п.</w:t>
      </w:r>
      <w:r w:rsidRPr="0016222E">
        <w:rPr>
          <w:rFonts w:eastAsiaTheme="majorEastAsia"/>
          <w:lang w:val="ru-RU"/>
        </w:rPr>
        <w:t xml:space="preserve"> 9.41 (без файла SpaceCom)</w:t>
      </w:r>
    </w:p>
    <w:p w14:paraId="01BF82F8" w14:textId="07FB6E13"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8A6AE4" w:rsidRPr="0016222E">
        <w:rPr>
          <w:rFonts w:eastAsiaTheme="majorEastAsia"/>
          <w:lang w:val="ru-RU"/>
        </w:rPr>
        <w:t>И</w:t>
      </w:r>
      <w:r w:rsidRPr="0016222E">
        <w:rPr>
          <w:rFonts w:eastAsiaTheme="majorEastAsia"/>
          <w:lang w:val="ru-RU"/>
        </w:rPr>
        <w:t xml:space="preserve">сключение из зоны обслуживания </w:t>
      </w:r>
      <w:r w:rsidR="008A6AE4" w:rsidRPr="0016222E">
        <w:rPr>
          <w:rFonts w:eastAsiaTheme="majorEastAsia"/>
          <w:lang w:val="ru-RU"/>
        </w:rPr>
        <w:t>РСС</w:t>
      </w:r>
    </w:p>
    <w:p w14:paraId="2B10225C" w14:textId="53BA7544"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Исключение из зоны обслуживания (</w:t>
      </w:r>
      <w:r w:rsidR="00543195" w:rsidRPr="0016222E">
        <w:rPr>
          <w:rFonts w:eastAsiaTheme="majorEastAsia"/>
          <w:lang w:val="ru-RU"/>
        </w:rPr>
        <w:t>ПР</w:t>
      </w:r>
      <w:r w:rsidR="0095486E" w:rsidRPr="0016222E">
        <w:rPr>
          <w:rFonts w:eastAsiaTheme="majorEastAsia"/>
          <w:lang w:val="ru-RU"/>
        </w:rPr>
        <w:t>30</w:t>
      </w:r>
      <w:r w:rsidRPr="0016222E">
        <w:rPr>
          <w:rFonts w:eastAsiaTheme="majorEastAsia"/>
          <w:lang w:val="ru-RU"/>
        </w:rPr>
        <w:t xml:space="preserve">B) </w:t>
      </w:r>
      <w:r w:rsidR="002E29DA" w:rsidRPr="0016222E">
        <w:rPr>
          <w:rFonts w:eastAsiaTheme="majorEastAsia"/>
          <w:lang w:val="ru-RU"/>
        </w:rPr>
        <w:t>согласно</w:t>
      </w:r>
      <w:r w:rsidR="0070417D" w:rsidRPr="0016222E">
        <w:rPr>
          <w:rFonts w:eastAsiaTheme="majorEastAsia"/>
          <w:lang w:val="ru-RU"/>
        </w:rPr>
        <w:t xml:space="preserve"> </w:t>
      </w:r>
      <w:r w:rsidRPr="0016222E">
        <w:rPr>
          <w:rFonts w:eastAsiaTheme="majorEastAsia"/>
          <w:lang w:val="ru-RU"/>
        </w:rPr>
        <w:t xml:space="preserve">§ 6.16 </w:t>
      </w:r>
      <w:r w:rsidR="00543195" w:rsidRPr="0016222E">
        <w:rPr>
          <w:rFonts w:eastAsiaTheme="majorEastAsia"/>
          <w:lang w:val="ru-RU"/>
        </w:rPr>
        <w:t>ПР</w:t>
      </w:r>
      <w:r w:rsidR="0095486E" w:rsidRPr="0016222E">
        <w:rPr>
          <w:rFonts w:eastAsiaTheme="majorEastAsia"/>
          <w:lang w:val="ru-RU"/>
        </w:rPr>
        <w:t>30</w:t>
      </w:r>
      <w:r w:rsidRPr="0016222E">
        <w:rPr>
          <w:rFonts w:eastAsiaTheme="majorEastAsia"/>
          <w:lang w:val="ru-RU"/>
        </w:rPr>
        <w:t>B</w:t>
      </w:r>
    </w:p>
    <w:p w14:paraId="1CEB8130" w14:textId="33318B8B"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0B64C8" w:rsidRPr="0016222E">
        <w:rPr>
          <w:rFonts w:eastAsiaTheme="majorEastAsia"/>
          <w:lang w:val="ru-RU"/>
        </w:rPr>
        <w:t>Корреспонденция</w:t>
      </w:r>
      <w:r w:rsidRPr="0016222E">
        <w:rPr>
          <w:rFonts w:eastAsiaTheme="majorEastAsia"/>
          <w:lang w:val="ru-RU"/>
        </w:rPr>
        <w:t>, касающаяся координационн</w:t>
      </w:r>
      <w:r w:rsidR="000B64C8" w:rsidRPr="0016222E">
        <w:rPr>
          <w:rFonts w:eastAsiaTheme="majorEastAsia"/>
          <w:lang w:val="ru-RU"/>
        </w:rPr>
        <w:t>ых собраний</w:t>
      </w:r>
    </w:p>
    <w:p w14:paraId="2BF51E7F" w14:textId="0EC3252C" w:rsidR="00420405" w:rsidRPr="0016222E" w:rsidRDefault="00420405" w:rsidP="00293F35">
      <w:pPr>
        <w:pStyle w:val="enumlev1"/>
        <w:rPr>
          <w:rFonts w:eastAsiaTheme="majorEastAsia"/>
          <w:lang w:val="ru-RU"/>
        </w:rPr>
      </w:pPr>
      <w:bookmarkStart w:id="6" w:name="lt_pId099"/>
      <w:bookmarkEnd w:id="5"/>
      <w:r w:rsidRPr="0016222E">
        <w:rPr>
          <w:rFonts w:eastAsiaTheme="majorEastAsia"/>
          <w:lang w:val="ru-RU"/>
        </w:rPr>
        <w:t>•</w:t>
      </w:r>
      <w:r w:rsidR="00112CAD" w:rsidRPr="0016222E">
        <w:rPr>
          <w:rFonts w:eastAsiaTheme="majorEastAsia"/>
          <w:lang w:val="ru-RU"/>
        </w:rPr>
        <w:tab/>
      </w:r>
      <w:r w:rsidR="00CA2765" w:rsidRPr="0016222E">
        <w:rPr>
          <w:rFonts w:eastAsiaTheme="majorEastAsia"/>
          <w:lang w:val="ru-RU"/>
        </w:rPr>
        <w:t>Корреспонденция</w:t>
      </w:r>
      <w:r w:rsidRPr="0016222E">
        <w:rPr>
          <w:rFonts w:eastAsiaTheme="majorEastAsia"/>
          <w:lang w:val="ru-RU"/>
        </w:rPr>
        <w:t xml:space="preserve"> между администрациями (координационные соглашения)</w:t>
      </w:r>
    </w:p>
    <w:p w14:paraId="759FB23E" w14:textId="6F75BC02"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Запрос о координации</w:t>
      </w:r>
      <w:r w:rsidR="008A4CD4" w:rsidRPr="0016222E">
        <w:rPr>
          <w:rFonts w:eastAsiaTheme="majorEastAsia"/>
          <w:lang w:val="ru-RU"/>
        </w:rPr>
        <w:t xml:space="preserve"> </w:t>
      </w:r>
      <w:r w:rsidR="0070417D" w:rsidRPr="0016222E">
        <w:rPr>
          <w:rFonts w:eastAsiaTheme="majorEastAsia"/>
          <w:lang w:val="ru-RU"/>
        </w:rPr>
        <w:t xml:space="preserve">между администрациями </w:t>
      </w:r>
      <w:r w:rsidR="008A4CD4" w:rsidRPr="0016222E">
        <w:rPr>
          <w:rFonts w:eastAsiaTheme="majorEastAsia"/>
          <w:lang w:val="ru-RU"/>
        </w:rPr>
        <w:t>для</w:t>
      </w:r>
      <w:r w:rsidRPr="0016222E">
        <w:rPr>
          <w:rFonts w:eastAsiaTheme="majorEastAsia"/>
          <w:lang w:val="ru-RU"/>
        </w:rPr>
        <w:t xml:space="preserve"> земных станций </w:t>
      </w:r>
    </w:p>
    <w:p w14:paraId="0A85F900" w14:textId="19CC282E"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965D8E" w:rsidRPr="0016222E">
        <w:rPr>
          <w:rFonts w:eastAsiaTheme="majorEastAsia"/>
          <w:lang w:val="ru-RU"/>
        </w:rPr>
        <w:t>Замечания по Части</w:t>
      </w:r>
      <w:r w:rsidR="0070417D" w:rsidRPr="0016222E">
        <w:rPr>
          <w:rFonts w:eastAsiaTheme="majorEastAsia"/>
          <w:lang w:val="ru-RU"/>
        </w:rPr>
        <w:t xml:space="preserve"> </w:t>
      </w:r>
      <w:r w:rsidRPr="0016222E">
        <w:rPr>
          <w:rFonts w:eastAsiaTheme="majorEastAsia"/>
          <w:lang w:val="ru-RU"/>
        </w:rPr>
        <w:t>IS для сетей, не подлежащих координации</w:t>
      </w:r>
    </w:p>
    <w:p w14:paraId="50AE2DDF" w14:textId="12BA8D51"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220F32" w:rsidRPr="0016222E">
        <w:rPr>
          <w:rFonts w:eastAsiaTheme="majorEastAsia"/>
          <w:lang w:val="ru-RU"/>
        </w:rPr>
        <w:t>Замечание по</w:t>
      </w:r>
      <w:r w:rsidRPr="0016222E">
        <w:rPr>
          <w:rFonts w:eastAsiaTheme="majorEastAsia"/>
          <w:lang w:val="ru-RU"/>
        </w:rPr>
        <w:t xml:space="preserve"> </w:t>
      </w:r>
      <w:r w:rsidR="00220F32" w:rsidRPr="0016222E">
        <w:rPr>
          <w:rFonts w:eastAsiaTheme="majorEastAsia"/>
          <w:lang w:val="ru-RU"/>
        </w:rPr>
        <w:t>С</w:t>
      </w:r>
      <w:r w:rsidRPr="0016222E">
        <w:rPr>
          <w:rFonts w:eastAsiaTheme="majorEastAsia"/>
          <w:lang w:val="ru-RU"/>
        </w:rPr>
        <w:t xml:space="preserve">пециальной секции </w:t>
      </w:r>
      <w:r w:rsidR="0095486E" w:rsidRPr="0016222E">
        <w:rPr>
          <w:rFonts w:eastAsiaTheme="majorEastAsia"/>
          <w:lang w:val="ru-RU"/>
        </w:rPr>
        <w:t>AP30</w:t>
      </w:r>
      <w:r w:rsidR="00965D8E" w:rsidRPr="0016222E">
        <w:rPr>
          <w:rFonts w:eastAsiaTheme="majorEastAsia"/>
          <w:lang w:val="ru-RU"/>
        </w:rPr>
        <w:t>/</w:t>
      </w:r>
      <w:r w:rsidR="0095486E" w:rsidRPr="0016222E">
        <w:rPr>
          <w:rFonts w:eastAsiaTheme="majorEastAsia"/>
          <w:lang w:val="ru-RU"/>
        </w:rPr>
        <w:t>AP30</w:t>
      </w:r>
      <w:r w:rsidRPr="0016222E">
        <w:rPr>
          <w:rFonts w:eastAsiaTheme="majorEastAsia"/>
          <w:lang w:val="ru-RU"/>
        </w:rPr>
        <w:t>A (без файла SpaceCom)</w:t>
      </w:r>
    </w:p>
    <w:p w14:paraId="452298AE" w14:textId="482E38B0"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220F32" w:rsidRPr="0016222E">
        <w:rPr>
          <w:rFonts w:eastAsiaTheme="majorEastAsia"/>
          <w:lang w:val="ru-RU"/>
        </w:rPr>
        <w:t>Замечание по</w:t>
      </w:r>
      <w:r w:rsidRPr="0016222E">
        <w:rPr>
          <w:rFonts w:eastAsiaTheme="majorEastAsia"/>
          <w:lang w:val="ru-RU"/>
        </w:rPr>
        <w:t xml:space="preserve"> </w:t>
      </w:r>
      <w:r w:rsidR="00220F32" w:rsidRPr="0016222E">
        <w:rPr>
          <w:rFonts w:eastAsiaTheme="majorEastAsia"/>
          <w:lang w:val="ru-RU"/>
        </w:rPr>
        <w:t>С</w:t>
      </w:r>
      <w:r w:rsidRPr="0016222E">
        <w:rPr>
          <w:rFonts w:eastAsiaTheme="majorEastAsia"/>
          <w:lang w:val="ru-RU"/>
        </w:rPr>
        <w:t xml:space="preserve">пециальной секции </w:t>
      </w:r>
      <w:r w:rsidR="0095486E" w:rsidRPr="0016222E">
        <w:rPr>
          <w:rFonts w:eastAsiaTheme="majorEastAsia"/>
          <w:lang w:val="ru-RU"/>
        </w:rPr>
        <w:t>AP30</w:t>
      </w:r>
      <w:r w:rsidRPr="0016222E">
        <w:rPr>
          <w:rFonts w:eastAsiaTheme="majorEastAsia"/>
          <w:lang w:val="ru-RU"/>
        </w:rPr>
        <w:t>B</w:t>
      </w:r>
    </w:p>
    <w:p w14:paraId="5B482ECA" w14:textId="304198D2"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 xml:space="preserve">Помощь </w:t>
      </w:r>
      <w:r w:rsidR="00741813" w:rsidRPr="0016222E">
        <w:rPr>
          <w:rFonts w:eastAsiaTheme="majorEastAsia"/>
          <w:lang w:val="ru-RU"/>
        </w:rPr>
        <w:t>по</w:t>
      </w:r>
      <w:r w:rsidR="008F0F38" w:rsidRPr="0016222E">
        <w:rPr>
          <w:rFonts w:eastAsiaTheme="majorEastAsia"/>
          <w:lang w:val="ru-RU"/>
        </w:rPr>
        <w:t xml:space="preserve"> представлени</w:t>
      </w:r>
      <w:r w:rsidR="00741813" w:rsidRPr="0016222E">
        <w:rPr>
          <w:rFonts w:eastAsiaTheme="majorEastAsia"/>
          <w:lang w:val="ru-RU"/>
        </w:rPr>
        <w:t>ю</w:t>
      </w:r>
      <w:r w:rsidR="008F0F38" w:rsidRPr="0016222E">
        <w:rPr>
          <w:rFonts w:eastAsiaTheme="majorEastAsia"/>
          <w:lang w:val="ru-RU"/>
        </w:rPr>
        <w:t xml:space="preserve"> замечаний </w:t>
      </w:r>
      <w:r w:rsidR="002E29DA" w:rsidRPr="0016222E">
        <w:rPr>
          <w:rFonts w:eastAsiaTheme="majorEastAsia"/>
          <w:lang w:val="ru-RU"/>
        </w:rPr>
        <w:t xml:space="preserve">согласно </w:t>
      </w:r>
      <w:r w:rsidR="00741813" w:rsidRPr="0016222E">
        <w:rPr>
          <w:rFonts w:eastAsiaTheme="majorEastAsia"/>
          <w:lang w:val="ru-RU"/>
        </w:rPr>
        <w:t>ПР</w:t>
      </w:r>
      <w:r w:rsidR="0095486E" w:rsidRPr="0016222E">
        <w:rPr>
          <w:rFonts w:eastAsiaTheme="majorEastAsia"/>
          <w:lang w:val="ru-RU"/>
        </w:rPr>
        <w:t>30</w:t>
      </w:r>
      <w:r w:rsidR="00965D8E" w:rsidRPr="0016222E">
        <w:rPr>
          <w:rFonts w:eastAsiaTheme="majorEastAsia"/>
          <w:lang w:val="ru-RU"/>
        </w:rPr>
        <w:t>/</w:t>
      </w:r>
      <w:r w:rsidRPr="0016222E">
        <w:rPr>
          <w:rFonts w:eastAsiaTheme="majorEastAsia"/>
          <w:lang w:val="ru-RU"/>
        </w:rPr>
        <w:t>30A</w:t>
      </w:r>
      <w:r w:rsidR="00965D8E" w:rsidRPr="0016222E">
        <w:rPr>
          <w:rFonts w:eastAsiaTheme="majorEastAsia"/>
          <w:lang w:val="ru-RU"/>
        </w:rPr>
        <w:t>/</w:t>
      </w:r>
      <w:r w:rsidRPr="0016222E">
        <w:rPr>
          <w:rFonts w:eastAsiaTheme="majorEastAsia"/>
          <w:lang w:val="ru-RU"/>
        </w:rPr>
        <w:t>30B</w:t>
      </w:r>
    </w:p>
    <w:p w14:paraId="00E09218" w14:textId="6BB83EE6"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70417D" w:rsidRPr="0016222E">
        <w:rPr>
          <w:rFonts w:eastAsiaTheme="majorEastAsia"/>
          <w:lang w:val="ru-RU"/>
        </w:rPr>
        <w:t xml:space="preserve">Другие вопросы, касающиеся </w:t>
      </w:r>
      <w:r w:rsidR="004713EC" w:rsidRPr="0016222E">
        <w:rPr>
          <w:rFonts w:eastAsiaTheme="majorEastAsia"/>
          <w:lang w:val="ru-RU"/>
        </w:rPr>
        <w:t>замечани</w:t>
      </w:r>
      <w:r w:rsidR="0070417D" w:rsidRPr="0016222E">
        <w:rPr>
          <w:rFonts w:eastAsiaTheme="majorEastAsia"/>
          <w:lang w:val="ru-RU"/>
        </w:rPr>
        <w:t>й</w:t>
      </w:r>
      <w:r w:rsidR="004713EC" w:rsidRPr="0016222E">
        <w:rPr>
          <w:rFonts w:eastAsiaTheme="majorEastAsia"/>
          <w:lang w:val="ru-RU"/>
        </w:rPr>
        <w:t xml:space="preserve"> и </w:t>
      </w:r>
      <w:r w:rsidRPr="0016222E">
        <w:rPr>
          <w:rFonts w:eastAsiaTheme="majorEastAsia"/>
          <w:lang w:val="ru-RU"/>
        </w:rPr>
        <w:t>переписк</w:t>
      </w:r>
      <w:r w:rsidR="0070417D" w:rsidRPr="0016222E">
        <w:rPr>
          <w:rFonts w:eastAsiaTheme="majorEastAsia"/>
          <w:lang w:val="ru-RU"/>
        </w:rPr>
        <w:t>и</w:t>
      </w:r>
      <w:r w:rsidRPr="0016222E">
        <w:rPr>
          <w:rFonts w:eastAsiaTheme="majorEastAsia"/>
          <w:lang w:val="ru-RU"/>
        </w:rPr>
        <w:t xml:space="preserve"> между </w:t>
      </w:r>
      <w:r w:rsidR="004713EC" w:rsidRPr="0016222E">
        <w:rPr>
          <w:rFonts w:eastAsiaTheme="majorEastAsia"/>
          <w:lang w:val="ru-RU"/>
        </w:rPr>
        <w:t>администрациями</w:t>
      </w:r>
    </w:p>
    <w:p w14:paraId="7B448C41" w14:textId="77777777" w:rsidR="00420405" w:rsidRPr="0016222E" w:rsidRDefault="00420405" w:rsidP="0016222E">
      <w:pPr>
        <w:jc w:val="both"/>
        <w:rPr>
          <w:rFonts w:eastAsiaTheme="majorEastAsia"/>
          <w:lang w:val="ru-RU"/>
        </w:rPr>
      </w:pPr>
      <w:bookmarkStart w:id="7" w:name="lt_pId106"/>
      <w:bookmarkEnd w:id="6"/>
      <w:r w:rsidRPr="0016222E">
        <w:rPr>
          <w:rFonts w:eastAsiaTheme="majorEastAsia"/>
          <w:lang w:val="ru-RU"/>
        </w:rPr>
        <w:t>API</w:t>
      </w:r>
    </w:p>
    <w:p w14:paraId="0FC59FD0" w14:textId="5B987070" w:rsidR="00420405" w:rsidRPr="0016222E" w:rsidRDefault="00420405" w:rsidP="0016222E">
      <w:pPr>
        <w:jc w:val="both"/>
        <w:rPr>
          <w:rFonts w:eastAsiaTheme="majorEastAsia"/>
          <w:lang w:val="ru-RU"/>
        </w:rPr>
      </w:pPr>
      <w:r w:rsidRPr="0016222E">
        <w:rPr>
          <w:rFonts w:eastAsiaTheme="majorEastAsia"/>
          <w:lang w:val="ru-RU"/>
        </w:rPr>
        <w:t xml:space="preserve">Запрос </w:t>
      </w:r>
      <w:r w:rsidR="00EA20B5" w:rsidRPr="0016222E">
        <w:rPr>
          <w:rFonts w:eastAsiaTheme="majorEastAsia"/>
          <w:lang w:val="ru-RU"/>
        </w:rPr>
        <w:t>о</w:t>
      </w:r>
      <w:r w:rsidRPr="0016222E">
        <w:rPr>
          <w:rFonts w:eastAsiaTheme="majorEastAsia"/>
          <w:lang w:val="ru-RU"/>
        </w:rPr>
        <w:t xml:space="preserve"> координаци</w:t>
      </w:r>
      <w:r w:rsidR="00EA20B5" w:rsidRPr="0016222E">
        <w:rPr>
          <w:rFonts w:eastAsiaTheme="majorEastAsia"/>
          <w:lang w:val="ru-RU"/>
        </w:rPr>
        <w:t>и</w:t>
      </w:r>
    </w:p>
    <w:p w14:paraId="2B90AE54" w14:textId="7E73DD65"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Координация: спутниковая сеть ГСО</w:t>
      </w:r>
    </w:p>
    <w:p w14:paraId="687C9618" w14:textId="3E016F7E"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Координация: спутниковая сеть НГСО</w:t>
      </w:r>
    </w:p>
    <w:p w14:paraId="7DFE3D8A" w14:textId="581EFBBB"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Координация: земная станция</w:t>
      </w:r>
    </w:p>
    <w:p w14:paraId="460B3D3A" w14:textId="52555392" w:rsidR="00420405" w:rsidRPr="0016222E" w:rsidRDefault="00420405" w:rsidP="0016222E">
      <w:pPr>
        <w:jc w:val="both"/>
        <w:rPr>
          <w:rFonts w:eastAsiaTheme="majorEastAsia"/>
          <w:lang w:val="ru-RU"/>
        </w:rPr>
      </w:pPr>
      <w:bookmarkStart w:id="8" w:name="lt_pId111"/>
      <w:bookmarkEnd w:id="7"/>
      <w:r w:rsidRPr="0016222E">
        <w:rPr>
          <w:rFonts w:eastAsiaTheme="majorEastAsia"/>
          <w:lang w:val="ru-RU"/>
        </w:rPr>
        <w:t>Заявление</w:t>
      </w:r>
    </w:p>
    <w:p w14:paraId="3838C598" w14:textId="37AC0F4C"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C1373A" w:rsidRPr="0016222E">
        <w:rPr>
          <w:rFonts w:eastAsiaTheme="majorEastAsia"/>
          <w:lang w:val="ru-RU"/>
        </w:rPr>
        <w:t>Заявление</w:t>
      </w:r>
      <w:r w:rsidRPr="0016222E">
        <w:rPr>
          <w:rFonts w:eastAsiaTheme="majorEastAsia"/>
          <w:lang w:val="ru-RU"/>
        </w:rPr>
        <w:t>: спутниковая сеть ГСО</w:t>
      </w:r>
    </w:p>
    <w:p w14:paraId="750124CB" w14:textId="5ED3B2B2"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C1373A" w:rsidRPr="0016222E">
        <w:rPr>
          <w:rFonts w:eastAsiaTheme="majorEastAsia"/>
          <w:lang w:val="ru-RU"/>
        </w:rPr>
        <w:t>Заявление</w:t>
      </w:r>
      <w:r w:rsidRPr="0016222E">
        <w:rPr>
          <w:rFonts w:eastAsiaTheme="majorEastAsia"/>
          <w:lang w:val="ru-RU"/>
        </w:rPr>
        <w:t>: спутниковая сеть НГСО</w:t>
      </w:r>
    </w:p>
    <w:p w14:paraId="47ED7203" w14:textId="7A7B3991"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C1373A" w:rsidRPr="0016222E">
        <w:rPr>
          <w:rFonts w:eastAsiaTheme="majorEastAsia"/>
          <w:lang w:val="ru-RU"/>
        </w:rPr>
        <w:t>Заявление</w:t>
      </w:r>
      <w:r w:rsidRPr="0016222E">
        <w:rPr>
          <w:rFonts w:eastAsiaTheme="majorEastAsia"/>
          <w:lang w:val="ru-RU"/>
        </w:rPr>
        <w:t>: земная станция</w:t>
      </w:r>
    </w:p>
    <w:p w14:paraId="7B3BB713" w14:textId="645C66E3"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Радиоастрономическая станция</w:t>
      </w:r>
    </w:p>
    <w:p w14:paraId="3CEB59E0" w14:textId="47E3EC01"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Несогласие с</w:t>
      </w:r>
      <w:r w:rsidR="00583BC5" w:rsidRPr="0016222E">
        <w:rPr>
          <w:rFonts w:eastAsiaTheme="majorEastAsia"/>
          <w:lang w:val="ru-RU"/>
        </w:rPr>
        <w:t>о</w:t>
      </w:r>
      <w:r w:rsidRPr="0016222E">
        <w:rPr>
          <w:rFonts w:eastAsiaTheme="majorEastAsia"/>
          <w:lang w:val="ru-RU"/>
        </w:rPr>
        <w:t xml:space="preserve"> </w:t>
      </w:r>
      <w:r w:rsidR="00583BC5" w:rsidRPr="0016222E">
        <w:rPr>
          <w:rFonts w:eastAsiaTheme="majorEastAsia"/>
          <w:lang w:val="ru-RU"/>
        </w:rPr>
        <w:t xml:space="preserve">статусом </w:t>
      </w:r>
      <w:r w:rsidRPr="0016222E">
        <w:rPr>
          <w:rFonts w:eastAsiaTheme="majorEastAsia"/>
          <w:lang w:val="ru-RU"/>
        </w:rPr>
        <w:t>координаци</w:t>
      </w:r>
      <w:r w:rsidR="00583BC5" w:rsidRPr="0016222E">
        <w:rPr>
          <w:rFonts w:eastAsiaTheme="majorEastAsia"/>
          <w:lang w:val="ru-RU"/>
        </w:rPr>
        <w:t>и</w:t>
      </w:r>
      <w:r w:rsidRPr="0016222E">
        <w:rPr>
          <w:rFonts w:eastAsiaTheme="majorEastAsia"/>
          <w:lang w:val="ru-RU"/>
        </w:rPr>
        <w:t xml:space="preserve">, указанным в </w:t>
      </w:r>
      <w:r w:rsidR="006A23E3" w:rsidRPr="0016222E">
        <w:rPr>
          <w:rFonts w:eastAsiaTheme="majorEastAsia"/>
          <w:lang w:val="ru-RU"/>
        </w:rPr>
        <w:t xml:space="preserve">публикации </w:t>
      </w:r>
      <w:r w:rsidRPr="0016222E">
        <w:rPr>
          <w:rFonts w:eastAsiaTheme="majorEastAsia"/>
          <w:lang w:val="ru-RU"/>
        </w:rPr>
        <w:t>Ч</w:t>
      </w:r>
      <w:r w:rsidR="00C1373A" w:rsidRPr="0016222E">
        <w:rPr>
          <w:rFonts w:eastAsiaTheme="majorEastAsia"/>
          <w:lang w:val="ru-RU"/>
        </w:rPr>
        <w:t>асти</w:t>
      </w:r>
      <w:r w:rsidRPr="0016222E">
        <w:rPr>
          <w:rFonts w:eastAsiaTheme="majorEastAsia"/>
          <w:lang w:val="ru-RU"/>
        </w:rPr>
        <w:t xml:space="preserve"> I</w:t>
      </w:r>
      <w:r w:rsidR="00965D8E" w:rsidRPr="0016222E">
        <w:rPr>
          <w:rFonts w:eastAsiaTheme="majorEastAsia"/>
          <w:lang w:val="ru-RU"/>
        </w:rPr>
        <w:t>/</w:t>
      </w:r>
      <w:r w:rsidRPr="0016222E">
        <w:rPr>
          <w:rFonts w:eastAsiaTheme="majorEastAsia"/>
          <w:lang w:val="ru-RU"/>
        </w:rPr>
        <w:t>II</w:t>
      </w:r>
      <w:r w:rsidR="006A23E3" w:rsidRPr="0016222E">
        <w:rPr>
          <w:rFonts w:eastAsiaTheme="majorEastAsia"/>
          <w:lang w:val="ru-RU"/>
        </w:rPr>
        <w:t>–</w:t>
      </w:r>
      <w:r w:rsidRPr="0016222E">
        <w:rPr>
          <w:rFonts w:eastAsiaTheme="majorEastAsia"/>
          <w:lang w:val="ru-RU"/>
        </w:rPr>
        <w:t>S</w:t>
      </w:r>
    </w:p>
    <w:p w14:paraId="2BE3B786" w14:textId="0DE1BE87"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Запрос о пересмотре заключения или решения</w:t>
      </w:r>
      <w:r w:rsidR="00BD4693" w:rsidRPr="0016222E">
        <w:rPr>
          <w:rFonts w:eastAsiaTheme="majorEastAsia"/>
          <w:lang w:val="ru-RU"/>
        </w:rPr>
        <w:t xml:space="preserve"> </w:t>
      </w:r>
      <w:r w:rsidRPr="0016222E">
        <w:rPr>
          <w:rFonts w:eastAsiaTheme="majorEastAsia"/>
          <w:lang w:val="ru-RU"/>
        </w:rPr>
        <w:t>Бюро</w:t>
      </w:r>
    </w:p>
    <w:p w14:paraId="5A045EA7" w14:textId="2857048E"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Обновление информации о завершении координации</w:t>
      </w:r>
    </w:p>
    <w:p w14:paraId="19335AD7" w14:textId="2D568850"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Повторн</w:t>
      </w:r>
      <w:r w:rsidR="00017A7C" w:rsidRPr="0016222E">
        <w:rPr>
          <w:rFonts w:eastAsiaTheme="majorEastAsia"/>
          <w:lang w:val="ru-RU"/>
        </w:rPr>
        <w:t>ое</w:t>
      </w:r>
      <w:r w:rsidRPr="0016222E">
        <w:rPr>
          <w:rFonts w:eastAsiaTheme="majorEastAsia"/>
          <w:lang w:val="ru-RU"/>
        </w:rPr>
        <w:t xml:space="preserve"> </w:t>
      </w:r>
      <w:r w:rsidR="00017A7C" w:rsidRPr="0016222E">
        <w:rPr>
          <w:rFonts w:eastAsiaTheme="majorEastAsia"/>
          <w:lang w:val="ru-RU"/>
        </w:rPr>
        <w:t xml:space="preserve">представление </w:t>
      </w:r>
      <w:r w:rsidR="002E29DA" w:rsidRPr="0016222E">
        <w:rPr>
          <w:rFonts w:eastAsiaTheme="majorEastAsia"/>
          <w:lang w:val="ru-RU"/>
        </w:rPr>
        <w:t>согласно</w:t>
      </w:r>
      <w:r w:rsidR="00017A7C" w:rsidRPr="0016222E">
        <w:rPr>
          <w:rFonts w:eastAsiaTheme="majorEastAsia"/>
          <w:lang w:val="ru-RU"/>
        </w:rPr>
        <w:t xml:space="preserve"> п. </w:t>
      </w:r>
      <w:r w:rsidRPr="0016222E">
        <w:rPr>
          <w:rFonts w:eastAsiaTheme="majorEastAsia"/>
          <w:lang w:val="ru-RU"/>
        </w:rPr>
        <w:t>11.46</w:t>
      </w:r>
    </w:p>
    <w:bookmarkEnd w:id="8"/>
    <w:p w14:paraId="44AB2332" w14:textId="77777777" w:rsidR="00CC674E" w:rsidRPr="0016222E" w:rsidRDefault="00CC674E" w:rsidP="0016222E">
      <w:pPr>
        <w:jc w:val="both"/>
        <w:rPr>
          <w:rFonts w:eastAsiaTheme="majorEastAsia"/>
          <w:lang w:val="ru-RU"/>
        </w:rPr>
      </w:pPr>
      <w:r w:rsidRPr="0016222E">
        <w:rPr>
          <w:rFonts w:eastAsiaTheme="majorEastAsia"/>
          <w:lang w:val="ru-RU"/>
        </w:rPr>
        <w:br w:type="page"/>
      </w:r>
    </w:p>
    <w:p w14:paraId="14389BB8" w14:textId="3C8AE7E2" w:rsidR="00420405" w:rsidRPr="0016222E" w:rsidRDefault="00420405" w:rsidP="0016222E">
      <w:pPr>
        <w:jc w:val="both"/>
        <w:rPr>
          <w:rFonts w:eastAsiaTheme="majorEastAsia"/>
          <w:lang w:val="ru-RU"/>
        </w:rPr>
      </w:pPr>
      <w:bookmarkStart w:id="9" w:name="lt_pId120"/>
      <w:r w:rsidRPr="0016222E">
        <w:rPr>
          <w:rFonts w:eastAsiaTheme="majorEastAsia"/>
          <w:lang w:val="ru-RU"/>
        </w:rPr>
        <w:t xml:space="preserve">Запрос </w:t>
      </w:r>
      <w:r w:rsidR="00DB7ACE" w:rsidRPr="0016222E">
        <w:rPr>
          <w:rFonts w:eastAsiaTheme="majorEastAsia"/>
          <w:lang w:val="ru-RU"/>
        </w:rPr>
        <w:t>по</w:t>
      </w:r>
      <w:r w:rsidRPr="0016222E">
        <w:rPr>
          <w:rFonts w:eastAsiaTheme="majorEastAsia"/>
          <w:lang w:val="ru-RU"/>
        </w:rPr>
        <w:t xml:space="preserve"> </w:t>
      </w:r>
      <w:r w:rsidR="00DB7ACE" w:rsidRPr="0016222E">
        <w:rPr>
          <w:rFonts w:eastAsiaTheme="majorEastAsia"/>
          <w:lang w:val="ru-RU"/>
        </w:rPr>
        <w:t>э.п.п.м.</w:t>
      </w:r>
    </w:p>
    <w:p w14:paraId="5ABA9A6A" w14:textId="6C5808AB" w:rsidR="00420405" w:rsidRPr="0016222E" w:rsidRDefault="000D1193" w:rsidP="0016222E">
      <w:pPr>
        <w:jc w:val="both"/>
        <w:rPr>
          <w:rFonts w:eastAsiaTheme="majorEastAsia"/>
          <w:lang w:val="ru-RU"/>
        </w:rPr>
      </w:pPr>
      <w:r w:rsidRPr="0016222E">
        <w:rPr>
          <w:rFonts w:eastAsiaTheme="majorEastAsia"/>
          <w:lang w:val="ru-RU"/>
        </w:rPr>
        <w:t>ПР</w:t>
      </w:r>
      <w:r w:rsidR="0095486E" w:rsidRPr="0016222E">
        <w:rPr>
          <w:rFonts w:eastAsiaTheme="majorEastAsia"/>
          <w:lang w:val="ru-RU"/>
        </w:rPr>
        <w:t>30</w:t>
      </w:r>
      <w:r w:rsidR="00965D8E" w:rsidRPr="0016222E">
        <w:rPr>
          <w:rFonts w:eastAsiaTheme="majorEastAsia"/>
          <w:lang w:val="ru-RU"/>
        </w:rPr>
        <w:t>/</w:t>
      </w:r>
      <w:r w:rsidR="00420405" w:rsidRPr="0016222E">
        <w:rPr>
          <w:rFonts w:eastAsiaTheme="majorEastAsia"/>
          <w:lang w:val="ru-RU"/>
        </w:rPr>
        <w:t>30A</w:t>
      </w:r>
    </w:p>
    <w:p w14:paraId="43C2B3AB" w14:textId="5F9084CE"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 xml:space="preserve">Помощь </w:t>
      </w:r>
      <w:r w:rsidR="002E29DA" w:rsidRPr="0016222E">
        <w:rPr>
          <w:rFonts w:eastAsiaTheme="majorEastAsia"/>
          <w:lang w:val="ru-RU"/>
        </w:rPr>
        <w:t xml:space="preserve">согласно </w:t>
      </w:r>
      <w:r w:rsidRPr="0016222E">
        <w:rPr>
          <w:rFonts w:eastAsiaTheme="majorEastAsia"/>
          <w:lang w:val="ru-RU"/>
        </w:rPr>
        <w:t>§§ 4.1.10a</w:t>
      </w:r>
      <w:r w:rsidR="00DB7ACE" w:rsidRPr="0016222E">
        <w:rPr>
          <w:rFonts w:eastAsiaTheme="majorEastAsia"/>
          <w:lang w:val="ru-RU"/>
        </w:rPr>
        <w:t>−</w:t>
      </w:r>
      <w:r w:rsidRPr="0016222E">
        <w:rPr>
          <w:rFonts w:eastAsiaTheme="majorEastAsia"/>
          <w:lang w:val="ru-RU"/>
        </w:rPr>
        <w:t>4.1.10d</w:t>
      </w:r>
    </w:p>
    <w:p w14:paraId="1F7374D3" w14:textId="4643CED8"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Запрос</w:t>
      </w:r>
      <w:r w:rsidR="00DB7ACE" w:rsidRPr="0016222E">
        <w:rPr>
          <w:rFonts w:eastAsiaTheme="majorEastAsia"/>
          <w:lang w:val="ru-RU"/>
        </w:rPr>
        <w:t xml:space="preserve"> о</w:t>
      </w:r>
      <w:r w:rsidRPr="0016222E">
        <w:rPr>
          <w:rFonts w:eastAsiaTheme="majorEastAsia"/>
          <w:lang w:val="ru-RU"/>
        </w:rPr>
        <w:t xml:space="preserve"> продлени</w:t>
      </w:r>
      <w:r w:rsidR="00DB7ACE" w:rsidRPr="0016222E">
        <w:rPr>
          <w:rFonts w:eastAsiaTheme="majorEastAsia"/>
          <w:lang w:val="ru-RU"/>
        </w:rPr>
        <w:t>и</w:t>
      </w:r>
      <w:r w:rsidRPr="0016222E">
        <w:rPr>
          <w:rFonts w:eastAsiaTheme="majorEastAsia"/>
          <w:lang w:val="ru-RU"/>
        </w:rPr>
        <w:t xml:space="preserve"> </w:t>
      </w:r>
      <w:r w:rsidR="00AB3171" w:rsidRPr="0016222E">
        <w:rPr>
          <w:rFonts w:eastAsiaTheme="majorEastAsia"/>
          <w:lang w:val="ru-RU"/>
        </w:rPr>
        <w:t xml:space="preserve">периода использования </w:t>
      </w:r>
      <w:r w:rsidRPr="0016222E">
        <w:rPr>
          <w:rFonts w:eastAsiaTheme="majorEastAsia"/>
          <w:lang w:val="ru-RU"/>
        </w:rPr>
        <w:t xml:space="preserve">(сети </w:t>
      </w:r>
      <w:r w:rsidR="00DB7ACE" w:rsidRPr="0016222E">
        <w:rPr>
          <w:rFonts w:eastAsiaTheme="majorEastAsia"/>
          <w:lang w:val="ru-RU"/>
        </w:rPr>
        <w:t>Районов</w:t>
      </w:r>
      <w:r w:rsidRPr="0016222E">
        <w:rPr>
          <w:rFonts w:eastAsiaTheme="majorEastAsia"/>
          <w:lang w:val="ru-RU"/>
        </w:rPr>
        <w:t xml:space="preserve"> 1 и 3)</w:t>
      </w:r>
    </w:p>
    <w:p w14:paraId="2B5583FE" w14:textId="3262FF8C"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Применение § 4.1.18</w:t>
      </w:r>
      <w:r w:rsidR="00965D8E" w:rsidRPr="0016222E">
        <w:rPr>
          <w:rFonts w:eastAsiaTheme="majorEastAsia"/>
          <w:lang w:val="ru-RU"/>
        </w:rPr>
        <w:t>/</w:t>
      </w:r>
      <w:r w:rsidRPr="0016222E">
        <w:rPr>
          <w:rFonts w:eastAsiaTheme="majorEastAsia"/>
          <w:lang w:val="ru-RU"/>
        </w:rPr>
        <w:t xml:space="preserve">§ 4.2.21A </w:t>
      </w:r>
      <w:r w:rsidR="00AB3171" w:rsidRPr="0016222E">
        <w:rPr>
          <w:rFonts w:eastAsiaTheme="majorEastAsia"/>
          <w:lang w:val="ru-RU"/>
        </w:rPr>
        <w:t>–</w:t>
      </w:r>
      <w:r w:rsidRPr="0016222E">
        <w:rPr>
          <w:rFonts w:eastAsiaTheme="majorEastAsia"/>
          <w:lang w:val="ru-RU"/>
        </w:rPr>
        <w:t xml:space="preserve"> Описание шагов </w:t>
      </w:r>
      <w:r w:rsidR="00C05B19" w:rsidRPr="0016222E">
        <w:rPr>
          <w:rFonts w:eastAsiaTheme="majorEastAsia"/>
          <w:lang w:val="ru-RU"/>
        </w:rPr>
        <w:t>по</w:t>
      </w:r>
      <w:r w:rsidRPr="0016222E">
        <w:rPr>
          <w:rFonts w:eastAsiaTheme="majorEastAsia"/>
          <w:lang w:val="ru-RU"/>
        </w:rPr>
        <w:t xml:space="preserve"> § 4.1.18</w:t>
      </w:r>
      <w:r w:rsidRPr="0016222E">
        <w:rPr>
          <w:rFonts w:eastAsiaTheme="majorEastAsia"/>
          <w:i/>
          <w:iCs/>
          <w:lang w:val="ru-RU"/>
        </w:rPr>
        <w:t>bis</w:t>
      </w:r>
      <w:r w:rsidR="00965D8E" w:rsidRPr="0016222E">
        <w:rPr>
          <w:rFonts w:eastAsiaTheme="majorEastAsia"/>
          <w:lang w:val="ru-RU"/>
        </w:rPr>
        <w:t>/</w:t>
      </w:r>
      <w:r w:rsidRPr="0016222E">
        <w:rPr>
          <w:rFonts w:eastAsiaTheme="majorEastAsia"/>
          <w:lang w:val="ru-RU"/>
        </w:rPr>
        <w:t>§ 4.2.21B</w:t>
      </w:r>
    </w:p>
    <w:p w14:paraId="0AB569BD" w14:textId="1AF277DA"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 xml:space="preserve">Запрос </w:t>
      </w:r>
      <w:r w:rsidR="00AB3171" w:rsidRPr="0016222E">
        <w:rPr>
          <w:rFonts w:eastAsiaTheme="majorEastAsia"/>
          <w:lang w:val="ru-RU"/>
        </w:rPr>
        <w:t>об аннулировании</w:t>
      </w:r>
      <w:r w:rsidRPr="0016222E">
        <w:rPr>
          <w:rFonts w:eastAsiaTheme="majorEastAsia"/>
          <w:lang w:val="ru-RU"/>
        </w:rPr>
        <w:t xml:space="preserve"> </w:t>
      </w:r>
      <w:r w:rsidR="00AB3171" w:rsidRPr="0016222E">
        <w:rPr>
          <w:rFonts w:eastAsiaTheme="majorEastAsia"/>
          <w:lang w:val="ru-RU"/>
        </w:rPr>
        <w:t>С</w:t>
      </w:r>
      <w:r w:rsidRPr="0016222E">
        <w:rPr>
          <w:rFonts w:eastAsiaTheme="majorEastAsia"/>
          <w:lang w:val="ru-RU"/>
        </w:rPr>
        <w:t>пециальной секции</w:t>
      </w:r>
      <w:r w:rsidR="00AB3171" w:rsidRPr="0016222E">
        <w:rPr>
          <w:rFonts w:eastAsiaTheme="majorEastAsia"/>
          <w:lang w:val="ru-RU"/>
        </w:rPr>
        <w:t xml:space="preserve"> </w:t>
      </w:r>
      <w:r w:rsidR="002E29DA" w:rsidRPr="0016222E">
        <w:rPr>
          <w:rFonts w:eastAsiaTheme="majorEastAsia"/>
          <w:lang w:val="ru-RU"/>
        </w:rPr>
        <w:t xml:space="preserve">согласно </w:t>
      </w:r>
      <w:r w:rsidR="000D1193" w:rsidRPr="0016222E">
        <w:rPr>
          <w:rFonts w:eastAsiaTheme="majorEastAsia"/>
          <w:lang w:val="ru-RU"/>
        </w:rPr>
        <w:t>ПР</w:t>
      </w:r>
      <w:r w:rsidR="0095486E" w:rsidRPr="0016222E">
        <w:rPr>
          <w:rFonts w:eastAsiaTheme="majorEastAsia"/>
          <w:lang w:val="ru-RU"/>
        </w:rPr>
        <w:t>30</w:t>
      </w:r>
      <w:r w:rsidR="00AB3171" w:rsidRPr="0016222E">
        <w:rPr>
          <w:rFonts w:eastAsiaTheme="majorEastAsia"/>
          <w:lang w:val="ru-RU"/>
        </w:rPr>
        <w:t>/30A</w:t>
      </w:r>
    </w:p>
    <w:p w14:paraId="612B3E05" w14:textId="62EC9F70"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Помощь</w:t>
      </w:r>
      <w:r w:rsidR="00AB3171" w:rsidRPr="0016222E">
        <w:rPr>
          <w:rFonts w:eastAsiaTheme="majorEastAsia"/>
          <w:lang w:val="ru-RU"/>
        </w:rPr>
        <w:t xml:space="preserve"> </w:t>
      </w:r>
      <w:r w:rsidR="002E29DA" w:rsidRPr="0016222E">
        <w:rPr>
          <w:rFonts w:eastAsiaTheme="majorEastAsia"/>
          <w:lang w:val="ru-RU"/>
        </w:rPr>
        <w:t xml:space="preserve">согласно </w:t>
      </w:r>
      <w:r w:rsidR="000D1193" w:rsidRPr="0016222E">
        <w:rPr>
          <w:rFonts w:eastAsiaTheme="majorEastAsia"/>
          <w:lang w:val="ru-RU"/>
        </w:rPr>
        <w:t>ПР</w:t>
      </w:r>
      <w:r w:rsidR="0095486E" w:rsidRPr="0016222E">
        <w:rPr>
          <w:rFonts w:eastAsiaTheme="majorEastAsia"/>
          <w:lang w:val="ru-RU"/>
        </w:rPr>
        <w:t>30</w:t>
      </w:r>
      <w:r w:rsidR="00AB3171" w:rsidRPr="0016222E">
        <w:rPr>
          <w:rFonts w:eastAsiaTheme="majorEastAsia"/>
          <w:lang w:val="ru-RU"/>
        </w:rPr>
        <w:t>/30A</w:t>
      </w:r>
    </w:p>
    <w:p w14:paraId="6786D892" w14:textId="571E54F0" w:rsidR="00420405" w:rsidRPr="0016222E" w:rsidRDefault="00112CAD" w:rsidP="0016222E">
      <w:pPr>
        <w:jc w:val="both"/>
        <w:rPr>
          <w:rFonts w:eastAsiaTheme="majorEastAsia"/>
          <w:lang w:val="ru-RU"/>
        </w:rPr>
      </w:pPr>
      <w:bookmarkStart w:id="10" w:name="lt_pId127"/>
      <w:bookmarkEnd w:id="9"/>
      <w:r w:rsidRPr="0016222E">
        <w:rPr>
          <w:rFonts w:eastAsiaTheme="majorEastAsia"/>
          <w:lang w:val="ru-RU"/>
        </w:rPr>
        <w:t>ПР</w:t>
      </w:r>
      <w:r w:rsidR="0095486E" w:rsidRPr="0016222E">
        <w:rPr>
          <w:rFonts w:eastAsiaTheme="majorEastAsia"/>
          <w:lang w:val="ru-RU"/>
        </w:rPr>
        <w:t>30</w:t>
      </w:r>
      <w:r w:rsidR="00420405" w:rsidRPr="0016222E">
        <w:rPr>
          <w:rFonts w:eastAsiaTheme="majorEastAsia"/>
          <w:lang w:val="ru-RU"/>
        </w:rPr>
        <w:t>В</w:t>
      </w:r>
    </w:p>
    <w:p w14:paraId="3B2F3A72" w14:textId="2AAD8333"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075AAE" w:rsidRPr="0016222E">
        <w:rPr>
          <w:rFonts w:eastAsiaTheme="majorEastAsia"/>
          <w:lang w:val="ru-RU"/>
        </w:rPr>
        <w:t xml:space="preserve">Помощь </w:t>
      </w:r>
      <w:r w:rsidR="002E29DA" w:rsidRPr="0016222E">
        <w:rPr>
          <w:rFonts w:eastAsiaTheme="majorEastAsia"/>
          <w:lang w:val="ru-RU"/>
        </w:rPr>
        <w:t xml:space="preserve">согласно </w:t>
      </w:r>
      <w:r w:rsidRPr="0016222E">
        <w:rPr>
          <w:rFonts w:eastAsiaTheme="majorEastAsia"/>
          <w:lang w:val="ru-RU"/>
        </w:rPr>
        <w:t>§§ 6.13−6.15</w:t>
      </w:r>
    </w:p>
    <w:p w14:paraId="1DE2065A" w14:textId="5D8F0A80"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075AAE" w:rsidRPr="0016222E">
        <w:rPr>
          <w:rFonts w:eastAsiaTheme="majorEastAsia"/>
          <w:lang w:val="ru-RU"/>
        </w:rPr>
        <w:t xml:space="preserve">Запрос об аннулировании Специальной секции </w:t>
      </w:r>
      <w:r w:rsidR="002E29DA" w:rsidRPr="0016222E">
        <w:rPr>
          <w:rFonts w:eastAsiaTheme="majorEastAsia"/>
          <w:lang w:val="ru-RU"/>
        </w:rPr>
        <w:t xml:space="preserve">согласно </w:t>
      </w:r>
      <w:r w:rsidR="00112CAD" w:rsidRPr="0016222E">
        <w:rPr>
          <w:rFonts w:eastAsiaTheme="majorEastAsia"/>
          <w:lang w:val="ru-RU"/>
        </w:rPr>
        <w:t>ПР</w:t>
      </w:r>
      <w:r w:rsidR="0095486E" w:rsidRPr="0016222E">
        <w:rPr>
          <w:rFonts w:eastAsiaTheme="majorEastAsia"/>
          <w:lang w:val="ru-RU"/>
        </w:rPr>
        <w:t>30</w:t>
      </w:r>
      <w:r w:rsidRPr="0016222E">
        <w:rPr>
          <w:rFonts w:eastAsiaTheme="majorEastAsia"/>
          <w:lang w:val="ru-RU"/>
        </w:rPr>
        <w:t>B</w:t>
      </w:r>
    </w:p>
    <w:p w14:paraId="2749BA38" w14:textId="5392BB92"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075AAE" w:rsidRPr="0016222E">
        <w:rPr>
          <w:rFonts w:eastAsiaTheme="majorEastAsia"/>
          <w:lang w:val="ru-RU"/>
        </w:rPr>
        <w:t xml:space="preserve">Помощь </w:t>
      </w:r>
      <w:r w:rsidR="002E29DA" w:rsidRPr="0016222E">
        <w:rPr>
          <w:rFonts w:eastAsiaTheme="majorEastAsia"/>
          <w:lang w:val="ru-RU"/>
        </w:rPr>
        <w:t xml:space="preserve">согласно </w:t>
      </w:r>
      <w:r w:rsidR="00112CAD" w:rsidRPr="0016222E">
        <w:rPr>
          <w:rFonts w:eastAsiaTheme="majorEastAsia"/>
          <w:lang w:val="ru-RU"/>
        </w:rPr>
        <w:t>ПР</w:t>
      </w:r>
      <w:r w:rsidR="0095486E" w:rsidRPr="0016222E">
        <w:rPr>
          <w:rFonts w:eastAsiaTheme="majorEastAsia"/>
          <w:lang w:val="ru-RU"/>
        </w:rPr>
        <w:t>30</w:t>
      </w:r>
      <w:r w:rsidRPr="0016222E">
        <w:rPr>
          <w:rFonts w:eastAsiaTheme="majorEastAsia"/>
          <w:lang w:val="ru-RU"/>
        </w:rPr>
        <w:t>B</w:t>
      </w:r>
    </w:p>
    <w:p w14:paraId="3789A626" w14:textId="2336294F" w:rsidR="00420405" w:rsidRPr="0016222E" w:rsidRDefault="009758E6" w:rsidP="0016222E">
      <w:pPr>
        <w:jc w:val="both"/>
        <w:rPr>
          <w:rFonts w:eastAsiaTheme="majorEastAsia"/>
          <w:lang w:val="ru-RU"/>
        </w:rPr>
      </w:pPr>
      <w:bookmarkStart w:id="11" w:name="lt_pId131"/>
      <w:bookmarkEnd w:id="10"/>
      <w:r w:rsidRPr="0016222E">
        <w:rPr>
          <w:rFonts w:eastAsiaTheme="majorEastAsia"/>
          <w:lang w:val="ru-RU"/>
        </w:rPr>
        <w:t>Процедура надлежащего исполнения</w:t>
      </w:r>
    </w:p>
    <w:p w14:paraId="36B7D7FF" w14:textId="3F32BF88"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000644" w:rsidRPr="0016222E">
        <w:rPr>
          <w:rFonts w:eastAsiaTheme="majorEastAsia"/>
          <w:lang w:val="ru-RU"/>
        </w:rPr>
        <w:t>Рез</w:t>
      </w:r>
      <w:r w:rsidRPr="0016222E">
        <w:rPr>
          <w:rFonts w:eastAsiaTheme="majorEastAsia"/>
          <w:lang w:val="ru-RU"/>
        </w:rPr>
        <w:t xml:space="preserve">. 49 для </w:t>
      </w:r>
      <w:r w:rsidR="00000644" w:rsidRPr="0016222E">
        <w:rPr>
          <w:rFonts w:eastAsiaTheme="majorEastAsia"/>
          <w:lang w:val="ru-RU"/>
        </w:rPr>
        <w:t>неплан</w:t>
      </w:r>
      <w:r w:rsidR="0070417D" w:rsidRPr="0016222E">
        <w:rPr>
          <w:rFonts w:eastAsiaTheme="majorEastAsia"/>
          <w:lang w:val="ru-RU"/>
        </w:rPr>
        <w:t xml:space="preserve">овых </w:t>
      </w:r>
      <w:r w:rsidRPr="0016222E">
        <w:rPr>
          <w:rFonts w:eastAsiaTheme="majorEastAsia"/>
          <w:lang w:val="ru-RU"/>
        </w:rPr>
        <w:t>полос</w:t>
      </w:r>
    </w:p>
    <w:p w14:paraId="45E62375" w14:textId="18EAA90A"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000644" w:rsidRPr="0016222E">
        <w:rPr>
          <w:rFonts w:eastAsiaTheme="majorEastAsia"/>
          <w:lang w:val="ru-RU"/>
        </w:rPr>
        <w:t>Рез</w:t>
      </w:r>
      <w:r w:rsidRPr="0016222E">
        <w:rPr>
          <w:rFonts w:eastAsiaTheme="majorEastAsia"/>
          <w:lang w:val="ru-RU"/>
        </w:rPr>
        <w:t>. 552</w:t>
      </w:r>
    </w:p>
    <w:p w14:paraId="28EB26D5" w14:textId="7D6395EF"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Нов</w:t>
      </w:r>
      <w:r w:rsidR="002347E0" w:rsidRPr="0016222E">
        <w:rPr>
          <w:rFonts w:eastAsiaTheme="majorEastAsia"/>
          <w:lang w:val="ru-RU"/>
        </w:rPr>
        <w:t>ое место запуска</w:t>
      </w:r>
    </w:p>
    <w:p w14:paraId="603D7F5C" w14:textId="707BDF97"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000644" w:rsidRPr="0016222E">
        <w:rPr>
          <w:rFonts w:eastAsiaTheme="majorEastAsia"/>
          <w:lang w:val="ru-RU"/>
        </w:rPr>
        <w:t>Рез</w:t>
      </w:r>
      <w:r w:rsidRPr="0016222E">
        <w:rPr>
          <w:rFonts w:eastAsiaTheme="majorEastAsia"/>
          <w:lang w:val="ru-RU"/>
        </w:rPr>
        <w:t xml:space="preserve">. 49 для </w:t>
      </w:r>
      <w:r w:rsidR="00112CAD" w:rsidRPr="0016222E">
        <w:rPr>
          <w:rFonts w:eastAsiaTheme="majorEastAsia"/>
          <w:lang w:val="ru-RU"/>
        </w:rPr>
        <w:t>ПР</w:t>
      </w:r>
      <w:r w:rsidR="0095486E" w:rsidRPr="0016222E">
        <w:rPr>
          <w:rFonts w:eastAsiaTheme="majorEastAsia"/>
          <w:lang w:val="ru-RU"/>
        </w:rPr>
        <w:t>30</w:t>
      </w:r>
      <w:r w:rsidR="00965D8E" w:rsidRPr="0016222E">
        <w:rPr>
          <w:rFonts w:eastAsiaTheme="majorEastAsia"/>
          <w:lang w:val="ru-RU"/>
        </w:rPr>
        <w:t>/</w:t>
      </w:r>
      <w:r w:rsidRPr="0016222E">
        <w:rPr>
          <w:rFonts w:eastAsiaTheme="majorEastAsia"/>
          <w:lang w:val="ru-RU"/>
        </w:rPr>
        <w:t>30A</w:t>
      </w:r>
      <w:r w:rsidR="00965D8E" w:rsidRPr="0016222E">
        <w:rPr>
          <w:rFonts w:eastAsiaTheme="majorEastAsia"/>
          <w:lang w:val="ru-RU"/>
        </w:rPr>
        <w:t>/</w:t>
      </w:r>
      <w:r w:rsidRPr="0016222E">
        <w:rPr>
          <w:rFonts w:eastAsiaTheme="majorEastAsia"/>
          <w:lang w:val="ru-RU"/>
        </w:rPr>
        <w:t>30B</w:t>
      </w:r>
    </w:p>
    <w:p w14:paraId="73D02F62" w14:textId="5B3DA81A" w:rsidR="00420405" w:rsidRPr="0016222E" w:rsidRDefault="00420405"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70417D" w:rsidRPr="0016222E">
        <w:rPr>
          <w:rFonts w:eastAsiaTheme="majorEastAsia"/>
          <w:lang w:val="ru-RU"/>
        </w:rPr>
        <w:t xml:space="preserve">Другие вопросы, касающиеся </w:t>
      </w:r>
      <w:r w:rsidR="00DA4F32" w:rsidRPr="0016222E">
        <w:rPr>
          <w:rFonts w:eastAsiaTheme="majorEastAsia"/>
          <w:lang w:val="ru-RU"/>
        </w:rPr>
        <w:t>процедур</w:t>
      </w:r>
      <w:r w:rsidR="0070417D" w:rsidRPr="0016222E">
        <w:rPr>
          <w:rFonts w:eastAsiaTheme="majorEastAsia"/>
          <w:lang w:val="ru-RU"/>
        </w:rPr>
        <w:t>ы</w:t>
      </w:r>
      <w:r w:rsidR="00DA4F32" w:rsidRPr="0016222E">
        <w:rPr>
          <w:rFonts w:eastAsiaTheme="majorEastAsia"/>
          <w:lang w:val="ru-RU"/>
        </w:rPr>
        <w:t xml:space="preserve"> надлежащего исполнения</w:t>
      </w:r>
    </w:p>
    <w:p w14:paraId="23503597" w14:textId="76C5434E" w:rsidR="005C0556" w:rsidRPr="0016222E" w:rsidRDefault="005C0556" w:rsidP="0016222E">
      <w:pPr>
        <w:jc w:val="both"/>
        <w:rPr>
          <w:rFonts w:eastAsiaTheme="majorEastAsia"/>
          <w:lang w:val="ru-RU"/>
        </w:rPr>
      </w:pPr>
      <w:bookmarkStart w:id="12" w:name="lt_pId137"/>
      <w:bookmarkEnd w:id="11"/>
      <w:r w:rsidRPr="0016222E">
        <w:rPr>
          <w:rFonts w:eastAsiaTheme="majorEastAsia"/>
          <w:lang w:val="ru-RU"/>
        </w:rPr>
        <w:t xml:space="preserve">Вредные помехи </w:t>
      </w:r>
      <w:r w:rsidR="00B37CB5" w:rsidRPr="0016222E">
        <w:rPr>
          <w:rFonts w:eastAsiaTheme="majorEastAsia"/>
          <w:lang w:val="ru-RU"/>
        </w:rPr>
        <w:t>–</w:t>
      </w:r>
      <w:r w:rsidRPr="0016222E">
        <w:rPr>
          <w:rFonts w:eastAsiaTheme="majorEastAsia"/>
          <w:lang w:val="ru-RU"/>
        </w:rPr>
        <w:t xml:space="preserve"> нарушение РР</w:t>
      </w:r>
    </w:p>
    <w:p w14:paraId="5724B300" w14:textId="44968DA0" w:rsidR="005C0556" w:rsidRPr="0016222E" w:rsidRDefault="0048380A" w:rsidP="0016222E">
      <w:pPr>
        <w:jc w:val="both"/>
        <w:rPr>
          <w:rFonts w:eastAsiaTheme="majorEastAsia"/>
          <w:lang w:val="ru-RU"/>
        </w:rPr>
      </w:pPr>
      <w:r w:rsidRPr="0016222E">
        <w:rPr>
          <w:rFonts w:eastAsiaTheme="majorEastAsia"/>
          <w:lang w:val="ru-RU"/>
        </w:rPr>
        <w:t>МСРЧ – 13.6/ввод в действие/приостановка</w:t>
      </w:r>
      <w:r w:rsidR="0070417D" w:rsidRPr="0016222E">
        <w:rPr>
          <w:rFonts w:eastAsiaTheme="majorEastAsia"/>
          <w:lang w:val="ru-RU"/>
        </w:rPr>
        <w:t xml:space="preserve"> использования</w:t>
      </w:r>
      <w:r w:rsidRPr="0016222E">
        <w:rPr>
          <w:rFonts w:eastAsiaTheme="majorEastAsia"/>
          <w:lang w:val="ru-RU"/>
        </w:rPr>
        <w:t>/Рез. 40</w:t>
      </w:r>
    </w:p>
    <w:p w14:paraId="35F3FC57" w14:textId="6766DE36"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Жалоба</w:t>
      </w:r>
      <w:r w:rsidR="00965D8E" w:rsidRPr="0016222E">
        <w:rPr>
          <w:rFonts w:eastAsiaTheme="majorEastAsia"/>
          <w:lang w:val="ru-RU"/>
        </w:rPr>
        <w:t>/</w:t>
      </w:r>
      <w:r w:rsidR="00893D68" w:rsidRPr="0016222E">
        <w:rPr>
          <w:rFonts w:eastAsiaTheme="majorEastAsia"/>
          <w:lang w:val="ru-RU"/>
        </w:rPr>
        <w:t>п</w:t>
      </w:r>
      <w:r w:rsidR="00384AB3" w:rsidRPr="0016222E">
        <w:rPr>
          <w:rFonts w:eastAsiaTheme="majorEastAsia"/>
          <w:lang w:val="ru-RU"/>
        </w:rPr>
        <w:t>ояснение в отношении</w:t>
      </w:r>
      <w:r w:rsidRPr="0016222E">
        <w:rPr>
          <w:rFonts w:eastAsiaTheme="majorEastAsia"/>
          <w:lang w:val="ru-RU"/>
        </w:rPr>
        <w:t xml:space="preserve"> фактическо</w:t>
      </w:r>
      <w:r w:rsidR="00384AB3" w:rsidRPr="0016222E">
        <w:rPr>
          <w:rFonts w:eastAsiaTheme="majorEastAsia"/>
          <w:lang w:val="ru-RU"/>
        </w:rPr>
        <w:t>го</w:t>
      </w:r>
      <w:r w:rsidRPr="0016222E">
        <w:rPr>
          <w:rFonts w:eastAsiaTheme="majorEastAsia"/>
          <w:lang w:val="ru-RU"/>
        </w:rPr>
        <w:t xml:space="preserve"> использовани</w:t>
      </w:r>
      <w:r w:rsidR="00384AB3" w:rsidRPr="0016222E">
        <w:rPr>
          <w:rFonts w:eastAsiaTheme="majorEastAsia"/>
          <w:lang w:val="ru-RU"/>
        </w:rPr>
        <w:t>я</w:t>
      </w:r>
      <w:r w:rsidRPr="0016222E">
        <w:rPr>
          <w:rFonts w:eastAsiaTheme="majorEastAsia"/>
          <w:lang w:val="ru-RU"/>
        </w:rPr>
        <w:t xml:space="preserve"> спутниковой сети</w:t>
      </w:r>
    </w:p>
    <w:p w14:paraId="6C245A50" w14:textId="7067A59D"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0110F4" w:rsidRPr="0016222E">
        <w:rPr>
          <w:rFonts w:eastAsiaTheme="majorEastAsia"/>
          <w:lang w:val="ru-RU"/>
        </w:rPr>
        <w:t>Ввод</w:t>
      </w:r>
      <w:r w:rsidR="00965D8E" w:rsidRPr="0016222E">
        <w:rPr>
          <w:rFonts w:eastAsiaTheme="majorEastAsia"/>
          <w:lang w:val="ru-RU"/>
        </w:rPr>
        <w:t>/</w:t>
      </w:r>
      <w:r w:rsidR="000110F4" w:rsidRPr="0016222E">
        <w:rPr>
          <w:rFonts w:eastAsiaTheme="majorEastAsia"/>
          <w:lang w:val="ru-RU"/>
        </w:rPr>
        <w:t xml:space="preserve">повторный ввод </w:t>
      </w:r>
      <w:r w:rsidRPr="0016222E">
        <w:rPr>
          <w:rFonts w:eastAsiaTheme="majorEastAsia"/>
          <w:lang w:val="ru-RU"/>
        </w:rPr>
        <w:t>в действие</w:t>
      </w:r>
    </w:p>
    <w:p w14:paraId="49A99E8E" w14:textId="53497CBB"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3F3B4D" w:rsidRPr="0016222E">
        <w:rPr>
          <w:rFonts w:eastAsiaTheme="majorEastAsia"/>
          <w:lang w:val="ru-RU"/>
        </w:rPr>
        <w:t>Приостановка</w:t>
      </w:r>
      <w:r w:rsidR="0070417D" w:rsidRPr="0016222E">
        <w:rPr>
          <w:rFonts w:eastAsiaTheme="majorEastAsia"/>
          <w:lang w:val="ru-RU"/>
        </w:rPr>
        <w:t xml:space="preserve"> использования</w:t>
      </w:r>
    </w:p>
    <w:p w14:paraId="0B349238" w14:textId="45430626"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8F55BD" w:rsidRPr="0016222E">
        <w:rPr>
          <w:rFonts w:eastAsiaTheme="majorEastAsia"/>
          <w:lang w:val="ru-RU"/>
        </w:rPr>
        <w:t>В</w:t>
      </w:r>
      <w:r w:rsidRPr="0016222E">
        <w:rPr>
          <w:rFonts w:eastAsiaTheme="majorEastAsia"/>
          <w:lang w:val="ru-RU"/>
        </w:rPr>
        <w:t>озобновление работы</w:t>
      </w:r>
    </w:p>
    <w:p w14:paraId="7ADA1FA5" w14:textId="374FAF14"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3F3B4D" w:rsidRPr="0016222E">
        <w:rPr>
          <w:rFonts w:eastAsiaTheme="majorEastAsia"/>
          <w:lang w:val="ru-RU"/>
        </w:rPr>
        <w:t>Рез</w:t>
      </w:r>
      <w:r w:rsidRPr="0016222E">
        <w:rPr>
          <w:rFonts w:eastAsiaTheme="majorEastAsia"/>
          <w:lang w:val="ru-RU"/>
        </w:rPr>
        <w:t>. 40</w:t>
      </w:r>
    </w:p>
    <w:p w14:paraId="1CFCEAB7" w14:textId="06FC72DA"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8F55BD" w:rsidRPr="0016222E">
        <w:rPr>
          <w:rFonts w:eastAsiaTheme="majorEastAsia"/>
          <w:lang w:val="ru-RU"/>
        </w:rPr>
        <w:t>П</w:t>
      </w:r>
      <w:r w:rsidRPr="0016222E">
        <w:rPr>
          <w:rFonts w:eastAsiaTheme="majorEastAsia"/>
          <w:lang w:val="ru-RU"/>
        </w:rPr>
        <w:t>родление срока действия</w:t>
      </w:r>
    </w:p>
    <w:p w14:paraId="3B90011B" w14:textId="1DCECDD8"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70417D" w:rsidRPr="0016222E">
        <w:rPr>
          <w:rFonts w:eastAsiaTheme="majorEastAsia"/>
          <w:lang w:val="ru-RU"/>
        </w:rPr>
        <w:t xml:space="preserve">Другие вопросы, касающиеся </w:t>
      </w:r>
      <w:r w:rsidR="008F55BD" w:rsidRPr="0016222E">
        <w:rPr>
          <w:rFonts w:eastAsiaTheme="majorEastAsia"/>
          <w:lang w:val="ru-RU"/>
        </w:rPr>
        <w:t>МСРЧ</w:t>
      </w:r>
    </w:p>
    <w:p w14:paraId="1F047730" w14:textId="00ECF0B2" w:rsidR="005C0556" w:rsidRPr="0016222E" w:rsidRDefault="005C0556" w:rsidP="0016222E">
      <w:pPr>
        <w:jc w:val="both"/>
        <w:rPr>
          <w:rFonts w:eastAsiaTheme="majorEastAsia"/>
          <w:lang w:val="ru-RU"/>
        </w:rPr>
      </w:pPr>
      <w:bookmarkStart w:id="13" w:name="lt_pId146"/>
      <w:bookmarkEnd w:id="12"/>
      <w:r w:rsidRPr="0016222E">
        <w:rPr>
          <w:rFonts w:eastAsiaTheme="majorEastAsia"/>
          <w:lang w:val="ru-RU"/>
        </w:rPr>
        <w:t>Исключение</w:t>
      </w:r>
    </w:p>
    <w:p w14:paraId="095D350C" w14:textId="21BB973C"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286A6F" w:rsidRPr="0016222E">
        <w:rPr>
          <w:rFonts w:eastAsiaTheme="majorEastAsia"/>
          <w:lang w:val="ru-RU"/>
        </w:rPr>
        <w:t xml:space="preserve">Исключение </w:t>
      </w:r>
      <w:r w:rsidRPr="0016222E">
        <w:rPr>
          <w:rFonts w:eastAsiaTheme="majorEastAsia"/>
          <w:lang w:val="ru-RU"/>
        </w:rPr>
        <w:t>спутниковой сети</w:t>
      </w:r>
    </w:p>
    <w:p w14:paraId="57C8C135" w14:textId="34A5A261"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286A6F" w:rsidRPr="0016222E">
        <w:rPr>
          <w:rFonts w:eastAsiaTheme="majorEastAsia"/>
          <w:lang w:val="ru-RU"/>
        </w:rPr>
        <w:t xml:space="preserve">Исключение </w:t>
      </w:r>
      <w:r w:rsidRPr="0016222E">
        <w:rPr>
          <w:rFonts w:eastAsiaTheme="majorEastAsia"/>
          <w:lang w:val="ru-RU"/>
        </w:rPr>
        <w:t>земной станции</w:t>
      </w:r>
    </w:p>
    <w:p w14:paraId="6F4FB88A" w14:textId="515324F3"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286A6F" w:rsidRPr="0016222E">
        <w:rPr>
          <w:rFonts w:eastAsiaTheme="majorEastAsia"/>
          <w:lang w:val="ru-RU"/>
        </w:rPr>
        <w:t xml:space="preserve">Исключение </w:t>
      </w:r>
      <w:r w:rsidRPr="0016222E">
        <w:rPr>
          <w:rFonts w:eastAsiaTheme="majorEastAsia"/>
          <w:lang w:val="ru-RU"/>
        </w:rPr>
        <w:t>радиоастрономической станции</w:t>
      </w:r>
    </w:p>
    <w:p w14:paraId="568D5B4E" w14:textId="77777777" w:rsidR="005C0556" w:rsidRPr="0016222E" w:rsidRDefault="005C0556" w:rsidP="0016222E">
      <w:pPr>
        <w:jc w:val="both"/>
        <w:rPr>
          <w:rFonts w:eastAsiaTheme="majorEastAsia"/>
          <w:lang w:val="ru-RU"/>
        </w:rPr>
      </w:pPr>
      <w:bookmarkStart w:id="14" w:name="lt_pId150"/>
      <w:bookmarkEnd w:id="13"/>
      <w:r w:rsidRPr="0016222E">
        <w:rPr>
          <w:rFonts w:eastAsiaTheme="majorEastAsia"/>
          <w:lang w:val="ru-RU"/>
        </w:rPr>
        <w:t>Возмещение затрат</w:t>
      </w:r>
    </w:p>
    <w:p w14:paraId="07F49CED" w14:textId="7DBD6394"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Бесплатн</w:t>
      </w:r>
      <w:r w:rsidR="00AA619A" w:rsidRPr="0016222E">
        <w:rPr>
          <w:rFonts w:eastAsiaTheme="majorEastAsia"/>
          <w:lang w:val="ru-RU"/>
        </w:rPr>
        <w:t>ая</w:t>
      </w:r>
      <w:r w:rsidRPr="0016222E">
        <w:rPr>
          <w:rFonts w:eastAsiaTheme="majorEastAsia"/>
          <w:lang w:val="ru-RU"/>
        </w:rPr>
        <w:t xml:space="preserve"> </w:t>
      </w:r>
      <w:r w:rsidR="00AA619A" w:rsidRPr="0016222E">
        <w:rPr>
          <w:rFonts w:eastAsiaTheme="majorEastAsia"/>
          <w:lang w:val="ru-RU"/>
        </w:rPr>
        <w:t>публикация</w:t>
      </w:r>
    </w:p>
    <w:p w14:paraId="4E34DE8D" w14:textId="65A214C8"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Статус платеж</w:t>
      </w:r>
      <w:r w:rsidR="0081773E" w:rsidRPr="0016222E">
        <w:rPr>
          <w:rFonts w:eastAsiaTheme="majorEastAsia"/>
          <w:lang w:val="ru-RU"/>
        </w:rPr>
        <w:t>а</w:t>
      </w:r>
    </w:p>
    <w:p w14:paraId="5D4AB8BD" w14:textId="16042BC7"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944243" w:rsidRPr="0016222E">
        <w:rPr>
          <w:rFonts w:eastAsiaTheme="majorEastAsia"/>
          <w:lang w:val="ru-RU"/>
        </w:rPr>
        <w:t>Изменение счета</w:t>
      </w:r>
    </w:p>
    <w:p w14:paraId="7BBAF625" w14:textId="39103315" w:rsidR="00CC674E"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0070417D" w:rsidRPr="0016222E">
        <w:rPr>
          <w:rFonts w:eastAsiaTheme="majorEastAsia"/>
          <w:lang w:val="ru-RU"/>
        </w:rPr>
        <w:t xml:space="preserve">Другие вопросы, касающиеся </w:t>
      </w:r>
      <w:r w:rsidRPr="0016222E">
        <w:rPr>
          <w:rFonts w:eastAsiaTheme="majorEastAsia"/>
          <w:lang w:val="ru-RU"/>
        </w:rPr>
        <w:t>возмещени</w:t>
      </w:r>
      <w:r w:rsidR="0070417D" w:rsidRPr="0016222E">
        <w:rPr>
          <w:rFonts w:eastAsiaTheme="majorEastAsia"/>
          <w:lang w:val="ru-RU"/>
        </w:rPr>
        <w:t>я</w:t>
      </w:r>
      <w:r w:rsidRPr="0016222E">
        <w:rPr>
          <w:rFonts w:eastAsiaTheme="majorEastAsia"/>
          <w:lang w:val="ru-RU"/>
        </w:rPr>
        <w:t xml:space="preserve"> затрат</w:t>
      </w:r>
      <w:bookmarkEnd w:id="14"/>
      <w:r w:rsidR="00CC674E" w:rsidRPr="0016222E">
        <w:rPr>
          <w:rFonts w:asciiTheme="minorHAnsi" w:eastAsiaTheme="majorEastAsia" w:hAnsiTheme="minorHAnsi" w:cstheme="minorHAnsi"/>
          <w:sz w:val="24"/>
          <w:szCs w:val="24"/>
          <w:lang w:val="ru-RU"/>
        </w:rPr>
        <w:br w:type="page"/>
      </w:r>
    </w:p>
    <w:p w14:paraId="08D21E2E" w14:textId="512B206C" w:rsidR="005C0556" w:rsidRPr="0016222E" w:rsidRDefault="005C0556" w:rsidP="0016222E">
      <w:pPr>
        <w:jc w:val="both"/>
        <w:rPr>
          <w:rFonts w:eastAsiaTheme="majorEastAsia"/>
          <w:lang w:val="ru-RU"/>
        </w:rPr>
      </w:pPr>
      <w:bookmarkStart w:id="15" w:name="lt_pId155"/>
      <w:r w:rsidRPr="0016222E">
        <w:rPr>
          <w:rFonts w:eastAsiaTheme="majorEastAsia"/>
          <w:lang w:val="ru-RU"/>
        </w:rPr>
        <w:t>Запрос о</w:t>
      </w:r>
      <w:r w:rsidR="00D45575" w:rsidRPr="0016222E">
        <w:rPr>
          <w:rFonts w:eastAsiaTheme="majorEastAsia"/>
          <w:lang w:val="ru-RU"/>
        </w:rPr>
        <w:t>б оказании регламентарной</w:t>
      </w:r>
      <w:r w:rsidRPr="0016222E">
        <w:rPr>
          <w:rFonts w:eastAsiaTheme="majorEastAsia"/>
          <w:lang w:val="ru-RU"/>
        </w:rPr>
        <w:t xml:space="preserve"> помощи</w:t>
      </w:r>
    </w:p>
    <w:p w14:paraId="7FDC79C3" w14:textId="3D84728A"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 xml:space="preserve">Запрос </w:t>
      </w:r>
      <w:r w:rsidR="008A3585" w:rsidRPr="0016222E">
        <w:rPr>
          <w:rFonts w:eastAsiaTheme="majorEastAsia"/>
          <w:lang w:val="ru-RU"/>
        </w:rPr>
        <w:t>о помощи</w:t>
      </w:r>
      <w:r w:rsidR="002E29DA" w:rsidRPr="0016222E">
        <w:rPr>
          <w:rFonts w:eastAsiaTheme="majorEastAsia"/>
          <w:lang w:val="ru-RU"/>
        </w:rPr>
        <w:t xml:space="preserve"> в отношении</w:t>
      </w:r>
      <w:r w:rsidRPr="0016222E">
        <w:rPr>
          <w:rFonts w:eastAsiaTheme="majorEastAsia"/>
          <w:lang w:val="ru-RU"/>
        </w:rPr>
        <w:t xml:space="preserve"> космическ</w:t>
      </w:r>
      <w:r w:rsidR="002E29DA" w:rsidRPr="0016222E">
        <w:rPr>
          <w:rFonts w:eastAsiaTheme="majorEastAsia"/>
          <w:lang w:val="ru-RU"/>
        </w:rPr>
        <w:t>ой</w:t>
      </w:r>
      <w:r w:rsidRPr="0016222E">
        <w:rPr>
          <w:rFonts w:eastAsiaTheme="majorEastAsia"/>
          <w:lang w:val="ru-RU"/>
        </w:rPr>
        <w:t xml:space="preserve"> станци</w:t>
      </w:r>
      <w:r w:rsidR="002E29DA" w:rsidRPr="0016222E">
        <w:rPr>
          <w:rFonts w:eastAsiaTheme="majorEastAsia"/>
          <w:lang w:val="ru-RU"/>
        </w:rPr>
        <w:t>и</w:t>
      </w:r>
      <w:r w:rsidRPr="0016222E">
        <w:rPr>
          <w:rFonts w:eastAsiaTheme="majorEastAsia"/>
          <w:lang w:val="ru-RU"/>
        </w:rPr>
        <w:t xml:space="preserve"> </w:t>
      </w:r>
      <w:r w:rsidR="002E29DA" w:rsidRPr="0016222E">
        <w:rPr>
          <w:rFonts w:eastAsiaTheme="majorEastAsia"/>
          <w:lang w:val="ru-RU"/>
        </w:rPr>
        <w:t>согласно</w:t>
      </w:r>
      <w:r w:rsidR="008A3585" w:rsidRPr="0016222E">
        <w:rPr>
          <w:rFonts w:eastAsiaTheme="majorEastAsia"/>
          <w:lang w:val="ru-RU"/>
        </w:rPr>
        <w:t xml:space="preserve"> п.</w:t>
      </w:r>
      <w:r w:rsidRPr="0016222E">
        <w:rPr>
          <w:rFonts w:eastAsiaTheme="majorEastAsia"/>
          <w:lang w:val="ru-RU"/>
        </w:rPr>
        <w:t xml:space="preserve"> 9.60</w:t>
      </w:r>
    </w:p>
    <w:p w14:paraId="483830BD" w14:textId="1D2ADDAB"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Запрос о помощи</w:t>
      </w:r>
      <w:r w:rsidR="002E29DA" w:rsidRPr="0016222E">
        <w:rPr>
          <w:rFonts w:eastAsiaTheme="majorEastAsia"/>
          <w:lang w:val="ru-RU"/>
        </w:rPr>
        <w:t xml:space="preserve"> в отношении</w:t>
      </w:r>
      <w:r w:rsidRPr="0016222E">
        <w:rPr>
          <w:rFonts w:eastAsiaTheme="majorEastAsia"/>
          <w:lang w:val="ru-RU"/>
        </w:rPr>
        <w:t xml:space="preserve"> земн</w:t>
      </w:r>
      <w:r w:rsidR="002E29DA" w:rsidRPr="0016222E">
        <w:rPr>
          <w:rFonts w:eastAsiaTheme="majorEastAsia"/>
          <w:lang w:val="ru-RU"/>
        </w:rPr>
        <w:t>ой</w:t>
      </w:r>
      <w:r w:rsidRPr="0016222E">
        <w:rPr>
          <w:rFonts w:eastAsiaTheme="majorEastAsia"/>
          <w:lang w:val="ru-RU"/>
        </w:rPr>
        <w:t xml:space="preserve"> станци</w:t>
      </w:r>
      <w:r w:rsidR="002E29DA" w:rsidRPr="0016222E">
        <w:rPr>
          <w:rFonts w:eastAsiaTheme="majorEastAsia"/>
          <w:lang w:val="ru-RU"/>
        </w:rPr>
        <w:t>и</w:t>
      </w:r>
      <w:r w:rsidRPr="0016222E">
        <w:rPr>
          <w:rFonts w:eastAsiaTheme="majorEastAsia"/>
          <w:lang w:val="ru-RU"/>
        </w:rPr>
        <w:t xml:space="preserve"> </w:t>
      </w:r>
      <w:r w:rsidR="002E29DA" w:rsidRPr="0016222E">
        <w:rPr>
          <w:rFonts w:eastAsiaTheme="majorEastAsia"/>
          <w:lang w:val="ru-RU"/>
        </w:rPr>
        <w:t xml:space="preserve">согласно </w:t>
      </w:r>
      <w:r w:rsidR="008A3585" w:rsidRPr="0016222E">
        <w:rPr>
          <w:rFonts w:eastAsiaTheme="majorEastAsia"/>
          <w:lang w:val="ru-RU"/>
        </w:rPr>
        <w:t>пп.</w:t>
      </w:r>
      <w:r w:rsidRPr="0016222E">
        <w:rPr>
          <w:rFonts w:eastAsiaTheme="majorEastAsia"/>
          <w:lang w:val="ru-RU"/>
        </w:rPr>
        <w:t xml:space="preserve"> 9</w:t>
      </w:r>
      <w:r w:rsidR="008A3585" w:rsidRPr="0016222E">
        <w:rPr>
          <w:rFonts w:eastAsiaTheme="majorEastAsia"/>
          <w:lang w:val="ru-RU"/>
        </w:rPr>
        <w:t>.</w:t>
      </w:r>
      <w:r w:rsidRPr="0016222E">
        <w:rPr>
          <w:rFonts w:eastAsiaTheme="majorEastAsia"/>
          <w:lang w:val="ru-RU"/>
        </w:rPr>
        <w:t>46</w:t>
      </w:r>
      <w:r w:rsidR="002E29DA" w:rsidRPr="0016222E">
        <w:rPr>
          <w:rFonts w:eastAsiaTheme="majorEastAsia"/>
          <w:lang w:val="ru-RU"/>
        </w:rPr>
        <w:t xml:space="preserve"> и</w:t>
      </w:r>
      <w:r w:rsidRPr="0016222E">
        <w:rPr>
          <w:rFonts w:eastAsiaTheme="majorEastAsia"/>
          <w:lang w:val="ru-RU"/>
        </w:rPr>
        <w:t xml:space="preserve"> 9</w:t>
      </w:r>
      <w:r w:rsidR="008A3585" w:rsidRPr="0016222E">
        <w:rPr>
          <w:rFonts w:eastAsiaTheme="majorEastAsia"/>
          <w:lang w:val="ru-RU"/>
        </w:rPr>
        <w:t>.</w:t>
      </w:r>
      <w:r w:rsidRPr="0016222E">
        <w:rPr>
          <w:rFonts w:eastAsiaTheme="majorEastAsia"/>
          <w:lang w:val="ru-RU"/>
        </w:rPr>
        <w:t>60</w:t>
      </w:r>
    </w:p>
    <w:p w14:paraId="2EB2A917" w14:textId="1086B22E"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 xml:space="preserve">Запрос </w:t>
      </w:r>
      <w:r w:rsidR="008A3585" w:rsidRPr="0016222E">
        <w:rPr>
          <w:rFonts w:eastAsiaTheme="majorEastAsia"/>
          <w:lang w:val="ru-RU"/>
        </w:rPr>
        <w:t xml:space="preserve">в адрес </w:t>
      </w:r>
      <w:r w:rsidRPr="0016222E">
        <w:rPr>
          <w:rFonts w:eastAsiaTheme="majorEastAsia"/>
          <w:lang w:val="ru-RU"/>
        </w:rPr>
        <w:t xml:space="preserve">БР </w:t>
      </w:r>
      <w:r w:rsidR="00647CA0" w:rsidRPr="0016222E">
        <w:rPr>
          <w:rFonts w:eastAsiaTheme="majorEastAsia"/>
          <w:lang w:val="ru-RU"/>
        </w:rPr>
        <w:t>о</w:t>
      </w:r>
      <w:r w:rsidRPr="0016222E">
        <w:rPr>
          <w:rFonts w:eastAsiaTheme="majorEastAsia"/>
          <w:lang w:val="ru-RU"/>
        </w:rPr>
        <w:t xml:space="preserve"> пересылк</w:t>
      </w:r>
      <w:r w:rsidR="00647CA0" w:rsidRPr="0016222E">
        <w:rPr>
          <w:rFonts w:eastAsiaTheme="majorEastAsia"/>
          <w:lang w:val="ru-RU"/>
        </w:rPr>
        <w:t>е</w:t>
      </w:r>
      <w:r w:rsidRPr="0016222E">
        <w:rPr>
          <w:rFonts w:eastAsiaTheme="majorEastAsia"/>
          <w:lang w:val="ru-RU"/>
        </w:rPr>
        <w:t xml:space="preserve"> корреспонденции</w:t>
      </w:r>
    </w:p>
    <w:p w14:paraId="1F0D0667" w14:textId="1A6E4603" w:rsidR="005C0556" w:rsidRPr="0016222E"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 xml:space="preserve">Помощь </w:t>
      </w:r>
      <w:r w:rsidR="00CC04D6" w:rsidRPr="0016222E">
        <w:rPr>
          <w:rFonts w:eastAsiaTheme="majorEastAsia"/>
          <w:lang w:val="ru-RU"/>
        </w:rPr>
        <w:t xml:space="preserve">при выполнении процедур </w:t>
      </w:r>
      <w:r w:rsidRPr="0016222E">
        <w:rPr>
          <w:rFonts w:eastAsiaTheme="majorEastAsia"/>
          <w:lang w:val="ru-RU"/>
        </w:rPr>
        <w:t>координации</w:t>
      </w:r>
      <w:r w:rsidR="00965D8E" w:rsidRPr="0016222E">
        <w:rPr>
          <w:rFonts w:eastAsiaTheme="majorEastAsia"/>
          <w:lang w:val="ru-RU"/>
        </w:rPr>
        <w:t>/</w:t>
      </w:r>
      <w:r w:rsidR="00CC04D6" w:rsidRPr="0016222E">
        <w:rPr>
          <w:rFonts w:eastAsiaTheme="majorEastAsia"/>
          <w:lang w:val="ru-RU"/>
        </w:rPr>
        <w:t>заявления</w:t>
      </w:r>
    </w:p>
    <w:p w14:paraId="4C4679B6" w14:textId="77777777" w:rsidR="005C0556" w:rsidRPr="0016222E" w:rsidRDefault="005C0556" w:rsidP="0016222E">
      <w:pPr>
        <w:jc w:val="both"/>
        <w:rPr>
          <w:rFonts w:eastAsiaTheme="majorEastAsia"/>
          <w:lang w:val="ru-RU"/>
        </w:rPr>
      </w:pPr>
      <w:bookmarkStart w:id="16" w:name="lt_pId160"/>
      <w:bookmarkEnd w:id="15"/>
      <w:r w:rsidRPr="0016222E">
        <w:rPr>
          <w:rFonts w:eastAsiaTheme="majorEastAsia"/>
          <w:lang w:val="ru-RU"/>
        </w:rPr>
        <w:t>Общие вопросы</w:t>
      </w:r>
    </w:p>
    <w:p w14:paraId="46B81AF3" w14:textId="7B29867E" w:rsidR="005C0556" w:rsidRPr="00890898" w:rsidRDefault="005C0556" w:rsidP="00293F35">
      <w:pPr>
        <w:pStyle w:val="enumlev1"/>
        <w:rPr>
          <w:rFonts w:eastAsiaTheme="majorEastAsia"/>
          <w:lang w:val="ru-RU"/>
        </w:rPr>
      </w:pPr>
      <w:r w:rsidRPr="0016222E">
        <w:rPr>
          <w:rFonts w:eastAsiaTheme="majorEastAsia"/>
          <w:lang w:val="ru-RU"/>
        </w:rPr>
        <w:t>•</w:t>
      </w:r>
      <w:r w:rsidR="00112CAD" w:rsidRPr="0016222E">
        <w:rPr>
          <w:rFonts w:eastAsiaTheme="majorEastAsia"/>
          <w:lang w:val="ru-RU"/>
        </w:rPr>
        <w:tab/>
      </w:r>
      <w:r w:rsidRPr="0016222E">
        <w:rPr>
          <w:rFonts w:eastAsiaTheme="majorEastAsia"/>
          <w:lang w:val="ru-RU"/>
        </w:rPr>
        <w:t xml:space="preserve">Регламент </w:t>
      </w:r>
      <w:r w:rsidRPr="00890898">
        <w:rPr>
          <w:rFonts w:eastAsiaTheme="majorEastAsia"/>
          <w:lang w:val="ru-RU"/>
        </w:rPr>
        <w:t>радиосвязи</w:t>
      </w:r>
    </w:p>
    <w:p w14:paraId="1FEEC255" w14:textId="13809684" w:rsidR="005C0556" w:rsidRPr="00890898" w:rsidRDefault="005C0556" w:rsidP="00293F35">
      <w:pPr>
        <w:pStyle w:val="enumlev1"/>
        <w:rPr>
          <w:rFonts w:eastAsiaTheme="majorEastAsia"/>
          <w:lang w:val="ru-RU"/>
        </w:rPr>
      </w:pPr>
      <w:r w:rsidRPr="00890898">
        <w:rPr>
          <w:rFonts w:eastAsiaTheme="majorEastAsia"/>
          <w:lang w:val="ru-RU"/>
        </w:rPr>
        <w:t>•</w:t>
      </w:r>
      <w:r w:rsidR="00112CAD" w:rsidRPr="00890898">
        <w:rPr>
          <w:rFonts w:eastAsiaTheme="majorEastAsia"/>
          <w:lang w:val="ru-RU"/>
        </w:rPr>
        <w:tab/>
      </w:r>
      <w:r w:rsidR="00510C85" w:rsidRPr="00890898">
        <w:rPr>
          <w:rFonts w:eastAsiaTheme="majorEastAsia"/>
          <w:lang w:val="ru-RU"/>
        </w:rPr>
        <w:t>Публикация космических служб</w:t>
      </w:r>
    </w:p>
    <w:p w14:paraId="25A1F97E" w14:textId="471B0CFC" w:rsidR="005C0556" w:rsidRPr="00890898" w:rsidRDefault="005C0556" w:rsidP="00293F35">
      <w:pPr>
        <w:pStyle w:val="enumlev1"/>
        <w:rPr>
          <w:rFonts w:eastAsiaTheme="majorEastAsia"/>
          <w:lang w:val="ru-RU"/>
        </w:rPr>
      </w:pPr>
      <w:r w:rsidRPr="00890898">
        <w:rPr>
          <w:rFonts w:eastAsiaTheme="majorEastAsia"/>
          <w:lang w:val="ru-RU"/>
        </w:rPr>
        <w:t>•</w:t>
      </w:r>
      <w:r w:rsidR="00112CAD" w:rsidRPr="00890898">
        <w:rPr>
          <w:rFonts w:eastAsiaTheme="majorEastAsia"/>
          <w:lang w:val="ru-RU"/>
        </w:rPr>
        <w:tab/>
      </w:r>
      <w:r w:rsidR="00EE0BCF" w:rsidRPr="00890898">
        <w:rPr>
          <w:rFonts w:eastAsiaTheme="majorEastAsia"/>
          <w:lang w:val="ru-RU"/>
        </w:rPr>
        <w:t>Веб-интерфейс для к</w:t>
      </w:r>
      <w:r w:rsidRPr="00890898">
        <w:rPr>
          <w:rFonts w:eastAsiaTheme="majorEastAsia"/>
          <w:lang w:val="ru-RU"/>
        </w:rPr>
        <w:t>осмически</w:t>
      </w:r>
      <w:r w:rsidR="00EE0BCF" w:rsidRPr="00890898">
        <w:rPr>
          <w:rFonts w:eastAsiaTheme="majorEastAsia"/>
          <w:lang w:val="ru-RU"/>
        </w:rPr>
        <w:t xml:space="preserve">х </w:t>
      </w:r>
      <w:r w:rsidR="00510C85" w:rsidRPr="00890898">
        <w:rPr>
          <w:rFonts w:eastAsiaTheme="majorEastAsia"/>
          <w:lang w:val="ru-RU"/>
        </w:rPr>
        <w:t>служб</w:t>
      </w:r>
    </w:p>
    <w:p w14:paraId="51ED1C9B" w14:textId="73CE00E0" w:rsidR="005C0556" w:rsidRPr="00890898" w:rsidRDefault="005C0556" w:rsidP="00293F35">
      <w:pPr>
        <w:pStyle w:val="enumlev1"/>
        <w:rPr>
          <w:rFonts w:eastAsiaTheme="majorEastAsia"/>
          <w:lang w:val="ru-RU"/>
        </w:rPr>
      </w:pPr>
      <w:r w:rsidRPr="00890898">
        <w:rPr>
          <w:rFonts w:eastAsiaTheme="majorEastAsia"/>
          <w:lang w:val="ru-RU"/>
        </w:rPr>
        <w:t>•</w:t>
      </w:r>
      <w:r w:rsidR="00112CAD" w:rsidRPr="00890898">
        <w:rPr>
          <w:rFonts w:eastAsiaTheme="majorEastAsia"/>
          <w:lang w:val="ru-RU"/>
        </w:rPr>
        <w:tab/>
      </w:r>
      <w:r w:rsidR="00A36080" w:rsidRPr="00890898">
        <w:rPr>
          <w:rFonts w:eastAsiaTheme="majorEastAsia"/>
          <w:lang w:val="ru-RU"/>
        </w:rPr>
        <w:t>Программное обеспечение БР для космических служб</w:t>
      </w:r>
    </w:p>
    <w:p w14:paraId="26534AC6" w14:textId="41048FB4" w:rsidR="005C0556" w:rsidRPr="0016222E" w:rsidRDefault="005C0556" w:rsidP="00293F35">
      <w:pPr>
        <w:pStyle w:val="enumlev1"/>
        <w:rPr>
          <w:rFonts w:eastAsiaTheme="majorEastAsia"/>
          <w:lang w:val="ru-RU"/>
        </w:rPr>
      </w:pPr>
      <w:r w:rsidRPr="00890898">
        <w:rPr>
          <w:rFonts w:eastAsiaTheme="majorEastAsia"/>
          <w:lang w:val="ru-RU"/>
        </w:rPr>
        <w:t>•</w:t>
      </w:r>
      <w:r w:rsidR="00112CAD" w:rsidRPr="00890898">
        <w:rPr>
          <w:rFonts w:eastAsiaTheme="majorEastAsia"/>
          <w:lang w:val="ru-RU"/>
        </w:rPr>
        <w:tab/>
      </w:r>
      <w:r w:rsidRPr="00890898">
        <w:rPr>
          <w:rFonts w:eastAsiaTheme="majorEastAsia"/>
          <w:lang w:val="ru-RU"/>
        </w:rPr>
        <w:t xml:space="preserve">Запрос </w:t>
      </w:r>
      <w:r w:rsidR="009E0B9D" w:rsidRPr="00293F35">
        <w:rPr>
          <w:rFonts w:eastAsiaTheme="majorEastAsia"/>
        </w:rPr>
        <w:t>o</w:t>
      </w:r>
      <w:r w:rsidRPr="00890898">
        <w:rPr>
          <w:rFonts w:eastAsiaTheme="majorEastAsia"/>
          <w:lang w:val="ru-RU"/>
        </w:rPr>
        <w:t xml:space="preserve"> пересмотр</w:t>
      </w:r>
      <w:r w:rsidR="009E0B9D" w:rsidRPr="00890898">
        <w:rPr>
          <w:rFonts w:eastAsiaTheme="majorEastAsia"/>
          <w:lang w:val="ru-RU"/>
        </w:rPr>
        <w:t>е</w:t>
      </w:r>
      <w:r w:rsidRPr="0016222E">
        <w:rPr>
          <w:rFonts w:eastAsiaTheme="majorEastAsia"/>
          <w:lang w:val="ru-RU"/>
        </w:rPr>
        <w:t xml:space="preserve"> заключения или решения Бюро</w:t>
      </w:r>
    </w:p>
    <w:p w14:paraId="71DC7F17" w14:textId="40F537B4" w:rsidR="005C0556" w:rsidRPr="0016222E" w:rsidRDefault="00EE0BCF" w:rsidP="0016222E">
      <w:pPr>
        <w:jc w:val="both"/>
        <w:rPr>
          <w:rFonts w:eastAsiaTheme="majorEastAsia"/>
          <w:lang w:val="ru-RU"/>
        </w:rPr>
      </w:pPr>
      <w:bookmarkStart w:id="17" w:name="lt_pId166"/>
      <w:bookmarkEnd w:id="16"/>
      <w:r w:rsidRPr="0016222E">
        <w:rPr>
          <w:rFonts w:eastAsiaTheme="majorEastAsia"/>
          <w:lang w:val="ru-RU"/>
        </w:rPr>
        <w:t>Другие вопросы</w:t>
      </w:r>
    </w:p>
    <w:p w14:paraId="3304915D" w14:textId="6709CFD2" w:rsidR="005C0556" w:rsidRPr="00890898" w:rsidRDefault="005C0556" w:rsidP="00293F35">
      <w:pPr>
        <w:pStyle w:val="enumlev1"/>
        <w:rPr>
          <w:rFonts w:eastAsiaTheme="majorEastAsia"/>
          <w:lang w:val="ru-RU"/>
        </w:rPr>
      </w:pPr>
      <w:r w:rsidRPr="0016222E">
        <w:rPr>
          <w:rFonts w:eastAsiaTheme="majorEastAsia"/>
          <w:lang w:val="ru-RU"/>
        </w:rPr>
        <w:t>•</w:t>
      </w:r>
      <w:r w:rsidRPr="0016222E">
        <w:rPr>
          <w:rFonts w:eastAsiaTheme="majorEastAsia"/>
          <w:lang w:val="ru-RU"/>
        </w:rPr>
        <w:tab/>
        <w:t xml:space="preserve">Запрос </w:t>
      </w:r>
      <w:r w:rsidR="00432165" w:rsidRPr="0016222E">
        <w:rPr>
          <w:rFonts w:eastAsiaTheme="majorEastAsia"/>
          <w:lang w:val="ru-RU"/>
        </w:rPr>
        <w:t xml:space="preserve">в </w:t>
      </w:r>
      <w:r w:rsidR="00432165" w:rsidRPr="00890898">
        <w:rPr>
          <w:rFonts w:eastAsiaTheme="majorEastAsia"/>
          <w:lang w:val="ru-RU"/>
        </w:rPr>
        <w:t>о</w:t>
      </w:r>
      <w:r w:rsidR="00594288" w:rsidRPr="00890898">
        <w:rPr>
          <w:rFonts w:eastAsiaTheme="majorEastAsia"/>
          <w:lang w:val="ru-RU"/>
        </w:rPr>
        <w:t>тн</w:t>
      </w:r>
      <w:r w:rsidR="00432165" w:rsidRPr="00890898">
        <w:rPr>
          <w:rFonts w:eastAsiaTheme="majorEastAsia"/>
          <w:lang w:val="ru-RU"/>
        </w:rPr>
        <w:t>ошении</w:t>
      </w:r>
      <w:r w:rsidRPr="00890898">
        <w:rPr>
          <w:rFonts w:eastAsiaTheme="majorEastAsia"/>
          <w:lang w:val="ru-RU"/>
        </w:rPr>
        <w:t xml:space="preserve"> ново</w:t>
      </w:r>
      <w:r w:rsidR="00432165" w:rsidRPr="00890898">
        <w:rPr>
          <w:rFonts w:eastAsiaTheme="majorEastAsia"/>
          <w:lang w:val="ru-RU"/>
        </w:rPr>
        <w:t>й</w:t>
      </w:r>
      <w:r w:rsidRPr="00890898">
        <w:rPr>
          <w:rFonts w:eastAsiaTheme="majorEastAsia"/>
          <w:lang w:val="ru-RU"/>
        </w:rPr>
        <w:t xml:space="preserve"> </w:t>
      </w:r>
      <w:r w:rsidR="00432165" w:rsidRPr="00890898">
        <w:rPr>
          <w:rFonts w:eastAsiaTheme="majorEastAsia"/>
          <w:lang w:val="ru-RU"/>
        </w:rPr>
        <w:t>эксплуатирующей организации</w:t>
      </w:r>
    </w:p>
    <w:p w14:paraId="514967F0" w14:textId="7E76868C" w:rsidR="005C0556" w:rsidRPr="00890898" w:rsidRDefault="005C0556" w:rsidP="00293F35">
      <w:pPr>
        <w:pStyle w:val="enumlev1"/>
        <w:rPr>
          <w:rFonts w:eastAsiaTheme="majorEastAsia"/>
          <w:lang w:val="ru-RU"/>
        </w:rPr>
      </w:pPr>
      <w:r w:rsidRPr="00890898">
        <w:rPr>
          <w:rFonts w:eastAsiaTheme="majorEastAsia"/>
          <w:lang w:val="ru-RU"/>
        </w:rPr>
        <w:t>•</w:t>
      </w:r>
      <w:r w:rsidRPr="00890898">
        <w:rPr>
          <w:rFonts w:eastAsiaTheme="majorEastAsia"/>
          <w:lang w:val="ru-RU"/>
        </w:rPr>
        <w:tab/>
        <w:t xml:space="preserve">Запрос </w:t>
      </w:r>
      <w:r w:rsidR="00D638EE" w:rsidRPr="00890898">
        <w:rPr>
          <w:rFonts w:eastAsiaTheme="majorEastAsia"/>
          <w:lang w:val="ru-RU"/>
        </w:rPr>
        <w:t>об</w:t>
      </w:r>
      <w:r w:rsidRPr="00890898">
        <w:rPr>
          <w:rFonts w:eastAsiaTheme="majorEastAsia"/>
          <w:lang w:val="ru-RU"/>
        </w:rPr>
        <w:t xml:space="preserve"> изменени</w:t>
      </w:r>
      <w:r w:rsidR="00D638EE" w:rsidRPr="00890898">
        <w:rPr>
          <w:rFonts w:eastAsiaTheme="majorEastAsia"/>
          <w:lang w:val="ru-RU"/>
        </w:rPr>
        <w:t>и</w:t>
      </w:r>
      <w:r w:rsidRPr="00890898">
        <w:rPr>
          <w:rFonts w:eastAsiaTheme="majorEastAsia"/>
          <w:lang w:val="ru-RU"/>
        </w:rPr>
        <w:t xml:space="preserve"> адреса</w:t>
      </w:r>
    </w:p>
    <w:p w14:paraId="08254326" w14:textId="2414B234" w:rsidR="005C0556" w:rsidRPr="00890898" w:rsidRDefault="005C0556" w:rsidP="00293F35">
      <w:pPr>
        <w:pStyle w:val="enumlev1"/>
        <w:rPr>
          <w:rFonts w:eastAsiaTheme="majorEastAsia"/>
          <w:lang w:val="ru-RU"/>
        </w:rPr>
      </w:pPr>
      <w:r w:rsidRPr="00890898">
        <w:rPr>
          <w:rFonts w:eastAsiaTheme="majorEastAsia"/>
          <w:lang w:val="ru-RU"/>
        </w:rPr>
        <w:t>•</w:t>
      </w:r>
      <w:r w:rsidRPr="00890898">
        <w:rPr>
          <w:rFonts w:eastAsiaTheme="majorEastAsia"/>
          <w:lang w:val="ru-RU"/>
        </w:rPr>
        <w:tab/>
        <w:t xml:space="preserve">Запрос </w:t>
      </w:r>
      <w:r w:rsidR="00D638EE" w:rsidRPr="00890898">
        <w:rPr>
          <w:rFonts w:eastAsiaTheme="majorEastAsia"/>
          <w:lang w:val="ru-RU"/>
        </w:rPr>
        <w:t>об</w:t>
      </w:r>
      <w:r w:rsidRPr="00890898">
        <w:rPr>
          <w:rFonts w:eastAsiaTheme="majorEastAsia"/>
          <w:lang w:val="ru-RU"/>
        </w:rPr>
        <w:t xml:space="preserve"> изменени</w:t>
      </w:r>
      <w:r w:rsidR="00D638EE" w:rsidRPr="00890898">
        <w:rPr>
          <w:rFonts w:eastAsiaTheme="majorEastAsia"/>
          <w:lang w:val="ru-RU"/>
        </w:rPr>
        <w:t>и</w:t>
      </w:r>
      <w:r w:rsidRPr="00890898">
        <w:rPr>
          <w:rFonts w:eastAsiaTheme="majorEastAsia"/>
          <w:lang w:val="ru-RU"/>
        </w:rPr>
        <w:t xml:space="preserve"> названия спутника</w:t>
      </w:r>
    </w:p>
    <w:p w14:paraId="188DBDEE" w14:textId="49054CC8" w:rsidR="005C0556" w:rsidRPr="00890898" w:rsidRDefault="005C0556" w:rsidP="00293F35">
      <w:pPr>
        <w:pStyle w:val="enumlev1"/>
        <w:rPr>
          <w:rFonts w:eastAsiaTheme="majorEastAsia"/>
          <w:lang w:val="ru-RU"/>
        </w:rPr>
      </w:pPr>
      <w:r w:rsidRPr="00890898">
        <w:rPr>
          <w:rFonts w:eastAsiaTheme="majorEastAsia"/>
          <w:lang w:val="ru-RU"/>
        </w:rPr>
        <w:t>•</w:t>
      </w:r>
      <w:r w:rsidRPr="00890898">
        <w:rPr>
          <w:rFonts w:eastAsiaTheme="majorEastAsia"/>
          <w:lang w:val="ru-RU"/>
        </w:rPr>
        <w:tab/>
        <w:t xml:space="preserve">Запрос </w:t>
      </w:r>
      <w:r w:rsidR="00EB42EF" w:rsidRPr="00890898">
        <w:rPr>
          <w:rFonts w:eastAsiaTheme="majorEastAsia"/>
          <w:lang w:val="ru-RU"/>
        </w:rPr>
        <w:t>о</w:t>
      </w:r>
      <w:r w:rsidRPr="00890898">
        <w:rPr>
          <w:rFonts w:eastAsiaTheme="majorEastAsia"/>
          <w:lang w:val="ru-RU"/>
        </w:rPr>
        <w:t xml:space="preserve"> публикаци</w:t>
      </w:r>
      <w:r w:rsidR="00EB42EF" w:rsidRPr="00890898">
        <w:rPr>
          <w:rFonts w:eastAsiaTheme="majorEastAsia"/>
          <w:lang w:val="ru-RU"/>
        </w:rPr>
        <w:t>и</w:t>
      </w:r>
      <w:r w:rsidRPr="00890898">
        <w:rPr>
          <w:rFonts w:eastAsiaTheme="majorEastAsia"/>
          <w:lang w:val="ru-RU"/>
        </w:rPr>
        <w:t xml:space="preserve"> в </w:t>
      </w:r>
      <w:r w:rsidR="00E12C03" w:rsidRPr="00890898">
        <w:rPr>
          <w:rFonts w:eastAsiaTheme="majorEastAsia"/>
          <w:lang w:val="ru-RU"/>
        </w:rPr>
        <w:t>ИФИК БР</w:t>
      </w:r>
    </w:p>
    <w:p w14:paraId="6026D60D" w14:textId="6B5F70F7" w:rsidR="005C0556" w:rsidRPr="0016222E" w:rsidRDefault="005C0556" w:rsidP="00293F35">
      <w:pPr>
        <w:pStyle w:val="enumlev1"/>
        <w:rPr>
          <w:rFonts w:eastAsiaTheme="majorEastAsia"/>
          <w:lang w:val="ru-RU"/>
        </w:rPr>
      </w:pPr>
      <w:r w:rsidRPr="00890898">
        <w:rPr>
          <w:rFonts w:eastAsiaTheme="majorEastAsia"/>
          <w:lang w:val="ru-RU"/>
        </w:rPr>
        <w:t>•</w:t>
      </w:r>
      <w:r w:rsidRPr="00890898">
        <w:rPr>
          <w:rFonts w:eastAsiaTheme="majorEastAsia"/>
          <w:lang w:val="ru-RU"/>
        </w:rPr>
        <w:tab/>
      </w:r>
      <w:r w:rsidR="00EE0BCF" w:rsidRPr="00890898">
        <w:rPr>
          <w:rFonts w:eastAsiaTheme="majorEastAsia"/>
          <w:lang w:val="ru-RU"/>
        </w:rPr>
        <w:t>Другие вопросы</w:t>
      </w:r>
      <w:r w:rsidRPr="00890898">
        <w:rPr>
          <w:rFonts w:eastAsiaTheme="majorEastAsia"/>
          <w:lang w:val="ru-RU"/>
        </w:rPr>
        <w:t xml:space="preserve"> (</w:t>
      </w:r>
      <w:r w:rsidRPr="0016222E">
        <w:rPr>
          <w:rFonts w:eastAsiaTheme="majorEastAsia"/>
          <w:lang w:val="ru-RU"/>
        </w:rPr>
        <w:t>просьба указать тему)</w:t>
      </w:r>
    </w:p>
    <w:bookmarkEnd w:id="17"/>
    <w:p w14:paraId="6C45FEE9" w14:textId="77777777" w:rsidR="00C55B61" w:rsidRPr="0016222E" w:rsidRDefault="00C55B61" w:rsidP="00C55B61">
      <w:pPr>
        <w:pStyle w:val="Normalaftertitle0"/>
        <w:spacing w:before="720"/>
        <w:jc w:val="center"/>
        <w:rPr>
          <w:lang w:val="ru-RU"/>
        </w:rPr>
      </w:pPr>
      <w:r w:rsidRPr="0016222E">
        <w:rPr>
          <w:lang w:val="ru-RU"/>
        </w:rPr>
        <w:t>______________</w:t>
      </w:r>
    </w:p>
    <w:sectPr w:rsidR="00C55B61" w:rsidRPr="0016222E" w:rsidSect="007363BC">
      <w:headerReference w:type="even" r:id="rId15"/>
      <w:headerReference w:type="default" r:id="rId16"/>
      <w:footerReference w:type="even"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53B5E" w14:textId="77777777" w:rsidR="00BC1277" w:rsidRDefault="00BC1277">
      <w:r>
        <w:separator/>
      </w:r>
    </w:p>
  </w:endnote>
  <w:endnote w:type="continuationSeparator" w:id="0">
    <w:p w14:paraId="0CF91888" w14:textId="77777777" w:rsidR="00BC1277" w:rsidRDefault="00BC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6254" w14:textId="2EBC1C57" w:rsidR="002D65DB" w:rsidRPr="00890898" w:rsidRDefault="002D65DB" w:rsidP="00E9175C">
    <w:pPr>
      <w:pStyle w:val="Footer"/>
      <w:tabs>
        <w:tab w:val="clear" w:pos="4320"/>
        <w:tab w:val="clear" w:pos="8640"/>
        <w:tab w:val="center" w:pos="5387"/>
        <w:tab w:val="right" w:pos="9639"/>
      </w:tabs>
      <w:rPr>
        <w:sz w:val="16"/>
        <w:szCs w:val="16"/>
        <w:lang w:val="fr-CH"/>
      </w:rPr>
    </w:pPr>
    <w:r w:rsidRPr="00B65478">
      <w:rPr>
        <w:sz w:val="16"/>
        <w:szCs w:val="16"/>
      </w:rPr>
      <w:fldChar w:fldCharType="begin"/>
    </w:r>
    <w:r w:rsidRPr="00890898">
      <w:rPr>
        <w:sz w:val="16"/>
        <w:szCs w:val="16"/>
        <w:lang w:val="fr-CH"/>
      </w:rPr>
      <w:instrText xml:space="preserve"> FILENAME \p  \* MERGEFORMAT </w:instrText>
    </w:r>
    <w:r w:rsidRPr="00B65478">
      <w:rPr>
        <w:sz w:val="16"/>
        <w:szCs w:val="16"/>
      </w:rPr>
      <w:fldChar w:fldCharType="separate"/>
    </w:r>
    <w:r w:rsidR="00890898">
      <w:rPr>
        <w:noProof/>
        <w:sz w:val="16"/>
        <w:szCs w:val="16"/>
        <w:lang w:val="fr-CH"/>
      </w:rPr>
      <w:t>M:\BRSSD\SECRETARIAT\CIRCULAIRES\CR\450\CR-450-R.docx</w:t>
    </w:r>
    <w:r w:rsidRPr="00B65478">
      <w:rPr>
        <w:noProof/>
        <w:sz w:val="16"/>
        <w:szCs w:val="16"/>
      </w:rPr>
      <w:fldChar w:fldCharType="end"/>
    </w:r>
    <w:r w:rsidRPr="00890898">
      <w:rPr>
        <w:noProof/>
        <w:sz w:val="16"/>
        <w:szCs w:val="16"/>
        <w:lang w:val="fr-CH"/>
      </w:rPr>
      <w:t xml:space="preserve"> (342493)</w:t>
    </w:r>
    <w:r w:rsidRPr="00890898">
      <w:rPr>
        <w:sz w:val="16"/>
        <w:szCs w:val="16"/>
        <w:lang w:val="fr-CH"/>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890898">
      <w:rPr>
        <w:noProof/>
        <w:sz w:val="16"/>
        <w:szCs w:val="16"/>
      </w:rPr>
      <w:t>24.10.19</w:t>
    </w:r>
    <w:r w:rsidRPr="00B65478">
      <w:rPr>
        <w:sz w:val="16"/>
        <w:szCs w:val="16"/>
      </w:rPr>
      <w:fldChar w:fldCharType="end"/>
    </w:r>
    <w:r w:rsidRPr="00890898">
      <w:rPr>
        <w:sz w:val="16"/>
        <w:szCs w:val="16"/>
        <w:lang w:val="fr-CH"/>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sidR="00890898">
      <w:rPr>
        <w:noProof/>
        <w:sz w:val="16"/>
        <w:szCs w:val="16"/>
      </w:rPr>
      <w:t>24.10.19</w:t>
    </w:r>
    <w:r w:rsidRPr="00B6547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38E03" w14:textId="77777777" w:rsidR="002D65DB" w:rsidRPr="00623229" w:rsidRDefault="002D65DB" w:rsidP="00A9505A">
    <w:pPr>
      <w:pStyle w:val="FirstFooter"/>
      <w:spacing w:before="0"/>
      <w:jc w:val="center"/>
      <w:rPr>
        <w:sz w:val="18"/>
        <w:szCs w:val="18"/>
      </w:rPr>
    </w:pPr>
    <w:r w:rsidRPr="00623229">
      <w:rPr>
        <w:sz w:val="18"/>
        <w:szCs w:val="18"/>
      </w:rPr>
      <w:t>International Telecommunication Union • Place des Nations • CH</w:t>
    </w:r>
    <w:r w:rsidRPr="00623229">
      <w:rPr>
        <w:sz w:val="18"/>
        <w:szCs w:val="18"/>
      </w:rPr>
      <w:noBreakHyphen/>
      <w:t xml:space="preserve">1211 Geneva 20 • Switzerland </w:t>
    </w:r>
    <w:r w:rsidRPr="00623229">
      <w:rPr>
        <w:sz w:val="18"/>
        <w:szCs w:val="18"/>
      </w:rPr>
      <w:br/>
      <w:t>Тел.: +41 22 730 5111 • Факс</w:t>
    </w:r>
    <w:r>
      <w:rPr>
        <w:sz w:val="18"/>
        <w:szCs w:val="18"/>
      </w:rPr>
      <w:t xml:space="preserve">: +41 22 733 7256 • </w:t>
    </w:r>
    <w:r>
      <w:rPr>
        <w:sz w:val="18"/>
        <w:szCs w:val="18"/>
        <w:lang w:val="ru-RU"/>
      </w:rPr>
      <w:t>Эл</w:t>
    </w:r>
    <w:r w:rsidRPr="004D79D7">
      <w:rPr>
        <w:sz w:val="18"/>
        <w:szCs w:val="18"/>
      </w:rPr>
      <w:t xml:space="preserve">. </w:t>
    </w:r>
    <w:r w:rsidRPr="00623229">
      <w:rPr>
        <w:sz w:val="18"/>
        <w:szCs w:val="18"/>
      </w:rPr>
      <w:t xml:space="preserve">почта: </w:t>
    </w:r>
    <w:hyperlink r:id="rId1" w:history="1">
      <w:r w:rsidRPr="00623229">
        <w:rPr>
          <w:rStyle w:val="Hyperlink"/>
          <w:sz w:val="18"/>
          <w:szCs w:val="18"/>
        </w:rPr>
        <w:t>itumail@itu.int</w:t>
      </w:r>
    </w:hyperlink>
    <w:r w:rsidRPr="00623229">
      <w:rPr>
        <w:sz w:val="18"/>
        <w:szCs w:val="18"/>
      </w:rPr>
      <w:t xml:space="preserve"> • </w:t>
    </w:r>
    <w:hyperlink r:id="rId2" w:history="1">
      <w:r w:rsidRPr="00623229">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6117C" w14:textId="77777777" w:rsidR="00BC1277" w:rsidRDefault="00BC1277">
      <w:r>
        <w:t>____________________</w:t>
      </w:r>
    </w:p>
  </w:footnote>
  <w:footnote w:type="continuationSeparator" w:id="0">
    <w:p w14:paraId="02D751AF" w14:textId="77777777" w:rsidR="00BC1277" w:rsidRDefault="00BC1277">
      <w:r>
        <w:continuationSeparator/>
      </w:r>
    </w:p>
  </w:footnote>
  <w:footnote w:id="1">
    <w:p w14:paraId="362C546C" w14:textId="1E109D6B" w:rsidR="002D65DB" w:rsidRPr="0016222E" w:rsidRDefault="002D65DB" w:rsidP="0016222E">
      <w:pPr>
        <w:pStyle w:val="FootnoteText"/>
        <w:jc w:val="both"/>
        <w:rPr>
          <w:lang w:val="ru-RU"/>
        </w:rPr>
      </w:pPr>
      <w:r w:rsidRPr="00B15AEE">
        <w:rPr>
          <w:rStyle w:val="FootnoteReference"/>
        </w:rPr>
        <w:footnoteRef/>
      </w:r>
      <w:r w:rsidRPr="0020573A">
        <w:rPr>
          <w:lang w:val="ru-RU"/>
        </w:rPr>
        <w:tab/>
      </w:r>
      <w:r w:rsidR="002052E5">
        <w:rPr>
          <w:lang w:val="ru-RU"/>
        </w:rPr>
        <w:t xml:space="preserve">Обращаем ваше внимание, что </w:t>
      </w:r>
      <w:r w:rsidRPr="0020573A">
        <w:rPr>
          <w:lang w:val="ru-RU"/>
        </w:rPr>
        <w:t xml:space="preserve">пользователи систем </w:t>
      </w:r>
      <w:r w:rsidR="002052E5" w:rsidRPr="00020C36">
        <w:rPr>
          <w:lang w:val="ru-RU"/>
        </w:rPr>
        <w:t>"Электронная переписка"</w:t>
      </w:r>
      <w:r w:rsidR="002052E5">
        <w:rPr>
          <w:lang w:val="ru-RU"/>
        </w:rPr>
        <w:t xml:space="preserve"> </w:t>
      </w:r>
      <w:r w:rsidRPr="0020573A">
        <w:rPr>
          <w:lang w:val="ru-RU"/>
        </w:rPr>
        <w:t xml:space="preserve">или </w:t>
      </w:r>
      <w:r w:rsidR="00D714FA" w:rsidRPr="00020C36">
        <w:rPr>
          <w:lang w:val="ru-RU"/>
        </w:rPr>
        <w:t>"Представление в электронном формате"</w:t>
      </w:r>
      <w:r w:rsidRPr="0020573A">
        <w:rPr>
          <w:lang w:val="ru-RU"/>
        </w:rPr>
        <w:t xml:space="preserve"> не будут автоматически </w:t>
      </w:r>
      <w:r w:rsidR="00B34041">
        <w:rPr>
          <w:lang w:val="ru-RU"/>
        </w:rPr>
        <w:t>добавлены</w:t>
      </w:r>
      <w:r w:rsidRPr="0020573A">
        <w:rPr>
          <w:lang w:val="ru-RU"/>
        </w:rPr>
        <w:t xml:space="preserve"> в</w:t>
      </w:r>
      <w:r w:rsidR="00450AE9">
        <w:rPr>
          <w:lang w:val="ru-RU"/>
        </w:rPr>
        <w:t xml:space="preserve"> приложение</w:t>
      </w:r>
      <w:r w:rsidRPr="0020573A">
        <w:rPr>
          <w:lang w:val="ru-RU"/>
        </w:rPr>
        <w:t xml:space="preserve"> </w:t>
      </w:r>
      <w:r w:rsidR="00450AE9" w:rsidRPr="00450AE9">
        <w:rPr>
          <w:lang w:val="ru-RU"/>
        </w:rPr>
        <w:t>"Система представления донесений о помехах спутниковым службам и разрешения проблемы помех"</w:t>
      </w:r>
      <w:r w:rsidRPr="0020573A">
        <w:rPr>
          <w:lang w:val="ru-RU"/>
        </w:rPr>
        <w:t xml:space="preserve"> (</w:t>
      </w:r>
      <w:r w:rsidRPr="00450AE9">
        <w:rPr>
          <w:lang w:val="ru-RU"/>
        </w:rPr>
        <w:t>SIRRS</w:t>
      </w:r>
      <w:r w:rsidRPr="0020573A">
        <w:rPr>
          <w:lang w:val="ru-RU"/>
        </w:rPr>
        <w:t>), если это явно не согласовано соответствующей администрацией.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BCDA4" w14:textId="57B21C82" w:rsidR="002D65DB" w:rsidRPr="00490DF9" w:rsidRDefault="002D65DB" w:rsidP="00E9175C">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w:t>
    </w:r>
    <w:r>
      <w:rPr>
        <w:rStyle w:val="PageNumber"/>
        <w:sz w:val="18"/>
        <w:szCs w:val="18"/>
      </w:rPr>
      <w:t>R/</w:t>
    </w:r>
    <w:r>
      <w:rPr>
        <w:rStyle w:val="PageNumber"/>
        <w:sz w:val="18"/>
        <w:szCs w:val="18"/>
        <w:lang w:val="ru-RU"/>
      </w:rPr>
      <w:t>450</w:t>
    </w:r>
    <w:r>
      <w:rPr>
        <w:rStyle w:val="PageNumber"/>
        <w:sz w:val="18"/>
        <w:szCs w:val="18"/>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8BDB2" w14:textId="0F2BE83B" w:rsidR="002D65DB" w:rsidRPr="00490DF9" w:rsidRDefault="00890898" w:rsidP="007363BC">
    <w:pPr>
      <w:pStyle w:val="Header"/>
      <w:tabs>
        <w:tab w:val="clear" w:pos="4820"/>
      </w:tabs>
      <w:jc w:val="center"/>
      <w:rPr>
        <w:sz w:val="18"/>
        <w:szCs w:val="18"/>
      </w:rPr>
    </w:pPr>
    <w:r>
      <w:rPr>
        <w:rStyle w:val="PageNumber"/>
        <w:sz w:val="18"/>
        <w:szCs w:val="18"/>
      </w:rPr>
      <w:t>-</w:t>
    </w:r>
    <w:r w:rsidR="002D65DB" w:rsidRPr="00B65478">
      <w:rPr>
        <w:rStyle w:val="PageNumber"/>
        <w:sz w:val="18"/>
        <w:szCs w:val="18"/>
      </w:rPr>
      <w:fldChar w:fldCharType="begin"/>
    </w:r>
    <w:r w:rsidR="002D65DB" w:rsidRPr="00B65478">
      <w:rPr>
        <w:rStyle w:val="PageNumber"/>
        <w:sz w:val="18"/>
        <w:szCs w:val="18"/>
      </w:rPr>
      <w:instrText xml:space="preserve"> PAGE </w:instrText>
    </w:r>
    <w:r w:rsidR="002D65DB" w:rsidRPr="00B65478">
      <w:rPr>
        <w:rStyle w:val="PageNumber"/>
        <w:sz w:val="18"/>
        <w:szCs w:val="18"/>
      </w:rPr>
      <w:fldChar w:fldCharType="separate"/>
    </w:r>
    <w:r>
      <w:rPr>
        <w:rStyle w:val="PageNumber"/>
        <w:noProof/>
        <w:sz w:val="18"/>
        <w:szCs w:val="18"/>
      </w:rPr>
      <w:t>4</w:t>
    </w:r>
    <w:r w:rsidR="002D65DB" w:rsidRPr="00B65478">
      <w:rPr>
        <w:rStyle w:val="PageNumber"/>
        <w:sz w:val="18"/>
        <w:szCs w:val="18"/>
      </w:rPr>
      <w:fldChar w:fldCharType="end"/>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D65DB" w:rsidRPr="006C4385" w14:paraId="22D6D92B" w14:textId="77777777" w:rsidTr="002D65DB">
      <w:trPr>
        <w:jc w:val="center"/>
      </w:trPr>
      <w:tc>
        <w:tcPr>
          <w:tcW w:w="4889" w:type="dxa"/>
          <w:tcMar>
            <w:left w:w="0" w:type="dxa"/>
          </w:tcMar>
        </w:tcPr>
        <w:p w14:paraId="3409CA00" w14:textId="77777777" w:rsidR="002D65DB" w:rsidRPr="006C4385" w:rsidRDefault="002D65DB" w:rsidP="006C4385">
          <w:pPr>
            <w:tabs>
              <w:tab w:val="clear" w:pos="1191"/>
              <w:tab w:val="clear" w:pos="1588"/>
              <w:tab w:val="clear" w:pos="1985"/>
              <w:tab w:val="center" w:pos="4820"/>
              <w:tab w:val="center" w:pos="9639"/>
            </w:tabs>
            <w:spacing w:line="360" w:lineRule="auto"/>
            <w:jc w:val="both"/>
          </w:pPr>
          <w:r w:rsidRPr="006C4385">
            <w:rPr>
              <w:noProof/>
              <w:color w:val="3399FF"/>
              <w:lang w:val="en-GB" w:eastAsia="zh-CN"/>
            </w:rPr>
            <w:drawing>
              <wp:inline distT="0" distB="0" distL="0" distR="0" wp14:anchorId="0186AB2F" wp14:editId="2661DD67">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Pr>
        <w:p w14:paraId="76973B9C" w14:textId="77777777" w:rsidR="002D65DB" w:rsidRPr="006C4385" w:rsidRDefault="002D65DB" w:rsidP="006C4385">
          <w:pPr>
            <w:tabs>
              <w:tab w:val="clear" w:pos="1191"/>
              <w:tab w:val="clear" w:pos="1588"/>
              <w:tab w:val="clear" w:pos="1985"/>
              <w:tab w:val="center" w:pos="4820"/>
              <w:tab w:val="center" w:pos="9639"/>
            </w:tabs>
            <w:spacing w:before="240" w:line="360" w:lineRule="auto"/>
            <w:jc w:val="right"/>
          </w:pPr>
          <w:r w:rsidRPr="006C4385">
            <w:rPr>
              <w:noProof/>
              <w:lang w:val="en-GB" w:eastAsia="zh-CN"/>
            </w:rPr>
            <w:drawing>
              <wp:inline distT="0" distB="0" distL="0" distR="0" wp14:anchorId="13777C28" wp14:editId="69E2D14C">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27560616" w14:textId="77777777" w:rsidR="002D65DB" w:rsidRPr="00A9505A" w:rsidRDefault="002D65DB" w:rsidP="00A95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4EB4F0E"/>
    <w:multiLevelType w:val="hybridMultilevel"/>
    <w:tmpl w:val="126C2152"/>
    <w:lvl w:ilvl="0" w:tplc="CC6622D0">
      <w:start w:val="1"/>
      <w:numFmt w:val="bullet"/>
      <w:lvlText w:val=""/>
      <w:lvlJc w:val="left"/>
      <w:pPr>
        <w:ind w:left="720" w:hanging="360"/>
      </w:pPr>
      <w:rPr>
        <w:rFonts w:ascii="Symbol" w:hAnsi="Symbol" w:hint="default"/>
      </w:rPr>
    </w:lvl>
    <w:lvl w:ilvl="1" w:tplc="0548E648" w:tentative="1">
      <w:start w:val="1"/>
      <w:numFmt w:val="bullet"/>
      <w:lvlText w:val="o"/>
      <w:lvlJc w:val="left"/>
      <w:pPr>
        <w:ind w:left="1440" w:hanging="360"/>
      </w:pPr>
      <w:rPr>
        <w:rFonts w:ascii="Courier New" w:hAnsi="Courier New" w:cs="Courier New" w:hint="default"/>
      </w:rPr>
    </w:lvl>
    <w:lvl w:ilvl="2" w:tplc="EB28E984" w:tentative="1">
      <w:start w:val="1"/>
      <w:numFmt w:val="bullet"/>
      <w:lvlText w:val=""/>
      <w:lvlJc w:val="left"/>
      <w:pPr>
        <w:ind w:left="2160" w:hanging="360"/>
      </w:pPr>
      <w:rPr>
        <w:rFonts w:ascii="Wingdings" w:hAnsi="Wingdings" w:hint="default"/>
      </w:rPr>
    </w:lvl>
    <w:lvl w:ilvl="3" w:tplc="2FE02D3C" w:tentative="1">
      <w:start w:val="1"/>
      <w:numFmt w:val="bullet"/>
      <w:lvlText w:val=""/>
      <w:lvlJc w:val="left"/>
      <w:pPr>
        <w:ind w:left="2880" w:hanging="360"/>
      </w:pPr>
      <w:rPr>
        <w:rFonts w:ascii="Symbol" w:hAnsi="Symbol" w:hint="default"/>
      </w:rPr>
    </w:lvl>
    <w:lvl w:ilvl="4" w:tplc="C1823E68" w:tentative="1">
      <w:start w:val="1"/>
      <w:numFmt w:val="bullet"/>
      <w:lvlText w:val="o"/>
      <w:lvlJc w:val="left"/>
      <w:pPr>
        <w:ind w:left="3600" w:hanging="360"/>
      </w:pPr>
      <w:rPr>
        <w:rFonts w:ascii="Courier New" w:hAnsi="Courier New" w:cs="Courier New" w:hint="default"/>
      </w:rPr>
    </w:lvl>
    <w:lvl w:ilvl="5" w:tplc="6DD04F7C" w:tentative="1">
      <w:start w:val="1"/>
      <w:numFmt w:val="bullet"/>
      <w:lvlText w:val=""/>
      <w:lvlJc w:val="left"/>
      <w:pPr>
        <w:ind w:left="4320" w:hanging="360"/>
      </w:pPr>
      <w:rPr>
        <w:rFonts w:ascii="Wingdings" w:hAnsi="Wingdings" w:hint="default"/>
      </w:rPr>
    </w:lvl>
    <w:lvl w:ilvl="6" w:tplc="D6180026" w:tentative="1">
      <w:start w:val="1"/>
      <w:numFmt w:val="bullet"/>
      <w:lvlText w:val=""/>
      <w:lvlJc w:val="left"/>
      <w:pPr>
        <w:ind w:left="5040" w:hanging="360"/>
      </w:pPr>
      <w:rPr>
        <w:rFonts w:ascii="Symbol" w:hAnsi="Symbol" w:hint="default"/>
      </w:rPr>
    </w:lvl>
    <w:lvl w:ilvl="7" w:tplc="F0AA2E5C" w:tentative="1">
      <w:start w:val="1"/>
      <w:numFmt w:val="bullet"/>
      <w:lvlText w:val="o"/>
      <w:lvlJc w:val="left"/>
      <w:pPr>
        <w:ind w:left="5760" w:hanging="360"/>
      </w:pPr>
      <w:rPr>
        <w:rFonts w:ascii="Courier New" w:hAnsi="Courier New" w:cs="Courier New" w:hint="default"/>
      </w:rPr>
    </w:lvl>
    <w:lvl w:ilvl="8" w:tplc="C92C36B8"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fr-CH"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029D"/>
    <w:rsid w:val="00000644"/>
    <w:rsid w:val="00003CF8"/>
    <w:rsid w:val="000040D1"/>
    <w:rsid w:val="00006A31"/>
    <w:rsid w:val="00006C82"/>
    <w:rsid w:val="0001033E"/>
    <w:rsid w:val="00010E30"/>
    <w:rsid w:val="000110F4"/>
    <w:rsid w:val="00014A8C"/>
    <w:rsid w:val="000151F8"/>
    <w:rsid w:val="00015C76"/>
    <w:rsid w:val="00017A7C"/>
    <w:rsid w:val="00020C36"/>
    <w:rsid w:val="00022C0B"/>
    <w:rsid w:val="00026CF8"/>
    <w:rsid w:val="00030BD7"/>
    <w:rsid w:val="00031E64"/>
    <w:rsid w:val="00034006"/>
    <w:rsid w:val="00034340"/>
    <w:rsid w:val="00035CB3"/>
    <w:rsid w:val="00041844"/>
    <w:rsid w:val="00045A8D"/>
    <w:rsid w:val="000510AD"/>
    <w:rsid w:val="0005167A"/>
    <w:rsid w:val="00054E5D"/>
    <w:rsid w:val="00062897"/>
    <w:rsid w:val="00070258"/>
    <w:rsid w:val="0007323C"/>
    <w:rsid w:val="00075AAE"/>
    <w:rsid w:val="0007735E"/>
    <w:rsid w:val="00082BC8"/>
    <w:rsid w:val="00085282"/>
    <w:rsid w:val="00086D03"/>
    <w:rsid w:val="00087E61"/>
    <w:rsid w:val="000A096A"/>
    <w:rsid w:val="000A375E"/>
    <w:rsid w:val="000A7051"/>
    <w:rsid w:val="000B0AF6"/>
    <w:rsid w:val="000B0E9B"/>
    <w:rsid w:val="000B2CAE"/>
    <w:rsid w:val="000B64C8"/>
    <w:rsid w:val="000C03C7"/>
    <w:rsid w:val="000C1E7D"/>
    <w:rsid w:val="000C2AD0"/>
    <w:rsid w:val="000C6899"/>
    <w:rsid w:val="000C71F6"/>
    <w:rsid w:val="000D1193"/>
    <w:rsid w:val="000D3AE3"/>
    <w:rsid w:val="000D463D"/>
    <w:rsid w:val="000E3DEE"/>
    <w:rsid w:val="00100B72"/>
    <w:rsid w:val="00101F57"/>
    <w:rsid w:val="00101F7D"/>
    <w:rsid w:val="00103C76"/>
    <w:rsid w:val="0011029B"/>
    <w:rsid w:val="0011265F"/>
    <w:rsid w:val="00112B9F"/>
    <w:rsid w:val="00112CAD"/>
    <w:rsid w:val="001152EF"/>
    <w:rsid w:val="00117282"/>
    <w:rsid w:val="00117389"/>
    <w:rsid w:val="00120BAE"/>
    <w:rsid w:val="00121C2D"/>
    <w:rsid w:val="00122218"/>
    <w:rsid w:val="00134404"/>
    <w:rsid w:val="00140889"/>
    <w:rsid w:val="00144DFB"/>
    <w:rsid w:val="00156889"/>
    <w:rsid w:val="001605D7"/>
    <w:rsid w:val="0016222E"/>
    <w:rsid w:val="00166789"/>
    <w:rsid w:val="001670DE"/>
    <w:rsid w:val="00171288"/>
    <w:rsid w:val="001766C2"/>
    <w:rsid w:val="0017700A"/>
    <w:rsid w:val="00180D21"/>
    <w:rsid w:val="00184685"/>
    <w:rsid w:val="00187CA3"/>
    <w:rsid w:val="00195889"/>
    <w:rsid w:val="00196710"/>
    <w:rsid w:val="00196770"/>
    <w:rsid w:val="00197324"/>
    <w:rsid w:val="001A340F"/>
    <w:rsid w:val="001B15F2"/>
    <w:rsid w:val="001B351B"/>
    <w:rsid w:val="001B382E"/>
    <w:rsid w:val="001B42C9"/>
    <w:rsid w:val="001B6E06"/>
    <w:rsid w:val="001C0190"/>
    <w:rsid w:val="001C06DB"/>
    <w:rsid w:val="001C143F"/>
    <w:rsid w:val="001C603B"/>
    <w:rsid w:val="001C6971"/>
    <w:rsid w:val="001D2785"/>
    <w:rsid w:val="001D7070"/>
    <w:rsid w:val="001E0396"/>
    <w:rsid w:val="001F2170"/>
    <w:rsid w:val="001F3948"/>
    <w:rsid w:val="001F5A49"/>
    <w:rsid w:val="001F5CF8"/>
    <w:rsid w:val="002000BE"/>
    <w:rsid w:val="00201097"/>
    <w:rsid w:val="00201B6E"/>
    <w:rsid w:val="002052E5"/>
    <w:rsid w:val="0020573A"/>
    <w:rsid w:val="00214583"/>
    <w:rsid w:val="00217B68"/>
    <w:rsid w:val="002209AD"/>
    <w:rsid w:val="00220F32"/>
    <w:rsid w:val="002302B3"/>
    <w:rsid w:val="00230C66"/>
    <w:rsid w:val="002347E0"/>
    <w:rsid w:val="002348D1"/>
    <w:rsid w:val="00235A29"/>
    <w:rsid w:val="002407BE"/>
    <w:rsid w:val="00241526"/>
    <w:rsid w:val="002443A2"/>
    <w:rsid w:val="002513F4"/>
    <w:rsid w:val="00256E13"/>
    <w:rsid w:val="00257E3A"/>
    <w:rsid w:val="00266E74"/>
    <w:rsid w:val="002803C2"/>
    <w:rsid w:val="00283C3B"/>
    <w:rsid w:val="002861E6"/>
    <w:rsid w:val="00286A6F"/>
    <w:rsid w:val="0028755F"/>
    <w:rsid w:val="00287D18"/>
    <w:rsid w:val="00293F35"/>
    <w:rsid w:val="002A2618"/>
    <w:rsid w:val="002A5DD7"/>
    <w:rsid w:val="002B0CAC"/>
    <w:rsid w:val="002B72AE"/>
    <w:rsid w:val="002C0FB1"/>
    <w:rsid w:val="002C7E3B"/>
    <w:rsid w:val="002D5A15"/>
    <w:rsid w:val="002D5BDD"/>
    <w:rsid w:val="002D65DB"/>
    <w:rsid w:val="002E29DA"/>
    <w:rsid w:val="002E3D27"/>
    <w:rsid w:val="002E4B45"/>
    <w:rsid w:val="002F0890"/>
    <w:rsid w:val="002F2531"/>
    <w:rsid w:val="002F48EC"/>
    <w:rsid w:val="002F4967"/>
    <w:rsid w:val="003023F1"/>
    <w:rsid w:val="00316935"/>
    <w:rsid w:val="00317583"/>
    <w:rsid w:val="00317CF4"/>
    <w:rsid w:val="003266ED"/>
    <w:rsid w:val="00326C68"/>
    <w:rsid w:val="003322FF"/>
    <w:rsid w:val="003370B8"/>
    <w:rsid w:val="00345D38"/>
    <w:rsid w:val="00352097"/>
    <w:rsid w:val="00356D98"/>
    <w:rsid w:val="003577F4"/>
    <w:rsid w:val="003604C2"/>
    <w:rsid w:val="003666FF"/>
    <w:rsid w:val="00367141"/>
    <w:rsid w:val="0037309C"/>
    <w:rsid w:val="00380A6E"/>
    <w:rsid w:val="003836D4"/>
    <w:rsid w:val="00384AB3"/>
    <w:rsid w:val="003874B3"/>
    <w:rsid w:val="003A1F49"/>
    <w:rsid w:val="003A55ED"/>
    <w:rsid w:val="003A5D52"/>
    <w:rsid w:val="003B2492"/>
    <w:rsid w:val="003B2BDA"/>
    <w:rsid w:val="003B3067"/>
    <w:rsid w:val="003B53AE"/>
    <w:rsid w:val="003B55EC"/>
    <w:rsid w:val="003C1214"/>
    <w:rsid w:val="003C2EA7"/>
    <w:rsid w:val="003C423D"/>
    <w:rsid w:val="003C4471"/>
    <w:rsid w:val="003C48C0"/>
    <w:rsid w:val="003C54DA"/>
    <w:rsid w:val="003C5F81"/>
    <w:rsid w:val="003C7D41"/>
    <w:rsid w:val="003D4A69"/>
    <w:rsid w:val="003E35DF"/>
    <w:rsid w:val="003E504F"/>
    <w:rsid w:val="003E78D6"/>
    <w:rsid w:val="003F3B4D"/>
    <w:rsid w:val="0040022A"/>
    <w:rsid w:val="00400573"/>
    <w:rsid w:val="004007A3"/>
    <w:rsid w:val="00401AA5"/>
    <w:rsid w:val="00402F60"/>
    <w:rsid w:val="00406D71"/>
    <w:rsid w:val="00420405"/>
    <w:rsid w:val="00421089"/>
    <w:rsid w:val="00432165"/>
    <w:rsid w:val="004326DB"/>
    <w:rsid w:val="0043682E"/>
    <w:rsid w:val="00437099"/>
    <w:rsid w:val="004448C2"/>
    <w:rsid w:val="00447ECB"/>
    <w:rsid w:val="00450AE9"/>
    <w:rsid w:val="004540D0"/>
    <w:rsid w:val="00454E7A"/>
    <w:rsid w:val="0046189F"/>
    <w:rsid w:val="0046224C"/>
    <w:rsid w:val="004623F7"/>
    <w:rsid w:val="004713EC"/>
    <w:rsid w:val="004769AE"/>
    <w:rsid w:val="00480F51"/>
    <w:rsid w:val="00481124"/>
    <w:rsid w:val="004815EB"/>
    <w:rsid w:val="0048380A"/>
    <w:rsid w:val="00484B20"/>
    <w:rsid w:val="00487569"/>
    <w:rsid w:val="00490DF9"/>
    <w:rsid w:val="00495181"/>
    <w:rsid w:val="00496864"/>
    <w:rsid w:val="00496920"/>
    <w:rsid w:val="004A4496"/>
    <w:rsid w:val="004B11AB"/>
    <w:rsid w:val="004B7C9A"/>
    <w:rsid w:val="004C3C47"/>
    <w:rsid w:val="004C6779"/>
    <w:rsid w:val="004D2D4E"/>
    <w:rsid w:val="004D733B"/>
    <w:rsid w:val="004E0DC4"/>
    <w:rsid w:val="004E0FB5"/>
    <w:rsid w:val="004E43BB"/>
    <w:rsid w:val="004E460D"/>
    <w:rsid w:val="004E5674"/>
    <w:rsid w:val="004F178E"/>
    <w:rsid w:val="004F275C"/>
    <w:rsid w:val="004F4543"/>
    <w:rsid w:val="004F57BB"/>
    <w:rsid w:val="00500ECE"/>
    <w:rsid w:val="00502B62"/>
    <w:rsid w:val="00505309"/>
    <w:rsid w:val="0050789B"/>
    <w:rsid w:val="00510C85"/>
    <w:rsid w:val="00514F73"/>
    <w:rsid w:val="00520306"/>
    <w:rsid w:val="005224A1"/>
    <w:rsid w:val="005339B8"/>
    <w:rsid w:val="00534372"/>
    <w:rsid w:val="00543195"/>
    <w:rsid w:val="00543DF8"/>
    <w:rsid w:val="00546101"/>
    <w:rsid w:val="00553DD7"/>
    <w:rsid w:val="005638CF"/>
    <w:rsid w:val="0056741E"/>
    <w:rsid w:val="0057325A"/>
    <w:rsid w:val="00573AFB"/>
    <w:rsid w:val="0057469A"/>
    <w:rsid w:val="00580814"/>
    <w:rsid w:val="00580841"/>
    <w:rsid w:val="00580EAC"/>
    <w:rsid w:val="00583A0B"/>
    <w:rsid w:val="00583BC5"/>
    <w:rsid w:val="00591844"/>
    <w:rsid w:val="00594288"/>
    <w:rsid w:val="005A03A3"/>
    <w:rsid w:val="005A2B92"/>
    <w:rsid w:val="005A3F66"/>
    <w:rsid w:val="005A4C04"/>
    <w:rsid w:val="005A79E9"/>
    <w:rsid w:val="005B214C"/>
    <w:rsid w:val="005B4424"/>
    <w:rsid w:val="005B4CDA"/>
    <w:rsid w:val="005B7411"/>
    <w:rsid w:val="005C0556"/>
    <w:rsid w:val="005C0638"/>
    <w:rsid w:val="005D3669"/>
    <w:rsid w:val="005D3775"/>
    <w:rsid w:val="005D6D1D"/>
    <w:rsid w:val="005E2AD6"/>
    <w:rsid w:val="005E5EB3"/>
    <w:rsid w:val="005E6588"/>
    <w:rsid w:val="005F3CB6"/>
    <w:rsid w:val="005F657C"/>
    <w:rsid w:val="00602D53"/>
    <w:rsid w:val="006047E5"/>
    <w:rsid w:val="00607DAD"/>
    <w:rsid w:val="006147FE"/>
    <w:rsid w:val="0062703C"/>
    <w:rsid w:val="006315BD"/>
    <w:rsid w:val="0064371D"/>
    <w:rsid w:val="00647CA0"/>
    <w:rsid w:val="00650543"/>
    <w:rsid w:val="00650B2A"/>
    <w:rsid w:val="00651605"/>
    <w:rsid w:val="00651777"/>
    <w:rsid w:val="00654D48"/>
    <w:rsid w:val="006550F8"/>
    <w:rsid w:val="00656233"/>
    <w:rsid w:val="006829F3"/>
    <w:rsid w:val="00685674"/>
    <w:rsid w:val="006A23E3"/>
    <w:rsid w:val="006A4CF0"/>
    <w:rsid w:val="006A518B"/>
    <w:rsid w:val="006A5631"/>
    <w:rsid w:val="006B0590"/>
    <w:rsid w:val="006B09AA"/>
    <w:rsid w:val="006B49DA"/>
    <w:rsid w:val="006C0B40"/>
    <w:rsid w:val="006C4385"/>
    <w:rsid w:val="006C53F8"/>
    <w:rsid w:val="006C7CDE"/>
    <w:rsid w:val="0070417D"/>
    <w:rsid w:val="00721D6C"/>
    <w:rsid w:val="007234B1"/>
    <w:rsid w:val="00723D08"/>
    <w:rsid w:val="00725FDA"/>
    <w:rsid w:val="00727816"/>
    <w:rsid w:val="00730B9A"/>
    <w:rsid w:val="007363BC"/>
    <w:rsid w:val="00741813"/>
    <w:rsid w:val="00743DFE"/>
    <w:rsid w:val="00750CFA"/>
    <w:rsid w:val="00752F50"/>
    <w:rsid w:val="007553DA"/>
    <w:rsid w:val="0076318E"/>
    <w:rsid w:val="0076375D"/>
    <w:rsid w:val="00763A24"/>
    <w:rsid w:val="00775DB8"/>
    <w:rsid w:val="00782354"/>
    <w:rsid w:val="007921A7"/>
    <w:rsid w:val="007946D5"/>
    <w:rsid w:val="007A39B3"/>
    <w:rsid w:val="007A4D59"/>
    <w:rsid w:val="007A6EAC"/>
    <w:rsid w:val="007B11DB"/>
    <w:rsid w:val="007B3DB1"/>
    <w:rsid w:val="007D183E"/>
    <w:rsid w:val="007D43D0"/>
    <w:rsid w:val="007E1833"/>
    <w:rsid w:val="007E3F13"/>
    <w:rsid w:val="007E7D47"/>
    <w:rsid w:val="007F6B4F"/>
    <w:rsid w:val="007F751A"/>
    <w:rsid w:val="00800012"/>
    <w:rsid w:val="0080261F"/>
    <w:rsid w:val="008032BF"/>
    <w:rsid w:val="00806160"/>
    <w:rsid w:val="008143A4"/>
    <w:rsid w:val="0081513E"/>
    <w:rsid w:val="00815749"/>
    <w:rsid w:val="0081773E"/>
    <w:rsid w:val="00830BED"/>
    <w:rsid w:val="00833383"/>
    <w:rsid w:val="00840170"/>
    <w:rsid w:val="00844859"/>
    <w:rsid w:val="00845726"/>
    <w:rsid w:val="00854131"/>
    <w:rsid w:val="0085652D"/>
    <w:rsid w:val="008711B7"/>
    <w:rsid w:val="0087694B"/>
    <w:rsid w:val="00880F4D"/>
    <w:rsid w:val="008861AC"/>
    <w:rsid w:val="00890898"/>
    <w:rsid w:val="0089309F"/>
    <w:rsid w:val="00893D68"/>
    <w:rsid w:val="008A3585"/>
    <w:rsid w:val="008A4016"/>
    <w:rsid w:val="008A4CD4"/>
    <w:rsid w:val="008A6AE4"/>
    <w:rsid w:val="008B35A3"/>
    <w:rsid w:val="008B37E1"/>
    <w:rsid w:val="008B45F8"/>
    <w:rsid w:val="008C24EB"/>
    <w:rsid w:val="008C2E74"/>
    <w:rsid w:val="008C3CE9"/>
    <w:rsid w:val="008D2BB7"/>
    <w:rsid w:val="008D5409"/>
    <w:rsid w:val="008D736A"/>
    <w:rsid w:val="008E006D"/>
    <w:rsid w:val="008E2BB2"/>
    <w:rsid w:val="008E38B4"/>
    <w:rsid w:val="008F0F38"/>
    <w:rsid w:val="008F2AD9"/>
    <w:rsid w:val="008F3E96"/>
    <w:rsid w:val="008F4F21"/>
    <w:rsid w:val="008F50E6"/>
    <w:rsid w:val="008F55BD"/>
    <w:rsid w:val="009047D1"/>
    <w:rsid w:val="00904D4A"/>
    <w:rsid w:val="009076D7"/>
    <w:rsid w:val="009151BA"/>
    <w:rsid w:val="00925023"/>
    <w:rsid w:val="0092590B"/>
    <w:rsid w:val="009277BC"/>
    <w:rsid w:val="00927D57"/>
    <w:rsid w:val="00931A51"/>
    <w:rsid w:val="00937E83"/>
    <w:rsid w:val="00940411"/>
    <w:rsid w:val="00941A33"/>
    <w:rsid w:val="00944243"/>
    <w:rsid w:val="00947185"/>
    <w:rsid w:val="009518B3"/>
    <w:rsid w:val="0095486E"/>
    <w:rsid w:val="00963D9D"/>
    <w:rsid w:val="00964F29"/>
    <w:rsid w:val="00965D8E"/>
    <w:rsid w:val="00972F37"/>
    <w:rsid w:val="009758E6"/>
    <w:rsid w:val="0098013E"/>
    <w:rsid w:val="00981B54"/>
    <w:rsid w:val="009842C3"/>
    <w:rsid w:val="00986F83"/>
    <w:rsid w:val="00991A67"/>
    <w:rsid w:val="00994D10"/>
    <w:rsid w:val="00996C6D"/>
    <w:rsid w:val="009A009A"/>
    <w:rsid w:val="009A6BB6"/>
    <w:rsid w:val="009A75FF"/>
    <w:rsid w:val="009B3F43"/>
    <w:rsid w:val="009B45C8"/>
    <w:rsid w:val="009B5CFA"/>
    <w:rsid w:val="009C0891"/>
    <w:rsid w:val="009C161F"/>
    <w:rsid w:val="009C56B4"/>
    <w:rsid w:val="009D02D9"/>
    <w:rsid w:val="009D2047"/>
    <w:rsid w:val="009D51A2"/>
    <w:rsid w:val="009E04A8"/>
    <w:rsid w:val="009E0B9D"/>
    <w:rsid w:val="009E1BAB"/>
    <w:rsid w:val="009E4AEC"/>
    <w:rsid w:val="009E5BD8"/>
    <w:rsid w:val="009E681E"/>
    <w:rsid w:val="009F1F35"/>
    <w:rsid w:val="009F7BC7"/>
    <w:rsid w:val="00A10B47"/>
    <w:rsid w:val="00A119E6"/>
    <w:rsid w:val="00A20FBC"/>
    <w:rsid w:val="00A22E99"/>
    <w:rsid w:val="00A27DAA"/>
    <w:rsid w:val="00A31370"/>
    <w:rsid w:val="00A34D6F"/>
    <w:rsid w:val="00A35301"/>
    <w:rsid w:val="00A36080"/>
    <w:rsid w:val="00A41F91"/>
    <w:rsid w:val="00A507D8"/>
    <w:rsid w:val="00A54911"/>
    <w:rsid w:val="00A63355"/>
    <w:rsid w:val="00A70155"/>
    <w:rsid w:val="00A7596D"/>
    <w:rsid w:val="00A775E9"/>
    <w:rsid w:val="00A91401"/>
    <w:rsid w:val="00A928C0"/>
    <w:rsid w:val="00A9505A"/>
    <w:rsid w:val="00A963DF"/>
    <w:rsid w:val="00AA5233"/>
    <w:rsid w:val="00AA619A"/>
    <w:rsid w:val="00AB3171"/>
    <w:rsid w:val="00AB66D7"/>
    <w:rsid w:val="00AC0C22"/>
    <w:rsid w:val="00AC2704"/>
    <w:rsid w:val="00AC3896"/>
    <w:rsid w:val="00AD0DCF"/>
    <w:rsid w:val="00AD2CF2"/>
    <w:rsid w:val="00AD611D"/>
    <w:rsid w:val="00AE1C40"/>
    <w:rsid w:val="00AE2D88"/>
    <w:rsid w:val="00AE6F6F"/>
    <w:rsid w:val="00AF22A0"/>
    <w:rsid w:val="00AF3325"/>
    <w:rsid w:val="00AF34D9"/>
    <w:rsid w:val="00AF5687"/>
    <w:rsid w:val="00AF70DA"/>
    <w:rsid w:val="00B00547"/>
    <w:rsid w:val="00B019D3"/>
    <w:rsid w:val="00B02BDE"/>
    <w:rsid w:val="00B07247"/>
    <w:rsid w:val="00B15AEE"/>
    <w:rsid w:val="00B24A63"/>
    <w:rsid w:val="00B34041"/>
    <w:rsid w:val="00B34CF9"/>
    <w:rsid w:val="00B35F11"/>
    <w:rsid w:val="00B37559"/>
    <w:rsid w:val="00B37CB5"/>
    <w:rsid w:val="00B4054B"/>
    <w:rsid w:val="00B4493A"/>
    <w:rsid w:val="00B47277"/>
    <w:rsid w:val="00B579B0"/>
    <w:rsid w:val="00B57D11"/>
    <w:rsid w:val="00B649D7"/>
    <w:rsid w:val="00B65478"/>
    <w:rsid w:val="00B817C3"/>
    <w:rsid w:val="00B81C2F"/>
    <w:rsid w:val="00B90743"/>
    <w:rsid w:val="00B90C45"/>
    <w:rsid w:val="00B933BE"/>
    <w:rsid w:val="00B97819"/>
    <w:rsid w:val="00BA26B3"/>
    <w:rsid w:val="00BC1277"/>
    <w:rsid w:val="00BD1315"/>
    <w:rsid w:val="00BD4693"/>
    <w:rsid w:val="00BD5548"/>
    <w:rsid w:val="00BD6738"/>
    <w:rsid w:val="00BD7E5E"/>
    <w:rsid w:val="00BE63DB"/>
    <w:rsid w:val="00BE6574"/>
    <w:rsid w:val="00BF0EE8"/>
    <w:rsid w:val="00BF1C4A"/>
    <w:rsid w:val="00C01C22"/>
    <w:rsid w:val="00C05B19"/>
    <w:rsid w:val="00C07319"/>
    <w:rsid w:val="00C10F3F"/>
    <w:rsid w:val="00C1373A"/>
    <w:rsid w:val="00C16FD2"/>
    <w:rsid w:val="00C23078"/>
    <w:rsid w:val="00C278CE"/>
    <w:rsid w:val="00C4395E"/>
    <w:rsid w:val="00C43C60"/>
    <w:rsid w:val="00C46348"/>
    <w:rsid w:val="00C47FFD"/>
    <w:rsid w:val="00C51411"/>
    <w:rsid w:val="00C51E92"/>
    <w:rsid w:val="00C55B61"/>
    <w:rsid w:val="00C57E2C"/>
    <w:rsid w:val="00C608B7"/>
    <w:rsid w:val="00C66E0F"/>
    <w:rsid w:val="00C66F24"/>
    <w:rsid w:val="00C75D0A"/>
    <w:rsid w:val="00C76D7F"/>
    <w:rsid w:val="00C813AA"/>
    <w:rsid w:val="00C9291E"/>
    <w:rsid w:val="00C93760"/>
    <w:rsid w:val="00C970A0"/>
    <w:rsid w:val="00C9785E"/>
    <w:rsid w:val="00C97CFA"/>
    <w:rsid w:val="00CA2765"/>
    <w:rsid w:val="00CA3F44"/>
    <w:rsid w:val="00CA4E58"/>
    <w:rsid w:val="00CA535F"/>
    <w:rsid w:val="00CB3771"/>
    <w:rsid w:val="00CB44BF"/>
    <w:rsid w:val="00CB5153"/>
    <w:rsid w:val="00CB7B62"/>
    <w:rsid w:val="00CC04D6"/>
    <w:rsid w:val="00CC314D"/>
    <w:rsid w:val="00CC674E"/>
    <w:rsid w:val="00CD03FB"/>
    <w:rsid w:val="00CD76C9"/>
    <w:rsid w:val="00CE076A"/>
    <w:rsid w:val="00CE463D"/>
    <w:rsid w:val="00CE4803"/>
    <w:rsid w:val="00CF1A34"/>
    <w:rsid w:val="00D022A3"/>
    <w:rsid w:val="00D10BA0"/>
    <w:rsid w:val="00D12203"/>
    <w:rsid w:val="00D14D17"/>
    <w:rsid w:val="00D21694"/>
    <w:rsid w:val="00D24EB5"/>
    <w:rsid w:val="00D32120"/>
    <w:rsid w:val="00D322F1"/>
    <w:rsid w:val="00D35AB9"/>
    <w:rsid w:val="00D41571"/>
    <w:rsid w:val="00D416A0"/>
    <w:rsid w:val="00D43218"/>
    <w:rsid w:val="00D45029"/>
    <w:rsid w:val="00D45575"/>
    <w:rsid w:val="00D47672"/>
    <w:rsid w:val="00D5123C"/>
    <w:rsid w:val="00D55560"/>
    <w:rsid w:val="00D61C5A"/>
    <w:rsid w:val="00D638EE"/>
    <w:rsid w:val="00D6790C"/>
    <w:rsid w:val="00D714FA"/>
    <w:rsid w:val="00D73277"/>
    <w:rsid w:val="00D76586"/>
    <w:rsid w:val="00D82657"/>
    <w:rsid w:val="00D87E20"/>
    <w:rsid w:val="00D92B90"/>
    <w:rsid w:val="00DA4037"/>
    <w:rsid w:val="00DA4F32"/>
    <w:rsid w:val="00DB45D9"/>
    <w:rsid w:val="00DB5F65"/>
    <w:rsid w:val="00DB7ACE"/>
    <w:rsid w:val="00DD5506"/>
    <w:rsid w:val="00DE1E19"/>
    <w:rsid w:val="00DE452B"/>
    <w:rsid w:val="00DE66A5"/>
    <w:rsid w:val="00DF2B50"/>
    <w:rsid w:val="00DF73AC"/>
    <w:rsid w:val="00E00B96"/>
    <w:rsid w:val="00E01059"/>
    <w:rsid w:val="00E04C86"/>
    <w:rsid w:val="00E076F4"/>
    <w:rsid w:val="00E12021"/>
    <w:rsid w:val="00E12C03"/>
    <w:rsid w:val="00E17344"/>
    <w:rsid w:val="00E20F30"/>
    <w:rsid w:val="00E2189C"/>
    <w:rsid w:val="00E25BB1"/>
    <w:rsid w:val="00E27BBA"/>
    <w:rsid w:val="00E30E3F"/>
    <w:rsid w:val="00E3365F"/>
    <w:rsid w:val="00E3539C"/>
    <w:rsid w:val="00E35E8F"/>
    <w:rsid w:val="00E428AB"/>
    <w:rsid w:val="00E438E8"/>
    <w:rsid w:val="00E453A3"/>
    <w:rsid w:val="00E50C9B"/>
    <w:rsid w:val="00E520E2"/>
    <w:rsid w:val="00E530C4"/>
    <w:rsid w:val="00E53DCE"/>
    <w:rsid w:val="00E55996"/>
    <w:rsid w:val="00E63469"/>
    <w:rsid w:val="00E64254"/>
    <w:rsid w:val="00E67928"/>
    <w:rsid w:val="00E70FB5"/>
    <w:rsid w:val="00E915AF"/>
    <w:rsid w:val="00E9175C"/>
    <w:rsid w:val="00E96415"/>
    <w:rsid w:val="00EA15B3"/>
    <w:rsid w:val="00EA183D"/>
    <w:rsid w:val="00EA20B5"/>
    <w:rsid w:val="00EB2358"/>
    <w:rsid w:val="00EB3EB8"/>
    <w:rsid w:val="00EB42EF"/>
    <w:rsid w:val="00EC00EF"/>
    <w:rsid w:val="00EC02FE"/>
    <w:rsid w:val="00EC1437"/>
    <w:rsid w:val="00EC4A96"/>
    <w:rsid w:val="00ED2A06"/>
    <w:rsid w:val="00ED5135"/>
    <w:rsid w:val="00ED7B67"/>
    <w:rsid w:val="00EE03A0"/>
    <w:rsid w:val="00EE0BCF"/>
    <w:rsid w:val="00EF2408"/>
    <w:rsid w:val="00F0117E"/>
    <w:rsid w:val="00F06DEB"/>
    <w:rsid w:val="00F11740"/>
    <w:rsid w:val="00F16AD5"/>
    <w:rsid w:val="00F26672"/>
    <w:rsid w:val="00F3335A"/>
    <w:rsid w:val="00F424BF"/>
    <w:rsid w:val="00F44FC3"/>
    <w:rsid w:val="00F46107"/>
    <w:rsid w:val="00F468C5"/>
    <w:rsid w:val="00F52F39"/>
    <w:rsid w:val="00F6184F"/>
    <w:rsid w:val="00F70B39"/>
    <w:rsid w:val="00F829E5"/>
    <w:rsid w:val="00F8310E"/>
    <w:rsid w:val="00F914DD"/>
    <w:rsid w:val="00FA2358"/>
    <w:rsid w:val="00FA5EE5"/>
    <w:rsid w:val="00FB2592"/>
    <w:rsid w:val="00FB2810"/>
    <w:rsid w:val="00FB7A2C"/>
    <w:rsid w:val="00FC2947"/>
    <w:rsid w:val="00FC5698"/>
    <w:rsid w:val="00FC6653"/>
    <w:rsid w:val="00FE0818"/>
    <w:rsid w:val="00FE5516"/>
    <w:rsid w:val="00FE6FB1"/>
    <w:rsid w:val="00FF160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C9A8E7"/>
  <w15:docId w15:val="{97759A03-3E09-414E-B44A-F6D84D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B15AEE"/>
    <w:rPr>
      <w:position w:val="6"/>
      <w:sz w:val="16"/>
    </w:rPr>
  </w:style>
  <w:style w:type="paragraph" w:styleId="FootnoteText">
    <w:name w:val="footnote text"/>
    <w:basedOn w:val="Normal"/>
    <w:rsid w:val="00B15AEE"/>
    <w:pPr>
      <w:keepLines/>
      <w:tabs>
        <w:tab w:val="clear" w:pos="794"/>
        <w:tab w:val="clear" w:pos="1191"/>
        <w:tab w:val="clear" w:pos="1588"/>
        <w:tab w:val="clear" w:pos="1985"/>
        <w:tab w:val="left" w:pos="284"/>
      </w:tabs>
      <w:spacing w:before="60"/>
      <w:ind w:left="284" w:hanging="284"/>
    </w:pPr>
    <w:rPr>
      <w:rFonts w:cs="Times New Roman"/>
      <w:sz w:val="20"/>
      <w:szCs w:val="20"/>
      <w:lang w:val="en-GB"/>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rsid w:val="003023F1"/>
    <w:pPr>
      <w:keepNext/>
      <w:keepLine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table" w:styleId="TableGrid">
    <w:name w:val="Table Grid"/>
    <w:basedOn w:val="TableNormal"/>
    <w:rsid w:val="003C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937E83"/>
    <w:rPr>
      <w:vertAlign w:val="superscript"/>
    </w:rPr>
  </w:style>
  <w:style w:type="character" w:customStyle="1" w:styleId="HeaderChar">
    <w:name w:val="Header Char"/>
    <w:basedOn w:val="DefaultParagraphFont"/>
    <w:link w:val="Header"/>
    <w:rsid w:val="00A9505A"/>
    <w:rPr>
      <w:sz w:val="22"/>
      <w:szCs w:val="22"/>
      <w:lang w:val="en-US" w:eastAsia="en-US"/>
    </w:rPr>
  </w:style>
  <w:style w:type="character" w:customStyle="1" w:styleId="UnresolvedMention">
    <w:name w:val="Unresolved Mention"/>
    <w:basedOn w:val="DefaultParagraphFont"/>
    <w:uiPriority w:val="99"/>
    <w:semiHidden/>
    <w:unhideWhenUsed/>
    <w:rsid w:val="00844859"/>
    <w:rPr>
      <w:color w:val="605E5C"/>
      <w:shd w:val="clear" w:color="auto" w:fill="E1DFDD"/>
    </w:rPr>
  </w:style>
  <w:style w:type="paragraph" w:customStyle="1" w:styleId="Annextitle">
    <w:name w:val="Annex_title"/>
    <w:basedOn w:val="Normal"/>
    <w:next w:val="Normal"/>
    <w:rsid w:val="003023F1"/>
    <w:pPr>
      <w:keepNext/>
      <w:keepLines/>
      <w:spacing w:before="240" w:after="280"/>
      <w:jc w:val="center"/>
    </w:pPr>
    <w:rPr>
      <w:rFonts w:cs="Times New Roman"/>
      <w:b/>
      <w:sz w:val="26"/>
      <w:szCs w:val="20"/>
      <w:lang w:val="en-GB"/>
    </w:rPr>
  </w:style>
  <w:style w:type="paragraph" w:styleId="ListParagraph">
    <w:name w:val="List Paragraph"/>
    <w:basedOn w:val="Normal"/>
    <w:uiPriority w:val="34"/>
    <w:qFormat/>
    <w:rsid w:val="00CC674E"/>
    <w:pPr>
      <w:spacing w:before="160" w:line="280" w:lineRule="exact"/>
      <w:ind w:left="720"/>
      <w:contextualSpacing/>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6136013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communications" TargetMode="External"/><Relationship Id="rId13" Type="http://schemas.openxmlformats.org/officeDocument/2006/relationships/hyperlink" Target="http://www.itu.int/T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cehelp@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00-CR-CIR-043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R00-CR-CIR-0434/en" TargetMode="External"/><Relationship Id="rId14" Type="http://schemas.openxmlformats.org/officeDocument/2006/relationships/hyperlink" Target="http://www.itu.int/TI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5E7C05A6D4489B041EF3356A73BBF"/>
        <w:category>
          <w:name w:val="General"/>
          <w:gallery w:val="placeholder"/>
        </w:category>
        <w:types>
          <w:type w:val="bbPlcHdr"/>
        </w:types>
        <w:behaviors>
          <w:behavior w:val="content"/>
        </w:behaviors>
        <w:guid w:val="{D875A44C-DB22-4EDB-A2F5-12673D827A8F}"/>
      </w:docPartPr>
      <w:docPartBody>
        <w:p w:rsidR="008C7821" w:rsidRDefault="008C7821">
          <w:pPr>
            <w:pStyle w:val="2C95E7C05A6D4489B041EF3356A73BB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063142"/>
    <w:rsid w:val="001C191A"/>
    <w:rsid w:val="00271377"/>
    <w:rsid w:val="00707B8D"/>
    <w:rsid w:val="008C7821"/>
    <w:rsid w:val="00BE6E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5E7C05A6D4489B041EF3356A73BBF">
    <w:name w:val="2C95E7C05A6D4489B041EF3356A7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15620-CAA4-4969-BB47-E5ECE574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2</TotalTime>
  <Pages>7</Pages>
  <Words>1871</Words>
  <Characters>10667</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12513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Marchetti, Caroline</cp:lastModifiedBy>
  <cp:revision>3</cp:revision>
  <cp:lastPrinted>2019-10-24T10:32:00Z</cp:lastPrinted>
  <dcterms:created xsi:type="dcterms:W3CDTF">2019-10-24T10:29:00Z</dcterms:created>
  <dcterms:modified xsi:type="dcterms:W3CDTF">2019-10-24T10:32:00Z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