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9248" w14:textId="77777777" w:rsidR="009E6EBB" w:rsidRPr="008C3ECA" w:rsidRDefault="009E6EBB" w:rsidP="009E6EBB">
      <w:pPr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bookmarkStart w:id="0" w:name="_GoBack"/>
      <w:bookmarkEnd w:id="0"/>
      <w:r w:rsidRPr="008C3ECA">
        <w:rPr>
          <w:rFonts w:cstheme="minorHAnsi"/>
          <w:b/>
          <w:bCs/>
          <w:color w:val="808080"/>
          <w:sz w:val="28"/>
          <w:szCs w:val="28"/>
          <w:lang w:val="en-GB"/>
        </w:rPr>
        <w:t>Radiocommunication Bureau (BR)</w:t>
      </w:r>
    </w:p>
    <w:p w14:paraId="0B76B9FD" w14:textId="77777777" w:rsidR="009E6EBB" w:rsidRDefault="009E6EBB"/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418"/>
        <w:gridCol w:w="5382"/>
        <w:gridCol w:w="2981"/>
      </w:tblGrid>
      <w:tr w:rsidR="00295CF8" w:rsidRPr="00295CF8" w14:paraId="08208FED" w14:textId="77777777" w:rsidTr="008D60D3">
        <w:tc>
          <w:tcPr>
            <w:tcW w:w="6800" w:type="dxa"/>
            <w:gridSpan w:val="2"/>
            <w:shd w:val="clear" w:color="auto" w:fill="auto"/>
          </w:tcPr>
          <w:p w14:paraId="64C9CC9D" w14:textId="77777777" w:rsidR="009E6EBB" w:rsidRPr="00407146" w:rsidRDefault="009E6EBB" w:rsidP="00DE6E1E">
            <w:pPr>
              <w:spacing w:before="0"/>
              <w:ind w:left="-109"/>
              <w:jc w:val="left"/>
              <w:rPr>
                <w:sz w:val="24"/>
                <w:szCs w:val="24"/>
                <w:lang w:val="en-GB"/>
              </w:rPr>
            </w:pPr>
            <w:r w:rsidRPr="00407146">
              <w:rPr>
                <w:sz w:val="24"/>
                <w:szCs w:val="24"/>
                <w:lang w:val="en-GB"/>
              </w:rPr>
              <w:t>Circular Letter</w:t>
            </w:r>
          </w:p>
          <w:p w14:paraId="2CBB9B99" w14:textId="27550455" w:rsidR="009E6EBB" w:rsidRPr="00407146" w:rsidRDefault="009E6EBB" w:rsidP="00A508B1">
            <w:pPr>
              <w:spacing w:before="0"/>
              <w:ind w:left="-109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407146">
              <w:rPr>
                <w:b/>
                <w:bCs/>
                <w:sz w:val="24"/>
                <w:szCs w:val="24"/>
                <w:lang w:val="en-GB"/>
              </w:rPr>
              <w:t>CR/</w:t>
            </w:r>
            <w:r w:rsidR="00072C7D" w:rsidRPr="00407146">
              <w:rPr>
                <w:b/>
                <w:bCs/>
                <w:sz w:val="24"/>
                <w:szCs w:val="24"/>
                <w:lang w:val="en-GB"/>
              </w:rPr>
              <w:t>462</w:t>
            </w:r>
          </w:p>
        </w:tc>
        <w:tc>
          <w:tcPr>
            <w:tcW w:w="2977" w:type="dxa"/>
            <w:shd w:val="clear" w:color="auto" w:fill="auto"/>
          </w:tcPr>
          <w:p w14:paraId="344CFA06" w14:textId="1AD63134" w:rsidR="009E6EBB" w:rsidRPr="00407146" w:rsidRDefault="001F403F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407146">
              <w:rPr>
                <w:sz w:val="24"/>
                <w:szCs w:val="24"/>
                <w:lang w:val="en-GB"/>
              </w:rPr>
              <w:t xml:space="preserve">Geneva, </w:t>
            </w:r>
            <w:r w:rsidR="00072C7D" w:rsidRPr="00407146">
              <w:rPr>
                <w:sz w:val="24"/>
                <w:szCs w:val="24"/>
                <w:lang w:val="en-GB"/>
              </w:rPr>
              <w:t>1</w:t>
            </w:r>
            <w:r w:rsidR="00B668E3" w:rsidRPr="00407146">
              <w:rPr>
                <w:sz w:val="24"/>
                <w:szCs w:val="24"/>
                <w:lang w:val="en-GB"/>
              </w:rPr>
              <w:t xml:space="preserve"> Ju</w:t>
            </w:r>
            <w:r w:rsidR="0061388B" w:rsidRPr="00407146">
              <w:rPr>
                <w:sz w:val="24"/>
                <w:szCs w:val="24"/>
                <w:lang w:val="en-GB"/>
              </w:rPr>
              <w:t>ly</w:t>
            </w:r>
            <w:r w:rsidR="00DF56B8" w:rsidRPr="00407146">
              <w:rPr>
                <w:sz w:val="24"/>
                <w:szCs w:val="24"/>
                <w:lang w:val="en-GB"/>
              </w:rPr>
              <w:t xml:space="preserve"> 20</w:t>
            </w:r>
            <w:r w:rsidR="00CD6A2E" w:rsidRPr="00407146">
              <w:rPr>
                <w:sz w:val="24"/>
                <w:szCs w:val="24"/>
                <w:lang w:val="en-GB"/>
              </w:rPr>
              <w:t>20</w:t>
            </w:r>
          </w:p>
        </w:tc>
      </w:tr>
      <w:tr w:rsidR="009E6EBB" w:rsidRPr="000D79FA" w14:paraId="3E3C4EDD" w14:textId="77777777" w:rsidTr="00407146">
        <w:trPr>
          <w:trHeight w:val="146"/>
        </w:trPr>
        <w:tc>
          <w:tcPr>
            <w:tcW w:w="9777" w:type="dxa"/>
            <w:gridSpan w:val="3"/>
            <w:shd w:val="clear" w:color="auto" w:fill="auto"/>
          </w:tcPr>
          <w:p w14:paraId="643E1F1C" w14:textId="77777777" w:rsidR="009E6EBB" w:rsidRPr="00407146" w:rsidRDefault="009E6EBB" w:rsidP="00DE6E1E">
            <w:pPr>
              <w:tabs>
                <w:tab w:val="left" w:pos="4428"/>
              </w:tabs>
              <w:spacing w:before="0"/>
              <w:ind w:left="-109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E6EBB" w:rsidRPr="000D79FA" w14:paraId="5F33F972" w14:textId="77777777" w:rsidTr="008D60D3">
        <w:tc>
          <w:tcPr>
            <w:tcW w:w="9777" w:type="dxa"/>
            <w:gridSpan w:val="3"/>
            <w:shd w:val="clear" w:color="auto" w:fill="auto"/>
          </w:tcPr>
          <w:p w14:paraId="2AAA3806" w14:textId="77777777" w:rsidR="009E6EBB" w:rsidRPr="000D79FA" w:rsidRDefault="009E6EBB" w:rsidP="00DE6E1E">
            <w:pPr>
              <w:spacing w:before="0"/>
              <w:ind w:left="-109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14:paraId="4FF95669" w14:textId="77777777" w:rsidTr="008D60D3">
        <w:tc>
          <w:tcPr>
            <w:tcW w:w="9777" w:type="dxa"/>
            <w:gridSpan w:val="3"/>
            <w:shd w:val="clear" w:color="auto" w:fill="auto"/>
          </w:tcPr>
          <w:p w14:paraId="67F57E40" w14:textId="77777777" w:rsidR="009E6EBB" w:rsidRPr="000D79FA" w:rsidRDefault="009E6EBB" w:rsidP="00DE6E1E">
            <w:pPr>
              <w:spacing w:before="0"/>
              <w:ind w:left="-109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0D79FA">
              <w:rPr>
                <w:b/>
                <w:bCs/>
                <w:sz w:val="24"/>
                <w:szCs w:val="24"/>
                <w:lang w:val="en-GB"/>
              </w:rPr>
              <w:t>To Administrations of Member States of the ITU</w:t>
            </w:r>
          </w:p>
        </w:tc>
      </w:tr>
      <w:tr w:rsidR="009E6EBB" w:rsidRPr="000D79FA" w14:paraId="3A4EAF3B" w14:textId="77777777" w:rsidTr="008D60D3">
        <w:tc>
          <w:tcPr>
            <w:tcW w:w="9777" w:type="dxa"/>
            <w:gridSpan w:val="3"/>
            <w:shd w:val="clear" w:color="auto" w:fill="auto"/>
          </w:tcPr>
          <w:p w14:paraId="2B74C8F8" w14:textId="77777777" w:rsidR="009E6EBB" w:rsidRPr="000D79FA" w:rsidRDefault="009E6EBB" w:rsidP="00DE6E1E">
            <w:pPr>
              <w:spacing w:before="0"/>
              <w:ind w:left="-109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14:paraId="18F431B8" w14:textId="77777777" w:rsidTr="00407146">
        <w:trPr>
          <w:trHeight w:val="80"/>
        </w:trPr>
        <w:tc>
          <w:tcPr>
            <w:tcW w:w="9777" w:type="dxa"/>
            <w:gridSpan w:val="3"/>
            <w:shd w:val="clear" w:color="auto" w:fill="auto"/>
          </w:tcPr>
          <w:p w14:paraId="77A53BCD" w14:textId="77777777" w:rsidR="009E6EBB" w:rsidRPr="000D79FA" w:rsidRDefault="009E6EBB" w:rsidP="00DE6E1E">
            <w:pPr>
              <w:spacing w:before="0"/>
              <w:ind w:left="-109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14:paraId="09C08F0B" w14:textId="77777777" w:rsidTr="008D60D3">
        <w:tc>
          <w:tcPr>
            <w:tcW w:w="1418" w:type="dxa"/>
            <w:shd w:val="clear" w:color="auto" w:fill="auto"/>
          </w:tcPr>
          <w:p w14:paraId="6B241843" w14:textId="77777777" w:rsidR="009E6EBB" w:rsidRPr="000D79FA" w:rsidRDefault="009E6EBB" w:rsidP="00DE6E1E">
            <w:pPr>
              <w:spacing w:before="0"/>
              <w:ind w:left="-109"/>
              <w:jc w:val="left"/>
              <w:rPr>
                <w:sz w:val="24"/>
                <w:szCs w:val="24"/>
                <w:lang w:val="en-GB"/>
              </w:rPr>
            </w:pPr>
            <w:r w:rsidRPr="000D79FA">
              <w:rPr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2C3B9EC" w14:textId="31AB4F4B" w:rsidR="009E6EBB" w:rsidRPr="00853B20" w:rsidRDefault="00E75B7C" w:rsidP="00DE6E1E">
            <w:pPr>
              <w:spacing w:before="0"/>
              <w:ind w:left="-109"/>
              <w:rPr>
                <w:b/>
                <w:bCs/>
                <w:sz w:val="24"/>
                <w:szCs w:val="24"/>
              </w:rPr>
            </w:pPr>
            <w:r w:rsidRPr="00E75B7C">
              <w:rPr>
                <w:b/>
                <w:bCs/>
                <w:sz w:val="24"/>
                <w:szCs w:val="24"/>
                <w:lang w:val="en-GB"/>
              </w:rPr>
              <w:t xml:space="preserve">Suspension of </w:t>
            </w:r>
            <w:r w:rsidR="00853B20">
              <w:rPr>
                <w:b/>
                <w:bCs/>
                <w:sz w:val="24"/>
                <w:szCs w:val="24"/>
              </w:rPr>
              <w:t xml:space="preserve">the fax service for </w:t>
            </w:r>
            <w:r w:rsidR="00112A14">
              <w:rPr>
                <w:b/>
                <w:bCs/>
                <w:sz w:val="24"/>
                <w:szCs w:val="24"/>
              </w:rPr>
              <w:t>official correspondence</w:t>
            </w:r>
            <w:r w:rsidR="00853B2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E6EBB" w:rsidRPr="000D79FA" w14:paraId="2A0B4FBF" w14:textId="77777777" w:rsidTr="008D60D3">
        <w:tc>
          <w:tcPr>
            <w:tcW w:w="1418" w:type="dxa"/>
            <w:shd w:val="clear" w:color="auto" w:fill="auto"/>
          </w:tcPr>
          <w:p w14:paraId="3B3C5996" w14:textId="77777777" w:rsidR="009E6EBB" w:rsidRPr="000D79FA" w:rsidRDefault="009E6EBB" w:rsidP="00DE6E1E">
            <w:pPr>
              <w:spacing w:before="0"/>
              <w:ind w:left="-109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5459900" w14:textId="77777777" w:rsidR="009E6EBB" w:rsidRPr="000D79FA" w:rsidRDefault="009E6EBB" w:rsidP="00DE6E1E">
            <w:pPr>
              <w:spacing w:before="0"/>
              <w:ind w:left="-109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0D79FA" w14:paraId="2D7D59A7" w14:textId="77777777" w:rsidTr="00407146">
        <w:trPr>
          <w:trHeight w:val="80"/>
        </w:trPr>
        <w:tc>
          <w:tcPr>
            <w:tcW w:w="1418" w:type="dxa"/>
            <w:shd w:val="clear" w:color="auto" w:fill="auto"/>
          </w:tcPr>
          <w:p w14:paraId="0EFF1573" w14:textId="77777777" w:rsidR="009E6EBB" w:rsidRPr="000D79FA" w:rsidRDefault="009E6EBB" w:rsidP="00DE6E1E">
            <w:pPr>
              <w:spacing w:before="0"/>
              <w:ind w:left="-109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AE6A60E" w14:textId="77777777" w:rsidR="009E6EBB" w:rsidRPr="000D79FA" w:rsidRDefault="009E6EBB" w:rsidP="00DE6E1E">
            <w:pPr>
              <w:spacing w:before="0"/>
              <w:ind w:left="-109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677C1D20" w14:textId="6CA832B9" w:rsidR="001C6054" w:rsidRPr="00407146" w:rsidRDefault="00270506" w:rsidP="00407146">
      <w:pPr>
        <w:spacing w:before="480" w:line="240" w:lineRule="auto"/>
        <w:rPr>
          <w:sz w:val="24"/>
          <w:szCs w:val="24"/>
        </w:rPr>
      </w:pPr>
      <w:r w:rsidRPr="00407146">
        <w:rPr>
          <w:sz w:val="24"/>
          <w:szCs w:val="24"/>
        </w:rPr>
        <w:t xml:space="preserve">The purpose of this Circular Letter is to inform the ITU </w:t>
      </w:r>
      <w:r w:rsidR="003670E2" w:rsidRPr="00407146">
        <w:rPr>
          <w:sz w:val="24"/>
          <w:szCs w:val="24"/>
        </w:rPr>
        <w:t>Membership</w:t>
      </w:r>
      <w:r w:rsidRPr="00407146">
        <w:rPr>
          <w:sz w:val="24"/>
          <w:szCs w:val="24"/>
        </w:rPr>
        <w:t xml:space="preserve"> </w:t>
      </w:r>
      <w:r w:rsidR="00664FCC" w:rsidRPr="00407146">
        <w:rPr>
          <w:sz w:val="24"/>
          <w:szCs w:val="24"/>
        </w:rPr>
        <w:t xml:space="preserve">about the </w:t>
      </w:r>
      <w:r w:rsidR="006C33D5" w:rsidRPr="00407146">
        <w:rPr>
          <w:sz w:val="24"/>
          <w:szCs w:val="24"/>
        </w:rPr>
        <w:t xml:space="preserve">temporary </w:t>
      </w:r>
      <w:r w:rsidR="00664FCC" w:rsidRPr="00407146">
        <w:rPr>
          <w:sz w:val="24"/>
          <w:szCs w:val="24"/>
        </w:rPr>
        <w:t>suspension of the fax service</w:t>
      </w:r>
      <w:r w:rsidR="00AA0C0A" w:rsidRPr="00407146">
        <w:rPr>
          <w:sz w:val="24"/>
          <w:szCs w:val="24"/>
        </w:rPr>
        <w:t xml:space="preserve"> </w:t>
      </w:r>
      <w:r w:rsidR="003670E2" w:rsidRPr="00407146">
        <w:rPr>
          <w:sz w:val="24"/>
          <w:szCs w:val="24"/>
        </w:rPr>
        <w:t>for the exchange of official correspondence</w:t>
      </w:r>
      <w:r w:rsidR="001C6054" w:rsidRPr="00407146">
        <w:rPr>
          <w:sz w:val="24"/>
          <w:szCs w:val="24"/>
        </w:rPr>
        <w:t xml:space="preserve"> </w:t>
      </w:r>
      <w:r w:rsidR="0061388B" w:rsidRPr="00407146">
        <w:rPr>
          <w:sz w:val="24"/>
          <w:szCs w:val="24"/>
        </w:rPr>
        <w:t>with administrations</w:t>
      </w:r>
      <w:r w:rsidR="003670E2" w:rsidRPr="00407146">
        <w:rPr>
          <w:sz w:val="24"/>
          <w:szCs w:val="24"/>
        </w:rPr>
        <w:t xml:space="preserve">. </w:t>
      </w:r>
    </w:p>
    <w:p w14:paraId="3721F270" w14:textId="2E0A7818" w:rsidR="00415888" w:rsidRPr="00407146" w:rsidRDefault="00415888" w:rsidP="00407146">
      <w:pPr>
        <w:spacing w:before="240" w:line="240" w:lineRule="auto"/>
        <w:rPr>
          <w:sz w:val="24"/>
          <w:szCs w:val="24"/>
        </w:rPr>
      </w:pPr>
      <w:r w:rsidRPr="00407146">
        <w:rPr>
          <w:sz w:val="24"/>
          <w:szCs w:val="24"/>
        </w:rPr>
        <w:t>As you are certainly aware,</w:t>
      </w:r>
      <w:r w:rsidR="00E75B7C" w:rsidRPr="00407146">
        <w:rPr>
          <w:sz w:val="24"/>
          <w:szCs w:val="24"/>
        </w:rPr>
        <w:t xml:space="preserve"> due to the limitations caused by the </w:t>
      </w:r>
      <w:hyperlink r:id="rId11" w:history="1">
        <w:r w:rsidR="00E75B7C" w:rsidRPr="00407146">
          <w:rPr>
            <w:rStyle w:val="Hyperlink"/>
            <w:sz w:val="24"/>
            <w:szCs w:val="24"/>
          </w:rPr>
          <w:t>COVID-19 outbreak</w:t>
        </w:r>
      </w:hyperlink>
      <w:r w:rsidR="00E75B7C" w:rsidRPr="00407146">
        <w:rPr>
          <w:sz w:val="24"/>
          <w:szCs w:val="24"/>
        </w:rPr>
        <w:t xml:space="preserve"> </w:t>
      </w:r>
      <w:r w:rsidRPr="00407146">
        <w:rPr>
          <w:sz w:val="24"/>
          <w:szCs w:val="24"/>
        </w:rPr>
        <w:t xml:space="preserve">many telecommunication administrations </w:t>
      </w:r>
      <w:r w:rsidR="001C6054" w:rsidRPr="00407146">
        <w:rPr>
          <w:sz w:val="24"/>
          <w:szCs w:val="24"/>
        </w:rPr>
        <w:t>are</w:t>
      </w:r>
      <w:r w:rsidRPr="00407146">
        <w:rPr>
          <w:sz w:val="24"/>
          <w:szCs w:val="24"/>
        </w:rPr>
        <w:t xml:space="preserve"> work</w:t>
      </w:r>
      <w:r w:rsidR="001C6054" w:rsidRPr="00407146">
        <w:rPr>
          <w:sz w:val="24"/>
          <w:szCs w:val="24"/>
        </w:rPr>
        <w:t>ing</w:t>
      </w:r>
      <w:r w:rsidRPr="00407146">
        <w:rPr>
          <w:sz w:val="24"/>
          <w:szCs w:val="24"/>
        </w:rPr>
        <w:t xml:space="preserve"> remotely. This ma</w:t>
      </w:r>
      <w:r w:rsidR="001C6054" w:rsidRPr="00407146">
        <w:rPr>
          <w:sz w:val="24"/>
          <w:szCs w:val="24"/>
        </w:rPr>
        <w:t>ke</w:t>
      </w:r>
      <w:r w:rsidR="00041F18" w:rsidRPr="00407146">
        <w:rPr>
          <w:sz w:val="24"/>
          <w:szCs w:val="24"/>
        </w:rPr>
        <w:t>s</w:t>
      </w:r>
      <w:r w:rsidR="001C6054" w:rsidRPr="00407146">
        <w:rPr>
          <w:sz w:val="24"/>
          <w:szCs w:val="24"/>
        </w:rPr>
        <w:t xml:space="preserve"> it</w:t>
      </w:r>
      <w:r w:rsidRPr="00407146">
        <w:rPr>
          <w:sz w:val="24"/>
          <w:szCs w:val="24"/>
        </w:rPr>
        <w:t xml:space="preserve"> difficult </w:t>
      </w:r>
      <w:r w:rsidR="001C6054" w:rsidRPr="00407146">
        <w:rPr>
          <w:sz w:val="24"/>
          <w:szCs w:val="24"/>
        </w:rPr>
        <w:t xml:space="preserve">to </w:t>
      </w:r>
      <w:r w:rsidRPr="00407146">
        <w:rPr>
          <w:sz w:val="24"/>
          <w:szCs w:val="24"/>
        </w:rPr>
        <w:t xml:space="preserve">send correspondence by fax, which requires a physical access to fax machines </w:t>
      </w:r>
      <w:r w:rsidR="00112A14" w:rsidRPr="00407146">
        <w:rPr>
          <w:sz w:val="24"/>
          <w:szCs w:val="24"/>
        </w:rPr>
        <w:t xml:space="preserve">that are </w:t>
      </w:r>
      <w:r w:rsidRPr="00407146">
        <w:rPr>
          <w:sz w:val="24"/>
          <w:szCs w:val="24"/>
        </w:rPr>
        <w:t>normally located in office</w:t>
      </w:r>
      <w:r w:rsidR="0003269F" w:rsidRPr="00407146">
        <w:rPr>
          <w:sz w:val="24"/>
          <w:szCs w:val="24"/>
        </w:rPr>
        <w:t>s</w:t>
      </w:r>
      <w:r w:rsidRPr="00407146">
        <w:rPr>
          <w:sz w:val="24"/>
          <w:szCs w:val="24"/>
        </w:rPr>
        <w:t xml:space="preserve">. </w:t>
      </w:r>
    </w:p>
    <w:p w14:paraId="1D435DC4" w14:textId="1AC3DD51" w:rsidR="00BD15F8" w:rsidRPr="00407146" w:rsidRDefault="00415888" w:rsidP="00407146">
      <w:pPr>
        <w:spacing w:before="240" w:line="240" w:lineRule="auto"/>
        <w:rPr>
          <w:sz w:val="24"/>
          <w:szCs w:val="24"/>
          <w:lang w:val="en-GB"/>
        </w:rPr>
      </w:pPr>
      <w:r w:rsidRPr="00407146">
        <w:rPr>
          <w:sz w:val="24"/>
          <w:szCs w:val="24"/>
        </w:rPr>
        <w:t>As a resul</w:t>
      </w:r>
      <w:r w:rsidR="0003269F" w:rsidRPr="00407146">
        <w:rPr>
          <w:sz w:val="24"/>
          <w:szCs w:val="24"/>
        </w:rPr>
        <w:t>t,</w:t>
      </w:r>
      <w:r w:rsidRPr="00407146">
        <w:rPr>
          <w:sz w:val="24"/>
          <w:szCs w:val="24"/>
        </w:rPr>
        <w:t xml:space="preserve"> the exchange of official correspondence </w:t>
      </w:r>
      <w:r w:rsidR="001C6054" w:rsidRPr="00407146">
        <w:rPr>
          <w:sz w:val="24"/>
          <w:szCs w:val="24"/>
          <w:lang w:val="en-GB"/>
        </w:rPr>
        <w:t xml:space="preserve">by fax </w:t>
      </w:r>
      <w:r w:rsidRPr="00407146">
        <w:rPr>
          <w:sz w:val="24"/>
          <w:szCs w:val="24"/>
        </w:rPr>
        <w:t>between the B</w:t>
      </w:r>
      <w:r w:rsidR="00041F18" w:rsidRPr="00407146">
        <w:rPr>
          <w:sz w:val="24"/>
          <w:szCs w:val="24"/>
        </w:rPr>
        <w:t>R</w:t>
      </w:r>
      <w:r w:rsidRPr="00407146">
        <w:rPr>
          <w:sz w:val="24"/>
          <w:szCs w:val="24"/>
        </w:rPr>
        <w:t xml:space="preserve"> </w:t>
      </w:r>
      <w:r w:rsidR="00BD15F8" w:rsidRPr="00407146">
        <w:rPr>
          <w:sz w:val="24"/>
          <w:szCs w:val="24"/>
        </w:rPr>
        <w:t>and administrations</w:t>
      </w:r>
      <w:r w:rsidR="00BD15F8" w:rsidRPr="00407146">
        <w:rPr>
          <w:sz w:val="24"/>
          <w:szCs w:val="24"/>
          <w:lang w:val="en-GB"/>
        </w:rPr>
        <w:t xml:space="preserve"> of the ITU Member States was</w:t>
      </w:r>
      <w:r w:rsidRPr="00407146">
        <w:rPr>
          <w:sz w:val="24"/>
          <w:szCs w:val="24"/>
          <w:lang w:val="en-GB"/>
        </w:rPr>
        <w:t xml:space="preserve"> </w:t>
      </w:r>
      <w:r w:rsidR="00BD15F8" w:rsidRPr="00407146">
        <w:rPr>
          <w:sz w:val="24"/>
          <w:szCs w:val="24"/>
          <w:lang w:val="en-GB"/>
        </w:rPr>
        <w:t>suspended</w:t>
      </w:r>
      <w:r w:rsidRPr="00407146">
        <w:rPr>
          <w:sz w:val="24"/>
          <w:szCs w:val="24"/>
          <w:lang w:val="en-GB"/>
        </w:rPr>
        <w:t xml:space="preserve">, </w:t>
      </w:r>
      <w:r w:rsidRPr="00407146">
        <w:rPr>
          <w:i/>
          <w:iCs/>
          <w:sz w:val="24"/>
          <w:szCs w:val="24"/>
          <w:lang w:val="en-GB"/>
        </w:rPr>
        <w:t>de-facto</w:t>
      </w:r>
      <w:r w:rsidRPr="00407146">
        <w:rPr>
          <w:sz w:val="24"/>
          <w:szCs w:val="24"/>
          <w:lang w:val="en-GB"/>
        </w:rPr>
        <w:t>,</w:t>
      </w:r>
      <w:r w:rsidR="00BD15F8" w:rsidRPr="00407146">
        <w:rPr>
          <w:sz w:val="24"/>
          <w:szCs w:val="24"/>
          <w:lang w:val="en-GB"/>
        </w:rPr>
        <w:t xml:space="preserve"> as from 17 March 2020 and </w:t>
      </w:r>
      <w:r w:rsidR="00903D8B" w:rsidRPr="00407146">
        <w:rPr>
          <w:sz w:val="24"/>
          <w:szCs w:val="24"/>
          <w:lang w:val="en-GB"/>
        </w:rPr>
        <w:t>fully switched to</w:t>
      </w:r>
      <w:r w:rsidR="00BD15F8" w:rsidRPr="00407146">
        <w:rPr>
          <w:sz w:val="24"/>
          <w:szCs w:val="24"/>
          <w:lang w:val="en-GB"/>
        </w:rPr>
        <w:t xml:space="preserve"> </w:t>
      </w:r>
      <w:r w:rsidR="00270506" w:rsidRPr="00407146">
        <w:rPr>
          <w:sz w:val="24"/>
          <w:szCs w:val="24"/>
          <w:lang w:val="en-GB"/>
        </w:rPr>
        <w:t xml:space="preserve">the </w:t>
      </w:r>
      <w:r w:rsidR="00BD15F8" w:rsidRPr="00407146">
        <w:rPr>
          <w:sz w:val="24"/>
          <w:szCs w:val="24"/>
          <w:lang w:val="en-GB"/>
        </w:rPr>
        <w:t xml:space="preserve">e-mail service and other types of e-communications. </w:t>
      </w:r>
      <w:r w:rsidR="001C6054" w:rsidRPr="00407146">
        <w:rPr>
          <w:sz w:val="24"/>
          <w:szCs w:val="24"/>
          <w:lang w:val="en-GB"/>
        </w:rPr>
        <w:t xml:space="preserve"> </w:t>
      </w:r>
    </w:p>
    <w:p w14:paraId="19C77483" w14:textId="1DAC5067" w:rsidR="0085756B" w:rsidRPr="00407146" w:rsidRDefault="0003269F" w:rsidP="00407146">
      <w:pPr>
        <w:spacing w:before="240" w:line="240" w:lineRule="auto"/>
        <w:rPr>
          <w:sz w:val="24"/>
          <w:szCs w:val="24"/>
          <w:lang w:val="en-GB"/>
        </w:rPr>
      </w:pPr>
      <w:r w:rsidRPr="00407146">
        <w:rPr>
          <w:sz w:val="24"/>
          <w:szCs w:val="24"/>
          <w:lang w:val="en-GB"/>
        </w:rPr>
        <w:t>To date, the</w:t>
      </w:r>
      <w:r w:rsidR="00642695" w:rsidRPr="00407146">
        <w:rPr>
          <w:sz w:val="24"/>
          <w:szCs w:val="24"/>
          <w:lang w:val="en-GB"/>
        </w:rPr>
        <w:t xml:space="preserve"> </w:t>
      </w:r>
      <w:r w:rsidR="0061388B" w:rsidRPr="00407146">
        <w:rPr>
          <w:sz w:val="24"/>
          <w:szCs w:val="24"/>
          <w:lang w:val="en-GB"/>
        </w:rPr>
        <w:t>COVID-19</w:t>
      </w:r>
      <w:r w:rsidRPr="00407146">
        <w:rPr>
          <w:sz w:val="24"/>
          <w:szCs w:val="24"/>
          <w:lang w:val="en-GB"/>
        </w:rPr>
        <w:t xml:space="preserve"> situation </w:t>
      </w:r>
      <w:r w:rsidR="00112A14" w:rsidRPr="00407146">
        <w:rPr>
          <w:sz w:val="24"/>
          <w:szCs w:val="24"/>
          <w:lang w:val="en-GB"/>
        </w:rPr>
        <w:t xml:space="preserve">in several geographical areas </w:t>
      </w:r>
      <w:r w:rsidRPr="00407146">
        <w:rPr>
          <w:sz w:val="24"/>
          <w:szCs w:val="24"/>
          <w:lang w:val="en-GB"/>
        </w:rPr>
        <w:t xml:space="preserve">remains </w:t>
      </w:r>
      <w:r w:rsidR="00642695" w:rsidRPr="00407146">
        <w:rPr>
          <w:sz w:val="24"/>
          <w:szCs w:val="24"/>
          <w:lang w:val="en-GB"/>
        </w:rPr>
        <w:t>challenging</w:t>
      </w:r>
      <w:r w:rsidR="00792967" w:rsidRPr="00407146">
        <w:rPr>
          <w:sz w:val="24"/>
          <w:szCs w:val="24"/>
          <w:lang w:val="en-GB"/>
        </w:rPr>
        <w:t xml:space="preserve">, and </w:t>
      </w:r>
      <w:proofErr w:type="gramStart"/>
      <w:r w:rsidR="00792967" w:rsidRPr="00407146">
        <w:rPr>
          <w:sz w:val="24"/>
          <w:szCs w:val="24"/>
          <w:lang w:val="en-GB"/>
        </w:rPr>
        <w:t>a number of</w:t>
      </w:r>
      <w:proofErr w:type="gramEnd"/>
      <w:r w:rsidR="00792967" w:rsidRPr="00407146">
        <w:rPr>
          <w:sz w:val="24"/>
          <w:szCs w:val="24"/>
          <w:lang w:val="en-GB"/>
        </w:rPr>
        <w:t xml:space="preserve"> telecommunication regulators are still teleworking. In addition, communications by e-mail and web services </w:t>
      </w:r>
      <w:r w:rsidR="00112A14" w:rsidRPr="00407146">
        <w:rPr>
          <w:sz w:val="24"/>
          <w:szCs w:val="24"/>
          <w:lang w:val="en-GB"/>
        </w:rPr>
        <w:t xml:space="preserve">proved to </w:t>
      </w:r>
      <w:r w:rsidR="006C33D5" w:rsidRPr="00407146">
        <w:rPr>
          <w:sz w:val="24"/>
          <w:szCs w:val="24"/>
          <w:lang w:val="en-GB"/>
        </w:rPr>
        <w:t xml:space="preserve">be </w:t>
      </w:r>
      <w:r w:rsidR="00792967" w:rsidRPr="00407146">
        <w:rPr>
          <w:sz w:val="24"/>
          <w:szCs w:val="24"/>
          <w:lang w:val="en-GB"/>
        </w:rPr>
        <w:t>work</w:t>
      </w:r>
      <w:r w:rsidR="006C33D5" w:rsidRPr="00407146">
        <w:rPr>
          <w:sz w:val="24"/>
          <w:szCs w:val="24"/>
          <w:lang w:val="en-GB"/>
        </w:rPr>
        <w:t>ing</w:t>
      </w:r>
      <w:r w:rsidR="00792967" w:rsidRPr="00407146">
        <w:rPr>
          <w:sz w:val="24"/>
          <w:szCs w:val="24"/>
          <w:lang w:val="en-GB"/>
        </w:rPr>
        <w:t xml:space="preserve"> well</w:t>
      </w:r>
      <w:r w:rsidR="00642695" w:rsidRPr="00407146">
        <w:rPr>
          <w:sz w:val="24"/>
          <w:szCs w:val="24"/>
          <w:lang w:val="en-GB"/>
        </w:rPr>
        <w:t xml:space="preserve">. </w:t>
      </w:r>
      <w:r w:rsidR="006C33D5" w:rsidRPr="00407146">
        <w:rPr>
          <w:sz w:val="24"/>
          <w:szCs w:val="24"/>
          <w:lang w:val="en-GB"/>
        </w:rPr>
        <w:t>Indeed, s</w:t>
      </w:r>
      <w:r w:rsidR="00792967" w:rsidRPr="00407146">
        <w:rPr>
          <w:sz w:val="24"/>
          <w:szCs w:val="24"/>
          <w:lang w:val="en-GB"/>
        </w:rPr>
        <w:t>ince March 2020 t</w:t>
      </w:r>
      <w:r w:rsidR="00BD15F8" w:rsidRPr="00407146">
        <w:rPr>
          <w:sz w:val="24"/>
          <w:szCs w:val="24"/>
          <w:lang w:val="en-GB"/>
        </w:rPr>
        <w:t xml:space="preserve">he BR </w:t>
      </w:r>
      <w:r w:rsidR="00792967" w:rsidRPr="00407146">
        <w:rPr>
          <w:sz w:val="24"/>
          <w:szCs w:val="24"/>
          <w:lang w:val="en-GB"/>
        </w:rPr>
        <w:t xml:space="preserve">has received </w:t>
      </w:r>
      <w:r w:rsidR="00CA6652" w:rsidRPr="00407146">
        <w:rPr>
          <w:sz w:val="24"/>
          <w:szCs w:val="24"/>
          <w:lang w:val="en-GB"/>
        </w:rPr>
        <w:t>no</w:t>
      </w:r>
      <w:r w:rsidR="00792967" w:rsidRPr="00407146">
        <w:rPr>
          <w:sz w:val="24"/>
          <w:szCs w:val="24"/>
          <w:lang w:val="en-GB"/>
        </w:rPr>
        <w:t xml:space="preserve"> indication of problems related to </w:t>
      </w:r>
      <w:r w:rsidR="00903D8B" w:rsidRPr="00407146">
        <w:rPr>
          <w:sz w:val="24"/>
          <w:szCs w:val="24"/>
          <w:lang w:val="en-GB"/>
        </w:rPr>
        <w:t xml:space="preserve">the absence of </w:t>
      </w:r>
      <w:r w:rsidR="00112A14" w:rsidRPr="00407146">
        <w:rPr>
          <w:sz w:val="24"/>
          <w:szCs w:val="24"/>
          <w:lang w:val="en-GB"/>
        </w:rPr>
        <w:t>communications by</w:t>
      </w:r>
      <w:r w:rsidR="00903D8B" w:rsidRPr="00407146">
        <w:rPr>
          <w:sz w:val="24"/>
          <w:szCs w:val="24"/>
          <w:lang w:val="en-GB"/>
        </w:rPr>
        <w:t xml:space="preserve"> fax. </w:t>
      </w:r>
    </w:p>
    <w:p w14:paraId="6F5C4E5F" w14:textId="5697584D" w:rsidR="00687944" w:rsidRPr="00407146" w:rsidRDefault="00415888" w:rsidP="00407146">
      <w:pPr>
        <w:spacing w:before="240" w:line="240" w:lineRule="auto"/>
        <w:rPr>
          <w:sz w:val="24"/>
          <w:szCs w:val="24"/>
          <w:lang w:val="en-GB"/>
        </w:rPr>
      </w:pPr>
      <w:r w:rsidRPr="00407146">
        <w:rPr>
          <w:b/>
          <w:bCs/>
          <w:sz w:val="24"/>
          <w:szCs w:val="24"/>
        </w:rPr>
        <w:t xml:space="preserve">In </w:t>
      </w:r>
      <w:r w:rsidRPr="00407146">
        <w:rPr>
          <w:b/>
          <w:bCs/>
          <w:sz w:val="24"/>
          <w:szCs w:val="24"/>
          <w:lang w:val="en-GB"/>
        </w:rPr>
        <w:t xml:space="preserve">view of the above, the </w:t>
      </w:r>
      <w:r w:rsidR="00112A14" w:rsidRPr="00407146">
        <w:rPr>
          <w:b/>
          <w:bCs/>
          <w:sz w:val="24"/>
          <w:szCs w:val="24"/>
        </w:rPr>
        <w:t>suspension of the</w:t>
      </w:r>
      <w:r w:rsidR="00792967" w:rsidRPr="00407146">
        <w:rPr>
          <w:b/>
          <w:bCs/>
          <w:sz w:val="24"/>
          <w:szCs w:val="24"/>
        </w:rPr>
        <w:t xml:space="preserve"> fax service for the exchange of official correspondence</w:t>
      </w:r>
      <w:r w:rsidR="00792967" w:rsidRPr="00407146">
        <w:rPr>
          <w:b/>
          <w:bCs/>
          <w:sz w:val="24"/>
          <w:szCs w:val="24"/>
          <w:lang w:val="en-GB"/>
        </w:rPr>
        <w:t xml:space="preserve"> </w:t>
      </w:r>
      <w:r w:rsidR="006C51E3" w:rsidRPr="00407146">
        <w:rPr>
          <w:b/>
          <w:bCs/>
          <w:sz w:val="24"/>
          <w:szCs w:val="24"/>
        </w:rPr>
        <w:t xml:space="preserve">from </w:t>
      </w:r>
      <w:r w:rsidR="00903D8B" w:rsidRPr="00407146">
        <w:rPr>
          <w:b/>
          <w:bCs/>
          <w:sz w:val="24"/>
          <w:szCs w:val="24"/>
        </w:rPr>
        <w:t xml:space="preserve">the BR </w:t>
      </w:r>
      <w:r w:rsidR="006C51E3" w:rsidRPr="00407146">
        <w:rPr>
          <w:b/>
          <w:bCs/>
          <w:sz w:val="24"/>
          <w:szCs w:val="24"/>
        </w:rPr>
        <w:t xml:space="preserve">to </w:t>
      </w:r>
      <w:r w:rsidR="00903D8B" w:rsidRPr="00407146">
        <w:rPr>
          <w:b/>
          <w:bCs/>
          <w:sz w:val="24"/>
          <w:szCs w:val="24"/>
        </w:rPr>
        <w:t>administrations</w:t>
      </w:r>
      <w:r w:rsidR="00903D8B" w:rsidRPr="00407146">
        <w:rPr>
          <w:b/>
          <w:bCs/>
          <w:sz w:val="24"/>
          <w:szCs w:val="24"/>
          <w:lang w:val="en-GB"/>
        </w:rPr>
        <w:t xml:space="preserve"> </w:t>
      </w:r>
      <w:r w:rsidRPr="00407146">
        <w:rPr>
          <w:b/>
          <w:bCs/>
          <w:sz w:val="24"/>
          <w:szCs w:val="24"/>
          <w:lang w:val="en-GB"/>
        </w:rPr>
        <w:t xml:space="preserve">will </w:t>
      </w:r>
      <w:r w:rsidR="00CA6652" w:rsidRPr="00407146">
        <w:rPr>
          <w:b/>
          <w:bCs/>
          <w:sz w:val="24"/>
          <w:szCs w:val="24"/>
          <w:lang w:val="en-GB"/>
        </w:rPr>
        <w:t xml:space="preserve">be </w:t>
      </w:r>
      <w:r w:rsidR="00112A14" w:rsidRPr="00407146">
        <w:rPr>
          <w:b/>
          <w:bCs/>
          <w:sz w:val="24"/>
          <w:szCs w:val="24"/>
          <w:lang w:val="en-GB"/>
        </w:rPr>
        <w:t>prolonged</w:t>
      </w:r>
      <w:r w:rsidRPr="00407146">
        <w:rPr>
          <w:b/>
          <w:bCs/>
          <w:sz w:val="24"/>
          <w:szCs w:val="24"/>
          <w:lang w:val="en-GB"/>
        </w:rPr>
        <w:t xml:space="preserve"> until further notice</w:t>
      </w:r>
      <w:r w:rsidR="006C33D5" w:rsidRPr="00407146">
        <w:rPr>
          <w:b/>
          <w:bCs/>
          <w:sz w:val="24"/>
          <w:szCs w:val="24"/>
          <w:lang w:val="en-GB"/>
        </w:rPr>
        <w:t xml:space="preserve">. Please note that the Bureau </w:t>
      </w:r>
      <w:r w:rsidR="006C51E3" w:rsidRPr="00407146">
        <w:rPr>
          <w:b/>
          <w:bCs/>
          <w:sz w:val="24"/>
          <w:szCs w:val="24"/>
          <w:lang w:val="en-GB"/>
        </w:rPr>
        <w:t xml:space="preserve">is still able to receive, and will </w:t>
      </w:r>
      <w:proofErr w:type="gramStart"/>
      <w:r w:rsidR="006C51E3" w:rsidRPr="00407146">
        <w:rPr>
          <w:b/>
          <w:bCs/>
          <w:sz w:val="24"/>
          <w:szCs w:val="24"/>
          <w:lang w:val="en-GB"/>
        </w:rPr>
        <w:t>take into account</w:t>
      </w:r>
      <w:proofErr w:type="gramEnd"/>
      <w:r w:rsidR="006C51E3" w:rsidRPr="00407146">
        <w:rPr>
          <w:b/>
          <w:bCs/>
          <w:sz w:val="24"/>
          <w:szCs w:val="24"/>
          <w:lang w:val="en-GB"/>
        </w:rPr>
        <w:t xml:space="preserve">, telefax </w:t>
      </w:r>
      <w:r w:rsidR="006C33D5" w:rsidRPr="00407146">
        <w:rPr>
          <w:b/>
          <w:bCs/>
          <w:sz w:val="24"/>
          <w:szCs w:val="24"/>
          <w:lang w:val="en-GB"/>
        </w:rPr>
        <w:t xml:space="preserve">communications </w:t>
      </w:r>
      <w:r w:rsidR="006C51E3" w:rsidRPr="00407146">
        <w:rPr>
          <w:b/>
          <w:bCs/>
          <w:sz w:val="24"/>
          <w:szCs w:val="24"/>
          <w:lang w:val="en-GB"/>
        </w:rPr>
        <w:t xml:space="preserve">sent by administrations. </w:t>
      </w:r>
    </w:p>
    <w:p w14:paraId="68CFC5F1" w14:textId="512604DF" w:rsidR="006C51E3" w:rsidRDefault="006C51E3" w:rsidP="00407146">
      <w:pPr>
        <w:spacing w:before="240" w:line="240" w:lineRule="auto"/>
        <w:rPr>
          <w:sz w:val="24"/>
          <w:szCs w:val="24"/>
          <w:lang w:val="en-GB"/>
        </w:rPr>
      </w:pPr>
      <w:r w:rsidRPr="00407146">
        <w:rPr>
          <w:rFonts w:asciiTheme="minorHAnsi" w:hAnsiTheme="minorHAnsi" w:cstheme="minorBidi"/>
          <w:sz w:val="24"/>
          <w:szCs w:val="24"/>
        </w:rPr>
        <w:t xml:space="preserve">The BR would like to take this opportunity to remind Administrations </w:t>
      </w:r>
      <w:r w:rsidR="006C33D5" w:rsidRPr="00407146">
        <w:rPr>
          <w:rFonts w:asciiTheme="minorHAnsi" w:hAnsiTheme="minorHAnsi" w:cstheme="minorBidi"/>
          <w:sz w:val="24"/>
          <w:szCs w:val="24"/>
        </w:rPr>
        <w:t>about the importance of</w:t>
      </w:r>
      <w:r w:rsidRPr="00407146">
        <w:rPr>
          <w:rFonts w:asciiTheme="minorHAnsi" w:hAnsiTheme="minorHAnsi" w:cstheme="minorBidi"/>
          <w:sz w:val="24"/>
          <w:szCs w:val="24"/>
        </w:rPr>
        <w:t xml:space="preserve"> </w:t>
      </w:r>
      <w:r w:rsidR="006C33D5" w:rsidRPr="00407146">
        <w:rPr>
          <w:rFonts w:asciiTheme="minorHAnsi" w:hAnsiTheme="minorHAnsi" w:cstheme="minorBidi"/>
          <w:sz w:val="24"/>
          <w:szCs w:val="24"/>
        </w:rPr>
        <w:t xml:space="preserve">ensuring that </w:t>
      </w:r>
      <w:r w:rsidRPr="00407146">
        <w:rPr>
          <w:rFonts w:asciiTheme="minorHAnsi" w:hAnsiTheme="minorHAnsi" w:cstheme="minorBidi"/>
          <w:sz w:val="24"/>
          <w:szCs w:val="24"/>
        </w:rPr>
        <w:t xml:space="preserve">the </w:t>
      </w:r>
      <w:r w:rsidR="006C33D5" w:rsidRPr="00407146">
        <w:rPr>
          <w:rFonts w:asciiTheme="minorHAnsi" w:hAnsiTheme="minorHAnsi" w:cstheme="minorBidi"/>
          <w:sz w:val="24"/>
          <w:szCs w:val="24"/>
        </w:rPr>
        <w:t xml:space="preserve">Bureau’s information regarding </w:t>
      </w:r>
      <w:r w:rsidRPr="00407146">
        <w:rPr>
          <w:rFonts w:asciiTheme="minorHAnsi" w:hAnsiTheme="minorHAnsi" w:cstheme="minorBidi"/>
          <w:sz w:val="24"/>
          <w:szCs w:val="24"/>
        </w:rPr>
        <w:t xml:space="preserve">official email addresses </w:t>
      </w:r>
      <w:r w:rsidR="006C33D5" w:rsidRPr="00407146">
        <w:rPr>
          <w:rFonts w:asciiTheme="minorHAnsi" w:hAnsiTheme="minorHAnsi" w:cstheme="minorBidi"/>
          <w:sz w:val="24"/>
          <w:szCs w:val="24"/>
        </w:rPr>
        <w:t xml:space="preserve">is up to date. Any necessary update in that regard should be communicated through </w:t>
      </w:r>
      <w:r w:rsidRPr="00407146">
        <w:rPr>
          <w:rFonts w:asciiTheme="minorHAnsi" w:hAnsiTheme="minorHAnsi" w:cstheme="minorBidi"/>
          <w:sz w:val="24"/>
          <w:szCs w:val="24"/>
        </w:rPr>
        <w:t xml:space="preserve">a duly signed letter as described in Circular Letter CR/366 dated 19 June 2014. The BR highlights that, in the current situation, </w:t>
      </w:r>
      <w:r w:rsidRPr="00407146">
        <w:rPr>
          <w:sz w:val="24"/>
          <w:szCs w:val="24"/>
          <w:lang w:val="en-GB"/>
        </w:rPr>
        <w:t>surface mail will not be sent in case e-mails and e-communications do not function.</w:t>
      </w:r>
    </w:p>
    <w:p w14:paraId="3A95B627" w14:textId="1C79D986" w:rsidR="00407146" w:rsidRDefault="00407146" w:rsidP="00407146">
      <w:pPr>
        <w:spacing w:before="240" w:line="240" w:lineRule="auto"/>
        <w:rPr>
          <w:sz w:val="24"/>
          <w:szCs w:val="24"/>
          <w:lang w:val="en-GB"/>
        </w:rPr>
      </w:pPr>
    </w:p>
    <w:p w14:paraId="099ABDFA" w14:textId="1076E090" w:rsidR="00407146" w:rsidRDefault="00407146" w:rsidP="00407146">
      <w:pPr>
        <w:spacing w:before="240" w:line="240" w:lineRule="auto"/>
        <w:rPr>
          <w:sz w:val="24"/>
          <w:szCs w:val="24"/>
          <w:lang w:val="en-GB"/>
        </w:rPr>
      </w:pPr>
    </w:p>
    <w:p w14:paraId="3B91A564" w14:textId="5D82C631" w:rsidR="00407146" w:rsidRDefault="00407146" w:rsidP="00407146">
      <w:pPr>
        <w:spacing w:before="240" w:line="240" w:lineRule="auto"/>
        <w:rPr>
          <w:sz w:val="24"/>
          <w:szCs w:val="24"/>
          <w:lang w:val="en-GB"/>
        </w:rPr>
      </w:pPr>
    </w:p>
    <w:p w14:paraId="7CFA2FF9" w14:textId="77777777" w:rsidR="00407146" w:rsidRPr="00407146" w:rsidRDefault="00407146" w:rsidP="00407146">
      <w:pPr>
        <w:spacing w:before="240" w:line="240" w:lineRule="auto"/>
        <w:rPr>
          <w:sz w:val="24"/>
          <w:szCs w:val="24"/>
          <w:lang w:val="en-GB"/>
        </w:rPr>
      </w:pPr>
    </w:p>
    <w:p w14:paraId="291A68D9" w14:textId="2ECFFDFF" w:rsidR="00CA6652" w:rsidRPr="00407146" w:rsidRDefault="00BF07F3" w:rsidP="00407146">
      <w:pPr>
        <w:spacing w:before="240" w:line="240" w:lineRule="auto"/>
        <w:rPr>
          <w:sz w:val="24"/>
          <w:szCs w:val="24"/>
        </w:rPr>
      </w:pPr>
      <w:r w:rsidRPr="00407146">
        <w:rPr>
          <w:sz w:val="24"/>
          <w:szCs w:val="24"/>
        </w:rPr>
        <w:t>Please be kindly informed that t</w:t>
      </w:r>
      <w:r w:rsidR="00CA6652" w:rsidRPr="00407146">
        <w:rPr>
          <w:sz w:val="24"/>
          <w:szCs w:val="24"/>
          <w:lang w:val="en-GB"/>
        </w:rPr>
        <w:t xml:space="preserve">he </w:t>
      </w:r>
      <w:r w:rsidR="00CA6652" w:rsidRPr="00407146">
        <w:rPr>
          <w:sz w:val="24"/>
          <w:szCs w:val="24"/>
        </w:rPr>
        <w:t>B</w:t>
      </w:r>
      <w:r w:rsidR="00041F18" w:rsidRPr="00407146">
        <w:rPr>
          <w:sz w:val="24"/>
          <w:szCs w:val="24"/>
        </w:rPr>
        <w:t>R</w:t>
      </w:r>
      <w:r w:rsidR="0061388B" w:rsidRPr="00407146">
        <w:rPr>
          <w:sz w:val="24"/>
          <w:szCs w:val="24"/>
        </w:rPr>
        <w:t xml:space="preserve"> </w:t>
      </w:r>
      <w:r w:rsidR="00CA6652" w:rsidRPr="00407146">
        <w:rPr>
          <w:sz w:val="24"/>
          <w:szCs w:val="24"/>
          <w:lang w:val="en-GB"/>
        </w:rPr>
        <w:t xml:space="preserve">is constantly monitoring the </w:t>
      </w:r>
      <w:r w:rsidR="001C6054" w:rsidRPr="00407146">
        <w:rPr>
          <w:sz w:val="24"/>
          <w:szCs w:val="24"/>
          <w:lang w:val="en-GB"/>
        </w:rPr>
        <w:t>situation and</w:t>
      </w:r>
      <w:r w:rsidR="00CA6652" w:rsidRPr="00407146">
        <w:rPr>
          <w:sz w:val="24"/>
          <w:szCs w:val="24"/>
          <w:lang w:val="en-GB"/>
        </w:rPr>
        <w:t xml:space="preserve"> will resume</w:t>
      </w:r>
      <w:r w:rsidR="00CA6652" w:rsidRPr="00407146">
        <w:rPr>
          <w:sz w:val="24"/>
          <w:szCs w:val="24"/>
        </w:rPr>
        <w:t xml:space="preserve"> the fax service as soon as the situation </w:t>
      </w:r>
      <w:r w:rsidR="0061388B" w:rsidRPr="00407146">
        <w:rPr>
          <w:sz w:val="24"/>
          <w:szCs w:val="24"/>
        </w:rPr>
        <w:t>improves</w:t>
      </w:r>
      <w:r w:rsidR="00CA6652" w:rsidRPr="00407146">
        <w:rPr>
          <w:sz w:val="24"/>
          <w:szCs w:val="24"/>
        </w:rPr>
        <w:t>.</w:t>
      </w:r>
    </w:p>
    <w:p w14:paraId="560BBED4" w14:textId="4A5C9AEC" w:rsidR="00E75B7C" w:rsidRPr="00407146" w:rsidRDefault="00E75B7C" w:rsidP="00407146">
      <w:pPr>
        <w:spacing w:before="240" w:line="240" w:lineRule="auto"/>
        <w:rPr>
          <w:sz w:val="24"/>
          <w:szCs w:val="24"/>
        </w:rPr>
      </w:pPr>
      <w:r w:rsidRPr="00407146">
        <w:rPr>
          <w:sz w:val="24"/>
          <w:szCs w:val="24"/>
        </w:rPr>
        <w:t>The B</w:t>
      </w:r>
      <w:r w:rsidR="00041F18" w:rsidRPr="00407146">
        <w:rPr>
          <w:sz w:val="24"/>
          <w:szCs w:val="24"/>
        </w:rPr>
        <w:t>R</w:t>
      </w:r>
      <w:r w:rsidR="00EC5C6D" w:rsidRPr="00407146">
        <w:rPr>
          <w:sz w:val="24"/>
          <w:szCs w:val="24"/>
        </w:rPr>
        <w:t xml:space="preserve"> </w:t>
      </w:r>
      <w:r w:rsidRPr="00407146">
        <w:rPr>
          <w:sz w:val="24"/>
          <w:szCs w:val="24"/>
        </w:rPr>
        <w:t xml:space="preserve">remains at the disposal of your Administration via the </w:t>
      </w:r>
      <w:hyperlink r:id="rId12" w:history="1">
        <w:r w:rsidRPr="00407146">
          <w:rPr>
            <w:rStyle w:val="Hyperlink"/>
            <w:sz w:val="24"/>
            <w:szCs w:val="24"/>
          </w:rPr>
          <w:t>brmail@itu.int</w:t>
        </w:r>
      </w:hyperlink>
      <w:r w:rsidRPr="00407146">
        <w:rPr>
          <w:sz w:val="24"/>
          <w:szCs w:val="24"/>
        </w:rPr>
        <w:t xml:space="preserve"> address for any clarification </w:t>
      </w:r>
      <w:r w:rsidR="00BF07F3" w:rsidRPr="00407146">
        <w:rPr>
          <w:sz w:val="24"/>
          <w:szCs w:val="24"/>
        </w:rPr>
        <w:t xml:space="preserve">or </w:t>
      </w:r>
      <w:r w:rsidR="001C6054" w:rsidRPr="00407146">
        <w:rPr>
          <w:sz w:val="24"/>
          <w:szCs w:val="24"/>
        </w:rPr>
        <w:t xml:space="preserve">assistance </w:t>
      </w:r>
      <w:r w:rsidRPr="00407146">
        <w:rPr>
          <w:sz w:val="24"/>
          <w:szCs w:val="24"/>
        </w:rPr>
        <w:t xml:space="preserve">you may </w:t>
      </w:r>
      <w:r w:rsidR="001C6054" w:rsidRPr="00407146">
        <w:rPr>
          <w:sz w:val="24"/>
          <w:szCs w:val="24"/>
        </w:rPr>
        <w:t>require</w:t>
      </w:r>
      <w:r w:rsidRPr="00407146">
        <w:rPr>
          <w:sz w:val="24"/>
          <w:szCs w:val="24"/>
        </w:rPr>
        <w:t xml:space="preserve"> on the matter</w:t>
      </w:r>
      <w:r w:rsidR="00BF07F3" w:rsidRPr="00407146">
        <w:rPr>
          <w:sz w:val="24"/>
          <w:szCs w:val="24"/>
        </w:rPr>
        <w:t xml:space="preserve">s </w:t>
      </w:r>
      <w:r w:rsidR="006C33D5" w:rsidRPr="00407146">
        <w:rPr>
          <w:sz w:val="24"/>
          <w:szCs w:val="24"/>
        </w:rPr>
        <w:t xml:space="preserve">contained in </w:t>
      </w:r>
      <w:r w:rsidR="00BF07F3" w:rsidRPr="00407146">
        <w:rPr>
          <w:sz w:val="24"/>
          <w:szCs w:val="24"/>
        </w:rPr>
        <w:t>this Circular Letter</w:t>
      </w:r>
      <w:r w:rsidRPr="00407146">
        <w:rPr>
          <w:sz w:val="24"/>
          <w:szCs w:val="24"/>
        </w:rPr>
        <w:t xml:space="preserve">. </w:t>
      </w:r>
    </w:p>
    <w:p w14:paraId="53AB2A9C" w14:textId="250F4C0F" w:rsidR="001F6607" w:rsidRDefault="001F6607" w:rsidP="00DE6E1E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56E5A4CE" w14:textId="42F04602" w:rsidR="00407146" w:rsidRDefault="00407146" w:rsidP="00DE6E1E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16BA8608" w14:textId="0CB4A971" w:rsidR="00407146" w:rsidRDefault="00407146" w:rsidP="00DE6E1E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09D500F0" w14:textId="77777777" w:rsidR="00407146" w:rsidRPr="00407146" w:rsidRDefault="00407146" w:rsidP="00DE6E1E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24D26615" w14:textId="77777777" w:rsidR="00CD6A2E" w:rsidRPr="00407146" w:rsidRDefault="00CD6A2E" w:rsidP="00DE6E1E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30CD77AF" w14:textId="2BEC5700" w:rsidR="009E6EBB" w:rsidRPr="00407146" w:rsidRDefault="00DF56B8" w:rsidP="00097D0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  <w:r w:rsidRPr="00407146">
        <w:rPr>
          <w:rFonts w:asciiTheme="minorHAnsi" w:hAnsiTheme="minorHAnsi" w:cstheme="minorHAnsi"/>
          <w:sz w:val="24"/>
          <w:szCs w:val="24"/>
          <w:lang w:val="en-GB"/>
        </w:rPr>
        <w:t>Mario Maniewicz</w:t>
      </w:r>
    </w:p>
    <w:p w14:paraId="6153540F" w14:textId="4B91A318" w:rsidR="00407146" w:rsidRDefault="009E6EBB" w:rsidP="0040714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  <w:r w:rsidRPr="00407146">
        <w:rPr>
          <w:rFonts w:asciiTheme="minorHAnsi" w:hAnsiTheme="minorHAnsi" w:cstheme="minorHAnsi"/>
          <w:sz w:val="24"/>
          <w:szCs w:val="24"/>
          <w:lang w:val="en-GB"/>
        </w:rPr>
        <w:t>Directo</w:t>
      </w:r>
      <w:r w:rsidR="00F73994" w:rsidRPr="00407146">
        <w:rPr>
          <w:rFonts w:asciiTheme="minorHAnsi" w:hAnsiTheme="minorHAnsi" w:cstheme="minorHAnsi"/>
          <w:sz w:val="24"/>
          <w:szCs w:val="24"/>
          <w:lang w:val="en-GB"/>
        </w:rPr>
        <w:t>r</w:t>
      </w:r>
      <w:bookmarkStart w:id="1" w:name="ddistribution"/>
      <w:bookmarkEnd w:id="1"/>
    </w:p>
    <w:p w14:paraId="2D2ABA7E" w14:textId="5B414764" w:rsidR="00407146" w:rsidRDefault="00407146" w:rsidP="0040714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725CBC70" w14:textId="6AB61137" w:rsidR="00407146" w:rsidRDefault="00407146" w:rsidP="0040714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65BF66FC" w14:textId="7ADEC2FC" w:rsidR="00407146" w:rsidRDefault="00407146" w:rsidP="0040714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4EEB3DE6" w14:textId="31B2803D" w:rsidR="00407146" w:rsidRDefault="00407146" w:rsidP="0040714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27EE7C47" w14:textId="03227AA6" w:rsidR="00407146" w:rsidRDefault="00407146" w:rsidP="0040714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5CC7F763" w14:textId="7E6A7CEF" w:rsidR="00407146" w:rsidRDefault="00407146" w:rsidP="0040714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5647EA36" w14:textId="77777777" w:rsidR="00407146" w:rsidRDefault="00407146" w:rsidP="0040714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0AEE5554" w14:textId="2BFE997E" w:rsidR="001F6607" w:rsidRPr="00407146" w:rsidRDefault="00EE3CDE" w:rsidP="00407146">
      <w:pPr>
        <w:spacing w:before="24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  <w:r w:rsidRPr="00B5197D">
        <w:rPr>
          <w:bCs/>
          <w:sz w:val="18"/>
          <w:szCs w:val="18"/>
          <w:u w:val="single"/>
          <w:lang w:val="en-GB"/>
        </w:rPr>
        <w:t>Distribution:</w:t>
      </w:r>
    </w:p>
    <w:p w14:paraId="5BCCEC2F" w14:textId="039E6690" w:rsidR="00EE3CDE" w:rsidRPr="00B5197D" w:rsidRDefault="00EE3CDE" w:rsidP="00F73994">
      <w:pPr>
        <w:pStyle w:val="enumlev1"/>
        <w:tabs>
          <w:tab w:val="clear" w:pos="794"/>
          <w:tab w:val="left" w:pos="284"/>
        </w:tabs>
        <w:spacing w:before="0" w:line="240" w:lineRule="auto"/>
        <w:ind w:firstLine="0"/>
        <w:rPr>
          <w:sz w:val="18"/>
          <w:szCs w:val="18"/>
        </w:rPr>
      </w:pPr>
      <w:r w:rsidRPr="00B5197D">
        <w:rPr>
          <w:sz w:val="18"/>
          <w:szCs w:val="18"/>
        </w:rPr>
        <w:t>–</w:t>
      </w:r>
      <w:r w:rsidRPr="00B5197D">
        <w:rPr>
          <w:sz w:val="18"/>
          <w:szCs w:val="18"/>
        </w:rPr>
        <w:tab/>
        <w:t>Administrations of Member States of ITU</w:t>
      </w:r>
    </w:p>
    <w:p w14:paraId="42C2EC31" w14:textId="53387DAA" w:rsidR="00EE3CDE" w:rsidRPr="00F73994" w:rsidRDefault="00B5197D" w:rsidP="00F73994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B5197D">
        <w:rPr>
          <w:sz w:val="18"/>
          <w:szCs w:val="18"/>
        </w:rPr>
        <w:tab/>
      </w:r>
      <w:r w:rsidRPr="00B5197D">
        <w:rPr>
          <w:sz w:val="18"/>
          <w:szCs w:val="18"/>
        </w:rPr>
        <w:tab/>
        <w:t>–</w:t>
      </w:r>
      <w:r w:rsidRPr="00B5197D">
        <w:rPr>
          <w:sz w:val="18"/>
          <w:szCs w:val="18"/>
        </w:rPr>
        <w:tab/>
        <w:t>Members of the Radio Regulations Board</w:t>
      </w:r>
    </w:p>
    <w:sectPr w:rsidR="00EE3CDE" w:rsidRPr="00F73994" w:rsidSect="00655C3A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2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4A5EB" w14:textId="77777777" w:rsidR="001E420D" w:rsidRDefault="001E420D">
      <w:r>
        <w:separator/>
      </w:r>
    </w:p>
  </w:endnote>
  <w:endnote w:type="continuationSeparator" w:id="0">
    <w:p w14:paraId="123F94DD" w14:textId="77777777" w:rsidR="001E420D" w:rsidRDefault="001E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3B3F1" w14:textId="77777777" w:rsidR="00EE1264" w:rsidRPr="005224A1" w:rsidRDefault="00EE1264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397AD687" w14:textId="77777777" w:rsidR="00EE1264" w:rsidRPr="005C4582" w:rsidRDefault="00EE1264" w:rsidP="0008576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  <w:p w14:paraId="3884D8CD" w14:textId="77777777" w:rsidR="00EE1264" w:rsidRPr="005E5EB3" w:rsidRDefault="00EE1264" w:rsidP="00A2671E">
    <w:pPr>
      <w:pStyle w:val="FirstFooter"/>
      <w:spacing w:line="240" w:lineRule="auto"/>
      <w:ind w:right="-39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6CF1A" w14:textId="77777777" w:rsidR="001E420D" w:rsidRDefault="001E420D">
      <w:r>
        <w:t>____________________</w:t>
      </w:r>
    </w:p>
  </w:footnote>
  <w:footnote w:type="continuationSeparator" w:id="0">
    <w:p w14:paraId="795810A8" w14:textId="77777777" w:rsidR="001E420D" w:rsidRDefault="001E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87D6" w14:textId="77777777" w:rsidR="00EE1264" w:rsidRPr="000D79FA" w:rsidRDefault="00EE126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– </w:t>
    </w:r>
    <w:r w:rsidRPr="000D79FA">
      <w:rPr>
        <w:rStyle w:val="PageNumber"/>
        <w:sz w:val="18"/>
        <w:szCs w:val="18"/>
      </w:rPr>
      <w:fldChar w:fldCharType="begin"/>
    </w:r>
    <w:r w:rsidRPr="000D79FA">
      <w:rPr>
        <w:rStyle w:val="PageNumber"/>
        <w:sz w:val="18"/>
        <w:szCs w:val="18"/>
      </w:rPr>
      <w:instrText xml:space="preserve"> PAGE </w:instrText>
    </w:r>
    <w:r w:rsidRPr="000D79FA">
      <w:rPr>
        <w:rStyle w:val="PageNumber"/>
        <w:sz w:val="18"/>
        <w:szCs w:val="18"/>
      </w:rPr>
      <w:fldChar w:fldCharType="separate"/>
    </w:r>
    <w:r w:rsidR="006C51E3">
      <w:rPr>
        <w:rStyle w:val="PageNumber"/>
        <w:noProof/>
        <w:sz w:val="18"/>
        <w:szCs w:val="18"/>
      </w:rPr>
      <w:t>2</w:t>
    </w:r>
    <w:r w:rsidRPr="000D79FA">
      <w:rPr>
        <w:rStyle w:val="PageNumber"/>
        <w:sz w:val="18"/>
        <w:szCs w:val="18"/>
      </w:rPr>
      <w:fldChar w:fldCharType="end"/>
    </w:r>
    <w:r w:rsidRPr="000D79FA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FBFC" w14:textId="77777777" w:rsidR="00EE1264" w:rsidRPr="000D79FA" w:rsidRDefault="00EE126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814544">
      <w:rPr>
        <w:noProof/>
        <w:sz w:val="18"/>
        <w:szCs w:val="18"/>
      </w:rPr>
      <w:t>3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  <w:gridCol w:w="5000"/>
    </w:tblGrid>
    <w:tr w:rsidR="00EE1264" w14:paraId="515BC971" w14:textId="77777777" w:rsidTr="00D7741D">
      <w:tc>
        <w:tcPr>
          <w:tcW w:w="9498" w:type="dxa"/>
        </w:tcPr>
        <w:p w14:paraId="4341DE98" w14:textId="77777777" w:rsidR="00EE1264" w:rsidRDefault="00D7741D" w:rsidP="00D7741D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258AA09" wp14:editId="3E7FDD5B">
                <wp:extent cx="579396" cy="657225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1053F57" w14:textId="77777777" w:rsidR="00EE1264" w:rsidRDefault="00EE1264" w:rsidP="0008576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</w:p>
      </w:tc>
    </w:tr>
  </w:tbl>
  <w:p w14:paraId="494BCFEA" w14:textId="77777777" w:rsidR="00EE1264" w:rsidRPr="00EA15B3" w:rsidRDefault="00EE1264" w:rsidP="00B82BAA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A2E7D"/>
    <w:multiLevelType w:val="hybridMultilevel"/>
    <w:tmpl w:val="5C30F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60275"/>
    <w:multiLevelType w:val="hybridMultilevel"/>
    <w:tmpl w:val="D932FC3A"/>
    <w:lvl w:ilvl="0" w:tplc="ECB69EB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03CE1"/>
    <w:multiLevelType w:val="hybridMultilevel"/>
    <w:tmpl w:val="1B54D8BE"/>
    <w:lvl w:ilvl="0" w:tplc="321810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07645"/>
    <w:multiLevelType w:val="hybridMultilevel"/>
    <w:tmpl w:val="1F789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214C3"/>
    <w:multiLevelType w:val="hybridMultilevel"/>
    <w:tmpl w:val="76588936"/>
    <w:lvl w:ilvl="0" w:tplc="ECB69EB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4" w15:restartNumberingAfterBreak="0">
    <w:nsid w:val="49DA0309"/>
    <w:multiLevelType w:val="hybridMultilevel"/>
    <w:tmpl w:val="2AF2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5"/>
  </w:num>
  <w:num w:numId="5">
    <w:abstractNumId w:val="8"/>
  </w:num>
  <w:num w:numId="6">
    <w:abstractNumId w:val="4"/>
  </w:num>
  <w:num w:numId="7">
    <w:abstractNumId w:val="16"/>
  </w:num>
  <w:num w:numId="8">
    <w:abstractNumId w:val="9"/>
  </w:num>
  <w:num w:numId="9">
    <w:abstractNumId w:val="7"/>
  </w:num>
  <w:num w:numId="10">
    <w:abstractNumId w:val="12"/>
  </w:num>
  <w:num w:numId="11">
    <w:abstractNumId w:val="1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1764B"/>
    <w:rsid w:val="00026CF8"/>
    <w:rsid w:val="00031E64"/>
    <w:rsid w:val="0003269F"/>
    <w:rsid w:val="000333D2"/>
    <w:rsid w:val="00034BB5"/>
    <w:rsid w:val="00041F18"/>
    <w:rsid w:val="000468B6"/>
    <w:rsid w:val="00047C98"/>
    <w:rsid w:val="00051709"/>
    <w:rsid w:val="00054E5D"/>
    <w:rsid w:val="00070258"/>
    <w:rsid w:val="00072C7D"/>
    <w:rsid w:val="0007323C"/>
    <w:rsid w:val="00077F3F"/>
    <w:rsid w:val="00082814"/>
    <w:rsid w:val="00085769"/>
    <w:rsid w:val="00086D03"/>
    <w:rsid w:val="00087864"/>
    <w:rsid w:val="00091442"/>
    <w:rsid w:val="00097D01"/>
    <w:rsid w:val="000A445E"/>
    <w:rsid w:val="000A7051"/>
    <w:rsid w:val="000B0032"/>
    <w:rsid w:val="000B0AF6"/>
    <w:rsid w:val="000B0E9B"/>
    <w:rsid w:val="000B6635"/>
    <w:rsid w:val="000C03C7"/>
    <w:rsid w:val="000C0E2D"/>
    <w:rsid w:val="000C10EF"/>
    <w:rsid w:val="000D288A"/>
    <w:rsid w:val="000D79FA"/>
    <w:rsid w:val="000E3DEE"/>
    <w:rsid w:val="00100B72"/>
    <w:rsid w:val="00101F7D"/>
    <w:rsid w:val="00103C76"/>
    <w:rsid w:val="0010703D"/>
    <w:rsid w:val="0011265F"/>
    <w:rsid w:val="00112A14"/>
    <w:rsid w:val="0011553E"/>
    <w:rsid w:val="00117282"/>
    <w:rsid w:val="00126AE4"/>
    <w:rsid w:val="00134404"/>
    <w:rsid w:val="0014149E"/>
    <w:rsid w:val="00142E6E"/>
    <w:rsid w:val="00144DFB"/>
    <w:rsid w:val="00146F88"/>
    <w:rsid w:val="00151DDC"/>
    <w:rsid w:val="00154BF4"/>
    <w:rsid w:val="00165B3D"/>
    <w:rsid w:val="00184F53"/>
    <w:rsid w:val="00187CA3"/>
    <w:rsid w:val="00196710"/>
    <w:rsid w:val="00197324"/>
    <w:rsid w:val="001B351B"/>
    <w:rsid w:val="001B734E"/>
    <w:rsid w:val="001C06DB"/>
    <w:rsid w:val="001C39B7"/>
    <w:rsid w:val="001C6054"/>
    <w:rsid w:val="001D4E1D"/>
    <w:rsid w:val="001D7070"/>
    <w:rsid w:val="001E07B8"/>
    <w:rsid w:val="001E420D"/>
    <w:rsid w:val="001F3F48"/>
    <w:rsid w:val="001F403F"/>
    <w:rsid w:val="001F5966"/>
    <w:rsid w:val="001F5A49"/>
    <w:rsid w:val="001F6607"/>
    <w:rsid w:val="002004E7"/>
    <w:rsid w:val="00201097"/>
    <w:rsid w:val="00201B6E"/>
    <w:rsid w:val="002302B3"/>
    <w:rsid w:val="00230C66"/>
    <w:rsid w:val="00235A29"/>
    <w:rsid w:val="00236AF0"/>
    <w:rsid w:val="002443A2"/>
    <w:rsid w:val="00257A19"/>
    <w:rsid w:val="00261422"/>
    <w:rsid w:val="00261D5F"/>
    <w:rsid w:val="00270506"/>
    <w:rsid w:val="00274AEA"/>
    <w:rsid w:val="002861E6"/>
    <w:rsid w:val="00287D18"/>
    <w:rsid w:val="00290DE9"/>
    <w:rsid w:val="002928FE"/>
    <w:rsid w:val="00295CF8"/>
    <w:rsid w:val="002A17C1"/>
    <w:rsid w:val="002A2618"/>
    <w:rsid w:val="002C0AD4"/>
    <w:rsid w:val="002C0FFC"/>
    <w:rsid w:val="002D01C2"/>
    <w:rsid w:val="002D585E"/>
    <w:rsid w:val="002D5A15"/>
    <w:rsid w:val="002D5ADC"/>
    <w:rsid w:val="002D5BDD"/>
    <w:rsid w:val="002E3D27"/>
    <w:rsid w:val="002E5BED"/>
    <w:rsid w:val="002F0890"/>
    <w:rsid w:val="002F0A0D"/>
    <w:rsid w:val="002F2531"/>
    <w:rsid w:val="002F4967"/>
    <w:rsid w:val="00300DB9"/>
    <w:rsid w:val="00312A2E"/>
    <w:rsid w:val="00316935"/>
    <w:rsid w:val="00327A42"/>
    <w:rsid w:val="003370B8"/>
    <w:rsid w:val="00337C74"/>
    <w:rsid w:val="00344674"/>
    <w:rsid w:val="00345D38"/>
    <w:rsid w:val="00350B86"/>
    <w:rsid w:val="003606E8"/>
    <w:rsid w:val="00362140"/>
    <w:rsid w:val="003666FF"/>
    <w:rsid w:val="003670E2"/>
    <w:rsid w:val="00370639"/>
    <w:rsid w:val="003A1F49"/>
    <w:rsid w:val="003A226A"/>
    <w:rsid w:val="003A5F2B"/>
    <w:rsid w:val="003B02DF"/>
    <w:rsid w:val="003B2BDA"/>
    <w:rsid w:val="003B4354"/>
    <w:rsid w:val="003B55EC"/>
    <w:rsid w:val="003C2223"/>
    <w:rsid w:val="003C4471"/>
    <w:rsid w:val="003D7D32"/>
    <w:rsid w:val="003E2299"/>
    <w:rsid w:val="003E41DB"/>
    <w:rsid w:val="003E504F"/>
    <w:rsid w:val="003E6F09"/>
    <w:rsid w:val="003E78D6"/>
    <w:rsid w:val="003F38A5"/>
    <w:rsid w:val="003F3A0C"/>
    <w:rsid w:val="003F6A1B"/>
    <w:rsid w:val="00402667"/>
    <w:rsid w:val="00406C4A"/>
    <w:rsid w:val="00406D71"/>
    <w:rsid w:val="00407146"/>
    <w:rsid w:val="0041509E"/>
    <w:rsid w:val="00415888"/>
    <w:rsid w:val="004326DB"/>
    <w:rsid w:val="00434DBF"/>
    <w:rsid w:val="0043682E"/>
    <w:rsid w:val="004429C5"/>
    <w:rsid w:val="00447ECB"/>
    <w:rsid w:val="00457403"/>
    <w:rsid w:val="004575EB"/>
    <w:rsid w:val="004623F7"/>
    <w:rsid w:val="00463512"/>
    <w:rsid w:val="00463CE7"/>
    <w:rsid w:val="0047245B"/>
    <w:rsid w:val="00480F51"/>
    <w:rsid w:val="00480FE5"/>
    <w:rsid w:val="00481124"/>
    <w:rsid w:val="004815EB"/>
    <w:rsid w:val="004853AD"/>
    <w:rsid w:val="00486571"/>
    <w:rsid w:val="00487569"/>
    <w:rsid w:val="00496864"/>
    <w:rsid w:val="00496920"/>
    <w:rsid w:val="004969F2"/>
    <w:rsid w:val="004A1F3A"/>
    <w:rsid w:val="004A3BD5"/>
    <w:rsid w:val="004A4496"/>
    <w:rsid w:val="004B11AB"/>
    <w:rsid w:val="004B7C9A"/>
    <w:rsid w:val="004C13E7"/>
    <w:rsid w:val="004C5EC0"/>
    <w:rsid w:val="004C6779"/>
    <w:rsid w:val="004D020F"/>
    <w:rsid w:val="004D4ED0"/>
    <w:rsid w:val="004E0DC4"/>
    <w:rsid w:val="004E0FB5"/>
    <w:rsid w:val="004E43BB"/>
    <w:rsid w:val="004F1016"/>
    <w:rsid w:val="004F178E"/>
    <w:rsid w:val="00505309"/>
    <w:rsid w:val="0050789B"/>
    <w:rsid w:val="00512C49"/>
    <w:rsid w:val="00520189"/>
    <w:rsid w:val="005224A1"/>
    <w:rsid w:val="00534372"/>
    <w:rsid w:val="0053796C"/>
    <w:rsid w:val="00541C5B"/>
    <w:rsid w:val="00543DF8"/>
    <w:rsid w:val="0054475A"/>
    <w:rsid w:val="00546101"/>
    <w:rsid w:val="005530B1"/>
    <w:rsid w:val="00553DD7"/>
    <w:rsid w:val="00560569"/>
    <w:rsid w:val="005628BA"/>
    <w:rsid w:val="005638CF"/>
    <w:rsid w:val="0056741E"/>
    <w:rsid w:val="0057325A"/>
    <w:rsid w:val="0057469A"/>
    <w:rsid w:val="00580814"/>
    <w:rsid w:val="00580BB2"/>
    <w:rsid w:val="00586DD6"/>
    <w:rsid w:val="00597E71"/>
    <w:rsid w:val="005A03A3"/>
    <w:rsid w:val="005A2AAA"/>
    <w:rsid w:val="005A2B92"/>
    <w:rsid w:val="005A6F41"/>
    <w:rsid w:val="005A79E9"/>
    <w:rsid w:val="005B214C"/>
    <w:rsid w:val="005C3112"/>
    <w:rsid w:val="005D3669"/>
    <w:rsid w:val="005E5EB3"/>
    <w:rsid w:val="005F3CB6"/>
    <w:rsid w:val="005F657C"/>
    <w:rsid w:val="00602D53"/>
    <w:rsid w:val="00603855"/>
    <w:rsid w:val="0060417B"/>
    <w:rsid w:val="006047E5"/>
    <w:rsid w:val="00610387"/>
    <w:rsid w:val="0061388B"/>
    <w:rsid w:val="00632FC0"/>
    <w:rsid w:val="00637CAB"/>
    <w:rsid w:val="006402E9"/>
    <w:rsid w:val="00642556"/>
    <w:rsid w:val="00642695"/>
    <w:rsid w:val="0064371D"/>
    <w:rsid w:val="00650B2A"/>
    <w:rsid w:val="00651777"/>
    <w:rsid w:val="006550F8"/>
    <w:rsid w:val="00655A02"/>
    <w:rsid w:val="00655C3A"/>
    <w:rsid w:val="00657F12"/>
    <w:rsid w:val="00664FCC"/>
    <w:rsid w:val="00683247"/>
    <w:rsid w:val="00684EE0"/>
    <w:rsid w:val="00687944"/>
    <w:rsid w:val="00690A1B"/>
    <w:rsid w:val="006961E4"/>
    <w:rsid w:val="00697B4F"/>
    <w:rsid w:val="006A115B"/>
    <w:rsid w:val="006A49DC"/>
    <w:rsid w:val="006A518B"/>
    <w:rsid w:val="006A5B9A"/>
    <w:rsid w:val="006A6A97"/>
    <w:rsid w:val="006B04B7"/>
    <w:rsid w:val="006B0590"/>
    <w:rsid w:val="006B44E9"/>
    <w:rsid w:val="006B49DA"/>
    <w:rsid w:val="006C33D5"/>
    <w:rsid w:val="006C3ACE"/>
    <w:rsid w:val="006C51E3"/>
    <w:rsid w:val="006C7CDE"/>
    <w:rsid w:val="006D0FD3"/>
    <w:rsid w:val="006F1A35"/>
    <w:rsid w:val="006F72B3"/>
    <w:rsid w:val="007038CC"/>
    <w:rsid w:val="007234B1"/>
    <w:rsid w:val="00727816"/>
    <w:rsid w:val="00730B9A"/>
    <w:rsid w:val="007329E7"/>
    <w:rsid w:val="0074244F"/>
    <w:rsid w:val="00742E77"/>
    <w:rsid w:val="00750CFA"/>
    <w:rsid w:val="00754007"/>
    <w:rsid w:val="007553DA"/>
    <w:rsid w:val="0077544F"/>
    <w:rsid w:val="00777482"/>
    <w:rsid w:val="00782354"/>
    <w:rsid w:val="007921A7"/>
    <w:rsid w:val="00792967"/>
    <w:rsid w:val="007A7AB6"/>
    <w:rsid w:val="007B26FA"/>
    <w:rsid w:val="007B3DB1"/>
    <w:rsid w:val="007B7498"/>
    <w:rsid w:val="007D183E"/>
    <w:rsid w:val="007D55ED"/>
    <w:rsid w:val="007D57BE"/>
    <w:rsid w:val="007D6846"/>
    <w:rsid w:val="007E1833"/>
    <w:rsid w:val="007E3F13"/>
    <w:rsid w:val="007F3F6D"/>
    <w:rsid w:val="007F4C50"/>
    <w:rsid w:val="007F751A"/>
    <w:rsid w:val="00800012"/>
    <w:rsid w:val="00803594"/>
    <w:rsid w:val="00803AED"/>
    <w:rsid w:val="008143A4"/>
    <w:rsid w:val="00814544"/>
    <w:rsid w:val="0081513E"/>
    <w:rsid w:val="00816295"/>
    <w:rsid w:val="00827FDD"/>
    <w:rsid w:val="008366B5"/>
    <w:rsid w:val="00852EC3"/>
    <w:rsid w:val="00853B20"/>
    <w:rsid w:val="00854131"/>
    <w:rsid w:val="0085652D"/>
    <w:rsid w:val="0085756B"/>
    <w:rsid w:val="00861A14"/>
    <w:rsid w:val="00872B00"/>
    <w:rsid w:val="0087694B"/>
    <w:rsid w:val="00884461"/>
    <w:rsid w:val="008871A4"/>
    <w:rsid w:val="00887EE8"/>
    <w:rsid w:val="0089578B"/>
    <w:rsid w:val="008B5144"/>
    <w:rsid w:val="008B7BE5"/>
    <w:rsid w:val="008C0966"/>
    <w:rsid w:val="008C2E74"/>
    <w:rsid w:val="008D5409"/>
    <w:rsid w:val="008D60D3"/>
    <w:rsid w:val="008E006D"/>
    <w:rsid w:val="008F3A1F"/>
    <w:rsid w:val="008F4F21"/>
    <w:rsid w:val="00903D8B"/>
    <w:rsid w:val="00904D4A"/>
    <w:rsid w:val="00913693"/>
    <w:rsid w:val="00913BD5"/>
    <w:rsid w:val="009151BA"/>
    <w:rsid w:val="00925023"/>
    <w:rsid w:val="009277BC"/>
    <w:rsid w:val="00927D57"/>
    <w:rsid w:val="00931A51"/>
    <w:rsid w:val="009323DA"/>
    <w:rsid w:val="0093323C"/>
    <w:rsid w:val="00947185"/>
    <w:rsid w:val="009502A0"/>
    <w:rsid w:val="00957A98"/>
    <w:rsid w:val="00963D9D"/>
    <w:rsid w:val="00975D6F"/>
    <w:rsid w:val="0098013E"/>
    <w:rsid w:val="00981B54"/>
    <w:rsid w:val="00982041"/>
    <w:rsid w:val="009842C3"/>
    <w:rsid w:val="009961F4"/>
    <w:rsid w:val="009A009A"/>
    <w:rsid w:val="009A2B0B"/>
    <w:rsid w:val="009A6BB6"/>
    <w:rsid w:val="009B1BF4"/>
    <w:rsid w:val="009B3F43"/>
    <w:rsid w:val="009B5CFA"/>
    <w:rsid w:val="009C161F"/>
    <w:rsid w:val="009C3038"/>
    <w:rsid w:val="009C56B4"/>
    <w:rsid w:val="009C6769"/>
    <w:rsid w:val="009D15A0"/>
    <w:rsid w:val="009D51A2"/>
    <w:rsid w:val="009D7BDE"/>
    <w:rsid w:val="009E04A8"/>
    <w:rsid w:val="009E4AEC"/>
    <w:rsid w:val="009E5BD8"/>
    <w:rsid w:val="009E681E"/>
    <w:rsid w:val="009E6EBB"/>
    <w:rsid w:val="009F1E33"/>
    <w:rsid w:val="009F2FCD"/>
    <w:rsid w:val="009F70E5"/>
    <w:rsid w:val="00A02280"/>
    <w:rsid w:val="00A03CF9"/>
    <w:rsid w:val="00A10269"/>
    <w:rsid w:val="00A119E6"/>
    <w:rsid w:val="00A24A6F"/>
    <w:rsid w:val="00A2671E"/>
    <w:rsid w:val="00A30388"/>
    <w:rsid w:val="00A31370"/>
    <w:rsid w:val="00A3147D"/>
    <w:rsid w:val="00A340D6"/>
    <w:rsid w:val="00A34963"/>
    <w:rsid w:val="00A34D6F"/>
    <w:rsid w:val="00A35635"/>
    <w:rsid w:val="00A41F91"/>
    <w:rsid w:val="00A442A8"/>
    <w:rsid w:val="00A508B1"/>
    <w:rsid w:val="00A57C95"/>
    <w:rsid w:val="00A600CA"/>
    <w:rsid w:val="00A700B7"/>
    <w:rsid w:val="00A71F6D"/>
    <w:rsid w:val="00A75CA2"/>
    <w:rsid w:val="00A82972"/>
    <w:rsid w:val="00A963DF"/>
    <w:rsid w:val="00AA0C0A"/>
    <w:rsid w:val="00AB10BE"/>
    <w:rsid w:val="00AC05B1"/>
    <w:rsid w:val="00AC06EC"/>
    <w:rsid w:val="00AC3896"/>
    <w:rsid w:val="00AD0123"/>
    <w:rsid w:val="00AD7647"/>
    <w:rsid w:val="00AD7D10"/>
    <w:rsid w:val="00AE2D88"/>
    <w:rsid w:val="00AE6F6F"/>
    <w:rsid w:val="00AF3325"/>
    <w:rsid w:val="00AF34D9"/>
    <w:rsid w:val="00AF70DA"/>
    <w:rsid w:val="00B019D3"/>
    <w:rsid w:val="00B30B48"/>
    <w:rsid w:val="00B34CF9"/>
    <w:rsid w:val="00B37559"/>
    <w:rsid w:val="00B47F83"/>
    <w:rsid w:val="00B50A49"/>
    <w:rsid w:val="00B5197D"/>
    <w:rsid w:val="00B579B0"/>
    <w:rsid w:val="00B668E3"/>
    <w:rsid w:val="00B675F4"/>
    <w:rsid w:val="00B75EA5"/>
    <w:rsid w:val="00B7724A"/>
    <w:rsid w:val="00B82BAA"/>
    <w:rsid w:val="00B84B68"/>
    <w:rsid w:val="00B90C45"/>
    <w:rsid w:val="00B933BE"/>
    <w:rsid w:val="00B95129"/>
    <w:rsid w:val="00BA5BB2"/>
    <w:rsid w:val="00BB1751"/>
    <w:rsid w:val="00BB6557"/>
    <w:rsid w:val="00BD15F8"/>
    <w:rsid w:val="00BD41F6"/>
    <w:rsid w:val="00BD5ED3"/>
    <w:rsid w:val="00BD64F8"/>
    <w:rsid w:val="00BD6738"/>
    <w:rsid w:val="00BD7E5E"/>
    <w:rsid w:val="00BE197D"/>
    <w:rsid w:val="00BE6574"/>
    <w:rsid w:val="00BF07F3"/>
    <w:rsid w:val="00C06566"/>
    <w:rsid w:val="00C13597"/>
    <w:rsid w:val="00C16FD2"/>
    <w:rsid w:val="00C22F0D"/>
    <w:rsid w:val="00C24730"/>
    <w:rsid w:val="00C45B3F"/>
    <w:rsid w:val="00C47CF9"/>
    <w:rsid w:val="00C47FFD"/>
    <w:rsid w:val="00C57E2C"/>
    <w:rsid w:val="00C608B7"/>
    <w:rsid w:val="00C66F24"/>
    <w:rsid w:val="00C76E83"/>
    <w:rsid w:val="00C80B37"/>
    <w:rsid w:val="00C813AA"/>
    <w:rsid w:val="00C826DF"/>
    <w:rsid w:val="00C9291E"/>
    <w:rsid w:val="00CA3F44"/>
    <w:rsid w:val="00CA4E58"/>
    <w:rsid w:val="00CA6652"/>
    <w:rsid w:val="00CA7DA0"/>
    <w:rsid w:val="00CB3771"/>
    <w:rsid w:val="00CB44BF"/>
    <w:rsid w:val="00CB5153"/>
    <w:rsid w:val="00CB6925"/>
    <w:rsid w:val="00CD6A2E"/>
    <w:rsid w:val="00CE076A"/>
    <w:rsid w:val="00CE463D"/>
    <w:rsid w:val="00CF2A15"/>
    <w:rsid w:val="00D05B3E"/>
    <w:rsid w:val="00D06CD0"/>
    <w:rsid w:val="00D10BA0"/>
    <w:rsid w:val="00D21132"/>
    <w:rsid w:val="00D21952"/>
    <w:rsid w:val="00D22162"/>
    <w:rsid w:val="00D24782"/>
    <w:rsid w:val="00D24EB5"/>
    <w:rsid w:val="00D30D33"/>
    <w:rsid w:val="00D35AB9"/>
    <w:rsid w:val="00D41571"/>
    <w:rsid w:val="00D416A0"/>
    <w:rsid w:val="00D44F1E"/>
    <w:rsid w:val="00D47672"/>
    <w:rsid w:val="00D5123C"/>
    <w:rsid w:val="00D55560"/>
    <w:rsid w:val="00D61C5A"/>
    <w:rsid w:val="00D6252A"/>
    <w:rsid w:val="00D627AD"/>
    <w:rsid w:val="00D72B7B"/>
    <w:rsid w:val="00D733F5"/>
    <w:rsid w:val="00D758F8"/>
    <w:rsid w:val="00D76D0D"/>
    <w:rsid w:val="00D7741D"/>
    <w:rsid w:val="00D843D3"/>
    <w:rsid w:val="00D85887"/>
    <w:rsid w:val="00D87E20"/>
    <w:rsid w:val="00D97139"/>
    <w:rsid w:val="00DA31C1"/>
    <w:rsid w:val="00DC284D"/>
    <w:rsid w:val="00DD0EF9"/>
    <w:rsid w:val="00DE31F9"/>
    <w:rsid w:val="00DE66A5"/>
    <w:rsid w:val="00DE6E1E"/>
    <w:rsid w:val="00DF2B50"/>
    <w:rsid w:val="00DF4325"/>
    <w:rsid w:val="00DF4B44"/>
    <w:rsid w:val="00DF56B8"/>
    <w:rsid w:val="00E01280"/>
    <w:rsid w:val="00E03D73"/>
    <w:rsid w:val="00E04C86"/>
    <w:rsid w:val="00E15AA2"/>
    <w:rsid w:val="00E20F30"/>
    <w:rsid w:val="00E2189C"/>
    <w:rsid w:val="00E2337D"/>
    <w:rsid w:val="00E25BB1"/>
    <w:rsid w:val="00E27BBA"/>
    <w:rsid w:val="00E35279"/>
    <w:rsid w:val="00E35E8F"/>
    <w:rsid w:val="00E41CDA"/>
    <w:rsid w:val="00E428AB"/>
    <w:rsid w:val="00E4296A"/>
    <w:rsid w:val="00E438E8"/>
    <w:rsid w:val="00E448F0"/>
    <w:rsid w:val="00E453A3"/>
    <w:rsid w:val="00E46E06"/>
    <w:rsid w:val="00E520E2"/>
    <w:rsid w:val="00E61969"/>
    <w:rsid w:val="00E62738"/>
    <w:rsid w:val="00E64254"/>
    <w:rsid w:val="00E71242"/>
    <w:rsid w:val="00E75B7C"/>
    <w:rsid w:val="00E77BED"/>
    <w:rsid w:val="00E817BF"/>
    <w:rsid w:val="00E915AF"/>
    <w:rsid w:val="00E9309F"/>
    <w:rsid w:val="00E9622B"/>
    <w:rsid w:val="00E96415"/>
    <w:rsid w:val="00E97397"/>
    <w:rsid w:val="00EA15B3"/>
    <w:rsid w:val="00EA2DF7"/>
    <w:rsid w:val="00EA5078"/>
    <w:rsid w:val="00EB2358"/>
    <w:rsid w:val="00EB3EB8"/>
    <w:rsid w:val="00EC02FE"/>
    <w:rsid w:val="00EC0880"/>
    <w:rsid w:val="00EC3C84"/>
    <w:rsid w:val="00EC5C6D"/>
    <w:rsid w:val="00ED1745"/>
    <w:rsid w:val="00ED2F62"/>
    <w:rsid w:val="00EE1264"/>
    <w:rsid w:val="00EE3CDE"/>
    <w:rsid w:val="00EF5D0B"/>
    <w:rsid w:val="00EF751E"/>
    <w:rsid w:val="00F07E51"/>
    <w:rsid w:val="00F117BE"/>
    <w:rsid w:val="00F37853"/>
    <w:rsid w:val="00F424BF"/>
    <w:rsid w:val="00F44D96"/>
    <w:rsid w:val="00F46107"/>
    <w:rsid w:val="00F468C5"/>
    <w:rsid w:val="00F52F39"/>
    <w:rsid w:val="00F53F25"/>
    <w:rsid w:val="00F655DE"/>
    <w:rsid w:val="00F73994"/>
    <w:rsid w:val="00F73A39"/>
    <w:rsid w:val="00F810C9"/>
    <w:rsid w:val="00F914DD"/>
    <w:rsid w:val="00F93E4F"/>
    <w:rsid w:val="00FA2358"/>
    <w:rsid w:val="00FA7867"/>
    <w:rsid w:val="00FB2592"/>
    <w:rsid w:val="00FB2810"/>
    <w:rsid w:val="00FC2947"/>
    <w:rsid w:val="00FC3BFE"/>
    <w:rsid w:val="00FE0818"/>
    <w:rsid w:val="00FE0D53"/>
    <w:rsid w:val="00FE593A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0399696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paragraph" w:customStyle="1" w:styleId="Headingb0">
    <w:name w:val="Heading b"/>
    <w:basedOn w:val="Heading3"/>
    <w:rsid w:val="00597E7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href2">
    <w:name w:val="href2"/>
    <w:basedOn w:val="href"/>
    <w:rsid w:val="00597E71"/>
  </w:style>
  <w:style w:type="character" w:customStyle="1" w:styleId="Artref">
    <w:name w:val="Art_ref"/>
    <w:rsid w:val="00597E71"/>
    <w:rPr>
      <w:color w:val="3366FF"/>
    </w:rPr>
  </w:style>
  <w:style w:type="character" w:customStyle="1" w:styleId="FootnoteTextChar">
    <w:name w:val="Footnote Text Char"/>
    <w:link w:val="FootnoteText"/>
    <w:uiPriority w:val="99"/>
    <w:rsid w:val="00597E71"/>
    <w:rPr>
      <w:szCs w:val="22"/>
      <w:lang w:val="en-US" w:eastAsia="en-US"/>
    </w:rPr>
  </w:style>
  <w:style w:type="character" w:customStyle="1" w:styleId="TabletextChar">
    <w:name w:val="Table_text Char"/>
    <w:link w:val="Tabletext"/>
    <w:rsid w:val="00597E71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mail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Pages/covid-19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8F14-6108-4F1D-AE07-A6884CD62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C82A6-A31F-4335-88D6-89FE328270D6}">
  <ds:schemaRefs>
    <ds:schemaRef ds:uri="http://purl.org/dc/elements/1.1/"/>
    <ds:schemaRef ds:uri="http://schemas.microsoft.com/office/2006/metadata/properties"/>
    <ds:schemaRef ds:uri="93d12d4f-d5bc-4c7d-9b83-262b42a7842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CCCECF-B57D-4F54-923F-6C1A5F452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F18238-61B7-4C13-B12E-A1EACC52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2</Pages>
  <Words>382</Words>
  <Characters>2232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2609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BR</cp:lastModifiedBy>
  <cp:revision>2</cp:revision>
  <cp:lastPrinted>2020-03-27T14:28:00Z</cp:lastPrinted>
  <dcterms:created xsi:type="dcterms:W3CDTF">2020-07-01T13:54:00Z</dcterms:created>
  <dcterms:modified xsi:type="dcterms:W3CDTF">2020-07-01T13:54:00Z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  <property fmtid="{D5CDD505-2E9C-101B-9397-08002B2CF9AE}" pid="11" name="ContentTypeId">
    <vt:lpwstr>0x010100EA28B9161B6CC940B1030497EA5ACB83</vt:lpwstr>
  </property>
</Properties>
</file>