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314"/>
        <w:gridCol w:w="3049"/>
      </w:tblGrid>
      <w:tr w:rsidR="00E53DCE" w:rsidRPr="00B36F16" w14:paraId="5C8D2018" w14:textId="77777777" w:rsidTr="00306452">
        <w:trPr>
          <w:jc w:val="center"/>
        </w:trPr>
        <w:tc>
          <w:tcPr>
            <w:tcW w:w="9889" w:type="dxa"/>
            <w:gridSpan w:val="3"/>
            <w:shd w:val="clear" w:color="auto" w:fill="auto"/>
          </w:tcPr>
          <w:p w14:paraId="43FD1188" w14:textId="77777777" w:rsidR="00E53DCE" w:rsidRPr="00B36F16" w:rsidRDefault="00A96D3A" w:rsidP="006160CB">
            <w:pPr>
              <w:spacing w:before="0"/>
              <w:jc w:val="left"/>
              <w:rPr>
                <w:rFonts w:cstheme="minorHAnsi"/>
                <w:b/>
                <w:bCs/>
                <w:color w:val="808080"/>
                <w:sz w:val="28"/>
                <w:szCs w:val="28"/>
                <w:lang w:val="es-ES_tradnl"/>
              </w:rPr>
            </w:pPr>
            <w:r w:rsidRPr="00B36F16">
              <w:rPr>
                <w:rFonts w:cstheme="minorHAnsi"/>
                <w:b/>
                <w:bCs/>
                <w:color w:val="808080"/>
                <w:sz w:val="28"/>
                <w:szCs w:val="28"/>
                <w:lang w:val="es-ES_tradnl"/>
              </w:rPr>
              <w:t>Oficina de Radiocomunicaciones (BR)</w:t>
            </w:r>
          </w:p>
          <w:p w14:paraId="5E96548A" w14:textId="77777777" w:rsidR="00E53DCE" w:rsidRPr="00B36F16" w:rsidRDefault="00E53DCE" w:rsidP="006160CB">
            <w:pPr>
              <w:spacing w:before="0"/>
              <w:jc w:val="left"/>
              <w:rPr>
                <w:rFonts w:cstheme="minorHAnsi"/>
                <w:b/>
                <w:bCs/>
                <w:color w:val="808080"/>
                <w:sz w:val="28"/>
                <w:szCs w:val="28"/>
                <w:lang w:val="es-ES_tradnl"/>
              </w:rPr>
            </w:pPr>
          </w:p>
          <w:p w14:paraId="48360C92" w14:textId="77777777" w:rsidR="00E53DCE" w:rsidRPr="00B36F16" w:rsidRDefault="00E53DCE" w:rsidP="006160CB">
            <w:pPr>
              <w:spacing w:before="0"/>
              <w:jc w:val="left"/>
              <w:rPr>
                <w:rFonts w:cs="Times New Roman Bold"/>
                <w:b/>
                <w:bCs/>
                <w:color w:val="808080"/>
                <w:sz w:val="28"/>
                <w:szCs w:val="28"/>
                <w:lang w:val="es-ES_tradnl"/>
              </w:rPr>
            </w:pPr>
          </w:p>
        </w:tc>
      </w:tr>
      <w:tr w:rsidR="00E53DCE" w:rsidRPr="00B36F16" w14:paraId="079FFDC8" w14:textId="77777777" w:rsidTr="00852ABE">
        <w:trPr>
          <w:jc w:val="center"/>
        </w:trPr>
        <w:tc>
          <w:tcPr>
            <w:tcW w:w="6840" w:type="dxa"/>
            <w:gridSpan w:val="2"/>
            <w:shd w:val="clear" w:color="auto" w:fill="auto"/>
          </w:tcPr>
          <w:p w14:paraId="2D151781" w14:textId="77777777" w:rsidR="00A354E4" w:rsidRPr="00B36F16" w:rsidRDefault="00A354E4" w:rsidP="00A354E4">
            <w:pPr>
              <w:spacing w:before="0"/>
              <w:jc w:val="left"/>
              <w:rPr>
                <w:rFonts w:asciiTheme="minorHAnsi" w:hAnsiTheme="minorHAnsi"/>
                <w:szCs w:val="24"/>
                <w:lang w:val="es-ES_tradnl"/>
              </w:rPr>
            </w:pPr>
            <w:r w:rsidRPr="00B36F16">
              <w:rPr>
                <w:rFonts w:asciiTheme="minorHAnsi" w:hAnsiTheme="minorHAnsi"/>
                <w:szCs w:val="24"/>
                <w:lang w:val="es-ES_tradnl"/>
              </w:rPr>
              <w:t>Carta Circular</w:t>
            </w:r>
          </w:p>
          <w:p w14:paraId="1D338117" w14:textId="6D732B4C" w:rsidR="00E53DCE" w:rsidRPr="00B36F16" w:rsidRDefault="00A354E4" w:rsidP="00A354E4">
            <w:pPr>
              <w:spacing w:before="0"/>
              <w:jc w:val="left"/>
              <w:rPr>
                <w:b/>
                <w:bCs/>
                <w:szCs w:val="24"/>
                <w:lang w:val="es-ES_tradnl"/>
              </w:rPr>
            </w:pPr>
            <w:r w:rsidRPr="00B36F16">
              <w:rPr>
                <w:rFonts w:asciiTheme="minorHAnsi" w:hAnsiTheme="minorHAnsi"/>
                <w:b/>
                <w:bCs/>
                <w:szCs w:val="24"/>
                <w:lang w:val="es-ES_tradnl"/>
              </w:rPr>
              <w:t>CR/</w:t>
            </w:r>
            <w:bookmarkStart w:id="0" w:name="lt_pId017"/>
            <w:r w:rsidR="00CE5BCA" w:rsidRPr="00B36F16">
              <w:rPr>
                <w:rFonts w:asciiTheme="minorHAnsi" w:hAnsiTheme="minorHAnsi"/>
                <w:b/>
                <w:bCs/>
                <w:szCs w:val="24"/>
                <w:lang w:val="es-ES_tradnl"/>
              </w:rPr>
              <w:t>46</w:t>
            </w:r>
            <w:bookmarkEnd w:id="0"/>
            <w:r w:rsidR="00D57509" w:rsidRPr="00B36F16">
              <w:rPr>
                <w:rFonts w:asciiTheme="minorHAnsi" w:hAnsiTheme="minorHAnsi"/>
                <w:b/>
                <w:bCs/>
                <w:szCs w:val="24"/>
                <w:lang w:val="es-ES_tradnl"/>
              </w:rPr>
              <w:t>6</w:t>
            </w:r>
          </w:p>
        </w:tc>
        <w:tc>
          <w:tcPr>
            <w:tcW w:w="3049" w:type="dxa"/>
            <w:shd w:val="clear" w:color="auto" w:fill="auto"/>
          </w:tcPr>
          <w:p w14:paraId="5BEBFEEF" w14:textId="4FEE0549" w:rsidR="00E53DCE" w:rsidRPr="00B36F16" w:rsidRDefault="00852ABE" w:rsidP="006160CB">
            <w:pPr>
              <w:spacing w:before="0"/>
              <w:jc w:val="right"/>
              <w:rPr>
                <w:szCs w:val="24"/>
                <w:lang w:val="es-ES_tradnl"/>
              </w:rPr>
            </w:pPr>
            <w:r w:rsidRPr="00B36F16">
              <w:rPr>
                <w:rFonts w:asciiTheme="minorHAnsi" w:hAnsiTheme="minorHAnsi"/>
                <w:szCs w:val="24"/>
                <w:lang w:val="es-ES_tradnl"/>
              </w:rPr>
              <w:t xml:space="preserve">Ginebra, </w:t>
            </w:r>
            <w:r w:rsidR="00D57509" w:rsidRPr="00B36F16">
              <w:rPr>
                <w:rFonts w:asciiTheme="minorHAnsi" w:hAnsiTheme="minorHAnsi"/>
                <w:szCs w:val="24"/>
                <w:lang w:val="es-ES_tradnl"/>
              </w:rPr>
              <w:t>31</w:t>
            </w:r>
            <w:r w:rsidR="00A354E4" w:rsidRPr="00B36F16">
              <w:rPr>
                <w:rFonts w:asciiTheme="minorHAnsi" w:hAnsiTheme="minorHAnsi"/>
                <w:szCs w:val="24"/>
                <w:lang w:val="es-ES_tradnl"/>
              </w:rPr>
              <w:t xml:space="preserve"> de </w:t>
            </w:r>
            <w:r w:rsidR="00CE5BCA" w:rsidRPr="00B36F16">
              <w:rPr>
                <w:rFonts w:asciiTheme="minorHAnsi" w:hAnsiTheme="minorHAnsi"/>
                <w:szCs w:val="24"/>
                <w:lang w:val="es-ES_tradnl"/>
              </w:rPr>
              <w:t>julio</w:t>
            </w:r>
            <w:r w:rsidR="00A354E4" w:rsidRPr="00B36F16">
              <w:rPr>
                <w:rFonts w:asciiTheme="minorHAnsi" w:hAnsiTheme="minorHAnsi"/>
                <w:szCs w:val="24"/>
                <w:lang w:val="es-ES_tradnl"/>
              </w:rPr>
              <w:t xml:space="preserve"> de 20</w:t>
            </w:r>
            <w:r w:rsidR="00CE5BCA" w:rsidRPr="00B36F16">
              <w:rPr>
                <w:rFonts w:asciiTheme="minorHAnsi" w:hAnsiTheme="minorHAnsi"/>
                <w:szCs w:val="24"/>
                <w:lang w:val="es-ES_tradnl"/>
              </w:rPr>
              <w:t>20</w:t>
            </w:r>
          </w:p>
        </w:tc>
      </w:tr>
      <w:tr w:rsidR="00E53DCE" w:rsidRPr="00B36F16" w14:paraId="2A0E6738" w14:textId="77777777" w:rsidTr="00306452">
        <w:trPr>
          <w:jc w:val="center"/>
        </w:trPr>
        <w:tc>
          <w:tcPr>
            <w:tcW w:w="9889" w:type="dxa"/>
            <w:gridSpan w:val="3"/>
            <w:shd w:val="clear" w:color="auto" w:fill="auto"/>
          </w:tcPr>
          <w:p w14:paraId="1FD784CD" w14:textId="77777777" w:rsidR="00E53DCE" w:rsidRPr="00B36F16" w:rsidRDefault="00E53DCE" w:rsidP="006160CB">
            <w:pPr>
              <w:spacing w:before="0"/>
              <w:jc w:val="left"/>
              <w:rPr>
                <w:rFonts w:cs="Arial"/>
                <w:szCs w:val="24"/>
                <w:lang w:val="es-ES_tradnl"/>
              </w:rPr>
            </w:pPr>
          </w:p>
        </w:tc>
      </w:tr>
      <w:tr w:rsidR="00E53DCE" w:rsidRPr="00B36F16" w14:paraId="15EF6910" w14:textId="77777777" w:rsidTr="00306452">
        <w:trPr>
          <w:jc w:val="center"/>
        </w:trPr>
        <w:tc>
          <w:tcPr>
            <w:tcW w:w="9889" w:type="dxa"/>
            <w:gridSpan w:val="3"/>
            <w:shd w:val="clear" w:color="auto" w:fill="auto"/>
          </w:tcPr>
          <w:p w14:paraId="059A9269" w14:textId="77777777" w:rsidR="00E53DCE" w:rsidRPr="00B36F16" w:rsidRDefault="00E53DCE" w:rsidP="006160CB">
            <w:pPr>
              <w:spacing w:before="0"/>
              <w:jc w:val="left"/>
              <w:rPr>
                <w:szCs w:val="24"/>
                <w:lang w:val="es-ES_tradnl"/>
              </w:rPr>
            </w:pPr>
          </w:p>
        </w:tc>
      </w:tr>
      <w:tr w:rsidR="00E53DCE" w:rsidRPr="006B4962" w14:paraId="340A96E5" w14:textId="77777777" w:rsidTr="00306452">
        <w:trPr>
          <w:jc w:val="center"/>
        </w:trPr>
        <w:tc>
          <w:tcPr>
            <w:tcW w:w="9889" w:type="dxa"/>
            <w:gridSpan w:val="3"/>
            <w:shd w:val="clear" w:color="auto" w:fill="auto"/>
          </w:tcPr>
          <w:p w14:paraId="1C9E5704" w14:textId="4EA64877" w:rsidR="00E53DCE" w:rsidRPr="00B36F16" w:rsidRDefault="00FE4822" w:rsidP="006160CB">
            <w:pPr>
              <w:spacing w:before="0"/>
              <w:jc w:val="left"/>
              <w:rPr>
                <w:b/>
                <w:bCs/>
                <w:szCs w:val="24"/>
                <w:lang w:val="es-ES_tradnl"/>
              </w:rPr>
            </w:pPr>
            <w:r w:rsidRPr="00B36F16">
              <w:rPr>
                <w:b/>
                <w:szCs w:val="24"/>
                <w:lang w:val="es-ES_tradnl"/>
              </w:rPr>
              <w:t xml:space="preserve">A las Administraciones </w:t>
            </w:r>
            <w:r w:rsidR="00D57509" w:rsidRPr="00B36F16">
              <w:rPr>
                <w:b/>
                <w:szCs w:val="24"/>
                <w:lang w:val="es-ES_tradnl"/>
              </w:rPr>
              <w:t>de los Estados Miembros de la UIT</w:t>
            </w:r>
          </w:p>
          <w:p w14:paraId="017D03E2" w14:textId="77777777" w:rsidR="00E53DCE" w:rsidRPr="00B36F16" w:rsidRDefault="00E53DCE" w:rsidP="006160CB">
            <w:pPr>
              <w:spacing w:before="0"/>
              <w:jc w:val="left"/>
              <w:rPr>
                <w:b/>
                <w:bCs/>
                <w:szCs w:val="24"/>
                <w:lang w:val="es-ES_tradnl"/>
              </w:rPr>
            </w:pPr>
          </w:p>
        </w:tc>
      </w:tr>
      <w:tr w:rsidR="00E53DCE" w:rsidRPr="006B4962" w14:paraId="122A9A63" w14:textId="77777777" w:rsidTr="00306452">
        <w:trPr>
          <w:jc w:val="center"/>
        </w:trPr>
        <w:tc>
          <w:tcPr>
            <w:tcW w:w="9889" w:type="dxa"/>
            <w:gridSpan w:val="3"/>
            <w:shd w:val="clear" w:color="auto" w:fill="auto"/>
          </w:tcPr>
          <w:p w14:paraId="154BA5F6" w14:textId="77777777" w:rsidR="00E53DCE" w:rsidRPr="00B36F16" w:rsidRDefault="00E53DCE" w:rsidP="006160CB">
            <w:pPr>
              <w:spacing w:before="0"/>
              <w:jc w:val="left"/>
              <w:rPr>
                <w:szCs w:val="24"/>
                <w:lang w:val="es-ES_tradnl"/>
              </w:rPr>
            </w:pPr>
          </w:p>
        </w:tc>
      </w:tr>
      <w:tr w:rsidR="00E53DCE" w:rsidRPr="006B4962" w14:paraId="264D6EA9" w14:textId="77777777" w:rsidTr="00306452">
        <w:trPr>
          <w:jc w:val="center"/>
        </w:trPr>
        <w:tc>
          <w:tcPr>
            <w:tcW w:w="9889" w:type="dxa"/>
            <w:gridSpan w:val="3"/>
            <w:shd w:val="clear" w:color="auto" w:fill="auto"/>
          </w:tcPr>
          <w:p w14:paraId="077172CA" w14:textId="77777777" w:rsidR="00E53DCE" w:rsidRPr="00B36F16" w:rsidRDefault="00E53DCE" w:rsidP="006160CB">
            <w:pPr>
              <w:spacing w:before="0"/>
              <w:jc w:val="left"/>
              <w:rPr>
                <w:szCs w:val="24"/>
                <w:lang w:val="es-ES_tradnl"/>
              </w:rPr>
            </w:pPr>
          </w:p>
        </w:tc>
      </w:tr>
      <w:tr w:rsidR="00E53DCE" w:rsidRPr="006B4962" w14:paraId="1DB361D6" w14:textId="77777777" w:rsidTr="00306452">
        <w:trPr>
          <w:jc w:val="center"/>
        </w:trPr>
        <w:tc>
          <w:tcPr>
            <w:tcW w:w="1526" w:type="dxa"/>
            <w:shd w:val="clear" w:color="auto" w:fill="auto"/>
          </w:tcPr>
          <w:p w14:paraId="039B1F3B" w14:textId="77777777" w:rsidR="00E53DCE" w:rsidRPr="00B36F16" w:rsidRDefault="00311970" w:rsidP="006160CB">
            <w:pPr>
              <w:tabs>
                <w:tab w:val="clear" w:pos="1588"/>
                <w:tab w:val="left" w:pos="1560"/>
              </w:tabs>
              <w:spacing w:before="0"/>
              <w:jc w:val="left"/>
              <w:rPr>
                <w:szCs w:val="24"/>
                <w:lang w:val="es-ES_tradnl"/>
              </w:rPr>
            </w:pPr>
            <w:r w:rsidRPr="00B36F16">
              <w:rPr>
                <w:szCs w:val="24"/>
                <w:lang w:val="es-ES_tradnl"/>
              </w:rPr>
              <w:t>Asunto:</w:t>
            </w:r>
          </w:p>
        </w:tc>
        <w:tc>
          <w:tcPr>
            <w:tcW w:w="8363" w:type="dxa"/>
            <w:gridSpan w:val="2"/>
            <w:vMerge w:val="restart"/>
            <w:shd w:val="clear" w:color="auto" w:fill="auto"/>
          </w:tcPr>
          <w:p w14:paraId="7109BD63" w14:textId="69463328" w:rsidR="00E53DCE" w:rsidRPr="00B36F16" w:rsidRDefault="00D57509" w:rsidP="00BF430A">
            <w:pPr>
              <w:tabs>
                <w:tab w:val="clear" w:pos="1588"/>
                <w:tab w:val="left" w:pos="1560"/>
              </w:tabs>
              <w:spacing w:before="0"/>
              <w:jc w:val="left"/>
              <w:rPr>
                <w:b/>
                <w:bCs/>
                <w:szCs w:val="24"/>
                <w:lang w:val="es-ES_tradnl"/>
              </w:rPr>
            </w:pPr>
            <w:r w:rsidRPr="00B36F16">
              <w:rPr>
                <w:rFonts w:asciiTheme="minorHAnsi" w:hAnsiTheme="minorHAnsi" w:cs="Times New Roman"/>
                <w:b/>
                <w:bCs/>
                <w:szCs w:val="24"/>
                <w:lang w:val="es-ES_tradnl" w:eastAsia="zh-CN"/>
              </w:rPr>
              <w:t>Prolongación de la suspensión de la BR IFIC en DVD-ROM y asuntos conexos</w:t>
            </w:r>
          </w:p>
        </w:tc>
      </w:tr>
      <w:tr w:rsidR="00E53DCE" w:rsidRPr="006B4962" w14:paraId="6667DD00" w14:textId="77777777" w:rsidTr="00306452">
        <w:trPr>
          <w:jc w:val="center"/>
        </w:trPr>
        <w:tc>
          <w:tcPr>
            <w:tcW w:w="1526" w:type="dxa"/>
            <w:shd w:val="clear" w:color="auto" w:fill="auto"/>
          </w:tcPr>
          <w:p w14:paraId="05BD08F7" w14:textId="77777777" w:rsidR="00E53DCE" w:rsidRPr="00B36F1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00DA460" w14:textId="77777777" w:rsidR="00E53DCE" w:rsidRPr="00B36F16" w:rsidRDefault="00E53DCE" w:rsidP="006160CB">
            <w:pPr>
              <w:tabs>
                <w:tab w:val="clear" w:pos="1588"/>
                <w:tab w:val="left" w:pos="1560"/>
              </w:tabs>
              <w:spacing w:before="0"/>
              <w:rPr>
                <w:b/>
                <w:bCs/>
                <w:szCs w:val="24"/>
                <w:lang w:val="es-ES_tradnl"/>
              </w:rPr>
            </w:pPr>
          </w:p>
        </w:tc>
      </w:tr>
      <w:tr w:rsidR="00E53DCE" w:rsidRPr="006B4962" w14:paraId="28FBA86E" w14:textId="77777777" w:rsidTr="002D7253">
        <w:trPr>
          <w:trHeight w:val="57"/>
          <w:jc w:val="center"/>
        </w:trPr>
        <w:tc>
          <w:tcPr>
            <w:tcW w:w="1526" w:type="dxa"/>
            <w:shd w:val="clear" w:color="auto" w:fill="auto"/>
          </w:tcPr>
          <w:p w14:paraId="399638F2" w14:textId="77777777" w:rsidR="00E53DCE" w:rsidRPr="00B36F1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3135DA0" w14:textId="77777777" w:rsidR="00E53DCE" w:rsidRPr="00B36F16" w:rsidRDefault="00E53DCE" w:rsidP="006160CB">
            <w:pPr>
              <w:tabs>
                <w:tab w:val="clear" w:pos="1588"/>
                <w:tab w:val="left" w:pos="1560"/>
              </w:tabs>
              <w:spacing w:before="0"/>
              <w:rPr>
                <w:b/>
                <w:bCs/>
                <w:szCs w:val="24"/>
                <w:lang w:val="es-ES_tradnl"/>
              </w:rPr>
            </w:pPr>
          </w:p>
        </w:tc>
      </w:tr>
      <w:tr w:rsidR="00E53DCE" w:rsidRPr="006B4962" w14:paraId="1DA36F15" w14:textId="77777777" w:rsidTr="00306452">
        <w:trPr>
          <w:jc w:val="center"/>
        </w:trPr>
        <w:tc>
          <w:tcPr>
            <w:tcW w:w="9889" w:type="dxa"/>
            <w:gridSpan w:val="3"/>
            <w:shd w:val="clear" w:color="auto" w:fill="auto"/>
          </w:tcPr>
          <w:p w14:paraId="59794D9D" w14:textId="77777777" w:rsidR="00E53DCE" w:rsidRPr="00B36F16" w:rsidRDefault="00E53DCE" w:rsidP="00E53DCE">
            <w:pPr>
              <w:tabs>
                <w:tab w:val="clear" w:pos="1588"/>
                <w:tab w:val="left" w:pos="1560"/>
              </w:tabs>
              <w:spacing w:before="0"/>
              <w:jc w:val="left"/>
              <w:rPr>
                <w:szCs w:val="24"/>
                <w:lang w:val="es-ES_tradnl"/>
              </w:rPr>
            </w:pPr>
          </w:p>
        </w:tc>
      </w:tr>
    </w:tbl>
    <w:p w14:paraId="25A80D43" w14:textId="5A0DB497" w:rsidR="00493C86" w:rsidRPr="00B36F16" w:rsidRDefault="00D57509" w:rsidP="00493C86">
      <w:pPr>
        <w:spacing w:before="360"/>
        <w:rPr>
          <w:lang w:val="es-ES_tradnl"/>
        </w:rPr>
      </w:pPr>
      <w:r w:rsidRPr="00B36F16">
        <w:rPr>
          <w:lang w:val="es-ES_tradnl"/>
        </w:rPr>
        <w:t xml:space="preserve">Mediante la Carta Circular CR/457 del 27 de marzo de 2020, la Oficina de Radiocomunicaciones (BR) informaba a las administraciones acerca de la suspensión de la entrega del DVD que contiene la Circular Internacional de Información sobre Frecuencias de la BR (BR IFIC). La entrega del DVD se suspendió a partir de la edición </w:t>
      </w:r>
      <w:proofErr w:type="spellStart"/>
      <w:r w:rsidR="00B36F16">
        <w:rPr>
          <w:lang w:val="es-ES_tradnl"/>
        </w:rPr>
        <w:t>Nº</w:t>
      </w:r>
      <w:proofErr w:type="spellEnd"/>
      <w:r w:rsidRPr="00B36F16">
        <w:rPr>
          <w:lang w:val="es-ES_tradnl"/>
        </w:rPr>
        <w:t xml:space="preserve"> 2917 de la BR IFIC del 31 de marzo de 2020 y hasta nuevo aviso.</w:t>
      </w:r>
    </w:p>
    <w:p w14:paraId="41DE0CF7" w14:textId="5E61EF92" w:rsidR="00D57509" w:rsidRPr="00B36F16" w:rsidRDefault="00D57509" w:rsidP="00D57509">
      <w:pPr>
        <w:rPr>
          <w:rFonts w:asciiTheme="minorHAnsi" w:hAnsiTheme="minorHAnsi" w:cstheme="majorBidi"/>
          <w:szCs w:val="24"/>
          <w:lang w:val="es-ES_tradnl"/>
        </w:rPr>
      </w:pPr>
      <w:r w:rsidRPr="00B36F16">
        <w:rPr>
          <w:rFonts w:asciiTheme="minorHAnsi" w:hAnsiTheme="minorHAnsi" w:cstheme="majorBidi"/>
          <w:szCs w:val="24"/>
          <w:lang w:val="es-ES_tradnl"/>
        </w:rPr>
        <w:t>Una reevaluación de la situación muestra que, en la fecha de la presente Carta Circular, los servicios de correos suizos todavía no están en condiciones de enviar cartas y paquetes desde Suiza a unos</w:t>
      </w:r>
      <w:r w:rsidR="00B36F16">
        <w:rPr>
          <w:rFonts w:asciiTheme="minorHAnsi" w:hAnsiTheme="minorHAnsi" w:cstheme="majorBidi"/>
          <w:szCs w:val="24"/>
          <w:lang w:val="es-ES_tradnl"/>
        </w:rPr>
        <w:t> </w:t>
      </w:r>
      <w:r w:rsidRPr="00B36F16">
        <w:rPr>
          <w:rFonts w:asciiTheme="minorHAnsi" w:hAnsiTheme="minorHAnsi" w:cstheme="majorBidi"/>
          <w:szCs w:val="24"/>
          <w:lang w:val="es-ES_tradnl"/>
        </w:rPr>
        <w:t>60 países. Además, muchas administraciones de telecomunicaciones siguen trabajando a distancia, lo que dificulta aún más el acceso a los DVD físicos.</w:t>
      </w:r>
    </w:p>
    <w:p w14:paraId="7EA4482D" w14:textId="5ECAD9F3" w:rsidR="00D57509" w:rsidRPr="00B36F16" w:rsidRDefault="00D57509" w:rsidP="00D57509">
      <w:pPr>
        <w:rPr>
          <w:rFonts w:asciiTheme="minorHAnsi" w:hAnsiTheme="minorHAnsi" w:cstheme="majorBidi"/>
          <w:szCs w:val="24"/>
          <w:lang w:val="es-ES_tradnl"/>
        </w:rPr>
      </w:pPr>
      <w:r w:rsidRPr="00B36F16">
        <w:rPr>
          <w:rFonts w:asciiTheme="minorHAnsi" w:hAnsiTheme="minorHAnsi" w:cstheme="majorBidi"/>
          <w:b/>
          <w:bCs/>
          <w:szCs w:val="24"/>
          <w:lang w:val="es-ES_tradnl"/>
        </w:rPr>
        <w:t>En vista de la situación mencionada, la suspensión de la entrega de DVD físicos que contienen la BR IFIC se prolongará hasta nuevo aviso</w:t>
      </w:r>
      <w:r w:rsidRPr="00B36F16">
        <w:rPr>
          <w:rFonts w:asciiTheme="minorHAnsi" w:hAnsiTheme="minorHAnsi" w:cstheme="majorBidi"/>
          <w:szCs w:val="24"/>
          <w:lang w:val="es-ES_tradnl"/>
        </w:rPr>
        <w:t>.</w:t>
      </w:r>
    </w:p>
    <w:p w14:paraId="7F71EE7D" w14:textId="168256C5" w:rsidR="00D57509" w:rsidRPr="00B36F16" w:rsidRDefault="00D57509" w:rsidP="00D57509">
      <w:pPr>
        <w:rPr>
          <w:rFonts w:asciiTheme="minorHAnsi" w:hAnsiTheme="minorHAnsi" w:cstheme="majorBidi"/>
          <w:szCs w:val="24"/>
          <w:lang w:val="es-ES_tradnl"/>
        </w:rPr>
      </w:pPr>
      <w:r w:rsidRPr="00B36F16">
        <w:rPr>
          <w:rFonts w:asciiTheme="minorHAnsi" w:hAnsiTheme="minorHAnsi" w:cstheme="majorBidi"/>
          <w:szCs w:val="24"/>
          <w:lang w:val="es-ES_tradnl"/>
        </w:rPr>
        <w:t>Para recuperar la información de la BR IFIC, las administraciones han estado utilizando la imagen ISO disponible en línea, que es la copia exacta de la BR IFIC en DVD-ROM. Desde marzo de 2020, cuarenta y cuatro administraciones han solicitado asistencia relacionada con sus cuentas de imágenes ISO y han obtenido el apoyo necesario. Hasta la fecha no se ha recibido ninguna queja sobre fallos en la utilización de la imagen ISO.</w:t>
      </w:r>
    </w:p>
    <w:p w14:paraId="5365624C" w14:textId="7AF4F133" w:rsidR="00D57509" w:rsidRPr="00B36F16" w:rsidRDefault="00D57509" w:rsidP="004659AE">
      <w:pPr>
        <w:rPr>
          <w:rFonts w:asciiTheme="minorHAnsi" w:hAnsiTheme="minorHAnsi" w:cstheme="majorBidi"/>
          <w:szCs w:val="24"/>
          <w:lang w:val="es-ES_tradnl"/>
        </w:rPr>
      </w:pPr>
      <w:r w:rsidRPr="00B36F16">
        <w:rPr>
          <w:rFonts w:asciiTheme="minorHAnsi" w:hAnsiTheme="minorHAnsi" w:cstheme="majorBidi"/>
          <w:szCs w:val="24"/>
          <w:lang w:val="es-ES_tradnl"/>
        </w:rPr>
        <w:t>Habida cuenta de lo anterior, la BR entiende que todas las administraciones están ahora en condiciones de utilizar la imagen ISO de la misma manera que la BR IFIC en DVD-ROM y, por consiguiente, de aplicar los procedimientos de coordinación y notificación del Reglamento de Radiocomunicaciones y de los Acuerdos Regionales.</w:t>
      </w:r>
    </w:p>
    <w:p w14:paraId="21D62A8A" w14:textId="0AE11910" w:rsidR="00D57509" w:rsidRPr="00B36F16" w:rsidRDefault="009420CA" w:rsidP="004659AE">
      <w:pPr>
        <w:rPr>
          <w:rFonts w:asciiTheme="minorHAnsi" w:hAnsiTheme="minorHAnsi" w:cstheme="majorBidi"/>
          <w:szCs w:val="24"/>
          <w:lang w:val="es-ES_tradnl"/>
        </w:rPr>
      </w:pPr>
      <w:r w:rsidRPr="00B36F16">
        <w:rPr>
          <w:rFonts w:asciiTheme="minorHAnsi" w:hAnsiTheme="minorHAnsi" w:cstheme="majorBidi"/>
          <w:b/>
          <w:bCs/>
          <w:szCs w:val="24"/>
          <w:lang w:val="es-ES_tradnl"/>
        </w:rPr>
        <w:t>En consecuencia, no se prolongará la aceptación de comentarios retrasados descrita en la CR/457</w:t>
      </w:r>
      <w:r w:rsidRPr="00B36F16">
        <w:rPr>
          <w:rFonts w:asciiTheme="minorHAnsi" w:hAnsiTheme="minorHAnsi" w:cstheme="majorBidi"/>
          <w:szCs w:val="24"/>
          <w:lang w:val="es-ES_tradnl"/>
        </w:rPr>
        <w:t>.</w:t>
      </w:r>
    </w:p>
    <w:p w14:paraId="788B322E" w14:textId="2A8788EF" w:rsidR="009420CA" w:rsidRPr="00B36F16" w:rsidRDefault="009420CA" w:rsidP="004659AE">
      <w:pPr>
        <w:rPr>
          <w:rFonts w:asciiTheme="minorHAnsi" w:hAnsiTheme="minorHAnsi" w:cstheme="majorBidi"/>
          <w:szCs w:val="24"/>
          <w:lang w:val="es-ES_tradnl"/>
        </w:rPr>
      </w:pPr>
      <w:r w:rsidRPr="00B36F16">
        <w:rPr>
          <w:rFonts w:asciiTheme="minorHAnsi" w:hAnsiTheme="minorHAnsi" w:cstheme="majorBidi"/>
          <w:szCs w:val="24"/>
          <w:lang w:val="es-ES_tradnl"/>
        </w:rPr>
        <w:t xml:space="preserve">Las administraciones enviarán sus comentarios sobre las publicaciones emitidas entre la BR IFIC </w:t>
      </w:r>
      <w:proofErr w:type="spellStart"/>
      <w:r w:rsidR="00B36F16">
        <w:rPr>
          <w:rFonts w:asciiTheme="minorHAnsi" w:hAnsiTheme="minorHAnsi" w:cstheme="majorBidi"/>
          <w:szCs w:val="24"/>
          <w:lang w:val="es-ES_tradnl"/>
        </w:rPr>
        <w:t>Nº</w:t>
      </w:r>
      <w:proofErr w:type="spellEnd"/>
      <w:r w:rsidR="00B36F16">
        <w:rPr>
          <w:rFonts w:asciiTheme="minorHAnsi" w:hAnsiTheme="minorHAnsi" w:cstheme="majorBidi"/>
          <w:szCs w:val="24"/>
          <w:lang w:val="es-ES_tradnl"/>
        </w:rPr>
        <w:t> </w:t>
      </w:r>
      <w:r w:rsidRPr="00B36F16">
        <w:rPr>
          <w:rFonts w:asciiTheme="minorHAnsi" w:hAnsiTheme="minorHAnsi" w:cstheme="majorBidi"/>
          <w:szCs w:val="24"/>
          <w:lang w:val="es-ES_tradnl"/>
        </w:rPr>
        <w:t xml:space="preserve">2917 de 31 de marzo de 2020 y la BR IFIC </w:t>
      </w:r>
      <w:proofErr w:type="spellStart"/>
      <w:r w:rsidR="00B36F16">
        <w:rPr>
          <w:rFonts w:asciiTheme="minorHAnsi" w:hAnsiTheme="minorHAnsi" w:cstheme="majorBidi"/>
          <w:szCs w:val="24"/>
          <w:lang w:val="es-ES_tradnl"/>
        </w:rPr>
        <w:t>Nº</w:t>
      </w:r>
      <w:proofErr w:type="spellEnd"/>
      <w:r w:rsidRPr="00B36F16">
        <w:rPr>
          <w:rFonts w:asciiTheme="minorHAnsi" w:hAnsiTheme="minorHAnsi" w:cstheme="majorBidi"/>
          <w:szCs w:val="24"/>
          <w:lang w:val="es-ES_tradnl"/>
        </w:rPr>
        <w:t xml:space="preserve"> 2925 de 21 de julio de 2020 en un plazo de 4 meses a partir de la fecha de la presente Circular, es decir, antes del 30 de noviembre de 2020. Los comentarios sobre las publicaciones contenidas en la BR IFIC a partir del </w:t>
      </w:r>
      <w:proofErr w:type="spellStart"/>
      <w:r w:rsidR="00171B44">
        <w:rPr>
          <w:rFonts w:asciiTheme="minorHAnsi" w:hAnsiTheme="minorHAnsi" w:cstheme="majorBidi"/>
          <w:szCs w:val="24"/>
          <w:lang w:val="es-ES_tradnl"/>
        </w:rPr>
        <w:t>Nº</w:t>
      </w:r>
      <w:proofErr w:type="spellEnd"/>
      <w:r w:rsidRPr="00B36F16">
        <w:rPr>
          <w:rFonts w:asciiTheme="minorHAnsi" w:hAnsiTheme="minorHAnsi" w:cstheme="majorBidi"/>
          <w:szCs w:val="24"/>
          <w:lang w:val="es-ES_tradnl"/>
        </w:rPr>
        <w:t xml:space="preserve"> 2926 del 4 de agosto de</w:t>
      </w:r>
      <w:r w:rsidR="00171B44">
        <w:rPr>
          <w:rFonts w:asciiTheme="minorHAnsi" w:hAnsiTheme="minorHAnsi" w:cstheme="majorBidi"/>
          <w:szCs w:val="24"/>
          <w:lang w:val="es-ES_tradnl"/>
        </w:rPr>
        <w:t> </w:t>
      </w:r>
      <w:r w:rsidRPr="00B36F16">
        <w:rPr>
          <w:rFonts w:asciiTheme="minorHAnsi" w:hAnsiTheme="minorHAnsi" w:cstheme="majorBidi"/>
          <w:szCs w:val="24"/>
          <w:lang w:val="es-ES_tradnl"/>
        </w:rPr>
        <w:t>2020 se presentarán dentro de los plazos reglamentarios establecidos en el Reglamento de Radiocomunicaciones y en los Acuerdos Regionales.</w:t>
      </w:r>
    </w:p>
    <w:p w14:paraId="4A9CA113" w14:textId="2C9D0E05" w:rsidR="009420CA" w:rsidRPr="00B36F16" w:rsidRDefault="009420CA" w:rsidP="004659AE">
      <w:pPr>
        <w:rPr>
          <w:rFonts w:asciiTheme="minorHAnsi" w:hAnsiTheme="minorHAnsi" w:cstheme="majorBidi"/>
          <w:szCs w:val="24"/>
          <w:lang w:val="es-ES_tradnl"/>
        </w:rPr>
      </w:pPr>
      <w:r w:rsidRPr="00B36F16">
        <w:rPr>
          <w:rFonts w:asciiTheme="minorHAnsi" w:hAnsiTheme="minorHAnsi" w:cstheme="majorBidi"/>
          <w:szCs w:val="24"/>
          <w:lang w:val="es-ES_tradnl"/>
        </w:rPr>
        <w:lastRenderedPageBreak/>
        <w:t>Le informamos que la BR realiza un seguimiento continuo de la situación y que reanudará la publicación de la BR IFIC en DVD-ROM en cuanto los servicios postales restablezcan sus operaciones normales.</w:t>
      </w:r>
    </w:p>
    <w:p w14:paraId="23A6ADDA" w14:textId="1E728923" w:rsidR="00A354E4" w:rsidRPr="00B36F16" w:rsidRDefault="004D2480" w:rsidP="004659AE">
      <w:pPr>
        <w:rPr>
          <w:lang w:val="es-ES_tradnl"/>
        </w:rPr>
      </w:pPr>
      <w:r w:rsidRPr="00B36F16">
        <w:rPr>
          <w:lang w:val="es-ES_tradnl"/>
        </w:rPr>
        <w:t xml:space="preserve">La </w:t>
      </w:r>
      <w:r w:rsidR="009420CA" w:rsidRPr="00B36F16">
        <w:rPr>
          <w:lang w:val="es-ES_tradnl"/>
        </w:rPr>
        <w:t>BR</w:t>
      </w:r>
      <w:r w:rsidRPr="00B36F16">
        <w:rPr>
          <w:lang w:val="es-ES_tradnl"/>
        </w:rPr>
        <w:t xml:space="preserve"> queda a disposición de su Administración </w:t>
      </w:r>
      <w:r w:rsidR="009420CA" w:rsidRPr="00B36F16">
        <w:rPr>
          <w:lang w:val="es-ES_tradnl"/>
        </w:rPr>
        <w:t xml:space="preserve">a través de la dirección </w:t>
      </w:r>
      <w:hyperlink r:id="rId8" w:history="1">
        <w:r w:rsidR="009420CA" w:rsidRPr="00B36F16">
          <w:rPr>
            <w:rStyle w:val="Hyperlink"/>
            <w:lang w:val="es-ES_tradnl"/>
          </w:rPr>
          <w:t>BRmail@itu.int</w:t>
        </w:r>
      </w:hyperlink>
      <w:r w:rsidR="009420CA" w:rsidRPr="00B36F16">
        <w:rPr>
          <w:lang w:val="es-ES_tradnl"/>
        </w:rPr>
        <w:t xml:space="preserve"> </w:t>
      </w:r>
      <w:r w:rsidRPr="00B36F16">
        <w:rPr>
          <w:lang w:val="es-ES_tradnl"/>
        </w:rPr>
        <w:t xml:space="preserve">para cualquier aclaración </w:t>
      </w:r>
      <w:r w:rsidR="009420CA" w:rsidRPr="00B36F16">
        <w:rPr>
          <w:lang w:val="es-ES_tradnl"/>
        </w:rPr>
        <w:t xml:space="preserve">o asistencia </w:t>
      </w:r>
      <w:r w:rsidRPr="00B36F16">
        <w:rPr>
          <w:lang w:val="es-ES_tradnl"/>
        </w:rPr>
        <w:t>que necesite</w:t>
      </w:r>
      <w:r w:rsidR="009420CA" w:rsidRPr="00B36F16">
        <w:rPr>
          <w:lang w:val="es-ES_tradnl"/>
        </w:rPr>
        <w:t xml:space="preserve"> respecto de los asuntos tratados en la presente Carta Circular.</w:t>
      </w:r>
    </w:p>
    <w:p w14:paraId="4C685B43" w14:textId="03D76CD8" w:rsidR="00A354E4" w:rsidRPr="00B36F16" w:rsidRDefault="00EB0779" w:rsidP="00DE5804">
      <w:pPr>
        <w:spacing w:before="960"/>
        <w:jc w:val="left"/>
        <w:rPr>
          <w:lang w:val="es-ES_tradnl"/>
        </w:rPr>
      </w:pPr>
      <w:r w:rsidRPr="00B36F16">
        <w:rPr>
          <w:lang w:val="es-ES_tradnl"/>
        </w:rPr>
        <w:t>Mario Maniewicz</w:t>
      </w:r>
      <w:r w:rsidR="00721638" w:rsidRPr="00B36F16">
        <w:rPr>
          <w:lang w:val="es-ES_tradnl"/>
        </w:rPr>
        <w:br/>
      </w:r>
      <w:proofErr w:type="gramStart"/>
      <w:r w:rsidR="00A354E4" w:rsidRPr="00B36F16">
        <w:rPr>
          <w:lang w:val="es-ES_tradnl"/>
        </w:rPr>
        <w:t>Director</w:t>
      </w:r>
      <w:proofErr w:type="gramEnd"/>
    </w:p>
    <w:p w14:paraId="5A81F5BA" w14:textId="77777777" w:rsidR="00A354E4" w:rsidRPr="00B36F16" w:rsidRDefault="00A354E4" w:rsidP="00171B44">
      <w:pPr>
        <w:pStyle w:val="toc0"/>
        <w:keepLines w:val="0"/>
        <w:spacing w:before="3600" w:line="240" w:lineRule="auto"/>
        <w:rPr>
          <w:sz w:val="18"/>
          <w:szCs w:val="18"/>
          <w:lang w:val="es-ES_tradnl"/>
        </w:rPr>
      </w:pPr>
      <w:r w:rsidRPr="005A537E">
        <w:rPr>
          <w:sz w:val="18"/>
          <w:szCs w:val="18"/>
          <w:u w:val="single"/>
          <w:lang w:val="es-ES_tradnl"/>
        </w:rPr>
        <w:t>Distribución</w:t>
      </w:r>
      <w:r w:rsidRPr="00B36F16">
        <w:rPr>
          <w:sz w:val="18"/>
          <w:szCs w:val="18"/>
          <w:lang w:val="es-ES_tradnl"/>
        </w:rPr>
        <w:t>:</w:t>
      </w:r>
    </w:p>
    <w:p w14:paraId="5EF8E893" w14:textId="77777777" w:rsidR="00FE7A82" w:rsidRDefault="00A354E4" w:rsidP="00FE7A82">
      <w:pPr>
        <w:pStyle w:val="toc0"/>
        <w:keepLines w:val="0"/>
        <w:numPr>
          <w:ilvl w:val="0"/>
          <w:numId w:val="8"/>
        </w:numPr>
        <w:tabs>
          <w:tab w:val="left" w:pos="284"/>
        </w:tabs>
        <w:spacing w:before="80" w:line="240" w:lineRule="auto"/>
        <w:rPr>
          <w:b w:val="0"/>
          <w:bCs/>
          <w:sz w:val="18"/>
          <w:szCs w:val="18"/>
          <w:lang w:val="es-ES_tradnl"/>
        </w:rPr>
      </w:pPr>
      <w:r w:rsidRPr="00B36F16">
        <w:rPr>
          <w:b w:val="0"/>
          <w:bCs/>
          <w:sz w:val="18"/>
          <w:szCs w:val="18"/>
          <w:lang w:val="es-ES_tradnl"/>
        </w:rPr>
        <w:t>Administraciones de los Estados Miembros de la UIT</w:t>
      </w:r>
    </w:p>
    <w:p w14:paraId="51118246" w14:textId="4B88ED00" w:rsidR="00A354E4" w:rsidRPr="00FE7A82" w:rsidRDefault="00A354E4" w:rsidP="00FE7A82">
      <w:pPr>
        <w:pStyle w:val="toc0"/>
        <w:keepLines w:val="0"/>
        <w:numPr>
          <w:ilvl w:val="0"/>
          <w:numId w:val="8"/>
        </w:numPr>
        <w:tabs>
          <w:tab w:val="left" w:pos="284"/>
        </w:tabs>
        <w:spacing w:before="0" w:line="240" w:lineRule="auto"/>
        <w:rPr>
          <w:b w:val="0"/>
          <w:bCs/>
          <w:sz w:val="18"/>
          <w:szCs w:val="18"/>
          <w:lang w:val="es-ES_tradnl"/>
        </w:rPr>
      </w:pPr>
      <w:r w:rsidRPr="00FE7A82">
        <w:rPr>
          <w:b w:val="0"/>
          <w:bCs/>
          <w:sz w:val="18"/>
          <w:szCs w:val="18"/>
          <w:lang w:val="es-ES_tradnl"/>
        </w:rPr>
        <w:t>Miembros de la Junta del Reglamento de Radiocomunicaciones</w:t>
      </w:r>
    </w:p>
    <w:sectPr w:rsidR="00A354E4" w:rsidRPr="00FE7A82" w:rsidSect="00745623">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D062F" w14:textId="77777777" w:rsidR="00A354E4" w:rsidRDefault="00A354E4">
      <w:r>
        <w:separator/>
      </w:r>
    </w:p>
  </w:endnote>
  <w:endnote w:type="continuationSeparator" w:id="0">
    <w:p w14:paraId="52DCDDE2" w14:textId="77777777" w:rsidR="00A354E4" w:rsidRDefault="00A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EA85" w14:textId="19FAE317" w:rsidR="00700062" w:rsidRPr="00745623" w:rsidRDefault="00745623" w:rsidP="00745623">
    <w:pPr>
      <w:pStyle w:val="Footer"/>
      <w:rPr>
        <w:sz w:val="16"/>
        <w:szCs w:val="16"/>
        <w:lang w:val="es-ES"/>
      </w:rPr>
    </w:pPr>
    <w:r w:rsidRPr="00745623">
      <w:rPr>
        <w:noProof/>
        <w:sz w:val="16"/>
        <w:szCs w:val="16"/>
        <w:lang w:val="en-GB"/>
      </w:rPr>
      <w:fldChar w:fldCharType="begin"/>
    </w:r>
    <w:r w:rsidRPr="00745623">
      <w:rPr>
        <w:noProof/>
        <w:sz w:val="16"/>
        <w:szCs w:val="16"/>
        <w:lang w:val="es-ES"/>
      </w:rPr>
      <w:instrText xml:space="preserve"> FILENAME \p  \* MERGEFORMAT </w:instrText>
    </w:r>
    <w:r w:rsidRPr="00745623">
      <w:rPr>
        <w:noProof/>
        <w:sz w:val="16"/>
        <w:szCs w:val="16"/>
        <w:lang w:val="en-GB"/>
      </w:rPr>
      <w:fldChar w:fldCharType="separate"/>
    </w:r>
    <w:r w:rsidR="00DE5804">
      <w:rPr>
        <w:noProof/>
        <w:sz w:val="16"/>
        <w:szCs w:val="16"/>
        <w:lang w:val="es-ES"/>
      </w:rPr>
      <w:t>P:\ESP\ITU-R\BR\DIR\CR\400\466S.docx</w:t>
    </w:r>
    <w:r w:rsidRPr="00745623">
      <w:rPr>
        <w:noProof/>
        <w:sz w:val="16"/>
        <w:szCs w:val="16"/>
        <w:lang w:val="en-GB"/>
      </w:rPr>
      <w:fldChar w:fldCharType="end"/>
    </w:r>
    <w:r w:rsidRPr="00745623">
      <w:rPr>
        <w:noProof/>
        <w:sz w:val="16"/>
        <w:szCs w:val="16"/>
        <w:lang w:val="es-ES"/>
      </w:rPr>
      <w:t xml:space="preserve"> (473792)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7AE7" w14:textId="76830D09" w:rsidR="00A80EFE" w:rsidRDefault="00912DAB" w:rsidP="00812335">
    <w:pPr>
      <w:pStyle w:val="FirstFooter"/>
      <w:spacing w:before="240" w:line="240" w:lineRule="auto"/>
      <w:ind w:left="-397" w:right="-397"/>
      <w:jc w:val="center"/>
      <w:rPr>
        <w:rStyle w:val="Hyperlink"/>
        <w:color w:val="3E8EDE"/>
        <w:sz w:val="18"/>
        <w:szCs w:val="18"/>
        <w:lang w:val="es-ES"/>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sidR="00943978">
      <w:rPr>
        <w:color w:val="3E8EDE"/>
        <w:sz w:val="18"/>
        <w:szCs w:val="18"/>
        <w:lang w:val="es-ES"/>
      </w:rPr>
      <w:t>.</w:t>
    </w:r>
    <w:r w:rsidRPr="00311970">
      <w:rPr>
        <w:color w:val="3E8EDE"/>
        <w:sz w:val="18"/>
        <w:szCs w:val="18"/>
        <w:lang w:val="es-ES"/>
      </w:rPr>
      <w:t xml:space="preserve">: +41 22 730 5111 • </w:t>
    </w:r>
    <w:r w:rsidR="00943978" w:rsidRPr="00311970">
      <w:rPr>
        <w:color w:val="3E8EDE"/>
        <w:sz w:val="18"/>
        <w:szCs w:val="18"/>
        <w:lang w:val="es-ES"/>
      </w:rPr>
      <w:t>Correo-e:</w:t>
    </w:r>
    <w:r w:rsidR="00943978" w:rsidRPr="00345938">
      <w:rPr>
        <w:sz w:val="18"/>
        <w:szCs w:val="18"/>
        <w:lang w:val="es-ES_tradnl"/>
      </w:rPr>
      <w:t xml:space="preserve"> </w:t>
    </w:r>
    <w:r w:rsidR="001F3593">
      <w:fldChar w:fldCharType="begin"/>
    </w:r>
    <w:r w:rsidR="001F3593" w:rsidRPr="006B4962">
      <w:rPr>
        <w:lang w:val="fr-CH"/>
      </w:rPr>
      <w:instrText xml:space="preserve"> HYPERLINK "mailto:itumail@itu.int" </w:instrText>
    </w:r>
    <w:r w:rsidR="001F3593">
      <w:fldChar w:fldCharType="separate"/>
    </w:r>
    <w:r w:rsidR="00943978" w:rsidRPr="00311970">
      <w:rPr>
        <w:rStyle w:val="Hyperlink"/>
        <w:color w:val="3E8EDE"/>
        <w:sz w:val="18"/>
        <w:szCs w:val="18"/>
        <w:lang w:val="es-ES"/>
      </w:rPr>
      <w:t>itumail@itu.int</w:t>
    </w:r>
    <w:r w:rsidR="001F3593">
      <w:rPr>
        <w:rStyle w:val="Hyperlink"/>
        <w:color w:val="3E8EDE"/>
        <w:sz w:val="18"/>
        <w:szCs w:val="18"/>
        <w:lang w:val="es-ES"/>
      </w:rPr>
      <w:fldChar w:fldCharType="end"/>
    </w:r>
    <w:r w:rsidR="00943978" w:rsidRPr="00311970">
      <w:rPr>
        <w:color w:val="3E8EDE"/>
        <w:sz w:val="18"/>
        <w:szCs w:val="18"/>
        <w:lang w:val="es-ES"/>
      </w:rPr>
      <w:t xml:space="preserve"> •</w:t>
    </w:r>
    <w:r w:rsidR="00943978" w:rsidRPr="00943978">
      <w:rPr>
        <w:color w:val="3E8EDE"/>
        <w:sz w:val="18"/>
        <w:szCs w:val="18"/>
        <w:lang w:val="es-ES"/>
      </w:rPr>
      <w:t xml:space="preserve"> </w:t>
    </w:r>
    <w:r w:rsidR="00943978" w:rsidRPr="00311970">
      <w:rPr>
        <w:color w:val="3E8EDE"/>
        <w:sz w:val="18"/>
        <w:szCs w:val="18"/>
        <w:lang w:val="es-ES"/>
      </w:rPr>
      <w:t xml:space="preserve">Fax: +41 22 733 7256 • </w:t>
    </w:r>
    <w:hyperlink r:id="rId1" w:history="1">
      <w:r w:rsidR="00943978" w:rsidRPr="00C94B16">
        <w:rPr>
          <w:rStyle w:val="Hyperlink"/>
          <w:sz w:val="18"/>
          <w:szCs w:val="18"/>
          <w:lang w:val="es-ES"/>
        </w:rPr>
        <w:t>www.itu.int</w:t>
      </w:r>
    </w:hyperlink>
    <w:r w:rsidRPr="00311970">
      <w:rPr>
        <w:color w:val="3E8EDE"/>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E7A3" w14:textId="77777777" w:rsidR="00A354E4" w:rsidRDefault="00A354E4">
      <w:r>
        <w:t>____________________</w:t>
      </w:r>
    </w:p>
  </w:footnote>
  <w:footnote w:type="continuationSeparator" w:id="0">
    <w:p w14:paraId="3ADC6795" w14:textId="77777777" w:rsidR="00A354E4" w:rsidRDefault="00A3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F78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86C84">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152516"/>
      <w:docPartObj>
        <w:docPartGallery w:val="Page Numbers (Top of Page)"/>
        <w:docPartUnique/>
      </w:docPartObj>
    </w:sdtPr>
    <w:sdtEndPr>
      <w:rPr>
        <w:noProof/>
      </w:rPr>
    </w:sdtEndPr>
    <w:sdtContent>
      <w:p w14:paraId="4439BD5C" w14:textId="7A5A9CCE" w:rsidR="00E915AF" w:rsidRPr="00AF3325" w:rsidRDefault="00745623" w:rsidP="00745623">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CE5BCA" w14:paraId="71DE1692" w14:textId="77777777" w:rsidTr="00DF640B">
      <w:tc>
        <w:tcPr>
          <w:tcW w:w="9955" w:type="dxa"/>
          <w:noWrap/>
          <w:tcMar>
            <w:left w:w="0" w:type="dxa"/>
          </w:tcMar>
        </w:tcPr>
        <w:p w14:paraId="481F3FC4" w14:textId="77777777" w:rsidR="00CE5BCA" w:rsidRDefault="00CE5BCA" w:rsidP="00CE5BCA">
          <w:pPr>
            <w:pStyle w:val="Header"/>
            <w:spacing w:before="120" w:line="360" w:lineRule="auto"/>
            <w:jc w:val="center"/>
          </w:pPr>
          <w:r w:rsidRPr="008E52B1">
            <w:rPr>
              <w:noProof/>
              <w:color w:val="3399FF"/>
              <w:lang w:val="en-GB" w:eastAsia="zh-CN"/>
            </w:rPr>
            <w:drawing>
              <wp:inline distT="0" distB="0" distL="0" distR="0" wp14:anchorId="7014CD1B" wp14:editId="690D7E91">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937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07A265F3" w14:textId="77777777" w:rsidR="00E915AF" w:rsidRPr="00CE5BCA" w:rsidRDefault="00E915AF" w:rsidP="00CE5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F4178B"/>
    <w:multiLevelType w:val="hybridMultilevel"/>
    <w:tmpl w:val="C3D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88964B1"/>
    <w:multiLevelType w:val="hybridMultilevel"/>
    <w:tmpl w:val="796A5A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706B7647"/>
    <w:multiLevelType w:val="hybridMultilevel"/>
    <w:tmpl w:val="70CA77C2"/>
    <w:lvl w:ilvl="0" w:tplc="372264C0">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16632E"/>
    <w:multiLevelType w:val="hybridMultilevel"/>
    <w:tmpl w:val="3BF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6"/>
  </w:num>
  <w:num w:numId="6">
    <w:abstractNumId w:val="10"/>
  </w:num>
  <w:num w:numId="7">
    <w:abstractNumId w:val="5"/>
  </w:num>
  <w:num w:numId="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354E4"/>
    <w:rsid w:val="00006A31"/>
    <w:rsid w:val="00006C82"/>
    <w:rsid w:val="00010E30"/>
    <w:rsid w:val="00015C76"/>
    <w:rsid w:val="00024ED8"/>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E7D64"/>
    <w:rsid w:val="000E7E49"/>
    <w:rsid w:val="00100B72"/>
    <w:rsid w:val="00101F7D"/>
    <w:rsid w:val="00103C76"/>
    <w:rsid w:val="0011265F"/>
    <w:rsid w:val="00117282"/>
    <w:rsid w:val="00117389"/>
    <w:rsid w:val="00121C2D"/>
    <w:rsid w:val="00134404"/>
    <w:rsid w:val="00144DFB"/>
    <w:rsid w:val="00161E53"/>
    <w:rsid w:val="00166957"/>
    <w:rsid w:val="00171B44"/>
    <w:rsid w:val="00176813"/>
    <w:rsid w:val="00182B8E"/>
    <w:rsid w:val="0018454A"/>
    <w:rsid w:val="00187CA3"/>
    <w:rsid w:val="00196710"/>
    <w:rsid w:val="00196770"/>
    <w:rsid w:val="00197324"/>
    <w:rsid w:val="001B05A3"/>
    <w:rsid w:val="001B351B"/>
    <w:rsid w:val="001B42C9"/>
    <w:rsid w:val="001C06DB"/>
    <w:rsid w:val="001C6971"/>
    <w:rsid w:val="001D2785"/>
    <w:rsid w:val="001D7070"/>
    <w:rsid w:val="001F2170"/>
    <w:rsid w:val="001F3593"/>
    <w:rsid w:val="001F3948"/>
    <w:rsid w:val="001F5A49"/>
    <w:rsid w:val="00201097"/>
    <w:rsid w:val="00201B6E"/>
    <w:rsid w:val="002302B3"/>
    <w:rsid w:val="00230C66"/>
    <w:rsid w:val="00235A29"/>
    <w:rsid w:val="00241526"/>
    <w:rsid w:val="002443A2"/>
    <w:rsid w:val="00266E74"/>
    <w:rsid w:val="00283C3B"/>
    <w:rsid w:val="002861E6"/>
    <w:rsid w:val="00286C84"/>
    <w:rsid w:val="00287D18"/>
    <w:rsid w:val="002A2618"/>
    <w:rsid w:val="002A5DD7"/>
    <w:rsid w:val="002B0CAC"/>
    <w:rsid w:val="002B5AA5"/>
    <w:rsid w:val="002D5A15"/>
    <w:rsid w:val="002D5BDD"/>
    <w:rsid w:val="002D7253"/>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77647"/>
    <w:rsid w:val="00380A6E"/>
    <w:rsid w:val="003836D4"/>
    <w:rsid w:val="003974CD"/>
    <w:rsid w:val="003A1F49"/>
    <w:rsid w:val="003A55ED"/>
    <w:rsid w:val="003A5D52"/>
    <w:rsid w:val="003A5F64"/>
    <w:rsid w:val="003B2BDA"/>
    <w:rsid w:val="003B55EC"/>
    <w:rsid w:val="003C2EA7"/>
    <w:rsid w:val="003C3D26"/>
    <w:rsid w:val="003C4471"/>
    <w:rsid w:val="003C7D41"/>
    <w:rsid w:val="003D4A69"/>
    <w:rsid w:val="003E504F"/>
    <w:rsid w:val="003E78D6"/>
    <w:rsid w:val="00400573"/>
    <w:rsid w:val="004007A3"/>
    <w:rsid w:val="00406D71"/>
    <w:rsid w:val="004171BF"/>
    <w:rsid w:val="004326DB"/>
    <w:rsid w:val="0043682E"/>
    <w:rsid w:val="00447ECB"/>
    <w:rsid w:val="00451485"/>
    <w:rsid w:val="004623F7"/>
    <w:rsid w:val="004659AE"/>
    <w:rsid w:val="00480F51"/>
    <w:rsid w:val="00481124"/>
    <w:rsid w:val="004815EB"/>
    <w:rsid w:val="00487569"/>
    <w:rsid w:val="00493C86"/>
    <w:rsid w:val="00496864"/>
    <w:rsid w:val="00496920"/>
    <w:rsid w:val="004978D5"/>
    <w:rsid w:val="004A4496"/>
    <w:rsid w:val="004A5F47"/>
    <w:rsid w:val="004B11AB"/>
    <w:rsid w:val="004B7C9A"/>
    <w:rsid w:val="004C6779"/>
    <w:rsid w:val="004D2480"/>
    <w:rsid w:val="004D733B"/>
    <w:rsid w:val="004E0DC4"/>
    <w:rsid w:val="004E0FB5"/>
    <w:rsid w:val="004E43BB"/>
    <w:rsid w:val="004E460D"/>
    <w:rsid w:val="004F178E"/>
    <w:rsid w:val="004F4543"/>
    <w:rsid w:val="004F57BB"/>
    <w:rsid w:val="004F5886"/>
    <w:rsid w:val="00505309"/>
    <w:rsid w:val="0050789B"/>
    <w:rsid w:val="005224A1"/>
    <w:rsid w:val="005266D6"/>
    <w:rsid w:val="00533FCA"/>
    <w:rsid w:val="00534372"/>
    <w:rsid w:val="0053662D"/>
    <w:rsid w:val="00543DF8"/>
    <w:rsid w:val="00546101"/>
    <w:rsid w:val="00551D3A"/>
    <w:rsid w:val="00553DD7"/>
    <w:rsid w:val="005638CF"/>
    <w:rsid w:val="005651E9"/>
    <w:rsid w:val="0056741E"/>
    <w:rsid w:val="0057325A"/>
    <w:rsid w:val="0057469A"/>
    <w:rsid w:val="00580589"/>
    <w:rsid w:val="00580814"/>
    <w:rsid w:val="00583A0B"/>
    <w:rsid w:val="00585F3A"/>
    <w:rsid w:val="005A03A3"/>
    <w:rsid w:val="005A2B92"/>
    <w:rsid w:val="005A3F66"/>
    <w:rsid w:val="005A537E"/>
    <w:rsid w:val="005A79E9"/>
    <w:rsid w:val="005B214C"/>
    <w:rsid w:val="005B4CDA"/>
    <w:rsid w:val="005C6F58"/>
    <w:rsid w:val="005D3669"/>
    <w:rsid w:val="005E10DE"/>
    <w:rsid w:val="005E5EB3"/>
    <w:rsid w:val="005F3CB6"/>
    <w:rsid w:val="005F657C"/>
    <w:rsid w:val="006027DE"/>
    <w:rsid w:val="00602D53"/>
    <w:rsid w:val="006033E4"/>
    <w:rsid w:val="006047E5"/>
    <w:rsid w:val="00615BEE"/>
    <w:rsid w:val="00630391"/>
    <w:rsid w:val="0064371D"/>
    <w:rsid w:val="00650543"/>
    <w:rsid w:val="00650B2A"/>
    <w:rsid w:val="00651777"/>
    <w:rsid w:val="006550F8"/>
    <w:rsid w:val="00666D65"/>
    <w:rsid w:val="00672FF1"/>
    <w:rsid w:val="00675DB3"/>
    <w:rsid w:val="006829F3"/>
    <w:rsid w:val="006A518B"/>
    <w:rsid w:val="006B0590"/>
    <w:rsid w:val="006B4962"/>
    <w:rsid w:val="006B49DA"/>
    <w:rsid w:val="006C2B63"/>
    <w:rsid w:val="006C53F8"/>
    <w:rsid w:val="006C7CDE"/>
    <w:rsid w:val="006F4C82"/>
    <w:rsid w:val="00700062"/>
    <w:rsid w:val="00721638"/>
    <w:rsid w:val="007232ED"/>
    <w:rsid w:val="007234B1"/>
    <w:rsid w:val="00723D08"/>
    <w:rsid w:val="00724219"/>
    <w:rsid w:val="00725FDA"/>
    <w:rsid w:val="00727816"/>
    <w:rsid w:val="00730B9A"/>
    <w:rsid w:val="00745623"/>
    <w:rsid w:val="00750CFA"/>
    <w:rsid w:val="007553DA"/>
    <w:rsid w:val="00775DB8"/>
    <w:rsid w:val="00781AED"/>
    <w:rsid w:val="00782354"/>
    <w:rsid w:val="007921A7"/>
    <w:rsid w:val="007A5A2F"/>
    <w:rsid w:val="007B3DB1"/>
    <w:rsid w:val="007C6767"/>
    <w:rsid w:val="007D183E"/>
    <w:rsid w:val="007D43D0"/>
    <w:rsid w:val="007E1833"/>
    <w:rsid w:val="007E3F13"/>
    <w:rsid w:val="007F751A"/>
    <w:rsid w:val="00800012"/>
    <w:rsid w:val="0080261F"/>
    <w:rsid w:val="00804658"/>
    <w:rsid w:val="00805A02"/>
    <w:rsid w:val="00806160"/>
    <w:rsid w:val="00812335"/>
    <w:rsid w:val="008143A4"/>
    <w:rsid w:val="0081513E"/>
    <w:rsid w:val="0082523C"/>
    <w:rsid w:val="0084508E"/>
    <w:rsid w:val="00851116"/>
    <w:rsid w:val="008523AD"/>
    <w:rsid w:val="00852ABE"/>
    <w:rsid w:val="00854131"/>
    <w:rsid w:val="0085652D"/>
    <w:rsid w:val="0087694B"/>
    <w:rsid w:val="00880F4D"/>
    <w:rsid w:val="008B1F39"/>
    <w:rsid w:val="008B35A3"/>
    <w:rsid w:val="008B37E1"/>
    <w:rsid w:val="008B45F8"/>
    <w:rsid w:val="008C2E74"/>
    <w:rsid w:val="008D5409"/>
    <w:rsid w:val="008D7E6D"/>
    <w:rsid w:val="008E006D"/>
    <w:rsid w:val="008E38B4"/>
    <w:rsid w:val="008F4F21"/>
    <w:rsid w:val="008F7C5C"/>
    <w:rsid w:val="00904D4A"/>
    <w:rsid w:val="009076D7"/>
    <w:rsid w:val="00912DAB"/>
    <w:rsid w:val="009151BA"/>
    <w:rsid w:val="00925023"/>
    <w:rsid w:val="009277BC"/>
    <w:rsid w:val="00927D57"/>
    <w:rsid w:val="009303EF"/>
    <w:rsid w:val="00931A51"/>
    <w:rsid w:val="009420CA"/>
    <w:rsid w:val="00943978"/>
    <w:rsid w:val="00947185"/>
    <w:rsid w:val="009518B3"/>
    <w:rsid w:val="00963D9D"/>
    <w:rsid w:val="0096799C"/>
    <w:rsid w:val="00967C1D"/>
    <w:rsid w:val="009769DA"/>
    <w:rsid w:val="0098013E"/>
    <w:rsid w:val="00981B54"/>
    <w:rsid w:val="009842C3"/>
    <w:rsid w:val="00985454"/>
    <w:rsid w:val="009A009A"/>
    <w:rsid w:val="009A6BB6"/>
    <w:rsid w:val="009B3F43"/>
    <w:rsid w:val="009B5CFA"/>
    <w:rsid w:val="009C161F"/>
    <w:rsid w:val="009C56B4"/>
    <w:rsid w:val="009D0C18"/>
    <w:rsid w:val="009D12ED"/>
    <w:rsid w:val="009D51A2"/>
    <w:rsid w:val="009E04A8"/>
    <w:rsid w:val="009E3AC9"/>
    <w:rsid w:val="009E4595"/>
    <w:rsid w:val="009E4AEC"/>
    <w:rsid w:val="009E5BD8"/>
    <w:rsid w:val="009E681E"/>
    <w:rsid w:val="009F641E"/>
    <w:rsid w:val="00A119E6"/>
    <w:rsid w:val="00A20FBC"/>
    <w:rsid w:val="00A31370"/>
    <w:rsid w:val="00A34D6F"/>
    <w:rsid w:val="00A354E4"/>
    <w:rsid w:val="00A41F91"/>
    <w:rsid w:val="00A43B53"/>
    <w:rsid w:val="00A47B0F"/>
    <w:rsid w:val="00A63355"/>
    <w:rsid w:val="00A72E50"/>
    <w:rsid w:val="00A7596D"/>
    <w:rsid w:val="00A80EFE"/>
    <w:rsid w:val="00A963DF"/>
    <w:rsid w:val="00A96D3A"/>
    <w:rsid w:val="00AA40BD"/>
    <w:rsid w:val="00AB1056"/>
    <w:rsid w:val="00AC0C22"/>
    <w:rsid w:val="00AC3896"/>
    <w:rsid w:val="00AD2CF2"/>
    <w:rsid w:val="00AE2D88"/>
    <w:rsid w:val="00AE6F6F"/>
    <w:rsid w:val="00AF3325"/>
    <w:rsid w:val="00AF34D9"/>
    <w:rsid w:val="00AF5B37"/>
    <w:rsid w:val="00AF70DA"/>
    <w:rsid w:val="00B019D3"/>
    <w:rsid w:val="00B15683"/>
    <w:rsid w:val="00B17172"/>
    <w:rsid w:val="00B34CF9"/>
    <w:rsid w:val="00B36331"/>
    <w:rsid w:val="00B36F16"/>
    <w:rsid w:val="00B37559"/>
    <w:rsid w:val="00B4054B"/>
    <w:rsid w:val="00B579B0"/>
    <w:rsid w:val="00B57D11"/>
    <w:rsid w:val="00B649D7"/>
    <w:rsid w:val="00B7010D"/>
    <w:rsid w:val="00B77135"/>
    <w:rsid w:val="00B81C2F"/>
    <w:rsid w:val="00B90743"/>
    <w:rsid w:val="00B90C45"/>
    <w:rsid w:val="00B933BE"/>
    <w:rsid w:val="00BD6738"/>
    <w:rsid w:val="00BD7E5E"/>
    <w:rsid w:val="00BE63DB"/>
    <w:rsid w:val="00BE6574"/>
    <w:rsid w:val="00BF1EEB"/>
    <w:rsid w:val="00BF430A"/>
    <w:rsid w:val="00C07319"/>
    <w:rsid w:val="00C16FD2"/>
    <w:rsid w:val="00C2509B"/>
    <w:rsid w:val="00C4395E"/>
    <w:rsid w:val="00C47FFD"/>
    <w:rsid w:val="00C51E92"/>
    <w:rsid w:val="00C57E2C"/>
    <w:rsid w:val="00C608B7"/>
    <w:rsid w:val="00C630CE"/>
    <w:rsid w:val="00C66F24"/>
    <w:rsid w:val="00C76D7F"/>
    <w:rsid w:val="00C813AA"/>
    <w:rsid w:val="00C9291E"/>
    <w:rsid w:val="00CA3F44"/>
    <w:rsid w:val="00CA4E58"/>
    <w:rsid w:val="00CB2C5F"/>
    <w:rsid w:val="00CB3771"/>
    <w:rsid w:val="00CB44BF"/>
    <w:rsid w:val="00CB5153"/>
    <w:rsid w:val="00CE076A"/>
    <w:rsid w:val="00CE463D"/>
    <w:rsid w:val="00CE5BCA"/>
    <w:rsid w:val="00D10BA0"/>
    <w:rsid w:val="00D21694"/>
    <w:rsid w:val="00D239B4"/>
    <w:rsid w:val="00D24EB5"/>
    <w:rsid w:val="00D35AB9"/>
    <w:rsid w:val="00D41571"/>
    <w:rsid w:val="00D416A0"/>
    <w:rsid w:val="00D46808"/>
    <w:rsid w:val="00D47672"/>
    <w:rsid w:val="00D5123C"/>
    <w:rsid w:val="00D55560"/>
    <w:rsid w:val="00D57509"/>
    <w:rsid w:val="00D57B34"/>
    <w:rsid w:val="00D61C5A"/>
    <w:rsid w:val="00D63BFF"/>
    <w:rsid w:val="00D6790C"/>
    <w:rsid w:val="00D709E3"/>
    <w:rsid w:val="00D73277"/>
    <w:rsid w:val="00D73EE3"/>
    <w:rsid w:val="00D76586"/>
    <w:rsid w:val="00D82657"/>
    <w:rsid w:val="00D87E20"/>
    <w:rsid w:val="00D95308"/>
    <w:rsid w:val="00D97EF5"/>
    <w:rsid w:val="00DA4037"/>
    <w:rsid w:val="00DB0176"/>
    <w:rsid w:val="00DE5804"/>
    <w:rsid w:val="00DE66A5"/>
    <w:rsid w:val="00DF2B50"/>
    <w:rsid w:val="00E01059"/>
    <w:rsid w:val="00E04C86"/>
    <w:rsid w:val="00E05931"/>
    <w:rsid w:val="00E17344"/>
    <w:rsid w:val="00E17652"/>
    <w:rsid w:val="00E20F30"/>
    <w:rsid w:val="00E2189C"/>
    <w:rsid w:val="00E25BB1"/>
    <w:rsid w:val="00E27BBA"/>
    <w:rsid w:val="00E30E3F"/>
    <w:rsid w:val="00E35E8F"/>
    <w:rsid w:val="00E428AB"/>
    <w:rsid w:val="00E438E8"/>
    <w:rsid w:val="00E453A3"/>
    <w:rsid w:val="00E511D0"/>
    <w:rsid w:val="00E520E2"/>
    <w:rsid w:val="00E530C4"/>
    <w:rsid w:val="00E53DCE"/>
    <w:rsid w:val="00E55996"/>
    <w:rsid w:val="00E64254"/>
    <w:rsid w:val="00E67928"/>
    <w:rsid w:val="00E70FB5"/>
    <w:rsid w:val="00E84A9E"/>
    <w:rsid w:val="00E915AF"/>
    <w:rsid w:val="00E96415"/>
    <w:rsid w:val="00EA15B3"/>
    <w:rsid w:val="00EB0779"/>
    <w:rsid w:val="00EB2358"/>
    <w:rsid w:val="00EB3EB8"/>
    <w:rsid w:val="00EC00EF"/>
    <w:rsid w:val="00EC02FE"/>
    <w:rsid w:val="00EC4A96"/>
    <w:rsid w:val="00EC4BED"/>
    <w:rsid w:val="00EE03A0"/>
    <w:rsid w:val="00EE62C7"/>
    <w:rsid w:val="00F424BF"/>
    <w:rsid w:val="00F44FC3"/>
    <w:rsid w:val="00F46107"/>
    <w:rsid w:val="00F468C5"/>
    <w:rsid w:val="00F52F39"/>
    <w:rsid w:val="00F6184F"/>
    <w:rsid w:val="00F73139"/>
    <w:rsid w:val="00F8310E"/>
    <w:rsid w:val="00F86FA3"/>
    <w:rsid w:val="00F914DD"/>
    <w:rsid w:val="00F939AF"/>
    <w:rsid w:val="00FA2358"/>
    <w:rsid w:val="00FB2592"/>
    <w:rsid w:val="00FB2810"/>
    <w:rsid w:val="00FB61F2"/>
    <w:rsid w:val="00FB7A2C"/>
    <w:rsid w:val="00FC0A08"/>
    <w:rsid w:val="00FC0B3E"/>
    <w:rsid w:val="00FC2947"/>
    <w:rsid w:val="00FE0818"/>
    <w:rsid w:val="00FE37E7"/>
    <w:rsid w:val="00FE4822"/>
    <w:rsid w:val="00FE6FB1"/>
    <w:rsid w:val="00FE7A8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5338F66"/>
  <w15:docId w15:val="{7693958B-A366-4F1E-9324-BB6C6A2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4E4"/>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enumlev1Char">
    <w:name w:val="enumlev1 Char"/>
    <w:basedOn w:val="DefaultParagraphFont"/>
    <w:link w:val="enumlev1"/>
    <w:locked/>
    <w:rsid w:val="00A354E4"/>
    <w:rPr>
      <w:sz w:val="24"/>
      <w:szCs w:val="22"/>
      <w:lang w:val="en-US" w:eastAsia="en-US"/>
    </w:rPr>
  </w:style>
  <w:style w:type="paragraph" w:customStyle="1" w:styleId="Reasons">
    <w:name w:val="Reasons"/>
    <w:basedOn w:val="Normal"/>
    <w:qFormat/>
    <w:rsid w:val="00F939A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CE5BCA"/>
    <w:rPr>
      <w:sz w:val="24"/>
      <w:szCs w:val="22"/>
      <w:lang w:val="en-US" w:eastAsia="en-US"/>
    </w:rPr>
  </w:style>
  <w:style w:type="character" w:styleId="FollowedHyperlink">
    <w:name w:val="FollowedHyperlink"/>
    <w:basedOn w:val="DefaultParagraphFont"/>
    <w:semiHidden/>
    <w:unhideWhenUsed/>
    <w:rsid w:val="0053662D"/>
    <w:rPr>
      <w:color w:val="800080" w:themeColor="followedHyperlink"/>
      <w:u w:val="single"/>
    </w:rPr>
  </w:style>
  <w:style w:type="character" w:styleId="UnresolvedMention">
    <w:name w:val="Unresolved Mention"/>
    <w:basedOn w:val="DefaultParagraphFont"/>
    <w:uiPriority w:val="99"/>
    <w:semiHidden/>
    <w:unhideWhenUsed/>
    <w:rsid w:val="0094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EB1D-9E00-47DC-ABCF-BFCFCC71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TotalTime>
  <Pages>2</Pages>
  <Words>505</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dc:creator>
  <cp:lastModifiedBy>Demoulin, Na</cp:lastModifiedBy>
  <cp:revision>10</cp:revision>
  <cp:lastPrinted>2016-11-30T06:19:00Z</cp:lastPrinted>
  <dcterms:created xsi:type="dcterms:W3CDTF">2020-07-30T01:28:00Z</dcterms:created>
  <dcterms:modified xsi:type="dcterms:W3CDTF">2020-07-30T15:15:00Z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