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526"/>
        <w:gridCol w:w="5137"/>
        <w:gridCol w:w="3118"/>
      </w:tblGrid>
      <w:tr w:rsidR="00E53DCE" w:rsidRPr="008C1BE6" w14:paraId="1FD5E9B8" w14:textId="77777777" w:rsidTr="00E42D2E">
        <w:tc>
          <w:tcPr>
            <w:tcW w:w="9781" w:type="dxa"/>
            <w:gridSpan w:val="3"/>
            <w:shd w:val="clear" w:color="auto" w:fill="auto"/>
          </w:tcPr>
          <w:p w14:paraId="3073318C" w14:textId="77777777" w:rsidR="00E53DCE" w:rsidRPr="008C1BE6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8C1BE6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4E409D0D" w14:textId="77777777" w:rsidR="00E53DCE" w:rsidRPr="008C1BE6" w:rsidRDefault="00E53DCE" w:rsidP="009D5F5C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6D6CA6" w14:paraId="41132E1B" w14:textId="77777777" w:rsidTr="00E42D2E">
        <w:tc>
          <w:tcPr>
            <w:tcW w:w="6663" w:type="dxa"/>
            <w:gridSpan w:val="2"/>
            <w:shd w:val="clear" w:color="auto" w:fill="auto"/>
          </w:tcPr>
          <w:p w14:paraId="6C740431" w14:textId="693E0710" w:rsidR="00E53DCE" w:rsidRPr="006D6CA6" w:rsidRDefault="00B65478" w:rsidP="00E42D2E">
            <w:pPr>
              <w:tabs>
                <w:tab w:val="left" w:pos="7513"/>
              </w:tabs>
              <w:spacing w:before="0"/>
              <w:ind w:right="282"/>
              <w:rPr>
                <w:b/>
                <w:bCs/>
              </w:rPr>
            </w:pPr>
            <w:r w:rsidRPr="006D6CA6">
              <w:rPr>
                <w:lang w:val="ru-RU"/>
              </w:rPr>
              <w:t>Циркулярное письмо</w:t>
            </w:r>
            <w:r w:rsidR="00D92B90" w:rsidRPr="006D6CA6">
              <w:rPr>
                <w:lang w:val="ru-RU"/>
              </w:rPr>
              <w:br/>
            </w:r>
            <w:r w:rsidR="00E9175C" w:rsidRPr="006D6CA6">
              <w:rPr>
                <w:b/>
                <w:bCs/>
                <w:lang w:val="ru-RU"/>
              </w:rPr>
              <w:t>C</w:t>
            </w:r>
            <w:r w:rsidRPr="006D6CA6">
              <w:rPr>
                <w:b/>
                <w:bCs/>
                <w:lang w:val="ru-RU"/>
              </w:rPr>
              <w:t>R</w:t>
            </w:r>
            <w:r w:rsidR="00E53DCE" w:rsidRPr="006D6CA6">
              <w:rPr>
                <w:b/>
                <w:bCs/>
                <w:lang w:val="ru-RU"/>
              </w:rPr>
              <w:t>/</w:t>
            </w:r>
            <w:r w:rsidR="007F72ED" w:rsidRPr="006D6CA6">
              <w:rPr>
                <w:b/>
                <w:bCs/>
                <w:lang w:val="ru-RU"/>
              </w:rPr>
              <w:t>4</w:t>
            </w:r>
            <w:r w:rsidR="00E42D2E" w:rsidRPr="006D6CA6">
              <w:rPr>
                <w:b/>
                <w:bCs/>
              </w:rPr>
              <w:t>72</w:t>
            </w:r>
          </w:p>
        </w:tc>
        <w:tc>
          <w:tcPr>
            <w:tcW w:w="3118" w:type="dxa"/>
            <w:shd w:val="clear" w:color="auto" w:fill="auto"/>
          </w:tcPr>
          <w:p w14:paraId="0560EC75" w14:textId="7ED3E675" w:rsidR="00E42D2E" w:rsidRPr="006D6CA6" w:rsidRDefault="00E42D2E" w:rsidP="00E42D2E">
            <w:pPr>
              <w:spacing w:before="0"/>
              <w:ind w:left="-359"/>
              <w:jc w:val="right"/>
              <w:rPr>
                <w:lang w:val="ru-RU"/>
              </w:rPr>
            </w:pPr>
            <w:r w:rsidRPr="006D6CA6">
              <w:rPr>
                <w:lang w:val="ru-RU"/>
              </w:rPr>
              <w:t xml:space="preserve">Женева, </w:t>
            </w:r>
            <w:r w:rsidR="00F664AA">
              <w:t>9</w:t>
            </w:r>
            <w:r w:rsidRPr="006D6CA6">
              <w:rPr>
                <w:lang w:val="ru-RU"/>
              </w:rPr>
              <w:t xml:space="preserve"> декабря</w:t>
            </w:r>
            <w:r w:rsidR="006D6CA6">
              <w:t xml:space="preserve"> </w:t>
            </w:r>
            <w:r w:rsidRPr="006D6CA6">
              <w:rPr>
                <w:lang w:val="ru-RU"/>
              </w:rPr>
              <w:t>2020 года</w:t>
            </w:r>
          </w:p>
          <w:p w14:paraId="39D1CF87" w14:textId="4D670CBF" w:rsidR="00E42D2E" w:rsidRPr="006D6CA6" w:rsidRDefault="00E42D2E" w:rsidP="005C1E27">
            <w:pPr>
              <w:spacing w:before="0"/>
              <w:jc w:val="right"/>
              <w:rPr>
                <w:lang w:val="ru-RU"/>
              </w:rPr>
            </w:pPr>
          </w:p>
        </w:tc>
      </w:tr>
      <w:tr w:rsidR="00E53DCE" w:rsidRPr="006D6CA6" w14:paraId="07098CEF" w14:textId="77777777" w:rsidTr="00E42D2E">
        <w:tc>
          <w:tcPr>
            <w:tcW w:w="9781" w:type="dxa"/>
            <w:gridSpan w:val="3"/>
            <w:shd w:val="clear" w:color="auto" w:fill="auto"/>
          </w:tcPr>
          <w:p w14:paraId="17DCA744" w14:textId="77777777" w:rsidR="00E53DCE" w:rsidRPr="006D6CA6" w:rsidRDefault="00E53DCE" w:rsidP="003C48C0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6D6CA6" w14:paraId="381C8546" w14:textId="77777777" w:rsidTr="00E42D2E">
        <w:tc>
          <w:tcPr>
            <w:tcW w:w="9781" w:type="dxa"/>
            <w:gridSpan w:val="3"/>
            <w:shd w:val="clear" w:color="auto" w:fill="auto"/>
          </w:tcPr>
          <w:p w14:paraId="14706D44" w14:textId="77777777" w:rsidR="00E53DCE" w:rsidRPr="006D6CA6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6D6CA6" w14:paraId="69A37365" w14:textId="77777777" w:rsidTr="00E42D2E">
        <w:tc>
          <w:tcPr>
            <w:tcW w:w="9781" w:type="dxa"/>
            <w:gridSpan w:val="3"/>
            <w:shd w:val="clear" w:color="auto" w:fill="auto"/>
          </w:tcPr>
          <w:p w14:paraId="3931916B" w14:textId="77777777" w:rsidR="00E53DCE" w:rsidRPr="006D6CA6" w:rsidRDefault="00F26672" w:rsidP="003C48C0">
            <w:pPr>
              <w:spacing w:before="0"/>
              <w:rPr>
                <w:b/>
                <w:bCs/>
                <w:lang w:val="ru-RU"/>
              </w:rPr>
            </w:pPr>
            <w:r w:rsidRPr="006D6CA6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14:paraId="3DA4782F" w14:textId="77777777" w:rsidR="00E53DCE" w:rsidRPr="006D6CA6" w:rsidRDefault="00E53DCE" w:rsidP="003C48C0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6D6CA6" w14:paraId="0A11DA7D" w14:textId="77777777" w:rsidTr="00E42D2E">
        <w:tc>
          <w:tcPr>
            <w:tcW w:w="9781" w:type="dxa"/>
            <w:gridSpan w:val="3"/>
            <w:shd w:val="clear" w:color="auto" w:fill="auto"/>
          </w:tcPr>
          <w:p w14:paraId="3E8EDF1B" w14:textId="77777777" w:rsidR="00E53DCE" w:rsidRPr="006D6CA6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6D6CA6" w14:paraId="5E8497DF" w14:textId="77777777" w:rsidTr="00E42D2E">
        <w:tc>
          <w:tcPr>
            <w:tcW w:w="9781" w:type="dxa"/>
            <w:gridSpan w:val="3"/>
            <w:shd w:val="clear" w:color="auto" w:fill="auto"/>
          </w:tcPr>
          <w:p w14:paraId="69F7B26B" w14:textId="77777777" w:rsidR="00E53DCE" w:rsidRPr="006D6CA6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7D7012" w:rsidRPr="00F664AA" w14:paraId="2A1ED95E" w14:textId="77777777" w:rsidTr="00E42D2E">
        <w:tc>
          <w:tcPr>
            <w:tcW w:w="1526" w:type="dxa"/>
            <w:shd w:val="clear" w:color="auto" w:fill="auto"/>
          </w:tcPr>
          <w:p w14:paraId="1FC34086" w14:textId="77777777" w:rsidR="007D7012" w:rsidRPr="006D6CA6" w:rsidRDefault="007D7012" w:rsidP="007D7012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6D6CA6">
              <w:rPr>
                <w:lang w:val="ru-RU"/>
              </w:rPr>
              <w:t>Предмет:</w:t>
            </w:r>
          </w:p>
        </w:tc>
        <w:tc>
          <w:tcPr>
            <w:tcW w:w="8255" w:type="dxa"/>
            <w:gridSpan w:val="2"/>
            <w:shd w:val="clear" w:color="auto" w:fill="auto"/>
          </w:tcPr>
          <w:p w14:paraId="208F077C" w14:textId="7CEB1F0F" w:rsidR="007D7012" w:rsidRPr="006D6CA6" w:rsidRDefault="00E42D2E" w:rsidP="00C578BB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6D6CA6">
              <w:rPr>
                <w:rFonts w:asciiTheme="minorHAnsi" w:hAnsiTheme="minorHAnsi"/>
                <w:b/>
                <w:bCs/>
                <w:lang w:val="ru-RU"/>
              </w:rPr>
              <w:t>Обзор</w:t>
            </w:r>
            <w:r w:rsidR="005C1E27" w:rsidRPr="006D6CA6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r w:rsidR="00306790">
              <w:rPr>
                <w:rFonts w:asciiTheme="minorHAnsi" w:hAnsiTheme="minorHAnsi"/>
                <w:b/>
                <w:bCs/>
                <w:lang w:val="ru-RU"/>
              </w:rPr>
              <w:t xml:space="preserve">основных </w:t>
            </w:r>
            <w:r w:rsidR="005C1E27" w:rsidRPr="006D6CA6">
              <w:rPr>
                <w:rFonts w:asciiTheme="minorHAnsi" w:hAnsiTheme="minorHAnsi"/>
                <w:b/>
                <w:bCs/>
                <w:lang w:val="ru-RU"/>
              </w:rPr>
              <w:t xml:space="preserve">решений Всемирной конференции радиосвязи, </w:t>
            </w:r>
            <w:r w:rsidRPr="006D6CA6">
              <w:rPr>
                <w:rFonts w:asciiTheme="minorHAnsi" w:hAnsiTheme="minorHAnsi"/>
                <w:b/>
                <w:bCs/>
                <w:lang w:val="ru-RU"/>
              </w:rPr>
              <w:t>Шарм-эль-Шейх</w:t>
            </w:r>
            <w:r w:rsidR="005C1E27" w:rsidRPr="006D6CA6">
              <w:rPr>
                <w:rFonts w:asciiTheme="minorHAnsi" w:hAnsiTheme="minorHAnsi"/>
                <w:b/>
                <w:bCs/>
                <w:lang w:val="ru-RU"/>
              </w:rPr>
              <w:t>, 201</w:t>
            </w:r>
            <w:r w:rsidRPr="006D6CA6">
              <w:rPr>
                <w:rFonts w:asciiTheme="minorHAnsi" w:hAnsiTheme="minorHAnsi"/>
                <w:b/>
                <w:bCs/>
                <w:lang w:val="ru-RU"/>
              </w:rPr>
              <w:t>9</w:t>
            </w:r>
            <w:r w:rsidR="0039480A" w:rsidRPr="006D6CA6">
              <w:rPr>
                <w:rFonts w:asciiTheme="minorHAnsi" w:hAnsiTheme="minorHAnsi"/>
                <w:b/>
                <w:bCs/>
                <w:lang w:val="ru-RU"/>
              </w:rPr>
              <w:t> </w:t>
            </w:r>
            <w:r w:rsidR="005C1E27" w:rsidRPr="006D6CA6">
              <w:rPr>
                <w:rFonts w:asciiTheme="minorHAnsi" w:hAnsiTheme="minorHAnsi"/>
                <w:b/>
                <w:bCs/>
                <w:lang w:val="ru-RU"/>
              </w:rPr>
              <w:t>год, (ВКР</w:t>
            </w:r>
            <w:r w:rsidR="00C578BB" w:rsidRPr="006D6CA6">
              <w:rPr>
                <w:rFonts w:asciiTheme="minorHAnsi" w:hAnsiTheme="minorHAnsi"/>
                <w:b/>
                <w:bCs/>
                <w:lang w:val="ru-RU"/>
              </w:rPr>
              <w:noBreakHyphen/>
            </w:r>
            <w:r w:rsidR="005C1E27" w:rsidRPr="006D6CA6">
              <w:rPr>
                <w:rFonts w:asciiTheme="minorHAnsi" w:hAnsiTheme="minorHAnsi"/>
                <w:b/>
                <w:bCs/>
                <w:lang w:val="ru-RU"/>
              </w:rPr>
              <w:t>1</w:t>
            </w:r>
            <w:r w:rsidRPr="006D6CA6">
              <w:rPr>
                <w:rFonts w:asciiTheme="minorHAnsi" w:hAnsiTheme="minorHAnsi"/>
                <w:b/>
                <w:bCs/>
                <w:lang w:val="ru-RU"/>
              </w:rPr>
              <w:t>9</w:t>
            </w:r>
            <w:r w:rsidR="005C1E27" w:rsidRPr="006D6CA6">
              <w:rPr>
                <w:rFonts w:asciiTheme="minorHAnsi" w:hAnsiTheme="minorHAnsi"/>
                <w:b/>
                <w:bCs/>
                <w:lang w:val="ru-RU"/>
              </w:rPr>
              <w:t>)</w:t>
            </w:r>
            <w:r w:rsidRPr="006D6CA6">
              <w:rPr>
                <w:rFonts w:asciiTheme="minorHAnsi" w:hAnsiTheme="minorHAnsi"/>
                <w:b/>
                <w:bCs/>
                <w:lang w:val="ru-RU"/>
              </w:rPr>
              <w:t xml:space="preserve">, </w:t>
            </w:r>
            <w:r w:rsidR="0039480A" w:rsidRPr="006D6CA6">
              <w:rPr>
                <w:rFonts w:asciiTheme="minorHAnsi" w:hAnsiTheme="minorHAnsi"/>
                <w:b/>
                <w:bCs/>
                <w:lang w:val="ru-RU"/>
              </w:rPr>
              <w:t>касаю</w:t>
            </w:r>
            <w:r w:rsidR="005C1E27" w:rsidRPr="006D6CA6">
              <w:rPr>
                <w:rFonts w:asciiTheme="minorHAnsi" w:hAnsiTheme="minorHAnsi"/>
                <w:b/>
                <w:bCs/>
                <w:lang w:val="ru-RU"/>
              </w:rPr>
              <w:t>щихся наземны</w:t>
            </w:r>
            <w:r w:rsidR="008546A1" w:rsidRPr="006D6CA6">
              <w:rPr>
                <w:rFonts w:asciiTheme="minorHAnsi" w:hAnsiTheme="minorHAnsi"/>
                <w:b/>
                <w:bCs/>
                <w:lang w:val="ru-RU"/>
              </w:rPr>
              <w:t>х</w:t>
            </w:r>
            <w:r w:rsidR="005C1E27" w:rsidRPr="006D6CA6">
              <w:rPr>
                <w:rFonts w:asciiTheme="minorHAnsi" w:hAnsiTheme="minorHAnsi"/>
                <w:b/>
                <w:bCs/>
                <w:lang w:val="ru-RU"/>
              </w:rPr>
              <w:t xml:space="preserve"> служб</w:t>
            </w:r>
          </w:p>
        </w:tc>
      </w:tr>
    </w:tbl>
    <w:p w14:paraId="784CF2EF" w14:textId="35880B3C" w:rsidR="00E42D2E" w:rsidRPr="006D6CA6" w:rsidRDefault="005C1E27" w:rsidP="006D6CA6">
      <w:pPr>
        <w:spacing w:before="480"/>
        <w:jc w:val="both"/>
        <w:rPr>
          <w:lang w:val="ru-RU"/>
        </w:rPr>
      </w:pPr>
      <w:r w:rsidRPr="006D6CA6">
        <w:rPr>
          <w:lang w:val="ru-RU"/>
        </w:rPr>
        <w:t xml:space="preserve">Всемирная конференция радиосвязи, </w:t>
      </w:r>
      <w:r w:rsidR="00E42D2E" w:rsidRPr="006D6CA6">
        <w:rPr>
          <w:lang w:val="ru-RU"/>
        </w:rPr>
        <w:t>Шарм-эль-Шейх</w:t>
      </w:r>
      <w:r w:rsidRPr="006D6CA6">
        <w:rPr>
          <w:lang w:val="ru-RU"/>
        </w:rPr>
        <w:t>, 201</w:t>
      </w:r>
      <w:r w:rsidR="00E42D2E" w:rsidRPr="006D6CA6">
        <w:rPr>
          <w:lang w:val="ru-RU"/>
        </w:rPr>
        <w:t>9</w:t>
      </w:r>
      <w:r w:rsidRPr="006D6CA6">
        <w:rPr>
          <w:lang w:val="ru-RU"/>
        </w:rPr>
        <w:t xml:space="preserve"> год (ВКР</w:t>
      </w:r>
      <w:r w:rsidRPr="006D6CA6">
        <w:rPr>
          <w:lang w:val="ru-RU"/>
        </w:rPr>
        <w:noBreakHyphen/>
        <w:t>1</w:t>
      </w:r>
      <w:r w:rsidR="00E42D2E" w:rsidRPr="006D6CA6">
        <w:rPr>
          <w:lang w:val="ru-RU"/>
        </w:rPr>
        <w:t>9</w:t>
      </w:r>
      <w:r w:rsidRPr="006D6CA6">
        <w:rPr>
          <w:lang w:val="ru-RU"/>
        </w:rPr>
        <w:t>), приняла частичный пересмотр Регламента радиосвязи и решила, что пересмотренные положения должны вступить в силу 1</w:t>
      </w:r>
      <w:r w:rsidR="008546A1" w:rsidRPr="006D6CA6">
        <w:rPr>
          <w:lang w:val="ru-RU"/>
        </w:rPr>
        <w:t> </w:t>
      </w:r>
      <w:r w:rsidRPr="006D6CA6">
        <w:rPr>
          <w:lang w:val="ru-RU"/>
        </w:rPr>
        <w:t>января 20</w:t>
      </w:r>
      <w:r w:rsidR="00E42D2E" w:rsidRPr="006D6CA6">
        <w:rPr>
          <w:lang w:val="ru-RU"/>
        </w:rPr>
        <w:t>21</w:t>
      </w:r>
      <w:r w:rsidR="008546A1" w:rsidRPr="006D6CA6">
        <w:rPr>
          <w:lang w:val="ru-RU"/>
        </w:rPr>
        <w:t> </w:t>
      </w:r>
      <w:r w:rsidRPr="006D6CA6">
        <w:rPr>
          <w:lang w:val="ru-RU"/>
        </w:rPr>
        <w:t xml:space="preserve">года, за исключением тех положений, для которых особо указана иная дата. </w:t>
      </w:r>
      <w:r w:rsidR="00E42D2E" w:rsidRPr="006D6CA6">
        <w:rPr>
          <w:lang w:val="ru-RU"/>
        </w:rPr>
        <w:t>В</w:t>
      </w:r>
      <w:r w:rsidR="006D6CA6">
        <w:t> </w:t>
      </w:r>
      <w:r w:rsidR="00E42D2E" w:rsidRPr="006D6CA6">
        <w:rPr>
          <w:lang w:val="ru-RU"/>
        </w:rPr>
        <w:t xml:space="preserve">дополнение к </w:t>
      </w:r>
      <w:r w:rsidRPr="006D6CA6">
        <w:rPr>
          <w:lang w:val="ru-RU"/>
        </w:rPr>
        <w:t>Циркулярн</w:t>
      </w:r>
      <w:r w:rsidR="00E42D2E" w:rsidRPr="006D6CA6">
        <w:rPr>
          <w:lang w:val="ru-RU"/>
        </w:rPr>
        <w:t xml:space="preserve">ым письмам </w:t>
      </w:r>
      <w:bookmarkStart w:id="0" w:name="_Hlk57651883"/>
      <w:r w:rsidR="00E42D2E" w:rsidRPr="006D6CA6">
        <w:fldChar w:fldCharType="begin"/>
      </w:r>
      <w:r w:rsidR="00E42D2E" w:rsidRPr="006D6CA6">
        <w:rPr>
          <w:lang w:val="ru-RU"/>
        </w:rPr>
        <w:instrText xml:space="preserve"> HYPERLINK "https://www.itu.int/md/R00-CR-CIR-0455/en" </w:instrText>
      </w:r>
      <w:r w:rsidR="00E42D2E" w:rsidRPr="006D6CA6">
        <w:fldChar w:fldCharType="separate"/>
      </w:r>
      <w:r w:rsidR="00E42D2E" w:rsidRPr="006D6CA6">
        <w:rPr>
          <w:rStyle w:val="Hyperlink"/>
          <w:rFonts w:asciiTheme="minorHAnsi" w:hAnsiTheme="minorHAnsi"/>
          <w:lang w:val="ru-RU"/>
        </w:rPr>
        <w:t>CR/455</w:t>
      </w:r>
      <w:r w:rsidR="00E42D2E" w:rsidRPr="006D6CA6">
        <w:rPr>
          <w:rStyle w:val="Hyperlink"/>
          <w:rFonts w:asciiTheme="minorHAnsi" w:hAnsiTheme="minorHAnsi"/>
          <w:lang w:val="ru-RU"/>
        </w:rPr>
        <w:fldChar w:fldCharType="end"/>
      </w:r>
      <w:r w:rsidR="00E42D2E" w:rsidRPr="006D6CA6">
        <w:rPr>
          <w:rFonts w:asciiTheme="minorHAnsi" w:hAnsiTheme="minorHAnsi"/>
          <w:lang w:val="ru-RU"/>
        </w:rPr>
        <w:t xml:space="preserve">, </w:t>
      </w:r>
      <w:hyperlink r:id="rId8" w:history="1">
        <w:r w:rsidR="00E42D2E" w:rsidRPr="006D6CA6">
          <w:rPr>
            <w:rStyle w:val="Hyperlink"/>
            <w:rFonts w:asciiTheme="minorHAnsi" w:hAnsiTheme="minorHAnsi"/>
            <w:lang w:val="ru-RU"/>
          </w:rPr>
          <w:t>CR/461</w:t>
        </w:r>
      </w:hyperlink>
      <w:r w:rsidR="00E42D2E" w:rsidRPr="006D6CA6">
        <w:rPr>
          <w:rFonts w:asciiTheme="minorHAnsi" w:hAnsiTheme="minorHAnsi"/>
          <w:lang w:val="ru-RU"/>
        </w:rPr>
        <w:t xml:space="preserve"> и </w:t>
      </w:r>
      <w:hyperlink r:id="rId9" w:history="1">
        <w:r w:rsidR="00E42D2E" w:rsidRPr="006D6CA6">
          <w:rPr>
            <w:rStyle w:val="Hyperlink"/>
            <w:rFonts w:asciiTheme="minorHAnsi" w:hAnsiTheme="minorHAnsi"/>
            <w:lang w:val="ru-RU"/>
          </w:rPr>
          <w:t>CR/464</w:t>
        </w:r>
      </w:hyperlink>
      <w:bookmarkEnd w:id="0"/>
      <w:r w:rsidR="00E42D2E" w:rsidRPr="006D6CA6">
        <w:rPr>
          <w:lang w:val="ru-RU"/>
        </w:rPr>
        <w:t xml:space="preserve">, касающимся </w:t>
      </w:r>
      <w:r w:rsidR="00306790">
        <w:rPr>
          <w:lang w:val="ru-RU"/>
        </w:rPr>
        <w:t xml:space="preserve">спутниковых </w:t>
      </w:r>
      <w:r w:rsidR="00E42D2E" w:rsidRPr="006D6CA6">
        <w:rPr>
          <w:lang w:val="ru-RU"/>
        </w:rPr>
        <w:t xml:space="preserve">служб, цель настоящего Циркулярного письма </w:t>
      </w:r>
      <w:r w:rsidRPr="006D6CA6">
        <w:rPr>
          <w:lang w:val="ru-RU"/>
        </w:rPr>
        <w:t xml:space="preserve">состоит в том, чтобы обратить внимание на наиболее </w:t>
      </w:r>
      <w:r w:rsidR="00AE02B9" w:rsidRPr="006D6CA6">
        <w:rPr>
          <w:lang w:val="ru-RU"/>
        </w:rPr>
        <w:t>важные</w:t>
      </w:r>
      <w:r w:rsidRPr="006D6CA6">
        <w:rPr>
          <w:lang w:val="ru-RU"/>
        </w:rPr>
        <w:t xml:space="preserve"> решения Конференции, относящиеся к наземным службам.</w:t>
      </w:r>
    </w:p>
    <w:p w14:paraId="7C85C343" w14:textId="469264C4" w:rsidR="007D7012" w:rsidRPr="006D6CA6" w:rsidRDefault="00E42D2E" w:rsidP="006D6CA6">
      <w:pPr>
        <w:jc w:val="both"/>
        <w:rPr>
          <w:lang w:val="ru-RU"/>
        </w:rPr>
      </w:pPr>
      <w:r w:rsidRPr="006D6CA6">
        <w:rPr>
          <w:lang w:val="ru-RU"/>
        </w:rPr>
        <w:t>Настоящее Циркулярное письмо также следует рассматривать вместе с Циркулярным письмами</w:t>
      </w:r>
      <w:hyperlink r:id="rId10" w:history="1">
        <w:r w:rsidRPr="006D6CA6">
          <w:rPr>
            <w:rStyle w:val="Hyperlink"/>
            <w:lang w:val="ru-RU"/>
          </w:rPr>
          <w:t xml:space="preserve"> CR/456</w:t>
        </w:r>
      </w:hyperlink>
      <w:r w:rsidRPr="006D6CA6">
        <w:rPr>
          <w:rFonts w:asciiTheme="minorHAnsi" w:hAnsiTheme="minorHAnsi"/>
          <w:lang w:val="ru-RU"/>
        </w:rPr>
        <w:t xml:space="preserve"> от 6 марта 2020 года</w:t>
      </w:r>
      <w:r w:rsidR="00B22DBA" w:rsidRPr="006D6CA6">
        <w:rPr>
          <w:rFonts w:asciiTheme="minorHAnsi" w:hAnsiTheme="minorHAnsi"/>
          <w:lang w:val="ru-RU"/>
        </w:rPr>
        <w:t xml:space="preserve"> относительно</w:t>
      </w:r>
      <w:r w:rsidR="00AE3FEC" w:rsidRPr="006D6CA6">
        <w:rPr>
          <w:rFonts w:asciiTheme="minorHAnsi" w:hAnsiTheme="minorHAnsi"/>
          <w:lang w:val="ru-RU"/>
        </w:rPr>
        <w:t xml:space="preserve"> решений ВКР-19, включенных в протокол пленарных заседаний, и </w:t>
      </w:r>
      <w:hyperlink r:id="rId11" w:history="1">
        <w:r w:rsidR="00AE3FEC" w:rsidRPr="006D6CA6">
          <w:rPr>
            <w:rStyle w:val="Hyperlink"/>
            <w:rFonts w:asciiTheme="minorHAnsi" w:eastAsia="SimSun" w:hAnsiTheme="minorHAnsi"/>
            <w:lang w:val="ru-RU" w:eastAsia="zh-CN"/>
          </w:rPr>
          <w:t>CR/467</w:t>
        </w:r>
      </w:hyperlink>
      <w:r w:rsidRPr="006D6CA6">
        <w:rPr>
          <w:lang w:val="ru-RU"/>
        </w:rPr>
        <w:t xml:space="preserve"> </w:t>
      </w:r>
      <w:r w:rsidR="00AE3FEC" w:rsidRPr="006D6CA6">
        <w:rPr>
          <w:lang w:val="ru-RU"/>
        </w:rPr>
        <w:t>от 18 августа 2020 года</w:t>
      </w:r>
      <w:r w:rsidR="00B22DBA" w:rsidRPr="006D6CA6">
        <w:rPr>
          <w:lang w:val="ru-RU"/>
        </w:rPr>
        <w:t xml:space="preserve"> относительно</w:t>
      </w:r>
      <w:r w:rsidR="00AE3FEC" w:rsidRPr="006D6CA6">
        <w:rPr>
          <w:lang w:val="ru-RU"/>
        </w:rPr>
        <w:t xml:space="preserve"> использования условного обозначения "IM" для заявлени</w:t>
      </w:r>
      <w:r w:rsidR="006F4FF1" w:rsidRPr="006D6CA6">
        <w:rPr>
          <w:lang w:val="ru-RU"/>
        </w:rPr>
        <w:t>я</w:t>
      </w:r>
      <w:r w:rsidR="00AE3FEC" w:rsidRPr="006D6CA6">
        <w:rPr>
          <w:lang w:val="ru-RU"/>
        </w:rPr>
        <w:t xml:space="preserve"> частотных присвоений</w:t>
      </w:r>
      <w:r w:rsidRPr="006D6CA6">
        <w:rPr>
          <w:lang w:val="ru-RU"/>
        </w:rPr>
        <w:t xml:space="preserve"> </w:t>
      </w:r>
      <w:r w:rsidR="00AE3FEC" w:rsidRPr="006D6CA6">
        <w:rPr>
          <w:lang w:val="ru-RU"/>
        </w:rPr>
        <w:t>станциям IMT</w:t>
      </w:r>
      <w:r w:rsidR="005C1E27" w:rsidRPr="006D6CA6">
        <w:rPr>
          <w:lang w:val="ru-RU"/>
        </w:rPr>
        <w:t>.</w:t>
      </w:r>
    </w:p>
    <w:p w14:paraId="32A0D28F" w14:textId="7983F642" w:rsidR="005C1E27" w:rsidRPr="006D6CA6" w:rsidRDefault="00D511AE" w:rsidP="006D6CA6">
      <w:pPr>
        <w:pStyle w:val="Headingb"/>
        <w:spacing w:before="160"/>
        <w:rPr>
          <w:lang w:val="ru-RU"/>
        </w:rPr>
      </w:pPr>
      <w:r w:rsidRPr="006D6CA6">
        <w:rPr>
          <w:lang w:val="ru-RU"/>
        </w:rPr>
        <w:t xml:space="preserve">Решения, вступившие в силу </w:t>
      </w:r>
      <w:r w:rsidR="005C1E27" w:rsidRPr="006D6CA6">
        <w:rPr>
          <w:lang w:val="ru-RU" w:eastAsia="zh-CN"/>
        </w:rPr>
        <w:t>2</w:t>
      </w:r>
      <w:r w:rsidR="00AE3FEC" w:rsidRPr="006D6CA6">
        <w:rPr>
          <w:lang w:val="ru-RU" w:eastAsia="zh-CN"/>
        </w:rPr>
        <w:t>3</w:t>
      </w:r>
      <w:r w:rsidRPr="006D6CA6">
        <w:rPr>
          <w:lang w:val="ru-RU" w:eastAsia="zh-CN"/>
        </w:rPr>
        <w:t> ноября</w:t>
      </w:r>
      <w:r w:rsidR="005C1E27" w:rsidRPr="006D6CA6">
        <w:rPr>
          <w:lang w:val="ru-RU" w:eastAsia="zh-CN"/>
        </w:rPr>
        <w:t xml:space="preserve"> 201</w:t>
      </w:r>
      <w:r w:rsidR="00AE3FEC" w:rsidRPr="006D6CA6">
        <w:rPr>
          <w:lang w:val="ru-RU" w:eastAsia="zh-CN"/>
        </w:rPr>
        <w:t>9</w:t>
      </w:r>
      <w:r w:rsidRPr="006D6CA6">
        <w:rPr>
          <w:lang w:val="ru-RU" w:eastAsia="zh-CN"/>
        </w:rPr>
        <w:t> года</w:t>
      </w:r>
    </w:p>
    <w:p w14:paraId="3787DD97" w14:textId="5AB22067" w:rsidR="00AE3FEC" w:rsidRPr="006D6CA6" w:rsidRDefault="00AE3FEC" w:rsidP="006939E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after="120"/>
        <w:jc w:val="both"/>
        <w:textAlignment w:val="auto"/>
        <w:rPr>
          <w:rFonts w:ascii="TimesNewRomanPSMT" w:hAnsi="TimesNewRomanPSMT" w:cs="TimesNewRomanPSMT"/>
          <w:lang w:val="ru-RU" w:eastAsia="zh-CN"/>
        </w:rPr>
      </w:pPr>
      <w:r w:rsidRPr="006D6CA6">
        <w:rPr>
          <w:rFonts w:asciiTheme="minorHAnsi" w:hAnsiTheme="minorHAnsi" w:cstheme="minorHAnsi"/>
          <w:lang w:val="ru-RU"/>
        </w:rPr>
        <w:t xml:space="preserve">По состоянию на 23 ноября 2019 года, в соответствии с Резолюцией </w:t>
      </w:r>
      <w:r w:rsidRPr="006D6CA6">
        <w:rPr>
          <w:rFonts w:asciiTheme="minorHAnsi" w:hAnsiTheme="minorHAnsi" w:cstheme="minorHAnsi"/>
          <w:b/>
          <w:bCs/>
          <w:lang w:val="ru-RU"/>
        </w:rPr>
        <w:t>99</w:t>
      </w:r>
      <w:r w:rsidRPr="006D6CA6">
        <w:rPr>
          <w:rFonts w:asciiTheme="minorHAnsi" w:hAnsiTheme="minorHAnsi" w:cstheme="minorHAnsi"/>
          <w:lang w:val="ru-RU"/>
        </w:rPr>
        <w:t xml:space="preserve"> </w:t>
      </w:r>
      <w:r w:rsidRPr="006D6CA6">
        <w:rPr>
          <w:rFonts w:asciiTheme="minorHAnsi" w:hAnsiTheme="minorHAnsi" w:cstheme="minorHAnsi"/>
          <w:b/>
          <w:bCs/>
          <w:lang w:val="ru-RU"/>
        </w:rPr>
        <w:t>(</w:t>
      </w:r>
      <w:r w:rsidR="002A42ED" w:rsidRPr="006D6CA6">
        <w:rPr>
          <w:rFonts w:asciiTheme="minorHAnsi" w:hAnsiTheme="minorHAnsi" w:cstheme="minorHAnsi"/>
          <w:b/>
          <w:bCs/>
          <w:lang w:val="ru-RU"/>
        </w:rPr>
        <w:t>Пересм</w:t>
      </w:r>
      <w:r w:rsidRPr="006D6CA6">
        <w:rPr>
          <w:rFonts w:asciiTheme="minorHAnsi" w:hAnsiTheme="minorHAnsi" w:cstheme="minorHAnsi"/>
          <w:b/>
          <w:bCs/>
          <w:lang w:val="ru-RU"/>
        </w:rPr>
        <w:t>.</w:t>
      </w:r>
      <w:r w:rsidR="002A42ED" w:rsidRPr="006D6CA6">
        <w:rPr>
          <w:rFonts w:asciiTheme="minorHAnsi" w:hAnsiTheme="minorHAnsi" w:cstheme="minorHAnsi"/>
          <w:b/>
          <w:bCs/>
          <w:lang w:val="ru-RU"/>
        </w:rPr>
        <w:t xml:space="preserve"> ВКР</w:t>
      </w:r>
      <w:r w:rsidRPr="006D6CA6">
        <w:rPr>
          <w:rFonts w:asciiTheme="minorHAnsi" w:hAnsiTheme="minorHAnsi" w:cstheme="minorHAnsi"/>
          <w:b/>
          <w:bCs/>
          <w:lang w:val="ru-RU"/>
        </w:rPr>
        <w:t>-19)</w:t>
      </w:r>
      <w:r w:rsidRPr="006D6CA6">
        <w:rPr>
          <w:rFonts w:asciiTheme="minorHAnsi" w:hAnsiTheme="minorHAnsi" w:cstheme="minorHAnsi"/>
          <w:lang w:val="ru-RU"/>
        </w:rPr>
        <w:t xml:space="preserve">, вступили в силу следующие положения РР, относящиеся к наземным </w:t>
      </w:r>
      <w:r w:rsidR="002A42ED" w:rsidRPr="006D6CA6">
        <w:rPr>
          <w:rFonts w:asciiTheme="minorHAnsi" w:hAnsiTheme="minorHAnsi" w:cstheme="minorHAnsi"/>
          <w:lang w:val="ru-RU"/>
        </w:rPr>
        <w:t>службам</w:t>
      </w:r>
      <w:r w:rsidRPr="006D6CA6">
        <w:rPr>
          <w:rFonts w:asciiTheme="minorHAnsi" w:hAnsiTheme="minorHAnsi" w:cstheme="minorHAnsi"/>
          <w:lang w:val="ru-RU"/>
        </w:rPr>
        <w:t xml:space="preserve"> или оказывающие влияние на них: п. </w:t>
      </w:r>
      <w:r w:rsidRPr="006D6CA6">
        <w:rPr>
          <w:rFonts w:asciiTheme="minorHAnsi" w:hAnsiTheme="minorHAnsi" w:cstheme="minorHAnsi"/>
          <w:b/>
          <w:bCs/>
          <w:lang w:val="ru-RU"/>
        </w:rPr>
        <w:t>5.441B</w:t>
      </w:r>
      <w:r w:rsidRPr="006D6CA6">
        <w:rPr>
          <w:rFonts w:asciiTheme="minorHAnsi" w:hAnsiTheme="minorHAnsi" w:cstheme="minorHAnsi"/>
          <w:lang w:val="ru-RU"/>
        </w:rPr>
        <w:t xml:space="preserve">, Приложения </w:t>
      </w:r>
      <w:r w:rsidRPr="006D6CA6">
        <w:rPr>
          <w:rFonts w:asciiTheme="minorHAnsi" w:hAnsiTheme="minorHAnsi" w:cstheme="minorHAnsi"/>
          <w:b/>
          <w:bCs/>
          <w:lang w:val="ru-RU"/>
        </w:rPr>
        <w:t>4</w:t>
      </w:r>
      <w:r w:rsidRPr="006D6CA6">
        <w:rPr>
          <w:rFonts w:asciiTheme="minorHAnsi" w:hAnsiTheme="minorHAnsi" w:cstheme="minorHAnsi"/>
          <w:lang w:val="ru-RU"/>
        </w:rPr>
        <w:t xml:space="preserve">, </w:t>
      </w:r>
      <w:r w:rsidRPr="006D6CA6">
        <w:rPr>
          <w:rFonts w:asciiTheme="minorHAnsi" w:hAnsiTheme="minorHAnsi" w:cstheme="minorHAnsi"/>
          <w:b/>
          <w:bCs/>
          <w:lang w:val="ru-RU"/>
        </w:rPr>
        <w:t>5</w:t>
      </w:r>
      <w:r w:rsidRPr="006D6CA6">
        <w:rPr>
          <w:rFonts w:asciiTheme="minorHAnsi" w:hAnsiTheme="minorHAnsi" w:cstheme="minorHAnsi"/>
          <w:lang w:val="ru-RU"/>
        </w:rPr>
        <w:t xml:space="preserve"> и </w:t>
      </w:r>
      <w:r w:rsidRPr="006D6CA6">
        <w:rPr>
          <w:rFonts w:asciiTheme="minorHAnsi" w:hAnsiTheme="minorHAnsi" w:cstheme="minorHAnsi"/>
          <w:b/>
          <w:bCs/>
          <w:lang w:val="ru-RU"/>
        </w:rPr>
        <w:t>15</w:t>
      </w:r>
      <w:r w:rsidRPr="006D6CA6">
        <w:rPr>
          <w:rFonts w:asciiTheme="minorHAnsi" w:hAnsiTheme="minorHAnsi" w:cstheme="minorHAnsi"/>
          <w:lang w:val="ru-RU"/>
        </w:rPr>
        <w:t>:</w:t>
      </w:r>
    </w:p>
    <w:p w14:paraId="0458A839" w14:textId="491FC872" w:rsidR="00AE3FEC" w:rsidRPr="006D6CA6" w:rsidRDefault="006939E9" w:rsidP="006939E9">
      <w:pPr>
        <w:pStyle w:val="enumlev1"/>
        <w:jc w:val="both"/>
        <w:rPr>
          <w:b/>
          <w:lang w:val="ru-RU"/>
        </w:rPr>
      </w:pPr>
      <w:r w:rsidRPr="006D6CA6">
        <w:rPr>
          <w:lang w:val="ru-RU"/>
        </w:rPr>
        <w:t>•</w:t>
      </w:r>
      <w:r w:rsidRPr="006D6CA6">
        <w:rPr>
          <w:lang w:val="ru-RU"/>
        </w:rPr>
        <w:tab/>
      </w:r>
      <w:r w:rsidR="002A42ED" w:rsidRPr="006D6CA6">
        <w:rPr>
          <w:lang w:val="ru-RU"/>
        </w:rPr>
        <w:t>ВКР</w:t>
      </w:r>
      <w:r w:rsidR="00AE3FEC" w:rsidRPr="006D6CA6">
        <w:rPr>
          <w:lang w:val="ru-RU"/>
        </w:rPr>
        <w:t xml:space="preserve">-19 </w:t>
      </w:r>
      <w:r w:rsidR="002A42ED" w:rsidRPr="006D6CA6">
        <w:rPr>
          <w:lang w:val="ru-RU"/>
        </w:rPr>
        <w:t>изменила</w:t>
      </w:r>
      <w:r w:rsidR="00AE3FEC" w:rsidRPr="006D6CA6">
        <w:rPr>
          <w:lang w:val="ru-RU"/>
        </w:rPr>
        <w:t xml:space="preserve"> </w:t>
      </w:r>
      <w:r w:rsidR="002A42ED" w:rsidRPr="006939E9">
        <w:rPr>
          <w:bCs/>
          <w:lang w:val="ru-RU"/>
        </w:rPr>
        <w:t>п.</w:t>
      </w:r>
      <w:r w:rsidR="00AE3FEC" w:rsidRPr="006939E9">
        <w:rPr>
          <w:b/>
          <w:lang w:val="ru-RU"/>
        </w:rPr>
        <w:t xml:space="preserve"> 5.441B</w:t>
      </w:r>
      <w:r w:rsidR="00AE3FEC" w:rsidRPr="006D6CA6">
        <w:rPr>
          <w:lang w:val="ru-RU"/>
        </w:rPr>
        <w:t xml:space="preserve">, </w:t>
      </w:r>
      <w:r w:rsidR="002A42ED" w:rsidRPr="006D6CA6">
        <w:rPr>
          <w:lang w:val="ru-RU"/>
        </w:rPr>
        <w:t>в соответствии с которым в ряде стран полоса частот 4800</w:t>
      </w:r>
      <w:r w:rsidR="00C468F3" w:rsidRPr="00034576">
        <w:rPr>
          <w:bCs/>
          <w:lang w:val="ru-RU"/>
        </w:rPr>
        <w:t>−</w:t>
      </w:r>
      <w:r w:rsidR="002A42ED" w:rsidRPr="006D6CA6">
        <w:rPr>
          <w:lang w:val="ru-RU"/>
        </w:rPr>
        <w:t>4990</w:t>
      </w:r>
      <w:r w:rsidR="00C468F3">
        <w:rPr>
          <w:b/>
        </w:rPr>
        <w:t> </w:t>
      </w:r>
      <w:r w:rsidR="002A42ED" w:rsidRPr="006D6CA6">
        <w:rPr>
          <w:lang w:val="ru-RU"/>
        </w:rPr>
        <w:t xml:space="preserve">МГц была </w:t>
      </w:r>
      <w:r w:rsidR="00346BA3" w:rsidRPr="006D6CA6">
        <w:rPr>
          <w:lang w:val="ru-RU"/>
        </w:rPr>
        <w:t>определена</w:t>
      </w:r>
      <w:r w:rsidR="002A42ED" w:rsidRPr="006D6CA6">
        <w:rPr>
          <w:lang w:val="ru-RU"/>
        </w:rPr>
        <w:t xml:space="preserve"> для IMT</w:t>
      </w:r>
      <w:r w:rsidR="00AE3FEC" w:rsidRPr="006D6CA6">
        <w:rPr>
          <w:lang w:val="ru-RU"/>
        </w:rPr>
        <w:t xml:space="preserve">, с учетом </w:t>
      </w:r>
      <w:r w:rsidR="002A42ED" w:rsidRPr="006D6CA6">
        <w:rPr>
          <w:lang w:val="ru-RU"/>
        </w:rPr>
        <w:t>п.</w:t>
      </w:r>
      <w:r w:rsidR="00AE3FEC" w:rsidRPr="006D6CA6">
        <w:rPr>
          <w:lang w:val="ru-RU"/>
        </w:rPr>
        <w:t xml:space="preserve"> </w:t>
      </w:r>
      <w:r w:rsidR="00AE3FEC" w:rsidRPr="006939E9">
        <w:rPr>
          <w:b/>
          <w:bCs/>
          <w:lang w:val="ru-RU"/>
        </w:rPr>
        <w:t>9.21</w:t>
      </w:r>
      <w:r w:rsidR="00AE3FEC" w:rsidRPr="006D6CA6">
        <w:rPr>
          <w:lang w:val="ru-RU"/>
        </w:rPr>
        <w:t xml:space="preserve"> и </w:t>
      </w:r>
      <w:r w:rsidR="002A42ED" w:rsidRPr="006D6CA6">
        <w:rPr>
          <w:lang w:val="ru-RU"/>
        </w:rPr>
        <w:t>предела</w:t>
      </w:r>
      <w:r w:rsidR="00AE3FEC" w:rsidRPr="006D6CA6">
        <w:rPr>
          <w:lang w:val="ru-RU"/>
        </w:rPr>
        <w:t xml:space="preserve"> плотности потока мощности (</w:t>
      </w:r>
      <w:r w:rsidR="002A42ED" w:rsidRPr="006D6CA6">
        <w:rPr>
          <w:lang w:val="ru-RU"/>
        </w:rPr>
        <w:t>п.п.м.</w:t>
      </w:r>
      <w:r w:rsidR="00AE3FEC" w:rsidRPr="006D6CA6">
        <w:rPr>
          <w:lang w:val="ru-RU"/>
        </w:rPr>
        <w:t xml:space="preserve">). </w:t>
      </w:r>
      <w:r w:rsidR="00B22DBA" w:rsidRPr="006D6CA6">
        <w:rPr>
          <w:lang w:val="ru-RU"/>
        </w:rPr>
        <w:t>В</w:t>
      </w:r>
      <w:r w:rsidR="006D6CA6">
        <w:rPr>
          <w:b/>
        </w:rPr>
        <w:t> </w:t>
      </w:r>
      <w:r w:rsidR="00B22DBA" w:rsidRPr="006D6CA6">
        <w:rPr>
          <w:lang w:val="ru-RU"/>
        </w:rPr>
        <w:t>п</w:t>
      </w:r>
      <w:r w:rsidR="00AE3FEC" w:rsidRPr="006D6CA6">
        <w:rPr>
          <w:lang w:val="ru-RU"/>
        </w:rPr>
        <w:t>ересмотренн</w:t>
      </w:r>
      <w:r w:rsidR="00B22DBA" w:rsidRPr="006D6CA6">
        <w:rPr>
          <w:lang w:val="ru-RU"/>
        </w:rPr>
        <w:t>ой</w:t>
      </w:r>
      <w:r w:rsidR="00AE3FEC" w:rsidRPr="006D6CA6">
        <w:rPr>
          <w:lang w:val="ru-RU"/>
        </w:rPr>
        <w:t xml:space="preserve"> Резолюци</w:t>
      </w:r>
      <w:r w:rsidR="00B22DBA" w:rsidRPr="006D6CA6">
        <w:rPr>
          <w:lang w:val="ru-RU"/>
        </w:rPr>
        <w:t>и</w:t>
      </w:r>
      <w:r w:rsidR="00AE3FEC" w:rsidRPr="006D6CA6">
        <w:rPr>
          <w:lang w:val="ru-RU"/>
        </w:rPr>
        <w:t xml:space="preserve"> </w:t>
      </w:r>
      <w:r w:rsidR="00AE3FEC" w:rsidRPr="006939E9">
        <w:rPr>
          <w:b/>
          <w:lang w:val="ru-RU"/>
        </w:rPr>
        <w:t>223 (</w:t>
      </w:r>
      <w:r w:rsidR="002A42ED" w:rsidRPr="006939E9">
        <w:rPr>
          <w:b/>
          <w:lang w:val="ru-RU"/>
        </w:rPr>
        <w:t>Пересм</w:t>
      </w:r>
      <w:r w:rsidR="00AE3FEC" w:rsidRPr="006939E9">
        <w:rPr>
          <w:b/>
          <w:lang w:val="ru-RU"/>
        </w:rPr>
        <w:t xml:space="preserve">. </w:t>
      </w:r>
      <w:r w:rsidR="002A42ED" w:rsidRPr="006939E9">
        <w:rPr>
          <w:b/>
          <w:lang w:val="ru-RU"/>
        </w:rPr>
        <w:t>ВКР</w:t>
      </w:r>
      <w:r w:rsidR="00AE3FEC" w:rsidRPr="006939E9">
        <w:rPr>
          <w:b/>
          <w:lang w:val="ru-RU"/>
        </w:rPr>
        <w:t>-19)</w:t>
      </w:r>
      <w:r w:rsidR="00AE3FEC" w:rsidRPr="006D6CA6">
        <w:rPr>
          <w:lang w:val="ru-RU"/>
        </w:rPr>
        <w:t xml:space="preserve"> определя</w:t>
      </w:r>
      <w:r w:rsidR="00B22DBA" w:rsidRPr="006D6CA6">
        <w:rPr>
          <w:lang w:val="ru-RU"/>
        </w:rPr>
        <w:t>ю</w:t>
      </w:r>
      <w:r w:rsidR="00AE3FEC" w:rsidRPr="006D6CA6">
        <w:rPr>
          <w:lang w:val="ru-RU"/>
        </w:rPr>
        <w:t>т</w:t>
      </w:r>
      <w:r w:rsidR="00B22DBA" w:rsidRPr="006D6CA6">
        <w:rPr>
          <w:lang w:val="ru-RU"/>
        </w:rPr>
        <w:t>ся</w:t>
      </w:r>
      <w:r w:rsidR="00AE3FEC" w:rsidRPr="006D6CA6">
        <w:rPr>
          <w:lang w:val="ru-RU"/>
        </w:rPr>
        <w:t xml:space="preserve"> критерии координации для процедуры</w:t>
      </w:r>
      <w:r w:rsidR="002A42ED" w:rsidRPr="006D6CA6">
        <w:rPr>
          <w:lang w:val="ru-RU"/>
        </w:rPr>
        <w:t xml:space="preserve"> в соответствии с п.</w:t>
      </w:r>
      <w:r w:rsidR="00AE3FEC" w:rsidRPr="006D6CA6">
        <w:rPr>
          <w:lang w:val="ru-RU"/>
        </w:rPr>
        <w:t xml:space="preserve"> </w:t>
      </w:r>
      <w:r w:rsidR="00AE3FEC" w:rsidRPr="006939E9">
        <w:rPr>
          <w:b/>
          <w:lang w:val="ru-RU"/>
        </w:rPr>
        <w:t>9.21</w:t>
      </w:r>
      <w:r w:rsidR="00AE3FEC" w:rsidRPr="006D6CA6">
        <w:rPr>
          <w:lang w:val="ru-RU"/>
        </w:rPr>
        <w:t xml:space="preserve"> в этой полосе</w:t>
      </w:r>
      <w:r w:rsidR="002A42ED" w:rsidRPr="006D6CA6">
        <w:rPr>
          <w:lang w:val="ru-RU"/>
        </w:rPr>
        <w:t xml:space="preserve"> </w:t>
      </w:r>
      <w:r w:rsidR="00AE3FEC" w:rsidRPr="006D6CA6">
        <w:rPr>
          <w:lang w:val="ru-RU"/>
        </w:rPr>
        <w:t xml:space="preserve">и </w:t>
      </w:r>
      <w:r w:rsidR="00B22DBA" w:rsidRPr="006D6CA6">
        <w:rPr>
          <w:lang w:val="ru-RU"/>
        </w:rPr>
        <w:t>исключаются</w:t>
      </w:r>
      <w:r w:rsidR="00AE3FEC" w:rsidRPr="006D6CA6">
        <w:rPr>
          <w:lang w:val="ru-RU"/>
        </w:rPr>
        <w:t xml:space="preserve"> несколько стран, перечисленных в </w:t>
      </w:r>
      <w:r w:rsidR="002A42ED" w:rsidRPr="006D6CA6">
        <w:rPr>
          <w:lang w:val="ru-RU"/>
        </w:rPr>
        <w:t>п.</w:t>
      </w:r>
      <w:r w:rsidR="00AE3FEC" w:rsidRPr="006D6CA6">
        <w:rPr>
          <w:lang w:val="ru-RU"/>
        </w:rPr>
        <w:t xml:space="preserve"> </w:t>
      </w:r>
      <w:r w:rsidR="00AE3FEC" w:rsidRPr="006939E9">
        <w:rPr>
          <w:b/>
          <w:lang w:val="ru-RU"/>
        </w:rPr>
        <w:t>5.441B</w:t>
      </w:r>
      <w:r w:rsidR="00AE3FEC" w:rsidRPr="006D6CA6">
        <w:rPr>
          <w:lang w:val="ru-RU"/>
        </w:rPr>
        <w:t xml:space="preserve">, </w:t>
      </w:r>
      <w:r w:rsidR="00B22DBA" w:rsidRPr="006D6CA6">
        <w:rPr>
          <w:lang w:val="ru-RU"/>
        </w:rPr>
        <w:t>из сферы</w:t>
      </w:r>
      <w:r w:rsidR="00AE3FEC" w:rsidRPr="006D6CA6">
        <w:rPr>
          <w:lang w:val="ru-RU"/>
        </w:rPr>
        <w:t xml:space="preserve"> применения </w:t>
      </w:r>
      <w:r w:rsidR="002A42ED" w:rsidRPr="006D6CA6">
        <w:rPr>
          <w:lang w:val="ru-RU"/>
        </w:rPr>
        <w:t>предела п.п.м.</w:t>
      </w:r>
      <w:r w:rsidR="00AE3FEC" w:rsidRPr="006D6CA6">
        <w:rPr>
          <w:lang w:val="ru-RU"/>
        </w:rPr>
        <w:t>;</w:t>
      </w:r>
    </w:p>
    <w:p w14:paraId="583A3998" w14:textId="54C4AC5A" w:rsidR="00AE3FEC" w:rsidRPr="006D6CA6" w:rsidRDefault="006939E9" w:rsidP="006939E9">
      <w:pPr>
        <w:pStyle w:val="enumlev1"/>
        <w:jc w:val="both"/>
        <w:rPr>
          <w:b/>
          <w:lang w:val="ru-RU"/>
        </w:rPr>
      </w:pPr>
      <w:r w:rsidRPr="006D6CA6">
        <w:rPr>
          <w:lang w:val="ru-RU"/>
        </w:rPr>
        <w:t>•</w:t>
      </w:r>
      <w:r w:rsidRPr="006D6CA6">
        <w:rPr>
          <w:lang w:val="ru-RU"/>
        </w:rPr>
        <w:tab/>
      </w:r>
      <w:r w:rsidR="002A42ED" w:rsidRPr="006D6CA6">
        <w:rPr>
          <w:lang w:val="ru-RU"/>
        </w:rPr>
        <w:t>ВКР</w:t>
      </w:r>
      <w:r w:rsidR="00AE3FEC" w:rsidRPr="006D6CA6">
        <w:rPr>
          <w:lang w:val="ru-RU"/>
        </w:rPr>
        <w:t xml:space="preserve">-19 </w:t>
      </w:r>
      <w:r w:rsidR="002A42ED" w:rsidRPr="006D6CA6">
        <w:rPr>
          <w:lang w:val="ru-RU"/>
        </w:rPr>
        <w:t>удалила</w:t>
      </w:r>
      <w:r w:rsidR="00AE3FEC" w:rsidRPr="006D6CA6">
        <w:rPr>
          <w:lang w:val="ru-RU"/>
        </w:rPr>
        <w:t xml:space="preserve"> полосу</w:t>
      </w:r>
      <w:r w:rsidR="002A42ED" w:rsidRPr="006D6CA6">
        <w:rPr>
          <w:lang w:val="ru-RU"/>
        </w:rPr>
        <w:t xml:space="preserve"> частот</w:t>
      </w:r>
      <w:r w:rsidR="00AE3FEC" w:rsidRPr="006D6CA6">
        <w:rPr>
          <w:lang w:val="ru-RU"/>
        </w:rPr>
        <w:t xml:space="preserve"> 620</w:t>
      </w:r>
      <w:r w:rsidRPr="006939E9">
        <w:rPr>
          <w:lang w:val="ru-RU"/>
        </w:rPr>
        <w:t>–</w:t>
      </w:r>
      <w:r w:rsidR="00AE3FEC" w:rsidRPr="006D6CA6">
        <w:rPr>
          <w:lang w:val="ru-RU"/>
        </w:rPr>
        <w:t xml:space="preserve">790 МГц из </w:t>
      </w:r>
      <w:r w:rsidR="002A42ED" w:rsidRPr="006D6CA6">
        <w:rPr>
          <w:lang w:val="ru-RU"/>
        </w:rPr>
        <w:t>перечня</w:t>
      </w:r>
      <w:r w:rsidR="00AE3FEC" w:rsidRPr="006D6CA6">
        <w:rPr>
          <w:lang w:val="ru-RU"/>
        </w:rPr>
        <w:t xml:space="preserve"> полос</w:t>
      </w:r>
      <w:r w:rsidR="002A42ED" w:rsidRPr="006D6CA6">
        <w:rPr>
          <w:lang w:val="ru-RU"/>
        </w:rPr>
        <w:t xml:space="preserve"> частот</w:t>
      </w:r>
      <w:r w:rsidR="00AE3FEC" w:rsidRPr="006D6CA6">
        <w:rPr>
          <w:lang w:val="ru-RU"/>
        </w:rPr>
        <w:t xml:space="preserve"> </w:t>
      </w:r>
      <w:r w:rsidR="002A42ED" w:rsidRPr="006D6CA6">
        <w:rPr>
          <w:lang w:val="ru-RU"/>
        </w:rPr>
        <w:t>РСС</w:t>
      </w:r>
      <w:r w:rsidR="00AE3FEC" w:rsidRPr="006D6CA6">
        <w:rPr>
          <w:lang w:val="ru-RU"/>
        </w:rPr>
        <w:t xml:space="preserve">, приведенного в </w:t>
      </w:r>
      <w:r w:rsidR="002A42ED" w:rsidRPr="006D6CA6">
        <w:rPr>
          <w:lang w:val="ru-RU"/>
        </w:rPr>
        <w:t xml:space="preserve">Приложении </w:t>
      </w:r>
      <w:r w:rsidR="00AE3FEC" w:rsidRPr="006939E9">
        <w:rPr>
          <w:b/>
          <w:lang w:val="ru-RU"/>
        </w:rPr>
        <w:t>5</w:t>
      </w:r>
      <w:r w:rsidR="00AE3FEC" w:rsidRPr="006D6CA6">
        <w:rPr>
          <w:lang w:val="ru-RU"/>
        </w:rPr>
        <w:t xml:space="preserve"> (</w:t>
      </w:r>
      <w:r w:rsidRPr="006939E9">
        <w:rPr>
          <w:bCs/>
          <w:lang w:val="ru-RU"/>
        </w:rPr>
        <w:t>Т</w:t>
      </w:r>
      <w:r w:rsidR="00AE3FEC" w:rsidRPr="006D6CA6">
        <w:rPr>
          <w:lang w:val="ru-RU"/>
        </w:rPr>
        <w:t xml:space="preserve">аблица 5-1). </w:t>
      </w:r>
      <w:r w:rsidR="002A42ED" w:rsidRPr="006D6CA6">
        <w:rPr>
          <w:lang w:val="ru-RU"/>
        </w:rPr>
        <w:t>Таким образом</w:t>
      </w:r>
      <w:r w:rsidR="00AE3FEC" w:rsidRPr="006D6CA6">
        <w:rPr>
          <w:lang w:val="ru-RU"/>
        </w:rPr>
        <w:t xml:space="preserve">, отпала необходимость в координации наземных передающих станций с </w:t>
      </w:r>
      <w:r w:rsidR="002A42ED" w:rsidRPr="006D6CA6">
        <w:rPr>
          <w:lang w:val="ru-RU"/>
        </w:rPr>
        <w:t>РСС</w:t>
      </w:r>
      <w:r w:rsidR="00AE3FEC" w:rsidRPr="006D6CA6">
        <w:rPr>
          <w:lang w:val="ru-RU"/>
        </w:rPr>
        <w:t xml:space="preserve"> в это</w:t>
      </w:r>
      <w:r w:rsidR="002A42ED" w:rsidRPr="006D6CA6">
        <w:rPr>
          <w:lang w:val="ru-RU"/>
        </w:rPr>
        <w:t>й</w:t>
      </w:r>
      <w:r w:rsidR="00AE3FEC" w:rsidRPr="006D6CA6">
        <w:rPr>
          <w:lang w:val="ru-RU"/>
        </w:rPr>
        <w:t xml:space="preserve"> </w:t>
      </w:r>
      <w:r w:rsidR="002A42ED" w:rsidRPr="006D6CA6">
        <w:rPr>
          <w:lang w:val="ru-RU"/>
        </w:rPr>
        <w:t>полосе частот</w:t>
      </w:r>
      <w:r w:rsidR="00AE3FEC" w:rsidRPr="006D6CA6">
        <w:rPr>
          <w:lang w:val="ru-RU"/>
        </w:rPr>
        <w:t xml:space="preserve"> </w:t>
      </w:r>
      <w:r w:rsidR="002A42ED" w:rsidRPr="006D6CA6">
        <w:rPr>
          <w:lang w:val="ru-RU"/>
        </w:rPr>
        <w:t>в соответствии с п.</w:t>
      </w:r>
      <w:r w:rsidR="00AE3FEC" w:rsidRPr="006D6CA6">
        <w:rPr>
          <w:lang w:val="ru-RU"/>
        </w:rPr>
        <w:t xml:space="preserve"> </w:t>
      </w:r>
      <w:r w:rsidR="00AE3FEC" w:rsidRPr="006939E9">
        <w:rPr>
          <w:b/>
          <w:lang w:val="ru-RU"/>
        </w:rPr>
        <w:t>9.19</w:t>
      </w:r>
      <w:r w:rsidR="00AE3FEC" w:rsidRPr="006D6CA6">
        <w:rPr>
          <w:lang w:val="ru-RU"/>
        </w:rPr>
        <w:t xml:space="preserve">. Это </w:t>
      </w:r>
      <w:r w:rsidR="002A42ED" w:rsidRPr="006D6CA6">
        <w:rPr>
          <w:lang w:val="ru-RU"/>
        </w:rPr>
        <w:t>удаление</w:t>
      </w:r>
      <w:r w:rsidR="00AE3FEC" w:rsidRPr="006D6CA6">
        <w:rPr>
          <w:lang w:val="ru-RU"/>
        </w:rPr>
        <w:t xml:space="preserve"> стало следствием </w:t>
      </w:r>
      <w:r w:rsidR="002A42ED" w:rsidRPr="006D6CA6">
        <w:rPr>
          <w:lang w:val="ru-RU"/>
        </w:rPr>
        <w:t>исключения</w:t>
      </w:r>
      <w:r w:rsidR="00AE3FEC" w:rsidRPr="006D6CA6">
        <w:rPr>
          <w:lang w:val="ru-RU"/>
        </w:rPr>
        <w:t xml:space="preserve"> </w:t>
      </w:r>
      <w:r w:rsidR="002A42ED" w:rsidRPr="006D6CA6">
        <w:rPr>
          <w:lang w:val="ru-RU"/>
        </w:rPr>
        <w:t>п.</w:t>
      </w:r>
      <w:r w:rsidR="00AE3FEC" w:rsidRPr="006D6CA6">
        <w:rPr>
          <w:lang w:val="ru-RU"/>
        </w:rPr>
        <w:t xml:space="preserve"> </w:t>
      </w:r>
      <w:r w:rsidR="00AE3FEC" w:rsidRPr="006939E9">
        <w:rPr>
          <w:b/>
          <w:lang w:val="ru-RU"/>
        </w:rPr>
        <w:t>5.311А</w:t>
      </w:r>
      <w:r w:rsidR="00AE3FEC" w:rsidRPr="006D6CA6">
        <w:rPr>
          <w:lang w:val="ru-RU"/>
        </w:rPr>
        <w:t xml:space="preserve"> и </w:t>
      </w:r>
      <w:r w:rsidR="002A42ED" w:rsidRPr="006D6CA6">
        <w:rPr>
          <w:lang w:val="ru-RU"/>
        </w:rPr>
        <w:t xml:space="preserve">Резолюции </w:t>
      </w:r>
      <w:r w:rsidR="00AE3FEC" w:rsidRPr="006939E9">
        <w:rPr>
          <w:b/>
          <w:lang w:val="ru-RU"/>
        </w:rPr>
        <w:t>549 (</w:t>
      </w:r>
      <w:r w:rsidR="002A42ED" w:rsidRPr="006939E9">
        <w:rPr>
          <w:b/>
          <w:lang w:val="ru-RU"/>
        </w:rPr>
        <w:t>ВКР</w:t>
      </w:r>
      <w:r w:rsidR="00AE3FEC" w:rsidRPr="006939E9">
        <w:rPr>
          <w:b/>
          <w:lang w:val="ru-RU"/>
        </w:rPr>
        <w:t>-07)</w:t>
      </w:r>
      <w:r w:rsidR="00AE3FEC" w:rsidRPr="006D6CA6">
        <w:rPr>
          <w:lang w:val="ru-RU"/>
        </w:rPr>
        <w:t>.</w:t>
      </w:r>
    </w:p>
    <w:p w14:paraId="0750B764" w14:textId="4B33B02F" w:rsidR="00AE3FEC" w:rsidRPr="006D6CA6" w:rsidRDefault="00AE3FEC" w:rsidP="006939E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after="120"/>
        <w:jc w:val="both"/>
        <w:textAlignment w:val="auto"/>
        <w:rPr>
          <w:rFonts w:asciiTheme="minorHAnsi" w:hAnsiTheme="minorHAnsi" w:cstheme="minorHAnsi"/>
          <w:lang w:val="ru-RU"/>
        </w:rPr>
      </w:pPr>
      <w:r w:rsidRPr="006D6CA6">
        <w:rPr>
          <w:lang w:val="ru-RU"/>
        </w:rPr>
        <w:t xml:space="preserve">ВКР-19 пересмотрела ряд Резолюций и Рекомендаций </w:t>
      </w:r>
      <w:r w:rsidR="006F4FF1" w:rsidRPr="006D6CA6">
        <w:rPr>
          <w:lang w:val="ru-RU"/>
        </w:rPr>
        <w:t>предыдущих</w:t>
      </w:r>
      <w:r w:rsidRPr="006D6CA6">
        <w:rPr>
          <w:lang w:val="ru-RU"/>
        </w:rPr>
        <w:t xml:space="preserve"> конференций и приняла несколько новых Резолюций</w:t>
      </w:r>
      <w:r w:rsidRPr="006D6CA6">
        <w:rPr>
          <w:rFonts w:asciiTheme="minorHAnsi" w:hAnsiTheme="minorHAnsi" w:cstheme="minorHAnsi"/>
          <w:lang w:val="ru-RU"/>
        </w:rPr>
        <w:t>. Как правило, новые и пересмотренные Резолюции и Рекомендации вступают в силу при подписании Заключительных актов конференции. Однако Резолюции, которые вводятся в соответствии с измененными примечаниями к Статье 5, вступают в силу одновременно с этими примечаниями. В данном подразделе приведены только те Резолюции, которые вступили в силу 23 ноября 2019 года. Другие Резолюции содержатся в разделе 3.</w:t>
      </w:r>
    </w:p>
    <w:p w14:paraId="04EF6C96" w14:textId="4185AF41" w:rsidR="005C1E27" w:rsidRPr="006D6CA6" w:rsidRDefault="00A47E4C" w:rsidP="006939E9">
      <w:pPr>
        <w:pStyle w:val="enumlev1"/>
        <w:jc w:val="both"/>
        <w:rPr>
          <w:lang w:val="ru-RU"/>
        </w:rPr>
      </w:pPr>
      <w:r w:rsidRPr="006D6CA6">
        <w:rPr>
          <w:lang w:val="ru-RU"/>
        </w:rPr>
        <w:lastRenderedPageBreak/>
        <w:t>•</w:t>
      </w:r>
      <w:r w:rsidRPr="006D6CA6">
        <w:rPr>
          <w:lang w:val="ru-RU"/>
        </w:rPr>
        <w:tab/>
      </w:r>
      <w:r w:rsidR="009008AC" w:rsidRPr="006D6CA6">
        <w:rPr>
          <w:lang w:val="ru-RU"/>
        </w:rPr>
        <w:t>ВКР-</w:t>
      </w:r>
      <w:r w:rsidR="009008AC" w:rsidRPr="00480039">
        <w:rPr>
          <w:lang w:val="ru-RU"/>
        </w:rPr>
        <w:t>1</w:t>
      </w:r>
      <w:r w:rsidR="002A42ED" w:rsidRPr="00480039">
        <w:rPr>
          <w:lang w:val="ru-RU"/>
        </w:rPr>
        <w:t>9</w:t>
      </w:r>
      <w:r w:rsidR="005C1E27" w:rsidRPr="006D6CA6">
        <w:rPr>
          <w:lang w:val="ru-RU"/>
        </w:rPr>
        <w:t xml:space="preserve"> </w:t>
      </w:r>
      <w:r w:rsidR="0067303A" w:rsidRPr="006D6CA6">
        <w:rPr>
          <w:lang w:val="ru-RU"/>
        </w:rPr>
        <w:t xml:space="preserve">также </w:t>
      </w:r>
      <w:r w:rsidR="006F4FF1" w:rsidRPr="006D6CA6">
        <w:rPr>
          <w:lang w:val="ru-RU"/>
        </w:rPr>
        <w:t xml:space="preserve">внесла </w:t>
      </w:r>
      <w:r w:rsidR="0067303A" w:rsidRPr="006D6CA6">
        <w:rPr>
          <w:lang w:val="ru-RU"/>
        </w:rPr>
        <w:t>изменения в Резолюции </w:t>
      </w:r>
      <w:r w:rsidR="002A42ED" w:rsidRPr="006D6CA6">
        <w:rPr>
          <w:b/>
          <w:bCs/>
          <w:lang w:val="ru-RU"/>
        </w:rPr>
        <w:t>12,</w:t>
      </w:r>
      <w:r w:rsidR="002A42ED" w:rsidRPr="006D6CA6">
        <w:rPr>
          <w:lang w:val="ru-RU"/>
        </w:rPr>
        <w:t xml:space="preserve"> </w:t>
      </w:r>
      <w:r w:rsidR="002A42ED" w:rsidRPr="006D6CA6">
        <w:rPr>
          <w:b/>
          <w:bCs/>
          <w:lang w:val="ru-RU"/>
        </w:rPr>
        <w:t>212, 224, 229, 344, 349, 356, 361, 418, 517, 535, 543, 550, 646, 647, 731</w:t>
      </w:r>
      <w:r w:rsidR="002A42ED" w:rsidRPr="006D6CA6">
        <w:rPr>
          <w:lang w:val="ru-RU"/>
        </w:rPr>
        <w:t>,</w:t>
      </w:r>
      <w:r w:rsidR="002A42ED" w:rsidRPr="006D6CA6">
        <w:rPr>
          <w:b/>
          <w:bCs/>
          <w:lang w:val="ru-RU"/>
        </w:rPr>
        <w:t xml:space="preserve"> 748</w:t>
      </w:r>
      <w:r w:rsidR="002A42ED" w:rsidRPr="006D6CA6">
        <w:rPr>
          <w:lang w:val="ru-RU"/>
        </w:rPr>
        <w:t>,</w:t>
      </w:r>
      <w:r w:rsidR="002A42ED" w:rsidRPr="006D6CA6">
        <w:rPr>
          <w:b/>
          <w:bCs/>
          <w:lang w:val="ru-RU"/>
        </w:rPr>
        <w:t xml:space="preserve"> 749 </w:t>
      </w:r>
      <w:r w:rsidR="002A42ED" w:rsidRPr="006D6CA6">
        <w:rPr>
          <w:lang w:val="ru-RU"/>
        </w:rPr>
        <w:t>и</w:t>
      </w:r>
      <w:r w:rsidR="002A42ED" w:rsidRPr="006D6CA6">
        <w:rPr>
          <w:b/>
          <w:bCs/>
          <w:lang w:val="ru-RU"/>
        </w:rPr>
        <w:t xml:space="preserve"> 760</w:t>
      </w:r>
      <w:r w:rsidR="0067303A" w:rsidRPr="006D6CA6">
        <w:rPr>
          <w:lang w:val="ru-RU"/>
        </w:rPr>
        <w:t>, которые касаются наземных служб</w:t>
      </w:r>
      <w:r w:rsidR="005C1E27" w:rsidRPr="006D6CA6">
        <w:rPr>
          <w:lang w:val="ru-RU"/>
        </w:rPr>
        <w:t xml:space="preserve">. </w:t>
      </w:r>
      <w:r w:rsidR="0067303A" w:rsidRPr="006D6CA6">
        <w:rPr>
          <w:lang w:val="ru-RU"/>
        </w:rPr>
        <w:t>Однако эти изменения носят редакционный характер и, следовательно, не оказывают влияния на работу администраций и Бюро</w:t>
      </w:r>
      <w:r w:rsidR="005C1E27" w:rsidRPr="006D6CA6">
        <w:rPr>
          <w:lang w:val="ru-RU"/>
        </w:rPr>
        <w:t>.</w:t>
      </w:r>
    </w:p>
    <w:p w14:paraId="702568C4" w14:textId="533F8F5C" w:rsidR="005C1E27" w:rsidRPr="006D6CA6" w:rsidRDefault="00A47E4C" w:rsidP="006939E9">
      <w:pPr>
        <w:pStyle w:val="enumlev1"/>
        <w:jc w:val="both"/>
        <w:rPr>
          <w:lang w:val="ru-RU"/>
        </w:rPr>
      </w:pPr>
      <w:r w:rsidRPr="006D6CA6">
        <w:rPr>
          <w:lang w:val="ru-RU"/>
        </w:rPr>
        <w:t>•</w:t>
      </w:r>
      <w:r w:rsidRPr="006D6CA6">
        <w:rPr>
          <w:lang w:val="ru-RU"/>
        </w:rPr>
        <w:tab/>
      </w:r>
      <w:r w:rsidR="009008AC" w:rsidRPr="006D6CA6">
        <w:rPr>
          <w:lang w:val="ru-RU"/>
        </w:rPr>
        <w:t>ВКР-1</w:t>
      </w:r>
      <w:r w:rsidR="002A42ED" w:rsidRPr="006D6CA6">
        <w:rPr>
          <w:lang w:val="ru-RU"/>
        </w:rPr>
        <w:t>9</w:t>
      </w:r>
      <w:r w:rsidR="005C1E27" w:rsidRPr="006D6CA6">
        <w:rPr>
          <w:lang w:val="ru-RU"/>
        </w:rPr>
        <w:t xml:space="preserve"> </w:t>
      </w:r>
      <w:r w:rsidR="0067303A" w:rsidRPr="00480039">
        <w:rPr>
          <w:lang w:val="ru-RU"/>
        </w:rPr>
        <w:t>аннулировала</w:t>
      </w:r>
      <w:r w:rsidR="0067303A" w:rsidRPr="006D6CA6">
        <w:rPr>
          <w:lang w:val="ru-RU"/>
        </w:rPr>
        <w:t xml:space="preserve"> следующие Резолюции, касающиеся наземных служб</w:t>
      </w:r>
      <w:r w:rsidR="005C1E27" w:rsidRPr="006D6CA6">
        <w:rPr>
          <w:lang w:val="ru-RU"/>
        </w:rPr>
        <w:t xml:space="preserve">: </w:t>
      </w:r>
      <w:r w:rsidR="002A42ED" w:rsidRPr="006D6CA6">
        <w:rPr>
          <w:b/>
          <w:bCs/>
          <w:lang w:val="ru-RU"/>
        </w:rPr>
        <w:t xml:space="preserve">236, 237, 238, 239, 359, 360, 362, 426, 641, 658, 763, 764 </w:t>
      </w:r>
      <w:r w:rsidR="00F113FD" w:rsidRPr="006D6CA6">
        <w:rPr>
          <w:lang w:val="ru-RU"/>
        </w:rPr>
        <w:t>и</w:t>
      </w:r>
      <w:r w:rsidR="002A42ED" w:rsidRPr="006D6CA6">
        <w:rPr>
          <w:b/>
          <w:bCs/>
          <w:lang w:val="ru-RU"/>
        </w:rPr>
        <w:t xml:space="preserve"> </w:t>
      </w:r>
      <w:r w:rsidR="00346BA3" w:rsidRPr="006D6CA6">
        <w:rPr>
          <w:b/>
          <w:bCs/>
          <w:lang w:val="ru-RU"/>
        </w:rPr>
        <w:t>767</w:t>
      </w:r>
      <w:r w:rsidR="00346BA3" w:rsidRPr="006D6CA6">
        <w:rPr>
          <w:lang w:val="ru-RU"/>
        </w:rPr>
        <w:t>, в силу того что</w:t>
      </w:r>
      <w:r w:rsidR="0067303A" w:rsidRPr="006D6CA6">
        <w:rPr>
          <w:lang w:val="ru-RU"/>
        </w:rPr>
        <w:t xml:space="preserve"> соответствующая деятельность была завершена или задачи утратили актуальность</w:t>
      </w:r>
      <w:r w:rsidR="005C1E27" w:rsidRPr="006D6CA6">
        <w:rPr>
          <w:lang w:val="ru-RU"/>
        </w:rPr>
        <w:t xml:space="preserve">. </w:t>
      </w:r>
    </w:p>
    <w:p w14:paraId="06123A7F" w14:textId="472AA18A" w:rsidR="005C1E27" w:rsidRPr="006D6CA6" w:rsidRDefault="00191F31" w:rsidP="006D6CA6">
      <w:pPr>
        <w:pStyle w:val="Headingb"/>
        <w:spacing w:before="160"/>
        <w:rPr>
          <w:lang w:val="ru-RU"/>
        </w:rPr>
      </w:pPr>
      <w:r w:rsidRPr="006D6CA6">
        <w:rPr>
          <w:lang w:val="ru-RU"/>
        </w:rPr>
        <w:t>Решения, вступающие в силу</w:t>
      </w:r>
      <w:r w:rsidR="005C1E27" w:rsidRPr="006D6CA6">
        <w:rPr>
          <w:lang w:val="ru-RU"/>
        </w:rPr>
        <w:t xml:space="preserve"> 1</w:t>
      </w:r>
      <w:r w:rsidRPr="006D6CA6">
        <w:rPr>
          <w:lang w:val="ru-RU"/>
        </w:rPr>
        <w:t> января</w:t>
      </w:r>
      <w:r w:rsidR="005C1E27" w:rsidRPr="006D6CA6">
        <w:rPr>
          <w:lang w:val="ru-RU"/>
        </w:rPr>
        <w:t xml:space="preserve"> 20</w:t>
      </w:r>
      <w:r w:rsidR="00F113FD" w:rsidRPr="006D6CA6">
        <w:rPr>
          <w:lang w:val="ru-RU"/>
        </w:rPr>
        <w:t>21</w:t>
      </w:r>
      <w:r w:rsidRPr="006D6CA6">
        <w:rPr>
          <w:lang w:val="ru-RU"/>
        </w:rPr>
        <w:t> года</w:t>
      </w:r>
    </w:p>
    <w:p w14:paraId="0F154FBE" w14:textId="18FAD0B8" w:rsidR="00F113FD" w:rsidRPr="006D6CA6" w:rsidRDefault="00346BA3" w:rsidP="00F25BF6">
      <w:pPr>
        <w:spacing w:after="120"/>
        <w:ind w:right="-57"/>
        <w:jc w:val="both"/>
        <w:rPr>
          <w:rFonts w:asciiTheme="minorHAnsi" w:hAnsiTheme="minorHAnsi"/>
          <w:lang w:val="ru-RU"/>
        </w:rPr>
      </w:pPr>
      <w:r w:rsidRPr="006D6CA6">
        <w:rPr>
          <w:lang w:val="ru-RU"/>
        </w:rPr>
        <w:t>ВК</w:t>
      </w:r>
      <w:r w:rsidRPr="006D6CA6">
        <w:rPr>
          <w:rFonts w:asciiTheme="minorHAnsi" w:hAnsiTheme="minorHAnsi"/>
          <w:lang w:val="ru-RU"/>
        </w:rPr>
        <w:t>Р-19 внесла ряд изменений в распределения, относящиеся к наземным службам</w:t>
      </w:r>
      <w:r w:rsidR="006F4FF1" w:rsidRPr="006D6CA6">
        <w:rPr>
          <w:rFonts w:asciiTheme="minorHAnsi" w:hAnsiTheme="minorHAnsi"/>
          <w:lang w:val="ru-RU"/>
        </w:rPr>
        <w:t>,</w:t>
      </w:r>
      <w:r w:rsidRPr="006D6CA6">
        <w:rPr>
          <w:rFonts w:asciiTheme="minorHAnsi" w:hAnsiTheme="minorHAnsi"/>
          <w:lang w:val="ru-RU"/>
        </w:rPr>
        <w:t xml:space="preserve"> и </w:t>
      </w:r>
      <w:r w:rsidR="006F4FF1" w:rsidRPr="006D6CA6">
        <w:rPr>
          <w:rFonts w:asciiTheme="minorHAnsi" w:hAnsiTheme="minorHAnsi"/>
          <w:lang w:val="ru-RU"/>
        </w:rPr>
        <w:t xml:space="preserve">в </w:t>
      </w:r>
      <w:r w:rsidRPr="006D6CA6">
        <w:rPr>
          <w:rFonts w:asciiTheme="minorHAnsi" w:hAnsiTheme="minorHAnsi"/>
          <w:lang w:val="ru-RU"/>
        </w:rPr>
        <w:t>определения конкретных применений, наряду со связанными с этим условиями работы рассматриваемых служб:</w:t>
      </w:r>
    </w:p>
    <w:p w14:paraId="17F8F6B4" w14:textId="6925EDEB" w:rsidR="00F113FD" w:rsidRPr="006D6CA6" w:rsidRDefault="00F113FD" w:rsidP="00F25BF6">
      <w:pPr>
        <w:spacing w:after="120"/>
        <w:ind w:right="-57"/>
        <w:jc w:val="both"/>
        <w:rPr>
          <w:b/>
          <w:bCs/>
          <w:i/>
          <w:iCs/>
          <w:color w:val="000000" w:themeColor="text1"/>
          <w:lang w:val="ru-RU"/>
        </w:rPr>
      </w:pPr>
      <w:r w:rsidRPr="006D6CA6">
        <w:rPr>
          <w:rFonts w:asciiTheme="minorHAnsi" w:hAnsiTheme="minorHAnsi"/>
          <w:b/>
          <w:bCs/>
          <w:i/>
          <w:iCs/>
          <w:lang w:val="ru-RU"/>
        </w:rPr>
        <w:tab/>
      </w:r>
      <w:r w:rsidR="00346BA3" w:rsidRPr="006D6CA6">
        <w:rPr>
          <w:b/>
          <w:bCs/>
          <w:i/>
          <w:iCs/>
          <w:color w:val="000000" w:themeColor="text1"/>
          <w:lang w:val="ru-RU"/>
        </w:rPr>
        <w:t xml:space="preserve">Решения ВКР-19, связанные с </w:t>
      </w:r>
      <w:r w:rsidR="00F71AD6" w:rsidRPr="006D6CA6">
        <w:rPr>
          <w:b/>
          <w:bCs/>
          <w:i/>
          <w:iCs/>
          <w:color w:val="000000" w:themeColor="text1"/>
        </w:rPr>
        <w:t>IMT</w:t>
      </w:r>
    </w:p>
    <w:p w14:paraId="076A4A7C" w14:textId="0DC05646" w:rsidR="00F113FD" w:rsidRPr="006D6CA6" w:rsidRDefault="006939E9" w:rsidP="00F25BF6">
      <w:pPr>
        <w:pStyle w:val="enumlev1"/>
        <w:jc w:val="both"/>
        <w:rPr>
          <w:b/>
          <w:lang w:val="ru-RU"/>
        </w:rPr>
      </w:pPr>
      <w:r w:rsidRPr="006939E9">
        <w:rPr>
          <w:lang w:val="ru-RU"/>
        </w:rPr>
        <w:t>•</w:t>
      </w:r>
      <w:r>
        <w:rPr>
          <w:lang w:val="ru-RU"/>
        </w:rPr>
        <w:tab/>
      </w:r>
      <w:r w:rsidR="00346BA3" w:rsidRPr="006D6CA6">
        <w:rPr>
          <w:lang w:val="ru-RU"/>
        </w:rPr>
        <w:t xml:space="preserve">Определение </w:t>
      </w:r>
      <w:r w:rsidR="00346BA3" w:rsidRPr="006939E9">
        <w:rPr>
          <w:b/>
          <w:lang w:val="ru-RU"/>
        </w:rPr>
        <w:t>полосы частот 24,25</w:t>
      </w:r>
      <w:r w:rsidR="00C468F3" w:rsidRPr="006939E9">
        <w:rPr>
          <w:b/>
          <w:lang w:val="ru-RU"/>
        </w:rPr>
        <w:t>–</w:t>
      </w:r>
      <w:r w:rsidR="00346BA3" w:rsidRPr="006939E9">
        <w:rPr>
          <w:b/>
          <w:lang w:val="ru-RU"/>
        </w:rPr>
        <w:t>27,5 ГГц</w:t>
      </w:r>
      <w:r w:rsidR="00346BA3" w:rsidRPr="006D6CA6">
        <w:rPr>
          <w:lang w:val="ru-RU"/>
        </w:rPr>
        <w:t xml:space="preserve"> для IMT на всемирной основе в соответствии с п.</w:t>
      </w:r>
      <w:r w:rsidR="00C468F3">
        <w:rPr>
          <w:b/>
        </w:rPr>
        <w:t> </w:t>
      </w:r>
      <w:r w:rsidR="00346BA3" w:rsidRPr="00A0728D">
        <w:rPr>
          <w:b/>
          <w:lang w:val="ru-RU"/>
        </w:rPr>
        <w:t>5.532AB</w:t>
      </w:r>
      <w:r w:rsidR="00346BA3" w:rsidRPr="006D6CA6">
        <w:rPr>
          <w:lang w:val="ru-RU"/>
        </w:rPr>
        <w:t>. Распределение полосы частот 24,25</w:t>
      </w:r>
      <w:r w:rsidR="00C468F3" w:rsidRPr="00A0728D">
        <w:rPr>
          <w:bCs/>
          <w:lang w:val="ru-RU"/>
        </w:rPr>
        <w:t>–</w:t>
      </w:r>
      <w:r w:rsidR="00346BA3" w:rsidRPr="006D6CA6">
        <w:rPr>
          <w:lang w:val="ru-RU"/>
        </w:rPr>
        <w:t>25,25 ГГц подвижной, за исключением воздушной подвижной</w:t>
      </w:r>
      <w:r w:rsidR="009C64B0" w:rsidRPr="006D6CA6">
        <w:rPr>
          <w:lang w:val="ru-RU"/>
        </w:rPr>
        <w:t>,</w:t>
      </w:r>
      <w:r w:rsidR="00346BA3" w:rsidRPr="006D6CA6">
        <w:rPr>
          <w:lang w:val="ru-RU"/>
        </w:rPr>
        <w:t xml:space="preserve"> служб</w:t>
      </w:r>
      <w:r w:rsidR="009C64B0" w:rsidRPr="006D6CA6">
        <w:rPr>
          <w:lang w:val="ru-RU"/>
        </w:rPr>
        <w:t>е</w:t>
      </w:r>
      <w:r w:rsidR="00346BA3" w:rsidRPr="006D6CA6">
        <w:rPr>
          <w:lang w:val="ru-RU"/>
        </w:rPr>
        <w:t xml:space="preserve"> в Районах 1 и 2. Принятие Резолюции </w:t>
      </w:r>
      <w:r w:rsidR="00346BA3" w:rsidRPr="006939E9">
        <w:rPr>
          <w:b/>
          <w:lang w:val="ru-RU"/>
        </w:rPr>
        <w:t>242 (ВКР-19)</w:t>
      </w:r>
      <w:r w:rsidR="00346BA3" w:rsidRPr="006D6CA6">
        <w:rPr>
          <w:lang w:val="ru-RU"/>
        </w:rPr>
        <w:t xml:space="preserve"> об условиях использования </w:t>
      </w:r>
      <w:r w:rsidR="009C64B0" w:rsidRPr="006D6CA6">
        <w:rPr>
          <w:lang w:val="ru-RU"/>
        </w:rPr>
        <w:t>IMT</w:t>
      </w:r>
      <w:r w:rsidR="00346BA3" w:rsidRPr="006D6CA6">
        <w:rPr>
          <w:lang w:val="ru-RU"/>
        </w:rPr>
        <w:t xml:space="preserve"> в полосе 24</w:t>
      </w:r>
      <w:r w:rsidR="009C64B0" w:rsidRPr="006D6CA6">
        <w:rPr>
          <w:lang w:val="ru-RU"/>
        </w:rPr>
        <w:t>,</w:t>
      </w:r>
      <w:r w:rsidR="00346BA3" w:rsidRPr="006D6CA6">
        <w:rPr>
          <w:lang w:val="ru-RU"/>
        </w:rPr>
        <w:t>25</w:t>
      </w:r>
      <w:r w:rsidR="00C468F3" w:rsidRPr="00A0728D">
        <w:rPr>
          <w:bCs/>
          <w:lang w:val="ru-RU"/>
        </w:rPr>
        <w:t>–</w:t>
      </w:r>
      <w:r w:rsidR="00346BA3" w:rsidRPr="006D6CA6">
        <w:rPr>
          <w:lang w:val="ru-RU"/>
        </w:rPr>
        <w:t>27</w:t>
      </w:r>
      <w:r w:rsidR="009C64B0" w:rsidRPr="006D6CA6">
        <w:rPr>
          <w:lang w:val="ru-RU"/>
        </w:rPr>
        <w:t>,</w:t>
      </w:r>
      <w:r w:rsidR="00346BA3" w:rsidRPr="006D6CA6">
        <w:rPr>
          <w:lang w:val="ru-RU"/>
        </w:rPr>
        <w:t xml:space="preserve">5 ГГц, включая </w:t>
      </w:r>
      <w:r w:rsidR="009C64B0" w:rsidRPr="006D6CA6">
        <w:rPr>
          <w:lang w:val="ru-RU"/>
        </w:rPr>
        <w:t>использование</w:t>
      </w:r>
      <w:r w:rsidR="00346BA3" w:rsidRPr="006D6CA6">
        <w:rPr>
          <w:lang w:val="ru-RU"/>
        </w:rPr>
        <w:t xml:space="preserve"> </w:t>
      </w:r>
      <w:r w:rsidR="009C64B0" w:rsidRPr="006D6CA6">
        <w:rPr>
          <w:lang w:val="ru-RU"/>
        </w:rPr>
        <w:t>IMT</w:t>
      </w:r>
      <w:r w:rsidR="00346BA3" w:rsidRPr="006D6CA6">
        <w:rPr>
          <w:lang w:val="ru-RU"/>
        </w:rPr>
        <w:t xml:space="preserve"> исключительно для </w:t>
      </w:r>
      <w:r w:rsidR="009C64B0" w:rsidRPr="006D6CA6">
        <w:rPr>
          <w:lang w:val="ru-RU"/>
        </w:rPr>
        <w:t xml:space="preserve">применений </w:t>
      </w:r>
      <w:r w:rsidR="00346BA3" w:rsidRPr="006D6CA6">
        <w:rPr>
          <w:lang w:val="ru-RU"/>
        </w:rPr>
        <w:t>сухопутной подвижной службы.</w:t>
      </w:r>
    </w:p>
    <w:p w14:paraId="1E1B67A2" w14:textId="74AC6D11" w:rsidR="00F113FD" w:rsidRDefault="00A0728D" w:rsidP="00F25BF6">
      <w:pPr>
        <w:pStyle w:val="enumlev1"/>
        <w:jc w:val="both"/>
        <w:rPr>
          <w:lang w:val="ru-RU"/>
        </w:rPr>
      </w:pPr>
      <w:r>
        <w:rPr>
          <w:lang w:val="ru-RU"/>
        </w:rPr>
        <w:tab/>
      </w:r>
      <w:r w:rsidR="00346BA3" w:rsidRPr="006D6CA6">
        <w:rPr>
          <w:lang w:val="ru-RU"/>
        </w:rPr>
        <w:t xml:space="preserve">Установление на основании Резолюции </w:t>
      </w:r>
      <w:r w:rsidR="00346BA3" w:rsidRPr="006939E9">
        <w:rPr>
          <w:b/>
          <w:lang w:val="ru-RU"/>
        </w:rPr>
        <w:t>750 (Пересм. ВКР-19)</w:t>
      </w:r>
      <w:r w:rsidR="00346BA3" w:rsidRPr="006D6CA6">
        <w:rPr>
          <w:lang w:val="ru-RU"/>
        </w:rPr>
        <w:t xml:space="preserve"> обязательных пределов мощности нежелательных излучений в полосе частот 23,6</w:t>
      </w:r>
      <w:r w:rsidR="00C468F3" w:rsidRPr="00F25BF6">
        <w:rPr>
          <w:bCs/>
          <w:lang w:val="ru-RU"/>
        </w:rPr>
        <w:t>–</w:t>
      </w:r>
      <w:r w:rsidR="00346BA3" w:rsidRPr="006D6CA6">
        <w:rPr>
          <w:lang w:val="ru-RU"/>
        </w:rPr>
        <w:t xml:space="preserve">24 ГГц от базовых и </w:t>
      </w:r>
      <w:r w:rsidR="001A6063" w:rsidRPr="006D6CA6">
        <w:rPr>
          <w:lang w:val="ru-RU"/>
        </w:rPr>
        <w:t>подвижных</w:t>
      </w:r>
      <w:r w:rsidR="00346BA3" w:rsidRPr="006D6CA6">
        <w:rPr>
          <w:lang w:val="ru-RU"/>
        </w:rPr>
        <w:t xml:space="preserve"> станций</w:t>
      </w:r>
      <w:r w:rsidR="001A6063" w:rsidRPr="006D6CA6">
        <w:rPr>
          <w:lang w:val="ru-RU"/>
        </w:rPr>
        <w:t xml:space="preserve"> IMT</w:t>
      </w:r>
      <w:r w:rsidR="00346BA3" w:rsidRPr="006D6CA6">
        <w:rPr>
          <w:lang w:val="ru-RU"/>
        </w:rPr>
        <w:t>, работающих в полосе 24,25</w:t>
      </w:r>
      <w:r w:rsidR="00C468F3" w:rsidRPr="006939E9">
        <w:rPr>
          <w:bCs/>
          <w:lang w:val="ru-RU"/>
        </w:rPr>
        <w:t>–</w:t>
      </w:r>
      <w:r w:rsidR="00346BA3" w:rsidRPr="006D6CA6">
        <w:rPr>
          <w:lang w:val="ru-RU"/>
        </w:rPr>
        <w:t xml:space="preserve">27,5 ГГц, </w:t>
      </w:r>
      <w:bookmarkStart w:id="1" w:name="_Hlk57988333"/>
      <w:r w:rsidR="00346BA3" w:rsidRPr="006D6CA6">
        <w:rPr>
          <w:lang w:val="ru-RU"/>
        </w:rPr>
        <w:t xml:space="preserve">для защиты </w:t>
      </w:r>
      <w:r w:rsidR="001A6063" w:rsidRPr="006D6CA6">
        <w:rPr>
          <w:lang w:val="ru-RU"/>
        </w:rPr>
        <w:t>ССИЗ</w:t>
      </w:r>
      <w:r w:rsidR="00346BA3" w:rsidRPr="006D6CA6">
        <w:rPr>
          <w:lang w:val="ru-RU"/>
        </w:rPr>
        <w:t xml:space="preserve"> (пассивн</w:t>
      </w:r>
      <w:r w:rsidR="009C64B0" w:rsidRPr="006D6CA6">
        <w:rPr>
          <w:lang w:val="ru-RU"/>
        </w:rPr>
        <w:t>ой</w:t>
      </w:r>
      <w:r w:rsidR="00346BA3" w:rsidRPr="006D6CA6">
        <w:rPr>
          <w:lang w:val="ru-RU"/>
        </w:rPr>
        <w:t>)</w:t>
      </w:r>
      <w:bookmarkEnd w:id="1"/>
      <w:r w:rsidR="009C64B0" w:rsidRPr="006D6CA6">
        <w:rPr>
          <w:lang w:val="ru-RU"/>
        </w:rPr>
        <w:t xml:space="preserve"> в соседних полосах</w:t>
      </w:r>
      <w:r w:rsidR="00346BA3" w:rsidRPr="006D6CA6">
        <w:rPr>
          <w:lang w:val="ru-RU"/>
        </w:rPr>
        <w:t xml:space="preserve">. Эти ограничения накладываются на </w:t>
      </w:r>
      <w:r w:rsidR="009C64B0" w:rsidRPr="006D6CA6">
        <w:rPr>
          <w:lang w:val="ru-RU"/>
        </w:rPr>
        <w:t>общую излучаемую</w:t>
      </w:r>
      <w:r w:rsidR="00346BA3" w:rsidRPr="006D6CA6">
        <w:rPr>
          <w:lang w:val="ru-RU"/>
        </w:rPr>
        <w:t xml:space="preserve"> мощность (</w:t>
      </w:r>
      <w:r w:rsidR="001A6063" w:rsidRPr="006D6CA6">
        <w:rPr>
          <w:lang w:val="ru-RU"/>
        </w:rPr>
        <w:t>TRP</w:t>
      </w:r>
      <w:r w:rsidR="00346BA3" w:rsidRPr="006D6CA6">
        <w:rPr>
          <w:lang w:val="ru-RU"/>
        </w:rPr>
        <w:t>) станций IMT и реализуются в два этапа:</w:t>
      </w:r>
    </w:p>
    <w:p w14:paraId="1C63846D" w14:textId="065FB9D0" w:rsidR="00F113FD" w:rsidRPr="006D6CA6" w:rsidRDefault="006939E9" w:rsidP="00F25BF6">
      <w:pPr>
        <w:pStyle w:val="enumlev2"/>
        <w:jc w:val="both"/>
        <w:rPr>
          <w:b/>
          <w:lang w:val="ru-RU"/>
        </w:rPr>
      </w:pPr>
      <w:r w:rsidRPr="006939E9">
        <w:rPr>
          <w:lang w:val="ru-RU"/>
        </w:rPr>
        <w:t>•</w:t>
      </w:r>
      <w:r>
        <w:rPr>
          <w:lang w:val="ru-RU"/>
        </w:rPr>
        <w:tab/>
      </w:r>
      <w:r w:rsidR="001A6063" w:rsidRPr="006D6CA6">
        <w:rPr>
          <w:lang w:val="ru-RU"/>
        </w:rPr>
        <w:t>Д</w:t>
      </w:r>
      <w:r w:rsidR="00346BA3" w:rsidRPr="006D6CA6">
        <w:rPr>
          <w:lang w:val="ru-RU"/>
        </w:rPr>
        <w:t xml:space="preserve">о 1 сентября 2027 года: </w:t>
      </w:r>
      <w:r w:rsidR="00C468F3" w:rsidRPr="006939E9">
        <w:rPr>
          <w:bCs/>
          <w:lang w:val="ru-RU"/>
        </w:rPr>
        <w:t>–</w:t>
      </w:r>
      <w:r w:rsidR="00346BA3" w:rsidRPr="006D6CA6">
        <w:rPr>
          <w:lang w:val="ru-RU"/>
        </w:rPr>
        <w:t>33/</w:t>
      </w:r>
      <w:r w:rsidR="00C468F3" w:rsidRPr="006939E9">
        <w:rPr>
          <w:bCs/>
          <w:lang w:val="ru-RU"/>
        </w:rPr>
        <w:t>–</w:t>
      </w:r>
      <w:r w:rsidR="00346BA3" w:rsidRPr="006D6CA6">
        <w:rPr>
          <w:lang w:val="ru-RU"/>
        </w:rPr>
        <w:t xml:space="preserve">29 </w:t>
      </w:r>
      <w:proofErr w:type="gramStart"/>
      <w:r w:rsidR="00346BA3" w:rsidRPr="006D6CA6">
        <w:rPr>
          <w:lang w:val="ru-RU"/>
        </w:rPr>
        <w:t>дБ</w:t>
      </w:r>
      <w:r w:rsidR="00E65CEE" w:rsidRPr="006D6CA6">
        <w:rPr>
          <w:lang w:val="ru-RU"/>
        </w:rPr>
        <w:t>(</w:t>
      </w:r>
      <w:proofErr w:type="gramEnd"/>
      <w:r w:rsidR="001A6063" w:rsidRPr="006D6CA6">
        <w:rPr>
          <w:lang w:val="ru-RU"/>
        </w:rPr>
        <w:t>Вт</w:t>
      </w:r>
      <w:r w:rsidR="00346BA3" w:rsidRPr="006D6CA6">
        <w:rPr>
          <w:lang w:val="ru-RU"/>
        </w:rPr>
        <w:t>/200 МГц</w:t>
      </w:r>
      <w:r w:rsidR="00E65CEE" w:rsidRPr="006D6CA6">
        <w:rPr>
          <w:lang w:val="ru-RU"/>
        </w:rPr>
        <w:t>)</w:t>
      </w:r>
      <w:r w:rsidR="00346BA3" w:rsidRPr="006D6CA6">
        <w:rPr>
          <w:lang w:val="ru-RU"/>
        </w:rPr>
        <w:t xml:space="preserve"> </w:t>
      </w:r>
      <w:r w:rsidR="001A6063" w:rsidRPr="006D6CA6">
        <w:rPr>
          <w:lang w:val="ru-RU"/>
        </w:rPr>
        <w:t>в отношении</w:t>
      </w:r>
      <w:r w:rsidR="00346BA3" w:rsidRPr="006D6CA6">
        <w:rPr>
          <w:lang w:val="ru-RU"/>
        </w:rPr>
        <w:t xml:space="preserve"> базовых/</w:t>
      </w:r>
      <w:r w:rsidR="001A6063" w:rsidRPr="006D6CA6">
        <w:rPr>
          <w:lang w:val="ru-RU"/>
        </w:rPr>
        <w:t>подвижных</w:t>
      </w:r>
      <w:r w:rsidR="00346BA3" w:rsidRPr="006D6CA6">
        <w:rPr>
          <w:lang w:val="ru-RU"/>
        </w:rPr>
        <w:t xml:space="preserve"> станций;</w:t>
      </w:r>
    </w:p>
    <w:p w14:paraId="037FC875" w14:textId="216814F1" w:rsidR="00F113FD" w:rsidRPr="006D6CA6" w:rsidRDefault="006939E9" w:rsidP="00F25BF6">
      <w:pPr>
        <w:pStyle w:val="enumlev2"/>
        <w:jc w:val="both"/>
        <w:rPr>
          <w:b/>
          <w:lang w:val="ru-RU"/>
        </w:rPr>
      </w:pPr>
      <w:r w:rsidRPr="006939E9">
        <w:rPr>
          <w:lang w:val="ru-RU"/>
        </w:rPr>
        <w:t>•</w:t>
      </w:r>
      <w:r>
        <w:rPr>
          <w:lang w:val="ru-RU"/>
        </w:rPr>
        <w:tab/>
      </w:r>
      <w:r w:rsidR="001A6063" w:rsidRPr="006D6CA6">
        <w:rPr>
          <w:lang w:val="ru-RU"/>
        </w:rPr>
        <w:t>С</w:t>
      </w:r>
      <w:r w:rsidR="00346BA3" w:rsidRPr="006D6CA6">
        <w:rPr>
          <w:lang w:val="ru-RU"/>
        </w:rPr>
        <w:t xml:space="preserve"> 1 сентября 2027 года: </w:t>
      </w:r>
      <w:r w:rsidR="00C468F3" w:rsidRPr="006939E9">
        <w:rPr>
          <w:bCs/>
          <w:lang w:val="ru-RU"/>
        </w:rPr>
        <w:t>–</w:t>
      </w:r>
      <w:r w:rsidR="00346BA3" w:rsidRPr="006D6CA6">
        <w:rPr>
          <w:lang w:val="ru-RU"/>
        </w:rPr>
        <w:t>39/</w:t>
      </w:r>
      <w:r w:rsidR="00C468F3" w:rsidRPr="006939E9">
        <w:rPr>
          <w:bCs/>
          <w:lang w:val="ru-RU"/>
        </w:rPr>
        <w:t>–</w:t>
      </w:r>
      <w:r w:rsidR="00346BA3" w:rsidRPr="006D6CA6">
        <w:rPr>
          <w:lang w:val="ru-RU"/>
        </w:rPr>
        <w:t xml:space="preserve">35 </w:t>
      </w:r>
      <w:r w:rsidR="00E65CEE" w:rsidRPr="006D6CA6">
        <w:rPr>
          <w:lang w:val="ru-RU"/>
        </w:rPr>
        <w:t>(</w:t>
      </w:r>
      <w:r w:rsidR="00346BA3" w:rsidRPr="006D6CA6">
        <w:rPr>
          <w:lang w:val="ru-RU"/>
        </w:rPr>
        <w:t>дБ</w:t>
      </w:r>
      <w:r w:rsidR="001A6063" w:rsidRPr="006D6CA6">
        <w:rPr>
          <w:lang w:val="ru-RU"/>
        </w:rPr>
        <w:t>Вт</w:t>
      </w:r>
      <w:r w:rsidR="00346BA3" w:rsidRPr="006D6CA6">
        <w:rPr>
          <w:lang w:val="ru-RU"/>
        </w:rPr>
        <w:t>/200 МГц</w:t>
      </w:r>
      <w:r w:rsidR="00E65CEE" w:rsidRPr="006D6CA6">
        <w:rPr>
          <w:lang w:val="ru-RU"/>
        </w:rPr>
        <w:t>)</w:t>
      </w:r>
      <w:r w:rsidR="00346BA3" w:rsidRPr="006D6CA6">
        <w:rPr>
          <w:lang w:val="ru-RU"/>
        </w:rPr>
        <w:t xml:space="preserve"> </w:t>
      </w:r>
      <w:r w:rsidR="001A6063" w:rsidRPr="006D6CA6">
        <w:rPr>
          <w:lang w:val="ru-RU"/>
        </w:rPr>
        <w:t xml:space="preserve">в отношении </w:t>
      </w:r>
      <w:r w:rsidR="00346BA3" w:rsidRPr="006D6CA6">
        <w:rPr>
          <w:lang w:val="ru-RU"/>
        </w:rPr>
        <w:t>всех новых базовых/</w:t>
      </w:r>
      <w:r w:rsidR="001A6063" w:rsidRPr="006D6CA6">
        <w:rPr>
          <w:lang w:val="ru-RU"/>
        </w:rPr>
        <w:t xml:space="preserve"> подвижных </w:t>
      </w:r>
      <w:r w:rsidR="00346BA3" w:rsidRPr="006D6CA6">
        <w:rPr>
          <w:lang w:val="ru-RU"/>
        </w:rPr>
        <w:t>станций.</w:t>
      </w:r>
    </w:p>
    <w:p w14:paraId="2BEC40DE" w14:textId="1CE6A22B" w:rsidR="00F113FD" w:rsidRPr="006D6CA6" w:rsidRDefault="006939E9" w:rsidP="00F25BF6">
      <w:pPr>
        <w:pStyle w:val="enumlev1"/>
        <w:jc w:val="both"/>
        <w:rPr>
          <w:b/>
          <w:lang w:val="ru-RU"/>
        </w:rPr>
      </w:pPr>
      <w:r w:rsidRPr="006939E9">
        <w:rPr>
          <w:lang w:val="ru-RU"/>
        </w:rPr>
        <w:t>•</w:t>
      </w:r>
      <w:r>
        <w:rPr>
          <w:lang w:val="ru-RU"/>
        </w:rPr>
        <w:tab/>
      </w:r>
      <w:r w:rsidR="001A6063" w:rsidRPr="006D6CA6">
        <w:rPr>
          <w:lang w:val="ru-RU"/>
        </w:rPr>
        <w:t>Определение</w:t>
      </w:r>
      <w:r w:rsidR="00F113FD" w:rsidRPr="006D6CA6">
        <w:rPr>
          <w:lang w:val="ru-RU"/>
        </w:rPr>
        <w:t xml:space="preserve"> </w:t>
      </w:r>
      <w:r w:rsidR="00F113FD" w:rsidRPr="00F25BF6">
        <w:rPr>
          <w:b/>
          <w:lang w:val="ru-RU"/>
        </w:rPr>
        <w:t>полосы частот 37</w:t>
      </w:r>
      <w:r w:rsidR="00C468F3" w:rsidRPr="00F25BF6">
        <w:rPr>
          <w:b/>
          <w:lang w:val="ru-RU"/>
        </w:rPr>
        <w:t>–</w:t>
      </w:r>
      <w:r w:rsidR="00F113FD" w:rsidRPr="00F25BF6">
        <w:rPr>
          <w:b/>
          <w:lang w:val="ru-RU"/>
        </w:rPr>
        <w:t>43,5 ГГц</w:t>
      </w:r>
      <w:r w:rsidR="00F113FD" w:rsidRPr="006D6CA6">
        <w:rPr>
          <w:lang w:val="ru-RU"/>
        </w:rPr>
        <w:t xml:space="preserve"> для </w:t>
      </w:r>
      <w:r w:rsidR="00E65CEE" w:rsidRPr="006D6CA6">
        <w:rPr>
          <w:lang w:val="ru-RU"/>
        </w:rPr>
        <w:t>IMT</w:t>
      </w:r>
      <w:r w:rsidR="00F25BF6">
        <w:rPr>
          <w:lang w:val="ru-RU"/>
        </w:rPr>
        <w:t xml:space="preserve"> </w:t>
      </w:r>
      <w:r w:rsidR="001A6063" w:rsidRPr="006D6CA6">
        <w:rPr>
          <w:lang w:val="ru-RU"/>
        </w:rPr>
        <w:t>на всемирной основе</w:t>
      </w:r>
      <w:r w:rsidR="00F113FD" w:rsidRPr="006D6CA6">
        <w:rPr>
          <w:lang w:val="ru-RU"/>
        </w:rPr>
        <w:t xml:space="preserve"> в соответствии с </w:t>
      </w:r>
      <w:r w:rsidR="001A6063" w:rsidRPr="006D6CA6">
        <w:rPr>
          <w:bCs/>
          <w:lang w:val="ru-RU"/>
        </w:rPr>
        <w:t>п.</w:t>
      </w:r>
      <w:r w:rsidR="00C468F3">
        <w:rPr>
          <w:bCs/>
        </w:rPr>
        <w:t> </w:t>
      </w:r>
      <w:r w:rsidR="00F113FD" w:rsidRPr="00F25BF6">
        <w:rPr>
          <w:b/>
          <w:lang w:val="ru-RU"/>
        </w:rPr>
        <w:t>5.550В</w:t>
      </w:r>
      <w:r w:rsidR="00F113FD" w:rsidRPr="006D6CA6">
        <w:rPr>
          <w:lang w:val="ru-RU"/>
        </w:rPr>
        <w:t xml:space="preserve">. </w:t>
      </w:r>
      <w:r w:rsidR="001A6063" w:rsidRPr="006D6CA6">
        <w:rPr>
          <w:lang w:val="ru-RU"/>
        </w:rPr>
        <w:t>Повышение статуса</w:t>
      </w:r>
      <w:r w:rsidR="00F113FD" w:rsidRPr="006D6CA6">
        <w:rPr>
          <w:lang w:val="ru-RU"/>
        </w:rPr>
        <w:t xml:space="preserve"> распределения</w:t>
      </w:r>
      <w:r w:rsidR="001A6063" w:rsidRPr="006D6CA6">
        <w:rPr>
          <w:lang w:val="ru-RU"/>
        </w:rPr>
        <w:t xml:space="preserve"> на вторичной основе</w:t>
      </w:r>
      <w:r w:rsidR="00F113FD" w:rsidRPr="006D6CA6">
        <w:rPr>
          <w:lang w:val="ru-RU"/>
        </w:rPr>
        <w:t xml:space="preserve"> </w:t>
      </w:r>
      <w:r w:rsidR="001A6063" w:rsidRPr="006D6CA6">
        <w:rPr>
          <w:lang w:val="ru-RU"/>
        </w:rPr>
        <w:t xml:space="preserve">для сухопутной подвижной службы </w:t>
      </w:r>
      <w:r w:rsidR="00F113FD" w:rsidRPr="006D6CA6">
        <w:rPr>
          <w:lang w:val="ru-RU"/>
        </w:rPr>
        <w:t xml:space="preserve">в полосе частот </w:t>
      </w:r>
      <w:r w:rsidR="001A6063" w:rsidRPr="006D6CA6">
        <w:rPr>
          <w:lang w:val="ru-RU"/>
        </w:rPr>
        <w:t>40,5</w:t>
      </w:r>
      <w:r w:rsidR="00C468F3" w:rsidRPr="00F25BF6">
        <w:rPr>
          <w:bCs/>
          <w:lang w:val="ru-RU"/>
        </w:rPr>
        <w:t>–</w:t>
      </w:r>
      <w:r w:rsidR="001A6063" w:rsidRPr="006D6CA6">
        <w:rPr>
          <w:lang w:val="ru-RU"/>
        </w:rPr>
        <w:t>42,5 ГГц до</w:t>
      </w:r>
      <w:r w:rsidR="00F113FD" w:rsidRPr="006D6CA6">
        <w:rPr>
          <w:lang w:val="ru-RU"/>
        </w:rPr>
        <w:t xml:space="preserve"> первично</w:t>
      </w:r>
      <w:r w:rsidR="001A6063" w:rsidRPr="006D6CA6">
        <w:rPr>
          <w:lang w:val="ru-RU"/>
        </w:rPr>
        <w:t>го</w:t>
      </w:r>
      <w:r w:rsidR="00F113FD" w:rsidRPr="006D6CA6">
        <w:rPr>
          <w:lang w:val="ru-RU"/>
        </w:rPr>
        <w:t xml:space="preserve"> </w:t>
      </w:r>
      <w:r w:rsidR="001A6063" w:rsidRPr="006D6CA6">
        <w:rPr>
          <w:lang w:val="ru-RU"/>
        </w:rPr>
        <w:t>распределения</w:t>
      </w:r>
      <w:r w:rsidR="00F113FD" w:rsidRPr="006D6CA6">
        <w:rPr>
          <w:lang w:val="ru-RU"/>
        </w:rPr>
        <w:t>. Использование IMT в это</w:t>
      </w:r>
      <w:r w:rsidR="001A6063" w:rsidRPr="006D6CA6">
        <w:rPr>
          <w:lang w:val="ru-RU"/>
        </w:rPr>
        <w:t>й</w:t>
      </w:r>
      <w:r w:rsidR="00F113FD" w:rsidRPr="006D6CA6">
        <w:rPr>
          <w:lang w:val="ru-RU"/>
        </w:rPr>
        <w:t xml:space="preserve"> </w:t>
      </w:r>
      <w:r w:rsidR="001A6063" w:rsidRPr="006D6CA6">
        <w:rPr>
          <w:lang w:val="ru-RU"/>
        </w:rPr>
        <w:t>полосе частот</w:t>
      </w:r>
      <w:r w:rsidR="00F113FD" w:rsidRPr="006D6CA6">
        <w:rPr>
          <w:lang w:val="ru-RU"/>
        </w:rPr>
        <w:t xml:space="preserve"> должно осуществляться в соответствии с Резолюцией </w:t>
      </w:r>
      <w:r w:rsidR="00F113FD" w:rsidRPr="00F25BF6">
        <w:rPr>
          <w:b/>
          <w:lang w:val="ru-RU"/>
        </w:rPr>
        <w:t>243 (</w:t>
      </w:r>
      <w:r w:rsidR="001A6063" w:rsidRPr="00F25BF6">
        <w:rPr>
          <w:b/>
          <w:lang w:val="ru-RU"/>
        </w:rPr>
        <w:t>ВКР</w:t>
      </w:r>
      <w:r w:rsidR="00F113FD" w:rsidRPr="00F25BF6">
        <w:rPr>
          <w:b/>
          <w:lang w:val="ru-RU"/>
        </w:rPr>
        <w:t>-19)</w:t>
      </w:r>
      <w:r w:rsidR="00F113FD" w:rsidRPr="006D6CA6">
        <w:rPr>
          <w:lang w:val="ru-RU"/>
        </w:rPr>
        <w:t xml:space="preserve"> и огранич</w:t>
      </w:r>
      <w:r w:rsidR="001A6063" w:rsidRPr="006D6CA6">
        <w:rPr>
          <w:lang w:val="ru-RU"/>
        </w:rPr>
        <w:t>ено</w:t>
      </w:r>
      <w:r w:rsidR="00F113FD" w:rsidRPr="006D6CA6">
        <w:rPr>
          <w:lang w:val="ru-RU"/>
        </w:rPr>
        <w:t xml:space="preserve"> применени</w:t>
      </w:r>
      <w:r w:rsidR="001A6063" w:rsidRPr="006D6CA6">
        <w:rPr>
          <w:lang w:val="ru-RU"/>
        </w:rPr>
        <w:t>ями</w:t>
      </w:r>
      <w:r w:rsidR="00F113FD" w:rsidRPr="006D6CA6">
        <w:rPr>
          <w:lang w:val="ru-RU"/>
        </w:rPr>
        <w:t xml:space="preserve"> </w:t>
      </w:r>
      <w:r w:rsidR="001A6063" w:rsidRPr="006D6CA6">
        <w:rPr>
          <w:lang w:val="ru-RU"/>
        </w:rPr>
        <w:t>сухопутной подвижной службы</w:t>
      </w:r>
      <w:r w:rsidR="00F113FD" w:rsidRPr="006D6CA6">
        <w:rPr>
          <w:lang w:val="ru-RU"/>
        </w:rPr>
        <w:t>. В</w:t>
      </w:r>
      <w:r w:rsidR="00F25BF6">
        <w:rPr>
          <w:lang w:val="ru-RU"/>
        </w:rPr>
        <w:t> </w:t>
      </w:r>
      <w:r w:rsidR="00F113FD" w:rsidRPr="006D6CA6">
        <w:rPr>
          <w:lang w:val="ru-RU"/>
        </w:rPr>
        <w:t xml:space="preserve">этой </w:t>
      </w:r>
      <w:r w:rsidR="001A6063" w:rsidRPr="006D6CA6">
        <w:rPr>
          <w:lang w:val="ru-RU"/>
        </w:rPr>
        <w:t xml:space="preserve">Резолюции </w:t>
      </w:r>
      <w:r w:rsidR="00F113FD" w:rsidRPr="006D6CA6">
        <w:rPr>
          <w:lang w:val="ru-RU"/>
        </w:rPr>
        <w:t xml:space="preserve">установлены предельные уровни мощности нежелательных </w:t>
      </w:r>
      <w:r w:rsidR="001A6063" w:rsidRPr="006D6CA6">
        <w:rPr>
          <w:lang w:val="ru-RU"/>
        </w:rPr>
        <w:t>излучений</w:t>
      </w:r>
      <w:r w:rsidR="00F113FD" w:rsidRPr="006D6CA6">
        <w:rPr>
          <w:lang w:val="ru-RU"/>
        </w:rPr>
        <w:t xml:space="preserve"> в полосе</w:t>
      </w:r>
      <w:r w:rsidR="001A6063" w:rsidRPr="006D6CA6">
        <w:rPr>
          <w:lang w:val="ru-RU"/>
        </w:rPr>
        <w:t xml:space="preserve"> частот</w:t>
      </w:r>
      <w:r w:rsidR="00F113FD" w:rsidRPr="006D6CA6">
        <w:rPr>
          <w:lang w:val="ru-RU"/>
        </w:rPr>
        <w:t xml:space="preserve"> 36</w:t>
      </w:r>
      <w:r w:rsidR="00A0728D">
        <w:rPr>
          <w:lang w:val="ru-RU"/>
        </w:rPr>
        <w:t>−</w:t>
      </w:r>
      <w:r w:rsidR="00F113FD" w:rsidRPr="006D6CA6">
        <w:rPr>
          <w:lang w:val="ru-RU"/>
        </w:rPr>
        <w:t xml:space="preserve">37 ГГц </w:t>
      </w:r>
      <w:r w:rsidR="00E65CEE" w:rsidRPr="006D6CA6">
        <w:rPr>
          <w:lang w:val="ru-RU"/>
        </w:rPr>
        <w:t>от</w:t>
      </w:r>
      <w:r w:rsidR="00F113FD" w:rsidRPr="006D6CA6">
        <w:rPr>
          <w:lang w:val="ru-RU"/>
        </w:rPr>
        <w:t xml:space="preserve"> базовых и </w:t>
      </w:r>
      <w:r w:rsidR="001A6063" w:rsidRPr="006D6CA6">
        <w:rPr>
          <w:lang w:val="ru-RU"/>
        </w:rPr>
        <w:t>подвижных</w:t>
      </w:r>
      <w:r w:rsidR="00F113FD" w:rsidRPr="006D6CA6">
        <w:rPr>
          <w:lang w:val="ru-RU"/>
        </w:rPr>
        <w:t xml:space="preserve"> станций</w:t>
      </w:r>
      <w:r w:rsidR="001A6063" w:rsidRPr="006D6CA6">
        <w:rPr>
          <w:lang w:val="ru-RU"/>
        </w:rPr>
        <w:t xml:space="preserve"> IMT, работающих</w:t>
      </w:r>
      <w:r w:rsidR="00F113FD" w:rsidRPr="006D6CA6">
        <w:rPr>
          <w:lang w:val="ru-RU"/>
        </w:rPr>
        <w:t xml:space="preserve"> в полосе 37</w:t>
      </w:r>
      <w:r w:rsidR="00F25BF6">
        <w:rPr>
          <w:lang w:val="ru-RU"/>
        </w:rPr>
        <w:t>−</w:t>
      </w:r>
      <w:r w:rsidR="00F113FD" w:rsidRPr="006D6CA6">
        <w:rPr>
          <w:lang w:val="ru-RU"/>
        </w:rPr>
        <w:t>40,5</w:t>
      </w:r>
      <w:r w:rsidR="00F25BF6">
        <w:rPr>
          <w:lang w:val="ru-RU"/>
        </w:rPr>
        <w:t> </w:t>
      </w:r>
      <w:r w:rsidR="00F113FD" w:rsidRPr="006D6CA6">
        <w:rPr>
          <w:lang w:val="ru-RU"/>
        </w:rPr>
        <w:t>ГГц</w:t>
      </w:r>
      <w:r w:rsidR="001A6063" w:rsidRPr="006D6CA6">
        <w:rPr>
          <w:lang w:val="ru-RU"/>
        </w:rPr>
        <w:t>,</w:t>
      </w:r>
      <w:r w:rsidR="00F113FD" w:rsidRPr="006D6CA6">
        <w:rPr>
          <w:lang w:val="ru-RU"/>
        </w:rPr>
        <w:t xml:space="preserve"> </w:t>
      </w:r>
      <w:r w:rsidR="001A6063" w:rsidRPr="006D6CA6">
        <w:rPr>
          <w:lang w:val="ru-RU"/>
        </w:rPr>
        <w:t>для защиты ССИЗ (пассивн</w:t>
      </w:r>
      <w:r w:rsidR="00E65CEE" w:rsidRPr="006D6CA6">
        <w:rPr>
          <w:lang w:val="ru-RU"/>
        </w:rPr>
        <w:t>ой</w:t>
      </w:r>
      <w:r w:rsidR="001A6063" w:rsidRPr="006D6CA6">
        <w:rPr>
          <w:lang w:val="ru-RU"/>
        </w:rPr>
        <w:t>)</w:t>
      </w:r>
      <w:r w:rsidR="00E65CEE" w:rsidRPr="006D6CA6">
        <w:rPr>
          <w:lang w:val="ru-RU"/>
        </w:rPr>
        <w:t xml:space="preserve"> в соседних полосах</w:t>
      </w:r>
      <w:r w:rsidR="00F113FD" w:rsidRPr="006D6CA6">
        <w:rPr>
          <w:lang w:val="ru-RU"/>
        </w:rPr>
        <w:t>.</w:t>
      </w:r>
    </w:p>
    <w:p w14:paraId="4F23AD8C" w14:textId="68A79D51" w:rsidR="00F113FD" w:rsidRPr="006D6CA6" w:rsidRDefault="006939E9" w:rsidP="00F25BF6">
      <w:pPr>
        <w:pStyle w:val="enumlev1"/>
        <w:jc w:val="both"/>
        <w:rPr>
          <w:b/>
          <w:lang w:val="ru-RU"/>
        </w:rPr>
      </w:pPr>
      <w:r w:rsidRPr="006939E9">
        <w:rPr>
          <w:lang w:val="ru-RU"/>
        </w:rPr>
        <w:t>•</w:t>
      </w:r>
      <w:r>
        <w:rPr>
          <w:lang w:val="ru-RU"/>
        </w:rPr>
        <w:tab/>
      </w:r>
      <w:r w:rsidR="00C94364" w:rsidRPr="006D6CA6">
        <w:rPr>
          <w:lang w:val="ru-RU"/>
        </w:rPr>
        <w:t>Определение</w:t>
      </w:r>
      <w:r w:rsidR="00F113FD" w:rsidRPr="006D6CA6">
        <w:rPr>
          <w:lang w:val="ru-RU"/>
        </w:rPr>
        <w:t xml:space="preserve"> </w:t>
      </w:r>
      <w:r w:rsidR="00F113FD" w:rsidRPr="00F25BF6">
        <w:rPr>
          <w:b/>
          <w:bCs/>
          <w:lang w:val="ru-RU"/>
        </w:rPr>
        <w:t>полосы частот 45,5</w:t>
      </w:r>
      <w:r w:rsidR="00C468F3" w:rsidRPr="00F25BF6">
        <w:rPr>
          <w:b/>
          <w:bCs/>
          <w:lang w:val="ru-RU"/>
        </w:rPr>
        <w:t>–</w:t>
      </w:r>
      <w:r w:rsidR="00F113FD" w:rsidRPr="00F25BF6">
        <w:rPr>
          <w:b/>
          <w:bCs/>
          <w:lang w:val="ru-RU"/>
        </w:rPr>
        <w:t>47,0 ГГц</w:t>
      </w:r>
      <w:r w:rsidR="00F113FD" w:rsidRPr="006D6CA6">
        <w:rPr>
          <w:lang w:val="ru-RU"/>
        </w:rPr>
        <w:t xml:space="preserve"> для </w:t>
      </w:r>
      <w:r w:rsidR="00C94364" w:rsidRPr="006D6CA6">
        <w:rPr>
          <w:lang w:val="ru-RU"/>
        </w:rPr>
        <w:t>IMT</w:t>
      </w:r>
      <w:r w:rsidR="00F113FD" w:rsidRPr="006D6CA6">
        <w:rPr>
          <w:lang w:val="ru-RU"/>
        </w:rPr>
        <w:t xml:space="preserve"> в ряде стран, подпадающих под</w:t>
      </w:r>
      <w:r w:rsidR="00C94364" w:rsidRPr="006D6CA6">
        <w:rPr>
          <w:lang w:val="ru-RU"/>
        </w:rPr>
        <w:t xml:space="preserve"> положения</w:t>
      </w:r>
      <w:r w:rsidR="00F113FD" w:rsidRPr="006D6CA6">
        <w:rPr>
          <w:lang w:val="ru-RU"/>
        </w:rPr>
        <w:t xml:space="preserve"> </w:t>
      </w:r>
      <w:r w:rsidR="00C94364" w:rsidRPr="006D6CA6">
        <w:rPr>
          <w:bCs/>
          <w:lang w:val="ru-RU"/>
        </w:rPr>
        <w:t>п.</w:t>
      </w:r>
      <w:r w:rsidR="00F113FD" w:rsidRPr="006D6CA6">
        <w:rPr>
          <w:bCs/>
          <w:lang w:val="ru-RU"/>
        </w:rPr>
        <w:t xml:space="preserve"> </w:t>
      </w:r>
      <w:r w:rsidR="00F113FD" w:rsidRPr="00F25BF6">
        <w:rPr>
          <w:b/>
          <w:lang w:val="ru-RU"/>
        </w:rPr>
        <w:t>9.21</w:t>
      </w:r>
      <w:r w:rsidR="00F113FD" w:rsidRPr="006D6CA6">
        <w:rPr>
          <w:lang w:val="ru-RU"/>
        </w:rPr>
        <w:t xml:space="preserve">, в соответствии с </w:t>
      </w:r>
      <w:r w:rsidR="00C94364" w:rsidRPr="006D6CA6">
        <w:rPr>
          <w:bCs/>
          <w:lang w:val="ru-RU"/>
        </w:rPr>
        <w:t>п.</w:t>
      </w:r>
      <w:r w:rsidR="00F113FD" w:rsidRPr="006D6CA6">
        <w:rPr>
          <w:bCs/>
          <w:lang w:val="ru-RU"/>
        </w:rPr>
        <w:t xml:space="preserve"> </w:t>
      </w:r>
      <w:r w:rsidR="00F113FD" w:rsidRPr="00F25BF6">
        <w:rPr>
          <w:b/>
          <w:lang w:val="ru-RU"/>
        </w:rPr>
        <w:t>5.553А</w:t>
      </w:r>
      <w:r w:rsidR="00F113FD" w:rsidRPr="006D6CA6">
        <w:rPr>
          <w:lang w:val="ru-RU"/>
        </w:rPr>
        <w:t xml:space="preserve">. </w:t>
      </w:r>
      <w:r w:rsidR="00C94364" w:rsidRPr="006D6CA6">
        <w:rPr>
          <w:lang w:val="ru-RU"/>
        </w:rPr>
        <w:t xml:space="preserve">В отношении этой полосы частот применяется </w:t>
      </w:r>
      <w:r w:rsidR="00F113FD" w:rsidRPr="006D6CA6">
        <w:rPr>
          <w:lang w:val="ru-RU"/>
        </w:rPr>
        <w:t xml:space="preserve">Резолюция </w:t>
      </w:r>
      <w:r w:rsidR="00F113FD" w:rsidRPr="00F25BF6">
        <w:rPr>
          <w:b/>
          <w:lang w:val="ru-RU"/>
        </w:rPr>
        <w:t>244 (</w:t>
      </w:r>
      <w:r w:rsidR="00C94364" w:rsidRPr="00F25BF6">
        <w:rPr>
          <w:b/>
          <w:lang w:val="ru-RU"/>
        </w:rPr>
        <w:t>ВКР</w:t>
      </w:r>
      <w:r w:rsidR="00F113FD" w:rsidRPr="00F25BF6">
        <w:rPr>
          <w:b/>
          <w:lang w:val="ru-RU"/>
        </w:rPr>
        <w:t>-19)</w:t>
      </w:r>
      <w:r w:rsidR="00F113FD" w:rsidRPr="00F25BF6">
        <w:rPr>
          <w:bCs/>
          <w:lang w:val="ru-RU"/>
        </w:rPr>
        <w:t>.</w:t>
      </w:r>
    </w:p>
    <w:p w14:paraId="26C5BC63" w14:textId="388F359B" w:rsidR="00F113FD" w:rsidRPr="006D6CA6" w:rsidRDefault="006939E9" w:rsidP="00F25BF6">
      <w:pPr>
        <w:pStyle w:val="enumlev1"/>
        <w:jc w:val="both"/>
        <w:rPr>
          <w:b/>
          <w:lang w:val="ru-RU"/>
        </w:rPr>
      </w:pPr>
      <w:r w:rsidRPr="006939E9">
        <w:rPr>
          <w:lang w:val="ru-RU"/>
        </w:rPr>
        <w:t>•</w:t>
      </w:r>
      <w:r>
        <w:rPr>
          <w:lang w:val="ru-RU"/>
        </w:rPr>
        <w:tab/>
      </w:r>
      <w:r w:rsidR="00C94364" w:rsidRPr="006D6CA6">
        <w:rPr>
          <w:lang w:val="ru-RU"/>
        </w:rPr>
        <w:t>Определение</w:t>
      </w:r>
      <w:r w:rsidR="00F113FD" w:rsidRPr="006D6CA6">
        <w:rPr>
          <w:lang w:val="ru-RU"/>
        </w:rPr>
        <w:t xml:space="preserve"> </w:t>
      </w:r>
      <w:r w:rsidR="00F113FD" w:rsidRPr="00F25BF6">
        <w:rPr>
          <w:b/>
          <w:bCs/>
          <w:lang w:val="ru-RU"/>
        </w:rPr>
        <w:t>полосы частот 47</w:t>
      </w:r>
      <w:r w:rsidR="00E65CEE" w:rsidRPr="00F25BF6">
        <w:rPr>
          <w:b/>
          <w:bCs/>
          <w:lang w:val="ru-RU"/>
        </w:rPr>
        <w:t>,</w:t>
      </w:r>
      <w:r w:rsidR="00F113FD" w:rsidRPr="00F25BF6">
        <w:rPr>
          <w:b/>
          <w:bCs/>
          <w:lang w:val="ru-RU"/>
        </w:rPr>
        <w:t>2</w:t>
      </w:r>
      <w:r w:rsidR="00C468F3" w:rsidRPr="00F25BF6">
        <w:rPr>
          <w:b/>
          <w:bCs/>
          <w:lang w:val="ru-RU"/>
        </w:rPr>
        <w:t>–</w:t>
      </w:r>
      <w:r w:rsidR="00F113FD" w:rsidRPr="00F25BF6">
        <w:rPr>
          <w:b/>
          <w:bCs/>
          <w:lang w:val="ru-RU"/>
        </w:rPr>
        <w:t>48</w:t>
      </w:r>
      <w:r w:rsidR="00E65CEE" w:rsidRPr="00F25BF6">
        <w:rPr>
          <w:b/>
          <w:bCs/>
          <w:lang w:val="ru-RU"/>
        </w:rPr>
        <w:t>,</w:t>
      </w:r>
      <w:r w:rsidR="00F113FD" w:rsidRPr="00F25BF6">
        <w:rPr>
          <w:b/>
          <w:bCs/>
          <w:lang w:val="ru-RU"/>
        </w:rPr>
        <w:t>2 ГГц</w:t>
      </w:r>
      <w:r w:rsidR="00F113FD" w:rsidRPr="006D6CA6">
        <w:rPr>
          <w:lang w:val="ru-RU"/>
        </w:rPr>
        <w:t xml:space="preserve"> для </w:t>
      </w:r>
      <w:r w:rsidR="00C94364" w:rsidRPr="006D6CA6">
        <w:rPr>
          <w:lang w:val="ru-RU"/>
        </w:rPr>
        <w:t>IMT</w:t>
      </w:r>
      <w:r w:rsidR="00F113FD" w:rsidRPr="006D6CA6">
        <w:rPr>
          <w:lang w:val="ru-RU"/>
        </w:rPr>
        <w:t xml:space="preserve"> в </w:t>
      </w:r>
      <w:r w:rsidR="00C94364" w:rsidRPr="006D6CA6">
        <w:rPr>
          <w:lang w:val="ru-RU"/>
        </w:rPr>
        <w:t>Районе</w:t>
      </w:r>
      <w:r w:rsidR="00F113FD" w:rsidRPr="006D6CA6">
        <w:rPr>
          <w:lang w:val="ru-RU"/>
        </w:rPr>
        <w:t xml:space="preserve"> 2 и ряде стран </w:t>
      </w:r>
      <w:r w:rsidR="00C94364" w:rsidRPr="006D6CA6">
        <w:rPr>
          <w:lang w:val="ru-RU"/>
        </w:rPr>
        <w:t>Районов</w:t>
      </w:r>
      <w:r w:rsidR="00F113FD" w:rsidRPr="006D6CA6">
        <w:rPr>
          <w:lang w:val="ru-RU"/>
        </w:rPr>
        <w:t xml:space="preserve"> 1 и 3 в соответствии с </w:t>
      </w:r>
      <w:r w:rsidR="00C94364" w:rsidRPr="006D6CA6">
        <w:rPr>
          <w:lang w:val="ru-RU"/>
        </w:rPr>
        <w:t>п.</w:t>
      </w:r>
      <w:r w:rsidR="00F113FD" w:rsidRPr="006D6CA6">
        <w:rPr>
          <w:lang w:val="ru-RU"/>
        </w:rPr>
        <w:t xml:space="preserve"> </w:t>
      </w:r>
      <w:r w:rsidR="00F113FD" w:rsidRPr="00F25BF6">
        <w:rPr>
          <w:b/>
          <w:lang w:val="ru-RU"/>
        </w:rPr>
        <w:t>5.553B</w:t>
      </w:r>
      <w:r w:rsidR="00F113FD" w:rsidRPr="006D6CA6">
        <w:rPr>
          <w:lang w:val="ru-RU"/>
        </w:rPr>
        <w:t xml:space="preserve">. Использование IMT регулируется Резолюцией </w:t>
      </w:r>
      <w:r w:rsidR="00F113FD" w:rsidRPr="00F25BF6">
        <w:rPr>
          <w:b/>
          <w:bCs/>
          <w:lang w:val="ru-RU"/>
        </w:rPr>
        <w:t>243 (</w:t>
      </w:r>
      <w:r w:rsidR="00C94364" w:rsidRPr="00F25BF6">
        <w:rPr>
          <w:b/>
          <w:bCs/>
          <w:lang w:val="ru-RU"/>
        </w:rPr>
        <w:t>ВКР</w:t>
      </w:r>
      <w:r w:rsidR="00F113FD" w:rsidRPr="00F25BF6">
        <w:rPr>
          <w:b/>
          <w:bCs/>
          <w:lang w:val="ru-RU"/>
        </w:rPr>
        <w:t>-19)</w:t>
      </w:r>
      <w:r w:rsidR="00F113FD" w:rsidRPr="006D6CA6">
        <w:rPr>
          <w:bCs/>
          <w:lang w:val="ru-RU"/>
        </w:rPr>
        <w:t xml:space="preserve"> </w:t>
      </w:r>
      <w:r w:rsidR="00F113FD" w:rsidRPr="006D6CA6">
        <w:rPr>
          <w:lang w:val="ru-RU"/>
        </w:rPr>
        <w:t xml:space="preserve">и </w:t>
      </w:r>
      <w:r w:rsidR="00C94364" w:rsidRPr="006D6CA6">
        <w:rPr>
          <w:lang w:val="ru-RU"/>
        </w:rPr>
        <w:t>ограничено применениями сухопутной подвижной службы</w:t>
      </w:r>
      <w:r w:rsidR="00F113FD" w:rsidRPr="006D6CA6">
        <w:rPr>
          <w:lang w:val="ru-RU"/>
        </w:rPr>
        <w:t>.</w:t>
      </w:r>
    </w:p>
    <w:p w14:paraId="0AD8E45B" w14:textId="7E4A605D" w:rsidR="00F113FD" w:rsidRPr="006D6CA6" w:rsidRDefault="006939E9" w:rsidP="00F25BF6">
      <w:pPr>
        <w:pStyle w:val="enumlev1"/>
        <w:jc w:val="both"/>
        <w:rPr>
          <w:b/>
          <w:lang w:val="ru-RU"/>
        </w:rPr>
      </w:pPr>
      <w:r w:rsidRPr="006939E9">
        <w:rPr>
          <w:lang w:val="ru-RU"/>
        </w:rPr>
        <w:t>•</w:t>
      </w:r>
      <w:r>
        <w:rPr>
          <w:lang w:val="ru-RU"/>
        </w:rPr>
        <w:tab/>
      </w:r>
      <w:r w:rsidR="00C94364" w:rsidRPr="006D6CA6">
        <w:rPr>
          <w:lang w:val="ru-RU"/>
        </w:rPr>
        <w:t>Определение</w:t>
      </w:r>
      <w:r w:rsidR="00F113FD" w:rsidRPr="006D6CA6">
        <w:rPr>
          <w:lang w:val="ru-RU"/>
        </w:rPr>
        <w:t xml:space="preserve"> </w:t>
      </w:r>
      <w:r w:rsidR="00F113FD" w:rsidRPr="00F25BF6">
        <w:rPr>
          <w:b/>
          <w:lang w:val="ru-RU"/>
        </w:rPr>
        <w:t>полосы частот 66</w:t>
      </w:r>
      <w:r w:rsidR="00C468F3" w:rsidRPr="00F25BF6">
        <w:rPr>
          <w:b/>
          <w:lang w:val="ru-RU"/>
        </w:rPr>
        <w:t>–</w:t>
      </w:r>
      <w:r w:rsidR="00F113FD" w:rsidRPr="00F25BF6">
        <w:rPr>
          <w:b/>
          <w:lang w:val="ru-RU"/>
        </w:rPr>
        <w:t>71</w:t>
      </w:r>
      <w:r w:rsidR="00C468F3" w:rsidRPr="00F25BF6">
        <w:rPr>
          <w:b/>
        </w:rPr>
        <w:t> </w:t>
      </w:r>
      <w:r w:rsidR="00F113FD" w:rsidRPr="00F25BF6">
        <w:rPr>
          <w:b/>
          <w:lang w:val="ru-RU"/>
        </w:rPr>
        <w:t>ГГц</w:t>
      </w:r>
      <w:r w:rsidR="00F113FD" w:rsidRPr="006D6CA6">
        <w:rPr>
          <w:lang w:val="ru-RU"/>
        </w:rPr>
        <w:t xml:space="preserve"> для IMT</w:t>
      </w:r>
      <w:r w:rsidR="00C94364" w:rsidRPr="006D6CA6">
        <w:rPr>
          <w:lang w:val="ru-RU"/>
        </w:rPr>
        <w:t xml:space="preserve"> на всемирной основе</w:t>
      </w:r>
      <w:r w:rsidR="00F113FD" w:rsidRPr="006D6CA6">
        <w:rPr>
          <w:lang w:val="ru-RU"/>
        </w:rPr>
        <w:t xml:space="preserve"> в соответствии с </w:t>
      </w:r>
      <w:r w:rsidR="00C94364" w:rsidRPr="006D6CA6">
        <w:rPr>
          <w:lang w:val="ru-RU"/>
        </w:rPr>
        <w:t>п. </w:t>
      </w:r>
      <w:r w:rsidR="00F113FD" w:rsidRPr="00F25BF6">
        <w:rPr>
          <w:b/>
          <w:lang w:val="ru-RU"/>
        </w:rPr>
        <w:t>5.559AA</w:t>
      </w:r>
      <w:r w:rsidR="00F113FD" w:rsidRPr="006D6CA6">
        <w:rPr>
          <w:lang w:val="ru-RU"/>
        </w:rPr>
        <w:t xml:space="preserve">. </w:t>
      </w:r>
      <w:r w:rsidR="00C94364" w:rsidRPr="006D6CA6">
        <w:rPr>
          <w:lang w:val="ru-RU"/>
        </w:rPr>
        <w:t xml:space="preserve">В отношении этой полосы частот применяется Резолюция </w:t>
      </w:r>
      <w:r w:rsidR="00F113FD" w:rsidRPr="00F25BF6">
        <w:rPr>
          <w:b/>
          <w:bCs/>
          <w:lang w:val="ru-RU"/>
        </w:rPr>
        <w:t>241 (</w:t>
      </w:r>
      <w:r w:rsidR="00C94364" w:rsidRPr="00F25BF6">
        <w:rPr>
          <w:b/>
          <w:bCs/>
          <w:lang w:val="ru-RU"/>
        </w:rPr>
        <w:t>ВКР</w:t>
      </w:r>
      <w:r w:rsidR="00F113FD" w:rsidRPr="00F25BF6">
        <w:rPr>
          <w:b/>
          <w:bCs/>
          <w:lang w:val="ru-RU"/>
        </w:rPr>
        <w:t>-19)</w:t>
      </w:r>
      <w:r w:rsidR="00F113FD" w:rsidRPr="006D6CA6">
        <w:rPr>
          <w:lang w:val="ru-RU"/>
        </w:rPr>
        <w:t xml:space="preserve"> и рассматривает</w:t>
      </w:r>
      <w:r w:rsidR="00C94364" w:rsidRPr="006D6CA6">
        <w:rPr>
          <w:lang w:val="ru-RU"/>
        </w:rPr>
        <w:t>ся</w:t>
      </w:r>
      <w:r w:rsidR="00F113FD" w:rsidRPr="006D6CA6">
        <w:rPr>
          <w:lang w:val="ru-RU"/>
        </w:rPr>
        <w:t>, среди прочего,</w:t>
      </w:r>
      <w:r w:rsidR="00C94364" w:rsidRPr="006D6CA6">
        <w:rPr>
          <w:lang w:val="ru-RU"/>
        </w:rPr>
        <w:t xml:space="preserve"> вопрос</w:t>
      </w:r>
      <w:r w:rsidR="00F113FD" w:rsidRPr="006D6CA6">
        <w:rPr>
          <w:lang w:val="ru-RU"/>
        </w:rPr>
        <w:t xml:space="preserve"> сосуществовани</w:t>
      </w:r>
      <w:r w:rsidR="00C94364" w:rsidRPr="006D6CA6">
        <w:rPr>
          <w:lang w:val="ru-RU"/>
        </w:rPr>
        <w:t>я</w:t>
      </w:r>
      <w:r w:rsidR="00F113FD" w:rsidRPr="006D6CA6">
        <w:rPr>
          <w:lang w:val="ru-RU"/>
        </w:rPr>
        <w:t xml:space="preserve"> IMT и других при</w:t>
      </w:r>
      <w:r w:rsidR="00C94364" w:rsidRPr="006D6CA6">
        <w:rPr>
          <w:lang w:val="ru-RU"/>
        </w:rPr>
        <w:t>мене</w:t>
      </w:r>
      <w:r w:rsidR="00F113FD" w:rsidRPr="006D6CA6">
        <w:rPr>
          <w:lang w:val="ru-RU"/>
        </w:rPr>
        <w:t xml:space="preserve">ний </w:t>
      </w:r>
      <w:r w:rsidR="00C94364" w:rsidRPr="006D6CA6">
        <w:rPr>
          <w:lang w:val="ru-RU"/>
        </w:rPr>
        <w:t>подвижной</w:t>
      </w:r>
      <w:r w:rsidR="00F113FD" w:rsidRPr="006D6CA6">
        <w:rPr>
          <w:lang w:val="ru-RU"/>
        </w:rPr>
        <w:t xml:space="preserve"> службы, например, </w:t>
      </w:r>
      <w:r w:rsidR="00C94364" w:rsidRPr="006D6CA6">
        <w:rPr>
          <w:lang w:val="ru-RU"/>
        </w:rPr>
        <w:t>беспроводных систем с пропускной способностью несколько гигабит/с</w:t>
      </w:r>
      <w:r w:rsidR="00F113FD" w:rsidRPr="006D6CA6">
        <w:rPr>
          <w:lang w:val="ru-RU"/>
        </w:rPr>
        <w:t>.</w:t>
      </w:r>
    </w:p>
    <w:p w14:paraId="1CB3DFD7" w14:textId="48E0AACF" w:rsidR="00F113FD" w:rsidRPr="006D6CA6" w:rsidRDefault="00F113FD" w:rsidP="00F25BF6">
      <w:pPr>
        <w:keepNext/>
        <w:spacing w:after="120"/>
        <w:ind w:right="-57"/>
        <w:rPr>
          <w:b/>
          <w:bCs/>
          <w:i/>
          <w:iCs/>
          <w:color w:val="000000" w:themeColor="text1"/>
          <w:lang w:val="ru-RU"/>
        </w:rPr>
      </w:pPr>
      <w:r w:rsidRPr="006D6CA6">
        <w:rPr>
          <w:rFonts w:asciiTheme="minorHAnsi" w:hAnsiTheme="minorHAnsi"/>
          <w:b/>
          <w:bCs/>
          <w:i/>
          <w:iCs/>
          <w:lang w:val="ru-RU"/>
        </w:rPr>
        <w:lastRenderedPageBreak/>
        <w:tab/>
      </w:r>
      <w:r w:rsidRPr="006D6CA6">
        <w:rPr>
          <w:b/>
          <w:bCs/>
          <w:i/>
          <w:iCs/>
          <w:color w:val="000000" w:themeColor="text1"/>
          <w:lang w:val="ru-RU"/>
        </w:rPr>
        <w:t>Решения В</w:t>
      </w:r>
      <w:r w:rsidR="00C94364" w:rsidRPr="006D6CA6">
        <w:rPr>
          <w:b/>
          <w:bCs/>
          <w:i/>
          <w:iCs/>
          <w:color w:val="000000" w:themeColor="text1"/>
          <w:lang w:val="ru-RU"/>
        </w:rPr>
        <w:t>КР</w:t>
      </w:r>
      <w:r w:rsidRPr="006D6CA6">
        <w:rPr>
          <w:b/>
          <w:bCs/>
          <w:i/>
          <w:iCs/>
          <w:color w:val="000000" w:themeColor="text1"/>
          <w:lang w:val="ru-RU"/>
        </w:rPr>
        <w:t>-19, связанные с HAPS</w:t>
      </w:r>
    </w:p>
    <w:p w14:paraId="5EE27161" w14:textId="71F7A49A" w:rsidR="00F113FD" w:rsidRPr="006D6CA6" w:rsidRDefault="00F25BF6" w:rsidP="00F25BF6">
      <w:pPr>
        <w:pStyle w:val="enumlev1"/>
        <w:jc w:val="both"/>
        <w:rPr>
          <w:b/>
          <w:lang w:val="ru-RU"/>
        </w:rPr>
      </w:pPr>
      <w:r w:rsidRPr="006939E9">
        <w:rPr>
          <w:lang w:val="ru-RU"/>
        </w:rPr>
        <w:t>•</w:t>
      </w:r>
      <w:r>
        <w:rPr>
          <w:lang w:val="ru-RU"/>
        </w:rPr>
        <w:tab/>
      </w:r>
      <w:r w:rsidR="004D4CF4" w:rsidRPr="006D6CA6">
        <w:rPr>
          <w:lang w:val="ru-RU"/>
        </w:rPr>
        <w:t>Определение</w:t>
      </w:r>
      <w:r w:rsidR="00F113FD" w:rsidRPr="006D6CA6">
        <w:rPr>
          <w:lang w:val="ru-RU"/>
        </w:rPr>
        <w:t xml:space="preserve"> </w:t>
      </w:r>
      <w:r w:rsidR="00F113FD" w:rsidRPr="00F25BF6">
        <w:rPr>
          <w:b/>
          <w:lang w:val="ru-RU"/>
        </w:rPr>
        <w:t>полосы частот 21,4</w:t>
      </w:r>
      <w:r w:rsidR="00C468F3" w:rsidRPr="00F25BF6">
        <w:rPr>
          <w:b/>
          <w:lang w:val="ru-RU"/>
        </w:rPr>
        <w:t>–</w:t>
      </w:r>
      <w:r w:rsidR="00F113FD" w:rsidRPr="00F25BF6">
        <w:rPr>
          <w:b/>
          <w:lang w:val="ru-RU"/>
        </w:rPr>
        <w:t>22</w:t>
      </w:r>
      <w:r w:rsidR="00C468F3" w:rsidRPr="00F25BF6">
        <w:rPr>
          <w:b/>
        </w:rPr>
        <w:t> </w:t>
      </w:r>
      <w:r w:rsidR="00F113FD" w:rsidRPr="00F25BF6">
        <w:rPr>
          <w:b/>
          <w:lang w:val="ru-RU"/>
        </w:rPr>
        <w:t>ГГц</w:t>
      </w:r>
      <w:r w:rsidR="00F113FD" w:rsidRPr="006D6CA6">
        <w:rPr>
          <w:bCs/>
          <w:lang w:val="ru-RU"/>
        </w:rPr>
        <w:t xml:space="preserve"> для HAPS </w:t>
      </w:r>
      <w:r w:rsidR="00F113FD" w:rsidRPr="006D6CA6">
        <w:rPr>
          <w:lang w:val="ru-RU"/>
        </w:rPr>
        <w:t xml:space="preserve">в </w:t>
      </w:r>
      <w:r w:rsidR="001C6C75" w:rsidRPr="006D6CA6">
        <w:rPr>
          <w:lang w:val="ru-RU"/>
        </w:rPr>
        <w:t>Районе</w:t>
      </w:r>
      <w:r w:rsidR="00F113FD" w:rsidRPr="006D6CA6">
        <w:rPr>
          <w:lang w:val="ru-RU"/>
        </w:rPr>
        <w:t xml:space="preserve"> 2, ограничен</w:t>
      </w:r>
      <w:r w:rsidR="001C6C75" w:rsidRPr="006D6CA6">
        <w:rPr>
          <w:lang w:val="ru-RU"/>
        </w:rPr>
        <w:t>о</w:t>
      </w:r>
      <w:r w:rsidR="00F113FD" w:rsidRPr="006D6CA6">
        <w:rPr>
          <w:lang w:val="ru-RU"/>
        </w:rPr>
        <w:t xml:space="preserve"> </w:t>
      </w:r>
      <w:r w:rsidR="001C6C75" w:rsidRPr="006D6CA6">
        <w:rPr>
          <w:lang w:val="ru-RU"/>
        </w:rPr>
        <w:t xml:space="preserve">работой в </w:t>
      </w:r>
      <w:r w:rsidR="00F113FD" w:rsidRPr="006D6CA6">
        <w:rPr>
          <w:lang w:val="ru-RU"/>
        </w:rPr>
        <w:t>направлени</w:t>
      </w:r>
      <w:r w:rsidR="001C6C75" w:rsidRPr="006D6CA6">
        <w:rPr>
          <w:lang w:val="ru-RU"/>
        </w:rPr>
        <w:t>и</w:t>
      </w:r>
      <w:r w:rsidR="00F113FD" w:rsidRPr="006D6CA6">
        <w:rPr>
          <w:lang w:val="ru-RU"/>
        </w:rPr>
        <w:t xml:space="preserve"> HAPS</w:t>
      </w:r>
      <w:r w:rsidR="001C6C75" w:rsidRPr="006D6CA6">
        <w:rPr>
          <w:lang w:val="ru-RU"/>
        </w:rPr>
        <w:t>-Земля</w:t>
      </w:r>
      <w:r w:rsidR="00F113FD" w:rsidRPr="006D6CA6">
        <w:rPr>
          <w:lang w:val="ru-RU"/>
        </w:rPr>
        <w:t xml:space="preserve"> в соответствии с </w:t>
      </w:r>
      <w:r w:rsidR="001C6C75" w:rsidRPr="006D6CA6">
        <w:rPr>
          <w:lang w:val="ru-RU"/>
        </w:rPr>
        <w:t>п.</w:t>
      </w:r>
      <w:r w:rsidR="00F113FD" w:rsidRPr="006D6CA6">
        <w:rPr>
          <w:lang w:val="ru-RU"/>
        </w:rPr>
        <w:t xml:space="preserve"> </w:t>
      </w:r>
      <w:r w:rsidR="00F113FD" w:rsidRPr="00F25BF6">
        <w:rPr>
          <w:b/>
          <w:lang w:val="ru-RU"/>
        </w:rPr>
        <w:t>5.530E</w:t>
      </w:r>
      <w:r w:rsidR="00F113FD" w:rsidRPr="006D6CA6">
        <w:rPr>
          <w:lang w:val="ru-RU"/>
        </w:rPr>
        <w:t xml:space="preserve">. </w:t>
      </w:r>
      <w:r w:rsidR="001C6C75" w:rsidRPr="006D6CA6">
        <w:rPr>
          <w:lang w:val="ru-RU"/>
        </w:rPr>
        <w:t xml:space="preserve">Для данной полосы частот применяется Резолюция </w:t>
      </w:r>
      <w:r w:rsidR="00F113FD" w:rsidRPr="00F25BF6">
        <w:rPr>
          <w:b/>
          <w:lang w:val="ru-RU"/>
        </w:rPr>
        <w:t>165 (</w:t>
      </w:r>
      <w:r w:rsidR="001C6C75" w:rsidRPr="00F25BF6">
        <w:rPr>
          <w:b/>
          <w:lang w:val="ru-RU"/>
        </w:rPr>
        <w:t>ВКР</w:t>
      </w:r>
      <w:r w:rsidR="00F113FD" w:rsidRPr="00F25BF6">
        <w:rPr>
          <w:b/>
          <w:lang w:val="ru-RU"/>
        </w:rPr>
        <w:t>-19)</w:t>
      </w:r>
      <w:r w:rsidR="00F113FD" w:rsidRPr="006D6CA6">
        <w:rPr>
          <w:lang w:val="ru-RU"/>
        </w:rPr>
        <w:t>.</w:t>
      </w:r>
    </w:p>
    <w:p w14:paraId="05420F06" w14:textId="1F35B4F0" w:rsidR="00F113FD" w:rsidRPr="006D6CA6" w:rsidRDefault="00F25BF6" w:rsidP="00F25BF6">
      <w:pPr>
        <w:pStyle w:val="enumlev1"/>
        <w:jc w:val="both"/>
        <w:rPr>
          <w:b/>
          <w:lang w:val="ru-RU"/>
        </w:rPr>
      </w:pPr>
      <w:r w:rsidRPr="006939E9">
        <w:rPr>
          <w:lang w:val="ru-RU"/>
        </w:rPr>
        <w:t>•</w:t>
      </w:r>
      <w:r>
        <w:rPr>
          <w:lang w:val="ru-RU"/>
        </w:rPr>
        <w:tab/>
      </w:r>
      <w:r w:rsidR="004D4CF4" w:rsidRPr="006D6CA6">
        <w:rPr>
          <w:lang w:val="ru-RU"/>
        </w:rPr>
        <w:t xml:space="preserve">Определение </w:t>
      </w:r>
      <w:r w:rsidR="00F113FD" w:rsidRPr="00F25BF6">
        <w:rPr>
          <w:b/>
          <w:lang w:val="ru-RU"/>
        </w:rPr>
        <w:t>полосы частот 24,25</w:t>
      </w:r>
      <w:r w:rsidR="00076275" w:rsidRPr="00F25BF6">
        <w:rPr>
          <w:b/>
          <w:lang w:val="ru-RU"/>
        </w:rPr>
        <w:t>–</w:t>
      </w:r>
      <w:r w:rsidR="00F113FD" w:rsidRPr="00F25BF6">
        <w:rPr>
          <w:b/>
          <w:lang w:val="ru-RU"/>
        </w:rPr>
        <w:t>27,5 ГГц</w:t>
      </w:r>
      <w:r w:rsidR="00F113FD" w:rsidRPr="006D6CA6">
        <w:rPr>
          <w:lang w:val="ru-RU"/>
        </w:rPr>
        <w:t xml:space="preserve"> для HAPS в </w:t>
      </w:r>
      <w:r w:rsidR="001C6C75" w:rsidRPr="006D6CA6">
        <w:rPr>
          <w:lang w:val="ru-RU"/>
        </w:rPr>
        <w:t>Районе</w:t>
      </w:r>
      <w:r w:rsidR="00F113FD" w:rsidRPr="006D6CA6">
        <w:rPr>
          <w:lang w:val="ru-RU"/>
        </w:rPr>
        <w:t xml:space="preserve"> 2 в соответствии с </w:t>
      </w:r>
      <w:r w:rsidR="001C6C75" w:rsidRPr="006D6CA6">
        <w:rPr>
          <w:lang w:val="ru-RU"/>
        </w:rPr>
        <w:t>пп.</w:t>
      </w:r>
      <w:r w:rsidR="00F113FD" w:rsidRPr="006D6CA6">
        <w:rPr>
          <w:lang w:val="ru-RU"/>
        </w:rPr>
        <w:t xml:space="preserve"> </w:t>
      </w:r>
      <w:r w:rsidR="00F113FD" w:rsidRPr="00F25BF6">
        <w:rPr>
          <w:b/>
          <w:lang w:val="ru-RU"/>
        </w:rPr>
        <w:t>5.532AA</w:t>
      </w:r>
      <w:r w:rsidR="00F113FD" w:rsidRPr="006D6CA6">
        <w:rPr>
          <w:lang w:val="ru-RU"/>
        </w:rPr>
        <w:t xml:space="preserve"> и </w:t>
      </w:r>
      <w:r w:rsidR="00F113FD" w:rsidRPr="00F25BF6">
        <w:rPr>
          <w:b/>
          <w:lang w:val="ru-RU"/>
        </w:rPr>
        <w:t>5.534A</w:t>
      </w:r>
      <w:r w:rsidR="00F113FD" w:rsidRPr="006D6CA6">
        <w:rPr>
          <w:lang w:val="ru-RU"/>
        </w:rPr>
        <w:t xml:space="preserve">. Распределение полос частот </w:t>
      </w:r>
      <w:r w:rsidR="00F113FD" w:rsidRPr="00F25BF6">
        <w:rPr>
          <w:bCs/>
          <w:lang w:val="ru-RU"/>
        </w:rPr>
        <w:t>24,25</w:t>
      </w:r>
      <w:r w:rsidR="00C468F3" w:rsidRPr="00F25BF6">
        <w:rPr>
          <w:bCs/>
          <w:lang w:val="ru-RU"/>
        </w:rPr>
        <w:t>–</w:t>
      </w:r>
      <w:r w:rsidR="00F113FD" w:rsidRPr="00F25BF6">
        <w:rPr>
          <w:bCs/>
          <w:lang w:val="ru-RU"/>
        </w:rPr>
        <w:t>25,25 ГГц</w:t>
      </w:r>
      <w:r w:rsidR="00F113FD" w:rsidRPr="006D6CA6">
        <w:rPr>
          <w:lang w:val="ru-RU"/>
        </w:rPr>
        <w:t xml:space="preserve"> </w:t>
      </w:r>
      <w:r w:rsidR="001C6C75" w:rsidRPr="006D6CA6">
        <w:rPr>
          <w:lang w:val="ru-RU"/>
        </w:rPr>
        <w:t>фиксированной</w:t>
      </w:r>
      <w:r w:rsidR="00F113FD" w:rsidRPr="006D6CA6">
        <w:rPr>
          <w:lang w:val="ru-RU"/>
        </w:rPr>
        <w:t xml:space="preserve"> служб</w:t>
      </w:r>
      <w:r w:rsidR="00212812" w:rsidRPr="006D6CA6">
        <w:rPr>
          <w:lang w:val="ru-RU"/>
        </w:rPr>
        <w:t>е</w:t>
      </w:r>
      <w:r w:rsidR="00F113FD" w:rsidRPr="006D6CA6">
        <w:rPr>
          <w:lang w:val="ru-RU"/>
        </w:rPr>
        <w:t xml:space="preserve"> в </w:t>
      </w:r>
      <w:r w:rsidR="001C6C75" w:rsidRPr="006D6CA6">
        <w:rPr>
          <w:lang w:val="ru-RU"/>
        </w:rPr>
        <w:t>Районе</w:t>
      </w:r>
      <w:r w:rsidR="00F113FD" w:rsidRPr="006D6CA6">
        <w:rPr>
          <w:lang w:val="ru-RU"/>
        </w:rPr>
        <w:t xml:space="preserve"> 2 для обеспечения </w:t>
      </w:r>
      <w:r w:rsidR="001C6C75" w:rsidRPr="006D6CA6">
        <w:rPr>
          <w:lang w:val="ru-RU"/>
        </w:rPr>
        <w:t>оп</w:t>
      </w:r>
      <w:r w:rsidR="00212812" w:rsidRPr="006D6CA6">
        <w:rPr>
          <w:lang w:val="ru-RU"/>
        </w:rPr>
        <w:t>р</w:t>
      </w:r>
      <w:r w:rsidR="001C6C75" w:rsidRPr="006D6CA6">
        <w:rPr>
          <w:lang w:val="ru-RU"/>
        </w:rPr>
        <w:t>еделения</w:t>
      </w:r>
      <w:r w:rsidR="00F113FD" w:rsidRPr="006D6CA6">
        <w:rPr>
          <w:lang w:val="ru-RU"/>
        </w:rPr>
        <w:t xml:space="preserve"> HAPS. </w:t>
      </w:r>
      <w:r w:rsidR="001C6C75" w:rsidRPr="006D6CA6">
        <w:rPr>
          <w:lang w:val="ru-RU"/>
        </w:rPr>
        <w:t xml:space="preserve">Для данной полосы частот применяется </w:t>
      </w:r>
      <w:r w:rsidR="00F113FD" w:rsidRPr="006D6CA6">
        <w:rPr>
          <w:lang w:val="ru-RU"/>
        </w:rPr>
        <w:t xml:space="preserve">Резолюция </w:t>
      </w:r>
      <w:r w:rsidR="00F113FD" w:rsidRPr="00F25BF6">
        <w:rPr>
          <w:b/>
          <w:lang w:val="ru-RU"/>
        </w:rPr>
        <w:t>166 (</w:t>
      </w:r>
      <w:r w:rsidR="001C6C75" w:rsidRPr="00F25BF6">
        <w:rPr>
          <w:b/>
          <w:lang w:val="ru-RU"/>
        </w:rPr>
        <w:t>ВКР</w:t>
      </w:r>
      <w:r w:rsidR="00C468F3" w:rsidRPr="00F25BF6">
        <w:rPr>
          <w:b/>
          <w:lang w:val="ru-RU"/>
        </w:rPr>
        <w:noBreakHyphen/>
      </w:r>
      <w:r w:rsidR="00F113FD" w:rsidRPr="00F25BF6">
        <w:rPr>
          <w:b/>
          <w:lang w:val="ru-RU"/>
        </w:rPr>
        <w:t>19</w:t>
      </w:r>
      <w:r w:rsidR="001C6C75" w:rsidRPr="00F25BF6">
        <w:rPr>
          <w:b/>
          <w:lang w:val="ru-RU"/>
        </w:rPr>
        <w:t>)</w:t>
      </w:r>
      <w:r w:rsidR="00F113FD" w:rsidRPr="006D6CA6">
        <w:rPr>
          <w:lang w:val="ru-RU"/>
        </w:rPr>
        <w:t>.</w:t>
      </w:r>
    </w:p>
    <w:p w14:paraId="07FFFA43" w14:textId="4D3F4C57" w:rsidR="00F113FD" w:rsidRPr="006D6CA6" w:rsidRDefault="00F25BF6" w:rsidP="00F25BF6">
      <w:pPr>
        <w:pStyle w:val="enumlev1"/>
        <w:jc w:val="both"/>
        <w:rPr>
          <w:b/>
          <w:lang w:val="ru-RU"/>
        </w:rPr>
      </w:pPr>
      <w:r w:rsidRPr="006939E9">
        <w:rPr>
          <w:lang w:val="ru-RU"/>
        </w:rPr>
        <w:t>•</w:t>
      </w:r>
      <w:r>
        <w:rPr>
          <w:lang w:val="ru-RU"/>
        </w:rPr>
        <w:tab/>
      </w:r>
      <w:r w:rsidR="00F113FD" w:rsidRPr="006D6CA6">
        <w:rPr>
          <w:lang w:val="ru-RU"/>
        </w:rPr>
        <w:t xml:space="preserve">Добавление одной администрации </w:t>
      </w:r>
      <w:r w:rsidR="001C6C75" w:rsidRPr="006D6CA6">
        <w:rPr>
          <w:lang w:val="ru-RU"/>
        </w:rPr>
        <w:t>в</w:t>
      </w:r>
      <w:r w:rsidR="00F113FD" w:rsidRPr="006D6CA6">
        <w:rPr>
          <w:lang w:val="ru-RU"/>
        </w:rPr>
        <w:t xml:space="preserve"> </w:t>
      </w:r>
      <w:r w:rsidR="001C6C75" w:rsidRPr="006D6CA6">
        <w:rPr>
          <w:lang w:val="ru-RU"/>
        </w:rPr>
        <w:t>п.</w:t>
      </w:r>
      <w:r w:rsidR="00F113FD" w:rsidRPr="006D6CA6">
        <w:rPr>
          <w:lang w:val="ru-RU"/>
        </w:rPr>
        <w:t xml:space="preserve"> </w:t>
      </w:r>
      <w:r w:rsidR="00F113FD" w:rsidRPr="00F25BF6">
        <w:rPr>
          <w:b/>
          <w:lang w:val="ru-RU"/>
        </w:rPr>
        <w:t>5.537A</w:t>
      </w:r>
      <w:r w:rsidR="00F113FD" w:rsidRPr="006D6CA6">
        <w:rPr>
          <w:lang w:val="ru-RU"/>
        </w:rPr>
        <w:t xml:space="preserve">, </w:t>
      </w:r>
      <w:r w:rsidR="001C6C75" w:rsidRPr="006D6CA6">
        <w:rPr>
          <w:lang w:val="ru-RU"/>
        </w:rPr>
        <w:t>касающийся определений</w:t>
      </w:r>
      <w:r w:rsidR="00F113FD" w:rsidRPr="006D6CA6">
        <w:rPr>
          <w:lang w:val="ru-RU"/>
        </w:rPr>
        <w:t xml:space="preserve"> HAPS в ряде стран в </w:t>
      </w:r>
      <w:r w:rsidR="00F113FD" w:rsidRPr="00F25BF6">
        <w:rPr>
          <w:b/>
          <w:lang w:val="ru-RU"/>
        </w:rPr>
        <w:t>полосе частот 27,9</w:t>
      </w:r>
      <w:r w:rsidR="00C468F3" w:rsidRPr="00F25BF6">
        <w:rPr>
          <w:b/>
          <w:lang w:val="ru-RU"/>
        </w:rPr>
        <w:t>–</w:t>
      </w:r>
      <w:r w:rsidR="00F113FD" w:rsidRPr="00F25BF6">
        <w:rPr>
          <w:b/>
          <w:lang w:val="ru-RU"/>
        </w:rPr>
        <w:t>28,2 ГГц</w:t>
      </w:r>
      <w:r w:rsidR="00F113FD" w:rsidRPr="006D6CA6">
        <w:rPr>
          <w:lang w:val="ru-RU"/>
        </w:rPr>
        <w:t>. Сохранение текущих условий использования HAPS в полосе 27</w:t>
      </w:r>
      <w:r w:rsidR="00C468F3" w:rsidRPr="00A0728D">
        <w:rPr>
          <w:bCs/>
          <w:lang w:val="ru-RU"/>
        </w:rPr>
        <w:t>,</w:t>
      </w:r>
      <w:r w:rsidR="00F113FD" w:rsidRPr="006D6CA6">
        <w:rPr>
          <w:lang w:val="ru-RU"/>
        </w:rPr>
        <w:t>9</w:t>
      </w:r>
      <w:r w:rsidR="00C468F3" w:rsidRPr="00F25BF6">
        <w:rPr>
          <w:bCs/>
          <w:lang w:val="ru-RU"/>
        </w:rPr>
        <w:t>−</w:t>
      </w:r>
      <w:r w:rsidR="00F113FD" w:rsidRPr="006D6CA6">
        <w:rPr>
          <w:lang w:val="ru-RU"/>
        </w:rPr>
        <w:t>28</w:t>
      </w:r>
      <w:r w:rsidR="00C468F3" w:rsidRPr="00C468F3">
        <w:rPr>
          <w:b/>
          <w:lang w:val="ru-RU"/>
        </w:rPr>
        <w:t>,</w:t>
      </w:r>
      <w:r w:rsidR="00F113FD" w:rsidRPr="006D6CA6">
        <w:rPr>
          <w:lang w:val="ru-RU"/>
        </w:rPr>
        <w:t xml:space="preserve">2 ГГц в Резолюции </w:t>
      </w:r>
      <w:r w:rsidR="00F113FD" w:rsidRPr="00F25BF6">
        <w:rPr>
          <w:b/>
          <w:lang w:val="ru-RU"/>
        </w:rPr>
        <w:t>145 (</w:t>
      </w:r>
      <w:r w:rsidR="001C6C75" w:rsidRPr="00F25BF6">
        <w:rPr>
          <w:b/>
          <w:lang w:val="ru-RU"/>
        </w:rPr>
        <w:t>Пересм</w:t>
      </w:r>
      <w:r w:rsidR="00F113FD" w:rsidRPr="00F25BF6">
        <w:rPr>
          <w:b/>
          <w:lang w:val="ru-RU"/>
        </w:rPr>
        <w:t>.</w:t>
      </w:r>
      <w:r w:rsidR="001C6C75" w:rsidRPr="00F25BF6">
        <w:rPr>
          <w:b/>
          <w:lang w:val="ru-RU"/>
        </w:rPr>
        <w:t xml:space="preserve"> ВКР</w:t>
      </w:r>
      <w:r w:rsidR="00F113FD" w:rsidRPr="00F25BF6">
        <w:rPr>
          <w:b/>
          <w:lang w:val="ru-RU"/>
        </w:rPr>
        <w:t>-19)</w:t>
      </w:r>
      <w:r w:rsidR="00F113FD" w:rsidRPr="006D6CA6">
        <w:rPr>
          <w:lang w:val="ru-RU"/>
        </w:rPr>
        <w:t>. Удаление части этой Резолюции, касающейся полосы 31</w:t>
      </w:r>
      <w:r w:rsidR="00A0728D" w:rsidRPr="00F25BF6">
        <w:rPr>
          <w:bCs/>
          <w:lang w:val="ru-RU"/>
        </w:rPr>
        <w:t>−</w:t>
      </w:r>
      <w:r w:rsidR="00F113FD" w:rsidRPr="006D6CA6">
        <w:rPr>
          <w:lang w:val="ru-RU"/>
        </w:rPr>
        <w:t>31,3 ГГц.</w:t>
      </w:r>
    </w:p>
    <w:p w14:paraId="11AD99DB" w14:textId="37AE128D" w:rsidR="001C6C75" w:rsidRPr="006D6CA6" w:rsidRDefault="00F25BF6" w:rsidP="00F25BF6">
      <w:pPr>
        <w:pStyle w:val="enumlev1"/>
        <w:jc w:val="both"/>
        <w:rPr>
          <w:b/>
          <w:lang w:val="ru-RU"/>
        </w:rPr>
      </w:pPr>
      <w:r w:rsidRPr="006939E9">
        <w:rPr>
          <w:lang w:val="ru-RU"/>
        </w:rPr>
        <w:t>•</w:t>
      </w:r>
      <w:r>
        <w:rPr>
          <w:lang w:val="ru-RU"/>
        </w:rPr>
        <w:tab/>
      </w:r>
      <w:r w:rsidR="004D4CF4" w:rsidRPr="006D6CA6">
        <w:rPr>
          <w:lang w:val="ru-RU"/>
        </w:rPr>
        <w:t xml:space="preserve">Определение </w:t>
      </w:r>
      <w:r w:rsidR="00F113FD" w:rsidRPr="00F25BF6">
        <w:rPr>
          <w:b/>
          <w:lang w:val="ru-RU"/>
        </w:rPr>
        <w:t>полосы частот</w:t>
      </w:r>
      <w:r w:rsidR="00F113FD" w:rsidRPr="006D6CA6">
        <w:rPr>
          <w:bCs/>
          <w:lang w:val="ru-RU"/>
        </w:rPr>
        <w:t xml:space="preserve"> </w:t>
      </w:r>
      <w:r w:rsidR="00F113FD" w:rsidRPr="006D6CA6">
        <w:rPr>
          <w:lang w:val="ru-RU"/>
        </w:rPr>
        <w:t>31</w:t>
      </w:r>
      <w:r w:rsidR="00C468F3" w:rsidRPr="00F25BF6">
        <w:rPr>
          <w:bCs/>
          <w:lang w:val="ru-RU"/>
        </w:rPr>
        <w:t>–</w:t>
      </w:r>
      <w:r w:rsidR="00F113FD" w:rsidRPr="006D6CA6">
        <w:rPr>
          <w:lang w:val="ru-RU"/>
        </w:rPr>
        <w:t>31,3 ГГц для HAPS</w:t>
      </w:r>
      <w:r w:rsidR="001C6C75" w:rsidRPr="006D6CA6">
        <w:rPr>
          <w:lang w:val="ru-RU"/>
        </w:rPr>
        <w:t xml:space="preserve"> на всемирной основе</w:t>
      </w:r>
      <w:r w:rsidR="00F113FD" w:rsidRPr="006D6CA6">
        <w:rPr>
          <w:lang w:val="ru-RU"/>
        </w:rPr>
        <w:t xml:space="preserve"> в соответствии с </w:t>
      </w:r>
      <w:r w:rsidR="001C6C75" w:rsidRPr="006D6CA6">
        <w:rPr>
          <w:bCs/>
          <w:lang w:val="ru-RU"/>
        </w:rPr>
        <w:t>п.</w:t>
      </w:r>
      <w:r w:rsidR="00C468F3">
        <w:rPr>
          <w:bCs/>
        </w:rPr>
        <w:t> </w:t>
      </w:r>
      <w:r w:rsidR="00F113FD" w:rsidRPr="00F25BF6">
        <w:rPr>
          <w:b/>
          <w:lang w:val="ru-RU"/>
        </w:rPr>
        <w:t>5.543B</w:t>
      </w:r>
      <w:r w:rsidR="00F113FD" w:rsidRPr="006D6CA6">
        <w:rPr>
          <w:lang w:val="ru-RU"/>
        </w:rPr>
        <w:t xml:space="preserve">. </w:t>
      </w:r>
      <w:r w:rsidR="001C6C75" w:rsidRPr="006D6CA6">
        <w:rPr>
          <w:lang w:val="ru-RU"/>
        </w:rPr>
        <w:t xml:space="preserve">Условия использования HAPS в этой полосе определены в Резолюции </w:t>
      </w:r>
      <w:r w:rsidR="001C6C75" w:rsidRPr="00F25BF6">
        <w:rPr>
          <w:b/>
          <w:lang w:val="ru-RU"/>
        </w:rPr>
        <w:t>167 (ВКР-19)</w:t>
      </w:r>
      <w:r w:rsidR="001C6C75" w:rsidRPr="00F25BF6">
        <w:rPr>
          <w:bCs/>
          <w:lang w:val="ru-RU"/>
        </w:rPr>
        <w:t>.</w:t>
      </w:r>
    </w:p>
    <w:p w14:paraId="77265E5D" w14:textId="2C0A842A" w:rsidR="00F113FD" w:rsidRPr="006D6CA6" w:rsidRDefault="00F25BF6" w:rsidP="00F25BF6">
      <w:pPr>
        <w:pStyle w:val="enumlev1"/>
        <w:jc w:val="both"/>
        <w:rPr>
          <w:b/>
          <w:lang w:val="ru-RU"/>
        </w:rPr>
      </w:pPr>
      <w:r w:rsidRPr="006939E9">
        <w:rPr>
          <w:lang w:val="ru-RU"/>
        </w:rPr>
        <w:t>•</w:t>
      </w:r>
      <w:r>
        <w:rPr>
          <w:lang w:val="ru-RU"/>
        </w:rPr>
        <w:tab/>
      </w:r>
      <w:r w:rsidR="004D4CF4" w:rsidRPr="006D6CA6">
        <w:rPr>
          <w:lang w:val="ru-RU"/>
        </w:rPr>
        <w:t xml:space="preserve">Определение </w:t>
      </w:r>
      <w:r w:rsidR="00F113FD" w:rsidRPr="00F25BF6">
        <w:rPr>
          <w:b/>
          <w:lang w:val="ru-RU"/>
        </w:rPr>
        <w:t>полосы частот</w:t>
      </w:r>
      <w:r w:rsidR="00F113FD" w:rsidRPr="006D6CA6">
        <w:rPr>
          <w:bCs/>
          <w:lang w:val="ru-RU"/>
        </w:rPr>
        <w:t xml:space="preserve"> </w:t>
      </w:r>
      <w:r w:rsidR="00F113FD" w:rsidRPr="006D6CA6">
        <w:rPr>
          <w:lang w:val="ru-RU"/>
        </w:rPr>
        <w:t>38</w:t>
      </w:r>
      <w:r w:rsidR="00C468F3" w:rsidRPr="00F25BF6">
        <w:rPr>
          <w:bCs/>
          <w:lang w:val="ru-RU"/>
        </w:rPr>
        <w:t>–</w:t>
      </w:r>
      <w:r w:rsidR="00F113FD" w:rsidRPr="006D6CA6">
        <w:rPr>
          <w:lang w:val="ru-RU"/>
        </w:rPr>
        <w:t>39,5 ГГц для HAPS</w:t>
      </w:r>
      <w:r w:rsidR="001C6C75" w:rsidRPr="006D6CA6">
        <w:rPr>
          <w:lang w:val="ru-RU"/>
        </w:rPr>
        <w:t xml:space="preserve"> на всемирной основе</w:t>
      </w:r>
      <w:r w:rsidR="00F113FD" w:rsidRPr="006D6CA6">
        <w:rPr>
          <w:lang w:val="ru-RU"/>
        </w:rPr>
        <w:t xml:space="preserve"> в соответствии с </w:t>
      </w:r>
      <w:r w:rsidR="001C6C75" w:rsidRPr="006D6CA6">
        <w:rPr>
          <w:bCs/>
          <w:lang w:val="ru-RU"/>
        </w:rPr>
        <w:t>п.</w:t>
      </w:r>
      <w:r w:rsidR="00C468F3">
        <w:rPr>
          <w:bCs/>
        </w:rPr>
        <w:t> </w:t>
      </w:r>
      <w:r w:rsidR="00F113FD" w:rsidRPr="00F25BF6">
        <w:rPr>
          <w:b/>
          <w:lang w:val="ru-RU"/>
        </w:rPr>
        <w:t>5.550D</w:t>
      </w:r>
      <w:r w:rsidR="00F113FD" w:rsidRPr="006D6CA6">
        <w:rPr>
          <w:lang w:val="ru-RU"/>
        </w:rPr>
        <w:t xml:space="preserve">. </w:t>
      </w:r>
      <w:r w:rsidR="001C6C75" w:rsidRPr="006D6CA6">
        <w:rPr>
          <w:lang w:val="ru-RU"/>
        </w:rPr>
        <w:t xml:space="preserve">Условия использования HAPS в этой полосе определены в </w:t>
      </w:r>
      <w:r w:rsidR="00F113FD" w:rsidRPr="006D6CA6">
        <w:rPr>
          <w:lang w:val="ru-RU"/>
        </w:rPr>
        <w:t>Резолюци</w:t>
      </w:r>
      <w:r w:rsidR="001C6C75" w:rsidRPr="006D6CA6">
        <w:rPr>
          <w:lang w:val="ru-RU"/>
        </w:rPr>
        <w:t>и</w:t>
      </w:r>
      <w:r w:rsidR="00F113FD" w:rsidRPr="006D6CA6">
        <w:rPr>
          <w:lang w:val="ru-RU"/>
        </w:rPr>
        <w:t xml:space="preserve"> </w:t>
      </w:r>
      <w:r w:rsidR="00F113FD" w:rsidRPr="00F25BF6">
        <w:rPr>
          <w:b/>
          <w:lang w:val="ru-RU"/>
        </w:rPr>
        <w:t>168 (</w:t>
      </w:r>
      <w:r w:rsidR="001C6C75" w:rsidRPr="00F25BF6">
        <w:rPr>
          <w:b/>
          <w:lang w:val="ru-RU"/>
        </w:rPr>
        <w:t>ВКР</w:t>
      </w:r>
      <w:r w:rsidR="00F113FD" w:rsidRPr="00F25BF6">
        <w:rPr>
          <w:b/>
          <w:lang w:val="ru-RU"/>
        </w:rPr>
        <w:t>-19)</w:t>
      </w:r>
      <w:r w:rsidR="00F113FD" w:rsidRPr="00F25BF6">
        <w:rPr>
          <w:bCs/>
          <w:lang w:val="ru-RU"/>
        </w:rPr>
        <w:t>.</w:t>
      </w:r>
    </w:p>
    <w:p w14:paraId="762C3A61" w14:textId="2A7D0A0A" w:rsidR="00F113FD" w:rsidRPr="006D6CA6" w:rsidRDefault="00F25BF6" w:rsidP="00F25BF6">
      <w:pPr>
        <w:pStyle w:val="enumlev1"/>
        <w:jc w:val="both"/>
        <w:rPr>
          <w:b/>
          <w:lang w:val="ru-RU"/>
        </w:rPr>
      </w:pPr>
      <w:r w:rsidRPr="006939E9">
        <w:rPr>
          <w:lang w:val="ru-RU"/>
        </w:rPr>
        <w:t>•</w:t>
      </w:r>
      <w:r>
        <w:rPr>
          <w:lang w:val="ru-RU"/>
        </w:rPr>
        <w:tab/>
      </w:r>
      <w:r w:rsidR="00F113FD" w:rsidRPr="006D6CA6">
        <w:rPr>
          <w:lang w:val="ru-RU"/>
        </w:rPr>
        <w:t xml:space="preserve">Изменение условий эксплуатации HAPS в </w:t>
      </w:r>
      <w:r w:rsidR="00F113FD" w:rsidRPr="00F25BF6">
        <w:rPr>
          <w:b/>
          <w:lang w:val="ru-RU"/>
        </w:rPr>
        <w:t>полос</w:t>
      </w:r>
      <w:r w:rsidR="001C6C75" w:rsidRPr="00F25BF6">
        <w:rPr>
          <w:b/>
          <w:lang w:val="ru-RU"/>
        </w:rPr>
        <w:t>ах</w:t>
      </w:r>
      <w:r w:rsidR="00F113FD" w:rsidRPr="00F25BF6">
        <w:rPr>
          <w:b/>
          <w:lang w:val="ru-RU"/>
        </w:rPr>
        <w:t xml:space="preserve"> частот</w:t>
      </w:r>
      <w:r w:rsidR="00F113FD" w:rsidRPr="006D6CA6">
        <w:rPr>
          <w:lang w:val="ru-RU"/>
        </w:rPr>
        <w:t xml:space="preserve"> 47</w:t>
      </w:r>
      <w:r w:rsidR="00C468F3" w:rsidRPr="00F25BF6">
        <w:rPr>
          <w:bCs/>
          <w:lang w:val="ru-RU"/>
        </w:rPr>
        <w:t>,</w:t>
      </w:r>
      <w:r w:rsidR="00F113FD" w:rsidRPr="006D6CA6">
        <w:rPr>
          <w:lang w:val="ru-RU"/>
        </w:rPr>
        <w:t>2</w:t>
      </w:r>
      <w:r w:rsidR="00C468F3" w:rsidRPr="00F25BF6">
        <w:rPr>
          <w:bCs/>
          <w:lang w:val="ru-RU"/>
        </w:rPr>
        <w:t>–</w:t>
      </w:r>
      <w:r w:rsidR="00F113FD" w:rsidRPr="006D6CA6">
        <w:rPr>
          <w:lang w:val="ru-RU"/>
        </w:rPr>
        <w:t>47</w:t>
      </w:r>
      <w:r w:rsidR="00C468F3" w:rsidRPr="00F25BF6">
        <w:rPr>
          <w:bCs/>
          <w:lang w:val="ru-RU"/>
        </w:rPr>
        <w:t>,</w:t>
      </w:r>
      <w:r w:rsidR="00F113FD" w:rsidRPr="006D6CA6">
        <w:rPr>
          <w:lang w:val="ru-RU"/>
        </w:rPr>
        <w:t>5 ГГц и 47</w:t>
      </w:r>
      <w:r w:rsidR="00C468F3" w:rsidRPr="00F25BF6">
        <w:rPr>
          <w:bCs/>
          <w:lang w:val="ru-RU"/>
        </w:rPr>
        <w:t>,</w:t>
      </w:r>
      <w:r w:rsidR="00F113FD" w:rsidRPr="006D6CA6">
        <w:rPr>
          <w:lang w:val="ru-RU"/>
        </w:rPr>
        <w:t>9</w:t>
      </w:r>
      <w:r w:rsidR="00C468F3" w:rsidRPr="00F25BF6">
        <w:rPr>
          <w:bCs/>
          <w:lang w:val="ru-RU"/>
        </w:rPr>
        <w:t>–</w:t>
      </w:r>
      <w:r w:rsidR="00F113FD" w:rsidRPr="006D6CA6">
        <w:rPr>
          <w:lang w:val="ru-RU"/>
        </w:rPr>
        <w:t>48</w:t>
      </w:r>
      <w:r w:rsidR="00C468F3" w:rsidRPr="00F25BF6">
        <w:rPr>
          <w:bCs/>
          <w:lang w:val="ru-RU"/>
        </w:rPr>
        <w:t>,</w:t>
      </w:r>
      <w:r w:rsidR="00F113FD" w:rsidRPr="006D6CA6">
        <w:rPr>
          <w:lang w:val="ru-RU"/>
        </w:rPr>
        <w:t xml:space="preserve">2 ГГц в соответствии с пересмотренным </w:t>
      </w:r>
      <w:r w:rsidR="001C6C75" w:rsidRPr="006D6CA6">
        <w:rPr>
          <w:lang w:val="ru-RU"/>
        </w:rPr>
        <w:t>п.</w:t>
      </w:r>
      <w:r w:rsidR="00F113FD" w:rsidRPr="006D6CA6">
        <w:rPr>
          <w:lang w:val="ru-RU"/>
        </w:rPr>
        <w:t xml:space="preserve"> </w:t>
      </w:r>
      <w:r w:rsidR="00F113FD" w:rsidRPr="00F25BF6">
        <w:rPr>
          <w:b/>
          <w:lang w:val="ru-RU"/>
        </w:rPr>
        <w:t>5.552A</w:t>
      </w:r>
      <w:r w:rsidR="00F113FD" w:rsidRPr="006D6CA6">
        <w:rPr>
          <w:lang w:val="ru-RU"/>
        </w:rPr>
        <w:t xml:space="preserve"> и </w:t>
      </w:r>
      <w:r w:rsidR="001C6C75" w:rsidRPr="006D6CA6">
        <w:rPr>
          <w:lang w:val="ru-RU"/>
        </w:rPr>
        <w:t xml:space="preserve">Резолюцией </w:t>
      </w:r>
      <w:r w:rsidR="00F113FD" w:rsidRPr="00F25BF6">
        <w:rPr>
          <w:b/>
          <w:lang w:val="ru-RU"/>
        </w:rPr>
        <w:t>122 (</w:t>
      </w:r>
      <w:r w:rsidR="001C6C75" w:rsidRPr="00F25BF6">
        <w:rPr>
          <w:b/>
          <w:lang w:val="ru-RU"/>
        </w:rPr>
        <w:t>Пересм</w:t>
      </w:r>
      <w:r w:rsidR="00F113FD" w:rsidRPr="00F25BF6">
        <w:rPr>
          <w:b/>
          <w:lang w:val="ru-RU"/>
        </w:rPr>
        <w:t xml:space="preserve">. </w:t>
      </w:r>
      <w:r w:rsidR="001C6C75" w:rsidRPr="00F25BF6">
        <w:rPr>
          <w:b/>
          <w:lang w:val="ru-RU"/>
        </w:rPr>
        <w:t>ВКР</w:t>
      </w:r>
      <w:r w:rsidR="00F113FD" w:rsidRPr="00F25BF6">
        <w:rPr>
          <w:b/>
          <w:lang w:val="ru-RU"/>
        </w:rPr>
        <w:t>-19)</w:t>
      </w:r>
      <w:r w:rsidR="00F113FD" w:rsidRPr="00F25BF6">
        <w:rPr>
          <w:bCs/>
          <w:lang w:val="ru-RU"/>
        </w:rPr>
        <w:t>.</w:t>
      </w:r>
    </w:p>
    <w:p w14:paraId="40EEA524" w14:textId="19F6DFC0" w:rsidR="00F113FD" w:rsidRPr="006D6CA6" w:rsidRDefault="00F25BF6" w:rsidP="00F25BF6">
      <w:pPr>
        <w:pStyle w:val="enumlev1"/>
        <w:jc w:val="both"/>
        <w:rPr>
          <w:b/>
          <w:lang w:val="ru-RU"/>
        </w:rPr>
      </w:pPr>
      <w:r w:rsidRPr="006939E9">
        <w:rPr>
          <w:lang w:val="ru-RU"/>
        </w:rPr>
        <w:t>•</w:t>
      </w:r>
      <w:r>
        <w:rPr>
          <w:lang w:val="ru-RU"/>
        </w:rPr>
        <w:tab/>
      </w:r>
      <w:r w:rsidR="00F113FD" w:rsidRPr="006D6CA6">
        <w:rPr>
          <w:lang w:val="ru-RU"/>
        </w:rPr>
        <w:t xml:space="preserve">Добавление нескольких новых элементов данных для </w:t>
      </w:r>
      <w:r w:rsidR="001C6C75" w:rsidRPr="006D6CA6">
        <w:rPr>
          <w:lang w:val="ru-RU"/>
        </w:rPr>
        <w:t>заявлени</w:t>
      </w:r>
      <w:r w:rsidR="00142444" w:rsidRPr="006D6CA6">
        <w:rPr>
          <w:lang w:val="ru-RU"/>
        </w:rPr>
        <w:t>я</w:t>
      </w:r>
      <w:r w:rsidR="00F113FD" w:rsidRPr="006D6CA6">
        <w:rPr>
          <w:lang w:val="ru-RU"/>
        </w:rPr>
        <w:t xml:space="preserve"> HAPS в Приложение </w:t>
      </w:r>
      <w:r w:rsidR="00F113FD" w:rsidRPr="00F25BF6">
        <w:rPr>
          <w:b/>
          <w:bCs/>
          <w:lang w:val="ru-RU"/>
        </w:rPr>
        <w:t>4</w:t>
      </w:r>
      <w:r w:rsidR="00F113FD" w:rsidRPr="006D6CA6">
        <w:rPr>
          <w:lang w:val="ru-RU"/>
        </w:rPr>
        <w:t>, включая</w:t>
      </w:r>
      <w:r w:rsidR="001C6C75" w:rsidRPr="006D6CA6">
        <w:rPr>
          <w:lang w:val="ru-RU"/>
        </w:rPr>
        <w:t xml:space="preserve"> пп.</w:t>
      </w:r>
      <w:r w:rsidR="00F113FD" w:rsidRPr="006D6CA6">
        <w:rPr>
          <w:lang w:val="ru-RU"/>
        </w:rPr>
        <w:t xml:space="preserve"> 2.</w:t>
      </w:r>
      <w:proofErr w:type="gramStart"/>
      <w:r w:rsidR="00F113FD" w:rsidRPr="006D6CA6">
        <w:rPr>
          <w:lang w:val="ru-RU"/>
        </w:rPr>
        <w:t>9.e</w:t>
      </w:r>
      <w:proofErr w:type="gramEnd"/>
      <w:r w:rsidR="00F113FD" w:rsidRPr="006D6CA6">
        <w:rPr>
          <w:lang w:val="ru-RU"/>
        </w:rPr>
        <w:t>, 2.9.f, 2.9.j и 3.8.BA.</w:t>
      </w:r>
    </w:p>
    <w:p w14:paraId="68F6616A" w14:textId="340561FD" w:rsidR="00F113FD" w:rsidRPr="006D6CA6" w:rsidRDefault="00F113FD" w:rsidP="006D6CA6">
      <w:pPr>
        <w:spacing w:after="120"/>
        <w:ind w:right="-57"/>
        <w:jc w:val="both"/>
        <w:rPr>
          <w:lang w:val="ru-RU"/>
        </w:rPr>
      </w:pPr>
      <w:r w:rsidRPr="006D6CA6">
        <w:rPr>
          <w:lang w:val="ru-RU"/>
        </w:rPr>
        <w:t xml:space="preserve">Следует отметить, что реализация решений ВКР-19 </w:t>
      </w:r>
      <w:r w:rsidR="009C3515" w:rsidRPr="006D6CA6">
        <w:rPr>
          <w:lang w:val="ru-RU"/>
        </w:rPr>
        <w:t>в отношении</w:t>
      </w:r>
      <w:r w:rsidRPr="006D6CA6">
        <w:rPr>
          <w:lang w:val="ru-RU"/>
        </w:rPr>
        <w:t xml:space="preserve"> HAPS требует</w:t>
      </w:r>
      <w:r w:rsidR="008F2C25" w:rsidRPr="006D6CA6">
        <w:rPr>
          <w:lang w:val="ru-RU"/>
        </w:rPr>
        <w:t xml:space="preserve"> проведения</w:t>
      </w:r>
      <w:r w:rsidRPr="006D6CA6">
        <w:rPr>
          <w:lang w:val="ru-RU"/>
        </w:rPr>
        <w:t xml:space="preserve"> существенной </w:t>
      </w:r>
      <w:r w:rsidR="00142444" w:rsidRPr="006D6CA6">
        <w:rPr>
          <w:lang w:val="ru-RU"/>
        </w:rPr>
        <w:t xml:space="preserve">подготовительной </w:t>
      </w:r>
      <w:r w:rsidRPr="006D6CA6">
        <w:rPr>
          <w:lang w:val="ru-RU"/>
        </w:rPr>
        <w:t xml:space="preserve">работы. </w:t>
      </w:r>
      <w:r w:rsidR="008F2C25" w:rsidRPr="006D6CA6">
        <w:rPr>
          <w:lang w:val="ru-RU"/>
        </w:rPr>
        <w:t>БР</w:t>
      </w:r>
      <w:r w:rsidRPr="006D6CA6">
        <w:rPr>
          <w:lang w:val="ru-RU"/>
        </w:rPr>
        <w:t xml:space="preserve"> проинформирует администрации о дате, когда оно сможет обрабатывать заявки в соответствии с вышеупомянутыми </w:t>
      </w:r>
      <w:r w:rsidR="00142444" w:rsidRPr="006D6CA6">
        <w:rPr>
          <w:lang w:val="ru-RU"/>
        </w:rPr>
        <w:t>Резолюциями</w:t>
      </w:r>
      <w:r w:rsidRPr="006D6CA6">
        <w:rPr>
          <w:lang w:val="ru-RU"/>
        </w:rPr>
        <w:t>, касающимися HAPS.</w:t>
      </w:r>
    </w:p>
    <w:p w14:paraId="6C723897" w14:textId="3F69E9FB" w:rsidR="00F113FD" w:rsidRPr="006D6CA6" w:rsidRDefault="00F113FD" w:rsidP="00F113FD">
      <w:pPr>
        <w:spacing w:after="120"/>
        <w:ind w:right="-57"/>
        <w:rPr>
          <w:rFonts w:asciiTheme="minorHAnsi" w:hAnsiTheme="minorHAnsi" w:cstheme="minorHAnsi"/>
          <w:b/>
          <w:bCs/>
          <w:i/>
          <w:iCs/>
          <w:lang w:val="ru-RU"/>
        </w:rPr>
      </w:pPr>
      <w:r w:rsidRPr="006D6CA6">
        <w:rPr>
          <w:rFonts w:asciiTheme="minorHAnsi" w:hAnsiTheme="minorHAnsi"/>
          <w:b/>
          <w:bCs/>
          <w:i/>
          <w:iCs/>
          <w:lang w:val="ru-RU"/>
        </w:rPr>
        <w:tab/>
      </w:r>
      <w:r w:rsidRPr="006D6CA6">
        <w:rPr>
          <w:b/>
          <w:bCs/>
          <w:i/>
          <w:iCs/>
          <w:color w:val="000000" w:themeColor="text1"/>
          <w:lang w:val="ru-RU"/>
        </w:rPr>
        <w:t xml:space="preserve">Решения </w:t>
      </w:r>
      <w:r w:rsidR="008F2C25" w:rsidRPr="006D6CA6">
        <w:rPr>
          <w:b/>
          <w:bCs/>
          <w:i/>
          <w:iCs/>
          <w:color w:val="000000" w:themeColor="text1"/>
          <w:lang w:val="ru-RU"/>
        </w:rPr>
        <w:t>ВКР</w:t>
      </w:r>
      <w:r w:rsidRPr="006D6CA6">
        <w:rPr>
          <w:b/>
          <w:bCs/>
          <w:i/>
          <w:iCs/>
          <w:color w:val="000000" w:themeColor="text1"/>
          <w:lang w:val="ru-RU"/>
        </w:rPr>
        <w:t xml:space="preserve">-19, связанные с другими </w:t>
      </w:r>
      <w:r w:rsidR="00C94364" w:rsidRPr="006D6CA6">
        <w:rPr>
          <w:b/>
          <w:bCs/>
          <w:i/>
          <w:iCs/>
          <w:color w:val="000000" w:themeColor="text1"/>
          <w:lang w:val="ru-RU"/>
        </w:rPr>
        <w:t>службами</w:t>
      </w:r>
      <w:r w:rsidRPr="006D6CA6">
        <w:rPr>
          <w:b/>
          <w:bCs/>
          <w:i/>
          <w:iCs/>
          <w:color w:val="000000" w:themeColor="text1"/>
          <w:lang w:val="ru-RU"/>
        </w:rPr>
        <w:t xml:space="preserve"> и применениями</w:t>
      </w:r>
    </w:p>
    <w:p w14:paraId="7D1B5DC0" w14:textId="16A3CD2A" w:rsidR="00F113FD" w:rsidRPr="00A0728D" w:rsidRDefault="00A0728D" w:rsidP="00A0728D">
      <w:pPr>
        <w:pStyle w:val="enumlev1"/>
        <w:jc w:val="both"/>
        <w:rPr>
          <w:lang w:val="ru-RU"/>
        </w:rPr>
      </w:pPr>
      <w:r w:rsidRPr="006939E9">
        <w:rPr>
          <w:lang w:val="ru-RU"/>
        </w:rPr>
        <w:t>•</w:t>
      </w:r>
      <w:r>
        <w:rPr>
          <w:lang w:val="ru-RU"/>
        </w:rPr>
        <w:tab/>
      </w:r>
      <w:r w:rsidR="00F113FD" w:rsidRPr="006D6CA6">
        <w:rPr>
          <w:lang w:val="ru-RU"/>
        </w:rPr>
        <w:t>Распределение полосы</w:t>
      </w:r>
      <w:r w:rsidR="009C3515" w:rsidRPr="006D6CA6">
        <w:rPr>
          <w:lang w:val="ru-RU"/>
        </w:rPr>
        <w:t xml:space="preserve"> частот</w:t>
      </w:r>
      <w:r w:rsidR="00F113FD" w:rsidRPr="006D6CA6">
        <w:rPr>
          <w:lang w:val="ru-RU"/>
        </w:rPr>
        <w:t xml:space="preserve"> 50</w:t>
      </w:r>
      <w:r w:rsidRPr="00A0728D">
        <w:rPr>
          <w:lang w:val="ru-RU"/>
        </w:rPr>
        <w:t>–</w:t>
      </w:r>
      <w:r w:rsidR="00F113FD" w:rsidRPr="006D6CA6">
        <w:rPr>
          <w:lang w:val="ru-RU"/>
        </w:rPr>
        <w:t>52 МГц любительск</w:t>
      </w:r>
      <w:r w:rsidR="009C3515" w:rsidRPr="006D6CA6">
        <w:rPr>
          <w:lang w:val="ru-RU"/>
        </w:rPr>
        <w:t>ой</w:t>
      </w:r>
      <w:r w:rsidR="00F113FD" w:rsidRPr="006D6CA6">
        <w:rPr>
          <w:lang w:val="ru-RU"/>
        </w:rPr>
        <w:t xml:space="preserve"> служб</w:t>
      </w:r>
      <w:r w:rsidR="00142444" w:rsidRPr="006D6CA6">
        <w:rPr>
          <w:lang w:val="ru-RU"/>
        </w:rPr>
        <w:t>е</w:t>
      </w:r>
      <w:r w:rsidR="00F113FD" w:rsidRPr="006D6CA6">
        <w:rPr>
          <w:lang w:val="ru-RU"/>
        </w:rPr>
        <w:t xml:space="preserve"> в Р</w:t>
      </w:r>
      <w:r w:rsidR="009C3515" w:rsidRPr="006D6CA6">
        <w:rPr>
          <w:lang w:val="ru-RU"/>
        </w:rPr>
        <w:t>ай</w:t>
      </w:r>
      <w:r w:rsidR="00F113FD" w:rsidRPr="006D6CA6">
        <w:rPr>
          <w:lang w:val="ru-RU"/>
        </w:rPr>
        <w:t xml:space="preserve">оне 1 и добавление соответствующих </w:t>
      </w:r>
      <w:r w:rsidR="009C3515" w:rsidRPr="006D6CA6">
        <w:rPr>
          <w:lang w:val="ru-RU"/>
        </w:rPr>
        <w:t>пп.</w:t>
      </w:r>
      <w:r w:rsidR="00F113FD" w:rsidRPr="006D6CA6">
        <w:rPr>
          <w:lang w:val="ru-RU"/>
        </w:rPr>
        <w:t xml:space="preserve"> </w:t>
      </w:r>
      <w:r w:rsidR="00F113FD" w:rsidRPr="00A0728D">
        <w:rPr>
          <w:b/>
          <w:bCs/>
          <w:lang w:val="ru-RU"/>
        </w:rPr>
        <w:t>5.166A</w:t>
      </w:r>
      <w:r w:rsidR="00F113FD" w:rsidRPr="006D6CA6">
        <w:rPr>
          <w:lang w:val="ru-RU"/>
        </w:rPr>
        <w:t xml:space="preserve">, </w:t>
      </w:r>
      <w:r w:rsidR="00F113FD" w:rsidRPr="00A0728D">
        <w:rPr>
          <w:b/>
          <w:bCs/>
          <w:lang w:val="ru-RU"/>
        </w:rPr>
        <w:t>5.166B</w:t>
      </w:r>
      <w:r w:rsidR="00F113FD" w:rsidRPr="006D6CA6">
        <w:rPr>
          <w:lang w:val="ru-RU"/>
        </w:rPr>
        <w:t xml:space="preserve">, </w:t>
      </w:r>
      <w:r w:rsidR="00F113FD" w:rsidRPr="00A0728D">
        <w:rPr>
          <w:b/>
          <w:bCs/>
          <w:lang w:val="ru-RU"/>
        </w:rPr>
        <w:t>5.166C</w:t>
      </w:r>
      <w:r w:rsidR="00F113FD" w:rsidRPr="006D6CA6">
        <w:rPr>
          <w:lang w:val="ru-RU"/>
        </w:rPr>
        <w:t xml:space="preserve">, </w:t>
      </w:r>
      <w:r w:rsidR="00F113FD" w:rsidRPr="00A0728D">
        <w:rPr>
          <w:b/>
          <w:bCs/>
          <w:lang w:val="ru-RU"/>
        </w:rPr>
        <w:t>5.166D</w:t>
      </w:r>
      <w:r w:rsidR="00F113FD" w:rsidRPr="006D6CA6">
        <w:rPr>
          <w:lang w:val="ru-RU"/>
        </w:rPr>
        <w:t xml:space="preserve">, </w:t>
      </w:r>
      <w:r w:rsidR="00F113FD" w:rsidRPr="00A0728D">
        <w:rPr>
          <w:b/>
          <w:bCs/>
          <w:lang w:val="ru-RU"/>
        </w:rPr>
        <w:t>5.166E</w:t>
      </w:r>
      <w:r w:rsidR="00F113FD" w:rsidRPr="006D6CA6">
        <w:rPr>
          <w:lang w:val="ru-RU"/>
        </w:rPr>
        <w:t xml:space="preserve">, </w:t>
      </w:r>
      <w:r w:rsidR="00F113FD" w:rsidRPr="00A0728D">
        <w:rPr>
          <w:b/>
          <w:bCs/>
          <w:lang w:val="ru-RU"/>
        </w:rPr>
        <w:t>5.169A</w:t>
      </w:r>
      <w:r w:rsidR="00F113FD" w:rsidRPr="006D6CA6">
        <w:rPr>
          <w:lang w:val="ru-RU"/>
        </w:rPr>
        <w:t xml:space="preserve"> (</w:t>
      </w:r>
      <w:r w:rsidR="00142444" w:rsidRPr="00076275">
        <w:rPr>
          <w:i/>
          <w:iCs/>
          <w:lang w:val="ru-RU"/>
        </w:rPr>
        <w:t>заменяющее</w:t>
      </w:r>
      <w:r w:rsidR="00F113FD" w:rsidRPr="00076275">
        <w:rPr>
          <w:i/>
          <w:iCs/>
          <w:lang w:val="ru-RU"/>
        </w:rPr>
        <w:t xml:space="preserve"> распределение</w:t>
      </w:r>
      <w:r w:rsidR="00F113FD" w:rsidRPr="006D6CA6">
        <w:rPr>
          <w:lang w:val="ru-RU"/>
        </w:rPr>
        <w:t xml:space="preserve">) и </w:t>
      </w:r>
      <w:r w:rsidR="00F113FD" w:rsidRPr="00A0728D">
        <w:rPr>
          <w:b/>
          <w:bCs/>
          <w:lang w:val="ru-RU"/>
        </w:rPr>
        <w:t>5.169B</w:t>
      </w:r>
      <w:r w:rsidR="00F113FD" w:rsidRPr="006D6CA6">
        <w:rPr>
          <w:lang w:val="ru-RU"/>
        </w:rPr>
        <w:t xml:space="preserve">. Изменения в </w:t>
      </w:r>
      <w:r w:rsidR="009C3515" w:rsidRPr="006D6CA6">
        <w:rPr>
          <w:lang w:val="ru-RU"/>
        </w:rPr>
        <w:t>пп.</w:t>
      </w:r>
      <w:r w:rsidR="00F113FD" w:rsidRPr="006D6CA6">
        <w:rPr>
          <w:lang w:val="ru-RU"/>
        </w:rPr>
        <w:t xml:space="preserve"> </w:t>
      </w:r>
      <w:r w:rsidR="00F113FD" w:rsidRPr="00A0728D">
        <w:rPr>
          <w:b/>
          <w:bCs/>
          <w:lang w:val="ru-RU"/>
        </w:rPr>
        <w:t>5.278</w:t>
      </w:r>
      <w:r w:rsidR="00F113FD" w:rsidRPr="006D6CA6">
        <w:rPr>
          <w:lang w:val="ru-RU"/>
        </w:rPr>
        <w:t xml:space="preserve"> и </w:t>
      </w:r>
      <w:r w:rsidR="00F113FD" w:rsidRPr="00A0728D">
        <w:rPr>
          <w:b/>
          <w:bCs/>
          <w:lang w:val="ru-RU"/>
        </w:rPr>
        <w:t>5.431</w:t>
      </w:r>
      <w:r w:rsidR="00F113FD" w:rsidRPr="006D6CA6">
        <w:rPr>
          <w:lang w:val="ru-RU"/>
        </w:rPr>
        <w:t>, касающиеся любительской службы.</w:t>
      </w:r>
    </w:p>
    <w:p w14:paraId="7A851DA1" w14:textId="402FD696" w:rsidR="00F113FD" w:rsidRPr="00A0728D" w:rsidRDefault="00A0728D" w:rsidP="00A0728D">
      <w:pPr>
        <w:pStyle w:val="enumlev1"/>
        <w:jc w:val="both"/>
        <w:rPr>
          <w:lang w:val="ru-RU"/>
        </w:rPr>
      </w:pPr>
      <w:r w:rsidRPr="006939E9">
        <w:rPr>
          <w:lang w:val="ru-RU"/>
        </w:rPr>
        <w:t>•</w:t>
      </w:r>
      <w:r>
        <w:rPr>
          <w:lang w:val="ru-RU"/>
        </w:rPr>
        <w:tab/>
      </w:r>
      <w:r w:rsidR="009C3515" w:rsidRPr="006D6CA6">
        <w:rPr>
          <w:lang w:val="ru-RU"/>
        </w:rPr>
        <w:t>Изменение</w:t>
      </w:r>
      <w:r w:rsidR="00F113FD" w:rsidRPr="006D6CA6">
        <w:rPr>
          <w:lang w:val="ru-RU"/>
        </w:rPr>
        <w:t xml:space="preserve"> </w:t>
      </w:r>
      <w:r w:rsidR="009C3515" w:rsidRPr="006D6CA6">
        <w:rPr>
          <w:lang w:val="ru-RU"/>
        </w:rPr>
        <w:t>п.</w:t>
      </w:r>
      <w:r w:rsidR="00F113FD" w:rsidRPr="006D6CA6">
        <w:rPr>
          <w:lang w:val="ru-RU"/>
        </w:rPr>
        <w:t xml:space="preserve"> </w:t>
      </w:r>
      <w:r w:rsidR="00F113FD" w:rsidRPr="00A0728D">
        <w:rPr>
          <w:b/>
          <w:bCs/>
          <w:lang w:val="ru-RU"/>
        </w:rPr>
        <w:t>5.279</w:t>
      </w:r>
      <w:r w:rsidR="00F113FD" w:rsidRPr="006D6CA6">
        <w:rPr>
          <w:lang w:val="ru-RU"/>
        </w:rPr>
        <w:t xml:space="preserve">, </w:t>
      </w:r>
      <w:r w:rsidR="009C3515" w:rsidRPr="006D6CA6">
        <w:rPr>
          <w:lang w:val="ru-RU"/>
        </w:rPr>
        <w:t>в результате которого вводятся</w:t>
      </w:r>
      <w:r w:rsidR="00F113FD" w:rsidRPr="006D6CA6">
        <w:rPr>
          <w:lang w:val="ru-RU"/>
        </w:rPr>
        <w:t xml:space="preserve"> дополнительны</w:t>
      </w:r>
      <w:r w:rsidR="009C3515" w:rsidRPr="006D6CA6">
        <w:rPr>
          <w:lang w:val="ru-RU"/>
        </w:rPr>
        <w:t>е</w:t>
      </w:r>
      <w:r w:rsidR="00F113FD" w:rsidRPr="006D6CA6">
        <w:rPr>
          <w:lang w:val="ru-RU"/>
        </w:rPr>
        <w:t xml:space="preserve"> распределения полос </w:t>
      </w:r>
      <w:r w:rsidR="009C3515" w:rsidRPr="006D6CA6">
        <w:rPr>
          <w:lang w:val="ru-RU"/>
        </w:rPr>
        <w:t xml:space="preserve">частот </w:t>
      </w:r>
      <w:r w:rsidR="00F113FD" w:rsidRPr="006D6CA6">
        <w:rPr>
          <w:lang w:val="ru-RU"/>
        </w:rPr>
        <w:t>430</w:t>
      </w:r>
      <w:r w:rsidR="00C468F3" w:rsidRPr="00A0728D">
        <w:rPr>
          <w:lang w:val="ru-RU"/>
        </w:rPr>
        <w:t>–</w:t>
      </w:r>
      <w:r w:rsidR="00F113FD" w:rsidRPr="006D6CA6">
        <w:rPr>
          <w:lang w:val="ru-RU"/>
        </w:rPr>
        <w:t>435 МГц и 438</w:t>
      </w:r>
      <w:r w:rsidR="00C468F3" w:rsidRPr="00A0728D">
        <w:rPr>
          <w:lang w:val="ru-RU"/>
        </w:rPr>
        <w:t>–</w:t>
      </w:r>
      <w:r w:rsidR="00F113FD" w:rsidRPr="006D6CA6">
        <w:rPr>
          <w:lang w:val="ru-RU"/>
        </w:rPr>
        <w:t xml:space="preserve">440 МГц для морской </w:t>
      </w:r>
      <w:r w:rsidR="009C3515" w:rsidRPr="006D6CA6">
        <w:rPr>
          <w:lang w:val="ru-RU"/>
        </w:rPr>
        <w:t>подвижной службы</w:t>
      </w:r>
      <w:r w:rsidR="00F113FD" w:rsidRPr="006D6CA6">
        <w:rPr>
          <w:lang w:val="ru-RU"/>
        </w:rPr>
        <w:t xml:space="preserve"> на первичной основе и для </w:t>
      </w:r>
      <w:r w:rsidR="009C3515" w:rsidRPr="006D6CA6">
        <w:rPr>
          <w:lang w:val="ru-RU"/>
        </w:rPr>
        <w:t>фиксированной службы</w:t>
      </w:r>
      <w:r w:rsidR="00F113FD" w:rsidRPr="006D6CA6">
        <w:rPr>
          <w:lang w:val="ru-RU"/>
        </w:rPr>
        <w:t xml:space="preserve"> на вторичной основе в Мексике </w:t>
      </w:r>
      <w:r w:rsidR="00177842" w:rsidRPr="006D6CA6">
        <w:rPr>
          <w:lang w:val="ru-RU"/>
        </w:rPr>
        <w:t xml:space="preserve">при условии получения согласия </w:t>
      </w:r>
      <w:r w:rsidR="00F113FD" w:rsidRPr="006D6CA6">
        <w:rPr>
          <w:lang w:val="ru-RU"/>
        </w:rPr>
        <w:t xml:space="preserve">в соответствии с </w:t>
      </w:r>
      <w:r w:rsidR="009C3515" w:rsidRPr="006D6CA6">
        <w:rPr>
          <w:lang w:val="ru-RU"/>
        </w:rPr>
        <w:t>п.</w:t>
      </w:r>
      <w:r w:rsidR="00F113FD" w:rsidRPr="006D6CA6">
        <w:rPr>
          <w:lang w:val="ru-RU"/>
        </w:rPr>
        <w:t xml:space="preserve"> </w:t>
      </w:r>
      <w:r w:rsidR="00F113FD" w:rsidRPr="00A0728D">
        <w:rPr>
          <w:b/>
          <w:bCs/>
          <w:lang w:val="ru-RU"/>
        </w:rPr>
        <w:t>9.21</w:t>
      </w:r>
      <w:r w:rsidR="00F113FD" w:rsidRPr="006D6CA6">
        <w:rPr>
          <w:lang w:val="ru-RU"/>
        </w:rPr>
        <w:t>.</w:t>
      </w:r>
    </w:p>
    <w:p w14:paraId="6394F593" w14:textId="06481B8D" w:rsidR="00F113FD" w:rsidRPr="00A0728D" w:rsidRDefault="00A0728D" w:rsidP="00A0728D">
      <w:pPr>
        <w:pStyle w:val="enumlev1"/>
        <w:jc w:val="both"/>
        <w:rPr>
          <w:lang w:val="ru-RU"/>
        </w:rPr>
      </w:pPr>
      <w:r w:rsidRPr="006939E9">
        <w:rPr>
          <w:lang w:val="ru-RU"/>
        </w:rPr>
        <w:t>•</w:t>
      </w:r>
      <w:r>
        <w:rPr>
          <w:lang w:val="ru-RU"/>
        </w:rPr>
        <w:tab/>
      </w:r>
      <w:r w:rsidR="00F113FD" w:rsidRPr="006D6CA6">
        <w:rPr>
          <w:lang w:val="ru-RU"/>
        </w:rPr>
        <w:t>Изменени</w:t>
      </w:r>
      <w:r w:rsidR="008F2C25" w:rsidRPr="006D6CA6">
        <w:rPr>
          <w:lang w:val="ru-RU"/>
        </w:rPr>
        <w:t>я в</w:t>
      </w:r>
      <w:r w:rsidR="00F113FD" w:rsidRPr="006D6CA6">
        <w:rPr>
          <w:lang w:val="ru-RU"/>
        </w:rPr>
        <w:t xml:space="preserve"> </w:t>
      </w:r>
      <w:r w:rsidR="008F2C25" w:rsidRPr="006D6CA6">
        <w:rPr>
          <w:lang w:val="ru-RU"/>
        </w:rPr>
        <w:t>пп.</w:t>
      </w:r>
      <w:r w:rsidR="00F113FD" w:rsidRPr="006D6CA6">
        <w:rPr>
          <w:lang w:val="ru-RU"/>
        </w:rPr>
        <w:t xml:space="preserve"> </w:t>
      </w:r>
      <w:r w:rsidR="00F113FD" w:rsidRPr="00A0728D">
        <w:rPr>
          <w:b/>
          <w:bCs/>
          <w:lang w:val="ru-RU"/>
        </w:rPr>
        <w:t>5.308</w:t>
      </w:r>
      <w:r w:rsidR="00F113FD" w:rsidRPr="006D6CA6">
        <w:rPr>
          <w:lang w:val="ru-RU"/>
        </w:rPr>
        <w:t xml:space="preserve">, </w:t>
      </w:r>
      <w:r w:rsidR="00F113FD" w:rsidRPr="00A0728D">
        <w:rPr>
          <w:b/>
          <w:bCs/>
          <w:lang w:val="ru-RU"/>
        </w:rPr>
        <w:t>5.308A</w:t>
      </w:r>
      <w:r w:rsidR="00F113FD" w:rsidRPr="006D6CA6">
        <w:rPr>
          <w:lang w:val="ru-RU"/>
        </w:rPr>
        <w:t xml:space="preserve">, </w:t>
      </w:r>
      <w:r w:rsidR="00F113FD" w:rsidRPr="00A0728D">
        <w:rPr>
          <w:b/>
          <w:bCs/>
          <w:lang w:val="ru-RU"/>
        </w:rPr>
        <w:t>5.429D</w:t>
      </w:r>
      <w:r w:rsidR="00F113FD" w:rsidRPr="006D6CA6">
        <w:rPr>
          <w:lang w:val="ru-RU"/>
        </w:rPr>
        <w:t xml:space="preserve">, </w:t>
      </w:r>
      <w:r w:rsidR="00F113FD" w:rsidRPr="00A0728D">
        <w:rPr>
          <w:b/>
          <w:bCs/>
          <w:lang w:val="ru-RU"/>
        </w:rPr>
        <w:t>5.429F</w:t>
      </w:r>
      <w:r w:rsidR="00F113FD" w:rsidRPr="006D6CA6">
        <w:rPr>
          <w:lang w:val="ru-RU"/>
        </w:rPr>
        <w:t xml:space="preserve">, </w:t>
      </w:r>
      <w:r w:rsidR="00F113FD" w:rsidRPr="00A0728D">
        <w:rPr>
          <w:b/>
          <w:bCs/>
          <w:lang w:val="ru-RU"/>
        </w:rPr>
        <w:t>5.432B</w:t>
      </w:r>
      <w:r w:rsidR="00F113FD" w:rsidRPr="006D6CA6">
        <w:rPr>
          <w:lang w:val="ru-RU"/>
        </w:rPr>
        <w:t xml:space="preserve">, </w:t>
      </w:r>
      <w:r w:rsidR="00F113FD" w:rsidRPr="00A0728D">
        <w:rPr>
          <w:b/>
          <w:bCs/>
          <w:lang w:val="ru-RU"/>
        </w:rPr>
        <w:t>5.434</w:t>
      </w:r>
      <w:r w:rsidR="00F113FD" w:rsidRPr="00A0728D">
        <w:rPr>
          <w:lang w:val="ru-RU"/>
        </w:rPr>
        <w:t xml:space="preserve"> </w:t>
      </w:r>
      <w:r w:rsidR="00F113FD" w:rsidRPr="006D6CA6">
        <w:rPr>
          <w:lang w:val="ru-RU"/>
        </w:rPr>
        <w:t xml:space="preserve">и </w:t>
      </w:r>
      <w:r w:rsidR="00F113FD" w:rsidRPr="00A0728D">
        <w:rPr>
          <w:b/>
          <w:bCs/>
          <w:lang w:val="ru-RU"/>
        </w:rPr>
        <w:t>5.447</w:t>
      </w:r>
      <w:r w:rsidR="00F113FD" w:rsidRPr="006D6CA6">
        <w:rPr>
          <w:lang w:val="ru-RU"/>
        </w:rPr>
        <w:t xml:space="preserve">, </w:t>
      </w:r>
      <w:r w:rsidR="008F2C25" w:rsidRPr="006D6CA6">
        <w:rPr>
          <w:lang w:val="ru-RU"/>
        </w:rPr>
        <w:t>в результате которых вносятся изменения в перечень</w:t>
      </w:r>
      <w:r w:rsidR="00F113FD" w:rsidRPr="006D6CA6">
        <w:rPr>
          <w:lang w:val="ru-RU"/>
        </w:rPr>
        <w:t xml:space="preserve"> администраций, </w:t>
      </w:r>
      <w:r w:rsidR="00177842" w:rsidRPr="006D6CA6">
        <w:rPr>
          <w:lang w:val="ru-RU"/>
        </w:rPr>
        <w:t>для</w:t>
      </w:r>
      <w:r w:rsidR="00F71AD6" w:rsidRPr="006D6CA6">
        <w:rPr>
          <w:lang w:val="ru-RU"/>
        </w:rPr>
        <w:t xml:space="preserve"> </w:t>
      </w:r>
      <w:r w:rsidR="00F113FD" w:rsidRPr="006D6CA6">
        <w:rPr>
          <w:lang w:val="ru-RU"/>
        </w:rPr>
        <w:t>станци</w:t>
      </w:r>
      <w:r w:rsidR="00177842" w:rsidRPr="006D6CA6">
        <w:rPr>
          <w:lang w:val="ru-RU"/>
        </w:rPr>
        <w:t>й</w:t>
      </w:r>
      <w:r w:rsidR="00F113FD" w:rsidRPr="006D6CA6">
        <w:rPr>
          <w:lang w:val="ru-RU"/>
        </w:rPr>
        <w:t xml:space="preserve"> </w:t>
      </w:r>
      <w:r w:rsidR="008F2C25" w:rsidRPr="006D6CA6">
        <w:rPr>
          <w:lang w:val="ru-RU"/>
        </w:rPr>
        <w:t>подвижной службы</w:t>
      </w:r>
      <w:r w:rsidR="00F113FD" w:rsidRPr="006D6CA6">
        <w:rPr>
          <w:lang w:val="ru-RU"/>
        </w:rPr>
        <w:t xml:space="preserve"> </w:t>
      </w:r>
      <w:r w:rsidR="00177842" w:rsidRPr="006D6CA6">
        <w:rPr>
          <w:lang w:val="ru-RU"/>
        </w:rPr>
        <w:t>которых должно быть получено согласие</w:t>
      </w:r>
      <w:r w:rsidR="00F113FD" w:rsidRPr="006D6CA6">
        <w:rPr>
          <w:lang w:val="ru-RU"/>
        </w:rPr>
        <w:t xml:space="preserve"> в соответствии с </w:t>
      </w:r>
      <w:r w:rsidR="008F2C25" w:rsidRPr="006D6CA6">
        <w:rPr>
          <w:lang w:val="ru-RU"/>
        </w:rPr>
        <w:t>п.</w:t>
      </w:r>
      <w:r w:rsidR="00F113FD" w:rsidRPr="006D6CA6">
        <w:rPr>
          <w:lang w:val="ru-RU"/>
        </w:rPr>
        <w:t xml:space="preserve"> </w:t>
      </w:r>
      <w:r w:rsidR="00F113FD" w:rsidRPr="00A0728D">
        <w:rPr>
          <w:b/>
          <w:bCs/>
          <w:lang w:val="ru-RU"/>
        </w:rPr>
        <w:t>9.21</w:t>
      </w:r>
      <w:r w:rsidR="00F113FD" w:rsidRPr="006D6CA6">
        <w:rPr>
          <w:lang w:val="ru-RU"/>
        </w:rPr>
        <w:t>.</w:t>
      </w:r>
    </w:p>
    <w:p w14:paraId="1819F4E8" w14:textId="1BBB47B7" w:rsidR="00F113FD" w:rsidRPr="00A0728D" w:rsidRDefault="00A0728D" w:rsidP="00A0728D">
      <w:pPr>
        <w:pStyle w:val="enumlev1"/>
        <w:jc w:val="both"/>
        <w:rPr>
          <w:lang w:val="ru-RU"/>
        </w:rPr>
      </w:pPr>
      <w:r w:rsidRPr="006939E9">
        <w:rPr>
          <w:lang w:val="ru-RU"/>
        </w:rPr>
        <w:t>•</w:t>
      </w:r>
      <w:r>
        <w:rPr>
          <w:lang w:val="ru-RU"/>
        </w:rPr>
        <w:tab/>
      </w:r>
      <w:r w:rsidR="008F2C25" w:rsidRPr="006D6CA6">
        <w:rPr>
          <w:lang w:val="ru-RU"/>
        </w:rPr>
        <w:t>Изменения</w:t>
      </w:r>
      <w:r w:rsidR="00F113FD" w:rsidRPr="006D6CA6">
        <w:rPr>
          <w:lang w:val="ru-RU"/>
        </w:rPr>
        <w:t xml:space="preserve"> </w:t>
      </w:r>
      <w:r w:rsidR="008F2C25" w:rsidRPr="006D6CA6">
        <w:rPr>
          <w:lang w:val="ru-RU"/>
        </w:rPr>
        <w:t>пп.</w:t>
      </w:r>
      <w:r w:rsidR="00F113FD" w:rsidRPr="006D6CA6">
        <w:rPr>
          <w:lang w:val="ru-RU"/>
        </w:rPr>
        <w:t xml:space="preserve"> </w:t>
      </w:r>
      <w:r w:rsidR="00F113FD" w:rsidRPr="00A0728D">
        <w:rPr>
          <w:b/>
          <w:bCs/>
          <w:lang w:val="ru-RU"/>
        </w:rPr>
        <w:t>5.312</w:t>
      </w:r>
      <w:r w:rsidR="00F113FD" w:rsidRPr="006D6CA6">
        <w:rPr>
          <w:lang w:val="ru-RU"/>
        </w:rPr>
        <w:t xml:space="preserve"> и </w:t>
      </w:r>
      <w:r w:rsidR="00F113FD" w:rsidRPr="00A0728D">
        <w:rPr>
          <w:b/>
          <w:bCs/>
          <w:lang w:val="ru-RU"/>
        </w:rPr>
        <w:t>5.323</w:t>
      </w:r>
      <w:r w:rsidR="00F113FD" w:rsidRPr="006D6CA6">
        <w:rPr>
          <w:lang w:val="ru-RU"/>
        </w:rPr>
        <w:t>, касающиеся распределени</w:t>
      </w:r>
      <w:r w:rsidR="00177842" w:rsidRPr="006D6CA6">
        <w:rPr>
          <w:lang w:val="ru-RU"/>
        </w:rPr>
        <w:t>й</w:t>
      </w:r>
      <w:r w:rsidR="00F113FD" w:rsidRPr="006D6CA6">
        <w:rPr>
          <w:lang w:val="ru-RU"/>
        </w:rPr>
        <w:t xml:space="preserve"> </w:t>
      </w:r>
      <w:r w:rsidR="008F2C25" w:rsidRPr="006D6CA6">
        <w:rPr>
          <w:lang w:val="ru-RU"/>
        </w:rPr>
        <w:t>воздушной</w:t>
      </w:r>
      <w:r w:rsidR="00F113FD" w:rsidRPr="006D6CA6">
        <w:rPr>
          <w:lang w:val="ru-RU"/>
        </w:rPr>
        <w:t xml:space="preserve"> радионавигационной служб</w:t>
      </w:r>
      <w:r w:rsidR="00177842" w:rsidRPr="006D6CA6">
        <w:rPr>
          <w:lang w:val="ru-RU"/>
        </w:rPr>
        <w:t>е</w:t>
      </w:r>
      <w:r w:rsidR="00F113FD" w:rsidRPr="006D6CA6">
        <w:rPr>
          <w:lang w:val="ru-RU"/>
        </w:rPr>
        <w:t xml:space="preserve"> в полосах</w:t>
      </w:r>
      <w:r w:rsidR="008F2C25" w:rsidRPr="006D6CA6">
        <w:rPr>
          <w:lang w:val="ru-RU"/>
        </w:rPr>
        <w:t xml:space="preserve"> частот</w:t>
      </w:r>
      <w:r w:rsidR="00F113FD" w:rsidRPr="006D6CA6">
        <w:rPr>
          <w:lang w:val="ru-RU"/>
        </w:rPr>
        <w:t xml:space="preserve"> 645</w:t>
      </w:r>
      <w:r w:rsidR="00C468F3" w:rsidRPr="00A0728D">
        <w:rPr>
          <w:lang w:val="ru-RU"/>
        </w:rPr>
        <w:t>–</w:t>
      </w:r>
      <w:r w:rsidR="00F113FD" w:rsidRPr="006D6CA6">
        <w:rPr>
          <w:lang w:val="ru-RU"/>
        </w:rPr>
        <w:t>862 МГц и 862</w:t>
      </w:r>
      <w:r w:rsidRPr="00A0728D">
        <w:rPr>
          <w:lang w:val="ru-RU"/>
        </w:rPr>
        <w:t>–</w:t>
      </w:r>
      <w:r w:rsidR="00F113FD" w:rsidRPr="006D6CA6">
        <w:rPr>
          <w:lang w:val="ru-RU"/>
        </w:rPr>
        <w:t xml:space="preserve">925 МГц соответственно. Изменения заключаются в изменении пределов </w:t>
      </w:r>
      <w:r w:rsidR="008F2C25" w:rsidRPr="006D6CA6">
        <w:rPr>
          <w:lang w:val="ru-RU"/>
        </w:rPr>
        <w:t xml:space="preserve">полос </w:t>
      </w:r>
      <w:r w:rsidR="00F113FD" w:rsidRPr="006D6CA6">
        <w:rPr>
          <w:lang w:val="ru-RU"/>
        </w:rPr>
        <w:t xml:space="preserve">частот и названий стран в этих </w:t>
      </w:r>
      <w:r w:rsidR="008F2C25" w:rsidRPr="006D6CA6">
        <w:rPr>
          <w:lang w:val="ru-RU"/>
        </w:rPr>
        <w:t>примечаниях</w:t>
      </w:r>
      <w:r w:rsidR="00F113FD" w:rsidRPr="006D6CA6">
        <w:rPr>
          <w:lang w:val="ru-RU"/>
        </w:rPr>
        <w:t xml:space="preserve">. Они затрагивают применение </w:t>
      </w:r>
      <w:r w:rsidR="008F2C25" w:rsidRPr="006D6CA6">
        <w:rPr>
          <w:lang w:val="ru-RU"/>
        </w:rPr>
        <w:t>п.</w:t>
      </w:r>
      <w:r w:rsidR="00F113FD" w:rsidRPr="006D6CA6">
        <w:rPr>
          <w:lang w:val="ru-RU"/>
        </w:rPr>
        <w:t xml:space="preserve"> </w:t>
      </w:r>
      <w:r w:rsidR="00F113FD" w:rsidRPr="00A0728D">
        <w:rPr>
          <w:b/>
          <w:bCs/>
          <w:lang w:val="ru-RU"/>
        </w:rPr>
        <w:t>9.21</w:t>
      </w:r>
      <w:r w:rsidR="00F113FD" w:rsidRPr="006D6CA6">
        <w:rPr>
          <w:lang w:val="ru-RU"/>
        </w:rPr>
        <w:t xml:space="preserve"> </w:t>
      </w:r>
      <w:r w:rsidR="008F2C25" w:rsidRPr="006D6CA6">
        <w:rPr>
          <w:lang w:val="ru-RU"/>
        </w:rPr>
        <w:t>в отношении</w:t>
      </w:r>
      <w:r w:rsidR="00F113FD" w:rsidRPr="006D6CA6">
        <w:rPr>
          <w:lang w:val="ru-RU"/>
        </w:rPr>
        <w:t xml:space="preserve"> станци</w:t>
      </w:r>
      <w:r w:rsidR="008F2C25" w:rsidRPr="006D6CA6">
        <w:rPr>
          <w:lang w:val="ru-RU"/>
        </w:rPr>
        <w:t>й,</w:t>
      </w:r>
      <w:r w:rsidR="00F113FD" w:rsidRPr="006D6CA6">
        <w:rPr>
          <w:lang w:val="ru-RU"/>
        </w:rPr>
        <w:t xml:space="preserve"> под</w:t>
      </w:r>
      <w:r w:rsidR="008F2C25" w:rsidRPr="006D6CA6">
        <w:rPr>
          <w:lang w:val="ru-RU"/>
        </w:rPr>
        <w:t>падающих под положения</w:t>
      </w:r>
      <w:r w:rsidR="00F113FD" w:rsidRPr="006D6CA6">
        <w:rPr>
          <w:lang w:val="ru-RU"/>
        </w:rPr>
        <w:t xml:space="preserve"> </w:t>
      </w:r>
      <w:r w:rsidR="008F2C25" w:rsidRPr="006D6CA6">
        <w:rPr>
          <w:lang w:val="ru-RU"/>
        </w:rPr>
        <w:t>пп.</w:t>
      </w:r>
      <w:r w:rsidR="00F113FD" w:rsidRPr="006D6CA6">
        <w:rPr>
          <w:lang w:val="ru-RU"/>
        </w:rPr>
        <w:t xml:space="preserve"> </w:t>
      </w:r>
      <w:r w:rsidR="00F113FD" w:rsidRPr="00A0728D">
        <w:rPr>
          <w:b/>
          <w:bCs/>
          <w:lang w:val="ru-RU"/>
        </w:rPr>
        <w:t>5.312А</w:t>
      </w:r>
      <w:r w:rsidR="00F113FD" w:rsidRPr="006D6CA6">
        <w:rPr>
          <w:lang w:val="ru-RU"/>
        </w:rPr>
        <w:t xml:space="preserve"> и </w:t>
      </w:r>
      <w:r w:rsidR="00F113FD" w:rsidRPr="00A0728D">
        <w:rPr>
          <w:b/>
          <w:bCs/>
          <w:lang w:val="ru-RU"/>
        </w:rPr>
        <w:t>5.316В</w:t>
      </w:r>
      <w:r w:rsidR="00F113FD" w:rsidRPr="006D6CA6">
        <w:rPr>
          <w:lang w:val="ru-RU"/>
        </w:rPr>
        <w:t>.</w:t>
      </w:r>
    </w:p>
    <w:p w14:paraId="36D51876" w14:textId="4C33932A" w:rsidR="00F113FD" w:rsidRPr="00A0728D" w:rsidRDefault="00A0728D" w:rsidP="00A0728D">
      <w:pPr>
        <w:pStyle w:val="enumlev1"/>
        <w:jc w:val="both"/>
        <w:rPr>
          <w:lang w:val="ru-RU"/>
        </w:rPr>
      </w:pPr>
      <w:r w:rsidRPr="006939E9">
        <w:rPr>
          <w:lang w:val="ru-RU"/>
        </w:rPr>
        <w:t>•</w:t>
      </w:r>
      <w:r>
        <w:rPr>
          <w:lang w:val="ru-RU"/>
        </w:rPr>
        <w:tab/>
      </w:r>
      <w:r w:rsidR="008F2C25" w:rsidRPr="00A0728D">
        <w:rPr>
          <w:lang w:val="ru-RU"/>
        </w:rPr>
        <w:t>Установление</w:t>
      </w:r>
      <w:r w:rsidR="00F113FD" w:rsidRPr="00A0728D">
        <w:rPr>
          <w:lang w:val="ru-RU"/>
        </w:rPr>
        <w:t xml:space="preserve"> условий для сосуществования IMT и радиовещательной спутниковой службы (звук</w:t>
      </w:r>
      <w:r w:rsidR="00177842" w:rsidRPr="00A0728D">
        <w:rPr>
          <w:lang w:val="ru-RU"/>
        </w:rPr>
        <w:t>овой</w:t>
      </w:r>
      <w:r w:rsidR="00F113FD" w:rsidRPr="00A0728D">
        <w:rPr>
          <w:lang w:val="ru-RU"/>
        </w:rPr>
        <w:t xml:space="preserve">) в </w:t>
      </w:r>
      <w:r w:rsidR="008F2C25" w:rsidRPr="00A0728D">
        <w:rPr>
          <w:lang w:val="ru-RU"/>
        </w:rPr>
        <w:t>полосе частот</w:t>
      </w:r>
      <w:r w:rsidR="00F113FD" w:rsidRPr="00A0728D">
        <w:rPr>
          <w:lang w:val="ru-RU"/>
        </w:rPr>
        <w:t xml:space="preserve"> 1452</w:t>
      </w:r>
      <w:r w:rsidR="00C468F3" w:rsidRPr="00A0728D">
        <w:rPr>
          <w:lang w:val="ru-RU"/>
        </w:rPr>
        <w:t>–</w:t>
      </w:r>
      <w:r w:rsidR="00F113FD" w:rsidRPr="00A0728D">
        <w:rPr>
          <w:lang w:val="ru-RU"/>
        </w:rPr>
        <w:t xml:space="preserve">1492 МГц в </w:t>
      </w:r>
      <w:r w:rsidR="008F2C25" w:rsidRPr="00A0728D">
        <w:rPr>
          <w:lang w:val="ru-RU"/>
        </w:rPr>
        <w:t>Районах</w:t>
      </w:r>
      <w:r w:rsidR="00F113FD" w:rsidRPr="00A0728D">
        <w:rPr>
          <w:lang w:val="ru-RU"/>
        </w:rPr>
        <w:t xml:space="preserve"> 1 и 3 на основе </w:t>
      </w:r>
      <w:r w:rsidR="008F2C25" w:rsidRPr="00A0728D">
        <w:rPr>
          <w:lang w:val="ru-RU"/>
        </w:rPr>
        <w:t xml:space="preserve">Резолюции </w:t>
      </w:r>
      <w:r w:rsidR="00F113FD" w:rsidRPr="00A0728D">
        <w:rPr>
          <w:b/>
          <w:bCs/>
          <w:lang w:val="ru-RU"/>
        </w:rPr>
        <w:t>761 (</w:t>
      </w:r>
      <w:r w:rsidR="008F2C25" w:rsidRPr="00A0728D">
        <w:rPr>
          <w:b/>
          <w:bCs/>
          <w:lang w:val="ru-RU"/>
        </w:rPr>
        <w:t>Пересм</w:t>
      </w:r>
      <w:r w:rsidR="00F113FD" w:rsidRPr="00A0728D">
        <w:rPr>
          <w:lang w:val="ru-RU"/>
        </w:rPr>
        <w:t xml:space="preserve">. </w:t>
      </w:r>
      <w:r w:rsidR="008F2C25" w:rsidRPr="00A0728D">
        <w:rPr>
          <w:b/>
          <w:bCs/>
          <w:lang w:val="ru-RU"/>
        </w:rPr>
        <w:t>ВКР</w:t>
      </w:r>
      <w:r w:rsidR="00F113FD" w:rsidRPr="00A0728D">
        <w:rPr>
          <w:b/>
          <w:bCs/>
          <w:lang w:val="ru-RU"/>
        </w:rPr>
        <w:t>-19)</w:t>
      </w:r>
      <w:r w:rsidR="00F113FD" w:rsidRPr="00A0728D">
        <w:rPr>
          <w:lang w:val="ru-RU"/>
        </w:rPr>
        <w:t xml:space="preserve">. </w:t>
      </w:r>
      <w:r w:rsidR="008F2C25" w:rsidRPr="00A0728D">
        <w:rPr>
          <w:lang w:val="ru-RU"/>
        </w:rPr>
        <w:t>В эти условия входит</w:t>
      </w:r>
      <w:r w:rsidR="00F113FD" w:rsidRPr="00A0728D">
        <w:rPr>
          <w:lang w:val="ru-RU"/>
        </w:rPr>
        <w:t xml:space="preserve"> </w:t>
      </w:r>
      <w:r w:rsidR="008F2C25" w:rsidRPr="00A0728D">
        <w:rPr>
          <w:lang w:val="ru-RU"/>
        </w:rPr>
        <w:t>предел п.п.м.</w:t>
      </w:r>
      <w:r w:rsidR="00F113FD" w:rsidRPr="00A0728D">
        <w:rPr>
          <w:lang w:val="ru-RU"/>
        </w:rPr>
        <w:t xml:space="preserve"> </w:t>
      </w:r>
      <w:r w:rsidR="008F2C25" w:rsidRPr="00A0728D">
        <w:rPr>
          <w:lang w:val="ru-RU"/>
        </w:rPr>
        <w:t>для</w:t>
      </w:r>
      <w:r w:rsidR="00F113FD" w:rsidRPr="00A0728D">
        <w:rPr>
          <w:lang w:val="ru-RU"/>
        </w:rPr>
        <w:t xml:space="preserve"> станци</w:t>
      </w:r>
      <w:r w:rsidR="008F2C25" w:rsidRPr="00A0728D">
        <w:rPr>
          <w:lang w:val="ru-RU"/>
        </w:rPr>
        <w:t>й</w:t>
      </w:r>
      <w:r w:rsidR="00F113FD" w:rsidRPr="00A0728D">
        <w:rPr>
          <w:lang w:val="ru-RU"/>
        </w:rPr>
        <w:t xml:space="preserve"> IMT для защиты приемных станций </w:t>
      </w:r>
      <w:r w:rsidR="008F2C25" w:rsidRPr="00A0728D">
        <w:rPr>
          <w:lang w:val="ru-RU"/>
        </w:rPr>
        <w:t>РСС</w:t>
      </w:r>
      <w:r w:rsidR="00F113FD" w:rsidRPr="00A0728D">
        <w:rPr>
          <w:lang w:val="ru-RU"/>
        </w:rPr>
        <w:t xml:space="preserve">. </w:t>
      </w:r>
      <w:r w:rsidR="008F2C25" w:rsidRPr="00A0728D">
        <w:rPr>
          <w:lang w:val="ru-RU"/>
        </w:rPr>
        <w:t>Данный</w:t>
      </w:r>
      <w:r w:rsidR="00F113FD" w:rsidRPr="00A0728D">
        <w:rPr>
          <w:lang w:val="ru-RU"/>
        </w:rPr>
        <w:t xml:space="preserve"> предел может быть использован для координации наземных передатчиков с </w:t>
      </w:r>
      <w:r w:rsidR="008F2C25" w:rsidRPr="00A0728D">
        <w:rPr>
          <w:lang w:val="ru-RU"/>
        </w:rPr>
        <w:t>РСС</w:t>
      </w:r>
      <w:r w:rsidR="00F113FD" w:rsidRPr="00A0728D">
        <w:rPr>
          <w:lang w:val="ru-RU"/>
        </w:rPr>
        <w:t xml:space="preserve"> </w:t>
      </w:r>
      <w:r w:rsidR="008F2C25" w:rsidRPr="00A0728D">
        <w:rPr>
          <w:lang w:val="ru-RU"/>
        </w:rPr>
        <w:t>в соответствии с</w:t>
      </w:r>
      <w:r w:rsidR="00F113FD" w:rsidRPr="00A0728D">
        <w:rPr>
          <w:lang w:val="ru-RU"/>
        </w:rPr>
        <w:t xml:space="preserve"> </w:t>
      </w:r>
      <w:r w:rsidR="008F2C25" w:rsidRPr="00A0728D">
        <w:rPr>
          <w:lang w:val="ru-RU"/>
        </w:rPr>
        <w:t>п.</w:t>
      </w:r>
      <w:r w:rsidR="00F113FD" w:rsidRPr="00A0728D">
        <w:rPr>
          <w:lang w:val="ru-RU"/>
        </w:rPr>
        <w:t xml:space="preserve"> </w:t>
      </w:r>
      <w:r w:rsidR="00F113FD" w:rsidRPr="00A0728D">
        <w:rPr>
          <w:b/>
          <w:bCs/>
          <w:lang w:val="ru-RU"/>
        </w:rPr>
        <w:t>9.19</w:t>
      </w:r>
      <w:r w:rsidR="00F113FD" w:rsidRPr="00A0728D">
        <w:rPr>
          <w:lang w:val="ru-RU"/>
        </w:rPr>
        <w:t>.</w:t>
      </w:r>
    </w:p>
    <w:p w14:paraId="44495F01" w14:textId="0185A277" w:rsidR="00F113FD" w:rsidRPr="00A0728D" w:rsidRDefault="00A0728D" w:rsidP="00A0728D">
      <w:pPr>
        <w:pStyle w:val="enumlev1"/>
        <w:jc w:val="both"/>
        <w:rPr>
          <w:lang w:val="ru-RU"/>
        </w:rPr>
      </w:pPr>
      <w:r w:rsidRPr="006939E9">
        <w:rPr>
          <w:lang w:val="ru-RU"/>
        </w:rPr>
        <w:t>•</w:t>
      </w:r>
      <w:r>
        <w:rPr>
          <w:lang w:val="ru-RU"/>
        </w:rPr>
        <w:tab/>
      </w:r>
      <w:r w:rsidR="008F2C25" w:rsidRPr="006D6CA6">
        <w:rPr>
          <w:lang w:val="ru-RU"/>
        </w:rPr>
        <w:t>Изменение</w:t>
      </w:r>
      <w:r w:rsidR="00F113FD" w:rsidRPr="006D6CA6">
        <w:rPr>
          <w:lang w:val="ru-RU"/>
        </w:rPr>
        <w:t xml:space="preserve"> </w:t>
      </w:r>
      <w:r w:rsidR="008F2C25" w:rsidRPr="006D6CA6">
        <w:rPr>
          <w:lang w:val="ru-RU"/>
        </w:rPr>
        <w:t>п</w:t>
      </w:r>
      <w:r w:rsidR="008F2C25" w:rsidRPr="00A0728D">
        <w:rPr>
          <w:lang w:val="ru-RU"/>
        </w:rPr>
        <w:t>.</w:t>
      </w:r>
      <w:r w:rsidR="00F113FD" w:rsidRPr="00A0728D">
        <w:rPr>
          <w:lang w:val="ru-RU"/>
        </w:rPr>
        <w:t xml:space="preserve"> </w:t>
      </w:r>
      <w:r w:rsidR="00F113FD" w:rsidRPr="00A0728D">
        <w:rPr>
          <w:b/>
          <w:bCs/>
          <w:lang w:val="ru-RU"/>
        </w:rPr>
        <w:t>5.453</w:t>
      </w:r>
      <w:r w:rsidR="00F113FD" w:rsidRPr="006D6CA6">
        <w:rPr>
          <w:lang w:val="ru-RU"/>
        </w:rPr>
        <w:t xml:space="preserve">, </w:t>
      </w:r>
      <w:r w:rsidR="008F2C25" w:rsidRPr="006D6CA6">
        <w:rPr>
          <w:lang w:val="ru-RU"/>
        </w:rPr>
        <w:t xml:space="preserve">в результате которого </w:t>
      </w:r>
      <w:r w:rsidR="00177842" w:rsidRPr="006D6CA6">
        <w:rPr>
          <w:lang w:val="ru-RU"/>
        </w:rPr>
        <w:t>добавлено</w:t>
      </w:r>
      <w:r w:rsidR="008F2C25" w:rsidRPr="006D6CA6">
        <w:rPr>
          <w:lang w:val="ru-RU"/>
        </w:rPr>
        <w:t xml:space="preserve"> распределени</w:t>
      </w:r>
      <w:r w:rsidR="00177842" w:rsidRPr="006D6CA6">
        <w:rPr>
          <w:lang w:val="ru-RU"/>
        </w:rPr>
        <w:t>е</w:t>
      </w:r>
      <w:r w:rsidR="008F2C25" w:rsidRPr="006D6CA6">
        <w:rPr>
          <w:lang w:val="ru-RU"/>
        </w:rPr>
        <w:t xml:space="preserve"> </w:t>
      </w:r>
      <w:r w:rsidR="00F113FD" w:rsidRPr="006D6CA6">
        <w:rPr>
          <w:lang w:val="ru-RU"/>
        </w:rPr>
        <w:t>фиксированной служб</w:t>
      </w:r>
      <w:r w:rsidR="00177842" w:rsidRPr="006D6CA6">
        <w:rPr>
          <w:lang w:val="ru-RU"/>
        </w:rPr>
        <w:t>е</w:t>
      </w:r>
      <w:r w:rsidR="00F113FD" w:rsidRPr="006D6CA6">
        <w:rPr>
          <w:lang w:val="ru-RU"/>
        </w:rPr>
        <w:t xml:space="preserve"> в полосе частот 5725</w:t>
      </w:r>
      <w:r w:rsidR="00076275" w:rsidRPr="00076275">
        <w:rPr>
          <w:lang w:val="ru-RU"/>
        </w:rPr>
        <w:t>–</w:t>
      </w:r>
      <w:r w:rsidR="00F113FD" w:rsidRPr="006D6CA6">
        <w:rPr>
          <w:lang w:val="ru-RU"/>
        </w:rPr>
        <w:t xml:space="preserve">5850 МГц в </w:t>
      </w:r>
      <w:r w:rsidR="008F2C25" w:rsidRPr="006D6CA6">
        <w:rPr>
          <w:lang w:val="ru-RU"/>
        </w:rPr>
        <w:t>ряде</w:t>
      </w:r>
      <w:r w:rsidR="00F113FD" w:rsidRPr="006D6CA6">
        <w:rPr>
          <w:lang w:val="ru-RU"/>
        </w:rPr>
        <w:t xml:space="preserve"> стра</w:t>
      </w:r>
      <w:r w:rsidR="008F2C25" w:rsidRPr="006D6CA6">
        <w:rPr>
          <w:lang w:val="ru-RU"/>
        </w:rPr>
        <w:t>н</w:t>
      </w:r>
      <w:r w:rsidR="00F113FD" w:rsidRPr="006D6CA6">
        <w:rPr>
          <w:lang w:val="ru-RU"/>
        </w:rPr>
        <w:t xml:space="preserve"> </w:t>
      </w:r>
      <w:r w:rsidR="008F2C25" w:rsidRPr="006D6CA6">
        <w:rPr>
          <w:lang w:val="ru-RU"/>
        </w:rPr>
        <w:t>на основе непричинения помех</w:t>
      </w:r>
      <w:r w:rsidR="00F113FD" w:rsidRPr="006D6CA6">
        <w:rPr>
          <w:lang w:val="ru-RU"/>
        </w:rPr>
        <w:t>.</w:t>
      </w:r>
    </w:p>
    <w:p w14:paraId="4DCE8D78" w14:textId="5CF2F37A" w:rsidR="00F113FD" w:rsidRPr="006D6CA6" w:rsidRDefault="00A0728D" w:rsidP="00A0728D">
      <w:pPr>
        <w:pStyle w:val="enumlev1"/>
        <w:jc w:val="both"/>
        <w:rPr>
          <w:b/>
          <w:lang w:val="ru-RU"/>
        </w:rPr>
      </w:pPr>
      <w:r w:rsidRPr="006939E9">
        <w:rPr>
          <w:lang w:val="ru-RU"/>
        </w:rPr>
        <w:lastRenderedPageBreak/>
        <w:t>•</w:t>
      </w:r>
      <w:r>
        <w:rPr>
          <w:lang w:val="ru-RU"/>
        </w:rPr>
        <w:tab/>
      </w:r>
      <w:r w:rsidR="004D4CF4" w:rsidRPr="006D6CA6">
        <w:rPr>
          <w:lang w:val="ru-RU"/>
        </w:rPr>
        <w:t xml:space="preserve">Определение </w:t>
      </w:r>
      <w:r w:rsidR="008F2C25" w:rsidRPr="006D6CA6">
        <w:rPr>
          <w:lang w:val="ru-RU"/>
        </w:rPr>
        <w:t>полосы частот</w:t>
      </w:r>
      <w:r w:rsidR="00F113FD" w:rsidRPr="006D6CA6">
        <w:rPr>
          <w:lang w:val="ru-RU"/>
        </w:rPr>
        <w:t xml:space="preserve"> 275</w:t>
      </w:r>
      <w:r w:rsidR="00C468F3" w:rsidRPr="00A0728D">
        <w:rPr>
          <w:lang w:val="ru-RU"/>
        </w:rPr>
        <w:t>–</w:t>
      </w:r>
      <w:r w:rsidR="00F113FD" w:rsidRPr="006D6CA6">
        <w:rPr>
          <w:lang w:val="ru-RU"/>
        </w:rPr>
        <w:t xml:space="preserve">450 ГГц для </w:t>
      </w:r>
      <w:r w:rsidR="008F2C25" w:rsidRPr="006D6CA6">
        <w:rPr>
          <w:lang w:val="ru-RU"/>
        </w:rPr>
        <w:t>применений</w:t>
      </w:r>
      <w:r w:rsidR="00F113FD" w:rsidRPr="006D6CA6">
        <w:rPr>
          <w:lang w:val="ru-RU"/>
        </w:rPr>
        <w:t xml:space="preserve"> </w:t>
      </w:r>
      <w:r w:rsidR="008F2C25" w:rsidRPr="006D6CA6">
        <w:rPr>
          <w:lang w:val="ru-RU"/>
        </w:rPr>
        <w:t>сухопутной подвижной и фиксированной</w:t>
      </w:r>
      <w:r w:rsidR="00F113FD" w:rsidRPr="006D6CA6">
        <w:rPr>
          <w:lang w:val="ru-RU"/>
        </w:rPr>
        <w:t xml:space="preserve"> </w:t>
      </w:r>
      <w:r w:rsidR="008F2C25" w:rsidRPr="006D6CA6">
        <w:rPr>
          <w:lang w:val="ru-RU"/>
        </w:rPr>
        <w:t>служб</w:t>
      </w:r>
      <w:r w:rsidR="00F113FD" w:rsidRPr="006D6CA6">
        <w:rPr>
          <w:lang w:val="ru-RU"/>
        </w:rPr>
        <w:t xml:space="preserve"> при определенных условиях в отношении пассивных </w:t>
      </w:r>
      <w:r w:rsidR="008F2C25" w:rsidRPr="006D6CA6">
        <w:rPr>
          <w:lang w:val="ru-RU"/>
        </w:rPr>
        <w:t>служб</w:t>
      </w:r>
      <w:r w:rsidR="00F113FD" w:rsidRPr="006D6CA6">
        <w:rPr>
          <w:lang w:val="ru-RU"/>
        </w:rPr>
        <w:t xml:space="preserve">, в соответствии с </w:t>
      </w:r>
      <w:r w:rsidR="008F2C25" w:rsidRPr="006D6CA6">
        <w:rPr>
          <w:lang w:val="ru-RU"/>
        </w:rPr>
        <w:t>п. </w:t>
      </w:r>
      <w:r w:rsidR="00F113FD" w:rsidRPr="00A0728D">
        <w:rPr>
          <w:b/>
          <w:lang w:val="ru-RU"/>
        </w:rPr>
        <w:t>5.564A</w:t>
      </w:r>
      <w:r w:rsidR="00F113FD" w:rsidRPr="006D6CA6">
        <w:rPr>
          <w:lang w:val="ru-RU"/>
        </w:rPr>
        <w:t>.</w:t>
      </w:r>
    </w:p>
    <w:p w14:paraId="081601D9" w14:textId="6F737F56" w:rsidR="00F113FD" w:rsidRPr="006D6CA6" w:rsidRDefault="00F113FD" w:rsidP="006D6CA6">
      <w:pPr>
        <w:spacing w:after="120"/>
        <w:jc w:val="both"/>
        <w:rPr>
          <w:lang w:val="ru-RU"/>
        </w:rPr>
      </w:pPr>
      <w:r w:rsidRPr="006D6CA6">
        <w:rPr>
          <w:lang w:val="ru-RU"/>
        </w:rPr>
        <w:t xml:space="preserve">ВКР-19 также внесла изменения в распределения, связанные с космическими </w:t>
      </w:r>
      <w:r w:rsidR="009C3515" w:rsidRPr="006D6CA6">
        <w:rPr>
          <w:lang w:val="ru-RU"/>
        </w:rPr>
        <w:t>службами</w:t>
      </w:r>
      <w:r w:rsidRPr="006D6CA6">
        <w:rPr>
          <w:lang w:val="ru-RU"/>
        </w:rPr>
        <w:t xml:space="preserve">, что изменило условия функционирования наземных служб: распределение </w:t>
      </w:r>
      <w:r w:rsidR="009C3515" w:rsidRPr="006D6CA6">
        <w:rPr>
          <w:lang w:val="ru-RU"/>
        </w:rPr>
        <w:t>полосы частот</w:t>
      </w:r>
      <w:r w:rsidRPr="006D6CA6">
        <w:rPr>
          <w:lang w:val="ru-RU"/>
        </w:rPr>
        <w:t xml:space="preserve"> 51,4</w:t>
      </w:r>
      <w:r w:rsidR="00C468F3">
        <w:rPr>
          <w:lang w:val="ru-RU"/>
        </w:rPr>
        <w:t>−</w:t>
      </w:r>
      <w:r w:rsidRPr="006D6CA6">
        <w:rPr>
          <w:lang w:val="ru-RU"/>
        </w:rPr>
        <w:t>52,4</w:t>
      </w:r>
      <w:r w:rsidR="00C468F3">
        <w:t> </w:t>
      </w:r>
      <w:r w:rsidRPr="006D6CA6">
        <w:rPr>
          <w:lang w:val="ru-RU"/>
        </w:rPr>
        <w:t xml:space="preserve">ГГц </w:t>
      </w:r>
      <w:r w:rsidR="009C3515" w:rsidRPr="006D6CA6">
        <w:rPr>
          <w:lang w:val="ru-RU"/>
        </w:rPr>
        <w:t>фиксированной</w:t>
      </w:r>
      <w:r w:rsidRPr="006D6CA6">
        <w:rPr>
          <w:lang w:val="ru-RU"/>
        </w:rPr>
        <w:t xml:space="preserve"> спутниковой служб</w:t>
      </w:r>
      <w:r w:rsidR="00F71AD6" w:rsidRPr="006D6CA6">
        <w:rPr>
          <w:lang w:val="ru-RU"/>
        </w:rPr>
        <w:t>е</w:t>
      </w:r>
      <w:r w:rsidRPr="006D6CA6">
        <w:rPr>
          <w:lang w:val="ru-RU"/>
        </w:rPr>
        <w:t xml:space="preserve"> (Земля-космос) на первичной основе согласно </w:t>
      </w:r>
      <w:r w:rsidR="009C3515" w:rsidRPr="006D6CA6">
        <w:rPr>
          <w:lang w:val="ru-RU"/>
        </w:rPr>
        <w:t>п.</w:t>
      </w:r>
      <w:r w:rsidRPr="006D6CA6">
        <w:rPr>
          <w:lang w:val="ru-RU"/>
        </w:rPr>
        <w:t xml:space="preserve"> </w:t>
      </w:r>
      <w:r w:rsidRPr="006D6CA6">
        <w:rPr>
          <w:b/>
          <w:bCs/>
          <w:lang w:val="ru-RU"/>
        </w:rPr>
        <w:t>5.555С</w:t>
      </w:r>
      <w:r w:rsidRPr="006D6CA6">
        <w:rPr>
          <w:lang w:val="ru-RU"/>
        </w:rPr>
        <w:t xml:space="preserve"> и изменение таблицы </w:t>
      </w:r>
      <w:r w:rsidRPr="006D6CA6">
        <w:rPr>
          <w:b/>
          <w:bCs/>
          <w:lang w:val="ru-RU"/>
        </w:rPr>
        <w:t>21-2</w:t>
      </w:r>
      <w:r w:rsidRPr="006D6CA6">
        <w:rPr>
          <w:lang w:val="ru-RU"/>
        </w:rPr>
        <w:t xml:space="preserve">, что привело к применению ограничений по </w:t>
      </w:r>
      <w:r w:rsidR="009C3515" w:rsidRPr="006D6CA6">
        <w:rPr>
          <w:lang w:val="ru-RU"/>
        </w:rPr>
        <w:t xml:space="preserve">Статье </w:t>
      </w:r>
      <w:r w:rsidRPr="006D6CA6">
        <w:rPr>
          <w:lang w:val="ru-RU"/>
        </w:rPr>
        <w:t xml:space="preserve">21 </w:t>
      </w:r>
      <w:r w:rsidR="009C3515" w:rsidRPr="006D6CA6">
        <w:rPr>
          <w:lang w:val="ru-RU"/>
        </w:rPr>
        <w:t>в отношении</w:t>
      </w:r>
      <w:r w:rsidRPr="006D6CA6">
        <w:rPr>
          <w:lang w:val="ru-RU"/>
        </w:rPr>
        <w:t xml:space="preserve"> </w:t>
      </w:r>
      <w:r w:rsidR="009C3515" w:rsidRPr="006D6CA6">
        <w:rPr>
          <w:lang w:val="ru-RU"/>
        </w:rPr>
        <w:t>фиксированн</w:t>
      </w:r>
      <w:r w:rsidR="00F71AD6" w:rsidRPr="006D6CA6">
        <w:rPr>
          <w:lang w:val="ru-RU"/>
        </w:rPr>
        <w:t>ой</w:t>
      </w:r>
      <w:r w:rsidRPr="006D6CA6">
        <w:rPr>
          <w:lang w:val="ru-RU"/>
        </w:rPr>
        <w:t xml:space="preserve"> и </w:t>
      </w:r>
      <w:r w:rsidR="009C3515" w:rsidRPr="006D6CA6">
        <w:rPr>
          <w:lang w:val="ru-RU"/>
        </w:rPr>
        <w:t>подвижн</w:t>
      </w:r>
      <w:r w:rsidR="00F71AD6" w:rsidRPr="006D6CA6">
        <w:rPr>
          <w:lang w:val="ru-RU"/>
        </w:rPr>
        <w:t>ой</w:t>
      </w:r>
      <w:r w:rsidRPr="006D6CA6">
        <w:rPr>
          <w:lang w:val="ru-RU"/>
        </w:rPr>
        <w:t xml:space="preserve"> служб.</w:t>
      </w:r>
    </w:p>
    <w:p w14:paraId="09695766" w14:textId="5F7CD7C2" w:rsidR="00F113FD" w:rsidRPr="006D6CA6" w:rsidRDefault="004D4CF4" w:rsidP="006D6CA6">
      <w:pPr>
        <w:spacing w:after="120"/>
        <w:ind w:right="-57"/>
        <w:jc w:val="both"/>
        <w:rPr>
          <w:rFonts w:asciiTheme="minorHAnsi" w:hAnsiTheme="minorHAnsi" w:cstheme="minorHAnsi"/>
          <w:lang w:val="ru-RU"/>
        </w:rPr>
      </w:pPr>
      <w:r w:rsidRPr="006D6CA6">
        <w:rPr>
          <w:lang w:val="ru-RU" w:eastAsia="zh-CN"/>
        </w:rPr>
        <w:t>ВРК-19 внесла изменения в</w:t>
      </w:r>
      <w:r w:rsidR="00F113FD" w:rsidRPr="006D6CA6">
        <w:rPr>
          <w:rFonts w:asciiTheme="minorHAnsi" w:hAnsiTheme="minorHAnsi" w:cstheme="minorHAnsi"/>
          <w:lang w:val="ru-RU"/>
        </w:rPr>
        <w:t xml:space="preserve"> положения </w:t>
      </w:r>
      <w:r w:rsidRPr="006D6CA6">
        <w:rPr>
          <w:rFonts w:asciiTheme="minorHAnsi" w:hAnsiTheme="minorHAnsi" w:cstheme="minorHAnsi"/>
          <w:lang w:val="ru-RU"/>
        </w:rPr>
        <w:t>пп.</w:t>
      </w:r>
      <w:r w:rsidR="00F113FD" w:rsidRPr="006D6CA6">
        <w:rPr>
          <w:rFonts w:asciiTheme="minorHAnsi" w:hAnsiTheme="minorHAnsi" w:cstheme="minorHAnsi"/>
          <w:lang w:val="ru-RU"/>
        </w:rPr>
        <w:t xml:space="preserve"> </w:t>
      </w:r>
      <w:r w:rsidR="00F113FD" w:rsidRPr="006D6CA6">
        <w:rPr>
          <w:rFonts w:asciiTheme="minorHAnsi" w:hAnsiTheme="minorHAnsi" w:cstheme="minorHAnsi"/>
          <w:b/>
          <w:bCs/>
          <w:lang w:val="ru-RU"/>
        </w:rPr>
        <w:t>11.9</w:t>
      </w:r>
      <w:r w:rsidR="00F113FD" w:rsidRPr="006D6CA6">
        <w:rPr>
          <w:rFonts w:asciiTheme="minorHAnsi" w:hAnsiTheme="minorHAnsi" w:cstheme="minorHAnsi"/>
          <w:lang w:val="ru-RU"/>
        </w:rPr>
        <w:t xml:space="preserve"> и </w:t>
      </w:r>
      <w:r w:rsidR="00F113FD" w:rsidRPr="006D6CA6">
        <w:rPr>
          <w:rFonts w:asciiTheme="minorHAnsi" w:hAnsiTheme="minorHAnsi" w:cstheme="minorHAnsi"/>
          <w:b/>
          <w:bCs/>
          <w:lang w:val="ru-RU"/>
        </w:rPr>
        <w:t>11.26</w:t>
      </w:r>
      <w:r w:rsidR="00F113FD" w:rsidRPr="006D6CA6">
        <w:rPr>
          <w:rFonts w:asciiTheme="minorHAnsi" w:hAnsiTheme="minorHAnsi" w:cstheme="minorHAnsi"/>
          <w:lang w:val="ru-RU"/>
        </w:rPr>
        <w:t xml:space="preserve">, касающиеся </w:t>
      </w:r>
      <w:r w:rsidR="00F71AD6" w:rsidRPr="006D6CA6">
        <w:rPr>
          <w:rFonts w:asciiTheme="minorHAnsi" w:hAnsiTheme="minorHAnsi" w:cstheme="minorHAnsi"/>
          <w:lang w:val="ru-RU"/>
        </w:rPr>
        <w:t xml:space="preserve">заявлений </w:t>
      </w:r>
      <w:r w:rsidR="00F113FD" w:rsidRPr="006D6CA6">
        <w:rPr>
          <w:rFonts w:asciiTheme="minorHAnsi" w:hAnsiTheme="minorHAnsi" w:cstheme="minorHAnsi"/>
          <w:lang w:val="ru-RU"/>
        </w:rPr>
        <w:t>частот</w:t>
      </w:r>
      <w:r w:rsidR="00F71AD6" w:rsidRPr="006D6CA6">
        <w:rPr>
          <w:rFonts w:asciiTheme="minorHAnsi" w:hAnsiTheme="minorHAnsi" w:cstheme="minorHAnsi"/>
          <w:lang w:val="ru-RU"/>
        </w:rPr>
        <w:t>ных присвоений</w:t>
      </w:r>
      <w:r w:rsidR="00F113FD" w:rsidRPr="006D6CA6">
        <w:rPr>
          <w:rFonts w:asciiTheme="minorHAnsi" w:hAnsiTheme="minorHAnsi" w:cstheme="minorHAnsi"/>
          <w:lang w:val="ru-RU"/>
        </w:rPr>
        <w:t xml:space="preserve"> станциям HAPS </w:t>
      </w:r>
      <w:r w:rsidRPr="006D6CA6">
        <w:rPr>
          <w:rFonts w:asciiTheme="minorHAnsi" w:hAnsiTheme="minorHAnsi" w:cstheme="minorHAnsi"/>
          <w:lang w:val="ru-RU"/>
        </w:rPr>
        <w:t>фиксированной службы</w:t>
      </w:r>
      <w:r w:rsidR="00F113FD" w:rsidRPr="006D6CA6">
        <w:rPr>
          <w:rFonts w:asciiTheme="minorHAnsi" w:hAnsiTheme="minorHAnsi" w:cstheme="minorHAnsi"/>
          <w:lang w:val="ru-RU"/>
        </w:rPr>
        <w:t xml:space="preserve">. Администрациям предлагается учитывать эти изменения при </w:t>
      </w:r>
      <w:r w:rsidRPr="006D6CA6">
        <w:rPr>
          <w:rFonts w:asciiTheme="minorHAnsi" w:hAnsiTheme="minorHAnsi" w:cstheme="minorHAnsi"/>
          <w:lang w:val="ru-RU"/>
        </w:rPr>
        <w:t>заявлении</w:t>
      </w:r>
      <w:r w:rsidR="00F113FD" w:rsidRPr="006D6CA6">
        <w:rPr>
          <w:rFonts w:asciiTheme="minorHAnsi" w:hAnsiTheme="minorHAnsi" w:cstheme="minorHAnsi"/>
          <w:lang w:val="ru-RU"/>
        </w:rPr>
        <w:t xml:space="preserve"> своих частотных присвоени</w:t>
      </w:r>
      <w:r w:rsidRPr="006D6CA6">
        <w:rPr>
          <w:rFonts w:asciiTheme="minorHAnsi" w:hAnsiTheme="minorHAnsi" w:cstheme="minorHAnsi"/>
          <w:lang w:val="ru-RU"/>
        </w:rPr>
        <w:t>й</w:t>
      </w:r>
      <w:r w:rsidR="00F113FD" w:rsidRPr="006D6CA6">
        <w:rPr>
          <w:rFonts w:asciiTheme="minorHAnsi" w:hAnsiTheme="minorHAnsi" w:cstheme="minorHAnsi"/>
          <w:lang w:val="ru-RU"/>
        </w:rPr>
        <w:t>.</w:t>
      </w:r>
    </w:p>
    <w:p w14:paraId="2DF76A54" w14:textId="536E0644" w:rsidR="00F113FD" w:rsidRPr="006D6CA6" w:rsidRDefault="00F113FD" w:rsidP="006D6CA6">
      <w:pPr>
        <w:spacing w:after="120"/>
        <w:ind w:right="-57"/>
        <w:jc w:val="both"/>
        <w:rPr>
          <w:lang w:val="ru-RU" w:eastAsia="zh-CN"/>
        </w:rPr>
      </w:pPr>
      <w:r w:rsidRPr="006D6CA6">
        <w:rPr>
          <w:lang w:val="ru-RU" w:eastAsia="zh-CN"/>
        </w:rPr>
        <w:t xml:space="preserve">ВРК-19 </w:t>
      </w:r>
      <w:r w:rsidR="004D4CF4" w:rsidRPr="006D6CA6">
        <w:rPr>
          <w:lang w:val="ru-RU" w:eastAsia="zh-CN"/>
        </w:rPr>
        <w:t>внесла изменения в</w:t>
      </w:r>
      <w:r w:rsidRPr="006D6CA6">
        <w:rPr>
          <w:lang w:val="ru-RU" w:eastAsia="zh-CN"/>
        </w:rPr>
        <w:t xml:space="preserve"> положения </w:t>
      </w:r>
      <w:r w:rsidR="004D4CF4" w:rsidRPr="006D6CA6">
        <w:rPr>
          <w:lang w:val="ru-RU" w:eastAsia="zh-CN"/>
        </w:rPr>
        <w:t>пп.</w:t>
      </w:r>
      <w:r w:rsidRPr="006D6CA6">
        <w:rPr>
          <w:lang w:val="ru-RU" w:eastAsia="zh-CN"/>
        </w:rPr>
        <w:t xml:space="preserve"> </w:t>
      </w:r>
      <w:r w:rsidRPr="006D6CA6">
        <w:rPr>
          <w:b/>
          <w:bCs/>
          <w:lang w:val="ru-RU" w:eastAsia="zh-CN"/>
        </w:rPr>
        <w:t>19.36</w:t>
      </w:r>
      <w:r w:rsidRPr="006D6CA6">
        <w:rPr>
          <w:lang w:val="ru-RU" w:eastAsia="zh-CN"/>
        </w:rPr>
        <w:t xml:space="preserve">, </w:t>
      </w:r>
      <w:r w:rsidRPr="006D6CA6">
        <w:rPr>
          <w:b/>
          <w:bCs/>
          <w:lang w:val="ru-RU" w:eastAsia="zh-CN"/>
        </w:rPr>
        <w:t>19.99</w:t>
      </w:r>
      <w:r w:rsidRPr="006D6CA6">
        <w:rPr>
          <w:lang w:val="ru-RU" w:eastAsia="zh-CN"/>
        </w:rPr>
        <w:t xml:space="preserve">, </w:t>
      </w:r>
      <w:r w:rsidRPr="006D6CA6">
        <w:rPr>
          <w:b/>
          <w:bCs/>
          <w:lang w:val="ru-RU" w:eastAsia="zh-CN"/>
        </w:rPr>
        <w:t>19.102</w:t>
      </w:r>
      <w:r w:rsidRPr="006D6CA6">
        <w:rPr>
          <w:lang w:val="ru-RU" w:eastAsia="zh-CN"/>
        </w:rPr>
        <w:t xml:space="preserve">, </w:t>
      </w:r>
      <w:r w:rsidRPr="006D6CA6">
        <w:rPr>
          <w:b/>
          <w:bCs/>
          <w:lang w:val="ru-RU" w:eastAsia="zh-CN"/>
        </w:rPr>
        <w:t>19.111</w:t>
      </w:r>
      <w:r w:rsidRPr="006D6CA6">
        <w:rPr>
          <w:lang w:val="ru-RU" w:eastAsia="zh-CN"/>
        </w:rPr>
        <w:t xml:space="preserve"> и </w:t>
      </w:r>
      <w:r w:rsidRPr="006D6CA6">
        <w:rPr>
          <w:b/>
          <w:bCs/>
          <w:lang w:val="ru-RU" w:eastAsia="zh-CN"/>
        </w:rPr>
        <w:t>19.114</w:t>
      </w:r>
      <w:r w:rsidRPr="006D6CA6">
        <w:rPr>
          <w:lang w:val="ru-RU" w:eastAsia="zh-CN"/>
        </w:rPr>
        <w:t xml:space="preserve">. Администрациям предлагается учитывать эти изменения при </w:t>
      </w:r>
      <w:r w:rsidR="00F71AD6" w:rsidRPr="006D6CA6">
        <w:rPr>
          <w:lang w:val="ru-RU" w:eastAsia="zh-CN"/>
        </w:rPr>
        <w:t>присвоении</w:t>
      </w:r>
      <w:r w:rsidRPr="006D6CA6">
        <w:rPr>
          <w:lang w:val="ru-RU" w:eastAsia="zh-CN"/>
        </w:rPr>
        <w:t xml:space="preserve"> </w:t>
      </w:r>
      <w:r w:rsidR="004D4CF4" w:rsidRPr="006D6CA6">
        <w:rPr>
          <w:lang w:val="ru-RU" w:eastAsia="zh-CN"/>
        </w:rPr>
        <w:t>цифр морского опознавания</w:t>
      </w:r>
      <w:r w:rsidRPr="006D6CA6">
        <w:rPr>
          <w:lang w:val="ru-RU" w:eastAsia="zh-CN"/>
        </w:rPr>
        <w:t>.</w:t>
      </w:r>
    </w:p>
    <w:p w14:paraId="48930A98" w14:textId="15344E01" w:rsidR="009477AC" w:rsidRPr="006D6CA6" w:rsidRDefault="004D4CF4" w:rsidP="006D6CA6">
      <w:pPr>
        <w:spacing w:after="120"/>
        <w:ind w:right="-57"/>
        <w:jc w:val="both"/>
        <w:rPr>
          <w:rFonts w:asciiTheme="minorHAnsi" w:hAnsiTheme="minorHAnsi"/>
          <w:lang w:val="ru-RU"/>
        </w:rPr>
      </w:pPr>
      <w:r w:rsidRPr="006D6CA6">
        <w:rPr>
          <w:rFonts w:asciiTheme="minorHAnsi" w:hAnsiTheme="minorHAnsi"/>
          <w:lang w:val="ru-RU"/>
        </w:rPr>
        <w:t>В отношении</w:t>
      </w:r>
      <w:r w:rsidR="00F113FD" w:rsidRPr="006D6CA6">
        <w:rPr>
          <w:rFonts w:asciiTheme="minorHAnsi" w:hAnsiTheme="minorHAnsi"/>
          <w:lang w:val="ru-RU"/>
        </w:rPr>
        <w:t xml:space="preserve"> </w:t>
      </w:r>
      <w:r w:rsidRPr="006D6CA6">
        <w:rPr>
          <w:rFonts w:asciiTheme="minorHAnsi" w:hAnsiTheme="minorHAnsi"/>
          <w:lang w:val="ru-RU"/>
        </w:rPr>
        <w:t xml:space="preserve">Резолюции </w:t>
      </w:r>
      <w:r w:rsidR="00F113FD" w:rsidRPr="006D6CA6">
        <w:rPr>
          <w:rFonts w:asciiTheme="minorHAnsi" w:hAnsiTheme="minorHAnsi"/>
          <w:b/>
          <w:bCs/>
          <w:lang w:val="ru-RU"/>
        </w:rPr>
        <w:t>811 (</w:t>
      </w:r>
      <w:r w:rsidRPr="006D6CA6">
        <w:rPr>
          <w:rFonts w:asciiTheme="minorHAnsi" w:hAnsiTheme="minorHAnsi"/>
          <w:b/>
          <w:bCs/>
          <w:lang w:val="ru-RU"/>
        </w:rPr>
        <w:t>ВКР</w:t>
      </w:r>
      <w:r w:rsidR="00F113FD" w:rsidRPr="006D6CA6">
        <w:rPr>
          <w:rFonts w:asciiTheme="minorHAnsi" w:hAnsiTheme="minorHAnsi"/>
          <w:b/>
          <w:bCs/>
          <w:lang w:val="ru-RU"/>
        </w:rPr>
        <w:t>-19)</w:t>
      </w:r>
      <w:r w:rsidR="00F113FD" w:rsidRPr="006D6CA6">
        <w:rPr>
          <w:rFonts w:asciiTheme="minorHAnsi" w:hAnsiTheme="minorHAnsi"/>
          <w:lang w:val="ru-RU"/>
        </w:rPr>
        <w:t>, касающейся повестки дня Всемирной конференции по радиосвязи 2023 г</w:t>
      </w:r>
      <w:r w:rsidRPr="006D6CA6">
        <w:rPr>
          <w:rFonts w:asciiTheme="minorHAnsi" w:hAnsiTheme="minorHAnsi"/>
          <w:lang w:val="ru-RU"/>
        </w:rPr>
        <w:t>ода</w:t>
      </w:r>
      <w:r w:rsidR="00F113FD" w:rsidRPr="006D6CA6">
        <w:rPr>
          <w:rFonts w:asciiTheme="minorHAnsi" w:hAnsiTheme="minorHAnsi"/>
          <w:lang w:val="ru-RU"/>
        </w:rPr>
        <w:t xml:space="preserve">, и резолюции </w:t>
      </w:r>
      <w:r w:rsidR="00F113FD" w:rsidRPr="006D6CA6">
        <w:rPr>
          <w:rFonts w:asciiTheme="minorHAnsi" w:hAnsiTheme="minorHAnsi"/>
          <w:b/>
          <w:bCs/>
          <w:lang w:val="ru-RU"/>
        </w:rPr>
        <w:t>812 (</w:t>
      </w:r>
      <w:r w:rsidRPr="006D6CA6">
        <w:rPr>
          <w:rFonts w:asciiTheme="minorHAnsi" w:hAnsiTheme="minorHAnsi"/>
          <w:b/>
          <w:bCs/>
          <w:lang w:val="ru-RU"/>
        </w:rPr>
        <w:t>ВКР</w:t>
      </w:r>
      <w:r w:rsidR="00F113FD" w:rsidRPr="006D6CA6">
        <w:rPr>
          <w:rFonts w:asciiTheme="minorHAnsi" w:hAnsiTheme="minorHAnsi"/>
          <w:b/>
          <w:bCs/>
          <w:lang w:val="ru-RU"/>
        </w:rPr>
        <w:t>-19)</w:t>
      </w:r>
      <w:r w:rsidR="00F113FD" w:rsidRPr="006D6CA6">
        <w:rPr>
          <w:rFonts w:asciiTheme="minorHAnsi" w:hAnsiTheme="minorHAnsi"/>
          <w:lang w:val="ru-RU"/>
        </w:rPr>
        <w:t>, касающейся предварительной повестки дня Всемирной конференции по радиосвязи 2027 г</w:t>
      </w:r>
      <w:r w:rsidRPr="006D6CA6">
        <w:rPr>
          <w:rFonts w:asciiTheme="minorHAnsi" w:hAnsiTheme="minorHAnsi"/>
          <w:lang w:val="ru-RU"/>
        </w:rPr>
        <w:t>ода</w:t>
      </w:r>
      <w:r w:rsidR="00F113FD" w:rsidRPr="006D6CA6">
        <w:rPr>
          <w:rFonts w:asciiTheme="minorHAnsi" w:hAnsiTheme="minorHAnsi"/>
          <w:lang w:val="ru-RU"/>
        </w:rPr>
        <w:t xml:space="preserve">, в соответствии со стандартной практикой были начаты необходимые подготовительные мероприятия, а результаты первой сессии Подготовительного </w:t>
      </w:r>
      <w:r w:rsidRPr="006D6CA6">
        <w:rPr>
          <w:rFonts w:asciiTheme="minorHAnsi" w:hAnsiTheme="minorHAnsi"/>
          <w:lang w:val="ru-RU"/>
        </w:rPr>
        <w:t>собрания</w:t>
      </w:r>
      <w:r w:rsidR="00F113FD" w:rsidRPr="006D6CA6">
        <w:rPr>
          <w:rFonts w:asciiTheme="minorHAnsi" w:hAnsiTheme="minorHAnsi"/>
          <w:lang w:val="ru-RU"/>
        </w:rPr>
        <w:t xml:space="preserve"> Конференции 2023 г</w:t>
      </w:r>
      <w:r w:rsidRPr="006D6CA6">
        <w:rPr>
          <w:rFonts w:asciiTheme="minorHAnsi" w:hAnsiTheme="minorHAnsi"/>
          <w:lang w:val="ru-RU"/>
        </w:rPr>
        <w:t>ода</w:t>
      </w:r>
      <w:r w:rsidR="00F113FD" w:rsidRPr="006D6CA6">
        <w:rPr>
          <w:rFonts w:asciiTheme="minorHAnsi" w:hAnsiTheme="minorHAnsi"/>
          <w:lang w:val="ru-RU"/>
        </w:rPr>
        <w:t xml:space="preserve"> (</w:t>
      </w:r>
      <w:r w:rsidRPr="006D6CA6">
        <w:rPr>
          <w:rFonts w:asciiTheme="minorHAnsi" w:hAnsiTheme="minorHAnsi"/>
          <w:lang w:val="ru-RU"/>
        </w:rPr>
        <w:t>ПСК</w:t>
      </w:r>
      <w:r w:rsidR="00F113FD" w:rsidRPr="006D6CA6">
        <w:rPr>
          <w:rFonts w:asciiTheme="minorHAnsi" w:hAnsiTheme="minorHAnsi"/>
          <w:lang w:val="ru-RU"/>
        </w:rPr>
        <w:t xml:space="preserve">23-1) были разосланы членам </w:t>
      </w:r>
      <w:r w:rsidRPr="006D6CA6">
        <w:rPr>
          <w:rFonts w:asciiTheme="minorHAnsi" w:hAnsiTheme="minorHAnsi"/>
          <w:lang w:val="ru-RU"/>
        </w:rPr>
        <w:t>Союза</w:t>
      </w:r>
      <w:r w:rsidR="00F113FD" w:rsidRPr="006D6CA6">
        <w:rPr>
          <w:rFonts w:asciiTheme="minorHAnsi" w:hAnsiTheme="minorHAnsi"/>
          <w:lang w:val="ru-RU"/>
        </w:rPr>
        <w:t xml:space="preserve">, см. </w:t>
      </w:r>
      <w:hyperlink r:id="rId12" w:history="1">
        <w:r w:rsidRPr="006D6CA6">
          <w:rPr>
            <w:rStyle w:val="Hyperlink"/>
            <w:rFonts w:asciiTheme="minorHAnsi" w:hAnsiTheme="minorHAnsi"/>
            <w:lang w:val="ru-RU"/>
          </w:rPr>
          <w:t xml:space="preserve">Административный </w:t>
        </w:r>
        <w:r w:rsidR="00F113FD" w:rsidRPr="006D6CA6">
          <w:rPr>
            <w:rStyle w:val="Hyperlink"/>
            <w:rFonts w:asciiTheme="minorHAnsi" w:hAnsiTheme="minorHAnsi"/>
            <w:lang w:val="ru-RU"/>
          </w:rPr>
          <w:t>циркуляр CA/251</w:t>
        </w:r>
      </w:hyperlink>
      <w:r w:rsidR="00F113FD" w:rsidRPr="006D6CA6">
        <w:rPr>
          <w:rFonts w:asciiTheme="minorHAnsi" w:hAnsiTheme="minorHAnsi"/>
          <w:lang w:val="ru-RU"/>
        </w:rPr>
        <w:t xml:space="preserve"> от 19 декабря 2019 г</w:t>
      </w:r>
      <w:r w:rsidRPr="006D6CA6">
        <w:rPr>
          <w:rFonts w:asciiTheme="minorHAnsi" w:hAnsiTheme="minorHAnsi"/>
          <w:lang w:val="ru-RU"/>
        </w:rPr>
        <w:t>ода</w:t>
      </w:r>
      <w:r w:rsidR="00F113FD" w:rsidRPr="006D6CA6">
        <w:rPr>
          <w:rFonts w:asciiTheme="minorHAnsi" w:hAnsiTheme="minorHAnsi"/>
          <w:lang w:val="ru-RU"/>
        </w:rPr>
        <w:t xml:space="preserve">. </w:t>
      </w:r>
      <w:r w:rsidRPr="006D6CA6">
        <w:rPr>
          <w:rFonts w:asciiTheme="minorHAnsi" w:hAnsiTheme="minorHAnsi"/>
          <w:lang w:val="ru-RU"/>
        </w:rPr>
        <w:t>Помимо этого</w:t>
      </w:r>
      <w:r w:rsidR="00F113FD" w:rsidRPr="006D6CA6">
        <w:rPr>
          <w:rFonts w:asciiTheme="minorHAnsi" w:hAnsiTheme="minorHAnsi"/>
          <w:lang w:val="ru-RU"/>
        </w:rPr>
        <w:t xml:space="preserve">, 18 сентября 2020 года был </w:t>
      </w:r>
      <w:r w:rsidRPr="006D6CA6">
        <w:rPr>
          <w:rFonts w:asciiTheme="minorHAnsi" w:hAnsiTheme="minorHAnsi"/>
          <w:lang w:val="ru-RU"/>
        </w:rPr>
        <w:t>выпущен</w:t>
      </w:r>
      <w:r w:rsidR="00F113FD" w:rsidRPr="006D6CA6">
        <w:rPr>
          <w:rFonts w:asciiTheme="minorHAnsi" w:hAnsiTheme="minorHAnsi"/>
          <w:lang w:val="ru-RU"/>
        </w:rPr>
        <w:t xml:space="preserve"> </w:t>
      </w:r>
      <w:hyperlink r:id="rId13" w:history="1">
        <w:r w:rsidR="00F113FD" w:rsidRPr="006D6CA6">
          <w:rPr>
            <w:rStyle w:val="Hyperlink"/>
            <w:rFonts w:asciiTheme="minorHAnsi" w:hAnsiTheme="minorHAnsi"/>
            <w:lang w:val="ru-RU"/>
          </w:rPr>
          <w:t>Административный циркуляр CACE/955</w:t>
        </w:r>
      </w:hyperlink>
      <w:r w:rsidR="00F113FD" w:rsidRPr="006D6CA6">
        <w:rPr>
          <w:rFonts w:asciiTheme="minorHAnsi" w:hAnsiTheme="minorHAnsi"/>
          <w:lang w:val="ru-RU"/>
        </w:rPr>
        <w:t xml:space="preserve">, касающийся технических характеристик, эксплуатационных параметров и критериев защиты для </w:t>
      </w:r>
      <w:r w:rsidR="00F71AD6" w:rsidRPr="006D6CA6">
        <w:rPr>
          <w:rFonts w:asciiTheme="minorHAnsi" w:hAnsiTheme="minorHAnsi"/>
          <w:lang w:val="ru-RU"/>
        </w:rPr>
        <w:t xml:space="preserve">исследований </w:t>
      </w:r>
      <w:r w:rsidR="00F113FD" w:rsidRPr="006D6CA6">
        <w:rPr>
          <w:rFonts w:asciiTheme="minorHAnsi" w:hAnsiTheme="minorHAnsi"/>
          <w:lang w:val="ru-RU"/>
        </w:rPr>
        <w:t xml:space="preserve">совместного использования </w:t>
      </w:r>
      <w:r w:rsidR="00F71AD6" w:rsidRPr="006D6CA6">
        <w:rPr>
          <w:rFonts w:asciiTheme="minorHAnsi" w:hAnsiTheme="minorHAnsi"/>
          <w:lang w:val="ru-RU"/>
        </w:rPr>
        <w:t xml:space="preserve">частот </w:t>
      </w:r>
      <w:r w:rsidR="00F113FD" w:rsidRPr="006D6CA6">
        <w:rPr>
          <w:rFonts w:asciiTheme="minorHAnsi" w:hAnsiTheme="minorHAnsi"/>
          <w:lang w:val="ru-RU"/>
        </w:rPr>
        <w:t>и совместимости, необходимых для ВКР-23.</w:t>
      </w:r>
    </w:p>
    <w:p w14:paraId="18B7B233" w14:textId="37F032E8" w:rsidR="00F113FD" w:rsidRPr="006D6CA6" w:rsidRDefault="00F113FD" w:rsidP="006D6CA6">
      <w:pPr>
        <w:spacing w:after="120"/>
        <w:ind w:right="-57"/>
        <w:jc w:val="both"/>
        <w:rPr>
          <w:rFonts w:asciiTheme="minorHAnsi" w:hAnsiTheme="minorHAnsi"/>
          <w:lang w:val="ru-RU"/>
        </w:rPr>
      </w:pPr>
      <w:r w:rsidRPr="006D6CA6">
        <w:rPr>
          <w:rFonts w:asciiTheme="minorHAnsi" w:hAnsiTheme="minorHAnsi"/>
          <w:lang w:val="ru-RU"/>
        </w:rPr>
        <w:t>В заключение хотел бы обратить ваше внимание на положения Статьи 54 Устава, в которой Государствам-Членам предлагается уведомить Генерального секретаря о своем согласии считать для себя обязательными пересмотры Регламента радиосвязи.</w:t>
      </w:r>
    </w:p>
    <w:p w14:paraId="3E9CD918" w14:textId="4673E507" w:rsidR="00F113FD" w:rsidRPr="006D6CA6" w:rsidRDefault="00F113FD" w:rsidP="006D6CA6">
      <w:pPr>
        <w:spacing w:after="120"/>
        <w:ind w:right="-57"/>
        <w:jc w:val="both"/>
        <w:rPr>
          <w:rFonts w:asciiTheme="minorHAnsi" w:hAnsiTheme="minorHAnsi"/>
          <w:lang w:val="ru-RU"/>
        </w:rPr>
      </w:pPr>
      <w:r w:rsidRPr="006D6CA6">
        <w:rPr>
          <w:rFonts w:asciiTheme="minorHAnsi" w:hAnsiTheme="minorHAnsi"/>
          <w:lang w:val="ru-RU"/>
        </w:rPr>
        <w:t>Бюро готово представить вашей администрации любые разъяснения, которые могут вам потребоваться, по вопросам, затронутым в настоящем Циркулярном письме.</w:t>
      </w:r>
    </w:p>
    <w:p w14:paraId="583972FC" w14:textId="2017F460" w:rsidR="00F113FD" w:rsidRPr="006D6CA6" w:rsidRDefault="00F113FD" w:rsidP="0048003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440" w:after="120"/>
        <w:textAlignment w:val="auto"/>
        <w:rPr>
          <w:rFonts w:asciiTheme="minorHAnsi" w:hAnsiTheme="minorHAnsi" w:cstheme="minorHAnsi"/>
          <w:lang w:val="ru-RU"/>
        </w:rPr>
      </w:pPr>
      <w:r w:rsidRPr="006D6CA6">
        <w:rPr>
          <w:rFonts w:asciiTheme="minorHAnsi" w:hAnsiTheme="minorHAnsi" w:cstheme="minorHAnsi"/>
          <w:lang w:val="ru-RU" w:eastAsia="zh-CN"/>
        </w:rPr>
        <w:t>Марио Маневич</w:t>
      </w:r>
      <w:r w:rsidR="006D6CA6">
        <w:rPr>
          <w:rFonts w:asciiTheme="minorHAnsi" w:hAnsiTheme="minorHAnsi" w:cstheme="minorHAnsi"/>
          <w:lang w:val="ru-RU" w:eastAsia="zh-CN"/>
        </w:rPr>
        <w:br/>
      </w:r>
      <w:r w:rsidRPr="006D6CA6">
        <w:rPr>
          <w:rFonts w:asciiTheme="minorHAnsi" w:hAnsiTheme="minorHAnsi" w:cstheme="minorHAnsi"/>
          <w:lang w:val="ru-RU"/>
        </w:rPr>
        <w:t>Директор</w:t>
      </w:r>
    </w:p>
    <w:p w14:paraId="4D2A7C17" w14:textId="72CCE7D7" w:rsidR="00F113FD" w:rsidRPr="008C1BE6" w:rsidRDefault="00F113FD" w:rsidP="006D6CA6">
      <w:pPr>
        <w:tabs>
          <w:tab w:val="left" w:pos="0"/>
        </w:tabs>
        <w:spacing w:before="1440" w:after="120"/>
        <w:rPr>
          <w:rFonts w:asciiTheme="minorHAnsi" w:hAnsiTheme="minorHAnsi" w:cstheme="minorHAnsi"/>
          <w:sz w:val="24"/>
          <w:szCs w:val="24"/>
          <w:lang w:val="ru-RU"/>
        </w:rPr>
      </w:pPr>
      <w:bookmarkStart w:id="2" w:name="ddistribution"/>
      <w:bookmarkEnd w:id="2"/>
      <w:r w:rsidRPr="008C1BE6">
        <w:rPr>
          <w:bCs/>
          <w:sz w:val="18"/>
          <w:szCs w:val="18"/>
          <w:u w:val="single"/>
          <w:lang w:val="ru-RU"/>
        </w:rPr>
        <w:t>Рассылка:</w:t>
      </w:r>
    </w:p>
    <w:p w14:paraId="351C1F8C" w14:textId="715D1F7E" w:rsidR="005C1E27" w:rsidRPr="006D6CA6" w:rsidRDefault="00F113FD" w:rsidP="006D6CA6">
      <w:pPr>
        <w:pStyle w:val="enumlev1"/>
        <w:tabs>
          <w:tab w:val="clear" w:pos="794"/>
          <w:tab w:val="left" w:pos="0"/>
          <w:tab w:val="left" w:pos="284"/>
        </w:tabs>
        <w:spacing w:before="120" w:after="120"/>
        <w:ind w:left="0" w:firstLine="0"/>
        <w:rPr>
          <w:sz w:val="16"/>
          <w:szCs w:val="16"/>
          <w:lang w:val="ru-RU"/>
        </w:rPr>
      </w:pPr>
      <w:r w:rsidRPr="008C1BE6">
        <w:rPr>
          <w:sz w:val="16"/>
          <w:szCs w:val="16"/>
          <w:lang w:val="ru-RU"/>
        </w:rPr>
        <w:t>–</w:t>
      </w:r>
      <w:r w:rsidRPr="008C1BE6">
        <w:rPr>
          <w:sz w:val="16"/>
          <w:szCs w:val="16"/>
          <w:lang w:val="ru-RU"/>
        </w:rPr>
        <w:tab/>
        <w:t>Администрациям Государств-Членов МСЭ</w:t>
      </w:r>
      <w:r w:rsidR="006D6CA6">
        <w:rPr>
          <w:sz w:val="16"/>
          <w:szCs w:val="16"/>
          <w:lang w:val="ru-RU"/>
        </w:rPr>
        <w:br/>
      </w:r>
      <w:r w:rsidRPr="008C1BE6">
        <w:rPr>
          <w:sz w:val="16"/>
          <w:szCs w:val="16"/>
          <w:lang w:val="ru-RU"/>
        </w:rPr>
        <w:t>–</w:t>
      </w:r>
      <w:r w:rsidRPr="008C1BE6">
        <w:rPr>
          <w:sz w:val="16"/>
          <w:szCs w:val="16"/>
          <w:lang w:val="ru-RU"/>
        </w:rPr>
        <w:tab/>
        <w:t>Членам Радиорегламентарного комитета</w:t>
      </w:r>
    </w:p>
    <w:sectPr w:rsidR="005C1E27" w:rsidRPr="006D6CA6" w:rsidSect="004520AD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23DF1" w14:textId="77777777" w:rsidR="00A55B7C" w:rsidRDefault="00A55B7C">
      <w:r>
        <w:separator/>
      </w:r>
    </w:p>
  </w:endnote>
  <w:endnote w:type="continuationSeparator" w:id="0">
    <w:p w14:paraId="78C8DDE7" w14:textId="77777777" w:rsidR="00A55B7C" w:rsidRDefault="00A5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80086" w14:textId="79367365" w:rsidR="00177842" w:rsidRPr="003C48C0" w:rsidRDefault="00177842" w:rsidP="003C48C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>International Telecommunication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Switzerland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proofErr w:type="gramStart"/>
    <w:r w:rsidRPr="00780C0B">
      <w:rPr>
        <w:rFonts w:eastAsiaTheme="minorEastAsia"/>
        <w:color w:val="3E8EDE"/>
        <w:sz w:val="18"/>
        <w:szCs w:val="18"/>
      </w:rPr>
      <w:t>Тел</w:t>
    </w:r>
    <w:r w:rsidRPr="00161CAD">
      <w:rPr>
        <w:rFonts w:eastAsiaTheme="minorEastAsia"/>
        <w:color w:val="3E8EDE"/>
        <w:sz w:val="18"/>
        <w:szCs w:val="18"/>
        <w:lang w:val="fr-CH"/>
      </w:rPr>
      <w:t>.</w:t>
    </w:r>
    <w:r w:rsidRPr="00780C0B">
      <w:rPr>
        <w:rFonts w:eastAsiaTheme="minorEastAsia"/>
        <w:color w:val="3E8EDE"/>
        <w:sz w:val="18"/>
        <w:szCs w:val="18"/>
        <w:lang w:val="fr-CH"/>
      </w:rPr>
      <w:t>:</w:t>
    </w:r>
    <w:proofErr w:type="gramEnd"/>
    <w:r w:rsidRPr="00780C0B">
      <w:rPr>
        <w:rFonts w:eastAsiaTheme="minorEastAsia"/>
        <w:color w:val="3E8EDE"/>
        <w:sz w:val="18"/>
        <w:szCs w:val="18"/>
        <w:lang w:val="fr-CH"/>
      </w:rPr>
      <w:t xml:space="preserve"> +41 22 730 5111 • </w:t>
    </w:r>
    <w:r w:rsidR="006D6CA6" w:rsidRPr="000421CA">
      <w:rPr>
        <w:color w:val="3E8EDE"/>
        <w:sz w:val="18"/>
        <w:szCs w:val="18"/>
      </w:rPr>
      <w:t>Эл</w:t>
    </w:r>
    <w:r w:rsidR="006D6CA6" w:rsidRPr="00161CAD">
      <w:rPr>
        <w:color w:val="3E8EDE"/>
        <w:sz w:val="18"/>
        <w:szCs w:val="18"/>
        <w:lang w:val="fr-CH"/>
      </w:rPr>
      <w:t xml:space="preserve">. </w:t>
    </w:r>
    <w:r w:rsidR="006D6CA6" w:rsidRPr="000421CA">
      <w:rPr>
        <w:color w:val="3E8EDE"/>
        <w:sz w:val="18"/>
        <w:szCs w:val="18"/>
      </w:rPr>
      <w:t>почта</w:t>
    </w:r>
    <w:r w:rsidR="006D6CA6" w:rsidRPr="00161CAD">
      <w:rPr>
        <w:color w:val="3E8EDE"/>
        <w:sz w:val="18"/>
        <w:szCs w:val="18"/>
        <w:lang w:val="fr-CH"/>
      </w:rPr>
      <w:t>:</w:t>
    </w:r>
    <w:r w:rsidR="006D6CA6"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="006D6CA6"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="006D6CA6"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="006D6CA6" w:rsidRPr="00161CAD">
      <w:rPr>
        <w:color w:val="3E8EDE"/>
        <w:sz w:val="18"/>
        <w:szCs w:val="18"/>
        <w:lang w:val="fr-CH"/>
      </w:rPr>
      <w:t xml:space="preserve">• </w:t>
    </w:r>
    <w:r w:rsidRPr="00780C0B">
      <w:rPr>
        <w:rFonts w:eastAsiaTheme="minorEastAsia"/>
        <w:color w:val="3E8EDE"/>
        <w:sz w:val="18"/>
        <w:szCs w:val="18"/>
      </w:rPr>
      <w:t>Факс</w:t>
    </w:r>
    <w:r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 w:rsidR="006D6CA6">
      <w:rPr>
        <w:rFonts w:eastAsiaTheme="minorEastAsia"/>
        <w:color w:val="3E8EDE"/>
        <w:sz w:val="18"/>
        <w:szCs w:val="18"/>
        <w:lang w:val="fr-CH"/>
      </w:rPr>
      <w:t xml:space="preserve"> </w:t>
    </w:r>
    <w:r w:rsidR="006D6CA6" w:rsidRPr="00161CAD">
      <w:rPr>
        <w:color w:val="3E8EDE"/>
        <w:sz w:val="18"/>
        <w:szCs w:val="18"/>
        <w:lang w:val="fr-CH"/>
      </w:rPr>
      <w:t>•</w:t>
    </w:r>
    <w:r w:rsidR="006D6CA6">
      <w:rPr>
        <w:color w:val="3E8EDE"/>
        <w:sz w:val="18"/>
        <w:szCs w:val="18"/>
        <w:lang w:val="fr-CH"/>
      </w:rPr>
      <w:t xml:space="preserve"> </w:t>
    </w:r>
    <w:hyperlink r:id="rId2" w:history="1">
      <w:r w:rsidR="006D6CA6" w:rsidRPr="0019186B">
        <w:rPr>
          <w:rStyle w:val="Hyperlink"/>
          <w:rFonts w:eastAsiaTheme="minorEastAsia"/>
          <w:sz w:val="18"/>
          <w:szCs w:val="18"/>
          <w:lang w:val="fr-CH"/>
        </w:rPr>
        <w:t>www.itu.int</w:t>
      </w:r>
    </w:hyperlink>
    <w:r w:rsidRPr="00161CAD">
      <w:rPr>
        <w:color w:val="3E8EDE"/>
        <w:sz w:val="18"/>
        <w:szCs w:val="18"/>
        <w:lang w:val="fr-CH"/>
      </w:rPr>
      <w:t>•</w:t>
    </w:r>
    <w:r w:rsidR="006D6CA6" w:rsidRPr="003C48C0">
      <w:rPr>
        <w:rFonts w:eastAsiaTheme="minorEastAsia"/>
        <w:color w:val="3E8EDE"/>
        <w:sz w:val="18"/>
        <w:szCs w:val="18"/>
        <w:u w:val="single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CDEC3" w14:textId="77777777" w:rsidR="00A55B7C" w:rsidRDefault="00A55B7C">
      <w:r>
        <w:t>____________________</w:t>
      </w:r>
    </w:p>
  </w:footnote>
  <w:footnote w:type="continuationSeparator" w:id="0">
    <w:p w14:paraId="42D00BD0" w14:textId="77777777" w:rsidR="00A55B7C" w:rsidRDefault="00A55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1D242" w14:textId="1C011C58" w:rsidR="00177842" w:rsidRPr="009761AC" w:rsidRDefault="00177842" w:rsidP="009740FC">
    <w:pPr>
      <w:pStyle w:val="Header"/>
      <w:tabs>
        <w:tab w:val="clear" w:pos="4820"/>
      </w:tabs>
      <w:jc w:val="center"/>
      <w:rPr>
        <w:sz w:val="18"/>
        <w:szCs w:val="18"/>
        <w:lang w:val="fr-CH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45DBB" w14:textId="16AE0249" w:rsidR="00177842" w:rsidRPr="00C578BB" w:rsidRDefault="00177842" w:rsidP="00C578BB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sz w:val="18"/>
        <w:szCs w:val="18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6D6CA6" w14:paraId="0CEE1971" w14:textId="77777777" w:rsidTr="001D1E4C">
      <w:tc>
        <w:tcPr>
          <w:tcW w:w="9889" w:type="dxa"/>
        </w:tcPr>
        <w:p w14:paraId="04495928" w14:textId="48E61C49" w:rsidR="006D6CA6" w:rsidRDefault="006D6CA6" w:rsidP="006D6CA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noProof/>
              <w:lang w:val="en-GB" w:eastAsia="zh-CN"/>
            </w:rPr>
            <w:drawing>
              <wp:inline distT="0" distB="0" distL="0" distR="0" wp14:anchorId="3ED7FA1B" wp14:editId="7EA2B2A0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52C996" w14:textId="77777777" w:rsidR="00177842" w:rsidRPr="00EA15B3" w:rsidRDefault="00177842" w:rsidP="003C48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ECA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769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696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94C5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AE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FC63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8A32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544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3EF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A63B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2A222A1"/>
    <w:multiLevelType w:val="hybridMultilevel"/>
    <w:tmpl w:val="669A9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EA3FE8"/>
    <w:multiLevelType w:val="hybridMultilevel"/>
    <w:tmpl w:val="5BE0315A"/>
    <w:lvl w:ilvl="0" w:tplc="4858B982">
      <w:start w:val="1"/>
      <w:numFmt w:val="decimal"/>
      <w:lvlText w:val="%1"/>
      <w:lvlJc w:val="left"/>
      <w:pPr>
        <w:ind w:left="1155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736137"/>
    <w:multiLevelType w:val="hybridMultilevel"/>
    <w:tmpl w:val="933A9142"/>
    <w:lvl w:ilvl="0" w:tplc="5B10E36E">
      <w:start w:val="2"/>
      <w:numFmt w:val="bullet"/>
      <w:lvlText w:val="–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1FEE1A2F"/>
    <w:multiLevelType w:val="hybridMultilevel"/>
    <w:tmpl w:val="E6B8D7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1317C"/>
    <w:multiLevelType w:val="hybridMultilevel"/>
    <w:tmpl w:val="4EEC403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2AEA1BE7"/>
    <w:multiLevelType w:val="hybridMultilevel"/>
    <w:tmpl w:val="48460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05305B"/>
    <w:multiLevelType w:val="hybridMultilevel"/>
    <w:tmpl w:val="7B3401CC"/>
    <w:lvl w:ilvl="0" w:tplc="627CBEB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5C7D71"/>
    <w:multiLevelType w:val="hybridMultilevel"/>
    <w:tmpl w:val="610447C0"/>
    <w:lvl w:ilvl="0" w:tplc="6E7CE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D82C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F0B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65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E9B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F21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877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27C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1E94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4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553B7016"/>
    <w:multiLevelType w:val="hybridMultilevel"/>
    <w:tmpl w:val="611E1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70BA">
      <w:start w:val="9"/>
      <w:numFmt w:val="bullet"/>
      <w:lvlText w:val="-"/>
      <w:lvlJc w:val="left"/>
      <w:pPr>
        <w:tabs>
          <w:tab w:val="num" w:pos="9999"/>
        </w:tabs>
        <w:ind w:left="9999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04C14"/>
    <w:multiLevelType w:val="hybridMultilevel"/>
    <w:tmpl w:val="BA7A7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6"/>
  </w:num>
  <w:num w:numId="4">
    <w:abstractNumId w:val="18"/>
  </w:num>
  <w:num w:numId="5">
    <w:abstractNumId w:val="25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22"/>
  </w:num>
  <w:num w:numId="20">
    <w:abstractNumId w:val="21"/>
  </w:num>
  <w:num w:numId="21">
    <w:abstractNumId w:val="26"/>
  </w:num>
  <w:num w:numId="22">
    <w:abstractNumId w:val="1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4BDD"/>
    <w:rsid w:val="00006A31"/>
    <w:rsid w:val="00006C82"/>
    <w:rsid w:val="00010071"/>
    <w:rsid w:val="00010E30"/>
    <w:rsid w:val="00015C76"/>
    <w:rsid w:val="00022C0B"/>
    <w:rsid w:val="00026CF8"/>
    <w:rsid w:val="00030BD7"/>
    <w:rsid w:val="000319F2"/>
    <w:rsid w:val="00031E64"/>
    <w:rsid w:val="00034340"/>
    <w:rsid w:val="00034576"/>
    <w:rsid w:val="00035CB3"/>
    <w:rsid w:val="00045A8D"/>
    <w:rsid w:val="00050688"/>
    <w:rsid w:val="0005167A"/>
    <w:rsid w:val="0005393D"/>
    <w:rsid w:val="00054E5D"/>
    <w:rsid w:val="00070258"/>
    <w:rsid w:val="0007323C"/>
    <w:rsid w:val="00076275"/>
    <w:rsid w:val="00084DB9"/>
    <w:rsid w:val="00085282"/>
    <w:rsid w:val="00086B46"/>
    <w:rsid w:val="00086D03"/>
    <w:rsid w:val="00094853"/>
    <w:rsid w:val="000A096A"/>
    <w:rsid w:val="000A375E"/>
    <w:rsid w:val="000A7051"/>
    <w:rsid w:val="000B0AF6"/>
    <w:rsid w:val="000B0E9B"/>
    <w:rsid w:val="000B175C"/>
    <w:rsid w:val="000B2CAE"/>
    <w:rsid w:val="000C03C7"/>
    <w:rsid w:val="000C2AD0"/>
    <w:rsid w:val="000D04E1"/>
    <w:rsid w:val="000D20B9"/>
    <w:rsid w:val="000E336C"/>
    <w:rsid w:val="000E3DEE"/>
    <w:rsid w:val="000F6953"/>
    <w:rsid w:val="00100B72"/>
    <w:rsid w:val="00101F7D"/>
    <w:rsid w:val="00103C76"/>
    <w:rsid w:val="0011265F"/>
    <w:rsid w:val="00113FC1"/>
    <w:rsid w:val="001152EF"/>
    <w:rsid w:val="00117282"/>
    <w:rsid w:val="00117389"/>
    <w:rsid w:val="00120BAE"/>
    <w:rsid w:val="00121C2D"/>
    <w:rsid w:val="00126736"/>
    <w:rsid w:val="00134404"/>
    <w:rsid w:val="00134AAA"/>
    <w:rsid w:val="00136BB1"/>
    <w:rsid w:val="00142444"/>
    <w:rsid w:val="00144DFB"/>
    <w:rsid w:val="00156955"/>
    <w:rsid w:val="00156BB1"/>
    <w:rsid w:val="001605D7"/>
    <w:rsid w:val="00161CAD"/>
    <w:rsid w:val="001670DE"/>
    <w:rsid w:val="00171288"/>
    <w:rsid w:val="00174730"/>
    <w:rsid w:val="00177842"/>
    <w:rsid w:val="00183BCE"/>
    <w:rsid w:val="00187CA3"/>
    <w:rsid w:val="00191F31"/>
    <w:rsid w:val="00196710"/>
    <w:rsid w:val="00196770"/>
    <w:rsid w:val="00197324"/>
    <w:rsid w:val="001A6063"/>
    <w:rsid w:val="001B351B"/>
    <w:rsid w:val="001B42C9"/>
    <w:rsid w:val="001C06DB"/>
    <w:rsid w:val="001C324A"/>
    <w:rsid w:val="001C6971"/>
    <w:rsid w:val="001C6C75"/>
    <w:rsid w:val="001C79F8"/>
    <w:rsid w:val="001D2785"/>
    <w:rsid w:val="001D7070"/>
    <w:rsid w:val="001F2170"/>
    <w:rsid w:val="001F3948"/>
    <w:rsid w:val="001F5A49"/>
    <w:rsid w:val="00201097"/>
    <w:rsid w:val="00201B6E"/>
    <w:rsid w:val="00212812"/>
    <w:rsid w:val="00216CC4"/>
    <w:rsid w:val="00217B68"/>
    <w:rsid w:val="002302B3"/>
    <w:rsid w:val="00230C66"/>
    <w:rsid w:val="00235A29"/>
    <w:rsid w:val="002407BE"/>
    <w:rsid w:val="00241526"/>
    <w:rsid w:val="00243335"/>
    <w:rsid w:val="002443A2"/>
    <w:rsid w:val="0024656D"/>
    <w:rsid w:val="00263EFB"/>
    <w:rsid w:val="00266E74"/>
    <w:rsid w:val="00266EF6"/>
    <w:rsid w:val="00283C3B"/>
    <w:rsid w:val="002861E6"/>
    <w:rsid w:val="0028755F"/>
    <w:rsid w:val="00287D18"/>
    <w:rsid w:val="00292C9A"/>
    <w:rsid w:val="002A2618"/>
    <w:rsid w:val="002A42ED"/>
    <w:rsid w:val="002A5DD7"/>
    <w:rsid w:val="002B0CAC"/>
    <w:rsid w:val="002B49D4"/>
    <w:rsid w:val="002B72AE"/>
    <w:rsid w:val="002D5A15"/>
    <w:rsid w:val="002D5BDD"/>
    <w:rsid w:val="002D6077"/>
    <w:rsid w:val="002E3D27"/>
    <w:rsid w:val="002F0890"/>
    <w:rsid w:val="002F1DB2"/>
    <w:rsid w:val="002F2531"/>
    <w:rsid w:val="002F3708"/>
    <w:rsid w:val="002F4967"/>
    <w:rsid w:val="002F5183"/>
    <w:rsid w:val="00304613"/>
    <w:rsid w:val="00306790"/>
    <w:rsid w:val="00316935"/>
    <w:rsid w:val="00316E1A"/>
    <w:rsid w:val="00323599"/>
    <w:rsid w:val="003266ED"/>
    <w:rsid w:val="00326C68"/>
    <w:rsid w:val="00326F17"/>
    <w:rsid w:val="003370B8"/>
    <w:rsid w:val="0034132F"/>
    <w:rsid w:val="00345986"/>
    <w:rsid w:val="00345D38"/>
    <w:rsid w:val="00346BA3"/>
    <w:rsid w:val="00352097"/>
    <w:rsid w:val="00361883"/>
    <w:rsid w:val="00364A9D"/>
    <w:rsid w:val="003666FF"/>
    <w:rsid w:val="0037309C"/>
    <w:rsid w:val="00380A6E"/>
    <w:rsid w:val="00382F4A"/>
    <w:rsid w:val="003836D4"/>
    <w:rsid w:val="00393D40"/>
    <w:rsid w:val="0039480A"/>
    <w:rsid w:val="00394ACE"/>
    <w:rsid w:val="003A1F49"/>
    <w:rsid w:val="003A55ED"/>
    <w:rsid w:val="003A5ACD"/>
    <w:rsid w:val="003A5D52"/>
    <w:rsid w:val="003B2BDA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0284"/>
    <w:rsid w:val="003D1AE3"/>
    <w:rsid w:val="003D279B"/>
    <w:rsid w:val="003D4A69"/>
    <w:rsid w:val="003E504F"/>
    <w:rsid w:val="003E78D6"/>
    <w:rsid w:val="003F45A9"/>
    <w:rsid w:val="003F5A9D"/>
    <w:rsid w:val="00400573"/>
    <w:rsid w:val="004007A3"/>
    <w:rsid w:val="00403FA9"/>
    <w:rsid w:val="00406D71"/>
    <w:rsid w:val="004107BC"/>
    <w:rsid w:val="00422F7E"/>
    <w:rsid w:val="00423FBD"/>
    <w:rsid w:val="00431351"/>
    <w:rsid w:val="004326DB"/>
    <w:rsid w:val="0043682E"/>
    <w:rsid w:val="004448C2"/>
    <w:rsid w:val="00447ECB"/>
    <w:rsid w:val="004520AD"/>
    <w:rsid w:val="00454E7A"/>
    <w:rsid w:val="004576E8"/>
    <w:rsid w:val="004623F7"/>
    <w:rsid w:val="00472F44"/>
    <w:rsid w:val="0047305B"/>
    <w:rsid w:val="00480039"/>
    <w:rsid w:val="00480F51"/>
    <w:rsid w:val="00481124"/>
    <w:rsid w:val="004815EB"/>
    <w:rsid w:val="00484121"/>
    <w:rsid w:val="004857A4"/>
    <w:rsid w:val="00487569"/>
    <w:rsid w:val="00490DF9"/>
    <w:rsid w:val="004967EE"/>
    <w:rsid w:val="00496864"/>
    <w:rsid w:val="00496920"/>
    <w:rsid w:val="004A0410"/>
    <w:rsid w:val="004A4496"/>
    <w:rsid w:val="004A4B79"/>
    <w:rsid w:val="004B06F5"/>
    <w:rsid w:val="004B11AB"/>
    <w:rsid w:val="004B7C9A"/>
    <w:rsid w:val="004C417D"/>
    <w:rsid w:val="004C6779"/>
    <w:rsid w:val="004D4CF4"/>
    <w:rsid w:val="004D5463"/>
    <w:rsid w:val="004D733B"/>
    <w:rsid w:val="004E0DC4"/>
    <w:rsid w:val="004E0FB5"/>
    <w:rsid w:val="004E43BB"/>
    <w:rsid w:val="004E460D"/>
    <w:rsid w:val="004F178E"/>
    <w:rsid w:val="004F4543"/>
    <w:rsid w:val="004F57BB"/>
    <w:rsid w:val="00501586"/>
    <w:rsid w:val="00505309"/>
    <w:rsid w:val="0050789B"/>
    <w:rsid w:val="00514F73"/>
    <w:rsid w:val="00521CF4"/>
    <w:rsid w:val="005224A1"/>
    <w:rsid w:val="00524C28"/>
    <w:rsid w:val="00532048"/>
    <w:rsid w:val="00534372"/>
    <w:rsid w:val="00537677"/>
    <w:rsid w:val="00543DF8"/>
    <w:rsid w:val="00546101"/>
    <w:rsid w:val="00553DD7"/>
    <w:rsid w:val="005603AF"/>
    <w:rsid w:val="005624E8"/>
    <w:rsid w:val="005638CF"/>
    <w:rsid w:val="00563E6D"/>
    <w:rsid w:val="00565549"/>
    <w:rsid w:val="0056741E"/>
    <w:rsid w:val="0057325A"/>
    <w:rsid w:val="0057469A"/>
    <w:rsid w:val="00577BD1"/>
    <w:rsid w:val="00580814"/>
    <w:rsid w:val="00580EAC"/>
    <w:rsid w:val="00582D38"/>
    <w:rsid w:val="00583A0B"/>
    <w:rsid w:val="00584CF5"/>
    <w:rsid w:val="00587AA9"/>
    <w:rsid w:val="00592C0C"/>
    <w:rsid w:val="00596846"/>
    <w:rsid w:val="005A03A3"/>
    <w:rsid w:val="005A2B92"/>
    <w:rsid w:val="005A3F66"/>
    <w:rsid w:val="005A79E9"/>
    <w:rsid w:val="005B214C"/>
    <w:rsid w:val="005B4CDA"/>
    <w:rsid w:val="005B7062"/>
    <w:rsid w:val="005C1E27"/>
    <w:rsid w:val="005C21D7"/>
    <w:rsid w:val="005C3EE2"/>
    <w:rsid w:val="005D2234"/>
    <w:rsid w:val="005D3669"/>
    <w:rsid w:val="005D57BE"/>
    <w:rsid w:val="005E5EB3"/>
    <w:rsid w:val="005F323C"/>
    <w:rsid w:val="005F3CB6"/>
    <w:rsid w:val="005F5BB1"/>
    <w:rsid w:val="005F657C"/>
    <w:rsid w:val="00600B03"/>
    <w:rsid w:val="00602D53"/>
    <w:rsid w:val="006047E5"/>
    <w:rsid w:val="006108BB"/>
    <w:rsid w:val="006147FE"/>
    <w:rsid w:val="006246D8"/>
    <w:rsid w:val="0062667B"/>
    <w:rsid w:val="00633767"/>
    <w:rsid w:val="0064371D"/>
    <w:rsid w:val="00646C7E"/>
    <w:rsid w:val="00647002"/>
    <w:rsid w:val="00650543"/>
    <w:rsid w:val="00650B2A"/>
    <w:rsid w:val="00651777"/>
    <w:rsid w:val="00653F94"/>
    <w:rsid w:val="006550F8"/>
    <w:rsid w:val="00666B47"/>
    <w:rsid w:val="00671E63"/>
    <w:rsid w:val="0067303A"/>
    <w:rsid w:val="006749AE"/>
    <w:rsid w:val="006829F3"/>
    <w:rsid w:val="00685674"/>
    <w:rsid w:val="006939E9"/>
    <w:rsid w:val="006A518B"/>
    <w:rsid w:val="006B0590"/>
    <w:rsid w:val="006B49DA"/>
    <w:rsid w:val="006C53F8"/>
    <w:rsid w:val="006C7CDE"/>
    <w:rsid w:val="006D0D7B"/>
    <w:rsid w:val="006D6CA6"/>
    <w:rsid w:val="006F2EA6"/>
    <w:rsid w:val="006F4FF1"/>
    <w:rsid w:val="006F7BAB"/>
    <w:rsid w:val="007007E8"/>
    <w:rsid w:val="00715C35"/>
    <w:rsid w:val="00716E8E"/>
    <w:rsid w:val="007234B1"/>
    <w:rsid w:val="00723D08"/>
    <w:rsid w:val="0072520B"/>
    <w:rsid w:val="00725FDA"/>
    <w:rsid w:val="00727816"/>
    <w:rsid w:val="00730B9A"/>
    <w:rsid w:val="00732BD9"/>
    <w:rsid w:val="00750185"/>
    <w:rsid w:val="00750CFA"/>
    <w:rsid w:val="007553DA"/>
    <w:rsid w:val="0076375D"/>
    <w:rsid w:val="00765920"/>
    <w:rsid w:val="00765AD8"/>
    <w:rsid w:val="00775DB8"/>
    <w:rsid w:val="00777060"/>
    <w:rsid w:val="00782354"/>
    <w:rsid w:val="00783B31"/>
    <w:rsid w:val="00785CFD"/>
    <w:rsid w:val="007921A7"/>
    <w:rsid w:val="00793C0E"/>
    <w:rsid w:val="007963D6"/>
    <w:rsid w:val="007B3DB1"/>
    <w:rsid w:val="007B751F"/>
    <w:rsid w:val="007B7BCE"/>
    <w:rsid w:val="007C33D7"/>
    <w:rsid w:val="007D183E"/>
    <w:rsid w:val="007D43D0"/>
    <w:rsid w:val="007D7012"/>
    <w:rsid w:val="007E1833"/>
    <w:rsid w:val="007E3F13"/>
    <w:rsid w:val="007F20B5"/>
    <w:rsid w:val="007F72ED"/>
    <w:rsid w:val="007F751A"/>
    <w:rsid w:val="00800012"/>
    <w:rsid w:val="0080261F"/>
    <w:rsid w:val="00806160"/>
    <w:rsid w:val="00810075"/>
    <w:rsid w:val="008143A4"/>
    <w:rsid w:val="0081513E"/>
    <w:rsid w:val="00854131"/>
    <w:rsid w:val="008546A1"/>
    <w:rsid w:val="0085652D"/>
    <w:rsid w:val="00857DCA"/>
    <w:rsid w:val="0086645A"/>
    <w:rsid w:val="0087694B"/>
    <w:rsid w:val="00880F4D"/>
    <w:rsid w:val="008854DA"/>
    <w:rsid w:val="00896A42"/>
    <w:rsid w:val="008A2342"/>
    <w:rsid w:val="008B192F"/>
    <w:rsid w:val="008B2463"/>
    <w:rsid w:val="008B35A3"/>
    <w:rsid w:val="008B37E1"/>
    <w:rsid w:val="008B45F8"/>
    <w:rsid w:val="008C072B"/>
    <w:rsid w:val="008C1BE6"/>
    <w:rsid w:val="008C2E74"/>
    <w:rsid w:val="008D2448"/>
    <w:rsid w:val="008D5409"/>
    <w:rsid w:val="008E006D"/>
    <w:rsid w:val="008E38B4"/>
    <w:rsid w:val="008E6ED4"/>
    <w:rsid w:val="008F037B"/>
    <w:rsid w:val="008F0809"/>
    <w:rsid w:val="008F2C25"/>
    <w:rsid w:val="008F3E96"/>
    <w:rsid w:val="008F4F21"/>
    <w:rsid w:val="009008AC"/>
    <w:rsid w:val="00904D4A"/>
    <w:rsid w:val="009076D7"/>
    <w:rsid w:val="009151BA"/>
    <w:rsid w:val="00920DE1"/>
    <w:rsid w:val="00923F9C"/>
    <w:rsid w:val="00925023"/>
    <w:rsid w:val="009277BC"/>
    <w:rsid w:val="00927D57"/>
    <w:rsid w:val="0093000D"/>
    <w:rsid w:val="00931A51"/>
    <w:rsid w:val="00941AB9"/>
    <w:rsid w:val="00945284"/>
    <w:rsid w:val="00947185"/>
    <w:rsid w:val="009477AC"/>
    <w:rsid w:val="009518B3"/>
    <w:rsid w:val="00963D9D"/>
    <w:rsid w:val="009740FC"/>
    <w:rsid w:val="009761AC"/>
    <w:rsid w:val="0098013E"/>
    <w:rsid w:val="00981B54"/>
    <w:rsid w:val="009842C3"/>
    <w:rsid w:val="00991A67"/>
    <w:rsid w:val="009A009A"/>
    <w:rsid w:val="009A6BB6"/>
    <w:rsid w:val="009B3F43"/>
    <w:rsid w:val="009B418F"/>
    <w:rsid w:val="009B5CFA"/>
    <w:rsid w:val="009B6DB9"/>
    <w:rsid w:val="009C161F"/>
    <w:rsid w:val="009C3515"/>
    <w:rsid w:val="009C56B4"/>
    <w:rsid w:val="009C64B0"/>
    <w:rsid w:val="009D363D"/>
    <w:rsid w:val="009D51A2"/>
    <w:rsid w:val="009D58D3"/>
    <w:rsid w:val="009D5F5C"/>
    <w:rsid w:val="009D7C3B"/>
    <w:rsid w:val="009E04A8"/>
    <w:rsid w:val="009E1BAB"/>
    <w:rsid w:val="009E4AEC"/>
    <w:rsid w:val="009E5BD8"/>
    <w:rsid w:val="009E681E"/>
    <w:rsid w:val="009F143D"/>
    <w:rsid w:val="009F1F35"/>
    <w:rsid w:val="00A067E9"/>
    <w:rsid w:val="00A0728D"/>
    <w:rsid w:val="00A119E6"/>
    <w:rsid w:val="00A11C07"/>
    <w:rsid w:val="00A20FBC"/>
    <w:rsid w:val="00A22E99"/>
    <w:rsid w:val="00A31370"/>
    <w:rsid w:val="00A34D6F"/>
    <w:rsid w:val="00A355E0"/>
    <w:rsid w:val="00A35B78"/>
    <w:rsid w:val="00A40615"/>
    <w:rsid w:val="00A41F91"/>
    <w:rsid w:val="00A47E4C"/>
    <w:rsid w:val="00A507D8"/>
    <w:rsid w:val="00A55B7C"/>
    <w:rsid w:val="00A63355"/>
    <w:rsid w:val="00A64393"/>
    <w:rsid w:val="00A645A8"/>
    <w:rsid w:val="00A663A4"/>
    <w:rsid w:val="00A70155"/>
    <w:rsid w:val="00A7596D"/>
    <w:rsid w:val="00A775E9"/>
    <w:rsid w:val="00A81B25"/>
    <w:rsid w:val="00A85F05"/>
    <w:rsid w:val="00A928C0"/>
    <w:rsid w:val="00A93C77"/>
    <w:rsid w:val="00A963DF"/>
    <w:rsid w:val="00AC0C22"/>
    <w:rsid w:val="00AC3896"/>
    <w:rsid w:val="00AD2CF2"/>
    <w:rsid w:val="00AE02B9"/>
    <w:rsid w:val="00AE2D88"/>
    <w:rsid w:val="00AE3FEC"/>
    <w:rsid w:val="00AE4BC3"/>
    <w:rsid w:val="00AE6F6F"/>
    <w:rsid w:val="00AF0D67"/>
    <w:rsid w:val="00AF31E9"/>
    <w:rsid w:val="00AF3325"/>
    <w:rsid w:val="00AF34D9"/>
    <w:rsid w:val="00AF70DA"/>
    <w:rsid w:val="00B00547"/>
    <w:rsid w:val="00B010D1"/>
    <w:rsid w:val="00B019D3"/>
    <w:rsid w:val="00B02BDE"/>
    <w:rsid w:val="00B12875"/>
    <w:rsid w:val="00B16386"/>
    <w:rsid w:val="00B22DBA"/>
    <w:rsid w:val="00B22FA6"/>
    <w:rsid w:val="00B34346"/>
    <w:rsid w:val="00B34CF9"/>
    <w:rsid w:val="00B36B05"/>
    <w:rsid w:val="00B37559"/>
    <w:rsid w:val="00B4054B"/>
    <w:rsid w:val="00B46C64"/>
    <w:rsid w:val="00B47721"/>
    <w:rsid w:val="00B579B0"/>
    <w:rsid w:val="00B57D11"/>
    <w:rsid w:val="00B649D7"/>
    <w:rsid w:val="00B65478"/>
    <w:rsid w:val="00B664F2"/>
    <w:rsid w:val="00B817C3"/>
    <w:rsid w:val="00B81C2F"/>
    <w:rsid w:val="00B87C79"/>
    <w:rsid w:val="00B90743"/>
    <w:rsid w:val="00B90C45"/>
    <w:rsid w:val="00B9301C"/>
    <w:rsid w:val="00B933BE"/>
    <w:rsid w:val="00BC3C81"/>
    <w:rsid w:val="00BC68C3"/>
    <w:rsid w:val="00BD1315"/>
    <w:rsid w:val="00BD6738"/>
    <w:rsid w:val="00BD7E5E"/>
    <w:rsid w:val="00BE63DB"/>
    <w:rsid w:val="00BE6574"/>
    <w:rsid w:val="00BF1C4A"/>
    <w:rsid w:val="00BF1F24"/>
    <w:rsid w:val="00BF3318"/>
    <w:rsid w:val="00C05ADF"/>
    <w:rsid w:val="00C07319"/>
    <w:rsid w:val="00C16FD2"/>
    <w:rsid w:val="00C17AEB"/>
    <w:rsid w:val="00C23078"/>
    <w:rsid w:val="00C278CE"/>
    <w:rsid w:val="00C32A7F"/>
    <w:rsid w:val="00C4395E"/>
    <w:rsid w:val="00C45A95"/>
    <w:rsid w:val="00C468F3"/>
    <w:rsid w:val="00C47BB1"/>
    <w:rsid w:val="00C47FFD"/>
    <w:rsid w:val="00C51E92"/>
    <w:rsid w:val="00C578BB"/>
    <w:rsid w:val="00C57E2C"/>
    <w:rsid w:val="00C608B7"/>
    <w:rsid w:val="00C66F24"/>
    <w:rsid w:val="00C75D0A"/>
    <w:rsid w:val="00C76D7F"/>
    <w:rsid w:val="00C77CF9"/>
    <w:rsid w:val="00C813AA"/>
    <w:rsid w:val="00C9291E"/>
    <w:rsid w:val="00C94364"/>
    <w:rsid w:val="00CA3F44"/>
    <w:rsid w:val="00CA4E58"/>
    <w:rsid w:val="00CB3771"/>
    <w:rsid w:val="00CB44BF"/>
    <w:rsid w:val="00CB469D"/>
    <w:rsid w:val="00CB5153"/>
    <w:rsid w:val="00CC152D"/>
    <w:rsid w:val="00CC1AF6"/>
    <w:rsid w:val="00CC2F51"/>
    <w:rsid w:val="00CD5A46"/>
    <w:rsid w:val="00CE076A"/>
    <w:rsid w:val="00CE463D"/>
    <w:rsid w:val="00CE63D6"/>
    <w:rsid w:val="00CF5626"/>
    <w:rsid w:val="00D00447"/>
    <w:rsid w:val="00D06D65"/>
    <w:rsid w:val="00D10BA0"/>
    <w:rsid w:val="00D14D17"/>
    <w:rsid w:val="00D20615"/>
    <w:rsid w:val="00D21694"/>
    <w:rsid w:val="00D21F84"/>
    <w:rsid w:val="00D24EB5"/>
    <w:rsid w:val="00D263A2"/>
    <w:rsid w:val="00D27BB4"/>
    <w:rsid w:val="00D35AB9"/>
    <w:rsid w:val="00D36CBB"/>
    <w:rsid w:val="00D41571"/>
    <w:rsid w:val="00D416A0"/>
    <w:rsid w:val="00D433D1"/>
    <w:rsid w:val="00D47672"/>
    <w:rsid w:val="00D511AE"/>
    <w:rsid w:val="00D5123C"/>
    <w:rsid w:val="00D55560"/>
    <w:rsid w:val="00D60782"/>
    <w:rsid w:val="00D61C5A"/>
    <w:rsid w:val="00D6790C"/>
    <w:rsid w:val="00D73277"/>
    <w:rsid w:val="00D76586"/>
    <w:rsid w:val="00D82657"/>
    <w:rsid w:val="00D87E20"/>
    <w:rsid w:val="00D90767"/>
    <w:rsid w:val="00D92488"/>
    <w:rsid w:val="00D92B90"/>
    <w:rsid w:val="00D93A14"/>
    <w:rsid w:val="00DA4037"/>
    <w:rsid w:val="00DB704A"/>
    <w:rsid w:val="00DC4FDC"/>
    <w:rsid w:val="00DD038C"/>
    <w:rsid w:val="00DD178F"/>
    <w:rsid w:val="00DE1E19"/>
    <w:rsid w:val="00DE215A"/>
    <w:rsid w:val="00DE66A5"/>
    <w:rsid w:val="00DF2B50"/>
    <w:rsid w:val="00DF3304"/>
    <w:rsid w:val="00E01059"/>
    <w:rsid w:val="00E0244E"/>
    <w:rsid w:val="00E04C86"/>
    <w:rsid w:val="00E11A5F"/>
    <w:rsid w:val="00E15578"/>
    <w:rsid w:val="00E17344"/>
    <w:rsid w:val="00E20F30"/>
    <w:rsid w:val="00E2189C"/>
    <w:rsid w:val="00E24E50"/>
    <w:rsid w:val="00E25BB1"/>
    <w:rsid w:val="00E27BBA"/>
    <w:rsid w:val="00E30E3F"/>
    <w:rsid w:val="00E35E8F"/>
    <w:rsid w:val="00E428AB"/>
    <w:rsid w:val="00E42D2E"/>
    <w:rsid w:val="00E43188"/>
    <w:rsid w:val="00E438E8"/>
    <w:rsid w:val="00E453A3"/>
    <w:rsid w:val="00E506ED"/>
    <w:rsid w:val="00E50C9B"/>
    <w:rsid w:val="00E520E2"/>
    <w:rsid w:val="00E530C4"/>
    <w:rsid w:val="00E53DCE"/>
    <w:rsid w:val="00E55996"/>
    <w:rsid w:val="00E64254"/>
    <w:rsid w:val="00E65CEE"/>
    <w:rsid w:val="00E673EA"/>
    <w:rsid w:val="00E67928"/>
    <w:rsid w:val="00E70FB5"/>
    <w:rsid w:val="00E84C8F"/>
    <w:rsid w:val="00E915AF"/>
    <w:rsid w:val="00E91731"/>
    <w:rsid w:val="00E9175C"/>
    <w:rsid w:val="00E9301A"/>
    <w:rsid w:val="00E96415"/>
    <w:rsid w:val="00E96496"/>
    <w:rsid w:val="00E96722"/>
    <w:rsid w:val="00EA11AE"/>
    <w:rsid w:val="00EA15B3"/>
    <w:rsid w:val="00EA183D"/>
    <w:rsid w:val="00EB2358"/>
    <w:rsid w:val="00EB3EB8"/>
    <w:rsid w:val="00EC00EF"/>
    <w:rsid w:val="00EC02FE"/>
    <w:rsid w:val="00EC4A96"/>
    <w:rsid w:val="00EE03A0"/>
    <w:rsid w:val="00EE56DB"/>
    <w:rsid w:val="00F113FD"/>
    <w:rsid w:val="00F11740"/>
    <w:rsid w:val="00F25BF6"/>
    <w:rsid w:val="00F26672"/>
    <w:rsid w:val="00F424BF"/>
    <w:rsid w:val="00F44FC3"/>
    <w:rsid w:val="00F46107"/>
    <w:rsid w:val="00F468C5"/>
    <w:rsid w:val="00F52F39"/>
    <w:rsid w:val="00F6184F"/>
    <w:rsid w:val="00F664AA"/>
    <w:rsid w:val="00F71AD6"/>
    <w:rsid w:val="00F8310E"/>
    <w:rsid w:val="00F86F4D"/>
    <w:rsid w:val="00F914DD"/>
    <w:rsid w:val="00FA2358"/>
    <w:rsid w:val="00FB2592"/>
    <w:rsid w:val="00FB2810"/>
    <w:rsid w:val="00FB7A2C"/>
    <w:rsid w:val="00FC2947"/>
    <w:rsid w:val="00FD673D"/>
    <w:rsid w:val="00FE0818"/>
    <w:rsid w:val="00FE5D0D"/>
    <w:rsid w:val="00FE6FB1"/>
    <w:rsid w:val="00FF33EF"/>
    <w:rsid w:val="00FF4CC5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D04B1E8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6F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A47E4C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Title">
    <w:name w:val="Annex_Title"/>
    <w:basedOn w:val="Normal"/>
    <w:next w:val="Normalaftertitle"/>
    <w:rsid w:val="004B06F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Title">
    <w:name w:val="Appendix_NoTitle"/>
    <w:basedOn w:val="Annex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9">
    <w:name w:val="style129"/>
    <w:basedOn w:val="DefaultParagraphFont"/>
    <w:uiPriority w:val="99"/>
    <w:rsid w:val="009D58D3"/>
    <w:rPr>
      <w:rFonts w:cs="Times New Roman"/>
    </w:rPr>
  </w:style>
  <w:style w:type="character" w:customStyle="1" w:styleId="Artref">
    <w:name w:val="Art_ref"/>
    <w:basedOn w:val="DefaultParagraphFont"/>
    <w:rsid w:val="00777060"/>
  </w:style>
  <w:style w:type="paragraph" w:styleId="BodyText">
    <w:name w:val="Body Text"/>
    <w:basedOn w:val="Normal"/>
    <w:link w:val="BodyTextChar"/>
    <w:rsid w:val="005C1E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C1E2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rtdef">
    <w:name w:val="Art_def"/>
    <w:basedOn w:val="DefaultParagraphFont"/>
    <w:rsid w:val="005C1E27"/>
    <w:rPr>
      <w:rFonts w:ascii="Times New Roman" w:hAnsi="Times New Roman"/>
      <w:b/>
    </w:rPr>
  </w:style>
  <w:style w:type="paragraph" w:customStyle="1" w:styleId="AnnexNotitle">
    <w:name w:val="Annex_No &amp; title"/>
    <w:basedOn w:val="Normal"/>
    <w:next w:val="Normal"/>
    <w:uiPriority w:val="99"/>
    <w:rsid w:val="005C1E27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5C1E27"/>
    <w:rPr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578BB"/>
    <w:rPr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47E4C"/>
    <w:rPr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42D2E"/>
    <w:pPr>
      <w:ind w:left="720"/>
      <w:contextualSpacing/>
    </w:pPr>
  </w:style>
  <w:style w:type="paragraph" w:customStyle="1" w:styleId="Default">
    <w:name w:val="Default"/>
    <w:rsid w:val="00F113F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enumlev1Char">
    <w:name w:val="enumlev1 Char"/>
    <w:link w:val="enumlev1"/>
    <w:locked/>
    <w:rsid w:val="00F113FD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D4CF4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6D6CA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61/en" TargetMode="External"/><Relationship Id="rId13" Type="http://schemas.openxmlformats.org/officeDocument/2006/relationships/hyperlink" Target="https://www.itu.int/md/R00-CACE-CIR-0955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00-CA-CIR-0251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00-CR-CIR-0467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R00-CR-CIR-0456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R-CIR-0464/e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38BF0-4788-465C-9CF6-FCD9A52D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5</TotalTime>
  <Pages>4</Pages>
  <Words>1569</Words>
  <Characters>10147</Characters>
  <Application>Microsoft Office Word</Application>
  <DocSecurity>0</DocSecurity>
  <Lines>84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11693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Nam-Roig, Sophie</cp:lastModifiedBy>
  <cp:revision>6</cp:revision>
  <cp:lastPrinted>2016-07-04T07:58:00Z</cp:lastPrinted>
  <dcterms:created xsi:type="dcterms:W3CDTF">2020-12-08T15:43:00Z</dcterms:created>
  <dcterms:modified xsi:type="dcterms:W3CDTF">2020-12-09T08:49:00Z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