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386"/>
        <w:gridCol w:w="2977"/>
      </w:tblGrid>
      <w:tr w:rsidR="004D7454" w:rsidRPr="00295CF8" w14:paraId="31F2E3E9" w14:textId="77777777" w:rsidTr="004D7454">
        <w:trPr>
          <w:jc w:val="center"/>
        </w:trPr>
        <w:tc>
          <w:tcPr>
            <w:tcW w:w="9889" w:type="dxa"/>
            <w:gridSpan w:val="3"/>
            <w:shd w:val="clear" w:color="auto" w:fill="auto"/>
          </w:tcPr>
          <w:p w14:paraId="5C2A0A36" w14:textId="77777777" w:rsidR="004D7454" w:rsidRPr="009C6A12" w:rsidRDefault="004D7454" w:rsidP="004D7454">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53D6AA3C" w14:textId="77777777" w:rsidR="004D7454" w:rsidRDefault="004D7454" w:rsidP="004D7454">
            <w:pPr>
              <w:spacing w:before="0"/>
              <w:jc w:val="left"/>
              <w:rPr>
                <w:rFonts w:cstheme="minorHAnsi"/>
                <w:b/>
                <w:bCs/>
                <w:color w:val="808080"/>
                <w:sz w:val="28"/>
                <w:szCs w:val="28"/>
                <w:lang w:val="en-GB" w:eastAsia="zh-CN"/>
              </w:rPr>
            </w:pPr>
          </w:p>
          <w:p w14:paraId="799DB342" w14:textId="77777777" w:rsidR="004D7454" w:rsidRDefault="004D7454" w:rsidP="004D7454">
            <w:pPr>
              <w:spacing w:before="0"/>
              <w:jc w:val="left"/>
              <w:rPr>
                <w:szCs w:val="24"/>
                <w:lang w:val="en-GB" w:eastAsia="zh-CN"/>
              </w:rPr>
            </w:pPr>
          </w:p>
        </w:tc>
      </w:tr>
      <w:tr w:rsidR="00295CF8" w:rsidRPr="00295CF8" w14:paraId="275AB69B" w14:textId="77777777" w:rsidTr="004D7454">
        <w:trPr>
          <w:jc w:val="center"/>
        </w:trPr>
        <w:tc>
          <w:tcPr>
            <w:tcW w:w="6912" w:type="dxa"/>
            <w:gridSpan w:val="2"/>
            <w:shd w:val="clear" w:color="auto" w:fill="auto"/>
          </w:tcPr>
          <w:p w14:paraId="7EE3E89E" w14:textId="77777777" w:rsidR="009E6EBB" w:rsidRPr="008C3ECA" w:rsidRDefault="00446CE2" w:rsidP="00446CE2">
            <w:pPr>
              <w:spacing w:before="0"/>
              <w:jc w:val="left"/>
              <w:rPr>
                <w:szCs w:val="24"/>
                <w:lang w:val="en-GB"/>
              </w:rPr>
            </w:pPr>
            <w:r>
              <w:rPr>
                <w:szCs w:val="24"/>
                <w:lang w:val="en-GB" w:eastAsia="zh-CN"/>
              </w:rPr>
              <w:t>通函</w:t>
            </w:r>
          </w:p>
          <w:p w14:paraId="085FDFCD" w14:textId="707BB0BD" w:rsidR="009E6EBB" w:rsidRPr="00295CF8" w:rsidRDefault="009E6EBB" w:rsidP="005933FC">
            <w:pPr>
              <w:spacing w:before="0"/>
              <w:jc w:val="left"/>
              <w:rPr>
                <w:b/>
                <w:bCs/>
                <w:szCs w:val="24"/>
                <w:lang w:val="en-GB"/>
              </w:rPr>
            </w:pPr>
            <w:r w:rsidRPr="008C3ECA">
              <w:rPr>
                <w:b/>
                <w:bCs/>
                <w:szCs w:val="24"/>
                <w:lang w:val="en-GB"/>
              </w:rPr>
              <w:t>CR/</w:t>
            </w:r>
            <w:r w:rsidR="00F117BE" w:rsidRPr="00F117BE">
              <w:rPr>
                <w:b/>
                <w:bCs/>
                <w:szCs w:val="24"/>
                <w:lang w:val="en-GB"/>
              </w:rPr>
              <w:t>4</w:t>
            </w:r>
            <w:r w:rsidR="00D46C74">
              <w:rPr>
                <w:rFonts w:hint="eastAsia"/>
                <w:b/>
                <w:bCs/>
                <w:szCs w:val="24"/>
                <w:lang w:val="en-GB" w:eastAsia="zh-CN"/>
              </w:rPr>
              <w:t>79</w:t>
            </w:r>
          </w:p>
        </w:tc>
        <w:tc>
          <w:tcPr>
            <w:tcW w:w="2977" w:type="dxa"/>
            <w:shd w:val="clear" w:color="auto" w:fill="auto"/>
          </w:tcPr>
          <w:p w14:paraId="61196C40" w14:textId="24811026" w:rsidR="009E6EBB" w:rsidRPr="00295CF8" w:rsidRDefault="00B75EA5" w:rsidP="005933FC">
            <w:pPr>
              <w:spacing w:before="0"/>
              <w:jc w:val="right"/>
              <w:rPr>
                <w:szCs w:val="24"/>
                <w:lang w:val="en-GB" w:eastAsia="zh-CN"/>
              </w:rPr>
            </w:pPr>
            <w:r>
              <w:rPr>
                <w:szCs w:val="24"/>
                <w:lang w:val="en-GB"/>
              </w:rPr>
              <w:t>2</w:t>
            </w:r>
            <w:r w:rsidR="00F370C3">
              <w:rPr>
                <w:szCs w:val="24"/>
                <w:lang w:val="en-GB"/>
              </w:rPr>
              <w:t>0</w:t>
            </w:r>
            <w:r w:rsidR="00BD0636">
              <w:rPr>
                <w:szCs w:val="24"/>
                <w:lang w:val="en-GB"/>
              </w:rPr>
              <w:t>2</w:t>
            </w:r>
            <w:r w:rsidR="00D46C74">
              <w:rPr>
                <w:rFonts w:hint="eastAsia"/>
                <w:szCs w:val="24"/>
                <w:lang w:val="en-GB" w:eastAsia="zh-CN"/>
              </w:rPr>
              <w:t>1</w:t>
            </w:r>
            <w:r w:rsidR="00446CE2">
              <w:rPr>
                <w:rFonts w:hint="eastAsia"/>
                <w:szCs w:val="24"/>
                <w:lang w:val="en-GB" w:eastAsia="zh-CN"/>
              </w:rPr>
              <w:t>年</w:t>
            </w:r>
            <w:r w:rsidR="00D46C74">
              <w:rPr>
                <w:rFonts w:hint="eastAsia"/>
                <w:szCs w:val="24"/>
                <w:lang w:val="en-GB" w:eastAsia="zh-CN"/>
              </w:rPr>
              <w:t>11</w:t>
            </w:r>
            <w:r w:rsidR="00446CE2">
              <w:rPr>
                <w:rFonts w:hint="eastAsia"/>
                <w:szCs w:val="24"/>
                <w:lang w:val="en-GB" w:eastAsia="zh-CN"/>
              </w:rPr>
              <w:t>月</w:t>
            </w:r>
            <w:r w:rsidR="0011146E">
              <w:rPr>
                <w:szCs w:val="24"/>
                <w:lang w:val="en-GB" w:eastAsia="zh-CN"/>
              </w:rPr>
              <w:t>1</w:t>
            </w:r>
            <w:r w:rsidR="00446CE2">
              <w:rPr>
                <w:rFonts w:hint="eastAsia"/>
                <w:szCs w:val="24"/>
                <w:lang w:val="en-GB" w:eastAsia="zh-CN"/>
              </w:rPr>
              <w:t>日</w:t>
            </w:r>
          </w:p>
        </w:tc>
      </w:tr>
      <w:tr w:rsidR="009E6EBB" w:rsidRPr="000D79FA" w14:paraId="79E7F70B" w14:textId="77777777" w:rsidTr="004D7454">
        <w:trPr>
          <w:jc w:val="center"/>
        </w:trPr>
        <w:tc>
          <w:tcPr>
            <w:tcW w:w="9889" w:type="dxa"/>
            <w:gridSpan w:val="3"/>
            <w:shd w:val="clear" w:color="auto" w:fill="auto"/>
          </w:tcPr>
          <w:p w14:paraId="5E1C2C9A" w14:textId="77777777" w:rsidR="009E6EBB" w:rsidRPr="000D79FA" w:rsidRDefault="009E6EBB" w:rsidP="00AC05B1">
            <w:pPr>
              <w:spacing w:before="0"/>
              <w:jc w:val="left"/>
              <w:rPr>
                <w:rFonts w:cs="Arial"/>
                <w:sz w:val="24"/>
                <w:szCs w:val="24"/>
                <w:lang w:val="en-GB"/>
              </w:rPr>
            </w:pPr>
          </w:p>
        </w:tc>
      </w:tr>
      <w:tr w:rsidR="009E6EBB" w:rsidRPr="000D79FA" w14:paraId="5D2AB769" w14:textId="77777777" w:rsidTr="004D7454">
        <w:trPr>
          <w:jc w:val="center"/>
        </w:trPr>
        <w:tc>
          <w:tcPr>
            <w:tcW w:w="9889" w:type="dxa"/>
            <w:gridSpan w:val="3"/>
            <w:shd w:val="clear" w:color="auto" w:fill="auto"/>
          </w:tcPr>
          <w:p w14:paraId="52FD5ECD" w14:textId="77777777" w:rsidR="009E6EBB" w:rsidRPr="000D79FA" w:rsidRDefault="009E6EBB" w:rsidP="00AC05B1">
            <w:pPr>
              <w:spacing w:before="0"/>
              <w:jc w:val="left"/>
              <w:rPr>
                <w:sz w:val="24"/>
                <w:szCs w:val="24"/>
                <w:lang w:val="en-GB"/>
              </w:rPr>
            </w:pPr>
          </w:p>
        </w:tc>
      </w:tr>
      <w:tr w:rsidR="009E6EBB" w:rsidRPr="000D79FA" w14:paraId="42D2DF95" w14:textId="77777777" w:rsidTr="004D7454">
        <w:trPr>
          <w:jc w:val="center"/>
        </w:trPr>
        <w:tc>
          <w:tcPr>
            <w:tcW w:w="9889" w:type="dxa"/>
            <w:gridSpan w:val="3"/>
            <w:shd w:val="clear" w:color="auto" w:fill="auto"/>
          </w:tcPr>
          <w:p w14:paraId="6ED55CFF" w14:textId="4D3FECC1" w:rsidR="009E6EBB" w:rsidRPr="000D79FA" w:rsidRDefault="00446CE2" w:rsidP="00AC05B1">
            <w:pPr>
              <w:spacing w:before="0"/>
              <w:jc w:val="left"/>
              <w:rPr>
                <w:b/>
                <w:bCs/>
                <w:sz w:val="24"/>
                <w:szCs w:val="24"/>
                <w:lang w:val="en-GB" w:eastAsia="zh-CN"/>
              </w:rPr>
            </w:pPr>
            <w:r>
              <w:rPr>
                <w:rFonts w:ascii="Segoe UI Symbol" w:hAnsi="Segoe UI Symbol" w:hint="eastAsia"/>
                <w:b/>
                <w:bCs/>
                <w:sz w:val="24"/>
                <w:szCs w:val="24"/>
                <w:lang w:val="en-GB" w:eastAsia="zh-CN"/>
              </w:rPr>
              <w:t>致</w:t>
            </w:r>
            <w:r>
              <w:rPr>
                <w:rFonts w:ascii="Segoe UI Symbol" w:hAnsi="Segoe UI Symbol"/>
                <w:b/>
                <w:bCs/>
                <w:sz w:val="24"/>
                <w:szCs w:val="24"/>
                <w:lang w:val="en-GB" w:eastAsia="zh-CN"/>
              </w:rPr>
              <w:t>国际电联</w:t>
            </w:r>
            <w:r>
              <w:rPr>
                <w:rFonts w:ascii="Segoe UI Symbol" w:hAnsi="Segoe UI Symbol" w:hint="eastAsia"/>
                <w:b/>
                <w:bCs/>
                <w:sz w:val="24"/>
                <w:szCs w:val="24"/>
                <w:lang w:val="en-GB" w:eastAsia="zh-CN"/>
              </w:rPr>
              <w:t>各</w:t>
            </w:r>
            <w:r>
              <w:rPr>
                <w:rFonts w:ascii="Segoe UI Symbol" w:hAnsi="Segoe UI Symbol"/>
                <w:b/>
                <w:bCs/>
                <w:sz w:val="24"/>
                <w:szCs w:val="24"/>
                <w:lang w:val="en-GB" w:eastAsia="zh-CN"/>
              </w:rPr>
              <w:t>成员国主管部门</w:t>
            </w:r>
          </w:p>
          <w:p w14:paraId="0A5D92BC" w14:textId="77777777" w:rsidR="009E6EBB" w:rsidRPr="000D79FA" w:rsidRDefault="009E6EBB" w:rsidP="00AC05B1">
            <w:pPr>
              <w:spacing w:before="0"/>
              <w:jc w:val="left"/>
              <w:rPr>
                <w:b/>
                <w:bCs/>
                <w:sz w:val="24"/>
                <w:szCs w:val="24"/>
                <w:lang w:val="en-GB" w:eastAsia="zh-CN"/>
              </w:rPr>
            </w:pPr>
          </w:p>
        </w:tc>
      </w:tr>
      <w:tr w:rsidR="009E6EBB" w:rsidRPr="000D79FA" w14:paraId="37570635" w14:textId="77777777" w:rsidTr="004D7454">
        <w:trPr>
          <w:trHeight w:val="56"/>
          <w:jc w:val="center"/>
        </w:trPr>
        <w:tc>
          <w:tcPr>
            <w:tcW w:w="9889" w:type="dxa"/>
            <w:gridSpan w:val="3"/>
            <w:shd w:val="clear" w:color="auto" w:fill="auto"/>
          </w:tcPr>
          <w:p w14:paraId="2ED83431" w14:textId="77777777" w:rsidR="009E6EBB" w:rsidRPr="000D79FA" w:rsidRDefault="009E6EBB" w:rsidP="00AC05B1">
            <w:pPr>
              <w:spacing w:before="0"/>
              <w:jc w:val="left"/>
              <w:rPr>
                <w:sz w:val="24"/>
                <w:szCs w:val="24"/>
                <w:lang w:val="en-GB" w:eastAsia="zh-CN"/>
              </w:rPr>
            </w:pPr>
          </w:p>
        </w:tc>
      </w:tr>
      <w:tr w:rsidR="009E6EBB" w:rsidRPr="000D79FA" w14:paraId="30E1692A" w14:textId="77777777" w:rsidTr="004D7454">
        <w:trPr>
          <w:jc w:val="center"/>
        </w:trPr>
        <w:tc>
          <w:tcPr>
            <w:tcW w:w="9889" w:type="dxa"/>
            <w:gridSpan w:val="3"/>
            <w:shd w:val="clear" w:color="auto" w:fill="auto"/>
          </w:tcPr>
          <w:p w14:paraId="2095E0E5" w14:textId="77777777" w:rsidR="009E6EBB" w:rsidRPr="000D79FA" w:rsidRDefault="009E6EBB" w:rsidP="00AC05B1">
            <w:pPr>
              <w:spacing w:before="0"/>
              <w:jc w:val="left"/>
              <w:rPr>
                <w:sz w:val="24"/>
                <w:szCs w:val="24"/>
                <w:lang w:val="en-GB" w:eastAsia="zh-CN"/>
              </w:rPr>
            </w:pPr>
          </w:p>
        </w:tc>
      </w:tr>
      <w:tr w:rsidR="009E6EBB" w:rsidRPr="000D79FA" w14:paraId="240D971C" w14:textId="77777777" w:rsidTr="004D7454">
        <w:trPr>
          <w:jc w:val="center"/>
        </w:trPr>
        <w:tc>
          <w:tcPr>
            <w:tcW w:w="1526" w:type="dxa"/>
            <w:shd w:val="clear" w:color="auto" w:fill="auto"/>
          </w:tcPr>
          <w:p w14:paraId="528C3E08" w14:textId="77777777" w:rsidR="009E6EBB" w:rsidRPr="000D79FA" w:rsidRDefault="00446CE2" w:rsidP="00446CE2">
            <w:pPr>
              <w:spacing w:before="0"/>
              <w:jc w:val="left"/>
              <w:rPr>
                <w:sz w:val="24"/>
                <w:szCs w:val="24"/>
                <w:lang w:val="en-GB"/>
              </w:rPr>
            </w:pPr>
            <w:r>
              <w:rPr>
                <w:rFonts w:hint="eastAsia"/>
                <w:sz w:val="24"/>
                <w:szCs w:val="24"/>
                <w:lang w:val="en-GB" w:eastAsia="zh-CN"/>
              </w:rPr>
              <w:t>事由</w:t>
            </w:r>
            <w:r>
              <w:rPr>
                <w:sz w:val="24"/>
                <w:szCs w:val="24"/>
                <w:lang w:val="en-GB" w:eastAsia="zh-CN"/>
              </w:rPr>
              <w:t>：</w:t>
            </w:r>
          </w:p>
        </w:tc>
        <w:tc>
          <w:tcPr>
            <w:tcW w:w="8363" w:type="dxa"/>
            <w:gridSpan w:val="2"/>
            <w:vMerge w:val="restart"/>
            <w:shd w:val="clear" w:color="auto" w:fill="auto"/>
          </w:tcPr>
          <w:p w14:paraId="6934A793" w14:textId="77777777" w:rsidR="009E6EBB" w:rsidRPr="00EE1264" w:rsidRDefault="00446CE2" w:rsidP="00446CE2">
            <w:pPr>
              <w:spacing w:before="0"/>
              <w:rPr>
                <w:b/>
                <w:bCs/>
                <w:sz w:val="24"/>
                <w:szCs w:val="24"/>
                <w:lang w:val="en-GB" w:eastAsia="zh-CN"/>
              </w:rPr>
            </w:pPr>
            <w:r>
              <w:rPr>
                <w:rFonts w:hint="eastAsia"/>
                <w:b/>
                <w:bCs/>
                <w:sz w:val="24"/>
                <w:szCs w:val="24"/>
                <w:lang w:val="en-GB" w:eastAsia="zh-CN"/>
              </w:rPr>
              <w:t>无线电</w:t>
            </w:r>
            <w:r>
              <w:rPr>
                <w:b/>
                <w:bCs/>
                <w:sz w:val="24"/>
                <w:szCs w:val="24"/>
                <w:lang w:val="en-GB" w:eastAsia="zh-CN"/>
              </w:rPr>
              <w:t>规则委员会批准的《</w:t>
            </w:r>
            <w:r>
              <w:rPr>
                <w:rFonts w:hint="eastAsia"/>
                <w:b/>
                <w:bCs/>
                <w:sz w:val="24"/>
                <w:szCs w:val="24"/>
                <w:lang w:val="en-GB" w:eastAsia="zh-CN"/>
              </w:rPr>
              <w:t>程序</w:t>
            </w:r>
            <w:r>
              <w:rPr>
                <w:b/>
                <w:bCs/>
                <w:sz w:val="24"/>
                <w:szCs w:val="24"/>
                <w:lang w:val="en-GB" w:eastAsia="zh-CN"/>
              </w:rPr>
              <w:t>规则》</w:t>
            </w:r>
          </w:p>
        </w:tc>
      </w:tr>
      <w:tr w:rsidR="009E6EBB" w:rsidRPr="000D79FA" w14:paraId="7D54D635" w14:textId="77777777" w:rsidTr="004D7454">
        <w:trPr>
          <w:jc w:val="center"/>
        </w:trPr>
        <w:tc>
          <w:tcPr>
            <w:tcW w:w="1526" w:type="dxa"/>
            <w:shd w:val="clear" w:color="auto" w:fill="auto"/>
          </w:tcPr>
          <w:p w14:paraId="386AC572" w14:textId="77777777" w:rsidR="009E6EBB" w:rsidRPr="000D79FA" w:rsidRDefault="009E6EBB" w:rsidP="00AC05B1">
            <w:pPr>
              <w:spacing w:before="0"/>
              <w:jc w:val="left"/>
              <w:rPr>
                <w:b/>
                <w:bCs/>
                <w:sz w:val="24"/>
                <w:szCs w:val="24"/>
                <w:lang w:val="en-GB" w:eastAsia="zh-CN"/>
              </w:rPr>
            </w:pPr>
          </w:p>
        </w:tc>
        <w:tc>
          <w:tcPr>
            <w:tcW w:w="8363" w:type="dxa"/>
            <w:gridSpan w:val="2"/>
            <w:vMerge/>
            <w:shd w:val="clear" w:color="auto" w:fill="auto"/>
          </w:tcPr>
          <w:p w14:paraId="732569B2" w14:textId="77777777" w:rsidR="009E6EBB" w:rsidRPr="000D79FA" w:rsidRDefault="009E6EBB" w:rsidP="00AC05B1">
            <w:pPr>
              <w:spacing w:before="0"/>
              <w:rPr>
                <w:b/>
                <w:bCs/>
                <w:sz w:val="24"/>
                <w:szCs w:val="24"/>
                <w:lang w:val="en-GB" w:eastAsia="zh-CN"/>
              </w:rPr>
            </w:pPr>
          </w:p>
        </w:tc>
      </w:tr>
      <w:tr w:rsidR="009E6EBB" w:rsidRPr="000D79FA" w14:paraId="22FD97AD" w14:textId="77777777" w:rsidTr="004D7454">
        <w:trPr>
          <w:jc w:val="center"/>
        </w:trPr>
        <w:tc>
          <w:tcPr>
            <w:tcW w:w="9889" w:type="dxa"/>
            <w:gridSpan w:val="3"/>
            <w:shd w:val="clear" w:color="auto" w:fill="auto"/>
          </w:tcPr>
          <w:p w14:paraId="7FC77C6E" w14:textId="77777777" w:rsidR="009E6EBB" w:rsidRPr="000D79FA" w:rsidRDefault="009E6EBB" w:rsidP="00AC05B1">
            <w:pPr>
              <w:spacing w:before="0"/>
              <w:jc w:val="left"/>
              <w:rPr>
                <w:b/>
                <w:bCs/>
                <w:sz w:val="24"/>
                <w:szCs w:val="24"/>
                <w:lang w:val="en-GB" w:eastAsia="zh-CN"/>
              </w:rPr>
            </w:pPr>
          </w:p>
        </w:tc>
      </w:tr>
    </w:tbl>
    <w:p w14:paraId="75B08A4E" w14:textId="315E6C64" w:rsidR="00146F88" w:rsidRPr="00A57B1E" w:rsidRDefault="00446CE2" w:rsidP="00FE55B7">
      <w:pPr>
        <w:spacing w:line="240" w:lineRule="auto"/>
        <w:ind w:firstLineChars="200" w:firstLine="480"/>
        <w:rPr>
          <w:sz w:val="24"/>
          <w:szCs w:val="24"/>
          <w:lang w:eastAsia="zh-CN"/>
        </w:rPr>
      </w:pPr>
      <w:r w:rsidRPr="00A57B1E">
        <w:rPr>
          <w:sz w:val="24"/>
          <w:szCs w:val="24"/>
          <w:lang w:eastAsia="zh-CN"/>
        </w:rPr>
        <w:t>在</w:t>
      </w:r>
      <w:r w:rsidRPr="00A57B1E">
        <w:rPr>
          <w:sz w:val="24"/>
          <w:szCs w:val="24"/>
          <w:lang w:eastAsia="zh-CN"/>
        </w:rPr>
        <w:t>201</w:t>
      </w:r>
      <w:r w:rsidR="00D46C74">
        <w:rPr>
          <w:rFonts w:hint="eastAsia"/>
          <w:sz w:val="24"/>
          <w:szCs w:val="24"/>
          <w:lang w:eastAsia="zh-CN"/>
        </w:rPr>
        <w:t>9</w:t>
      </w:r>
      <w:r w:rsidRPr="00A57B1E">
        <w:rPr>
          <w:sz w:val="24"/>
          <w:szCs w:val="24"/>
          <w:lang w:eastAsia="zh-CN"/>
        </w:rPr>
        <w:t>年世界无线电通信大会之后，</w:t>
      </w:r>
      <w:r w:rsidR="00370915" w:rsidRPr="00A57B1E">
        <w:rPr>
          <w:sz w:val="24"/>
          <w:szCs w:val="24"/>
          <w:lang w:eastAsia="zh-CN"/>
        </w:rPr>
        <w:t>已出版</w:t>
      </w:r>
      <w:r w:rsidR="00370915">
        <w:rPr>
          <w:rFonts w:hint="eastAsia"/>
          <w:sz w:val="24"/>
          <w:szCs w:val="24"/>
          <w:lang w:eastAsia="zh-CN"/>
        </w:rPr>
        <w:t>了</w:t>
      </w:r>
      <w:r w:rsidRPr="00A57B1E">
        <w:rPr>
          <w:sz w:val="24"/>
          <w:szCs w:val="24"/>
          <w:lang w:eastAsia="zh-CN"/>
        </w:rPr>
        <w:t>20</w:t>
      </w:r>
      <w:r w:rsidR="00D46C74">
        <w:rPr>
          <w:rFonts w:hint="eastAsia"/>
          <w:sz w:val="24"/>
          <w:szCs w:val="24"/>
          <w:lang w:eastAsia="zh-CN"/>
        </w:rPr>
        <w:t>21</w:t>
      </w:r>
      <w:r w:rsidRPr="00A57B1E">
        <w:rPr>
          <w:sz w:val="24"/>
          <w:szCs w:val="24"/>
          <w:lang w:eastAsia="zh-CN"/>
        </w:rPr>
        <w:t>年版《程序规则》。新版本包含了迄今为止所做的全部修改，</w:t>
      </w:r>
      <w:r w:rsidR="00370915">
        <w:rPr>
          <w:rFonts w:hint="eastAsia"/>
          <w:sz w:val="24"/>
          <w:szCs w:val="24"/>
          <w:lang w:eastAsia="zh-CN"/>
        </w:rPr>
        <w:t>其中包括</w:t>
      </w:r>
      <w:r w:rsidR="00D46C74">
        <w:rPr>
          <w:rFonts w:hint="eastAsia"/>
          <w:sz w:val="24"/>
          <w:szCs w:val="24"/>
          <w:lang w:eastAsia="zh-CN"/>
        </w:rPr>
        <w:t>2020</w:t>
      </w:r>
      <w:r w:rsidR="00D46C74">
        <w:rPr>
          <w:rFonts w:hint="eastAsia"/>
          <w:sz w:val="24"/>
          <w:szCs w:val="24"/>
          <w:lang w:eastAsia="zh-CN"/>
        </w:rPr>
        <w:t>年</w:t>
      </w:r>
      <w:r w:rsidR="00D46C74">
        <w:rPr>
          <w:rFonts w:hint="eastAsia"/>
          <w:sz w:val="24"/>
          <w:szCs w:val="24"/>
          <w:lang w:eastAsia="zh-CN"/>
        </w:rPr>
        <w:t>11</w:t>
      </w:r>
      <w:r w:rsidR="00D46C74">
        <w:rPr>
          <w:rFonts w:hint="eastAsia"/>
          <w:sz w:val="24"/>
          <w:szCs w:val="24"/>
          <w:lang w:eastAsia="zh-CN"/>
        </w:rPr>
        <w:t>月</w:t>
      </w:r>
      <w:r w:rsidR="00D46C74">
        <w:rPr>
          <w:rFonts w:hint="eastAsia"/>
          <w:sz w:val="24"/>
          <w:szCs w:val="24"/>
          <w:lang w:eastAsia="zh-CN"/>
        </w:rPr>
        <w:t>30</w:t>
      </w:r>
      <w:r w:rsidR="00D46C74">
        <w:rPr>
          <w:rFonts w:hint="eastAsia"/>
          <w:sz w:val="24"/>
          <w:szCs w:val="24"/>
          <w:lang w:eastAsia="zh-CN"/>
        </w:rPr>
        <w:t>日</w:t>
      </w:r>
      <w:hyperlink r:id="rId8" w:history="1">
        <w:r w:rsidR="00D46C74" w:rsidRPr="001254B6">
          <w:rPr>
            <w:rStyle w:val="Hyperlink"/>
            <w:sz w:val="24"/>
            <w:szCs w:val="24"/>
            <w:lang w:eastAsia="zh-CN"/>
          </w:rPr>
          <w:t>CR/471</w:t>
        </w:r>
      </w:hyperlink>
      <w:r w:rsidRPr="00A57B1E">
        <w:rPr>
          <w:sz w:val="24"/>
          <w:szCs w:val="24"/>
          <w:lang w:eastAsia="zh-CN"/>
        </w:rPr>
        <w:t>号通函附件列出的</w:t>
      </w:r>
      <w:r w:rsidR="008B54C8" w:rsidRPr="00A57B1E">
        <w:rPr>
          <w:rFonts w:hint="eastAsia"/>
          <w:sz w:val="24"/>
          <w:szCs w:val="24"/>
          <w:lang w:eastAsia="zh-CN"/>
        </w:rPr>
        <w:t>经</w:t>
      </w:r>
      <w:r w:rsidRPr="00A57B1E">
        <w:rPr>
          <w:sz w:val="24"/>
          <w:szCs w:val="24"/>
          <w:lang w:eastAsia="zh-CN"/>
        </w:rPr>
        <w:t>批准的规则。</w:t>
      </w:r>
    </w:p>
    <w:p w14:paraId="10B6D6F6" w14:textId="10505D7D" w:rsidR="00B75EA5" w:rsidRPr="00A57B1E" w:rsidRDefault="00446CE2" w:rsidP="00FE55B7">
      <w:pPr>
        <w:spacing w:line="240" w:lineRule="auto"/>
        <w:ind w:right="-284" w:firstLineChars="200" w:firstLine="480"/>
        <w:rPr>
          <w:sz w:val="24"/>
          <w:szCs w:val="24"/>
          <w:lang w:eastAsia="zh-CN"/>
        </w:rPr>
      </w:pPr>
      <w:r w:rsidRPr="00A57B1E">
        <w:rPr>
          <w:rFonts w:hint="eastAsia"/>
          <w:sz w:val="24"/>
          <w:szCs w:val="24"/>
          <w:lang w:eastAsia="zh-CN"/>
        </w:rPr>
        <w:t>根据《无线电规则》第</w:t>
      </w:r>
      <w:r w:rsidRPr="00A57B1E">
        <w:rPr>
          <w:rFonts w:hint="eastAsia"/>
          <w:b/>
          <w:bCs/>
          <w:sz w:val="24"/>
          <w:szCs w:val="24"/>
          <w:lang w:eastAsia="zh-CN"/>
        </w:rPr>
        <w:t>13.12</w:t>
      </w:r>
      <w:r w:rsidRPr="00A57B1E">
        <w:rPr>
          <w:rFonts w:hint="eastAsia"/>
          <w:sz w:val="24"/>
          <w:szCs w:val="24"/>
          <w:lang w:eastAsia="zh-CN"/>
        </w:rPr>
        <w:t>和</w:t>
      </w:r>
      <w:r w:rsidRPr="00A57B1E">
        <w:rPr>
          <w:rFonts w:hint="eastAsia"/>
          <w:b/>
          <w:bCs/>
          <w:sz w:val="24"/>
          <w:szCs w:val="24"/>
          <w:lang w:eastAsia="zh-CN"/>
        </w:rPr>
        <w:t>13.14</w:t>
      </w:r>
      <w:r w:rsidRPr="00A57B1E">
        <w:rPr>
          <w:rFonts w:hint="eastAsia"/>
          <w:sz w:val="24"/>
          <w:szCs w:val="24"/>
          <w:lang w:eastAsia="zh-CN"/>
        </w:rPr>
        <w:t>款的规定，无线电规则委员会（</w:t>
      </w:r>
      <w:r w:rsidRPr="00A57B1E">
        <w:rPr>
          <w:rFonts w:hint="eastAsia"/>
          <w:sz w:val="24"/>
          <w:szCs w:val="24"/>
          <w:lang w:eastAsia="zh-CN"/>
        </w:rPr>
        <w:t>RRB</w:t>
      </w:r>
      <w:r w:rsidRPr="00A57B1E">
        <w:rPr>
          <w:rFonts w:hint="eastAsia"/>
          <w:sz w:val="24"/>
          <w:szCs w:val="24"/>
          <w:lang w:eastAsia="zh-CN"/>
        </w:rPr>
        <w:t>）在其第</w:t>
      </w:r>
      <w:r w:rsidR="00F87AC5" w:rsidRPr="00A57B1E">
        <w:rPr>
          <w:sz w:val="24"/>
          <w:szCs w:val="24"/>
          <w:lang w:eastAsia="zh-CN"/>
        </w:rPr>
        <w:t>8</w:t>
      </w:r>
      <w:r w:rsidR="00D46C74">
        <w:rPr>
          <w:rFonts w:hint="eastAsia"/>
          <w:sz w:val="24"/>
          <w:szCs w:val="24"/>
          <w:lang w:eastAsia="zh-CN"/>
        </w:rPr>
        <w:t>8</w:t>
      </w:r>
      <w:r w:rsidRPr="00A57B1E">
        <w:rPr>
          <w:rFonts w:hint="eastAsia"/>
          <w:sz w:val="24"/>
          <w:szCs w:val="24"/>
          <w:lang w:eastAsia="zh-CN"/>
        </w:rPr>
        <w:t>次会议（</w:t>
      </w:r>
      <w:r w:rsidRPr="00A57B1E">
        <w:rPr>
          <w:sz w:val="24"/>
          <w:szCs w:val="24"/>
          <w:lang w:eastAsia="zh-CN"/>
        </w:rPr>
        <w:t>20</w:t>
      </w:r>
      <w:r w:rsidR="00BD0636">
        <w:rPr>
          <w:sz w:val="24"/>
          <w:szCs w:val="24"/>
          <w:lang w:eastAsia="zh-CN"/>
        </w:rPr>
        <w:t>2</w:t>
      </w:r>
      <w:r w:rsidR="0087374F">
        <w:rPr>
          <w:rFonts w:hint="eastAsia"/>
          <w:sz w:val="24"/>
          <w:szCs w:val="24"/>
          <w:lang w:eastAsia="zh-CN"/>
        </w:rPr>
        <w:t>1</w:t>
      </w:r>
      <w:r w:rsidRPr="00A57B1E">
        <w:rPr>
          <w:rFonts w:hint="eastAsia"/>
          <w:sz w:val="24"/>
          <w:szCs w:val="24"/>
          <w:lang w:eastAsia="zh-CN"/>
        </w:rPr>
        <w:t>年</w:t>
      </w:r>
      <w:r w:rsidR="00D46C74">
        <w:rPr>
          <w:rFonts w:hint="eastAsia"/>
          <w:sz w:val="24"/>
          <w:szCs w:val="24"/>
          <w:lang w:eastAsia="zh-CN"/>
        </w:rPr>
        <w:t>10</w:t>
      </w:r>
      <w:r w:rsidRPr="00A57B1E">
        <w:rPr>
          <w:rFonts w:hint="eastAsia"/>
          <w:sz w:val="24"/>
          <w:szCs w:val="24"/>
          <w:lang w:eastAsia="zh-CN"/>
        </w:rPr>
        <w:t>月</w:t>
      </w:r>
      <w:r w:rsidR="00D46C74">
        <w:rPr>
          <w:rFonts w:hint="eastAsia"/>
          <w:sz w:val="24"/>
          <w:szCs w:val="24"/>
          <w:lang w:eastAsia="zh-CN"/>
        </w:rPr>
        <w:t>11</w:t>
      </w:r>
      <w:r w:rsidR="00BD0636">
        <w:rPr>
          <w:sz w:val="24"/>
          <w:szCs w:val="24"/>
          <w:lang w:eastAsia="zh-CN"/>
        </w:rPr>
        <w:t>-</w:t>
      </w:r>
      <w:r w:rsidR="00F87AC5" w:rsidRPr="00A57B1E">
        <w:rPr>
          <w:rFonts w:hint="eastAsia"/>
          <w:sz w:val="24"/>
          <w:szCs w:val="24"/>
          <w:lang w:eastAsia="zh-CN"/>
        </w:rPr>
        <w:t>1</w:t>
      </w:r>
      <w:r w:rsidR="005933FC">
        <w:rPr>
          <w:sz w:val="24"/>
          <w:szCs w:val="24"/>
          <w:lang w:eastAsia="zh-CN"/>
        </w:rPr>
        <w:t>5</w:t>
      </w:r>
      <w:r w:rsidRPr="00A57B1E">
        <w:rPr>
          <w:rFonts w:hint="eastAsia"/>
          <w:sz w:val="24"/>
          <w:szCs w:val="24"/>
          <w:lang w:eastAsia="zh-CN"/>
        </w:rPr>
        <w:t>日）上批准了对《程序规则》（</w:t>
      </w:r>
      <w:r w:rsidRPr="00A57B1E">
        <w:rPr>
          <w:rFonts w:hint="eastAsia"/>
          <w:sz w:val="24"/>
          <w:szCs w:val="24"/>
          <w:lang w:eastAsia="zh-CN"/>
        </w:rPr>
        <w:t>20</w:t>
      </w:r>
      <w:r w:rsidR="00D46C74">
        <w:rPr>
          <w:rFonts w:hint="eastAsia"/>
          <w:sz w:val="24"/>
          <w:szCs w:val="24"/>
          <w:lang w:eastAsia="zh-CN"/>
        </w:rPr>
        <w:t>21</w:t>
      </w:r>
      <w:r w:rsidRPr="00A57B1E">
        <w:rPr>
          <w:rFonts w:hint="eastAsia"/>
          <w:sz w:val="24"/>
          <w:szCs w:val="24"/>
          <w:lang w:eastAsia="zh-CN"/>
        </w:rPr>
        <w:t>年版，第</w:t>
      </w:r>
      <w:r w:rsidR="00D46C74">
        <w:rPr>
          <w:rFonts w:hint="eastAsia"/>
          <w:sz w:val="24"/>
          <w:szCs w:val="24"/>
          <w:lang w:eastAsia="zh-CN"/>
        </w:rPr>
        <w:t>1</w:t>
      </w:r>
      <w:r w:rsidRPr="00A57B1E">
        <w:rPr>
          <w:rFonts w:hint="eastAsia"/>
          <w:sz w:val="24"/>
          <w:szCs w:val="24"/>
          <w:lang w:eastAsia="zh-CN"/>
        </w:rPr>
        <w:t>次更新）的</w:t>
      </w:r>
      <w:r w:rsidRPr="00A57B1E">
        <w:rPr>
          <w:sz w:val="24"/>
          <w:szCs w:val="24"/>
          <w:lang w:eastAsia="zh-CN"/>
        </w:rPr>
        <w:t>修改</w:t>
      </w:r>
      <w:r w:rsidRPr="00A57B1E">
        <w:rPr>
          <w:rFonts w:hint="eastAsia"/>
          <w:sz w:val="24"/>
          <w:szCs w:val="24"/>
          <w:lang w:eastAsia="zh-CN"/>
        </w:rPr>
        <w:t>。</w:t>
      </w:r>
    </w:p>
    <w:p w14:paraId="51616253" w14:textId="3501E37D" w:rsidR="00F370C3" w:rsidRPr="00E07769" w:rsidRDefault="00BE0D4B" w:rsidP="00FE55B7">
      <w:pPr>
        <w:spacing w:line="240" w:lineRule="auto"/>
        <w:ind w:right="-284" w:firstLineChars="200" w:firstLine="480"/>
        <w:rPr>
          <w:sz w:val="24"/>
          <w:szCs w:val="24"/>
          <w:lang w:eastAsia="zh-CN"/>
        </w:rPr>
      </w:pPr>
      <w:r w:rsidRPr="00A57B1E">
        <w:rPr>
          <w:rFonts w:hint="eastAsia"/>
          <w:sz w:val="24"/>
          <w:szCs w:val="24"/>
          <w:lang w:eastAsia="zh-CN"/>
        </w:rPr>
        <w:t>这些修改包括以下附件</w:t>
      </w:r>
      <w:r w:rsidR="00446CE2" w:rsidRPr="00A57B1E">
        <w:rPr>
          <w:rFonts w:hint="eastAsia"/>
          <w:sz w:val="24"/>
          <w:szCs w:val="24"/>
          <w:lang w:eastAsia="zh-CN"/>
        </w:rPr>
        <w:t>所含的、</w:t>
      </w:r>
      <w:r w:rsidR="008B54C8" w:rsidRPr="00A57B1E">
        <w:rPr>
          <w:rFonts w:hint="eastAsia"/>
          <w:sz w:val="24"/>
          <w:szCs w:val="24"/>
          <w:lang w:eastAsia="zh-CN"/>
        </w:rPr>
        <w:t>用于</w:t>
      </w:r>
      <w:r w:rsidRPr="00A57B1E">
        <w:rPr>
          <w:rFonts w:hint="eastAsia"/>
          <w:sz w:val="24"/>
          <w:szCs w:val="24"/>
          <w:lang w:eastAsia="zh-CN"/>
        </w:rPr>
        <w:t>20</w:t>
      </w:r>
      <w:r w:rsidR="00D46C74">
        <w:rPr>
          <w:rFonts w:hint="eastAsia"/>
          <w:sz w:val="24"/>
          <w:szCs w:val="24"/>
          <w:lang w:eastAsia="zh-CN"/>
        </w:rPr>
        <w:t>21</w:t>
      </w:r>
      <w:r w:rsidR="00446CE2" w:rsidRPr="00A57B1E">
        <w:rPr>
          <w:rFonts w:hint="eastAsia"/>
          <w:sz w:val="24"/>
          <w:szCs w:val="24"/>
          <w:lang w:eastAsia="zh-CN"/>
        </w:rPr>
        <w:t>年版《程序规则》</w:t>
      </w:r>
      <w:r w:rsidR="00370915">
        <w:rPr>
          <w:rFonts w:hint="eastAsia"/>
          <w:sz w:val="24"/>
          <w:szCs w:val="24"/>
          <w:lang w:eastAsia="zh-CN"/>
        </w:rPr>
        <w:t>的</w:t>
      </w:r>
      <w:r w:rsidR="008B54C8" w:rsidRPr="00A57B1E">
        <w:rPr>
          <w:rFonts w:hint="eastAsia"/>
          <w:sz w:val="24"/>
          <w:szCs w:val="24"/>
          <w:lang w:eastAsia="zh-CN"/>
        </w:rPr>
        <w:t>经修订的</w:t>
      </w:r>
      <w:r w:rsidR="00D46C74">
        <w:rPr>
          <w:rFonts w:hint="eastAsia"/>
          <w:sz w:val="24"/>
          <w:szCs w:val="24"/>
          <w:lang w:eastAsia="zh-CN"/>
        </w:rPr>
        <w:t>和新的</w:t>
      </w:r>
      <w:r w:rsidR="00446CE2" w:rsidRPr="00A57B1E">
        <w:rPr>
          <w:rFonts w:hint="eastAsia"/>
          <w:sz w:val="24"/>
          <w:szCs w:val="24"/>
          <w:lang w:eastAsia="zh-CN"/>
        </w:rPr>
        <w:t>程序规则。</w:t>
      </w:r>
      <w:r w:rsidR="00D46C74" w:rsidRPr="00D46C74">
        <w:rPr>
          <w:rFonts w:hint="eastAsia"/>
          <w:sz w:val="24"/>
          <w:szCs w:val="24"/>
          <w:lang w:eastAsia="zh-CN"/>
        </w:rPr>
        <w:t>关于</w:t>
      </w:r>
      <w:r w:rsidR="00D46C74" w:rsidRPr="009B68B9">
        <w:rPr>
          <w:rFonts w:hint="eastAsia"/>
          <w:b/>
          <w:bCs/>
          <w:sz w:val="24"/>
          <w:szCs w:val="24"/>
          <w:lang w:eastAsia="zh-CN"/>
        </w:rPr>
        <w:t>第</w:t>
      </w:r>
      <w:r w:rsidR="00D46C74" w:rsidRPr="009B68B9">
        <w:rPr>
          <w:rFonts w:hint="eastAsia"/>
          <w:b/>
          <w:bCs/>
          <w:sz w:val="24"/>
          <w:szCs w:val="24"/>
          <w:lang w:eastAsia="zh-CN"/>
        </w:rPr>
        <w:t>5.418C</w:t>
      </w:r>
      <w:r w:rsidR="00D46C74" w:rsidRPr="009B68B9">
        <w:rPr>
          <w:rFonts w:hint="eastAsia"/>
          <w:b/>
          <w:bCs/>
          <w:sz w:val="24"/>
          <w:szCs w:val="24"/>
          <w:lang w:eastAsia="zh-CN"/>
        </w:rPr>
        <w:t>、</w:t>
      </w:r>
      <w:r w:rsidR="00D46C74" w:rsidRPr="009B68B9">
        <w:rPr>
          <w:rFonts w:hint="eastAsia"/>
          <w:b/>
          <w:bCs/>
          <w:sz w:val="24"/>
          <w:szCs w:val="24"/>
          <w:lang w:eastAsia="zh-CN"/>
        </w:rPr>
        <w:t>5.485</w:t>
      </w:r>
      <w:r w:rsidR="00D46C74" w:rsidRPr="009B68B9">
        <w:rPr>
          <w:rFonts w:hint="eastAsia"/>
          <w:b/>
          <w:bCs/>
          <w:sz w:val="24"/>
          <w:szCs w:val="24"/>
          <w:lang w:eastAsia="zh-CN"/>
        </w:rPr>
        <w:t>、</w:t>
      </w:r>
      <w:r w:rsidR="00D46C74" w:rsidRPr="009B68B9">
        <w:rPr>
          <w:rFonts w:hint="eastAsia"/>
          <w:b/>
          <w:bCs/>
          <w:sz w:val="24"/>
          <w:szCs w:val="24"/>
          <w:lang w:eastAsia="zh-CN"/>
        </w:rPr>
        <w:t>11.31</w:t>
      </w:r>
      <w:r w:rsidR="00D46C74" w:rsidRPr="009B68B9">
        <w:rPr>
          <w:rFonts w:hint="eastAsia"/>
          <w:b/>
          <w:bCs/>
          <w:sz w:val="24"/>
          <w:szCs w:val="24"/>
          <w:lang w:eastAsia="zh-CN"/>
        </w:rPr>
        <w:t>、</w:t>
      </w:r>
      <w:r w:rsidR="00D46C74" w:rsidRPr="009B68B9">
        <w:rPr>
          <w:rFonts w:hint="eastAsia"/>
          <w:b/>
          <w:bCs/>
          <w:sz w:val="24"/>
          <w:szCs w:val="24"/>
          <w:lang w:eastAsia="zh-CN"/>
        </w:rPr>
        <w:t>9.11A</w:t>
      </w:r>
      <w:r w:rsidR="00D46C74" w:rsidRPr="009B68B9">
        <w:rPr>
          <w:rFonts w:hint="eastAsia"/>
          <w:b/>
          <w:bCs/>
          <w:sz w:val="24"/>
          <w:szCs w:val="24"/>
          <w:lang w:eastAsia="zh-CN"/>
        </w:rPr>
        <w:t>款</w:t>
      </w:r>
      <w:r w:rsidR="00D46C74" w:rsidRPr="00D46C74">
        <w:rPr>
          <w:rFonts w:hint="eastAsia"/>
          <w:sz w:val="24"/>
          <w:szCs w:val="24"/>
          <w:lang w:eastAsia="zh-CN"/>
        </w:rPr>
        <w:t>、附录</w:t>
      </w:r>
      <w:r w:rsidR="00D46C74" w:rsidRPr="009B68B9">
        <w:rPr>
          <w:rFonts w:hint="eastAsia"/>
          <w:b/>
          <w:bCs/>
          <w:sz w:val="24"/>
          <w:szCs w:val="24"/>
          <w:lang w:eastAsia="zh-CN"/>
        </w:rPr>
        <w:t>4</w:t>
      </w:r>
      <w:r w:rsidR="00D46C74">
        <w:rPr>
          <w:rFonts w:hint="eastAsia"/>
          <w:sz w:val="24"/>
          <w:szCs w:val="24"/>
          <w:lang w:eastAsia="zh-CN"/>
        </w:rPr>
        <w:t>的</w:t>
      </w:r>
      <w:r w:rsidR="00D46C74" w:rsidRPr="00D46C74">
        <w:rPr>
          <w:rFonts w:hint="eastAsia"/>
          <w:sz w:val="24"/>
          <w:szCs w:val="24"/>
          <w:lang w:eastAsia="zh-CN"/>
        </w:rPr>
        <w:t>附件</w:t>
      </w:r>
      <w:r w:rsidR="00D46C74" w:rsidRPr="00D46C74">
        <w:rPr>
          <w:rFonts w:hint="eastAsia"/>
          <w:sz w:val="24"/>
          <w:szCs w:val="24"/>
          <w:lang w:eastAsia="zh-CN"/>
        </w:rPr>
        <w:t>2</w:t>
      </w:r>
      <w:r w:rsidR="00D46C74">
        <w:rPr>
          <w:rFonts w:hint="eastAsia"/>
          <w:sz w:val="24"/>
          <w:szCs w:val="24"/>
          <w:lang w:eastAsia="zh-CN"/>
        </w:rPr>
        <w:t>、</w:t>
      </w:r>
      <w:r w:rsidR="00BA46A6">
        <w:rPr>
          <w:rFonts w:hint="eastAsia"/>
          <w:sz w:val="24"/>
          <w:szCs w:val="24"/>
          <w:lang w:eastAsia="zh-CN"/>
        </w:rPr>
        <w:t>普遍适用于应用</w:t>
      </w:r>
      <w:r w:rsidR="00BA46A6" w:rsidRPr="00D46C74">
        <w:rPr>
          <w:rFonts w:hint="eastAsia"/>
          <w:sz w:val="24"/>
          <w:szCs w:val="24"/>
          <w:lang w:eastAsia="zh-CN"/>
        </w:rPr>
        <w:t>无线电</w:t>
      </w:r>
      <w:r w:rsidR="00BA46A6">
        <w:rPr>
          <w:rFonts w:hint="eastAsia"/>
          <w:sz w:val="24"/>
          <w:szCs w:val="24"/>
          <w:lang w:eastAsia="zh-CN"/>
        </w:rPr>
        <w:t>规则</w:t>
      </w:r>
      <w:r w:rsidR="00BA46A6" w:rsidRPr="00D46C74">
        <w:rPr>
          <w:rFonts w:hint="eastAsia"/>
          <w:sz w:val="24"/>
          <w:szCs w:val="24"/>
          <w:lang w:eastAsia="zh-CN"/>
        </w:rPr>
        <w:t>程序</w:t>
      </w:r>
      <w:r w:rsidR="00BA46A6">
        <w:rPr>
          <w:rFonts w:hint="eastAsia"/>
          <w:sz w:val="24"/>
          <w:szCs w:val="24"/>
          <w:lang w:eastAsia="zh-CN"/>
        </w:rPr>
        <w:t>提交无线电通信局的所有通知指配的</w:t>
      </w:r>
      <w:r w:rsidR="00D46C74">
        <w:rPr>
          <w:rFonts w:hint="eastAsia"/>
          <w:sz w:val="24"/>
          <w:szCs w:val="24"/>
          <w:lang w:eastAsia="zh-CN"/>
        </w:rPr>
        <w:t>通知单</w:t>
      </w:r>
      <w:r w:rsidR="00292BBD">
        <w:rPr>
          <w:rFonts w:hint="eastAsia"/>
          <w:sz w:val="24"/>
          <w:szCs w:val="24"/>
          <w:lang w:eastAsia="zh-CN"/>
        </w:rPr>
        <w:t>可受理性、</w:t>
      </w:r>
      <w:r w:rsidR="00292BBD" w:rsidRPr="009B68B9">
        <w:rPr>
          <w:rFonts w:hint="eastAsia"/>
          <w:b/>
          <w:bCs/>
          <w:sz w:val="24"/>
          <w:szCs w:val="24"/>
          <w:lang w:eastAsia="zh-CN"/>
        </w:rPr>
        <w:t>第</w:t>
      </w:r>
      <w:r w:rsidR="00292BBD" w:rsidRPr="009B68B9">
        <w:rPr>
          <w:rFonts w:hint="eastAsia"/>
          <w:b/>
          <w:bCs/>
          <w:sz w:val="24"/>
          <w:szCs w:val="24"/>
          <w:lang w:eastAsia="zh-CN"/>
        </w:rPr>
        <w:t>49</w:t>
      </w:r>
      <w:r w:rsidR="00292BBD" w:rsidRPr="009B68B9">
        <w:rPr>
          <w:rFonts w:hint="eastAsia"/>
          <w:b/>
          <w:bCs/>
          <w:sz w:val="24"/>
          <w:szCs w:val="24"/>
          <w:lang w:eastAsia="zh-CN"/>
        </w:rPr>
        <w:t>号决议（</w:t>
      </w:r>
      <w:r w:rsidR="00292BBD" w:rsidRPr="009B68B9">
        <w:rPr>
          <w:rFonts w:hint="eastAsia"/>
          <w:b/>
          <w:bCs/>
          <w:sz w:val="24"/>
          <w:szCs w:val="24"/>
          <w:lang w:eastAsia="zh-CN"/>
        </w:rPr>
        <w:t>WRC-15</w:t>
      </w:r>
      <w:r w:rsidR="00292BBD" w:rsidRPr="009B68B9">
        <w:rPr>
          <w:rFonts w:hint="eastAsia"/>
          <w:b/>
          <w:bCs/>
          <w:sz w:val="24"/>
          <w:szCs w:val="24"/>
          <w:lang w:eastAsia="zh-CN"/>
        </w:rPr>
        <w:t>，修订版）</w:t>
      </w:r>
      <w:r w:rsidR="00BA46A6">
        <w:rPr>
          <w:rFonts w:hint="eastAsia"/>
          <w:sz w:val="24"/>
          <w:szCs w:val="24"/>
          <w:lang w:eastAsia="zh-CN"/>
        </w:rPr>
        <w:t>的程序规则</w:t>
      </w:r>
      <w:r w:rsidR="00292BBD">
        <w:rPr>
          <w:rFonts w:hint="eastAsia"/>
          <w:sz w:val="24"/>
          <w:szCs w:val="24"/>
          <w:lang w:eastAsia="zh-CN"/>
        </w:rPr>
        <w:t>、因往届世界无线电通信大会（</w:t>
      </w:r>
      <w:r w:rsidR="00292BBD">
        <w:rPr>
          <w:rFonts w:hint="eastAsia"/>
          <w:sz w:val="24"/>
          <w:szCs w:val="24"/>
          <w:lang w:eastAsia="zh-CN"/>
        </w:rPr>
        <w:t>WRC</w:t>
      </w:r>
      <w:r w:rsidR="00292BBD">
        <w:rPr>
          <w:rFonts w:hint="eastAsia"/>
          <w:sz w:val="24"/>
          <w:szCs w:val="24"/>
          <w:lang w:eastAsia="zh-CN"/>
        </w:rPr>
        <w:t>）决定（涉及无线电规则委员会对通知主管部门提出的延长规则期限的要求的考虑）产生的程序规则、涉及推迟卫星指配启用规则时限、无线电规则委员会的内部安排和工作方法的规则</w:t>
      </w:r>
      <w:r w:rsidR="00D46C74" w:rsidRPr="00D46C74">
        <w:rPr>
          <w:rFonts w:hint="eastAsia"/>
          <w:sz w:val="24"/>
          <w:szCs w:val="24"/>
          <w:lang w:eastAsia="zh-CN"/>
        </w:rPr>
        <w:t>于</w:t>
      </w:r>
      <w:r w:rsidR="00D46C74" w:rsidRPr="00D46C74">
        <w:rPr>
          <w:rFonts w:hint="eastAsia"/>
          <w:sz w:val="24"/>
          <w:szCs w:val="24"/>
          <w:lang w:eastAsia="zh-CN"/>
        </w:rPr>
        <w:t>2021</w:t>
      </w:r>
      <w:r w:rsidR="00D46C74" w:rsidRPr="00D46C74">
        <w:rPr>
          <w:rFonts w:hint="eastAsia"/>
          <w:sz w:val="24"/>
          <w:szCs w:val="24"/>
          <w:lang w:eastAsia="zh-CN"/>
        </w:rPr>
        <w:t>年</w:t>
      </w:r>
      <w:r w:rsidR="00D46C74" w:rsidRPr="00D46C74">
        <w:rPr>
          <w:rFonts w:hint="eastAsia"/>
          <w:sz w:val="24"/>
          <w:szCs w:val="24"/>
          <w:lang w:eastAsia="zh-CN"/>
        </w:rPr>
        <w:t>10</w:t>
      </w:r>
      <w:r w:rsidR="00D46C74" w:rsidRPr="00D46C74">
        <w:rPr>
          <w:rFonts w:hint="eastAsia"/>
          <w:sz w:val="24"/>
          <w:szCs w:val="24"/>
          <w:lang w:eastAsia="zh-CN"/>
        </w:rPr>
        <w:t>月</w:t>
      </w:r>
      <w:r w:rsidR="00D46C74" w:rsidRPr="00D46C74">
        <w:rPr>
          <w:rFonts w:hint="eastAsia"/>
          <w:sz w:val="24"/>
          <w:szCs w:val="24"/>
          <w:lang w:eastAsia="zh-CN"/>
        </w:rPr>
        <w:t>15</w:t>
      </w:r>
      <w:r w:rsidR="00D46C74" w:rsidRPr="00D46C74">
        <w:rPr>
          <w:rFonts w:hint="eastAsia"/>
          <w:sz w:val="24"/>
          <w:szCs w:val="24"/>
          <w:lang w:eastAsia="zh-CN"/>
        </w:rPr>
        <w:t>日生效，关于</w:t>
      </w:r>
      <w:r w:rsidR="00D46C74" w:rsidRPr="009B68B9">
        <w:rPr>
          <w:rFonts w:hint="eastAsia"/>
          <w:b/>
          <w:bCs/>
          <w:sz w:val="24"/>
          <w:szCs w:val="24"/>
          <w:lang w:eastAsia="zh-CN"/>
        </w:rPr>
        <w:t>第</w:t>
      </w:r>
      <w:r w:rsidR="00D46C74" w:rsidRPr="009B68B9">
        <w:rPr>
          <w:rFonts w:hint="eastAsia"/>
          <w:b/>
          <w:bCs/>
          <w:sz w:val="24"/>
          <w:szCs w:val="24"/>
          <w:lang w:eastAsia="zh-CN"/>
        </w:rPr>
        <w:t>32</w:t>
      </w:r>
      <w:r w:rsidR="00D46C74" w:rsidRPr="009B68B9">
        <w:rPr>
          <w:rFonts w:hint="eastAsia"/>
          <w:b/>
          <w:bCs/>
          <w:sz w:val="24"/>
          <w:szCs w:val="24"/>
          <w:lang w:eastAsia="zh-CN"/>
        </w:rPr>
        <w:t>号决议（</w:t>
      </w:r>
      <w:r w:rsidR="00D46C74" w:rsidRPr="009B68B9">
        <w:rPr>
          <w:rFonts w:hint="eastAsia"/>
          <w:b/>
          <w:bCs/>
          <w:sz w:val="24"/>
          <w:szCs w:val="24"/>
          <w:lang w:eastAsia="zh-CN"/>
        </w:rPr>
        <w:t>WRC-19</w:t>
      </w:r>
      <w:r w:rsidR="00D46C74" w:rsidRPr="009B68B9">
        <w:rPr>
          <w:rFonts w:hint="eastAsia"/>
          <w:b/>
          <w:bCs/>
          <w:sz w:val="24"/>
          <w:szCs w:val="24"/>
          <w:lang w:eastAsia="zh-CN"/>
        </w:rPr>
        <w:t>）</w:t>
      </w:r>
      <w:r w:rsidR="00D46C74" w:rsidRPr="00D46C74">
        <w:rPr>
          <w:rFonts w:hint="eastAsia"/>
          <w:sz w:val="24"/>
          <w:szCs w:val="24"/>
          <w:lang w:eastAsia="zh-CN"/>
        </w:rPr>
        <w:t>的</w:t>
      </w:r>
      <w:r w:rsidR="009B68B9">
        <w:rPr>
          <w:rFonts w:hint="eastAsia"/>
          <w:sz w:val="24"/>
          <w:szCs w:val="24"/>
          <w:lang w:eastAsia="zh-CN"/>
        </w:rPr>
        <w:t>程序</w:t>
      </w:r>
      <w:r w:rsidR="00D46C74" w:rsidRPr="00D46C74">
        <w:rPr>
          <w:rFonts w:hint="eastAsia"/>
          <w:sz w:val="24"/>
          <w:szCs w:val="24"/>
          <w:lang w:eastAsia="zh-CN"/>
        </w:rPr>
        <w:t>规则于</w:t>
      </w:r>
      <w:r w:rsidR="00D46C74" w:rsidRPr="00D46C74">
        <w:rPr>
          <w:rFonts w:hint="eastAsia"/>
          <w:sz w:val="24"/>
          <w:szCs w:val="24"/>
          <w:lang w:eastAsia="zh-CN"/>
        </w:rPr>
        <w:t>2019</w:t>
      </w:r>
      <w:r w:rsidR="00D46C74" w:rsidRPr="00D46C74">
        <w:rPr>
          <w:rFonts w:hint="eastAsia"/>
          <w:sz w:val="24"/>
          <w:szCs w:val="24"/>
          <w:lang w:eastAsia="zh-CN"/>
        </w:rPr>
        <w:t>年</w:t>
      </w:r>
      <w:r w:rsidR="00D46C74" w:rsidRPr="00D46C74">
        <w:rPr>
          <w:rFonts w:hint="eastAsia"/>
          <w:sz w:val="24"/>
          <w:szCs w:val="24"/>
          <w:lang w:eastAsia="zh-CN"/>
        </w:rPr>
        <w:t>11</w:t>
      </w:r>
      <w:r w:rsidR="00D46C74" w:rsidRPr="00D46C74">
        <w:rPr>
          <w:rFonts w:hint="eastAsia"/>
          <w:sz w:val="24"/>
          <w:szCs w:val="24"/>
          <w:lang w:eastAsia="zh-CN"/>
        </w:rPr>
        <w:t>月</w:t>
      </w:r>
      <w:r w:rsidR="00D46C74" w:rsidRPr="00D46C74">
        <w:rPr>
          <w:rFonts w:hint="eastAsia"/>
          <w:sz w:val="24"/>
          <w:szCs w:val="24"/>
          <w:lang w:eastAsia="zh-CN"/>
        </w:rPr>
        <w:t>23</w:t>
      </w:r>
      <w:r w:rsidR="00D46C74" w:rsidRPr="00D46C74">
        <w:rPr>
          <w:rFonts w:hint="eastAsia"/>
          <w:sz w:val="24"/>
          <w:szCs w:val="24"/>
          <w:lang w:eastAsia="zh-CN"/>
        </w:rPr>
        <w:t>日生效。</w:t>
      </w:r>
    </w:p>
    <w:p w14:paraId="2005E485" w14:textId="03A75160" w:rsidR="00F53F25" w:rsidRDefault="00F53F25" w:rsidP="00687ECA">
      <w:pPr>
        <w:spacing w:before="0" w:line="240" w:lineRule="auto"/>
        <w:rPr>
          <w:rFonts w:asciiTheme="minorHAnsi" w:hAnsiTheme="minorHAnsi" w:cstheme="minorHAnsi"/>
          <w:sz w:val="24"/>
          <w:szCs w:val="24"/>
          <w:lang w:val="en-GB" w:eastAsia="zh-CN"/>
        </w:rPr>
      </w:pPr>
    </w:p>
    <w:p w14:paraId="1D1C780B" w14:textId="77777777" w:rsidR="00E07769" w:rsidRPr="00F370C3" w:rsidRDefault="00E07769" w:rsidP="009E6EBB">
      <w:pPr>
        <w:spacing w:before="0" w:line="240" w:lineRule="auto"/>
        <w:jc w:val="left"/>
        <w:rPr>
          <w:rFonts w:asciiTheme="minorHAnsi" w:hAnsiTheme="minorHAnsi" w:cstheme="minorHAnsi"/>
          <w:sz w:val="24"/>
          <w:szCs w:val="24"/>
          <w:lang w:val="en-GB" w:eastAsia="zh-CN"/>
        </w:rPr>
      </w:pPr>
    </w:p>
    <w:p w14:paraId="6835FA89" w14:textId="77777777" w:rsidR="009C6769" w:rsidRPr="00FE6A14" w:rsidRDefault="009C6769" w:rsidP="009E6EBB">
      <w:pPr>
        <w:spacing w:before="0" w:line="240" w:lineRule="auto"/>
        <w:jc w:val="left"/>
        <w:rPr>
          <w:rFonts w:asciiTheme="minorHAnsi" w:hAnsiTheme="minorHAnsi" w:cstheme="minorHAnsi"/>
          <w:sz w:val="24"/>
          <w:szCs w:val="24"/>
          <w:lang w:val="en-GB" w:eastAsia="zh-CN"/>
        </w:rPr>
      </w:pPr>
    </w:p>
    <w:p w14:paraId="79D950FA" w14:textId="77777777" w:rsidR="009E6EBB" w:rsidRPr="003E6F09" w:rsidRDefault="00446CE2" w:rsidP="00446CE2">
      <w:pPr>
        <w:spacing w:before="0" w:line="240" w:lineRule="auto"/>
        <w:jc w:val="left"/>
        <w:rPr>
          <w:rFonts w:asciiTheme="minorHAnsi" w:hAnsiTheme="minorHAnsi" w:cstheme="minorHAnsi"/>
          <w:sz w:val="24"/>
          <w:szCs w:val="24"/>
          <w:lang w:eastAsia="zh-CN"/>
        </w:rPr>
      </w:pPr>
      <w:r>
        <w:rPr>
          <w:rFonts w:asciiTheme="minorHAnsi" w:hAnsiTheme="minorHAnsi" w:cstheme="minorHAnsi" w:hint="eastAsia"/>
          <w:sz w:val="24"/>
          <w:szCs w:val="24"/>
          <w:lang w:eastAsia="zh-CN"/>
        </w:rPr>
        <w:t>无线电</w:t>
      </w:r>
      <w:r>
        <w:rPr>
          <w:rFonts w:asciiTheme="minorHAnsi" w:hAnsiTheme="minorHAnsi" w:cstheme="minorHAnsi"/>
          <w:sz w:val="24"/>
          <w:szCs w:val="24"/>
          <w:lang w:eastAsia="zh-CN"/>
        </w:rPr>
        <w:t>通信局</w:t>
      </w:r>
      <w:r>
        <w:rPr>
          <w:rFonts w:asciiTheme="minorHAnsi" w:hAnsiTheme="minorHAnsi" w:cstheme="minorHAnsi" w:hint="eastAsia"/>
          <w:sz w:val="24"/>
          <w:szCs w:val="24"/>
          <w:lang w:eastAsia="zh-CN"/>
        </w:rPr>
        <w:t>主任</w:t>
      </w:r>
    </w:p>
    <w:p w14:paraId="210486A6" w14:textId="77777777" w:rsidR="009E6EBB" w:rsidRPr="0074244F" w:rsidRDefault="005933FC" w:rsidP="005933FC">
      <w:pPr>
        <w:spacing w:before="0" w:line="240" w:lineRule="auto"/>
        <w:jc w:val="left"/>
        <w:rPr>
          <w:rFonts w:asciiTheme="minorHAnsi" w:hAnsiTheme="minorHAnsi" w:cstheme="minorHAnsi"/>
          <w:sz w:val="24"/>
          <w:szCs w:val="24"/>
          <w:lang w:eastAsia="zh-CN"/>
        </w:rPr>
      </w:pPr>
      <w:r>
        <w:rPr>
          <w:rFonts w:ascii="SimSun" w:hAnsi="SimSun" w:hint="eastAsia"/>
          <w:sz w:val="24"/>
          <w:szCs w:val="24"/>
          <w:lang w:eastAsia="zh-CN"/>
        </w:rPr>
        <w:t>马里奥</w:t>
      </w:r>
      <w:r>
        <w:rPr>
          <w:sz w:val="24"/>
          <w:szCs w:val="24"/>
          <w:lang w:eastAsia="zh-CN"/>
        </w:rPr>
        <w:t>·</w:t>
      </w:r>
      <w:r>
        <w:rPr>
          <w:rFonts w:ascii="SimSun" w:hAnsi="SimSun" w:hint="eastAsia"/>
          <w:sz w:val="24"/>
          <w:szCs w:val="24"/>
          <w:lang w:eastAsia="zh-CN"/>
        </w:rPr>
        <w:t>马尼维奇</w:t>
      </w:r>
    </w:p>
    <w:p w14:paraId="2A7BDCE0" w14:textId="77777777" w:rsidR="009E6EBB" w:rsidRPr="0074244F" w:rsidRDefault="009E6EBB" w:rsidP="00446CE2">
      <w:pPr>
        <w:spacing w:before="0" w:after="120" w:line="240" w:lineRule="auto"/>
        <w:jc w:val="left"/>
        <w:rPr>
          <w:rFonts w:asciiTheme="minorHAnsi" w:hAnsiTheme="minorHAnsi" w:cstheme="minorHAnsi"/>
          <w:b/>
          <w:bCs/>
          <w:szCs w:val="24"/>
          <w:lang w:eastAsia="zh-CN"/>
        </w:rPr>
      </w:pPr>
    </w:p>
    <w:p w14:paraId="6CD53A97" w14:textId="12AFCD02" w:rsidR="00EE3CDE" w:rsidRDefault="00446CE2" w:rsidP="00781078">
      <w:pPr>
        <w:spacing w:before="960"/>
        <w:rPr>
          <w:sz w:val="24"/>
          <w:szCs w:val="24"/>
          <w:lang w:eastAsia="zh-CN"/>
        </w:rPr>
      </w:pPr>
      <w:r>
        <w:rPr>
          <w:rFonts w:hint="eastAsia"/>
          <w:b/>
          <w:bCs/>
          <w:sz w:val="24"/>
          <w:szCs w:val="24"/>
          <w:lang w:eastAsia="zh-CN"/>
        </w:rPr>
        <w:t>附件</w:t>
      </w:r>
      <w:r>
        <w:rPr>
          <w:b/>
          <w:bCs/>
          <w:sz w:val="24"/>
          <w:szCs w:val="24"/>
          <w:lang w:eastAsia="zh-CN"/>
        </w:rPr>
        <w:t>：</w:t>
      </w:r>
      <w:r w:rsidR="00EE3CDE" w:rsidRPr="00AB4694">
        <w:rPr>
          <w:sz w:val="24"/>
          <w:szCs w:val="24"/>
          <w:lang w:eastAsia="zh-CN"/>
        </w:rPr>
        <w:tab/>
      </w:r>
      <w:hyperlink r:id="rId9" w:history="1">
        <w:r w:rsidR="00EE3CDE" w:rsidRPr="00F370C3">
          <w:rPr>
            <w:rStyle w:val="Hyperlink"/>
            <w:sz w:val="24"/>
            <w:szCs w:val="24"/>
            <w:lang w:eastAsia="zh-CN"/>
          </w:rPr>
          <w:t>20</w:t>
        </w:r>
        <w:r w:rsidR="009B68B9">
          <w:rPr>
            <w:rStyle w:val="Hyperlink"/>
            <w:rFonts w:hint="eastAsia"/>
            <w:sz w:val="24"/>
            <w:szCs w:val="24"/>
            <w:lang w:eastAsia="zh-CN"/>
          </w:rPr>
          <w:t>21</w:t>
        </w:r>
        <w:r w:rsidR="00BE0D4B" w:rsidRPr="00F370C3">
          <w:rPr>
            <w:rStyle w:val="Hyperlink"/>
            <w:rFonts w:hint="eastAsia"/>
            <w:sz w:val="24"/>
            <w:szCs w:val="24"/>
            <w:lang w:eastAsia="zh-CN"/>
          </w:rPr>
          <w:t>年版</w:t>
        </w:r>
        <w:r w:rsidR="00BE0D4B" w:rsidRPr="00F370C3">
          <w:rPr>
            <w:rStyle w:val="Hyperlink"/>
            <w:sz w:val="24"/>
            <w:szCs w:val="24"/>
            <w:lang w:eastAsia="zh-CN"/>
          </w:rPr>
          <w:t>《</w:t>
        </w:r>
        <w:r w:rsidR="00BE0D4B" w:rsidRPr="00F370C3">
          <w:rPr>
            <w:rStyle w:val="Hyperlink"/>
            <w:rFonts w:hint="eastAsia"/>
            <w:sz w:val="24"/>
            <w:szCs w:val="24"/>
            <w:lang w:eastAsia="zh-CN"/>
          </w:rPr>
          <w:t>程序规则</w:t>
        </w:r>
        <w:r w:rsidR="00BE0D4B" w:rsidRPr="00F370C3">
          <w:rPr>
            <w:rStyle w:val="Hyperlink"/>
            <w:sz w:val="24"/>
            <w:szCs w:val="24"/>
            <w:lang w:eastAsia="zh-CN"/>
          </w:rPr>
          <w:t>》</w:t>
        </w:r>
        <w:r w:rsidR="00EE3CDE" w:rsidRPr="00F370C3">
          <w:rPr>
            <w:rStyle w:val="Hyperlink"/>
            <w:sz w:val="24"/>
            <w:szCs w:val="24"/>
            <w:lang w:eastAsia="zh-CN"/>
          </w:rPr>
          <w:t xml:space="preserve"> – </w:t>
        </w:r>
        <w:r w:rsidR="00BE0D4B" w:rsidRPr="00F370C3">
          <w:rPr>
            <w:rStyle w:val="Hyperlink"/>
            <w:rFonts w:hint="eastAsia"/>
            <w:sz w:val="24"/>
            <w:szCs w:val="24"/>
            <w:lang w:eastAsia="zh-CN"/>
          </w:rPr>
          <w:t>更新</w:t>
        </w:r>
        <w:r w:rsidR="009B68B9">
          <w:rPr>
            <w:rStyle w:val="Hyperlink"/>
            <w:rFonts w:hint="eastAsia"/>
            <w:sz w:val="24"/>
            <w:szCs w:val="24"/>
            <w:lang w:eastAsia="zh-CN"/>
          </w:rPr>
          <w:t>1</w:t>
        </w:r>
        <w:r w:rsidR="00BF1C8D">
          <w:rPr>
            <w:rStyle w:val="FootnoteReference"/>
            <w:color w:val="0000FF"/>
            <w:szCs w:val="24"/>
            <w:u w:val="single"/>
            <w:lang w:eastAsia="zh-CN"/>
          </w:rPr>
          <w:footnoteReference w:id="1"/>
        </w:r>
      </w:hyperlink>
    </w:p>
    <w:p w14:paraId="4B359C0E" w14:textId="77777777" w:rsidR="00EE3CDE" w:rsidRPr="00AB4694" w:rsidRDefault="00446CE2" w:rsidP="00446CE2">
      <w:pPr>
        <w:pStyle w:val="toc0"/>
        <w:tabs>
          <w:tab w:val="left" w:pos="794"/>
          <w:tab w:val="left" w:pos="1191"/>
          <w:tab w:val="left" w:pos="1588"/>
          <w:tab w:val="left" w:pos="1985"/>
        </w:tabs>
        <w:spacing w:before="480"/>
        <w:jc w:val="both"/>
        <w:rPr>
          <w:bCs/>
          <w:sz w:val="18"/>
          <w:szCs w:val="18"/>
          <w:u w:val="single"/>
          <w:lang w:eastAsia="zh-CN"/>
        </w:rPr>
      </w:pPr>
      <w:bookmarkStart w:id="0" w:name="ddistribution"/>
      <w:bookmarkEnd w:id="0"/>
      <w:r>
        <w:rPr>
          <w:rFonts w:hint="eastAsia"/>
          <w:bCs/>
          <w:sz w:val="18"/>
          <w:szCs w:val="18"/>
          <w:u w:val="single"/>
          <w:lang w:eastAsia="zh-CN"/>
        </w:rPr>
        <w:t>分发</w:t>
      </w:r>
      <w:r>
        <w:rPr>
          <w:bCs/>
          <w:sz w:val="18"/>
          <w:szCs w:val="18"/>
          <w:u w:val="single"/>
          <w:lang w:eastAsia="zh-CN"/>
        </w:rPr>
        <w:t>：</w:t>
      </w:r>
    </w:p>
    <w:p w14:paraId="62B09FD3" w14:textId="77777777" w:rsidR="00EE3CDE" w:rsidRPr="00AB4694" w:rsidRDefault="00EE3CDE" w:rsidP="00446CE2">
      <w:pPr>
        <w:pStyle w:val="enumlev1"/>
        <w:tabs>
          <w:tab w:val="clear" w:pos="794"/>
          <w:tab w:val="left" w:pos="284"/>
        </w:tabs>
        <w:rPr>
          <w:sz w:val="16"/>
          <w:szCs w:val="16"/>
          <w:lang w:eastAsia="zh-CN"/>
        </w:rPr>
      </w:pPr>
      <w:r w:rsidRPr="00AB4694">
        <w:rPr>
          <w:sz w:val="16"/>
          <w:szCs w:val="16"/>
          <w:lang w:eastAsia="zh-CN"/>
        </w:rPr>
        <w:t>–</w:t>
      </w:r>
      <w:r w:rsidRPr="00AB4694">
        <w:rPr>
          <w:sz w:val="16"/>
          <w:szCs w:val="16"/>
          <w:lang w:eastAsia="zh-CN"/>
        </w:rPr>
        <w:tab/>
      </w:r>
      <w:r w:rsidR="00446CE2">
        <w:rPr>
          <w:rFonts w:hint="eastAsia"/>
          <w:sz w:val="16"/>
          <w:szCs w:val="16"/>
          <w:lang w:eastAsia="zh-CN"/>
        </w:rPr>
        <w:t>国际电联</w:t>
      </w:r>
      <w:r w:rsidR="00446CE2">
        <w:rPr>
          <w:sz w:val="16"/>
          <w:szCs w:val="16"/>
          <w:lang w:eastAsia="zh-CN"/>
        </w:rPr>
        <w:t>各成员国主管部门</w:t>
      </w:r>
    </w:p>
    <w:p w14:paraId="2CF03A38" w14:textId="77777777" w:rsidR="00EE3CDE" w:rsidRPr="00AB4694" w:rsidRDefault="00EE3CDE" w:rsidP="00446CE2">
      <w:pPr>
        <w:pStyle w:val="enumlev1"/>
        <w:tabs>
          <w:tab w:val="clear" w:pos="794"/>
          <w:tab w:val="left" w:pos="284"/>
        </w:tabs>
        <w:spacing w:before="0"/>
        <w:rPr>
          <w:sz w:val="16"/>
          <w:szCs w:val="16"/>
          <w:lang w:eastAsia="zh-CN"/>
        </w:rPr>
      </w:pPr>
      <w:r w:rsidRPr="00AB4694">
        <w:rPr>
          <w:sz w:val="16"/>
          <w:szCs w:val="16"/>
          <w:lang w:eastAsia="zh-CN"/>
        </w:rPr>
        <w:t>–</w:t>
      </w:r>
      <w:r w:rsidRPr="00AB4694">
        <w:rPr>
          <w:sz w:val="16"/>
          <w:szCs w:val="16"/>
          <w:lang w:eastAsia="zh-CN"/>
        </w:rPr>
        <w:tab/>
      </w:r>
      <w:r w:rsidR="00446CE2">
        <w:rPr>
          <w:rFonts w:hint="eastAsia"/>
          <w:sz w:val="16"/>
          <w:szCs w:val="16"/>
          <w:lang w:eastAsia="zh-CN"/>
        </w:rPr>
        <w:t>无线电</w:t>
      </w:r>
      <w:r w:rsidR="00446CE2">
        <w:rPr>
          <w:sz w:val="16"/>
          <w:szCs w:val="16"/>
          <w:lang w:eastAsia="zh-CN"/>
        </w:rPr>
        <w:t>规则委员会委员</w:t>
      </w:r>
      <w:bookmarkStart w:id="1" w:name="_GoBack"/>
      <w:bookmarkEnd w:id="1"/>
    </w:p>
    <w:sectPr w:rsidR="00EE3CDE" w:rsidRPr="00AB4694" w:rsidSect="00655C3A">
      <w:headerReference w:type="even" r:id="rId10"/>
      <w:headerReference w:type="default" r:id="rId11"/>
      <w:headerReference w:type="first" r:id="rId12"/>
      <w:footerReference w:type="first" r:id="rId13"/>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6A31" w14:textId="77777777" w:rsidR="00887EE8" w:rsidRDefault="00887EE8">
      <w:r>
        <w:separator/>
      </w:r>
    </w:p>
  </w:endnote>
  <w:endnote w:type="continuationSeparator" w:id="0">
    <w:p w14:paraId="0EAA481E" w14:textId="77777777" w:rsidR="00887EE8" w:rsidRDefault="0088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3D394" w14:textId="77777777" w:rsidR="00EE1264" w:rsidRPr="005224A1" w:rsidRDefault="00EE1264" w:rsidP="00406D71">
    <w:pPr>
      <w:pStyle w:val="FirstFooter"/>
      <w:spacing w:before="0" w:line="240" w:lineRule="auto"/>
      <w:ind w:left="-397" w:right="-397"/>
      <w:rPr>
        <w:sz w:val="20"/>
        <w:szCs w:val="18"/>
      </w:rPr>
    </w:pPr>
  </w:p>
  <w:p w14:paraId="559FD510" w14:textId="7E6744FD" w:rsidR="00EE1264" w:rsidRPr="005E5EB3" w:rsidRDefault="00F370C3" w:rsidP="00ED1745">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6454C" w14:textId="77777777" w:rsidR="00887EE8" w:rsidRDefault="00887EE8">
      <w:r>
        <w:t>____________________</w:t>
      </w:r>
    </w:p>
  </w:footnote>
  <w:footnote w:type="continuationSeparator" w:id="0">
    <w:p w14:paraId="656DB112" w14:textId="77777777" w:rsidR="00887EE8" w:rsidRDefault="00887EE8">
      <w:r>
        <w:continuationSeparator/>
      </w:r>
    </w:p>
  </w:footnote>
  <w:footnote w:id="1">
    <w:p w14:paraId="283A9A1C" w14:textId="2101BCCA" w:rsidR="00BF1C8D" w:rsidRPr="00BF1C8D" w:rsidRDefault="00BF1C8D">
      <w:pPr>
        <w:pStyle w:val="FootnoteText"/>
        <w:rPr>
          <w:lang w:val="en-GB"/>
        </w:rPr>
      </w:pPr>
      <w:r>
        <w:rPr>
          <w:rStyle w:val="FootnoteReference"/>
        </w:rPr>
        <w:footnoteRef/>
      </w:r>
      <w:r>
        <w:t xml:space="preserve"> </w:t>
      </w:r>
      <w:hyperlink r:id="rId1" w:history="1">
        <w:r w:rsidRPr="00BF1C8D">
          <w:rPr>
            <w:rStyle w:val="Hyperlink"/>
          </w:rPr>
          <w:t>http://www.itu.int/pub/R-REG-ROP/en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0077" w14:textId="5514737F" w:rsidR="00EE1264" w:rsidRPr="000D79FA" w:rsidRDefault="00EE1264" w:rsidP="00F370C3">
    <w:pPr>
      <w:pStyle w:val="Header"/>
      <w:jc w:val="center"/>
      <w:rPr>
        <w:sz w:val="18"/>
        <w:szCs w:val="18"/>
      </w:rPr>
    </w:pP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4D7454">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B901" w14:textId="77777777" w:rsidR="00EE1264" w:rsidRPr="000D79FA" w:rsidRDefault="00EE1264">
    <w:pPr>
      <w:pStyle w:val="Header"/>
      <w:rPr>
        <w:sz w:val="18"/>
        <w:szCs w:val="18"/>
      </w:rPr>
    </w:pPr>
    <w:r>
      <w:tab/>
    </w:r>
    <w:r>
      <w:tab/>
    </w: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1"/>
    </w:tblGrid>
    <w:tr w:rsidR="00BD0636" w14:paraId="609DD3AF" w14:textId="77777777" w:rsidTr="006643AD">
      <w:tc>
        <w:tcPr>
          <w:tcW w:w="9963" w:type="dxa"/>
          <w:noWrap/>
          <w:tcMar>
            <w:left w:w="0" w:type="dxa"/>
          </w:tcMar>
        </w:tcPr>
        <w:p w14:paraId="3DCC45C8" w14:textId="77777777" w:rsidR="00BD0636" w:rsidRDefault="00BD0636" w:rsidP="00BD0636">
          <w:pPr>
            <w:pStyle w:val="Header"/>
            <w:spacing w:before="240" w:line="360" w:lineRule="auto"/>
            <w:jc w:val="center"/>
          </w:pPr>
          <w:r w:rsidRPr="008E52B1">
            <w:rPr>
              <w:noProof/>
              <w:color w:val="3399FF"/>
              <w:lang w:eastAsia="zh-CN"/>
            </w:rPr>
            <w:drawing>
              <wp:inline distT="0" distB="0" distL="0" distR="0" wp14:anchorId="173073E0" wp14:editId="38DA139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3714"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6EAFCB4B" w14:textId="77777777" w:rsidR="005933FC" w:rsidRPr="00BD0636" w:rsidRDefault="005933FC" w:rsidP="00BD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6"/>
  </w:num>
  <w:num w:numId="6">
    <w:abstractNumId w:val="4"/>
  </w:num>
  <w:num w:numId="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1764B"/>
    <w:rsid w:val="00026CF8"/>
    <w:rsid w:val="00031E64"/>
    <w:rsid w:val="000333D2"/>
    <w:rsid w:val="00034BB5"/>
    <w:rsid w:val="000468B6"/>
    <w:rsid w:val="00047C98"/>
    <w:rsid w:val="00051709"/>
    <w:rsid w:val="00054E5D"/>
    <w:rsid w:val="00070258"/>
    <w:rsid w:val="0007323C"/>
    <w:rsid w:val="00085769"/>
    <w:rsid w:val="00086D03"/>
    <w:rsid w:val="000A7051"/>
    <w:rsid w:val="000B0032"/>
    <w:rsid w:val="000B0AF6"/>
    <w:rsid w:val="000B0E9B"/>
    <w:rsid w:val="000B6635"/>
    <w:rsid w:val="000C03C7"/>
    <w:rsid w:val="000C0E2D"/>
    <w:rsid w:val="000C10EF"/>
    <w:rsid w:val="000D288A"/>
    <w:rsid w:val="000D79FA"/>
    <w:rsid w:val="000E3DEE"/>
    <w:rsid w:val="00100B72"/>
    <w:rsid w:val="00101F7D"/>
    <w:rsid w:val="00103C76"/>
    <w:rsid w:val="0011146E"/>
    <w:rsid w:val="0011265F"/>
    <w:rsid w:val="0011553E"/>
    <w:rsid w:val="00117282"/>
    <w:rsid w:val="00126AE4"/>
    <w:rsid w:val="0013340D"/>
    <w:rsid w:val="00134404"/>
    <w:rsid w:val="00142E6E"/>
    <w:rsid w:val="00144DFB"/>
    <w:rsid w:val="00146F88"/>
    <w:rsid w:val="00151DDC"/>
    <w:rsid w:val="00154BF4"/>
    <w:rsid w:val="00165B3D"/>
    <w:rsid w:val="00184F53"/>
    <w:rsid w:val="00187CA3"/>
    <w:rsid w:val="00196710"/>
    <w:rsid w:val="00197324"/>
    <w:rsid w:val="001B351B"/>
    <w:rsid w:val="001B734E"/>
    <w:rsid w:val="001C06DB"/>
    <w:rsid w:val="001C39B7"/>
    <w:rsid w:val="001D4E1D"/>
    <w:rsid w:val="001D7070"/>
    <w:rsid w:val="001E07B8"/>
    <w:rsid w:val="001F3F48"/>
    <w:rsid w:val="001F4254"/>
    <w:rsid w:val="001F5A49"/>
    <w:rsid w:val="002004E7"/>
    <w:rsid w:val="00201097"/>
    <w:rsid w:val="00201B6E"/>
    <w:rsid w:val="002302B3"/>
    <w:rsid w:val="00230C66"/>
    <w:rsid w:val="00235A29"/>
    <w:rsid w:val="002443A2"/>
    <w:rsid w:val="0025316E"/>
    <w:rsid w:val="00257A19"/>
    <w:rsid w:val="00261D5F"/>
    <w:rsid w:val="00274AEA"/>
    <w:rsid w:val="002861E6"/>
    <w:rsid w:val="00287D18"/>
    <w:rsid w:val="00292BBD"/>
    <w:rsid w:val="00295CF8"/>
    <w:rsid w:val="002A17C1"/>
    <w:rsid w:val="002A2618"/>
    <w:rsid w:val="002D01C2"/>
    <w:rsid w:val="002D585E"/>
    <w:rsid w:val="002D5A15"/>
    <w:rsid w:val="002D5ADC"/>
    <w:rsid w:val="002D5BDD"/>
    <w:rsid w:val="002E3D27"/>
    <w:rsid w:val="002E5BED"/>
    <w:rsid w:val="002F0890"/>
    <w:rsid w:val="002F0A0D"/>
    <w:rsid w:val="002F2531"/>
    <w:rsid w:val="002F4967"/>
    <w:rsid w:val="00300DB9"/>
    <w:rsid w:val="00316935"/>
    <w:rsid w:val="00327A42"/>
    <w:rsid w:val="003370B8"/>
    <w:rsid w:val="00337C74"/>
    <w:rsid w:val="00345D38"/>
    <w:rsid w:val="00350B86"/>
    <w:rsid w:val="00362140"/>
    <w:rsid w:val="003666FF"/>
    <w:rsid w:val="00370915"/>
    <w:rsid w:val="0038597A"/>
    <w:rsid w:val="003A1F49"/>
    <w:rsid w:val="003A226A"/>
    <w:rsid w:val="003B02DF"/>
    <w:rsid w:val="003B2BDA"/>
    <w:rsid w:val="003B55EC"/>
    <w:rsid w:val="003C4471"/>
    <w:rsid w:val="003E41DB"/>
    <w:rsid w:val="003E504F"/>
    <w:rsid w:val="003E6F09"/>
    <w:rsid w:val="003E78D6"/>
    <w:rsid w:val="003F38A5"/>
    <w:rsid w:val="003F3A0C"/>
    <w:rsid w:val="003F6A1B"/>
    <w:rsid w:val="00402667"/>
    <w:rsid w:val="00406D71"/>
    <w:rsid w:val="004326DB"/>
    <w:rsid w:val="0043682E"/>
    <w:rsid w:val="00446CE2"/>
    <w:rsid w:val="00447ECB"/>
    <w:rsid w:val="00457403"/>
    <w:rsid w:val="004575EB"/>
    <w:rsid w:val="004623F7"/>
    <w:rsid w:val="00463512"/>
    <w:rsid w:val="00463CE7"/>
    <w:rsid w:val="0047245B"/>
    <w:rsid w:val="004804BF"/>
    <w:rsid w:val="00480F51"/>
    <w:rsid w:val="00480FE5"/>
    <w:rsid w:val="00481124"/>
    <w:rsid w:val="004815EB"/>
    <w:rsid w:val="00483815"/>
    <w:rsid w:val="004853AD"/>
    <w:rsid w:val="00487569"/>
    <w:rsid w:val="00496864"/>
    <w:rsid w:val="00496920"/>
    <w:rsid w:val="004A4496"/>
    <w:rsid w:val="004B11AB"/>
    <w:rsid w:val="004B7C9A"/>
    <w:rsid w:val="004C13E7"/>
    <w:rsid w:val="004C1A2C"/>
    <w:rsid w:val="004C6779"/>
    <w:rsid w:val="004D4ED0"/>
    <w:rsid w:val="004D7454"/>
    <w:rsid w:val="004E0DC4"/>
    <w:rsid w:val="004E0FB5"/>
    <w:rsid w:val="004E43BB"/>
    <w:rsid w:val="004F1016"/>
    <w:rsid w:val="004F178E"/>
    <w:rsid w:val="00505309"/>
    <w:rsid w:val="0050789B"/>
    <w:rsid w:val="00512C49"/>
    <w:rsid w:val="00520189"/>
    <w:rsid w:val="005224A1"/>
    <w:rsid w:val="00534372"/>
    <w:rsid w:val="0053796C"/>
    <w:rsid w:val="00541C5B"/>
    <w:rsid w:val="00543DF8"/>
    <w:rsid w:val="0054475A"/>
    <w:rsid w:val="00545D07"/>
    <w:rsid w:val="00546101"/>
    <w:rsid w:val="005530B1"/>
    <w:rsid w:val="00553DD7"/>
    <w:rsid w:val="005628BA"/>
    <w:rsid w:val="005638CF"/>
    <w:rsid w:val="0056741E"/>
    <w:rsid w:val="0057325A"/>
    <w:rsid w:val="0057469A"/>
    <w:rsid w:val="00580814"/>
    <w:rsid w:val="00586DD6"/>
    <w:rsid w:val="005933FC"/>
    <w:rsid w:val="005A03A3"/>
    <w:rsid w:val="005A2AAA"/>
    <w:rsid w:val="005A2B92"/>
    <w:rsid w:val="005A6F41"/>
    <w:rsid w:val="005A79E9"/>
    <w:rsid w:val="005B214C"/>
    <w:rsid w:val="005C3112"/>
    <w:rsid w:val="005D3669"/>
    <w:rsid w:val="005E5EB3"/>
    <w:rsid w:val="005F3CB6"/>
    <w:rsid w:val="005F657C"/>
    <w:rsid w:val="00602D53"/>
    <w:rsid w:val="0060417B"/>
    <w:rsid w:val="006047E5"/>
    <w:rsid w:val="0061481D"/>
    <w:rsid w:val="00627FC7"/>
    <w:rsid w:val="00637CAB"/>
    <w:rsid w:val="006402E9"/>
    <w:rsid w:val="0064371D"/>
    <w:rsid w:val="00650B2A"/>
    <w:rsid w:val="00651777"/>
    <w:rsid w:val="006550F8"/>
    <w:rsid w:val="00655A02"/>
    <w:rsid w:val="00655C3A"/>
    <w:rsid w:val="00657F12"/>
    <w:rsid w:val="00683247"/>
    <w:rsid w:val="00684EE0"/>
    <w:rsid w:val="00687ECA"/>
    <w:rsid w:val="00690A1B"/>
    <w:rsid w:val="006961E4"/>
    <w:rsid w:val="006A115B"/>
    <w:rsid w:val="006A49DC"/>
    <w:rsid w:val="006A4A30"/>
    <w:rsid w:val="006A518B"/>
    <w:rsid w:val="006A6A97"/>
    <w:rsid w:val="006B04B7"/>
    <w:rsid w:val="006B0590"/>
    <w:rsid w:val="006B49DA"/>
    <w:rsid w:val="006C3ACE"/>
    <w:rsid w:val="006C7CDE"/>
    <w:rsid w:val="006F1A35"/>
    <w:rsid w:val="006F34FC"/>
    <w:rsid w:val="006F72B3"/>
    <w:rsid w:val="007234B1"/>
    <w:rsid w:val="00727816"/>
    <w:rsid w:val="00730B9A"/>
    <w:rsid w:val="0074244F"/>
    <w:rsid w:val="00742E77"/>
    <w:rsid w:val="00750CFA"/>
    <w:rsid w:val="00754007"/>
    <w:rsid w:val="007553DA"/>
    <w:rsid w:val="0077544F"/>
    <w:rsid w:val="00781078"/>
    <w:rsid w:val="00782354"/>
    <w:rsid w:val="007921A7"/>
    <w:rsid w:val="007A75BE"/>
    <w:rsid w:val="007A7AB6"/>
    <w:rsid w:val="007B26FA"/>
    <w:rsid w:val="007B3DB1"/>
    <w:rsid w:val="007B7498"/>
    <w:rsid w:val="007D183E"/>
    <w:rsid w:val="007D55ED"/>
    <w:rsid w:val="007D6846"/>
    <w:rsid w:val="007E1833"/>
    <w:rsid w:val="007E3F13"/>
    <w:rsid w:val="007F312F"/>
    <w:rsid w:val="007F4C50"/>
    <w:rsid w:val="007F751A"/>
    <w:rsid w:val="00800012"/>
    <w:rsid w:val="00803594"/>
    <w:rsid w:val="00803AED"/>
    <w:rsid w:val="008143A4"/>
    <w:rsid w:val="0081513E"/>
    <w:rsid w:val="00827FDD"/>
    <w:rsid w:val="00834CF4"/>
    <w:rsid w:val="008366B5"/>
    <w:rsid w:val="00852EC3"/>
    <w:rsid w:val="00854131"/>
    <w:rsid w:val="0085652D"/>
    <w:rsid w:val="00861A14"/>
    <w:rsid w:val="0087374F"/>
    <w:rsid w:val="0087694B"/>
    <w:rsid w:val="008871A4"/>
    <w:rsid w:val="00887EE8"/>
    <w:rsid w:val="0089578B"/>
    <w:rsid w:val="008B54C8"/>
    <w:rsid w:val="008B7BE5"/>
    <w:rsid w:val="008C0966"/>
    <w:rsid w:val="008C2E74"/>
    <w:rsid w:val="008D5409"/>
    <w:rsid w:val="008E006D"/>
    <w:rsid w:val="008F3A1F"/>
    <w:rsid w:val="008F4F21"/>
    <w:rsid w:val="00904D4A"/>
    <w:rsid w:val="00913693"/>
    <w:rsid w:val="009151BA"/>
    <w:rsid w:val="00925023"/>
    <w:rsid w:val="009277BC"/>
    <w:rsid w:val="00927D57"/>
    <w:rsid w:val="00931A51"/>
    <w:rsid w:val="009323DA"/>
    <w:rsid w:val="00947185"/>
    <w:rsid w:val="00957A98"/>
    <w:rsid w:val="00963D9D"/>
    <w:rsid w:val="00975D6F"/>
    <w:rsid w:val="0098013E"/>
    <w:rsid w:val="00981B54"/>
    <w:rsid w:val="00982041"/>
    <w:rsid w:val="009842C3"/>
    <w:rsid w:val="009A009A"/>
    <w:rsid w:val="009A2B0B"/>
    <w:rsid w:val="009A6BB6"/>
    <w:rsid w:val="009B1BF4"/>
    <w:rsid w:val="009B3F43"/>
    <w:rsid w:val="009B4BF2"/>
    <w:rsid w:val="009B5CFA"/>
    <w:rsid w:val="009B68B9"/>
    <w:rsid w:val="009C161F"/>
    <w:rsid w:val="009C3038"/>
    <w:rsid w:val="009C56B4"/>
    <w:rsid w:val="009C6769"/>
    <w:rsid w:val="009D15A0"/>
    <w:rsid w:val="009D51A2"/>
    <w:rsid w:val="009E04A8"/>
    <w:rsid w:val="009E4AEC"/>
    <w:rsid w:val="009E5BD8"/>
    <w:rsid w:val="009E681E"/>
    <w:rsid w:val="009E6EBB"/>
    <w:rsid w:val="009F1E33"/>
    <w:rsid w:val="009F70E5"/>
    <w:rsid w:val="00A02280"/>
    <w:rsid w:val="00A03CF9"/>
    <w:rsid w:val="00A10269"/>
    <w:rsid w:val="00A119E6"/>
    <w:rsid w:val="00A24A6F"/>
    <w:rsid w:val="00A30388"/>
    <w:rsid w:val="00A31370"/>
    <w:rsid w:val="00A3147D"/>
    <w:rsid w:val="00A340D6"/>
    <w:rsid w:val="00A34963"/>
    <w:rsid w:val="00A34D6F"/>
    <w:rsid w:val="00A35635"/>
    <w:rsid w:val="00A41F91"/>
    <w:rsid w:val="00A442A8"/>
    <w:rsid w:val="00A57B1E"/>
    <w:rsid w:val="00A600CA"/>
    <w:rsid w:val="00A700B7"/>
    <w:rsid w:val="00A75CA2"/>
    <w:rsid w:val="00A77172"/>
    <w:rsid w:val="00A82972"/>
    <w:rsid w:val="00A963DF"/>
    <w:rsid w:val="00AB10BE"/>
    <w:rsid w:val="00AC05B1"/>
    <w:rsid w:val="00AC3896"/>
    <w:rsid w:val="00AD0123"/>
    <w:rsid w:val="00AD7647"/>
    <w:rsid w:val="00AE2D88"/>
    <w:rsid w:val="00AE6F6F"/>
    <w:rsid w:val="00AF3325"/>
    <w:rsid w:val="00AF34D9"/>
    <w:rsid w:val="00AF6C3E"/>
    <w:rsid w:val="00AF70DA"/>
    <w:rsid w:val="00B019D3"/>
    <w:rsid w:val="00B136A5"/>
    <w:rsid w:val="00B232D6"/>
    <w:rsid w:val="00B34CF9"/>
    <w:rsid w:val="00B35BC2"/>
    <w:rsid w:val="00B37559"/>
    <w:rsid w:val="00B50A49"/>
    <w:rsid w:val="00B579B0"/>
    <w:rsid w:val="00B75EA5"/>
    <w:rsid w:val="00B7724A"/>
    <w:rsid w:val="00B82BAA"/>
    <w:rsid w:val="00B84B68"/>
    <w:rsid w:val="00B90C45"/>
    <w:rsid w:val="00B933BE"/>
    <w:rsid w:val="00BA46A6"/>
    <w:rsid w:val="00BA5BB2"/>
    <w:rsid w:val="00BB6557"/>
    <w:rsid w:val="00BC4EB7"/>
    <w:rsid w:val="00BD0636"/>
    <w:rsid w:val="00BD64F8"/>
    <w:rsid w:val="00BD6738"/>
    <w:rsid w:val="00BD7E5E"/>
    <w:rsid w:val="00BE0D4B"/>
    <w:rsid w:val="00BE197D"/>
    <w:rsid w:val="00BE6574"/>
    <w:rsid w:val="00BE65AE"/>
    <w:rsid w:val="00BF1C8D"/>
    <w:rsid w:val="00C06566"/>
    <w:rsid w:val="00C13597"/>
    <w:rsid w:val="00C16FD2"/>
    <w:rsid w:val="00C22F0D"/>
    <w:rsid w:val="00C24730"/>
    <w:rsid w:val="00C45B3F"/>
    <w:rsid w:val="00C47CF9"/>
    <w:rsid w:val="00C47FFD"/>
    <w:rsid w:val="00C57E2C"/>
    <w:rsid w:val="00C608B7"/>
    <w:rsid w:val="00C66F24"/>
    <w:rsid w:val="00C80B37"/>
    <w:rsid w:val="00C813AA"/>
    <w:rsid w:val="00C826DF"/>
    <w:rsid w:val="00C9291E"/>
    <w:rsid w:val="00CA3F44"/>
    <w:rsid w:val="00CA4E58"/>
    <w:rsid w:val="00CB3771"/>
    <w:rsid w:val="00CB44BF"/>
    <w:rsid w:val="00CB5153"/>
    <w:rsid w:val="00CB6925"/>
    <w:rsid w:val="00CD28B0"/>
    <w:rsid w:val="00CE076A"/>
    <w:rsid w:val="00CE463D"/>
    <w:rsid w:val="00CF2A15"/>
    <w:rsid w:val="00D05B3E"/>
    <w:rsid w:val="00D06CD0"/>
    <w:rsid w:val="00D10BA0"/>
    <w:rsid w:val="00D21132"/>
    <w:rsid w:val="00D21952"/>
    <w:rsid w:val="00D24782"/>
    <w:rsid w:val="00D24EB5"/>
    <w:rsid w:val="00D30D33"/>
    <w:rsid w:val="00D35AB9"/>
    <w:rsid w:val="00D41571"/>
    <w:rsid w:val="00D416A0"/>
    <w:rsid w:val="00D46C74"/>
    <w:rsid w:val="00D47672"/>
    <w:rsid w:val="00D5123C"/>
    <w:rsid w:val="00D55560"/>
    <w:rsid w:val="00D61C5A"/>
    <w:rsid w:val="00D733F5"/>
    <w:rsid w:val="00D740FB"/>
    <w:rsid w:val="00D758F8"/>
    <w:rsid w:val="00D843D3"/>
    <w:rsid w:val="00D85887"/>
    <w:rsid w:val="00D87E20"/>
    <w:rsid w:val="00D97139"/>
    <w:rsid w:val="00DA31C1"/>
    <w:rsid w:val="00DC284D"/>
    <w:rsid w:val="00DD0EF9"/>
    <w:rsid w:val="00DE31F9"/>
    <w:rsid w:val="00DE66A5"/>
    <w:rsid w:val="00DF2B50"/>
    <w:rsid w:val="00DF4325"/>
    <w:rsid w:val="00DF4B44"/>
    <w:rsid w:val="00E01280"/>
    <w:rsid w:val="00E03D73"/>
    <w:rsid w:val="00E04C86"/>
    <w:rsid w:val="00E07769"/>
    <w:rsid w:val="00E20F30"/>
    <w:rsid w:val="00E2189C"/>
    <w:rsid w:val="00E2337D"/>
    <w:rsid w:val="00E25BB1"/>
    <w:rsid w:val="00E27BBA"/>
    <w:rsid w:val="00E35279"/>
    <w:rsid w:val="00E35E8F"/>
    <w:rsid w:val="00E41CDA"/>
    <w:rsid w:val="00E428AB"/>
    <w:rsid w:val="00E4296A"/>
    <w:rsid w:val="00E438E8"/>
    <w:rsid w:val="00E448F0"/>
    <w:rsid w:val="00E453A3"/>
    <w:rsid w:val="00E520E2"/>
    <w:rsid w:val="00E62738"/>
    <w:rsid w:val="00E64254"/>
    <w:rsid w:val="00E71242"/>
    <w:rsid w:val="00E77BED"/>
    <w:rsid w:val="00E817BF"/>
    <w:rsid w:val="00E915AF"/>
    <w:rsid w:val="00E9622B"/>
    <w:rsid w:val="00E96415"/>
    <w:rsid w:val="00EA15B3"/>
    <w:rsid w:val="00EA2DF7"/>
    <w:rsid w:val="00EB2358"/>
    <w:rsid w:val="00EB3EB8"/>
    <w:rsid w:val="00EC02FE"/>
    <w:rsid w:val="00EC0880"/>
    <w:rsid w:val="00ED1745"/>
    <w:rsid w:val="00ED2F62"/>
    <w:rsid w:val="00EE1264"/>
    <w:rsid w:val="00EE3CDE"/>
    <w:rsid w:val="00F07E51"/>
    <w:rsid w:val="00F117BE"/>
    <w:rsid w:val="00F370C3"/>
    <w:rsid w:val="00F37853"/>
    <w:rsid w:val="00F424BF"/>
    <w:rsid w:val="00F46107"/>
    <w:rsid w:val="00F468C5"/>
    <w:rsid w:val="00F52F39"/>
    <w:rsid w:val="00F53F25"/>
    <w:rsid w:val="00F725E1"/>
    <w:rsid w:val="00F810C9"/>
    <w:rsid w:val="00F87AC5"/>
    <w:rsid w:val="00F914DD"/>
    <w:rsid w:val="00F93E4F"/>
    <w:rsid w:val="00FA2358"/>
    <w:rsid w:val="00FA4443"/>
    <w:rsid w:val="00FA7867"/>
    <w:rsid w:val="00FB2592"/>
    <w:rsid w:val="00FB2810"/>
    <w:rsid w:val="00FC2947"/>
    <w:rsid w:val="00FC3BFE"/>
    <w:rsid w:val="00FE0818"/>
    <w:rsid w:val="00FE55B7"/>
    <w:rsid w:val="00FE593A"/>
    <w:rsid w:val="00FE6A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E22618D"/>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5933F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7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G-ROP/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G-ROP/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1DCB-1977-4FBB-81BF-DA75CF6A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Pages>
  <Words>494</Words>
  <Characters>254</Characters>
  <Application>Microsoft Office Word</Application>
  <DocSecurity>4</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2017-11-13T10:36:00Z</cp:lastPrinted>
  <dcterms:created xsi:type="dcterms:W3CDTF">2021-11-01T09:19:00Z</dcterms:created>
  <dcterms:modified xsi:type="dcterms:W3CDTF">2021-11-01T09:19:00Z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