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BE1EBF8" w14:textId="77777777" w:rsidTr="00153E23">
        <w:tc>
          <w:tcPr>
            <w:tcW w:w="5000" w:type="pct"/>
            <w:gridSpan w:val="3"/>
            <w:shd w:val="clear" w:color="auto" w:fill="auto"/>
          </w:tcPr>
          <w:p w14:paraId="79A4A54C"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C664E98" w14:textId="77777777" w:rsidR="000F7BBE" w:rsidRPr="000F7BBE" w:rsidRDefault="000F7BBE" w:rsidP="000F7BBE">
            <w:pPr>
              <w:rPr>
                <w:b/>
                <w:bCs/>
                <w:rtl/>
                <w:lang w:bidi="ar-EG"/>
              </w:rPr>
            </w:pPr>
          </w:p>
        </w:tc>
      </w:tr>
      <w:tr w:rsidR="000F7BBE" w:rsidRPr="006E28DC" w14:paraId="6A998855" w14:textId="77777777" w:rsidTr="00153E23">
        <w:tc>
          <w:tcPr>
            <w:tcW w:w="2707" w:type="pct"/>
            <w:gridSpan w:val="2"/>
            <w:shd w:val="clear" w:color="auto" w:fill="auto"/>
          </w:tcPr>
          <w:p w14:paraId="65265F42" w14:textId="6DC1E04B" w:rsidR="000F7BBE" w:rsidRPr="006E28DC" w:rsidRDefault="000F7BBE" w:rsidP="004111FB">
            <w:pPr>
              <w:spacing w:before="80" w:line="300" w:lineRule="exact"/>
              <w:rPr>
                <w:position w:val="2"/>
                <w:sz w:val="24"/>
                <w:szCs w:val="24"/>
                <w:lang w:bidi="ar-EG"/>
              </w:rPr>
            </w:pPr>
            <w:r w:rsidRPr="006E28DC">
              <w:rPr>
                <w:rFonts w:hint="cs"/>
                <w:position w:val="2"/>
                <w:sz w:val="24"/>
                <w:szCs w:val="24"/>
                <w:rtl/>
                <w:lang w:bidi="ar-AE"/>
              </w:rPr>
              <w:t>الرسالة المعممة</w:t>
            </w:r>
          </w:p>
          <w:p w14:paraId="0C2162D6" w14:textId="2EF3922B" w:rsidR="000F7BBE" w:rsidRPr="006E28DC" w:rsidRDefault="00FC09E8" w:rsidP="004111FB">
            <w:pPr>
              <w:spacing w:before="0" w:after="60" w:line="300" w:lineRule="exact"/>
              <w:rPr>
                <w:position w:val="2"/>
                <w:sz w:val="24"/>
                <w:szCs w:val="24"/>
                <w:rtl/>
                <w:lang w:bidi="ar-SY"/>
              </w:rPr>
            </w:pPr>
            <w:r w:rsidRPr="006E28DC">
              <w:rPr>
                <w:b/>
                <w:bCs/>
                <w:position w:val="2"/>
                <w:sz w:val="24"/>
                <w:szCs w:val="24"/>
                <w:lang w:val="en-GB" w:bidi="ar-EG"/>
              </w:rPr>
              <w:t>C</w:t>
            </w:r>
            <w:r w:rsidR="00671A08">
              <w:rPr>
                <w:b/>
                <w:bCs/>
                <w:position w:val="2"/>
                <w:sz w:val="24"/>
                <w:szCs w:val="24"/>
                <w:lang w:val="en-GB" w:bidi="ar-EG"/>
              </w:rPr>
              <w:t>R</w:t>
            </w:r>
            <w:bookmarkStart w:id="0" w:name="_GoBack"/>
            <w:bookmarkEnd w:id="0"/>
            <w:r w:rsidRPr="006E28DC">
              <w:rPr>
                <w:b/>
                <w:bCs/>
                <w:position w:val="2"/>
                <w:sz w:val="24"/>
                <w:szCs w:val="24"/>
                <w:lang w:val="en-GB" w:bidi="ar-EG"/>
              </w:rPr>
              <w:t>/</w:t>
            </w:r>
            <w:r w:rsidR="00BD7539" w:rsidRPr="006E28DC">
              <w:rPr>
                <w:b/>
                <w:bCs/>
                <w:position w:val="2"/>
                <w:sz w:val="24"/>
                <w:szCs w:val="24"/>
                <w:lang w:val="en-GB" w:bidi="ar-EG"/>
              </w:rPr>
              <w:t>488</w:t>
            </w:r>
          </w:p>
        </w:tc>
        <w:tc>
          <w:tcPr>
            <w:tcW w:w="2293" w:type="pct"/>
            <w:shd w:val="clear" w:color="auto" w:fill="auto"/>
          </w:tcPr>
          <w:p w14:paraId="77D968E1" w14:textId="779DD430" w:rsidR="000F7BBE" w:rsidRPr="006E28DC" w:rsidRDefault="00DD5386" w:rsidP="00F16820">
            <w:pPr>
              <w:spacing w:before="80" w:after="60" w:line="300" w:lineRule="exact"/>
              <w:jc w:val="right"/>
              <w:rPr>
                <w:position w:val="2"/>
                <w:sz w:val="24"/>
                <w:szCs w:val="24"/>
                <w:rtl/>
                <w:lang w:bidi="ar-EG"/>
              </w:rPr>
            </w:pPr>
            <w:r>
              <w:rPr>
                <w:rFonts w:hint="cs"/>
                <w:position w:val="2"/>
                <w:sz w:val="24"/>
                <w:szCs w:val="24"/>
                <w:rtl/>
                <w:lang w:bidi="ar-SY"/>
              </w:rPr>
              <w:t>8</w:t>
            </w:r>
            <w:r w:rsidR="00F16820" w:rsidRPr="006E28DC">
              <w:rPr>
                <w:rFonts w:hint="cs"/>
                <w:position w:val="2"/>
                <w:sz w:val="24"/>
                <w:szCs w:val="24"/>
                <w:rtl/>
                <w:lang w:bidi="ar-SY"/>
              </w:rPr>
              <w:t xml:space="preserve"> </w:t>
            </w:r>
            <w:r w:rsidR="00BD7539" w:rsidRPr="006E28DC">
              <w:rPr>
                <w:rFonts w:hint="cs"/>
                <w:position w:val="2"/>
                <w:sz w:val="24"/>
                <w:szCs w:val="24"/>
                <w:rtl/>
                <w:lang w:bidi="ar-SY"/>
              </w:rPr>
              <w:t>يوليو</w:t>
            </w:r>
            <w:r w:rsidR="000F7BBE" w:rsidRPr="006E28DC">
              <w:rPr>
                <w:rFonts w:hint="cs"/>
                <w:position w:val="2"/>
                <w:sz w:val="24"/>
                <w:szCs w:val="24"/>
                <w:rtl/>
                <w:lang w:bidi="ar-SY"/>
              </w:rPr>
              <w:t xml:space="preserve"> </w:t>
            </w:r>
            <w:r w:rsidR="00BD7539" w:rsidRPr="006E28DC">
              <w:rPr>
                <w:position w:val="2"/>
                <w:sz w:val="24"/>
                <w:szCs w:val="24"/>
                <w:lang w:bidi="ar-EG"/>
              </w:rPr>
              <w:t>2022</w:t>
            </w:r>
          </w:p>
        </w:tc>
      </w:tr>
      <w:tr w:rsidR="000F7BBE" w:rsidRPr="006E28DC" w14:paraId="446F21B9" w14:textId="77777777" w:rsidTr="00153E23">
        <w:tc>
          <w:tcPr>
            <w:tcW w:w="5000" w:type="pct"/>
            <w:gridSpan w:val="3"/>
            <w:shd w:val="clear" w:color="auto" w:fill="auto"/>
          </w:tcPr>
          <w:p w14:paraId="1F1003D1" w14:textId="77777777" w:rsidR="000F7BBE" w:rsidRPr="006E28DC" w:rsidRDefault="000F7BBE" w:rsidP="004111FB">
            <w:pPr>
              <w:spacing w:before="0" w:line="260" w:lineRule="exact"/>
              <w:rPr>
                <w:position w:val="2"/>
                <w:sz w:val="24"/>
                <w:szCs w:val="24"/>
                <w:rtl/>
                <w:lang w:bidi="ar-SY"/>
              </w:rPr>
            </w:pPr>
          </w:p>
        </w:tc>
      </w:tr>
      <w:tr w:rsidR="000F7BBE" w:rsidRPr="006E28DC" w14:paraId="626A42FB" w14:textId="77777777" w:rsidTr="00153E23">
        <w:tc>
          <w:tcPr>
            <w:tcW w:w="5000" w:type="pct"/>
            <w:gridSpan w:val="3"/>
            <w:shd w:val="clear" w:color="auto" w:fill="auto"/>
          </w:tcPr>
          <w:p w14:paraId="766D83E8" w14:textId="77777777" w:rsidR="000F7BBE" w:rsidRPr="006E28DC" w:rsidRDefault="000F7BBE" w:rsidP="004111FB">
            <w:pPr>
              <w:spacing w:before="0" w:line="260" w:lineRule="exact"/>
              <w:rPr>
                <w:position w:val="2"/>
                <w:sz w:val="24"/>
                <w:szCs w:val="24"/>
                <w:rtl/>
                <w:lang w:bidi="ar-SY"/>
              </w:rPr>
            </w:pPr>
          </w:p>
        </w:tc>
      </w:tr>
      <w:tr w:rsidR="000F7BBE" w:rsidRPr="006E28DC" w14:paraId="7273AAFC" w14:textId="77777777" w:rsidTr="00153E23">
        <w:tc>
          <w:tcPr>
            <w:tcW w:w="5000" w:type="pct"/>
            <w:gridSpan w:val="3"/>
            <w:shd w:val="clear" w:color="auto" w:fill="auto"/>
          </w:tcPr>
          <w:p w14:paraId="21988003" w14:textId="10888C1B" w:rsidR="000F7BBE" w:rsidRPr="006E28DC" w:rsidRDefault="000F7BBE" w:rsidP="00F16820">
            <w:pPr>
              <w:spacing w:before="80" w:after="60" w:line="300" w:lineRule="exact"/>
              <w:jc w:val="left"/>
              <w:rPr>
                <w:b/>
                <w:bCs/>
                <w:position w:val="2"/>
                <w:sz w:val="24"/>
                <w:szCs w:val="24"/>
                <w:lang w:bidi="ar-EG"/>
              </w:rPr>
            </w:pPr>
            <w:r w:rsidRPr="006E28DC">
              <w:rPr>
                <w:b/>
                <w:bCs/>
                <w:position w:val="2"/>
                <w:sz w:val="24"/>
                <w:szCs w:val="24"/>
                <w:rtl/>
              </w:rPr>
              <w:t>إلى إدارات الدول الأعضاء في الاتحاد</w:t>
            </w:r>
            <w:r w:rsidR="00B1143A" w:rsidRPr="006E28DC">
              <w:rPr>
                <w:rFonts w:hint="cs"/>
                <w:b/>
                <w:bCs/>
                <w:position w:val="2"/>
                <w:sz w:val="24"/>
                <w:szCs w:val="24"/>
                <w:rtl/>
              </w:rPr>
              <w:t xml:space="preserve"> الدولي للاتصالات</w:t>
            </w:r>
          </w:p>
        </w:tc>
      </w:tr>
      <w:tr w:rsidR="000F7BBE" w:rsidRPr="006E28DC" w14:paraId="1A04C959" w14:textId="77777777" w:rsidTr="00153E23">
        <w:tc>
          <w:tcPr>
            <w:tcW w:w="5000" w:type="pct"/>
            <w:gridSpan w:val="3"/>
            <w:shd w:val="clear" w:color="auto" w:fill="auto"/>
          </w:tcPr>
          <w:p w14:paraId="5A7372B7" w14:textId="77777777" w:rsidR="000F7BBE" w:rsidRPr="006E28DC" w:rsidRDefault="000F7BBE" w:rsidP="004111FB">
            <w:pPr>
              <w:spacing w:before="0" w:line="260" w:lineRule="exact"/>
              <w:rPr>
                <w:position w:val="2"/>
                <w:sz w:val="24"/>
                <w:szCs w:val="24"/>
                <w:rtl/>
                <w:lang w:bidi="ar-SY"/>
              </w:rPr>
            </w:pPr>
          </w:p>
        </w:tc>
      </w:tr>
      <w:tr w:rsidR="000F7BBE" w:rsidRPr="006E28DC" w14:paraId="40BBAEBD" w14:textId="77777777" w:rsidTr="00153E23">
        <w:tc>
          <w:tcPr>
            <w:tcW w:w="5000" w:type="pct"/>
            <w:gridSpan w:val="3"/>
            <w:shd w:val="clear" w:color="auto" w:fill="auto"/>
          </w:tcPr>
          <w:p w14:paraId="44AD2044" w14:textId="77777777" w:rsidR="000F7BBE" w:rsidRPr="006E28DC" w:rsidRDefault="000F7BBE" w:rsidP="004111FB">
            <w:pPr>
              <w:spacing w:before="0" w:line="260" w:lineRule="exact"/>
              <w:rPr>
                <w:position w:val="2"/>
                <w:sz w:val="24"/>
                <w:szCs w:val="24"/>
                <w:rtl/>
                <w:lang w:bidi="ar-SY"/>
              </w:rPr>
            </w:pPr>
          </w:p>
        </w:tc>
      </w:tr>
      <w:tr w:rsidR="000F7BBE" w:rsidRPr="00671A08" w14:paraId="0456B3C0" w14:textId="77777777" w:rsidTr="00153E23">
        <w:trPr>
          <w:trHeight w:val="452"/>
        </w:trPr>
        <w:tc>
          <w:tcPr>
            <w:tcW w:w="699" w:type="pct"/>
            <w:shd w:val="clear" w:color="auto" w:fill="auto"/>
          </w:tcPr>
          <w:p w14:paraId="7B2B60EC" w14:textId="77777777" w:rsidR="000F7BBE" w:rsidRPr="006E28DC" w:rsidRDefault="000F7BBE" w:rsidP="000F7BBE">
            <w:pPr>
              <w:spacing w:before="80" w:after="60" w:line="300" w:lineRule="exact"/>
              <w:rPr>
                <w:position w:val="2"/>
                <w:sz w:val="24"/>
                <w:szCs w:val="24"/>
                <w:lang w:val="fr-FR" w:bidi="ar-EG"/>
              </w:rPr>
            </w:pPr>
            <w:r w:rsidRPr="006E28DC">
              <w:rPr>
                <w:position w:val="2"/>
                <w:sz w:val="24"/>
                <w:szCs w:val="24"/>
                <w:rtl/>
              </w:rPr>
              <w:t>الموضوع</w:t>
            </w:r>
            <w:r w:rsidRPr="006E28DC">
              <w:rPr>
                <w:position w:val="2"/>
                <w:sz w:val="24"/>
                <w:szCs w:val="24"/>
                <w:lang w:val="en-GB" w:bidi="ar-EG"/>
              </w:rPr>
              <w:t>:</w:t>
            </w:r>
          </w:p>
        </w:tc>
        <w:tc>
          <w:tcPr>
            <w:tcW w:w="4301" w:type="pct"/>
            <w:gridSpan w:val="2"/>
            <w:shd w:val="clear" w:color="auto" w:fill="auto"/>
          </w:tcPr>
          <w:p w14:paraId="4A323CE3" w14:textId="3F5C94C8" w:rsidR="000F7BBE" w:rsidRPr="006E28DC" w:rsidRDefault="00F66895" w:rsidP="00F66895">
            <w:pPr>
              <w:tabs>
                <w:tab w:val="clear" w:pos="794"/>
                <w:tab w:val="left" w:pos="385"/>
              </w:tabs>
              <w:spacing w:before="80" w:after="60" w:line="300" w:lineRule="exact"/>
              <w:rPr>
                <w:b/>
                <w:bCs/>
                <w:position w:val="2"/>
                <w:sz w:val="24"/>
                <w:szCs w:val="24"/>
                <w:rtl/>
                <w:lang w:bidi="ar-EG"/>
              </w:rPr>
            </w:pPr>
            <w:r w:rsidRPr="006E28DC">
              <w:rPr>
                <w:rFonts w:hint="cs"/>
                <w:b/>
                <w:bCs/>
                <w:position w:val="2"/>
                <w:sz w:val="24"/>
                <w:szCs w:val="24"/>
                <w:rtl/>
                <w:lang w:bidi="ar-EG"/>
              </w:rPr>
              <w:t xml:space="preserve">منع </w:t>
            </w:r>
            <w:r w:rsidR="00AE6A19" w:rsidRPr="006E28DC">
              <w:rPr>
                <w:rFonts w:hint="cs"/>
                <w:b/>
                <w:bCs/>
                <w:position w:val="2"/>
                <w:sz w:val="24"/>
                <w:szCs w:val="24"/>
                <w:rtl/>
                <w:lang w:bidi="ar-EG"/>
              </w:rPr>
              <w:t>تعرض</w:t>
            </w:r>
            <w:r w:rsidRPr="006E28DC">
              <w:rPr>
                <w:rFonts w:hint="cs"/>
                <w:b/>
                <w:bCs/>
                <w:position w:val="2"/>
                <w:sz w:val="24"/>
                <w:szCs w:val="24"/>
                <w:rtl/>
                <w:lang w:bidi="ar-EG"/>
              </w:rPr>
              <w:t xml:space="preserve"> مستقبلات خدمة الملاحة الراديوية الساتلية </w:t>
            </w:r>
            <w:r w:rsidR="00AE6A19" w:rsidRPr="006E28DC">
              <w:rPr>
                <w:rFonts w:hint="cs"/>
                <w:b/>
                <w:bCs/>
                <w:position w:val="2"/>
                <w:sz w:val="24"/>
                <w:szCs w:val="24"/>
                <w:rtl/>
                <w:lang w:bidi="ar-EG"/>
              </w:rPr>
              <w:t xml:space="preserve">لتداخلات ضارة </w:t>
            </w:r>
            <w:r w:rsidRPr="006E28DC">
              <w:rPr>
                <w:rFonts w:hint="cs"/>
                <w:b/>
                <w:bCs/>
                <w:position w:val="2"/>
                <w:sz w:val="24"/>
                <w:szCs w:val="24"/>
                <w:rtl/>
                <w:lang w:bidi="ar-EG"/>
              </w:rPr>
              <w:t xml:space="preserve">في نطاق التردد </w:t>
            </w:r>
            <w:r w:rsidRPr="006E28DC">
              <w:rPr>
                <w:b/>
                <w:bCs/>
                <w:position w:val="2"/>
                <w:sz w:val="24"/>
                <w:szCs w:val="24"/>
                <w:lang w:val="fr-FR" w:bidi="ar-EG"/>
              </w:rPr>
              <w:t>MHz 1610 </w:t>
            </w:r>
            <w:r w:rsidRPr="006E28DC">
              <w:rPr>
                <w:b/>
                <w:bCs/>
                <w:position w:val="2"/>
                <w:sz w:val="24"/>
                <w:szCs w:val="24"/>
                <w:lang w:val="fr-FR" w:bidi="ar-EG"/>
              </w:rPr>
              <w:noBreakHyphen/>
              <w:t> 1559</w:t>
            </w:r>
          </w:p>
        </w:tc>
      </w:tr>
      <w:tr w:rsidR="00FC09E8" w:rsidRPr="00671A08" w14:paraId="46C4F8AC" w14:textId="77777777" w:rsidTr="00153E23">
        <w:trPr>
          <w:trHeight w:val="452"/>
        </w:trPr>
        <w:tc>
          <w:tcPr>
            <w:tcW w:w="699" w:type="pct"/>
            <w:shd w:val="clear" w:color="auto" w:fill="auto"/>
          </w:tcPr>
          <w:p w14:paraId="0D3A73B7" w14:textId="77777777" w:rsidR="00FC09E8" w:rsidRPr="006E28DC" w:rsidRDefault="00FC09E8" w:rsidP="000F7BBE">
            <w:pPr>
              <w:spacing w:before="80" w:after="60" w:line="300" w:lineRule="exact"/>
              <w:rPr>
                <w:position w:val="2"/>
                <w:sz w:val="24"/>
                <w:szCs w:val="24"/>
                <w:rtl/>
              </w:rPr>
            </w:pPr>
          </w:p>
        </w:tc>
        <w:tc>
          <w:tcPr>
            <w:tcW w:w="4301" w:type="pct"/>
            <w:gridSpan w:val="2"/>
            <w:shd w:val="clear" w:color="auto" w:fill="auto"/>
          </w:tcPr>
          <w:p w14:paraId="1675F858" w14:textId="77777777" w:rsidR="00FC09E8" w:rsidRPr="006E28DC" w:rsidRDefault="00FC09E8" w:rsidP="00F16820">
            <w:pPr>
              <w:tabs>
                <w:tab w:val="clear" w:pos="794"/>
                <w:tab w:val="left" w:pos="385"/>
              </w:tabs>
              <w:spacing w:before="80" w:after="60" w:line="300" w:lineRule="exact"/>
              <w:ind w:left="385" w:hanging="385"/>
              <w:rPr>
                <w:b/>
                <w:bCs/>
                <w:position w:val="2"/>
                <w:sz w:val="24"/>
                <w:szCs w:val="24"/>
                <w:rtl/>
                <w:lang w:bidi="ar-EG"/>
              </w:rPr>
            </w:pPr>
          </w:p>
        </w:tc>
      </w:tr>
    </w:tbl>
    <w:p w14:paraId="1E7E87D1" w14:textId="0DEEE382" w:rsidR="00F66895" w:rsidRPr="006E28DC" w:rsidRDefault="00AE6A19" w:rsidP="000F2978">
      <w:pPr>
        <w:rPr>
          <w:sz w:val="24"/>
          <w:szCs w:val="24"/>
          <w:rtl/>
        </w:rPr>
      </w:pPr>
      <w:r w:rsidRPr="006E28DC">
        <w:rPr>
          <w:sz w:val="24"/>
          <w:szCs w:val="24"/>
          <w:rtl/>
        </w:rPr>
        <w:t xml:space="preserve">بعد أن قدم مكتب الاتصالات الراديوية تقريره الأولي إلى المؤتمر العالمي للاتصالات الراديوية لعام 2019، تم إبلاغه بعدد كبير من حالات التداخل الضار الذي تتعرض له خدمة الملاحة الراديوية الساتلية </w:t>
      </w:r>
      <w:r w:rsidR="00732202" w:rsidRPr="006E28DC">
        <w:rPr>
          <w:sz w:val="24"/>
          <w:szCs w:val="24"/>
          <w:lang w:val="fr-FR"/>
        </w:rPr>
        <w:t>(RNSS)</w:t>
      </w:r>
      <w:r w:rsidR="00732202" w:rsidRPr="006E28DC">
        <w:rPr>
          <w:sz w:val="24"/>
          <w:szCs w:val="24"/>
          <w:rtl/>
        </w:rPr>
        <w:t xml:space="preserve"> </w:t>
      </w:r>
      <w:r w:rsidRPr="006E28DC">
        <w:rPr>
          <w:sz w:val="24"/>
          <w:szCs w:val="24"/>
          <w:rtl/>
        </w:rPr>
        <w:t xml:space="preserve">في نطاق </w:t>
      </w:r>
      <w:r w:rsidRPr="006E28DC">
        <w:rPr>
          <w:position w:val="2"/>
          <w:sz w:val="24"/>
          <w:szCs w:val="24"/>
          <w:rtl/>
          <w:lang w:bidi="ar-EG"/>
        </w:rPr>
        <w:t xml:space="preserve">التردد </w:t>
      </w:r>
      <w:r w:rsidRPr="006E28DC">
        <w:rPr>
          <w:position w:val="2"/>
          <w:sz w:val="24"/>
          <w:szCs w:val="24"/>
          <w:lang w:val="fr-FR" w:bidi="ar-EG"/>
        </w:rPr>
        <w:t>MHz 1</w:t>
      </w:r>
      <w:r w:rsidR="00283A9A" w:rsidRPr="006E28DC">
        <w:rPr>
          <w:position w:val="2"/>
          <w:sz w:val="24"/>
          <w:szCs w:val="24"/>
          <w:lang w:val="fr-FR" w:bidi="ar-EG"/>
        </w:rPr>
        <w:t> </w:t>
      </w:r>
      <w:r w:rsidRPr="006E28DC">
        <w:rPr>
          <w:position w:val="2"/>
          <w:sz w:val="24"/>
          <w:szCs w:val="24"/>
          <w:lang w:val="fr-FR" w:bidi="ar-EG"/>
        </w:rPr>
        <w:t>610 </w:t>
      </w:r>
      <w:r w:rsidR="00C152A2" w:rsidRPr="006E28DC">
        <w:rPr>
          <w:position w:val="2"/>
          <w:sz w:val="24"/>
          <w:szCs w:val="24"/>
          <w:lang w:val="fr-FR" w:bidi="ar-EG"/>
        </w:rPr>
        <w:t>–</w:t>
      </w:r>
      <w:r w:rsidRPr="006E28DC">
        <w:rPr>
          <w:position w:val="2"/>
          <w:sz w:val="24"/>
          <w:szCs w:val="24"/>
          <w:lang w:val="fr-FR" w:bidi="ar-EG"/>
        </w:rPr>
        <w:t> 1</w:t>
      </w:r>
      <w:r w:rsidR="00283A9A" w:rsidRPr="006E28DC">
        <w:rPr>
          <w:position w:val="2"/>
          <w:sz w:val="24"/>
          <w:szCs w:val="24"/>
          <w:lang w:val="fr-FR" w:bidi="ar-EG"/>
        </w:rPr>
        <w:t> </w:t>
      </w:r>
      <w:r w:rsidRPr="006E28DC">
        <w:rPr>
          <w:position w:val="2"/>
          <w:sz w:val="24"/>
          <w:szCs w:val="24"/>
          <w:lang w:val="fr-FR" w:bidi="ar-EG"/>
        </w:rPr>
        <w:t>559</w:t>
      </w:r>
      <w:r w:rsidR="00C152A2" w:rsidRPr="006E28DC">
        <w:rPr>
          <w:position w:val="2"/>
          <w:sz w:val="24"/>
          <w:szCs w:val="24"/>
          <w:rtl/>
          <w:lang w:bidi="ar-EG"/>
        </w:rPr>
        <w:t xml:space="preserve"> مما</w:t>
      </w:r>
      <w:r w:rsidR="00417D9C" w:rsidRPr="006E28DC">
        <w:rPr>
          <w:rFonts w:hint="cs"/>
          <w:position w:val="2"/>
          <w:sz w:val="24"/>
          <w:szCs w:val="24"/>
          <w:rtl/>
          <w:lang w:bidi="ar-EG"/>
        </w:rPr>
        <w:t> </w:t>
      </w:r>
      <w:r w:rsidR="00C152A2" w:rsidRPr="006E28DC">
        <w:rPr>
          <w:position w:val="2"/>
          <w:sz w:val="24"/>
          <w:szCs w:val="24"/>
          <w:rtl/>
          <w:lang w:bidi="ar-EG"/>
        </w:rPr>
        <w:t xml:space="preserve">يؤثر على المستقبلات على متن الطائرات ويتسبب في تدهور الخدمة أو فقدانها التام خلال الرحلات التي تنقل الركاب والبضائع أو الرحلات لأغراض إنسانية. وفي بعض الحالات، أدى ذلك أيضاً إلى معلومات مضللة </w:t>
      </w:r>
      <w:r w:rsidR="00732202" w:rsidRPr="006E28DC">
        <w:rPr>
          <w:position w:val="2"/>
          <w:sz w:val="24"/>
          <w:szCs w:val="24"/>
          <w:rtl/>
          <w:lang w:bidi="ar-EG"/>
        </w:rPr>
        <w:t xml:space="preserve">صادرة </w:t>
      </w:r>
      <w:r w:rsidR="00C152A2" w:rsidRPr="006E28DC">
        <w:rPr>
          <w:position w:val="2"/>
          <w:sz w:val="24"/>
          <w:szCs w:val="24"/>
          <w:rtl/>
          <w:lang w:bidi="ar-EG"/>
        </w:rPr>
        <w:t>من أجهزة استقب</w:t>
      </w:r>
      <w:r w:rsidR="00732202" w:rsidRPr="006E28DC">
        <w:rPr>
          <w:position w:val="2"/>
          <w:sz w:val="24"/>
          <w:szCs w:val="24"/>
          <w:rtl/>
          <w:lang w:bidi="ar-EG"/>
        </w:rPr>
        <w:t xml:space="preserve">ال خدمة الملاحة الراديوية الساتلية إلى الطيارين. </w:t>
      </w:r>
      <w:r w:rsidR="00705A50" w:rsidRPr="006E28DC">
        <w:rPr>
          <w:rStyle w:val="ts-alignment-element"/>
          <w:rFonts w:hint="cs"/>
          <w:sz w:val="24"/>
          <w:szCs w:val="24"/>
          <w:rtl/>
          <w:lang w:val="en" w:bidi="ar"/>
        </w:rPr>
        <w:t>واستناداً</w:t>
      </w:r>
      <w:r w:rsidR="00732202" w:rsidRPr="006E28DC">
        <w:rPr>
          <w:sz w:val="24"/>
          <w:szCs w:val="24"/>
          <w:lang w:val="fr-FR" w:bidi="ar"/>
        </w:rPr>
        <w:t xml:space="preserve"> </w:t>
      </w:r>
      <w:r w:rsidR="00732202" w:rsidRPr="006E28DC">
        <w:rPr>
          <w:rStyle w:val="ts-alignment-element"/>
          <w:sz w:val="24"/>
          <w:szCs w:val="24"/>
          <w:rtl/>
          <w:lang w:val="en" w:bidi="ar"/>
        </w:rPr>
        <w:t>إلى</w:t>
      </w:r>
      <w:r w:rsidR="00732202" w:rsidRPr="006E28DC">
        <w:rPr>
          <w:sz w:val="24"/>
          <w:szCs w:val="24"/>
          <w:lang w:val="fr-FR" w:bidi="ar"/>
        </w:rPr>
        <w:t xml:space="preserve"> </w:t>
      </w:r>
      <w:r w:rsidR="00705A50" w:rsidRPr="006E28DC">
        <w:rPr>
          <w:rFonts w:hint="cs"/>
          <w:sz w:val="24"/>
          <w:szCs w:val="24"/>
          <w:rtl/>
          <w:lang w:val="en" w:bidi="ar"/>
        </w:rPr>
        <w:t xml:space="preserve">عمليات </w:t>
      </w:r>
      <w:r w:rsidR="00732202" w:rsidRPr="006E28DC">
        <w:rPr>
          <w:rStyle w:val="ts-alignment-element"/>
          <w:sz w:val="24"/>
          <w:szCs w:val="24"/>
          <w:rtl/>
          <w:lang w:val="en" w:bidi="ar"/>
        </w:rPr>
        <w:t>الرصد</w:t>
      </w:r>
      <w:r w:rsidR="00732202" w:rsidRPr="006E28DC">
        <w:rPr>
          <w:sz w:val="24"/>
          <w:szCs w:val="24"/>
          <w:lang w:val="fr-FR" w:bidi="ar"/>
        </w:rPr>
        <w:t xml:space="preserve"> </w:t>
      </w:r>
      <w:r w:rsidR="00732202" w:rsidRPr="006E28DC">
        <w:rPr>
          <w:rStyle w:val="ts-alignment-element"/>
          <w:sz w:val="24"/>
          <w:szCs w:val="24"/>
          <w:rtl/>
          <w:lang w:val="en" w:bidi="ar"/>
        </w:rPr>
        <w:t>أثناء</w:t>
      </w:r>
      <w:r w:rsidR="00732202" w:rsidRPr="006E28DC">
        <w:rPr>
          <w:sz w:val="24"/>
          <w:szCs w:val="24"/>
          <w:lang w:val="fr-FR" w:bidi="ar"/>
        </w:rPr>
        <w:t xml:space="preserve"> </w:t>
      </w:r>
      <w:r w:rsidR="00732202" w:rsidRPr="006E28DC">
        <w:rPr>
          <w:rStyle w:val="ts-alignment-element"/>
          <w:sz w:val="24"/>
          <w:szCs w:val="24"/>
          <w:rtl/>
          <w:lang w:val="en" w:bidi="ar"/>
        </w:rPr>
        <w:t>الطيران</w:t>
      </w:r>
      <w:r w:rsidR="00732202" w:rsidRPr="006E28DC">
        <w:rPr>
          <w:sz w:val="24"/>
          <w:szCs w:val="24"/>
          <w:lang w:val="fr-FR" w:bidi="ar"/>
        </w:rPr>
        <w:t xml:space="preserve"> </w:t>
      </w:r>
      <w:r w:rsidR="00732202" w:rsidRPr="006E28DC">
        <w:rPr>
          <w:rStyle w:val="ts-alignment-element"/>
          <w:sz w:val="24"/>
          <w:szCs w:val="24"/>
          <w:rtl/>
          <w:lang w:val="en" w:bidi="ar"/>
        </w:rPr>
        <w:t>لمستقبلات</w:t>
      </w:r>
      <w:r w:rsidR="00732202" w:rsidRPr="006E28DC">
        <w:rPr>
          <w:sz w:val="24"/>
          <w:szCs w:val="24"/>
          <w:lang w:val="fr-FR" w:bidi="ar"/>
        </w:rPr>
        <w:t xml:space="preserve"> </w:t>
      </w:r>
      <w:r w:rsidR="00705A50" w:rsidRPr="006E28DC">
        <w:rPr>
          <w:rStyle w:val="ts-alignment-element"/>
          <w:rFonts w:hint="cs"/>
          <w:sz w:val="24"/>
          <w:szCs w:val="24"/>
          <w:rtl/>
          <w:lang w:val="en" w:bidi="ar"/>
        </w:rPr>
        <w:t>خدمة</w:t>
      </w:r>
      <w:r w:rsidR="00732202" w:rsidRPr="006E28DC">
        <w:rPr>
          <w:sz w:val="24"/>
          <w:szCs w:val="24"/>
          <w:lang w:val="fr-FR" w:bidi="ar"/>
        </w:rPr>
        <w:t xml:space="preserve"> </w:t>
      </w:r>
      <w:r w:rsidR="00732202" w:rsidRPr="006E28DC">
        <w:rPr>
          <w:sz w:val="24"/>
          <w:szCs w:val="24"/>
          <w:rtl/>
          <w:lang w:val="en" w:bidi="ar"/>
        </w:rPr>
        <w:t xml:space="preserve">الملاحة </w:t>
      </w:r>
      <w:r w:rsidR="00705A50" w:rsidRPr="006E28DC">
        <w:rPr>
          <w:rFonts w:hint="cs"/>
          <w:sz w:val="24"/>
          <w:szCs w:val="24"/>
          <w:rtl/>
          <w:lang w:val="en" w:bidi="ar"/>
        </w:rPr>
        <w:t>الراديوية الساتلية</w:t>
      </w:r>
      <w:r w:rsidR="00732202" w:rsidRPr="006E28DC">
        <w:rPr>
          <w:sz w:val="24"/>
          <w:szCs w:val="24"/>
          <w:lang w:val="fr-FR" w:bidi="ar"/>
        </w:rPr>
        <w:t xml:space="preserve"> </w:t>
      </w:r>
      <w:r w:rsidR="00732202" w:rsidRPr="006E28DC">
        <w:rPr>
          <w:rStyle w:val="ts-alignment-element"/>
          <w:sz w:val="24"/>
          <w:szCs w:val="24"/>
          <w:rtl/>
          <w:lang w:val="en" w:bidi="ar"/>
        </w:rPr>
        <w:t>لطائرات</w:t>
      </w:r>
      <w:r w:rsidR="00732202" w:rsidRPr="006E28DC">
        <w:rPr>
          <w:sz w:val="24"/>
          <w:szCs w:val="24"/>
          <w:lang w:val="fr-FR" w:bidi="ar"/>
        </w:rPr>
        <w:t xml:space="preserve"> </w:t>
      </w:r>
      <w:r w:rsidR="00732202" w:rsidRPr="006E28DC">
        <w:rPr>
          <w:rStyle w:val="ts-alignment-element"/>
          <w:sz w:val="24"/>
          <w:szCs w:val="24"/>
          <w:rtl/>
          <w:lang w:val="en" w:bidi="ar"/>
        </w:rPr>
        <w:t>النقل</w:t>
      </w:r>
      <w:r w:rsidR="00732202" w:rsidRPr="006E28DC">
        <w:rPr>
          <w:sz w:val="24"/>
          <w:szCs w:val="24"/>
          <w:lang w:val="fr-FR" w:bidi="ar"/>
        </w:rPr>
        <w:t xml:space="preserve"> </w:t>
      </w:r>
      <w:r w:rsidR="00732202" w:rsidRPr="006E28DC">
        <w:rPr>
          <w:rStyle w:val="ts-alignment-element"/>
          <w:sz w:val="24"/>
          <w:szCs w:val="24"/>
          <w:rtl/>
          <w:lang w:val="en" w:bidi="ar"/>
        </w:rPr>
        <w:t>الجوي</w:t>
      </w:r>
      <w:r w:rsidR="00732202" w:rsidRPr="006E28DC">
        <w:rPr>
          <w:sz w:val="24"/>
          <w:szCs w:val="24"/>
          <w:lang w:val="fr-FR" w:bidi="ar"/>
        </w:rPr>
        <w:t xml:space="preserve"> </w:t>
      </w:r>
      <w:r w:rsidR="00732202" w:rsidRPr="006E28DC">
        <w:rPr>
          <w:rStyle w:val="ts-alignment-element"/>
          <w:sz w:val="24"/>
          <w:szCs w:val="24"/>
          <w:rtl/>
          <w:lang w:val="en" w:bidi="ar"/>
        </w:rPr>
        <w:t>من</w:t>
      </w:r>
      <w:r w:rsidR="00732202" w:rsidRPr="006E28DC">
        <w:rPr>
          <w:sz w:val="24"/>
          <w:szCs w:val="24"/>
          <w:lang w:val="fr-FR" w:bidi="ar"/>
        </w:rPr>
        <w:t xml:space="preserve"> </w:t>
      </w:r>
      <w:r w:rsidR="00732202" w:rsidRPr="006E28DC">
        <w:rPr>
          <w:rStyle w:val="ts-alignment-element"/>
          <w:sz w:val="24"/>
          <w:szCs w:val="24"/>
          <w:rtl/>
          <w:lang w:val="en" w:bidi="ar"/>
        </w:rPr>
        <w:t>جانب</w:t>
      </w:r>
      <w:r w:rsidR="00732202" w:rsidRPr="006E28DC">
        <w:rPr>
          <w:sz w:val="24"/>
          <w:szCs w:val="24"/>
          <w:lang w:val="fr-FR" w:bidi="ar"/>
        </w:rPr>
        <w:t xml:space="preserve"> </w:t>
      </w:r>
      <w:r w:rsidR="00732202" w:rsidRPr="006E28DC">
        <w:rPr>
          <w:rStyle w:val="ts-alignment-element"/>
          <w:sz w:val="24"/>
          <w:szCs w:val="24"/>
          <w:rtl/>
          <w:lang w:val="en" w:bidi="ar"/>
        </w:rPr>
        <w:t>إحدى</w:t>
      </w:r>
      <w:r w:rsidR="00732202" w:rsidRPr="006E28DC">
        <w:rPr>
          <w:sz w:val="24"/>
          <w:szCs w:val="24"/>
          <w:lang w:val="fr-FR" w:bidi="ar"/>
        </w:rPr>
        <w:t xml:space="preserve"> </w:t>
      </w:r>
      <w:r w:rsidR="00732202" w:rsidRPr="006E28DC">
        <w:rPr>
          <w:rStyle w:val="ts-alignment-element"/>
          <w:sz w:val="24"/>
          <w:szCs w:val="24"/>
          <w:rtl/>
          <w:lang w:val="en" w:bidi="ar"/>
        </w:rPr>
        <w:t>الشركات</w:t>
      </w:r>
      <w:r w:rsidR="00732202" w:rsidRPr="006E28DC">
        <w:rPr>
          <w:sz w:val="24"/>
          <w:szCs w:val="24"/>
          <w:lang w:val="fr-FR" w:bidi="ar"/>
        </w:rPr>
        <w:t xml:space="preserve"> </w:t>
      </w:r>
      <w:r w:rsidR="00732202" w:rsidRPr="006E28DC">
        <w:rPr>
          <w:rStyle w:val="ts-alignment-element"/>
          <w:sz w:val="24"/>
          <w:szCs w:val="24"/>
          <w:rtl/>
          <w:lang w:val="en" w:bidi="ar"/>
        </w:rPr>
        <w:t>المصنعة</w:t>
      </w:r>
      <w:r w:rsidR="00732202" w:rsidRPr="006E28DC">
        <w:rPr>
          <w:sz w:val="24"/>
          <w:szCs w:val="24"/>
          <w:lang w:val="fr-FR" w:bidi="ar"/>
        </w:rPr>
        <w:t xml:space="preserve"> </w:t>
      </w:r>
      <w:r w:rsidR="00732202" w:rsidRPr="006E28DC">
        <w:rPr>
          <w:rStyle w:val="ts-alignment-element"/>
          <w:sz w:val="24"/>
          <w:szCs w:val="24"/>
          <w:rtl/>
          <w:lang w:val="en" w:bidi="ar"/>
        </w:rPr>
        <w:t>الرئيسية</w:t>
      </w:r>
      <w:r w:rsidR="00732202" w:rsidRPr="006E28DC">
        <w:rPr>
          <w:sz w:val="24"/>
          <w:szCs w:val="24"/>
          <w:lang w:val="fr-FR" w:bidi="ar"/>
        </w:rPr>
        <w:t xml:space="preserve"> </w:t>
      </w:r>
      <w:r w:rsidR="00732202" w:rsidRPr="006E28DC">
        <w:rPr>
          <w:rStyle w:val="ts-alignment-element"/>
          <w:sz w:val="24"/>
          <w:szCs w:val="24"/>
          <w:rtl/>
          <w:lang w:val="en" w:bidi="ar"/>
        </w:rPr>
        <w:t>للطائرات،</w:t>
      </w:r>
      <w:r w:rsidR="00732202" w:rsidRPr="006E28DC">
        <w:rPr>
          <w:sz w:val="24"/>
          <w:szCs w:val="24"/>
          <w:lang w:val="fr-FR" w:bidi="ar"/>
        </w:rPr>
        <w:t xml:space="preserve"> </w:t>
      </w:r>
      <w:r w:rsidR="00732202" w:rsidRPr="006E28DC">
        <w:rPr>
          <w:rStyle w:val="ts-alignment-element"/>
          <w:sz w:val="24"/>
          <w:szCs w:val="24"/>
          <w:rtl/>
          <w:lang w:val="en" w:bidi="ar"/>
        </w:rPr>
        <w:t>تم</w:t>
      </w:r>
      <w:r w:rsidR="00732202" w:rsidRPr="006E28DC">
        <w:rPr>
          <w:sz w:val="24"/>
          <w:szCs w:val="24"/>
          <w:lang w:val="fr-FR" w:bidi="ar"/>
        </w:rPr>
        <w:t xml:space="preserve"> </w:t>
      </w:r>
      <w:r w:rsidR="00732202" w:rsidRPr="006E28DC">
        <w:rPr>
          <w:rStyle w:val="ts-alignment-element"/>
          <w:sz w:val="24"/>
          <w:szCs w:val="24"/>
          <w:rtl/>
          <w:lang w:val="en" w:bidi="ar"/>
        </w:rPr>
        <w:t>الكشف</w:t>
      </w:r>
      <w:r w:rsidR="00732202" w:rsidRPr="006E28DC">
        <w:rPr>
          <w:sz w:val="24"/>
          <w:szCs w:val="24"/>
          <w:lang w:val="fr-FR" w:bidi="ar"/>
        </w:rPr>
        <w:t xml:space="preserve"> </w:t>
      </w:r>
      <w:r w:rsidR="00732202" w:rsidRPr="006E28DC">
        <w:rPr>
          <w:rStyle w:val="ts-alignment-element"/>
          <w:sz w:val="24"/>
          <w:szCs w:val="24"/>
          <w:rtl/>
          <w:lang w:val="en" w:bidi="ar"/>
        </w:rPr>
        <w:t>عن</w:t>
      </w:r>
      <w:r w:rsidR="00732202" w:rsidRPr="006E28DC">
        <w:rPr>
          <w:sz w:val="24"/>
          <w:szCs w:val="24"/>
          <w:lang w:val="fr-FR" w:bidi="ar"/>
        </w:rPr>
        <w:t xml:space="preserve"> </w:t>
      </w:r>
      <w:r w:rsidR="00732202" w:rsidRPr="006E28DC">
        <w:rPr>
          <w:rStyle w:val="ts-alignment-element"/>
          <w:sz w:val="24"/>
          <w:szCs w:val="24"/>
          <w:lang w:val="fr-FR" w:bidi="ar"/>
        </w:rPr>
        <w:t>10</w:t>
      </w:r>
      <w:r w:rsidR="00D24A1D" w:rsidRPr="006E28DC">
        <w:rPr>
          <w:rStyle w:val="ts-alignment-element"/>
          <w:sz w:val="24"/>
          <w:szCs w:val="24"/>
          <w:lang w:val="fr-FR" w:bidi="ar"/>
        </w:rPr>
        <w:t> </w:t>
      </w:r>
      <w:r w:rsidR="00732202" w:rsidRPr="006E28DC">
        <w:rPr>
          <w:rStyle w:val="ts-alignment-element"/>
          <w:sz w:val="24"/>
          <w:szCs w:val="24"/>
          <w:lang w:val="fr-FR" w:bidi="ar"/>
        </w:rPr>
        <w:t>843</w:t>
      </w:r>
      <w:r w:rsidR="00732202" w:rsidRPr="006E28DC">
        <w:rPr>
          <w:sz w:val="24"/>
          <w:szCs w:val="24"/>
          <w:lang w:val="fr-FR" w:bidi="ar"/>
        </w:rPr>
        <w:t xml:space="preserve"> </w:t>
      </w:r>
      <w:r w:rsidR="00A82EC6" w:rsidRPr="006E28DC">
        <w:rPr>
          <w:rStyle w:val="ts-alignment-element"/>
          <w:rFonts w:hint="cs"/>
          <w:sz w:val="24"/>
          <w:szCs w:val="24"/>
          <w:rtl/>
          <w:lang w:val="en" w:bidi="ar"/>
        </w:rPr>
        <w:t>حدثاً</w:t>
      </w:r>
      <w:r w:rsidR="00732202" w:rsidRPr="006E28DC">
        <w:rPr>
          <w:sz w:val="24"/>
          <w:szCs w:val="24"/>
          <w:lang w:val="fr-FR" w:bidi="ar"/>
        </w:rPr>
        <w:t xml:space="preserve"> </w:t>
      </w:r>
      <w:r w:rsidR="00732202" w:rsidRPr="006E28DC">
        <w:rPr>
          <w:rStyle w:val="ts-alignment-element"/>
          <w:sz w:val="24"/>
          <w:szCs w:val="24"/>
          <w:rtl/>
          <w:lang w:val="en" w:bidi="ar"/>
        </w:rPr>
        <w:t>من</w:t>
      </w:r>
      <w:r w:rsidR="00732202" w:rsidRPr="006E28DC">
        <w:rPr>
          <w:sz w:val="24"/>
          <w:szCs w:val="24"/>
          <w:lang w:val="fr-FR" w:bidi="ar"/>
        </w:rPr>
        <w:t xml:space="preserve"> </w:t>
      </w:r>
      <w:r w:rsidR="00732202" w:rsidRPr="006E28DC">
        <w:rPr>
          <w:rStyle w:val="ts-alignment-element"/>
          <w:sz w:val="24"/>
          <w:szCs w:val="24"/>
          <w:rtl/>
          <w:lang w:val="en" w:bidi="ar"/>
        </w:rPr>
        <w:t>أحداث</w:t>
      </w:r>
      <w:r w:rsidR="00732202" w:rsidRPr="006E28DC">
        <w:rPr>
          <w:sz w:val="24"/>
          <w:szCs w:val="24"/>
          <w:lang w:val="fr-FR" w:bidi="ar"/>
        </w:rPr>
        <w:t xml:space="preserve"> </w:t>
      </w:r>
      <w:r w:rsidR="00732202" w:rsidRPr="006E28DC">
        <w:rPr>
          <w:rStyle w:val="ts-alignment-element"/>
          <w:sz w:val="24"/>
          <w:szCs w:val="24"/>
          <w:rtl/>
          <w:lang w:val="en" w:bidi="ar"/>
        </w:rPr>
        <w:t>تداخل</w:t>
      </w:r>
      <w:r w:rsidR="00732202" w:rsidRPr="006E28DC">
        <w:rPr>
          <w:sz w:val="24"/>
          <w:szCs w:val="24"/>
          <w:lang w:val="fr-FR" w:bidi="ar"/>
        </w:rPr>
        <w:t xml:space="preserve"> </w:t>
      </w:r>
      <w:r w:rsidR="00732202" w:rsidRPr="006E28DC">
        <w:rPr>
          <w:rStyle w:val="ts-alignment-element"/>
          <w:sz w:val="24"/>
          <w:szCs w:val="24"/>
          <w:rtl/>
          <w:lang w:val="en" w:bidi="ar"/>
        </w:rPr>
        <w:t>الترددات</w:t>
      </w:r>
      <w:r w:rsidR="00732202" w:rsidRPr="006E28DC">
        <w:rPr>
          <w:sz w:val="24"/>
          <w:szCs w:val="24"/>
          <w:lang w:val="fr-FR" w:bidi="ar"/>
        </w:rPr>
        <w:t xml:space="preserve"> </w:t>
      </w:r>
      <w:r w:rsidR="00732202" w:rsidRPr="006E28DC">
        <w:rPr>
          <w:rStyle w:val="ts-alignment-element"/>
          <w:sz w:val="24"/>
          <w:szCs w:val="24"/>
          <w:rtl/>
          <w:lang w:val="en" w:bidi="ar"/>
        </w:rPr>
        <w:t>الراديوية</w:t>
      </w:r>
      <w:r w:rsidR="00732202" w:rsidRPr="006E28DC">
        <w:rPr>
          <w:sz w:val="24"/>
          <w:szCs w:val="24"/>
          <w:lang w:val="fr-FR" w:bidi="ar"/>
        </w:rPr>
        <w:t xml:space="preserve"> </w:t>
      </w:r>
      <w:r w:rsidR="00732202" w:rsidRPr="006E28DC">
        <w:rPr>
          <w:rStyle w:val="ts-alignment-element"/>
          <w:sz w:val="24"/>
          <w:szCs w:val="24"/>
          <w:rtl/>
          <w:lang w:val="en" w:bidi="ar"/>
        </w:rPr>
        <w:t>على</w:t>
      </w:r>
      <w:r w:rsidR="00732202" w:rsidRPr="006E28DC">
        <w:rPr>
          <w:sz w:val="24"/>
          <w:szCs w:val="24"/>
          <w:lang w:val="fr-FR" w:bidi="ar"/>
        </w:rPr>
        <w:t xml:space="preserve"> </w:t>
      </w:r>
      <w:r w:rsidR="00732202" w:rsidRPr="006E28DC">
        <w:rPr>
          <w:rStyle w:val="ts-alignment-element"/>
          <w:sz w:val="24"/>
          <w:szCs w:val="24"/>
          <w:rtl/>
          <w:lang w:val="en" w:bidi="ar"/>
        </w:rPr>
        <w:t>الصعيد</w:t>
      </w:r>
      <w:r w:rsidR="00732202" w:rsidRPr="006E28DC">
        <w:rPr>
          <w:sz w:val="24"/>
          <w:szCs w:val="24"/>
          <w:lang w:val="fr-FR" w:bidi="ar"/>
        </w:rPr>
        <w:t xml:space="preserve"> </w:t>
      </w:r>
      <w:r w:rsidR="00732202" w:rsidRPr="006E28DC">
        <w:rPr>
          <w:rStyle w:val="ts-alignment-element"/>
          <w:sz w:val="24"/>
          <w:szCs w:val="24"/>
          <w:rtl/>
          <w:lang w:val="en" w:bidi="ar"/>
        </w:rPr>
        <w:t>العالمي</w:t>
      </w:r>
      <w:r w:rsidR="00732202" w:rsidRPr="006E28DC">
        <w:rPr>
          <w:sz w:val="24"/>
          <w:szCs w:val="24"/>
          <w:lang w:val="fr-FR" w:bidi="ar"/>
        </w:rPr>
        <w:t xml:space="preserve"> </w:t>
      </w:r>
      <w:r w:rsidR="00732202" w:rsidRPr="006E28DC">
        <w:rPr>
          <w:rStyle w:val="ts-alignment-element"/>
          <w:sz w:val="24"/>
          <w:szCs w:val="24"/>
          <w:rtl/>
          <w:lang w:val="en" w:bidi="ar"/>
        </w:rPr>
        <w:t>في</w:t>
      </w:r>
      <w:r w:rsidR="00732202" w:rsidRPr="006E28DC">
        <w:rPr>
          <w:sz w:val="24"/>
          <w:szCs w:val="24"/>
          <w:lang w:val="fr-FR" w:bidi="ar"/>
        </w:rPr>
        <w:t xml:space="preserve"> </w:t>
      </w:r>
      <w:r w:rsidR="00A82EC6" w:rsidRPr="006E28DC">
        <w:rPr>
          <w:rStyle w:val="ts-alignment-element"/>
          <w:rFonts w:hint="cs"/>
          <w:sz w:val="24"/>
          <w:szCs w:val="24"/>
          <w:rtl/>
          <w:lang w:val="en" w:bidi="ar"/>
        </w:rPr>
        <w:t>عام</w:t>
      </w:r>
      <w:r w:rsidR="00996A93" w:rsidRPr="006E28DC">
        <w:rPr>
          <w:rStyle w:val="ts-alignment-element"/>
          <w:rFonts w:hint="cs"/>
          <w:sz w:val="24"/>
          <w:szCs w:val="24"/>
          <w:rtl/>
          <w:lang w:val="en" w:bidi="ar"/>
        </w:rPr>
        <w:t xml:space="preserve"> 2021. </w:t>
      </w:r>
      <w:r w:rsidR="00F73712" w:rsidRPr="006E28DC">
        <w:rPr>
          <w:rStyle w:val="ts-alignment-element"/>
          <w:rFonts w:hint="cs"/>
          <w:sz w:val="24"/>
          <w:szCs w:val="24"/>
          <w:rtl/>
          <w:lang w:val="en" w:bidi="ar"/>
        </w:rPr>
        <w:t xml:space="preserve">وقد </w:t>
      </w:r>
      <w:r w:rsidR="00732202" w:rsidRPr="006E28DC">
        <w:rPr>
          <w:rStyle w:val="ts-alignment-element"/>
          <w:sz w:val="24"/>
          <w:szCs w:val="24"/>
          <w:rtl/>
          <w:lang w:val="en" w:bidi="ar"/>
        </w:rPr>
        <w:t>وقعت</w:t>
      </w:r>
      <w:r w:rsidR="00732202" w:rsidRPr="006E28DC">
        <w:rPr>
          <w:sz w:val="24"/>
          <w:szCs w:val="24"/>
          <w:lang w:val="fr-FR" w:bidi="ar"/>
        </w:rPr>
        <w:t xml:space="preserve"> </w:t>
      </w:r>
      <w:r w:rsidR="00732202" w:rsidRPr="006E28DC">
        <w:rPr>
          <w:rStyle w:val="ts-alignment-element"/>
          <w:sz w:val="24"/>
          <w:szCs w:val="24"/>
          <w:rtl/>
          <w:lang w:val="en" w:bidi="ar"/>
        </w:rPr>
        <w:t>غالبية</w:t>
      </w:r>
      <w:r w:rsidR="00732202" w:rsidRPr="006E28DC">
        <w:rPr>
          <w:sz w:val="24"/>
          <w:szCs w:val="24"/>
          <w:lang w:val="fr-FR" w:bidi="ar"/>
        </w:rPr>
        <w:t xml:space="preserve"> </w:t>
      </w:r>
      <w:r w:rsidR="00732202" w:rsidRPr="006E28DC">
        <w:rPr>
          <w:rStyle w:val="ts-alignment-element"/>
          <w:sz w:val="24"/>
          <w:szCs w:val="24"/>
          <w:rtl/>
          <w:lang w:val="en" w:bidi="ar"/>
        </w:rPr>
        <w:t>هذه</w:t>
      </w:r>
      <w:r w:rsidR="00732202" w:rsidRPr="006E28DC">
        <w:rPr>
          <w:sz w:val="24"/>
          <w:szCs w:val="24"/>
          <w:lang w:val="fr-FR" w:bidi="ar"/>
        </w:rPr>
        <w:t xml:space="preserve"> </w:t>
      </w:r>
      <w:r w:rsidR="00732202" w:rsidRPr="006E28DC">
        <w:rPr>
          <w:sz w:val="24"/>
          <w:szCs w:val="24"/>
          <w:rtl/>
          <w:lang w:val="en" w:bidi="ar"/>
        </w:rPr>
        <w:t>الأحداث في</w:t>
      </w:r>
      <w:r w:rsidR="00732202" w:rsidRPr="006E28DC">
        <w:rPr>
          <w:sz w:val="24"/>
          <w:szCs w:val="24"/>
          <w:lang w:val="fr-FR" w:bidi="ar"/>
        </w:rPr>
        <w:t xml:space="preserve"> </w:t>
      </w:r>
      <w:r w:rsidR="00732202" w:rsidRPr="006E28DC">
        <w:rPr>
          <w:rStyle w:val="ts-alignment-element"/>
          <w:sz w:val="24"/>
          <w:szCs w:val="24"/>
          <w:rtl/>
          <w:lang w:val="en" w:bidi="ar"/>
        </w:rPr>
        <w:t>منطقة</w:t>
      </w:r>
      <w:r w:rsidR="00732202" w:rsidRPr="006E28DC">
        <w:rPr>
          <w:sz w:val="24"/>
          <w:szCs w:val="24"/>
          <w:lang w:val="fr-FR" w:bidi="ar"/>
        </w:rPr>
        <w:t xml:space="preserve"> </w:t>
      </w:r>
      <w:r w:rsidR="00732202" w:rsidRPr="006E28DC">
        <w:rPr>
          <w:rStyle w:val="ts-alignment-element"/>
          <w:sz w:val="24"/>
          <w:szCs w:val="24"/>
          <w:rtl/>
          <w:lang w:val="en" w:bidi="ar"/>
        </w:rPr>
        <w:t>الشرق</w:t>
      </w:r>
      <w:r w:rsidR="00732202" w:rsidRPr="006E28DC">
        <w:rPr>
          <w:sz w:val="24"/>
          <w:szCs w:val="24"/>
          <w:lang w:val="fr-FR" w:bidi="ar"/>
        </w:rPr>
        <w:t xml:space="preserve"> </w:t>
      </w:r>
      <w:r w:rsidR="00705A50" w:rsidRPr="006E28DC">
        <w:rPr>
          <w:rStyle w:val="ts-alignment-element"/>
          <w:rFonts w:hint="cs"/>
          <w:sz w:val="24"/>
          <w:szCs w:val="24"/>
          <w:rtl/>
          <w:lang w:val="en" w:bidi="ar"/>
        </w:rPr>
        <w:t>الأوسط</w:t>
      </w:r>
      <w:r w:rsidR="00705A50" w:rsidRPr="006E28DC">
        <w:rPr>
          <w:rFonts w:hint="cs"/>
          <w:sz w:val="24"/>
          <w:szCs w:val="24"/>
          <w:rtl/>
          <w:lang w:val="en" w:bidi="ar"/>
        </w:rPr>
        <w:t xml:space="preserve">، </w:t>
      </w:r>
      <w:r w:rsidR="00732202" w:rsidRPr="006E28DC">
        <w:rPr>
          <w:rStyle w:val="ts-alignment-element"/>
          <w:sz w:val="24"/>
          <w:szCs w:val="24"/>
          <w:rtl/>
          <w:lang w:val="en" w:bidi="ar"/>
        </w:rPr>
        <w:t>ولكن</w:t>
      </w:r>
      <w:r w:rsidR="00732202" w:rsidRPr="006E28DC">
        <w:rPr>
          <w:sz w:val="24"/>
          <w:szCs w:val="24"/>
          <w:lang w:val="fr-FR" w:bidi="ar"/>
        </w:rPr>
        <w:t xml:space="preserve"> </w:t>
      </w:r>
      <w:r w:rsidR="00732202" w:rsidRPr="006E28DC">
        <w:rPr>
          <w:rStyle w:val="ts-alignment-element"/>
          <w:sz w:val="24"/>
          <w:szCs w:val="24"/>
          <w:rtl/>
          <w:lang w:val="en" w:bidi="ar"/>
        </w:rPr>
        <w:t>تم</w:t>
      </w:r>
      <w:r w:rsidR="00732202" w:rsidRPr="006E28DC">
        <w:rPr>
          <w:sz w:val="24"/>
          <w:szCs w:val="24"/>
          <w:lang w:val="fr-FR" w:bidi="ar"/>
        </w:rPr>
        <w:t xml:space="preserve"> </w:t>
      </w:r>
      <w:r w:rsidR="00732202" w:rsidRPr="006E28DC">
        <w:rPr>
          <w:rStyle w:val="ts-alignment-element"/>
          <w:sz w:val="24"/>
          <w:szCs w:val="24"/>
          <w:rtl/>
          <w:lang w:val="en" w:bidi="ar"/>
        </w:rPr>
        <w:t>اكتشاف</w:t>
      </w:r>
      <w:r w:rsidR="00732202" w:rsidRPr="006E28DC">
        <w:rPr>
          <w:sz w:val="24"/>
          <w:szCs w:val="24"/>
          <w:lang w:val="fr-FR" w:bidi="ar"/>
        </w:rPr>
        <w:t xml:space="preserve"> </w:t>
      </w:r>
      <w:r w:rsidR="00732202" w:rsidRPr="006E28DC">
        <w:rPr>
          <w:rStyle w:val="ts-alignment-element"/>
          <w:sz w:val="24"/>
          <w:szCs w:val="24"/>
          <w:rtl/>
          <w:lang w:val="en" w:bidi="ar"/>
        </w:rPr>
        <w:t>العديد</w:t>
      </w:r>
      <w:r w:rsidR="00732202" w:rsidRPr="006E28DC">
        <w:rPr>
          <w:sz w:val="24"/>
          <w:szCs w:val="24"/>
          <w:lang w:val="fr-FR" w:bidi="ar"/>
        </w:rPr>
        <w:t xml:space="preserve"> </w:t>
      </w:r>
      <w:r w:rsidR="00732202" w:rsidRPr="006E28DC">
        <w:rPr>
          <w:rStyle w:val="ts-alignment-element"/>
          <w:sz w:val="24"/>
          <w:szCs w:val="24"/>
          <w:rtl/>
          <w:lang w:val="en" w:bidi="ar"/>
        </w:rPr>
        <w:t>من</w:t>
      </w:r>
      <w:r w:rsidR="00732202" w:rsidRPr="006E28DC">
        <w:rPr>
          <w:sz w:val="24"/>
          <w:szCs w:val="24"/>
          <w:lang w:val="fr-FR" w:bidi="ar"/>
        </w:rPr>
        <w:t xml:space="preserve"> </w:t>
      </w:r>
      <w:r w:rsidR="00732202" w:rsidRPr="006E28DC">
        <w:rPr>
          <w:rStyle w:val="ts-alignment-element"/>
          <w:sz w:val="24"/>
          <w:szCs w:val="24"/>
          <w:rtl/>
          <w:lang w:val="en" w:bidi="ar"/>
        </w:rPr>
        <w:t>الأحداث</w:t>
      </w:r>
      <w:r w:rsidR="00732202" w:rsidRPr="006E28DC">
        <w:rPr>
          <w:sz w:val="24"/>
          <w:szCs w:val="24"/>
          <w:lang w:val="fr-FR" w:bidi="ar"/>
        </w:rPr>
        <w:t xml:space="preserve"> </w:t>
      </w:r>
      <w:r w:rsidR="000F2978" w:rsidRPr="006E28DC">
        <w:rPr>
          <w:rStyle w:val="ts-alignment-element"/>
          <w:rFonts w:hint="cs"/>
          <w:sz w:val="24"/>
          <w:szCs w:val="24"/>
          <w:rtl/>
          <w:lang w:val="en" w:bidi="ar"/>
        </w:rPr>
        <w:t>أيضاً في</w:t>
      </w:r>
      <w:r w:rsidR="00732202" w:rsidRPr="006E28DC">
        <w:rPr>
          <w:sz w:val="24"/>
          <w:szCs w:val="24"/>
          <w:lang w:val="fr-FR" w:bidi="ar"/>
        </w:rPr>
        <w:t xml:space="preserve"> </w:t>
      </w:r>
      <w:r w:rsidR="00732202" w:rsidRPr="006E28DC">
        <w:rPr>
          <w:rStyle w:val="ts-alignment-element"/>
          <w:sz w:val="24"/>
          <w:szCs w:val="24"/>
          <w:rtl/>
          <w:lang w:val="en" w:bidi="ar"/>
        </w:rPr>
        <w:t>مناطق</w:t>
      </w:r>
      <w:r w:rsidR="00732202" w:rsidRPr="006E28DC">
        <w:rPr>
          <w:sz w:val="24"/>
          <w:szCs w:val="24"/>
          <w:lang w:val="fr-FR" w:bidi="ar"/>
        </w:rPr>
        <w:t xml:space="preserve"> </w:t>
      </w:r>
      <w:r w:rsidR="00732202" w:rsidRPr="006E28DC">
        <w:rPr>
          <w:rStyle w:val="ts-alignment-element"/>
          <w:sz w:val="24"/>
          <w:szCs w:val="24"/>
          <w:rtl/>
          <w:lang w:val="en" w:bidi="ar"/>
        </w:rPr>
        <w:t>أوروبا</w:t>
      </w:r>
      <w:r w:rsidR="00732202" w:rsidRPr="006E28DC">
        <w:rPr>
          <w:sz w:val="24"/>
          <w:szCs w:val="24"/>
          <w:lang w:val="fr-FR" w:bidi="ar"/>
        </w:rPr>
        <w:t xml:space="preserve"> </w:t>
      </w:r>
      <w:r w:rsidR="00732202" w:rsidRPr="006E28DC">
        <w:rPr>
          <w:rStyle w:val="ts-alignment-element"/>
          <w:sz w:val="24"/>
          <w:szCs w:val="24"/>
          <w:rtl/>
          <w:lang w:val="en" w:bidi="ar"/>
        </w:rPr>
        <w:t>وأمريكا</w:t>
      </w:r>
      <w:r w:rsidR="00732202" w:rsidRPr="006E28DC">
        <w:rPr>
          <w:sz w:val="24"/>
          <w:szCs w:val="24"/>
          <w:lang w:val="fr-FR" w:bidi="ar"/>
        </w:rPr>
        <w:t xml:space="preserve"> </w:t>
      </w:r>
      <w:r w:rsidR="00732202" w:rsidRPr="006E28DC">
        <w:rPr>
          <w:rStyle w:val="ts-alignment-element"/>
          <w:sz w:val="24"/>
          <w:szCs w:val="24"/>
          <w:rtl/>
          <w:lang w:val="en" w:bidi="ar"/>
        </w:rPr>
        <w:t>الشمالية</w:t>
      </w:r>
      <w:r w:rsidR="00732202" w:rsidRPr="006E28DC">
        <w:rPr>
          <w:sz w:val="24"/>
          <w:szCs w:val="24"/>
          <w:lang w:val="fr-FR" w:bidi="ar"/>
        </w:rPr>
        <w:t xml:space="preserve"> </w:t>
      </w:r>
      <w:r w:rsidR="00732202" w:rsidRPr="006E28DC">
        <w:rPr>
          <w:rStyle w:val="ts-alignment-element"/>
          <w:sz w:val="24"/>
          <w:szCs w:val="24"/>
          <w:rtl/>
          <w:lang w:val="en" w:bidi="ar"/>
        </w:rPr>
        <w:t>وآسيا</w:t>
      </w:r>
      <w:r w:rsidR="00732202" w:rsidRPr="006E28DC">
        <w:rPr>
          <w:rStyle w:val="ts-alignment-element"/>
          <w:sz w:val="24"/>
          <w:szCs w:val="24"/>
          <w:lang w:val="fr-FR" w:bidi="ar"/>
        </w:rPr>
        <w:t>.</w:t>
      </w:r>
    </w:p>
    <w:p w14:paraId="6B32E9A1" w14:textId="73262A5F" w:rsidR="00F66895" w:rsidRPr="006E28DC" w:rsidRDefault="006618D4" w:rsidP="00F16820">
      <w:pPr>
        <w:rPr>
          <w:sz w:val="24"/>
          <w:szCs w:val="24"/>
          <w:rtl/>
          <w:lang w:bidi="ar-EG"/>
        </w:rPr>
      </w:pPr>
      <w:r w:rsidRPr="006E28DC">
        <w:rPr>
          <w:rFonts w:hint="cs"/>
          <w:sz w:val="24"/>
          <w:szCs w:val="24"/>
          <w:rtl/>
          <w:lang w:bidi="ar-EG"/>
        </w:rPr>
        <w:t xml:space="preserve">وقد </w:t>
      </w:r>
      <w:r w:rsidR="000F2978" w:rsidRPr="006E28DC">
        <w:rPr>
          <w:rFonts w:hint="cs"/>
          <w:sz w:val="24"/>
          <w:szCs w:val="24"/>
          <w:rtl/>
          <w:lang w:bidi="ar-EG"/>
        </w:rPr>
        <w:t xml:space="preserve">لاحظ المكتب بقلق بالغ تزايد عدد حالات التداخل الضار ونطاق تأثيرها على خدمات الاتصالات الراديوية المتعلقة بسلامة الأرواح والمستخدمة في ملاحة </w:t>
      </w:r>
      <w:r w:rsidR="00D42A87" w:rsidRPr="006E28DC">
        <w:rPr>
          <w:rFonts w:hint="cs"/>
          <w:sz w:val="24"/>
          <w:szCs w:val="24"/>
          <w:rtl/>
          <w:lang w:bidi="ar-EG"/>
        </w:rPr>
        <w:t>الطائرات</w:t>
      </w:r>
      <w:r w:rsidR="00F66895" w:rsidRPr="006E28DC">
        <w:rPr>
          <w:rFonts w:hint="cs"/>
          <w:sz w:val="24"/>
          <w:szCs w:val="24"/>
          <w:rtl/>
          <w:lang w:bidi="ar-EG"/>
        </w:rPr>
        <w:t xml:space="preserve"> (انظر الرقم </w:t>
      </w:r>
      <w:r w:rsidR="00F66895" w:rsidRPr="006E28DC">
        <w:rPr>
          <w:b/>
          <w:bCs/>
          <w:sz w:val="24"/>
          <w:szCs w:val="24"/>
          <w:lang w:bidi="ar-EG"/>
        </w:rPr>
        <w:t>10.4</w:t>
      </w:r>
      <w:r w:rsidR="00F66895" w:rsidRPr="006E28DC">
        <w:rPr>
          <w:rStyle w:val="FootnoteReference"/>
          <w:sz w:val="24"/>
          <w:szCs w:val="24"/>
          <w:rtl/>
          <w:lang w:bidi="ar-EG"/>
        </w:rPr>
        <w:footnoteReference w:id="1"/>
      </w:r>
      <w:r w:rsidR="00F66895" w:rsidRPr="006E28DC">
        <w:rPr>
          <w:rFonts w:hint="cs"/>
          <w:sz w:val="24"/>
          <w:szCs w:val="24"/>
          <w:rtl/>
          <w:lang w:bidi="ar-EG"/>
        </w:rPr>
        <w:t>).</w:t>
      </w:r>
      <w:r w:rsidR="003F735F" w:rsidRPr="006E28DC">
        <w:rPr>
          <w:rFonts w:hint="cs"/>
          <w:sz w:val="24"/>
          <w:szCs w:val="24"/>
          <w:rtl/>
          <w:lang w:bidi="ar-EG"/>
        </w:rPr>
        <w:t xml:space="preserve"> ووفقاً </w:t>
      </w:r>
      <w:r w:rsidR="00224C72" w:rsidRPr="006E28DC">
        <w:rPr>
          <w:rFonts w:hint="cs"/>
          <w:sz w:val="24"/>
          <w:szCs w:val="24"/>
          <w:rtl/>
          <w:lang w:bidi="ar-EG"/>
        </w:rPr>
        <w:t>لأحكام الرقم</w:t>
      </w:r>
      <w:r w:rsidR="003F735F" w:rsidRPr="006E28DC">
        <w:rPr>
          <w:rFonts w:hint="cs"/>
          <w:sz w:val="24"/>
          <w:szCs w:val="24"/>
          <w:rtl/>
          <w:lang w:bidi="ar-EG"/>
        </w:rPr>
        <w:t xml:space="preserve"> </w:t>
      </w:r>
      <w:r w:rsidR="003F735F" w:rsidRPr="006E28DC">
        <w:rPr>
          <w:b/>
          <w:bCs/>
          <w:sz w:val="24"/>
          <w:szCs w:val="24"/>
          <w:lang w:bidi="ar-EG"/>
        </w:rPr>
        <w:t>2.13</w:t>
      </w:r>
      <w:r w:rsidR="003F735F" w:rsidRPr="006E28DC">
        <w:rPr>
          <w:rFonts w:hint="cs"/>
          <w:sz w:val="24"/>
          <w:szCs w:val="24"/>
          <w:rtl/>
          <w:lang w:bidi="ar-EG"/>
        </w:rPr>
        <w:t xml:space="preserve"> من لوائح الراديو، قدم المكتب تقريراً بهذه الحالات إلى لجنة لوائح الراديو </w:t>
      </w:r>
      <w:r w:rsidR="003F735F" w:rsidRPr="006E28DC">
        <w:rPr>
          <w:sz w:val="24"/>
          <w:szCs w:val="24"/>
          <w:lang w:bidi="ar-EG"/>
        </w:rPr>
        <w:t>(RRB)</w:t>
      </w:r>
      <w:r w:rsidR="003F735F" w:rsidRPr="006E28DC">
        <w:rPr>
          <w:rFonts w:hint="cs"/>
          <w:sz w:val="24"/>
          <w:szCs w:val="24"/>
          <w:rtl/>
          <w:lang w:bidi="ar-EG"/>
        </w:rPr>
        <w:t xml:space="preserve"> مشفوعاً بتوصياته.</w:t>
      </w:r>
    </w:p>
    <w:p w14:paraId="3858E738" w14:textId="7D22A166" w:rsidR="00224C72" w:rsidRPr="006E28DC" w:rsidRDefault="00D42A87" w:rsidP="00F16820">
      <w:pPr>
        <w:rPr>
          <w:sz w:val="24"/>
          <w:szCs w:val="24"/>
          <w:rtl/>
          <w:lang w:bidi="ar-EG"/>
        </w:rPr>
      </w:pPr>
      <w:r w:rsidRPr="006E28DC">
        <w:rPr>
          <w:rFonts w:hint="cs"/>
          <w:sz w:val="24"/>
          <w:szCs w:val="24"/>
          <w:rtl/>
          <w:lang w:bidi="ar-EG"/>
        </w:rPr>
        <w:t xml:space="preserve">نظرت لجنة لوائح الراديو للاتحاد، في اجتماعها التاسع والثمانين الذي عُقد في مارس 2022، في الوضع وكلفت المكتب بإصدار رسالة معممة إلى الدول الأعضاء لنشر قراراتها وغيرها من المعلومات الأساسية بشأن منع تعرض </w:t>
      </w:r>
      <w:r w:rsidRPr="006E28DC">
        <w:rPr>
          <w:rFonts w:hint="cs"/>
          <w:position w:val="2"/>
          <w:sz w:val="24"/>
          <w:szCs w:val="24"/>
          <w:rtl/>
          <w:lang w:bidi="ar-EG"/>
        </w:rPr>
        <w:t>مستقبلات خدمة الملاحة الراديوية الساتلية لتداخلات ضارة</w:t>
      </w:r>
      <w:r w:rsidR="00326BE3" w:rsidRPr="006E28DC">
        <w:rPr>
          <w:rFonts w:hint="cs"/>
          <w:position w:val="2"/>
          <w:sz w:val="24"/>
          <w:szCs w:val="24"/>
          <w:rtl/>
          <w:lang w:bidi="ar-EG"/>
        </w:rPr>
        <w:t>.</w:t>
      </w:r>
    </w:p>
    <w:p w14:paraId="4F556468" w14:textId="1744808E" w:rsidR="00224C72" w:rsidRPr="006E28DC" w:rsidRDefault="00326BE3" w:rsidP="00F16820">
      <w:pPr>
        <w:rPr>
          <w:sz w:val="24"/>
          <w:szCs w:val="24"/>
          <w:rtl/>
          <w:lang w:bidi="ar-EG"/>
        </w:rPr>
      </w:pPr>
      <w:r w:rsidRPr="006E28DC">
        <w:rPr>
          <w:rFonts w:hint="cs"/>
          <w:sz w:val="24"/>
          <w:szCs w:val="24"/>
          <w:rtl/>
          <w:lang w:bidi="ar-EG"/>
        </w:rPr>
        <w:t>وبناءً على هذه التعليمات، أعد المكتب هذه الرسالة المعممة التي توجز قرارات لجنة لوائح الراديو بشأن هذه المسألة وتقدم توصيات بشأن تخفيف التداخل الضار الذي تتعرض له خدمة الملاحة الراديوية الساتلية كما تقدم قائمة بالوثائق المرجعية ذات</w:t>
      </w:r>
      <w:r w:rsidR="00310548" w:rsidRPr="006E28DC">
        <w:rPr>
          <w:rFonts w:hint="eastAsia"/>
          <w:sz w:val="24"/>
          <w:szCs w:val="24"/>
          <w:rtl/>
          <w:lang w:bidi="ar-EG"/>
        </w:rPr>
        <w:t> </w:t>
      </w:r>
      <w:r w:rsidRPr="006E28DC">
        <w:rPr>
          <w:rFonts w:hint="cs"/>
          <w:sz w:val="24"/>
          <w:szCs w:val="24"/>
          <w:rtl/>
          <w:lang w:bidi="ar-EG"/>
        </w:rPr>
        <w:t xml:space="preserve">الصلة لقطاع الاتصالات الراديوية. </w:t>
      </w:r>
    </w:p>
    <w:p w14:paraId="546CFA8F" w14:textId="2DEFAB70" w:rsidR="00224C72" w:rsidRPr="006E28DC" w:rsidRDefault="00224C72" w:rsidP="00224C72">
      <w:pPr>
        <w:pStyle w:val="Headingb"/>
        <w:rPr>
          <w:sz w:val="24"/>
          <w:szCs w:val="24"/>
          <w:rtl/>
          <w:lang w:bidi="ar-EG"/>
        </w:rPr>
      </w:pPr>
      <w:r w:rsidRPr="006E28DC">
        <w:rPr>
          <w:rFonts w:hint="cs"/>
          <w:sz w:val="24"/>
          <w:szCs w:val="24"/>
          <w:rtl/>
          <w:lang w:bidi="ar-EG"/>
        </w:rPr>
        <w:t xml:space="preserve">القرارات ذات الصلة </w:t>
      </w:r>
      <w:r w:rsidR="00E75B55" w:rsidRPr="006E28DC">
        <w:rPr>
          <w:rFonts w:hint="cs"/>
          <w:sz w:val="24"/>
          <w:szCs w:val="24"/>
          <w:rtl/>
          <w:lang w:bidi="ar-EG"/>
        </w:rPr>
        <w:t>ل</w:t>
      </w:r>
      <w:r w:rsidRPr="006E28DC">
        <w:rPr>
          <w:rFonts w:hint="cs"/>
          <w:sz w:val="24"/>
          <w:szCs w:val="24"/>
          <w:rtl/>
          <w:lang w:bidi="ar-EG"/>
        </w:rPr>
        <w:t>اجتماع لجنة لوائح الراديوية التاسع والثمانين</w:t>
      </w:r>
    </w:p>
    <w:p w14:paraId="513AA30A" w14:textId="324185C4" w:rsidR="00224C72" w:rsidRPr="006E28DC" w:rsidRDefault="00224C72" w:rsidP="00224C72">
      <w:pPr>
        <w:rPr>
          <w:sz w:val="24"/>
          <w:szCs w:val="24"/>
          <w:rtl/>
        </w:rPr>
      </w:pPr>
      <w:r w:rsidRPr="006E28DC">
        <w:rPr>
          <w:sz w:val="24"/>
          <w:szCs w:val="24"/>
          <w:rtl/>
        </w:rPr>
        <w:t xml:space="preserve">وفقاً لأحكام الرقم </w:t>
      </w:r>
      <w:r w:rsidRPr="006E28DC">
        <w:rPr>
          <w:b/>
          <w:bCs/>
          <w:sz w:val="24"/>
          <w:szCs w:val="24"/>
          <w:rtl/>
        </w:rPr>
        <w:t>2.13</w:t>
      </w:r>
      <w:r w:rsidRPr="006E28DC">
        <w:rPr>
          <w:sz w:val="24"/>
          <w:szCs w:val="24"/>
          <w:rtl/>
        </w:rPr>
        <w:t xml:space="preserve">، </w:t>
      </w:r>
      <w:r w:rsidRPr="006E28DC">
        <w:rPr>
          <w:sz w:val="24"/>
          <w:szCs w:val="24"/>
          <w:rtl/>
          <w:lang w:bidi="ar-EG"/>
        </w:rPr>
        <w:t xml:space="preserve">قررت اللجنة أن تطلب </w:t>
      </w:r>
      <w:r w:rsidRPr="006E28DC">
        <w:rPr>
          <w:sz w:val="24"/>
          <w:szCs w:val="24"/>
          <w:rtl/>
        </w:rPr>
        <w:t xml:space="preserve">إلى الدول الأعضاء ضمان أن تمتثل </w:t>
      </w:r>
      <w:r w:rsidR="00E75B55" w:rsidRPr="006E28DC">
        <w:rPr>
          <w:rFonts w:hint="cs"/>
          <w:sz w:val="24"/>
          <w:szCs w:val="24"/>
          <w:rtl/>
        </w:rPr>
        <w:t>وكالات التشغيل لديها</w:t>
      </w:r>
      <w:r w:rsidRPr="006E28DC">
        <w:rPr>
          <w:sz w:val="24"/>
          <w:szCs w:val="24"/>
          <w:rtl/>
        </w:rPr>
        <w:t xml:space="preserve"> للأحكام الواجبة التطبيق لصكوك الاتحاد القانونية، </w:t>
      </w:r>
      <w:r w:rsidR="00E75B55" w:rsidRPr="006E28DC">
        <w:rPr>
          <w:rFonts w:hint="cs"/>
          <w:sz w:val="24"/>
          <w:szCs w:val="24"/>
          <w:rtl/>
        </w:rPr>
        <w:t>على النحو المبين فيما</w:t>
      </w:r>
      <w:r w:rsidRPr="006E28DC">
        <w:rPr>
          <w:sz w:val="24"/>
          <w:szCs w:val="24"/>
          <w:rtl/>
        </w:rPr>
        <w:t xml:space="preserve"> يلي:</w:t>
      </w:r>
    </w:p>
    <w:p w14:paraId="518DA97F" w14:textId="77777777" w:rsidR="00224C72" w:rsidRPr="006E28DC" w:rsidRDefault="00224C72" w:rsidP="00224C72">
      <w:pPr>
        <w:rPr>
          <w:sz w:val="24"/>
          <w:szCs w:val="24"/>
          <w:rtl/>
          <w:lang w:bidi="ar-EG"/>
        </w:rPr>
      </w:pPr>
      <w:r w:rsidRPr="006E28DC">
        <w:rPr>
          <w:sz w:val="24"/>
          <w:szCs w:val="24"/>
          <w:rtl/>
          <w:lang w:bidi="ar-EG"/>
        </w:rPr>
        <w:lastRenderedPageBreak/>
        <w:sym w:font="Symbol" w:char="F0B7"/>
      </w:r>
      <w:r w:rsidRPr="006E28DC">
        <w:rPr>
          <w:sz w:val="24"/>
          <w:szCs w:val="24"/>
          <w:rtl/>
          <w:lang w:bidi="ar-EG"/>
        </w:rPr>
        <w:tab/>
      </w:r>
      <w:r w:rsidRPr="006E28DC">
        <w:rPr>
          <w:i/>
          <w:iCs/>
          <w:sz w:val="24"/>
          <w:szCs w:val="24"/>
          <w:rtl/>
          <w:lang w:bidi="ar-EG"/>
        </w:rPr>
        <w:t>"يجب أن تُنشأ وتُشغل جميع المحطات، أياً كان الغرض منها، على نحو لا يسبب تداخلاً ضاراً للخدمات أو</w:t>
      </w:r>
      <w:r w:rsidRPr="006E28DC">
        <w:rPr>
          <w:rFonts w:hint="cs"/>
          <w:i/>
          <w:iCs/>
          <w:sz w:val="24"/>
          <w:szCs w:val="24"/>
          <w:rtl/>
          <w:lang w:bidi="ar-EG"/>
        </w:rPr>
        <w:t> </w:t>
      </w:r>
      <w:r w:rsidRPr="006E28DC">
        <w:rPr>
          <w:i/>
          <w:iCs/>
          <w:sz w:val="24"/>
          <w:szCs w:val="24"/>
          <w:rtl/>
          <w:lang w:bidi="ar-EG"/>
        </w:rPr>
        <w:t xml:space="preserve">للاتصالات الراديوية الخاصة بالدول الأعضاء الأخرى، وبوكالات التشغيل المعترف بها، وبوكالات التشغيل الأخرى المرخص لها أصولاً بأداء خدمة اتصالات راديوية، والتي تعمل طبقاً لأحكام لوائح الراديو." </w:t>
      </w:r>
      <w:r w:rsidRPr="006E28DC">
        <w:rPr>
          <w:sz w:val="24"/>
          <w:szCs w:val="24"/>
          <w:rtl/>
          <w:lang w:bidi="ar-EG"/>
        </w:rPr>
        <w:t xml:space="preserve">(المادة </w:t>
      </w:r>
      <w:r w:rsidRPr="006E28DC">
        <w:rPr>
          <w:sz w:val="24"/>
          <w:szCs w:val="24"/>
          <w:lang w:bidi="ar-EG"/>
        </w:rPr>
        <w:t>45</w:t>
      </w:r>
      <w:r w:rsidRPr="006E28DC">
        <w:rPr>
          <w:sz w:val="24"/>
          <w:szCs w:val="24"/>
          <w:rtl/>
          <w:lang w:bidi="ar-EG"/>
        </w:rPr>
        <w:t xml:space="preserve"> من دستور الاتحاد الدولي للاتصالات)</w:t>
      </w:r>
    </w:p>
    <w:p w14:paraId="42AC586F" w14:textId="77777777" w:rsidR="00224C72" w:rsidRPr="006E28DC" w:rsidRDefault="00224C72" w:rsidP="00224C72">
      <w:pPr>
        <w:rPr>
          <w:sz w:val="24"/>
          <w:szCs w:val="24"/>
          <w:rtl/>
          <w:lang w:bidi="ar-EG"/>
        </w:rPr>
      </w:pPr>
      <w:r w:rsidRPr="006E28DC">
        <w:rPr>
          <w:sz w:val="24"/>
          <w:szCs w:val="24"/>
          <w:rtl/>
          <w:lang w:bidi="ar-EG"/>
        </w:rPr>
        <w:sym w:font="Symbol" w:char="F0B7"/>
      </w:r>
      <w:r w:rsidRPr="006E28DC">
        <w:rPr>
          <w:sz w:val="24"/>
          <w:szCs w:val="24"/>
          <w:rtl/>
          <w:lang w:bidi="ar-EG"/>
        </w:rPr>
        <w:tab/>
      </w:r>
      <w:r w:rsidRPr="006E28DC">
        <w:rPr>
          <w:i/>
          <w:iCs/>
          <w:sz w:val="24"/>
          <w:szCs w:val="24"/>
          <w:rtl/>
          <w:lang w:bidi="ar-EG"/>
        </w:rPr>
        <w:t xml:space="preserve">"باتخاذ التدابير اللازمة لمنع إرسال أو تداول الإشارات الزائفة أو المضللة المتعلقة بالاستغاثة أو الطوارئ أو السلامة أو تعرف الهوية، وبالتعاون على تحديد مواقع المحطات الواقعة تحت ولايتها القانونية والتي ترسل مثل تلك الإشارات، وعلى تعرف هويات هذه المحطات." </w:t>
      </w:r>
      <w:r w:rsidRPr="006E28DC">
        <w:rPr>
          <w:sz w:val="24"/>
          <w:szCs w:val="24"/>
          <w:rtl/>
          <w:lang w:bidi="ar-EG"/>
        </w:rPr>
        <w:t xml:space="preserve">(المادة 47 </w:t>
      </w:r>
      <w:r w:rsidRPr="006E28DC">
        <w:rPr>
          <w:sz w:val="24"/>
          <w:szCs w:val="24"/>
          <w:rtl/>
        </w:rPr>
        <w:t xml:space="preserve">من </w:t>
      </w:r>
      <w:r w:rsidRPr="006E28DC">
        <w:rPr>
          <w:sz w:val="24"/>
          <w:szCs w:val="24"/>
          <w:rtl/>
          <w:lang w:bidi="ar-EG"/>
        </w:rPr>
        <w:t>دستور الاتحاد)</w:t>
      </w:r>
    </w:p>
    <w:p w14:paraId="3972D570" w14:textId="77777777" w:rsidR="005319D4" w:rsidRPr="006E28DC" w:rsidRDefault="00224C72" w:rsidP="00224C72">
      <w:pPr>
        <w:rPr>
          <w:i/>
          <w:iCs/>
          <w:sz w:val="24"/>
          <w:szCs w:val="24"/>
          <w:rtl/>
          <w:lang w:bidi="ar-EG"/>
        </w:rPr>
      </w:pPr>
      <w:r w:rsidRPr="006E28DC">
        <w:rPr>
          <w:sz w:val="24"/>
          <w:szCs w:val="24"/>
          <w:rtl/>
          <w:lang w:bidi="ar-EG"/>
        </w:rPr>
        <w:sym w:font="Symbol" w:char="F0B7"/>
      </w:r>
      <w:r w:rsidRPr="006E28DC">
        <w:rPr>
          <w:sz w:val="24"/>
          <w:szCs w:val="24"/>
          <w:rtl/>
          <w:lang w:bidi="ar-EG"/>
        </w:rPr>
        <w:tab/>
      </w:r>
      <w:r w:rsidRPr="006E28DC">
        <w:rPr>
          <w:i/>
          <w:iCs/>
          <w:sz w:val="24"/>
          <w:szCs w:val="24"/>
          <w:rtl/>
          <w:lang w:bidi="ar-EG"/>
        </w:rPr>
        <w:t>"1 تتمتع الدول الأعضاء بكامل الحرية فيما يتعلق بالمنشآت الراديوية العسكرية الخاصة بها."؛</w:t>
      </w:r>
    </w:p>
    <w:p w14:paraId="263BDC29" w14:textId="4F2D6895" w:rsidR="005319D4" w:rsidRPr="006E28DC" w:rsidRDefault="005D456B" w:rsidP="00224C72">
      <w:pPr>
        <w:rPr>
          <w:i/>
          <w:iCs/>
          <w:sz w:val="24"/>
          <w:szCs w:val="24"/>
          <w:rtl/>
          <w:lang w:bidi="ar-EG"/>
        </w:rPr>
      </w:pPr>
      <w:r w:rsidRPr="006E28DC">
        <w:rPr>
          <w:sz w:val="24"/>
          <w:szCs w:val="24"/>
          <w:rtl/>
          <w:lang w:bidi="ar-EG"/>
        </w:rPr>
        <w:tab/>
      </w:r>
      <w:r w:rsidR="00224C72" w:rsidRPr="006E28DC">
        <w:rPr>
          <w:i/>
          <w:iCs/>
          <w:sz w:val="24"/>
          <w:szCs w:val="24"/>
          <w:rtl/>
          <w:lang w:bidi="ar-EG"/>
        </w:rPr>
        <w:t xml:space="preserve"> "2 غير أن هذه المنشآت يجب أن تراعي، قدر الإمكان، الأحكام التنظيمية المتعلقة بالنجدة الواجب تقديمها في حالات الاستغاثة، والتدابير الواجب اتخاذها للحيلولة دون التداخلات الضارة، وكذلك أحكام اللوائح الإدارية المتعلقة بأنماط البث والترددات الواجب استعمالها، حسب طبيعة الخدمة التي تؤديها."؛ </w:t>
      </w:r>
    </w:p>
    <w:p w14:paraId="68C9785B" w14:textId="1C11FE4A" w:rsidR="00224C72" w:rsidRPr="006E28DC" w:rsidRDefault="005D456B" w:rsidP="00224C72">
      <w:pPr>
        <w:rPr>
          <w:spacing w:val="-2"/>
          <w:sz w:val="24"/>
          <w:szCs w:val="24"/>
          <w:rtl/>
          <w:lang w:bidi="ar-EG"/>
        </w:rPr>
      </w:pPr>
      <w:r w:rsidRPr="006E28DC">
        <w:rPr>
          <w:spacing w:val="-2"/>
          <w:sz w:val="24"/>
          <w:szCs w:val="24"/>
          <w:rtl/>
          <w:lang w:bidi="ar-EG"/>
        </w:rPr>
        <w:tab/>
      </w:r>
      <w:r w:rsidR="00224C72" w:rsidRPr="006E28DC">
        <w:rPr>
          <w:i/>
          <w:iCs/>
          <w:spacing w:val="-2"/>
          <w:sz w:val="24"/>
          <w:szCs w:val="24"/>
          <w:rtl/>
          <w:lang w:bidi="ar-EG"/>
        </w:rPr>
        <w:t>"3 وفضلاً عن ذلك، عندما تشارك هذه المنشآت في خدمة المراسلات العمومية أو في الخدمات الأخرى التي تحكمها اللوائح الإدارية، يجب عليها أن تلتزم عموماً بالأحكام التنظيمية التي تطبق على أداء تلك الخدمات."</w:t>
      </w:r>
      <w:r w:rsidR="00224C72" w:rsidRPr="006E28DC">
        <w:rPr>
          <w:spacing w:val="-2"/>
          <w:sz w:val="24"/>
          <w:szCs w:val="24"/>
          <w:rtl/>
          <w:lang w:bidi="ar-EG"/>
        </w:rPr>
        <w:t xml:space="preserve"> (المادة 48 من دستور الاتحاد)</w:t>
      </w:r>
    </w:p>
    <w:p w14:paraId="141B39B1" w14:textId="77777777" w:rsidR="00224C72" w:rsidRPr="006E28DC" w:rsidRDefault="00224C72" w:rsidP="00224C72">
      <w:pPr>
        <w:rPr>
          <w:sz w:val="24"/>
          <w:szCs w:val="24"/>
          <w:rtl/>
          <w:lang w:bidi="ar-EG"/>
        </w:rPr>
      </w:pPr>
      <w:r w:rsidRPr="006E28DC">
        <w:rPr>
          <w:sz w:val="24"/>
          <w:szCs w:val="24"/>
          <w:rtl/>
          <w:lang w:bidi="ar-EG"/>
        </w:rPr>
        <w:sym w:font="Symbol" w:char="F0B7"/>
      </w:r>
      <w:r w:rsidRPr="006E28DC">
        <w:rPr>
          <w:sz w:val="24"/>
          <w:szCs w:val="24"/>
          <w:rtl/>
          <w:lang w:bidi="ar-EG"/>
        </w:rPr>
        <w:tab/>
      </w:r>
      <w:r w:rsidRPr="006E28DC">
        <w:rPr>
          <w:i/>
          <w:iCs/>
          <w:sz w:val="24"/>
          <w:szCs w:val="24"/>
          <w:rtl/>
          <w:lang w:bidi="ar-EG"/>
        </w:rPr>
        <w:t>"اعترافاً بأن إرسالات ترددات الاستغاثة والسلامة والترددات المستعملة لسلامة الرحلات الجوية وانتظامها (انظر المادة 31 والتذييل 27)</w:t>
      </w:r>
      <w:r w:rsidRPr="006E28DC">
        <w:rPr>
          <w:rFonts w:hint="cs"/>
          <w:i/>
          <w:iCs/>
          <w:sz w:val="24"/>
          <w:szCs w:val="24"/>
          <w:rtl/>
          <w:lang w:bidi="ar-EG"/>
        </w:rPr>
        <w:t xml:space="preserve"> </w:t>
      </w:r>
      <w:r w:rsidRPr="006E28DC">
        <w:rPr>
          <w:i/>
          <w:iCs/>
          <w:sz w:val="24"/>
          <w:szCs w:val="24"/>
          <w:rtl/>
          <w:lang w:bidi="ar-EG"/>
        </w:rPr>
        <w:t>تتطلب حماية دولية مطلقة، وأن إزالة أي تداخل ضار يؤثر على هذه الإرسالات أمر لا بد منه، تتعهد الإدارات بالتصرف الفوري إزاء أي تداخل ضار من هذا النوع عندما تبلغ به."</w:t>
      </w:r>
      <w:r w:rsidRPr="006E28DC">
        <w:rPr>
          <w:sz w:val="24"/>
          <w:szCs w:val="24"/>
          <w:rtl/>
          <w:lang w:bidi="ar-EG"/>
        </w:rPr>
        <w:t xml:space="preserve"> (الرقم </w:t>
      </w:r>
      <w:r w:rsidRPr="006E28DC">
        <w:rPr>
          <w:b/>
          <w:bCs/>
          <w:sz w:val="24"/>
          <w:szCs w:val="24"/>
          <w:rtl/>
          <w:lang w:bidi="ar-EG"/>
        </w:rPr>
        <w:t>28.15</w:t>
      </w:r>
      <w:r w:rsidRPr="006E28DC">
        <w:rPr>
          <w:sz w:val="24"/>
          <w:szCs w:val="24"/>
          <w:rtl/>
          <w:lang w:bidi="ar-EG"/>
        </w:rPr>
        <w:t xml:space="preserve"> من لوائح الراديو)</w:t>
      </w:r>
      <w:r w:rsidRPr="006E28DC">
        <w:rPr>
          <w:rFonts w:hint="cs"/>
          <w:sz w:val="24"/>
          <w:szCs w:val="24"/>
          <w:rtl/>
          <w:lang w:bidi="ar-EG"/>
        </w:rPr>
        <w:t xml:space="preserve"> </w:t>
      </w:r>
    </w:p>
    <w:p w14:paraId="7380EDBA" w14:textId="53C78B64" w:rsidR="00224C72" w:rsidRPr="006E28DC" w:rsidRDefault="00224C72" w:rsidP="00224C72">
      <w:pPr>
        <w:rPr>
          <w:sz w:val="24"/>
          <w:szCs w:val="24"/>
          <w:rtl/>
          <w:lang w:bidi="ar-EG"/>
        </w:rPr>
      </w:pPr>
      <w:r w:rsidRPr="006E28DC">
        <w:rPr>
          <w:sz w:val="24"/>
          <w:szCs w:val="24"/>
          <w:rtl/>
          <w:lang w:bidi="ar-EG"/>
        </w:rPr>
        <w:t xml:space="preserve">وقررت اللجنة كذلك أن تطلب إلى الدول الأعضاء مواصلة إبداء أقصى </w:t>
      </w:r>
      <w:r w:rsidR="006531A9" w:rsidRPr="006E28DC">
        <w:rPr>
          <w:rFonts w:hint="cs"/>
          <w:sz w:val="24"/>
          <w:szCs w:val="24"/>
          <w:rtl/>
          <w:lang w:bidi="ar-EG"/>
        </w:rPr>
        <w:t>درجات</w:t>
      </w:r>
      <w:r w:rsidRPr="006E28DC">
        <w:rPr>
          <w:sz w:val="24"/>
          <w:szCs w:val="24"/>
          <w:rtl/>
          <w:lang w:bidi="ar-EG"/>
        </w:rPr>
        <w:t xml:space="preserve"> حسن النية </w:t>
      </w:r>
      <w:r w:rsidR="006531A9" w:rsidRPr="006E28DC">
        <w:rPr>
          <w:rFonts w:hint="cs"/>
          <w:sz w:val="24"/>
          <w:szCs w:val="24"/>
          <w:rtl/>
          <w:lang w:bidi="ar-EG"/>
        </w:rPr>
        <w:t>و</w:t>
      </w:r>
      <w:r w:rsidRPr="006E28DC">
        <w:rPr>
          <w:sz w:val="24"/>
          <w:szCs w:val="24"/>
          <w:rtl/>
          <w:lang w:bidi="ar-EG"/>
        </w:rPr>
        <w:t>المساعدة</w:t>
      </w:r>
      <w:r w:rsidR="006531A9" w:rsidRPr="006E28DC">
        <w:rPr>
          <w:rFonts w:hint="cs"/>
          <w:sz w:val="24"/>
          <w:szCs w:val="24"/>
          <w:rtl/>
          <w:lang w:bidi="ar-EG"/>
        </w:rPr>
        <w:t xml:space="preserve"> المتبادلة</w:t>
      </w:r>
      <w:r w:rsidRPr="006E28DC">
        <w:rPr>
          <w:sz w:val="24"/>
          <w:szCs w:val="24"/>
          <w:rtl/>
          <w:lang w:bidi="ar-EG"/>
        </w:rPr>
        <w:t xml:space="preserve"> في تطبيق أحكام </w:t>
      </w:r>
      <w:r w:rsidRPr="006E28DC">
        <w:rPr>
          <w:sz w:val="24"/>
          <w:szCs w:val="24"/>
          <w:rtl/>
        </w:rPr>
        <w:t xml:space="preserve">كل من المادة </w:t>
      </w:r>
      <w:r w:rsidRPr="006E28DC">
        <w:rPr>
          <w:sz w:val="24"/>
          <w:szCs w:val="24"/>
          <w:lang w:bidi="ar-EG"/>
        </w:rPr>
        <w:t>45</w:t>
      </w:r>
      <w:r w:rsidRPr="006E28DC">
        <w:rPr>
          <w:sz w:val="24"/>
          <w:szCs w:val="24"/>
          <w:rtl/>
          <w:lang w:bidi="ar-EG"/>
        </w:rPr>
        <w:t xml:space="preserve"> من دستور الاتحاد والقسم </w:t>
      </w:r>
      <w:r w:rsidRPr="006E28DC">
        <w:rPr>
          <w:sz w:val="24"/>
          <w:szCs w:val="24"/>
          <w:lang w:bidi="ar-EG"/>
        </w:rPr>
        <w:t>VI</w:t>
      </w:r>
      <w:r w:rsidRPr="006E28DC">
        <w:rPr>
          <w:sz w:val="24"/>
          <w:szCs w:val="24"/>
          <w:rtl/>
          <w:lang w:bidi="ar-EG"/>
        </w:rPr>
        <w:t xml:space="preserve"> من المادة </w:t>
      </w:r>
      <w:r w:rsidRPr="006E28DC">
        <w:rPr>
          <w:b/>
          <w:bCs/>
          <w:sz w:val="24"/>
          <w:szCs w:val="24"/>
          <w:lang w:bidi="ar-EG"/>
        </w:rPr>
        <w:t>15</w:t>
      </w:r>
      <w:r w:rsidRPr="006E28DC">
        <w:rPr>
          <w:sz w:val="24"/>
          <w:szCs w:val="24"/>
          <w:rtl/>
          <w:lang w:bidi="ar-EG"/>
        </w:rPr>
        <w:t xml:space="preserve"> من لوائح الراديو.</w:t>
      </w:r>
    </w:p>
    <w:p w14:paraId="42AF6715" w14:textId="4E763D34" w:rsidR="005D1EE7" w:rsidRPr="006E28DC" w:rsidRDefault="005D1EE7" w:rsidP="005D1EE7">
      <w:pPr>
        <w:pStyle w:val="Headingb"/>
        <w:rPr>
          <w:sz w:val="24"/>
          <w:szCs w:val="24"/>
          <w:rtl/>
          <w:lang w:bidi="ar-EG"/>
        </w:rPr>
      </w:pPr>
      <w:r w:rsidRPr="006E28DC">
        <w:rPr>
          <w:rFonts w:hint="cs"/>
          <w:sz w:val="24"/>
          <w:szCs w:val="24"/>
          <w:rtl/>
          <w:lang w:bidi="ar-EG"/>
        </w:rPr>
        <w:t>توصيات بشأن منع</w:t>
      </w:r>
      <w:r w:rsidR="006531A9" w:rsidRPr="006E28DC">
        <w:rPr>
          <w:rFonts w:hint="cs"/>
          <w:sz w:val="24"/>
          <w:szCs w:val="24"/>
          <w:rtl/>
          <w:lang w:bidi="ar-EG"/>
        </w:rPr>
        <w:t xml:space="preserve"> وتخفيف</w:t>
      </w:r>
      <w:r w:rsidRPr="006E28DC">
        <w:rPr>
          <w:rFonts w:hint="cs"/>
          <w:sz w:val="24"/>
          <w:szCs w:val="24"/>
          <w:rtl/>
          <w:lang w:bidi="ar-EG"/>
        </w:rPr>
        <w:t xml:space="preserve"> التداخلات الضارة </w:t>
      </w:r>
      <w:r w:rsidR="006531A9" w:rsidRPr="006E28DC">
        <w:rPr>
          <w:rFonts w:hint="cs"/>
          <w:sz w:val="24"/>
          <w:szCs w:val="24"/>
          <w:rtl/>
          <w:lang w:bidi="ar-EG"/>
        </w:rPr>
        <w:t>التي تتعرض لها</w:t>
      </w:r>
      <w:r w:rsidRPr="006E28DC">
        <w:rPr>
          <w:rFonts w:hint="cs"/>
          <w:sz w:val="24"/>
          <w:szCs w:val="24"/>
          <w:rtl/>
          <w:lang w:bidi="ar-EG"/>
        </w:rPr>
        <w:t xml:space="preserve"> خدمة الملاحة الراديوية الساتلية </w:t>
      </w:r>
      <w:r w:rsidRPr="006E28DC">
        <w:rPr>
          <w:sz w:val="24"/>
          <w:szCs w:val="24"/>
          <w:lang w:bidi="ar-EG"/>
        </w:rPr>
        <w:t>(RNSS)</w:t>
      </w:r>
      <w:r w:rsidRPr="006E28DC">
        <w:rPr>
          <w:rFonts w:hint="cs"/>
          <w:sz w:val="24"/>
          <w:szCs w:val="24"/>
          <w:rtl/>
          <w:lang w:bidi="ar-EG"/>
        </w:rPr>
        <w:t xml:space="preserve"> </w:t>
      </w:r>
    </w:p>
    <w:p w14:paraId="5025F93F" w14:textId="555C1F41" w:rsidR="00224C72" w:rsidRPr="006E28DC" w:rsidRDefault="00ED55CD" w:rsidP="00F16820">
      <w:pPr>
        <w:rPr>
          <w:sz w:val="24"/>
          <w:szCs w:val="24"/>
          <w:rtl/>
          <w:lang w:bidi="ar-EG"/>
        </w:rPr>
      </w:pPr>
      <w:r w:rsidRPr="006E28DC">
        <w:rPr>
          <w:rFonts w:hint="cs"/>
          <w:sz w:val="24"/>
          <w:szCs w:val="24"/>
          <w:rtl/>
          <w:lang w:bidi="ar-EG"/>
        </w:rPr>
        <w:t xml:space="preserve">فيما يتعلق بالإرسالات غير الضرورية التي تمثل أحد المصادر الهامة للتداخل الذي تتعرض له خدمة الملاحة الراديوية الساتلية، يود المكتب </w:t>
      </w:r>
      <w:r w:rsidR="006953E0" w:rsidRPr="006E28DC">
        <w:rPr>
          <w:rFonts w:hint="cs"/>
          <w:sz w:val="24"/>
          <w:szCs w:val="24"/>
          <w:rtl/>
          <w:lang w:bidi="ar-EG"/>
        </w:rPr>
        <w:t>الإشارة</w:t>
      </w:r>
      <w:r w:rsidRPr="006E28DC">
        <w:rPr>
          <w:rFonts w:hint="cs"/>
          <w:sz w:val="24"/>
          <w:szCs w:val="24"/>
          <w:rtl/>
          <w:lang w:bidi="ar-EG"/>
        </w:rPr>
        <w:t xml:space="preserve"> إلى أن استخدام الأجهزة التي </w:t>
      </w:r>
      <w:r w:rsidR="006953E0" w:rsidRPr="006E28DC">
        <w:rPr>
          <w:rFonts w:hint="cs"/>
          <w:sz w:val="24"/>
          <w:szCs w:val="24"/>
          <w:rtl/>
          <w:lang w:bidi="ar-EG"/>
        </w:rPr>
        <w:t xml:space="preserve">يشار إليها عموماً باسم "أجهزة التشويش على خدمة الملاحة الراديوية الساتلية" أو أي معدات غير قانونية أخرى مسببة للتداخل، والتي قد تتسبب في تداخلات ضارة بالطائرات، هو استخدام محظور بموجب الحكم رقم </w:t>
      </w:r>
      <w:r w:rsidR="006953E0" w:rsidRPr="006E28DC">
        <w:rPr>
          <w:rFonts w:hint="cs"/>
          <w:b/>
          <w:bCs/>
          <w:sz w:val="24"/>
          <w:szCs w:val="24"/>
          <w:rtl/>
          <w:lang w:bidi="ar-EG"/>
        </w:rPr>
        <w:t>1.15</w:t>
      </w:r>
      <w:r w:rsidR="006953E0" w:rsidRPr="006E28DC">
        <w:rPr>
          <w:rFonts w:hint="cs"/>
          <w:sz w:val="24"/>
          <w:szCs w:val="24"/>
          <w:rtl/>
          <w:lang w:bidi="ar-EG"/>
        </w:rPr>
        <w:t xml:space="preserve"> من لوائح الراديو: </w:t>
      </w:r>
    </w:p>
    <w:p w14:paraId="704E51CF" w14:textId="4FB0C1BE" w:rsidR="003B3A8D" w:rsidRPr="006E28DC" w:rsidRDefault="00996D3F" w:rsidP="003B3A8D">
      <w:pPr>
        <w:ind w:left="567"/>
        <w:rPr>
          <w:i/>
          <w:iCs/>
          <w:sz w:val="24"/>
          <w:szCs w:val="24"/>
          <w:rtl/>
        </w:rPr>
      </w:pPr>
      <w:r w:rsidRPr="006E28DC">
        <w:rPr>
          <w:rFonts w:hint="cs"/>
          <w:i/>
          <w:iCs/>
          <w:sz w:val="24"/>
          <w:szCs w:val="24"/>
          <w:rtl/>
        </w:rPr>
        <w:t xml:space="preserve">1.15 </w:t>
      </w:r>
      <w:r w:rsidR="003B3A8D" w:rsidRPr="006E28DC">
        <w:rPr>
          <w:i/>
          <w:iCs/>
          <w:sz w:val="24"/>
          <w:szCs w:val="24"/>
          <w:rtl/>
        </w:rPr>
        <w:t xml:space="preserve">البند </w:t>
      </w:r>
      <w:r w:rsidR="003B3A8D" w:rsidRPr="006E28DC">
        <w:rPr>
          <w:i/>
          <w:iCs/>
          <w:sz w:val="24"/>
          <w:szCs w:val="24"/>
          <w:lang w:bidi="ar-EG"/>
        </w:rPr>
        <w:t>1</w:t>
      </w:r>
      <w:r w:rsidR="003B3A8D" w:rsidRPr="006E28DC">
        <w:rPr>
          <w:i/>
          <w:iCs/>
          <w:sz w:val="24"/>
          <w:szCs w:val="24"/>
          <w:rtl/>
        </w:rPr>
        <w:tab/>
        <w:t xml:space="preserve">يحظر على جميع المحطات بث إرسالات غير لازمة أو إرسال إشارات زائدة أو إرسال إشارات زائفة أو مضللة أو إرسال إشارات هويتها غير معروفة (باستثناء ما تنص عليه المادة </w:t>
      </w:r>
      <w:r w:rsidR="003B3A8D" w:rsidRPr="006E28DC">
        <w:rPr>
          <w:b/>
          <w:i/>
          <w:iCs/>
          <w:sz w:val="24"/>
          <w:szCs w:val="24"/>
          <w:lang w:bidi="ar-EG"/>
        </w:rPr>
        <w:t>19</w:t>
      </w:r>
      <w:r w:rsidR="003B3A8D" w:rsidRPr="006E28DC">
        <w:rPr>
          <w:i/>
          <w:iCs/>
          <w:sz w:val="24"/>
          <w:szCs w:val="24"/>
          <w:rtl/>
        </w:rPr>
        <w:t>).</w:t>
      </w:r>
    </w:p>
    <w:p w14:paraId="467E5F23" w14:textId="3FE71228" w:rsidR="003B3A8D" w:rsidRPr="006E28DC" w:rsidRDefault="00996D3F" w:rsidP="003B3A8D">
      <w:pPr>
        <w:rPr>
          <w:sz w:val="24"/>
          <w:szCs w:val="24"/>
          <w:rtl/>
          <w:lang w:bidi="ar-EG"/>
        </w:rPr>
      </w:pPr>
      <w:r w:rsidRPr="006E28DC">
        <w:rPr>
          <w:rFonts w:hint="cs"/>
          <w:sz w:val="24"/>
          <w:szCs w:val="24"/>
          <w:rtl/>
        </w:rPr>
        <w:t>وإضافةً</w:t>
      </w:r>
      <w:r w:rsidR="009F2D1B" w:rsidRPr="006E28DC">
        <w:rPr>
          <w:rFonts w:hint="cs"/>
          <w:sz w:val="24"/>
          <w:szCs w:val="24"/>
          <w:rtl/>
        </w:rPr>
        <w:t xml:space="preserve"> إلى ذلك، تُشج</w:t>
      </w:r>
      <w:r w:rsidRPr="006E28DC">
        <w:rPr>
          <w:rFonts w:hint="cs"/>
          <w:sz w:val="24"/>
          <w:szCs w:val="24"/>
          <w:rtl/>
        </w:rPr>
        <w:t>َّ</w:t>
      </w:r>
      <w:r w:rsidR="009F2D1B" w:rsidRPr="006E28DC">
        <w:rPr>
          <w:rFonts w:hint="cs"/>
          <w:sz w:val="24"/>
          <w:szCs w:val="24"/>
          <w:rtl/>
        </w:rPr>
        <w:t xml:space="preserve">ع الإدارات على النظر في التدابير الإضافية التالية لمعالجة هذه القضية </w:t>
      </w:r>
      <w:r w:rsidRPr="006E28DC">
        <w:rPr>
          <w:rFonts w:hint="cs"/>
          <w:sz w:val="24"/>
          <w:szCs w:val="24"/>
          <w:rtl/>
        </w:rPr>
        <w:t>البالغة الأهمية</w:t>
      </w:r>
      <w:r w:rsidR="009F2D1B" w:rsidRPr="006E28DC">
        <w:rPr>
          <w:rFonts w:hint="cs"/>
          <w:sz w:val="24"/>
          <w:szCs w:val="24"/>
          <w:rtl/>
        </w:rPr>
        <w:t>:</w:t>
      </w:r>
    </w:p>
    <w:p w14:paraId="783E8CEF" w14:textId="7BFE903E" w:rsidR="0077359D" w:rsidRPr="006E28DC" w:rsidRDefault="0077359D" w:rsidP="0077359D">
      <w:pPr>
        <w:pStyle w:val="enumlev1"/>
        <w:rPr>
          <w:sz w:val="24"/>
          <w:szCs w:val="24"/>
          <w:rtl/>
        </w:rPr>
      </w:pPr>
      <w:proofErr w:type="gramStart"/>
      <w:r w:rsidRPr="006E28DC">
        <w:rPr>
          <w:rFonts w:hint="cs"/>
          <w:sz w:val="24"/>
          <w:szCs w:val="24"/>
          <w:rtl/>
        </w:rPr>
        <w:t>أ )</w:t>
      </w:r>
      <w:proofErr w:type="gramEnd"/>
      <w:r w:rsidR="00996D3F" w:rsidRPr="006E28DC">
        <w:rPr>
          <w:sz w:val="24"/>
          <w:szCs w:val="24"/>
          <w:rtl/>
        </w:rPr>
        <w:tab/>
      </w:r>
      <w:r w:rsidR="00996D3F" w:rsidRPr="006E28DC">
        <w:rPr>
          <w:rFonts w:hint="cs"/>
          <w:sz w:val="24"/>
          <w:szCs w:val="24"/>
          <w:rtl/>
        </w:rPr>
        <w:t>تعزيز قدرة أنظمة الملاحة على الصمود إزاء حالات التداخل؛</w:t>
      </w:r>
    </w:p>
    <w:p w14:paraId="43DC0F1B" w14:textId="613B4DCD" w:rsidR="0077359D" w:rsidRPr="006E28DC" w:rsidRDefault="0077359D" w:rsidP="0077359D">
      <w:pPr>
        <w:pStyle w:val="enumlev1"/>
        <w:rPr>
          <w:sz w:val="24"/>
          <w:szCs w:val="24"/>
          <w:rtl/>
        </w:rPr>
      </w:pPr>
      <w:r w:rsidRPr="006E28DC">
        <w:rPr>
          <w:rFonts w:hint="cs"/>
          <w:sz w:val="24"/>
          <w:szCs w:val="24"/>
          <w:rtl/>
        </w:rPr>
        <w:t>ب)</w:t>
      </w:r>
      <w:r w:rsidRPr="006E28DC">
        <w:rPr>
          <w:sz w:val="24"/>
          <w:szCs w:val="24"/>
          <w:rtl/>
        </w:rPr>
        <w:tab/>
      </w:r>
      <w:r w:rsidR="00996D3F" w:rsidRPr="006E28DC">
        <w:rPr>
          <w:rFonts w:hint="cs"/>
          <w:sz w:val="24"/>
          <w:szCs w:val="24"/>
          <w:rtl/>
        </w:rPr>
        <w:t xml:space="preserve">زيادة التعاون بين </w:t>
      </w:r>
      <w:r w:rsidR="004C5071" w:rsidRPr="006E28DC">
        <w:rPr>
          <w:rFonts w:hint="cs"/>
          <w:sz w:val="24"/>
          <w:szCs w:val="24"/>
          <w:rtl/>
        </w:rPr>
        <w:t>الهيئات التنظيمية للاتصالات الراديوية وهيئات الإنفاذ؛</w:t>
      </w:r>
    </w:p>
    <w:p w14:paraId="4B4C4CA1" w14:textId="4D43E9AF" w:rsidR="0077359D" w:rsidRPr="006E28DC" w:rsidRDefault="0077359D" w:rsidP="0077359D">
      <w:pPr>
        <w:pStyle w:val="enumlev1"/>
        <w:rPr>
          <w:sz w:val="24"/>
          <w:szCs w:val="24"/>
          <w:rtl/>
        </w:rPr>
      </w:pPr>
      <w:r w:rsidRPr="006E28DC">
        <w:rPr>
          <w:rFonts w:hint="cs"/>
          <w:sz w:val="24"/>
          <w:szCs w:val="24"/>
          <w:rtl/>
        </w:rPr>
        <w:t>ج)</w:t>
      </w:r>
      <w:r w:rsidRPr="006E28DC">
        <w:rPr>
          <w:sz w:val="24"/>
          <w:szCs w:val="24"/>
          <w:rtl/>
        </w:rPr>
        <w:tab/>
      </w:r>
      <w:r w:rsidR="004C5071" w:rsidRPr="006E28DC">
        <w:rPr>
          <w:rFonts w:hint="cs"/>
          <w:sz w:val="24"/>
          <w:szCs w:val="24"/>
          <w:rtl/>
        </w:rPr>
        <w:t xml:space="preserve">تعزيز التنسيق بين الجهات المدنية والجهات العسكرية لمعالجة مخاطر التداخل المتعلقة باختبارات </w:t>
      </w:r>
      <w:r w:rsidR="004C5071" w:rsidRPr="006E28DC">
        <w:rPr>
          <w:rFonts w:hint="cs"/>
          <w:sz w:val="24"/>
          <w:szCs w:val="24"/>
          <w:rtl/>
          <w:lang w:bidi="ar-EG"/>
        </w:rPr>
        <w:t>خدمة الملاحة الراديوية الساتلية ومناطق النزاعات؛</w:t>
      </w:r>
    </w:p>
    <w:p w14:paraId="5D5BC9CB" w14:textId="73AF5BA0" w:rsidR="0077359D" w:rsidRPr="006E28DC" w:rsidRDefault="0077359D" w:rsidP="0077359D">
      <w:pPr>
        <w:pStyle w:val="enumlev1"/>
        <w:rPr>
          <w:sz w:val="24"/>
          <w:szCs w:val="24"/>
          <w:rtl/>
        </w:rPr>
      </w:pPr>
      <w:proofErr w:type="gramStart"/>
      <w:r w:rsidRPr="006E28DC">
        <w:rPr>
          <w:rFonts w:hint="cs"/>
          <w:sz w:val="24"/>
          <w:szCs w:val="24"/>
          <w:rtl/>
        </w:rPr>
        <w:t>د )</w:t>
      </w:r>
      <w:proofErr w:type="gramEnd"/>
      <w:r w:rsidRPr="006E28DC">
        <w:rPr>
          <w:sz w:val="24"/>
          <w:szCs w:val="24"/>
          <w:rtl/>
        </w:rPr>
        <w:tab/>
      </w:r>
      <w:r w:rsidR="00633B8C" w:rsidRPr="006E28DC">
        <w:rPr>
          <w:rFonts w:hint="cs"/>
          <w:sz w:val="24"/>
          <w:szCs w:val="24"/>
          <w:rtl/>
        </w:rPr>
        <w:t>زيادة التنسيق بين هيئات الطيران والهيئات العسكرية والهيئات التنظيمية للاتصالات الراديوية؛</w:t>
      </w:r>
    </w:p>
    <w:p w14:paraId="41D15D8A" w14:textId="166B7B23" w:rsidR="0077359D" w:rsidRPr="006E28DC" w:rsidRDefault="0077359D" w:rsidP="0077359D">
      <w:pPr>
        <w:pStyle w:val="enumlev1"/>
        <w:rPr>
          <w:sz w:val="24"/>
          <w:szCs w:val="24"/>
          <w:rtl/>
          <w:lang w:bidi="ar-SA"/>
        </w:rPr>
      </w:pPr>
      <w:r w:rsidRPr="006E28DC">
        <w:rPr>
          <w:sz w:val="24"/>
          <w:szCs w:val="24"/>
          <w:rtl/>
        </w:rPr>
        <w:t>ھ</w:t>
      </w:r>
      <w:r w:rsidRPr="006E28DC">
        <w:rPr>
          <w:rFonts w:hint="cs"/>
          <w:sz w:val="24"/>
          <w:szCs w:val="24"/>
          <w:rtl/>
        </w:rPr>
        <w:t>)</w:t>
      </w:r>
      <w:r w:rsidRPr="006E28DC">
        <w:rPr>
          <w:sz w:val="24"/>
          <w:szCs w:val="24"/>
          <w:rtl/>
        </w:rPr>
        <w:tab/>
      </w:r>
      <w:r w:rsidR="00633B8C" w:rsidRPr="006E28DC">
        <w:rPr>
          <w:rFonts w:hint="cs"/>
          <w:sz w:val="24"/>
          <w:szCs w:val="24"/>
          <w:rtl/>
        </w:rPr>
        <w:t>الاحتفاظ بالبنية التحتية الأساسية</w:t>
      </w:r>
      <w:r w:rsidR="00464C4F" w:rsidRPr="006E28DC">
        <w:rPr>
          <w:rFonts w:hint="cs"/>
          <w:sz w:val="24"/>
          <w:szCs w:val="24"/>
          <w:rtl/>
        </w:rPr>
        <w:t xml:space="preserve"> التقليدية</w:t>
      </w:r>
      <w:r w:rsidR="00633B8C" w:rsidRPr="006E28DC">
        <w:rPr>
          <w:rFonts w:hint="cs"/>
          <w:sz w:val="24"/>
          <w:szCs w:val="24"/>
          <w:rtl/>
        </w:rPr>
        <w:t xml:space="preserve"> </w:t>
      </w:r>
      <w:r w:rsidR="0080418D" w:rsidRPr="006E28DC">
        <w:rPr>
          <w:rFonts w:hint="cs"/>
          <w:sz w:val="24"/>
          <w:szCs w:val="24"/>
          <w:rtl/>
        </w:rPr>
        <w:t>للملاحة</w:t>
      </w:r>
      <w:r w:rsidR="001A5BCA" w:rsidRPr="006E28DC">
        <w:rPr>
          <w:rFonts w:hint="cs"/>
          <w:sz w:val="24"/>
          <w:szCs w:val="24"/>
          <w:rtl/>
          <w:lang w:bidi="ar-SA"/>
        </w:rPr>
        <w:t xml:space="preserve"> من أجل الدعم في حالات الطوارئ عند حدوث انقطاعات في خدمة </w:t>
      </w:r>
      <w:r w:rsidR="001A5BCA" w:rsidRPr="006E28DC">
        <w:rPr>
          <w:rFonts w:hint="cs"/>
          <w:sz w:val="24"/>
          <w:szCs w:val="24"/>
          <w:rtl/>
          <w:lang w:bidi="ar-EG"/>
        </w:rPr>
        <w:t>الملاحة الراديوية الساتلية، وتطوير تقنيات للتخفيف في حالات فقدان الخدمات.</w:t>
      </w:r>
    </w:p>
    <w:p w14:paraId="4C34BCAE" w14:textId="778FA8B8" w:rsidR="0077359D" w:rsidRPr="006E28DC" w:rsidRDefault="00DE31BE" w:rsidP="003B3A8D">
      <w:pPr>
        <w:rPr>
          <w:sz w:val="24"/>
          <w:szCs w:val="24"/>
          <w:rtl/>
          <w:lang w:bidi="ar-EG"/>
        </w:rPr>
      </w:pPr>
      <w:r w:rsidRPr="006E28DC">
        <w:rPr>
          <w:rFonts w:hint="cs"/>
          <w:sz w:val="24"/>
          <w:szCs w:val="24"/>
          <w:rtl/>
        </w:rPr>
        <w:t>وقد قررت</w:t>
      </w:r>
      <w:r w:rsidR="00BF24CB" w:rsidRPr="006E28DC">
        <w:rPr>
          <w:rFonts w:hint="cs"/>
          <w:sz w:val="24"/>
          <w:szCs w:val="24"/>
          <w:rtl/>
          <w:lang w:bidi="ar-EG"/>
        </w:rPr>
        <w:t xml:space="preserve"> منظمة الطيران المدني الدولي </w:t>
      </w:r>
      <w:r w:rsidR="00BF24CB" w:rsidRPr="006E28DC">
        <w:rPr>
          <w:sz w:val="24"/>
          <w:szCs w:val="24"/>
          <w:lang w:bidi="ar-EG"/>
        </w:rPr>
        <w:t>(ICAO)</w:t>
      </w:r>
      <w:r w:rsidR="00BF24CB" w:rsidRPr="006E28DC">
        <w:rPr>
          <w:rFonts w:hint="cs"/>
          <w:sz w:val="24"/>
          <w:szCs w:val="24"/>
          <w:rtl/>
          <w:lang w:bidi="ar-EG"/>
        </w:rPr>
        <w:t xml:space="preserve"> التدابير المذكورة أعلاه في </w:t>
      </w:r>
      <w:r w:rsidR="00F418D3" w:rsidRPr="006E28DC">
        <w:rPr>
          <w:rFonts w:hint="cs"/>
          <w:sz w:val="24"/>
          <w:szCs w:val="24"/>
          <w:rtl/>
          <w:lang w:bidi="ar-EG"/>
        </w:rPr>
        <w:t>جمعيتها</w:t>
      </w:r>
      <w:r w:rsidR="00BF24CB" w:rsidRPr="006E28DC">
        <w:rPr>
          <w:rFonts w:hint="cs"/>
          <w:sz w:val="24"/>
          <w:szCs w:val="24"/>
          <w:rtl/>
          <w:lang w:bidi="ar-EG"/>
        </w:rPr>
        <w:t xml:space="preserve"> الأربعين التي عُقدت في أكتوبر</w:t>
      </w:r>
      <w:r w:rsidR="00BF24CB" w:rsidRPr="006E28DC">
        <w:rPr>
          <w:rFonts w:hint="eastAsia"/>
          <w:sz w:val="24"/>
          <w:szCs w:val="24"/>
          <w:rtl/>
          <w:lang w:bidi="ar-EG"/>
        </w:rPr>
        <w:t> </w:t>
      </w:r>
      <w:r w:rsidR="00BF24CB" w:rsidRPr="006E28DC">
        <w:rPr>
          <w:sz w:val="24"/>
          <w:szCs w:val="24"/>
          <w:lang w:bidi="ar-EG"/>
        </w:rPr>
        <w:t>2019</w:t>
      </w:r>
      <w:r w:rsidR="00BF24CB" w:rsidRPr="006E28DC">
        <w:rPr>
          <w:rFonts w:hint="cs"/>
          <w:sz w:val="24"/>
          <w:szCs w:val="24"/>
          <w:rtl/>
          <w:lang w:bidi="ar-EG"/>
        </w:rPr>
        <w:t xml:space="preserve"> </w:t>
      </w:r>
      <w:r w:rsidR="002E7B5D" w:rsidRPr="006E28DC">
        <w:rPr>
          <w:rFonts w:hint="cs"/>
          <w:sz w:val="24"/>
          <w:szCs w:val="24"/>
          <w:rtl/>
          <w:lang w:bidi="ar-EG"/>
        </w:rPr>
        <w:t>ونشرتها</w:t>
      </w:r>
      <w:r w:rsidR="00BF24CB" w:rsidRPr="006E28DC">
        <w:rPr>
          <w:rFonts w:hint="cs"/>
          <w:sz w:val="24"/>
          <w:szCs w:val="24"/>
          <w:rtl/>
          <w:lang w:bidi="ar-EG"/>
        </w:rPr>
        <w:t xml:space="preserve"> </w:t>
      </w:r>
      <w:r w:rsidR="00420974" w:rsidRPr="006E28DC">
        <w:rPr>
          <w:rFonts w:hint="cs"/>
          <w:sz w:val="24"/>
          <w:szCs w:val="24"/>
          <w:rtl/>
          <w:lang w:bidi="ar-EG"/>
        </w:rPr>
        <w:t xml:space="preserve">في رسالة المنظمة </w:t>
      </w:r>
      <w:r w:rsidR="00420974" w:rsidRPr="006E28DC">
        <w:rPr>
          <w:sz w:val="24"/>
          <w:szCs w:val="24"/>
          <w:lang w:bidi="ar-EG"/>
        </w:rPr>
        <w:t>AN 7/5-20/89</w:t>
      </w:r>
      <w:r w:rsidR="00420974" w:rsidRPr="006E28DC">
        <w:rPr>
          <w:rFonts w:hint="cs"/>
          <w:sz w:val="24"/>
          <w:szCs w:val="24"/>
          <w:rtl/>
          <w:lang w:bidi="ar-EG"/>
        </w:rPr>
        <w:t xml:space="preserve"> الموجهة </w:t>
      </w:r>
      <w:r w:rsidR="00D7631D" w:rsidRPr="006E28DC">
        <w:rPr>
          <w:rFonts w:hint="cs"/>
          <w:sz w:val="24"/>
          <w:szCs w:val="24"/>
          <w:rtl/>
          <w:lang w:bidi="ar-EG"/>
        </w:rPr>
        <w:t>إلى الدول</w:t>
      </w:r>
      <w:r w:rsidR="00420974" w:rsidRPr="006E28DC">
        <w:rPr>
          <w:rFonts w:hint="cs"/>
          <w:sz w:val="24"/>
          <w:szCs w:val="24"/>
          <w:rtl/>
          <w:lang w:bidi="ar-EG"/>
        </w:rPr>
        <w:t xml:space="preserve"> بتاريخ 28</w:t>
      </w:r>
      <w:r w:rsidR="00420974" w:rsidRPr="006E28DC">
        <w:rPr>
          <w:rFonts w:hint="cs"/>
          <w:sz w:val="24"/>
          <w:szCs w:val="24"/>
          <w:rtl/>
          <w:lang w:val="en-GB" w:bidi="ar-EG"/>
        </w:rPr>
        <w:t xml:space="preserve"> أغسطس </w:t>
      </w:r>
      <w:r w:rsidR="00420974" w:rsidRPr="006E28DC">
        <w:rPr>
          <w:sz w:val="24"/>
          <w:szCs w:val="24"/>
          <w:lang w:bidi="ar-EG"/>
        </w:rPr>
        <w:t>2020</w:t>
      </w:r>
      <w:r w:rsidR="00D33CEA" w:rsidRPr="006E28DC">
        <w:rPr>
          <w:rFonts w:hint="cs"/>
          <w:sz w:val="24"/>
          <w:szCs w:val="24"/>
          <w:rtl/>
          <w:lang w:bidi="ar-EG"/>
        </w:rPr>
        <w:t>.</w:t>
      </w:r>
    </w:p>
    <w:p w14:paraId="6BDDDFB5" w14:textId="052340A1" w:rsidR="00D33CEA" w:rsidRPr="006E28DC" w:rsidRDefault="006A44E4" w:rsidP="006A44E4">
      <w:pPr>
        <w:pStyle w:val="Headingb"/>
        <w:rPr>
          <w:sz w:val="24"/>
          <w:szCs w:val="24"/>
          <w:rtl/>
          <w:lang w:bidi="ar-EG"/>
        </w:rPr>
      </w:pPr>
      <w:r w:rsidRPr="006E28DC">
        <w:rPr>
          <w:rFonts w:hint="cs"/>
          <w:sz w:val="24"/>
          <w:szCs w:val="24"/>
          <w:rtl/>
          <w:lang w:bidi="ar-EG"/>
        </w:rPr>
        <w:lastRenderedPageBreak/>
        <w:t>وثائق قطاع الاتصالات الراديوية المرجعية ذات الصلة</w:t>
      </w:r>
    </w:p>
    <w:p w14:paraId="347318FC" w14:textId="5B5C5309" w:rsidR="00910CAA" w:rsidRPr="006E28DC" w:rsidRDefault="0062760B" w:rsidP="00910CAA">
      <w:pPr>
        <w:rPr>
          <w:sz w:val="24"/>
          <w:szCs w:val="24"/>
          <w:rtl/>
          <w:lang w:bidi="ar-EG"/>
        </w:rPr>
      </w:pPr>
      <w:r w:rsidRPr="006E28DC">
        <w:rPr>
          <w:rFonts w:hint="cs"/>
          <w:sz w:val="24"/>
          <w:szCs w:val="24"/>
          <w:rtl/>
          <w:lang w:bidi="ar-EG"/>
        </w:rPr>
        <w:t>بغية</w:t>
      </w:r>
      <w:r w:rsidR="00910CAA" w:rsidRPr="006E28DC">
        <w:rPr>
          <w:rFonts w:hint="cs"/>
          <w:sz w:val="24"/>
          <w:szCs w:val="24"/>
          <w:rtl/>
          <w:lang w:bidi="ar-EG"/>
        </w:rPr>
        <w:t xml:space="preserve"> الحصول على لمحة عامة عن متطلبات الاستعمال والحماية للأنظمة العاملة في خدمة الملاحة الراديوية الساتلية، يمكن للإدارات </w:t>
      </w:r>
      <w:r w:rsidR="00706B2D" w:rsidRPr="006E28DC">
        <w:rPr>
          <w:rFonts w:hint="cs"/>
          <w:sz w:val="24"/>
          <w:szCs w:val="24"/>
          <w:rtl/>
          <w:lang w:bidi="ar-EG"/>
        </w:rPr>
        <w:t>الاطلاع على توصيات وتقارير قطاع الاتصالات الراديوية التالية:</w:t>
      </w:r>
    </w:p>
    <w:p w14:paraId="27389DC1" w14:textId="0F719C1D" w:rsidR="006A44E4" w:rsidRPr="006E28DC" w:rsidRDefault="00266B58" w:rsidP="00BE2B9C">
      <w:pPr>
        <w:pStyle w:val="enumlev1"/>
        <w:rPr>
          <w:spacing w:val="-2"/>
          <w:sz w:val="24"/>
          <w:szCs w:val="24"/>
          <w:rtl/>
          <w:lang w:bidi="ar-EG"/>
        </w:rPr>
      </w:pPr>
      <w:r w:rsidRPr="006E28DC">
        <w:rPr>
          <w:rFonts w:hint="cs"/>
          <w:spacing w:val="-2"/>
          <w:sz w:val="24"/>
          <w:szCs w:val="24"/>
        </w:rPr>
        <w:sym w:font="Symbol" w:char="F0B7"/>
      </w:r>
      <w:r w:rsidRPr="006E28DC">
        <w:rPr>
          <w:spacing w:val="-2"/>
          <w:sz w:val="24"/>
          <w:szCs w:val="24"/>
          <w:rtl/>
        </w:rPr>
        <w:tab/>
      </w:r>
      <w:hyperlink r:id="rId8" w:history="1">
        <w:r w:rsidR="0095724F" w:rsidRPr="006E28DC">
          <w:rPr>
            <w:rStyle w:val="Hyperlink"/>
            <w:rFonts w:hint="cs"/>
            <w:spacing w:val="-2"/>
            <w:sz w:val="24"/>
            <w:szCs w:val="24"/>
            <w:rtl/>
          </w:rPr>
          <w:t xml:space="preserve">التوصية </w:t>
        </w:r>
        <w:r w:rsidR="0095724F" w:rsidRPr="006E28DC">
          <w:rPr>
            <w:rStyle w:val="Hyperlink"/>
            <w:spacing w:val="-2"/>
            <w:sz w:val="24"/>
            <w:szCs w:val="24"/>
          </w:rPr>
          <w:t>ITU-R M.1787-4</w:t>
        </w:r>
        <w:r w:rsidR="0095724F" w:rsidRPr="006E28DC">
          <w:rPr>
            <w:rStyle w:val="Hyperlink"/>
            <w:rFonts w:hint="cs"/>
            <w:spacing w:val="-2"/>
            <w:sz w:val="24"/>
            <w:szCs w:val="24"/>
            <w:rtl/>
            <w:lang w:bidi="ar-EG"/>
          </w:rPr>
          <w:t xml:space="preserve"> - </w:t>
        </w:r>
        <w:r w:rsidR="00BE2B9C" w:rsidRPr="006E28DC">
          <w:rPr>
            <w:rStyle w:val="Hyperlink"/>
            <w:spacing w:val="-2"/>
            <w:sz w:val="24"/>
            <w:szCs w:val="24"/>
            <w:rtl/>
            <w:lang w:bidi="ar-SA"/>
          </w:rPr>
          <w:t>وصف الأنظمة والشبكات في خدمة الملاحة الراديوية الساتلية</w:t>
        </w:r>
        <w:r w:rsidR="00BE2B9C" w:rsidRPr="006E28DC">
          <w:rPr>
            <w:rStyle w:val="Hyperlink"/>
            <w:rFonts w:hint="cs"/>
            <w:spacing w:val="-2"/>
            <w:sz w:val="24"/>
            <w:szCs w:val="24"/>
            <w:rtl/>
            <w:lang w:bidi="ar-SA"/>
          </w:rPr>
          <w:t xml:space="preserve"> </w:t>
        </w:r>
        <w:r w:rsidR="00BE2B9C" w:rsidRPr="006E28DC">
          <w:rPr>
            <w:rStyle w:val="Hyperlink"/>
            <w:spacing w:val="-2"/>
            <w:sz w:val="24"/>
            <w:szCs w:val="24"/>
            <w:rtl/>
            <w:lang w:bidi="ar-SA"/>
          </w:rPr>
          <w:t>(فضاء</w:t>
        </w:r>
        <w:r w:rsidR="00BE2B9C" w:rsidRPr="006E28DC">
          <w:rPr>
            <w:rStyle w:val="Hyperlink"/>
            <w:spacing w:val="-2"/>
            <w:sz w:val="24"/>
            <w:szCs w:val="24"/>
            <w:lang w:bidi="ar-EG"/>
          </w:rPr>
          <w:noBreakHyphen/>
        </w:r>
        <w:r w:rsidR="00BE2B9C" w:rsidRPr="006E28DC">
          <w:rPr>
            <w:rStyle w:val="Hyperlink"/>
            <w:spacing w:val="-2"/>
            <w:sz w:val="24"/>
            <w:szCs w:val="24"/>
            <w:rtl/>
            <w:lang w:bidi="ar-SA"/>
          </w:rPr>
          <w:t>أرض وفضاء</w:t>
        </w:r>
        <w:r w:rsidR="00BE2B9C" w:rsidRPr="006E28DC">
          <w:rPr>
            <w:rStyle w:val="Hyperlink"/>
            <w:spacing w:val="-2"/>
            <w:sz w:val="24"/>
            <w:szCs w:val="24"/>
            <w:lang w:bidi="ar-EG"/>
          </w:rPr>
          <w:noBreakHyphen/>
        </w:r>
        <w:r w:rsidR="00BE2B9C" w:rsidRPr="006E28DC">
          <w:rPr>
            <w:rStyle w:val="Hyperlink"/>
            <w:spacing w:val="-2"/>
            <w:sz w:val="24"/>
            <w:szCs w:val="24"/>
            <w:rtl/>
            <w:lang w:bidi="ar-SA"/>
          </w:rPr>
          <w:t>فضاء) والخصائص التقنية لمحطات</w:t>
        </w:r>
        <w:r w:rsidR="00BE2B9C" w:rsidRPr="006E28DC">
          <w:rPr>
            <w:rStyle w:val="Hyperlink"/>
            <w:rFonts w:hint="cs"/>
            <w:spacing w:val="-2"/>
            <w:sz w:val="24"/>
            <w:szCs w:val="24"/>
            <w:rtl/>
            <w:lang w:bidi="ar-SA"/>
          </w:rPr>
          <w:t xml:space="preserve"> </w:t>
        </w:r>
        <w:r w:rsidR="00BE2B9C" w:rsidRPr="006E28DC">
          <w:rPr>
            <w:rStyle w:val="Hyperlink"/>
            <w:spacing w:val="-2"/>
            <w:sz w:val="24"/>
            <w:szCs w:val="24"/>
            <w:rtl/>
            <w:lang w:bidi="ar-SA"/>
          </w:rPr>
          <w:t>الإرسال</w:t>
        </w:r>
        <w:r w:rsidR="00BE2B9C" w:rsidRPr="006E28DC">
          <w:rPr>
            <w:rStyle w:val="Hyperlink"/>
            <w:rFonts w:hint="cs"/>
            <w:spacing w:val="-2"/>
            <w:sz w:val="24"/>
            <w:szCs w:val="24"/>
            <w:rtl/>
            <w:lang w:bidi="ar-SA"/>
          </w:rPr>
          <w:t xml:space="preserve"> </w:t>
        </w:r>
        <w:r w:rsidR="00BE2B9C" w:rsidRPr="006E28DC">
          <w:rPr>
            <w:rStyle w:val="Hyperlink"/>
            <w:spacing w:val="-2"/>
            <w:sz w:val="24"/>
            <w:szCs w:val="24"/>
            <w:rtl/>
            <w:lang w:bidi="ar-SA"/>
          </w:rPr>
          <w:t>الفضائية</w:t>
        </w:r>
        <w:r w:rsidR="00BE2B9C" w:rsidRPr="006E28DC">
          <w:rPr>
            <w:rStyle w:val="Hyperlink"/>
            <w:rFonts w:hint="cs"/>
            <w:spacing w:val="-2"/>
            <w:sz w:val="24"/>
            <w:szCs w:val="24"/>
            <w:rtl/>
            <w:lang w:bidi="ar-SA"/>
          </w:rPr>
          <w:t xml:space="preserve"> </w:t>
        </w:r>
        <w:r w:rsidR="00BE2B9C" w:rsidRPr="006E28DC">
          <w:rPr>
            <w:rStyle w:val="Hyperlink"/>
            <w:spacing w:val="-2"/>
            <w:sz w:val="24"/>
            <w:szCs w:val="24"/>
            <w:rtl/>
            <w:lang w:bidi="ar-SA"/>
          </w:rPr>
          <w:t xml:space="preserve">العاملة في النطاقات </w:t>
        </w:r>
        <w:r w:rsidR="00BE2B9C" w:rsidRPr="006E28DC">
          <w:rPr>
            <w:rStyle w:val="Hyperlink"/>
            <w:spacing w:val="-2"/>
            <w:sz w:val="24"/>
            <w:szCs w:val="24"/>
            <w:lang w:bidi="ar-EG"/>
          </w:rPr>
          <w:t>MHz 1 215-1 164</w:t>
        </w:r>
        <w:r w:rsidR="00BE2B9C" w:rsidRPr="006E28DC">
          <w:rPr>
            <w:rStyle w:val="Hyperlink"/>
            <w:rFonts w:hint="cs"/>
            <w:spacing w:val="-2"/>
            <w:sz w:val="24"/>
            <w:szCs w:val="24"/>
            <w:rtl/>
            <w:lang w:bidi="ar-SA"/>
          </w:rPr>
          <w:t xml:space="preserve"> </w:t>
        </w:r>
        <w:r w:rsidR="00BE2B9C" w:rsidRPr="006E28DC">
          <w:rPr>
            <w:rStyle w:val="Hyperlink"/>
            <w:spacing w:val="-2"/>
            <w:sz w:val="24"/>
            <w:szCs w:val="24"/>
            <w:rtl/>
            <w:lang w:bidi="ar-SA"/>
          </w:rPr>
          <w:t>و</w:t>
        </w:r>
        <w:r w:rsidR="00BE2B9C" w:rsidRPr="006E28DC">
          <w:rPr>
            <w:rStyle w:val="Hyperlink"/>
            <w:spacing w:val="-2"/>
            <w:sz w:val="24"/>
            <w:szCs w:val="24"/>
            <w:lang w:bidi="ar-EG"/>
          </w:rPr>
          <w:t>MHz 1 300-1 215</w:t>
        </w:r>
        <w:r w:rsidR="00BE2B9C" w:rsidRPr="006E28DC">
          <w:rPr>
            <w:rStyle w:val="Hyperlink"/>
            <w:spacing w:val="-2"/>
            <w:sz w:val="24"/>
            <w:szCs w:val="24"/>
            <w:rtl/>
            <w:lang w:bidi="ar-SA"/>
          </w:rPr>
          <w:t xml:space="preserve"> و</w:t>
        </w:r>
        <w:r w:rsidR="00BE2B9C" w:rsidRPr="006E28DC">
          <w:rPr>
            <w:rStyle w:val="Hyperlink"/>
            <w:spacing w:val="-2"/>
            <w:sz w:val="24"/>
            <w:szCs w:val="24"/>
            <w:lang w:bidi="ar-EG"/>
          </w:rPr>
          <w:t>MHz 1 610-1 559</w:t>
        </w:r>
      </w:hyperlink>
    </w:p>
    <w:p w14:paraId="175CCA6D" w14:textId="12A65DFF" w:rsidR="00266B58" w:rsidRPr="006E28DC" w:rsidRDefault="00266B58" w:rsidP="00BE2B9C">
      <w:pPr>
        <w:pStyle w:val="enumlev1"/>
        <w:rPr>
          <w:spacing w:val="-2"/>
          <w:sz w:val="24"/>
          <w:szCs w:val="24"/>
          <w:rtl/>
          <w:lang w:bidi="ar-EG"/>
        </w:rPr>
      </w:pPr>
      <w:r w:rsidRPr="006E28DC">
        <w:rPr>
          <w:rFonts w:hint="cs"/>
          <w:spacing w:val="-2"/>
          <w:sz w:val="24"/>
          <w:szCs w:val="24"/>
        </w:rPr>
        <w:sym w:font="Symbol" w:char="F0B7"/>
      </w:r>
      <w:r w:rsidRPr="006E28DC">
        <w:rPr>
          <w:spacing w:val="-2"/>
          <w:sz w:val="24"/>
          <w:szCs w:val="24"/>
          <w:rtl/>
        </w:rPr>
        <w:tab/>
      </w:r>
      <w:hyperlink r:id="rId9" w:history="1">
        <w:r w:rsidR="0095724F" w:rsidRPr="006E28DC">
          <w:rPr>
            <w:rStyle w:val="Hyperlink"/>
            <w:rFonts w:hint="cs"/>
            <w:spacing w:val="-2"/>
            <w:sz w:val="24"/>
            <w:szCs w:val="24"/>
            <w:rtl/>
          </w:rPr>
          <w:t xml:space="preserve">التوصية </w:t>
        </w:r>
        <w:r w:rsidR="0095724F" w:rsidRPr="006E28DC">
          <w:rPr>
            <w:rStyle w:val="Hyperlink"/>
            <w:spacing w:val="-2"/>
            <w:sz w:val="24"/>
            <w:szCs w:val="24"/>
          </w:rPr>
          <w:t>ITU-R M.1901-3</w:t>
        </w:r>
        <w:r w:rsidR="0095724F" w:rsidRPr="006E28DC">
          <w:rPr>
            <w:rStyle w:val="Hyperlink"/>
            <w:rFonts w:hint="cs"/>
            <w:spacing w:val="-2"/>
            <w:sz w:val="24"/>
            <w:szCs w:val="24"/>
            <w:rtl/>
            <w:lang w:bidi="ar-EG"/>
          </w:rPr>
          <w:t xml:space="preserve"> - </w:t>
        </w:r>
        <w:r w:rsidR="00BE2B9C" w:rsidRPr="006E28DC">
          <w:rPr>
            <w:rStyle w:val="Hyperlink"/>
            <w:spacing w:val="-2"/>
            <w:sz w:val="24"/>
            <w:szCs w:val="24"/>
            <w:rtl/>
            <w:lang w:bidi="ar-SA"/>
          </w:rPr>
          <w:t>إرشادات بشأن توصيات قطاع الاتصالات الراديوية المتصلة ب</w:t>
        </w:r>
        <w:r w:rsidR="0062760B" w:rsidRPr="006E28DC">
          <w:rPr>
            <w:rStyle w:val="Hyperlink"/>
            <w:rFonts w:hint="cs"/>
            <w:spacing w:val="-2"/>
            <w:sz w:val="24"/>
            <w:szCs w:val="24"/>
            <w:rtl/>
            <w:lang w:bidi="ar-SA"/>
          </w:rPr>
          <w:t>ال</w:t>
        </w:r>
        <w:r w:rsidR="00BE2B9C" w:rsidRPr="006E28DC">
          <w:rPr>
            <w:rStyle w:val="Hyperlink"/>
            <w:spacing w:val="-2"/>
            <w:sz w:val="24"/>
            <w:szCs w:val="24"/>
            <w:rtl/>
            <w:lang w:bidi="ar-SA"/>
          </w:rPr>
          <w:t>أنظمة و</w:t>
        </w:r>
        <w:r w:rsidR="0062760B" w:rsidRPr="006E28DC">
          <w:rPr>
            <w:rStyle w:val="Hyperlink"/>
            <w:rFonts w:hint="cs"/>
            <w:spacing w:val="-2"/>
            <w:sz w:val="24"/>
            <w:szCs w:val="24"/>
            <w:rtl/>
            <w:lang w:bidi="ar-SA"/>
          </w:rPr>
          <w:t>ال</w:t>
        </w:r>
        <w:r w:rsidR="00BE2B9C" w:rsidRPr="006E28DC">
          <w:rPr>
            <w:rStyle w:val="Hyperlink"/>
            <w:spacing w:val="-2"/>
            <w:sz w:val="24"/>
            <w:szCs w:val="24"/>
            <w:rtl/>
            <w:lang w:bidi="ar-SA"/>
          </w:rPr>
          <w:t xml:space="preserve">شبكات في خدمة الملاحة الراديوية الساتلية العاملة في نطاقات التردد </w:t>
        </w:r>
        <w:r w:rsidR="00BE2B9C" w:rsidRPr="006E28DC">
          <w:rPr>
            <w:rStyle w:val="Hyperlink"/>
            <w:spacing w:val="-2"/>
            <w:sz w:val="24"/>
            <w:szCs w:val="24"/>
            <w:lang w:bidi="ar-EG"/>
          </w:rPr>
          <w:t>MHz 1 215</w:t>
        </w:r>
        <w:r w:rsidR="00BE2B9C" w:rsidRPr="006E28DC">
          <w:rPr>
            <w:rStyle w:val="Hyperlink"/>
            <w:spacing w:val="-2"/>
            <w:sz w:val="24"/>
            <w:szCs w:val="24"/>
            <w:lang w:bidi="ar-EG"/>
          </w:rPr>
          <w:noBreakHyphen/>
          <w:t>1 164</w:t>
        </w:r>
        <w:r w:rsidR="00BE2B9C" w:rsidRPr="006E28DC">
          <w:rPr>
            <w:rStyle w:val="Hyperlink"/>
            <w:rFonts w:hint="cs"/>
            <w:spacing w:val="-2"/>
            <w:sz w:val="24"/>
            <w:szCs w:val="24"/>
            <w:rtl/>
            <w:lang w:bidi="ar-SA"/>
          </w:rPr>
          <w:t xml:space="preserve"> </w:t>
        </w:r>
        <w:r w:rsidR="00BE2B9C" w:rsidRPr="006E28DC">
          <w:rPr>
            <w:rStyle w:val="Hyperlink"/>
            <w:spacing w:val="-2"/>
            <w:sz w:val="24"/>
            <w:szCs w:val="24"/>
            <w:rtl/>
            <w:lang w:bidi="ar-SA"/>
          </w:rPr>
          <w:t>و</w:t>
        </w:r>
        <w:r w:rsidR="00BE2B9C" w:rsidRPr="006E28DC">
          <w:rPr>
            <w:rStyle w:val="Hyperlink"/>
            <w:spacing w:val="-2"/>
            <w:sz w:val="24"/>
            <w:szCs w:val="24"/>
            <w:lang w:bidi="ar-EG"/>
          </w:rPr>
          <w:t>MHz 1 300</w:t>
        </w:r>
        <w:r w:rsidR="00BE2B9C" w:rsidRPr="006E28DC">
          <w:rPr>
            <w:rStyle w:val="Hyperlink"/>
            <w:spacing w:val="-2"/>
            <w:sz w:val="24"/>
            <w:szCs w:val="24"/>
            <w:lang w:bidi="ar-EG"/>
          </w:rPr>
          <w:noBreakHyphen/>
          <w:t>1 215</w:t>
        </w:r>
        <w:r w:rsidR="00BE2B9C" w:rsidRPr="006E28DC">
          <w:rPr>
            <w:rStyle w:val="Hyperlink"/>
            <w:spacing w:val="-2"/>
            <w:sz w:val="24"/>
            <w:szCs w:val="24"/>
            <w:rtl/>
            <w:lang w:bidi="ar-SA"/>
          </w:rPr>
          <w:t xml:space="preserve"> و</w:t>
        </w:r>
        <w:r w:rsidR="00BE2B9C" w:rsidRPr="006E28DC">
          <w:rPr>
            <w:rStyle w:val="Hyperlink"/>
            <w:spacing w:val="-2"/>
            <w:sz w:val="24"/>
            <w:szCs w:val="24"/>
            <w:lang w:bidi="ar-EG"/>
          </w:rPr>
          <w:t>MHz 1 610</w:t>
        </w:r>
        <w:r w:rsidR="00BE2B9C" w:rsidRPr="006E28DC">
          <w:rPr>
            <w:rStyle w:val="Hyperlink"/>
            <w:spacing w:val="-2"/>
            <w:sz w:val="24"/>
            <w:szCs w:val="24"/>
            <w:lang w:bidi="ar-EG"/>
          </w:rPr>
          <w:noBreakHyphen/>
          <w:t>1 559</w:t>
        </w:r>
        <w:r w:rsidR="00BE2B9C" w:rsidRPr="006E28DC">
          <w:rPr>
            <w:rStyle w:val="Hyperlink"/>
            <w:spacing w:val="-2"/>
            <w:sz w:val="24"/>
            <w:szCs w:val="24"/>
            <w:rtl/>
            <w:lang w:bidi="ar-SA"/>
          </w:rPr>
          <w:t xml:space="preserve"> و</w:t>
        </w:r>
        <w:r w:rsidR="00BE2B9C" w:rsidRPr="006E28DC">
          <w:rPr>
            <w:rStyle w:val="Hyperlink"/>
            <w:spacing w:val="-2"/>
            <w:sz w:val="24"/>
            <w:szCs w:val="24"/>
            <w:lang w:bidi="ar-EG"/>
          </w:rPr>
          <w:t>MHz 5 010</w:t>
        </w:r>
        <w:r w:rsidR="00BE2B9C" w:rsidRPr="006E28DC">
          <w:rPr>
            <w:rStyle w:val="Hyperlink"/>
            <w:spacing w:val="-2"/>
            <w:sz w:val="24"/>
            <w:szCs w:val="24"/>
            <w:lang w:bidi="ar-EG"/>
          </w:rPr>
          <w:noBreakHyphen/>
          <w:t>5 000</w:t>
        </w:r>
        <w:r w:rsidR="00BE2B9C" w:rsidRPr="006E28DC">
          <w:rPr>
            <w:rStyle w:val="Hyperlink"/>
            <w:spacing w:val="-2"/>
            <w:sz w:val="24"/>
            <w:szCs w:val="24"/>
            <w:rtl/>
            <w:lang w:bidi="ar-SA"/>
          </w:rPr>
          <w:t xml:space="preserve"> و</w:t>
        </w:r>
        <w:r w:rsidR="00BE2B9C" w:rsidRPr="006E28DC">
          <w:rPr>
            <w:rStyle w:val="Hyperlink"/>
            <w:spacing w:val="-2"/>
            <w:sz w:val="24"/>
            <w:szCs w:val="24"/>
            <w:lang w:bidi="ar-EG"/>
          </w:rPr>
          <w:t>MHz 5 030</w:t>
        </w:r>
        <w:r w:rsidR="00BE2B9C" w:rsidRPr="006E28DC">
          <w:rPr>
            <w:rStyle w:val="Hyperlink"/>
            <w:spacing w:val="-2"/>
            <w:sz w:val="24"/>
            <w:szCs w:val="24"/>
            <w:lang w:bidi="ar-EG"/>
          </w:rPr>
          <w:noBreakHyphen/>
          <w:t>5 010</w:t>
        </w:r>
      </w:hyperlink>
    </w:p>
    <w:p w14:paraId="5DCE6514" w14:textId="2B68D57F" w:rsidR="00266B58" w:rsidRPr="006E28DC" w:rsidRDefault="00266B58" w:rsidP="00266B58">
      <w:pPr>
        <w:pStyle w:val="enumlev1"/>
        <w:rPr>
          <w:sz w:val="24"/>
          <w:szCs w:val="24"/>
          <w:rtl/>
          <w:lang w:bidi="ar-EG"/>
        </w:rPr>
      </w:pPr>
      <w:r w:rsidRPr="006E28DC">
        <w:rPr>
          <w:rFonts w:hint="cs"/>
          <w:sz w:val="24"/>
          <w:szCs w:val="24"/>
        </w:rPr>
        <w:sym w:font="Symbol" w:char="F0B7"/>
      </w:r>
      <w:r w:rsidRPr="006E28DC">
        <w:rPr>
          <w:sz w:val="24"/>
          <w:szCs w:val="24"/>
          <w:rtl/>
        </w:rPr>
        <w:tab/>
      </w:r>
      <w:hyperlink r:id="rId10" w:history="1">
        <w:r w:rsidR="0095724F" w:rsidRPr="006E28DC">
          <w:rPr>
            <w:rStyle w:val="Hyperlink"/>
            <w:rFonts w:hint="cs"/>
            <w:sz w:val="24"/>
            <w:szCs w:val="24"/>
            <w:rtl/>
          </w:rPr>
          <w:t xml:space="preserve">التوصية </w:t>
        </w:r>
        <w:r w:rsidR="0095724F" w:rsidRPr="006E28DC">
          <w:rPr>
            <w:rStyle w:val="Hyperlink"/>
            <w:sz w:val="24"/>
            <w:szCs w:val="24"/>
          </w:rPr>
          <w:t>ITU-R M.1903-1</w:t>
        </w:r>
        <w:r w:rsidR="0095724F" w:rsidRPr="006E28DC">
          <w:rPr>
            <w:rStyle w:val="Hyperlink"/>
            <w:rFonts w:hint="cs"/>
            <w:sz w:val="24"/>
            <w:szCs w:val="24"/>
            <w:rtl/>
            <w:lang w:bidi="ar-EG"/>
          </w:rPr>
          <w:t xml:space="preserve"> - </w:t>
        </w:r>
        <w:r w:rsidR="00BE2B9C" w:rsidRPr="006E28DC">
          <w:rPr>
            <w:rStyle w:val="Hyperlink"/>
            <w:rFonts w:eastAsia="SimSun"/>
            <w:sz w:val="24"/>
            <w:szCs w:val="24"/>
            <w:rtl/>
            <w:lang w:bidi="ar-SA"/>
          </w:rPr>
          <w:t>الخصائص ومعايير الحماية لمحطات الاستقبال الأرضية في خدمة الملاحة الراديوية الساتلية</w:t>
        </w:r>
        <w:r w:rsidR="00BE2B9C" w:rsidRPr="006E28DC">
          <w:rPr>
            <w:rStyle w:val="Hyperlink"/>
            <w:rFonts w:eastAsia="SimSun" w:hint="cs"/>
            <w:sz w:val="24"/>
            <w:szCs w:val="24"/>
            <w:rtl/>
            <w:lang w:bidi="ar-SA"/>
          </w:rPr>
          <w:t xml:space="preserve"> </w:t>
        </w:r>
        <w:r w:rsidR="00BE2B9C" w:rsidRPr="006E28DC">
          <w:rPr>
            <w:rStyle w:val="Hyperlink"/>
            <w:rFonts w:eastAsia="SimSun"/>
            <w:sz w:val="24"/>
            <w:szCs w:val="24"/>
            <w:rtl/>
            <w:lang w:bidi="ar-SA"/>
          </w:rPr>
          <w:t>(فضاء-أرض) والمستقب</w:t>
        </w:r>
        <w:r w:rsidR="00BE2B9C" w:rsidRPr="006E28DC">
          <w:rPr>
            <w:rStyle w:val="Hyperlink"/>
            <w:rFonts w:eastAsia="SimSun" w:hint="cs"/>
            <w:sz w:val="24"/>
            <w:szCs w:val="24"/>
            <w:rtl/>
            <w:lang w:bidi="ar-SA"/>
          </w:rPr>
          <w:t>ِ</w:t>
        </w:r>
        <w:r w:rsidR="00BE2B9C" w:rsidRPr="006E28DC">
          <w:rPr>
            <w:rStyle w:val="Hyperlink"/>
            <w:rFonts w:eastAsia="SimSun"/>
            <w:sz w:val="24"/>
            <w:szCs w:val="24"/>
            <w:rtl/>
            <w:lang w:bidi="ar-SA"/>
          </w:rPr>
          <w:t>لات في خدمة الملاحة الراديوية للطيران</w:t>
        </w:r>
        <w:r w:rsidR="00BE2B9C" w:rsidRPr="006E28DC">
          <w:rPr>
            <w:rStyle w:val="Hyperlink"/>
            <w:rFonts w:ascii="Times New Roman Bold" w:hAnsi="Times New Roman Bold" w:hint="cs"/>
            <w:position w:val="10"/>
            <w:sz w:val="24"/>
            <w:szCs w:val="24"/>
            <w:rtl/>
          </w:rPr>
          <w:t xml:space="preserve"> </w:t>
        </w:r>
        <w:r w:rsidR="00BE2B9C" w:rsidRPr="006E28DC">
          <w:rPr>
            <w:rStyle w:val="Hyperlink"/>
            <w:rFonts w:eastAsia="SimSun"/>
            <w:sz w:val="24"/>
            <w:szCs w:val="24"/>
            <w:rtl/>
            <w:lang w:bidi="ar-SA"/>
          </w:rPr>
          <w:t>العاملة</w:t>
        </w:r>
        <w:r w:rsidR="00BE2B9C" w:rsidRPr="006E28DC">
          <w:rPr>
            <w:rStyle w:val="Hyperlink"/>
            <w:rFonts w:eastAsia="SimSun" w:hint="cs"/>
            <w:sz w:val="24"/>
            <w:szCs w:val="24"/>
            <w:rtl/>
          </w:rPr>
          <w:t xml:space="preserve"> </w:t>
        </w:r>
        <w:r w:rsidR="00BE2B9C" w:rsidRPr="006E28DC">
          <w:rPr>
            <w:rStyle w:val="Hyperlink"/>
            <w:rFonts w:eastAsia="SimSun"/>
            <w:sz w:val="24"/>
            <w:szCs w:val="24"/>
            <w:rtl/>
            <w:lang w:bidi="ar-SA"/>
          </w:rPr>
          <w:t>في النطاق </w:t>
        </w:r>
        <w:r w:rsidR="00BE2B9C" w:rsidRPr="006E28DC">
          <w:rPr>
            <w:rStyle w:val="Hyperlink"/>
            <w:rFonts w:eastAsia="SimSun"/>
            <w:sz w:val="24"/>
            <w:szCs w:val="24"/>
          </w:rPr>
          <w:t>MHz 1 610</w:t>
        </w:r>
        <w:r w:rsidR="00BE2B9C" w:rsidRPr="006E28DC">
          <w:rPr>
            <w:rStyle w:val="Hyperlink"/>
            <w:rFonts w:eastAsia="SimSun"/>
            <w:sz w:val="24"/>
            <w:szCs w:val="24"/>
          </w:rPr>
          <w:noBreakHyphen/>
          <w:t>1 559</w:t>
        </w:r>
      </w:hyperlink>
    </w:p>
    <w:p w14:paraId="520893EB" w14:textId="35E70D47" w:rsidR="00266B58" w:rsidRPr="006E28DC" w:rsidRDefault="00266B58" w:rsidP="00BE2B9C">
      <w:pPr>
        <w:pStyle w:val="enumlev1"/>
        <w:rPr>
          <w:sz w:val="24"/>
          <w:szCs w:val="24"/>
          <w:rtl/>
        </w:rPr>
      </w:pPr>
      <w:r w:rsidRPr="006E28DC">
        <w:rPr>
          <w:rFonts w:hint="cs"/>
          <w:sz w:val="24"/>
          <w:szCs w:val="24"/>
        </w:rPr>
        <w:sym w:font="Symbol" w:char="F0B7"/>
      </w:r>
      <w:r w:rsidRPr="006E28DC">
        <w:rPr>
          <w:sz w:val="24"/>
          <w:szCs w:val="24"/>
          <w:rtl/>
        </w:rPr>
        <w:tab/>
      </w:r>
      <w:hyperlink r:id="rId11" w:history="1">
        <w:r w:rsidR="0095724F" w:rsidRPr="006E28DC">
          <w:rPr>
            <w:rStyle w:val="Hyperlink"/>
            <w:rFonts w:hint="cs"/>
            <w:sz w:val="24"/>
            <w:szCs w:val="24"/>
            <w:rtl/>
          </w:rPr>
          <w:t xml:space="preserve">التقرير </w:t>
        </w:r>
        <w:r w:rsidR="0095724F" w:rsidRPr="006E28DC">
          <w:rPr>
            <w:rStyle w:val="Hyperlink"/>
            <w:sz w:val="24"/>
            <w:szCs w:val="24"/>
          </w:rPr>
          <w:t>ITU-R M.2458-0</w:t>
        </w:r>
        <w:r w:rsidR="0095724F" w:rsidRPr="006E28DC">
          <w:rPr>
            <w:rStyle w:val="Hyperlink"/>
            <w:rFonts w:hint="cs"/>
            <w:sz w:val="24"/>
            <w:szCs w:val="24"/>
            <w:rtl/>
          </w:rPr>
          <w:t xml:space="preserve"> - </w:t>
        </w:r>
        <w:r w:rsidR="00BE2B9C" w:rsidRPr="006E28DC">
          <w:rPr>
            <w:rStyle w:val="Hyperlink"/>
            <w:sz w:val="24"/>
            <w:szCs w:val="24"/>
            <w:rtl/>
          </w:rPr>
          <w:t>تطبيقات خدمة الملاحة الراديوية الساتلية</w:t>
        </w:r>
        <w:r w:rsidR="00BE2B9C" w:rsidRPr="006E28DC">
          <w:rPr>
            <w:rStyle w:val="Hyperlink"/>
            <w:rFonts w:hint="cs"/>
            <w:sz w:val="24"/>
            <w:szCs w:val="24"/>
            <w:rtl/>
          </w:rPr>
          <w:t xml:space="preserve"> في </w:t>
        </w:r>
        <w:bookmarkStart w:id="1" w:name="_Hlk21442728"/>
        <w:r w:rsidR="00BE2B9C" w:rsidRPr="006E28DC">
          <w:rPr>
            <w:rStyle w:val="Hyperlink"/>
            <w:rFonts w:hint="cs"/>
            <w:sz w:val="24"/>
            <w:szCs w:val="24"/>
            <w:rtl/>
          </w:rPr>
          <w:t>نطاقات التردد</w:t>
        </w:r>
        <w:r w:rsidR="00BE2B9C" w:rsidRPr="006E28DC">
          <w:rPr>
            <w:rStyle w:val="Hyperlink"/>
            <w:sz w:val="24"/>
            <w:szCs w:val="24"/>
            <w:rtl/>
          </w:rPr>
          <w:t xml:space="preserve"> </w:t>
        </w:r>
        <w:bookmarkEnd w:id="1"/>
        <w:r w:rsidR="00BE2B9C" w:rsidRPr="006E28DC">
          <w:rPr>
            <w:rStyle w:val="Hyperlink"/>
            <w:sz w:val="24"/>
            <w:szCs w:val="24"/>
          </w:rPr>
          <w:t>MHz 1 215-1 164</w:t>
        </w:r>
        <w:r w:rsidR="00BE2B9C" w:rsidRPr="006E28DC">
          <w:rPr>
            <w:rStyle w:val="Hyperlink"/>
            <w:rFonts w:hint="cs"/>
            <w:sz w:val="24"/>
            <w:szCs w:val="24"/>
            <w:rtl/>
          </w:rPr>
          <w:t xml:space="preserve"> و</w:t>
        </w:r>
        <w:r w:rsidR="00BE2B9C" w:rsidRPr="006E28DC">
          <w:rPr>
            <w:rStyle w:val="Hyperlink"/>
            <w:sz w:val="24"/>
            <w:szCs w:val="24"/>
          </w:rPr>
          <w:t>MHz 1 300-1 215</w:t>
        </w:r>
        <w:r w:rsidR="00BE2B9C" w:rsidRPr="006E28DC">
          <w:rPr>
            <w:rStyle w:val="Hyperlink"/>
            <w:rFonts w:hint="cs"/>
            <w:sz w:val="24"/>
            <w:szCs w:val="24"/>
            <w:rtl/>
          </w:rPr>
          <w:t xml:space="preserve"> و</w:t>
        </w:r>
        <w:r w:rsidR="00BE2B9C" w:rsidRPr="006E28DC">
          <w:rPr>
            <w:rStyle w:val="Hyperlink"/>
            <w:sz w:val="24"/>
            <w:szCs w:val="24"/>
          </w:rPr>
          <w:t>MHz 1 610-1 559</w:t>
        </w:r>
      </w:hyperlink>
    </w:p>
    <w:p w14:paraId="7C59C3E7" w14:textId="0176D74E" w:rsidR="00266B58" w:rsidRPr="006E28DC" w:rsidRDefault="00F16F9C" w:rsidP="003B3A8D">
      <w:pPr>
        <w:rPr>
          <w:sz w:val="24"/>
          <w:szCs w:val="24"/>
          <w:rtl/>
          <w:lang w:bidi="ar-EG"/>
        </w:rPr>
      </w:pPr>
      <w:r w:rsidRPr="006E28DC">
        <w:rPr>
          <w:rFonts w:hint="cs"/>
          <w:sz w:val="24"/>
          <w:szCs w:val="24"/>
          <w:rtl/>
          <w:lang w:bidi="ar-EG"/>
        </w:rPr>
        <w:t>ويشكر المكتب الإدارات على نشر هذه المعلومات بين</w:t>
      </w:r>
      <w:r w:rsidR="00C71260" w:rsidRPr="006E28DC">
        <w:rPr>
          <w:rFonts w:hint="cs"/>
          <w:sz w:val="24"/>
          <w:szCs w:val="24"/>
          <w:rtl/>
        </w:rPr>
        <w:t xml:space="preserve"> وكالات التشغيل</w:t>
      </w:r>
      <w:r w:rsidRPr="006E28DC">
        <w:rPr>
          <w:rFonts w:hint="cs"/>
          <w:sz w:val="24"/>
          <w:szCs w:val="24"/>
          <w:rtl/>
          <w:lang w:bidi="ar-EG"/>
        </w:rPr>
        <w:t xml:space="preserve"> المختلفة</w:t>
      </w:r>
      <w:r w:rsidR="00C71260" w:rsidRPr="006E28DC">
        <w:rPr>
          <w:rFonts w:hint="cs"/>
          <w:sz w:val="24"/>
          <w:szCs w:val="24"/>
          <w:rtl/>
          <w:lang w:bidi="ar-EG"/>
        </w:rPr>
        <w:t xml:space="preserve"> لديها</w:t>
      </w:r>
      <w:r w:rsidRPr="006E28DC">
        <w:rPr>
          <w:rFonts w:hint="cs"/>
          <w:sz w:val="24"/>
          <w:szCs w:val="24"/>
          <w:rtl/>
          <w:lang w:bidi="ar-EG"/>
        </w:rPr>
        <w:t xml:space="preserve"> لإذكاء </w:t>
      </w:r>
      <w:r w:rsidR="00C71260" w:rsidRPr="006E28DC">
        <w:rPr>
          <w:rFonts w:hint="cs"/>
          <w:sz w:val="24"/>
          <w:szCs w:val="24"/>
          <w:rtl/>
          <w:lang w:bidi="ar-EG"/>
        </w:rPr>
        <w:t>وعيها</w:t>
      </w:r>
      <w:r w:rsidRPr="006E28DC">
        <w:rPr>
          <w:rFonts w:hint="cs"/>
          <w:sz w:val="24"/>
          <w:szCs w:val="24"/>
          <w:rtl/>
          <w:lang w:bidi="ar-EG"/>
        </w:rPr>
        <w:t xml:space="preserve"> بالوضع وتذكيرها بالتزامها بمنع أي تداخل ضار وفقاً للصكوك القانونية للاتحاد الدولي للاتصالات.</w:t>
      </w:r>
    </w:p>
    <w:p w14:paraId="3801D56E" w14:textId="77777777" w:rsidR="00F16820" w:rsidRPr="006E28DC" w:rsidRDefault="00F16820" w:rsidP="00F16820">
      <w:pPr>
        <w:spacing w:before="240"/>
        <w:rPr>
          <w:sz w:val="24"/>
          <w:szCs w:val="24"/>
          <w:rtl/>
          <w:lang w:bidi="ar-EG"/>
        </w:rPr>
      </w:pPr>
      <w:r w:rsidRPr="006E28DC">
        <w:rPr>
          <w:rFonts w:hint="cs"/>
          <w:sz w:val="24"/>
          <w:szCs w:val="24"/>
          <w:rtl/>
          <w:lang w:bidi="ar-EG"/>
        </w:rPr>
        <w:t>وتفضلوا بقبول فائق التقدير والاحترام.</w:t>
      </w:r>
    </w:p>
    <w:p w14:paraId="39659D53" w14:textId="77777777" w:rsidR="00F16820" w:rsidRDefault="00F16820" w:rsidP="00F16820">
      <w:pPr>
        <w:spacing w:before="1440"/>
        <w:jc w:val="left"/>
        <w:rPr>
          <w:rtl/>
        </w:rPr>
      </w:pPr>
      <w:r w:rsidRPr="006E28DC">
        <w:rPr>
          <w:sz w:val="24"/>
          <w:szCs w:val="24"/>
          <w:rtl/>
        </w:rPr>
        <w:t>ماريو مانيفيتش</w:t>
      </w:r>
      <w:r w:rsidRPr="006E28DC">
        <w:rPr>
          <w:sz w:val="24"/>
          <w:szCs w:val="24"/>
          <w:rtl/>
        </w:rPr>
        <w:br/>
      </w:r>
      <w:r w:rsidRPr="00F16820">
        <w:rPr>
          <w:rFonts w:hint="cs"/>
          <w:rtl/>
        </w:rPr>
        <w:t>المدير</w:t>
      </w:r>
    </w:p>
    <w:p w14:paraId="2CF10927" w14:textId="77777777" w:rsidR="00071CD0" w:rsidRPr="00071CD0" w:rsidRDefault="00071CD0" w:rsidP="006E28DC">
      <w:pPr>
        <w:tabs>
          <w:tab w:val="left" w:pos="283"/>
        </w:tabs>
        <w:spacing w:before="3600"/>
        <w:jc w:val="left"/>
        <w:rPr>
          <w:sz w:val="16"/>
          <w:szCs w:val="16"/>
          <w:rtl/>
          <w:lang w:bidi="ar-EG"/>
        </w:rPr>
      </w:pPr>
      <w:r w:rsidRPr="00071CD0">
        <w:rPr>
          <w:b/>
          <w:bCs/>
          <w:sz w:val="16"/>
          <w:szCs w:val="16"/>
          <w:rtl/>
          <w:lang w:bidi="ar-EG"/>
        </w:rPr>
        <w:t>التوزيع</w:t>
      </w:r>
      <w:r w:rsidRPr="00071CD0">
        <w:rPr>
          <w:sz w:val="16"/>
          <w:szCs w:val="16"/>
          <w:rtl/>
          <w:lang w:bidi="ar-EG"/>
        </w:rPr>
        <w:t>:</w:t>
      </w:r>
    </w:p>
    <w:p w14:paraId="6D14CA01" w14:textId="78F6C157" w:rsidR="00FC09E8" w:rsidRDefault="00071CD0" w:rsidP="00071CD0">
      <w:pPr>
        <w:rPr>
          <w:rtl/>
          <w:lang w:bidi="ar-EG"/>
        </w:rPr>
      </w:pPr>
      <w:r w:rsidRPr="00776BDF">
        <w:rPr>
          <w:sz w:val="16"/>
          <w:szCs w:val="16"/>
          <w:rtl/>
        </w:rPr>
        <w:t>-</w:t>
      </w:r>
      <w:r w:rsidRPr="00776BDF">
        <w:rPr>
          <w:sz w:val="16"/>
          <w:szCs w:val="16"/>
          <w:rtl/>
        </w:rPr>
        <w:tab/>
        <w:t xml:space="preserve">إدارات الدول الأعضاء </w:t>
      </w:r>
      <w:r w:rsidRPr="00776BDF">
        <w:rPr>
          <w:rFonts w:hint="cs"/>
          <w:sz w:val="16"/>
          <w:szCs w:val="16"/>
          <w:rtl/>
        </w:rPr>
        <w:t>في الاتحاد</w:t>
      </w:r>
      <w:r w:rsidRPr="00776BDF">
        <w:rPr>
          <w:sz w:val="16"/>
          <w:szCs w:val="16"/>
          <w:rtl/>
          <w:lang w:bidi="ar-EG"/>
        </w:rPr>
        <w:tab/>
      </w:r>
      <w:r w:rsidRPr="00776BDF">
        <w:rPr>
          <w:sz w:val="16"/>
          <w:szCs w:val="16"/>
          <w:rtl/>
          <w:lang w:bidi="ar-EG"/>
        </w:rPr>
        <w:br/>
      </w:r>
      <w:r w:rsidRPr="00776BDF">
        <w:rPr>
          <w:sz w:val="16"/>
          <w:szCs w:val="16"/>
          <w:rtl/>
        </w:rPr>
        <w:t>-</w:t>
      </w:r>
      <w:r w:rsidRPr="00776BDF">
        <w:rPr>
          <w:sz w:val="16"/>
          <w:szCs w:val="16"/>
          <w:rtl/>
        </w:rPr>
        <w:tab/>
      </w:r>
      <w:r w:rsidRPr="00776BDF">
        <w:rPr>
          <w:rFonts w:hint="cs"/>
          <w:sz w:val="16"/>
          <w:szCs w:val="16"/>
          <w:rtl/>
        </w:rPr>
        <w:t xml:space="preserve">أعضاء </w:t>
      </w:r>
      <w:r w:rsidR="00C71260" w:rsidRPr="00776BDF">
        <w:rPr>
          <w:rFonts w:hint="cs"/>
          <w:sz w:val="16"/>
          <w:szCs w:val="16"/>
          <w:rtl/>
        </w:rPr>
        <w:t>لجنة لوائح الراديو</w:t>
      </w:r>
    </w:p>
    <w:sectPr w:rsidR="00FC09E8" w:rsidSect="006C32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5BD36" w14:textId="77777777" w:rsidR="00F138E2" w:rsidRDefault="00F138E2" w:rsidP="006C3242">
      <w:pPr>
        <w:spacing w:before="0" w:line="240" w:lineRule="auto"/>
      </w:pPr>
      <w:r>
        <w:separator/>
      </w:r>
    </w:p>
  </w:endnote>
  <w:endnote w:type="continuationSeparator" w:id="0">
    <w:p w14:paraId="5CDE0FFF" w14:textId="77777777" w:rsidR="00F138E2" w:rsidRDefault="00F138E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8372" w14:textId="77777777" w:rsidR="00CE6609" w:rsidRDefault="00CE6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10BD" w14:textId="77777777" w:rsidR="00CE6609" w:rsidRDefault="00CE6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A50B"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9E099" w14:textId="77777777" w:rsidR="00F138E2" w:rsidRDefault="00F138E2" w:rsidP="006C3242">
      <w:pPr>
        <w:spacing w:before="0" w:line="240" w:lineRule="auto"/>
      </w:pPr>
      <w:r>
        <w:separator/>
      </w:r>
    </w:p>
  </w:footnote>
  <w:footnote w:type="continuationSeparator" w:id="0">
    <w:p w14:paraId="7D5FC55D" w14:textId="77777777" w:rsidR="00F138E2" w:rsidRDefault="00F138E2" w:rsidP="006C3242">
      <w:pPr>
        <w:spacing w:before="0" w:line="240" w:lineRule="auto"/>
      </w:pPr>
      <w:r>
        <w:continuationSeparator/>
      </w:r>
    </w:p>
  </w:footnote>
  <w:footnote w:id="1">
    <w:p w14:paraId="2D3B580F" w14:textId="5A07DE41" w:rsidR="00F66895" w:rsidRDefault="00F66895" w:rsidP="00E32B8A">
      <w:pPr>
        <w:pStyle w:val="Footnotetexte"/>
        <w:spacing w:after="120"/>
        <w:rPr>
          <w:rtl/>
          <w:lang w:bidi="ar-EG"/>
        </w:rPr>
      </w:pPr>
      <w:r w:rsidRPr="00366006">
        <w:rPr>
          <w:rStyle w:val="FootnoteReference"/>
        </w:rPr>
        <w:footnoteRef/>
      </w:r>
      <w:r w:rsidRPr="00366006">
        <w:rPr>
          <w:rtl/>
        </w:rPr>
        <w:tab/>
      </w:r>
      <w:r w:rsidRPr="00366006">
        <w:rPr>
          <w:rFonts w:hint="cs"/>
          <w:i/>
          <w:iCs/>
          <w:rtl/>
        </w:rPr>
        <w:t>"</w:t>
      </w:r>
      <w:r w:rsidRPr="00366006">
        <w:rPr>
          <w:i/>
          <w:iCs/>
          <w:rtl/>
        </w:rPr>
        <w:t xml:space="preserve">تعترف الدول الأعضاء بأن </w:t>
      </w:r>
      <w:r w:rsidR="00224C72" w:rsidRPr="00366006">
        <w:rPr>
          <w:rFonts w:hint="cs"/>
          <w:i/>
          <w:iCs/>
          <w:rtl/>
        </w:rPr>
        <w:t>جوانب</w:t>
      </w:r>
      <w:r w:rsidR="0065478B" w:rsidRPr="00366006">
        <w:rPr>
          <w:rFonts w:hint="cs"/>
          <w:i/>
          <w:iCs/>
          <w:rtl/>
        </w:rPr>
        <w:t xml:space="preserve"> السلامة</w:t>
      </w:r>
      <w:r w:rsidR="00224C72" w:rsidRPr="00366006">
        <w:rPr>
          <w:rFonts w:hint="cs"/>
          <w:i/>
          <w:iCs/>
          <w:rtl/>
        </w:rPr>
        <w:t xml:space="preserve"> الخاصة ب</w:t>
      </w:r>
      <w:r w:rsidRPr="00366006">
        <w:rPr>
          <w:i/>
          <w:iCs/>
          <w:rtl/>
        </w:rPr>
        <w:t xml:space="preserve">خدمة الملاحة الراديوية وخدمات السلامة الأخرى، </w:t>
      </w:r>
      <w:r w:rsidR="00224C72" w:rsidRPr="00366006">
        <w:rPr>
          <w:rFonts w:hint="cs"/>
          <w:i/>
          <w:iCs/>
          <w:rtl/>
        </w:rPr>
        <w:t>تتطلب</w:t>
      </w:r>
      <w:r w:rsidRPr="00366006">
        <w:rPr>
          <w:i/>
          <w:iCs/>
          <w:rtl/>
        </w:rPr>
        <w:t xml:space="preserve"> ترتيبات خاصة </w:t>
      </w:r>
      <w:r w:rsidR="0065478B" w:rsidRPr="00366006">
        <w:rPr>
          <w:rFonts w:hint="cs"/>
          <w:i/>
          <w:iCs/>
          <w:rtl/>
        </w:rPr>
        <w:t>لضمان عدم تعرضها لتداخلات ضارة</w:t>
      </w:r>
      <w:r w:rsidRPr="00366006">
        <w:rPr>
          <w:i/>
          <w:iCs/>
          <w:rtl/>
        </w:rPr>
        <w:t xml:space="preserve">، ومن ثم فإن من الضروري أن يؤخذ هذا العامل في الاعتبار </w:t>
      </w:r>
      <w:r w:rsidR="0065478B" w:rsidRPr="00366006">
        <w:rPr>
          <w:rFonts w:hint="cs"/>
          <w:i/>
          <w:iCs/>
          <w:rtl/>
        </w:rPr>
        <w:t xml:space="preserve">عند </w:t>
      </w:r>
      <w:r w:rsidRPr="00366006">
        <w:rPr>
          <w:i/>
          <w:iCs/>
          <w:rtl/>
        </w:rPr>
        <w:t>تخصيص الترددات واستخدامها.</w:t>
      </w:r>
      <w:r w:rsidRPr="00366006">
        <w:rPr>
          <w:rFonts w:hint="cs"/>
          <w:i/>
          <w:i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16366" w14:textId="77777777" w:rsidR="00CE6609" w:rsidRDefault="00CE6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BF98" w14:textId="77777777" w:rsidR="00447F32" w:rsidRPr="00CE6609" w:rsidRDefault="00F16820" w:rsidP="0026373E">
    <w:pPr>
      <w:pStyle w:val="Header"/>
      <w:bidi w:val="0"/>
      <w:spacing w:before="120" w:after="240" w:line="192" w:lineRule="auto"/>
      <w:jc w:val="center"/>
      <w:rPr>
        <w:rFonts w:cs="Calibri"/>
        <w:sz w:val="18"/>
        <w:szCs w:val="18"/>
      </w:rPr>
    </w:pPr>
    <w:r w:rsidRPr="00CE6609">
      <w:rPr>
        <w:sz w:val="18"/>
        <w:szCs w:val="18"/>
      </w:rPr>
      <w:t xml:space="preserve">- </w:t>
    </w:r>
    <w:sdt>
      <w:sdtPr>
        <w:rPr>
          <w:sz w:val="18"/>
          <w:szCs w:val="18"/>
        </w:rPr>
        <w:id w:val="-1375531529"/>
        <w:docPartObj>
          <w:docPartGallery w:val="Page Numbers (Top of Page)"/>
          <w:docPartUnique/>
        </w:docPartObj>
      </w:sdtPr>
      <w:sdtEndPr>
        <w:rPr>
          <w:rFonts w:cs="Calibri"/>
          <w:noProof/>
        </w:rPr>
      </w:sdtEndPr>
      <w:sdtContent>
        <w:r w:rsidR="00447F32" w:rsidRPr="00CE6609">
          <w:rPr>
            <w:rFonts w:cs="Calibri"/>
            <w:sz w:val="18"/>
            <w:szCs w:val="18"/>
          </w:rPr>
          <w:fldChar w:fldCharType="begin"/>
        </w:r>
        <w:r w:rsidR="00447F32" w:rsidRPr="00CE6609">
          <w:rPr>
            <w:rFonts w:cs="Calibri"/>
            <w:sz w:val="18"/>
            <w:szCs w:val="18"/>
          </w:rPr>
          <w:instrText xml:space="preserve"> PAGE   \* MERGEFORMAT </w:instrText>
        </w:r>
        <w:r w:rsidR="00447F32" w:rsidRPr="00CE6609">
          <w:rPr>
            <w:rFonts w:cs="Calibri"/>
            <w:sz w:val="18"/>
            <w:szCs w:val="18"/>
          </w:rPr>
          <w:fldChar w:fldCharType="separate"/>
        </w:r>
        <w:r w:rsidR="00DC5FB0" w:rsidRPr="00CE6609">
          <w:rPr>
            <w:rFonts w:cs="Calibri"/>
            <w:noProof/>
            <w:sz w:val="18"/>
            <w:szCs w:val="18"/>
          </w:rPr>
          <w:t>2</w:t>
        </w:r>
        <w:r w:rsidR="00447F32" w:rsidRPr="00CE6609">
          <w:rPr>
            <w:rFonts w:cs="Calibri"/>
            <w:noProof/>
            <w:sz w:val="18"/>
            <w:szCs w:val="18"/>
          </w:rPr>
          <w:fldChar w:fldCharType="end"/>
        </w:r>
      </w:sdtContent>
    </w:sdt>
    <w:r w:rsidRPr="00CE6609">
      <w:rPr>
        <w:rFonts w:cs="Calibri"/>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1B37" w14:textId="77777777" w:rsidR="000F7BBE" w:rsidRDefault="00FC09E8" w:rsidP="00BD7539">
    <w:pPr>
      <w:pStyle w:val="Header"/>
      <w:spacing w:before="100" w:beforeAutospacing="1" w:after="100" w:afterAutospacing="1"/>
      <w:jc w:val="center"/>
    </w:pPr>
    <w:r>
      <w:rPr>
        <w:noProof/>
        <w:lang w:val="en-GB" w:eastAsia="en-GB"/>
      </w:rPr>
      <w:drawing>
        <wp:inline distT="0" distB="0" distL="0" distR="0" wp14:anchorId="6E8CD638" wp14:editId="2C03192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E2"/>
    <w:rsid w:val="0006468A"/>
    <w:rsid w:val="00071CD0"/>
    <w:rsid w:val="00090574"/>
    <w:rsid w:val="000C1C0E"/>
    <w:rsid w:val="000C548A"/>
    <w:rsid w:val="000F2978"/>
    <w:rsid w:val="000F7BBE"/>
    <w:rsid w:val="00150DB9"/>
    <w:rsid w:val="00177535"/>
    <w:rsid w:val="001A5BCA"/>
    <w:rsid w:val="001A7D6C"/>
    <w:rsid w:val="001B1955"/>
    <w:rsid w:val="001C0169"/>
    <w:rsid w:val="001C5808"/>
    <w:rsid w:val="001C6860"/>
    <w:rsid w:val="001D1D50"/>
    <w:rsid w:val="001D6745"/>
    <w:rsid w:val="001E446E"/>
    <w:rsid w:val="002154EE"/>
    <w:rsid w:val="00224C72"/>
    <w:rsid w:val="002276D2"/>
    <w:rsid w:val="0023283D"/>
    <w:rsid w:val="0026373E"/>
    <w:rsid w:val="00266B58"/>
    <w:rsid w:val="00271C43"/>
    <w:rsid w:val="00274922"/>
    <w:rsid w:val="00283A9A"/>
    <w:rsid w:val="002861AC"/>
    <w:rsid w:val="00290728"/>
    <w:rsid w:val="002978F4"/>
    <w:rsid w:val="002B028D"/>
    <w:rsid w:val="002E6541"/>
    <w:rsid w:val="002E7B5D"/>
    <w:rsid w:val="00310548"/>
    <w:rsid w:val="00326BE3"/>
    <w:rsid w:val="00334924"/>
    <w:rsid w:val="003409BC"/>
    <w:rsid w:val="00357185"/>
    <w:rsid w:val="00366006"/>
    <w:rsid w:val="00375817"/>
    <w:rsid w:val="00383829"/>
    <w:rsid w:val="00383897"/>
    <w:rsid w:val="003B3A8D"/>
    <w:rsid w:val="003B5733"/>
    <w:rsid w:val="003F4B29"/>
    <w:rsid w:val="003F735F"/>
    <w:rsid w:val="00407AB1"/>
    <w:rsid w:val="004111FB"/>
    <w:rsid w:val="00417D9C"/>
    <w:rsid w:val="00420974"/>
    <w:rsid w:val="0042686F"/>
    <w:rsid w:val="004317D8"/>
    <w:rsid w:val="00434183"/>
    <w:rsid w:val="00443869"/>
    <w:rsid w:val="00447F32"/>
    <w:rsid w:val="00464C4F"/>
    <w:rsid w:val="00466201"/>
    <w:rsid w:val="004C5071"/>
    <w:rsid w:val="004E11DC"/>
    <w:rsid w:val="00514CF7"/>
    <w:rsid w:val="00525DDD"/>
    <w:rsid w:val="005319D4"/>
    <w:rsid w:val="005409AC"/>
    <w:rsid w:val="00545085"/>
    <w:rsid w:val="0055516A"/>
    <w:rsid w:val="0058491B"/>
    <w:rsid w:val="00592EA5"/>
    <w:rsid w:val="005A3170"/>
    <w:rsid w:val="005C3259"/>
    <w:rsid w:val="005D1EE7"/>
    <w:rsid w:val="005D456B"/>
    <w:rsid w:val="005F7B0A"/>
    <w:rsid w:val="0062760B"/>
    <w:rsid w:val="00633B8C"/>
    <w:rsid w:val="006531A9"/>
    <w:rsid w:val="0065478B"/>
    <w:rsid w:val="006618D4"/>
    <w:rsid w:val="00671A08"/>
    <w:rsid w:val="00677396"/>
    <w:rsid w:val="0069200F"/>
    <w:rsid w:val="006953E0"/>
    <w:rsid w:val="006A44E4"/>
    <w:rsid w:val="006A65CB"/>
    <w:rsid w:val="006B216C"/>
    <w:rsid w:val="006C3242"/>
    <w:rsid w:val="006C7CC0"/>
    <w:rsid w:val="006E28DC"/>
    <w:rsid w:val="006E5F73"/>
    <w:rsid w:val="006F63F7"/>
    <w:rsid w:val="007025C7"/>
    <w:rsid w:val="00705A50"/>
    <w:rsid w:val="00706B2D"/>
    <w:rsid w:val="00706D7A"/>
    <w:rsid w:val="00722F0D"/>
    <w:rsid w:val="00732202"/>
    <w:rsid w:val="0074420E"/>
    <w:rsid w:val="0077359D"/>
    <w:rsid w:val="00776BDF"/>
    <w:rsid w:val="00783E26"/>
    <w:rsid w:val="007A0520"/>
    <w:rsid w:val="007C3BC7"/>
    <w:rsid w:val="007C3BCD"/>
    <w:rsid w:val="007D4ACF"/>
    <w:rsid w:val="007F0787"/>
    <w:rsid w:val="007F15E0"/>
    <w:rsid w:val="0080418D"/>
    <w:rsid w:val="00810B7B"/>
    <w:rsid w:val="0082358A"/>
    <w:rsid w:val="008235CD"/>
    <w:rsid w:val="008247DE"/>
    <w:rsid w:val="00840B10"/>
    <w:rsid w:val="008513CB"/>
    <w:rsid w:val="008A7F84"/>
    <w:rsid w:val="00910CAA"/>
    <w:rsid w:val="0091702E"/>
    <w:rsid w:val="00920F48"/>
    <w:rsid w:val="00923B0C"/>
    <w:rsid w:val="0094021C"/>
    <w:rsid w:val="00952F86"/>
    <w:rsid w:val="00953E17"/>
    <w:rsid w:val="0095724F"/>
    <w:rsid w:val="00982B28"/>
    <w:rsid w:val="00996A93"/>
    <w:rsid w:val="00996D3F"/>
    <w:rsid w:val="009D313F"/>
    <w:rsid w:val="009F2D1B"/>
    <w:rsid w:val="00A47A5A"/>
    <w:rsid w:val="00A6683B"/>
    <w:rsid w:val="00A82EC6"/>
    <w:rsid w:val="00A97F94"/>
    <w:rsid w:val="00AA7EA2"/>
    <w:rsid w:val="00AE6A19"/>
    <w:rsid w:val="00B03099"/>
    <w:rsid w:val="00B05BC8"/>
    <w:rsid w:val="00B1143A"/>
    <w:rsid w:val="00B344EF"/>
    <w:rsid w:val="00B64B47"/>
    <w:rsid w:val="00B674A5"/>
    <w:rsid w:val="00B87EE2"/>
    <w:rsid w:val="00B958B7"/>
    <w:rsid w:val="00B964D0"/>
    <w:rsid w:val="00BD7539"/>
    <w:rsid w:val="00BE2B9C"/>
    <w:rsid w:val="00BF01DE"/>
    <w:rsid w:val="00BF24CB"/>
    <w:rsid w:val="00C002DE"/>
    <w:rsid w:val="00C152A2"/>
    <w:rsid w:val="00C502CD"/>
    <w:rsid w:val="00C53BF8"/>
    <w:rsid w:val="00C66157"/>
    <w:rsid w:val="00C674FE"/>
    <w:rsid w:val="00C67501"/>
    <w:rsid w:val="00C71260"/>
    <w:rsid w:val="00C75633"/>
    <w:rsid w:val="00CE2EE1"/>
    <w:rsid w:val="00CE3349"/>
    <w:rsid w:val="00CE36E5"/>
    <w:rsid w:val="00CE6609"/>
    <w:rsid w:val="00CF27F5"/>
    <w:rsid w:val="00CF3FFD"/>
    <w:rsid w:val="00D10CCF"/>
    <w:rsid w:val="00D24A1D"/>
    <w:rsid w:val="00D33CEA"/>
    <w:rsid w:val="00D42A87"/>
    <w:rsid w:val="00D43CF0"/>
    <w:rsid w:val="00D7631D"/>
    <w:rsid w:val="00D77D0F"/>
    <w:rsid w:val="00D96826"/>
    <w:rsid w:val="00DA1CF0"/>
    <w:rsid w:val="00DC1E02"/>
    <w:rsid w:val="00DC24B4"/>
    <w:rsid w:val="00DC5FB0"/>
    <w:rsid w:val="00DD5386"/>
    <w:rsid w:val="00DE31BE"/>
    <w:rsid w:val="00DF16DC"/>
    <w:rsid w:val="00E32B8A"/>
    <w:rsid w:val="00E45211"/>
    <w:rsid w:val="00E473C5"/>
    <w:rsid w:val="00E75B55"/>
    <w:rsid w:val="00E92863"/>
    <w:rsid w:val="00EB796D"/>
    <w:rsid w:val="00ED55CD"/>
    <w:rsid w:val="00F058DC"/>
    <w:rsid w:val="00F134FA"/>
    <w:rsid w:val="00F138E2"/>
    <w:rsid w:val="00F16820"/>
    <w:rsid w:val="00F16F9C"/>
    <w:rsid w:val="00F24FC4"/>
    <w:rsid w:val="00F2676C"/>
    <w:rsid w:val="00F418D3"/>
    <w:rsid w:val="00F66895"/>
    <w:rsid w:val="00F70FB8"/>
    <w:rsid w:val="00F73712"/>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1434"/>
  <w15:chartTrackingRefBased/>
  <w15:docId w15:val="{A8A89D7B-B518-4F33-9BA5-357903EB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ts-alignment-element">
    <w:name w:val="ts-alignment-element"/>
    <w:basedOn w:val="DefaultParagraphFont"/>
    <w:rsid w:val="00732202"/>
  </w:style>
  <w:style w:type="character" w:customStyle="1" w:styleId="ts-alignment-element-highlighted">
    <w:name w:val="ts-alignment-element-highlighted"/>
    <w:basedOn w:val="DefaultParagraphFont"/>
    <w:rsid w:val="00732202"/>
  </w:style>
  <w:style w:type="character" w:styleId="UnresolvedMention">
    <w:name w:val="Unresolved Mention"/>
    <w:basedOn w:val="DefaultParagraphFont"/>
    <w:uiPriority w:val="99"/>
    <w:semiHidden/>
    <w:unhideWhenUsed/>
    <w:rsid w:val="00F13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787-4-202201-I/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458-20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rec/R-REC-M.1903-1-201909-I/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rec/R-REC-M.1901-3-202201-I/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42C67-A6BA-4681-97B6-39E26104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Panoussopoulos, Sonia</cp:lastModifiedBy>
  <cp:revision>6</cp:revision>
  <dcterms:created xsi:type="dcterms:W3CDTF">2022-07-04T09:57:00Z</dcterms:created>
  <dcterms:modified xsi:type="dcterms:W3CDTF">2022-07-08T11:21:00Z</dcterms:modified>
</cp:coreProperties>
</file>