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0D591F" w:rsidRPr="000D591F" w14:paraId="1D80E474" w14:textId="77777777" w:rsidTr="0027220B">
        <w:trPr>
          <w:jc w:val="center"/>
        </w:trPr>
        <w:tc>
          <w:tcPr>
            <w:tcW w:w="9889" w:type="dxa"/>
            <w:gridSpan w:val="3"/>
            <w:shd w:val="clear" w:color="auto" w:fill="auto"/>
          </w:tcPr>
          <w:p w14:paraId="4210153D" w14:textId="42E0C31C" w:rsidR="000D591F" w:rsidRPr="000D591F" w:rsidRDefault="000D591F" w:rsidP="000D591F">
            <w:pPr>
              <w:tabs>
                <w:tab w:val="clear" w:pos="1134"/>
                <w:tab w:val="clear" w:pos="1871"/>
                <w:tab w:val="clear" w:pos="2268"/>
                <w:tab w:val="left" w:pos="794"/>
                <w:tab w:val="left" w:pos="1191"/>
                <w:tab w:val="left" w:pos="1588"/>
                <w:tab w:val="left" w:pos="1985"/>
              </w:tabs>
              <w:spacing w:before="0" w:line="280" w:lineRule="exact"/>
              <w:rPr>
                <w:rFonts w:ascii="Calibri" w:hAnsi="Calibri" w:cs="Calibri"/>
                <w:b/>
                <w:bCs/>
                <w:color w:val="808080"/>
                <w:sz w:val="28"/>
                <w:szCs w:val="28"/>
              </w:rPr>
            </w:pPr>
            <w:r w:rsidRPr="000D591F">
              <w:rPr>
                <w:rFonts w:ascii="Calibri" w:hAnsi="Calibri" w:cs="Calibri"/>
                <w:b/>
                <w:bCs/>
                <w:color w:val="808080"/>
                <w:sz w:val="28"/>
                <w:szCs w:val="28"/>
              </w:rPr>
              <w:t>Radiocommunication Bureau (BR)</w:t>
            </w:r>
          </w:p>
          <w:p w14:paraId="7E0B95DB" w14:textId="77777777" w:rsidR="000D591F" w:rsidRPr="000D591F" w:rsidRDefault="000D591F" w:rsidP="000D591F">
            <w:pPr>
              <w:tabs>
                <w:tab w:val="clear" w:pos="1134"/>
                <w:tab w:val="clear" w:pos="1871"/>
                <w:tab w:val="clear" w:pos="2268"/>
                <w:tab w:val="left" w:pos="794"/>
                <w:tab w:val="left" w:pos="1191"/>
                <w:tab w:val="left" w:pos="1588"/>
                <w:tab w:val="left" w:pos="1985"/>
              </w:tabs>
              <w:spacing w:before="0" w:line="280" w:lineRule="exact"/>
              <w:rPr>
                <w:rFonts w:ascii="Calibri" w:hAnsi="Calibri" w:cs="Times New Roman Bold"/>
                <w:b/>
                <w:bCs/>
                <w:color w:val="808080"/>
                <w:sz w:val="28"/>
                <w:szCs w:val="28"/>
              </w:rPr>
            </w:pPr>
          </w:p>
        </w:tc>
      </w:tr>
      <w:tr w:rsidR="000D591F" w:rsidRPr="000D591F" w14:paraId="282C0529" w14:textId="77777777" w:rsidTr="0027220B">
        <w:trPr>
          <w:jc w:val="center"/>
        </w:trPr>
        <w:tc>
          <w:tcPr>
            <w:tcW w:w="7054" w:type="dxa"/>
            <w:gridSpan w:val="2"/>
            <w:shd w:val="clear" w:color="auto" w:fill="auto"/>
          </w:tcPr>
          <w:p w14:paraId="74C8ED36" w14:textId="77777777" w:rsidR="000D591F" w:rsidRPr="000D591F" w:rsidRDefault="000D591F" w:rsidP="000D591F">
            <w:pPr>
              <w:tabs>
                <w:tab w:val="clear" w:pos="1134"/>
                <w:tab w:val="clear" w:pos="1871"/>
                <w:tab w:val="clear" w:pos="2268"/>
                <w:tab w:val="left" w:pos="794"/>
                <w:tab w:val="left" w:pos="1191"/>
                <w:tab w:val="left" w:pos="1588"/>
                <w:tab w:val="left" w:pos="1985"/>
              </w:tabs>
              <w:spacing w:before="0" w:line="280" w:lineRule="exact"/>
              <w:rPr>
                <w:rFonts w:ascii="Calibri" w:hAnsi="Calibri" w:cs="Calibri"/>
                <w:szCs w:val="24"/>
                <w:lang w:val="fr-CH"/>
              </w:rPr>
            </w:pPr>
            <w:r w:rsidRPr="000D591F">
              <w:rPr>
                <w:rFonts w:ascii="Calibri" w:hAnsi="Calibri" w:cs="Calibri"/>
                <w:szCs w:val="24"/>
                <w:lang w:val="fr-CH"/>
              </w:rPr>
              <w:t xml:space="preserve">Circular </w:t>
            </w:r>
            <w:proofErr w:type="spellStart"/>
            <w:r w:rsidRPr="000D591F">
              <w:rPr>
                <w:rFonts w:ascii="Calibri" w:hAnsi="Calibri" w:cs="Calibri"/>
                <w:szCs w:val="24"/>
                <w:lang w:val="fr-CH"/>
              </w:rPr>
              <w:t>Letter</w:t>
            </w:r>
            <w:proofErr w:type="spellEnd"/>
          </w:p>
          <w:p w14:paraId="5B411DDC" w14:textId="716F4AAC" w:rsidR="000D591F" w:rsidRPr="000D591F" w:rsidRDefault="000D591F" w:rsidP="000D591F">
            <w:pPr>
              <w:tabs>
                <w:tab w:val="clear" w:pos="1134"/>
                <w:tab w:val="clear" w:pos="1871"/>
                <w:tab w:val="clear" w:pos="2268"/>
                <w:tab w:val="left" w:pos="794"/>
                <w:tab w:val="left" w:pos="1191"/>
                <w:tab w:val="left" w:pos="1588"/>
                <w:tab w:val="left" w:pos="1985"/>
              </w:tabs>
              <w:spacing w:before="0" w:line="280" w:lineRule="exact"/>
              <w:rPr>
                <w:rFonts w:ascii="Calibri" w:hAnsi="Calibri" w:cs="Calibri"/>
                <w:b/>
                <w:bCs/>
                <w:szCs w:val="24"/>
                <w:lang w:val="fr-CH"/>
              </w:rPr>
            </w:pPr>
            <w:r w:rsidRPr="00B27D25">
              <w:rPr>
                <w:rFonts w:ascii="Calibri" w:hAnsi="Calibri" w:cs="Calibri"/>
                <w:b/>
                <w:bCs/>
                <w:szCs w:val="24"/>
                <w:lang w:val="fr-CH"/>
              </w:rPr>
              <w:t>5/</w:t>
            </w:r>
            <w:proofErr w:type="spellStart"/>
            <w:r w:rsidRPr="00B27D25">
              <w:rPr>
                <w:rFonts w:ascii="Calibri" w:hAnsi="Calibri" w:cs="Calibri"/>
                <w:b/>
                <w:bCs/>
                <w:szCs w:val="24"/>
                <w:lang w:val="fr-CH"/>
              </w:rPr>
              <w:t>LCCE</w:t>
            </w:r>
            <w:proofErr w:type="spellEnd"/>
            <w:r w:rsidRPr="00B27D25">
              <w:rPr>
                <w:rFonts w:ascii="Calibri" w:hAnsi="Calibri" w:cs="Calibri"/>
                <w:b/>
                <w:bCs/>
                <w:szCs w:val="24"/>
                <w:lang w:val="fr-CH"/>
              </w:rPr>
              <w:t>/</w:t>
            </w:r>
            <w:r w:rsidR="003E566F" w:rsidRPr="00B27D25">
              <w:rPr>
                <w:rFonts w:ascii="Calibri" w:hAnsi="Calibri" w:cs="Calibri"/>
                <w:b/>
                <w:bCs/>
                <w:szCs w:val="24"/>
                <w:lang w:val="fr-CH"/>
              </w:rPr>
              <w:t>94</w:t>
            </w:r>
          </w:p>
        </w:tc>
        <w:tc>
          <w:tcPr>
            <w:tcW w:w="2835" w:type="dxa"/>
            <w:shd w:val="clear" w:color="auto" w:fill="auto"/>
          </w:tcPr>
          <w:p w14:paraId="6C237AD4" w14:textId="19BFBB5B" w:rsidR="000D591F" w:rsidRPr="000D591F" w:rsidRDefault="00B27D25" w:rsidP="000D591F">
            <w:pPr>
              <w:tabs>
                <w:tab w:val="clear" w:pos="1134"/>
                <w:tab w:val="clear" w:pos="1871"/>
                <w:tab w:val="clear" w:pos="2268"/>
                <w:tab w:val="left" w:pos="794"/>
                <w:tab w:val="left" w:pos="1191"/>
                <w:tab w:val="left" w:pos="1588"/>
                <w:tab w:val="left" w:pos="1985"/>
              </w:tabs>
              <w:spacing w:before="0" w:line="280" w:lineRule="exact"/>
              <w:jc w:val="right"/>
              <w:rPr>
                <w:rFonts w:ascii="Calibri" w:hAnsi="Calibri" w:cs="Calibri"/>
                <w:szCs w:val="24"/>
              </w:rPr>
            </w:pPr>
            <w:r w:rsidRPr="00464C5D">
              <w:rPr>
                <w:rFonts w:ascii="Calibri" w:hAnsi="Calibri" w:cs="Calibri"/>
                <w:szCs w:val="24"/>
              </w:rPr>
              <w:t>28</w:t>
            </w:r>
            <w:r w:rsidR="000D591F" w:rsidRPr="00464C5D">
              <w:rPr>
                <w:rFonts w:ascii="Calibri" w:hAnsi="Calibri" w:cs="Calibri"/>
                <w:szCs w:val="24"/>
              </w:rPr>
              <w:t xml:space="preserve"> June 2021</w:t>
            </w:r>
          </w:p>
        </w:tc>
      </w:tr>
      <w:tr w:rsidR="000D591F" w:rsidRPr="000D591F" w14:paraId="081B2FF0" w14:textId="77777777" w:rsidTr="0027220B">
        <w:trPr>
          <w:jc w:val="center"/>
        </w:trPr>
        <w:tc>
          <w:tcPr>
            <w:tcW w:w="9889" w:type="dxa"/>
            <w:gridSpan w:val="3"/>
            <w:shd w:val="clear" w:color="auto" w:fill="auto"/>
          </w:tcPr>
          <w:p w14:paraId="3BCED055" w14:textId="77777777" w:rsidR="000D591F" w:rsidRPr="000D591F" w:rsidRDefault="000D591F" w:rsidP="000D591F">
            <w:pPr>
              <w:tabs>
                <w:tab w:val="clear" w:pos="1134"/>
                <w:tab w:val="clear" w:pos="1871"/>
                <w:tab w:val="clear" w:pos="2268"/>
                <w:tab w:val="left" w:pos="794"/>
                <w:tab w:val="left" w:pos="1191"/>
                <w:tab w:val="left" w:pos="1588"/>
                <w:tab w:val="left" w:pos="1985"/>
              </w:tabs>
              <w:spacing w:before="0" w:line="280" w:lineRule="exact"/>
              <w:rPr>
                <w:rFonts w:ascii="Calibri" w:hAnsi="Calibri" w:cs="Arial"/>
                <w:szCs w:val="24"/>
              </w:rPr>
            </w:pPr>
          </w:p>
        </w:tc>
      </w:tr>
      <w:tr w:rsidR="000D591F" w:rsidRPr="000D591F" w14:paraId="35D8ABE5" w14:textId="77777777" w:rsidTr="0027220B">
        <w:trPr>
          <w:jc w:val="center"/>
        </w:trPr>
        <w:tc>
          <w:tcPr>
            <w:tcW w:w="9889" w:type="dxa"/>
            <w:gridSpan w:val="3"/>
            <w:shd w:val="clear" w:color="auto" w:fill="auto"/>
          </w:tcPr>
          <w:p w14:paraId="160AC29D" w14:textId="77777777" w:rsidR="000D591F" w:rsidRPr="000D591F" w:rsidRDefault="000D591F" w:rsidP="000D591F">
            <w:pPr>
              <w:tabs>
                <w:tab w:val="clear" w:pos="1134"/>
                <w:tab w:val="clear" w:pos="1871"/>
                <w:tab w:val="clear" w:pos="2268"/>
                <w:tab w:val="left" w:pos="794"/>
                <w:tab w:val="left" w:pos="1191"/>
                <w:tab w:val="left" w:pos="1588"/>
                <w:tab w:val="left" w:pos="1985"/>
              </w:tabs>
              <w:spacing w:before="0" w:line="280" w:lineRule="exact"/>
              <w:rPr>
                <w:rFonts w:ascii="Calibri" w:hAnsi="Calibri" w:cs="Calibri"/>
                <w:b/>
                <w:bCs/>
                <w:szCs w:val="24"/>
                <w:lang w:val="en-US"/>
              </w:rPr>
            </w:pPr>
            <w:r w:rsidRPr="000D591F">
              <w:rPr>
                <w:rFonts w:ascii="Calibri" w:hAnsi="Calibri" w:cs="Calibri"/>
                <w:b/>
                <w:szCs w:val="24"/>
                <w:lang w:val="en-US"/>
              </w:rPr>
              <w:t>To Administrations of Member States of the ITU, Radiocommunication Sector Members,</w:t>
            </w:r>
            <w:r w:rsidRPr="000D591F">
              <w:rPr>
                <w:rFonts w:ascii="Calibri" w:hAnsi="Calibri" w:cs="Calibri"/>
                <w:b/>
                <w:szCs w:val="24"/>
                <w:lang w:val="en-US"/>
              </w:rPr>
              <w:br/>
              <w:t>ITU-R Associates participating in the work of Radiocommunication Study Group 5</w:t>
            </w:r>
            <w:r w:rsidRPr="000D591F">
              <w:rPr>
                <w:rFonts w:ascii="Calibri" w:hAnsi="Calibri" w:cs="Calibri"/>
                <w:b/>
                <w:szCs w:val="24"/>
                <w:lang w:val="en-US"/>
              </w:rPr>
              <w:br/>
              <w:t>and ITU Academia</w:t>
            </w:r>
          </w:p>
        </w:tc>
      </w:tr>
      <w:tr w:rsidR="000D591F" w:rsidRPr="000D591F" w14:paraId="667FA336" w14:textId="77777777" w:rsidTr="0027220B">
        <w:trPr>
          <w:trHeight w:val="468"/>
          <w:jc w:val="center"/>
        </w:trPr>
        <w:tc>
          <w:tcPr>
            <w:tcW w:w="9889" w:type="dxa"/>
            <w:gridSpan w:val="3"/>
            <w:shd w:val="clear" w:color="auto" w:fill="auto"/>
          </w:tcPr>
          <w:p w14:paraId="212012D8" w14:textId="77777777" w:rsidR="000D591F" w:rsidRPr="000D591F" w:rsidRDefault="000D591F" w:rsidP="000D591F">
            <w:pPr>
              <w:tabs>
                <w:tab w:val="clear" w:pos="1134"/>
                <w:tab w:val="clear" w:pos="1871"/>
                <w:tab w:val="clear" w:pos="2268"/>
                <w:tab w:val="left" w:pos="794"/>
                <w:tab w:val="left" w:pos="1191"/>
                <w:tab w:val="left" w:pos="1588"/>
                <w:tab w:val="left" w:pos="1985"/>
              </w:tabs>
              <w:spacing w:before="0" w:line="280" w:lineRule="exact"/>
              <w:rPr>
                <w:rFonts w:ascii="Calibri" w:hAnsi="Calibri" w:cs="Calibri"/>
                <w:szCs w:val="24"/>
                <w:lang w:val="en-US"/>
              </w:rPr>
            </w:pPr>
          </w:p>
        </w:tc>
      </w:tr>
      <w:tr w:rsidR="000D591F" w:rsidRPr="000D591F" w14:paraId="28E0BAFF" w14:textId="77777777" w:rsidTr="0027220B">
        <w:trPr>
          <w:jc w:val="center"/>
        </w:trPr>
        <w:tc>
          <w:tcPr>
            <w:tcW w:w="1526" w:type="dxa"/>
            <w:shd w:val="clear" w:color="auto" w:fill="auto"/>
          </w:tcPr>
          <w:p w14:paraId="49A5380B" w14:textId="77777777" w:rsidR="000D591F" w:rsidRPr="000D591F" w:rsidRDefault="000D591F" w:rsidP="000D591F">
            <w:pPr>
              <w:tabs>
                <w:tab w:val="clear" w:pos="1134"/>
                <w:tab w:val="clear" w:pos="1871"/>
                <w:tab w:val="clear" w:pos="2268"/>
                <w:tab w:val="left" w:pos="794"/>
                <w:tab w:val="left" w:pos="1191"/>
                <w:tab w:val="left" w:pos="1588"/>
                <w:tab w:val="left" w:pos="1985"/>
              </w:tabs>
              <w:spacing w:before="0" w:line="280" w:lineRule="exact"/>
              <w:rPr>
                <w:rFonts w:ascii="Calibri" w:hAnsi="Calibri" w:cs="Calibri"/>
                <w:szCs w:val="24"/>
              </w:rPr>
            </w:pPr>
            <w:r w:rsidRPr="000D591F">
              <w:rPr>
                <w:rFonts w:ascii="Calibri" w:hAnsi="Calibri" w:cs="Calibri"/>
                <w:szCs w:val="24"/>
                <w:lang w:val="en-US"/>
              </w:rPr>
              <w:t>Subject:</w:t>
            </w:r>
          </w:p>
        </w:tc>
        <w:tc>
          <w:tcPr>
            <w:tcW w:w="8363" w:type="dxa"/>
            <w:gridSpan w:val="2"/>
            <w:vMerge w:val="restart"/>
            <w:shd w:val="clear" w:color="auto" w:fill="auto"/>
          </w:tcPr>
          <w:p w14:paraId="6263C746" w14:textId="77777777" w:rsidR="000D591F" w:rsidRPr="000D591F" w:rsidRDefault="000D591F" w:rsidP="000D591F">
            <w:pPr>
              <w:tabs>
                <w:tab w:val="clear" w:pos="1134"/>
                <w:tab w:val="clear" w:pos="1871"/>
                <w:tab w:val="clear" w:pos="2268"/>
                <w:tab w:val="left" w:pos="794"/>
                <w:tab w:val="left" w:pos="1191"/>
                <w:tab w:val="left" w:pos="1588"/>
                <w:tab w:val="left" w:pos="1985"/>
              </w:tabs>
              <w:spacing w:before="0" w:line="280" w:lineRule="exact"/>
              <w:rPr>
                <w:rFonts w:ascii="Calibri" w:hAnsi="Calibri" w:cs="Calibri"/>
                <w:b/>
                <w:bCs/>
                <w:szCs w:val="24"/>
              </w:rPr>
            </w:pPr>
            <w:r w:rsidRPr="000D591F">
              <w:rPr>
                <w:rFonts w:ascii="Calibri" w:hAnsi="Calibri" w:cs="Calibri"/>
                <w:b/>
                <w:bCs/>
                <w:szCs w:val="24"/>
                <w:lang w:val="en-US" w:eastAsia="ko-KR"/>
              </w:rPr>
              <w:t xml:space="preserve">Announcement of </w:t>
            </w:r>
            <w:r w:rsidRPr="000D591F">
              <w:rPr>
                <w:rFonts w:ascii="Calibri" w:hAnsi="Calibri" w:cs="Calibri"/>
                <w:b/>
                <w:bCs/>
                <w:szCs w:val="22"/>
                <w:lang w:val="en-US"/>
              </w:rPr>
              <w:t>the r</w:t>
            </w:r>
            <w:r w:rsidRPr="000D591F">
              <w:rPr>
                <w:rFonts w:ascii="Calibri" w:hAnsi="Calibri" w:cs="Calibri"/>
                <w:b/>
                <w:bCs/>
                <w:szCs w:val="22"/>
                <w:lang w:val="en-US" w:eastAsia="zh-CN"/>
              </w:rPr>
              <w:t xml:space="preserve">evision ‘after year 2021’ </w:t>
            </w:r>
            <w:r w:rsidRPr="000D591F">
              <w:rPr>
                <w:rFonts w:ascii="Calibri" w:hAnsi="Calibri" w:cs="Calibri"/>
                <w:b/>
                <w:bCs/>
                <w:szCs w:val="22"/>
                <w:lang w:val="en-US"/>
              </w:rPr>
              <w:t xml:space="preserve">of Recommendation </w:t>
            </w:r>
            <w:r w:rsidRPr="000D591F">
              <w:rPr>
                <w:rFonts w:ascii="Calibri" w:hAnsi="Calibri" w:cs="Calibri"/>
                <w:b/>
                <w:bCs/>
                <w:color w:val="000000"/>
                <w:szCs w:val="24"/>
                <w:lang w:val="en-US"/>
              </w:rPr>
              <w:t xml:space="preserve">ITU-R </w:t>
            </w:r>
            <w:proofErr w:type="spellStart"/>
            <w:r w:rsidRPr="000D591F">
              <w:rPr>
                <w:rFonts w:ascii="Calibri" w:hAnsi="Calibri" w:cs="Calibri"/>
                <w:b/>
                <w:bCs/>
                <w:color w:val="000000"/>
                <w:szCs w:val="24"/>
                <w:lang w:val="en-US"/>
              </w:rPr>
              <w:t>M.2150</w:t>
            </w:r>
            <w:proofErr w:type="spellEnd"/>
            <w:r w:rsidRPr="000D591F">
              <w:rPr>
                <w:rFonts w:ascii="Calibri" w:hAnsi="Calibri" w:cs="Calibri"/>
                <w:b/>
                <w:bCs/>
                <w:color w:val="000000"/>
                <w:szCs w:val="24"/>
                <w:lang w:val="en-US"/>
              </w:rPr>
              <w:t xml:space="preserve"> </w:t>
            </w:r>
            <w:r w:rsidRPr="000D591F">
              <w:rPr>
                <w:rFonts w:ascii="Calibri" w:hAnsi="Calibri" w:cs="Calibri"/>
                <w:b/>
                <w:bCs/>
                <w:szCs w:val="22"/>
                <w:lang w:val="en-US"/>
              </w:rPr>
              <w:t xml:space="preserve">“Detailed specifications of the terrestrial radio interfaces of International Mobile Telecommunications-2020 (IMT-2020)” and </w:t>
            </w:r>
            <w:r w:rsidRPr="000D591F">
              <w:rPr>
                <w:rFonts w:ascii="Calibri" w:hAnsi="Calibri" w:cs="Calibri" w:hint="eastAsia"/>
                <w:b/>
                <w:bCs/>
                <w:szCs w:val="24"/>
                <w:lang w:val="en-US" w:eastAsia="ko-KR"/>
              </w:rPr>
              <w:t xml:space="preserve">submission of </w:t>
            </w:r>
            <w:r w:rsidRPr="000D591F">
              <w:rPr>
                <w:rFonts w:ascii="Calibri" w:hAnsi="Calibri" w:cs="Calibri"/>
                <w:b/>
                <w:bCs/>
                <w:szCs w:val="24"/>
                <w:lang w:val="en-US" w:eastAsia="ko-KR"/>
              </w:rPr>
              <w:t xml:space="preserve">new </w:t>
            </w:r>
            <w:r w:rsidRPr="000D591F">
              <w:rPr>
                <w:rFonts w:ascii="Calibri" w:hAnsi="Calibri" w:cs="Calibri" w:hint="eastAsia"/>
                <w:b/>
                <w:bCs/>
                <w:szCs w:val="24"/>
                <w:lang w:val="en-US" w:eastAsia="ko-KR"/>
              </w:rPr>
              <w:t>proposals for candidate radio interface technologies for the terrestrial components of the radio interface(s) for IMT-2020 and invitation to participate in their subsequent evaluation</w:t>
            </w:r>
          </w:p>
        </w:tc>
      </w:tr>
      <w:tr w:rsidR="000D591F" w:rsidRPr="000D591F" w14:paraId="5C94B1DC" w14:textId="77777777" w:rsidTr="0027220B">
        <w:trPr>
          <w:jc w:val="center"/>
        </w:trPr>
        <w:tc>
          <w:tcPr>
            <w:tcW w:w="1526" w:type="dxa"/>
            <w:shd w:val="clear" w:color="auto" w:fill="auto"/>
          </w:tcPr>
          <w:p w14:paraId="5072980F" w14:textId="77777777" w:rsidR="000D591F" w:rsidRPr="000D591F" w:rsidRDefault="000D591F" w:rsidP="000D591F">
            <w:pPr>
              <w:tabs>
                <w:tab w:val="clear" w:pos="1134"/>
                <w:tab w:val="clear" w:pos="1871"/>
                <w:tab w:val="clear" w:pos="2268"/>
                <w:tab w:val="left" w:pos="794"/>
                <w:tab w:val="left" w:pos="1191"/>
                <w:tab w:val="left" w:pos="1588"/>
                <w:tab w:val="left" w:pos="1985"/>
              </w:tabs>
              <w:spacing w:before="0" w:line="280" w:lineRule="exact"/>
              <w:rPr>
                <w:rFonts w:ascii="Calibri" w:hAnsi="Calibri" w:cs="Calibri"/>
                <w:b/>
                <w:bCs/>
                <w:szCs w:val="24"/>
              </w:rPr>
            </w:pPr>
          </w:p>
        </w:tc>
        <w:tc>
          <w:tcPr>
            <w:tcW w:w="8363" w:type="dxa"/>
            <w:gridSpan w:val="2"/>
            <w:vMerge/>
            <w:shd w:val="clear" w:color="auto" w:fill="auto"/>
          </w:tcPr>
          <w:p w14:paraId="574065F8" w14:textId="77777777" w:rsidR="000D591F" w:rsidRPr="000D591F" w:rsidRDefault="000D591F" w:rsidP="000D591F">
            <w:pPr>
              <w:tabs>
                <w:tab w:val="clear" w:pos="1134"/>
                <w:tab w:val="clear" w:pos="1871"/>
                <w:tab w:val="clear" w:pos="2268"/>
                <w:tab w:val="left" w:pos="794"/>
                <w:tab w:val="left" w:pos="1191"/>
                <w:tab w:val="left" w:pos="1588"/>
                <w:tab w:val="left" w:pos="1985"/>
              </w:tabs>
              <w:spacing w:before="0" w:line="280" w:lineRule="exact"/>
              <w:jc w:val="both"/>
              <w:rPr>
                <w:rFonts w:ascii="Calibri" w:hAnsi="Calibri" w:cs="Calibri"/>
                <w:b/>
                <w:bCs/>
                <w:szCs w:val="24"/>
              </w:rPr>
            </w:pPr>
          </w:p>
        </w:tc>
      </w:tr>
      <w:tr w:rsidR="000D591F" w:rsidRPr="000D591F" w14:paraId="2033A3F5" w14:textId="77777777" w:rsidTr="0027220B">
        <w:trPr>
          <w:jc w:val="center"/>
        </w:trPr>
        <w:tc>
          <w:tcPr>
            <w:tcW w:w="1526" w:type="dxa"/>
            <w:shd w:val="clear" w:color="auto" w:fill="auto"/>
          </w:tcPr>
          <w:p w14:paraId="4F782BCC" w14:textId="77777777" w:rsidR="000D591F" w:rsidRPr="000D591F" w:rsidRDefault="000D591F" w:rsidP="000D591F">
            <w:pPr>
              <w:tabs>
                <w:tab w:val="clear" w:pos="1134"/>
                <w:tab w:val="clear" w:pos="1871"/>
                <w:tab w:val="clear" w:pos="2268"/>
                <w:tab w:val="left" w:pos="794"/>
                <w:tab w:val="left" w:pos="1191"/>
                <w:tab w:val="left" w:pos="1588"/>
                <w:tab w:val="left" w:pos="1985"/>
              </w:tabs>
              <w:spacing w:before="0" w:line="280" w:lineRule="exact"/>
              <w:rPr>
                <w:rFonts w:ascii="Calibri" w:hAnsi="Calibri" w:cs="Calibri"/>
                <w:b/>
                <w:bCs/>
                <w:szCs w:val="24"/>
              </w:rPr>
            </w:pPr>
          </w:p>
        </w:tc>
        <w:tc>
          <w:tcPr>
            <w:tcW w:w="8363" w:type="dxa"/>
            <w:gridSpan w:val="2"/>
            <w:vMerge/>
            <w:shd w:val="clear" w:color="auto" w:fill="auto"/>
          </w:tcPr>
          <w:p w14:paraId="50351A02" w14:textId="77777777" w:rsidR="000D591F" w:rsidRPr="000D591F" w:rsidRDefault="000D591F" w:rsidP="000D591F">
            <w:pPr>
              <w:tabs>
                <w:tab w:val="clear" w:pos="1134"/>
                <w:tab w:val="clear" w:pos="1871"/>
                <w:tab w:val="clear" w:pos="2268"/>
                <w:tab w:val="left" w:pos="794"/>
                <w:tab w:val="left" w:pos="1191"/>
                <w:tab w:val="left" w:pos="1588"/>
                <w:tab w:val="left" w:pos="1985"/>
              </w:tabs>
              <w:spacing w:before="0" w:line="280" w:lineRule="exact"/>
              <w:jc w:val="both"/>
              <w:rPr>
                <w:rFonts w:ascii="Calibri" w:hAnsi="Calibri" w:cs="Calibri"/>
                <w:b/>
                <w:bCs/>
                <w:szCs w:val="24"/>
              </w:rPr>
            </w:pPr>
          </w:p>
        </w:tc>
      </w:tr>
    </w:tbl>
    <w:p w14:paraId="7825B0B0" w14:textId="77777777" w:rsidR="000D591F" w:rsidRPr="004D32E3" w:rsidRDefault="000D591F" w:rsidP="004D32E3">
      <w:pPr>
        <w:pStyle w:val="Heading1"/>
        <w:tabs>
          <w:tab w:val="clear" w:pos="1134"/>
          <w:tab w:val="clear" w:pos="1871"/>
          <w:tab w:val="clear" w:pos="2268"/>
          <w:tab w:val="left" w:pos="794"/>
          <w:tab w:val="left" w:pos="1191"/>
          <w:tab w:val="left" w:pos="1588"/>
          <w:tab w:val="left" w:pos="1985"/>
        </w:tabs>
        <w:spacing w:before="240" w:line="280" w:lineRule="exact"/>
        <w:ind w:left="794" w:hanging="794"/>
        <w:rPr>
          <w:rFonts w:asciiTheme="minorHAnsi" w:eastAsia="Malgun Gothic" w:hAnsiTheme="minorHAnsi" w:cstheme="minorHAnsi"/>
          <w:sz w:val="24"/>
          <w:szCs w:val="22"/>
        </w:rPr>
      </w:pPr>
      <w:r w:rsidRPr="004D32E3">
        <w:rPr>
          <w:rFonts w:asciiTheme="minorHAnsi" w:eastAsia="Malgun Gothic" w:hAnsiTheme="minorHAnsi" w:cstheme="minorHAnsi"/>
          <w:sz w:val="24"/>
          <w:szCs w:val="22"/>
        </w:rPr>
        <w:t>1</w:t>
      </w:r>
      <w:r w:rsidRPr="004D32E3">
        <w:rPr>
          <w:rFonts w:asciiTheme="minorHAnsi" w:eastAsia="Malgun Gothic" w:hAnsiTheme="minorHAnsi" w:cstheme="minorHAnsi"/>
          <w:sz w:val="24"/>
          <w:szCs w:val="22"/>
        </w:rPr>
        <w:tab/>
        <w:t>Introduction</w:t>
      </w:r>
    </w:p>
    <w:p w14:paraId="58F8431A" w14:textId="7EB01915" w:rsidR="000D591F" w:rsidRPr="000D591F" w:rsidRDefault="000D591F" w:rsidP="000D591F">
      <w:pPr>
        <w:tabs>
          <w:tab w:val="clear" w:pos="1134"/>
          <w:tab w:val="clear" w:pos="1871"/>
          <w:tab w:val="clear" w:pos="2268"/>
          <w:tab w:val="left" w:pos="794"/>
          <w:tab w:val="left" w:pos="1191"/>
          <w:tab w:val="left" w:pos="1588"/>
          <w:tab w:val="left" w:pos="1985"/>
        </w:tabs>
        <w:spacing w:line="280" w:lineRule="exact"/>
        <w:jc w:val="both"/>
        <w:rPr>
          <w:rFonts w:ascii="Calibri" w:eastAsia="Malgun Gothic" w:hAnsi="Calibri" w:cs="Calibri"/>
          <w:szCs w:val="22"/>
          <w:lang w:val="en-US"/>
        </w:rPr>
      </w:pPr>
      <w:r w:rsidRPr="000D591F">
        <w:rPr>
          <w:rFonts w:ascii="Calibri" w:eastAsia="Malgun Gothic" w:hAnsi="Calibri" w:cs="Calibri"/>
          <w:szCs w:val="22"/>
          <w:lang w:val="en-US"/>
        </w:rPr>
        <w:t xml:space="preserve">Following on from the successful completion in year 2020 of the first release of IMT-2020 in Recommendation </w:t>
      </w:r>
      <w:hyperlink r:id="rId7" w:history="1">
        <w:r w:rsidRPr="000D591F">
          <w:rPr>
            <w:rFonts w:ascii="Calibri" w:eastAsia="Malgun Gothic" w:hAnsi="Calibri" w:cs="Calibri"/>
            <w:color w:val="0000FF"/>
            <w:szCs w:val="22"/>
            <w:u w:val="single"/>
            <w:lang w:val="en-US"/>
          </w:rPr>
          <w:t xml:space="preserve">ITU-R </w:t>
        </w:r>
        <w:proofErr w:type="spellStart"/>
        <w:r w:rsidRPr="000D591F">
          <w:rPr>
            <w:rFonts w:ascii="Calibri" w:eastAsia="Malgun Gothic" w:hAnsi="Calibri" w:cs="Calibri"/>
            <w:color w:val="0000FF"/>
            <w:szCs w:val="22"/>
            <w:u w:val="single"/>
            <w:lang w:val="en-US"/>
          </w:rPr>
          <w:t>M.2150</w:t>
        </w:r>
        <w:proofErr w:type="spellEnd"/>
      </w:hyperlink>
      <w:r w:rsidRPr="000D591F">
        <w:rPr>
          <w:rFonts w:ascii="Calibri" w:eastAsia="Malgun Gothic" w:hAnsi="Calibri" w:cs="Calibri"/>
          <w:szCs w:val="22"/>
          <w:lang w:val="en-US"/>
        </w:rPr>
        <w:t xml:space="preserve">, as was previously announced in Circular Letter </w:t>
      </w:r>
      <w:hyperlink r:id="rId8" w:history="1">
        <w:r w:rsidRPr="000D591F">
          <w:rPr>
            <w:rFonts w:ascii="Calibri" w:eastAsia="Malgun Gothic" w:hAnsi="Calibri" w:cs="Calibri"/>
            <w:color w:val="0000FF"/>
            <w:szCs w:val="22"/>
            <w:u w:val="single"/>
            <w:lang w:val="en-US"/>
          </w:rPr>
          <w:t>5/</w:t>
        </w:r>
        <w:proofErr w:type="spellStart"/>
        <w:r w:rsidRPr="000D591F">
          <w:rPr>
            <w:rFonts w:ascii="Calibri" w:eastAsia="Malgun Gothic" w:hAnsi="Calibri" w:cs="Calibri"/>
            <w:color w:val="0000FF"/>
            <w:szCs w:val="22"/>
            <w:u w:val="single"/>
            <w:lang w:val="en-US"/>
          </w:rPr>
          <w:t>LCCE</w:t>
        </w:r>
        <w:proofErr w:type="spellEnd"/>
        <w:r w:rsidRPr="000D591F">
          <w:rPr>
            <w:rFonts w:ascii="Calibri" w:eastAsia="Malgun Gothic" w:hAnsi="Calibri" w:cs="Calibri"/>
            <w:color w:val="0000FF"/>
            <w:szCs w:val="22"/>
            <w:u w:val="single"/>
            <w:lang w:val="en-US"/>
          </w:rPr>
          <w:t>/59</w:t>
        </w:r>
      </w:hyperlink>
      <w:r w:rsidRPr="000D591F">
        <w:rPr>
          <w:rFonts w:ascii="Calibri" w:eastAsia="Malgun Gothic" w:hAnsi="Calibri" w:cs="Calibri"/>
          <w:szCs w:val="22"/>
          <w:lang w:val="en-US"/>
        </w:rPr>
        <w:t xml:space="preserve"> which initiated this work in 2016, ITU-R is continuing the work on ITU-R Recommendations for the terrestrial components of the IMT-</w:t>
      </w:r>
      <w:r w:rsidRPr="000D591F">
        <w:rPr>
          <w:rFonts w:ascii="Calibri" w:eastAsia="Malgun Gothic" w:hAnsi="Calibri" w:cs="Calibri" w:hint="eastAsia"/>
          <w:szCs w:val="22"/>
          <w:lang w:val="en-US" w:eastAsia="ko-KR"/>
        </w:rPr>
        <w:t>2020</w:t>
      </w:r>
      <w:r w:rsidRPr="000D591F">
        <w:rPr>
          <w:rFonts w:ascii="Calibri" w:eastAsia="Malgun Gothic" w:hAnsi="Calibri" w:cs="Calibri"/>
          <w:szCs w:val="22"/>
          <w:lang w:val="en-US"/>
        </w:rPr>
        <w:t xml:space="preserve"> radio interface(s). This work is guided by </w:t>
      </w:r>
      <w:hyperlink r:id="rId9" w:history="1">
        <w:r w:rsidRPr="008648AF">
          <w:rPr>
            <w:rStyle w:val="Hyperlink"/>
            <w:rFonts w:ascii="Calibri" w:eastAsia="Malgun Gothic" w:hAnsi="Calibri" w:cs="Calibri"/>
            <w:szCs w:val="22"/>
            <w:lang w:val="en-US"/>
          </w:rPr>
          <w:t xml:space="preserve">Resolution ITU-R </w:t>
        </w:r>
        <w:r w:rsidRPr="008648AF">
          <w:rPr>
            <w:rStyle w:val="Hyperlink"/>
            <w:rFonts w:ascii="Calibri" w:eastAsia="Malgun Gothic" w:hAnsi="Calibri" w:cs="Calibri" w:hint="eastAsia"/>
            <w:szCs w:val="22"/>
            <w:lang w:val="en-US" w:eastAsia="ko-KR"/>
          </w:rPr>
          <w:t>65</w:t>
        </w:r>
      </w:hyperlink>
      <w:r w:rsidRPr="000D591F">
        <w:rPr>
          <w:rFonts w:ascii="Calibri" w:eastAsia="Malgun Gothic" w:hAnsi="Calibri" w:cs="Calibri"/>
          <w:szCs w:val="22"/>
          <w:lang w:val="en-US"/>
        </w:rPr>
        <w:t>.</w:t>
      </w:r>
    </w:p>
    <w:p w14:paraId="47331D54" w14:textId="77777777" w:rsidR="000D591F" w:rsidRPr="000D591F" w:rsidRDefault="000D591F" w:rsidP="000D591F">
      <w:pPr>
        <w:tabs>
          <w:tab w:val="clear" w:pos="1134"/>
          <w:tab w:val="clear" w:pos="1871"/>
          <w:tab w:val="clear" w:pos="2268"/>
          <w:tab w:val="left" w:pos="794"/>
          <w:tab w:val="left" w:pos="1191"/>
          <w:tab w:val="left" w:pos="1588"/>
          <w:tab w:val="left" w:pos="1985"/>
        </w:tabs>
        <w:spacing w:before="160" w:line="280" w:lineRule="exact"/>
        <w:jc w:val="both"/>
        <w:rPr>
          <w:rFonts w:ascii="Calibri" w:eastAsia="Malgun Gothic" w:hAnsi="Calibri" w:cs="Calibri"/>
          <w:szCs w:val="22"/>
          <w:lang w:val="en-US"/>
        </w:rPr>
      </w:pPr>
      <w:r w:rsidRPr="000D591F">
        <w:rPr>
          <w:rFonts w:ascii="Calibri" w:eastAsia="Malgun Gothic" w:hAnsi="Calibri" w:cs="Calibri"/>
          <w:szCs w:val="22"/>
          <w:lang w:val="en-US"/>
        </w:rPr>
        <w:t xml:space="preserve">Resolution ITU-R </w:t>
      </w:r>
      <w:r w:rsidRPr="000D591F">
        <w:rPr>
          <w:rFonts w:ascii="Calibri" w:eastAsia="Malgun Gothic" w:hAnsi="Calibri" w:cs="Calibri" w:hint="eastAsia"/>
          <w:szCs w:val="22"/>
          <w:lang w:val="en-US" w:eastAsia="ko-KR"/>
        </w:rPr>
        <w:t>65</w:t>
      </w:r>
      <w:r w:rsidRPr="000D591F">
        <w:rPr>
          <w:rFonts w:ascii="Calibri" w:eastAsia="Malgun Gothic" w:hAnsi="Calibri" w:cs="Calibri"/>
          <w:szCs w:val="22"/>
          <w:lang w:val="en-US"/>
        </w:rPr>
        <w:t xml:space="preserve"> on the “Principles for the process of </w:t>
      </w:r>
      <w:r w:rsidRPr="000D591F">
        <w:rPr>
          <w:rFonts w:ascii="Calibri" w:eastAsia="Malgun Gothic" w:hAnsi="Calibri" w:cs="Calibri" w:hint="eastAsia"/>
          <w:szCs w:val="22"/>
          <w:lang w:val="en-US" w:eastAsia="ko-KR"/>
        </w:rPr>
        <w:t xml:space="preserve">future </w:t>
      </w:r>
      <w:r w:rsidRPr="000D591F">
        <w:rPr>
          <w:rFonts w:ascii="Calibri" w:eastAsia="Malgun Gothic" w:hAnsi="Calibri" w:cs="Calibri"/>
          <w:szCs w:val="22"/>
          <w:lang w:val="en-US"/>
        </w:rPr>
        <w:t>development of IMT</w:t>
      </w:r>
      <w:r w:rsidRPr="000D591F">
        <w:rPr>
          <w:rFonts w:ascii="Calibri" w:eastAsia="Malgun Gothic" w:hAnsi="Calibri" w:cs="Calibri" w:hint="eastAsia"/>
          <w:szCs w:val="22"/>
          <w:lang w:val="en-US" w:eastAsia="ko-KR"/>
        </w:rPr>
        <w:t xml:space="preserve"> for 2020 and beyond</w:t>
      </w:r>
      <w:r w:rsidRPr="000D591F">
        <w:rPr>
          <w:rFonts w:ascii="Calibri" w:eastAsia="Malgun Gothic" w:hAnsi="Calibri" w:cs="Calibri"/>
          <w:szCs w:val="22"/>
          <w:lang w:val="en-US"/>
        </w:rPr>
        <w:t>” outlines the essential criteria and principles which</w:t>
      </w:r>
      <w:r w:rsidRPr="000D591F">
        <w:rPr>
          <w:rFonts w:ascii="Calibri" w:eastAsia="Malgun Gothic" w:hAnsi="Calibri" w:cs="Calibri"/>
          <w:szCs w:val="22"/>
          <w:lang w:val="en-US" w:eastAsia="ja-JP"/>
        </w:rPr>
        <w:t xml:space="preserve"> </w:t>
      </w:r>
      <w:r w:rsidRPr="000D591F">
        <w:rPr>
          <w:rFonts w:ascii="Calibri" w:eastAsia="Malgun Gothic" w:hAnsi="Calibri" w:cs="Calibri"/>
          <w:szCs w:val="22"/>
          <w:lang w:val="en-US"/>
        </w:rPr>
        <w:t xml:space="preserve">is used in the process of developing </w:t>
      </w:r>
      <w:r w:rsidRPr="000D591F">
        <w:rPr>
          <w:rFonts w:ascii="Calibri" w:eastAsia="Malgun Gothic" w:hAnsi="Calibri" w:cs="Calibri"/>
          <w:szCs w:val="22"/>
          <w:lang w:val="en-US" w:eastAsia="ja-JP"/>
        </w:rPr>
        <w:t xml:space="preserve">the </w:t>
      </w:r>
      <w:r w:rsidRPr="000D591F">
        <w:rPr>
          <w:rFonts w:ascii="Calibri" w:eastAsia="Malgun Gothic" w:hAnsi="Calibri" w:cs="Calibri"/>
          <w:szCs w:val="22"/>
          <w:lang w:val="en-US"/>
        </w:rPr>
        <w:t>Recommendations and Reports</w:t>
      </w:r>
      <w:r w:rsidRPr="000D591F">
        <w:rPr>
          <w:rFonts w:ascii="Calibri" w:eastAsia="Malgun Gothic" w:hAnsi="Calibri" w:cs="Calibri"/>
          <w:szCs w:val="22"/>
          <w:lang w:val="en-US" w:eastAsia="ja-JP"/>
        </w:rPr>
        <w:t xml:space="preserve"> for IMT-</w:t>
      </w:r>
      <w:r w:rsidRPr="000D591F">
        <w:rPr>
          <w:rFonts w:ascii="Calibri" w:eastAsia="Malgun Gothic" w:hAnsi="Calibri" w:cs="Calibri" w:hint="eastAsia"/>
          <w:szCs w:val="22"/>
          <w:lang w:val="en-US" w:eastAsia="ko-KR"/>
        </w:rPr>
        <w:t>2020</w:t>
      </w:r>
      <w:r w:rsidRPr="000D591F">
        <w:rPr>
          <w:rFonts w:ascii="Calibri" w:eastAsia="Malgun Gothic" w:hAnsi="Calibri" w:cs="Calibri"/>
          <w:szCs w:val="22"/>
          <w:lang w:val="en-US" w:eastAsia="ja-JP"/>
        </w:rPr>
        <w:t>, including Recommendation(s) for the radio interface specification</w:t>
      </w:r>
      <w:r w:rsidRPr="000D591F">
        <w:rPr>
          <w:rFonts w:ascii="Calibri" w:eastAsia="Malgun Gothic" w:hAnsi="Calibri" w:cs="Calibri"/>
          <w:szCs w:val="22"/>
          <w:lang w:val="en-US"/>
        </w:rPr>
        <w:t>.</w:t>
      </w:r>
    </w:p>
    <w:p w14:paraId="0EF8F40A" w14:textId="77777777" w:rsidR="000D591F" w:rsidRPr="000D591F" w:rsidRDefault="000D591F" w:rsidP="000D591F">
      <w:pPr>
        <w:tabs>
          <w:tab w:val="clear" w:pos="1134"/>
          <w:tab w:val="clear" w:pos="1871"/>
          <w:tab w:val="clear" w:pos="2268"/>
          <w:tab w:val="left" w:pos="794"/>
          <w:tab w:val="left" w:pos="1191"/>
          <w:tab w:val="left" w:pos="1588"/>
          <w:tab w:val="left" w:pos="1985"/>
        </w:tabs>
        <w:spacing w:before="160" w:line="280" w:lineRule="exact"/>
        <w:jc w:val="both"/>
        <w:rPr>
          <w:rFonts w:ascii="Calibri" w:eastAsia="Malgun Gothic" w:hAnsi="Calibri" w:cs="Calibri"/>
          <w:szCs w:val="22"/>
          <w:lang w:val="en-US" w:eastAsia="ko-KR"/>
        </w:rPr>
      </w:pPr>
      <w:r w:rsidRPr="000D591F">
        <w:rPr>
          <w:rFonts w:ascii="Calibri" w:eastAsia="Malgun Gothic" w:hAnsi="Calibri" w:cs="Calibri"/>
          <w:szCs w:val="22"/>
          <w:lang w:val="en-US" w:eastAsia="ja-JP"/>
        </w:rPr>
        <w:t>Within the ITU-R, the work on IMT-</w:t>
      </w:r>
      <w:r w:rsidRPr="000D591F">
        <w:rPr>
          <w:rFonts w:ascii="Calibri" w:eastAsia="Malgun Gothic" w:hAnsi="Calibri" w:cs="Calibri" w:hint="eastAsia"/>
          <w:szCs w:val="22"/>
          <w:lang w:val="en-US" w:eastAsia="ko-KR"/>
        </w:rPr>
        <w:t>2020</w:t>
      </w:r>
      <w:r w:rsidRPr="000D591F">
        <w:rPr>
          <w:rFonts w:ascii="Calibri" w:eastAsia="Malgun Gothic" w:hAnsi="Calibri" w:cs="Calibri"/>
          <w:szCs w:val="22"/>
          <w:lang w:val="en-US" w:eastAsia="ja-JP"/>
        </w:rPr>
        <w:t xml:space="preserve"> </w:t>
      </w:r>
      <w:r w:rsidRPr="000D591F">
        <w:rPr>
          <w:rFonts w:ascii="Calibri" w:eastAsia="MS Mincho" w:hAnsi="Calibri" w:cs="Calibri" w:hint="eastAsia"/>
          <w:szCs w:val="22"/>
          <w:lang w:val="en-US" w:eastAsia="ja-JP"/>
        </w:rPr>
        <w:t xml:space="preserve">is </w:t>
      </w:r>
      <w:r w:rsidRPr="000D591F">
        <w:rPr>
          <w:rFonts w:ascii="Calibri" w:eastAsia="Malgun Gothic" w:hAnsi="Calibri" w:cs="Calibri"/>
          <w:szCs w:val="22"/>
          <w:lang w:val="en-US" w:eastAsia="ja-JP"/>
        </w:rPr>
        <w:t>be</w:t>
      </w:r>
      <w:r w:rsidRPr="000D591F">
        <w:rPr>
          <w:rFonts w:ascii="Calibri" w:eastAsia="MS Mincho" w:hAnsi="Calibri" w:cs="Calibri" w:hint="eastAsia"/>
          <w:szCs w:val="22"/>
          <w:lang w:val="en-US" w:eastAsia="ja-JP"/>
        </w:rPr>
        <w:t>ing</w:t>
      </w:r>
      <w:r w:rsidRPr="000D591F">
        <w:rPr>
          <w:rFonts w:ascii="Calibri" w:eastAsia="Malgun Gothic" w:hAnsi="Calibri" w:cs="Calibri"/>
          <w:szCs w:val="22"/>
          <w:lang w:val="en-US" w:eastAsia="ja-JP"/>
        </w:rPr>
        <w:t xml:space="preserve"> conducted in ITU</w:t>
      </w:r>
      <w:r w:rsidRPr="000D591F">
        <w:rPr>
          <w:rFonts w:ascii="Calibri" w:eastAsia="Malgun Gothic" w:hAnsi="Calibri" w:cs="Calibri" w:hint="eastAsia"/>
          <w:szCs w:val="22"/>
          <w:lang w:val="en-US" w:eastAsia="ko-KR"/>
        </w:rPr>
        <w:t xml:space="preserve">-R Working Party </w:t>
      </w:r>
      <w:proofErr w:type="spellStart"/>
      <w:r w:rsidRPr="000D591F">
        <w:rPr>
          <w:rFonts w:ascii="Calibri" w:eastAsia="Malgun Gothic" w:hAnsi="Calibri" w:cs="Calibri" w:hint="eastAsia"/>
          <w:szCs w:val="22"/>
          <w:lang w:val="en-US" w:eastAsia="ko-KR"/>
        </w:rPr>
        <w:t>5D</w:t>
      </w:r>
      <w:proofErr w:type="spellEnd"/>
      <w:r w:rsidRPr="000D591F">
        <w:rPr>
          <w:rFonts w:ascii="Calibri" w:eastAsia="Malgun Gothic" w:hAnsi="Calibri" w:cs="Calibri" w:hint="eastAsia"/>
          <w:szCs w:val="22"/>
          <w:lang w:val="en-US" w:eastAsia="ko-KR"/>
        </w:rPr>
        <w:t xml:space="preserve"> (WP </w:t>
      </w:r>
      <w:proofErr w:type="spellStart"/>
      <w:r w:rsidRPr="000D591F">
        <w:rPr>
          <w:rFonts w:ascii="Calibri" w:eastAsia="Malgun Gothic" w:hAnsi="Calibri" w:cs="Calibri" w:hint="eastAsia"/>
          <w:szCs w:val="22"/>
          <w:lang w:val="en-US" w:eastAsia="ko-KR"/>
        </w:rPr>
        <w:t>5D</w:t>
      </w:r>
      <w:proofErr w:type="spellEnd"/>
      <w:r w:rsidRPr="000D591F">
        <w:rPr>
          <w:rFonts w:ascii="Calibri" w:eastAsia="Malgun Gothic" w:hAnsi="Calibri" w:cs="Calibri" w:hint="eastAsia"/>
          <w:szCs w:val="22"/>
          <w:lang w:val="en-US" w:eastAsia="ko-KR"/>
        </w:rPr>
        <w:t>) of S</w:t>
      </w:r>
      <w:r w:rsidRPr="000D591F">
        <w:rPr>
          <w:rFonts w:ascii="Calibri" w:eastAsia="MS Mincho" w:hAnsi="Calibri" w:cs="Calibri" w:hint="eastAsia"/>
          <w:szCs w:val="22"/>
          <w:lang w:val="en-US" w:eastAsia="ja-JP"/>
        </w:rPr>
        <w:t xml:space="preserve">tudy </w:t>
      </w:r>
      <w:r w:rsidRPr="000D591F">
        <w:rPr>
          <w:rFonts w:ascii="Calibri" w:eastAsia="Malgun Gothic" w:hAnsi="Calibri" w:cs="Calibri" w:hint="eastAsia"/>
          <w:szCs w:val="22"/>
          <w:lang w:val="en-US" w:eastAsia="ko-KR"/>
        </w:rPr>
        <w:t>G</w:t>
      </w:r>
      <w:r w:rsidRPr="000D591F">
        <w:rPr>
          <w:rFonts w:ascii="Calibri" w:eastAsia="MS Mincho" w:hAnsi="Calibri" w:cs="Calibri" w:hint="eastAsia"/>
          <w:szCs w:val="22"/>
          <w:lang w:val="en-US" w:eastAsia="ja-JP"/>
        </w:rPr>
        <w:t xml:space="preserve">roup </w:t>
      </w:r>
      <w:r w:rsidRPr="000D591F">
        <w:rPr>
          <w:rFonts w:ascii="Calibri" w:eastAsia="Malgun Gothic" w:hAnsi="Calibri" w:cs="Calibri" w:hint="eastAsia"/>
          <w:szCs w:val="22"/>
          <w:lang w:val="en-US" w:eastAsia="ko-KR"/>
        </w:rPr>
        <w:t>5</w:t>
      </w:r>
      <w:r w:rsidRPr="000D591F">
        <w:rPr>
          <w:rFonts w:ascii="Calibri" w:eastAsia="Malgun Gothic" w:hAnsi="Calibri" w:cs="Calibri"/>
          <w:szCs w:val="22"/>
          <w:lang w:val="en-US" w:eastAsia="ja-JP"/>
        </w:rPr>
        <w:t xml:space="preserve"> as the group responsible for this work.</w:t>
      </w:r>
    </w:p>
    <w:p w14:paraId="7FB6D2E9" w14:textId="77777777" w:rsidR="000D591F" w:rsidRPr="004D32E3" w:rsidRDefault="000D591F" w:rsidP="008D24DB">
      <w:pPr>
        <w:pStyle w:val="Heading1"/>
        <w:tabs>
          <w:tab w:val="clear" w:pos="1134"/>
          <w:tab w:val="clear" w:pos="1871"/>
          <w:tab w:val="clear" w:pos="2268"/>
          <w:tab w:val="left" w:pos="794"/>
          <w:tab w:val="left" w:pos="1191"/>
          <w:tab w:val="left" w:pos="1588"/>
          <w:tab w:val="left" w:pos="1985"/>
        </w:tabs>
        <w:spacing w:before="240" w:line="280" w:lineRule="exact"/>
        <w:ind w:left="794" w:hanging="794"/>
        <w:rPr>
          <w:rFonts w:asciiTheme="minorHAnsi" w:eastAsia="Malgun Gothic" w:hAnsiTheme="minorHAnsi" w:cstheme="minorHAnsi"/>
          <w:sz w:val="24"/>
          <w:szCs w:val="22"/>
        </w:rPr>
      </w:pPr>
      <w:r w:rsidRPr="004D32E3">
        <w:rPr>
          <w:rFonts w:asciiTheme="minorHAnsi" w:eastAsia="Malgun Gothic" w:hAnsiTheme="minorHAnsi" w:cstheme="minorHAnsi"/>
          <w:sz w:val="24"/>
          <w:szCs w:val="22"/>
        </w:rPr>
        <w:t>2</w:t>
      </w:r>
      <w:r w:rsidRPr="004D32E3">
        <w:rPr>
          <w:rFonts w:asciiTheme="minorHAnsi" w:eastAsia="Malgun Gothic" w:hAnsiTheme="minorHAnsi" w:cstheme="minorHAnsi"/>
          <w:sz w:val="24"/>
          <w:szCs w:val="22"/>
        </w:rPr>
        <w:tab/>
        <w:t>Purpose of this Circular Letter</w:t>
      </w:r>
    </w:p>
    <w:p w14:paraId="23C62617" w14:textId="77777777" w:rsidR="000D591F" w:rsidRPr="000D591F" w:rsidRDefault="000D591F" w:rsidP="0072629E">
      <w:pPr>
        <w:tabs>
          <w:tab w:val="clear" w:pos="1134"/>
          <w:tab w:val="clear" w:pos="1871"/>
          <w:tab w:val="clear" w:pos="2268"/>
          <w:tab w:val="left" w:pos="794"/>
          <w:tab w:val="left" w:pos="1191"/>
          <w:tab w:val="left" w:pos="1588"/>
          <w:tab w:val="left" w:pos="1985"/>
        </w:tabs>
        <w:spacing w:line="280" w:lineRule="exact"/>
        <w:jc w:val="both"/>
        <w:rPr>
          <w:rFonts w:ascii="Calibri" w:eastAsia="Malgun Gothic" w:hAnsi="Calibri" w:cs="Calibri"/>
          <w:szCs w:val="22"/>
          <w:lang w:val="en-US"/>
        </w:rPr>
      </w:pPr>
      <w:r w:rsidRPr="000D591F">
        <w:rPr>
          <w:rFonts w:ascii="Calibri" w:eastAsia="Malgun Gothic" w:hAnsi="Calibri" w:cs="Calibri"/>
          <w:szCs w:val="22"/>
          <w:lang w:val="en-US"/>
        </w:rPr>
        <w:t xml:space="preserve">The purpose of this Circular Letter is </w:t>
      </w:r>
    </w:p>
    <w:p w14:paraId="03AFF423" w14:textId="2543D806" w:rsidR="000D591F" w:rsidRPr="0072629E" w:rsidRDefault="0072629E" w:rsidP="0072629E">
      <w:pPr>
        <w:pStyle w:val="enumlev1"/>
        <w:jc w:val="both"/>
        <w:rPr>
          <w:rFonts w:asciiTheme="minorHAnsi" w:hAnsiTheme="minorHAnsi" w:cstheme="minorHAnsi"/>
          <w:lang w:val="en-US"/>
        </w:rPr>
      </w:pPr>
      <w:r w:rsidRPr="0072629E">
        <w:rPr>
          <w:rFonts w:asciiTheme="minorHAnsi" w:eastAsia="Malgun Gothic" w:hAnsiTheme="minorHAnsi" w:cstheme="minorHAnsi"/>
          <w:lang w:val="en-US"/>
        </w:rPr>
        <w:t>–</w:t>
      </w:r>
      <w:r w:rsidRPr="0072629E">
        <w:rPr>
          <w:rFonts w:asciiTheme="minorHAnsi" w:eastAsia="Malgun Gothic" w:hAnsiTheme="minorHAnsi" w:cstheme="minorHAnsi"/>
          <w:lang w:val="en-US"/>
        </w:rPr>
        <w:tab/>
      </w:r>
      <w:r w:rsidR="000D591F" w:rsidRPr="0072629E">
        <w:rPr>
          <w:rFonts w:asciiTheme="minorHAnsi" w:eastAsia="Malgun Gothic" w:hAnsiTheme="minorHAnsi" w:cstheme="minorHAnsi"/>
          <w:lang w:val="en-US"/>
        </w:rPr>
        <w:t xml:space="preserve">to announce the initiation of the update cycle for the </w:t>
      </w:r>
      <w:r w:rsidR="000D591F" w:rsidRPr="0072629E">
        <w:rPr>
          <w:rFonts w:asciiTheme="minorHAnsi" w:hAnsiTheme="minorHAnsi" w:cstheme="minorHAnsi"/>
          <w:lang w:val="en-US"/>
        </w:rPr>
        <w:t>r</w:t>
      </w:r>
      <w:r w:rsidR="000D591F" w:rsidRPr="0072629E">
        <w:rPr>
          <w:rFonts w:asciiTheme="minorHAnsi" w:hAnsiTheme="minorHAnsi" w:cstheme="minorHAnsi"/>
          <w:lang w:val="en-US" w:eastAsia="zh-CN"/>
        </w:rPr>
        <w:t xml:space="preserve">evision ‘after year 2021’ </w:t>
      </w:r>
      <w:r w:rsidR="000D591F" w:rsidRPr="0072629E">
        <w:rPr>
          <w:rFonts w:asciiTheme="minorHAnsi" w:hAnsiTheme="minorHAnsi" w:cstheme="minorHAnsi"/>
          <w:lang w:val="en-US"/>
        </w:rPr>
        <w:t xml:space="preserve">of Recommendation </w:t>
      </w:r>
      <w:r w:rsidR="000D591F" w:rsidRPr="0072629E">
        <w:rPr>
          <w:rFonts w:asciiTheme="minorHAnsi" w:hAnsiTheme="minorHAnsi" w:cstheme="minorHAnsi"/>
          <w:color w:val="000000"/>
          <w:szCs w:val="24"/>
          <w:lang w:val="en-US"/>
        </w:rPr>
        <w:t xml:space="preserve">ITU-R </w:t>
      </w:r>
      <w:proofErr w:type="spellStart"/>
      <w:r w:rsidR="000D591F" w:rsidRPr="0072629E">
        <w:rPr>
          <w:rFonts w:asciiTheme="minorHAnsi" w:hAnsiTheme="minorHAnsi" w:cstheme="minorHAnsi"/>
          <w:color w:val="000000"/>
          <w:szCs w:val="24"/>
          <w:lang w:val="en-US"/>
        </w:rPr>
        <w:t>M.2150</w:t>
      </w:r>
      <w:proofErr w:type="spellEnd"/>
      <w:r w:rsidR="000D591F" w:rsidRPr="0072629E">
        <w:rPr>
          <w:rFonts w:asciiTheme="minorHAnsi" w:hAnsiTheme="minorHAnsi" w:cstheme="minorHAnsi"/>
          <w:color w:val="000000"/>
          <w:szCs w:val="24"/>
          <w:lang w:val="en-US"/>
        </w:rPr>
        <w:t xml:space="preserve"> for those radio interface technologies </w:t>
      </w:r>
      <w:r w:rsidR="000D591F" w:rsidRPr="0072629E">
        <w:rPr>
          <w:rFonts w:asciiTheme="minorHAnsi" w:hAnsiTheme="minorHAnsi" w:cstheme="minorHAnsi"/>
          <w:lang w:val="en-US"/>
        </w:rPr>
        <w:t>that would currently be included in the published Recommendation having the status of “in force”</w:t>
      </w:r>
      <w:r w:rsidR="00C672C7">
        <w:rPr>
          <w:rFonts w:asciiTheme="minorHAnsi" w:hAnsiTheme="minorHAnsi" w:cstheme="minorHAnsi"/>
          <w:lang w:val="en-US"/>
        </w:rPr>
        <w:t xml:space="preserve"> </w:t>
      </w:r>
      <w:r w:rsidR="000D591F" w:rsidRPr="0072629E">
        <w:rPr>
          <w:rFonts w:asciiTheme="minorHAnsi" w:hAnsiTheme="minorHAnsi" w:cstheme="minorHAnsi"/>
          <w:lang w:val="en-US"/>
        </w:rPr>
        <w:t xml:space="preserve">as of approximately </w:t>
      </w:r>
      <w:r w:rsidR="00C672C7">
        <w:rPr>
          <w:rFonts w:asciiTheme="minorHAnsi" w:hAnsiTheme="minorHAnsi" w:cstheme="minorHAnsi"/>
          <w:lang w:val="en-US"/>
        </w:rPr>
        <w:t>March</w:t>
      </w:r>
      <w:r w:rsidR="00C672C7" w:rsidRPr="0072629E">
        <w:rPr>
          <w:rFonts w:asciiTheme="minorHAnsi" w:hAnsiTheme="minorHAnsi" w:cstheme="minorHAnsi"/>
          <w:lang w:val="en-US"/>
        </w:rPr>
        <w:t xml:space="preserve"> </w:t>
      </w:r>
      <w:r w:rsidR="000D591F" w:rsidRPr="0072629E">
        <w:rPr>
          <w:rFonts w:asciiTheme="minorHAnsi" w:hAnsiTheme="minorHAnsi" w:cstheme="minorHAnsi"/>
          <w:lang w:val="en-US"/>
        </w:rPr>
        <w:t>2022</w:t>
      </w:r>
      <w:r w:rsidR="002E4E2A">
        <w:rPr>
          <w:rFonts w:asciiTheme="minorHAnsi" w:hAnsiTheme="minorHAnsi" w:cstheme="minorHAnsi"/>
          <w:lang w:val="en-US" w:eastAsia="ja-JP"/>
        </w:rPr>
        <w:t>;</w:t>
      </w:r>
    </w:p>
    <w:p w14:paraId="7003E7AC" w14:textId="06D6AC8F" w:rsidR="000D591F" w:rsidRPr="000D591F" w:rsidRDefault="0072629E" w:rsidP="0072629E">
      <w:pPr>
        <w:pStyle w:val="enumlev1"/>
        <w:jc w:val="both"/>
        <w:rPr>
          <w:rFonts w:eastAsia="Malgun Gothic"/>
          <w:lang w:val="en-US" w:eastAsia="ja-JP"/>
        </w:rPr>
      </w:pPr>
      <w:r w:rsidRPr="0072629E">
        <w:rPr>
          <w:rFonts w:asciiTheme="minorHAnsi" w:eastAsia="Malgun Gothic" w:hAnsiTheme="minorHAnsi" w:cstheme="minorHAnsi"/>
          <w:lang w:val="en-US"/>
        </w:rPr>
        <w:t>–</w:t>
      </w:r>
      <w:r w:rsidRPr="0072629E">
        <w:rPr>
          <w:rFonts w:asciiTheme="minorHAnsi" w:eastAsia="Malgun Gothic" w:hAnsiTheme="minorHAnsi" w:cstheme="minorHAnsi"/>
          <w:lang w:val="en-US"/>
        </w:rPr>
        <w:tab/>
      </w:r>
      <w:r w:rsidR="000D591F" w:rsidRPr="0072629E">
        <w:rPr>
          <w:rFonts w:asciiTheme="minorHAnsi" w:eastAsia="Malgun Gothic" w:hAnsiTheme="minorHAnsi" w:cstheme="minorHAnsi"/>
          <w:lang w:val="en-US"/>
        </w:rPr>
        <w:t xml:space="preserve">to invite the submission of new proposals for candidate radio </w:t>
      </w:r>
      <w:r w:rsidR="000D591F" w:rsidRPr="0072629E">
        <w:rPr>
          <w:rFonts w:asciiTheme="minorHAnsi" w:eastAsia="Malgun Gothic" w:hAnsiTheme="minorHAnsi" w:cstheme="minorHAnsi"/>
          <w:lang w:val="en-US" w:eastAsia="ja-JP"/>
        </w:rPr>
        <w:t xml:space="preserve">interface </w:t>
      </w:r>
      <w:r w:rsidR="000D591F" w:rsidRPr="0072629E">
        <w:rPr>
          <w:rFonts w:asciiTheme="minorHAnsi" w:eastAsia="Malgun Gothic" w:hAnsiTheme="minorHAnsi" w:cstheme="minorHAnsi"/>
          <w:lang w:val="en-US"/>
        </w:rPr>
        <w:t>technologies (R</w:t>
      </w:r>
      <w:r w:rsidR="000D591F" w:rsidRPr="0072629E">
        <w:rPr>
          <w:rFonts w:asciiTheme="minorHAnsi" w:eastAsia="Malgun Gothic" w:hAnsiTheme="minorHAnsi" w:cstheme="minorHAnsi"/>
          <w:lang w:val="en-US" w:eastAsia="ja-JP"/>
        </w:rPr>
        <w:t>I</w:t>
      </w:r>
      <w:r w:rsidR="000D591F" w:rsidRPr="0072629E">
        <w:rPr>
          <w:rFonts w:asciiTheme="minorHAnsi" w:eastAsia="Malgun Gothic" w:hAnsiTheme="minorHAnsi" w:cstheme="minorHAnsi"/>
          <w:lang w:val="en-US"/>
        </w:rPr>
        <w:t xml:space="preserve">Ts) </w:t>
      </w:r>
      <w:r w:rsidR="000D591F" w:rsidRPr="0072629E">
        <w:rPr>
          <w:rFonts w:asciiTheme="minorHAnsi" w:eastAsia="Malgun Gothic" w:hAnsiTheme="minorHAnsi" w:cstheme="minorHAnsi"/>
          <w:lang w:val="en-US" w:eastAsia="ko-KR"/>
        </w:rPr>
        <w:t xml:space="preserve">or </w:t>
      </w:r>
      <w:r w:rsidR="000D591F" w:rsidRPr="0072629E">
        <w:rPr>
          <w:rFonts w:asciiTheme="minorHAnsi" w:eastAsia="Malgun Gothic" w:hAnsiTheme="minorHAnsi" w:cstheme="minorHAnsi"/>
          <w:lang w:val="en-US" w:eastAsia="ja-JP"/>
        </w:rPr>
        <w:t xml:space="preserve">a </w:t>
      </w:r>
      <w:r w:rsidR="000D591F" w:rsidRPr="0072629E">
        <w:rPr>
          <w:rFonts w:asciiTheme="minorHAnsi" w:eastAsia="Malgun Gothic" w:hAnsiTheme="minorHAnsi" w:cstheme="minorHAnsi"/>
          <w:lang w:val="en-US" w:eastAsia="ko-KR"/>
        </w:rPr>
        <w:t>set of RITs (</w:t>
      </w:r>
      <w:proofErr w:type="spellStart"/>
      <w:r w:rsidR="000D591F" w:rsidRPr="0072629E">
        <w:rPr>
          <w:rFonts w:asciiTheme="minorHAnsi" w:eastAsia="Malgun Gothic" w:hAnsiTheme="minorHAnsi" w:cstheme="minorHAnsi"/>
          <w:lang w:val="en-US" w:eastAsia="ko-KR"/>
        </w:rPr>
        <w:t>SRITs</w:t>
      </w:r>
      <w:proofErr w:type="spellEnd"/>
      <w:r w:rsidR="000D591F" w:rsidRPr="0072629E">
        <w:rPr>
          <w:rFonts w:asciiTheme="minorHAnsi" w:eastAsia="Malgun Gothic" w:hAnsiTheme="minorHAnsi" w:cstheme="minorHAnsi"/>
          <w:lang w:val="en-US" w:eastAsia="ko-KR"/>
        </w:rPr>
        <w:t>)</w:t>
      </w:r>
      <w:r w:rsidR="000D591F" w:rsidRPr="0072629E">
        <w:rPr>
          <w:rFonts w:asciiTheme="minorHAnsi" w:eastAsia="Malgun Gothic" w:hAnsiTheme="minorHAnsi" w:cstheme="minorHAnsi"/>
          <w:lang w:val="en-US"/>
        </w:rPr>
        <w:t xml:space="preserve"> for the terrestrial components of IMT</w:t>
      </w:r>
      <w:r w:rsidR="000D591F" w:rsidRPr="0072629E">
        <w:rPr>
          <w:rFonts w:asciiTheme="minorHAnsi" w:eastAsia="Malgun Gothic" w:hAnsiTheme="minorHAnsi" w:cstheme="minorHAnsi"/>
          <w:lang w:val="en-US"/>
        </w:rPr>
        <w:noBreakHyphen/>
      </w:r>
      <w:r w:rsidR="000D591F" w:rsidRPr="0072629E">
        <w:rPr>
          <w:rFonts w:asciiTheme="minorHAnsi" w:eastAsia="Malgun Gothic" w:hAnsiTheme="minorHAnsi" w:cstheme="minorHAnsi"/>
          <w:lang w:val="en-US" w:eastAsia="ko-KR"/>
        </w:rPr>
        <w:t>2020</w:t>
      </w:r>
      <w:r w:rsidR="000D591F" w:rsidRPr="0072629E">
        <w:rPr>
          <w:rFonts w:asciiTheme="minorHAnsi" w:eastAsia="Malgun Gothic" w:hAnsiTheme="minorHAnsi" w:cstheme="minorHAnsi"/>
          <w:lang w:val="en-US" w:eastAsia="ja-JP"/>
        </w:rPr>
        <w:t xml:space="preserve">. </w:t>
      </w:r>
    </w:p>
    <w:p w14:paraId="60DBA792" w14:textId="77777777" w:rsidR="000D591F" w:rsidRPr="000D591F" w:rsidRDefault="000D591F" w:rsidP="000D591F">
      <w:pPr>
        <w:tabs>
          <w:tab w:val="clear" w:pos="1134"/>
          <w:tab w:val="clear" w:pos="1871"/>
          <w:tab w:val="clear" w:pos="2268"/>
          <w:tab w:val="left" w:pos="794"/>
          <w:tab w:val="left" w:pos="1191"/>
          <w:tab w:val="left" w:pos="1588"/>
          <w:tab w:val="left" w:pos="1985"/>
        </w:tabs>
        <w:spacing w:line="280" w:lineRule="exact"/>
        <w:jc w:val="both"/>
        <w:rPr>
          <w:rFonts w:ascii="Calibri" w:eastAsia="Malgun Gothic" w:hAnsi="Calibri" w:cs="Calibri"/>
          <w:szCs w:val="22"/>
          <w:lang w:val="en-US"/>
        </w:rPr>
      </w:pPr>
      <w:r w:rsidRPr="000D591F">
        <w:rPr>
          <w:rFonts w:ascii="Calibri" w:eastAsia="Malgun Gothic" w:hAnsi="Calibri" w:cs="Calibri"/>
          <w:szCs w:val="22"/>
          <w:lang w:val="en-US" w:eastAsia="ja-JP"/>
        </w:rPr>
        <w:t xml:space="preserve">The Working Party </w:t>
      </w:r>
      <w:proofErr w:type="spellStart"/>
      <w:r w:rsidRPr="000D591F">
        <w:rPr>
          <w:rFonts w:ascii="Calibri" w:eastAsia="Malgun Gothic" w:hAnsi="Calibri" w:cs="Calibri"/>
          <w:szCs w:val="22"/>
          <w:lang w:val="en-US" w:eastAsia="ja-JP"/>
        </w:rPr>
        <w:t>5D</w:t>
      </w:r>
      <w:proofErr w:type="spellEnd"/>
      <w:r w:rsidRPr="000D591F">
        <w:rPr>
          <w:rFonts w:ascii="Calibri" w:eastAsia="Malgun Gothic" w:hAnsi="Calibri" w:cs="Calibri"/>
          <w:szCs w:val="22"/>
          <w:lang w:val="en-US" w:eastAsia="ja-JP"/>
        </w:rPr>
        <w:t xml:space="preserve"> timeline shows that the submission of updates to be considered in the revision cycle is scheduled to begin at WP </w:t>
      </w:r>
      <w:proofErr w:type="spellStart"/>
      <w:r w:rsidRPr="000D591F">
        <w:rPr>
          <w:rFonts w:ascii="Calibri" w:eastAsia="Malgun Gothic" w:hAnsi="Calibri" w:cs="Calibri"/>
          <w:szCs w:val="22"/>
          <w:lang w:val="en-US" w:eastAsia="ja-JP"/>
        </w:rPr>
        <w:t>5D</w:t>
      </w:r>
      <w:proofErr w:type="spellEnd"/>
      <w:r w:rsidRPr="000D591F">
        <w:rPr>
          <w:rFonts w:ascii="Calibri" w:eastAsia="Malgun Gothic" w:hAnsi="Calibri" w:cs="Calibri"/>
          <w:szCs w:val="22"/>
          <w:lang w:val="en-US" w:eastAsia="ja-JP"/>
        </w:rPr>
        <w:t xml:space="preserve"> meeting No. 38 (June 2021) and end at WP </w:t>
      </w:r>
      <w:proofErr w:type="spellStart"/>
      <w:r w:rsidRPr="000D591F">
        <w:rPr>
          <w:rFonts w:ascii="Calibri" w:eastAsia="Malgun Gothic" w:hAnsi="Calibri" w:cs="Calibri"/>
          <w:szCs w:val="22"/>
          <w:lang w:val="en-US" w:eastAsia="ja-JP"/>
        </w:rPr>
        <w:t>5D</w:t>
      </w:r>
      <w:proofErr w:type="spellEnd"/>
      <w:r w:rsidRPr="000D591F">
        <w:rPr>
          <w:rFonts w:ascii="Calibri" w:eastAsia="Malgun Gothic" w:hAnsi="Calibri" w:cs="Calibri"/>
          <w:szCs w:val="22"/>
          <w:lang w:val="en-US" w:eastAsia="ja-JP"/>
        </w:rPr>
        <w:t xml:space="preserve"> meeting No. 44 (June 2023)</w:t>
      </w:r>
      <w:r w:rsidRPr="00D341E6">
        <w:rPr>
          <w:rFonts w:ascii="Calibri" w:eastAsia="Malgun Gothic" w:hAnsi="Calibri" w:cs="Calibri"/>
          <w:position w:val="6"/>
          <w:sz w:val="18"/>
          <w:szCs w:val="22"/>
          <w:lang w:val="en-US" w:eastAsia="ja-JP"/>
        </w:rPr>
        <w:footnoteReference w:id="1"/>
      </w:r>
      <w:r w:rsidRPr="00D341E6">
        <w:rPr>
          <w:rFonts w:ascii="Calibri" w:eastAsia="Malgun Gothic" w:hAnsi="Calibri" w:cs="Calibri"/>
          <w:szCs w:val="22"/>
          <w:lang w:val="en-US" w:eastAsia="ja-JP"/>
        </w:rPr>
        <w:t>.</w:t>
      </w:r>
    </w:p>
    <w:p w14:paraId="65B87011" w14:textId="6CEAEEBA" w:rsidR="000D591F" w:rsidRPr="000D591F" w:rsidRDefault="000D591F" w:rsidP="000D591F">
      <w:pPr>
        <w:tabs>
          <w:tab w:val="clear" w:pos="1134"/>
          <w:tab w:val="clear" w:pos="1871"/>
          <w:tab w:val="clear" w:pos="2268"/>
          <w:tab w:val="left" w:pos="794"/>
          <w:tab w:val="left" w:pos="1191"/>
          <w:tab w:val="left" w:pos="1588"/>
          <w:tab w:val="left" w:pos="1985"/>
        </w:tabs>
        <w:spacing w:before="160" w:line="280" w:lineRule="exact"/>
        <w:jc w:val="both"/>
        <w:rPr>
          <w:rFonts w:ascii="Calibri" w:eastAsia="Malgun Gothic" w:hAnsi="Calibri" w:cs="Calibri"/>
          <w:szCs w:val="22"/>
          <w:lang w:val="en-US"/>
        </w:rPr>
      </w:pPr>
      <w:r w:rsidRPr="000D591F">
        <w:rPr>
          <w:rFonts w:ascii="Calibri" w:eastAsia="Malgun Gothic" w:hAnsi="Calibri" w:cs="Calibri"/>
          <w:szCs w:val="22"/>
          <w:lang w:val="en-US"/>
        </w:rPr>
        <w:lastRenderedPageBreak/>
        <w:t>This Circular Letter also initiates, for any new candidate technology submissions, the process to evaluate the candidate R</w:t>
      </w:r>
      <w:r w:rsidRPr="000D591F">
        <w:rPr>
          <w:rFonts w:ascii="Calibri" w:eastAsia="Malgun Gothic" w:hAnsi="Calibri" w:cs="Calibri"/>
          <w:szCs w:val="22"/>
          <w:lang w:val="en-US" w:eastAsia="ja-JP"/>
        </w:rPr>
        <w:t>I</w:t>
      </w:r>
      <w:r w:rsidRPr="000D591F">
        <w:rPr>
          <w:rFonts w:ascii="Calibri" w:eastAsia="Malgun Gothic" w:hAnsi="Calibri" w:cs="Calibri"/>
          <w:szCs w:val="22"/>
          <w:lang w:val="en-US"/>
        </w:rPr>
        <w:t xml:space="preserve">Ts or </w:t>
      </w:r>
      <w:proofErr w:type="spellStart"/>
      <w:r w:rsidRPr="000D591F">
        <w:rPr>
          <w:rFonts w:ascii="Calibri" w:eastAsia="Malgun Gothic" w:hAnsi="Calibri" w:cs="Calibri"/>
          <w:szCs w:val="22"/>
          <w:lang w:val="en-US"/>
        </w:rPr>
        <w:t>SRITs</w:t>
      </w:r>
      <w:proofErr w:type="spellEnd"/>
      <w:r w:rsidRPr="000D591F">
        <w:rPr>
          <w:rFonts w:ascii="Calibri" w:eastAsia="Malgun Gothic" w:hAnsi="Calibri" w:cs="Calibri"/>
          <w:szCs w:val="22"/>
          <w:lang w:val="en-US"/>
        </w:rPr>
        <w:t xml:space="preserve"> for IMT</w:t>
      </w:r>
      <w:r w:rsidRPr="000D591F">
        <w:rPr>
          <w:rFonts w:ascii="Calibri" w:eastAsia="Malgun Gothic" w:hAnsi="Calibri" w:cs="Calibri"/>
          <w:szCs w:val="22"/>
          <w:lang w:val="en-US"/>
        </w:rPr>
        <w:noBreakHyphen/>
      </w:r>
      <w:r w:rsidRPr="000D591F">
        <w:rPr>
          <w:rFonts w:ascii="Calibri" w:eastAsia="Malgun Gothic" w:hAnsi="Calibri" w:cs="Calibri" w:hint="eastAsia"/>
          <w:szCs w:val="22"/>
          <w:lang w:val="en-US" w:eastAsia="ko-KR"/>
        </w:rPr>
        <w:t>2020</w:t>
      </w:r>
      <w:r w:rsidRPr="000D591F">
        <w:rPr>
          <w:rFonts w:ascii="Calibri" w:eastAsia="Malgun Gothic" w:hAnsi="Calibri" w:cs="Calibri"/>
          <w:szCs w:val="22"/>
          <w:lang w:val="en-US"/>
        </w:rPr>
        <w:t xml:space="preserve"> and invites the formation of Independent Evaluation Groups (IEGs) and the subsequent submission of evaluation reports on these new candidate R</w:t>
      </w:r>
      <w:r w:rsidRPr="000D591F">
        <w:rPr>
          <w:rFonts w:ascii="Calibri" w:eastAsia="Malgun Gothic" w:hAnsi="Calibri" w:cs="Calibri"/>
          <w:szCs w:val="22"/>
          <w:lang w:val="en-US" w:eastAsia="ja-JP"/>
        </w:rPr>
        <w:t>I</w:t>
      </w:r>
      <w:r w:rsidRPr="000D591F">
        <w:rPr>
          <w:rFonts w:ascii="Calibri" w:eastAsia="Malgun Gothic" w:hAnsi="Calibri" w:cs="Calibri"/>
          <w:szCs w:val="22"/>
          <w:lang w:val="en-US"/>
        </w:rPr>
        <w:t xml:space="preserve">Ts </w:t>
      </w:r>
      <w:r w:rsidRPr="000D591F">
        <w:rPr>
          <w:rFonts w:ascii="Calibri" w:eastAsia="Malgun Gothic" w:hAnsi="Calibri" w:cs="Calibri"/>
          <w:szCs w:val="22"/>
          <w:lang w:val="en-US" w:eastAsia="ja-JP"/>
        </w:rPr>
        <w:t xml:space="preserve">or </w:t>
      </w:r>
      <w:proofErr w:type="spellStart"/>
      <w:r w:rsidRPr="000D591F">
        <w:rPr>
          <w:rFonts w:ascii="Calibri" w:eastAsia="Malgun Gothic" w:hAnsi="Calibri" w:cs="Calibri"/>
          <w:szCs w:val="22"/>
          <w:lang w:val="en-US" w:eastAsia="ja-JP"/>
        </w:rPr>
        <w:t>SRITs</w:t>
      </w:r>
      <w:proofErr w:type="spellEnd"/>
      <w:r w:rsidRPr="000D591F">
        <w:rPr>
          <w:rFonts w:ascii="Calibri" w:eastAsia="Malgun Gothic" w:hAnsi="Calibri" w:cs="Calibri"/>
          <w:szCs w:val="22"/>
          <w:lang w:val="en-US" w:eastAsia="ja-JP"/>
        </w:rPr>
        <w:t xml:space="preserve"> according to the established detailed timeline</w:t>
      </w:r>
      <w:r w:rsidRPr="000D591F">
        <w:rPr>
          <w:rFonts w:ascii="Calibri" w:eastAsia="Malgun Gothic" w:hAnsi="Calibri" w:cs="Calibri"/>
          <w:szCs w:val="22"/>
          <w:lang w:val="en-US"/>
        </w:rPr>
        <w:t>.</w:t>
      </w:r>
    </w:p>
    <w:p w14:paraId="6FB028D2" w14:textId="3E53B3EC" w:rsidR="000D591F" w:rsidRPr="000D591F" w:rsidRDefault="000D591F" w:rsidP="000D591F">
      <w:pPr>
        <w:tabs>
          <w:tab w:val="clear" w:pos="1134"/>
          <w:tab w:val="clear" w:pos="1871"/>
          <w:tab w:val="clear" w:pos="2268"/>
          <w:tab w:val="left" w:pos="794"/>
          <w:tab w:val="left" w:pos="1191"/>
          <w:tab w:val="left" w:pos="1588"/>
          <w:tab w:val="left" w:pos="1985"/>
        </w:tabs>
        <w:spacing w:before="160" w:line="280" w:lineRule="exact"/>
        <w:jc w:val="both"/>
        <w:rPr>
          <w:rFonts w:ascii="Calibri" w:eastAsia="Malgun Gothic" w:hAnsi="Calibri" w:cs="Calibri"/>
          <w:szCs w:val="22"/>
          <w:lang w:val="en-US"/>
        </w:rPr>
      </w:pPr>
      <w:r w:rsidRPr="000D591F">
        <w:rPr>
          <w:rFonts w:ascii="Calibri" w:eastAsia="Malgun Gothic" w:hAnsi="Calibri" w:cs="Calibri"/>
          <w:szCs w:val="22"/>
          <w:lang w:val="en-US"/>
        </w:rPr>
        <w:t xml:space="preserve">While the deadline for receipt of ‘complete’ new candidate technology submissions is established in the schedule as WP </w:t>
      </w:r>
      <w:proofErr w:type="spellStart"/>
      <w:r w:rsidRPr="000D591F">
        <w:rPr>
          <w:rFonts w:ascii="Calibri" w:eastAsia="Malgun Gothic" w:hAnsi="Calibri" w:cs="Calibri"/>
          <w:szCs w:val="22"/>
          <w:lang w:val="en-US"/>
        </w:rPr>
        <w:t>5D</w:t>
      </w:r>
      <w:proofErr w:type="spellEnd"/>
      <w:r w:rsidRPr="000D591F">
        <w:rPr>
          <w:rFonts w:ascii="Calibri" w:eastAsia="Malgun Gothic" w:hAnsi="Calibri" w:cs="Calibri"/>
          <w:szCs w:val="22"/>
          <w:lang w:val="en-US"/>
        </w:rPr>
        <w:t xml:space="preserve"> meeting No. 40, proponents of new candidate technology proposals are strongly encouraged to notify WP </w:t>
      </w:r>
      <w:proofErr w:type="spellStart"/>
      <w:r w:rsidRPr="000D591F">
        <w:rPr>
          <w:rFonts w:ascii="Calibri" w:eastAsia="Malgun Gothic" w:hAnsi="Calibri" w:cs="Calibri"/>
          <w:szCs w:val="22"/>
          <w:lang w:val="en-US"/>
        </w:rPr>
        <w:t>5D</w:t>
      </w:r>
      <w:proofErr w:type="spellEnd"/>
      <w:r w:rsidRPr="000D591F">
        <w:rPr>
          <w:rFonts w:ascii="Calibri" w:eastAsia="Malgun Gothic" w:hAnsi="Calibri" w:cs="Calibri"/>
          <w:szCs w:val="22"/>
          <w:lang w:val="en-US"/>
        </w:rPr>
        <w:t xml:space="preserve"> at the meeting No. 39 (October 2021) of their intentions to submit so that the process, including the invitation for the registration of IEGs, could proceed in due time to support the downstream process timings. </w:t>
      </w:r>
    </w:p>
    <w:p w14:paraId="541AE8AA" w14:textId="77777777" w:rsidR="000D591F" w:rsidRPr="004D32E3" w:rsidRDefault="000D591F" w:rsidP="008D24DB">
      <w:pPr>
        <w:pStyle w:val="Heading1"/>
        <w:tabs>
          <w:tab w:val="clear" w:pos="1134"/>
          <w:tab w:val="clear" w:pos="1871"/>
          <w:tab w:val="clear" w:pos="2268"/>
          <w:tab w:val="left" w:pos="794"/>
          <w:tab w:val="left" w:pos="1191"/>
          <w:tab w:val="left" w:pos="1588"/>
          <w:tab w:val="left" w:pos="1985"/>
        </w:tabs>
        <w:spacing w:before="240" w:line="280" w:lineRule="exact"/>
        <w:ind w:left="794" w:hanging="794"/>
        <w:rPr>
          <w:rFonts w:asciiTheme="minorHAnsi" w:eastAsia="Malgun Gothic" w:hAnsiTheme="minorHAnsi" w:cstheme="minorHAnsi"/>
          <w:sz w:val="24"/>
          <w:szCs w:val="22"/>
        </w:rPr>
      </w:pPr>
      <w:r w:rsidRPr="004D32E3">
        <w:rPr>
          <w:rFonts w:asciiTheme="minorHAnsi" w:eastAsia="Malgun Gothic" w:hAnsiTheme="minorHAnsi" w:cstheme="minorHAnsi"/>
          <w:sz w:val="24"/>
          <w:szCs w:val="22"/>
        </w:rPr>
        <w:t>3</w:t>
      </w:r>
      <w:r w:rsidRPr="004D32E3">
        <w:rPr>
          <w:rFonts w:asciiTheme="minorHAnsi" w:eastAsia="Malgun Gothic" w:hAnsiTheme="minorHAnsi" w:cstheme="minorHAnsi"/>
          <w:sz w:val="24"/>
          <w:szCs w:val="22"/>
        </w:rPr>
        <w:tab/>
        <w:t>Procedural Information and further details</w:t>
      </w:r>
    </w:p>
    <w:p w14:paraId="275C9CA6" w14:textId="07038515" w:rsidR="000D591F" w:rsidRPr="000D591F" w:rsidRDefault="000D591F" w:rsidP="000D591F">
      <w:pPr>
        <w:tabs>
          <w:tab w:val="clear" w:pos="1134"/>
          <w:tab w:val="clear" w:pos="1871"/>
          <w:tab w:val="clear" w:pos="2268"/>
          <w:tab w:val="left" w:pos="794"/>
          <w:tab w:val="left" w:pos="1191"/>
          <w:tab w:val="left" w:pos="1588"/>
          <w:tab w:val="left" w:pos="1985"/>
        </w:tabs>
        <w:spacing w:before="160" w:line="280" w:lineRule="exact"/>
        <w:jc w:val="both"/>
        <w:rPr>
          <w:rFonts w:ascii="Calibri" w:eastAsia="Malgun Gothic" w:hAnsi="Calibri" w:cs="Calibri"/>
          <w:szCs w:val="22"/>
          <w:lang w:val="en-US"/>
        </w:rPr>
      </w:pPr>
      <w:r w:rsidRPr="000D591F">
        <w:rPr>
          <w:rFonts w:ascii="Calibri" w:eastAsia="Malgun Gothic" w:hAnsi="Calibri" w:cs="Calibri"/>
          <w:szCs w:val="22"/>
          <w:lang w:val="en-US"/>
        </w:rPr>
        <w:t xml:space="preserve">Annex </w:t>
      </w:r>
      <w:r w:rsidR="008648AF">
        <w:rPr>
          <w:rFonts w:ascii="Calibri" w:eastAsia="Malgun Gothic" w:hAnsi="Calibri" w:cs="Calibri"/>
          <w:szCs w:val="22"/>
          <w:lang w:val="en-US"/>
        </w:rPr>
        <w:t>1</w:t>
      </w:r>
      <w:r w:rsidRPr="000D591F">
        <w:rPr>
          <w:rFonts w:ascii="Calibri" w:eastAsia="Malgun Gothic" w:hAnsi="Calibri" w:cs="Calibri"/>
          <w:szCs w:val="22"/>
          <w:lang w:val="en-US"/>
        </w:rPr>
        <w:t xml:space="preserve"> provides a high-level overview of the process and procedures established for this revision of </w:t>
      </w:r>
      <w:r w:rsidR="00FB31B1" w:rsidRPr="000D591F">
        <w:rPr>
          <w:rFonts w:ascii="Calibri" w:hAnsi="Calibri" w:cs="Calibri"/>
          <w:szCs w:val="22"/>
          <w:lang w:val="en-US"/>
        </w:rPr>
        <w:t xml:space="preserve">Recommendation </w:t>
      </w:r>
      <w:r w:rsidR="00FB31B1" w:rsidRPr="000D591F">
        <w:rPr>
          <w:rFonts w:ascii="Calibri" w:hAnsi="Calibri" w:cs="Calibri"/>
          <w:color w:val="000000"/>
          <w:szCs w:val="24"/>
          <w:lang w:val="en-US"/>
        </w:rPr>
        <w:t xml:space="preserve">ITU-R </w:t>
      </w:r>
      <w:proofErr w:type="spellStart"/>
      <w:r w:rsidRPr="000D591F">
        <w:rPr>
          <w:rFonts w:ascii="Calibri" w:eastAsia="Malgun Gothic" w:hAnsi="Calibri" w:cs="Calibri"/>
          <w:szCs w:val="22"/>
          <w:lang w:val="en-US"/>
        </w:rPr>
        <w:t>M.2150</w:t>
      </w:r>
      <w:proofErr w:type="spellEnd"/>
      <w:r w:rsidRPr="000D591F">
        <w:rPr>
          <w:rFonts w:ascii="Calibri" w:eastAsia="Malgun Gothic" w:hAnsi="Calibri" w:cs="Calibri"/>
          <w:szCs w:val="22"/>
          <w:lang w:val="en-US"/>
        </w:rPr>
        <w:t>.</w:t>
      </w:r>
    </w:p>
    <w:p w14:paraId="26F24C72" w14:textId="23AC2582" w:rsidR="000D591F" w:rsidRPr="000D591F" w:rsidRDefault="000D591F" w:rsidP="000D591F">
      <w:pPr>
        <w:tabs>
          <w:tab w:val="clear" w:pos="1134"/>
          <w:tab w:val="clear" w:pos="1871"/>
          <w:tab w:val="clear" w:pos="2268"/>
          <w:tab w:val="left" w:pos="794"/>
          <w:tab w:val="left" w:pos="1191"/>
          <w:tab w:val="left" w:pos="1588"/>
          <w:tab w:val="left" w:pos="1985"/>
        </w:tabs>
        <w:spacing w:before="160" w:line="280" w:lineRule="exact"/>
        <w:jc w:val="both"/>
        <w:rPr>
          <w:rFonts w:ascii="Calibri" w:hAnsi="Calibri" w:cs="Calibri"/>
          <w:szCs w:val="22"/>
          <w:lang w:val="en-US" w:eastAsia="zh-CN"/>
        </w:rPr>
      </w:pPr>
      <w:r w:rsidRPr="000D591F">
        <w:rPr>
          <w:rFonts w:ascii="Calibri" w:eastAsia="Malgun Gothic" w:hAnsi="Calibri" w:cs="Calibri"/>
          <w:szCs w:val="22"/>
          <w:lang w:val="en-US" w:eastAsia="ko-KR"/>
        </w:rPr>
        <w:t xml:space="preserve">Updates on the </w:t>
      </w:r>
      <w:r w:rsidRPr="000D591F">
        <w:rPr>
          <w:rFonts w:ascii="Calibri" w:hAnsi="Calibri" w:cs="Calibri"/>
          <w:szCs w:val="22"/>
          <w:lang w:val="en-US"/>
        </w:rPr>
        <w:t>r</w:t>
      </w:r>
      <w:r w:rsidRPr="000D591F">
        <w:rPr>
          <w:rFonts w:ascii="Calibri" w:hAnsi="Calibri" w:cs="Calibri"/>
          <w:szCs w:val="22"/>
          <w:lang w:val="en-US" w:eastAsia="zh-CN"/>
        </w:rPr>
        <w:t xml:space="preserve">evision ‘after year 2021’ </w:t>
      </w:r>
      <w:r w:rsidRPr="000D591F">
        <w:rPr>
          <w:rFonts w:ascii="Calibri" w:hAnsi="Calibri" w:cs="Calibri"/>
          <w:szCs w:val="22"/>
          <w:lang w:val="en-US"/>
        </w:rPr>
        <w:t xml:space="preserve">of Recommendation </w:t>
      </w:r>
      <w:r w:rsidRPr="000D591F">
        <w:rPr>
          <w:rFonts w:ascii="Calibri" w:hAnsi="Calibri" w:cs="Calibri"/>
          <w:color w:val="000000"/>
          <w:szCs w:val="24"/>
          <w:lang w:val="en-US"/>
        </w:rPr>
        <w:t xml:space="preserve">ITU-R </w:t>
      </w:r>
      <w:proofErr w:type="spellStart"/>
      <w:r w:rsidRPr="000D591F">
        <w:rPr>
          <w:rFonts w:ascii="Calibri" w:hAnsi="Calibri" w:cs="Calibri"/>
          <w:color w:val="000000"/>
          <w:szCs w:val="24"/>
          <w:lang w:val="en-US"/>
        </w:rPr>
        <w:t>M.2150</w:t>
      </w:r>
      <w:proofErr w:type="spellEnd"/>
      <w:r w:rsidRPr="000D591F">
        <w:rPr>
          <w:rFonts w:ascii="Calibri" w:hAnsi="Calibri" w:cs="Calibri"/>
          <w:color w:val="000000"/>
          <w:szCs w:val="24"/>
          <w:lang w:val="en-US"/>
        </w:rPr>
        <w:t xml:space="preserve"> </w:t>
      </w:r>
      <w:r w:rsidRPr="000D591F">
        <w:rPr>
          <w:rFonts w:ascii="Calibri" w:hAnsi="Calibri" w:cs="Calibri"/>
          <w:szCs w:val="22"/>
          <w:lang w:val="en-US"/>
        </w:rPr>
        <w:t xml:space="preserve">will be </w:t>
      </w:r>
      <w:r w:rsidR="00A95705" w:rsidRPr="000D591F">
        <w:rPr>
          <w:rFonts w:ascii="Calibri" w:hAnsi="Calibri" w:cs="Calibri"/>
          <w:szCs w:val="22"/>
          <w:lang w:val="en-US"/>
        </w:rPr>
        <w:t xml:space="preserve">announced </w:t>
      </w:r>
      <w:r w:rsidR="00A95705" w:rsidRPr="000D591F">
        <w:rPr>
          <w:rFonts w:ascii="Calibri" w:hAnsi="Calibri" w:cs="Calibri"/>
          <w:color w:val="000000"/>
          <w:szCs w:val="24"/>
          <w:lang w:val="en-US"/>
        </w:rPr>
        <w:t>on</w:t>
      </w:r>
      <w:r w:rsidRPr="000D591F">
        <w:rPr>
          <w:rFonts w:ascii="Calibri" w:hAnsi="Calibri" w:cs="Calibri"/>
          <w:color w:val="000000"/>
          <w:szCs w:val="24"/>
          <w:lang w:val="en-US"/>
        </w:rPr>
        <w:t xml:space="preserve"> </w:t>
      </w:r>
      <w:r w:rsidRPr="000D591F">
        <w:rPr>
          <w:rFonts w:ascii="Calibri" w:eastAsia="Malgun Gothic" w:hAnsi="Calibri" w:cs="Calibri"/>
          <w:szCs w:val="22"/>
          <w:lang w:val="en-US" w:eastAsia="ja-JP"/>
        </w:rPr>
        <w:t>IMT-</w:t>
      </w:r>
      <w:r w:rsidRPr="000D591F">
        <w:rPr>
          <w:rFonts w:ascii="Calibri" w:eastAsia="Malgun Gothic" w:hAnsi="Calibri" w:cs="Calibri" w:hint="eastAsia"/>
          <w:szCs w:val="22"/>
          <w:lang w:val="en-US" w:eastAsia="ko-KR"/>
        </w:rPr>
        <w:t>2020</w:t>
      </w:r>
      <w:r w:rsidRPr="000D591F">
        <w:rPr>
          <w:rFonts w:ascii="Calibri" w:eastAsia="Malgun Gothic" w:hAnsi="Calibri" w:cs="Calibri"/>
          <w:szCs w:val="22"/>
          <w:lang w:val="en-US" w:eastAsia="ja-JP"/>
        </w:rPr>
        <w:t xml:space="preserve"> web page or in an Addendum to this Circular Letter.</w:t>
      </w:r>
    </w:p>
    <w:p w14:paraId="386B7779" w14:textId="77777777" w:rsidR="000D591F" w:rsidRPr="000D591F" w:rsidRDefault="000D591F" w:rsidP="000D591F">
      <w:pPr>
        <w:tabs>
          <w:tab w:val="clear" w:pos="1134"/>
          <w:tab w:val="clear" w:pos="1871"/>
          <w:tab w:val="clear" w:pos="2268"/>
          <w:tab w:val="left" w:pos="794"/>
          <w:tab w:val="left" w:pos="1191"/>
          <w:tab w:val="left" w:pos="1588"/>
          <w:tab w:val="left" w:pos="1985"/>
        </w:tabs>
        <w:spacing w:before="1418"/>
        <w:rPr>
          <w:rFonts w:ascii="Calibri" w:hAnsi="Calibri" w:cs="Calibri"/>
          <w:szCs w:val="24"/>
          <w:lang w:val="en-US"/>
        </w:rPr>
      </w:pPr>
      <w:bookmarkStart w:id="0" w:name="_Hlk71468638"/>
      <w:r w:rsidRPr="000D591F">
        <w:rPr>
          <w:rFonts w:ascii="Calibri" w:eastAsia="Batang" w:hAnsi="Calibri" w:cs="Calibri"/>
          <w:szCs w:val="22"/>
          <w:lang w:val="en-US"/>
        </w:rPr>
        <w:t>Mario Maniewicz</w:t>
      </w:r>
      <w:r w:rsidRPr="000D591F">
        <w:rPr>
          <w:rFonts w:ascii="Calibri" w:hAnsi="Calibri" w:cs="Calibri"/>
          <w:szCs w:val="24"/>
          <w:lang w:val="en-US"/>
        </w:rPr>
        <w:br/>
        <w:t>Director</w:t>
      </w:r>
    </w:p>
    <w:bookmarkEnd w:id="0"/>
    <w:p w14:paraId="16A0F5CA" w14:textId="77777777" w:rsidR="00D30671" w:rsidRDefault="00D30671" w:rsidP="000D591F">
      <w:pPr>
        <w:tabs>
          <w:tab w:val="clear" w:pos="1134"/>
          <w:tab w:val="clear" w:pos="1871"/>
          <w:tab w:val="clear" w:pos="2268"/>
          <w:tab w:val="left" w:pos="794"/>
          <w:tab w:val="left" w:pos="1191"/>
          <w:tab w:val="left" w:pos="1588"/>
          <w:tab w:val="left" w:pos="1985"/>
        </w:tabs>
        <w:spacing w:before="360" w:after="120" w:line="280" w:lineRule="exact"/>
        <w:jc w:val="both"/>
        <w:rPr>
          <w:rFonts w:ascii="Calibri" w:hAnsi="Calibri" w:cs="Calibri"/>
          <w:b/>
          <w:bCs/>
          <w:szCs w:val="22"/>
          <w:lang w:val="en-US"/>
        </w:rPr>
      </w:pPr>
    </w:p>
    <w:p w14:paraId="0DD3306E" w14:textId="0DC2192B" w:rsidR="000D591F" w:rsidRPr="000D591F" w:rsidRDefault="000D591F" w:rsidP="000D591F">
      <w:pPr>
        <w:tabs>
          <w:tab w:val="clear" w:pos="1134"/>
          <w:tab w:val="clear" w:pos="1871"/>
          <w:tab w:val="clear" w:pos="2268"/>
          <w:tab w:val="left" w:pos="794"/>
          <w:tab w:val="left" w:pos="1191"/>
          <w:tab w:val="left" w:pos="1588"/>
          <w:tab w:val="left" w:pos="1985"/>
        </w:tabs>
        <w:spacing w:before="360" w:after="120" w:line="280" w:lineRule="exact"/>
        <w:jc w:val="both"/>
        <w:rPr>
          <w:rFonts w:ascii="Calibri" w:hAnsi="Calibri" w:cs="Calibri"/>
          <w:szCs w:val="22"/>
          <w:lang w:val="en-US"/>
        </w:rPr>
      </w:pPr>
      <w:r w:rsidRPr="000D591F">
        <w:rPr>
          <w:rFonts w:ascii="Calibri" w:hAnsi="Calibri" w:cs="Calibri"/>
          <w:b/>
          <w:bCs/>
          <w:szCs w:val="22"/>
          <w:lang w:val="en-US"/>
        </w:rPr>
        <w:t>Annex</w:t>
      </w:r>
      <w:r w:rsidRPr="000D591F">
        <w:rPr>
          <w:rFonts w:ascii="Calibri" w:hAnsi="Calibri" w:cs="Calibri"/>
          <w:szCs w:val="22"/>
          <w:lang w:val="en-US"/>
        </w:rPr>
        <w:t>: 1</w:t>
      </w:r>
    </w:p>
    <w:p w14:paraId="4FF835AD" w14:textId="77777777" w:rsidR="000D591F" w:rsidRPr="000D591F" w:rsidRDefault="000D591F" w:rsidP="000D591F">
      <w:pPr>
        <w:tabs>
          <w:tab w:val="clear" w:pos="1134"/>
          <w:tab w:val="clear" w:pos="1871"/>
          <w:tab w:val="clear" w:pos="2268"/>
        </w:tabs>
        <w:overflowPunct/>
        <w:autoSpaceDE/>
        <w:autoSpaceDN/>
        <w:adjustRightInd/>
        <w:spacing w:before="0"/>
        <w:textAlignment w:val="auto"/>
        <w:rPr>
          <w:rFonts w:ascii="Calibri" w:eastAsia="SimSun" w:hAnsi="Calibri"/>
          <w:b/>
          <w:bCs/>
          <w:caps/>
          <w:sz w:val="28"/>
        </w:rPr>
      </w:pPr>
      <w:r w:rsidRPr="000D591F">
        <w:rPr>
          <w:rFonts w:ascii="Calibri" w:hAnsi="Calibri" w:cs="Calibri"/>
          <w:b/>
          <w:bCs/>
          <w:szCs w:val="22"/>
          <w:lang w:val="en-US"/>
        </w:rPr>
        <w:br w:type="page"/>
      </w:r>
    </w:p>
    <w:p w14:paraId="55A5050F" w14:textId="1CF4DBA2" w:rsidR="000D591F" w:rsidRPr="00987CFB" w:rsidRDefault="000D591F" w:rsidP="000D591F">
      <w:pPr>
        <w:pStyle w:val="AnnexNo"/>
        <w:rPr>
          <w:rFonts w:asciiTheme="minorHAnsi" w:hAnsiTheme="minorHAnsi" w:cstheme="minorHAnsi"/>
          <w:lang w:val="en-US"/>
        </w:rPr>
      </w:pPr>
      <w:r w:rsidRPr="00987CFB">
        <w:rPr>
          <w:rFonts w:asciiTheme="minorHAnsi" w:hAnsiTheme="minorHAnsi" w:cstheme="minorHAnsi"/>
          <w:lang w:val="en-US"/>
        </w:rPr>
        <w:lastRenderedPageBreak/>
        <w:t xml:space="preserve">ANNEX </w:t>
      </w:r>
      <w:r w:rsidR="008648AF">
        <w:rPr>
          <w:rFonts w:asciiTheme="minorHAnsi" w:hAnsiTheme="minorHAnsi" w:cstheme="minorHAnsi"/>
          <w:lang w:val="en-US"/>
        </w:rPr>
        <w:t>1</w:t>
      </w:r>
    </w:p>
    <w:p w14:paraId="36BFED96" w14:textId="77777777" w:rsidR="000D591F" w:rsidRPr="000D591F" w:rsidRDefault="000D591F" w:rsidP="000A42BE">
      <w:pPr>
        <w:pStyle w:val="Heading1"/>
        <w:tabs>
          <w:tab w:val="clear" w:pos="1134"/>
          <w:tab w:val="clear" w:pos="1871"/>
          <w:tab w:val="clear" w:pos="2268"/>
          <w:tab w:val="left" w:pos="794"/>
          <w:tab w:val="left" w:pos="1191"/>
          <w:tab w:val="left" w:pos="1588"/>
          <w:tab w:val="left" w:pos="1985"/>
        </w:tabs>
        <w:spacing w:before="240" w:line="280" w:lineRule="exact"/>
        <w:ind w:left="794" w:hanging="794"/>
        <w:rPr>
          <w:rFonts w:ascii="Calibri" w:eastAsia="Malgun Gothic" w:hAnsi="Calibri" w:cs="Calibri"/>
          <w:b w:val="0"/>
          <w:szCs w:val="22"/>
          <w:lang w:val="en-US"/>
        </w:rPr>
      </w:pPr>
      <w:r w:rsidRPr="000A42BE">
        <w:rPr>
          <w:rFonts w:asciiTheme="minorHAnsi" w:eastAsia="Malgun Gothic" w:hAnsiTheme="minorHAnsi" w:cstheme="minorHAnsi"/>
          <w:sz w:val="24"/>
          <w:szCs w:val="22"/>
        </w:rPr>
        <w:t>1</w:t>
      </w:r>
      <w:r w:rsidRPr="000A42BE">
        <w:rPr>
          <w:rFonts w:asciiTheme="minorHAnsi" w:eastAsia="Malgun Gothic" w:hAnsiTheme="minorHAnsi" w:cstheme="minorHAnsi"/>
          <w:sz w:val="24"/>
          <w:szCs w:val="22"/>
        </w:rPr>
        <w:tab/>
        <w:t>Web page for IMT-</w:t>
      </w:r>
      <w:r w:rsidRPr="000A42BE">
        <w:rPr>
          <w:rFonts w:asciiTheme="minorHAnsi" w:eastAsia="Malgun Gothic" w:hAnsiTheme="minorHAnsi" w:cstheme="minorHAnsi" w:hint="eastAsia"/>
          <w:sz w:val="24"/>
          <w:szCs w:val="22"/>
        </w:rPr>
        <w:t>2020</w:t>
      </w:r>
    </w:p>
    <w:p w14:paraId="7C0A64DC" w14:textId="3F316C64" w:rsidR="000D591F" w:rsidRPr="000D591F" w:rsidRDefault="000D591F" w:rsidP="000D591F">
      <w:pPr>
        <w:tabs>
          <w:tab w:val="clear" w:pos="1134"/>
          <w:tab w:val="clear" w:pos="1871"/>
          <w:tab w:val="clear" w:pos="2268"/>
          <w:tab w:val="left" w:pos="794"/>
          <w:tab w:val="left" w:pos="1191"/>
          <w:tab w:val="left" w:pos="1588"/>
          <w:tab w:val="left" w:pos="1985"/>
        </w:tabs>
        <w:spacing w:line="280" w:lineRule="exact"/>
        <w:jc w:val="both"/>
        <w:rPr>
          <w:rFonts w:ascii="Calibri" w:hAnsi="Calibri" w:cs="Calibri"/>
          <w:color w:val="1F4E79"/>
          <w:szCs w:val="22"/>
          <w:lang w:val="en-US"/>
        </w:rPr>
      </w:pPr>
      <w:r w:rsidRPr="000D591F">
        <w:rPr>
          <w:rFonts w:ascii="Calibri" w:eastAsia="Malgun Gothic" w:hAnsi="Calibri" w:cs="Calibri"/>
          <w:szCs w:val="22"/>
          <w:lang w:val="en-US"/>
        </w:rPr>
        <w:t xml:space="preserve">The Radiocommunication Bureau </w:t>
      </w:r>
      <w:r w:rsidR="008648AF">
        <w:rPr>
          <w:rFonts w:ascii="Calibri" w:eastAsia="Malgun Gothic" w:hAnsi="Calibri" w:cs="Calibri"/>
          <w:szCs w:val="22"/>
          <w:lang w:val="en-US"/>
        </w:rPr>
        <w:t xml:space="preserve">will </w:t>
      </w:r>
      <w:r w:rsidRPr="000D591F">
        <w:rPr>
          <w:rFonts w:ascii="Calibri" w:eastAsia="Malgun Gothic" w:hAnsi="Calibri" w:cs="Calibri"/>
          <w:szCs w:val="22"/>
          <w:lang w:val="en-US"/>
        </w:rPr>
        <w:t>facilitate the development of update</w:t>
      </w:r>
      <w:r w:rsidR="008648AF">
        <w:rPr>
          <w:rFonts w:ascii="Calibri" w:eastAsia="Malgun Gothic" w:hAnsi="Calibri" w:cs="Calibri"/>
          <w:szCs w:val="22"/>
          <w:lang w:val="en-US"/>
        </w:rPr>
        <w:t>s,</w:t>
      </w:r>
      <w:r w:rsidRPr="000D591F">
        <w:rPr>
          <w:rFonts w:ascii="Calibri" w:eastAsia="Malgun Gothic" w:hAnsi="Calibri" w:cs="Calibri"/>
          <w:szCs w:val="22"/>
          <w:lang w:val="en-US"/>
        </w:rPr>
        <w:t xml:space="preserve"> new proposals</w:t>
      </w:r>
      <w:r w:rsidR="008648AF">
        <w:rPr>
          <w:rFonts w:ascii="Calibri" w:eastAsia="Malgun Gothic" w:hAnsi="Calibri" w:cs="Calibri"/>
          <w:szCs w:val="22"/>
          <w:lang w:val="en-US"/>
        </w:rPr>
        <w:t>,</w:t>
      </w:r>
      <w:r w:rsidRPr="000D591F">
        <w:rPr>
          <w:rFonts w:ascii="Calibri" w:eastAsia="Malgun Gothic" w:hAnsi="Calibri" w:cs="Calibri"/>
          <w:szCs w:val="22"/>
          <w:lang w:val="en-US"/>
        </w:rPr>
        <w:t xml:space="preserve"> and the work (if necessary) of the evaluation </w:t>
      </w:r>
      <w:r w:rsidRPr="00B64DEB">
        <w:rPr>
          <w:rFonts w:asciiTheme="minorHAnsi" w:eastAsia="Malgun Gothic" w:hAnsiTheme="minorHAnsi" w:cstheme="minorHAnsi"/>
          <w:szCs w:val="22"/>
          <w:lang w:val="en-US"/>
        </w:rPr>
        <w:t>groups</w:t>
      </w:r>
      <w:r w:rsidRPr="00B64DEB">
        <w:rPr>
          <w:rFonts w:asciiTheme="minorHAnsi" w:eastAsia="SimSun" w:hAnsiTheme="minorHAnsi" w:cstheme="minorHAnsi"/>
          <w:szCs w:val="22"/>
          <w:lang w:val="en-US" w:eastAsia="zh-CN"/>
        </w:rPr>
        <w:t>.</w:t>
      </w:r>
      <w:r w:rsidRPr="00B64DEB">
        <w:rPr>
          <w:rFonts w:asciiTheme="minorHAnsi" w:eastAsia="Malgun Gothic" w:hAnsiTheme="minorHAnsi" w:cstheme="minorHAnsi"/>
          <w:szCs w:val="22"/>
          <w:lang w:val="en-US"/>
        </w:rPr>
        <w:t xml:space="preserve"> The </w:t>
      </w:r>
      <w:r w:rsidR="008648AF" w:rsidRPr="00B64DEB">
        <w:rPr>
          <w:rFonts w:asciiTheme="minorHAnsi" w:eastAsia="Malgun Gothic" w:hAnsiTheme="minorHAnsi" w:cstheme="minorHAnsi"/>
        </w:rPr>
        <w:t>IMT-2020 section on the</w:t>
      </w:r>
      <w:r w:rsidR="008648AF" w:rsidRPr="00B64DEB">
        <w:rPr>
          <w:rFonts w:eastAsia="Malgun Gothic"/>
        </w:rPr>
        <w:t xml:space="preserve"> </w:t>
      </w:r>
      <w:hyperlink r:id="rId10" w:history="1">
        <w:r w:rsidR="008648AF" w:rsidRPr="008648AF">
          <w:rPr>
            <w:rStyle w:val="Hyperlink"/>
            <w:rFonts w:ascii="Calibri" w:eastAsia="Malgun Gothic" w:hAnsi="Calibri" w:cs="Calibri"/>
            <w:szCs w:val="22"/>
            <w:lang w:val="en-US"/>
          </w:rPr>
          <w:t>web pag</w:t>
        </w:r>
        <w:r w:rsidR="00D30671">
          <w:rPr>
            <w:rStyle w:val="Hyperlink"/>
            <w:rFonts w:ascii="Calibri" w:eastAsia="Malgun Gothic" w:hAnsi="Calibri" w:cs="Calibri"/>
            <w:szCs w:val="22"/>
            <w:lang w:val="en-US"/>
          </w:rPr>
          <w:t xml:space="preserve">e of WP </w:t>
        </w:r>
        <w:proofErr w:type="spellStart"/>
        <w:r w:rsidR="00D30671">
          <w:rPr>
            <w:rStyle w:val="Hyperlink"/>
            <w:rFonts w:ascii="Calibri" w:eastAsia="Malgun Gothic" w:hAnsi="Calibri" w:cs="Calibri"/>
            <w:szCs w:val="22"/>
            <w:lang w:val="en-US"/>
          </w:rPr>
          <w:t>5D</w:t>
        </w:r>
        <w:proofErr w:type="spellEnd"/>
      </w:hyperlink>
      <w:r w:rsidR="00D30671">
        <w:rPr>
          <w:rFonts w:ascii="Calibri" w:eastAsia="Malgun Gothic" w:hAnsi="Calibri" w:cs="Calibri"/>
          <w:szCs w:val="22"/>
          <w:lang w:val="en-US"/>
        </w:rPr>
        <w:t xml:space="preserve"> </w:t>
      </w:r>
      <w:r w:rsidRPr="000D591F">
        <w:rPr>
          <w:rFonts w:ascii="Calibri" w:eastAsia="MS Mincho" w:hAnsi="Calibri" w:cs="Calibri" w:hint="eastAsia"/>
          <w:szCs w:val="22"/>
          <w:lang w:val="en-US" w:eastAsia="ja-JP"/>
        </w:rPr>
        <w:t xml:space="preserve">will </w:t>
      </w:r>
      <w:r w:rsidRPr="000D591F">
        <w:rPr>
          <w:rFonts w:ascii="Calibri" w:eastAsia="Malgun Gothic" w:hAnsi="Calibri" w:cs="Calibri"/>
          <w:szCs w:val="22"/>
          <w:lang w:val="en-US"/>
        </w:rPr>
        <w:t xml:space="preserve">provide details of the revision process including the submission of proposals, and will include the RIT and </w:t>
      </w:r>
      <w:proofErr w:type="spellStart"/>
      <w:r w:rsidRPr="000D591F">
        <w:rPr>
          <w:rFonts w:ascii="Calibri" w:eastAsia="Malgun Gothic" w:hAnsi="Calibri" w:cs="Calibri"/>
          <w:szCs w:val="22"/>
          <w:lang w:val="en-US"/>
        </w:rPr>
        <w:t>SRIT</w:t>
      </w:r>
      <w:proofErr w:type="spellEnd"/>
      <w:r w:rsidRPr="000D591F">
        <w:rPr>
          <w:rFonts w:ascii="Calibri" w:eastAsia="Malgun Gothic" w:hAnsi="Calibri" w:cs="Calibri"/>
          <w:szCs w:val="22"/>
          <w:lang w:val="en-US"/>
        </w:rPr>
        <w:t xml:space="preserve"> submissions, evaluation group registration and contact information, evaluation reports and other relevant information on the continued development of IMT-</w:t>
      </w:r>
      <w:r w:rsidRPr="000D591F">
        <w:rPr>
          <w:rFonts w:ascii="Calibri" w:eastAsia="Malgun Gothic" w:hAnsi="Calibri" w:cs="Calibri" w:hint="eastAsia"/>
          <w:szCs w:val="22"/>
          <w:lang w:val="en-US" w:eastAsia="ko-KR"/>
        </w:rPr>
        <w:t>2020</w:t>
      </w:r>
      <w:r w:rsidRPr="000D591F">
        <w:rPr>
          <w:rFonts w:ascii="Calibri" w:eastAsia="Malgun Gothic" w:hAnsi="Calibri" w:cs="Calibri"/>
          <w:szCs w:val="22"/>
          <w:lang w:val="en-US"/>
        </w:rPr>
        <w:t>.</w:t>
      </w:r>
    </w:p>
    <w:p w14:paraId="35CC562A" w14:textId="77777777" w:rsidR="000D591F" w:rsidRPr="000D591F" w:rsidRDefault="000D591F" w:rsidP="000A42BE">
      <w:pPr>
        <w:pStyle w:val="Heading1"/>
        <w:tabs>
          <w:tab w:val="clear" w:pos="1134"/>
          <w:tab w:val="clear" w:pos="1871"/>
          <w:tab w:val="clear" w:pos="2268"/>
          <w:tab w:val="left" w:pos="794"/>
          <w:tab w:val="left" w:pos="1191"/>
          <w:tab w:val="left" w:pos="1588"/>
          <w:tab w:val="left" w:pos="1985"/>
        </w:tabs>
        <w:spacing w:before="240" w:line="280" w:lineRule="exact"/>
        <w:ind w:left="794" w:hanging="794"/>
        <w:rPr>
          <w:rFonts w:ascii="Calibri" w:eastAsia="Malgun Gothic" w:hAnsi="Calibri" w:cs="Calibri"/>
          <w:b w:val="0"/>
          <w:szCs w:val="22"/>
          <w:lang w:val="en-US" w:eastAsia="ja-JP"/>
        </w:rPr>
      </w:pPr>
      <w:r w:rsidRPr="000A42BE">
        <w:rPr>
          <w:rFonts w:asciiTheme="minorHAnsi" w:eastAsia="Malgun Gothic" w:hAnsiTheme="minorHAnsi" w:cstheme="minorHAnsi"/>
          <w:sz w:val="24"/>
          <w:szCs w:val="22"/>
        </w:rPr>
        <w:t>2</w:t>
      </w:r>
      <w:r w:rsidRPr="000A42BE">
        <w:rPr>
          <w:rFonts w:asciiTheme="minorHAnsi" w:eastAsia="Malgun Gothic" w:hAnsiTheme="minorHAnsi" w:cstheme="minorHAnsi"/>
          <w:sz w:val="24"/>
          <w:szCs w:val="22"/>
        </w:rPr>
        <w:tab/>
        <w:t xml:space="preserve">Procedure for submitting revision materials for existing RITs or </w:t>
      </w:r>
      <w:proofErr w:type="spellStart"/>
      <w:r w:rsidRPr="000A42BE">
        <w:rPr>
          <w:rFonts w:asciiTheme="minorHAnsi" w:eastAsia="Malgun Gothic" w:hAnsiTheme="minorHAnsi" w:cstheme="minorHAnsi"/>
          <w:sz w:val="24"/>
          <w:szCs w:val="22"/>
        </w:rPr>
        <w:t>SRITs</w:t>
      </w:r>
      <w:proofErr w:type="spellEnd"/>
      <w:r w:rsidRPr="000A42BE">
        <w:rPr>
          <w:rFonts w:asciiTheme="minorHAnsi" w:eastAsia="Malgun Gothic" w:hAnsiTheme="minorHAnsi" w:cstheme="minorHAnsi"/>
          <w:sz w:val="24"/>
          <w:szCs w:val="22"/>
        </w:rPr>
        <w:t xml:space="preserve"> and new candidate RITs or </w:t>
      </w:r>
      <w:proofErr w:type="spellStart"/>
      <w:proofErr w:type="gramStart"/>
      <w:r w:rsidRPr="000A42BE">
        <w:rPr>
          <w:rFonts w:asciiTheme="minorHAnsi" w:eastAsia="Malgun Gothic" w:hAnsiTheme="minorHAnsi" w:cstheme="minorHAnsi"/>
          <w:sz w:val="24"/>
          <w:szCs w:val="22"/>
        </w:rPr>
        <w:t>SRITs</w:t>
      </w:r>
      <w:proofErr w:type="spellEnd"/>
      <w:proofErr w:type="gramEnd"/>
    </w:p>
    <w:p w14:paraId="7B12680A" w14:textId="43D6901D" w:rsidR="000D591F" w:rsidRPr="000D591F" w:rsidRDefault="000D591F" w:rsidP="000D591F">
      <w:pPr>
        <w:tabs>
          <w:tab w:val="clear" w:pos="1134"/>
          <w:tab w:val="clear" w:pos="1871"/>
          <w:tab w:val="clear" w:pos="2268"/>
          <w:tab w:val="left" w:pos="794"/>
          <w:tab w:val="left" w:pos="1191"/>
          <w:tab w:val="left" w:pos="1588"/>
          <w:tab w:val="left" w:pos="1985"/>
        </w:tabs>
        <w:spacing w:line="280" w:lineRule="exact"/>
        <w:jc w:val="both"/>
        <w:rPr>
          <w:rFonts w:ascii="Calibri" w:eastAsia="Malgun Gothic" w:hAnsi="Calibri" w:cs="Calibri"/>
          <w:szCs w:val="22"/>
          <w:lang w:val="en-US"/>
        </w:rPr>
      </w:pPr>
      <w:r w:rsidRPr="000D591F">
        <w:rPr>
          <w:rFonts w:ascii="Calibri" w:eastAsia="Malgun Gothic" w:hAnsi="Calibri" w:cs="Calibri"/>
          <w:szCs w:val="22"/>
          <w:lang w:val="en-US"/>
        </w:rPr>
        <w:t xml:space="preserve">The revision process is guided by Document </w:t>
      </w:r>
      <w:hyperlink r:id="rId11" w:history="1">
        <w:r w:rsidRPr="000D591F">
          <w:rPr>
            <w:rFonts w:ascii="Calibri" w:eastAsia="Malgun Gothic" w:hAnsi="Calibri" w:cs="Calibri"/>
            <w:color w:val="0000FF"/>
            <w:szCs w:val="22"/>
            <w:u w:val="single"/>
            <w:lang w:val="en-US"/>
          </w:rPr>
          <w:t>IMT-2020/57</w:t>
        </w:r>
      </w:hyperlink>
      <w:r w:rsidRPr="000D591F">
        <w:rPr>
          <w:rFonts w:ascii="Calibri" w:eastAsia="Malgun Gothic" w:hAnsi="Calibri" w:cs="Calibri"/>
          <w:szCs w:val="22"/>
          <w:lang w:val="en-US"/>
        </w:rPr>
        <w:t xml:space="preserve">, has a detailed schedule established in Document </w:t>
      </w:r>
      <w:hyperlink r:id="rId12" w:history="1">
        <w:r w:rsidRPr="000D591F">
          <w:rPr>
            <w:rFonts w:ascii="Calibri" w:eastAsia="Malgun Gothic" w:hAnsi="Calibri" w:cs="Calibri"/>
            <w:color w:val="0000FF"/>
            <w:szCs w:val="22"/>
            <w:u w:val="single"/>
            <w:lang w:val="en-US"/>
          </w:rPr>
          <w:t>IMT-2020/58</w:t>
        </w:r>
      </w:hyperlink>
      <w:r w:rsidRPr="000D591F">
        <w:rPr>
          <w:rFonts w:ascii="Calibri" w:eastAsia="Malgun Gothic" w:hAnsi="Calibri" w:cs="Calibri"/>
          <w:szCs w:val="22"/>
          <w:lang w:val="en-US"/>
        </w:rPr>
        <w:t xml:space="preserve"> and utilized the further referenced ITU- R documents included in the above noted documents.</w:t>
      </w:r>
    </w:p>
    <w:p w14:paraId="0C2E3F39" w14:textId="4442DBB2" w:rsidR="000D591F" w:rsidRPr="000D591F" w:rsidRDefault="000D591F" w:rsidP="000D591F">
      <w:pPr>
        <w:tabs>
          <w:tab w:val="clear" w:pos="1134"/>
          <w:tab w:val="clear" w:pos="1871"/>
          <w:tab w:val="clear" w:pos="2268"/>
          <w:tab w:val="left" w:pos="794"/>
          <w:tab w:val="left" w:pos="1191"/>
          <w:tab w:val="left" w:pos="1588"/>
          <w:tab w:val="left" w:pos="1985"/>
        </w:tabs>
        <w:spacing w:line="280" w:lineRule="exact"/>
        <w:jc w:val="both"/>
        <w:rPr>
          <w:rFonts w:ascii="Calibri" w:eastAsia="Malgun Gothic" w:hAnsi="Calibri" w:cs="Calibri"/>
          <w:szCs w:val="22"/>
          <w:lang w:val="en-US"/>
        </w:rPr>
      </w:pPr>
      <w:r w:rsidRPr="000D591F">
        <w:rPr>
          <w:rFonts w:ascii="Calibri" w:eastAsia="Malgun Gothic" w:hAnsi="Calibri" w:cs="Calibri"/>
          <w:szCs w:val="22"/>
          <w:lang w:val="en-US"/>
        </w:rPr>
        <w:t xml:space="preserve">The submission of revision material for existing radio interface technologies in </w:t>
      </w:r>
      <w:proofErr w:type="spellStart"/>
      <w:r w:rsidRPr="000D591F">
        <w:rPr>
          <w:rFonts w:ascii="Calibri" w:eastAsia="Malgun Gothic" w:hAnsi="Calibri" w:cs="Calibri"/>
          <w:szCs w:val="22"/>
          <w:lang w:val="en-US"/>
        </w:rPr>
        <w:t>M.2150</w:t>
      </w:r>
      <w:proofErr w:type="spellEnd"/>
      <w:r w:rsidRPr="000D591F">
        <w:rPr>
          <w:rFonts w:ascii="Calibri" w:eastAsia="Malgun Gothic" w:hAnsi="Calibri" w:cs="Calibri"/>
          <w:szCs w:val="22"/>
          <w:lang w:val="en-US"/>
        </w:rPr>
        <w:t xml:space="preserve"> and new proposals for candidate radio interface technologies should be made in accordance with</w:t>
      </w:r>
      <w:r w:rsidRPr="000D591F">
        <w:rPr>
          <w:rFonts w:ascii="Calibri" w:eastAsia="Malgun Gothic" w:hAnsi="Calibri" w:cs="Calibri"/>
          <w:szCs w:val="22"/>
          <w:lang w:val="en-US" w:eastAsia="ja-JP"/>
        </w:rPr>
        <w:t xml:space="preserve"> the referenced process documents and submission process delineated on the </w:t>
      </w:r>
      <w:r w:rsidRPr="000D591F">
        <w:rPr>
          <w:rFonts w:ascii="Calibri" w:eastAsia="Malgun Gothic" w:hAnsi="Calibri" w:cs="Calibri"/>
          <w:szCs w:val="22"/>
          <w:lang w:val="en-US"/>
        </w:rPr>
        <w:t>IMT-</w:t>
      </w:r>
      <w:r w:rsidRPr="000D591F">
        <w:rPr>
          <w:rFonts w:ascii="Calibri" w:eastAsia="Malgun Gothic" w:hAnsi="Calibri" w:cs="Calibri" w:hint="eastAsia"/>
          <w:szCs w:val="22"/>
          <w:lang w:val="en-US" w:eastAsia="ko-KR"/>
        </w:rPr>
        <w:t>2020</w:t>
      </w:r>
      <w:r w:rsidRPr="000D591F">
        <w:rPr>
          <w:rFonts w:ascii="Calibri" w:eastAsia="Malgun Gothic" w:hAnsi="Calibri" w:cs="Calibri"/>
          <w:szCs w:val="22"/>
          <w:lang w:val="en-US"/>
        </w:rPr>
        <w:t xml:space="preserve"> web page</w:t>
      </w:r>
      <w:r w:rsidRPr="000D591F">
        <w:rPr>
          <w:rFonts w:ascii="Calibri" w:eastAsia="SimSun" w:hAnsi="Calibri" w:cs="Calibri"/>
          <w:szCs w:val="22"/>
          <w:lang w:val="en-US" w:eastAsia="zh-CN"/>
        </w:rPr>
        <w:t>.</w:t>
      </w:r>
    </w:p>
    <w:p w14:paraId="653C1D49" w14:textId="77777777" w:rsidR="000D591F" w:rsidRPr="000D591F" w:rsidRDefault="000D591F" w:rsidP="000D591F">
      <w:pPr>
        <w:tabs>
          <w:tab w:val="clear" w:pos="1134"/>
          <w:tab w:val="clear" w:pos="1871"/>
          <w:tab w:val="clear" w:pos="2268"/>
          <w:tab w:val="left" w:pos="794"/>
          <w:tab w:val="left" w:pos="1191"/>
          <w:tab w:val="left" w:pos="1588"/>
          <w:tab w:val="left" w:pos="1985"/>
        </w:tabs>
        <w:spacing w:before="160" w:line="280" w:lineRule="exact"/>
        <w:jc w:val="both"/>
        <w:rPr>
          <w:rFonts w:ascii="Calibri" w:eastAsia="Malgun Gothic" w:hAnsi="Calibri" w:cs="Calibri"/>
          <w:szCs w:val="22"/>
          <w:lang w:val="en-US"/>
        </w:rPr>
      </w:pPr>
      <w:bookmarkStart w:id="1" w:name="_Hlk71468602"/>
      <w:r w:rsidRPr="000D591F">
        <w:rPr>
          <w:rFonts w:ascii="Calibri" w:eastAsia="Malgun Gothic" w:hAnsi="Calibri" w:cs="Calibri"/>
          <w:szCs w:val="22"/>
          <w:lang w:val="en-US"/>
        </w:rPr>
        <w:t xml:space="preserve">Proponents and </w:t>
      </w:r>
      <w:proofErr w:type="spellStart"/>
      <w:r w:rsidRPr="000D591F">
        <w:rPr>
          <w:rFonts w:ascii="Calibri" w:eastAsia="Malgun Gothic" w:hAnsi="Calibri" w:cs="Calibri"/>
          <w:szCs w:val="22"/>
          <w:lang w:val="en-US"/>
        </w:rPr>
        <w:t>IPR</w:t>
      </w:r>
      <w:proofErr w:type="spellEnd"/>
      <w:r w:rsidRPr="000D591F">
        <w:rPr>
          <w:rFonts w:ascii="Calibri" w:eastAsia="Malgun Gothic" w:hAnsi="Calibri" w:cs="Calibri"/>
          <w:szCs w:val="22"/>
          <w:lang w:val="en-US"/>
        </w:rPr>
        <w:t xml:space="preserve"> holders should indicate their compliance with the ITU policy on intellectual property rights (see Note 2 in Section </w:t>
      </w:r>
      <w:proofErr w:type="spellStart"/>
      <w:r w:rsidRPr="000D591F">
        <w:rPr>
          <w:rFonts w:ascii="Calibri" w:eastAsia="Malgun Gothic" w:hAnsi="Calibri" w:cs="Calibri"/>
          <w:szCs w:val="22"/>
          <w:lang w:val="en-US"/>
        </w:rPr>
        <w:t>A2.6</w:t>
      </w:r>
      <w:proofErr w:type="spellEnd"/>
      <w:r w:rsidRPr="000D591F">
        <w:rPr>
          <w:rFonts w:ascii="Calibri" w:eastAsia="Malgun Gothic" w:hAnsi="Calibri" w:cs="Calibri"/>
          <w:szCs w:val="22"/>
          <w:lang w:val="en-US"/>
        </w:rPr>
        <w:t xml:space="preserve"> of Resolution ITU-R 1-8), as specified in the Common Patent Policy for ITU</w:t>
      </w:r>
      <w:r w:rsidRPr="000D591F">
        <w:rPr>
          <w:rFonts w:ascii="Calibri" w:eastAsia="Malgun Gothic" w:hAnsi="Calibri" w:cs="Calibri"/>
          <w:szCs w:val="22"/>
          <w:lang w:val="en-US"/>
        </w:rPr>
        <w:noBreakHyphen/>
        <w:t>T/ITU-R/ISO/IEC</w:t>
      </w:r>
      <w:r w:rsidRPr="000D591F">
        <w:rPr>
          <w:rFonts w:ascii="Calibri" w:eastAsia="Malgun Gothic" w:hAnsi="Calibri" w:cs="Calibri" w:hint="eastAsia"/>
          <w:szCs w:val="22"/>
          <w:lang w:val="en-US" w:eastAsia="ko-KR"/>
        </w:rPr>
        <w:t xml:space="preserve"> on intellectual property rights,</w:t>
      </w:r>
      <w:r w:rsidRPr="000D591F">
        <w:rPr>
          <w:rFonts w:ascii="Calibri" w:eastAsia="Malgun Gothic" w:hAnsi="Calibri" w:cs="Calibri"/>
          <w:szCs w:val="22"/>
          <w:lang w:val="en-US"/>
        </w:rPr>
        <w:t xml:space="preserve"> available at </w:t>
      </w:r>
      <w:hyperlink r:id="rId13" w:history="1">
        <w:r w:rsidRPr="000D591F">
          <w:rPr>
            <w:rFonts w:ascii="Calibri" w:eastAsia="Malgun Gothic" w:hAnsi="Calibri" w:cs="Calibri"/>
            <w:color w:val="0000FF"/>
            <w:szCs w:val="22"/>
            <w:u w:val="single"/>
            <w:lang w:val="en-US"/>
          </w:rPr>
          <w:t>http://</w:t>
        </w:r>
        <w:proofErr w:type="spellStart"/>
        <w:r w:rsidRPr="000D591F">
          <w:rPr>
            <w:rFonts w:ascii="Calibri" w:eastAsia="Malgun Gothic" w:hAnsi="Calibri" w:cs="Calibri"/>
            <w:color w:val="0000FF"/>
            <w:szCs w:val="22"/>
            <w:u w:val="single"/>
            <w:lang w:val="en-US"/>
          </w:rPr>
          <w:t>www.itu.int</w:t>
        </w:r>
        <w:proofErr w:type="spellEnd"/>
        <w:r w:rsidRPr="000D591F">
          <w:rPr>
            <w:rFonts w:ascii="Calibri" w:eastAsia="Malgun Gothic" w:hAnsi="Calibri" w:cs="Calibri"/>
            <w:color w:val="0000FF"/>
            <w:szCs w:val="22"/>
            <w:u w:val="single"/>
            <w:lang w:val="en-US"/>
          </w:rPr>
          <w:t>/ITU-T/dbase/patent/patent-</w:t>
        </w:r>
        <w:proofErr w:type="spellStart"/>
        <w:r w:rsidRPr="000D591F">
          <w:rPr>
            <w:rFonts w:ascii="Calibri" w:eastAsia="Malgun Gothic" w:hAnsi="Calibri" w:cs="Calibri"/>
            <w:color w:val="0000FF"/>
            <w:szCs w:val="22"/>
            <w:u w:val="single"/>
            <w:lang w:val="en-US"/>
          </w:rPr>
          <w:t>policy.html</w:t>
        </w:r>
        <w:proofErr w:type="spellEnd"/>
      </w:hyperlink>
      <w:r w:rsidRPr="000D591F">
        <w:rPr>
          <w:rFonts w:ascii="Calibri" w:eastAsia="Malgun Gothic" w:hAnsi="Calibri" w:cs="Calibri"/>
          <w:szCs w:val="22"/>
          <w:lang w:val="en-US"/>
        </w:rPr>
        <w:t>.</w:t>
      </w:r>
    </w:p>
    <w:bookmarkEnd w:id="1"/>
    <w:p w14:paraId="4E3C6078" w14:textId="66181636" w:rsidR="000D591F" w:rsidRPr="000D591F" w:rsidRDefault="000D591F" w:rsidP="000D591F">
      <w:pPr>
        <w:tabs>
          <w:tab w:val="clear" w:pos="1134"/>
          <w:tab w:val="clear" w:pos="1871"/>
          <w:tab w:val="clear" w:pos="2268"/>
          <w:tab w:val="left" w:pos="794"/>
          <w:tab w:val="left" w:pos="1191"/>
          <w:tab w:val="left" w:pos="1588"/>
          <w:tab w:val="left" w:pos="1985"/>
        </w:tabs>
        <w:spacing w:before="160" w:line="280" w:lineRule="exact"/>
        <w:jc w:val="both"/>
        <w:rPr>
          <w:rFonts w:ascii="Calibri" w:eastAsia="Malgun Gothic" w:hAnsi="Calibri" w:cs="Calibri"/>
          <w:szCs w:val="22"/>
          <w:lang w:val="en-US" w:eastAsia="ja-JP"/>
        </w:rPr>
      </w:pPr>
      <w:r w:rsidRPr="000D591F">
        <w:rPr>
          <w:rFonts w:ascii="Calibri" w:eastAsia="Malgun Gothic" w:hAnsi="Calibri" w:cs="Calibri"/>
          <w:szCs w:val="22"/>
          <w:lang w:val="en-US" w:eastAsia="ja-JP"/>
        </w:rPr>
        <w:t xml:space="preserve">New candidate technology submissions should be addressed </w:t>
      </w:r>
      <w:r w:rsidRPr="000D591F">
        <w:rPr>
          <w:rFonts w:ascii="Calibri" w:eastAsia="Malgun Gothic" w:hAnsi="Calibri" w:cs="Calibri"/>
          <w:szCs w:val="22"/>
          <w:lang w:val="en-US"/>
        </w:rPr>
        <w:t xml:space="preserve">to the </w:t>
      </w:r>
      <w:r w:rsidRPr="000D591F">
        <w:rPr>
          <w:rFonts w:ascii="Calibri" w:eastAsia="Malgun Gothic" w:hAnsi="Calibri" w:cs="Calibri"/>
          <w:szCs w:val="22"/>
          <w:lang w:val="en-US" w:eastAsia="ja-JP"/>
        </w:rPr>
        <w:t xml:space="preserve">Counsellor for ITU-R Study Group 5, Mr. </w:t>
      </w:r>
      <w:r w:rsidRPr="000D591F">
        <w:rPr>
          <w:rFonts w:ascii="Calibri" w:eastAsia="Malgun Gothic" w:hAnsi="Calibri" w:cs="Calibri"/>
          <w:szCs w:val="22"/>
          <w:lang w:val="en-US" w:eastAsia="ko-KR"/>
        </w:rPr>
        <w:t>Uwe L</w:t>
      </w:r>
      <w:r w:rsidR="00D30671">
        <w:rPr>
          <w:rFonts w:ascii="Calibri" w:eastAsia="Malgun Gothic" w:hAnsi="Calibri" w:cs="Calibri"/>
          <w:szCs w:val="22"/>
          <w:lang w:val="en-US" w:eastAsia="ko-KR"/>
        </w:rPr>
        <w:t>ö</w:t>
      </w:r>
      <w:r w:rsidRPr="000D591F">
        <w:rPr>
          <w:rFonts w:ascii="Calibri" w:eastAsia="Malgun Gothic" w:hAnsi="Calibri" w:cs="Calibri"/>
          <w:szCs w:val="22"/>
          <w:lang w:val="en-US" w:eastAsia="ko-KR"/>
        </w:rPr>
        <w:t>wenstein</w:t>
      </w:r>
      <w:r w:rsidRPr="000D591F">
        <w:rPr>
          <w:rFonts w:ascii="Calibri" w:eastAsia="Malgun Gothic" w:hAnsi="Calibri" w:cs="Calibri"/>
          <w:szCs w:val="22"/>
          <w:lang w:val="en-US" w:eastAsia="ja-JP"/>
        </w:rPr>
        <w:t xml:space="preserve"> (</w:t>
      </w:r>
      <w:proofErr w:type="spellStart"/>
      <w:r w:rsidR="00F360FC">
        <w:fldChar w:fldCharType="begin"/>
      </w:r>
      <w:r w:rsidR="00F360FC">
        <w:instrText xml:space="preserve"> HYPERLINK "mailto:uwe.loewenstein@itu.int" </w:instrText>
      </w:r>
      <w:r w:rsidR="00F360FC">
        <w:fldChar w:fldCharType="separate"/>
      </w:r>
      <w:r w:rsidR="00987CFB" w:rsidRPr="00C912A0">
        <w:rPr>
          <w:rStyle w:val="Hyperlink"/>
          <w:rFonts w:ascii="Calibri" w:eastAsia="Malgun Gothic" w:hAnsi="Calibri" w:cs="Calibri"/>
          <w:szCs w:val="22"/>
          <w:lang w:val="en-US" w:eastAsia="ja-JP"/>
        </w:rPr>
        <w:t>uwe.loewenstein@itu.int</w:t>
      </w:r>
      <w:proofErr w:type="spellEnd"/>
      <w:r w:rsidR="00F360FC">
        <w:rPr>
          <w:rStyle w:val="Hyperlink"/>
          <w:rFonts w:ascii="Calibri" w:eastAsia="Malgun Gothic" w:hAnsi="Calibri" w:cs="Calibri"/>
          <w:szCs w:val="22"/>
          <w:lang w:val="en-US" w:eastAsia="ja-JP"/>
        </w:rPr>
        <w:fldChar w:fldCharType="end"/>
      </w:r>
      <w:r w:rsidRPr="000D591F">
        <w:rPr>
          <w:rFonts w:ascii="Calibri" w:eastAsia="Malgun Gothic" w:hAnsi="Calibri" w:cs="Calibri" w:hint="eastAsia"/>
          <w:szCs w:val="22"/>
          <w:lang w:val="en-US" w:eastAsia="ko-KR"/>
        </w:rPr>
        <w:t>)</w:t>
      </w:r>
      <w:r w:rsidRPr="000D591F">
        <w:rPr>
          <w:rFonts w:ascii="Calibri" w:eastAsia="Malgun Gothic" w:hAnsi="Calibri" w:cs="Calibri"/>
          <w:szCs w:val="22"/>
          <w:lang w:val="en-US" w:eastAsia="ja-JP"/>
        </w:rPr>
        <w:t xml:space="preserve">. These submissions will be prepared as inputs to WP </w:t>
      </w:r>
      <w:proofErr w:type="spellStart"/>
      <w:r w:rsidRPr="000D591F">
        <w:rPr>
          <w:rFonts w:ascii="Calibri" w:eastAsia="Malgun Gothic" w:hAnsi="Calibri" w:cs="Calibri"/>
          <w:szCs w:val="22"/>
          <w:lang w:val="en-US" w:eastAsia="ja-JP"/>
        </w:rPr>
        <w:t>5D</w:t>
      </w:r>
      <w:proofErr w:type="spellEnd"/>
      <w:r w:rsidRPr="000D591F">
        <w:rPr>
          <w:rFonts w:ascii="Calibri" w:eastAsia="Malgun Gothic" w:hAnsi="Calibri" w:cs="Calibri"/>
          <w:szCs w:val="22"/>
          <w:lang w:val="en-US" w:eastAsia="ja-JP"/>
        </w:rPr>
        <w:t xml:space="preserve"> and made available on the IMT-</w:t>
      </w:r>
      <w:r w:rsidRPr="000D591F">
        <w:rPr>
          <w:rFonts w:ascii="Calibri" w:eastAsia="Malgun Gothic" w:hAnsi="Calibri" w:cs="Calibri" w:hint="eastAsia"/>
          <w:szCs w:val="22"/>
          <w:lang w:val="en-US" w:eastAsia="ko-KR"/>
        </w:rPr>
        <w:t>2020</w:t>
      </w:r>
      <w:r w:rsidRPr="000D591F">
        <w:rPr>
          <w:rFonts w:ascii="Calibri" w:eastAsia="Malgun Gothic" w:hAnsi="Calibri" w:cs="Calibri"/>
          <w:szCs w:val="22"/>
          <w:lang w:val="en-US" w:eastAsia="ja-JP"/>
        </w:rPr>
        <w:t xml:space="preserve"> web page. Receipt of submissions will be acknowledged by the Radiocommunication Bureau.</w:t>
      </w:r>
    </w:p>
    <w:p w14:paraId="7D4DCB75" w14:textId="05F43635" w:rsidR="000D591F" w:rsidRPr="000D591F" w:rsidRDefault="000D591F" w:rsidP="000D591F">
      <w:pPr>
        <w:tabs>
          <w:tab w:val="clear" w:pos="1134"/>
          <w:tab w:val="clear" w:pos="1871"/>
          <w:tab w:val="clear" w:pos="2268"/>
          <w:tab w:val="left" w:pos="794"/>
          <w:tab w:val="left" w:pos="1191"/>
          <w:tab w:val="left" w:pos="1588"/>
          <w:tab w:val="left" w:pos="1985"/>
        </w:tabs>
        <w:spacing w:before="160" w:line="280" w:lineRule="exact"/>
        <w:jc w:val="both"/>
        <w:rPr>
          <w:rFonts w:ascii="Calibri" w:eastAsia="Malgun Gothic" w:hAnsi="Calibri" w:cs="Calibri"/>
          <w:szCs w:val="22"/>
          <w:lang w:val="en-US" w:eastAsia="ja-JP"/>
        </w:rPr>
      </w:pPr>
      <w:r w:rsidRPr="000D591F">
        <w:rPr>
          <w:rFonts w:ascii="Calibri" w:eastAsia="Malgun Gothic" w:hAnsi="Calibri" w:cs="Calibri"/>
          <w:szCs w:val="22"/>
          <w:lang w:val="en-US" w:eastAsia="ja-JP"/>
        </w:rPr>
        <w:t xml:space="preserve">Updating materials for the existing RITs or </w:t>
      </w:r>
      <w:proofErr w:type="spellStart"/>
      <w:r w:rsidRPr="000D591F">
        <w:rPr>
          <w:rFonts w:ascii="Calibri" w:eastAsia="Malgun Gothic" w:hAnsi="Calibri" w:cs="Calibri"/>
          <w:szCs w:val="22"/>
          <w:lang w:val="en-US" w:eastAsia="ja-JP"/>
        </w:rPr>
        <w:t>SRITs</w:t>
      </w:r>
      <w:proofErr w:type="spellEnd"/>
      <w:r w:rsidRPr="000D591F">
        <w:rPr>
          <w:rFonts w:ascii="Calibri" w:eastAsia="Malgun Gothic" w:hAnsi="Calibri" w:cs="Calibri"/>
          <w:szCs w:val="22"/>
          <w:lang w:val="en-US" w:eastAsia="ja-JP"/>
        </w:rPr>
        <w:t xml:space="preserve"> should be submitted to the relevant meeting of WP</w:t>
      </w:r>
      <w:r w:rsidR="005A5AED">
        <w:rPr>
          <w:rFonts w:ascii="Calibri" w:eastAsia="Malgun Gothic" w:hAnsi="Calibri" w:cs="Calibri"/>
          <w:szCs w:val="22"/>
          <w:lang w:val="en-US" w:eastAsia="ja-JP"/>
        </w:rPr>
        <w:t> </w:t>
      </w:r>
      <w:proofErr w:type="spellStart"/>
      <w:r w:rsidRPr="000D591F">
        <w:rPr>
          <w:rFonts w:ascii="Calibri" w:eastAsia="Malgun Gothic" w:hAnsi="Calibri" w:cs="Calibri"/>
          <w:szCs w:val="22"/>
          <w:lang w:val="en-US" w:eastAsia="ja-JP"/>
        </w:rPr>
        <w:t>5D</w:t>
      </w:r>
      <w:proofErr w:type="spellEnd"/>
      <w:r w:rsidRPr="000D591F">
        <w:rPr>
          <w:rFonts w:ascii="Calibri" w:eastAsia="Malgun Gothic" w:hAnsi="Calibri" w:cs="Calibri"/>
          <w:szCs w:val="22"/>
          <w:lang w:val="en-US" w:eastAsia="ja-JP"/>
        </w:rPr>
        <w:t xml:space="preserve"> using the normal ITU-R contribution process or via the Bureau to the attention of the Counsellor as appropriate.</w:t>
      </w:r>
    </w:p>
    <w:p w14:paraId="2C834EFA" w14:textId="77777777" w:rsidR="000D591F" w:rsidRPr="000D591F" w:rsidRDefault="000D591F" w:rsidP="000A42BE">
      <w:pPr>
        <w:pStyle w:val="Heading1"/>
        <w:tabs>
          <w:tab w:val="clear" w:pos="1134"/>
          <w:tab w:val="clear" w:pos="1871"/>
          <w:tab w:val="clear" w:pos="2268"/>
          <w:tab w:val="left" w:pos="794"/>
          <w:tab w:val="left" w:pos="1191"/>
          <w:tab w:val="left" w:pos="1588"/>
          <w:tab w:val="left" w:pos="1985"/>
        </w:tabs>
        <w:spacing w:before="240" w:line="280" w:lineRule="exact"/>
        <w:ind w:left="794" w:hanging="794"/>
        <w:rPr>
          <w:rFonts w:ascii="Calibri" w:eastAsia="Malgun Gothic" w:hAnsi="Calibri" w:cs="Calibri"/>
          <w:b w:val="0"/>
          <w:szCs w:val="22"/>
          <w:lang w:val="en-US" w:eastAsia="ja-JP"/>
        </w:rPr>
      </w:pPr>
      <w:r w:rsidRPr="000A42BE">
        <w:rPr>
          <w:rFonts w:asciiTheme="minorHAnsi" w:eastAsia="Malgun Gothic" w:hAnsiTheme="minorHAnsi" w:cstheme="minorHAnsi"/>
          <w:sz w:val="24"/>
          <w:szCs w:val="22"/>
        </w:rPr>
        <w:t>3</w:t>
      </w:r>
      <w:r w:rsidRPr="000A42BE">
        <w:rPr>
          <w:rFonts w:asciiTheme="minorHAnsi" w:eastAsia="Malgun Gothic" w:hAnsiTheme="minorHAnsi" w:cstheme="minorHAnsi"/>
          <w:sz w:val="24"/>
          <w:szCs w:val="22"/>
        </w:rPr>
        <w:tab/>
        <w:t xml:space="preserve">Evaluation of candidate RITs or </w:t>
      </w:r>
      <w:proofErr w:type="spellStart"/>
      <w:r w:rsidRPr="000A42BE">
        <w:rPr>
          <w:rFonts w:asciiTheme="minorHAnsi" w:eastAsia="Malgun Gothic" w:hAnsiTheme="minorHAnsi" w:cstheme="minorHAnsi"/>
          <w:sz w:val="24"/>
          <w:szCs w:val="22"/>
        </w:rPr>
        <w:t>SRITs</w:t>
      </w:r>
      <w:proofErr w:type="spellEnd"/>
    </w:p>
    <w:p w14:paraId="44798FE2" w14:textId="77777777" w:rsidR="000D591F" w:rsidRPr="000D591F" w:rsidRDefault="000D591F" w:rsidP="000D591F">
      <w:pPr>
        <w:tabs>
          <w:tab w:val="clear" w:pos="1134"/>
          <w:tab w:val="clear" w:pos="1871"/>
          <w:tab w:val="clear" w:pos="2268"/>
          <w:tab w:val="left" w:pos="794"/>
          <w:tab w:val="left" w:pos="1191"/>
          <w:tab w:val="left" w:pos="1588"/>
          <w:tab w:val="left" w:pos="1985"/>
        </w:tabs>
        <w:spacing w:line="280" w:lineRule="exact"/>
        <w:jc w:val="both"/>
        <w:rPr>
          <w:rFonts w:ascii="Calibri" w:eastAsia="Malgun Gothic" w:hAnsi="Calibri" w:cs="Calibri"/>
          <w:szCs w:val="22"/>
          <w:lang w:val="en-US" w:eastAsia="ja-JP"/>
        </w:rPr>
      </w:pPr>
      <w:r w:rsidRPr="000D591F">
        <w:rPr>
          <w:rFonts w:ascii="Calibri" w:eastAsia="Malgun Gothic" w:hAnsi="Calibri" w:cs="Calibri"/>
          <w:szCs w:val="22"/>
          <w:lang w:val="en-US"/>
        </w:rPr>
        <w:t>Proposed updates that are new candidate R</w:t>
      </w:r>
      <w:r w:rsidRPr="000D591F">
        <w:rPr>
          <w:rFonts w:ascii="Calibri" w:eastAsia="Malgun Gothic" w:hAnsi="Calibri" w:cs="Calibri"/>
          <w:szCs w:val="22"/>
          <w:lang w:val="en-US" w:eastAsia="ja-JP"/>
        </w:rPr>
        <w:t>I</w:t>
      </w:r>
      <w:r w:rsidRPr="000D591F">
        <w:rPr>
          <w:rFonts w:ascii="Calibri" w:eastAsia="Malgun Gothic" w:hAnsi="Calibri" w:cs="Calibri"/>
          <w:szCs w:val="22"/>
          <w:lang w:val="en-US"/>
        </w:rPr>
        <w:t xml:space="preserve">Ts </w:t>
      </w:r>
      <w:r w:rsidRPr="000D591F">
        <w:rPr>
          <w:rFonts w:ascii="Calibri" w:eastAsia="Malgun Gothic" w:hAnsi="Calibri" w:cs="Calibri"/>
          <w:szCs w:val="22"/>
          <w:lang w:val="en-US" w:eastAsia="ja-JP"/>
        </w:rPr>
        <w:t xml:space="preserve">or </w:t>
      </w:r>
      <w:proofErr w:type="spellStart"/>
      <w:r w:rsidRPr="000D591F">
        <w:rPr>
          <w:rFonts w:ascii="Calibri" w:eastAsia="Malgun Gothic" w:hAnsi="Calibri" w:cs="Calibri"/>
          <w:szCs w:val="22"/>
          <w:lang w:val="en-US" w:eastAsia="ja-JP"/>
        </w:rPr>
        <w:t>SRITs</w:t>
      </w:r>
      <w:proofErr w:type="spellEnd"/>
      <w:r w:rsidRPr="000D591F">
        <w:rPr>
          <w:rFonts w:ascii="Calibri" w:eastAsia="Malgun Gothic" w:hAnsi="Calibri" w:cs="Calibri"/>
          <w:szCs w:val="22"/>
          <w:lang w:val="en-US" w:eastAsia="ja-JP"/>
        </w:rPr>
        <w:t xml:space="preserve"> proposals </w:t>
      </w:r>
      <w:r w:rsidRPr="000D591F">
        <w:rPr>
          <w:rFonts w:ascii="Calibri" w:eastAsia="Malgun Gothic" w:hAnsi="Calibri" w:cs="Calibri"/>
          <w:szCs w:val="22"/>
          <w:lang w:val="en-US"/>
        </w:rPr>
        <w:t>will be evaluated</w:t>
      </w:r>
      <w:r w:rsidRPr="000D591F">
        <w:rPr>
          <w:rFonts w:ascii="Calibri" w:eastAsia="Malgun Gothic" w:hAnsi="Calibri" w:cs="Calibri"/>
          <w:szCs w:val="22"/>
          <w:lang w:val="en-US" w:eastAsia="ja-JP"/>
        </w:rPr>
        <w:t xml:space="preserve"> </w:t>
      </w:r>
      <w:r w:rsidRPr="000D591F">
        <w:rPr>
          <w:rFonts w:ascii="Calibri" w:eastAsia="Malgun Gothic" w:hAnsi="Calibri" w:cs="Calibri"/>
          <w:szCs w:val="22"/>
          <w:lang w:val="en-US"/>
        </w:rPr>
        <w:t xml:space="preserve">by the ITU membership, standards </w:t>
      </w:r>
      <w:proofErr w:type="gramStart"/>
      <w:r w:rsidRPr="000D591F">
        <w:rPr>
          <w:rFonts w:ascii="Calibri" w:eastAsia="Malgun Gothic" w:hAnsi="Calibri" w:cs="Calibri"/>
          <w:szCs w:val="22"/>
          <w:lang w:val="en-US"/>
        </w:rPr>
        <w:t>organizations</w:t>
      </w:r>
      <w:proofErr w:type="gramEnd"/>
      <w:r w:rsidRPr="000D591F">
        <w:rPr>
          <w:rFonts w:ascii="Calibri" w:eastAsia="Malgun Gothic" w:hAnsi="Calibri" w:cs="Calibri"/>
          <w:szCs w:val="22"/>
          <w:lang w:val="en-US"/>
        </w:rPr>
        <w:t xml:space="preserve"> and other organizations as appropriate to the relevant process.</w:t>
      </w:r>
      <w:r w:rsidRPr="000D591F">
        <w:rPr>
          <w:rFonts w:ascii="Calibri" w:eastAsia="Malgun Gothic" w:hAnsi="Calibri" w:cs="Calibri"/>
          <w:szCs w:val="22"/>
          <w:lang w:val="en-US" w:eastAsia="ja-JP"/>
        </w:rPr>
        <w:t xml:space="preserve">  </w:t>
      </w:r>
    </w:p>
    <w:p w14:paraId="65D867C0" w14:textId="3E7B8DDD" w:rsidR="000D591F" w:rsidRDefault="000D591F" w:rsidP="000D591F">
      <w:pPr>
        <w:tabs>
          <w:tab w:val="clear" w:pos="1134"/>
          <w:tab w:val="clear" w:pos="1871"/>
          <w:tab w:val="clear" w:pos="2268"/>
          <w:tab w:val="left" w:pos="794"/>
          <w:tab w:val="left" w:pos="1191"/>
          <w:tab w:val="left" w:pos="1588"/>
          <w:tab w:val="left" w:pos="1985"/>
        </w:tabs>
        <w:spacing w:line="280" w:lineRule="exact"/>
        <w:jc w:val="both"/>
        <w:rPr>
          <w:rFonts w:ascii="Calibri" w:eastAsia="Malgun Gothic" w:hAnsi="Calibri" w:cs="Calibri"/>
          <w:szCs w:val="22"/>
          <w:lang w:val="en-US"/>
        </w:rPr>
      </w:pPr>
      <w:r w:rsidRPr="000D591F">
        <w:rPr>
          <w:rFonts w:ascii="Calibri" w:eastAsia="Malgun Gothic" w:hAnsi="Calibri" w:cs="Calibri"/>
          <w:szCs w:val="22"/>
          <w:lang w:val="en-US" w:eastAsia="ja-JP"/>
        </w:rPr>
        <w:t xml:space="preserve">In the event of the reception of new candidate technology proposals by ITU-R, potential Independent Evaluation Groups </w:t>
      </w:r>
      <w:r w:rsidRPr="000D591F">
        <w:rPr>
          <w:rFonts w:ascii="Calibri" w:eastAsia="Malgun Gothic" w:hAnsi="Calibri" w:cs="Calibri"/>
          <w:szCs w:val="22"/>
          <w:lang w:val="en-US" w:eastAsia="ko-KR"/>
        </w:rPr>
        <w:t xml:space="preserve">are </w:t>
      </w:r>
      <w:r w:rsidRPr="000D591F">
        <w:rPr>
          <w:rFonts w:ascii="Calibri" w:eastAsia="Malgun Gothic" w:hAnsi="Calibri" w:cs="Calibri"/>
          <w:szCs w:val="22"/>
          <w:lang w:val="en-US" w:eastAsia="ja-JP"/>
        </w:rPr>
        <w:t>requested</w:t>
      </w:r>
      <w:r w:rsidRPr="000D591F">
        <w:rPr>
          <w:rFonts w:ascii="Calibri" w:eastAsia="Malgun Gothic" w:hAnsi="Calibri" w:cs="Calibri"/>
          <w:szCs w:val="22"/>
          <w:lang w:val="en-US" w:eastAsia="ko-KR"/>
        </w:rPr>
        <w:t xml:space="preserve"> to register</w:t>
      </w:r>
      <w:r w:rsidRPr="000D591F" w:rsidDel="006769A1">
        <w:rPr>
          <w:rFonts w:ascii="Calibri" w:eastAsia="Malgun Gothic" w:hAnsi="Calibri" w:cs="Calibri"/>
          <w:szCs w:val="22"/>
          <w:lang w:val="en-US" w:eastAsia="ko-KR"/>
        </w:rPr>
        <w:t xml:space="preserve"> </w:t>
      </w:r>
      <w:r w:rsidRPr="000D591F">
        <w:rPr>
          <w:rFonts w:ascii="Calibri" w:eastAsia="Malgun Gothic" w:hAnsi="Calibri" w:cs="Calibri"/>
          <w:szCs w:val="22"/>
          <w:lang w:val="en-US" w:eastAsia="ja-JP"/>
        </w:rPr>
        <w:t>with</w:t>
      </w:r>
      <w:r w:rsidRPr="000D591F">
        <w:rPr>
          <w:rFonts w:ascii="Calibri" w:eastAsia="Malgun Gothic" w:hAnsi="Calibri" w:cs="Calibri"/>
          <w:szCs w:val="22"/>
          <w:lang w:val="en-US" w:eastAsia="ko-KR"/>
        </w:rPr>
        <w:t xml:space="preserve"> ITU-R as identified in the schedule documents.</w:t>
      </w:r>
      <w:r w:rsidRPr="000D591F">
        <w:rPr>
          <w:rFonts w:ascii="Calibri" w:eastAsia="Malgun Gothic" w:hAnsi="Calibri" w:cs="Calibri"/>
          <w:szCs w:val="22"/>
          <w:lang w:val="en-US"/>
        </w:rPr>
        <w:t xml:space="preserve"> </w:t>
      </w:r>
      <w:r w:rsidRPr="000D591F">
        <w:rPr>
          <w:rFonts w:ascii="Calibri" w:eastAsia="Malgun Gothic" w:hAnsi="Calibri" w:cs="Calibri"/>
          <w:szCs w:val="22"/>
          <w:lang w:val="en-US" w:eastAsia="ja-JP"/>
        </w:rPr>
        <w:t>The</w:t>
      </w:r>
      <w:r w:rsidRPr="000D591F">
        <w:rPr>
          <w:rFonts w:ascii="Calibri" w:eastAsia="Malgun Gothic" w:hAnsi="Calibri" w:cs="Calibri"/>
          <w:szCs w:val="22"/>
          <w:lang w:val="en-US"/>
        </w:rPr>
        <w:t xml:space="preserve"> evaluation groups </w:t>
      </w:r>
      <w:r w:rsidRPr="000D591F">
        <w:rPr>
          <w:rFonts w:ascii="Calibri" w:eastAsia="Malgun Gothic" w:hAnsi="Calibri" w:cs="Calibri"/>
          <w:szCs w:val="22"/>
          <w:lang w:val="en-US" w:eastAsia="ja-JP"/>
        </w:rPr>
        <w:t>are</w:t>
      </w:r>
      <w:r w:rsidRPr="000D591F">
        <w:rPr>
          <w:rFonts w:ascii="Calibri" w:eastAsia="Malgun Gothic" w:hAnsi="Calibri" w:cs="Calibri"/>
          <w:szCs w:val="22"/>
          <w:lang w:val="en-US"/>
        </w:rPr>
        <w:t xml:space="preserve"> </w:t>
      </w:r>
      <w:r w:rsidRPr="000D591F">
        <w:rPr>
          <w:rFonts w:ascii="Calibri" w:eastAsia="Malgun Gothic" w:hAnsi="Calibri" w:cs="Calibri"/>
          <w:szCs w:val="22"/>
          <w:lang w:val="en-US" w:eastAsia="ja-JP"/>
        </w:rPr>
        <w:t xml:space="preserve">kindly requested </w:t>
      </w:r>
      <w:r w:rsidRPr="000D591F">
        <w:rPr>
          <w:rFonts w:ascii="Calibri" w:eastAsia="Malgun Gothic" w:hAnsi="Calibri" w:cs="Calibri"/>
          <w:szCs w:val="22"/>
          <w:lang w:val="en-US"/>
        </w:rPr>
        <w:t>to submit evaluation reports to the ITU-R in accordance with the evaluation process delineated on the IMT-</w:t>
      </w:r>
      <w:r w:rsidRPr="000D591F">
        <w:rPr>
          <w:rFonts w:ascii="Calibri" w:eastAsia="Malgun Gothic" w:hAnsi="Calibri" w:cs="Calibri" w:hint="eastAsia"/>
          <w:szCs w:val="22"/>
          <w:lang w:val="en-US" w:eastAsia="ko-KR"/>
        </w:rPr>
        <w:t>2020</w:t>
      </w:r>
      <w:r w:rsidRPr="000D591F">
        <w:rPr>
          <w:rFonts w:ascii="Calibri" w:eastAsia="Malgun Gothic" w:hAnsi="Calibri" w:cs="Calibri"/>
          <w:szCs w:val="22"/>
          <w:lang w:val="en-US"/>
        </w:rPr>
        <w:t xml:space="preserve"> web page</w:t>
      </w:r>
      <w:r w:rsidRPr="000D591F">
        <w:rPr>
          <w:rFonts w:ascii="Calibri" w:eastAsia="Malgun Gothic" w:hAnsi="Calibri" w:cs="Calibri"/>
          <w:szCs w:val="22"/>
          <w:lang w:val="en-US" w:eastAsia="ja-JP"/>
        </w:rPr>
        <w:t xml:space="preserve">. The evaluation reports will be </w:t>
      </w:r>
      <w:r w:rsidRPr="000D591F">
        <w:rPr>
          <w:rFonts w:ascii="Calibri" w:eastAsia="Malgun Gothic" w:hAnsi="Calibri" w:cs="Calibri"/>
          <w:szCs w:val="22"/>
          <w:lang w:val="en-US"/>
        </w:rPr>
        <w:t>consider</w:t>
      </w:r>
      <w:r w:rsidRPr="000D591F">
        <w:rPr>
          <w:rFonts w:ascii="Calibri" w:eastAsia="Malgun Gothic" w:hAnsi="Calibri" w:cs="Calibri"/>
          <w:szCs w:val="22"/>
          <w:lang w:val="en-US" w:eastAsia="ja-JP"/>
        </w:rPr>
        <w:t>ed</w:t>
      </w:r>
      <w:r w:rsidRPr="000D591F">
        <w:rPr>
          <w:rFonts w:ascii="Calibri" w:eastAsia="Malgun Gothic" w:hAnsi="Calibri" w:cs="Calibri"/>
          <w:szCs w:val="22"/>
          <w:lang w:val="en-US"/>
        </w:rPr>
        <w:t xml:space="preserve"> in the development of the revised Recommendation </w:t>
      </w:r>
      <w:r w:rsidR="00F360FC" w:rsidRPr="000D591F">
        <w:rPr>
          <w:rFonts w:ascii="Calibri" w:hAnsi="Calibri" w:cs="Calibri"/>
          <w:color w:val="000000"/>
          <w:szCs w:val="24"/>
          <w:lang w:val="en-US"/>
        </w:rPr>
        <w:t xml:space="preserve">ITU-R </w:t>
      </w:r>
      <w:proofErr w:type="spellStart"/>
      <w:r w:rsidRPr="000D591F">
        <w:rPr>
          <w:rFonts w:ascii="Calibri" w:eastAsia="Malgun Gothic" w:hAnsi="Calibri" w:cs="Calibri"/>
          <w:szCs w:val="22"/>
          <w:lang w:val="en-US"/>
        </w:rPr>
        <w:t>M.2150</w:t>
      </w:r>
      <w:proofErr w:type="spellEnd"/>
      <w:r w:rsidRPr="000D591F">
        <w:rPr>
          <w:rFonts w:ascii="Calibri" w:eastAsia="Malgun Gothic" w:hAnsi="Calibri" w:cs="Calibri"/>
          <w:szCs w:val="22"/>
          <w:lang w:val="en-US"/>
        </w:rPr>
        <w:t xml:space="preserve"> describing the relevant radio interface specifications.</w:t>
      </w:r>
    </w:p>
    <w:p w14:paraId="35A04B38" w14:textId="77777777" w:rsidR="00A6276E" w:rsidRPr="000D591F" w:rsidRDefault="00A6276E" w:rsidP="000D591F">
      <w:pPr>
        <w:tabs>
          <w:tab w:val="clear" w:pos="1134"/>
          <w:tab w:val="clear" w:pos="1871"/>
          <w:tab w:val="clear" w:pos="2268"/>
          <w:tab w:val="left" w:pos="794"/>
          <w:tab w:val="left" w:pos="1191"/>
          <w:tab w:val="left" w:pos="1588"/>
          <w:tab w:val="left" w:pos="1985"/>
        </w:tabs>
        <w:spacing w:line="280" w:lineRule="exact"/>
        <w:jc w:val="both"/>
        <w:rPr>
          <w:lang w:val="en-US" w:eastAsia="zh-CN"/>
        </w:rPr>
      </w:pPr>
    </w:p>
    <w:p w14:paraId="2BA36646" w14:textId="71B541AC" w:rsidR="000D591F" w:rsidRPr="000D591F" w:rsidRDefault="00FA5847" w:rsidP="00FA5847">
      <w:pPr>
        <w:jc w:val="center"/>
        <w:rPr>
          <w:lang w:eastAsia="zh-CN"/>
        </w:rPr>
      </w:pPr>
      <w:r>
        <w:t>______________</w:t>
      </w:r>
    </w:p>
    <w:sectPr w:rsidR="000D591F" w:rsidRPr="000D591F" w:rsidSect="0009175A">
      <w:headerReference w:type="default" r:id="rId14"/>
      <w:headerReference w:type="first" r:id="rId15"/>
      <w:footerReference w:type="first" r:id="rId16"/>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E96C0" w14:textId="77777777" w:rsidR="00DB1B1E" w:rsidRDefault="00DB1B1E">
      <w:r>
        <w:separator/>
      </w:r>
    </w:p>
  </w:endnote>
  <w:endnote w:type="continuationSeparator" w:id="0">
    <w:p w14:paraId="6303B51E" w14:textId="77777777" w:rsidR="00DB1B1E" w:rsidRDefault="00DB1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244DE" w14:textId="23469AB0" w:rsidR="000D591F" w:rsidRPr="0056631B" w:rsidRDefault="0056631B" w:rsidP="0056631B">
    <w:pPr>
      <w:pStyle w:val="FirstFooter"/>
      <w:ind w:left="-397" w:right="-397"/>
      <w:jc w:val="center"/>
    </w:pPr>
    <w:r w:rsidRPr="00597AE5">
      <w:rPr>
        <w:rFonts w:ascii="Calibri" w:hAnsi="Calibri" w:cs="Calibri"/>
        <w:color w:val="4F81BD" w:themeColor="accent1"/>
        <w:sz w:val="19"/>
        <w:szCs w:val="19"/>
      </w:rPr>
      <w:t>International Telecommunication Union • Place des Nations, CH</w:t>
    </w:r>
    <w:r w:rsidRPr="00597AE5">
      <w:rPr>
        <w:rFonts w:ascii="Calibri" w:hAnsi="Calibri" w:cs="Calibri"/>
        <w:color w:val="4F81BD" w:themeColor="accent1"/>
        <w:sz w:val="19"/>
        <w:szCs w:val="19"/>
      </w:rPr>
      <w:noBreakHyphen/>
      <w:t xml:space="preserve">1211 Geneva 20, Switzerland • </w:t>
    </w:r>
    <w:r w:rsidRPr="00597AE5">
      <w:rPr>
        <w:rFonts w:ascii="Calibri" w:hAnsi="Calibri" w:cs="Calibri"/>
        <w:color w:val="4F81BD" w:themeColor="accent1"/>
        <w:sz w:val="19"/>
        <w:szCs w:val="19"/>
      </w:rPr>
      <w:br/>
      <w:t>Tel: +41 22 730 5111 • E-mail</w:t>
    </w:r>
    <w:r w:rsidRPr="00862DE8">
      <w:rPr>
        <w:color w:val="4F81BD" w:themeColor="accent1"/>
        <w:sz w:val="19"/>
        <w:szCs w:val="19"/>
      </w:rPr>
      <w:t xml:space="preserve">: </w:t>
    </w:r>
    <w:hyperlink r:id="rId1" w:history="1">
      <w:proofErr w:type="spellStart"/>
      <w:r w:rsidRPr="001354AF">
        <w:rPr>
          <w:rStyle w:val="Hyperlink"/>
          <w:rFonts w:ascii="Calibri" w:hAnsi="Calibri" w:cs="Calibri"/>
          <w:sz w:val="19"/>
          <w:szCs w:val="19"/>
        </w:rPr>
        <w:t>itumail@itu.int</w:t>
      </w:r>
      <w:proofErr w:type="spellEnd"/>
    </w:hyperlink>
    <w:r w:rsidRPr="001354AF">
      <w:rPr>
        <w:rStyle w:val="Hyperlink"/>
        <w:rFonts w:ascii="Calibri" w:hAnsi="Calibri" w:cs="Calibri"/>
      </w:rPr>
      <w:t xml:space="preserve"> </w:t>
    </w:r>
    <w:r w:rsidRPr="00862DE8">
      <w:rPr>
        <w:color w:val="4F81BD" w:themeColor="accent1"/>
        <w:sz w:val="19"/>
        <w:szCs w:val="19"/>
      </w:rPr>
      <w:t xml:space="preserve">• </w:t>
    </w:r>
    <w:r w:rsidRPr="00597AE5">
      <w:rPr>
        <w:rFonts w:ascii="Calibri" w:hAnsi="Calibri" w:cs="Calibri"/>
        <w:color w:val="4F81BD" w:themeColor="accent1"/>
        <w:sz w:val="19"/>
        <w:szCs w:val="19"/>
      </w:rPr>
      <w:t>Fax: +41 22 733 7256</w:t>
    </w:r>
    <w:r w:rsidRPr="00862DE8">
      <w:rPr>
        <w:color w:val="4F81BD" w:themeColor="accent1"/>
        <w:sz w:val="19"/>
        <w:szCs w:val="19"/>
      </w:rPr>
      <w:t xml:space="preserve"> • </w:t>
    </w:r>
    <w:hyperlink r:id="rId2" w:history="1">
      <w:proofErr w:type="spellStart"/>
      <w:r w:rsidRPr="001354AF">
        <w:rPr>
          <w:rStyle w:val="Hyperlink"/>
          <w:rFonts w:ascii="Calibri" w:hAnsi="Calibri" w:cs="Calibri"/>
          <w:sz w:val="19"/>
          <w:szCs w:val="19"/>
        </w:rPr>
        <w:t>www.itu.int</w:t>
      </w:r>
      <w:proofErr w:type="spellEnd"/>
    </w:hyperlink>
    <w:r w:rsidRPr="001354AF">
      <w:rPr>
        <w:rStyle w:val="Hyperlink"/>
        <w:rFonts w:ascii="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B250D" w14:textId="77777777" w:rsidR="00DB1B1E" w:rsidRDefault="00DB1B1E">
      <w:r>
        <w:t>____________________</w:t>
      </w:r>
    </w:p>
  </w:footnote>
  <w:footnote w:type="continuationSeparator" w:id="0">
    <w:p w14:paraId="03AEEFA4" w14:textId="77777777" w:rsidR="00DB1B1E" w:rsidRDefault="00DB1B1E">
      <w:r>
        <w:continuationSeparator/>
      </w:r>
    </w:p>
  </w:footnote>
  <w:footnote w:id="1">
    <w:p w14:paraId="1C539D80" w14:textId="5601F413" w:rsidR="000D591F" w:rsidRPr="000D591F" w:rsidRDefault="000D591F" w:rsidP="000D591F">
      <w:pPr>
        <w:pStyle w:val="FootnoteText"/>
        <w:tabs>
          <w:tab w:val="clear" w:pos="255"/>
          <w:tab w:val="left" w:pos="426"/>
        </w:tabs>
        <w:jc w:val="both"/>
        <w:rPr>
          <w:rFonts w:asciiTheme="minorHAnsi" w:hAnsiTheme="minorHAnsi" w:cstheme="minorHAnsi"/>
          <w:szCs w:val="24"/>
          <w:lang w:val="en-CA"/>
        </w:rPr>
      </w:pPr>
      <w:r w:rsidRPr="00D341E6">
        <w:rPr>
          <w:rStyle w:val="FootnoteReference"/>
        </w:rPr>
        <w:footnoteRef/>
      </w:r>
      <w:r w:rsidRPr="00D341E6">
        <w:t xml:space="preserve"> </w:t>
      </w:r>
      <w:r>
        <w:tab/>
      </w:r>
      <w:r w:rsidRPr="000D591F">
        <w:rPr>
          <w:rFonts w:asciiTheme="minorHAnsi" w:hAnsiTheme="minorHAnsi" w:cstheme="minorHAnsi"/>
          <w:szCs w:val="24"/>
        </w:rPr>
        <w:t>Also,</w:t>
      </w:r>
      <w:r w:rsidRPr="000D591F">
        <w:rPr>
          <w:rFonts w:asciiTheme="minorHAnsi" w:hAnsiTheme="minorHAnsi" w:cstheme="minorHAnsi"/>
        </w:rPr>
        <w:t xml:space="preserve"> </w:t>
      </w:r>
      <w:r w:rsidRPr="000D591F">
        <w:rPr>
          <w:rFonts w:asciiTheme="minorHAnsi" w:eastAsia="MS Mincho" w:hAnsiTheme="minorHAnsi" w:cstheme="minorHAnsi"/>
          <w:szCs w:val="24"/>
          <w:lang w:eastAsia="ja-JP"/>
        </w:rPr>
        <w:t xml:space="preserve">see general information about IMT-2020, WP </w:t>
      </w:r>
      <w:proofErr w:type="spellStart"/>
      <w:r w:rsidRPr="000D591F">
        <w:rPr>
          <w:rFonts w:asciiTheme="minorHAnsi" w:eastAsia="MS Mincho" w:hAnsiTheme="minorHAnsi" w:cstheme="minorHAnsi"/>
          <w:szCs w:val="24"/>
          <w:lang w:eastAsia="ja-JP"/>
        </w:rPr>
        <w:t>5D</w:t>
      </w:r>
      <w:proofErr w:type="spellEnd"/>
      <w:r w:rsidRPr="000D591F">
        <w:rPr>
          <w:rFonts w:asciiTheme="minorHAnsi" w:eastAsia="MS Mincho" w:hAnsiTheme="minorHAnsi" w:cstheme="minorHAnsi"/>
          <w:szCs w:val="24"/>
          <w:lang w:eastAsia="ja-JP"/>
        </w:rPr>
        <w:t xml:space="preserve"> planned meeting dates, and further information about this planned revision, on the </w:t>
      </w:r>
      <w:hyperlink r:id="rId1" w:history="1">
        <w:r w:rsidRPr="000D591F">
          <w:rPr>
            <w:rStyle w:val="Hyperlink"/>
            <w:rFonts w:asciiTheme="minorHAnsi" w:hAnsiTheme="minorHAnsi" w:cstheme="minorHAnsi"/>
            <w:szCs w:val="24"/>
          </w:rPr>
          <w:t>web page</w:t>
        </w:r>
        <w:r w:rsidRPr="000D591F">
          <w:rPr>
            <w:rStyle w:val="Hyperlink"/>
            <w:rFonts w:asciiTheme="minorHAnsi" w:hAnsiTheme="minorHAnsi" w:cstheme="minorHAnsi"/>
          </w:rPr>
          <w:t xml:space="preserve"> </w:t>
        </w:r>
        <w:r w:rsidRPr="000D591F">
          <w:rPr>
            <w:rStyle w:val="Hyperlink"/>
            <w:rFonts w:asciiTheme="minorHAnsi" w:eastAsia="MS Mincho" w:hAnsiTheme="minorHAnsi" w:cstheme="minorHAnsi"/>
            <w:szCs w:val="24"/>
            <w:lang w:eastAsia="ja-JP"/>
          </w:rPr>
          <w:t xml:space="preserve">of WP </w:t>
        </w:r>
        <w:proofErr w:type="spellStart"/>
        <w:r w:rsidRPr="000D591F">
          <w:rPr>
            <w:rStyle w:val="Hyperlink"/>
            <w:rFonts w:asciiTheme="minorHAnsi" w:eastAsia="MS Mincho" w:hAnsiTheme="minorHAnsi" w:cstheme="minorHAnsi"/>
            <w:szCs w:val="24"/>
            <w:lang w:eastAsia="ja-JP"/>
          </w:rPr>
          <w:t>5D</w:t>
        </w:r>
        <w:proofErr w:type="spellEnd"/>
      </w:hyperlink>
      <w:r w:rsidRPr="000D591F">
        <w:rPr>
          <w:rFonts w:asciiTheme="minorHAnsi" w:eastAsia="MS Mincho" w:hAnsiTheme="minorHAnsi" w:cstheme="minorHAnsi"/>
          <w:szCs w:val="24"/>
          <w:lang w:eastAsia="ja-JP"/>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E17C" w14:textId="57FE238B" w:rsidR="000D591F" w:rsidRDefault="000D591F" w:rsidP="0006304F">
    <w:pPr>
      <w:pStyle w:val="Header"/>
      <w:tabs>
        <w:tab w:val="clear" w:pos="1134"/>
        <w:tab w:val="clear" w:pos="1871"/>
        <w:tab w:val="clear" w:pos="2268"/>
        <w:tab w:val="left" w:pos="794"/>
        <w:tab w:val="center" w:pos="4820"/>
        <w:tab w:val="center" w:pos="9639"/>
      </w:tabs>
      <w:spacing w:line="280" w:lineRule="exact"/>
    </w:pPr>
    <w:r w:rsidRPr="0006304F">
      <w:rPr>
        <w:rFonts w:ascii="Calibri" w:hAnsi="Calibri" w:cs="Calibri"/>
        <w:szCs w:val="16"/>
        <w:lang w:val="en-US"/>
      </w:rPr>
      <w:t xml:space="preserve">- </w:t>
    </w:r>
    <w:sdt>
      <w:sdtPr>
        <w:rPr>
          <w:rFonts w:ascii="Calibri" w:hAnsi="Calibri" w:cs="Calibri"/>
          <w:szCs w:val="16"/>
          <w:lang w:val="en-US"/>
        </w:rPr>
        <w:id w:val="592524213"/>
        <w:docPartObj>
          <w:docPartGallery w:val="Page Numbers (Top of Page)"/>
          <w:docPartUnique/>
        </w:docPartObj>
      </w:sdtPr>
      <w:sdtEndPr/>
      <w:sdtContent>
        <w:r w:rsidRPr="0006304F">
          <w:rPr>
            <w:rFonts w:ascii="Calibri" w:hAnsi="Calibri" w:cs="Calibri"/>
            <w:szCs w:val="16"/>
            <w:lang w:val="en-US"/>
          </w:rPr>
          <w:fldChar w:fldCharType="begin"/>
        </w:r>
        <w:r w:rsidRPr="0006304F">
          <w:rPr>
            <w:rFonts w:ascii="Calibri" w:hAnsi="Calibri" w:cs="Calibri"/>
            <w:szCs w:val="16"/>
            <w:lang w:val="en-US"/>
          </w:rPr>
          <w:instrText xml:space="preserve"> PAGE   \* MERGEFORMAT </w:instrText>
        </w:r>
        <w:r w:rsidRPr="0006304F">
          <w:rPr>
            <w:rFonts w:ascii="Calibri" w:hAnsi="Calibri" w:cs="Calibri"/>
            <w:szCs w:val="16"/>
            <w:lang w:val="en-US"/>
          </w:rPr>
          <w:fldChar w:fldCharType="separate"/>
        </w:r>
        <w:r w:rsidRPr="0006304F">
          <w:rPr>
            <w:rFonts w:ascii="Calibri" w:hAnsi="Calibri" w:cs="Calibri"/>
            <w:szCs w:val="16"/>
            <w:lang w:val="en-US"/>
          </w:rPr>
          <w:t>2</w:t>
        </w:r>
        <w:r w:rsidRPr="0006304F">
          <w:rPr>
            <w:rFonts w:ascii="Calibri" w:hAnsi="Calibri" w:cs="Calibri"/>
            <w:szCs w:val="16"/>
            <w:lang w:val="en-US"/>
          </w:rPr>
          <w:fldChar w:fldCharType="end"/>
        </w:r>
        <w:r w:rsidRPr="0006304F">
          <w:rPr>
            <w:rFonts w:ascii="Calibri" w:hAnsi="Calibri" w:cs="Calibri"/>
            <w:szCs w:val="16"/>
            <w:lang w:val="en-US"/>
          </w:rPr>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D0C35" w14:textId="77777777" w:rsidR="000D591F" w:rsidRPr="000D591F" w:rsidRDefault="000D591F" w:rsidP="000D591F">
    <w:pPr>
      <w:tabs>
        <w:tab w:val="clear" w:pos="1134"/>
        <w:tab w:val="clear" w:pos="1871"/>
        <w:tab w:val="clear" w:pos="2268"/>
        <w:tab w:val="center" w:pos="9639"/>
      </w:tabs>
      <w:spacing w:before="0" w:line="360" w:lineRule="auto"/>
      <w:jc w:val="center"/>
      <w:rPr>
        <w:rFonts w:ascii="Calibri" w:hAnsi="Calibri"/>
        <w:szCs w:val="22"/>
        <w:lang w:val="en-US"/>
      </w:rPr>
    </w:pPr>
    <w:r w:rsidRPr="000D591F">
      <w:rPr>
        <w:rFonts w:ascii="Calibri" w:hAnsi="Calibri" w:cs="Calibri"/>
        <w:noProof/>
        <w:szCs w:val="22"/>
        <w:lang w:eastAsia="zh-CN"/>
      </w:rPr>
      <w:drawing>
        <wp:inline distT="0" distB="0" distL="0" distR="0" wp14:anchorId="52AA49DC" wp14:editId="69E05975">
          <wp:extent cx="765175" cy="765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E7E7B"/>
    <w:multiLevelType w:val="hybridMultilevel"/>
    <w:tmpl w:val="26EE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47D"/>
    <w:rsid w:val="00005070"/>
    <w:rsid w:val="000069D4"/>
    <w:rsid w:val="000174AD"/>
    <w:rsid w:val="00047A1D"/>
    <w:rsid w:val="000604B9"/>
    <w:rsid w:val="0006304F"/>
    <w:rsid w:val="0009175A"/>
    <w:rsid w:val="000A42BE"/>
    <w:rsid w:val="000A7D55"/>
    <w:rsid w:val="000C12C8"/>
    <w:rsid w:val="000C2E8E"/>
    <w:rsid w:val="000D591F"/>
    <w:rsid w:val="000E0E7C"/>
    <w:rsid w:val="000F1B4B"/>
    <w:rsid w:val="001055F6"/>
    <w:rsid w:val="0012744F"/>
    <w:rsid w:val="00131178"/>
    <w:rsid w:val="001354AF"/>
    <w:rsid w:val="00156F66"/>
    <w:rsid w:val="00163271"/>
    <w:rsid w:val="00172122"/>
    <w:rsid w:val="00181AA4"/>
    <w:rsid w:val="00182528"/>
    <w:rsid w:val="0018500B"/>
    <w:rsid w:val="00196A19"/>
    <w:rsid w:val="00202DC1"/>
    <w:rsid w:val="002116EE"/>
    <w:rsid w:val="002309D8"/>
    <w:rsid w:val="00277406"/>
    <w:rsid w:val="002A3E20"/>
    <w:rsid w:val="002A7FE2"/>
    <w:rsid w:val="002E1B4F"/>
    <w:rsid w:val="002E4E2A"/>
    <w:rsid w:val="002F2E67"/>
    <w:rsid w:val="002F7CB3"/>
    <w:rsid w:val="00315546"/>
    <w:rsid w:val="00322073"/>
    <w:rsid w:val="00330567"/>
    <w:rsid w:val="00386A9D"/>
    <w:rsid w:val="00391081"/>
    <w:rsid w:val="0039626B"/>
    <w:rsid w:val="003B2789"/>
    <w:rsid w:val="003C13CE"/>
    <w:rsid w:val="003C697E"/>
    <w:rsid w:val="003E2518"/>
    <w:rsid w:val="003E566F"/>
    <w:rsid w:val="003E7CEF"/>
    <w:rsid w:val="00464C5D"/>
    <w:rsid w:val="004B1EF7"/>
    <w:rsid w:val="004B3FAD"/>
    <w:rsid w:val="004C5749"/>
    <w:rsid w:val="004D32E3"/>
    <w:rsid w:val="004E438E"/>
    <w:rsid w:val="00501DCA"/>
    <w:rsid w:val="00513A47"/>
    <w:rsid w:val="005408DF"/>
    <w:rsid w:val="0056631B"/>
    <w:rsid w:val="00573344"/>
    <w:rsid w:val="00583F9B"/>
    <w:rsid w:val="0059524C"/>
    <w:rsid w:val="00597AE5"/>
    <w:rsid w:val="005A5AED"/>
    <w:rsid w:val="005B0D29"/>
    <w:rsid w:val="005D3D83"/>
    <w:rsid w:val="005E5C10"/>
    <w:rsid w:val="005F2C78"/>
    <w:rsid w:val="0060247D"/>
    <w:rsid w:val="006144E4"/>
    <w:rsid w:val="00650299"/>
    <w:rsid w:val="0065283B"/>
    <w:rsid w:val="00655FC5"/>
    <w:rsid w:val="0072629E"/>
    <w:rsid w:val="007E79A6"/>
    <w:rsid w:val="0080538C"/>
    <w:rsid w:val="00810294"/>
    <w:rsid w:val="00814E0A"/>
    <w:rsid w:val="00822581"/>
    <w:rsid w:val="00824E60"/>
    <w:rsid w:val="008309DD"/>
    <w:rsid w:val="0083227A"/>
    <w:rsid w:val="008648AF"/>
    <w:rsid w:val="00866900"/>
    <w:rsid w:val="00876A8A"/>
    <w:rsid w:val="00881BA1"/>
    <w:rsid w:val="008C2302"/>
    <w:rsid w:val="008C26B8"/>
    <w:rsid w:val="008D24DB"/>
    <w:rsid w:val="008E5228"/>
    <w:rsid w:val="008F208F"/>
    <w:rsid w:val="00982084"/>
    <w:rsid w:val="00987CFB"/>
    <w:rsid w:val="00995963"/>
    <w:rsid w:val="009B61EB"/>
    <w:rsid w:val="009C2064"/>
    <w:rsid w:val="009D1697"/>
    <w:rsid w:val="009F3A46"/>
    <w:rsid w:val="009F6520"/>
    <w:rsid w:val="00A014F8"/>
    <w:rsid w:val="00A506EB"/>
    <w:rsid w:val="00A5173C"/>
    <w:rsid w:val="00A61AEF"/>
    <w:rsid w:val="00A6276E"/>
    <w:rsid w:val="00A95705"/>
    <w:rsid w:val="00AD2345"/>
    <w:rsid w:val="00AD4E16"/>
    <w:rsid w:val="00AF173A"/>
    <w:rsid w:val="00B066A4"/>
    <w:rsid w:val="00B07A13"/>
    <w:rsid w:val="00B27D25"/>
    <w:rsid w:val="00B4279B"/>
    <w:rsid w:val="00B45FC9"/>
    <w:rsid w:val="00B64DEB"/>
    <w:rsid w:val="00B76F35"/>
    <w:rsid w:val="00B81138"/>
    <w:rsid w:val="00BC7CCF"/>
    <w:rsid w:val="00BE470B"/>
    <w:rsid w:val="00C57A91"/>
    <w:rsid w:val="00C672C7"/>
    <w:rsid w:val="00C968FE"/>
    <w:rsid w:val="00CC01C2"/>
    <w:rsid w:val="00CF21F2"/>
    <w:rsid w:val="00D02712"/>
    <w:rsid w:val="00D046A7"/>
    <w:rsid w:val="00D214D0"/>
    <w:rsid w:val="00D30671"/>
    <w:rsid w:val="00D341E6"/>
    <w:rsid w:val="00D6546B"/>
    <w:rsid w:val="00DB178B"/>
    <w:rsid w:val="00DB1B1E"/>
    <w:rsid w:val="00DB5D0B"/>
    <w:rsid w:val="00DC17D3"/>
    <w:rsid w:val="00DD4BED"/>
    <w:rsid w:val="00DE39F0"/>
    <w:rsid w:val="00DF0AF3"/>
    <w:rsid w:val="00DF7E9F"/>
    <w:rsid w:val="00E2261F"/>
    <w:rsid w:val="00E27D7E"/>
    <w:rsid w:val="00E30070"/>
    <w:rsid w:val="00E42E13"/>
    <w:rsid w:val="00E56D5C"/>
    <w:rsid w:val="00E6257C"/>
    <w:rsid w:val="00E63C59"/>
    <w:rsid w:val="00EC2AAE"/>
    <w:rsid w:val="00F25662"/>
    <w:rsid w:val="00F360FC"/>
    <w:rsid w:val="00FA124A"/>
    <w:rsid w:val="00FA5847"/>
    <w:rsid w:val="00FB31B1"/>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87F3416"/>
  <w15:docId w15:val="{10843FBB-4E7C-4019-A5E5-6749EEA26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uiPriority w:val="99"/>
    <w:qForma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aliases w:val="CEO_Hyperlink"/>
    <w:basedOn w:val="DefaultParagraphFont"/>
    <w:rsid w:val="000D591F"/>
    <w:rPr>
      <w:color w:val="0000FF"/>
      <w:u w:val="single"/>
    </w:rPr>
  </w:style>
  <w:style w:type="table" w:styleId="TableGrid">
    <w:name w:val="Table Grid"/>
    <w:basedOn w:val="TableNormal"/>
    <w:rsid w:val="000D591F"/>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7CFB"/>
    <w:rPr>
      <w:color w:val="605E5C"/>
      <w:shd w:val="clear" w:color="auto" w:fill="E1DFDD"/>
    </w:rPr>
  </w:style>
  <w:style w:type="character" w:styleId="FollowedHyperlink">
    <w:name w:val="FollowedHyperlink"/>
    <w:basedOn w:val="DefaultParagraphFont"/>
    <w:semiHidden/>
    <w:unhideWhenUsed/>
    <w:rsid w:val="00A506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5-CIR-0059/en" TargetMode="External"/><Relationship Id="rId13" Type="http://schemas.openxmlformats.org/officeDocument/2006/relationships/hyperlink" Target="http://www.itu.int/ITU-T/dbase/patent/patent-policy.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tu.int/rec/R-REC-M.2150-0-202102-I/en" TargetMode="External"/><Relationship Id="rId12" Type="http://schemas.openxmlformats.org/officeDocument/2006/relationships/hyperlink" Target="https://www.itu.int/md/R15-IMT.2020-C-0058/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R15-IMT.2020-C-0057/en"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itu.int/en/ITU-R/study-groups/rsg5/rwp5d/Pages/default.aspx" TargetMode="External"/><Relationship Id="rId4" Type="http://schemas.openxmlformats.org/officeDocument/2006/relationships/webSettings" Target="webSettings.xml"/><Relationship Id="rId9" Type="http://schemas.openxmlformats.org/officeDocument/2006/relationships/hyperlink" Target="https://www.itu.int/pub/publications.aspx?lang=en&amp;parent=R-RES-R.65"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ITU-R/study-groups/rsg5/rwp5d/Pages/defaul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80</TotalTime>
  <Pages>3</Pages>
  <Words>915</Words>
  <Characters>5780</Characters>
  <Application>Microsoft Office Word</Application>
  <DocSecurity>0</DocSecurity>
  <Lines>199</Lines>
  <Paragraphs>145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Jimenez, Virginia</dc:creator>
  <cp:lastModifiedBy>Song, Xiaojing</cp:lastModifiedBy>
  <cp:revision>11</cp:revision>
  <cp:lastPrinted>2008-02-21T14:04:00Z</cp:lastPrinted>
  <dcterms:created xsi:type="dcterms:W3CDTF">2021-06-25T07:34:00Z</dcterms:created>
  <dcterms:modified xsi:type="dcterms:W3CDTF">2021-06-25T17:16:00Z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