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D050A6" w:rsidTr="00034340">
        <w:tc>
          <w:tcPr>
            <w:tcW w:w="7054" w:type="dxa"/>
            <w:gridSpan w:val="2"/>
            <w:shd w:val="clear" w:color="auto" w:fill="auto"/>
          </w:tcPr>
          <w:p w:rsidR="00C76D7F" w:rsidRPr="00D050A6" w:rsidRDefault="008B35A3" w:rsidP="007508B8">
            <w:pPr>
              <w:spacing w:before="0"/>
              <w:jc w:val="left"/>
              <w:rPr>
                <w:sz w:val="24"/>
                <w:szCs w:val="24"/>
                <w:lang w:val="fr-CH"/>
              </w:rPr>
            </w:pPr>
            <w:proofErr w:type="spellStart"/>
            <w:r w:rsidRPr="00D050A6">
              <w:rPr>
                <w:sz w:val="24"/>
                <w:szCs w:val="24"/>
                <w:lang w:val="fr-CH"/>
              </w:rPr>
              <w:t>C</w:t>
            </w:r>
            <w:r w:rsidR="00C76D7F" w:rsidRPr="00D050A6">
              <w:rPr>
                <w:sz w:val="24"/>
                <w:szCs w:val="24"/>
                <w:lang w:val="fr-CH"/>
              </w:rPr>
              <w:t>ircular</w:t>
            </w:r>
            <w:proofErr w:type="spellEnd"/>
            <w:r w:rsidR="000C295E" w:rsidRPr="00D050A6">
              <w:rPr>
                <w:sz w:val="24"/>
                <w:szCs w:val="24"/>
                <w:lang w:val="fr-CH"/>
              </w:rPr>
              <w:t xml:space="preserve"> </w:t>
            </w:r>
            <w:proofErr w:type="spellStart"/>
            <w:r w:rsidR="00722BFF" w:rsidRPr="00D050A6">
              <w:rPr>
                <w:sz w:val="24"/>
                <w:szCs w:val="24"/>
                <w:lang w:val="fr-CH"/>
              </w:rPr>
              <w:t>Letter</w:t>
            </w:r>
            <w:proofErr w:type="spellEnd"/>
          </w:p>
          <w:p w:rsidR="00651777" w:rsidRPr="00D050A6" w:rsidRDefault="00493F5E" w:rsidP="00D050A6">
            <w:pPr>
              <w:spacing w:before="0"/>
              <w:jc w:val="left"/>
              <w:rPr>
                <w:b/>
                <w:bCs/>
                <w:sz w:val="24"/>
                <w:szCs w:val="24"/>
                <w:lang w:val="fr-CH"/>
              </w:rPr>
            </w:pPr>
            <w:r w:rsidRPr="00D050A6">
              <w:rPr>
                <w:b/>
                <w:bCs/>
                <w:sz w:val="24"/>
                <w:szCs w:val="24"/>
                <w:lang w:val="fr-CH"/>
              </w:rPr>
              <w:t>7</w:t>
            </w:r>
            <w:r w:rsidR="00722BFF" w:rsidRPr="00D050A6">
              <w:rPr>
                <w:b/>
                <w:bCs/>
                <w:sz w:val="24"/>
                <w:szCs w:val="24"/>
                <w:lang w:val="fr-CH"/>
              </w:rPr>
              <w:t>/</w:t>
            </w:r>
            <w:proofErr w:type="spellStart"/>
            <w:r w:rsidR="00722BFF" w:rsidRPr="00D050A6">
              <w:rPr>
                <w:b/>
                <w:bCs/>
                <w:sz w:val="24"/>
                <w:szCs w:val="24"/>
                <w:lang w:val="fr-CH"/>
              </w:rPr>
              <w:t>LCCE</w:t>
            </w:r>
            <w:proofErr w:type="spellEnd"/>
            <w:r w:rsidR="003836D4" w:rsidRPr="00D050A6">
              <w:rPr>
                <w:b/>
                <w:bCs/>
                <w:sz w:val="24"/>
                <w:szCs w:val="24"/>
                <w:lang w:val="fr-CH"/>
              </w:rPr>
              <w:t>/</w:t>
            </w:r>
            <w:r w:rsidR="00D050A6" w:rsidRPr="00D050A6">
              <w:rPr>
                <w:b/>
                <w:bCs/>
                <w:sz w:val="24"/>
                <w:szCs w:val="24"/>
                <w:lang w:val="fr-CH"/>
              </w:rPr>
              <w:t>62</w:t>
            </w:r>
          </w:p>
        </w:tc>
        <w:tc>
          <w:tcPr>
            <w:tcW w:w="2835" w:type="dxa"/>
            <w:shd w:val="clear" w:color="auto" w:fill="auto"/>
          </w:tcPr>
          <w:p w:rsidR="00651777" w:rsidRPr="00D050A6" w:rsidRDefault="00D050A6" w:rsidP="00034340">
            <w:pPr>
              <w:spacing w:before="0"/>
              <w:jc w:val="right"/>
              <w:rPr>
                <w:sz w:val="24"/>
                <w:szCs w:val="24"/>
                <w:lang w:val="en-GB"/>
              </w:rPr>
            </w:pPr>
            <w:r w:rsidRPr="00D050A6">
              <w:rPr>
                <w:sz w:val="24"/>
                <w:szCs w:val="24"/>
                <w:lang w:val="en-GB"/>
              </w:rPr>
              <w:t>22 May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493F5E">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 xml:space="preserve">R Associates participating in the work of Radiocommunication Study Group </w:t>
            </w:r>
            <w:r w:rsidR="00493F5E">
              <w:rPr>
                <w:b/>
                <w:bCs/>
                <w:sz w:val="24"/>
                <w:szCs w:val="24"/>
              </w:rPr>
              <w:t>7</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C35781" w:rsidRPr="00493F5E" w:rsidRDefault="00493F5E" w:rsidP="00493F5E">
            <w:pPr>
              <w:spacing w:before="0"/>
              <w:rPr>
                <w:b/>
                <w:bCs/>
                <w:sz w:val="24"/>
                <w:szCs w:val="24"/>
                <w:lang w:val="en-GB"/>
              </w:rPr>
            </w:pPr>
            <w:r w:rsidRPr="00493F5E">
              <w:rPr>
                <w:b/>
                <w:bCs/>
                <w:sz w:val="24"/>
                <w:szCs w:val="24"/>
              </w:rPr>
              <w:t>ITU/BIPM Workshop – Future of the International Time Scale</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493F5E" w:rsidRPr="00493F5E" w:rsidRDefault="00493F5E" w:rsidP="00493F5E">
      <w:pPr>
        <w:pStyle w:val="Headingb"/>
        <w:rPr>
          <w:sz w:val="24"/>
          <w:szCs w:val="24"/>
        </w:rPr>
      </w:pPr>
      <w:r w:rsidRPr="00493F5E">
        <w:rPr>
          <w:sz w:val="24"/>
          <w:szCs w:val="24"/>
        </w:rPr>
        <w:t>1</w:t>
      </w:r>
      <w:r w:rsidRPr="00493F5E">
        <w:rPr>
          <w:sz w:val="24"/>
          <w:szCs w:val="24"/>
        </w:rPr>
        <w:tab/>
        <w:t>Introduction</w:t>
      </w:r>
    </w:p>
    <w:p w:rsidR="00493F5E" w:rsidRPr="00D050A6" w:rsidRDefault="00493F5E" w:rsidP="002D5723">
      <w:pPr>
        <w:spacing w:before="136"/>
        <w:rPr>
          <w:sz w:val="24"/>
          <w:szCs w:val="24"/>
        </w:rPr>
      </w:pPr>
      <w:r w:rsidRPr="00D050A6">
        <w:rPr>
          <w:sz w:val="24"/>
          <w:szCs w:val="24"/>
        </w:rPr>
        <w:t>By means of this Circular</w:t>
      </w:r>
      <w:r w:rsidR="00D050A6">
        <w:rPr>
          <w:sz w:val="24"/>
          <w:szCs w:val="24"/>
        </w:rPr>
        <w:t xml:space="preserve"> letter</w:t>
      </w:r>
      <w:r w:rsidRPr="00D050A6">
        <w:rPr>
          <w:sz w:val="24"/>
          <w:szCs w:val="24"/>
        </w:rPr>
        <w:t xml:space="preserve">, the ITU Radiocommunication Bureau has the pleasure to invite your </w:t>
      </w:r>
      <w:r w:rsidR="002D5723">
        <w:rPr>
          <w:sz w:val="24"/>
          <w:szCs w:val="24"/>
        </w:rPr>
        <w:t>a</w:t>
      </w:r>
      <w:r w:rsidRPr="00D050A6">
        <w:rPr>
          <w:sz w:val="24"/>
          <w:szCs w:val="24"/>
        </w:rPr>
        <w:t xml:space="preserve">dministration or </w:t>
      </w:r>
      <w:r w:rsidR="002D5723">
        <w:rPr>
          <w:sz w:val="24"/>
          <w:szCs w:val="24"/>
        </w:rPr>
        <w:t>o</w:t>
      </w:r>
      <w:r w:rsidRPr="00D050A6">
        <w:rPr>
          <w:sz w:val="24"/>
          <w:szCs w:val="24"/>
        </w:rPr>
        <w:t>rganization to attend the ITU/BIPM Workshop which will take place in the ITU Headquarters in Geneva from 19-20 September 2013.</w:t>
      </w:r>
    </w:p>
    <w:p w:rsidR="00493F5E" w:rsidRDefault="00493F5E" w:rsidP="00493F5E">
      <w:pPr>
        <w:pStyle w:val="Headingb"/>
        <w:rPr>
          <w:sz w:val="24"/>
          <w:szCs w:val="24"/>
        </w:rPr>
      </w:pPr>
      <w:r w:rsidRPr="00493F5E">
        <w:rPr>
          <w:sz w:val="24"/>
          <w:szCs w:val="24"/>
        </w:rPr>
        <w:t>2</w:t>
      </w:r>
      <w:r w:rsidRPr="00493F5E">
        <w:rPr>
          <w:sz w:val="24"/>
          <w:szCs w:val="24"/>
        </w:rPr>
        <w:tab/>
      </w:r>
      <w:proofErr w:type="spellStart"/>
      <w:r w:rsidRPr="00493F5E">
        <w:rPr>
          <w:sz w:val="24"/>
          <w:szCs w:val="24"/>
        </w:rPr>
        <w:t>Programme</w:t>
      </w:r>
      <w:proofErr w:type="spellEnd"/>
      <w:r w:rsidRPr="00493F5E">
        <w:rPr>
          <w:sz w:val="24"/>
          <w:szCs w:val="24"/>
        </w:rPr>
        <w:t xml:space="preserve"> of the Workshop</w:t>
      </w:r>
    </w:p>
    <w:p w:rsidR="00AB66AE" w:rsidRPr="00D050A6" w:rsidRDefault="00AB66AE" w:rsidP="002D5723">
      <w:pPr>
        <w:spacing w:before="120"/>
        <w:rPr>
          <w:rFonts w:asciiTheme="minorHAnsi" w:hAnsiTheme="minorHAnsi" w:cstheme="minorHAnsi"/>
          <w:sz w:val="24"/>
          <w:szCs w:val="24"/>
          <w:lang w:val="en-GB"/>
        </w:rPr>
      </w:pPr>
      <w:r w:rsidRPr="00D050A6">
        <w:rPr>
          <w:rFonts w:asciiTheme="minorHAnsi" w:hAnsiTheme="minorHAnsi" w:cstheme="minorHAnsi"/>
          <w:sz w:val="24"/>
          <w:szCs w:val="24"/>
          <w:lang w:val="en-GB"/>
        </w:rPr>
        <w:t xml:space="preserve">Preliminary information on the programme of the </w:t>
      </w:r>
      <w:r w:rsidR="00521AFA">
        <w:rPr>
          <w:rFonts w:asciiTheme="minorHAnsi" w:hAnsiTheme="minorHAnsi" w:cstheme="minorHAnsi"/>
          <w:sz w:val="24"/>
          <w:szCs w:val="24"/>
          <w:lang w:val="en-GB"/>
        </w:rPr>
        <w:t>Workshop</w:t>
      </w:r>
      <w:r w:rsidRPr="00D050A6">
        <w:rPr>
          <w:rFonts w:asciiTheme="minorHAnsi" w:hAnsiTheme="minorHAnsi" w:cstheme="minorHAnsi"/>
          <w:sz w:val="24"/>
          <w:szCs w:val="24"/>
          <w:lang w:val="en-GB"/>
        </w:rPr>
        <w:t xml:space="preserve"> and invited speakers may be found in </w:t>
      </w:r>
      <w:r w:rsidR="002D5723">
        <w:rPr>
          <w:rFonts w:asciiTheme="minorHAnsi" w:hAnsiTheme="minorHAnsi" w:cstheme="minorHAnsi"/>
          <w:sz w:val="24"/>
          <w:szCs w:val="24"/>
          <w:lang w:val="en-GB"/>
        </w:rPr>
        <w:t xml:space="preserve">the </w:t>
      </w:r>
      <w:r w:rsidRPr="00D050A6">
        <w:rPr>
          <w:rFonts w:asciiTheme="minorHAnsi" w:hAnsiTheme="minorHAnsi" w:cstheme="minorHAnsi"/>
          <w:sz w:val="24"/>
          <w:szCs w:val="24"/>
          <w:lang w:val="en-GB"/>
        </w:rPr>
        <w:t xml:space="preserve">Annex. The success of any event organized by ITU depends to a large extent on the active participation of </w:t>
      </w:r>
      <w:r w:rsidR="002D5723">
        <w:rPr>
          <w:rFonts w:asciiTheme="minorHAnsi" w:hAnsiTheme="minorHAnsi" w:cstheme="minorHAnsi"/>
          <w:sz w:val="24"/>
          <w:szCs w:val="24"/>
          <w:lang w:val="en-GB"/>
        </w:rPr>
        <w:t>a</w:t>
      </w:r>
      <w:r w:rsidRPr="00D050A6">
        <w:rPr>
          <w:rFonts w:asciiTheme="minorHAnsi" w:hAnsiTheme="minorHAnsi" w:cstheme="minorHAnsi"/>
          <w:sz w:val="24"/>
          <w:szCs w:val="24"/>
          <w:lang w:val="en-GB"/>
        </w:rPr>
        <w:t>dministrations in the discussion of the issues at hand. We are therefore seeking your support in providing a presentation on</w:t>
      </w:r>
      <w:r w:rsidRPr="00D050A6">
        <w:rPr>
          <w:rFonts w:asciiTheme="minorHAnsi" w:hAnsiTheme="minorHAnsi" w:cstheme="minorHAnsi"/>
          <w:sz w:val="24"/>
          <w:szCs w:val="24"/>
        </w:rPr>
        <w:t xml:space="preserve"> </w:t>
      </w:r>
      <w:r w:rsidR="00D050A6">
        <w:rPr>
          <w:rFonts w:asciiTheme="minorHAnsi" w:hAnsiTheme="minorHAnsi" w:cstheme="minorHAnsi"/>
          <w:sz w:val="24"/>
          <w:szCs w:val="24"/>
        </w:rPr>
        <w:t xml:space="preserve">the </w:t>
      </w:r>
      <w:r w:rsidRPr="00D050A6">
        <w:rPr>
          <w:rFonts w:asciiTheme="minorHAnsi" w:hAnsiTheme="minorHAnsi" w:cstheme="minorHAnsi"/>
          <w:sz w:val="24"/>
          <w:szCs w:val="24"/>
        </w:rPr>
        <w:t>issues under discussion</w:t>
      </w:r>
      <w:r w:rsidRPr="00D050A6">
        <w:rPr>
          <w:rFonts w:asciiTheme="minorHAnsi" w:hAnsiTheme="minorHAnsi" w:cstheme="minorHAnsi"/>
          <w:sz w:val="24"/>
          <w:szCs w:val="24"/>
          <w:lang w:val="en-GB"/>
        </w:rPr>
        <w:t>.</w:t>
      </w:r>
    </w:p>
    <w:p w:rsidR="00AB66AE" w:rsidRPr="00D050A6" w:rsidRDefault="00AB66AE" w:rsidP="002D5723">
      <w:pPr>
        <w:spacing w:before="120"/>
        <w:rPr>
          <w:rFonts w:asciiTheme="minorHAnsi" w:hAnsiTheme="minorHAnsi" w:cstheme="minorHAnsi"/>
          <w:sz w:val="24"/>
          <w:szCs w:val="24"/>
          <w:lang w:val="en-GB"/>
        </w:rPr>
      </w:pPr>
      <w:r w:rsidRPr="00D050A6">
        <w:rPr>
          <w:rFonts w:asciiTheme="minorHAnsi" w:hAnsiTheme="minorHAnsi" w:cstheme="minorHAnsi"/>
          <w:sz w:val="24"/>
          <w:szCs w:val="24"/>
          <w:lang w:val="en-GB"/>
        </w:rPr>
        <w:t xml:space="preserve">Should your </w:t>
      </w:r>
      <w:r w:rsidR="002D5723">
        <w:rPr>
          <w:rFonts w:asciiTheme="minorHAnsi" w:hAnsiTheme="minorHAnsi" w:cstheme="minorHAnsi"/>
          <w:sz w:val="24"/>
          <w:szCs w:val="24"/>
          <w:lang w:val="en-GB"/>
        </w:rPr>
        <w:t>a</w:t>
      </w:r>
      <w:r w:rsidRPr="00D050A6">
        <w:rPr>
          <w:rFonts w:asciiTheme="minorHAnsi" w:hAnsiTheme="minorHAnsi" w:cstheme="minorHAnsi"/>
          <w:sz w:val="24"/>
          <w:szCs w:val="24"/>
          <w:lang w:val="en-GB"/>
        </w:rPr>
        <w:t xml:space="preserve">dministration wish to make a presentation, please contact </w:t>
      </w:r>
      <w:proofErr w:type="spellStart"/>
      <w:r w:rsidRPr="00D050A6">
        <w:rPr>
          <w:rFonts w:asciiTheme="minorHAnsi" w:hAnsiTheme="minorHAnsi" w:cstheme="minorHAnsi"/>
          <w:sz w:val="24"/>
          <w:szCs w:val="24"/>
          <w:lang w:val="en-GB"/>
        </w:rPr>
        <w:t>Mr.</w:t>
      </w:r>
      <w:proofErr w:type="spellEnd"/>
      <w:r w:rsidRPr="00D050A6">
        <w:rPr>
          <w:rFonts w:asciiTheme="minorHAnsi" w:hAnsiTheme="minorHAnsi" w:cstheme="minorHAnsi"/>
          <w:sz w:val="24"/>
          <w:szCs w:val="24"/>
          <w:lang w:val="en-GB"/>
        </w:rPr>
        <w:t xml:space="preserve"> V. Nozdrin</w:t>
      </w:r>
      <w:r w:rsidR="00854328" w:rsidRPr="00D050A6">
        <w:rPr>
          <w:rFonts w:asciiTheme="minorHAnsi" w:hAnsiTheme="minorHAnsi" w:cstheme="minorHAnsi"/>
          <w:sz w:val="24"/>
          <w:szCs w:val="24"/>
          <w:lang w:val="en-GB"/>
        </w:rPr>
        <w:t>, BR</w:t>
      </w:r>
      <w:r w:rsidR="00D050A6">
        <w:rPr>
          <w:rFonts w:asciiTheme="minorHAnsi" w:hAnsiTheme="minorHAnsi" w:cstheme="minorHAnsi"/>
          <w:sz w:val="24"/>
          <w:szCs w:val="24"/>
          <w:lang w:val="en-GB"/>
        </w:rPr>
        <w:t> </w:t>
      </w:r>
      <w:r w:rsidR="00854328" w:rsidRPr="00D050A6">
        <w:rPr>
          <w:rFonts w:asciiTheme="minorHAnsi" w:hAnsiTheme="minorHAnsi" w:cstheme="minorHAnsi"/>
          <w:sz w:val="24"/>
          <w:szCs w:val="24"/>
          <w:lang w:val="en-GB"/>
        </w:rPr>
        <w:t xml:space="preserve">Counsellor </w:t>
      </w:r>
      <w:r w:rsidRPr="00D050A6">
        <w:rPr>
          <w:rFonts w:asciiTheme="minorHAnsi" w:hAnsiTheme="minorHAnsi" w:cstheme="minorHAnsi"/>
          <w:sz w:val="24"/>
          <w:szCs w:val="24"/>
          <w:lang w:val="en-GB"/>
        </w:rPr>
        <w:t>(</w:t>
      </w:r>
      <w:hyperlink r:id="rId9" w:history="1">
        <w:r w:rsidRPr="00D050A6">
          <w:rPr>
            <w:rStyle w:val="Hyperlink"/>
            <w:rFonts w:asciiTheme="minorHAnsi" w:hAnsiTheme="minorHAnsi" w:cstheme="minorHAnsi"/>
            <w:sz w:val="24"/>
            <w:szCs w:val="24"/>
            <w:lang w:val="en-GB"/>
          </w:rPr>
          <w:t>vadim.nozdrin@itu.int</w:t>
        </w:r>
      </w:hyperlink>
      <w:r w:rsidRPr="00D050A6">
        <w:rPr>
          <w:rFonts w:asciiTheme="minorHAnsi" w:hAnsiTheme="minorHAnsi" w:cstheme="minorHAnsi"/>
          <w:sz w:val="24"/>
          <w:szCs w:val="24"/>
          <w:lang w:val="en-GB"/>
        </w:rPr>
        <w:t>)</w:t>
      </w:r>
      <w:r w:rsidR="00854328" w:rsidRPr="00D050A6">
        <w:rPr>
          <w:rFonts w:asciiTheme="minorHAnsi" w:hAnsiTheme="minorHAnsi" w:cstheme="minorHAnsi"/>
          <w:sz w:val="24"/>
          <w:szCs w:val="24"/>
          <w:lang w:val="en-GB"/>
        </w:rPr>
        <w:t xml:space="preserve"> </w:t>
      </w:r>
      <w:r w:rsidRPr="00D050A6">
        <w:rPr>
          <w:rFonts w:asciiTheme="minorHAnsi" w:hAnsiTheme="minorHAnsi" w:cstheme="minorHAnsi"/>
          <w:sz w:val="24"/>
          <w:szCs w:val="24"/>
          <w:lang w:val="en-GB"/>
        </w:rPr>
        <w:t>before 15 Ju</w:t>
      </w:r>
      <w:r w:rsidR="00C90250" w:rsidRPr="00D050A6">
        <w:rPr>
          <w:rFonts w:asciiTheme="minorHAnsi" w:hAnsiTheme="minorHAnsi" w:cstheme="minorHAnsi"/>
          <w:sz w:val="24"/>
          <w:szCs w:val="24"/>
          <w:lang w:val="en-GB"/>
        </w:rPr>
        <w:t>ne</w:t>
      </w:r>
      <w:r w:rsidRPr="00D050A6">
        <w:rPr>
          <w:rFonts w:asciiTheme="minorHAnsi" w:hAnsiTheme="minorHAnsi" w:cstheme="minorHAnsi"/>
          <w:sz w:val="24"/>
          <w:szCs w:val="24"/>
          <w:lang w:val="en-GB"/>
        </w:rPr>
        <w:t xml:space="preserve"> 2013 in order to have your presentation included on the agenda for the </w:t>
      </w:r>
      <w:proofErr w:type="gramStart"/>
      <w:r w:rsidR="00521AFA">
        <w:rPr>
          <w:rFonts w:asciiTheme="minorHAnsi" w:hAnsiTheme="minorHAnsi" w:cstheme="minorHAnsi"/>
          <w:sz w:val="24"/>
          <w:szCs w:val="24"/>
          <w:lang w:val="en-GB"/>
        </w:rPr>
        <w:t>Workshop</w:t>
      </w:r>
      <w:r w:rsidRPr="00D050A6">
        <w:rPr>
          <w:rFonts w:asciiTheme="minorHAnsi" w:hAnsiTheme="minorHAnsi" w:cstheme="minorHAnsi"/>
          <w:sz w:val="24"/>
          <w:szCs w:val="24"/>
          <w:lang w:val="en-GB"/>
        </w:rPr>
        <w:t>.</w:t>
      </w:r>
      <w:proofErr w:type="gramEnd"/>
    </w:p>
    <w:p w:rsidR="00854328" w:rsidRPr="00D050A6" w:rsidRDefault="00AB66AE" w:rsidP="00603C33">
      <w:pPr>
        <w:spacing w:before="120"/>
        <w:rPr>
          <w:rFonts w:asciiTheme="minorHAnsi" w:hAnsiTheme="minorHAnsi" w:cstheme="minorHAnsi"/>
          <w:sz w:val="24"/>
          <w:szCs w:val="24"/>
          <w:lang w:val="en-GB"/>
        </w:rPr>
      </w:pPr>
      <w:r w:rsidRPr="00D050A6">
        <w:rPr>
          <w:rFonts w:asciiTheme="minorHAnsi" w:hAnsiTheme="minorHAnsi" w:cstheme="minorHAnsi"/>
          <w:sz w:val="24"/>
          <w:szCs w:val="24"/>
          <w:lang w:val="en-GB"/>
        </w:rPr>
        <w:t xml:space="preserve">A web page for </w:t>
      </w:r>
      <w:r w:rsidR="00603C33">
        <w:rPr>
          <w:rFonts w:asciiTheme="minorHAnsi" w:hAnsiTheme="minorHAnsi" w:cstheme="minorHAnsi"/>
          <w:sz w:val="24"/>
          <w:szCs w:val="24"/>
          <w:lang w:val="en-GB"/>
        </w:rPr>
        <w:t>Workshop</w:t>
      </w:r>
      <w:r w:rsidRPr="00D050A6">
        <w:rPr>
          <w:rFonts w:asciiTheme="minorHAnsi" w:hAnsiTheme="minorHAnsi" w:cstheme="minorHAnsi"/>
          <w:sz w:val="24"/>
          <w:szCs w:val="24"/>
          <w:lang w:val="en-GB"/>
        </w:rPr>
        <w:t xml:space="preserve"> participants is to be found at: </w:t>
      </w:r>
    </w:p>
    <w:p w:rsidR="00854328" w:rsidRPr="00D050A6" w:rsidRDefault="00BC1BB7" w:rsidP="00C90250">
      <w:pPr>
        <w:spacing w:before="120"/>
        <w:rPr>
          <w:rFonts w:asciiTheme="minorHAnsi" w:hAnsiTheme="minorHAnsi" w:cstheme="minorHAnsi"/>
          <w:sz w:val="24"/>
          <w:szCs w:val="24"/>
          <w:lang w:val="en-GB"/>
        </w:rPr>
      </w:pPr>
      <w:hyperlink r:id="rId10" w:history="1">
        <w:r w:rsidR="00854328" w:rsidRPr="00D050A6">
          <w:rPr>
            <w:rStyle w:val="Hyperlink"/>
            <w:rFonts w:asciiTheme="minorHAnsi" w:hAnsiTheme="minorHAnsi" w:cstheme="minorHAnsi"/>
            <w:sz w:val="24"/>
            <w:szCs w:val="24"/>
            <w:lang w:eastAsia="zh-CN"/>
          </w:rPr>
          <w:t>www.itu.int/ITU-R/go/itu-bipm-workshop-13</w:t>
        </w:r>
      </w:hyperlink>
      <w:hyperlink r:id="rId11" w:history="1"/>
      <w:r w:rsidR="00AB66AE" w:rsidRPr="00D050A6">
        <w:rPr>
          <w:rFonts w:asciiTheme="minorHAnsi" w:hAnsiTheme="minorHAnsi" w:cstheme="minorHAnsi"/>
          <w:sz w:val="24"/>
          <w:szCs w:val="24"/>
          <w:lang w:val="en-GB"/>
        </w:rPr>
        <w:t xml:space="preserve">. </w:t>
      </w:r>
    </w:p>
    <w:p w:rsidR="00AB66AE" w:rsidRPr="00D050A6" w:rsidRDefault="00AB66AE" w:rsidP="00C90250">
      <w:pPr>
        <w:spacing w:before="120"/>
        <w:rPr>
          <w:rFonts w:asciiTheme="minorHAnsi" w:hAnsiTheme="minorHAnsi" w:cstheme="minorHAnsi"/>
          <w:sz w:val="24"/>
          <w:szCs w:val="24"/>
          <w:lang w:val="en-GB"/>
        </w:rPr>
      </w:pPr>
      <w:r w:rsidRPr="00D050A6">
        <w:rPr>
          <w:rFonts w:asciiTheme="minorHAnsi" w:hAnsiTheme="minorHAnsi" w:cstheme="minorHAnsi"/>
          <w:sz w:val="24"/>
          <w:szCs w:val="24"/>
          <w:lang w:val="en-GB"/>
        </w:rPr>
        <w:t>All relevant information will be posted on this page as it is received, together with a detailed agenda and the texts of presentations.</w:t>
      </w:r>
    </w:p>
    <w:p w:rsidR="00493F5E" w:rsidRPr="00D050A6" w:rsidRDefault="00AB66AE" w:rsidP="00603C33">
      <w:pPr>
        <w:spacing w:before="120"/>
        <w:rPr>
          <w:rFonts w:asciiTheme="minorHAnsi" w:hAnsiTheme="minorHAnsi" w:cstheme="minorHAnsi"/>
          <w:b/>
          <w:sz w:val="24"/>
          <w:szCs w:val="24"/>
        </w:rPr>
      </w:pPr>
      <w:r w:rsidRPr="00D050A6">
        <w:rPr>
          <w:rFonts w:asciiTheme="minorHAnsi" w:hAnsiTheme="minorHAnsi" w:cstheme="minorHAnsi"/>
          <w:sz w:val="24"/>
          <w:szCs w:val="24"/>
          <w:lang w:val="en-GB"/>
        </w:rPr>
        <w:t xml:space="preserve">The </w:t>
      </w:r>
      <w:r w:rsidR="00603C33">
        <w:rPr>
          <w:rFonts w:asciiTheme="minorHAnsi" w:hAnsiTheme="minorHAnsi" w:cstheme="minorHAnsi"/>
          <w:sz w:val="24"/>
          <w:szCs w:val="24"/>
          <w:lang w:val="en-GB"/>
        </w:rPr>
        <w:t>Workshop</w:t>
      </w:r>
      <w:r w:rsidRPr="00D050A6">
        <w:rPr>
          <w:rFonts w:asciiTheme="minorHAnsi" w:hAnsiTheme="minorHAnsi" w:cstheme="minorHAnsi"/>
          <w:sz w:val="24"/>
          <w:szCs w:val="24"/>
          <w:lang w:val="en-GB"/>
        </w:rPr>
        <w:t xml:space="preserve"> will be held in English only.  </w:t>
      </w:r>
    </w:p>
    <w:p w:rsidR="00D050A6" w:rsidRDefault="00D050A6">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rPr>
      </w:pPr>
      <w:r>
        <w:rPr>
          <w:rFonts w:asciiTheme="minorHAnsi" w:hAnsiTheme="minorHAnsi" w:cstheme="minorHAnsi"/>
          <w:szCs w:val="24"/>
        </w:rPr>
        <w:br w:type="page"/>
      </w:r>
    </w:p>
    <w:p w:rsidR="005F2955" w:rsidRPr="005F2955" w:rsidRDefault="00AB66AE" w:rsidP="005F2955">
      <w:pPr>
        <w:pStyle w:val="headingb0"/>
        <w:spacing w:before="360"/>
        <w:ind w:right="283"/>
        <w:outlineLvl w:val="0"/>
        <w:rPr>
          <w:rFonts w:asciiTheme="minorHAnsi" w:hAnsiTheme="minorHAnsi" w:cstheme="minorHAnsi"/>
          <w:szCs w:val="24"/>
          <w:lang w:val="en-US"/>
        </w:rPr>
      </w:pPr>
      <w:r>
        <w:rPr>
          <w:rFonts w:asciiTheme="minorHAnsi" w:hAnsiTheme="minorHAnsi" w:cstheme="minorHAnsi"/>
          <w:szCs w:val="24"/>
          <w:lang w:val="en-US"/>
        </w:rPr>
        <w:lastRenderedPageBreak/>
        <w:t>3</w:t>
      </w:r>
      <w:r w:rsidR="005F2955" w:rsidRPr="005F2955">
        <w:rPr>
          <w:rFonts w:asciiTheme="minorHAnsi" w:hAnsiTheme="minorHAnsi" w:cstheme="minorHAnsi"/>
          <w:szCs w:val="24"/>
          <w:lang w:val="en-US"/>
        </w:rPr>
        <w:tab/>
        <w:t xml:space="preserve">Participation/Visa </w:t>
      </w:r>
      <w:r w:rsidR="005F2955" w:rsidRPr="005F2955">
        <w:rPr>
          <w:rFonts w:asciiTheme="minorHAnsi" w:hAnsiTheme="minorHAnsi" w:cstheme="minorHAnsi"/>
          <w:szCs w:val="24"/>
        </w:rPr>
        <w:t>requirements/Accommodation</w:t>
      </w:r>
    </w:p>
    <w:p w:rsidR="005F2955" w:rsidRPr="00603C33" w:rsidRDefault="005F2955" w:rsidP="005F2955">
      <w:pPr>
        <w:rPr>
          <w:rFonts w:asciiTheme="minorHAnsi" w:hAnsiTheme="minorHAnsi" w:cstheme="minorHAnsi"/>
          <w:color w:val="000000" w:themeColor="text1"/>
          <w:sz w:val="24"/>
          <w:szCs w:val="24"/>
        </w:rPr>
      </w:pPr>
      <w:r w:rsidRPr="00603C33">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603C33">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03C33" w:rsidDel="00B24E71">
        <w:rPr>
          <w:rFonts w:asciiTheme="minorHAnsi" w:hAnsiTheme="minorHAnsi" w:cstheme="minorHAnsi"/>
          <w:color w:val="000000" w:themeColor="text1"/>
          <w:sz w:val="24"/>
          <w:szCs w:val="24"/>
        </w:rPr>
        <w:t xml:space="preserve"> </w:t>
      </w:r>
      <w:r w:rsidRPr="00603C33">
        <w:rPr>
          <w:rFonts w:asciiTheme="minorHAnsi" w:hAnsiTheme="minorHAnsi" w:cstheme="minorHAnsi"/>
          <w:color w:val="000000" w:themeColor="text1"/>
          <w:sz w:val="24"/>
          <w:szCs w:val="24"/>
        </w:rPr>
        <w:t xml:space="preserve"> Individuals wishing to be registered to an ITU-R event should contact directly the DFP for their entity.  The list of ITU-R DFPs (TIES protected) as well as detailed information on event registration, visa support requirements, hotel accommodation, etc. can be found at:</w:t>
      </w:r>
    </w:p>
    <w:p w:rsidR="005F2955" w:rsidRPr="00603C33" w:rsidRDefault="00BC1BB7" w:rsidP="00603C33">
      <w:pPr>
        <w:spacing w:before="240" w:after="120"/>
        <w:jc w:val="left"/>
        <w:rPr>
          <w:rFonts w:asciiTheme="minorHAnsi" w:hAnsiTheme="minorHAnsi" w:cstheme="minorHAnsi"/>
          <w:sz w:val="24"/>
          <w:szCs w:val="24"/>
        </w:rPr>
      </w:pPr>
      <w:hyperlink r:id="rId12" w:history="1">
        <w:r w:rsidR="005F2955" w:rsidRPr="00603C33">
          <w:rPr>
            <w:rStyle w:val="Hyperlink"/>
            <w:rFonts w:asciiTheme="minorHAnsi" w:hAnsiTheme="minorHAnsi" w:cstheme="minorHAnsi"/>
            <w:noProof/>
            <w:sz w:val="24"/>
            <w:szCs w:val="24"/>
          </w:rPr>
          <w:t>www.itu.int/en/ITU-R/information/events</w:t>
        </w:r>
      </w:hyperlink>
    </w:p>
    <w:p w:rsidR="005F2955" w:rsidRPr="00143901" w:rsidRDefault="005F2955" w:rsidP="005F2955">
      <w:pPr>
        <w:spacing w:before="1418" w:line="240" w:lineRule="auto"/>
        <w:jc w:val="left"/>
        <w:rPr>
          <w:rFonts w:asciiTheme="minorHAnsi" w:hAnsiTheme="minorHAnsi" w:cstheme="minorHAnsi"/>
          <w:lang w:val="fr-CH"/>
        </w:rPr>
      </w:pPr>
      <w:r w:rsidRPr="00143901">
        <w:rPr>
          <w:rFonts w:asciiTheme="minorHAnsi" w:hAnsiTheme="minorHAnsi" w:cstheme="minorHAnsi"/>
          <w:lang w:val="fr-CH"/>
        </w:rPr>
        <w:t>François Rancy</w:t>
      </w:r>
    </w:p>
    <w:p w:rsidR="005F2955" w:rsidRPr="00143901" w:rsidRDefault="005F2955" w:rsidP="005F2955">
      <w:pPr>
        <w:spacing w:before="0" w:line="240" w:lineRule="auto"/>
        <w:jc w:val="left"/>
        <w:rPr>
          <w:rFonts w:asciiTheme="minorHAnsi" w:hAnsiTheme="minorHAnsi" w:cstheme="minorHAnsi"/>
          <w:lang w:val="fr-CH"/>
        </w:rPr>
      </w:pPr>
      <w:proofErr w:type="spellStart"/>
      <w:r w:rsidRPr="00143901">
        <w:rPr>
          <w:rFonts w:asciiTheme="minorHAnsi" w:hAnsiTheme="minorHAnsi" w:cstheme="minorHAnsi"/>
          <w:lang w:val="fr-CH"/>
        </w:rPr>
        <w:t>Director</w:t>
      </w:r>
      <w:proofErr w:type="spellEnd"/>
    </w:p>
    <w:p w:rsidR="00493F5E" w:rsidRPr="00143901" w:rsidRDefault="00493F5E" w:rsidP="00493F5E">
      <w:pPr>
        <w:rPr>
          <w:lang w:val="fr-CH"/>
        </w:rPr>
      </w:pPr>
    </w:p>
    <w:p w:rsidR="00493F5E" w:rsidRPr="00143901" w:rsidRDefault="00493F5E" w:rsidP="00493F5E">
      <w:pPr>
        <w:tabs>
          <w:tab w:val="center" w:pos="7939"/>
          <w:tab w:val="right" w:pos="8505"/>
        </w:tabs>
        <w:rPr>
          <w:lang w:val="fr-CH"/>
        </w:rPr>
      </w:pPr>
      <w:proofErr w:type="spellStart"/>
      <w:r w:rsidRPr="00143901">
        <w:rPr>
          <w:b/>
          <w:bCs/>
          <w:lang w:val="fr-CH"/>
        </w:rPr>
        <w:t>Annex</w:t>
      </w:r>
      <w:proofErr w:type="spellEnd"/>
      <w:r w:rsidRPr="00143901">
        <w:rPr>
          <w:lang w:val="fr-CH"/>
        </w:rPr>
        <w:t>:</w:t>
      </w:r>
      <w:r w:rsidRPr="00143901">
        <w:rPr>
          <w:lang w:val="fr-CH"/>
        </w:rPr>
        <w:tab/>
        <w:t>1</w:t>
      </w:r>
    </w:p>
    <w:p w:rsidR="00493F5E" w:rsidRPr="00603C33" w:rsidRDefault="00493F5E" w:rsidP="00603C33">
      <w:pPr>
        <w:tabs>
          <w:tab w:val="left" w:pos="284"/>
          <w:tab w:val="left" w:pos="568"/>
        </w:tabs>
        <w:spacing w:before="4920" w:after="180"/>
        <w:rPr>
          <w:b/>
          <w:bCs/>
          <w:sz w:val="18"/>
          <w:szCs w:val="18"/>
          <w:lang w:val="fr-CH"/>
        </w:rPr>
      </w:pPr>
      <w:r w:rsidRPr="00603C33">
        <w:rPr>
          <w:b/>
          <w:bCs/>
          <w:sz w:val="18"/>
          <w:szCs w:val="18"/>
          <w:lang w:val="fr-CH"/>
        </w:rPr>
        <w:t>Distribution:</w:t>
      </w:r>
    </w:p>
    <w:p w:rsidR="005F2955" w:rsidRPr="00603C33" w:rsidRDefault="005F2955" w:rsidP="005F2955">
      <w:pPr>
        <w:tabs>
          <w:tab w:val="left" w:pos="284"/>
        </w:tabs>
        <w:spacing w:before="0" w:line="240" w:lineRule="auto"/>
        <w:ind w:left="284" w:hanging="284"/>
        <w:rPr>
          <w:sz w:val="18"/>
          <w:szCs w:val="18"/>
        </w:rPr>
      </w:pPr>
      <w:r w:rsidRPr="00603C33">
        <w:rPr>
          <w:sz w:val="18"/>
          <w:szCs w:val="18"/>
        </w:rPr>
        <w:t>–</w:t>
      </w:r>
      <w:r w:rsidR="00493F5E" w:rsidRPr="00603C33">
        <w:rPr>
          <w:sz w:val="18"/>
          <w:szCs w:val="18"/>
        </w:rPr>
        <w:tab/>
        <w:t>Administrations of Member States of the ITU and Radiocommunication Sector Members participating in the work of</w:t>
      </w:r>
    </w:p>
    <w:p w:rsidR="00493F5E" w:rsidRPr="00603C33" w:rsidRDefault="005F2955" w:rsidP="005F2955">
      <w:pPr>
        <w:tabs>
          <w:tab w:val="left" w:pos="284"/>
        </w:tabs>
        <w:spacing w:before="0" w:line="240" w:lineRule="auto"/>
        <w:ind w:left="284" w:hanging="284"/>
        <w:rPr>
          <w:sz w:val="18"/>
          <w:szCs w:val="18"/>
        </w:rPr>
      </w:pPr>
      <w:r w:rsidRPr="00603C33">
        <w:rPr>
          <w:sz w:val="18"/>
          <w:szCs w:val="18"/>
        </w:rPr>
        <w:tab/>
      </w:r>
      <w:r w:rsidR="00493F5E" w:rsidRPr="00603C33">
        <w:rPr>
          <w:sz w:val="18"/>
          <w:szCs w:val="18"/>
        </w:rPr>
        <w:t>Radiocommunication Study Group 7</w:t>
      </w:r>
    </w:p>
    <w:p w:rsidR="00493F5E" w:rsidRPr="00603C33" w:rsidRDefault="00493F5E" w:rsidP="005F2955">
      <w:pPr>
        <w:tabs>
          <w:tab w:val="left" w:pos="284"/>
        </w:tabs>
        <w:spacing w:before="0" w:line="240" w:lineRule="auto"/>
        <w:ind w:left="284" w:hanging="284"/>
        <w:rPr>
          <w:sz w:val="18"/>
          <w:szCs w:val="18"/>
        </w:rPr>
      </w:pPr>
      <w:r w:rsidRPr="00603C33">
        <w:rPr>
          <w:sz w:val="18"/>
          <w:szCs w:val="18"/>
        </w:rPr>
        <w:t>–</w:t>
      </w:r>
      <w:r w:rsidRPr="00603C33">
        <w:rPr>
          <w:sz w:val="18"/>
          <w:szCs w:val="18"/>
        </w:rPr>
        <w:tab/>
        <w:t>ITU-R Associates participating in the work of Radiocommunication Study Group 7</w:t>
      </w:r>
    </w:p>
    <w:p w:rsidR="00493F5E" w:rsidRPr="00603C33" w:rsidRDefault="00493F5E" w:rsidP="005F2955">
      <w:pPr>
        <w:tabs>
          <w:tab w:val="left" w:pos="284"/>
        </w:tabs>
        <w:spacing w:before="0" w:line="240" w:lineRule="auto"/>
        <w:rPr>
          <w:sz w:val="18"/>
          <w:szCs w:val="18"/>
        </w:rPr>
      </w:pPr>
      <w:r w:rsidRPr="00603C33">
        <w:rPr>
          <w:sz w:val="18"/>
          <w:szCs w:val="18"/>
        </w:rPr>
        <w:t>–</w:t>
      </w:r>
      <w:r w:rsidRPr="00603C33">
        <w:rPr>
          <w:sz w:val="18"/>
          <w:szCs w:val="18"/>
        </w:rPr>
        <w:tab/>
        <w:t>ITU-R Academia</w:t>
      </w:r>
    </w:p>
    <w:p w:rsidR="00493F5E" w:rsidRPr="00603C33" w:rsidRDefault="00493F5E" w:rsidP="005F2955">
      <w:pPr>
        <w:tabs>
          <w:tab w:val="left" w:pos="284"/>
        </w:tabs>
        <w:spacing w:before="0" w:line="240" w:lineRule="auto"/>
        <w:rPr>
          <w:sz w:val="18"/>
          <w:szCs w:val="18"/>
        </w:rPr>
      </w:pPr>
      <w:r w:rsidRPr="00603C33">
        <w:rPr>
          <w:sz w:val="18"/>
          <w:szCs w:val="18"/>
        </w:rPr>
        <w:t>–</w:t>
      </w:r>
      <w:r w:rsidRPr="00603C33">
        <w:rPr>
          <w:sz w:val="18"/>
          <w:szCs w:val="18"/>
        </w:rPr>
        <w:tab/>
        <w:t>Chairman and Vice-Chairmen of Radiocommunication Study Group 7</w:t>
      </w:r>
    </w:p>
    <w:p w:rsidR="005F2955" w:rsidRPr="00603C33" w:rsidRDefault="00493F5E" w:rsidP="005F2955">
      <w:pPr>
        <w:tabs>
          <w:tab w:val="left" w:pos="284"/>
        </w:tabs>
        <w:spacing w:before="0" w:line="240" w:lineRule="auto"/>
        <w:ind w:left="284" w:hanging="284"/>
        <w:rPr>
          <w:sz w:val="18"/>
          <w:szCs w:val="18"/>
        </w:rPr>
      </w:pPr>
      <w:r w:rsidRPr="00603C33">
        <w:rPr>
          <w:sz w:val="18"/>
          <w:szCs w:val="18"/>
        </w:rPr>
        <w:t>–</w:t>
      </w:r>
      <w:r w:rsidRPr="00603C33">
        <w:rPr>
          <w:sz w:val="18"/>
          <w:szCs w:val="18"/>
        </w:rPr>
        <w:tab/>
        <w:t>Secretary General of the ITU, Director of the Telecommunication Standardization Bureau, Director of the</w:t>
      </w:r>
    </w:p>
    <w:p w:rsidR="00AB66AE" w:rsidRPr="00603C33" w:rsidRDefault="005F2955" w:rsidP="00C90250">
      <w:pPr>
        <w:tabs>
          <w:tab w:val="left" w:pos="284"/>
        </w:tabs>
        <w:spacing w:before="0" w:line="240" w:lineRule="auto"/>
        <w:ind w:left="284" w:hanging="284"/>
        <w:rPr>
          <w:sz w:val="18"/>
          <w:szCs w:val="18"/>
        </w:rPr>
      </w:pPr>
      <w:r w:rsidRPr="00603C33">
        <w:rPr>
          <w:sz w:val="18"/>
          <w:szCs w:val="18"/>
        </w:rPr>
        <w:tab/>
      </w:r>
      <w:r w:rsidR="00493F5E" w:rsidRPr="00603C33">
        <w:rPr>
          <w:sz w:val="18"/>
          <w:szCs w:val="18"/>
        </w:rPr>
        <w:t>Telecommunication Development Bureau</w:t>
      </w:r>
    </w:p>
    <w:p w:rsidR="00C90250" w:rsidRPr="00603C33" w:rsidRDefault="00603C33" w:rsidP="00603C33">
      <w:pPr>
        <w:tabs>
          <w:tab w:val="left" w:pos="284"/>
        </w:tabs>
        <w:spacing w:before="0" w:line="240" w:lineRule="auto"/>
        <w:ind w:left="284" w:hanging="284"/>
        <w:rPr>
          <w:sz w:val="18"/>
          <w:szCs w:val="18"/>
        </w:rPr>
      </w:pPr>
      <w:r w:rsidRPr="00603C33">
        <w:rPr>
          <w:sz w:val="18"/>
          <w:szCs w:val="18"/>
        </w:rPr>
        <w:t>–</w:t>
      </w:r>
      <w:r w:rsidRPr="00603C33">
        <w:rPr>
          <w:sz w:val="18"/>
          <w:szCs w:val="18"/>
        </w:rPr>
        <w:tab/>
      </w:r>
      <w:r w:rsidR="00C90250" w:rsidRPr="00603C33">
        <w:rPr>
          <w:sz w:val="18"/>
          <w:szCs w:val="18"/>
        </w:rPr>
        <w:t>ITU Regional and Zone offices</w:t>
      </w:r>
    </w:p>
    <w:p w:rsidR="00C90250" w:rsidRPr="00603C33" w:rsidRDefault="00603C33" w:rsidP="00F1696C">
      <w:pPr>
        <w:tabs>
          <w:tab w:val="left" w:pos="284"/>
        </w:tabs>
        <w:spacing w:before="0" w:line="240" w:lineRule="auto"/>
        <w:ind w:left="284" w:hanging="284"/>
        <w:rPr>
          <w:sz w:val="18"/>
          <w:szCs w:val="18"/>
        </w:rPr>
      </w:pPr>
      <w:r w:rsidRPr="00603C33">
        <w:rPr>
          <w:sz w:val="18"/>
          <w:szCs w:val="18"/>
        </w:rPr>
        <w:t>–</w:t>
      </w:r>
      <w:r w:rsidRPr="00603C33">
        <w:rPr>
          <w:sz w:val="18"/>
          <w:szCs w:val="18"/>
        </w:rPr>
        <w:tab/>
      </w:r>
      <w:r w:rsidR="00C90250" w:rsidRPr="00603C33">
        <w:rPr>
          <w:sz w:val="18"/>
          <w:szCs w:val="18"/>
        </w:rPr>
        <w:t xml:space="preserve">IMO, </w:t>
      </w:r>
      <w:proofErr w:type="spellStart"/>
      <w:r w:rsidR="00C90250" w:rsidRPr="00603C33">
        <w:rPr>
          <w:sz w:val="18"/>
          <w:szCs w:val="18"/>
        </w:rPr>
        <w:t>ICAO</w:t>
      </w:r>
      <w:proofErr w:type="spellEnd"/>
      <w:r w:rsidR="00C90250" w:rsidRPr="00603C33">
        <w:rPr>
          <w:sz w:val="18"/>
          <w:szCs w:val="18"/>
        </w:rPr>
        <w:t xml:space="preserve">, </w:t>
      </w:r>
      <w:proofErr w:type="spellStart"/>
      <w:r w:rsidR="00C90250" w:rsidRPr="00603C33">
        <w:rPr>
          <w:sz w:val="18"/>
          <w:szCs w:val="18"/>
        </w:rPr>
        <w:t>IERS</w:t>
      </w:r>
      <w:proofErr w:type="spellEnd"/>
      <w:r w:rsidR="00C90250" w:rsidRPr="00603C33">
        <w:rPr>
          <w:sz w:val="18"/>
          <w:szCs w:val="18"/>
        </w:rPr>
        <w:t xml:space="preserve">, </w:t>
      </w:r>
      <w:proofErr w:type="spellStart"/>
      <w:r w:rsidR="00C90250" w:rsidRPr="00603C33">
        <w:rPr>
          <w:sz w:val="18"/>
          <w:szCs w:val="18"/>
        </w:rPr>
        <w:t>IUGG</w:t>
      </w:r>
      <w:proofErr w:type="spellEnd"/>
      <w:r w:rsidR="00C90250" w:rsidRPr="00603C33">
        <w:rPr>
          <w:sz w:val="18"/>
          <w:szCs w:val="18"/>
        </w:rPr>
        <w:t xml:space="preserve">, </w:t>
      </w:r>
      <w:proofErr w:type="spellStart"/>
      <w:r w:rsidR="00C90250" w:rsidRPr="00603C33">
        <w:rPr>
          <w:sz w:val="18"/>
          <w:szCs w:val="18"/>
        </w:rPr>
        <w:t>URSI</w:t>
      </w:r>
      <w:proofErr w:type="spellEnd"/>
      <w:r w:rsidR="00C90250" w:rsidRPr="00603C33">
        <w:rPr>
          <w:sz w:val="18"/>
          <w:szCs w:val="18"/>
        </w:rPr>
        <w:t xml:space="preserve">, ISO, WMO, IAU, </w:t>
      </w:r>
      <w:proofErr w:type="gramStart"/>
      <w:r w:rsidR="00C90250" w:rsidRPr="00603C33">
        <w:rPr>
          <w:sz w:val="18"/>
          <w:szCs w:val="18"/>
        </w:rPr>
        <w:t xml:space="preserve">UNOOSA </w:t>
      </w:r>
      <w:r w:rsidR="00D33148" w:rsidRPr="00603C33">
        <w:rPr>
          <w:sz w:val="18"/>
          <w:szCs w:val="18"/>
        </w:rPr>
        <w:t>,</w:t>
      </w:r>
      <w:proofErr w:type="gramEnd"/>
      <w:r w:rsidR="00D33148" w:rsidRPr="00603C33">
        <w:rPr>
          <w:sz w:val="18"/>
          <w:szCs w:val="18"/>
        </w:rPr>
        <w:t xml:space="preserve"> </w:t>
      </w:r>
      <w:r w:rsidR="00D33148" w:rsidRPr="00603C33">
        <w:rPr>
          <w:rStyle w:val="description"/>
          <w:sz w:val="18"/>
          <w:szCs w:val="18"/>
        </w:rPr>
        <w:t>International Council for Science (ICSU)</w:t>
      </w:r>
    </w:p>
    <w:p w:rsidR="00493F5E" w:rsidRPr="00603C33" w:rsidRDefault="00493F5E" w:rsidP="002D5723">
      <w:pPr>
        <w:pStyle w:val="AnnexNo"/>
        <w:spacing w:before="120"/>
        <w:rPr>
          <w:rFonts w:asciiTheme="minorHAnsi" w:hAnsiTheme="minorHAnsi" w:cstheme="minorHAnsi"/>
          <w:lang w:val="en-US"/>
        </w:rPr>
      </w:pPr>
      <w:r>
        <w:rPr>
          <w:sz w:val="16"/>
          <w:lang w:val="en-US"/>
        </w:rPr>
        <w:br w:type="page"/>
      </w:r>
      <w:r w:rsidR="002D5723">
        <w:rPr>
          <w:rFonts w:asciiTheme="minorHAnsi" w:hAnsiTheme="minorHAnsi" w:cstheme="minorHAnsi"/>
          <w:lang w:val="en-US"/>
        </w:rPr>
        <w:lastRenderedPageBreak/>
        <w:t>Annex</w:t>
      </w:r>
      <w:bookmarkStart w:id="0" w:name="_GoBack"/>
      <w:bookmarkEnd w:id="0"/>
    </w:p>
    <w:p w:rsidR="00854328" w:rsidRPr="00603C33" w:rsidRDefault="00854328" w:rsidP="00854328">
      <w:pPr>
        <w:spacing w:before="120"/>
        <w:jc w:val="center"/>
        <w:rPr>
          <w:rFonts w:asciiTheme="minorHAnsi" w:hAnsiTheme="minorHAnsi" w:cstheme="minorHAnsi"/>
          <w:b/>
          <w:bCs/>
          <w:sz w:val="24"/>
          <w:szCs w:val="24"/>
          <w:lang w:val="en-GB"/>
        </w:rPr>
      </w:pPr>
      <w:r w:rsidRPr="00603C33">
        <w:rPr>
          <w:rFonts w:asciiTheme="minorHAnsi" w:hAnsiTheme="minorHAnsi" w:cstheme="minorHAnsi"/>
          <w:b/>
          <w:bCs/>
          <w:sz w:val="24"/>
          <w:szCs w:val="24"/>
          <w:lang w:val="en-GB"/>
        </w:rPr>
        <w:t>Background paper</w:t>
      </w:r>
    </w:p>
    <w:p w:rsidR="00493F5E" w:rsidRPr="00A1638F" w:rsidRDefault="00493F5E" w:rsidP="00493F5E"/>
    <w:p w:rsidR="00854328" w:rsidRPr="00603C33" w:rsidRDefault="00603C33" w:rsidP="00603C33">
      <w:pPr>
        <w:rPr>
          <w:sz w:val="24"/>
          <w:szCs w:val="24"/>
        </w:rPr>
      </w:pPr>
      <w:r>
        <w:rPr>
          <w:sz w:val="24"/>
          <w:szCs w:val="24"/>
        </w:rPr>
        <w:t xml:space="preserve">The </w:t>
      </w:r>
      <w:r w:rsidR="00854328" w:rsidRPr="00603C33">
        <w:rPr>
          <w:sz w:val="24"/>
          <w:szCs w:val="24"/>
        </w:rPr>
        <w:t>Radiocommunication Assembly 2012 (RA-12) considered the possible revision o</w:t>
      </w:r>
      <w:r>
        <w:rPr>
          <w:sz w:val="24"/>
          <w:szCs w:val="24"/>
        </w:rPr>
        <w:t>f</w:t>
      </w:r>
      <w:r w:rsidR="00854328" w:rsidRPr="00603C33">
        <w:rPr>
          <w:sz w:val="24"/>
          <w:szCs w:val="24"/>
        </w:rPr>
        <w:t xml:space="preserve"> Recommendation</w:t>
      </w:r>
      <w:r w:rsidRPr="00603C33">
        <w:rPr>
          <w:sz w:val="24"/>
          <w:szCs w:val="24"/>
        </w:rPr>
        <w:t> </w:t>
      </w:r>
      <w:r w:rsidR="00854328" w:rsidRPr="00603C33">
        <w:rPr>
          <w:sz w:val="24"/>
          <w:szCs w:val="24"/>
        </w:rPr>
        <w:t xml:space="preserve">ITU-R TF.460-6 “Standard-frequency and time-signal emissions”, that has been the subject of special studies and outreach by the ITU-R Working Party 7A since 2000. Recommendation ITU-R TF.460-6 defines Coordinated Universal Time (UTC) </w:t>
      </w:r>
      <w:r w:rsidR="00854328" w:rsidRPr="00603C33">
        <w:rPr>
          <w:sz w:val="24"/>
          <w:szCs w:val="24"/>
          <w:lang w:eastAsia="zh-CN"/>
        </w:rPr>
        <w:t xml:space="preserve">on the basis of the time kept by atomic clocks </w:t>
      </w:r>
      <w:r w:rsidR="00854328" w:rsidRPr="00603C33">
        <w:rPr>
          <w:sz w:val="24"/>
          <w:szCs w:val="24"/>
        </w:rPr>
        <w:t xml:space="preserve">and recommends the application of leap seconds to maintain it close to Universal Time 1 (UT1), a time </w:t>
      </w:r>
      <w:r w:rsidR="00854328" w:rsidRPr="00603C33">
        <w:rPr>
          <w:sz w:val="24"/>
          <w:szCs w:val="24"/>
          <w:lang w:eastAsia="zh-CN"/>
        </w:rPr>
        <w:t>proportional to the rotation angle of the Earth on its axis.</w:t>
      </w:r>
      <w:r w:rsidR="00854328" w:rsidRPr="00603C33">
        <w:rPr>
          <w:sz w:val="24"/>
          <w:szCs w:val="24"/>
        </w:rPr>
        <w:t xml:space="preserve">  UTC is the time scale maintained through the General Conference on Weights and Measures by the International Bureau of Weights and Measures (BIPM) in coordination with the International Earth Rotation and Reference Systems Service (IERS).  The </w:t>
      </w:r>
      <w:proofErr w:type="spellStart"/>
      <w:r w:rsidR="00854328" w:rsidRPr="00603C33">
        <w:rPr>
          <w:sz w:val="24"/>
          <w:szCs w:val="24"/>
        </w:rPr>
        <w:t>IERS</w:t>
      </w:r>
      <w:proofErr w:type="spellEnd"/>
      <w:r w:rsidR="00854328" w:rsidRPr="00603C33">
        <w:rPr>
          <w:sz w:val="24"/>
          <w:szCs w:val="24"/>
        </w:rPr>
        <w:t xml:space="preserve"> determines when the UT1 - UTC threshold will reach 0.9 s and announces the need for a leap second.  The proposed revision eliminates the insertion of leap seconds in the UTC time scale. After considerable discussion RA-12 concluded that additional studies related to the possible implementation of a continuous reference time-scale are required and postponed </w:t>
      </w:r>
      <w:r w:rsidR="006168F2">
        <w:rPr>
          <w:sz w:val="24"/>
          <w:szCs w:val="24"/>
        </w:rPr>
        <w:t xml:space="preserve">the </w:t>
      </w:r>
      <w:r w:rsidR="00854328" w:rsidRPr="00603C33">
        <w:rPr>
          <w:sz w:val="24"/>
          <w:szCs w:val="24"/>
        </w:rPr>
        <w:t xml:space="preserve">decision </w:t>
      </w:r>
      <w:r w:rsidR="006168F2">
        <w:rPr>
          <w:sz w:val="24"/>
          <w:szCs w:val="24"/>
        </w:rPr>
        <w:t xml:space="preserve">on this matter </w:t>
      </w:r>
      <w:r w:rsidR="00854328" w:rsidRPr="00603C33">
        <w:rPr>
          <w:sz w:val="24"/>
          <w:szCs w:val="24"/>
        </w:rPr>
        <w:t>to the World Radiocommunication Conference 2015.</w:t>
      </w:r>
    </w:p>
    <w:p w:rsidR="00854328" w:rsidRPr="00603C33" w:rsidRDefault="00854328" w:rsidP="006168F2">
      <w:pPr>
        <w:rPr>
          <w:rFonts w:eastAsiaTheme="minorEastAsia"/>
          <w:sz w:val="24"/>
          <w:szCs w:val="24"/>
          <w:lang w:eastAsia="zh-CN"/>
        </w:rPr>
      </w:pPr>
      <w:r w:rsidRPr="00603C33">
        <w:rPr>
          <w:rFonts w:eastAsiaTheme="minorEastAsia"/>
          <w:sz w:val="24"/>
          <w:szCs w:val="24"/>
          <w:lang w:eastAsia="zh-CN"/>
        </w:rPr>
        <w:t xml:space="preserve">This </w:t>
      </w:r>
      <w:r w:rsidR="00603C33">
        <w:rPr>
          <w:rFonts w:eastAsiaTheme="minorEastAsia"/>
          <w:sz w:val="24"/>
          <w:szCs w:val="24"/>
          <w:lang w:eastAsia="zh-CN"/>
        </w:rPr>
        <w:t>W</w:t>
      </w:r>
      <w:r w:rsidRPr="00603C33">
        <w:rPr>
          <w:rFonts w:eastAsiaTheme="minorEastAsia"/>
          <w:sz w:val="24"/>
          <w:szCs w:val="24"/>
          <w:lang w:eastAsia="zh-CN"/>
        </w:rPr>
        <w:t xml:space="preserve">orkshop will provide a unique opportunity to get all available information on </w:t>
      </w:r>
      <w:r w:rsidRPr="00603C33">
        <w:rPr>
          <w:sz w:val="24"/>
          <w:szCs w:val="24"/>
        </w:rPr>
        <w:t xml:space="preserve">currently used time scales and </w:t>
      </w:r>
      <w:r w:rsidR="006168F2">
        <w:rPr>
          <w:sz w:val="24"/>
          <w:szCs w:val="24"/>
        </w:rPr>
        <w:t xml:space="preserve">to </w:t>
      </w:r>
      <w:r w:rsidRPr="00603C33">
        <w:rPr>
          <w:sz w:val="24"/>
          <w:szCs w:val="24"/>
        </w:rPr>
        <w:t>discuss precise frequency and time standards, sources and their characteristics, time scales and dissemination systems</w:t>
      </w:r>
      <w:r w:rsidRPr="00603C33">
        <w:rPr>
          <w:rFonts w:eastAsiaTheme="minorEastAsia"/>
          <w:sz w:val="24"/>
          <w:szCs w:val="24"/>
          <w:lang w:eastAsia="zh-CN"/>
        </w:rPr>
        <w:t xml:space="preserve"> and different views on the future of UTC. </w:t>
      </w:r>
    </w:p>
    <w:p w:rsidR="00854328" w:rsidRDefault="00854328" w:rsidP="00603C33">
      <w:pPr>
        <w:rPr>
          <w:sz w:val="24"/>
          <w:szCs w:val="24"/>
        </w:rPr>
      </w:pPr>
      <w:r w:rsidRPr="00603C33">
        <w:rPr>
          <w:sz w:val="24"/>
          <w:szCs w:val="24"/>
        </w:rPr>
        <w:t xml:space="preserve">The </w:t>
      </w:r>
      <w:r w:rsidR="00603C33">
        <w:rPr>
          <w:sz w:val="24"/>
          <w:szCs w:val="24"/>
        </w:rPr>
        <w:t>Workshop</w:t>
      </w:r>
      <w:r w:rsidRPr="00603C33">
        <w:rPr>
          <w:sz w:val="24"/>
          <w:szCs w:val="24"/>
        </w:rPr>
        <w:t xml:space="preserve"> is intended primarily for the managerial and technical staff of State radiocommunication authorities involved in preparation for WRC-15</w:t>
      </w:r>
      <w:r w:rsidR="00603C33">
        <w:rPr>
          <w:sz w:val="24"/>
          <w:szCs w:val="24"/>
        </w:rPr>
        <w:t>,</w:t>
      </w:r>
      <w:r w:rsidRPr="00603C33">
        <w:rPr>
          <w:rFonts w:eastAsiaTheme="minorEastAsia"/>
          <w:sz w:val="24"/>
          <w:szCs w:val="24"/>
          <w:lang w:eastAsia="zh-CN"/>
        </w:rPr>
        <w:t xml:space="preserve"> helping them to develop their national positions</w:t>
      </w:r>
      <w:r w:rsidRPr="00603C33">
        <w:rPr>
          <w:sz w:val="24"/>
          <w:szCs w:val="24"/>
        </w:rPr>
        <w:t xml:space="preserve">. It may also be enlightening for a wider audience, namely telecommunication companies, internet providers, space agencies, aviation, maritime and meteorological organizations, </w:t>
      </w:r>
      <w:r w:rsidR="006168F2">
        <w:rPr>
          <w:sz w:val="24"/>
          <w:szCs w:val="24"/>
        </w:rPr>
        <w:t xml:space="preserve">and </w:t>
      </w:r>
      <w:r w:rsidRPr="00603C33">
        <w:rPr>
          <w:sz w:val="24"/>
          <w:szCs w:val="24"/>
        </w:rPr>
        <w:t>universities in providing them with an understanding of regulatory, technical and practical aspects of keeping and disseminating standard frequency and time signals.</w:t>
      </w:r>
    </w:p>
    <w:p w:rsidR="00603C33" w:rsidRPr="00603C33" w:rsidRDefault="00603C33" w:rsidP="00603C33">
      <w:pPr>
        <w:rPr>
          <w:sz w:val="24"/>
          <w:szCs w:val="24"/>
        </w:rPr>
      </w:pPr>
    </w:p>
    <w:p w:rsidR="00493F5E" w:rsidRPr="00603C33" w:rsidRDefault="00854328" w:rsidP="00603C33">
      <w:pPr>
        <w:pStyle w:val="headingb0"/>
        <w:jc w:val="center"/>
        <w:rPr>
          <w:rFonts w:asciiTheme="minorHAnsi" w:hAnsiTheme="minorHAnsi" w:cstheme="minorHAnsi"/>
        </w:rPr>
      </w:pPr>
      <w:r w:rsidRPr="00603C33">
        <w:rPr>
          <w:rFonts w:asciiTheme="minorHAnsi" w:hAnsiTheme="minorHAnsi" w:cstheme="minorHAnsi"/>
        </w:rPr>
        <w:t xml:space="preserve">Confirmed </w:t>
      </w:r>
      <w:r w:rsidR="00C90250" w:rsidRPr="00603C33">
        <w:rPr>
          <w:rFonts w:asciiTheme="minorHAnsi" w:hAnsiTheme="minorHAnsi" w:cstheme="minorHAnsi"/>
        </w:rPr>
        <w:t xml:space="preserve">invited </w:t>
      </w:r>
      <w:r w:rsidRPr="00603C33">
        <w:rPr>
          <w:rFonts w:asciiTheme="minorHAnsi" w:hAnsiTheme="minorHAnsi" w:cstheme="minorHAnsi"/>
        </w:rPr>
        <w:t>speakers</w:t>
      </w:r>
    </w:p>
    <w:p w:rsidR="00854328" w:rsidRPr="00E53A08" w:rsidRDefault="00854328" w:rsidP="006168F2">
      <w:pPr>
        <w:spacing w:line="240" w:lineRule="auto"/>
        <w:jc w:val="left"/>
        <w:rPr>
          <w:rFonts w:asciiTheme="minorHAnsi" w:hAnsiTheme="minorHAnsi" w:cstheme="minorHAnsi"/>
          <w:color w:val="000000" w:themeColor="text1"/>
          <w:sz w:val="24"/>
          <w:szCs w:val="24"/>
        </w:rPr>
      </w:pPr>
      <w:r w:rsidRPr="00E53A08">
        <w:rPr>
          <w:rFonts w:asciiTheme="minorHAnsi" w:hAnsiTheme="minorHAnsi" w:cstheme="minorHAnsi"/>
          <w:b/>
          <w:bCs/>
          <w:color w:val="000000" w:themeColor="text1"/>
          <w:sz w:val="24"/>
          <w:szCs w:val="24"/>
        </w:rPr>
        <w:t>Ron</w:t>
      </w:r>
      <w:r w:rsidR="000A3A4C">
        <w:rPr>
          <w:rFonts w:asciiTheme="minorHAnsi" w:hAnsiTheme="minorHAnsi" w:cstheme="minorHAnsi"/>
          <w:b/>
          <w:bCs/>
          <w:color w:val="000000" w:themeColor="text1"/>
          <w:sz w:val="24"/>
          <w:szCs w:val="24"/>
        </w:rPr>
        <w:t>ald</w:t>
      </w:r>
      <w:r w:rsidRPr="00E53A08">
        <w:rPr>
          <w:rFonts w:asciiTheme="minorHAnsi" w:hAnsiTheme="minorHAnsi" w:cstheme="minorHAnsi"/>
          <w:b/>
          <w:bCs/>
          <w:color w:val="000000" w:themeColor="text1"/>
          <w:sz w:val="24"/>
          <w:szCs w:val="24"/>
        </w:rPr>
        <w:t xml:space="preserve"> Beard</w:t>
      </w:r>
      <w:r w:rsidRPr="00E53A08">
        <w:rPr>
          <w:rFonts w:asciiTheme="minorHAnsi" w:hAnsiTheme="minorHAnsi" w:cstheme="minorHAnsi"/>
          <w:color w:val="000000" w:themeColor="text1"/>
          <w:sz w:val="24"/>
          <w:szCs w:val="24"/>
        </w:rPr>
        <w:t>, Chairman of ITU-R WP 7A</w:t>
      </w:r>
      <w:r w:rsidR="00C90250" w:rsidRPr="00E53A08">
        <w:rPr>
          <w:rFonts w:asciiTheme="minorHAnsi" w:hAnsiTheme="minorHAnsi" w:cstheme="minorHAnsi"/>
          <w:color w:val="000000" w:themeColor="text1"/>
          <w:sz w:val="24"/>
          <w:szCs w:val="24"/>
        </w:rPr>
        <w:t xml:space="preserve">, </w:t>
      </w:r>
      <w:r w:rsidR="00C90250" w:rsidRPr="00E53A08">
        <w:rPr>
          <w:rFonts w:asciiTheme="minorHAnsi" w:hAnsiTheme="minorHAnsi" w:cstheme="minorHAnsi"/>
          <w:sz w:val="24"/>
          <w:szCs w:val="24"/>
        </w:rPr>
        <w:t>U.S. Naval Research Laboratory</w:t>
      </w:r>
      <w:r w:rsidR="00E53A08">
        <w:rPr>
          <w:rFonts w:asciiTheme="minorHAnsi" w:hAnsiTheme="minorHAnsi" w:cstheme="minorHAnsi"/>
          <w:sz w:val="24"/>
          <w:szCs w:val="24"/>
        </w:rPr>
        <w:t>, USA;</w:t>
      </w:r>
    </w:p>
    <w:p w:rsidR="007842A5" w:rsidRPr="00E53A08" w:rsidRDefault="00854328" w:rsidP="006168F2">
      <w:pPr>
        <w:spacing w:line="240" w:lineRule="auto"/>
        <w:rPr>
          <w:rStyle w:val="introgras1"/>
          <w:rFonts w:asciiTheme="minorHAnsi" w:hAnsiTheme="minorHAnsi" w:cstheme="minorHAnsi"/>
          <w:b w:val="0"/>
          <w:bCs w:val="0"/>
          <w:sz w:val="24"/>
          <w:szCs w:val="24"/>
        </w:rPr>
      </w:pPr>
      <w:r w:rsidRPr="00E53A08">
        <w:rPr>
          <w:rFonts w:asciiTheme="minorHAnsi" w:hAnsiTheme="minorHAnsi" w:cstheme="minorHAnsi"/>
          <w:b/>
          <w:bCs/>
          <w:color w:val="000000" w:themeColor="text1"/>
          <w:sz w:val="24"/>
          <w:szCs w:val="24"/>
        </w:rPr>
        <w:t>Felicitas Arias</w:t>
      </w:r>
      <w:r w:rsidRPr="00E53A08">
        <w:rPr>
          <w:rFonts w:asciiTheme="minorHAnsi" w:hAnsiTheme="minorHAnsi" w:cstheme="minorHAnsi"/>
          <w:color w:val="000000" w:themeColor="text1"/>
          <w:sz w:val="24"/>
          <w:szCs w:val="24"/>
        </w:rPr>
        <w:t xml:space="preserve">, </w:t>
      </w:r>
      <w:proofErr w:type="gramStart"/>
      <w:r w:rsidR="007842A5" w:rsidRPr="00E53A08">
        <w:rPr>
          <w:rFonts w:asciiTheme="minorHAnsi" w:hAnsiTheme="minorHAnsi" w:cstheme="minorHAnsi"/>
          <w:sz w:val="24"/>
          <w:szCs w:val="24"/>
        </w:rPr>
        <w:t>The</w:t>
      </w:r>
      <w:proofErr w:type="gramEnd"/>
      <w:r w:rsidR="007842A5" w:rsidRPr="00E53A08">
        <w:rPr>
          <w:rFonts w:asciiTheme="minorHAnsi" w:hAnsiTheme="minorHAnsi" w:cstheme="minorHAnsi"/>
          <w:sz w:val="24"/>
          <w:szCs w:val="24"/>
        </w:rPr>
        <w:t xml:space="preserve"> International Bureau of Weights and Measures </w:t>
      </w:r>
      <w:r w:rsidR="007842A5" w:rsidRPr="00603C33">
        <w:rPr>
          <w:rFonts w:asciiTheme="minorHAnsi" w:hAnsiTheme="minorHAnsi" w:cstheme="minorHAnsi"/>
          <w:color w:val="000000" w:themeColor="text1"/>
          <w:sz w:val="24"/>
          <w:szCs w:val="24"/>
        </w:rPr>
        <w:t>(</w:t>
      </w:r>
      <w:r w:rsidR="007842A5" w:rsidRPr="00E53A08">
        <w:rPr>
          <w:rStyle w:val="introgras1"/>
          <w:rFonts w:asciiTheme="minorHAnsi" w:hAnsiTheme="minorHAnsi" w:cstheme="minorHAnsi"/>
          <w:b w:val="0"/>
          <w:bCs w:val="0"/>
          <w:color w:val="000000" w:themeColor="text1"/>
          <w:sz w:val="24"/>
          <w:szCs w:val="24"/>
        </w:rPr>
        <w:t>BIPM)</w:t>
      </w:r>
      <w:r w:rsidR="00E53A08">
        <w:rPr>
          <w:rStyle w:val="introgras1"/>
          <w:rFonts w:asciiTheme="minorHAnsi" w:hAnsiTheme="minorHAnsi" w:cstheme="minorHAnsi"/>
          <w:b w:val="0"/>
          <w:bCs w:val="0"/>
          <w:color w:val="000000" w:themeColor="text1"/>
          <w:sz w:val="24"/>
          <w:szCs w:val="24"/>
        </w:rPr>
        <w:t>;</w:t>
      </w:r>
    </w:p>
    <w:p w:rsidR="007842A5" w:rsidRPr="00E53A08" w:rsidRDefault="00854328" w:rsidP="006168F2">
      <w:pPr>
        <w:pStyle w:val="PlainText"/>
        <w:spacing w:before="160"/>
        <w:rPr>
          <w:rFonts w:asciiTheme="minorHAnsi" w:eastAsiaTheme="minorEastAsia" w:hAnsiTheme="minorHAnsi" w:cstheme="minorHAnsi"/>
          <w:sz w:val="24"/>
          <w:szCs w:val="24"/>
        </w:rPr>
      </w:pPr>
      <w:r w:rsidRPr="00E53A08">
        <w:rPr>
          <w:rFonts w:asciiTheme="minorHAnsi" w:hAnsiTheme="minorHAnsi" w:cstheme="minorHAnsi"/>
          <w:b/>
          <w:bCs/>
          <w:sz w:val="24"/>
          <w:szCs w:val="24"/>
        </w:rPr>
        <w:t xml:space="preserve">Brian </w:t>
      </w:r>
      <w:proofErr w:type="spellStart"/>
      <w:r w:rsidRPr="00E53A08">
        <w:rPr>
          <w:rFonts w:asciiTheme="minorHAnsi" w:hAnsiTheme="minorHAnsi" w:cstheme="minorHAnsi"/>
          <w:b/>
          <w:bCs/>
          <w:sz w:val="24"/>
          <w:szCs w:val="24"/>
        </w:rPr>
        <w:t>Luzum</w:t>
      </w:r>
      <w:proofErr w:type="spellEnd"/>
      <w:r w:rsidR="00E53A08">
        <w:rPr>
          <w:rFonts w:asciiTheme="minorHAnsi" w:hAnsiTheme="minorHAnsi" w:cstheme="minorHAnsi"/>
          <w:b/>
          <w:bCs/>
          <w:sz w:val="24"/>
          <w:szCs w:val="24"/>
        </w:rPr>
        <w:t>,</w:t>
      </w:r>
      <w:r w:rsidRPr="00E53A08">
        <w:rPr>
          <w:rFonts w:asciiTheme="minorHAnsi" w:hAnsiTheme="minorHAnsi" w:cstheme="minorHAnsi"/>
          <w:b/>
          <w:bCs/>
          <w:sz w:val="24"/>
          <w:szCs w:val="24"/>
        </w:rPr>
        <w:t xml:space="preserve"> </w:t>
      </w:r>
      <w:r w:rsidR="000A3A4C" w:rsidRPr="00603C33">
        <w:rPr>
          <w:rFonts w:asciiTheme="minorHAnsi" w:hAnsiTheme="minorHAnsi" w:cstheme="minorHAnsi"/>
          <w:sz w:val="24"/>
          <w:szCs w:val="24"/>
        </w:rPr>
        <w:t>Chairman of the IERS Directing Board,</w:t>
      </w:r>
      <w:r w:rsidR="000A3A4C">
        <w:rPr>
          <w:rFonts w:asciiTheme="minorHAnsi" w:hAnsiTheme="minorHAnsi" w:cstheme="minorHAnsi"/>
          <w:b/>
          <w:bCs/>
          <w:sz w:val="24"/>
          <w:szCs w:val="24"/>
        </w:rPr>
        <w:t xml:space="preserve"> </w:t>
      </w:r>
      <w:r w:rsidR="007842A5" w:rsidRPr="00E53A08">
        <w:rPr>
          <w:rFonts w:asciiTheme="minorHAnsi" w:hAnsiTheme="minorHAnsi" w:cstheme="minorHAnsi"/>
          <w:sz w:val="24"/>
          <w:szCs w:val="24"/>
        </w:rPr>
        <w:t>U.S. Naval Observatory</w:t>
      </w:r>
      <w:r w:rsidR="00E53A08">
        <w:rPr>
          <w:rFonts w:asciiTheme="minorHAnsi" w:eastAsiaTheme="minorEastAsia" w:hAnsiTheme="minorHAnsi" w:cstheme="minorHAnsi"/>
          <w:b/>
          <w:bCs/>
          <w:sz w:val="24"/>
          <w:szCs w:val="24"/>
        </w:rPr>
        <w:t xml:space="preserve">, </w:t>
      </w:r>
      <w:r w:rsidR="007842A5" w:rsidRPr="00E53A08">
        <w:rPr>
          <w:rFonts w:asciiTheme="minorHAnsi" w:eastAsiaTheme="minorEastAsia" w:hAnsiTheme="minorHAnsi" w:cstheme="minorHAnsi"/>
          <w:sz w:val="24"/>
          <w:szCs w:val="24"/>
        </w:rPr>
        <w:t>USA</w:t>
      </w:r>
      <w:r w:rsidR="00E53A08">
        <w:rPr>
          <w:rFonts w:asciiTheme="minorHAnsi" w:eastAsiaTheme="minorEastAsia" w:hAnsiTheme="minorHAnsi" w:cstheme="minorHAnsi"/>
          <w:sz w:val="24"/>
          <w:szCs w:val="24"/>
        </w:rPr>
        <w:t>;</w:t>
      </w:r>
    </w:p>
    <w:p w:rsidR="00854328" w:rsidRPr="00E53A08" w:rsidRDefault="00854328" w:rsidP="006168F2">
      <w:pPr>
        <w:pStyle w:val="PlainText"/>
        <w:spacing w:before="160"/>
        <w:rPr>
          <w:rFonts w:asciiTheme="minorHAnsi" w:eastAsiaTheme="minorEastAsia" w:hAnsiTheme="minorHAnsi" w:cstheme="minorHAnsi"/>
          <w:b/>
          <w:bCs/>
          <w:sz w:val="24"/>
          <w:szCs w:val="24"/>
        </w:rPr>
      </w:pPr>
      <w:r w:rsidRPr="00E53A08">
        <w:rPr>
          <w:rFonts w:asciiTheme="minorHAnsi" w:eastAsiaTheme="minorEastAsia" w:hAnsiTheme="minorHAnsi" w:cstheme="minorHAnsi"/>
          <w:b/>
          <w:bCs/>
          <w:sz w:val="24"/>
          <w:szCs w:val="24"/>
        </w:rPr>
        <w:t>Peter Whibberley</w:t>
      </w:r>
      <w:r w:rsidR="00E53A08" w:rsidRPr="00E53A08">
        <w:rPr>
          <w:rFonts w:asciiTheme="minorHAnsi" w:hAnsiTheme="minorHAnsi" w:cstheme="minorHAnsi"/>
          <w:color w:val="000000"/>
          <w:sz w:val="24"/>
          <w:szCs w:val="24"/>
        </w:rPr>
        <w:t>, National Physical Laboratory, UK</w:t>
      </w:r>
      <w:r w:rsidR="00E53A08">
        <w:rPr>
          <w:rFonts w:asciiTheme="minorHAnsi" w:hAnsiTheme="minorHAnsi" w:cstheme="minorHAnsi"/>
          <w:color w:val="000000"/>
          <w:sz w:val="24"/>
          <w:szCs w:val="24"/>
        </w:rPr>
        <w:t>;</w:t>
      </w:r>
    </w:p>
    <w:p w:rsidR="00854328" w:rsidRPr="00E53A08" w:rsidRDefault="00854328" w:rsidP="006168F2">
      <w:pPr>
        <w:pStyle w:val="PlainText"/>
        <w:spacing w:before="160"/>
        <w:rPr>
          <w:rFonts w:asciiTheme="minorHAnsi" w:hAnsiTheme="minorHAnsi" w:cstheme="minorHAnsi"/>
          <w:sz w:val="24"/>
          <w:szCs w:val="24"/>
        </w:rPr>
      </w:pPr>
      <w:r w:rsidRPr="00E53A08">
        <w:rPr>
          <w:rFonts w:asciiTheme="minorHAnsi" w:hAnsiTheme="minorHAnsi" w:cstheme="minorHAnsi"/>
          <w:b/>
          <w:bCs/>
          <w:color w:val="000000"/>
          <w:sz w:val="24"/>
          <w:szCs w:val="24"/>
        </w:rPr>
        <w:t>Mizuhiko Hosokawa</w:t>
      </w:r>
      <w:r w:rsidRPr="00E53A08">
        <w:rPr>
          <w:rFonts w:asciiTheme="minorHAnsi" w:hAnsiTheme="minorHAnsi" w:cstheme="minorHAnsi"/>
          <w:color w:val="000000"/>
          <w:sz w:val="24"/>
          <w:szCs w:val="24"/>
        </w:rPr>
        <w:t xml:space="preserve">, </w:t>
      </w:r>
      <w:r w:rsidR="00C90250" w:rsidRPr="00E53A08">
        <w:rPr>
          <w:rFonts w:asciiTheme="minorHAnsi" w:hAnsiTheme="minorHAnsi" w:cstheme="minorHAnsi"/>
          <w:sz w:val="24"/>
          <w:szCs w:val="24"/>
        </w:rPr>
        <w:t>President of IAU Commission 31</w:t>
      </w:r>
      <w:r w:rsidR="007842A5" w:rsidRPr="00E53A08">
        <w:rPr>
          <w:rFonts w:asciiTheme="minorHAnsi" w:hAnsiTheme="minorHAnsi" w:cstheme="minorHAnsi"/>
          <w:sz w:val="24"/>
          <w:szCs w:val="24"/>
        </w:rPr>
        <w:t>,</w:t>
      </w:r>
      <w:r w:rsidR="00C90250" w:rsidRPr="00E53A08">
        <w:rPr>
          <w:rFonts w:asciiTheme="minorHAnsi" w:hAnsiTheme="minorHAnsi" w:cstheme="minorHAnsi"/>
          <w:color w:val="000000"/>
          <w:sz w:val="24"/>
          <w:szCs w:val="24"/>
        </w:rPr>
        <w:t xml:space="preserve"> </w:t>
      </w:r>
      <w:r w:rsidR="000A3A4C" w:rsidRPr="00E53A08">
        <w:rPr>
          <w:rFonts w:asciiTheme="minorHAnsi" w:hAnsiTheme="minorHAnsi" w:cstheme="minorHAnsi"/>
          <w:sz w:val="24"/>
          <w:szCs w:val="24"/>
        </w:rPr>
        <w:t xml:space="preserve">Executive Director </w:t>
      </w:r>
      <w:r w:rsidR="000A3A4C">
        <w:rPr>
          <w:rFonts w:asciiTheme="minorHAnsi" w:hAnsiTheme="minorHAnsi" w:cstheme="minorHAnsi"/>
          <w:sz w:val="24"/>
          <w:szCs w:val="24"/>
        </w:rPr>
        <w:t xml:space="preserve">at the </w:t>
      </w:r>
      <w:r w:rsidRPr="00E53A08">
        <w:rPr>
          <w:rFonts w:asciiTheme="minorHAnsi" w:hAnsiTheme="minorHAnsi" w:cstheme="minorHAnsi"/>
          <w:sz w:val="24"/>
          <w:szCs w:val="24"/>
        </w:rPr>
        <w:t>National Institute of Information and Communications</w:t>
      </w:r>
      <w:r w:rsidR="00C90250" w:rsidRPr="00E53A08">
        <w:rPr>
          <w:rFonts w:asciiTheme="minorHAnsi" w:hAnsiTheme="minorHAnsi" w:cstheme="minorHAnsi"/>
          <w:sz w:val="24"/>
          <w:szCs w:val="24"/>
        </w:rPr>
        <w:t xml:space="preserve"> Technology, Jap</w:t>
      </w:r>
      <w:r w:rsidR="000A3A4C">
        <w:rPr>
          <w:rFonts w:asciiTheme="minorHAnsi" w:hAnsiTheme="minorHAnsi" w:cstheme="minorHAnsi"/>
          <w:sz w:val="24"/>
          <w:szCs w:val="24"/>
        </w:rPr>
        <w:t>a</w:t>
      </w:r>
      <w:r w:rsidR="00C90250" w:rsidRPr="00E53A08">
        <w:rPr>
          <w:rFonts w:asciiTheme="minorHAnsi" w:hAnsiTheme="minorHAnsi" w:cstheme="minorHAnsi"/>
          <w:sz w:val="24"/>
          <w:szCs w:val="24"/>
        </w:rPr>
        <w:t>n</w:t>
      </w:r>
      <w:r w:rsidR="00E53A08">
        <w:rPr>
          <w:rFonts w:asciiTheme="minorHAnsi" w:hAnsiTheme="minorHAnsi" w:cstheme="minorHAnsi"/>
          <w:sz w:val="24"/>
          <w:szCs w:val="24"/>
        </w:rPr>
        <w:t>;</w:t>
      </w:r>
      <w:r w:rsidRPr="00E53A08">
        <w:rPr>
          <w:rFonts w:asciiTheme="minorHAnsi" w:hAnsiTheme="minorHAnsi" w:cstheme="minorHAnsi"/>
          <w:sz w:val="24"/>
          <w:szCs w:val="24"/>
        </w:rPr>
        <w:t xml:space="preserve">  </w:t>
      </w:r>
    </w:p>
    <w:p w:rsidR="000A3A4C" w:rsidRPr="00143901" w:rsidRDefault="00C90250" w:rsidP="006168F2">
      <w:pPr>
        <w:spacing w:line="240" w:lineRule="auto"/>
        <w:rPr>
          <w:rFonts w:asciiTheme="minorHAnsi" w:hAnsiTheme="minorHAnsi" w:cstheme="minorHAnsi"/>
          <w:color w:val="000000" w:themeColor="text1"/>
          <w:sz w:val="24"/>
          <w:szCs w:val="24"/>
        </w:rPr>
      </w:pPr>
      <w:r w:rsidRPr="00E53A08">
        <w:rPr>
          <w:rFonts w:asciiTheme="minorHAnsi" w:hAnsiTheme="minorHAnsi" w:cstheme="minorHAnsi"/>
          <w:b/>
          <w:bCs/>
          <w:sz w:val="24"/>
          <w:szCs w:val="24"/>
        </w:rPr>
        <w:t>Claude Boucher</w:t>
      </w:r>
      <w:r w:rsidR="00E53A08" w:rsidRPr="00E53A08">
        <w:rPr>
          <w:rFonts w:asciiTheme="minorHAnsi" w:hAnsiTheme="minorHAnsi" w:cstheme="minorHAnsi"/>
          <w:sz w:val="24"/>
          <w:szCs w:val="24"/>
        </w:rPr>
        <w:t>,</w:t>
      </w:r>
      <w:r w:rsidR="00E53A08" w:rsidRPr="00E53A08">
        <w:rPr>
          <w:rFonts w:asciiTheme="minorHAnsi" w:hAnsiTheme="minorHAnsi" w:cstheme="minorHAnsi"/>
          <w:color w:val="333333"/>
          <w:sz w:val="24"/>
          <w:szCs w:val="24"/>
        </w:rPr>
        <w:t xml:space="preserve"> </w:t>
      </w:r>
      <w:proofErr w:type="gramStart"/>
      <w:r w:rsidR="00E53A08" w:rsidRPr="00E53A08">
        <w:rPr>
          <w:rFonts w:asciiTheme="minorHAnsi" w:hAnsiTheme="minorHAnsi" w:cstheme="minorHAnsi"/>
          <w:color w:val="333333"/>
          <w:sz w:val="24"/>
          <w:szCs w:val="24"/>
        </w:rPr>
        <w:t>The</w:t>
      </w:r>
      <w:proofErr w:type="gramEnd"/>
      <w:r w:rsidR="00E53A08" w:rsidRPr="00E53A08">
        <w:rPr>
          <w:rFonts w:asciiTheme="minorHAnsi" w:hAnsiTheme="minorHAnsi" w:cstheme="minorHAnsi"/>
          <w:color w:val="333333"/>
          <w:sz w:val="24"/>
          <w:szCs w:val="24"/>
        </w:rPr>
        <w:t xml:space="preserve"> International Union of Geodesy and Geophysics </w:t>
      </w:r>
      <w:r w:rsidR="00E53A08" w:rsidRPr="00603C33">
        <w:rPr>
          <w:rFonts w:asciiTheme="minorHAnsi" w:hAnsiTheme="minorHAnsi" w:cstheme="minorHAnsi"/>
          <w:color w:val="333333"/>
          <w:sz w:val="24"/>
          <w:szCs w:val="24"/>
        </w:rPr>
        <w:t>(</w:t>
      </w:r>
      <w:r w:rsidR="00E53A08" w:rsidRPr="00603C33">
        <w:rPr>
          <w:rStyle w:val="Strong"/>
          <w:rFonts w:asciiTheme="minorHAnsi" w:hAnsiTheme="minorHAnsi" w:cstheme="minorHAnsi"/>
          <w:b w:val="0"/>
          <w:bCs w:val="0"/>
          <w:color w:val="333333"/>
          <w:sz w:val="24"/>
          <w:szCs w:val="24"/>
        </w:rPr>
        <w:t>IUGG</w:t>
      </w:r>
      <w:r w:rsidR="00E53A08" w:rsidRPr="00603C33">
        <w:rPr>
          <w:rFonts w:asciiTheme="minorHAnsi" w:hAnsiTheme="minorHAnsi" w:cstheme="minorHAnsi"/>
          <w:color w:val="333333"/>
          <w:sz w:val="24"/>
          <w:szCs w:val="24"/>
        </w:rPr>
        <w:t>);</w:t>
      </w:r>
    </w:p>
    <w:p w:rsidR="00C90250" w:rsidRPr="00E53A08" w:rsidRDefault="007842A5" w:rsidP="006168F2">
      <w:pPr>
        <w:pStyle w:val="PlainText"/>
        <w:spacing w:before="160"/>
        <w:rPr>
          <w:rFonts w:asciiTheme="minorHAnsi" w:hAnsiTheme="minorHAnsi" w:cstheme="minorHAnsi"/>
          <w:b/>
          <w:bCs/>
          <w:sz w:val="24"/>
          <w:szCs w:val="24"/>
        </w:rPr>
      </w:pPr>
      <w:proofErr w:type="spellStart"/>
      <w:r w:rsidRPr="00E53A08">
        <w:rPr>
          <w:rFonts w:asciiTheme="minorHAnsi" w:hAnsiTheme="minorHAnsi" w:cstheme="minorHAnsi"/>
          <w:b/>
          <w:bCs/>
          <w:sz w:val="24"/>
          <w:szCs w:val="24"/>
        </w:rPr>
        <w:t>Jörg</w:t>
      </w:r>
      <w:proofErr w:type="spellEnd"/>
      <w:r w:rsidRPr="00E53A08">
        <w:rPr>
          <w:rFonts w:asciiTheme="minorHAnsi" w:hAnsiTheme="minorHAnsi" w:cstheme="minorHAnsi"/>
          <w:b/>
          <w:bCs/>
          <w:sz w:val="24"/>
          <w:szCs w:val="24"/>
        </w:rPr>
        <w:t xml:space="preserve"> Hahn</w:t>
      </w:r>
      <w:r w:rsidRPr="00E53A08">
        <w:rPr>
          <w:rFonts w:asciiTheme="minorHAnsi" w:hAnsiTheme="minorHAnsi" w:cstheme="minorHAnsi"/>
          <w:sz w:val="24"/>
          <w:szCs w:val="24"/>
        </w:rPr>
        <w:t xml:space="preserve">, Galileo </w:t>
      </w:r>
      <w:proofErr w:type="spellStart"/>
      <w:r w:rsidRPr="00E53A08">
        <w:rPr>
          <w:rFonts w:asciiTheme="minorHAnsi" w:hAnsiTheme="minorHAnsi" w:cstheme="minorHAnsi"/>
          <w:sz w:val="24"/>
          <w:szCs w:val="24"/>
        </w:rPr>
        <w:t>Programme</w:t>
      </w:r>
      <w:proofErr w:type="spellEnd"/>
      <w:r w:rsidRPr="00E53A08">
        <w:rPr>
          <w:rFonts w:asciiTheme="minorHAnsi" w:hAnsiTheme="minorHAnsi" w:cstheme="minorHAnsi"/>
          <w:sz w:val="24"/>
          <w:szCs w:val="24"/>
        </w:rPr>
        <w:t xml:space="preserve"> and Navigation-related activities European Space Agency</w:t>
      </w:r>
      <w:r w:rsidR="00E53A08">
        <w:rPr>
          <w:rFonts w:asciiTheme="minorHAnsi" w:hAnsiTheme="minorHAnsi" w:cstheme="minorHAnsi"/>
          <w:sz w:val="24"/>
          <w:szCs w:val="24"/>
        </w:rPr>
        <w:t>;</w:t>
      </w:r>
      <w:r w:rsidR="00C90250" w:rsidRPr="00E53A08">
        <w:rPr>
          <w:rFonts w:asciiTheme="minorHAnsi" w:hAnsiTheme="minorHAnsi" w:cstheme="minorHAnsi"/>
          <w:b/>
          <w:bCs/>
          <w:sz w:val="24"/>
          <w:szCs w:val="24"/>
        </w:rPr>
        <w:t xml:space="preserve"> </w:t>
      </w:r>
    </w:p>
    <w:p w:rsidR="00854328" w:rsidRPr="00E53A08" w:rsidRDefault="000A3A4C" w:rsidP="006168F2">
      <w:pPr>
        <w:spacing w:line="240" w:lineRule="auto"/>
        <w:rPr>
          <w:rStyle w:val="hps"/>
          <w:rFonts w:asciiTheme="minorHAnsi" w:hAnsiTheme="minorHAnsi" w:cstheme="minorHAnsi"/>
          <w:b/>
          <w:bCs/>
          <w:sz w:val="24"/>
          <w:szCs w:val="24"/>
          <w:shd w:val="clear" w:color="auto" w:fill="F5F5F5"/>
        </w:rPr>
      </w:pPr>
      <w:proofErr w:type="spellStart"/>
      <w:r w:rsidRPr="00143901">
        <w:rPr>
          <w:rStyle w:val="txt12ptg"/>
          <w:b/>
          <w:sz w:val="24"/>
          <w:szCs w:val="24"/>
        </w:rPr>
        <w:t>Włodzimierz</w:t>
      </w:r>
      <w:proofErr w:type="spellEnd"/>
      <w:r w:rsidR="00C90250" w:rsidRPr="00E53A08">
        <w:rPr>
          <w:rStyle w:val="h21"/>
          <w:rFonts w:asciiTheme="minorHAnsi" w:hAnsiTheme="minorHAnsi" w:cstheme="minorHAnsi"/>
          <w:b w:val="0"/>
          <w:bCs w:val="0"/>
          <w:sz w:val="24"/>
          <w:szCs w:val="24"/>
          <w:shd w:val="clear" w:color="auto" w:fill="F5F5F5"/>
        </w:rPr>
        <w:t xml:space="preserve"> </w:t>
      </w:r>
      <w:r>
        <w:rPr>
          <w:rStyle w:val="hps"/>
          <w:rFonts w:asciiTheme="minorHAnsi" w:hAnsiTheme="minorHAnsi" w:cstheme="minorHAnsi"/>
          <w:b/>
          <w:bCs/>
          <w:sz w:val="24"/>
          <w:szCs w:val="24"/>
          <w:shd w:val="clear" w:color="auto" w:fill="F5F5F5"/>
        </w:rPr>
        <w:t>Lewandowski</w:t>
      </w:r>
      <w:r w:rsidR="00C90250" w:rsidRPr="00E53A08">
        <w:rPr>
          <w:rStyle w:val="hps"/>
          <w:rFonts w:asciiTheme="minorHAnsi" w:hAnsiTheme="minorHAnsi" w:cstheme="minorHAnsi"/>
          <w:sz w:val="24"/>
          <w:szCs w:val="24"/>
          <w:shd w:val="clear" w:color="auto" w:fill="F5F5F5"/>
        </w:rPr>
        <w:t>,</w:t>
      </w:r>
      <w:r w:rsidR="00E53A08" w:rsidRPr="00E53A08">
        <w:rPr>
          <w:rFonts w:asciiTheme="minorHAnsi" w:hAnsiTheme="minorHAnsi" w:cstheme="minorHAnsi"/>
          <w:sz w:val="24"/>
          <w:szCs w:val="24"/>
        </w:rPr>
        <w:t xml:space="preserve"> </w:t>
      </w:r>
      <w:proofErr w:type="gramStart"/>
      <w:r w:rsidR="00E53A08" w:rsidRPr="00E53A08">
        <w:rPr>
          <w:rFonts w:asciiTheme="minorHAnsi" w:hAnsiTheme="minorHAnsi" w:cstheme="minorHAnsi"/>
          <w:sz w:val="24"/>
          <w:szCs w:val="24"/>
        </w:rPr>
        <w:t>The</w:t>
      </w:r>
      <w:proofErr w:type="gramEnd"/>
      <w:r w:rsidR="00E53A08" w:rsidRPr="00E53A08">
        <w:rPr>
          <w:rFonts w:asciiTheme="minorHAnsi" w:hAnsiTheme="minorHAnsi" w:cstheme="minorHAnsi"/>
          <w:sz w:val="24"/>
          <w:szCs w:val="24"/>
        </w:rPr>
        <w:t xml:space="preserve"> International Bureau of Weights and Measures </w:t>
      </w:r>
      <w:r w:rsidR="00E53A08" w:rsidRPr="00603C33">
        <w:rPr>
          <w:rFonts w:asciiTheme="minorHAnsi" w:hAnsiTheme="minorHAnsi" w:cstheme="minorHAnsi"/>
          <w:color w:val="000000" w:themeColor="text1"/>
          <w:sz w:val="24"/>
          <w:szCs w:val="24"/>
        </w:rPr>
        <w:t>(</w:t>
      </w:r>
      <w:r w:rsidR="00E53A08" w:rsidRPr="00E53A08">
        <w:rPr>
          <w:rStyle w:val="introgras1"/>
          <w:rFonts w:asciiTheme="minorHAnsi" w:hAnsiTheme="minorHAnsi" w:cstheme="minorHAnsi"/>
          <w:b w:val="0"/>
          <w:bCs w:val="0"/>
          <w:color w:val="000000" w:themeColor="text1"/>
          <w:sz w:val="24"/>
          <w:szCs w:val="24"/>
        </w:rPr>
        <w:t>BIPM)</w:t>
      </w:r>
      <w:r w:rsidR="00E53A08">
        <w:rPr>
          <w:rStyle w:val="introgras1"/>
          <w:rFonts w:asciiTheme="minorHAnsi" w:hAnsiTheme="minorHAnsi" w:cstheme="minorHAnsi"/>
          <w:b w:val="0"/>
          <w:bCs w:val="0"/>
          <w:color w:val="000000" w:themeColor="text1"/>
          <w:sz w:val="24"/>
          <w:szCs w:val="24"/>
        </w:rPr>
        <w:t>;</w:t>
      </w:r>
    </w:p>
    <w:p w:rsidR="00854328" w:rsidRDefault="00C90250" w:rsidP="006168F2">
      <w:pPr>
        <w:pStyle w:val="ptitle"/>
        <w:spacing w:before="160" w:beforeAutospacing="0" w:after="0" w:afterAutospacing="0"/>
        <w:rPr>
          <w:rFonts w:asciiTheme="minorHAnsi" w:hAnsiTheme="minorHAnsi" w:cstheme="minorHAnsi"/>
          <w:b w:val="0"/>
          <w:bCs w:val="0"/>
          <w:color w:val="000000"/>
          <w:sz w:val="24"/>
          <w:szCs w:val="24"/>
        </w:rPr>
      </w:pPr>
      <w:proofErr w:type="gramStart"/>
      <w:r w:rsidRPr="00E53A08">
        <w:rPr>
          <w:rFonts w:asciiTheme="minorHAnsi" w:hAnsiTheme="minorHAnsi" w:cstheme="minorHAnsi"/>
          <w:sz w:val="24"/>
          <w:szCs w:val="24"/>
        </w:rPr>
        <w:t>Koichi Shibata</w:t>
      </w:r>
      <w:r w:rsidRPr="00E53A08">
        <w:rPr>
          <w:rFonts w:asciiTheme="minorHAnsi" w:hAnsiTheme="minorHAnsi" w:cstheme="minorHAnsi"/>
          <w:b w:val="0"/>
          <w:bCs w:val="0"/>
          <w:sz w:val="24"/>
          <w:szCs w:val="24"/>
        </w:rPr>
        <w:t>,</w:t>
      </w:r>
      <w:r w:rsidR="007842A5" w:rsidRPr="00E53A08">
        <w:rPr>
          <w:rFonts w:asciiTheme="minorHAnsi" w:hAnsiTheme="minorHAnsi" w:cstheme="minorHAnsi"/>
          <w:b w:val="0"/>
          <w:bCs w:val="0"/>
          <w:sz w:val="24"/>
          <w:szCs w:val="24"/>
        </w:rPr>
        <w:t xml:space="preserve"> </w:t>
      </w:r>
      <w:r w:rsidRPr="00E53A08">
        <w:rPr>
          <w:rFonts w:asciiTheme="minorHAnsi" w:hAnsiTheme="minorHAnsi" w:cstheme="minorHAnsi"/>
          <w:b w:val="0"/>
          <w:bCs w:val="0"/>
          <w:sz w:val="24"/>
          <w:szCs w:val="24"/>
        </w:rPr>
        <w:t xml:space="preserve">Time Business Forum, </w:t>
      </w:r>
      <w:r w:rsidR="007842A5" w:rsidRPr="00E53A08">
        <w:rPr>
          <w:rFonts w:asciiTheme="minorHAnsi" w:hAnsiTheme="minorHAnsi" w:cstheme="minorHAnsi"/>
          <w:b w:val="0"/>
          <w:bCs w:val="0"/>
          <w:sz w:val="24"/>
          <w:szCs w:val="24"/>
        </w:rPr>
        <w:t>Jap</w:t>
      </w:r>
      <w:r w:rsidR="00143901">
        <w:rPr>
          <w:rFonts w:asciiTheme="minorHAnsi" w:hAnsiTheme="minorHAnsi" w:cstheme="minorHAnsi"/>
          <w:b w:val="0"/>
          <w:bCs w:val="0"/>
          <w:sz w:val="24"/>
          <w:szCs w:val="24"/>
        </w:rPr>
        <w:t>a</w:t>
      </w:r>
      <w:r w:rsidR="007842A5" w:rsidRPr="00E53A08">
        <w:rPr>
          <w:rFonts w:asciiTheme="minorHAnsi" w:hAnsiTheme="minorHAnsi" w:cstheme="minorHAnsi"/>
          <w:b w:val="0"/>
          <w:bCs w:val="0"/>
          <w:sz w:val="24"/>
          <w:szCs w:val="24"/>
        </w:rPr>
        <w:t>n</w:t>
      </w:r>
      <w:r w:rsidR="00E53A08">
        <w:rPr>
          <w:rFonts w:asciiTheme="minorHAnsi" w:hAnsiTheme="minorHAnsi" w:cstheme="minorHAnsi"/>
          <w:b w:val="0"/>
          <w:bCs w:val="0"/>
          <w:color w:val="000000"/>
          <w:sz w:val="24"/>
          <w:szCs w:val="24"/>
        </w:rPr>
        <w:t>.</w:t>
      </w:r>
      <w:proofErr w:type="gramEnd"/>
    </w:p>
    <w:p w:rsidR="001443CE" w:rsidRPr="001443CE" w:rsidRDefault="001443CE" w:rsidP="001443CE">
      <w:pPr>
        <w:rPr>
          <w:rFonts w:asciiTheme="minorHAnsi" w:hAnsiTheme="minorHAnsi" w:cstheme="minorHAnsi"/>
          <w:sz w:val="24"/>
          <w:szCs w:val="24"/>
        </w:rPr>
      </w:pPr>
      <w:proofErr w:type="gramStart"/>
      <w:r w:rsidRPr="001443CE">
        <w:rPr>
          <w:rFonts w:asciiTheme="minorHAnsi" w:hAnsiTheme="minorHAnsi" w:cstheme="minorHAnsi"/>
          <w:b/>
          <w:bCs/>
          <w:sz w:val="24"/>
          <w:szCs w:val="24"/>
        </w:rPr>
        <w:t>Judah Levine</w:t>
      </w:r>
      <w:r w:rsidRPr="001443CE">
        <w:rPr>
          <w:rFonts w:asciiTheme="minorHAnsi" w:hAnsiTheme="minorHAnsi" w:cstheme="minorHAnsi"/>
          <w:sz w:val="24"/>
          <w:szCs w:val="24"/>
        </w:rPr>
        <w:t>, National Institute of Standards and Technology, U.S.A.</w:t>
      </w:r>
      <w:proofErr w:type="gramEnd"/>
    </w:p>
    <w:p w:rsidR="00603C33" w:rsidRDefault="00603C33" w:rsidP="006168F2">
      <w:pPr>
        <w:spacing w:before="0"/>
        <w:jc w:val="center"/>
      </w:pPr>
      <w:r>
        <w:t>______________</w:t>
      </w:r>
    </w:p>
    <w:sectPr w:rsidR="00603C33"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97B" w:rsidRDefault="00AC597B">
      <w:r>
        <w:separator/>
      </w:r>
    </w:p>
  </w:endnote>
  <w:endnote w:type="continuationSeparator" w:id="0">
    <w:p w:rsidR="00AC597B" w:rsidRDefault="00AC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97B" w:rsidRDefault="00AC597B">
      <w:r>
        <w:t>____________________</w:t>
      </w:r>
    </w:p>
  </w:footnote>
  <w:footnote w:type="continuationSeparator" w:id="0">
    <w:p w:rsidR="00AC597B" w:rsidRDefault="00AC5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D050A6" w:rsidRDefault="00892D90" w:rsidP="00892D90">
    <w:pPr>
      <w:pStyle w:val="Header"/>
      <w:jc w:val="center"/>
      <w:rPr>
        <w:sz w:val="18"/>
        <w:szCs w:val="18"/>
      </w:rPr>
    </w:pPr>
    <w:r w:rsidRPr="00D050A6">
      <w:rPr>
        <w:sz w:val="18"/>
        <w:szCs w:val="18"/>
      </w:rPr>
      <w:t>–</w:t>
    </w:r>
    <w:r w:rsidR="00E915AF" w:rsidRPr="00D050A6">
      <w:rPr>
        <w:sz w:val="18"/>
        <w:szCs w:val="18"/>
      </w:rPr>
      <w:t xml:space="preserve"> </w:t>
    </w:r>
    <w:r w:rsidR="00E915AF" w:rsidRPr="00D050A6">
      <w:rPr>
        <w:rStyle w:val="PageNumber"/>
        <w:sz w:val="18"/>
        <w:szCs w:val="18"/>
      </w:rPr>
      <w:fldChar w:fldCharType="begin"/>
    </w:r>
    <w:r w:rsidR="00E915AF" w:rsidRPr="00D050A6">
      <w:rPr>
        <w:rStyle w:val="PageNumber"/>
        <w:sz w:val="18"/>
        <w:szCs w:val="18"/>
      </w:rPr>
      <w:instrText xml:space="preserve"> PAGE </w:instrText>
    </w:r>
    <w:r w:rsidR="00E915AF" w:rsidRPr="00D050A6">
      <w:rPr>
        <w:rStyle w:val="PageNumber"/>
        <w:sz w:val="18"/>
        <w:szCs w:val="18"/>
      </w:rPr>
      <w:fldChar w:fldCharType="separate"/>
    </w:r>
    <w:r w:rsidR="002D5723">
      <w:rPr>
        <w:rStyle w:val="PageNumber"/>
        <w:noProof/>
        <w:sz w:val="18"/>
        <w:szCs w:val="18"/>
      </w:rPr>
      <w:t>2</w:t>
    </w:r>
    <w:r w:rsidR="00E915AF" w:rsidRPr="00D050A6">
      <w:rPr>
        <w:rStyle w:val="PageNumber"/>
        <w:sz w:val="18"/>
        <w:szCs w:val="18"/>
      </w:rPr>
      <w:fldChar w:fldCharType="end"/>
    </w:r>
    <w:r w:rsidR="00E915AF" w:rsidRPr="00D050A6">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0A6" w:rsidRPr="00D050A6" w:rsidRDefault="00D050A6" w:rsidP="00D050A6">
    <w:pPr>
      <w:pStyle w:val="Header"/>
      <w:jc w:val="center"/>
      <w:rPr>
        <w:sz w:val="18"/>
        <w:szCs w:val="18"/>
      </w:rPr>
    </w:pPr>
    <w:r w:rsidRPr="00D050A6">
      <w:rPr>
        <w:sz w:val="18"/>
        <w:szCs w:val="18"/>
      </w:rPr>
      <w:t xml:space="preserve">– </w:t>
    </w:r>
    <w:r w:rsidRPr="00D050A6">
      <w:rPr>
        <w:rStyle w:val="PageNumber"/>
        <w:sz w:val="18"/>
        <w:szCs w:val="18"/>
      </w:rPr>
      <w:fldChar w:fldCharType="begin"/>
    </w:r>
    <w:r w:rsidRPr="00D050A6">
      <w:rPr>
        <w:rStyle w:val="PageNumber"/>
        <w:sz w:val="18"/>
        <w:szCs w:val="18"/>
      </w:rPr>
      <w:instrText xml:space="preserve"> PAGE </w:instrText>
    </w:r>
    <w:r w:rsidRPr="00D050A6">
      <w:rPr>
        <w:rStyle w:val="PageNumber"/>
        <w:sz w:val="18"/>
        <w:szCs w:val="18"/>
      </w:rPr>
      <w:fldChar w:fldCharType="separate"/>
    </w:r>
    <w:r w:rsidR="002D5723">
      <w:rPr>
        <w:rStyle w:val="PageNumber"/>
        <w:noProof/>
        <w:sz w:val="18"/>
        <w:szCs w:val="18"/>
      </w:rPr>
      <w:t>3</w:t>
    </w:r>
    <w:r w:rsidRPr="00D050A6">
      <w:rPr>
        <w:rStyle w:val="PageNumber"/>
        <w:sz w:val="18"/>
        <w:szCs w:val="18"/>
      </w:rPr>
      <w:fldChar w:fldCharType="end"/>
    </w:r>
    <w:r w:rsidRPr="00D050A6">
      <w:rPr>
        <w:rStyle w:val="PageNumber"/>
        <w:sz w:val="18"/>
        <w:szCs w:val="18"/>
      </w:rPr>
      <w:t xml:space="preserve"> –</w:t>
    </w:r>
  </w:p>
  <w:p w:rsidR="00E915AF" w:rsidRPr="00AF3325" w:rsidRDefault="00E915AF" w:rsidP="00892D90">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F376900"/>
    <w:multiLevelType w:val="hybridMultilevel"/>
    <w:tmpl w:val="B0485F5C"/>
    <w:lvl w:ilvl="0" w:tplc="10D03F5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26AD6"/>
    <w:multiLevelType w:val="hybridMultilevel"/>
    <w:tmpl w:val="37062EE4"/>
    <w:lvl w:ilvl="0" w:tplc="A0E4D1C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 w:numId="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7573C"/>
    <w:rsid w:val="00086D03"/>
    <w:rsid w:val="000A096A"/>
    <w:rsid w:val="000A375E"/>
    <w:rsid w:val="000A3A4C"/>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4404"/>
    <w:rsid w:val="00143901"/>
    <w:rsid w:val="001443CE"/>
    <w:rsid w:val="00144DFB"/>
    <w:rsid w:val="00170078"/>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BE9"/>
    <w:rsid w:val="002D5723"/>
    <w:rsid w:val="002D5A15"/>
    <w:rsid w:val="002D5BDD"/>
    <w:rsid w:val="002E3D27"/>
    <w:rsid w:val="002F0890"/>
    <w:rsid w:val="002F2531"/>
    <w:rsid w:val="002F4967"/>
    <w:rsid w:val="00316935"/>
    <w:rsid w:val="003266ED"/>
    <w:rsid w:val="003370B8"/>
    <w:rsid w:val="00343F76"/>
    <w:rsid w:val="00345D38"/>
    <w:rsid w:val="00352097"/>
    <w:rsid w:val="003666FF"/>
    <w:rsid w:val="00371939"/>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3F5E"/>
    <w:rsid w:val="00496864"/>
    <w:rsid w:val="00496920"/>
    <w:rsid w:val="004A4496"/>
    <w:rsid w:val="004B11AB"/>
    <w:rsid w:val="004B7C9A"/>
    <w:rsid w:val="004C6779"/>
    <w:rsid w:val="004D733B"/>
    <w:rsid w:val="004E0DC4"/>
    <w:rsid w:val="004E0FB5"/>
    <w:rsid w:val="004E347B"/>
    <w:rsid w:val="004E43BB"/>
    <w:rsid w:val="004E460D"/>
    <w:rsid w:val="004F178E"/>
    <w:rsid w:val="004F4543"/>
    <w:rsid w:val="004F57BB"/>
    <w:rsid w:val="00503EDC"/>
    <w:rsid w:val="00505309"/>
    <w:rsid w:val="0050789B"/>
    <w:rsid w:val="00521AFA"/>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669E"/>
    <w:rsid w:val="005D3669"/>
    <w:rsid w:val="005E5EB3"/>
    <w:rsid w:val="005F2955"/>
    <w:rsid w:val="005F3CB6"/>
    <w:rsid w:val="005F657C"/>
    <w:rsid w:val="00602D53"/>
    <w:rsid w:val="00603C33"/>
    <w:rsid w:val="006047E5"/>
    <w:rsid w:val="006168F2"/>
    <w:rsid w:val="0064371D"/>
    <w:rsid w:val="00650B2A"/>
    <w:rsid w:val="00651777"/>
    <w:rsid w:val="006550F8"/>
    <w:rsid w:val="006829F3"/>
    <w:rsid w:val="006A518B"/>
    <w:rsid w:val="006B0590"/>
    <w:rsid w:val="006B49DA"/>
    <w:rsid w:val="006C53F8"/>
    <w:rsid w:val="006C7CDE"/>
    <w:rsid w:val="00715F70"/>
    <w:rsid w:val="00722BFF"/>
    <w:rsid w:val="007234B1"/>
    <w:rsid w:val="00723D08"/>
    <w:rsid w:val="00725FDA"/>
    <w:rsid w:val="00727816"/>
    <w:rsid w:val="00730B9A"/>
    <w:rsid w:val="007508B8"/>
    <w:rsid w:val="00750CFA"/>
    <w:rsid w:val="007553DA"/>
    <w:rsid w:val="007774C3"/>
    <w:rsid w:val="00782354"/>
    <w:rsid w:val="007842A5"/>
    <w:rsid w:val="007921A7"/>
    <w:rsid w:val="007B3DB1"/>
    <w:rsid w:val="007D183E"/>
    <w:rsid w:val="007D43D0"/>
    <w:rsid w:val="007E1833"/>
    <w:rsid w:val="007E3F13"/>
    <w:rsid w:val="007F751A"/>
    <w:rsid w:val="00800012"/>
    <w:rsid w:val="0080261F"/>
    <w:rsid w:val="00806160"/>
    <w:rsid w:val="008143A4"/>
    <w:rsid w:val="0081513E"/>
    <w:rsid w:val="00854131"/>
    <w:rsid w:val="00854328"/>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72B3E"/>
    <w:rsid w:val="0098013E"/>
    <w:rsid w:val="00981B54"/>
    <w:rsid w:val="009842C3"/>
    <w:rsid w:val="00987C72"/>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5F0D"/>
    <w:rsid w:val="00A963DF"/>
    <w:rsid w:val="00AB66AE"/>
    <w:rsid w:val="00AC0C22"/>
    <w:rsid w:val="00AC3896"/>
    <w:rsid w:val="00AC597B"/>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C1C65"/>
    <w:rsid w:val="00BD6738"/>
    <w:rsid w:val="00BD7E5E"/>
    <w:rsid w:val="00BE50C8"/>
    <w:rsid w:val="00BE63DB"/>
    <w:rsid w:val="00BE6574"/>
    <w:rsid w:val="00C07319"/>
    <w:rsid w:val="00C16FD2"/>
    <w:rsid w:val="00C35781"/>
    <w:rsid w:val="00C4395E"/>
    <w:rsid w:val="00C47FFD"/>
    <w:rsid w:val="00C51E92"/>
    <w:rsid w:val="00C57E2C"/>
    <w:rsid w:val="00C608B7"/>
    <w:rsid w:val="00C66F24"/>
    <w:rsid w:val="00C76D7F"/>
    <w:rsid w:val="00C813AA"/>
    <w:rsid w:val="00C90250"/>
    <w:rsid w:val="00C9291E"/>
    <w:rsid w:val="00C95B33"/>
    <w:rsid w:val="00CA3F44"/>
    <w:rsid w:val="00CA4E58"/>
    <w:rsid w:val="00CB3771"/>
    <w:rsid w:val="00CB44BF"/>
    <w:rsid w:val="00CB5153"/>
    <w:rsid w:val="00CE076A"/>
    <w:rsid w:val="00CE463D"/>
    <w:rsid w:val="00D050A6"/>
    <w:rsid w:val="00D10BA0"/>
    <w:rsid w:val="00D21694"/>
    <w:rsid w:val="00D24EB5"/>
    <w:rsid w:val="00D33148"/>
    <w:rsid w:val="00D35AB9"/>
    <w:rsid w:val="00D41571"/>
    <w:rsid w:val="00D416A0"/>
    <w:rsid w:val="00D47672"/>
    <w:rsid w:val="00D5123C"/>
    <w:rsid w:val="00D55560"/>
    <w:rsid w:val="00D61C5A"/>
    <w:rsid w:val="00D6790C"/>
    <w:rsid w:val="00D73277"/>
    <w:rsid w:val="00D74FC4"/>
    <w:rsid w:val="00D76586"/>
    <w:rsid w:val="00D82657"/>
    <w:rsid w:val="00D87E20"/>
    <w:rsid w:val="00DA4037"/>
    <w:rsid w:val="00DC7EED"/>
    <w:rsid w:val="00DD1585"/>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3A08"/>
    <w:rsid w:val="00E55996"/>
    <w:rsid w:val="00E64254"/>
    <w:rsid w:val="00E67928"/>
    <w:rsid w:val="00E70FB5"/>
    <w:rsid w:val="00E915AF"/>
    <w:rsid w:val="00E96415"/>
    <w:rsid w:val="00EA15B3"/>
    <w:rsid w:val="00EB2358"/>
    <w:rsid w:val="00EB3EB8"/>
    <w:rsid w:val="00EC02FE"/>
    <w:rsid w:val="00EC4A96"/>
    <w:rsid w:val="00F1696C"/>
    <w:rsid w:val="00F30652"/>
    <w:rsid w:val="00F424BF"/>
    <w:rsid w:val="00F44FC3"/>
    <w:rsid w:val="00F46107"/>
    <w:rsid w:val="00F468C5"/>
    <w:rsid w:val="00F52F39"/>
    <w:rsid w:val="00F55C67"/>
    <w:rsid w:val="00F6184F"/>
    <w:rsid w:val="00F8310E"/>
    <w:rsid w:val="00F914DD"/>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styleId="HTMLPreformatted">
    <w:name w:val="HTML Preformatted"/>
    <w:basedOn w:val="Normal"/>
    <w:link w:val="HTMLPreformattedChar"/>
    <w:uiPriority w:val="99"/>
    <w:unhideWhenUsed/>
    <w:rsid w:val="00854328"/>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Consolas" w:hAnsi="Consolas" w:cs="Consolas"/>
      <w:snapToGrid w:val="0"/>
      <w:sz w:val="20"/>
      <w:szCs w:val="20"/>
      <w:lang w:val="en-GB"/>
    </w:rPr>
  </w:style>
  <w:style w:type="character" w:customStyle="1" w:styleId="HTMLPreformattedChar">
    <w:name w:val="HTML Preformatted Char"/>
    <w:basedOn w:val="DefaultParagraphFont"/>
    <w:link w:val="HTMLPreformatted"/>
    <w:uiPriority w:val="99"/>
    <w:rsid w:val="00854328"/>
    <w:rPr>
      <w:rFonts w:ascii="Consolas" w:hAnsi="Consolas" w:cs="Consolas"/>
      <w:snapToGrid w:val="0"/>
      <w:lang w:val="en-GB" w:eastAsia="en-US"/>
    </w:rPr>
  </w:style>
  <w:style w:type="character" w:customStyle="1" w:styleId="h21">
    <w:name w:val="h21"/>
    <w:rsid w:val="00854328"/>
    <w:rPr>
      <w:b/>
      <w:bCs/>
      <w:color w:val="3366CC"/>
      <w:sz w:val="36"/>
      <w:szCs w:val="36"/>
    </w:rPr>
  </w:style>
  <w:style w:type="character" w:customStyle="1" w:styleId="hps">
    <w:name w:val="hps"/>
    <w:basedOn w:val="DefaultParagraphFont"/>
    <w:rsid w:val="00854328"/>
  </w:style>
  <w:style w:type="paragraph" w:customStyle="1" w:styleId="ptitle">
    <w:name w:val="ptitle"/>
    <w:basedOn w:val="Normal"/>
    <w:rsid w:val="0085432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b/>
      <w:bCs/>
      <w:sz w:val="36"/>
      <w:szCs w:val="36"/>
      <w:lang w:eastAsia="zh-CN"/>
    </w:rPr>
  </w:style>
  <w:style w:type="character" w:customStyle="1" w:styleId="introgras1">
    <w:name w:val="introgras1"/>
    <w:basedOn w:val="DefaultParagraphFont"/>
    <w:rsid w:val="007842A5"/>
    <w:rPr>
      <w:rFonts w:ascii="Verdana" w:hAnsi="Verdana" w:hint="default"/>
      <w:b/>
      <w:bCs/>
      <w:color w:val="1E1182"/>
      <w:sz w:val="17"/>
      <w:szCs w:val="17"/>
    </w:rPr>
  </w:style>
  <w:style w:type="character" w:customStyle="1" w:styleId="description">
    <w:name w:val="description"/>
    <w:basedOn w:val="DefaultParagraphFont"/>
    <w:rsid w:val="00D33148"/>
  </w:style>
  <w:style w:type="character" w:customStyle="1" w:styleId="txt12ptg">
    <w:name w:val="txt12ptg"/>
    <w:basedOn w:val="DefaultParagraphFont"/>
    <w:rsid w:val="000A3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styleId="HTMLPreformatted">
    <w:name w:val="HTML Preformatted"/>
    <w:basedOn w:val="Normal"/>
    <w:link w:val="HTMLPreformattedChar"/>
    <w:uiPriority w:val="99"/>
    <w:unhideWhenUsed/>
    <w:rsid w:val="00854328"/>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Consolas" w:hAnsi="Consolas" w:cs="Consolas"/>
      <w:snapToGrid w:val="0"/>
      <w:sz w:val="20"/>
      <w:szCs w:val="20"/>
      <w:lang w:val="en-GB"/>
    </w:rPr>
  </w:style>
  <w:style w:type="character" w:customStyle="1" w:styleId="HTMLPreformattedChar">
    <w:name w:val="HTML Preformatted Char"/>
    <w:basedOn w:val="DefaultParagraphFont"/>
    <w:link w:val="HTMLPreformatted"/>
    <w:uiPriority w:val="99"/>
    <w:rsid w:val="00854328"/>
    <w:rPr>
      <w:rFonts w:ascii="Consolas" w:hAnsi="Consolas" w:cs="Consolas"/>
      <w:snapToGrid w:val="0"/>
      <w:lang w:val="en-GB" w:eastAsia="en-US"/>
    </w:rPr>
  </w:style>
  <w:style w:type="character" w:customStyle="1" w:styleId="h21">
    <w:name w:val="h21"/>
    <w:rsid w:val="00854328"/>
    <w:rPr>
      <w:b/>
      <w:bCs/>
      <w:color w:val="3366CC"/>
      <w:sz w:val="36"/>
      <w:szCs w:val="36"/>
    </w:rPr>
  </w:style>
  <w:style w:type="character" w:customStyle="1" w:styleId="hps">
    <w:name w:val="hps"/>
    <w:basedOn w:val="DefaultParagraphFont"/>
    <w:rsid w:val="00854328"/>
  </w:style>
  <w:style w:type="paragraph" w:customStyle="1" w:styleId="ptitle">
    <w:name w:val="ptitle"/>
    <w:basedOn w:val="Normal"/>
    <w:rsid w:val="0085432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b/>
      <w:bCs/>
      <w:sz w:val="36"/>
      <w:szCs w:val="36"/>
      <w:lang w:eastAsia="zh-CN"/>
    </w:rPr>
  </w:style>
  <w:style w:type="character" w:customStyle="1" w:styleId="introgras1">
    <w:name w:val="introgras1"/>
    <w:basedOn w:val="DefaultParagraphFont"/>
    <w:rsid w:val="007842A5"/>
    <w:rPr>
      <w:rFonts w:ascii="Verdana" w:hAnsi="Verdana" w:hint="default"/>
      <w:b/>
      <w:bCs/>
      <w:color w:val="1E1182"/>
      <w:sz w:val="17"/>
      <w:szCs w:val="17"/>
    </w:rPr>
  </w:style>
  <w:style w:type="character" w:customStyle="1" w:styleId="description">
    <w:name w:val="description"/>
    <w:basedOn w:val="DefaultParagraphFont"/>
    <w:rsid w:val="00D33148"/>
  </w:style>
  <w:style w:type="character" w:customStyle="1" w:styleId="txt12ptg">
    <w:name w:val="txt12ptg"/>
    <w:basedOn w:val="DefaultParagraphFont"/>
    <w:rsid w:val="000A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301069">
      <w:bodyDiv w:val="1"/>
      <w:marLeft w:val="0"/>
      <w:marRight w:val="0"/>
      <w:marTop w:val="0"/>
      <w:marBottom w:val="0"/>
      <w:divBdr>
        <w:top w:val="none" w:sz="0" w:space="0" w:color="auto"/>
        <w:left w:val="none" w:sz="0" w:space="0" w:color="auto"/>
        <w:bottom w:val="none" w:sz="0" w:space="0" w:color="auto"/>
        <w:right w:val="none" w:sz="0" w:space="0" w:color="auto"/>
      </w:divBdr>
    </w:div>
    <w:div w:id="467942585">
      <w:bodyDiv w:val="1"/>
      <w:marLeft w:val="0"/>
      <w:marRight w:val="0"/>
      <w:marTop w:val="0"/>
      <w:marBottom w:val="0"/>
      <w:divBdr>
        <w:top w:val="none" w:sz="0" w:space="0" w:color="auto"/>
        <w:left w:val="none" w:sz="0" w:space="0" w:color="auto"/>
        <w:bottom w:val="none" w:sz="0" w:space="0" w:color="auto"/>
        <w:right w:val="none" w:sz="0" w:space="0" w:color="auto"/>
      </w:divBdr>
    </w:div>
    <w:div w:id="885608634">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en/ITU-R/information/ev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ka-band-seminar-2012/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R/go/itu-bipm-workshop-13" TargetMode="External"/><Relationship Id="rId4" Type="http://schemas.microsoft.com/office/2007/relationships/stylesWithEffects" Target="stylesWithEffects.xml"/><Relationship Id="rId9" Type="http://schemas.openxmlformats.org/officeDocument/2006/relationships/hyperlink" Target="mailto:vadim.nozdrin@itu.int"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03E6-69B0-474C-BE30-3EC3330B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266</TotalTime>
  <Pages>3</Pages>
  <Words>814</Words>
  <Characters>5178</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5981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mostyn</cp:lastModifiedBy>
  <cp:revision>6</cp:revision>
  <cp:lastPrinted>2013-05-21T12:05:00Z</cp:lastPrinted>
  <dcterms:created xsi:type="dcterms:W3CDTF">2013-05-21T07:29:00Z</dcterms:created>
  <dcterms:modified xsi:type="dcterms:W3CDTF">2013-05-21T12:10:00Z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