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0995B3A3" w14:textId="77777777">
        <w:trPr>
          <w:cantSplit/>
        </w:trPr>
        <w:tc>
          <w:tcPr>
            <w:tcW w:w="6771" w:type="dxa"/>
          </w:tcPr>
          <w:p w14:paraId="6AB94106" w14:textId="77777777" w:rsidR="0051782D" w:rsidRPr="00D872CB" w:rsidRDefault="0051782D" w:rsidP="00DC77EE">
            <w:pPr>
              <w:framePr w:hSpace="181" w:wrap="around" w:vAnchor="page" w:hAnchor="margin" w:x="1" w:y="852"/>
              <w:shd w:val="solid" w:color="FFFFFF" w:fill="FFFFFF"/>
              <w:spacing w:before="360" w:after="240"/>
              <w:rPr>
                <w:rFonts w:ascii="Verdana" w:hAnsi="Verdana" w:cs="Times New Roman Bold"/>
                <w:b/>
                <w:bCs/>
              </w:rPr>
            </w:pPr>
            <w:r w:rsidRPr="00D872CB">
              <w:rPr>
                <w:rFonts w:ascii="Verdana" w:hAnsi="Verdana" w:cs="Times New Roman Bold"/>
                <w:b/>
                <w:sz w:val="26"/>
                <w:szCs w:val="26"/>
              </w:rPr>
              <w:t>Radiocommunication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911577">
              <w:rPr>
                <w:rFonts w:ascii="Verdana" w:hAnsi="Verdana" w:cs="Times New Roman Bold"/>
                <w:b/>
                <w:bCs/>
                <w:sz w:val="20"/>
              </w:rPr>
              <w:t>25</w:t>
            </w:r>
            <w:r w:rsidR="00F028C1">
              <w:rPr>
                <w:rFonts w:ascii="Verdana" w:hAnsi="Verdana" w:cs="Times New Roman Bold"/>
                <w:b/>
                <w:bCs/>
                <w:sz w:val="20"/>
              </w:rPr>
              <w:t>-</w:t>
            </w:r>
            <w:r w:rsidR="00911577">
              <w:rPr>
                <w:rFonts w:ascii="Verdana" w:hAnsi="Verdana" w:cs="Times New Roman Bold"/>
                <w:b/>
                <w:bCs/>
                <w:sz w:val="20"/>
              </w:rPr>
              <w:t>27</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911577">
              <w:rPr>
                <w:rFonts w:ascii="Verdana" w:hAnsi="Verdana" w:cs="Times New Roman Bold"/>
                <w:b/>
                <w:bCs/>
                <w:sz w:val="20"/>
              </w:rPr>
              <w:t>2</w:t>
            </w:r>
          </w:p>
        </w:tc>
        <w:tc>
          <w:tcPr>
            <w:tcW w:w="3118" w:type="dxa"/>
          </w:tcPr>
          <w:p w14:paraId="600060FD"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461FF1AB" wp14:editId="528719C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2079D957" w14:textId="77777777">
        <w:trPr>
          <w:cantSplit/>
        </w:trPr>
        <w:tc>
          <w:tcPr>
            <w:tcW w:w="6771" w:type="dxa"/>
            <w:tcBorders>
              <w:bottom w:val="single" w:sz="12" w:space="0" w:color="auto"/>
            </w:tcBorders>
          </w:tcPr>
          <w:p w14:paraId="4F193301"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14:paraId="14C68F7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306B26E4" w14:textId="77777777">
        <w:trPr>
          <w:cantSplit/>
        </w:trPr>
        <w:tc>
          <w:tcPr>
            <w:tcW w:w="6771" w:type="dxa"/>
            <w:tcBorders>
              <w:top w:val="single" w:sz="12" w:space="0" w:color="auto"/>
            </w:tcBorders>
          </w:tcPr>
          <w:p w14:paraId="7D9398AC"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118" w:type="dxa"/>
            <w:tcBorders>
              <w:top w:val="single" w:sz="12" w:space="0" w:color="auto"/>
            </w:tcBorders>
          </w:tcPr>
          <w:p w14:paraId="2254F5EC"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14:paraId="07473E9F" w14:textId="77777777">
        <w:trPr>
          <w:cantSplit/>
        </w:trPr>
        <w:tc>
          <w:tcPr>
            <w:tcW w:w="6771" w:type="dxa"/>
          </w:tcPr>
          <w:p w14:paraId="19BFCF99" w14:textId="77777777" w:rsidR="00175E0C" w:rsidRPr="00D872CB" w:rsidRDefault="00175E0C" w:rsidP="00DC77EE">
            <w:pPr>
              <w:framePr w:hSpace="181" w:wrap="around" w:vAnchor="page" w:hAnchor="margin" w:x="1" w:y="852"/>
              <w:shd w:val="solid" w:color="FFFFFF" w:fill="FFFFFF"/>
              <w:spacing w:before="0"/>
              <w:jc w:val="center"/>
              <w:rPr>
                <w:sz w:val="20"/>
              </w:rPr>
            </w:pPr>
          </w:p>
        </w:tc>
        <w:tc>
          <w:tcPr>
            <w:tcW w:w="3118" w:type="dxa"/>
          </w:tcPr>
          <w:p w14:paraId="6E8BE118" w14:textId="0FC6BDF1" w:rsidR="00175E0C" w:rsidRPr="00D872CB" w:rsidRDefault="00175E0C" w:rsidP="00C67CEE">
            <w:pPr>
              <w:framePr w:hSpace="181" w:wrap="around" w:vAnchor="page" w:hAnchor="margin" w:x="1" w:y="852"/>
              <w:shd w:val="solid" w:color="FFFFFF" w:fill="FFFFFF"/>
              <w:spacing w:before="0" w:line="240" w:lineRule="atLeast"/>
              <w:rPr>
                <w:rFonts w:ascii="Verdana" w:hAnsi="Verdana"/>
                <w:b/>
                <w:sz w:val="20"/>
              </w:rPr>
            </w:pPr>
          </w:p>
        </w:tc>
      </w:tr>
      <w:tr w:rsidR="0051782D" w:rsidRPr="00D872CB" w14:paraId="1580DA27" w14:textId="77777777">
        <w:trPr>
          <w:cantSplit/>
        </w:trPr>
        <w:tc>
          <w:tcPr>
            <w:tcW w:w="6771" w:type="dxa"/>
            <w:vMerge w:val="restart"/>
          </w:tcPr>
          <w:p w14:paraId="533A18A0" w14:textId="77777777"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118" w:type="dxa"/>
          </w:tcPr>
          <w:p w14:paraId="76CF9B2C" w14:textId="5C405ABF" w:rsidR="0051782D" w:rsidRPr="00D872CB" w:rsidRDefault="00BD7223" w:rsidP="00762CC2">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911577">
              <w:rPr>
                <w:rFonts w:ascii="Verdana" w:hAnsi="Verdana"/>
                <w:b/>
                <w:sz w:val="20"/>
              </w:rPr>
              <w:t>2</w:t>
            </w:r>
            <w:r w:rsidRPr="00D872CB">
              <w:rPr>
                <w:rFonts w:ascii="Verdana" w:hAnsi="Verdana"/>
                <w:b/>
                <w:sz w:val="20"/>
              </w:rPr>
              <w:t>-1/</w:t>
            </w:r>
            <w:r w:rsidR="00762CC2">
              <w:rPr>
                <w:rFonts w:ascii="Verdana" w:hAnsi="Verdana"/>
                <w:b/>
                <w:sz w:val="20"/>
              </w:rPr>
              <w:t>5</w:t>
            </w:r>
            <w:r w:rsidRPr="00D872CB">
              <w:rPr>
                <w:rFonts w:ascii="Verdana" w:hAnsi="Verdana"/>
                <w:b/>
                <w:sz w:val="20"/>
              </w:rPr>
              <w:t>-E</w:t>
            </w:r>
          </w:p>
        </w:tc>
      </w:tr>
      <w:tr w:rsidR="0051782D" w:rsidRPr="00D872CB" w14:paraId="73472625" w14:textId="77777777">
        <w:trPr>
          <w:cantSplit/>
        </w:trPr>
        <w:tc>
          <w:tcPr>
            <w:tcW w:w="6771" w:type="dxa"/>
            <w:vMerge/>
          </w:tcPr>
          <w:p w14:paraId="0B3DC4B1" w14:textId="77777777"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118" w:type="dxa"/>
          </w:tcPr>
          <w:p w14:paraId="5BAF6875" w14:textId="3F5B6442" w:rsidR="0051782D" w:rsidRPr="00D872CB" w:rsidRDefault="004A69A0" w:rsidP="00762CC2">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4</w:t>
            </w:r>
            <w:r w:rsidR="00762CC2">
              <w:rPr>
                <w:rFonts w:ascii="Verdana" w:hAnsi="Verdana"/>
                <w:b/>
                <w:sz w:val="20"/>
              </w:rPr>
              <w:t xml:space="preserve"> June</w:t>
            </w:r>
            <w:r w:rsidR="00BD7223" w:rsidRPr="00D872CB">
              <w:rPr>
                <w:rFonts w:ascii="Verdana" w:hAnsi="Verdana"/>
                <w:b/>
                <w:sz w:val="20"/>
              </w:rPr>
              <w:t xml:space="preserve"> 20</w:t>
            </w:r>
            <w:r w:rsidR="001E190A">
              <w:rPr>
                <w:rFonts w:ascii="Verdana" w:hAnsi="Verdana"/>
                <w:b/>
                <w:sz w:val="20"/>
              </w:rPr>
              <w:t>1</w:t>
            </w:r>
            <w:r w:rsidR="00911577">
              <w:rPr>
                <w:rFonts w:ascii="Verdana" w:hAnsi="Verdana"/>
                <w:b/>
                <w:sz w:val="20"/>
              </w:rPr>
              <w:t>2</w:t>
            </w:r>
          </w:p>
        </w:tc>
      </w:tr>
      <w:tr w:rsidR="0051782D" w:rsidRPr="00D872CB" w14:paraId="7D8203B4" w14:textId="77777777">
        <w:trPr>
          <w:cantSplit/>
        </w:trPr>
        <w:tc>
          <w:tcPr>
            <w:tcW w:w="6771" w:type="dxa"/>
            <w:vMerge/>
          </w:tcPr>
          <w:p w14:paraId="0B8F4AE3" w14:textId="77777777" w:rsidR="0051782D" w:rsidRPr="00D872CB" w:rsidRDefault="0051782D" w:rsidP="00DC77EE">
            <w:pPr>
              <w:framePr w:hSpace="181" w:wrap="around" w:vAnchor="page" w:hAnchor="margin" w:x="1" w:y="852"/>
              <w:spacing w:before="60"/>
              <w:jc w:val="center"/>
              <w:rPr>
                <w:b/>
                <w:smallCaps/>
                <w:sz w:val="32"/>
              </w:rPr>
            </w:pPr>
            <w:bookmarkStart w:id="2" w:name="dorlang" w:colFirst="1" w:colLast="1"/>
            <w:bookmarkEnd w:id="1"/>
          </w:p>
        </w:tc>
        <w:tc>
          <w:tcPr>
            <w:tcW w:w="3118" w:type="dxa"/>
          </w:tcPr>
          <w:p w14:paraId="13389A3E" w14:textId="570EA903" w:rsidR="0051782D" w:rsidRPr="00D872CB" w:rsidRDefault="00BD7223" w:rsidP="00BD7223">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r w:rsidR="00762CC2">
              <w:rPr>
                <w:rFonts w:ascii="Verdana" w:hAnsi="Verdana"/>
                <w:b/>
                <w:sz w:val="20"/>
              </w:rPr>
              <w:t xml:space="preserve"> only</w:t>
            </w:r>
          </w:p>
        </w:tc>
      </w:tr>
    </w:tbl>
    <w:tbl>
      <w:tblPr>
        <w:tblW w:w="9889" w:type="dxa"/>
        <w:tblLayout w:type="fixed"/>
        <w:tblLook w:val="0000" w:firstRow="0" w:lastRow="0" w:firstColumn="0" w:lastColumn="0" w:noHBand="0" w:noVBand="0"/>
      </w:tblPr>
      <w:tblGrid>
        <w:gridCol w:w="9889"/>
      </w:tblGrid>
      <w:tr w:rsidR="00093C73" w:rsidRPr="00D872CB" w14:paraId="2960C632" w14:textId="77777777">
        <w:trPr>
          <w:cantSplit/>
        </w:trPr>
        <w:tc>
          <w:tcPr>
            <w:tcW w:w="9889" w:type="dxa"/>
          </w:tcPr>
          <w:p w14:paraId="7FD4FFA8" w14:textId="1C70B7CB" w:rsidR="00093C73" w:rsidRPr="00D872CB" w:rsidRDefault="00762CC2" w:rsidP="00C1701F">
            <w:pPr>
              <w:pStyle w:val="Source"/>
            </w:pPr>
            <w:bookmarkStart w:id="3" w:name="dsource" w:colFirst="0" w:colLast="0"/>
            <w:bookmarkEnd w:id="2"/>
            <w:r>
              <w:t>C</w:t>
            </w:r>
            <w:r w:rsidR="00C1701F">
              <w:t>hairman</w:t>
            </w:r>
            <w:r>
              <w:t xml:space="preserve"> of the Correspondence Group on BR </w:t>
            </w:r>
            <w:r w:rsidR="00CA574E">
              <w:t>I</w:t>
            </w:r>
            <w:r>
              <w:t xml:space="preserve">nformation </w:t>
            </w:r>
            <w:r w:rsidR="00CA574E">
              <w:t>S</w:t>
            </w:r>
            <w:r>
              <w:t>ystems</w:t>
            </w:r>
            <w:r w:rsidR="000D32B2">
              <w:rPr>
                <w:rStyle w:val="FootnoteReference"/>
              </w:rPr>
              <w:footnoteReference w:id="1"/>
            </w:r>
          </w:p>
        </w:tc>
      </w:tr>
      <w:tr w:rsidR="00093C73" w:rsidRPr="00D872CB" w14:paraId="1C7FCA82" w14:textId="77777777">
        <w:trPr>
          <w:cantSplit/>
        </w:trPr>
        <w:tc>
          <w:tcPr>
            <w:tcW w:w="9889" w:type="dxa"/>
          </w:tcPr>
          <w:p w14:paraId="00A030E1" w14:textId="3A3F0A2E" w:rsidR="00093C73" w:rsidRPr="00D872CB" w:rsidRDefault="00762CC2" w:rsidP="00762CC2">
            <w:pPr>
              <w:pStyle w:val="Title1"/>
            </w:pPr>
            <w:bookmarkStart w:id="4" w:name="dtitle1" w:colFirst="0" w:colLast="0"/>
            <w:bookmarkEnd w:id="3"/>
            <w:r>
              <w:t>REPORT OF THE CORRESPONDENCE GROUP ON</w:t>
            </w:r>
            <w:r>
              <w:br/>
              <w:t>BR INFORMATION SYSTEMS</w:t>
            </w:r>
            <w:r w:rsidR="00BD7223" w:rsidRPr="00D872CB">
              <w:t xml:space="preserve"> </w:t>
            </w:r>
            <w:r w:rsidR="00BD7223" w:rsidRPr="00D872CB">
              <w:br/>
            </w:r>
          </w:p>
        </w:tc>
      </w:tr>
    </w:tbl>
    <w:bookmarkEnd w:id="4"/>
    <w:p w14:paraId="28E7A553" w14:textId="77777777" w:rsidR="00762CC2" w:rsidRDefault="00762CC2" w:rsidP="00CB0479">
      <w:pPr>
        <w:pStyle w:val="ListParagraph"/>
        <w:numPr>
          <w:ilvl w:val="0"/>
          <w:numId w:val="1"/>
        </w:numPr>
        <w:spacing w:before="600"/>
        <w:ind w:hanging="1503"/>
        <w:jc w:val="left"/>
        <w:rPr>
          <w:rFonts w:asciiTheme="majorBidi" w:hAnsiTheme="majorBidi" w:cstheme="majorBidi"/>
          <w:b/>
          <w:bCs/>
        </w:rPr>
      </w:pPr>
      <w:r>
        <w:rPr>
          <w:rFonts w:asciiTheme="majorBidi" w:hAnsiTheme="majorBidi" w:cstheme="majorBidi"/>
          <w:b/>
          <w:bCs/>
        </w:rPr>
        <w:t>Background</w:t>
      </w:r>
    </w:p>
    <w:p w14:paraId="3FDB13F1" w14:textId="77777777" w:rsidR="00762CC2" w:rsidRDefault="00762CC2" w:rsidP="00762CC2">
      <w:pPr>
        <w:spacing w:before="0"/>
        <w:rPr>
          <w:rFonts w:asciiTheme="majorBidi" w:hAnsiTheme="majorBidi" w:cstheme="majorBidi"/>
          <w:szCs w:val="24"/>
        </w:rPr>
      </w:pPr>
    </w:p>
    <w:p w14:paraId="6FDD448B" w14:textId="366F9D88" w:rsidR="00762CC2" w:rsidRDefault="00CA0092" w:rsidP="00CA0092">
      <w:pPr>
        <w:spacing w:before="0"/>
        <w:rPr>
          <w:rFonts w:asciiTheme="majorBidi" w:hAnsiTheme="majorBidi" w:cstheme="majorBidi"/>
          <w:szCs w:val="24"/>
        </w:rPr>
      </w:pPr>
      <w:r>
        <w:rPr>
          <w:rFonts w:asciiTheme="majorBidi" w:hAnsiTheme="majorBidi" w:cstheme="majorBidi"/>
          <w:szCs w:val="24"/>
        </w:rPr>
        <w:t>1.1</w:t>
      </w:r>
      <w:r>
        <w:rPr>
          <w:rFonts w:asciiTheme="majorBidi" w:hAnsiTheme="majorBidi" w:cstheme="majorBidi"/>
          <w:szCs w:val="24"/>
        </w:rPr>
        <w:tab/>
        <w:t xml:space="preserve">The </w:t>
      </w:r>
      <w:proofErr w:type="spellStart"/>
      <w:r w:rsidR="00762CC2">
        <w:rPr>
          <w:rFonts w:asciiTheme="majorBidi" w:hAnsiTheme="majorBidi" w:cstheme="majorBidi"/>
          <w:szCs w:val="24"/>
        </w:rPr>
        <w:t>R</w:t>
      </w:r>
      <w:r>
        <w:rPr>
          <w:rFonts w:asciiTheme="majorBidi" w:hAnsiTheme="majorBidi" w:cstheme="majorBidi"/>
          <w:szCs w:val="24"/>
        </w:rPr>
        <w:t>adiocommunication</w:t>
      </w:r>
      <w:proofErr w:type="spellEnd"/>
      <w:r>
        <w:rPr>
          <w:rFonts w:asciiTheme="majorBidi" w:hAnsiTheme="majorBidi" w:cstheme="majorBidi"/>
          <w:szCs w:val="24"/>
        </w:rPr>
        <w:t xml:space="preserve"> </w:t>
      </w:r>
      <w:r w:rsidR="00762CC2">
        <w:rPr>
          <w:rFonts w:asciiTheme="majorBidi" w:hAnsiTheme="majorBidi" w:cstheme="majorBidi"/>
          <w:szCs w:val="24"/>
        </w:rPr>
        <w:t>A</w:t>
      </w:r>
      <w:r>
        <w:rPr>
          <w:rFonts w:asciiTheme="majorBidi" w:hAnsiTheme="majorBidi" w:cstheme="majorBidi"/>
          <w:szCs w:val="24"/>
        </w:rPr>
        <w:t xml:space="preserve">dvisory </w:t>
      </w:r>
      <w:r w:rsidR="00762CC2">
        <w:rPr>
          <w:rFonts w:asciiTheme="majorBidi" w:hAnsiTheme="majorBidi" w:cstheme="majorBidi"/>
          <w:szCs w:val="24"/>
        </w:rPr>
        <w:t>G</w:t>
      </w:r>
      <w:r>
        <w:rPr>
          <w:rFonts w:asciiTheme="majorBidi" w:hAnsiTheme="majorBidi" w:cstheme="majorBidi"/>
          <w:szCs w:val="24"/>
        </w:rPr>
        <w:t>roup</w:t>
      </w:r>
      <w:r w:rsidR="00762CC2">
        <w:rPr>
          <w:rFonts w:asciiTheme="majorBidi" w:hAnsiTheme="majorBidi" w:cstheme="majorBidi"/>
          <w:szCs w:val="24"/>
        </w:rPr>
        <w:t xml:space="preserve"> in its 18</w:t>
      </w:r>
      <w:r w:rsidR="00762CC2">
        <w:rPr>
          <w:rFonts w:asciiTheme="majorBidi" w:hAnsiTheme="majorBidi" w:cstheme="majorBidi"/>
          <w:szCs w:val="24"/>
          <w:vertAlign w:val="superscript"/>
        </w:rPr>
        <w:t>th</w:t>
      </w:r>
      <w:r w:rsidR="00762CC2">
        <w:rPr>
          <w:rFonts w:asciiTheme="majorBidi" w:hAnsiTheme="majorBidi" w:cstheme="majorBidi"/>
          <w:szCs w:val="24"/>
        </w:rPr>
        <w:t xml:space="preserve"> meeting 8-10 June 2011, </w:t>
      </w:r>
      <w:proofErr w:type="gramStart"/>
      <w:r w:rsidR="00762CC2">
        <w:rPr>
          <w:rFonts w:asciiTheme="majorBidi" w:hAnsiTheme="majorBidi" w:cstheme="majorBidi"/>
          <w:szCs w:val="24"/>
        </w:rPr>
        <w:t>Geneva  agreed</w:t>
      </w:r>
      <w:proofErr w:type="gramEnd"/>
      <w:r w:rsidR="00762CC2">
        <w:rPr>
          <w:rFonts w:asciiTheme="majorBidi" w:hAnsiTheme="majorBidi" w:cstheme="majorBidi"/>
          <w:szCs w:val="24"/>
        </w:rPr>
        <w:t xml:space="preserve"> to establish a Correspondence Group (CG) to review and define requirements for a consolidated and integrated BR information system largely shar</w:t>
      </w:r>
      <w:r>
        <w:rPr>
          <w:rFonts w:asciiTheme="majorBidi" w:hAnsiTheme="majorBidi" w:cstheme="majorBidi"/>
          <w:szCs w:val="24"/>
        </w:rPr>
        <w:t xml:space="preserve">ed with the membership for the </w:t>
      </w:r>
      <w:r w:rsidR="00762CC2">
        <w:rPr>
          <w:rFonts w:asciiTheme="majorBidi" w:hAnsiTheme="majorBidi" w:cstheme="majorBidi"/>
          <w:szCs w:val="24"/>
        </w:rPr>
        <w:t xml:space="preserve">treatment of space and terrestrial notices  and establish a roadmap for its implementation, together with a work plan and costs involved. </w:t>
      </w:r>
    </w:p>
    <w:p w14:paraId="169B6F00" w14:textId="0263C041" w:rsidR="00762CC2" w:rsidRDefault="00CA0092" w:rsidP="001F7AE2">
      <w:pPr>
        <w:rPr>
          <w:rFonts w:asciiTheme="majorBidi" w:hAnsiTheme="majorBidi" w:cstheme="majorBidi"/>
          <w:u w:val="single"/>
        </w:rPr>
      </w:pPr>
      <w:r>
        <w:rPr>
          <w:rFonts w:asciiTheme="majorBidi" w:hAnsiTheme="majorBidi" w:cstheme="majorBidi"/>
          <w:szCs w:val="24"/>
        </w:rPr>
        <w:t>1.2</w:t>
      </w:r>
      <w:r>
        <w:rPr>
          <w:rFonts w:asciiTheme="majorBidi" w:hAnsiTheme="majorBidi" w:cstheme="majorBidi"/>
          <w:szCs w:val="24"/>
        </w:rPr>
        <w:tab/>
      </w:r>
      <w:r w:rsidR="00762CC2">
        <w:rPr>
          <w:rFonts w:asciiTheme="majorBidi" w:hAnsiTheme="majorBidi" w:cstheme="majorBidi"/>
          <w:szCs w:val="24"/>
        </w:rPr>
        <w:t>The scope of work of t</w:t>
      </w:r>
      <w:r w:rsidR="00762CC2">
        <w:rPr>
          <w:rFonts w:asciiTheme="majorBidi" w:hAnsiTheme="majorBidi" w:cstheme="majorBidi"/>
        </w:rPr>
        <w:t xml:space="preserve">he Correspondence Group as contained in the </w:t>
      </w:r>
      <w:r>
        <w:rPr>
          <w:rFonts w:asciiTheme="majorBidi" w:hAnsiTheme="majorBidi" w:cstheme="majorBidi"/>
        </w:rPr>
        <w:t>t</w:t>
      </w:r>
      <w:r w:rsidR="00762CC2">
        <w:rPr>
          <w:rFonts w:asciiTheme="majorBidi" w:hAnsiTheme="majorBidi" w:cstheme="majorBidi"/>
        </w:rPr>
        <w:t>erms</w:t>
      </w:r>
      <w:r>
        <w:rPr>
          <w:rFonts w:asciiTheme="majorBidi" w:hAnsiTheme="majorBidi" w:cstheme="majorBidi"/>
        </w:rPr>
        <w:t xml:space="preserve"> o</w:t>
      </w:r>
      <w:r w:rsidR="00762CC2">
        <w:rPr>
          <w:rFonts w:asciiTheme="majorBidi" w:hAnsiTheme="majorBidi" w:cstheme="majorBidi"/>
        </w:rPr>
        <w:t>f</w:t>
      </w:r>
      <w:r>
        <w:rPr>
          <w:rFonts w:asciiTheme="majorBidi" w:hAnsiTheme="majorBidi" w:cstheme="majorBidi"/>
        </w:rPr>
        <w:t xml:space="preserve"> </w:t>
      </w:r>
      <w:r w:rsidR="00762CC2">
        <w:rPr>
          <w:rFonts w:asciiTheme="majorBidi" w:hAnsiTheme="majorBidi" w:cstheme="majorBidi"/>
        </w:rPr>
        <w:t>reference (see Annex</w:t>
      </w:r>
      <w:r w:rsidR="00CB0479">
        <w:rPr>
          <w:rFonts w:asciiTheme="majorBidi" w:hAnsiTheme="majorBidi" w:cstheme="majorBidi"/>
        </w:rPr>
        <w:t> </w:t>
      </w:r>
      <w:r w:rsidR="00762CC2">
        <w:rPr>
          <w:rFonts w:asciiTheme="majorBidi" w:hAnsiTheme="majorBidi" w:cstheme="majorBidi"/>
        </w:rPr>
        <w:t>1) is to prepare a report intended to provide advice to the Director, BR, on the following aspects, taking into account the summary of conclusions of the 18</w:t>
      </w:r>
      <w:r>
        <w:rPr>
          <w:rFonts w:asciiTheme="majorBidi" w:hAnsiTheme="majorBidi" w:cstheme="majorBidi"/>
          <w:szCs w:val="24"/>
          <w:vertAlign w:val="superscript"/>
        </w:rPr>
        <w:t>th</w:t>
      </w:r>
      <w:r w:rsidR="00762CC2">
        <w:rPr>
          <w:rFonts w:asciiTheme="majorBidi" w:hAnsiTheme="majorBidi" w:cstheme="majorBidi"/>
        </w:rPr>
        <w:t xml:space="preserve"> meeting of RAG:</w:t>
      </w:r>
    </w:p>
    <w:p w14:paraId="63FE190E" w14:textId="77777777" w:rsidR="00762CC2" w:rsidRDefault="00762CC2" w:rsidP="00CB0479">
      <w:pPr>
        <w:pStyle w:val="enumlev1"/>
        <w:spacing w:before="120"/>
        <w:rPr>
          <w:rFonts w:asciiTheme="majorBidi" w:hAnsiTheme="majorBidi" w:cstheme="majorBidi"/>
        </w:rPr>
      </w:pPr>
      <w:r>
        <w:rPr>
          <w:rFonts w:asciiTheme="majorBidi" w:hAnsiTheme="majorBidi" w:cstheme="majorBidi"/>
        </w:rPr>
        <w:tab/>
        <w:t>–</w:t>
      </w:r>
      <w:r>
        <w:rPr>
          <w:rFonts w:asciiTheme="majorBidi" w:hAnsiTheme="majorBidi" w:cstheme="majorBidi"/>
        </w:rPr>
        <w:tab/>
        <w:t>review notice processing workflows;</w:t>
      </w:r>
    </w:p>
    <w:p w14:paraId="261427EC" w14:textId="77777777" w:rsidR="00762CC2" w:rsidRDefault="00762CC2" w:rsidP="00762CC2">
      <w:pPr>
        <w:pStyle w:val="enumlev1"/>
        <w:rPr>
          <w:rFonts w:asciiTheme="majorBidi" w:hAnsiTheme="majorBidi" w:cstheme="majorBidi"/>
        </w:rPr>
      </w:pPr>
      <w:r>
        <w:rPr>
          <w:rFonts w:asciiTheme="majorBidi" w:hAnsiTheme="majorBidi" w:cstheme="majorBidi"/>
        </w:rPr>
        <w:tab/>
        <w:t>–</w:t>
      </w:r>
      <w:r>
        <w:rPr>
          <w:rFonts w:asciiTheme="majorBidi" w:hAnsiTheme="majorBidi" w:cstheme="majorBidi"/>
        </w:rPr>
        <w:tab/>
        <w:t>review existing software and databases;</w:t>
      </w:r>
    </w:p>
    <w:p w14:paraId="6E4C498B" w14:textId="0B20D0B5" w:rsidR="00762CC2" w:rsidRDefault="00762CC2" w:rsidP="00CB0479">
      <w:pPr>
        <w:pStyle w:val="enumlev1"/>
        <w:rPr>
          <w:rFonts w:asciiTheme="majorBidi" w:hAnsiTheme="majorBidi" w:cstheme="majorBidi"/>
        </w:rPr>
      </w:pPr>
      <w:r>
        <w:rPr>
          <w:rFonts w:asciiTheme="majorBidi" w:hAnsiTheme="majorBidi" w:cstheme="majorBidi"/>
        </w:rPr>
        <w:tab/>
        <w:t>–</w:t>
      </w:r>
      <w:r>
        <w:rPr>
          <w:rFonts w:asciiTheme="majorBidi" w:hAnsiTheme="majorBidi" w:cstheme="majorBidi"/>
        </w:rPr>
        <w:tab/>
        <w:t>review the means to ensure the security and integrity of the software and databases;</w:t>
      </w:r>
    </w:p>
    <w:p w14:paraId="7FAE5E44" w14:textId="77777777" w:rsidR="00762CC2" w:rsidRDefault="00762CC2" w:rsidP="00762CC2">
      <w:pPr>
        <w:pStyle w:val="enumlev1"/>
        <w:rPr>
          <w:rFonts w:asciiTheme="majorBidi" w:hAnsiTheme="majorBidi" w:cstheme="majorBidi"/>
        </w:rPr>
      </w:pPr>
      <w:r>
        <w:rPr>
          <w:rFonts w:asciiTheme="majorBidi" w:hAnsiTheme="majorBidi" w:cstheme="majorBidi"/>
        </w:rPr>
        <w:tab/>
        <w:t>–</w:t>
      </w:r>
      <w:r>
        <w:rPr>
          <w:rFonts w:asciiTheme="majorBidi" w:hAnsiTheme="majorBidi" w:cstheme="majorBidi"/>
        </w:rPr>
        <w:tab/>
        <w:t>evaluate existing platforms;</w:t>
      </w:r>
    </w:p>
    <w:p w14:paraId="5F6351CF" w14:textId="77777777" w:rsidR="00762CC2" w:rsidRDefault="00762CC2" w:rsidP="00762CC2">
      <w:pPr>
        <w:pStyle w:val="enumlev1"/>
        <w:rPr>
          <w:rFonts w:asciiTheme="majorBidi" w:hAnsiTheme="majorBidi" w:cstheme="majorBidi"/>
        </w:rPr>
      </w:pPr>
      <w:r>
        <w:rPr>
          <w:rFonts w:asciiTheme="majorBidi" w:hAnsiTheme="majorBidi" w:cstheme="majorBidi"/>
        </w:rPr>
        <w:tab/>
        <w:t>–</w:t>
      </w:r>
      <w:r>
        <w:rPr>
          <w:rFonts w:asciiTheme="majorBidi" w:hAnsiTheme="majorBidi" w:cstheme="majorBidi"/>
        </w:rPr>
        <w:tab/>
        <w:t>evaluate cost/benefit implications and give recommendations;</w:t>
      </w:r>
    </w:p>
    <w:p w14:paraId="00465CD4" w14:textId="77777777" w:rsidR="00762CC2" w:rsidRDefault="00762CC2" w:rsidP="00762CC2">
      <w:pPr>
        <w:pStyle w:val="enumlev1"/>
        <w:rPr>
          <w:rFonts w:asciiTheme="majorBidi" w:hAnsiTheme="majorBidi" w:cstheme="majorBidi"/>
        </w:rPr>
      </w:pPr>
      <w:r>
        <w:rPr>
          <w:rFonts w:asciiTheme="majorBidi" w:hAnsiTheme="majorBidi" w:cstheme="majorBidi"/>
        </w:rPr>
        <w:tab/>
        <w:t>–</w:t>
      </w:r>
      <w:r>
        <w:rPr>
          <w:rFonts w:asciiTheme="majorBidi" w:hAnsiTheme="majorBidi" w:cstheme="majorBidi"/>
        </w:rPr>
        <w:tab/>
        <w:t>prioritize recommendations;</w:t>
      </w:r>
    </w:p>
    <w:p w14:paraId="2663D056" w14:textId="77777777" w:rsidR="00762CC2" w:rsidRDefault="00762CC2" w:rsidP="00762CC2">
      <w:pPr>
        <w:pStyle w:val="enumlev1"/>
        <w:rPr>
          <w:rFonts w:asciiTheme="majorBidi" w:hAnsiTheme="majorBidi" w:cstheme="majorBidi"/>
        </w:rPr>
      </w:pPr>
      <w:r>
        <w:rPr>
          <w:rFonts w:asciiTheme="majorBidi" w:hAnsiTheme="majorBidi" w:cstheme="majorBidi"/>
        </w:rPr>
        <w:tab/>
        <w:t>–</w:t>
      </w:r>
      <w:r>
        <w:rPr>
          <w:rFonts w:asciiTheme="majorBidi" w:hAnsiTheme="majorBidi" w:cstheme="majorBidi"/>
        </w:rPr>
        <w:tab/>
        <w:t>establish target dates and a roadmap based on the recommendations.</w:t>
      </w:r>
    </w:p>
    <w:p w14:paraId="5E3C4A3C" w14:textId="47D33E47" w:rsidR="00762CC2" w:rsidRDefault="00762CC2" w:rsidP="00CB0479">
      <w:pPr>
        <w:spacing w:after="60"/>
        <w:ind w:hanging="567"/>
        <w:rPr>
          <w:rFonts w:asciiTheme="majorBidi" w:hAnsiTheme="majorBidi" w:cstheme="majorBidi"/>
          <w:szCs w:val="24"/>
        </w:rPr>
      </w:pPr>
      <w:r>
        <w:rPr>
          <w:rFonts w:asciiTheme="majorBidi" w:hAnsiTheme="majorBidi" w:cstheme="majorBidi"/>
          <w:szCs w:val="24"/>
        </w:rPr>
        <w:tab/>
      </w:r>
      <w:r w:rsidR="001F7AE2">
        <w:rPr>
          <w:rFonts w:asciiTheme="majorBidi" w:hAnsiTheme="majorBidi" w:cstheme="majorBidi"/>
          <w:szCs w:val="24"/>
        </w:rPr>
        <w:t>1.3</w:t>
      </w:r>
      <w:r w:rsidR="001F7AE2">
        <w:rPr>
          <w:rFonts w:asciiTheme="majorBidi" w:hAnsiTheme="majorBidi" w:cstheme="majorBidi"/>
          <w:szCs w:val="24"/>
        </w:rPr>
        <w:tab/>
      </w:r>
      <w:r>
        <w:rPr>
          <w:rFonts w:asciiTheme="majorBidi" w:hAnsiTheme="majorBidi" w:cstheme="majorBidi"/>
          <w:szCs w:val="24"/>
        </w:rPr>
        <w:t xml:space="preserve">The matter should be reported in a timely manner to Council. </w:t>
      </w:r>
    </w:p>
    <w:p w14:paraId="49F8C39A" w14:textId="13653440" w:rsidR="00762CC2" w:rsidRDefault="00762CC2" w:rsidP="001F7AE2">
      <w:pPr>
        <w:spacing w:after="60"/>
        <w:ind w:hanging="567"/>
        <w:rPr>
          <w:rFonts w:asciiTheme="majorBidi" w:hAnsiTheme="majorBidi" w:cstheme="majorBidi"/>
          <w:szCs w:val="24"/>
        </w:rPr>
      </w:pPr>
      <w:r>
        <w:rPr>
          <w:rFonts w:asciiTheme="majorBidi" w:hAnsiTheme="majorBidi" w:cstheme="majorBidi"/>
          <w:szCs w:val="24"/>
        </w:rPr>
        <w:tab/>
      </w:r>
      <w:r w:rsidR="001F7AE2">
        <w:rPr>
          <w:rFonts w:asciiTheme="majorBidi" w:hAnsiTheme="majorBidi" w:cstheme="majorBidi"/>
          <w:szCs w:val="24"/>
        </w:rPr>
        <w:t>1.4</w:t>
      </w:r>
      <w:r w:rsidR="001F7AE2">
        <w:rPr>
          <w:rFonts w:asciiTheme="majorBidi" w:hAnsiTheme="majorBidi" w:cstheme="majorBidi"/>
          <w:szCs w:val="24"/>
        </w:rPr>
        <w:tab/>
      </w:r>
      <w:r>
        <w:rPr>
          <w:rFonts w:asciiTheme="majorBidi" w:hAnsiTheme="majorBidi" w:cstheme="majorBidi"/>
          <w:szCs w:val="24"/>
        </w:rPr>
        <w:t>Related background information can be found in the Draft Summary Conclusion of the 18</w:t>
      </w:r>
      <w:r>
        <w:rPr>
          <w:rFonts w:asciiTheme="majorBidi" w:hAnsiTheme="majorBidi" w:cstheme="majorBidi"/>
          <w:szCs w:val="24"/>
          <w:vertAlign w:val="superscript"/>
        </w:rPr>
        <w:t>th</w:t>
      </w:r>
      <w:r>
        <w:rPr>
          <w:rFonts w:asciiTheme="majorBidi" w:hAnsiTheme="majorBidi" w:cstheme="majorBidi"/>
          <w:szCs w:val="24"/>
        </w:rPr>
        <w:t xml:space="preserve"> Meeting of the RAG (</w:t>
      </w:r>
      <w:hyperlink r:id="rId13" w:history="1">
        <w:r>
          <w:rPr>
            <w:rStyle w:val="Hyperlink"/>
            <w:rFonts w:asciiTheme="majorBidi" w:hAnsiTheme="majorBidi" w:cstheme="majorBidi"/>
            <w:szCs w:val="24"/>
          </w:rPr>
          <w:t>http://www.itu.int/md/R11-RAG2011-110608-TD-0004/en</w:t>
        </w:r>
      </w:hyperlink>
      <w:r>
        <w:rPr>
          <w:rFonts w:asciiTheme="majorBidi" w:hAnsiTheme="majorBidi" w:cstheme="majorBidi"/>
          <w:szCs w:val="24"/>
        </w:rPr>
        <w:t xml:space="preserve"> )</w:t>
      </w:r>
    </w:p>
    <w:p w14:paraId="6774C2AF" w14:textId="77777777" w:rsidR="00762CC2" w:rsidRDefault="00762CC2" w:rsidP="00762CC2">
      <w:pPr>
        <w:spacing w:before="60" w:after="60"/>
        <w:rPr>
          <w:rFonts w:asciiTheme="majorBidi" w:hAnsiTheme="majorBidi" w:cstheme="majorBidi"/>
          <w:szCs w:val="24"/>
        </w:rPr>
      </w:pPr>
    </w:p>
    <w:p w14:paraId="04F35931" w14:textId="1D061BCA" w:rsidR="00CB0479" w:rsidRDefault="00CB0479" w:rsidP="00762CC2">
      <w:pPr>
        <w:spacing w:before="60" w:after="60"/>
        <w:rPr>
          <w:rFonts w:asciiTheme="majorBidi" w:hAnsiTheme="majorBidi" w:cstheme="majorBidi"/>
          <w:sz w:val="22"/>
          <w:szCs w:val="22"/>
        </w:rPr>
      </w:pPr>
    </w:p>
    <w:p w14:paraId="5F9E89DD" w14:textId="77777777" w:rsidR="00BF0B83" w:rsidRDefault="00BF0B83" w:rsidP="00BF0B83">
      <w:pPr>
        <w:tabs>
          <w:tab w:val="clear" w:pos="794"/>
          <w:tab w:val="left" w:pos="567"/>
        </w:tabs>
        <w:spacing w:after="120"/>
        <w:ind w:left="567" w:hanging="567"/>
        <w:rPr>
          <w:rFonts w:asciiTheme="majorBidi" w:hAnsiTheme="majorBidi" w:cstheme="majorBidi"/>
          <w:b/>
          <w:bCs/>
        </w:rPr>
      </w:pPr>
      <w:r>
        <w:rPr>
          <w:rFonts w:asciiTheme="majorBidi" w:hAnsiTheme="majorBidi" w:cstheme="majorBidi"/>
          <w:b/>
          <w:bCs/>
        </w:rPr>
        <w:lastRenderedPageBreak/>
        <w:t xml:space="preserve">2 </w:t>
      </w:r>
      <w:r>
        <w:rPr>
          <w:rFonts w:asciiTheme="majorBidi" w:hAnsiTheme="majorBidi" w:cstheme="majorBidi"/>
          <w:b/>
          <w:bCs/>
        </w:rPr>
        <w:tab/>
        <w:t>Introduction</w:t>
      </w:r>
    </w:p>
    <w:p w14:paraId="568455D9" w14:textId="2ACE6AB6" w:rsidR="00762CC2" w:rsidRDefault="00762CC2" w:rsidP="00C008A6">
      <w:pPr>
        <w:tabs>
          <w:tab w:val="clear" w:pos="794"/>
          <w:tab w:val="left" w:pos="567"/>
        </w:tabs>
        <w:spacing w:after="120"/>
        <w:rPr>
          <w:rFonts w:asciiTheme="majorBidi" w:hAnsiTheme="majorBidi" w:cstheme="majorBidi"/>
        </w:rPr>
      </w:pPr>
      <w:r>
        <w:rPr>
          <w:rFonts w:asciiTheme="majorBidi" w:hAnsiTheme="majorBidi" w:cstheme="majorBidi"/>
        </w:rPr>
        <w:t xml:space="preserve">2.1 </w:t>
      </w:r>
      <w:r>
        <w:rPr>
          <w:rFonts w:asciiTheme="majorBidi" w:hAnsiTheme="majorBidi" w:cstheme="majorBidi"/>
        </w:rPr>
        <w:tab/>
        <w:t>The Radio Regulations is an international treaty. BR Information Systems reflect provisions of the Radio Regulations. Databases are repositories of data of administrations signatories of the treaty: it is ITU’s obligation to ensure the secure handling and availability of data and derived information</w:t>
      </w:r>
      <w:r w:rsidR="00647F4E">
        <w:rPr>
          <w:rFonts w:asciiTheme="majorBidi" w:hAnsiTheme="majorBidi" w:cstheme="majorBidi"/>
        </w:rPr>
        <w:t>,</w:t>
      </w:r>
      <w:r w:rsidR="00C008A6">
        <w:rPr>
          <w:rFonts w:asciiTheme="majorBidi" w:hAnsiTheme="majorBidi" w:cstheme="majorBidi"/>
        </w:rPr>
        <w:t xml:space="preserve"> </w:t>
      </w:r>
      <w:r>
        <w:t>therefore making this a database system of strategic importance for the ITU.</w:t>
      </w:r>
    </w:p>
    <w:p w14:paraId="771479DF" w14:textId="2CE64A82" w:rsidR="00C008A6" w:rsidRDefault="00762CC2" w:rsidP="00647F4E">
      <w:pPr>
        <w:tabs>
          <w:tab w:val="clear" w:pos="1588"/>
          <w:tab w:val="left" w:pos="567"/>
          <w:tab w:val="left" w:pos="1701"/>
        </w:tabs>
        <w:spacing w:after="120"/>
        <w:rPr>
          <w:rFonts w:asciiTheme="majorBidi" w:hAnsiTheme="majorBidi" w:cstheme="majorBidi"/>
        </w:rPr>
      </w:pPr>
      <w:r>
        <w:rPr>
          <w:rFonts w:asciiTheme="majorBidi" w:hAnsiTheme="majorBidi" w:cstheme="majorBidi"/>
        </w:rPr>
        <w:t xml:space="preserve">2.2 </w:t>
      </w:r>
      <w:r>
        <w:rPr>
          <w:rFonts w:asciiTheme="majorBidi" w:hAnsiTheme="majorBidi" w:cstheme="majorBidi"/>
        </w:rPr>
        <w:tab/>
        <w:t>In accordance with the terms of reference of the Correspondence Group</w:t>
      </w:r>
      <w:r w:rsidR="00647F4E">
        <w:rPr>
          <w:rFonts w:asciiTheme="majorBidi" w:hAnsiTheme="majorBidi" w:cstheme="majorBidi"/>
        </w:rPr>
        <w:t>,</w:t>
      </w:r>
      <w:r>
        <w:rPr>
          <w:rFonts w:asciiTheme="majorBidi" w:hAnsiTheme="majorBidi" w:cstheme="majorBidi"/>
        </w:rPr>
        <w:t xml:space="preserve"> RAG participants were requested to contribute to the work of the Correspondence Group. Interviews</w:t>
      </w:r>
      <w:r w:rsidR="00647F4E">
        <w:rPr>
          <w:rFonts w:asciiTheme="majorBidi" w:hAnsiTheme="majorBidi" w:cstheme="majorBidi"/>
        </w:rPr>
        <w:t xml:space="preserve"> and</w:t>
      </w:r>
      <w:r>
        <w:rPr>
          <w:rFonts w:asciiTheme="majorBidi" w:hAnsiTheme="majorBidi" w:cstheme="majorBidi"/>
        </w:rPr>
        <w:t xml:space="preserve"> discussions with BR staff have been started in August 2011. Summary of the discussions and contributions have been posted on the share point site of the Correspondence Group (</w:t>
      </w:r>
      <w:hyperlink r:id="rId14" w:history="1">
        <w:r>
          <w:rPr>
            <w:rStyle w:val="Hyperlink"/>
            <w:rFonts w:asciiTheme="majorBidi" w:hAnsiTheme="majorBidi" w:cstheme="majorBidi"/>
          </w:rPr>
          <w:t>https://extranet.itu.int/itu-r/conferences/rag/cg_br_infosystems/SitePages/Home.aspx</w:t>
        </w:r>
      </w:hyperlink>
      <w:r w:rsidR="00BF0B83">
        <w:rPr>
          <w:rFonts w:asciiTheme="majorBidi" w:hAnsiTheme="majorBidi" w:cstheme="majorBidi"/>
        </w:rPr>
        <w:t xml:space="preserve">). </w:t>
      </w:r>
    </w:p>
    <w:p w14:paraId="43686DB5" w14:textId="3D518AB0" w:rsidR="00762CC2" w:rsidRDefault="00762CC2" w:rsidP="00647F4E">
      <w:pPr>
        <w:tabs>
          <w:tab w:val="clear" w:pos="1588"/>
          <w:tab w:val="left" w:pos="567"/>
          <w:tab w:val="left" w:pos="1701"/>
        </w:tabs>
        <w:spacing w:after="120"/>
        <w:rPr>
          <w:rFonts w:asciiTheme="majorBidi" w:hAnsiTheme="majorBidi" w:cstheme="majorBidi"/>
        </w:rPr>
      </w:pPr>
      <w:r>
        <w:rPr>
          <w:rFonts w:asciiTheme="majorBidi" w:hAnsiTheme="majorBidi" w:cstheme="majorBidi"/>
        </w:rPr>
        <w:t xml:space="preserve">2.3  </w:t>
      </w:r>
      <w:r>
        <w:rPr>
          <w:rFonts w:asciiTheme="majorBidi" w:hAnsiTheme="majorBidi" w:cstheme="majorBidi"/>
        </w:rPr>
        <w:tab/>
        <w:t>In parallel with the work of the RAG Correspondence Group</w:t>
      </w:r>
      <w:r w:rsidR="00647F4E">
        <w:rPr>
          <w:rFonts w:asciiTheme="majorBidi" w:hAnsiTheme="majorBidi" w:cstheme="majorBidi"/>
        </w:rPr>
        <w:t xml:space="preserve">, </w:t>
      </w:r>
      <w:proofErr w:type="gramStart"/>
      <w:r w:rsidR="00647F4E">
        <w:rPr>
          <w:rFonts w:asciiTheme="majorBidi" w:hAnsiTheme="majorBidi" w:cstheme="majorBidi"/>
        </w:rPr>
        <w:t xml:space="preserve">the </w:t>
      </w:r>
      <w:r>
        <w:rPr>
          <w:rFonts w:asciiTheme="majorBidi" w:hAnsiTheme="majorBidi" w:cstheme="majorBidi"/>
        </w:rPr>
        <w:t xml:space="preserve"> Business</w:t>
      </w:r>
      <w:proofErr w:type="gramEnd"/>
      <w:r>
        <w:rPr>
          <w:rFonts w:asciiTheme="majorBidi" w:hAnsiTheme="majorBidi" w:cstheme="majorBidi"/>
        </w:rPr>
        <w:t xml:space="preserve"> Continuity and Disaster Recovery project has been initiated in the BR to explore security risks of BR Information Systems to give recommendations for risk mitigation. The RAG Correspondence Group recognizes the excellent contribution of this BR team and has integrated the team’s recommendations into the Correspondence Group’s recommendations.</w:t>
      </w:r>
    </w:p>
    <w:p w14:paraId="18458B8D" w14:textId="39EA30C1" w:rsidR="00762CC2" w:rsidRDefault="00762CC2" w:rsidP="008930AF">
      <w:pPr>
        <w:tabs>
          <w:tab w:val="clear" w:pos="1588"/>
          <w:tab w:val="left" w:pos="567"/>
          <w:tab w:val="left" w:pos="1701"/>
        </w:tabs>
        <w:spacing w:after="120"/>
        <w:rPr>
          <w:rFonts w:asciiTheme="majorBidi" w:hAnsiTheme="majorBidi" w:cstheme="majorBidi"/>
        </w:rPr>
      </w:pPr>
      <w:r>
        <w:rPr>
          <w:rFonts w:asciiTheme="majorBidi" w:hAnsiTheme="majorBidi" w:cstheme="majorBidi"/>
        </w:rPr>
        <w:t>2.4</w:t>
      </w:r>
      <w:r w:rsidR="008930AF">
        <w:rPr>
          <w:rFonts w:asciiTheme="majorBidi" w:hAnsiTheme="majorBidi" w:cstheme="majorBidi"/>
        </w:rPr>
        <w:tab/>
      </w:r>
      <w:r>
        <w:rPr>
          <w:rFonts w:asciiTheme="majorBidi" w:hAnsiTheme="majorBidi" w:cstheme="majorBidi"/>
        </w:rPr>
        <w:t xml:space="preserve">The RAG Correspondence Group in reviewing the BR Information System focused its attention on space notice processing system and related software. </w:t>
      </w:r>
      <w:r>
        <w:rPr>
          <w:rFonts w:asciiTheme="majorBidi" w:hAnsiTheme="majorBidi" w:cstheme="majorBidi"/>
        </w:rPr>
        <w:br/>
      </w:r>
    </w:p>
    <w:p w14:paraId="1FCC4380" w14:textId="77777777" w:rsidR="001615BD" w:rsidRDefault="00762CC2" w:rsidP="001615BD">
      <w:pPr>
        <w:tabs>
          <w:tab w:val="left" w:pos="567"/>
          <w:tab w:val="left" w:pos="1701"/>
        </w:tabs>
        <w:spacing w:after="120"/>
        <w:rPr>
          <w:rFonts w:asciiTheme="majorBidi" w:hAnsiTheme="majorBidi" w:cstheme="majorBidi"/>
          <w:b/>
          <w:bCs/>
        </w:rPr>
      </w:pPr>
      <w:r>
        <w:rPr>
          <w:rFonts w:asciiTheme="majorBidi" w:hAnsiTheme="majorBidi" w:cstheme="majorBidi"/>
          <w:b/>
          <w:bCs/>
        </w:rPr>
        <w:t xml:space="preserve">3 </w:t>
      </w:r>
      <w:r>
        <w:rPr>
          <w:rFonts w:asciiTheme="majorBidi" w:hAnsiTheme="majorBidi" w:cstheme="majorBidi"/>
          <w:b/>
          <w:bCs/>
        </w:rPr>
        <w:tab/>
        <w:t>Review of notice processing workflow</w:t>
      </w:r>
    </w:p>
    <w:p w14:paraId="3F076F0C" w14:textId="142999A3" w:rsidR="00762CC2" w:rsidRDefault="00762CC2" w:rsidP="00647F4E">
      <w:pPr>
        <w:tabs>
          <w:tab w:val="left" w:pos="567"/>
          <w:tab w:val="left" w:pos="1701"/>
        </w:tabs>
        <w:spacing w:after="120"/>
        <w:rPr>
          <w:rFonts w:asciiTheme="majorBidi" w:hAnsiTheme="majorBidi" w:cstheme="majorBidi"/>
        </w:rPr>
      </w:pPr>
      <w:r>
        <w:rPr>
          <w:rFonts w:asciiTheme="majorBidi" w:hAnsiTheme="majorBidi" w:cstheme="majorBidi"/>
        </w:rPr>
        <w:t>3.1</w:t>
      </w:r>
      <w:r w:rsidR="008930AF">
        <w:rPr>
          <w:rFonts w:asciiTheme="majorBidi" w:hAnsiTheme="majorBidi" w:cstheme="majorBidi"/>
        </w:rPr>
        <w:tab/>
      </w:r>
      <w:r>
        <w:rPr>
          <w:rFonts w:asciiTheme="majorBidi" w:hAnsiTheme="majorBidi" w:cstheme="majorBidi"/>
        </w:rPr>
        <w:t xml:space="preserve">The Correspondence Group after having </w:t>
      </w:r>
      <w:r w:rsidR="008930AF">
        <w:rPr>
          <w:rFonts w:asciiTheme="majorBidi" w:hAnsiTheme="majorBidi" w:cstheme="majorBidi"/>
        </w:rPr>
        <w:t xml:space="preserve">reviewed the notice processing </w:t>
      </w:r>
      <w:r>
        <w:rPr>
          <w:rFonts w:asciiTheme="majorBidi" w:hAnsiTheme="majorBidi" w:cstheme="majorBidi"/>
        </w:rPr>
        <w:t>flow noted that processing is perfor</w:t>
      </w:r>
      <w:r w:rsidR="008930AF">
        <w:rPr>
          <w:rFonts w:asciiTheme="majorBidi" w:hAnsiTheme="majorBidi" w:cstheme="majorBidi"/>
        </w:rPr>
        <w:t xml:space="preserve">med in separate and autonomous </w:t>
      </w:r>
      <w:r>
        <w:rPr>
          <w:rFonts w:asciiTheme="majorBidi" w:hAnsiTheme="majorBidi" w:cstheme="majorBidi"/>
        </w:rPr>
        <w:t>systems (</w:t>
      </w:r>
      <w:proofErr w:type="spellStart"/>
      <w:r>
        <w:rPr>
          <w:rFonts w:asciiTheme="majorBidi" w:hAnsiTheme="majorBidi" w:cstheme="majorBidi"/>
        </w:rPr>
        <w:t>TerRaSys</w:t>
      </w:r>
      <w:proofErr w:type="spellEnd"/>
      <w:r>
        <w:rPr>
          <w:rFonts w:asciiTheme="majorBidi" w:hAnsiTheme="majorBidi" w:cstheme="majorBidi"/>
        </w:rPr>
        <w:t>, SNS and MARS). Si</w:t>
      </w:r>
      <w:r w:rsidR="008930AF">
        <w:rPr>
          <w:rFonts w:asciiTheme="majorBidi" w:hAnsiTheme="majorBidi" w:cstheme="majorBidi"/>
        </w:rPr>
        <w:t xml:space="preserve">nce each of these systems have </w:t>
      </w:r>
      <w:r>
        <w:rPr>
          <w:rFonts w:asciiTheme="majorBidi" w:hAnsiTheme="majorBidi" w:cstheme="majorBidi"/>
        </w:rPr>
        <w:t>been designed by different teams and in different periods</w:t>
      </w:r>
      <w:r w:rsidR="00647F4E">
        <w:rPr>
          <w:rFonts w:asciiTheme="majorBidi" w:hAnsiTheme="majorBidi" w:cstheme="majorBidi"/>
        </w:rPr>
        <w:t xml:space="preserve">, </w:t>
      </w:r>
      <w:r>
        <w:rPr>
          <w:rFonts w:asciiTheme="majorBidi" w:hAnsiTheme="majorBidi" w:cstheme="majorBidi"/>
        </w:rPr>
        <w:t>no</w:t>
      </w:r>
      <w:r w:rsidR="00647F4E">
        <w:rPr>
          <w:rFonts w:asciiTheme="majorBidi" w:hAnsiTheme="majorBidi" w:cstheme="majorBidi"/>
        </w:rPr>
        <w:t xml:space="preserve"> </w:t>
      </w:r>
      <w:r>
        <w:rPr>
          <w:rFonts w:asciiTheme="majorBidi" w:hAnsiTheme="majorBidi" w:cstheme="majorBidi"/>
        </w:rPr>
        <w:t>common methodology, approach or technology have been used in the</w:t>
      </w:r>
      <w:r w:rsidR="008930AF">
        <w:rPr>
          <w:rFonts w:asciiTheme="majorBidi" w:hAnsiTheme="majorBidi" w:cstheme="majorBidi"/>
        </w:rPr>
        <w:t xml:space="preserve"> design and </w:t>
      </w:r>
      <w:r>
        <w:rPr>
          <w:rFonts w:asciiTheme="majorBidi" w:hAnsiTheme="majorBidi" w:cstheme="majorBidi"/>
        </w:rPr>
        <w:t>implementation</w:t>
      </w:r>
      <w:r w:rsidR="00647F4E">
        <w:rPr>
          <w:rFonts w:asciiTheme="majorBidi" w:hAnsiTheme="majorBidi" w:cstheme="majorBidi"/>
        </w:rPr>
        <w:t xml:space="preserve"> </w:t>
      </w:r>
      <w:r>
        <w:rPr>
          <w:rFonts w:asciiTheme="majorBidi" w:hAnsiTheme="majorBidi" w:cstheme="majorBidi"/>
        </w:rPr>
        <w:t xml:space="preserve">of the systems.  </w:t>
      </w:r>
    </w:p>
    <w:p w14:paraId="4268F944" w14:textId="77777777" w:rsidR="008930AF" w:rsidRDefault="00762CC2" w:rsidP="008930AF">
      <w:pPr>
        <w:tabs>
          <w:tab w:val="left" w:pos="567"/>
          <w:tab w:val="left" w:pos="1701"/>
        </w:tabs>
        <w:rPr>
          <w:rFonts w:asciiTheme="majorBidi" w:hAnsiTheme="majorBidi" w:cstheme="majorBidi"/>
        </w:rPr>
      </w:pPr>
      <w:r>
        <w:rPr>
          <w:rFonts w:asciiTheme="majorBidi" w:hAnsiTheme="majorBidi" w:cstheme="majorBidi"/>
        </w:rPr>
        <w:t>3.2</w:t>
      </w:r>
      <w:r w:rsidR="008930AF">
        <w:rPr>
          <w:rFonts w:asciiTheme="majorBidi" w:hAnsiTheme="majorBidi" w:cstheme="majorBidi"/>
        </w:rPr>
        <w:tab/>
      </w:r>
      <w:r>
        <w:rPr>
          <w:rFonts w:asciiTheme="majorBidi" w:hAnsiTheme="majorBidi" w:cstheme="majorBidi"/>
        </w:rPr>
        <w:t>As a result of the review of noti</w:t>
      </w:r>
      <w:r w:rsidR="008930AF">
        <w:rPr>
          <w:rFonts w:asciiTheme="majorBidi" w:hAnsiTheme="majorBidi" w:cstheme="majorBidi"/>
        </w:rPr>
        <w:t xml:space="preserve">ce processing workflow, the </w:t>
      </w:r>
      <w:r>
        <w:rPr>
          <w:rFonts w:asciiTheme="majorBidi" w:hAnsiTheme="majorBidi" w:cstheme="majorBidi"/>
        </w:rPr>
        <w:t>Correspondence Group has concluded that</w:t>
      </w:r>
      <w:r w:rsidR="008930AF">
        <w:rPr>
          <w:rFonts w:asciiTheme="majorBidi" w:hAnsiTheme="majorBidi" w:cstheme="majorBidi"/>
        </w:rPr>
        <w:t xml:space="preserve"> there is no urgent processing </w:t>
      </w:r>
      <w:r>
        <w:rPr>
          <w:rFonts w:asciiTheme="majorBidi" w:hAnsiTheme="majorBidi" w:cstheme="majorBidi"/>
        </w:rPr>
        <w:t>need to integrate space an</w:t>
      </w:r>
      <w:r w:rsidR="008930AF">
        <w:rPr>
          <w:rFonts w:asciiTheme="majorBidi" w:hAnsiTheme="majorBidi" w:cstheme="majorBidi"/>
        </w:rPr>
        <w:t xml:space="preserve">d terrestrial systems. Issues </w:t>
      </w:r>
      <w:r>
        <w:rPr>
          <w:rFonts w:asciiTheme="majorBidi" w:hAnsiTheme="majorBidi" w:cstheme="majorBidi"/>
        </w:rPr>
        <w:t>identified requiring information from both spac</w:t>
      </w:r>
      <w:r w:rsidR="008930AF">
        <w:rPr>
          <w:rFonts w:asciiTheme="majorBidi" w:hAnsiTheme="majorBidi" w:cstheme="majorBidi"/>
        </w:rPr>
        <w:t xml:space="preserve">e and terrestrial databases </w:t>
      </w:r>
      <w:r>
        <w:rPr>
          <w:rFonts w:asciiTheme="majorBidi" w:hAnsiTheme="majorBidi" w:cstheme="majorBidi"/>
        </w:rPr>
        <w:t>are:</w:t>
      </w:r>
    </w:p>
    <w:p w14:paraId="034413A5" w14:textId="7BD205A5" w:rsidR="00DE2EFC" w:rsidRDefault="00762CC2" w:rsidP="00DE2EFC">
      <w:pPr>
        <w:tabs>
          <w:tab w:val="clear" w:pos="794"/>
          <w:tab w:val="clear" w:pos="1191"/>
          <w:tab w:val="clear" w:pos="1588"/>
          <w:tab w:val="clear" w:pos="1985"/>
          <w:tab w:val="left" w:pos="567"/>
          <w:tab w:val="left" w:pos="1134"/>
        </w:tabs>
        <w:spacing w:after="120"/>
        <w:rPr>
          <w:rFonts w:asciiTheme="majorBidi" w:hAnsiTheme="majorBidi" w:cstheme="majorBidi"/>
        </w:rPr>
      </w:pPr>
      <w:r>
        <w:rPr>
          <w:rFonts w:asciiTheme="majorBidi" w:hAnsiTheme="majorBidi" w:cstheme="majorBidi"/>
        </w:rPr>
        <w:tab/>
      </w:r>
      <w:r>
        <w:rPr>
          <w:rFonts w:asciiTheme="majorBidi" w:hAnsiTheme="majorBidi" w:cstheme="majorBidi"/>
        </w:rPr>
        <w:tab/>
        <w:t xml:space="preserve">- </w:t>
      </w:r>
      <w:r w:rsidR="00DE2EFC">
        <w:rPr>
          <w:rFonts w:asciiTheme="majorBidi" w:hAnsiTheme="majorBidi" w:cstheme="majorBidi"/>
        </w:rPr>
        <w:tab/>
      </w:r>
      <w:proofErr w:type="gramStart"/>
      <w:r>
        <w:rPr>
          <w:rFonts w:asciiTheme="majorBidi" w:hAnsiTheme="majorBidi" w:cstheme="majorBidi"/>
        </w:rPr>
        <w:t>publication</w:t>
      </w:r>
      <w:proofErr w:type="gramEnd"/>
      <w:r>
        <w:rPr>
          <w:rFonts w:asciiTheme="majorBidi" w:hAnsiTheme="majorBidi" w:cstheme="majorBidi"/>
        </w:rPr>
        <w:t xml:space="preserve"> of the Internat</w:t>
      </w:r>
      <w:r w:rsidR="008930AF">
        <w:rPr>
          <w:rFonts w:asciiTheme="majorBidi" w:hAnsiTheme="majorBidi" w:cstheme="majorBidi"/>
        </w:rPr>
        <w:t>ional Frequency List (IFL)</w:t>
      </w:r>
      <w:r w:rsidR="00A47A22">
        <w:rPr>
          <w:rFonts w:asciiTheme="majorBidi" w:hAnsiTheme="majorBidi" w:cstheme="majorBidi"/>
        </w:rPr>
        <w:t>;</w:t>
      </w:r>
    </w:p>
    <w:p w14:paraId="18E87B1E" w14:textId="1AF7AC1B" w:rsidR="008930AF" w:rsidRDefault="008930AF" w:rsidP="00DE2EFC">
      <w:pPr>
        <w:tabs>
          <w:tab w:val="clear" w:pos="794"/>
          <w:tab w:val="clear" w:pos="1191"/>
          <w:tab w:val="clear" w:pos="1588"/>
          <w:tab w:val="clear" w:pos="1985"/>
          <w:tab w:val="left" w:pos="567"/>
          <w:tab w:val="left" w:pos="1134"/>
        </w:tabs>
        <w:spacing w:after="120"/>
        <w:rPr>
          <w:rFonts w:asciiTheme="majorBidi" w:hAnsiTheme="majorBidi" w:cstheme="majorBidi"/>
        </w:rPr>
      </w:pPr>
      <w:r>
        <w:rPr>
          <w:rFonts w:asciiTheme="majorBidi" w:hAnsiTheme="majorBidi" w:cstheme="majorBidi"/>
        </w:rPr>
        <w:tab/>
      </w:r>
      <w:r>
        <w:rPr>
          <w:rFonts w:asciiTheme="majorBidi" w:hAnsiTheme="majorBidi" w:cstheme="majorBidi"/>
        </w:rPr>
        <w:tab/>
      </w:r>
      <w:r w:rsidR="00762CC2">
        <w:rPr>
          <w:rFonts w:asciiTheme="majorBidi" w:hAnsiTheme="majorBidi" w:cstheme="majorBidi"/>
        </w:rPr>
        <w:t xml:space="preserve">- </w:t>
      </w:r>
      <w:r w:rsidR="00DE2EFC">
        <w:rPr>
          <w:rFonts w:asciiTheme="majorBidi" w:hAnsiTheme="majorBidi" w:cstheme="majorBidi"/>
        </w:rPr>
        <w:tab/>
      </w:r>
      <w:r w:rsidR="00762CC2">
        <w:rPr>
          <w:rFonts w:asciiTheme="majorBidi" w:hAnsiTheme="majorBidi" w:cstheme="majorBidi"/>
        </w:rPr>
        <w:t>processing of High Altitude Platform Stations (HAPS)</w:t>
      </w:r>
      <w:r w:rsidR="00647F4E">
        <w:rPr>
          <w:rFonts w:asciiTheme="majorBidi" w:hAnsiTheme="majorBidi" w:cstheme="majorBidi"/>
        </w:rPr>
        <w:t>,</w:t>
      </w:r>
      <w:r w:rsidR="00762CC2">
        <w:rPr>
          <w:rFonts w:asciiTheme="majorBidi" w:hAnsiTheme="majorBidi" w:cstheme="majorBidi"/>
        </w:rPr>
        <w:t xml:space="preserve"> if any.</w:t>
      </w:r>
    </w:p>
    <w:p w14:paraId="78567365" w14:textId="2ED510E3" w:rsidR="008930AF" w:rsidRDefault="00762CC2" w:rsidP="008930AF">
      <w:pPr>
        <w:tabs>
          <w:tab w:val="left" w:pos="567"/>
          <w:tab w:val="left" w:pos="1701"/>
        </w:tabs>
        <w:rPr>
          <w:rFonts w:asciiTheme="majorBidi" w:hAnsiTheme="majorBidi" w:cstheme="majorBidi"/>
          <w:b/>
          <w:bCs/>
        </w:rPr>
      </w:pPr>
      <w:r>
        <w:rPr>
          <w:rFonts w:asciiTheme="majorBidi" w:hAnsiTheme="majorBidi" w:cstheme="majorBidi"/>
        </w:rPr>
        <w:t>Publication of the IFL has been requested on</w:t>
      </w:r>
      <w:r w:rsidR="008930AF">
        <w:rPr>
          <w:rFonts w:asciiTheme="majorBidi" w:hAnsiTheme="majorBidi" w:cstheme="majorBidi"/>
        </w:rPr>
        <w:t xml:space="preserve">ly by a few administrations. </w:t>
      </w:r>
      <w:r>
        <w:rPr>
          <w:rFonts w:asciiTheme="majorBidi" w:hAnsiTheme="majorBidi" w:cstheme="majorBidi"/>
        </w:rPr>
        <w:t xml:space="preserve">Processing of HAPS may be influenced by decisions of WRC-15.  </w:t>
      </w:r>
    </w:p>
    <w:p w14:paraId="67526582" w14:textId="4A257A00" w:rsidR="00762CC2" w:rsidRDefault="00DE2EFC" w:rsidP="00DE2EFC">
      <w:pPr>
        <w:tabs>
          <w:tab w:val="left" w:pos="567"/>
          <w:tab w:val="left" w:pos="1701"/>
        </w:tabs>
        <w:rPr>
          <w:rFonts w:asciiTheme="majorBidi" w:hAnsiTheme="majorBidi" w:cstheme="majorBidi"/>
          <w:b/>
          <w:bCs/>
        </w:rPr>
      </w:pPr>
      <w:r>
        <w:rPr>
          <w:rFonts w:asciiTheme="majorBidi" w:hAnsiTheme="majorBidi" w:cstheme="majorBidi"/>
        </w:rPr>
        <w:t>3.3</w:t>
      </w:r>
      <w:r>
        <w:rPr>
          <w:rFonts w:asciiTheme="majorBidi" w:hAnsiTheme="majorBidi" w:cstheme="majorBidi"/>
        </w:rPr>
        <w:tab/>
      </w:r>
      <w:r w:rsidR="00762CC2">
        <w:rPr>
          <w:rFonts w:asciiTheme="majorBidi" w:hAnsiTheme="majorBidi" w:cstheme="majorBidi"/>
        </w:rPr>
        <w:t>The</w:t>
      </w:r>
      <w:r w:rsidR="00762CC2">
        <w:rPr>
          <w:rFonts w:asciiTheme="majorBidi" w:hAnsiTheme="majorBidi" w:cstheme="majorBidi"/>
          <w:b/>
          <w:bCs/>
        </w:rPr>
        <w:t xml:space="preserve"> </w:t>
      </w:r>
      <w:r w:rsidR="00762CC2">
        <w:rPr>
          <w:rFonts w:asciiTheme="majorBidi" w:hAnsiTheme="majorBidi" w:cstheme="majorBidi"/>
        </w:rPr>
        <w:t>following immediate priorities have</w:t>
      </w:r>
      <w:r>
        <w:rPr>
          <w:rFonts w:asciiTheme="majorBidi" w:hAnsiTheme="majorBidi" w:cstheme="majorBidi"/>
        </w:rPr>
        <w:t xml:space="preserve"> been identified for the space </w:t>
      </w:r>
      <w:r w:rsidR="00762CC2">
        <w:rPr>
          <w:rFonts w:asciiTheme="majorBidi" w:hAnsiTheme="majorBidi" w:cstheme="majorBidi"/>
        </w:rPr>
        <w:t>systems:</w:t>
      </w:r>
    </w:p>
    <w:p w14:paraId="5F0D101B" w14:textId="27A9EEB5" w:rsidR="00762CC2" w:rsidRDefault="00762CC2" w:rsidP="00373302">
      <w:pPr>
        <w:tabs>
          <w:tab w:val="clear" w:pos="794"/>
          <w:tab w:val="clear" w:pos="1191"/>
          <w:tab w:val="clear" w:pos="1588"/>
          <w:tab w:val="left" w:pos="567"/>
          <w:tab w:val="left" w:pos="1134"/>
          <w:tab w:val="left" w:pos="1418"/>
          <w:tab w:val="left" w:pos="1701"/>
        </w:tabs>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t>-</w:t>
      </w:r>
      <w:r w:rsidR="00DE2EFC">
        <w:rPr>
          <w:rFonts w:asciiTheme="majorBidi" w:hAnsiTheme="majorBidi" w:cstheme="majorBidi"/>
        </w:rPr>
        <w:tab/>
      </w:r>
      <w:r>
        <w:rPr>
          <w:rFonts w:asciiTheme="majorBidi" w:hAnsiTheme="majorBidi" w:cstheme="majorBidi"/>
        </w:rPr>
        <w:t>secure the over</w:t>
      </w:r>
      <w:r w:rsidR="00DE2EFC">
        <w:rPr>
          <w:rFonts w:asciiTheme="majorBidi" w:hAnsiTheme="majorBidi" w:cstheme="majorBidi"/>
        </w:rPr>
        <w:t xml:space="preserve">all system software/operating </w:t>
      </w:r>
      <w:r>
        <w:rPr>
          <w:rFonts w:asciiTheme="majorBidi" w:hAnsiTheme="majorBidi" w:cstheme="majorBidi"/>
        </w:rPr>
        <w:t>system/platform/programming</w:t>
      </w:r>
      <w:r w:rsidR="00373302">
        <w:rPr>
          <w:rFonts w:asciiTheme="majorBidi" w:hAnsiTheme="majorBidi" w:cstheme="majorBidi"/>
        </w:rPr>
        <w:t xml:space="preserve"> </w:t>
      </w:r>
      <w:r>
        <w:rPr>
          <w:rFonts w:asciiTheme="majorBidi" w:hAnsiTheme="majorBidi" w:cstheme="majorBidi"/>
        </w:rPr>
        <w:t xml:space="preserve">language </w:t>
      </w:r>
      <w:r w:rsidR="00DE2EFC">
        <w:rPr>
          <w:rFonts w:asciiTheme="majorBidi" w:hAnsiTheme="majorBidi" w:cstheme="majorBidi"/>
        </w:rPr>
        <w:tab/>
      </w:r>
      <w:r w:rsidR="00DE2EFC">
        <w:rPr>
          <w:rFonts w:asciiTheme="majorBidi" w:hAnsiTheme="majorBidi" w:cstheme="majorBidi"/>
        </w:rPr>
        <w:tab/>
      </w:r>
      <w:r w:rsidR="00DE2EFC">
        <w:rPr>
          <w:rFonts w:asciiTheme="majorBidi" w:hAnsiTheme="majorBidi" w:cstheme="majorBidi"/>
        </w:rPr>
        <w:tab/>
      </w:r>
      <w:r>
        <w:rPr>
          <w:rFonts w:asciiTheme="majorBidi" w:hAnsiTheme="majorBidi" w:cstheme="majorBidi"/>
        </w:rPr>
        <w:t>etc</w:t>
      </w:r>
      <w:proofErr w:type="gramStart"/>
      <w:r>
        <w:rPr>
          <w:rFonts w:asciiTheme="majorBidi" w:hAnsiTheme="majorBidi" w:cstheme="majorBidi"/>
        </w:rPr>
        <w:t>.</w:t>
      </w:r>
      <w:r w:rsidR="00373302">
        <w:rPr>
          <w:rFonts w:asciiTheme="majorBidi" w:hAnsiTheme="majorBidi" w:cstheme="majorBidi"/>
        </w:rPr>
        <w:t>;</w:t>
      </w:r>
      <w:proofErr w:type="gramEnd"/>
    </w:p>
    <w:p w14:paraId="132FBA85" w14:textId="472544ED" w:rsidR="00762CC2" w:rsidRDefault="00762CC2" w:rsidP="00DE2EFC">
      <w:pPr>
        <w:tabs>
          <w:tab w:val="clear" w:pos="794"/>
          <w:tab w:val="clear" w:pos="1191"/>
          <w:tab w:val="clear" w:pos="1588"/>
          <w:tab w:val="left" w:pos="567"/>
          <w:tab w:val="left" w:pos="1134"/>
          <w:tab w:val="left" w:pos="1418"/>
          <w:tab w:val="left" w:pos="1701"/>
        </w:tabs>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t>-</w:t>
      </w:r>
      <w:r w:rsidR="00DE2EFC">
        <w:rPr>
          <w:rFonts w:asciiTheme="majorBidi" w:hAnsiTheme="majorBidi" w:cstheme="majorBidi"/>
        </w:rPr>
        <w:tab/>
      </w:r>
      <w:r>
        <w:rPr>
          <w:rFonts w:asciiTheme="majorBidi" w:hAnsiTheme="majorBidi" w:cstheme="majorBidi"/>
        </w:rPr>
        <w:t>secure maintenance for the 3 to 5 coming years</w:t>
      </w:r>
      <w:r w:rsidR="00A47A22">
        <w:rPr>
          <w:rFonts w:asciiTheme="majorBidi" w:hAnsiTheme="majorBidi" w:cstheme="majorBidi"/>
        </w:rPr>
        <w:t>;</w:t>
      </w:r>
    </w:p>
    <w:p w14:paraId="29134A92" w14:textId="0ED898E6" w:rsidR="00762CC2" w:rsidRDefault="00762CC2" w:rsidP="00373302">
      <w:pPr>
        <w:tabs>
          <w:tab w:val="clear" w:pos="794"/>
          <w:tab w:val="clear" w:pos="1191"/>
          <w:tab w:val="clear" w:pos="1588"/>
          <w:tab w:val="left" w:pos="567"/>
          <w:tab w:val="left" w:pos="1134"/>
          <w:tab w:val="left" w:pos="1418"/>
          <w:tab w:val="left" w:pos="1701"/>
        </w:tabs>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sidR="00DE2EFC">
        <w:rPr>
          <w:rFonts w:asciiTheme="majorBidi" w:hAnsiTheme="majorBidi" w:cstheme="majorBidi"/>
        </w:rPr>
        <w:t>-</w:t>
      </w:r>
      <w:r w:rsidR="00DE2EFC">
        <w:rPr>
          <w:rFonts w:asciiTheme="majorBidi" w:hAnsiTheme="majorBidi" w:cstheme="majorBidi"/>
        </w:rPr>
        <w:tab/>
        <w:t>r</w:t>
      </w:r>
      <w:r>
        <w:rPr>
          <w:rFonts w:asciiTheme="majorBidi" w:hAnsiTheme="majorBidi" w:cstheme="majorBidi"/>
        </w:rPr>
        <w:t>ewrite software that is difficult to mainta</w:t>
      </w:r>
      <w:r w:rsidR="00DE2EFC">
        <w:rPr>
          <w:rFonts w:asciiTheme="majorBidi" w:hAnsiTheme="majorBidi" w:cstheme="majorBidi"/>
        </w:rPr>
        <w:t xml:space="preserve">in, taking into account of RR </w:t>
      </w:r>
      <w:r>
        <w:rPr>
          <w:rFonts w:asciiTheme="majorBidi" w:hAnsiTheme="majorBidi" w:cstheme="majorBidi"/>
        </w:rPr>
        <w:t xml:space="preserve">and BR </w:t>
      </w:r>
      <w:r w:rsidR="00DE2EFC">
        <w:rPr>
          <w:rFonts w:asciiTheme="majorBidi" w:hAnsiTheme="majorBidi" w:cstheme="majorBidi"/>
        </w:rPr>
        <w:tab/>
      </w:r>
      <w:r w:rsidR="00DE2EFC">
        <w:rPr>
          <w:rFonts w:asciiTheme="majorBidi" w:hAnsiTheme="majorBidi" w:cstheme="majorBidi"/>
        </w:rPr>
        <w:tab/>
      </w:r>
      <w:r w:rsidR="00DE2EFC">
        <w:rPr>
          <w:rFonts w:asciiTheme="majorBidi" w:hAnsiTheme="majorBidi" w:cstheme="majorBidi"/>
        </w:rPr>
        <w:tab/>
      </w:r>
      <w:r w:rsidR="00DE2EFC">
        <w:rPr>
          <w:rFonts w:asciiTheme="majorBidi" w:hAnsiTheme="majorBidi" w:cstheme="majorBidi"/>
        </w:rPr>
        <w:tab/>
      </w:r>
      <w:r>
        <w:rPr>
          <w:rFonts w:asciiTheme="majorBidi" w:hAnsiTheme="majorBidi" w:cstheme="majorBidi"/>
        </w:rPr>
        <w:t xml:space="preserve">internal users’ requirements </w:t>
      </w:r>
      <w:r w:rsidR="00DE2EFC">
        <w:rPr>
          <w:rFonts w:asciiTheme="majorBidi" w:hAnsiTheme="majorBidi" w:cstheme="majorBidi"/>
        </w:rPr>
        <w:t>but also administration/sector</w:t>
      </w:r>
      <w:r>
        <w:rPr>
          <w:rFonts w:asciiTheme="majorBidi" w:hAnsiTheme="majorBidi" w:cstheme="majorBidi"/>
        </w:rPr>
        <w:t xml:space="preserve"> member/customers’ </w:t>
      </w:r>
      <w:r w:rsidR="00DE2EFC">
        <w:rPr>
          <w:rFonts w:asciiTheme="majorBidi" w:hAnsiTheme="majorBidi" w:cstheme="majorBidi"/>
        </w:rPr>
        <w:tab/>
      </w:r>
      <w:r w:rsidR="00DE2EFC">
        <w:rPr>
          <w:rFonts w:asciiTheme="majorBidi" w:hAnsiTheme="majorBidi" w:cstheme="majorBidi"/>
        </w:rPr>
        <w:tab/>
      </w:r>
      <w:r w:rsidR="00DE2EFC">
        <w:rPr>
          <w:rFonts w:asciiTheme="majorBidi" w:hAnsiTheme="majorBidi" w:cstheme="majorBidi"/>
        </w:rPr>
        <w:tab/>
      </w:r>
      <w:r w:rsidR="00DE2EFC">
        <w:rPr>
          <w:rFonts w:asciiTheme="majorBidi" w:hAnsiTheme="majorBidi" w:cstheme="majorBidi"/>
        </w:rPr>
        <w:tab/>
      </w:r>
      <w:r>
        <w:rPr>
          <w:rFonts w:asciiTheme="majorBidi" w:hAnsiTheme="majorBidi" w:cstheme="majorBidi"/>
        </w:rPr>
        <w:t>constraints and requirements, particularly for the electronic exchange/availability</w:t>
      </w:r>
      <w:r w:rsidR="00373302">
        <w:rPr>
          <w:rFonts w:asciiTheme="majorBidi" w:hAnsiTheme="majorBidi" w:cstheme="majorBidi"/>
        </w:rPr>
        <w:t xml:space="preserve"> </w:t>
      </w:r>
      <w:r>
        <w:rPr>
          <w:rFonts w:asciiTheme="majorBidi" w:hAnsiTheme="majorBidi" w:cstheme="majorBidi"/>
        </w:rPr>
        <w:t xml:space="preserve">of </w:t>
      </w:r>
      <w:r w:rsidR="00DE2EFC">
        <w:rPr>
          <w:rFonts w:asciiTheme="majorBidi" w:hAnsiTheme="majorBidi" w:cstheme="majorBidi"/>
        </w:rPr>
        <w:tab/>
      </w:r>
      <w:r w:rsidR="00DE2EFC">
        <w:rPr>
          <w:rFonts w:asciiTheme="majorBidi" w:hAnsiTheme="majorBidi" w:cstheme="majorBidi"/>
        </w:rPr>
        <w:tab/>
      </w:r>
      <w:r w:rsidR="00DE2EFC">
        <w:rPr>
          <w:rFonts w:asciiTheme="majorBidi" w:hAnsiTheme="majorBidi" w:cstheme="majorBidi"/>
        </w:rPr>
        <w:tab/>
      </w:r>
      <w:r>
        <w:rPr>
          <w:rFonts w:asciiTheme="majorBidi" w:hAnsiTheme="majorBidi" w:cstheme="majorBidi"/>
        </w:rPr>
        <w:t>related data.</w:t>
      </w:r>
    </w:p>
    <w:p w14:paraId="64209D1A" w14:textId="008945D3" w:rsidR="00762CC2" w:rsidRDefault="008C6583" w:rsidP="008C6583">
      <w:pPr>
        <w:tabs>
          <w:tab w:val="left" w:pos="567"/>
          <w:tab w:val="left" w:pos="1701"/>
        </w:tabs>
        <w:rPr>
          <w:rFonts w:asciiTheme="majorBidi" w:hAnsiTheme="majorBidi" w:cstheme="majorBidi"/>
        </w:rPr>
      </w:pPr>
      <w:r>
        <w:rPr>
          <w:rFonts w:asciiTheme="majorBidi" w:hAnsiTheme="majorBidi" w:cstheme="majorBidi"/>
        </w:rPr>
        <w:t>3.4</w:t>
      </w:r>
      <w:r>
        <w:rPr>
          <w:rFonts w:asciiTheme="majorBidi" w:hAnsiTheme="majorBidi" w:cstheme="majorBidi"/>
        </w:rPr>
        <w:tab/>
      </w:r>
      <w:r w:rsidR="00762CC2">
        <w:rPr>
          <w:rFonts w:asciiTheme="majorBidi" w:hAnsiTheme="majorBidi" w:cstheme="majorBidi"/>
        </w:rPr>
        <w:t>On-line IFL web application may be de</w:t>
      </w:r>
      <w:r>
        <w:rPr>
          <w:rFonts w:asciiTheme="majorBidi" w:hAnsiTheme="majorBidi" w:cstheme="majorBidi"/>
        </w:rPr>
        <w:t xml:space="preserve">veloped. It should be based on </w:t>
      </w:r>
      <w:r w:rsidR="00762CC2">
        <w:rPr>
          <w:rFonts w:asciiTheme="majorBidi" w:hAnsiTheme="majorBidi" w:cstheme="majorBidi"/>
        </w:rPr>
        <w:t>appropriate queries of data from both terrestrial</w:t>
      </w:r>
      <w:r>
        <w:rPr>
          <w:rFonts w:asciiTheme="majorBidi" w:hAnsiTheme="majorBidi" w:cstheme="majorBidi"/>
        </w:rPr>
        <w:t xml:space="preserve"> (</w:t>
      </w:r>
      <w:proofErr w:type="spellStart"/>
      <w:r>
        <w:rPr>
          <w:rFonts w:asciiTheme="majorBidi" w:hAnsiTheme="majorBidi" w:cstheme="majorBidi"/>
        </w:rPr>
        <w:t>TerRaSys</w:t>
      </w:r>
      <w:proofErr w:type="spellEnd"/>
      <w:r>
        <w:rPr>
          <w:rFonts w:asciiTheme="majorBidi" w:hAnsiTheme="majorBidi" w:cstheme="majorBidi"/>
        </w:rPr>
        <w:t xml:space="preserve">) and space </w:t>
      </w:r>
      <w:r w:rsidR="00762CC2">
        <w:rPr>
          <w:rFonts w:asciiTheme="majorBidi" w:hAnsiTheme="majorBidi" w:cstheme="majorBidi"/>
        </w:rPr>
        <w:t>(SNS) databases, without the need to merge all data in a single database.</w:t>
      </w:r>
    </w:p>
    <w:p w14:paraId="5237D505" w14:textId="58E22CF0" w:rsidR="00762CC2" w:rsidRDefault="00762CC2" w:rsidP="00373302">
      <w:pPr>
        <w:tabs>
          <w:tab w:val="left" w:pos="567"/>
          <w:tab w:val="left" w:pos="1701"/>
        </w:tabs>
        <w:rPr>
          <w:rFonts w:asciiTheme="majorBidi" w:hAnsiTheme="majorBidi" w:cstheme="majorBidi"/>
          <w:b/>
          <w:bCs/>
          <w:sz w:val="22"/>
          <w:szCs w:val="22"/>
        </w:rPr>
      </w:pPr>
      <w:r>
        <w:rPr>
          <w:rFonts w:asciiTheme="majorBidi" w:hAnsiTheme="majorBidi" w:cstheme="majorBidi"/>
        </w:rPr>
        <w:lastRenderedPageBreak/>
        <w:t>3.5</w:t>
      </w:r>
      <w:r w:rsidR="00373302">
        <w:rPr>
          <w:rFonts w:asciiTheme="majorBidi" w:hAnsiTheme="majorBidi" w:cstheme="majorBidi"/>
        </w:rPr>
        <w:tab/>
      </w:r>
      <w:r>
        <w:rPr>
          <w:rFonts w:asciiTheme="majorBidi" w:hAnsiTheme="majorBidi" w:cstheme="majorBidi"/>
        </w:rPr>
        <w:t xml:space="preserve">After </w:t>
      </w:r>
      <w:proofErr w:type="spellStart"/>
      <w:r>
        <w:rPr>
          <w:rFonts w:asciiTheme="majorBidi" w:hAnsiTheme="majorBidi" w:cstheme="majorBidi"/>
        </w:rPr>
        <w:t>analyzing</w:t>
      </w:r>
      <w:proofErr w:type="spellEnd"/>
      <w:r>
        <w:rPr>
          <w:rFonts w:asciiTheme="majorBidi" w:hAnsiTheme="majorBidi" w:cstheme="majorBidi"/>
        </w:rPr>
        <w:t xml:space="preserve"> BR Information Systems</w:t>
      </w:r>
      <w:r w:rsidR="00E47C7F">
        <w:rPr>
          <w:rFonts w:asciiTheme="majorBidi" w:hAnsiTheme="majorBidi" w:cstheme="majorBidi"/>
        </w:rPr>
        <w:t>,</w:t>
      </w:r>
      <w:r>
        <w:rPr>
          <w:rFonts w:asciiTheme="majorBidi" w:hAnsiTheme="majorBidi" w:cstheme="majorBidi"/>
        </w:rPr>
        <w:t xml:space="preserve"> the </w:t>
      </w:r>
      <w:r w:rsidR="00373302">
        <w:rPr>
          <w:rFonts w:asciiTheme="majorBidi" w:hAnsiTheme="majorBidi" w:cstheme="majorBidi"/>
        </w:rPr>
        <w:t xml:space="preserve">CG has concluded that it is </w:t>
      </w:r>
      <w:r>
        <w:rPr>
          <w:rFonts w:asciiTheme="majorBidi" w:hAnsiTheme="majorBidi" w:cstheme="majorBidi"/>
        </w:rPr>
        <w:t>necessary to adopt a common conceptual ap</w:t>
      </w:r>
      <w:r w:rsidR="00373302">
        <w:rPr>
          <w:rFonts w:asciiTheme="majorBidi" w:hAnsiTheme="majorBidi" w:cstheme="majorBidi"/>
        </w:rPr>
        <w:t>proach</w:t>
      </w:r>
      <w:r w:rsidR="00E47C7F">
        <w:rPr>
          <w:rFonts w:asciiTheme="majorBidi" w:hAnsiTheme="majorBidi" w:cstheme="majorBidi"/>
        </w:rPr>
        <w:t>,</w:t>
      </w:r>
      <w:r w:rsidR="00373302">
        <w:rPr>
          <w:rFonts w:asciiTheme="majorBidi" w:hAnsiTheme="majorBidi" w:cstheme="majorBidi"/>
        </w:rPr>
        <w:t xml:space="preserve"> the result of which is </w:t>
      </w:r>
      <w:r>
        <w:rPr>
          <w:rFonts w:asciiTheme="majorBidi" w:hAnsiTheme="majorBidi" w:cstheme="majorBidi"/>
        </w:rPr>
        <w:t>reflected in a common framework based on</w:t>
      </w:r>
      <w:r w:rsidR="00373302">
        <w:rPr>
          <w:rFonts w:asciiTheme="majorBidi" w:hAnsiTheme="majorBidi" w:cstheme="majorBidi"/>
        </w:rPr>
        <w:t xml:space="preserve"> unified conceptual database </w:t>
      </w:r>
      <w:r>
        <w:rPr>
          <w:rFonts w:asciiTheme="majorBidi" w:hAnsiTheme="majorBidi" w:cstheme="majorBidi"/>
        </w:rPr>
        <w:t xml:space="preserve">design.  </w:t>
      </w:r>
    </w:p>
    <w:p w14:paraId="5E30FB87" w14:textId="558EC7A9" w:rsidR="0076358B" w:rsidRPr="00647F4E" w:rsidRDefault="0076358B" w:rsidP="00647F4E">
      <w:pPr>
        <w:pStyle w:val="ListParagraph"/>
        <w:numPr>
          <w:ilvl w:val="0"/>
          <w:numId w:val="8"/>
        </w:numPr>
        <w:tabs>
          <w:tab w:val="left" w:pos="567"/>
        </w:tabs>
        <w:spacing w:before="240" w:after="120"/>
        <w:ind w:hanging="720"/>
        <w:rPr>
          <w:rFonts w:asciiTheme="majorBidi" w:hAnsiTheme="majorBidi" w:cstheme="majorBidi"/>
        </w:rPr>
      </w:pPr>
      <w:r w:rsidRPr="00647F4E">
        <w:rPr>
          <w:rFonts w:asciiTheme="majorBidi" w:hAnsiTheme="majorBidi" w:cstheme="majorBidi"/>
          <w:b/>
          <w:bCs/>
        </w:rPr>
        <w:t>Review of environment</w:t>
      </w:r>
    </w:p>
    <w:p w14:paraId="235ECC19" w14:textId="77777777" w:rsidR="0076358B" w:rsidRPr="0076358B" w:rsidRDefault="0076358B" w:rsidP="0076358B">
      <w:pPr>
        <w:pStyle w:val="ListParagraph"/>
        <w:tabs>
          <w:tab w:val="left" w:pos="567"/>
        </w:tabs>
        <w:spacing w:after="120"/>
        <w:ind w:left="0"/>
        <w:jc w:val="left"/>
        <w:rPr>
          <w:rFonts w:asciiTheme="majorBidi" w:hAnsiTheme="majorBidi" w:cstheme="majorBidi"/>
        </w:rPr>
      </w:pPr>
    </w:p>
    <w:p w14:paraId="0FDF261A" w14:textId="77E2D14B" w:rsidR="00647F4E" w:rsidRDefault="00647F4E" w:rsidP="00647F4E">
      <w:pPr>
        <w:pStyle w:val="ListParagraph"/>
        <w:tabs>
          <w:tab w:val="left" w:pos="567"/>
        </w:tabs>
        <w:spacing w:before="240" w:after="120"/>
        <w:ind w:left="0"/>
        <w:jc w:val="left"/>
        <w:rPr>
          <w:rFonts w:asciiTheme="majorBidi" w:hAnsiTheme="majorBidi" w:cstheme="majorBidi"/>
        </w:rPr>
      </w:pPr>
      <w:r>
        <w:rPr>
          <w:rFonts w:asciiTheme="majorBidi" w:hAnsiTheme="majorBidi" w:cstheme="majorBidi"/>
        </w:rPr>
        <w:t>4.1</w:t>
      </w:r>
      <w:r>
        <w:rPr>
          <w:rFonts w:asciiTheme="majorBidi" w:hAnsiTheme="majorBidi" w:cstheme="majorBidi"/>
        </w:rPr>
        <w:tab/>
      </w:r>
      <w:r w:rsidR="00762CC2" w:rsidRPr="0076358B">
        <w:rPr>
          <w:rFonts w:asciiTheme="majorBidi" w:hAnsiTheme="majorBidi" w:cstheme="majorBidi"/>
        </w:rPr>
        <w:t>Evaluation of the interviews conducted within BR showed good cooperation between the Informatics, Administration and Publication Department (IAP) and the Service Departments</w:t>
      </w:r>
      <w:r w:rsidR="00E47C7F">
        <w:rPr>
          <w:rFonts w:asciiTheme="majorBidi" w:hAnsiTheme="majorBidi" w:cstheme="majorBidi"/>
        </w:rPr>
        <w:t xml:space="preserve"> (SSD and TSD)</w:t>
      </w:r>
      <w:r w:rsidR="00762CC2" w:rsidRPr="0076358B">
        <w:rPr>
          <w:rFonts w:asciiTheme="majorBidi" w:hAnsiTheme="majorBidi" w:cstheme="majorBidi"/>
        </w:rPr>
        <w:t>.</w:t>
      </w:r>
      <w:r w:rsidR="00762CC2" w:rsidRPr="0076358B">
        <w:rPr>
          <w:rFonts w:asciiTheme="majorBidi" w:hAnsiTheme="majorBidi" w:cstheme="majorBidi"/>
        </w:rPr>
        <w:br/>
      </w:r>
    </w:p>
    <w:p w14:paraId="36956F7F" w14:textId="2E715E1B" w:rsidR="00762CC2" w:rsidRPr="00647F4E" w:rsidRDefault="00647F4E" w:rsidP="00E47C7F">
      <w:pPr>
        <w:pStyle w:val="ListParagraph"/>
        <w:tabs>
          <w:tab w:val="left" w:pos="567"/>
        </w:tabs>
        <w:spacing w:before="240" w:after="120"/>
        <w:ind w:left="0"/>
        <w:jc w:val="left"/>
        <w:rPr>
          <w:rFonts w:asciiTheme="majorBidi" w:hAnsiTheme="majorBidi" w:cstheme="majorBidi"/>
        </w:rPr>
      </w:pPr>
      <w:r>
        <w:rPr>
          <w:rFonts w:asciiTheme="majorBidi" w:hAnsiTheme="majorBidi" w:cstheme="majorBidi"/>
        </w:rPr>
        <w:t>4.2</w:t>
      </w:r>
      <w:r w:rsidR="00DE5E56">
        <w:rPr>
          <w:rFonts w:asciiTheme="majorBidi" w:hAnsiTheme="majorBidi" w:cstheme="majorBidi"/>
        </w:rPr>
        <w:tab/>
      </w:r>
      <w:r w:rsidR="00762CC2" w:rsidRPr="00647F4E">
        <w:rPr>
          <w:rFonts w:asciiTheme="majorBidi" w:hAnsiTheme="majorBidi" w:cstheme="majorBidi"/>
        </w:rPr>
        <w:t>It has been indicated that assistance given to administrations in the use of BR software need to be improved by providing on-line help and more user</w:t>
      </w:r>
      <w:r w:rsidR="00E47C7F">
        <w:rPr>
          <w:rFonts w:asciiTheme="majorBidi" w:hAnsiTheme="majorBidi" w:cstheme="majorBidi"/>
        </w:rPr>
        <w:t>-</w:t>
      </w:r>
      <w:r w:rsidR="00762CC2" w:rsidRPr="00647F4E">
        <w:rPr>
          <w:rFonts w:asciiTheme="majorBidi" w:hAnsiTheme="majorBidi" w:cstheme="majorBidi"/>
        </w:rPr>
        <w:t>friendly interface. It is felt that administrations may lack information about</w:t>
      </w:r>
      <w:r w:rsidR="00E47C7F">
        <w:rPr>
          <w:rFonts w:asciiTheme="majorBidi" w:hAnsiTheme="majorBidi" w:cstheme="majorBidi"/>
        </w:rPr>
        <w:t xml:space="preserve"> </w:t>
      </w:r>
      <w:r w:rsidR="00762CC2" w:rsidRPr="00647F4E">
        <w:rPr>
          <w:rFonts w:asciiTheme="majorBidi" w:hAnsiTheme="majorBidi" w:cstheme="majorBidi"/>
        </w:rPr>
        <w:t>the existence of on-line tutorials and help systems</w:t>
      </w:r>
      <w:r w:rsidR="00E47C7F">
        <w:rPr>
          <w:rFonts w:asciiTheme="majorBidi" w:hAnsiTheme="majorBidi" w:cstheme="majorBidi"/>
        </w:rPr>
        <w:t>;</w:t>
      </w:r>
      <w:r w:rsidR="00762CC2" w:rsidRPr="00647F4E">
        <w:rPr>
          <w:rFonts w:asciiTheme="majorBidi" w:hAnsiTheme="majorBidi" w:cstheme="majorBidi"/>
        </w:rPr>
        <w:t xml:space="preserve"> therefore</w:t>
      </w:r>
      <w:r w:rsidR="00E47C7F">
        <w:rPr>
          <w:rFonts w:asciiTheme="majorBidi" w:hAnsiTheme="majorBidi" w:cstheme="majorBidi"/>
        </w:rPr>
        <w:t>,</w:t>
      </w:r>
      <w:r w:rsidR="00762CC2" w:rsidRPr="00647F4E">
        <w:rPr>
          <w:rFonts w:asciiTheme="majorBidi" w:hAnsiTheme="majorBidi" w:cstheme="majorBidi"/>
        </w:rPr>
        <w:t xml:space="preserve"> BR communication strategy should focus on disseminating this information.  </w:t>
      </w:r>
      <w:r w:rsidR="00762CC2" w:rsidRPr="00647F4E">
        <w:rPr>
          <w:rFonts w:asciiTheme="majorBidi" w:hAnsiTheme="majorBidi" w:cstheme="majorBidi"/>
        </w:rPr>
        <w:br/>
      </w:r>
    </w:p>
    <w:p w14:paraId="1DE33607" w14:textId="5FBEECC7" w:rsidR="00762CC2" w:rsidRPr="00DE5E56" w:rsidRDefault="00762CC2" w:rsidP="00DE5E56">
      <w:pPr>
        <w:pStyle w:val="ListParagraph"/>
        <w:numPr>
          <w:ilvl w:val="1"/>
          <w:numId w:val="9"/>
        </w:numPr>
        <w:tabs>
          <w:tab w:val="left" w:pos="567"/>
        </w:tabs>
        <w:spacing w:before="0"/>
        <w:ind w:left="0" w:firstLine="0"/>
        <w:jc w:val="left"/>
        <w:rPr>
          <w:rFonts w:asciiTheme="majorBidi" w:hAnsiTheme="majorBidi" w:cstheme="majorBidi"/>
        </w:rPr>
      </w:pPr>
      <w:r w:rsidRPr="00DE5E56">
        <w:rPr>
          <w:rFonts w:asciiTheme="majorBidi" w:hAnsiTheme="majorBidi" w:cstheme="majorBidi"/>
        </w:rPr>
        <w:t>With retirement of some professional staff</w:t>
      </w:r>
      <w:r w:rsidR="00256139">
        <w:rPr>
          <w:rFonts w:asciiTheme="majorBidi" w:hAnsiTheme="majorBidi" w:cstheme="majorBidi"/>
        </w:rPr>
        <w:t>,</w:t>
      </w:r>
      <w:r w:rsidRPr="00DE5E56">
        <w:rPr>
          <w:rFonts w:asciiTheme="majorBidi" w:hAnsiTheme="majorBidi" w:cstheme="majorBidi"/>
        </w:rPr>
        <w:t xml:space="preserve"> expertise in certain information technology areas become</w:t>
      </w:r>
      <w:r w:rsidR="00256139">
        <w:rPr>
          <w:rFonts w:asciiTheme="majorBidi" w:hAnsiTheme="majorBidi" w:cstheme="majorBidi"/>
        </w:rPr>
        <w:t>s</w:t>
      </w:r>
      <w:r w:rsidRPr="00DE5E56">
        <w:rPr>
          <w:rFonts w:asciiTheme="majorBidi" w:hAnsiTheme="majorBidi" w:cstheme="majorBidi"/>
        </w:rPr>
        <w:t xml:space="preserve"> scarce within the BR and may jeopardize maintainability and business continuity of some applications. </w:t>
      </w:r>
      <w:r>
        <w:t xml:space="preserve">The knowledge </w:t>
      </w:r>
      <w:r>
        <w:tab/>
        <w:t xml:space="preserve">transfer, along with expertise, to remaining professional staff needs to be established. </w:t>
      </w:r>
      <w:r w:rsidRPr="00DE5E56">
        <w:rPr>
          <w:rFonts w:asciiTheme="majorBidi" w:hAnsiTheme="majorBidi" w:cstheme="majorBidi"/>
        </w:rPr>
        <w:t xml:space="preserve"> </w:t>
      </w:r>
    </w:p>
    <w:p w14:paraId="384503AF" w14:textId="77777777" w:rsidR="00373302" w:rsidRDefault="00373302" w:rsidP="00373302">
      <w:pPr>
        <w:pStyle w:val="ListParagraph"/>
        <w:tabs>
          <w:tab w:val="left" w:pos="567"/>
        </w:tabs>
        <w:spacing w:before="0"/>
        <w:ind w:left="0"/>
        <w:jc w:val="left"/>
        <w:rPr>
          <w:rFonts w:asciiTheme="majorBidi" w:hAnsiTheme="majorBidi" w:cstheme="majorBidi"/>
        </w:rPr>
      </w:pPr>
    </w:p>
    <w:p w14:paraId="7F59B17A" w14:textId="73DE32AC" w:rsidR="00993F83" w:rsidRPr="00DE5E56" w:rsidRDefault="00DE5E56" w:rsidP="00DE5E56">
      <w:pPr>
        <w:tabs>
          <w:tab w:val="clear" w:pos="1191"/>
          <w:tab w:val="left" w:pos="567"/>
          <w:tab w:val="left" w:pos="1418"/>
        </w:tabs>
        <w:spacing w:after="120"/>
        <w:rPr>
          <w:rFonts w:asciiTheme="majorBidi" w:hAnsiTheme="majorBidi" w:cstheme="majorBidi"/>
        </w:rPr>
      </w:pPr>
      <w:r>
        <w:rPr>
          <w:rFonts w:asciiTheme="majorBidi" w:hAnsiTheme="majorBidi" w:cstheme="majorBidi"/>
        </w:rPr>
        <w:t>4.4</w:t>
      </w:r>
      <w:r>
        <w:rPr>
          <w:rFonts w:asciiTheme="majorBidi" w:hAnsiTheme="majorBidi" w:cstheme="majorBidi"/>
        </w:rPr>
        <w:tab/>
      </w:r>
      <w:r w:rsidR="00762CC2" w:rsidRPr="00DE5E56">
        <w:rPr>
          <w:rFonts w:asciiTheme="majorBidi" w:hAnsiTheme="majorBidi" w:cstheme="majorBidi"/>
        </w:rPr>
        <w:t>Task of analyst responsible for BR Information Systems is complex.</w:t>
      </w:r>
      <w:r w:rsidR="00373302" w:rsidRPr="00DE5E56">
        <w:rPr>
          <w:rFonts w:asciiTheme="majorBidi" w:hAnsiTheme="majorBidi" w:cstheme="majorBidi"/>
        </w:rPr>
        <w:t xml:space="preserve"> </w:t>
      </w:r>
      <w:r w:rsidR="00993F83" w:rsidRPr="00DE5E56">
        <w:rPr>
          <w:rFonts w:asciiTheme="majorBidi" w:hAnsiTheme="majorBidi" w:cstheme="majorBidi"/>
        </w:rPr>
        <w:t>They are involved in:</w:t>
      </w:r>
      <w:r w:rsidR="00762CC2" w:rsidRPr="00DE5E56">
        <w:rPr>
          <w:rFonts w:asciiTheme="majorBidi" w:hAnsiTheme="majorBidi" w:cstheme="majorBidi"/>
        </w:rPr>
        <w:t xml:space="preserve"> </w:t>
      </w:r>
    </w:p>
    <w:p w14:paraId="5B8C86C7" w14:textId="77777777" w:rsidR="00993F83" w:rsidRPr="00256139" w:rsidRDefault="00993F83" w:rsidP="00993F83">
      <w:pPr>
        <w:pStyle w:val="ListParagraph"/>
        <w:rPr>
          <w:rFonts w:asciiTheme="majorBidi" w:hAnsiTheme="majorBidi" w:cstheme="majorBidi"/>
          <w:sz w:val="20"/>
        </w:rPr>
      </w:pPr>
    </w:p>
    <w:p w14:paraId="25A3E7EF" w14:textId="01C1A717" w:rsidR="003F3B0B" w:rsidRPr="003F3B0B" w:rsidRDefault="00762CC2" w:rsidP="00993F83">
      <w:pPr>
        <w:pStyle w:val="ListParagraph"/>
        <w:tabs>
          <w:tab w:val="clear" w:pos="1191"/>
          <w:tab w:val="left" w:pos="567"/>
          <w:tab w:val="left" w:pos="1134"/>
          <w:tab w:val="left" w:pos="1418"/>
        </w:tabs>
        <w:spacing w:after="120"/>
        <w:ind w:left="0"/>
        <w:jc w:val="left"/>
        <w:rPr>
          <w:rFonts w:asciiTheme="majorBidi" w:hAnsiTheme="majorBidi" w:cstheme="majorBidi"/>
        </w:rPr>
      </w:pPr>
      <w:r w:rsidRPr="003F3B0B">
        <w:rPr>
          <w:rFonts w:asciiTheme="majorBidi" w:hAnsiTheme="majorBidi" w:cstheme="majorBidi"/>
        </w:rPr>
        <w:tab/>
      </w:r>
      <w:r w:rsidR="00373302" w:rsidRPr="003F3B0B">
        <w:rPr>
          <w:rFonts w:asciiTheme="majorBidi" w:hAnsiTheme="majorBidi" w:cstheme="majorBidi"/>
        </w:rPr>
        <w:tab/>
      </w:r>
      <w:r w:rsidR="003F3B0B" w:rsidRPr="003F3B0B">
        <w:rPr>
          <w:rFonts w:asciiTheme="majorBidi" w:hAnsiTheme="majorBidi" w:cstheme="majorBidi"/>
        </w:rPr>
        <w:tab/>
      </w:r>
      <w:r w:rsidRPr="003F3B0B">
        <w:rPr>
          <w:rFonts w:asciiTheme="majorBidi" w:hAnsiTheme="majorBidi" w:cstheme="majorBidi"/>
        </w:rPr>
        <w:t>-</w:t>
      </w:r>
      <w:r w:rsidR="003F3B0B" w:rsidRPr="003F3B0B">
        <w:rPr>
          <w:rFonts w:asciiTheme="majorBidi" w:hAnsiTheme="majorBidi" w:cstheme="majorBidi"/>
        </w:rPr>
        <w:tab/>
      </w:r>
      <w:proofErr w:type="gramStart"/>
      <w:r w:rsidRPr="003F3B0B">
        <w:rPr>
          <w:rFonts w:asciiTheme="majorBidi" w:hAnsiTheme="majorBidi" w:cstheme="majorBidi"/>
        </w:rPr>
        <w:t>s</w:t>
      </w:r>
      <w:r w:rsidR="003F3B0B" w:rsidRPr="003F3B0B">
        <w:rPr>
          <w:rFonts w:asciiTheme="majorBidi" w:hAnsiTheme="majorBidi" w:cstheme="majorBidi"/>
        </w:rPr>
        <w:t>pecialized</w:t>
      </w:r>
      <w:proofErr w:type="gramEnd"/>
      <w:r w:rsidR="003F3B0B" w:rsidRPr="003F3B0B">
        <w:rPr>
          <w:rFonts w:asciiTheme="majorBidi" w:hAnsiTheme="majorBidi" w:cstheme="majorBidi"/>
        </w:rPr>
        <w:t xml:space="preserve"> software development;</w:t>
      </w:r>
    </w:p>
    <w:p w14:paraId="0EA36352" w14:textId="77777777" w:rsidR="003F3B0B" w:rsidRDefault="00762CC2" w:rsidP="003F3B0B">
      <w:pPr>
        <w:pStyle w:val="ListParagraph"/>
        <w:tabs>
          <w:tab w:val="clear" w:pos="1191"/>
          <w:tab w:val="left" w:pos="567"/>
          <w:tab w:val="left" w:pos="1134"/>
          <w:tab w:val="left" w:pos="1418"/>
        </w:tabs>
        <w:spacing w:after="120"/>
        <w:ind w:left="0"/>
        <w:jc w:val="left"/>
        <w:rPr>
          <w:rFonts w:asciiTheme="majorBidi" w:hAnsiTheme="majorBidi" w:cstheme="majorBidi"/>
        </w:rPr>
      </w:pPr>
      <w:r>
        <w:rPr>
          <w:rFonts w:asciiTheme="majorBidi" w:hAnsiTheme="majorBidi" w:cstheme="majorBidi"/>
        </w:rPr>
        <w:tab/>
      </w:r>
      <w:r w:rsidR="003F3B0B">
        <w:rPr>
          <w:rFonts w:asciiTheme="majorBidi" w:hAnsiTheme="majorBidi" w:cstheme="majorBidi"/>
        </w:rPr>
        <w:tab/>
      </w:r>
      <w:r w:rsidR="003F3B0B">
        <w:rPr>
          <w:rFonts w:asciiTheme="majorBidi" w:hAnsiTheme="majorBidi" w:cstheme="majorBidi"/>
        </w:rPr>
        <w:tab/>
      </w:r>
      <w:r>
        <w:rPr>
          <w:rFonts w:asciiTheme="majorBidi" w:hAnsiTheme="majorBidi" w:cstheme="majorBidi"/>
        </w:rPr>
        <w:t>-</w:t>
      </w:r>
      <w:r w:rsidR="003F3B0B">
        <w:rPr>
          <w:rFonts w:asciiTheme="majorBidi" w:hAnsiTheme="majorBidi" w:cstheme="majorBidi"/>
        </w:rPr>
        <w:tab/>
      </w:r>
      <w:proofErr w:type="gramStart"/>
      <w:r w:rsidR="003F3B0B">
        <w:rPr>
          <w:rFonts w:asciiTheme="majorBidi" w:hAnsiTheme="majorBidi" w:cstheme="majorBidi"/>
        </w:rPr>
        <w:t>regular</w:t>
      </w:r>
      <w:proofErr w:type="gramEnd"/>
      <w:r w:rsidR="003F3B0B">
        <w:rPr>
          <w:rFonts w:asciiTheme="majorBidi" w:hAnsiTheme="majorBidi" w:cstheme="majorBidi"/>
        </w:rPr>
        <w:t xml:space="preserve"> maintenance tasks;</w:t>
      </w:r>
    </w:p>
    <w:p w14:paraId="30C419BF" w14:textId="77777777" w:rsidR="003F3B0B" w:rsidRDefault="00762CC2" w:rsidP="003F3B0B">
      <w:pPr>
        <w:pStyle w:val="ListParagraph"/>
        <w:tabs>
          <w:tab w:val="clear" w:pos="1191"/>
          <w:tab w:val="left" w:pos="567"/>
          <w:tab w:val="left" w:pos="1134"/>
          <w:tab w:val="left" w:pos="1418"/>
        </w:tabs>
        <w:spacing w:after="120"/>
        <w:ind w:left="0"/>
        <w:jc w:val="left"/>
        <w:rPr>
          <w:rFonts w:asciiTheme="majorBidi" w:hAnsiTheme="majorBidi" w:cstheme="majorBidi"/>
        </w:rPr>
      </w:pPr>
      <w:r>
        <w:rPr>
          <w:rFonts w:asciiTheme="majorBidi" w:hAnsiTheme="majorBidi" w:cstheme="majorBidi"/>
        </w:rPr>
        <w:tab/>
      </w:r>
      <w:r w:rsidR="003F3B0B">
        <w:rPr>
          <w:rFonts w:asciiTheme="majorBidi" w:hAnsiTheme="majorBidi" w:cstheme="majorBidi"/>
        </w:rPr>
        <w:tab/>
      </w:r>
      <w:r w:rsidR="003F3B0B">
        <w:rPr>
          <w:rFonts w:asciiTheme="majorBidi" w:hAnsiTheme="majorBidi" w:cstheme="majorBidi"/>
        </w:rPr>
        <w:tab/>
      </w:r>
      <w:r>
        <w:rPr>
          <w:rFonts w:asciiTheme="majorBidi" w:hAnsiTheme="majorBidi" w:cstheme="majorBidi"/>
        </w:rPr>
        <w:t>-</w:t>
      </w:r>
      <w:r w:rsidR="003F3B0B">
        <w:rPr>
          <w:rFonts w:asciiTheme="majorBidi" w:hAnsiTheme="majorBidi" w:cstheme="majorBidi"/>
        </w:rPr>
        <w:tab/>
      </w:r>
      <w:proofErr w:type="gramStart"/>
      <w:r>
        <w:rPr>
          <w:rFonts w:asciiTheme="majorBidi" w:hAnsiTheme="majorBidi" w:cstheme="majorBidi"/>
        </w:rPr>
        <w:t>operational</w:t>
      </w:r>
      <w:proofErr w:type="gramEnd"/>
      <w:r>
        <w:rPr>
          <w:rFonts w:asciiTheme="majorBidi" w:hAnsiTheme="majorBidi" w:cstheme="majorBidi"/>
        </w:rPr>
        <w:t xml:space="preserve"> issues</w:t>
      </w:r>
      <w:r w:rsidR="003F3B0B">
        <w:rPr>
          <w:rFonts w:asciiTheme="majorBidi" w:hAnsiTheme="majorBidi" w:cstheme="majorBidi"/>
        </w:rPr>
        <w:t>;</w:t>
      </w:r>
    </w:p>
    <w:p w14:paraId="10271450" w14:textId="77777777" w:rsidR="003F3B0B" w:rsidRDefault="00762CC2" w:rsidP="003F3B0B">
      <w:pPr>
        <w:pStyle w:val="ListParagraph"/>
        <w:tabs>
          <w:tab w:val="clear" w:pos="1191"/>
          <w:tab w:val="left" w:pos="567"/>
          <w:tab w:val="left" w:pos="1134"/>
          <w:tab w:val="left" w:pos="1418"/>
        </w:tabs>
        <w:spacing w:before="240" w:after="120"/>
        <w:ind w:left="0"/>
        <w:jc w:val="left"/>
        <w:rPr>
          <w:rFonts w:asciiTheme="majorBidi" w:hAnsiTheme="majorBidi" w:cstheme="majorBidi"/>
        </w:rPr>
      </w:pPr>
      <w:r>
        <w:rPr>
          <w:rFonts w:asciiTheme="majorBidi" w:hAnsiTheme="majorBidi" w:cstheme="majorBidi"/>
        </w:rPr>
        <w:t xml:space="preserve">   </w:t>
      </w:r>
      <w:r w:rsidR="003F3B0B">
        <w:rPr>
          <w:rFonts w:asciiTheme="majorBidi" w:hAnsiTheme="majorBidi" w:cstheme="majorBidi"/>
        </w:rPr>
        <w:tab/>
      </w:r>
      <w:r w:rsidR="003F3B0B">
        <w:rPr>
          <w:rFonts w:asciiTheme="majorBidi" w:hAnsiTheme="majorBidi" w:cstheme="majorBidi"/>
        </w:rPr>
        <w:tab/>
      </w:r>
      <w:r w:rsidR="003F3B0B">
        <w:rPr>
          <w:rFonts w:asciiTheme="majorBidi" w:hAnsiTheme="majorBidi" w:cstheme="majorBidi"/>
        </w:rPr>
        <w:tab/>
      </w:r>
      <w:r>
        <w:rPr>
          <w:rFonts w:asciiTheme="majorBidi" w:hAnsiTheme="majorBidi" w:cstheme="majorBidi"/>
        </w:rPr>
        <w:t>-</w:t>
      </w:r>
      <w:r w:rsidR="003F3B0B">
        <w:rPr>
          <w:rFonts w:asciiTheme="majorBidi" w:hAnsiTheme="majorBidi" w:cstheme="majorBidi"/>
        </w:rPr>
        <w:tab/>
      </w:r>
      <w:proofErr w:type="gramStart"/>
      <w:r>
        <w:rPr>
          <w:rFonts w:asciiTheme="majorBidi" w:hAnsiTheme="majorBidi" w:cstheme="majorBidi"/>
        </w:rPr>
        <w:t>assistance</w:t>
      </w:r>
      <w:proofErr w:type="gramEnd"/>
      <w:r>
        <w:rPr>
          <w:rFonts w:asciiTheme="majorBidi" w:hAnsiTheme="majorBidi" w:cstheme="majorBidi"/>
        </w:rPr>
        <w:t xml:space="preserve"> and training (workshops, seminars) to users both in-house and outside the </w:t>
      </w:r>
      <w:r w:rsidR="003F3B0B">
        <w:rPr>
          <w:rFonts w:asciiTheme="majorBidi" w:hAnsiTheme="majorBidi" w:cstheme="majorBidi"/>
        </w:rPr>
        <w:tab/>
      </w:r>
      <w:r w:rsidR="003F3B0B">
        <w:rPr>
          <w:rFonts w:asciiTheme="majorBidi" w:hAnsiTheme="majorBidi" w:cstheme="majorBidi"/>
        </w:rPr>
        <w:tab/>
      </w:r>
      <w:r w:rsidR="003F3B0B">
        <w:rPr>
          <w:rFonts w:asciiTheme="majorBidi" w:hAnsiTheme="majorBidi" w:cstheme="majorBidi"/>
        </w:rPr>
        <w:tab/>
      </w:r>
      <w:r w:rsidR="003F3B0B">
        <w:rPr>
          <w:rFonts w:asciiTheme="majorBidi" w:hAnsiTheme="majorBidi" w:cstheme="majorBidi"/>
        </w:rPr>
        <w:tab/>
      </w:r>
      <w:r>
        <w:rPr>
          <w:rFonts w:asciiTheme="majorBidi" w:hAnsiTheme="majorBidi" w:cstheme="majorBidi"/>
        </w:rPr>
        <w:t>ITU.</w:t>
      </w:r>
    </w:p>
    <w:p w14:paraId="0D129A99" w14:textId="77777777" w:rsidR="00660DB7" w:rsidRDefault="00660DB7" w:rsidP="003F3B0B">
      <w:pPr>
        <w:pStyle w:val="ListParagraph"/>
        <w:tabs>
          <w:tab w:val="clear" w:pos="1191"/>
          <w:tab w:val="left" w:pos="567"/>
          <w:tab w:val="left" w:pos="1134"/>
          <w:tab w:val="left" w:pos="1418"/>
        </w:tabs>
        <w:spacing w:before="240" w:after="120"/>
        <w:ind w:left="0"/>
        <w:jc w:val="left"/>
        <w:rPr>
          <w:rFonts w:asciiTheme="majorBidi" w:hAnsiTheme="majorBidi" w:cstheme="majorBidi"/>
        </w:rPr>
      </w:pPr>
    </w:p>
    <w:p w14:paraId="28419548" w14:textId="1ECEBD31" w:rsidR="003F3B0B" w:rsidRDefault="00762CC2" w:rsidP="00660DB7">
      <w:pPr>
        <w:pStyle w:val="ListParagraph"/>
        <w:tabs>
          <w:tab w:val="clear" w:pos="1191"/>
          <w:tab w:val="left" w:pos="567"/>
          <w:tab w:val="left" w:pos="1418"/>
        </w:tabs>
        <w:spacing w:before="240" w:after="120"/>
        <w:ind w:left="567" w:hanging="567"/>
        <w:jc w:val="left"/>
        <w:rPr>
          <w:rFonts w:asciiTheme="majorBidi" w:hAnsiTheme="majorBidi" w:cstheme="majorBidi"/>
        </w:rPr>
      </w:pPr>
      <w:r>
        <w:rPr>
          <w:rFonts w:asciiTheme="majorBidi" w:hAnsiTheme="majorBidi" w:cstheme="majorBidi"/>
        </w:rPr>
        <w:t>To meet requirements in performing these tasks</w:t>
      </w:r>
      <w:r w:rsidR="00BE243B">
        <w:rPr>
          <w:rFonts w:asciiTheme="majorBidi" w:hAnsiTheme="majorBidi" w:cstheme="majorBidi"/>
        </w:rPr>
        <w:t>,</w:t>
      </w:r>
      <w:r>
        <w:rPr>
          <w:rFonts w:asciiTheme="majorBidi" w:hAnsiTheme="majorBidi" w:cstheme="majorBidi"/>
        </w:rPr>
        <w:t xml:space="preserve"> analyst should have</w:t>
      </w:r>
      <w:r w:rsidR="003F3B0B">
        <w:rPr>
          <w:rFonts w:asciiTheme="majorBidi" w:hAnsiTheme="majorBidi" w:cstheme="majorBidi"/>
        </w:rPr>
        <w:t>:</w:t>
      </w:r>
    </w:p>
    <w:p w14:paraId="7D33BCE6" w14:textId="29B38971" w:rsidR="00993F83" w:rsidRDefault="00762CC2" w:rsidP="00BE243B">
      <w:pPr>
        <w:pStyle w:val="ListParagraph"/>
        <w:tabs>
          <w:tab w:val="clear" w:pos="1191"/>
          <w:tab w:val="clear" w:pos="1588"/>
          <w:tab w:val="left" w:pos="567"/>
          <w:tab w:val="left" w:pos="1418"/>
        </w:tabs>
        <w:spacing w:before="240" w:after="120"/>
        <w:ind w:left="1134"/>
        <w:jc w:val="left"/>
        <w:rPr>
          <w:rFonts w:asciiTheme="majorBidi" w:hAnsiTheme="majorBidi" w:cstheme="majorBidi"/>
        </w:rPr>
      </w:pPr>
      <w:r>
        <w:rPr>
          <w:rFonts w:asciiTheme="majorBidi" w:hAnsiTheme="majorBidi" w:cstheme="majorBidi"/>
        </w:rPr>
        <w:tab/>
      </w:r>
      <w:r>
        <w:rPr>
          <w:rFonts w:asciiTheme="majorBidi" w:hAnsiTheme="majorBidi" w:cstheme="majorBidi"/>
        </w:rPr>
        <w:br/>
        <w:t>-</w:t>
      </w:r>
      <w:r w:rsidR="003F3B0B">
        <w:rPr>
          <w:rFonts w:asciiTheme="majorBidi" w:hAnsiTheme="majorBidi" w:cstheme="majorBidi"/>
        </w:rPr>
        <w:tab/>
      </w:r>
      <w:proofErr w:type="gramStart"/>
      <w:r>
        <w:rPr>
          <w:rFonts w:asciiTheme="majorBidi" w:hAnsiTheme="majorBidi" w:cstheme="majorBidi"/>
        </w:rPr>
        <w:t>sound</w:t>
      </w:r>
      <w:proofErr w:type="gramEnd"/>
      <w:r>
        <w:rPr>
          <w:rFonts w:asciiTheme="majorBidi" w:hAnsiTheme="majorBidi" w:cstheme="majorBidi"/>
        </w:rPr>
        <w:t xml:space="preserve"> expertise in information technology</w:t>
      </w:r>
      <w:r w:rsidR="00BE243B">
        <w:rPr>
          <w:rFonts w:asciiTheme="majorBidi" w:hAnsiTheme="majorBidi" w:cstheme="majorBidi"/>
        </w:rPr>
        <w:t>;</w:t>
      </w:r>
      <w:r>
        <w:rPr>
          <w:rFonts w:asciiTheme="majorBidi" w:hAnsiTheme="majorBidi" w:cstheme="majorBidi"/>
        </w:rPr>
        <w:br/>
        <w:t>-</w:t>
      </w:r>
      <w:r w:rsidR="003F3B0B">
        <w:rPr>
          <w:rFonts w:asciiTheme="majorBidi" w:hAnsiTheme="majorBidi" w:cstheme="majorBidi"/>
        </w:rPr>
        <w:tab/>
      </w:r>
      <w:r>
        <w:rPr>
          <w:rFonts w:asciiTheme="majorBidi" w:hAnsiTheme="majorBidi" w:cstheme="majorBidi"/>
        </w:rPr>
        <w:t>reliable knowledge of the Radio Regulations</w:t>
      </w:r>
      <w:r w:rsidR="00BE243B">
        <w:rPr>
          <w:rFonts w:asciiTheme="majorBidi" w:hAnsiTheme="majorBidi" w:cstheme="majorBidi"/>
        </w:rPr>
        <w:t>;</w:t>
      </w:r>
      <w:r>
        <w:rPr>
          <w:rFonts w:asciiTheme="majorBidi" w:hAnsiTheme="majorBidi" w:cstheme="majorBidi"/>
        </w:rPr>
        <w:t xml:space="preserve"> </w:t>
      </w:r>
      <w:r>
        <w:rPr>
          <w:rFonts w:asciiTheme="majorBidi" w:hAnsiTheme="majorBidi" w:cstheme="majorBidi"/>
        </w:rPr>
        <w:br/>
        <w:t>-</w:t>
      </w:r>
      <w:r w:rsidR="003F3B0B">
        <w:rPr>
          <w:rFonts w:asciiTheme="majorBidi" w:hAnsiTheme="majorBidi" w:cstheme="majorBidi"/>
        </w:rPr>
        <w:tab/>
      </w:r>
      <w:r>
        <w:rPr>
          <w:rFonts w:asciiTheme="majorBidi" w:hAnsiTheme="majorBidi" w:cstheme="majorBidi"/>
        </w:rPr>
        <w:t xml:space="preserve">general knowledge of </w:t>
      </w:r>
      <w:proofErr w:type="spellStart"/>
      <w:r>
        <w:rPr>
          <w:rFonts w:asciiTheme="majorBidi" w:hAnsiTheme="majorBidi" w:cstheme="majorBidi"/>
        </w:rPr>
        <w:t>radiocommunication</w:t>
      </w:r>
      <w:proofErr w:type="spellEnd"/>
      <w:r>
        <w:rPr>
          <w:rFonts w:asciiTheme="majorBidi" w:hAnsiTheme="majorBidi" w:cstheme="majorBidi"/>
        </w:rPr>
        <w:t xml:space="preserve">. </w:t>
      </w:r>
    </w:p>
    <w:p w14:paraId="309C6AAF" w14:textId="42ED22BF" w:rsidR="00762CC2" w:rsidRDefault="00762CC2" w:rsidP="00D2106C">
      <w:pPr>
        <w:pStyle w:val="ListParagraph"/>
        <w:tabs>
          <w:tab w:val="clear" w:pos="1191"/>
          <w:tab w:val="left" w:pos="567"/>
          <w:tab w:val="left" w:pos="1418"/>
        </w:tabs>
        <w:spacing w:before="240" w:after="120"/>
        <w:ind w:left="0" w:hanging="1134"/>
        <w:jc w:val="left"/>
        <w:rPr>
          <w:rFonts w:asciiTheme="majorBidi" w:hAnsiTheme="majorBidi" w:cstheme="majorBidi"/>
        </w:rPr>
      </w:pPr>
      <w:r>
        <w:rPr>
          <w:rFonts w:asciiTheme="majorBidi" w:hAnsiTheme="majorBidi" w:cstheme="majorBidi"/>
        </w:rPr>
        <w:br/>
        <w:t xml:space="preserve">Complexity of the work requires careful allocation of tasks with special attention to planning backup and support. </w:t>
      </w:r>
      <w:r>
        <w:rPr>
          <w:rFonts w:asciiTheme="majorBidi" w:hAnsiTheme="majorBidi" w:cstheme="majorBidi"/>
        </w:rPr>
        <w:br/>
      </w:r>
    </w:p>
    <w:p w14:paraId="7BB581A1" w14:textId="04B3E5A7" w:rsidR="00762CC2" w:rsidRPr="00C26B7A" w:rsidRDefault="00762CC2" w:rsidP="00C26B7A">
      <w:pPr>
        <w:pStyle w:val="ListParagraph"/>
        <w:numPr>
          <w:ilvl w:val="1"/>
          <w:numId w:val="10"/>
        </w:numPr>
        <w:tabs>
          <w:tab w:val="left" w:pos="567"/>
        </w:tabs>
        <w:ind w:left="0" w:firstLine="0"/>
        <w:jc w:val="left"/>
        <w:rPr>
          <w:szCs w:val="24"/>
        </w:rPr>
      </w:pPr>
      <w:r w:rsidRPr="00C26B7A">
        <w:rPr>
          <w:rFonts w:asciiTheme="majorBidi" w:hAnsiTheme="majorBidi" w:cstheme="majorBidi"/>
        </w:rPr>
        <w:t xml:space="preserve">Training in software development methodologies, tools and environment should be provided more regularly. Efficiency of </w:t>
      </w:r>
      <w:r w:rsidRPr="00C26B7A">
        <w:rPr>
          <w:rFonts w:asciiTheme="majorBidi" w:hAnsiTheme="majorBidi" w:cstheme="majorBidi"/>
        </w:rPr>
        <w:tab/>
        <w:t>training may be increased in case staff members do not perform regular tasks in parallel to training sessions.</w:t>
      </w:r>
      <w:r w:rsidRPr="00C26B7A">
        <w:rPr>
          <w:rFonts w:asciiTheme="majorBidi" w:hAnsiTheme="majorBidi" w:cstheme="majorBidi"/>
        </w:rPr>
        <w:br/>
        <w:t xml:space="preserve"> </w:t>
      </w:r>
      <w:r w:rsidRPr="00C26B7A">
        <w:rPr>
          <w:rFonts w:asciiTheme="majorBidi" w:hAnsiTheme="majorBidi" w:cstheme="majorBidi"/>
        </w:rPr>
        <w:br/>
      </w:r>
      <w:r w:rsidRPr="00C26B7A">
        <w:rPr>
          <w:rFonts w:asciiTheme="majorBidi" w:hAnsiTheme="majorBidi" w:cstheme="majorBidi"/>
          <w:b/>
          <w:bCs/>
        </w:rPr>
        <w:t>Concerns</w:t>
      </w:r>
      <w:r w:rsidRPr="00C26B7A">
        <w:rPr>
          <w:rFonts w:asciiTheme="majorBidi" w:hAnsiTheme="majorBidi" w:cstheme="majorBidi"/>
        </w:rPr>
        <w:t xml:space="preserve"> </w:t>
      </w:r>
      <w:r w:rsidRPr="00C26B7A">
        <w:rPr>
          <w:rFonts w:asciiTheme="majorBidi" w:hAnsiTheme="majorBidi" w:cstheme="majorBidi"/>
        </w:rPr>
        <w:br/>
      </w:r>
      <w:r w:rsidRPr="00C26B7A">
        <w:rPr>
          <w:rFonts w:asciiTheme="majorBidi" w:hAnsiTheme="majorBidi" w:cstheme="majorBidi"/>
        </w:rPr>
        <w:tab/>
      </w:r>
      <w:r w:rsidRPr="00C26B7A">
        <w:rPr>
          <w:rFonts w:asciiTheme="majorBidi" w:hAnsiTheme="majorBidi" w:cstheme="majorBidi"/>
        </w:rPr>
        <w:tab/>
      </w:r>
      <w:r w:rsidRPr="00C26B7A">
        <w:rPr>
          <w:rFonts w:asciiTheme="majorBidi" w:hAnsiTheme="majorBidi" w:cstheme="majorBidi"/>
        </w:rPr>
        <w:tab/>
      </w:r>
    </w:p>
    <w:p w14:paraId="0C22A6FF" w14:textId="77777777" w:rsidR="00862D79" w:rsidRPr="00BE243B" w:rsidRDefault="00762CC2" w:rsidP="00A91963">
      <w:pPr>
        <w:pStyle w:val="ListParagraph"/>
        <w:numPr>
          <w:ilvl w:val="1"/>
          <w:numId w:val="10"/>
        </w:numPr>
        <w:tabs>
          <w:tab w:val="left" w:pos="567"/>
        </w:tabs>
        <w:ind w:left="0" w:firstLine="0"/>
        <w:jc w:val="left"/>
        <w:rPr>
          <w:rFonts w:asciiTheme="majorBidi" w:hAnsiTheme="majorBidi" w:cstheme="majorBidi"/>
        </w:rPr>
      </w:pPr>
      <w:r w:rsidRPr="00660DB7">
        <w:rPr>
          <w:rFonts w:asciiTheme="majorBidi" w:hAnsiTheme="majorBidi" w:cstheme="majorBidi"/>
          <w:b/>
          <w:bCs/>
        </w:rPr>
        <w:tab/>
      </w:r>
      <w:r w:rsidRPr="00BE243B">
        <w:rPr>
          <w:rFonts w:asciiTheme="majorBidi" w:hAnsiTheme="majorBidi" w:cstheme="majorBidi"/>
        </w:rPr>
        <w:t>Importance</w:t>
      </w:r>
      <w:r w:rsidRPr="00BE243B">
        <w:rPr>
          <w:rFonts w:asciiTheme="majorBidi" w:hAnsiTheme="majorBidi" w:cstheme="majorBidi"/>
          <w:szCs w:val="24"/>
        </w:rPr>
        <w:t xml:space="preserve"> of systematic </w:t>
      </w:r>
      <w:r w:rsidRPr="00BE243B">
        <w:rPr>
          <w:szCs w:val="24"/>
        </w:rPr>
        <w:t>knowledge transfer procedure</w:t>
      </w:r>
      <w:r w:rsidR="00862D79" w:rsidRPr="00BE243B">
        <w:rPr>
          <w:rFonts w:asciiTheme="majorBidi" w:hAnsiTheme="majorBidi" w:cstheme="majorBidi"/>
        </w:rPr>
        <w:br/>
      </w:r>
      <w:r w:rsidR="00862D79" w:rsidRPr="00BE243B">
        <w:rPr>
          <w:rFonts w:asciiTheme="majorBidi" w:hAnsiTheme="majorBidi" w:cstheme="majorBidi"/>
        </w:rPr>
        <w:tab/>
      </w:r>
    </w:p>
    <w:p w14:paraId="2C502584" w14:textId="10836788" w:rsidR="00862D79" w:rsidRDefault="00762CC2" w:rsidP="00BE243B">
      <w:pPr>
        <w:pStyle w:val="ListParagraph"/>
        <w:tabs>
          <w:tab w:val="left" w:pos="567"/>
        </w:tabs>
        <w:ind w:left="0"/>
        <w:jc w:val="left"/>
        <w:rPr>
          <w:rFonts w:asciiTheme="majorBidi" w:hAnsiTheme="majorBidi" w:cstheme="majorBidi"/>
        </w:rPr>
      </w:pPr>
      <w:r>
        <w:rPr>
          <w:rFonts w:asciiTheme="majorBidi" w:hAnsiTheme="majorBidi" w:cstheme="majorBidi"/>
        </w:rPr>
        <w:t>The RAG Correspondence Group notes that systematic transfer</w:t>
      </w:r>
      <w:r w:rsidR="00BE243B">
        <w:rPr>
          <w:rFonts w:asciiTheme="majorBidi" w:hAnsiTheme="majorBidi" w:cstheme="majorBidi"/>
        </w:rPr>
        <w:t xml:space="preserve"> </w:t>
      </w:r>
      <w:r>
        <w:rPr>
          <w:rFonts w:asciiTheme="majorBidi" w:hAnsiTheme="majorBidi" w:cstheme="majorBidi"/>
        </w:rPr>
        <w:t>of</w:t>
      </w:r>
      <w:r w:rsidR="00BE243B">
        <w:rPr>
          <w:rFonts w:asciiTheme="majorBidi" w:hAnsiTheme="majorBidi" w:cstheme="majorBidi"/>
        </w:rPr>
        <w:t xml:space="preserve"> </w:t>
      </w:r>
      <w:r>
        <w:rPr>
          <w:rFonts w:asciiTheme="majorBidi" w:hAnsiTheme="majorBidi" w:cstheme="majorBidi"/>
        </w:rPr>
        <w:t xml:space="preserve">knowledge of experienced staff to newly recruited professionals may result in increased workload and may contribute to resource problems. Significant </w:t>
      </w:r>
      <w:r>
        <w:rPr>
          <w:rFonts w:asciiTheme="majorBidi" w:hAnsiTheme="majorBidi" w:cstheme="majorBidi"/>
        </w:rPr>
        <w:tab/>
        <w:t xml:space="preserve">improvements in documentation of BR information systems are also recognized. </w:t>
      </w:r>
      <w:r>
        <w:rPr>
          <w:rFonts w:asciiTheme="majorBidi" w:hAnsiTheme="majorBidi" w:cstheme="majorBidi"/>
        </w:rPr>
        <w:tab/>
      </w:r>
    </w:p>
    <w:p w14:paraId="64B33D60" w14:textId="77777777" w:rsidR="00C85A83" w:rsidRDefault="00C85A83" w:rsidP="003C1FFC">
      <w:pPr>
        <w:pStyle w:val="ListParagraph"/>
        <w:tabs>
          <w:tab w:val="left" w:pos="567"/>
        </w:tabs>
        <w:ind w:left="0"/>
        <w:jc w:val="left"/>
        <w:rPr>
          <w:rFonts w:asciiTheme="majorBidi" w:hAnsiTheme="majorBidi" w:cstheme="majorBidi"/>
        </w:rPr>
      </w:pPr>
    </w:p>
    <w:p w14:paraId="7D3AF751" w14:textId="32F2C29B" w:rsidR="00762CC2" w:rsidRDefault="00762CC2" w:rsidP="00A57B89">
      <w:pPr>
        <w:pStyle w:val="ListParagraph"/>
        <w:tabs>
          <w:tab w:val="left" w:pos="567"/>
        </w:tabs>
        <w:ind w:left="0"/>
        <w:jc w:val="left"/>
        <w:rPr>
          <w:rFonts w:asciiTheme="majorBidi" w:hAnsiTheme="majorBidi" w:cstheme="majorBidi"/>
        </w:rPr>
      </w:pPr>
      <w:r>
        <w:rPr>
          <w:rFonts w:asciiTheme="majorBidi" w:hAnsiTheme="majorBidi" w:cstheme="majorBidi"/>
        </w:rPr>
        <w:lastRenderedPageBreak/>
        <w:br/>
      </w:r>
      <w:r>
        <w:rPr>
          <w:rFonts w:asciiTheme="majorBidi" w:hAnsiTheme="majorBidi" w:cstheme="majorBidi"/>
          <w:b/>
          <w:bCs/>
        </w:rPr>
        <w:t>Formal and informal ways of regular transfer of knowledge</w:t>
      </w:r>
      <w:r>
        <w:rPr>
          <w:rFonts w:asciiTheme="majorBidi" w:hAnsiTheme="majorBidi" w:cstheme="majorBidi"/>
        </w:rPr>
        <w:t xml:space="preserve"> should be </w:t>
      </w:r>
      <w:r>
        <w:rPr>
          <w:rFonts w:asciiTheme="majorBidi" w:hAnsiTheme="majorBidi" w:cstheme="majorBidi"/>
        </w:rPr>
        <w:tab/>
        <w:t>further improved within divisions directly involved in development maintenance and operation of BR information systems (Space Application Software Division and Terrestrial</w:t>
      </w:r>
      <w:r w:rsidR="00A57B89">
        <w:rPr>
          <w:rFonts w:asciiTheme="majorBidi" w:hAnsiTheme="majorBidi" w:cstheme="majorBidi"/>
        </w:rPr>
        <w:t xml:space="preserve"> </w:t>
      </w:r>
      <w:r>
        <w:rPr>
          <w:rFonts w:asciiTheme="majorBidi" w:hAnsiTheme="majorBidi" w:cstheme="majorBidi"/>
        </w:rPr>
        <w:t>Application</w:t>
      </w:r>
      <w:r w:rsidR="00A57B89">
        <w:rPr>
          <w:rFonts w:asciiTheme="majorBidi" w:hAnsiTheme="majorBidi" w:cstheme="majorBidi"/>
        </w:rPr>
        <w:t xml:space="preserve"> </w:t>
      </w:r>
      <w:r>
        <w:rPr>
          <w:rFonts w:asciiTheme="majorBidi" w:hAnsiTheme="majorBidi" w:cstheme="majorBidi"/>
        </w:rPr>
        <w:t>Software Division</w:t>
      </w:r>
      <w:r w:rsidR="00A57B89">
        <w:rPr>
          <w:rFonts w:asciiTheme="majorBidi" w:hAnsiTheme="majorBidi" w:cstheme="majorBidi"/>
        </w:rPr>
        <w:t xml:space="preserve"> </w:t>
      </w:r>
      <w:r>
        <w:rPr>
          <w:rFonts w:asciiTheme="majorBidi" w:hAnsiTheme="majorBidi" w:cstheme="majorBidi"/>
        </w:rPr>
        <w:t>of IAP</w:t>
      </w:r>
      <w:r w:rsidR="00A57B89">
        <w:rPr>
          <w:rFonts w:asciiTheme="majorBidi" w:hAnsiTheme="majorBidi" w:cstheme="majorBidi"/>
        </w:rPr>
        <w:t>)</w:t>
      </w:r>
      <w:r>
        <w:rPr>
          <w:rFonts w:asciiTheme="majorBidi" w:hAnsiTheme="majorBidi" w:cstheme="majorBidi"/>
        </w:rPr>
        <w:t>. When responsibilities</w:t>
      </w:r>
      <w:r w:rsidR="00A57B89">
        <w:rPr>
          <w:rFonts w:asciiTheme="majorBidi" w:hAnsiTheme="majorBidi" w:cstheme="majorBidi"/>
        </w:rPr>
        <w:t xml:space="preserve"> </w:t>
      </w:r>
      <w:r>
        <w:rPr>
          <w:rFonts w:asciiTheme="majorBidi" w:hAnsiTheme="majorBidi" w:cstheme="majorBidi"/>
        </w:rPr>
        <w:t>of maintenance and operation tasks are assigned to</w:t>
      </w:r>
      <w:r w:rsidR="00A57B89">
        <w:rPr>
          <w:rFonts w:asciiTheme="majorBidi" w:hAnsiTheme="majorBidi" w:cstheme="majorBidi"/>
        </w:rPr>
        <w:t xml:space="preserve"> </w:t>
      </w:r>
      <w:r>
        <w:rPr>
          <w:rFonts w:asciiTheme="majorBidi" w:hAnsiTheme="majorBidi" w:cstheme="majorBidi"/>
        </w:rPr>
        <w:t>staff members</w:t>
      </w:r>
      <w:r w:rsidR="00A57B89">
        <w:rPr>
          <w:rFonts w:asciiTheme="majorBidi" w:hAnsiTheme="majorBidi" w:cstheme="majorBidi"/>
        </w:rPr>
        <w:t>,</w:t>
      </w:r>
      <w:r>
        <w:rPr>
          <w:rFonts w:asciiTheme="majorBidi" w:hAnsiTheme="majorBidi" w:cstheme="majorBidi"/>
        </w:rPr>
        <w:t xml:space="preserve"> backup persons are to be identified.</w:t>
      </w:r>
      <w:r>
        <w:rPr>
          <w:rFonts w:asciiTheme="majorBidi" w:hAnsiTheme="majorBidi" w:cstheme="majorBidi"/>
        </w:rPr>
        <w:br/>
      </w:r>
    </w:p>
    <w:p w14:paraId="5A2EEBF7" w14:textId="31CAFF9A" w:rsidR="00762CC2" w:rsidRDefault="00762CC2" w:rsidP="00A91963">
      <w:pPr>
        <w:pStyle w:val="ListParagraph"/>
        <w:numPr>
          <w:ilvl w:val="1"/>
          <w:numId w:val="10"/>
        </w:numPr>
        <w:tabs>
          <w:tab w:val="left" w:pos="567"/>
        </w:tabs>
        <w:spacing w:before="0"/>
        <w:ind w:left="0" w:firstLine="0"/>
        <w:jc w:val="left"/>
        <w:rPr>
          <w:rFonts w:asciiTheme="majorBidi" w:hAnsiTheme="majorBidi" w:cstheme="majorBidi"/>
        </w:rPr>
      </w:pPr>
      <w:r>
        <w:rPr>
          <w:rFonts w:asciiTheme="majorBidi" w:hAnsiTheme="majorBidi" w:cstheme="majorBidi"/>
          <w:szCs w:val="24"/>
        </w:rPr>
        <w:t>Cooperation between IAP Divisions</w:t>
      </w:r>
      <w:r>
        <w:rPr>
          <w:rFonts w:asciiTheme="majorBidi" w:hAnsiTheme="majorBidi" w:cstheme="majorBidi"/>
          <w:szCs w:val="24"/>
        </w:rPr>
        <w:br/>
      </w:r>
      <w:r>
        <w:rPr>
          <w:rFonts w:asciiTheme="majorBidi" w:hAnsiTheme="majorBidi" w:cstheme="majorBidi"/>
          <w:szCs w:val="24"/>
        </w:rPr>
        <w:tab/>
      </w:r>
      <w:r>
        <w:rPr>
          <w:rFonts w:asciiTheme="majorBidi" w:hAnsiTheme="majorBidi" w:cstheme="majorBidi"/>
          <w:szCs w:val="24"/>
        </w:rPr>
        <w:br/>
        <w:t xml:space="preserve">Cooperation between Space Application Software Division (SAS) and </w:t>
      </w:r>
      <w:r w:rsidR="003C1FFC">
        <w:rPr>
          <w:rFonts w:asciiTheme="majorBidi" w:hAnsiTheme="majorBidi" w:cstheme="majorBidi"/>
          <w:szCs w:val="24"/>
        </w:rPr>
        <w:t xml:space="preserve">Terrestrial </w:t>
      </w:r>
      <w:r>
        <w:rPr>
          <w:rFonts w:asciiTheme="majorBidi" w:hAnsiTheme="majorBidi" w:cstheme="majorBidi"/>
          <w:szCs w:val="24"/>
        </w:rPr>
        <w:t xml:space="preserve">Application Software Division (TAS) to exchange ideas, </w:t>
      </w:r>
      <w:r>
        <w:rPr>
          <w:rFonts w:asciiTheme="majorBidi" w:hAnsiTheme="majorBidi" w:cstheme="majorBidi"/>
          <w:szCs w:val="24"/>
        </w:rPr>
        <w:tab/>
        <w:t>methods and best practices could be improved through more regular</w:t>
      </w:r>
      <w:r w:rsidR="003C1FFC">
        <w:rPr>
          <w:rFonts w:asciiTheme="majorBidi" w:hAnsiTheme="majorBidi" w:cstheme="majorBidi"/>
          <w:szCs w:val="24"/>
        </w:rPr>
        <w:t xml:space="preserve"> </w:t>
      </w:r>
      <w:r>
        <w:rPr>
          <w:rFonts w:asciiTheme="majorBidi" w:hAnsiTheme="majorBidi" w:cstheme="majorBidi"/>
          <w:szCs w:val="24"/>
        </w:rPr>
        <w:t>meetings</w:t>
      </w:r>
      <w:r>
        <w:rPr>
          <w:rFonts w:asciiTheme="majorBidi" w:hAnsiTheme="majorBidi" w:cstheme="majorBidi"/>
          <w:sz w:val="22"/>
          <w:szCs w:val="22"/>
        </w:rPr>
        <w:t>.</w:t>
      </w:r>
      <w:r>
        <w:rPr>
          <w:rFonts w:asciiTheme="majorBidi" w:hAnsiTheme="majorBidi" w:cstheme="majorBidi"/>
          <w:sz w:val="22"/>
          <w:szCs w:val="22"/>
        </w:rPr>
        <w:br/>
      </w:r>
    </w:p>
    <w:p w14:paraId="551F4137" w14:textId="29664C3C" w:rsidR="00762CC2" w:rsidRDefault="00762CC2" w:rsidP="00A91963">
      <w:pPr>
        <w:pStyle w:val="ListParagraph"/>
        <w:numPr>
          <w:ilvl w:val="1"/>
          <w:numId w:val="10"/>
        </w:numPr>
        <w:tabs>
          <w:tab w:val="left" w:pos="567"/>
        </w:tabs>
        <w:ind w:left="0" w:firstLine="0"/>
        <w:jc w:val="left"/>
        <w:rPr>
          <w:rFonts w:asciiTheme="majorBidi" w:hAnsiTheme="majorBidi" w:cstheme="majorBidi"/>
        </w:rPr>
      </w:pPr>
      <w:r>
        <w:rPr>
          <w:rFonts w:asciiTheme="majorBidi" w:hAnsiTheme="majorBidi" w:cstheme="majorBidi"/>
        </w:rPr>
        <w:t>Trainings</w:t>
      </w:r>
      <w:r>
        <w:rPr>
          <w:rFonts w:asciiTheme="majorBidi" w:hAnsiTheme="majorBidi" w:cstheme="majorBidi"/>
        </w:rPr>
        <w:br/>
      </w:r>
      <w:r>
        <w:rPr>
          <w:rFonts w:asciiTheme="majorBidi" w:hAnsiTheme="majorBidi" w:cstheme="majorBidi"/>
        </w:rPr>
        <w:tab/>
      </w:r>
      <w:r>
        <w:rPr>
          <w:rFonts w:asciiTheme="majorBidi" w:hAnsiTheme="majorBidi" w:cstheme="majorBidi"/>
        </w:rPr>
        <w:br/>
        <w:t xml:space="preserve">Similarly trainings in changes of </w:t>
      </w:r>
      <w:r w:rsidR="00A57B89">
        <w:rPr>
          <w:rFonts w:asciiTheme="majorBidi" w:hAnsiTheme="majorBidi" w:cstheme="majorBidi"/>
        </w:rPr>
        <w:t>R</w:t>
      </w:r>
      <w:r>
        <w:rPr>
          <w:rFonts w:asciiTheme="majorBidi" w:hAnsiTheme="majorBidi" w:cstheme="majorBidi"/>
        </w:rPr>
        <w:t xml:space="preserve">adio </w:t>
      </w:r>
      <w:r w:rsidR="00A57B89">
        <w:rPr>
          <w:rFonts w:asciiTheme="majorBidi" w:hAnsiTheme="majorBidi" w:cstheme="majorBidi"/>
        </w:rPr>
        <w:t>R</w:t>
      </w:r>
      <w:r>
        <w:rPr>
          <w:rFonts w:asciiTheme="majorBidi" w:hAnsiTheme="majorBidi" w:cstheme="majorBidi"/>
        </w:rPr>
        <w:t xml:space="preserve">egulations </w:t>
      </w:r>
      <w:r w:rsidR="00A57B89">
        <w:rPr>
          <w:rFonts w:asciiTheme="majorBidi" w:hAnsiTheme="majorBidi" w:cstheme="majorBidi"/>
        </w:rPr>
        <w:t xml:space="preserve">provisions </w:t>
      </w:r>
      <w:r>
        <w:rPr>
          <w:rFonts w:asciiTheme="majorBidi" w:hAnsiTheme="majorBidi" w:cstheme="majorBidi"/>
        </w:rPr>
        <w:t xml:space="preserve">and in new results of Study Groups should be considered and these trainings may be provided in-house by Space Services Department (SSD), Terrestrial Services Department (TSD) and Study Group Department (SGD) of BR. </w:t>
      </w:r>
    </w:p>
    <w:p w14:paraId="2B15B6B2" w14:textId="77777777" w:rsidR="00762CC2" w:rsidRDefault="00762CC2" w:rsidP="003C1FFC">
      <w:pPr>
        <w:pStyle w:val="ListParagraph"/>
        <w:tabs>
          <w:tab w:val="clear" w:pos="794"/>
          <w:tab w:val="clear" w:pos="1191"/>
          <w:tab w:val="left" w:pos="567"/>
          <w:tab w:val="left" w:pos="993"/>
        </w:tabs>
        <w:ind w:left="0"/>
        <w:jc w:val="left"/>
        <w:rPr>
          <w:rFonts w:asciiTheme="majorBidi" w:hAnsiTheme="majorBidi" w:cstheme="majorBidi"/>
          <w:b/>
          <w:bCs/>
          <w:szCs w:val="24"/>
        </w:rPr>
      </w:pPr>
      <w:r>
        <w:rPr>
          <w:rFonts w:asciiTheme="majorBidi" w:hAnsiTheme="majorBidi" w:cstheme="majorBidi"/>
          <w:b/>
          <w:bCs/>
        </w:rPr>
        <w:br/>
        <w:t>5     Review of existing software</w:t>
      </w:r>
      <w:r>
        <w:rPr>
          <w:rFonts w:asciiTheme="majorBidi" w:hAnsiTheme="majorBidi" w:cstheme="majorBidi"/>
          <w:b/>
          <w:bCs/>
        </w:rPr>
        <w:br/>
      </w:r>
    </w:p>
    <w:p w14:paraId="7B0E8AB9" w14:textId="72147ABE" w:rsidR="00762CC2" w:rsidRDefault="00762CC2" w:rsidP="00A57B89">
      <w:pPr>
        <w:pStyle w:val="ListParagraph"/>
        <w:numPr>
          <w:ilvl w:val="1"/>
          <w:numId w:val="3"/>
        </w:numPr>
        <w:tabs>
          <w:tab w:val="left" w:pos="567"/>
        </w:tabs>
        <w:ind w:left="0" w:firstLine="0"/>
        <w:jc w:val="left"/>
        <w:rPr>
          <w:rFonts w:asciiTheme="majorBidi" w:hAnsiTheme="majorBidi" w:cstheme="majorBidi"/>
        </w:rPr>
      </w:pPr>
      <w:r>
        <w:rPr>
          <w:rFonts w:asciiTheme="majorBidi" w:hAnsiTheme="majorBidi" w:cstheme="majorBidi"/>
        </w:rPr>
        <w:t>User requirements</w:t>
      </w:r>
      <w:r>
        <w:rPr>
          <w:rFonts w:asciiTheme="majorBidi" w:hAnsiTheme="majorBidi" w:cstheme="majorBidi"/>
        </w:rPr>
        <w:br/>
      </w:r>
      <w:r>
        <w:rPr>
          <w:rFonts w:asciiTheme="majorBidi" w:hAnsiTheme="majorBidi" w:cstheme="majorBidi"/>
        </w:rPr>
        <w:br/>
        <w:t xml:space="preserve">The RAG CG notes the general satisfaction of external users related to the </w:t>
      </w:r>
      <w:r>
        <w:rPr>
          <w:rFonts w:asciiTheme="majorBidi" w:hAnsiTheme="majorBidi" w:cstheme="majorBidi"/>
        </w:rPr>
        <w:tab/>
        <w:t>work of BR in implementing</w:t>
      </w:r>
      <w:r w:rsidR="00A57B89">
        <w:rPr>
          <w:rFonts w:asciiTheme="majorBidi" w:hAnsiTheme="majorBidi" w:cstheme="majorBidi"/>
        </w:rPr>
        <w:t xml:space="preserve"> </w:t>
      </w:r>
      <w:r>
        <w:rPr>
          <w:rFonts w:asciiTheme="majorBidi" w:hAnsiTheme="majorBidi" w:cstheme="majorBidi"/>
        </w:rPr>
        <w:t>and applying the Radio Regulations</w:t>
      </w:r>
      <w:r w:rsidR="00A57B89">
        <w:rPr>
          <w:rFonts w:asciiTheme="majorBidi" w:hAnsiTheme="majorBidi" w:cstheme="majorBidi"/>
        </w:rPr>
        <w:t>.</w:t>
      </w:r>
      <w:r>
        <w:rPr>
          <w:rFonts w:asciiTheme="majorBidi" w:hAnsiTheme="majorBidi" w:cstheme="majorBidi"/>
        </w:rPr>
        <w:t xml:space="preserve"> Existing</w:t>
      </w:r>
      <w:r w:rsidR="00A57B89">
        <w:rPr>
          <w:rFonts w:asciiTheme="majorBidi" w:hAnsiTheme="majorBidi" w:cstheme="majorBidi"/>
        </w:rPr>
        <w:t xml:space="preserve"> </w:t>
      </w:r>
      <w:r>
        <w:rPr>
          <w:rFonts w:asciiTheme="majorBidi" w:hAnsiTheme="majorBidi" w:cstheme="majorBidi"/>
        </w:rPr>
        <w:t>software satisf</w:t>
      </w:r>
      <w:r w:rsidR="00A57B89">
        <w:rPr>
          <w:rFonts w:asciiTheme="majorBidi" w:hAnsiTheme="majorBidi" w:cstheme="majorBidi"/>
        </w:rPr>
        <w:t>ies</w:t>
      </w:r>
      <w:r>
        <w:rPr>
          <w:rFonts w:asciiTheme="majorBidi" w:hAnsiTheme="majorBidi" w:cstheme="majorBidi"/>
        </w:rPr>
        <w:t xml:space="preserve"> requirements of internal users. Administrations in their contributions indicated</w:t>
      </w:r>
      <w:r w:rsidR="00A57B89">
        <w:rPr>
          <w:rFonts w:asciiTheme="majorBidi" w:hAnsiTheme="majorBidi" w:cstheme="majorBidi"/>
        </w:rPr>
        <w:t>,</w:t>
      </w:r>
      <w:r>
        <w:rPr>
          <w:rFonts w:asciiTheme="majorBidi" w:hAnsiTheme="majorBidi" w:cstheme="majorBidi"/>
        </w:rPr>
        <w:t xml:space="preserve"> however</w:t>
      </w:r>
      <w:r w:rsidR="00A57B89">
        <w:rPr>
          <w:rFonts w:asciiTheme="majorBidi" w:hAnsiTheme="majorBidi" w:cstheme="majorBidi"/>
        </w:rPr>
        <w:t>,</w:t>
      </w:r>
      <w:r>
        <w:rPr>
          <w:rFonts w:asciiTheme="majorBidi" w:hAnsiTheme="majorBidi" w:cstheme="majorBidi"/>
        </w:rPr>
        <w:t xml:space="preserve"> that software received from the BR may be improved. </w:t>
      </w:r>
      <w:r>
        <w:rPr>
          <w:rFonts w:asciiTheme="majorBidi" w:hAnsiTheme="majorBidi" w:cstheme="majorBidi"/>
        </w:rPr>
        <w:br/>
      </w:r>
    </w:p>
    <w:p w14:paraId="77ECE705" w14:textId="55A1747E" w:rsidR="00762CC2" w:rsidRDefault="00762CC2" w:rsidP="00A57B89">
      <w:pPr>
        <w:pStyle w:val="ListParagraph"/>
        <w:numPr>
          <w:ilvl w:val="1"/>
          <w:numId w:val="3"/>
        </w:numPr>
        <w:tabs>
          <w:tab w:val="left" w:pos="567"/>
        </w:tabs>
        <w:ind w:left="0" w:firstLine="0"/>
        <w:jc w:val="left"/>
        <w:rPr>
          <w:rFonts w:asciiTheme="majorBidi" w:hAnsiTheme="majorBidi" w:cstheme="majorBidi"/>
        </w:rPr>
      </w:pPr>
      <w:r>
        <w:rPr>
          <w:rFonts w:asciiTheme="majorBidi" w:hAnsiTheme="majorBidi" w:cstheme="majorBidi"/>
        </w:rPr>
        <w:t>Software maintenance</w:t>
      </w:r>
      <w:r>
        <w:rPr>
          <w:rFonts w:asciiTheme="majorBidi" w:hAnsiTheme="majorBidi" w:cstheme="majorBidi"/>
        </w:rPr>
        <w:br/>
      </w:r>
      <w:r>
        <w:rPr>
          <w:rFonts w:asciiTheme="majorBidi" w:hAnsiTheme="majorBidi" w:cstheme="majorBidi"/>
        </w:rPr>
        <w:br/>
        <w:t>No problems have been signalled in software maintenance</w:t>
      </w:r>
      <w:r w:rsidR="00A57B89">
        <w:rPr>
          <w:rFonts w:asciiTheme="majorBidi" w:hAnsiTheme="majorBidi" w:cstheme="majorBidi"/>
        </w:rPr>
        <w:t>;</w:t>
      </w:r>
      <w:r>
        <w:rPr>
          <w:rFonts w:asciiTheme="majorBidi" w:hAnsiTheme="majorBidi" w:cstheme="majorBidi"/>
        </w:rPr>
        <w:t xml:space="preserve"> maintenance activities by staff are always performed in a timely manner.</w:t>
      </w:r>
      <w:r>
        <w:rPr>
          <w:rFonts w:asciiTheme="majorBidi" w:hAnsiTheme="majorBidi" w:cstheme="majorBidi"/>
        </w:rPr>
        <w:br/>
      </w:r>
    </w:p>
    <w:p w14:paraId="5667A8C5" w14:textId="02A9928D" w:rsidR="00762CC2" w:rsidRDefault="00762CC2" w:rsidP="00A57B89">
      <w:pPr>
        <w:pStyle w:val="ListParagraph"/>
        <w:numPr>
          <w:ilvl w:val="1"/>
          <w:numId w:val="3"/>
        </w:numPr>
        <w:tabs>
          <w:tab w:val="left" w:pos="567"/>
        </w:tabs>
        <w:ind w:left="0" w:firstLine="0"/>
        <w:jc w:val="left"/>
        <w:rPr>
          <w:rFonts w:asciiTheme="majorBidi" w:hAnsiTheme="majorBidi" w:cstheme="majorBidi"/>
          <w:sz w:val="22"/>
          <w:szCs w:val="22"/>
        </w:rPr>
      </w:pPr>
      <w:r>
        <w:rPr>
          <w:rFonts w:asciiTheme="majorBidi" w:hAnsiTheme="majorBidi" w:cstheme="majorBidi"/>
        </w:rPr>
        <w:t>Implementation of new requirements or small fixes</w:t>
      </w:r>
      <w:r>
        <w:rPr>
          <w:rFonts w:asciiTheme="majorBidi" w:hAnsiTheme="majorBidi" w:cstheme="majorBidi"/>
        </w:rPr>
        <w:br/>
      </w:r>
      <w:r>
        <w:rPr>
          <w:rFonts w:asciiTheme="majorBidi" w:hAnsiTheme="majorBidi" w:cstheme="majorBidi"/>
        </w:rPr>
        <w:tab/>
      </w:r>
      <w:r>
        <w:rPr>
          <w:rFonts w:asciiTheme="majorBidi" w:hAnsiTheme="majorBidi" w:cstheme="majorBidi"/>
        </w:rPr>
        <w:br/>
      </w:r>
      <w:proofErr w:type="gramStart"/>
      <w:r>
        <w:rPr>
          <w:rFonts w:asciiTheme="majorBidi" w:hAnsiTheme="majorBidi" w:cstheme="majorBidi"/>
        </w:rPr>
        <w:t>Similarly</w:t>
      </w:r>
      <w:proofErr w:type="gramEnd"/>
      <w:r w:rsidR="00A57B89">
        <w:rPr>
          <w:rFonts w:asciiTheme="majorBidi" w:hAnsiTheme="majorBidi" w:cstheme="majorBidi"/>
        </w:rPr>
        <w:t xml:space="preserve">, </w:t>
      </w:r>
      <w:r>
        <w:rPr>
          <w:rFonts w:asciiTheme="majorBidi" w:hAnsiTheme="majorBidi" w:cstheme="majorBidi"/>
        </w:rPr>
        <w:t xml:space="preserve">new requirements or small fixes are being analysed in good cooperation with the service departments and are developed, tested and delivered to users as quickly as possible. </w:t>
      </w:r>
      <w:r>
        <w:rPr>
          <w:rFonts w:asciiTheme="majorBidi" w:hAnsiTheme="majorBidi" w:cstheme="majorBidi"/>
        </w:rPr>
        <w:br/>
      </w:r>
      <w:r>
        <w:rPr>
          <w:rFonts w:asciiTheme="majorBidi" w:hAnsiTheme="majorBidi" w:cstheme="majorBidi"/>
        </w:rPr>
        <w:br/>
      </w:r>
      <w:r>
        <w:rPr>
          <w:rFonts w:asciiTheme="majorBidi" w:hAnsiTheme="majorBidi" w:cstheme="majorBidi"/>
          <w:b/>
          <w:bCs/>
        </w:rPr>
        <w:t>Concerns</w:t>
      </w:r>
      <w:r>
        <w:rPr>
          <w:rFonts w:asciiTheme="majorBidi" w:hAnsiTheme="majorBidi" w:cstheme="majorBidi"/>
        </w:rPr>
        <w:t xml:space="preserve"> </w:t>
      </w:r>
      <w:r>
        <w:rPr>
          <w:rFonts w:asciiTheme="majorBidi" w:hAnsiTheme="majorBidi" w:cstheme="majorBidi"/>
        </w:rPr>
        <w:br/>
      </w:r>
      <w:r>
        <w:rPr>
          <w:rFonts w:asciiTheme="majorBidi" w:hAnsiTheme="majorBidi" w:cstheme="majorBidi"/>
          <w:sz w:val="22"/>
          <w:szCs w:val="22"/>
        </w:rPr>
        <w:tab/>
      </w:r>
    </w:p>
    <w:p w14:paraId="61C27471" w14:textId="357D2B7F" w:rsidR="0022216B" w:rsidRDefault="00762CC2" w:rsidP="00A57B89">
      <w:pPr>
        <w:pStyle w:val="ListParagraph"/>
        <w:numPr>
          <w:ilvl w:val="1"/>
          <w:numId w:val="3"/>
        </w:numPr>
        <w:tabs>
          <w:tab w:val="left" w:pos="567"/>
        </w:tabs>
        <w:ind w:left="0" w:firstLine="0"/>
        <w:jc w:val="left"/>
        <w:rPr>
          <w:rFonts w:asciiTheme="majorBidi" w:hAnsiTheme="majorBidi" w:cstheme="majorBidi"/>
          <w:b/>
          <w:bCs/>
          <w:szCs w:val="24"/>
        </w:rPr>
      </w:pPr>
      <w:r>
        <w:rPr>
          <w:rFonts w:asciiTheme="majorBidi" w:hAnsiTheme="majorBidi" w:cstheme="majorBidi"/>
        </w:rPr>
        <w:t>Space technical examination software</w:t>
      </w:r>
      <w:r>
        <w:rPr>
          <w:rFonts w:asciiTheme="majorBidi" w:hAnsiTheme="majorBidi" w:cstheme="majorBidi"/>
        </w:rPr>
        <w:br/>
        <w:t xml:space="preserve"> </w:t>
      </w:r>
      <w:r>
        <w:rPr>
          <w:rFonts w:asciiTheme="majorBidi" w:hAnsiTheme="majorBidi" w:cstheme="majorBidi"/>
        </w:rPr>
        <w:tab/>
      </w:r>
      <w:r>
        <w:rPr>
          <w:rFonts w:asciiTheme="majorBidi" w:hAnsiTheme="majorBidi" w:cstheme="majorBidi"/>
        </w:rPr>
        <w:br/>
        <w:t>Space technical examination software has been originally written mostly in COBOL for SIEMENS mainframe. Subsequently</w:t>
      </w:r>
      <w:r w:rsidR="00A57B89">
        <w:rPr>
          <w:rFonts w:asciiTheme="majorBidi" w:hAnsiTheme="majorBidi" w:cstheme="majorBidi"/>
        </w:rPr>
        <w:t>,</w:t>
      </w:r>
      <w:r>
        <w:rPr>
          <w:rFonts w:asciiTheme="majorBidi" w:hAnsiTheme="majorBidi" w:cstheme="majorBidi"/>
        </w:rPr>
        <w:t xml:space="preserve"> the software has been migrated to new platforms without major modifications. The RAG CG notes that BR has undertaken initiatives to rewrite space </w:t>
      </w:r>
      <w:r>
        <w:rPr>
          <w:rFonts w:asciiTheme="majorBidi" w:hAnsiTheme="majorBidi" w:cstheme="majorBidi"/>
          <w:b/>
        </w:rPr>
        <w:t>technical examination software.</w:t>
      </w:r>
      <w:r>
        <w:rPr>
          <w:rFonts w:asciiTheme="majorBidi" w:hAnsiTheme="majorBidi" w:cstheme="majorBidi"/>
        </w:rPr>
        <w:t xml:space="preserve"> </w:t>
      </w:r>
      <w:r>
        <w:rPr>
          <w:rFonts w:asciiTheme="majorBidi" w:hAnsiTheme="majorBidi" w:cstheme="majorBidi"/>
        </w:rPr>
        <w:br/>
      </w:r>
    </w:p>
    <w:p w14:paraId="505F0978" w14:textId="77777777" w:rsidR="0022216B" w:rsidRDefault="0022216B">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Cs w:val="24"/>
        </w:rPr>
      </w:pPr>
      <w:r>
        <w:rPr>
          <w:rFonts w:asciiTheme="majorBidi" w:hAnsiTheme="majorBidi" w:cstheme="majorBidi"/>
          <w:b/>
          <w:bCs/>
          <w:szCs w:val="24"/>
        </w:rPr>
        <w:br w:type="page"/>
      </w:r>
    </w:p>
    <w:p w14:paraId="7BF9FBF2" w14:textId="799807F3" w:rsidR="00762CC2" w:rsidRDefault="00762CC2" w:rsidP="00190BA0">
      <w:pPr>
        <w:pStyle w:val="ListParagraph"/>
        <w:numPr>
          <w:ilvl w:val="1"/>
          <w:numId w:val="3"/>
        </w:numPr>
        <w:tabs>
          <w:tab w:val="left" w:pos="567"/>
        </w:tabs>
        <w:ind w:left="0" w:firstLine="0"/>
        <w:jc w:val="left"/>
        <w:rPr>
          <w:rFonts w:asciiTheme="majorBidi" w:hAnsiTheme="majorBidi" w:cstheme="majorBidi"/>
          <w:b/>
          <w:bCs/>
          <w:sz w:val="22"/>
          <w:szCs w:val="22"/>
        </w:rPr>
      </w:pPr>
      <w:proofErr w:type="spellStart"/>
      <w:r>
        <w:rPr>
          <w:rFonts w:asciiTheme="majorBidi" w:hAnsiTheme="majorBidi" w:cstheme="majorBidi"/>
        </w:rPr>
        <w:lastRenderedPageBreak/>
        <w:t>SpaceQry</w:t>
      </w:r>
      <w:proofErr w:type="spellEnd"/>
      <w:r>
        <w:rPr>
          <w:rFonts w:asciiTheme="majorBidi" w:hAnsiTheme="majorBidi" w:cstheme="majorBidi"/>
        </w:rPr>
        <w:t xml:space="preserve"> </w:t>
      </w:r>
      <w:r>
        <w:rPr>
          <w:rFonts w:asciiTheme="majorBidi" w:hAnsiTheme="majorBidi" w:cstheme="majorBidi"/>
        </w:rPr>
        <w:br/>
      </w:r>
      <w:r>
        <w:rPr>
          <w:rFonts w:asciiTheme="majorBidi" w:hAnsiTheme="majorBidi" w:cstheme="majorBidi"/>
        </w:rPr>
        <w:tab/>
      </w:r>
      <w:r>
        <w:rPr>
          <w:rFonts w:asciiTheme="majorBidi" w:hAnsiTheme="majorBidi" w:cstheme="majorBidi"/>
        </w:rPr>
        <w:br/>
      </w:r>
      <w:proofErr w:type="spellStart"/>
      <w:r>
        <w:rPr>
          <w:rFonts w:asciiTheme="majorBidi" w:hAnsiTheme="majorBidi" w:cstheme="majorBidi"/>
        </w:rPr>
        <w:t>SpaceQry</w:t>
      </w:r>
      <w:proofErr w:type="spellEnd"/>
      <w:r>
        <w:rPr>
          <w:rFonts w:asciiTheme="majorBidi" w:hAnsiTheme="majorBidi" w:cstheme="majorBidi"/>
        </w:rPr>
        <w:t xml:space="preserve"> software has been implemented in Visual Objects (VO). </w:t>
      </w:r>
      <w:r>
        <w:rPr>
          <w:rFonts w:asciiTheme="majorBidi" w:hAnsiTheme="majorBidi" w:cstheme="majorBidi"/>
        </w:rPr>
        <w:tab/>
        <w:t xml:space="preserve">Maintenance of the system may prove to be difficult because of resource problems. The system should be rewritten and should be aligned to other </w:t>
      </w:r>
      <w:r>
        <w:rPr>
          <w:rFonts w:asciiTheme="majorBidi" w:hAnsiTheme="majorBidi" w:cstheme="majorBidi"/>
        </w:rPr>
        <w:tab/>
        <w:t>software.</w:t>
      </w:r>
      <w:r>
        <w:rPr>
          <w:rFonts w:asciiTheme="majorBidi" w:hAnsiTheme="majorBidi" w:cstheme="majorBidi"/>
        </w:rPr>
        <w:br/>
        <w:t xml:space="preserve"> </w:t>
      </w:r>
    </w:p>
    <w:p w14:paraId="40437E81" w14:textId="365F9633" w:rsidR="00762CC2" w:rsidRDefault="00762CC2" w:rsidP="00190BA0">
      <w:pPr>
        <w:pStyle w:val="ListParagraph"/>
        <w:numPr>
          <w:ilvl w:val="1"/>
          <w:numId w:val="3"/>
        </w:numPr>
        <w:tabs>
          <w:tab w:val="left" w:pos="567"/>
        </w:tabs>
        <w:ind w:left="0" w:firstLine="0"/>
        <w:jc w:val="left"/>
        <w:rPr>
          <w:rFonts w:asciiTheme="majorBidi" w:hAnsiTheme="majorBidi" w:cstheme="majorBidi"/>
          <w:b/>
          <w:bCs/>
          <w:szCs w:val="24"/>
        </w:rPr>
      </w:pPr>
      <w:r>
        <w:rPr>
          <w:rFonts w:asciiTheme="majorBidi" w:hAnsiTheme="majorBidi" w:cstheme="majorBidi"/>
        </w:rPr>
        <w:t>SNS Online</w:t>
      </w:r>
      <w:r>
        <w:rPr>
          <w:rFonts w:asciiTheme="majorBidi" w:hAnsiTheme="majorBidi" w:cstheme="majorBidi"/>
        </w:rPr>
        <w:br/>
      </w:r>
      <w:r>
        <w:rPr>
          <w:rFonts w:asciiTheme="majorBidi" w:hAnsiTheme="majorBidi" w:cstheme="majorBidi"/>
        </w:rPr>
        <w:tab/>
      </w:r>
      <w:r>
        <w:rPr>
          <w:rFonts w:asciiTheme="majorBidi" w:hAnsiTheme="majorBidi" w:cstheme="majorBidi"/>
        </w:rPr>
        <w:br/>
        <w:t xml:space="preserve">The Web-based application uses Linux shell scripts and </w:t>
      </w:r>
      <w:proofErr w:type="spellStart"/>
      <w:r>
        <w:rPr>
          <w:rFonts w:asciiTheme="majorBidi" w:hAnsiTheme="majorBidi" w:cstheme="majorBidi"/>
        </w:rPr>
        <w:t>awk</w:t>
      </w:r>
      <w:proofErr w:type="spellEnd"/>
      <w:r>
        <w:rPr>
          <w:rFonts w:asciiTheme="majorBidi" w:hAnsiTheme="majorBidi" w:cstheme="majorBidi"/>
        </w:rPr>
        <w:t xml:space="preserve"> scripts for</w:t>
      </w:r>
      <w:r w:rsidR="00190BA0">
        <w:rPr>
          <w:rFonts w:asciiTheme="majorBidi" w:hAnsiTheme="majorBidi" w:cstheme="majorBidi"/>
        </w:rPr>
        <w:t xml:space="preserve"> </w:t>
      </w:r>
      <w:r>
        <w:rPr>
          <w:rFonts w:asciiTheme="majorBidi" w:hAnsiTheme="majorBidi" w:cstheme="majorBidi"/>
        </w:rPr>
        <w:t>presentation. The RAG CG recommends that the application is to be reviewed and its functionalities should be enhanced.</w:t>
      </w:r>
      <w:r>
        <w:rPr>
          <w:rFonts w:asciiTheme="majorBidi" w:hAnsiTheme="majorBidi" w:cstheme="majorBidi"/>
        </w:rPr>
        <w:br/>
      </w:r>
    </w:p>
    <w:p w14:paraId="785903FC" w14:textId="54973C85" w:rsidR="00762CC2" w:rsidRDefault="00762CC2" w:rsidP="00401B1D">
      <w:pPr>
        <w:pStyle w:val="ListParagraph"/>
        <w:numPr>
          <w:ilvl w:val="1"/>
          <w:numId w:val="3"/>
        </w:numPr>
        <w:tabs>
          <w:tab w:val="left" w:pos="567"/>
        </w:tabs>
        <w:ind w:left="0" w:firstLine="0"/>
        <w:jc w:val="left"/>
        <w:rPr>
          <w:rFonts w:asciiTheme="majorBidi" w:hAnsiTheme="majorBidi" w:cstheme="majorBidi"/>
          <w:b/>
          <w:bCs/>
          <w:sz w:val="22"/>
          <w:szCs w:val="22"/>
        </w:rPr>
      </w:pPr>
      <w:r>
        <w:rPr>
          <w:rFonts w:asciiTheme="majorBidi" w:hAnsiTheme="majorBidi" w:cstheme="majorBidi"/>
        </w:rPr>
        <w:t xml:space="preserve">Merging of </w:t>
      </w:r>
      <w:proofErr w:type="spellStart"/>
      <w:r>
        <w:rPr>
          <w:rFonts w:asciiTheme="majorBidi" w:hAnsiTheme="majorBidi" w:cstheme="majorBidi"/>
        </w:rPr>
        <w:t>SpaceQuery</w:t>
      </w:r>
      <w:proofErr w:type="spellEnd"/>
      <w:r>
        <w:rPr>
          <w:rFonts w:asciiTheme="majorBidi" w:hAnsiTheme="majorBidi" w:cstheme="majorBidi"/>
        </w:rPr>
        <w:t xml:space="preserve"> and SNS Online</w:t>
      </w:r>
      <w:r>
        <w:rPr>
          <w:rFonts w:asciiTheme="majorBidi" w:hAnsiTheme="majorBidi" w:cstheme="majorBidi"/>
        </w:rPr>
        <w:br/>
      </w:r>
      <w:r>
        <w:rPr>
          <w:rFonts w:asciiTheme="majorBidi" w:hAnsiTheme="majorBidi" w:cstheme="majorBidi"/>
        </w:rPr>
        <w:tab/>
      </w:r>
      <w:r>
        <w:rPr>
          <w:rFonts w:asciiTheme="majorBidi" w:hAnsiTheme="majorBidi" w:cstheme="majorBidi"/>
        </w:rPr>
        <w:br/>
        <w:t xml:space="preserve">Functionalities of </w:t>
      </w:r>
      <w:proofErr w:type="spellStart"/>
      <w:r>
        <w:rPr>
          <w:rFonts w:asciiTheme="majorBidi" w:hAnsiTheme="majorBidi" w:cstheme="majorBidi"/>
        </w:rPr>
        <w:t>SpaceQry</w:t>
      </w:r>
      <w:proofErr w:type="spellEnd"/>
      <w:r>
        <w:rPr>
          <w:rFonts w:asciiTheme="majorBidi" w:hAnsiTheme="majorBidi" w:cstheme="majorBidi"/>
        </w:rPr>
        <w:t xml:space="preserve"> and SNS Online overlap. Merging of the two applications should be considered.</w:t>
      </w:r>
      <w:r>
        <w:rPr>
          <w:rFonts w:asciiTheme="majorBidi" w:hAnsiTheme="majorBidi" w:cstheme="majorBidi"/>
        </w:rPr>
        <w:br/>
      </w:r>
    </w:p>
    <w:p w14:paraId="09FAD4AF" w14:textId="718509B7" w:rsidR="00762CC2" w:rsidRDefault="00762CC2" w:rsidP="00190BA0">
      <w:pPr>
        <w:pStyle w:val="ListParagraph"/>
        <w:numPr>
          <w:ilvl w:val="1"/>
          <w:numId w:val="3"/>
        </w:numPr>
        <w:tabs>
          <w:tab w:val="left" w:pos="567"/>
        </w:tabs>
        <w:ind w:left="0" w:firstLine="0"/>
        <w:jc w:val="left"/>
        <w:rPr>
          <w:rFonts w:asciiTheme="majorBidi" w:hAnsiTheme="majorBidi" w:cstheme="majorBidi"/>
          <w:b/>
          <w:bCs/>
          <w:szCs w:val="24"/>
        </w:rPr>
      </w:pPr>
      <w:r>
        <w:rPr>
          <w:rFonts w:asciiTheme="majorBidi" w:hAnsiTheme="majorBidi" w:cstheme="majorBidi"/>
        </w:rPr>
        <w:t>Merge component</w:t>
      </w:r>
      <w:r>
        <w:rPr>
          <w:rFonts w:asciiTheme="majorBidi" w:hAnsiTheme="majorBidi" w:cstheme="majorBidi"/>
        </w:rPr>
        <w:br/>
      </w:r>
      <w:r>
        <w:rPr>
          <w:rFonts w:asciiTheme="majorBidi" w:hAnsiTheme="majorBidi" w:cstheme="majorBidi"/>
        </w:rPr>
        <w:tab/>
      </w:r>
      <w:r>
        <w:rPr>
          <w:rFonts w:asciiTheme="majorBidi" w:hAnsiTheme="majorBidi" w:cstheme="majorBidi"/>
        </w:rPr>
        <w:br/>
      </w:r>
      <w:proofErr w:type="gramStart"/>
      <w:r>
        <w:rPr>
          <w:rFonts w:asciiTheme="majorBidi" w:hAnsiTheme="majorBidi" w:cstheme="majorBidi"/>
        </w:rPr>
        <w:t>Certain</w:t>
      </w:r>
      <w:proofErr w:type="gramEnd"/>
      <w:r>
        <w:rPr>
          <w:rFonts w:asciiTheme="majorBidi" w:hAnsiTheme="majorBidi" w:cstheme="majorBidi"/>
        </w:rPr>
        <w:t xml:space="preserve"> features of the module used to apply modifications to existing network/station in MIFR (merge program using Linux </w:t>
      </w:r>
      <w:proofErr w:type="spellStart"/>
      <w:r>
        <w:rPr>
          <w:rFonts w:asciiTheme="majorBidi" w:hAnsiTheme="majorBidi" w:cstheme="majorBidi"/>
        </w:rPr>
        <w:t>awk</w:t>
      </w:r>
      <w:proofErr w:type="spellEnd"/>
      <w:r>
        <w:rPr>
          <w:rFonts w:asciiTheme="majorBidi" w:hAnsiTheme="majorBidi" w:cstheme="majorBidi"/>
        </w:rPr>
        <w:t xml:space="preserve"> scripts and remote shell component) may not be supported by new versions of Microsoft Windows. The module is to be reviewed and eventually rewritten.</w:t>
      </w:r>
      <w:r>
        <w:rPr>
          <w:rFonts w:asciiTheme="majorBidi" w:hAnsiTheme="majorBidi" w:cstheme="majorBidi"/>
        </w:rPr>
        <w:br/>
      </w:r>
    </w:p>
    <w:p w14:paraId="76BDF3E5" w14:textId="2A3CAE20" w:rsidR="00762CC2" w:rsidRDefault="00762CC2" w:rsidP="00190BA0">
      <w:pPr>
        <w:pStyle w:val="ListParagraph"/>
        <w:numPr>
          <w:ilvl w:val="1"/>
          <w:numId w:val="3"/>
        </w:numPr>
        <w:tabs>
          <w:tab w:val="left" w:pos="567"/>
        </w:tabs>
        <w:ind w:left="0" w:firstLine="0"/>
        <w:jc w:val="left"/>
        <w:rPr>
          <w:rFonts w:asciiTheme="majorBidi" w:hAnsiTheme="majorBidi" w:cstheme="majorBidi"/>
          <w:b/>
          <w:bCs/>
          <w:szCs w:val="24"/>
        </w:rPr>
      </w:pPr>
      <w:proofErr w:type="spellStart"/>
      <w:r>
        <w:rPr>
          <w:rFonts w:asciiTheme="majorBidi" w:hAnsiTheme="majorBidi" w:cstheme="majorBidi"/>
        </w:rPr>
        <w:t>SNTrack</w:t>
      </w:r>
      <w:proofErr w:type="spellEnd"/>
      <w:r>
        <w:rPr>
          <w:rFonts w:asciiTheme="majorBidi" w:hAnsiTheme="majorBidi" w:cstheme="majorBidi"/>
        </w:rPr>
        <w:t xml:space="preserve"> </w:t>
      </w:r>
      <w:r>
        <w:rPr>
          <w:rFonts w:asciiTheme="majorBidi" w:hAnsiTheme="majorBidi" w:cstheme="majorBidi"/>
        </w:rPr>
        <w:br/>
      </w:r>
      <w:r>
        <w:rPr>
          <w:rFonts w:asciiTheme="majorBidi" w:hAnsiTheme="majorBidi" w:cstheme="majorBidi"/>
        </w:rPr>
        <w:br/>
      </w:r>
      <w:proofErr w:type="spellStart"/>
      <w:r>
        <w:rPr>
          <w:rFonts w:asciiTheme="majorBidi" w:hAnsiTheme="majorBidi" w:cstheme="majorBidi"/>
        </w:rPr>
        <w:t>SNTrack</w:t>
      </w:r>
      <w:proofErr w:type="spellEnd"/>
      <w:r>
        <w:rPr>
          <w:rFonts w:asciiTheme="majorBidi" w:hAnsiTheme="majorBidi" w:cstheme="majorBidi"/>
        </w:rPr>
        <w:t xml:space="preserve"> is an important part of the system used internally by the BR. It is </w:t>
      </w:r>
      <w:r>
        <w:rPr>
          <w:rFonts w:asciiTheme="majorBidi" w:hAnsiTheme="majorBidi" w:cstheme="majorBidi"/>
        </w:rPr>
        <w:tab/>
        <w:t>difficult</w:t>
      </w:r>
      <w:r w:rsidR="00401B1D">
        <w:rPr>
          <w:rFonts w:asciiTheme="majorBidi" w:hAnsiTheme="majorBidi" w:cstheme="majorBidi"/>
        </w:rPr>
        <w:t>,</w:t>
      </w:r>
      <w:r>
        <w:rPr>
          <w:rFonts w:asciiTheme="majorBidi" w:hAnsiTheme="majorBidi" w:cstheme="majorBidi"/>
        </w:rPr>
        <w:t xml:space="preserve"> however</w:t>
      </w:r>
      <w:r w:rsidR="00401B1D">
        <w:rPr>
          <w:rFonts w:asciiTheme="majorBidi" w:hAnsiTheme="majorBidi" w:cstheme="majorBidi"/>
        </w:rPr>
        <w:t>,</w:t>
      </w:r>
      <w:r>
        <w:rPr>
          <w:rFonts w:asciiTheme="majorBidi" w:hAnsiTheme="majorBidi" w:cstheme="majorBidi"/>
        </w:rPr>
        <w:t xml:space="preserve"> to maintain and modify the software. It needs to be</w:t>
      </w:r>
      <w:r w:rsidR="00190BA0">
        <w:rPr>
          <w:rFonts w:asciiTheme="majorBidi" w:hAnsiTheme="majorBidi" w:cstheme="majorBidi"/>
        </w:rPr>
        <w:t xml:space="preserve"> </w:t>
      </w:r>
      <w:r>
        <w:rPr>
          <w:rFonts w:asciiTheme="majorBidi" w:hAnsiTheme="majorBidi" w:cstheme="majorBidi"/>
        </w:rPr>
        <w:t>reviewed to allow more flexibility</w:t>
      </w:r>
      <w:r w:rsidR="00190BA0">
        <w:rPr>
          <w:rFonts w:asciiTheme="majorBidi" w:hAnsiTheme="majorBidi" w:cstheme="majorBidi"/>
        </w:rPr>
        <w:t xml:space="preserve"> </w:t>
      </w:r>
      <w:r>
        <w:rPr>
          <w:rFonts w:asciiTheme="majorBidi" w:hAnsiTheme="majorBidi" w:cstheme="majorBidi"/>
        </w:rPr>
        <w:t xml:space="preserve">and better support of multi-user environment.  </w:t>
      </w:r>
      <w:r>
        <w:rPr>
          <w:rFonts w:asciiTheme="majorBidi" w:hAnsiTheme="majorBidi" w:cstheme="majorBidi"/>
        </w:rPr>
        <w:br/>
      </w:r>
    </w:p>
    <w:p w14:paraId="70428C7A" w14:textId="6FE51EAF" w:rsidR="00762CC2" w:rsidRDefault="00762CC2" w:rsidP="00401B1D">
      <w:pPr>
        <w:pStyle w:val="ListParagraph"/>
        <w:numPr>
          <w:ilvl w:val="1"/>
          <w:numId w:val="3"/>
        </w:numPr>
        <w:tabs>
          <w:tab w:val="left" w:pos="567"/>
        </w:tabs>
        <w:ind w:left="0" w:firstLine="0"/>
        <w:jc w:val="left"/>
        <w:rPr>
          <w:rFonts w:asciiTheme="majorBidi" w:hAnsiTheme="majorBidi" w:cstheme="majorBidi"/>
          <w:b/>
          <w:bCs/>
          <w:szCs w:val="24"/>
        </w:rPr>
      </w:pPr>
      <w:r>
        <w:rPr>
          <w:rFonts w:asciiTheme="majorBidi" w:hAnsiTheme="majorBidi" w:cstheme="majorBidi"/>
          <w:szCs w:val="24"/>
        </w:rPr>
        <w:t>Inconsistent, not-straightforward, outdated interfaces</w:t>
      </w:r>
      <w:r>
        <w:rPr>
          <w:rFonts w:asciiTheme="majorBidi" w:hAnsiTheme="majorBidi" w:cstheme="majorBidi"/>
          <w:sz w:val="22"/>
          <w:szCs w:val="22"/>
        </w:rPr>
        <w:br/>
      </w:r>
      <w:r>
        <w:rPr>
          <w:rFonts w:asciiTheme="majorBidi" w:hAnsiTheme="majorBidi" w:cstheme="majorBidi"/>
          <w:sz w:val="22"/>
          <w:szCs w:val="22"/>
        </w:rPr>
        <w:tab/>
      </w:r>
      <w:r>
        <w:rPr>
          <w:rFonts w:asciiTheme="majorBidi" w:hAnsiTheme="majorBidi" w:cstheme="majorBidi"/>
          <w:szCs w:val="24"/>
        </w:rPr>
        <w:br/>
      </w:r>
      <w:proofErr w:type="gramStart"/>
      <w:r>
        <w:rPr>
          <w:rFonts w:asciiTheme="majorBidi" w:hAnsiTheme="majorBidi" w:cstheme="majorBidi"/>
        </w:rPr>
        <w:t>Many</w:t>
      </w:r>
      <w:proofErr w:type="gramEnd"/>
      <w:r>
        <w:rPr>
          <w:rFonts w:asciiTheme="majorBidi" w:hAnsiTheme="majorBidi" w:cstheme="majorBidi"/>
        </w:rPr>
        <w:t xml:space="preserve"> of the BR space applications do not currently have a common database of background data.  As a result, the BR is unable to consolidate applications in its current setting. For example, automatic population of special section data when modifying CR/C notices in </w:t>
      </w:r>
      <w:proofErr w:type="spellStart"/>
      <w:r>
        <w:rPr>
          <w:rFonts w:asciiTheme="majorBidi" w:hAnsiTheme="majorBidi" w:cstheme="majorBidi"/>
        </w:rPr>
        <w:t>SpaceCap</w:t>
      </w:r>
      <w:proofErr w:type="spellEnd"/>
      <w:r>
        <w:rPr>
          <w:rFonts w:asciiTheme="majorBidi" w:hAnsiTheme="majorBidi" w:cstheme="majorBidi"/>
        </w:rPr>
        <w:t xml:space="preserve"> is currently not implemented. Additionally, </w:t>
      </w:r>
      <w:proofErr w:type="spellStart"/>
      <w:r>
        <w:rPr>
          <w:rFonts w:asciiTheme="majorBidi" w:hAnsiTheme="majorBidi" w:cstheme="majorBidi"/>
        </w:rPr>
        <w:t>SpaceCom</w:t>
      </w:r>
      <w:proofErr w:type="spellEnd"/>
      <w:r>
        <w:rPr>
          <w:rFonts w:asciiTheme="majorBidi" w:hAnsiTheme="majorBidi" w:cstheme="majorBidi"/>
        </w:rPr>
        <w:t xml:space="preserve"> did not contain knowledge of frequency information of affected networks and therefore does not allow efficient objection processing based on identified notice groups. The RAG CG notes that</w:t>
      </w:r>
      <w:r w:rsidR="00401B1D">
        <w:rPr>
          <w:rFonts w:asciiTheme="majorBidi" w:hAnsiTheme="majorBidi" w:cstheme="majorBidi"/>
        </w:rPr>
        <w:t>,</w:t>
      </w:r>
      <w:r>
        <w:rPr>
          <w:rFonts w:asciiTheme="majorBidi" w:hAnsiTheme="majorBidi" w:cstheme="majorBidi"/>
        </w:rPr>
        <w:t xml:space="preserve"> a</w:t>
      </w:r>
      <w:r>
        <w:t xml:space="preserve">s of January 2012, the Space </w:t>
      </w:r>
      <w:proofErr w:type="spellStart"/>
      <w:r>
        <w:t>Radiocommunications</w:t>
      </w:r>
      <w:proofErr w:type="spellEnd"/>
      <w:r>
        <w:t xml:space="preserve"> Stations (SRS) on DVD-ROM has been replaced by the BR International Frequency Information Circular (BR IFIC) - Space Service. As each edition of the BR IFIC Space Services published in 2012 will contain the SRS database</w:t>
      </w:r>
      <w:r w:rsidR="00401B1D">
        <w:t>,</w:t>
      </w:r>
      <w:r>
        <w:t xml:space="preserve"> </w:t>
      </w:r>
      <w:r w:rsidR="00401B1D">
        <w:t>t</w:t>
      </w:r>
      <w:r>
        <w:t xml:space="preserve">he </w:t>
      </w:r>
      <w:r>
        <w:rPr>
          <w:rFonts w:asciiTheme="majorBidi" w:hAnsiTheme="majorBidi" w:cstheme="majorBidi"/>
        </w:rPr>
        <w:t>knowledge of frequency information of affected networks has been made available</w:t>
      </w:r>
      <w:r>
        <w:t>. </w:t>
      </w:r>
      <w:r>
        <w:rPr>
          <w:rFonts w:asciiTheme="majorBidi" w:hAnsiTheme="majorBidi" w:cstheme="majorBidi"/>
          <w:sz w:val="22"/>
          <w:szCs w:val="22"/>
        </w:rPr>
        <w:br/>
      </w:r>
    </w:p>
    <w:p w14:paraId="441420ED" w14:textId="1E8CCE4F" w:rsidR="00762CC2" w:rsidRDefault="00762CC2" w:rsidP="00401B1D">
      <w:pPr>
        <w:pStyle w:val="ListParagraph"/>
        <w:numPr>
          <w:ilvl w:val="1"/>
          <w:numId w:val="3"/>
        </w:numPr>
        <w:tabs>
          <w:tab w:val="left" w:pos="567"/>
        </w:tabs>
        <w:ind w:left="0" w:firstLine="0"/>
        <w:jc w:val="left"/>
        <w:rPr>
          <w:rFonts w:asciiTheme="majorBidi" w:hAnsiTheme="majorBidi" w:cstheme="majorBidi"/>
          <w:szCs w:val="24"/>
        </w:rPr>
      </w:pPr>
      <w:r>
        <w:rPr>
          <w:rFonts w:asciiTheme="majorBidi" w:hAnsiTheme="majorBidi" w:cstheme="majorBidi"/>
          <w:szCs w:val="24"/>
        </w:rPr>
        <w:t>Application stability/</w:t>
      </w:r>
      <w:r w:rsidR="00401B1D">
        <w:rPr>
          <w:rFonts w:asciiTheme="majorBidi" w:hAnsiTheme="majorBidi" w:cstheme="majorBidi"/>
          <w:szCs w:val="24"/>
        </w:rPr>
        <w:t>r</w:t>
      </w:r>
      <w:r>
        <w:rPr>
          <w:rFonts w:asciiTheme="majorBidi" w:hAnsiTheme="majorBidi" w:cstheme="majorBidi"/>
          <w:szCs w:val="24"/>
        </w:rPr>
        <w:t>esilience</w:t>
      </w:r>
      <w:r>
        <w:rPr>
          <w:rFonts w:asciiTheme="majorBidi" w:hAnsiTheme="majorBidi" w:cstheme="majorBidi"/>
          <w:szCs w:val="24"/>
        </w:rPr>
        <w:br/>
      </w:r>
      <w:r>
        <w:rPr>
          <w:rFonts w:asciiTheme="majorBidi" w:hAnsiTheme="majorBidi" w:cstheme="majorBidi"/>
          <w:sz w:val="22"/>
          <w:szCs w:val="22"/>
        </w:rPr>
        <w:tab/>
      </w:r>
      <w:r>
        <w:rPr>
          <w:rFonts w:asciiTheme="majorBidi" w:hAnsiTheme="majorBidi" w:cstheme="majorBidi"/>
          <w:sz w:val="28"/>
          <w:szCs w:val="28"/>
        </w:rPr>
        <w:br/>
      </w:r>
      <w:r>
        <w:rPr>
          <w:rFonts w:asciiTheme="majorBidi" w:hAnsiTheme="majorBidi" w:cstheme="majorBidi"/>
          <w:szCs w:val="24"/>
        </w:rPr>
        <w:t xml:space="preserve">Current </w:t>
      </w:r>
      <w:r>
        <w:rPr>
          <w:rFonts w:asciiTheme="majorBidi" w:hAnsiTheme="majorBidi" w:cstheme="majorBidi"/>
        </w:rPr>
        <w:t>BR software is not based on a rich, secure web</w:t>
      </w:r>
      <w:r w:rsidR="00401B1D">
        <w:rPr>
          <w:rFonts w:asciiTheme="majorBidi" w:hAnsiTheme="majorBidi" w:cstheme="majorBidi"/>
        </w:rPr>
        <w:t>-</w:t>
      </w:r>
      <w:r>
        <w:rPr>
          <w:rFonts w:asciiTheme="majorBidi" w:hAnsiTheme="majorBidi" w:cstheme="majorBidi"/>
        </w:rPr>
        <w:t xml:space="preserve">based application. As a result, users must locally install and upgrade BR provided software, and the user software environment generally tends to lag behind the BR in </w:t>
      </w:r>
      <w:r>
        <w:rPr>
          <w:rFonts w:asciiTheme="majorBidi" w:hAnsiTheme="majorBidi" w:cstheme="majorBidi"/>
        </w:rPr>
        <w:tab/>
        <w:t xml:space="preserve">currency and capacity. Additionally, there is a limit to the level of cross-application data sharing since the applications currently have no direct connectivity to BR databases stored and maintained on BR servers. </w:t>
      </w:r>
      <w:r>
        <w:t>Introduction of Web2.0 service framework may be considered to overcome the limitation.</w:t>
      </w:r>
      <w:r>
        <w:rPr>
          <w:rFonts w:asciiTheme="majorBidi" w:hAnsiTheme="majorBidi" w:cstheme="majorBidi"/>
        </w:rPr>
        <w:br/>
      </w:r>
    </w:p>
    <w:p w14:paraId="534000A2" w14:textId="77777777" w:rsidR="00762CC2" w:rsidRDefault="00762CC2" w:rsidP="003C1FFC">
      <w:pPr>
        <w:pStyle w:val="ListParagraph"/>
        <w:numPr>
          <w:ilvl w:val="1"/>
          <w:numId w:val="3"/>
        </w:numPr>
        <w:tabs>
          <w:tab w:val="left" w:pos="567"/>
        </w:tabs>
        <w:ind w:left="0" w:firstLine="0"/>
        <w:jc w:val="left"/>
        <w:rPr>
          <w:rFonts w:asciiTheme="majorBidi" w:hAnsiTheme="majorBidi" w:cstheme="majorBidi"/>
          <w:szCs w:val="24"/>
        </w:rPr>
      </w:pPr>
      <w:r>
        <w:rPr>
          <w:rFonts w:asciiTheme="majorBidi" w:hAnsiTheme="majorBidi" w:cstheme="majorBidi"/>
          <w:szCs w:val="24"/>
        </w:rPr>
        <w:lastRenderedPageBreak/>
        <w:t>Application Support/Tutorials</w:t>
      </w:r>
    </w:p>
    <w:p w14:paraId="59652D34" w14:textId="2BC3413D" w:rsidR="00762CC2" w:rsidRDefault="00762CC2" w:rsidP="00DA5D46">
      <w:pPr>
        <w:pStyle w:val="ListParagraph"/>
        <w:tabs>
          <w:tab w:val="left" w:pos="567"/>
        </w:tabs>
        <w:ind w:left="0"/>
        <w:jc w:val="left"/>
        <w:rPr>
          <w:rFonts w:asciiTheme="majorBidi" w:hAnsiTheme="majorBidi" w:cstheme="majorBidi"/>
          <w:szCs w:val="24"/>
        </w:rPr>
      </w:pPr>
      <w:r>
        <w:rPr>
          <w:rFonts w:asciiTheme="majorBidi" w:hAnsiTheme="majorBidi" w:cstheme="majorBidi"/>
          <w:b/>
          <w:bCs/>
          <w:sz w:val="22"/>
          <w:szCs w:val="22"/>
        </w:rPr>
        <w:tab/>
      </w:r>
      <w:r>
        <w:rPr>
          <w:rFonts w:asciiTheme="majorBidi" w:hAnsiTheme="majorBidi" w:cstheme="majorBidi"/>
          <w:b/>
          <w:bCs/>
          <w:sz w:val="22"/>
          <w:szCs w:val="22"/>
        </w:rPr>
        <w:br/>
      </w:r>
      <w:r>
        <w:rPr>
          <w:rFonts w:asciiTheme="majorBidi" w:hAnsiTheme="majorBidi" w:cstheme="majorBidi"/>
          <w:szCs w:val="24"/>
        </w:rPr>
        <w:t>In its</w:t>
      </w:r>
      <w:r>
        <w:rPr>
          <w:rFonts w:asciiTheme="majorBidi" w:hAnsiTheme="majorBidi" w:cstheme="majorBidi"/>
          <w:b/>
          <w:bCs/>
          <w:szCs w:val="24"/>
        </w:rPr>
        <w:t xml:space="preserve"> </w:t>
      </w:r>
      <w:r>
        <w:rPr>
          <w:rFonts w:asciiTheme="majorBidi" w:hAnsiTheme="majorBidi" w:cstheme="majorBidi"/>
          <w:szCs w:val="24"/>
        </w:rPr>
        <w:t>comments</w:t>
      </w:r>
      <w:r w:rsidR="00401B1D">
        <w:rPr>
          <w:rFonts w:asciiTheme="majorBidi" w:hAnsiTheme="majorBidi" w:cstheme="majorBidi"/>
          <w:szCs w:val="24"/>
        </w:rPr>
        <w:t>,</w:t>
      </w:r>
      <w:r>
        <w:rPr>
          <w:rFonts w:asciiTheme="majorBidi" w:hAnsiTheme="majorBidi" w:cstheme="majorBidi"/>
          <w:szCs w:val="24"/>
        </w:rPr>
        <w:t xml:space="preserve"> the US has evoked the lack of on-line help, chat assistance, etc. In its response</w:t>
      </w:r>
      <w:r w:rsidR="00401B1D">
        <w:rPr>
          <w:rFonts w:asciiTheme="majorBidi" w:hAnsiTheme="majorBidi" w:cstheme="majorBidi"/>
          <w:szCs w:val="24"/>
        </w:rPr>
        <w:t>,</w:t>
      </w:r>
      <w:r>
        <w:rPr>
          <w:rFonts w:asciiTheme="majorBidi" w:hAnsiTheme="majorBidi" w:cstheme="majorBidi"/>
          <w:szCs w:val="24"/>
        </w:rPr>
        <w:t xml:space="preserve"> BR/IAP referred to existing help features, on-line tutorials and e-mail assistance. The Correspondence Group feels that</w:t>
      </w:r>
      <w:r w:rsidR="00401B1D">
        <w:rPr>
          <w:rFonts w:asciiTheme="majorBidi" w:hAnsiTheme="majorBidi" w:cstheme="majorBidi"/>
          <w:szCs w:val="24"/>
        </w:rPr>
        <w:t>,</w:t>
      </w:r>
      <w:r>
        <w:rPr>
          <w:rFonts w:asciiTheme="majorBidi" w:hAnsiTheme="majorBidi" w:cstheme="majorBidi"/>
          <w:szCs w:val="24"/>
        </w:rPr>
        <w:t xml:space="preserve"> in addition to streamlining requested assistance features</w:t>
      </w:r>
      <w:r w:rsidR="00401B1D">
        <w:rPr>
          <w:rFonts w:asciiTheme="majorBidi" w:hAnsiTheme="majorBidi" w:cstheme="majorBidi"/>
          <w:szCs w:val="24"/>
        </w:rPr>
        <w:t>,</w:t>
      </w:r>
      <w:r>
        <w:rPr>
          <w:rFonts w:asciiTheme="majorBidi" w:hAnsiTheme="majorBidi" w:cstheme="majorBidi"/>
          <w:szCs w:val="24"/>
        </w:rPr>
        <w:t xml:space="preserve"> more active means and forms of outreach should be considered. </w:t>
      </w:r>
    </w:p>
    <w:p w14:paraId="19840261" w14:textId="27CE23B2" w:rsidR="00762CC2" w:rsidRDefault="0096092E" w:rsidP="0096092E">
      <w:pPr>
        <w:tabs>
          <w:tab w:val="clear" w:pos="794"/>
          <w:tab w:val="clear" w:pos="1191"/>
          <w:tab w:val="left" w:pos="567"/>
        </w:tabs>
        <w:rPr>
          <w:rFonts w:asciiTheme="majorBidi" w:hAnsiTheme="majorBidi" w:cstheme="majorBidi"/>
        </w:rPr>
      </w:pPr>
      <w:r>
        <w:rPr>
          <w:rFonts w:asciiTheme="majorBidi" w:hAnsiTheme="majorBidi" w:cstheme="majorBidi"/>
          <w:b/>
          <w:bCs/>
        </w:rPr>
        <w:br/>
        <w:t>6</w:t>
      </w:r>
      <w:r>
        <w:rPr>
          <w:rFonts w:asciiTheme="majorBidi" w:hAnsiTheme="majorBidi" w:cstheme="majorBidi"/>
          <w:b/>
          <w:bCs/>
        </w:rPr>
        <w:tab/>
      </w:r>
      <w:r w:rsidR="00762CC2">
        <w:rPr>
          <w:rFonts w:asciiTheme="majorBidi" w:hAnsiTheme="majorBidi" w:cstheme="majorBidi"/>
          <w:b/>
          <w:bCs/>
        </w:rPr>
        <w:t>Review of existing databases</w:t>
      </w:r>
      <w:r w:rsidR="00762CC2">
        <w:rPr>
          <w:rFonts w:asciiTheme="majorBidi" w:hAnsiTheme="majorBidi" w:cstheme="majorBidi"/>
          <w:b/>
          <w:bCs/>
        </w:rPr>
        <w:br/>
      </w:r>
      <w:r w:rsidR="00762CC2">
        <w:rPr>
          <w:rFonts w:asciiTheme="majorBidi" w:hAnsiTheme="majorBidi" w:cstheme="majorBidi"/>
        </w:rPr>
        <w:br/>
        <w:t>6.1</w:t>
      </w:r>
      <w:r>
        <w:rPr>
          <w:rFonts w:asciiTheme="majorBidi" w:hAnsiTheme="majorBidi" w:cstheme="majorBidi"/>
        </w:rPr>
        <w:tab/>
      </w:r>
      <w:r w:rsidR="00762CC2">
        <w:rPr>
          <w:rFonts w:asciiTheme="majorBidi" w:hAnsiTheme="majorBidi" w:cstheme="majorBidi"/>
        </w:rPr>
        <w:t>Space databases exist on different platforms raising problems of synchronization</w:t>
      </w:r>
      <w:r w:rsidR="00762CC2">
        <w:rPr>
          <w:rFonts w:asciiTheme="majorBidi" w:hAnsiTheme="majorBidi" w:cstheme="majorBidi"/>
          <w:b/>
          <w:bCs/>
        </w:rPr>
        <w:t xml:space="preserve">, </w:t>
      </w:r>
      <w:r w:rsidR="00762CC2">
        <w:rPr>
          <w:rFonts w:asciiTheme="majorBidi" w:hAnsiTheme="majorBidi" w:cstheme="majorBidi"/>
        </w:rPr>
        <w:t>integrity, security, control, etc. Central database should be used for processing of AP30, 30A and 30B plans or data should be extracted from it. Results of processing should be reflected on the central database at all times.</w:t>
      </w:r>
    </w:p>
    <w:p w14:paraId="785BF896" w14:textId="77777777" w:rsidR="00762CC2" w:rsidRDefault="00762CC2" w:rsidP="003C1FFC">
      <w:pPr>
        <w:pStyle w:val="ListParagraph"/>
        <w:tabs>
          <w:tab w:val="left" w:pos="567"/>
        </w:tabs>
        <w:ind w:left="0"/>
        <w:jc w:val="left"/>
        <w:rPr>
          <w:rFonts w:asciiTheme="majorBidi" w:hAnsiTheme="majorBidi" w:cstheme="majorBidi"/>
        </w:rPr>
      </w:pPr>
    </w:p>
    <w:p w14:paraId="7B5C78EA" w14:textId="30B5332C" w:rsidR="00762CC2" w:rsidRDefault="00762CC2" w:rsidP="00401B1D">
      <w:pPr>
        <w:pStyle w:val="ListParagraph"/>
        <w:numPr>
          <w:ilvl w:val="1"/>
          <w:numId w:val="4"/>
        </w:numPr>
        <w:tabs>
          <w:tab w:val="left" w:pos="567"/>
        </w:tabs>
        <w:ind w:left="0" w:firstLine="0"/>
        <w:jc w:val="left"/>
        <w:rPr>
          <w:rFonts w:asciiTheme="majorBidi" w:hAnsiTheme="majorBidi" w:cstheme="majorBidi"/>
        </w:rPr>
      </w:pPr>
      <w:r>
        <w:rPr>
          <w:rFonts w:asciiTheme="majorBidi" w:hAnsiTheme="majorBidi" w:cstheme="majorBidi"/>
        </w:rPr>
        <w:t>Database administrative functions are central to a reliable system. These functions related to space databases have to be considered seriously. There is</w:t>
      </w:r>
      <w:r w:rsidR="005C4835">
        <w:rPr>
          <w:rFonts w:asciiTheme="majorBidi" w:hAnsiTheme="majorBidi" w:cstheme="majorBidi"/>
        </w:rPr>
        <w:t xml:space="preserve"> </w:t>
      </w:r>
      <w:r>
        <w:rPr>
          <w:rFonts w:asciiTheme="majorBidi" w:hAnsiTheme="majorBidi" w:cstheme="majorBidi"/>
        </w:rPr>
        <w:t>a need for a full time database administra</w:t>
      </w:r>
      <w:r w:rsidR="005C4835">
        <w:rPr>
          <w:rFonts w:asciiTheme="majorBidi" w:hAnsiTheme="majorBidi" w:cstheme="majorBidi"/>
        </w:rPr>
        <w:t xml:space="preserve">tor (DBA) to perform functions </w:t>
      </w:r>
      <w:r>
        <w:rPr>
          <w:rFonts w:asciiTheme="majorBidi" w:hAnsiTheme="majorBidi" w:cstheme="majorBidi"/>
        </w:rPr>
        <w:t xml:space="preserve">related to the defining, building, maintaining, monitoring and tuning the space database to ensure reliable and secure functioning of the system. </w:t>
      </w:r>
      <w:r>
        <w:rPr>
          <w:rFonts w:asciiTheme="majorBidi" w:hAnsiTheme="majorBidi" w:cstheme="majorBidi"/>
          <w:b/>
          <w:bCs/>
        </w:rPr>
        <w:br/>
      </w:r>
    </w:p>
    <w:p w14:paraId="3186367E" w14:textId="77777777" w:rsidR="00401B1D" w:rsidRDefault="00762CC2" w:rsidP="00401B1D">
      <w:pPr>
        <w:pStyle w:val="ListParagraph"/>
        <w:numPr>
          <w:ilvl w:val="1"/>
          <w:numId w:val="4"/>
        </w:numPr>
        <w:tabs>
          <w:tab w:val="left" w:pos="567"/>
        </w:tabs>
        <w:ind w:left="0" w:firstLine="0"/>
        <w:jc w:val="left"/>
        <w:rPr>
          <w:rFonts w:asciiTheme="majorBidi" w:hAnsiTheme="majorBidi" w:cstheme="majorBidi"/>
          <w:b/>
          <w:bCs/>
        </w:rPr>
      </w:pPr>
      <w:r>
        <w:rPr>
          <w:rFonts w:asciiTheme="majorBidi" w:hAnsiTheme="majorBidi" w:cstheme="majorBidi"/>
        </w:rPr>
        <w:t>Results of processing should be reflected on the central database at all times.</w:t>
      </w:r>
      <w:r>
        <w:rPr>
          <w:rFonts w:asciiTheme="majorBidi" w:hAnsiTheme="majorBidi" w:cstheme="majorBidi"/>
        </w:rPr>
        <w:br/>
      </w:r>
    </w:p>
    <w:p w14:paraId="520AAD16" w14:textId="04E541F0" w:rsidR="00762CC2" w:rsidRPr="00401B1D" w:rsidRDefault="00762CC2" w:rsidP="00401B1D">
      <w:pPr>
        <w:pStyle w:val="ListParagraph"/>
        <w:tabs>
          <w:tab w:val="left" w:pos="567"/>
        </w:tabs>
        <w:ind w:left="0"/>
        <w:jc w:val="left"/>
        <w:rPr>
          <w:rFonts w:asciiTheme="majorBidi" w:hAnsiTheme="majorBidi" w:cstheme="majorBidi"/>
          <w:b/>
          <w:bCs/>
        </w:rPr>
      </w:pPr>
      <w:r w:rsidRPr="00401B1D">
        <w:rPr>
          <w:rFonts w:asciiTheme="majorBidi" w:hAnsiTheme="majorBidi" w:cstheme="majorBidi"/>
          <w:b/>
          <w:bCs/>
        </w:rPr>
        <w:t xml:space="preserve">7 </w:t>
      </w:r>
      <w:r w:rsidR="005C4835" w:rsidRPr="00401B1D">
        <w:rPr>
          <w:rFonts w:asciiTheme="majorBidi" w:hAnsiTheme="majorBidi" w:cstheme="majorBidi"/>
          <w:b/>
          <w:bCs/>
        </w:rPr>
        <w:tab/>
      </w:r>
      <w:r w:rsidRPr="00401B1D">
        <w:rPr>
          <w:rFonts w:asciiTheme="majorBidi" w:hAnsiTheme="majorBidi" w:cstheme="majorBidi"/>
          <w:b/>
          <w:bCs/>
        </w:rPr>
        <w:t>Review of security issues</w:t>
      </w:r>
    </w:p>
    <w:p w14:paraId="7E9F032C" w14:textId="77777777" w:rsidR="00762CC2" w:rsidRDefault="00762CC2" w:rsidP="003C1FFC">
      <w:pPr>
        <w:pStyle w:val="ListParagraph"/>
        <w:tabs>
          <w:tab w:val="left" w:pos="567"/>
        </w:tabs>
        <w:ind w:left="0"/>
        <w:jc w:val="left"/>
        <w:rPr>
          <w:rFonts w:asciiTheme="majorBidi" w:hAnsiTheme="majorBidi" w:cstheme="majorBidi"/>
          <w:sz w:val="22"/>
          <w:szCs w:val="22"/>
        </w:rPr>
      </w:pPr>
    </w:p>
    <w:p w14:paraId="3549BB8D" w14:textId="20583DCA" w:rsidR="00762CC2" w:rsidRDefault="00762CC2" w:rsidP="00DE7235">
      <w:pPr>
        <w:pStyle w:val="ListParagraph"/>
        <w:tabs>
          <w:tab w:val="left" w:pos="567"/>
        </w:tabs>
        <w:ind w:left="0"/>
        <w:jc w:val="left"/>
        <w:rPr>
          <w:rFonts w:asciiTheme="majorBidi" w:hAnsiTheme="majorBidi" w:cstheme="majorBidi"/>
          <w:szCs w:val="24"/>
        </w:rPr>
      </w:pPr>
      <w:r>
        <w:rPr>
          <w:rFonts w:asciiTheme="majorBidi" w:hAnsiTheme="majorBidi" w:cstheme="majorBidi"/>
          <w:szCs w:val="24"/>
        </w:rPr>
        <w:t xml:space="preserve">7.1 </w:t>
      </w:r>
      <w:r w:rsidR="005C4835">
        <w:rPr>
          <w:rFonts w:asciiTheme="majorBidi" w:hAnsiTheme="majorBidi" w:cstheme="majorBidi"/>
          <w:szCs w:val="24"/>
        </w:rPr>
        <w:tab/>
      </w:r>
      <w:r>
        <w:rPr>
          <w:rFonts w:asciiTheme="majorBidi" w:hAnsiTheme="majorBidi" w:cstheme="majorBidi"/>
          <w:szCs w:val="24"/>
        </w:rPr>
        <w:t xml:space="preserve">Extensive internal review has been started in the BR to identify security risks of BR Information Systems. The project, in addition to analysis, proposes methods and measures to mitigate potential security risks. Findings of the project should be integrated into BR Information </w:t>
      </w:r>
      <w:r w:rsidR="00DE7235">
        <w:rPr>
          <w:rFonts w:asciiTheme="majorBidi" w:hAnsiTheme="majorBidi" w:cstheme="majorBidi"/>
          <w:szCs w:val="24"/>
        </w:rPr>
        <w:t>S</w:t>
      </w:r>
      <w:r>
        <w:rPr>
          <w:rFonts w:asciiTheme="majorBidi" w:hAnsiTheme="majorBidi" w:cstheme="majorBidi"/>
          <w:szCs w:val="24"/>
        </w:rPr>
        <w:t>ystems.</w:t>
      </w:r>
      <w:r>
        <w:rPr>
          <w:rFonts w:asciiTheme="majorBidi" w:hAnsiTheme="majorBidi" w:cstheme="majorBidi"/>
          <w:szCs w:val="24"/>
        </w:rPr>
        <w:br/>
      </w:r>
    </w:p>
    <w:p w14:paraId="68ACE0C5" w14:textId="007EE81C" w:rsidR="00762CC2" w:rsidRDefault="00762CC2" w:rsidP="00DE7235">
      <w:pPr>
        <w:pStyle w:val="ListParagraph"/>
        <w:tabs>
          <w:tab w:val="left" w:pos="567"/>
        </w:tabs>
        <w:ind w:left="0"/>
        <w:jc w:val="left"/>
        <w:rPr>
          <w:rFonts w:asciiTheme="majorBidi" w:hAnsiTheme="majorBidi" w:cstheme="majorBidi"/>
          <w:szCs w:val="24"/>
        </w:rPr>
      </w:pPr>
      <w:r>
        <w:rPr>
          <w:rFonts w:asciiTheme="majorBidi" w:hAnsiTheme="majorBidi" w:cstheme="majorBidi"/>
          <w:szCs w:val="24"/>
        </w:rPr>
        <w:t>7.2</w:t>
      </w:r>
      <w:r>
        <w:rPr>
          <w:rFonts w:asciiTheme="majorBidi" w:hAnsiTheme="majorBidi" w:cstheme="majorBidi"/>
          <w:szCs w:val="24"/>
        </w:rPr>
        <w:tab/>
        <w:t xml:space="preserve">Security considerations affect flexibility of IT systems. Internal users of </w:t>
      </w:r>
      <w:proofErr w:type="spellStart"/>
      <w:r>
        <w:rPr>
          <w:rFonts w:asciiTheme="majorBidi" w:hAnsiTheme="majorBidi" w:cstheme="majorBidi"/>
          <w:szCs w:val="24"/>
        </w:rPr>
        <w:t>TerRa</w:t>
      </w:r>
      <w:r w:rsidR="00DE7235">
        <w:rPr>
          <w:rFonts w:asciiTheme="majorBidi" w:hAnsiTheme="majorBidi" w:cstheme="majorBidi"/>
          <w:szCs w:val="24"/>
        </w:rPr>
        <w:t>S</w:t>
      </w:r>
      <w:r>
        <w:rPr>
          <w:rFonts w:asciiTheme="majorBidi" w:hAnsiTheme="majorBidi" w:cstheme="majorBidi"/>
          <w:szCs w:val="24"/>
        </w:rPr>
        <w:t>ys</w:t>
      </w:r>
      <w:proofErr w:type="spellEnd"/>
      <w:r>
        <w:rPr>
          <w:rFonts w:asciiTheme="majorBidi" w:hAnsiTheme="majorBidi" w:cstheme="majorBidi"/>
          <w:szCs w:val="24"/>
        </w:rPr>
        <w:t xml:space="preserve"> emphasized that central control and strict security imposed</w:t>
      </w:r>
      <w:r w:rsidR="00DE7235">
        <w:rPr>
          <w:rFonts w:asciiTheme="majorBidi" w:hAnsiTheme="majorBidi" w:cstheme="majorBidi"/>
          <w:szCs w:val="24"/>
        </w:rPr>
        <w:t xml:space="preserve"> </w:t>
      </w:r>
      <w:r>
        <w:rPr>
          <w:rFonts w:asciiTheme="majorBidi" w:hAnsiTheme="majorBidi" w:cstheme="majorBidi"/>
          <w:szCs w:val="24"/>
        </w:rPr>
        <w:t>on users result sometimes in looking for solution to counter rigidity of the system.</w:t>
      </w:r>
    </w:p>
    <w:p w14:paraId="729708D3" w14:textId="3870AB1D" w:rsidR="005C4835" w:rsidRDefault="00762CC2" w:rsidP="00DE7235">
      <w:pPr>
        <w:pStyle w:val="ListParagraph"/>
        <w:tabs>
          <w:tab w:val="left" w:pos="567"/>
        </w:tabs>
        <w:ind w:left="0"/>
        <w:jc w:val="left"/>
        <w:rPr>
          <w:rFonts w:asciiTheme="majorBidi" w:hAnsiTheme="majorBidi" w:cstheme="majorBidi"/>
          <w:szCs w:val="24"/>
        </w:rPr>
      </w:pPr>
      <w:r>
        <w:rPr>
          <w:rFonts w:asciiTheme="majorBidi" w:hAnsiTheme="majorBidi" w:cstheme="majorBidi"/>
          <w:szCs w:val="24"/>
        </w:rPr>
        <w:br/>
        <w:t xml:space="preserve">7.3  </w:t>
      </w:r>
      <w:r>
        <w:rPr>
          <w:rFonts w:asciiTheme="majorBidi" w:hAnsiTheme="majorBidi" w:cstheme="majorBidi"/>
          <w:szCs w:val="24"/>
        </w:rPr>
        <w:tab/>
        <w:t>As considerable part of processing of space notices is loosely linked to the</w:t>
      </w:r>
      <w:r w:rsidR="005C4835">
        <w:rPr>
          <w:rFonts w:asciiTheme="majorBidi" w:hAnsiTheme="majorBidi" w:cstheme="majorBidi"/>
          <w:szCs w:val="24"/>
        </w:rPr>
        <w:t xml:space="preserve"> </w:t>
      </w:r>
      <w:r>
        <w:rPr>
          <w:rFonts w:asciiTheme="majorBidi" w:hAnsiTheme="majorBidi" w:cstheme="majorBidi"/>
          <w:szCs w:val="24"/>
        </w:rPr>
        <w:t xml:space="preserve">central system (technical examinations, plan processing, </w:t>
      </w:r>
      <w:proofErr w:type="gramStart"/>
      <w:r>
        <w:rPr>
          <w:rFonts w:asciiTheme="majorBidi" w:hAnsiTheme="majorBidi" w:cstheme="majorBidi"/>
          <w:szCs w:val="24"/>
        </w:rPr>
        <w:t>graphical</w:t>
      </w:r>
      <w:proofErr w:type="gramEnd"/>
      <w:r w:rsidR="005C4835">
        <w:rPr>
          <w:rFonts w:asciiTheme="majorBidi" w:hAnsiTheme="majorBidi" w:cstheme="majorBidi"/>
          <w:szCs w:val="24"/>
        </w:rPr>
        <w:t xml:space="preserve"> </w:t>
      </w:r>
      <w:r>
        <w:rPr>
          <w:rFonts w:asciiTheme="majorBidi" w:hAnsiTheme="majorBidi" w:cstheme="majorBidi"/>
          <w:szCs w:val="24"/>
        </w:rPr>
        <w:t>data processing)</w:t>
      </w:r>
      <w:r w:rsidR="00DE7235">
        <w:rPr>
          <w:rFonts w:asciiTheme="majorBidi" w:hAnsiTheme="majorBidi" w:cstheme="majorBidi"/>
          <w:szCs w:val="24"/>
        </w:rPr>
        <w:t xml:space="preserve">, </w:t>
      </w:r>
      <w:r>
        <w:rPr>
          <w:rFonts w:asciiTheme="majorBidi" w:hAnsiTheme="majorBidi" w:cstheme="majorBidi"/>
          <w:szCs w:val="24"/>
        </w:rPr>
        <w:t xml:space="preserve">central control and security measures have been put in place only to a small extent. </w:t>
      </w:r>
    </w:p>
    <w:p w14:paraId="5CBEB841" w14:textId="7E7EFA6C" w:rsidR="00171E56" w:rsidRPr="00F97266" w:rsidRDefault="00762CC2" w:rsidP="00F97266">
      <w:pPr>
        <w:pStyle w:val="ListParagraph"/>
        <w:tabs>
          <w:tab w:val="left" w:pos="567"/>
        </w:tabs>
        <w:ind w:left="0"/>
        <w:jc w:val="left"/>
        <w:rPr>
          <w:rFonts w:asciiTheme="majorBidi" w:hAnsiTheme="majorBidi" w:cstheme="majorBidi"/>
          <w:b/>
          <w:bCs/>
          <w:szCs w:val="24"/>
        </w:rPr>
      </w:pPr>
      <w:r>
        <w:rPr>
          <w:rFonts w:asciiTheme="majorBidi" w:hAnsiTheme="majorBidi" w:cstheme="majorBidi"/>
          <w:szCs w:val="24"/>
        </w:rPr>
        <w:br/>
      </w:r>
      <w:r w:rsidR="00DE7235">
        <w:rPr>
          <w:rFonts w:asciiTheme="majorBidi" w:hAnsiTheme="majorBidi" w:cstheme="majorBidi"/>
          <w:szCs w:val="24"/>
        </w:rPr>
        <w:t>7.4</w:t>
      </w:r>
      <w:r w:rsidR="00DE7235">
        <w:rPr>
          <w:rFonts w:asciiTheme="majorBidi" w:hAnsiTheme="majorBidi" w:cstheme="majorBidi"/>
          <w:szCs w:val="24"/>
        </w:rPr>
        <w:tab/>
      </w:r>
      <w:r>
        <w:rPr>
          <w:rFonts w:asciiTheme="majorBidi" w:hAnsiTheme="majorBidi" w:cstheme="majorBidi"/>
          <w:szCs w:val="24"/>
        </w:rPr>
        <w:t>Security issues of SNS are to be reviewed, redesigned to become an integral part of the system.</w:t>
      </w:r>
      <w:r>
        <w:rPr>
          <w:rFonts w:asciiTheme="majorBidi" w:hAnsiTheme="majorBidi" w:cstheme="majorBidi"/>
          <w:szCs w:val="24"/>
        </w:rPr>
        <w:br/>
      </w:r>
      <w:r>
        <w:rPr>
          <w:rFonts w:asciiTheme="majorBidi" w:hAnsiTheme="majorBidi" w:cstheme="majorBidi"/>
          <w:szCs w:val="24"/>
        </w:rPr>
        <w:br/>
      </w:r>
      <w:r w:rsidR="00B54A04">
        <w:rPr>
          <w:rFonts w:asciiTheme="majorBidi" w:hAnsiTheme="majorBidi" w:cstheme="majorBidi"/>
          <w:szCs w:val="24"/>
        </w:rPr>
        <w:t>7.</w:t>
      </w:r>
      <w:r w:rsidR="00DE7235">
        <w:rPr>
          <w:rFonts w:asciiTheme="majorBidi" w:hAnsiTheme="majorBidi" w:cstheme="majorBidi"/>
          <w:szCs w:val="24"/>
        </w:rPr>
        <w:t>5</w:t>
      </w:r>
      <w:r w:rsidR="00B54A04">
        <w:rPr>
          <w:rFonts w:asciiTheme="majorBidi" w:hAnsiTheme="majorBidi" w:cstheme="majorBidi"/>
          <w:szCs w:val="24"/>
        </w:rPr>
        <w:tab/>
      </w:r>
      <w:r>
        <w:rPr>
          <w:rFonts w:asciiTheme="majorBidi" w:hAnsiTheme="majorBidi" w:cstheme="majorBidi"/>
          <w:szCs w:val="24"/>
        </w:rPr>
        <w:t>The Correspondence Group has concluded that</w:t>
      </w:r>
      <w:r w:rsidR="00B54A04">
        <w:rPr>
          <w:rFonts w:asciiTheme="majorBidi" w:hAnsiTheme="majorBidi" w:cstheme="majorBidi"/>
          <w:szCs w:val="24"/>
        </w:rPr>
        <w:t xml:space="preserve"> there are no common security </w:t>
      </w:r>
      <w:r>
        <w:rPr>
          <w:rFonts w:asciiTheme="majorBidi" w:hAnsiTheme="majorBidi" w:cstheme="majorBidi"/>
          <w:szCs w:val="24"/>
        </w:rPr>
        <w:t>principles for BR</w:t>
      </w:r>
      <w:r w:rsidR="00DE7235">
        <w:rPr>
          <w:rFonts w:asciiTheme="majorBidi" w:hAnsiTheme="majorBidi" w:cstheme="majorBidi"/>
          <w:szCs w:val="24"/>
        </w:rPr>
        <w:t xml:space="preserve"> Information S</w:t>
      </w:r>
      <w:r>
        <w:rPr>
          <w:rFonts w:asciiTheme="majorBidi" w:hAnsiTheme="majorBidi" w:cstheme="majorBidi"/>
          <w:szCs w:val="24"/>
        </w:rPr>
        <w:t>ystems.</w:t>
      </w:r>
      <w:r>
        <w:rPr>
          <w:rFonts w:asciiTheme="majorBidi" w:hAnsiTheme="majorBidi" w:cstheme="majorBidi"/>
          <w:szCs w:val="24"/>
        </w:rPr>
        <w:br/>
      </w:r>
      <w:r>
        <w:rPr>
          <w:rFonts w:asciiTheme="majorBidi" w:hAnsiTheme="majorBidi" w:cstheme="majorBidi"/>
          <w:sz w:val="22"/>
          <w:szCs w:val="22"/>
        </w:rPr>
        <w:t xml:space="preserve">  </w:t>
      </w:r>
    </w:p>
    <w:p w14:paraId="363AD8FF" w14:textId="77777777" w:rsidR="00762CC2" w:rsidRDefault="00762CC2" w:rsidP="003C1FFC">
      <w:pPr>
        <w:pStyle w:val="ListParagraph"/>
        <w:tabs>
          <w:tab w:val="clear" w:pos="1191"/>
          <w:tab w:val="left" w:pos="567"/>
          <w:tab w:val="left" w:pos="851"/>
        </w:tabs>
        <w:ind w:left="0"/>
        <w:jc w:val="left"/>
        <w:rPr>
          <w:rFonts w:asciiTheme="majorBidi" w:hAnsiTheme="majorBidi" w:cstheme="majorBidi"/>
          <w:b/>
          <w:bCs/>
        </w:rPr>
      </w:pPr>
      <w:r>
        <w:rPr>
          <w:rFonts w:asciiTheme="majorBidi" w:hAnsiTheme="majorBidi" w:cstheme="majorBidi"/>
          <w:b/>
          <w:bCs/>
        </w:rPr>
        <w:t xml:space="preserve">8 </w:t>
      </w:r>
      <w:r>
        <w:rPr>
          <w:rFonts w:asciiTheme="majorBidi" w:hAnsiTheme="majorBidi" w:cstheme="majorBidi"/>
          <w:b/>
          <w:bCs/>
        </w:rPr>
        <w:tab/>
        <w:t>Review of platforms</w:t>
      </w:r>
    </w:p>
    <w:p w14:paraId="0AA374C6" w14:textId="77777777" w:rsidR="00762CC2" w:rsidRDefault="00762CC2" w:rsidP="003C1FFC">
      <w:pPr>
        <w:pStyle w:val="ListParagraph"/>
        <w:tabs>
          <w:tab w:val="left" w:pos="567"/>
        </w:tabs>
        <w:ind w:left="0"/>
        <w:jc w:val="left"/>
        <w:rPr>
          <w:rFonts w:asciiTheme="majorBidi" w:hAnsiTheme="majorBidi" w:cstheme="majorBidi"/>
          <w:b/>
          <w:bCs/>
        </w:rPr>
      </w:pPr>
    </w:p>
    <w:p w14:paraId="3BC38401" w14:textId="3A3C8C8E" w:rsidR="00762CC2" w:rsidRDefault="00762CC2" w:rsidP="005B3743">
      <w:pPr>
        <w:pStyle w:val="ListParagraph"/>
        <w:tabs>
          <w:tab w:val="left" w:pos="567"/>
        </w:tabs>
        <w:ind w:left="0"/>
        <w:jc w:val="left"/>
        <w:rPr>
          <w:rFonts w:asciiTheme="majorBidi" w:hAnsiTheme="majorBidi" w:cstheme="majorBidi"/>
          <w:sz w:val="22"/>
          <w:szCs w:val="22"/>
        </w:rPr>
      </w:pPr>
      <w:r>
        <w:rPr>
          <w:rFonts w:asciiTheme="majorBidi" w:hAnsiTheme="majorBidi" w:cstheme="majorBidi"/>
        </w:rPr>
        <w:t xml:space="preserve">8.1  </w:t>
      </w:r>
      <w:r>
        <w:rPr>
          <w:rFonts w:asciiTheme="majorBidi" w:hAnsiTheme="majorBidi" w:cstheme="majorBidi"/>
        </w:rPr>
        <w:tab/>
        <w:t xml:space="preserve">Development of BR Information </w:t>
      </w:r>
      <w:r w:rsidR="005B3743">
        <w:rPr>
          <w:rFonts w:asciiTheme="majorBidi" w:hAnsiTheme="majorBidi" w:cstheme="majorBidi"/>
        </w:rPr>
        <w:t>S</w:t>
      </w:r>
      <w:r>
        <w:rPr>
          <w:rFonts w:asciiTheme="majorBidi" w:hAnsiTheme="majorBidi" w:cstheme="majorBidi"/>
        </w:rPr>
        <w:t xml:space="preserve">ystems </w:t>
      </w:r>
      <w:proofErr w:type="gramStart"/>
      <w:r>
        <w:rPr>
          <w:rFonts w:asciiTheme="majorBidi" w:hAnsiTheme="majorBidi" w:cstheme="majorBidi"/>
        </w:rPr>
        <w:t>have</w:t>
      </w:r>
      <w:proofErr w:type="gramEnd"/>
      <w:r>
        <w:rPr>
          <w:rFonts w:asciiTheme="majorBidi" w:hAnsiTheme="majorBidi" w:cstheme="majorBidi"/>
        </w:rPr>
        <w:t xml:space="preserve"> started in the late 1980’s.</w:t>
      </w:r>
      <w:r w:rsidR="005B3743">
        <w:rPr>
          <w:rFonts w:asciiTheme="majorBidi" w:hAnsiTheme="majorBidi" w:cstheme="majorBidi"/>
        </w:rPr>
        <w:t xml:space="preserve"> </w:t>
      </w:r>
      <w:r>
        <w:rPr>
          <w:rFonts w:asciiTheme="majorBidi" w:hAnsiTheme="majorBidi" w:cstheme="majorBidi"/>
        </w:rPr>
        <w:t>Mainframe legacy systems evolved over the years. On one hand</w:t>
      </w:r>
      <w:r w:rsidR="003E126A">
        <w:rPr>
          <w:rFonts w:asciiTheme="majorBidi" w:hAnsiTheme="majorBidi" w:cstheme="majorBidi"/>
        </w:rPr>
        <w:t>,</w:t>
      </w:r>
      <w:r>
        <w:rPr>
          <w:rFonts w:asciiTheme="majorBidi" w:hAnsiTheme="majorBidi" w:cstheme="majorBidi"/>
        </w:rPr>
        <w:t xml:space="preserve"> the systems have been modified reflecting decisions of radio conferences (WARC-s, WRC</w:t>
      </w:r>
      <w:r w:rsidR="005B3743">
        <w:rPr>
          <w:rFonts w:asciiTheme="majorBidi" w:hAnsiTheme="majorBidi" w:cstheme="majorBidi"/>
        </w:rPr>
        <w:t>-s</w:t>
      </w:r>
      <w:r>
        <w:rPr>
          <w:rFonts w:asciiTheme="majorBidi" w:hAnsiTheme="majorBidi" w:cstheme="majorBidi"/>
        </w:rPr>
        <w:t xml:space="preserve"> and Regional Conferences) and on the other hand</w:t>
      </w:r>
      <w:r w:rsidR="005B3743">
        <w:rPr>
          <w:rFonts w:asciiTheme="majorBidi" w:hAnsiTheme="majorBidi" w:cstheme="majorBidi"/>
        </w:rPr>
        <w:t>,</w:t>
      </w:r>
      <w:r>
        <w:rPr>
          <w:rFonts w:asciiTheme="majorBidi" w:hAnsiTheme="majorBidi" w:cstheme="majorBidi"/>
        </w:rPr>
        <w:t xml:space="preserve"> with the evolution of information technology</w:t>
      </w:r>
      <w:r w:rsidR="005B3743">
        <w:rPr>
          <w:rFonts w:asciiTheme="majorBidi" w:hAnsiTheme="majorBidi" w:cstheme="majorBidi"/>
        </w:rPr>
        <w:t>,</w:t>
      </w:r>
      <w:r>
        <w:rPr>
          <w:rFonts w:asciiTheme="majorBidi" w:hAnsiTheme="majorBidi" w:cstheme="majorBidi"/>
        </w:rPr>
        <w:t xml:space="preserve"> they have been migrated to newer platforms.</w:t>
      </w:r>
    </w:p>
    <w:p w14:paraId="56ABFD6B" w14:textId="77777777" w:rsidR="00762CC2" w:rsidRDefault="00762CC2" w:rsidP="003C1FFC">
      <w:pPr>
        <w:pStyle w:val="ListParagraph"/>
        <w:tabs>
          <w:tab w:val="left" w:pos="567"/>
        </w:tabs>
        <w:ind w:left="0"/>
        <w:jc w:val="left"/>
        <w:rPr>
          <w:rFonts w:asciiTheme="majorBidi" w:hAnsiTheme="majorBidi" w:cstheme="majorBidi"/>
          <w:sz w:val="22"/>
          <w:szCs w:val="22"/>
        </w:rPr>
      </w:pPr>
    </w:p>
    <w:p w14:paraId="1F25D0A8" w14:textId="48208602" w:rsidR="00762CC2" w:rsidRDefault="00762CC2" w:rsidP="00145E7C">
      <w:pPr>
        <w:pStyle w:val="ListParagraph"/>
        <w:tabs>
          <w:tab w:val="left" w:pos="567"/>
        </w:tabs>
        <w:ind w:left="0"/>
        <w:jc w:val="left"/>
        <w:rPr>
          <w:szCs w:val="24"/>
        </w:rPr>
      </w:pPr>
      <w:r>
        <w:rPr>
          <w:rFonts w:asciiTheme="majorBidi" w:hAnsiTheme="majorBidi" w:cstheme="majorBidi"/>
          <w:szCs w:val="24"/>
        </w:rPr>
        <w:lastRenderedPageBreak/>
        <w:t>8.2</w:t>
      </w:r>
      <w:r w:rsidR="00B54A04">
        <w:rPr>
          <w:rFonts w:asciiTheme="majorBidi" w:hAnsiTheme="majorBidi" w:cstheme="majorBidi"/>
          <w:szCs w:val="24"/>
        </w:rPr>
        <w:tab/>
      </w:r>
      <w:r>
        <w:rPr>
          <w:rFonts w:asciiTheme="majorBidi" w:hAnsiTheme="majorBidi" w:cstheme="majorBidi"/>
          <w:szCs w:val="24"/>
        </w:rPr>
        <w:t>Presently</w:t>
      </w:r>
      <w:r w:rsidR="005B3743">
        <w:rPr>
          <w:rFonts w:asciiTheme="majorBidi" w:hAnsiTheme="majorBidi" w:cstheme="majorBidi"/>
          <w:szCs w:val="24"/>
        </w:rPr>
        <w:t>,</w:t>
      </w:r>
      <w:r>
        <w:rPr>
          <w:rFonts w:asciiTheme="majorBidi" w:hAnsiTheme="majorBidi" w:cstheme="majorBidi"/>
          <w:szCs w:val="24"/>
        </w:rPr>
        <w:t xml:space="preserve"> Linux and Windows</w:t>
      </w:r>
      <w:r w:rsidR="00E47608">
        <w:rPr>
          <w:rFonts w:asciiTheme="majorBidi" w:hAnsiTheme="majorBidi" w:cstheme="majorBidi"/>
          <w:szCs w:val="24"/>
        </w:rPr>
        <w:t>-</w:t>
      </w:r>
      <w:r>
        <w:rPr>
          <w:rFonts w:asciiTheme="majorBidi" w:hAnsiTheme="majorBidi" w:cstheme="majorBidi"/>
          <w:szCs w:val="24"/>
        </w:rPr>
        <w:t>based servers, Linux and Windows clients</w:t>
      </w:r>
      <w:r w:rsidR="00B54A04">
        <w:rPr>
          <w:rFonts w:asciiTheme="majorBidi" w:hAnsiTheme="majorBidi" w:cstheme="majorBidi"/>
          <w:szCs w:val="24"/>
        </w:rPr>
        <w:t xml:space="preserve"> </w:t>
      </w:r>
      <w:r>
        <w:rPr>
          <w:rFonts w:asciiTheme="majorBidi" w:hAnsiTheme="majorBidi" w:cstheme="majorBidi"/>
          <w:szCs w:val="24"/>
        </w:rPr>
        <w:t>allow users to access BR databases on Ing</w:t>
      </w:r>
      <w:r w:rsidR="00B54A04">
        <w:rPr>
          <w:rFonts w:asciiTheme="majorBidi" w:hAnsiTheme="majorBidi" w:cstheme="majorBidi"/>
          <w:szCs w:val="24"/>
        </w:rPr>
        <w:t xml:space="preserve">res, SQL Server, MS/ACCESS and </w:t>
      </w:r>
      <w:r>
        <w:rPr>
          <w:rFonts w:asciiTheme="majorBidi" w:hAnsiTheme="majorBidi" w:cstheme="majorBidi"/>
          <w:szCs w:val="24"/>
        </w:rPr>
        <w:t>SQLite using applications written in Visu</w:t>
      </w:r>
      <w:r w:rsidR="00B54A04">
        <w:rPr>
          <w:rFonts w:asciiTheme="majorBidi" w:hAnsiTheme="majorBidi" w:cstheme="majorBidi"/>
          <w:szCs w:val="24"/>
        </w:rPr>
        <w:t xml:space="preserve">al Basics (VB), Visual Objects </w:t>
      </w:r>
      <w:r>
        <w:rPr>
          <w:rFonts w:asciiTheme="majorBidi" w:hAnsiTheme="majorBidi" w:cstheme="majorBidi"/>
          <w:szCs w:val="24"/>
        </w:rPr>
        <w:t>(VO), MS/ACCESS macros, C++, FORTRAN, COBOL and UNIX/Linux shell scripts.</w:t>
      </w:r>
      <w:r w:rsidR="00B54A04">
        <w:rPr>
          <w:rFonts w:asciiTheme="majorBidi" w:hAnsiTheme="majorBidi" w:cstheme="majorBidi"/>
          <w:szCs w:val="24"/>
        </w:rPr>
        <w:t xml:space="preserve"> </w:t>
      </w:r>
      <w:r>
        <w:rPr>
          <w:rFonts w:asciiTheme="majorBidi" w:hAnsiTheme="majorBidi" w:cstheme="majorBidi"/>
          <w:szCs w:val="24"/>
        </w:rPr>
        <w:t xml:space="preserve">In </w:t>
      </w:r>
      <w:r w:rsidR="00145E7C">
        <w:rPr>
          <w:rFonts w:asciiTheme="majorBidi" w:hAnsiTheme="majorBidi" w:cstheme="majorBidi"/>
          <w:szCs w:val="24"/>
        </w:rPr>
        <w:t>w</w:t>
      </w:r>
      <w:r>
        <w:rPr>
          <w:rFonts w:asciiTheme="majorBidi" w:hAnsiTheme="majorBidi" w:cstheme="majorBidi"/>
          <w:szCs w:val="24"/>
        </w:rPr>
        <w:t>eb</w:t>
      </w:r>
      <w:r w:rsidR="00145E7C">
        <w:rPr>
          <w:rFonts w:asciiTheme="majorBidi" w:hAnsiTheme="majorBidi" w:cstheme="majorBidi"/>
          <w:szCs w:val="24"/>
        </w:rPr>
        <w:t>-</w:t>
      </w:r>
      <w:r>
        <w:rPr>
          <w:rFonts w:asciiTheme="majorBidi" w:hAnsiTheme="majorBidi" w:cstheme="majorBidi"/>
          <w:szCs w:val="24"/>
        </w:rPr>
        <w:t>based applications</w:t>
      </w:r>
      <w:r w:rsidR="00145E7C">
        <w:rPr>
          <w:rFonts w:asciiTheme="majorBidi" w:hAnsiTheme="majorBidi" w:cstheme="majorBidi"/>
          <w:szCs w:val="24"/>
        </w:rPr>
        <w:t>,</w:t>
      </w:r>
      <w:r>
        <w:rPr>
          <w:rFonts w:asciiTheme="majorBidi" w:hAnsiTheme="majorBidi" w:cstheme="majorBidi"/>
          <w:szCs w:val="24"/>
        </w:rPr>
        <w:t xml:space="preserve"> HTML and JavaScript are also used. </w:t>
      </w:r>
      <w:r>
        <w:rPr>
          <w:rFonts w:asciiTheme="majorBidi" w:hAnsiTheme="majorBidi" w:cstheme="majorBidi"/>
          <w:szCs w:val="24"/>
        </w:rPr>
        <w:br/>
      </w:r>
      <w:r>
        <w:rPr>
          <w:rFonts w:asciiTheme="majorBidi" w:hAnsiTheme="majorBidi" w:cstheme="majorBidi"/>
        </w:rPr>
        <w:t xml:space="preserve"> </w:t>
      </w:r>
      <w:r>
        <w:rPr>
          <w:rFonts w:asciiTheme="majorBidi" w:hAnsiTheme="majorBidi" w:cstheme="majorBidi"/>
        </w:rPr>
        <w:br/>
      </w:r>
      <w:r>
        <w:rPr>
          <w:rFonts w:asciiTheme="majorBidi" w:hAnsiTheme="majorBidi" w:cstheme="majorBidi"/>
          <w:szCs w:val="24"/>
        </w:rPr>
        <w:t xml:space="preserve">8.3 </w:t>
      </w:r>
      <w:r>
        <w:rPr>
          <w:rFonts w:asciiTheme="majorBidi" w:hAnsiTheme="majorBidi" w:cstheme="majorBidi"/>
          <w:szCs w:val="24"/>
        </w:rPr>
        <w:tab/>
        <w:t>Some software written in COBOL, VO, MS/ACCESS BASIC or shell scripts need to be revised and eventually be rewritte</w:t>
      </w:r>
      <w:r w:rsidR="00145E7C">
        <w:rPr>
          <w:rFonts w:asciiTheme="majorBidi" w:hAnsiTheme="majorBidi" w:cstheme="majorBidi"/>
          <w:szCs w:val="24"/>
        </w:rPr>
        <w:t>n</w:t>
      </w:r>
      <w:r>
        <w:rPr>
          <w:rFonts w:asciiTheme="majorBidi" w:hAnsiTheme="majorBidi" w:cstheme="majorBidi"/>
          <w:szCs w:val="24"/>
        </w:rPr>
        <w:t xml:space="preserve"> </w:t>
      </w:r>
      <w:r w:rsidR="00DE3EC4">
        <w:rPr>
          <w:szCs w:val="24"/>
        </w:rPr>
        <w:t xml:space="preserve">in more popular programming </w:t>
      </w:r>
      <w:r>
        <w:rPr>
          <w:szCs w:val="24"/>
        </w:rPr>
        <w:t>language.</w:t>
      </w:r>
    </w:p>
    <w:p w14:paraId="08C28E42" w14:textId="6ABA5AB0" w:rsidR="00762CC2" w:rsidRDefault="00762CC2" w:rsidP="00DE3EC4">
      <w:pPr>
        <w:pStyle w:val="ListParagraph"/>
        <w:tabs>
          <w:tab w:val="left" w:pos="567"/>
        </w:tabs>
        <w:ind w:left="0"/>
        <w:jc w:val="left"/>
        <w:rPr>
          <w:rFonts w:asciiTheme="majorBidi" w:hAnsiTheme="majorBidi" w:cstheme="majorBidi"/>
        </w:rPr>
      </w:pPr>
      <w:r>
        <w:rPr>
          <w:rFonts w:asciiTheme="majorBidi" w:hAnsiTheme="majorBidi" w:cstheme="majorBidi"/>
        </w:rPr>
        <w:t xml:space="preserve"> </w:t>
      </w:r>
      <w:r>
        <w:rPr>
          <w:rFonts w:asciiTheme="majorBidi" w:hAnsiTheme="majorBidi" w:cstheme="majorBidi"/>
        </w:rPr>
        <w:br/>
        <w:t xml:space="preserve">8.4 </w:t>
      </w:r>
      <w:r>
        <w:rPr>
          <w:rFonts w:asciiTheme="majorBidi" w:hAnsiTheme="majorBidi" w:cstheme="majorBidi"/>
        </w:rPr>
        <w:tab/>
        <w:t>BR has not yet considered developing ref</w:t>
      </w:r>
      <w:r w:rsidR="00DE3EC4">
        <w:rPr>
          <w:rFonts w:asciiTheme="majorBidi" w:hAnsiTheme="majorBidi" w:cstheme="majorBidi"/>
        </w:rPr>
        <w:t xml:space="preserve">erred applications for mobile </w:t>
      </w:r>
      <w:r>
        <w:rPr>
          <w:rFonts w:asciiTheme="majorBidi" w:hAnsiTheme="majorBidi" w:cstheme="majorBidi"/>
        </w:rPr>
        <w:t xml:space="preserve">devices. </w:t>
      </w:r>
    </w:p>
    <w:p w14:paraId="2AD8298F" w14:textId="77777777" w:rsidR="00762CC2" w:rsidRDefault="00762CC2" w:rsidP="003C1FFC">
      <w:pPr>
        <w:pStyle w:val="ListParagraph"/>
        <w:tabs>
          <w:tab w:val="left" w:pos="567"/>
        </w:tabs>
        <w:ind w:left="0"/>
        <w:jc w:val="left"/>
        <w:rPr>
          <w:rFonts w:asciiTheme="majorBidi" w:hAnsiTheme="majorBidi" w:cstheme="majorBidi"/>
        </w:rPr>
      </w:pPr>
    </w:p>
    <w:p w14:paraId="41BF138A" w14:textId="30D34396" w:rsidR="00762CC2" w:rsidRDefault="00762CC2" w:rsidP="00145E7C">
      <w:pPr>
        <w:pStyle w:val="ListParagraph"/>
        <w:tabs>
          <w:tab w:val="left" w:pos="567"/>
        </w:tabs>
        <w:ind w:left="0"/>
        <w:jc w:val="left"/>
        <w:rPr>
          <w:rFonts w:asciiTheme="majorBidi" w:hAnsiTheme="majorBidi" w:cstheme="majorBidi"/>
          <w:sz w:val="22"/>
          <w:szCs w:val="22"/>
        </w:rPr>
      </w:pPr>
      <w:r>
        <w:rPr>
          <w:rFonts w:asciiTheme="majorBidi" w:hAnsiTheme="majorBidi" w:cstheme="majorBidi"/>
        </w:rPr>
        <w:t xml:space="preserve">8.5 </w:t>
      </w:r>
      <w:r>
        <w:rPr>
          <w:rFonts w:asciiTheme="majorBidi" w:hAnsiTheme="majorBidi" w:cstheme="majorBidi"/>
        </w:rPr>
        <w:tab/>
        <w:t>W</w:t>
      </w:r>
      <w:r w:rsidR="00145E7C">
        <w:rPr>
          <w:rFonts w:asciiTheme="majorBidi" w:hAnsiTheme="majorBidi" w:cstheme="majorBidi"/>
        </w:rPr>
        <w:t>eb-</w:t>
      </w:r>
      <w:r>
        <w:rPr>
          <w:rFonts w:asciiTheme="majorBidi" w:hAnsiTheme="majorBidi" w:cstheme="majorBidi"/>
        </w:rPr>
        <w:t xml:space="preserve">based applications (SNS Online, SNL Online) show that there is need </w:t>
      </w:r>
      <w:r>
        <w:rPr>
          <w:rFonts w:asciiTheme="majorBidi" w:hAnsiTheme="majorBidi" w:cstheme="majorBidi"/>
        </w:rPr>
        <w:tab/>
        <w:t xml:space="preserve">to provide </w:t>
      </w:r>
      <w:r>
        <w:rPr>
          <w:rFonts w:asciiTheme="majorBidi" w:hAnsiTheme="majorBidi" w:cstheme="majorBidi"/>
          <w:szCs w:val="24"/>
        </w:rPr>
        <w:t>7/7 day and 24h/24h service to external users. Technical problems resulting in limited access to the Internet in</w:t>
      </w:r>
      <w:r w:rsidR="00DE3EC4">
        <w:rPr>
          <w:rFonts w:asciiTheme="majorBidi" w:hAnsiTheme="majorBidi" w:cstheme="majorBidi"/>
          <w:szCs w:val="24"/>
        </w:rPr>
        <w:t xml:space="preserve"> some countries should be also </w:t>
      </w:r>
      <w:r>
        <w:rPr>
          <w:rFonts w:asciiTheme="majorBidi" w:hAnsiTheme="majorBidi" w:cstheme="majorBidi"/>
          <w:szCs w:val="24"/>
        </w:rPr>
        <w:t>considered.</w:t>
      </w:r>
    </w:p>
    <w:p w14:paraId="5A5D5EA3" w14:textId="77777777" w:rsidR="00762CC2" w:rsidRDefault="00762CC2" w:rsidP="003C1FFC">
      <w:pPr>
        <w:pStyle w:val="ListParagraph"/>
        <w:tabs>
          <w:tab w:val="left" w:pos="567"/>
        </w:tabs>
        <w:ind w:left="0"/>
        <w:jc w:val="left"/>
        <w:rPr>
          <w:rFonts w:asciiTheme="majorBidi" w:hAnsiTheme="majorBidi" w:cstheme="majorBidi"/>
          <w:szCs w:val="24"/>
        </w:rPr>
      </w:pPr>
    </w:p>
    <w:p w14:paraId="163C1E73" w14:textId="77777777" w:rsidR="004A3184" w:rsidRPr="004A3184" w:rsidRDefault="00762CC2" w:rsidP="004A3184">
      <w:pPr>
        <w:pStyle w:val="ListParagraph"/>
        <w:numPr>
          <w:ilvl w:val="0"/>
          <w:numId w:val="5"/>
        </w:numPr>
        <w:tabs>
          <w:tab w:val="clear" w:pos="1191"/>
          <w:tab w:val="left" w:pos="567"/>
          <w:tab w:val="left" w:pos="1134"/>
          <w:tab w:val="left" w:pos="1418"/>
        </w:tabs>
        <w:spacing w:after="240"/>
        <w:ind w:left="0" w:firstLine="0"/>
        <w:jc w:val="left"/>
        <w:rPr>
          <w:rFonts w:asciiTheme="majorBidi" w:hAnsiTheme="majorBidi" w:cstheme="majorBidi"/>
          <w:sz w:val="22"/>
          <w:szCs w:val="22"/>
        </w:rPr>
      </w:pPr>
      <w:r>
        <w:rPr>
          <w:rFonts w:asciiTheme="majorBidi" w:hAnsiTheme="majorBidi" w:cstheme="majorBidi"/>
          <w:b/>
          <w:bCs/>
        </w:rPr>
        <w:t>Recommendations/priorities</w:t>
      </w:r>
      <w:r>
        <w:rPr>
          <w:rFonts w:asciiTheme="majorBidi" w:hAnsiTheme="majorBidi" w:cstheme="majorBidi"/>
          <w:b/>
          <w:bCs/>
        </w:rPr>
        <w:br/>
      </w:r>
      <w:r>
        <w:rPr>
          <w:rFonts w:asciiTheme="majorBidi" w:hAnsiTheme="majorBidi" w:cstheme="majorBidi"/>
          <w:b/>
          <w:bCs/>
        </w:rPr>
        <w:br/>
      </w:r>
      <w:r>
        <w:rPr>
          <w:rFonts w:asciiTheme="majorBidi" w:hAnsiTheme="majorBidi" w:cstheme="majorBidi"/>
        </w:rPr>
        <w:t>9.1</w:t>
      </w:r>
      <w:r>
        <w:rPr>
          <w:rFonts w:asciiTheme="majorBidi" w:hAnsiTheme="majorBidi" w:cstheme="majorBidi"/>
        </w:rPr>
        <w:tab/>
        <w:t xml:space="preserve">Approach </w:t>
      </w:r>
      <w:r>
        <w:rPr>
          <w:rFonts w:asciiTheme="majorBidi" w:hAnsiTheme="majorBidi" w:cstheme="majorBidi"/>
        </w:rPr>
        <w:br/>
      </w:r>
      <w:r>
        <w:rPr>
          <w:rFonts w:asciiTheme="majorBidi" w:hAnsiTheme="majorBidi" w:cstheme="majorBidi"/>
        </w:rPr>
        <w:br/>
        <w:t xml:space="preserve">Recommendations of the RAG CG are to be implemented in three phases. </w:t>
      </w:r>
    </w:p>
    <w:p w14:paraId="05595CD1" w14:textId="1B68DAA7" w:rsidR="004A3184" w:rsidRPr="004A3184" w:rsidRDefault="00762CC2" w:rsidP="004A3184">
      <w:pPr>
        <w:pStyle w:val="ListParagraph"/>
        <w:tabs>
          <w:tab w:val="clear" w:pos="1191"/>
          <w:tab w:val="left" w:pos="567"/>
          <w:tab w:val="left" w:pos="1134"/>
          <w:tab w:val="left" w:pos="1418"/>
        </w:tabs>
        <w:spacing w:after="240"/>
        <w:ind w:left="0"/>
        <w:jc w:val="left"/>
        <w:rPr>
          <w:rFonts w:asciiTheme="majorBidi" w:hAnsiTheme="majorBidi" w:cstheme="majorBidi"/>
          <w:sz w:val="22"/>
          <w:szCs w:val="22"/>
        </w:rPr>
      </w:pPr>
      <w:r>
        <w:rPr>
          <w:rFonts w:asciiTheme="majorBidi" w:hAnsiTheme="majorBidi" w:cstheme="majorBidi"/>
          <w:b/>
          <w:bCs/>
        </w:rPr>
        <w:br/>
        <w:t xml:space="preserve">Phase 1: </w:t>
      </w:r>
      <w:r>
        <w:rPr>
          <w:rFonts w:asciiTheme="majorBidi" w:hAnsiTheme="majorBidi" w:cstheme="majorBidi"/>
          <w:b/>
          <w:bCs/>
        </w:rPr>
        <w:br/>
      </w:r>
    </w:p>
    <w:p w14:paraId="2A6A1369" w14:textId="7BA15BBE" w:rsidR="00145C46" w:rsidRPr="00145C46" w:rsidRDefault="004A3184" w:rsidP="00DD6C93">
      <w:pPr>
        <w:pStyle w:val="ListParagraph"/>
        <w:tabs>
          <w:tab w:val="clear" w:pos="1191"/>
          <w:tab w:val="left" w:pos="567"/>
          <w:tab w:val="left" w:pos="1134"/>
          <w:tab w:val="left" w:pos="1418"/>
        </w:tabs>
        <w:spacing w:after="240"/>
        <w:ind w:left="0"/>
        <w:jc w:val="left"/>
        <w:rPr>
          <w:rFonts w:asciiTheme="majorBidi" w:hAnsiTheme="majorBidi" w:cstheme="majorBidi"/>
          <w:sz w:val="22"/>
          <w:szCs w:val="22"/>
        </w:rPr>
      </w:pPr>
      <w:r>
        <w:rPr>
          <w:rFonts w:asciiTheme="majorBidi" w:hAnsiTheme="majorBidi" w:cstheme="majorBidi"/>
        </w:rPr>
        <w:t>In Phase</w:t>
      </w:r>
      <w:r w:rsidR="00DD6C93">
        <w:rPr>
          <w:rFonts w:asciiTheme="majorBidi" w:hAnsiTheme="majorBidi" w:cstheme="majorBidi"/>
        </w:rPr>
        <w:t xml:space="preserve"> </w:t>
      </w:r>
      <w:r>
        <w:rPr>
          <w:rFonts w:asciiTheme="majorBidi" w:hAnsiTheme="majorBidi" w:cstheme="majorBidi"/>
        </w:rPr>
        <w:t>1</w:t>
      </w:r>
      <w:r w:rsidR="00DD6C93">
        <w:rPr>
          <w:rFonts w:asciiTheme="majorBidi" w:hAnsiTheme="majorBidi" w:cstheme="majorBidi"/>
        </w:rPr>
        <w:t>,</w:t>
      </w:r>
      <w:r>
        <w:rPr>
          <w:rFonts w:asciiTheme="majorBidi" w:hAnsiTheme="majorBidi" w:cstheme="majorBidi"/>
        </w:rPr>
        <w:t xml:space="preserve"> the Correspondence Group recommends, that in addition to </w:t>
      </w:r>
      <w:proofErr w:type="gramStart"/>
      <w:r>
        <w:rPr>
          <w:rFonts w:asciiTheme="majorBidi" w:hAnsiTheme="majorBidi" w:cstheme="majorBidi"/>
        </w:rPr>
        <w:t>the  implementation</w:t>
      </w:r>
      <w:proofErr w:type="gramEnd"/>
      <w:r>
        <w:rPr>
          <w:rFonts w:asciiTheme="majorBidi" w:hAnsiTheme="majorBidi" w:cstheme="majorBidi"/>
        </w:rPr>
        <w:t xml:space="preserve"> of decisions of WRC</w:t>
      </w:r>
      <w:r>
        <w:rPr>
          <w:rFonts w:asciiTheme="majorBidi" w:hAnsiTheme="majorBidi" w:cstheme="majorBidi"/>
        </w:rPr>
        <w:noBreakHyphen/>
        <w:t xml:space="preserve">12, urgent tasks of upgrading some legacy software is to be considered. In implementing Results of preliminary analysis related to WRC-12 resolutions on using modern electronic tools in correspondence between administrations and electronic submission of Advance Publication Information (API) will be considered in Phase 2.  </w:t>
      </w:r>
      <w:r>
        <w:rPr>
          <w:rFonts w:asciiTheme="majorBidi" w:hAnsiTheme="majorBidi" w:cstheme="majorBidi"/>
        </w:rPr>
        <w:br/>
      </w:r>
      <w:r w:rsidR="00762CC2">
        <w:rPr>
          <w:rFonts w:asciiTheme="majorBidi" w:hAnsiTheme="majorBidi" w:cstheme="majorBidi"/>
          <w:b/>
          <w:bCs/>
        </w:rPr>
        <w:br/>
      </w:r>
      <w:r w:rsidR="00762CC2">
        <w:rPr>
          <w:rFonts w:asciiTheme="majorBidi" w:hAnsiTheme="majorBidi" w:cstheme="majorBidi"/>
        </w:rPr>
        <w:t>9.2   Implementation of decisions of WRC-12</w:t>
      </w:r>
      <w:r w:rsidR="00DD6C93">
        <w:rPr>
          <w:rFonts w:asciiTheme="majorBidi" w:hAnsiTheme="majorBidi" w:cstheme="majorBidi"/>
        </w:rPr>
        <w:t>:</w:t>
      </w:r>
    </w:p>
    <w:p w14:paraId="5B6C028D" w14:textId="70F167D9" w:rsidR="00145C46" w:rsidRPr="00145C46" w:rsidRDefault="00145C46" w:rsidP="00F92282">
      <w:pPr>
        <w:pStyle w:val="ListParagraph"/>
        <w:tabs>
          <w:tab w:val="clear" w:pos="1191"/>
          <w:tab w:val="left" w:pos="567"/>
          <w:tab w:val="left" w:pos="1134"/>
          <w:tab w:val="left" w:pos="1418"/>
        </w:tabs>
        <w:spacing w:after="240"/>
        <w:ind w:left="567"/>
        <w:jc w:val="left"/>
        <w:rPr>
          <w:rFonts w:asciiTheme="majorBidi" w:hAnsiTheme="majorBidi" w:cstheme="majorBidi"/>
          <w:sz w:val="22"/>
          <w:szCs w:val="22"/>
        </w:rPr>
      </w:pPr>
      <w:r>
        <w:rPr>
          <w:rFonts w:asciiTheme="majorBidi" w:hAnsiTheme="majorBidi" w:cstheme="majorBidi"/>
        </w:rPr>
        <w:tab/>
      </w:r>
      <w:r>
        <w:rPr>
          <w:rFonts w:asciiTheme="majorBidi" w:hAnsiTheme="majorBidi" w:cstheme="majorBidi"/>
        </w:rPr>
        <w:br/>
      </w:r>
      <w:r w:rsidR="00762CC2">
        <w:rPr>
          <w:rFonts w:asciiTheme="majorBidi" w:hAnsiTheme="majorBidi" w:cstheme="majorBidi"/>
        </w:rPr>
        <w:t xml:space="preserve">- </w:t>
      </w:r>
      <w:r>
        <w:rPr>
          <w:rFonts w:asciiTheme="majorBidi" w:hAnsiTheme="majorBidi" w:cstheme="majorBidi"/>
        </w:rPr>
        <w:tab/>
      </w:r>
      <w:proofErr w:type="gramStart"/>
      <w:r w:rsidR="00762CC2">
        <w:rPr>
          <w:rFonts w:asciiTheme="majorBidi" w:hAnsiTheme="majorBidi" w:cstheme="majorBidi"/>
        </w:rPr>
        <w:t>database</w:t>
      </w:r>
      <w:proofErr w:type="gramEnd"/>
      <w:r w:rsidR="00762CC2">
        <w:rPr>
          <w:rFonts w:asciiTheme="majorBidi" w:hAnsiTheme="majorBidi" w:cstheme="majorBidi"/>
        </w:rPr>
        <w:t xml:space="preserve"> changes</w:t>
      </w:r>
      <w:r>
        <w:rPr>
          <w:rFonts w:asciiTheme="majorBidi" w:hAnsiTheme="majorBidi" w:cstheme="majorBidi"/>
        </w:rPr>
        <w:t>;</w:t>
      </w:r>
    </w:p>
    <w:p w14:paraId="0712B87B" w14:textId="7485BF77" w:rsidR="00717D69" w:rsidRDefault="00762CC2" w:rsidP="00DD6C93">
      <w:pPr>
        <w:pStyle w:val="ListParagraph"/>
        <w:tabs>
          <w:tab w:val="clear" w:pos="1191"/>
          <w:tab w:val="left" w:pos="567"/>
          <w:tab w:val="left" w:pos="1134"/>
          <w:tab w:val="left" w:pos="1418"/>
        </w:tabs>
        <w:ind w:left="0"/>
        <w:jc w:val="left"/>
        <w:rPr>
          <w:rFonts w:asciiTheme="majorBidi" w:hAnsiTheme="majorBidi" w:cstheme="majorBidi"/>
        </w:rPr>
      </w:pPr>
      <w:r>
        <w:rPr>
          <w:rFonts w:asciiTheme="majorBidi" w:hAnsiTheme="majorBidi" w:cstheme="majorBidi"/>
        </w:rPr>
        <w:tab/>
        <w:t>-</w:t>
      </w:r>
      <w:r w:rsidR="00145C46">
        <w:rPr>
          <w:rFonts w:asciiTheme="majorBidi" w:hAnsiTheme="majorBidi" w:cstheme="majorBidi"/>
        </w:rPr>
        <w:tab/>
      </w:r>
      <w:r>
        <w:rPr>
          <w:rFonts w:asciiTheme="majorBidi" w:hAnsiTheme="majorBidi" w:cstheme="majorBidi"/>
        </w:rPr>
        <w:t>program changes</w:t>
      </w:r>
      <w:r w:rsidR="00145C46">
        <w:rPr>
          <w:rFonts w:asciiTheme="majorBidi" w:hAnsiTheme="majorBidi" w:cstheme="majorBidi"/>
        </w:rPr>
        <w:t>;</w:t>
      </w:r>
      <w:r>
        <w:rPr>
          <w:rFonts w:asciiTheme="majorBidi" w:hAnsiTheme="majorBidi" w:cstheme="majorBidi"/>
        </w:rPr>
        <w:br/>
      </w:r>
      <w:r>
        <w:rPr>
          <w:rFonts w:asciiTheme="majorBidi" w:hAnsiTheme="majorBidi" w:cstheme="majorBidi"/>
        </w:rPr>
        <w:tab/>
        <w:t>-</w:t>
      </w:r>
      <w:r w:rsidR="00145C46">
        <w:rPr>
          <w:rFonts w:asciiTheme="majorBidi" w:hAnsiTheme="majorBidi" w:cstheme="majorBidi"/>
        </w:rPr>
        <w:tab/>
      </w:r>
      <w:r>
        <w:rPr>
          <w:rFonts w:asciiTheme="majorBidi" w:hAnsiTheme="majorBidi" w:cstheme="majorBidi"/>
        </w:rPr>
        <w:t xml:space="preserve">analysis of </w:t>
      </w:r>
      <w:r w:rsidR="00DD6C93">
        <w:rPr>
          <w:rFonts w:asciiTheme="majorBidi" w:hAnsiTheme="majorBidi" w:cstheme="majorBidi"/>
        </w:rPr>
        <w:t>R</w:t>
      </w:r>
      <w:r>
        <w:rPr>
          <w:rFonts w:asciiTheme="majorBidi" w:hAnsiTheme="majorBidi" w:cstheme="majorBidi"/>
        </w:rPr>
        <w:t>esolution</w:t>
      </w:r>
      <w:r w:rsidR="00DD6C93">
        <w:rPr>
          <w:rFonts w:asciiTheme="majorBidi" w:hAnsiTheme="majorBidi" w:cstheme="majorBidi"/>
        </w:rPr>
        <w:t xml:space="preserve"> 907 (WRC-12)</w:t>
      </w:r>
      <w:r>
        <w:rPr>
          <w:rFonts w:asciiTheme="majorBidi" w:hAnsiTheme="majorBidi" w:cstheme="majorBidi"/>
        </w:rPr>
        <w:t xml:space="preserve"> on using modern electronic tools in correspondence </w:t>
      </w:r>
      <w:r w:rsidR="00DD6C93">
        <w:rPr>
          <w:rFonts w:asciiTheme="majorBidi" w:hAnsiTheme="majorBidi" w:cstheme="majorBidi"/>
        </w:rPr>
        <w:tab/>
      </w:r>
      <w:r w:rsidR="00DD6C93">
        <w:rPr>
          <w:rFonts w:asciiTheme="majorBidi" w:hAnsiTheme="majorBidi" w:cstheme="majorBidi"/>
        </w:rPr>
        <w:tab/>
      </w:r>
      <w:r>
        <w:rPr>
          <w:rFonts w:asciiTheme="majorBidi" w:hAnsiTheme="majorBidi" w:cstheme="majorBidi"/>
        </w:rPr>
        <w:t>between</w:t>
      </w:r>
      <w:r w:rsidR="00DD6C93">
        <w:rPr>
          <w:rFonts w:asciiTheme="majorBidi" w:hAnsiTheme="majorBidi" w:cstheme="majorBidi"/>
        </w:rPr>
        <w:t xml:space="preserve"> </w:t>
      </w:r>
      <w:r>
        <w:rPr>
          <w:rFonts w:asciiTheme="majorBidi" w:hAnsiTheme="majorBidi" w:cstheme="majorBidi"/>
        </w:rPr>
        <w:t>administrations and the BR</w:t>
      </w:r>
      <w:r w:rsidR="00145C46">
        <w:rPr>
          <w:rFonts w:asciiTheme="majorBidi" w:hAnsiTheme="majorBidi" w:cstheme="majorBidi"/>
          <w:szCs w:val="24"/>
        </w:rPr>
        <w:t>;</w:t>
      </w:r>
      <w:r>
        <w:rPr>
          <w:rFonts w:asciiTheme="majorBidi" w:hAnsiTheme="majorBidi" w:cstheme="majorBidi"/>
        </w:rPr>
        <w:br/>
      </w:r>
      <w:r>
        <w:rPr>
          <w:rFonts w:asciiTheme="majorBidi" w:hAnsiTheme="majorBidi" w:cstheme="majorBidi"/>
        </w:rPr>
        <w:tab/>
        <w:t>-</w:t>
      </w:r>
      <w:r w:rsidR="00145C46">
        <w:rPr>
          <w:rFonts w:asciiTheme="majorBidi" w:hAnsiTheme="majorBidi" w:cstheme="majorBidi"/>
        </w:rPr>
        <w:tab/>
      </w:r>
      <w:r>
        <w:rPr>
          <w:rFonts w:asciiTheme="majorBidi" w:hAnsiTheme="majorBidi" w:cstheme="majorBidi"/>
        </w:rPr>
        <w:t xml:space="preserve">analysis of </w:t>
      </w:r>
      <w:r w:rsidR="00DD6C93">
        <w:rPr>
          <w:rFonts w:asciiTheme="majorBidi" w:hAnsiTheme="majorBidi" w:cstheme="majorBidi"/>
        </w:rPr>
        <w:t>R</w:t>
      </w:r>
      <w:r>
        <w:rPr>
          <w:rFonts w:asciiTheme="majorBidi" w:hAnsiTheme="majorBidi" w:cstheme="majorBidi"/>
        </w:rPr>
        <w:t>esolution</w:t>
      </w:r>
      <w:r w:rsidR="00DD6C93">
        <w:rPr>
          <w:rFonts w:asciiTheme="majorBidi" w:hAnsiTheme="majorBidi" w:cstheme="majorBidi"/>
        </w:rPr>
        <w:t xml:space="preserve"> 908 (WRC-12) </w:t>
      </w:r>
      <w:r>
        <w:rPr>
          <w:rFonts w:asciiTheme="majorBidi" w:hAnsiTheme="majorBidi" w:cstheme="majorBidi"/>
        </w:rPr>
        <w:t xml:space="preserve">on electronic submission of Advance Publication     </w:t>
      </w:r>
      <w:r>
        <w:rPr>
          <w:rFonts w:asciiTheme="majorBidi" w:hAnsiTheme="majorBidi" w:cstheme="majorBidi"/>
        </w:rPr>
        <w:tab/>
        <w:t xml:space="preserve">   </w:t>
      </w:r>
      <w:r w:rsidR="00145C46">
        <w:rPr>
          <w:rFonts w:asciiTheme="majorBidi" w:hAnsiTheme="majorBidi" w:cstheme="majorBidi"/>
        </w:rPr>
        <w:tab/>
      </w:r>
      <w:r>
        <w:rPr>
          <w:rFonts w:asciiTheme="majorBidi" w:hAnsiTheme="majorBidi" w:cstheme="majorBidi"/>
        </w:rPr>
        <w:t>Information (API)</w:t>
      </w:r>
      <w:r w:rsidR="00145C46">
        <w:rPr>
          <w:rFonts w:asciiTheme="majorBidi" w:hAnsiTheme="majorBidi" w:cstheme="majorBidi"/>
          <w:szCs w:val="24"/>
        </w:rPr>
        <w:t>;</w:t>
      </w:r>
      <w:r>
        <w:rPr>
          <w:rFonts w:asciiTheme="majorBidi" w:hAnsiTheme="majorBidi" w:cstheme="majorBidi"/>
        </w:rPr>
        <w:br/>
      </w:r>
      <w:r>
        <w:rPr>
          <w:rFonts w:asciiTheme="majorBidi" w:hAnsiTheme="majorBidi" w:cstheme="majorBidi"/>
        </w:rPr>
        <w:tab/>
        <w:t>-</w:t>
      </w:r>
      <w:r w:rsidR="00145C46">
        <w:rPr>
          <w:rFonts w:asciiTheme="majorBidi" w:hAnsiTheme="majorBidi" w:cstheme="majorBidi"/>
        </w:rPr>
        <w:tab/>
      </w:r>
      <w:r>
        <w:rPr>
          <w:rFonts w:asciiTheme="majorBidi" w:hAnsiTheme="majorBidi" w:cstheme="majorBidi"/>
        </w:rPr>
        <w:t>consider tools/methods to consolidate geost</w:t>
      </w:r>
      <w:r w:rsidR="00F92282">
        <w:rPr>
          <w:rFonts w:asciiTheme="majorBidi" w:hAnsiTheme="majorBidi" w:cstheme="majorBidi"/>
        </w:rPr>
        <w:t xml:space="preserve">ationary satellite network </w:t>
      </w:r>
      <w:r>
        <w:rPr>
          <w:rFonts w:asciiTheme="majorBidi" w:hAnsiTheme="majorBidi" w:cstheme="majorBidi"/>
        </w:rPr>
        <w:t xml:space="preserve">filings of </w:t>
      </w:r>
      <w:r w:rsidR="00F92282">
        <w:rPr>
          <w:rFonts w:asciiTheme="majorBidi" w:hAnsiTheme="majorBidi" w:cstheme="majorBidi"/>
        </w:rPr>
        <w:tab/>
      </w:r>
      <w:r w:rsidR="00F92282">
        <w:rPr>
          <w:rFonts w:asciiTheme="majorBidi" w:hAnsiTheme="majorBidi" w:cstheme="majorBidi"/>
        </w:rPr>
        <w:tab/>
      </w:r>
      <w:r w:rsidR="00F92282">
        <w:rPr>
          <w:rFonts w:asciiTheme="majorBidi" w:hAnsiTheme="majorBidi" w:cstheme="majorBidi"/>
        </w:rPr>
        <w:tab/>
      </w:r>
      <w:r w:rsidR="00F92282">
        <w:rPr>
          <w:rFonts w:asciiTheme="majorBidi" w:hAnsiTheme="majorBidi" w:cstheme="majorBidi"/>
        </w:rPr>
        <w:tab/>
      </w:r>
      <w:r>
        <w:rPr>
          <w:rFonts w:asciiTheme="majorBidi" w:hAnsiTheme="majorBidi" w:cstheme="majorBidi"/>
        </w:rPr>
        <w:t>administrations pertaining to the same orbital position (request of RUS during WRC-12)</w:t>
      </w:r>
      <w:r w:rsidR="00145C46">
        <w:rPr>
          <w:rFonts w:asciiTheme="majorBidi" w:hAnsiTheme="majorBidi" w:cstheme="majorBidi"/>
        </w:rPr>
        <w:t>.</w:t>
      </w:r>
      <w:r>
        <w:rPr>
          <w:rFonts w:asciiTheme="majorBidi" w:hAnsiTheme="majorBidi" w:cstheme="majorBidi"/>
        </w:rPr>
        <w:br/>
      </w:r>
      <w:r>
        <w:rPr>
          <w:rFonts w:asciiTheme="majorBidi" w:hAnsiTheme="majorBidi" w:cstheme="majorBidi"/>
          <w:b/>
          <w:bCs/>
        </w:rPr>
        <w:br/>
        <w:t xml:space="preserve">Timeframe: </w:t>
      </w:r>
      <w:r>
        <w:rPr>
          <w:rFonts w:asciiTheme="majorBidi" w:hAnsiTheme="majorBidi" w:cstheme="majorBidi"/>
        </w:rPr>
        <w:t>1 April 2012 – 31 December 2012</w:t>
      </w:r>
      <w:r>
        <w:rPr>
          <w:rFonts w:asciiTheme="majorBidi" w:hAnsiTheme="majorBidi" w:cstheme="majorBidi"/>
          <w:b/>
          <w:bCs/>
        </w:rPr>
        <w:br/>
      </w:r>
    </w:p>
    <w:p w14:paraId="4B047452" w14:textId="359BFAE7" w:rsidR="00762CC2" w:rsidRDefault="00762CC2" w:rsidP="00C4105D">
      <w:pPr>
        <w:pStyle w:val="ListParagraph"/>
        <w:tabs>
          <w:tab w:val="clear" w:pos="1191"/>
          <w:tab w:val="left" w:pos="567"/>
          <w:tab w:val="left" w:pos="1134"/>
          <w:tab w:val="left" w:pos="1418"/>
        </w:tabs>
        <w:ind w:left="0"/>
        <w:jc w:val="left"/>
        <w:rPr>
          <w:rFonts w:asciiTheme="majorBidi" w:hAnsiTheme="majorBidi" w:cstheme="majorBidi"/>
          <w:sz w:val="22"/>
          <w:szCs w:val="22"/>
        </w:rPr>
      </w:pPr>
      <w:r>
        <w:rPr>
          <w:rFonts w:asciiTheme="majorBidi" w:hAnsiTheme="majorBidi" w:cstheme="majorBidi"/>
        </w:rPr>
        <w:br/>
      </w:r>
      <w:r>
        <w:rPr>
          <w:rFonts w:asciiTheme="majorBidi" w:hAnsiTheme="majorBidi" w:cstheme="majorBidi"/>
          <w:b/>
          <w:bCs/>
          <w:szCs w:val="24"/>
        </w:rPr>
        <w:t>Phase 2:</w:t>
      </w:r>
      <w:r>
        <w:rPr>
          <w:rFonts w:asciiTheme="majorBidi" w:hAnsiTheme="majorBidi" w:cstheme="majorBidi"/>
        </w:rPr>
        <w:br/>
      </w:r>
      <w:r>
        <w:rPr>
          <w:rFonts w:asciiTheme="majorBidi" w:hAnsiTheme="majorBidi" w:cstheme="majorBidi"/>
        </w:rPr>
        <w:br/>
        <w:t>9.3</w:t>
      </w:r>
      <w:r w:rsidR="00145C46">
        <w:rPr>
          <w:rFonts w:asciiTheme="majorBidi" w:hAnsiTheme="majorBidi" w:cstheme="majorBidi"/>
        </w:rPr>
        <w:tab/>
      </w:r>
      <w:r>
        <w:rPr>
          <w:rFonts w:asciiTheme="majorBidi" w:hAnsiTheme="majorBidi" w:cstheme="majorBidi"/>
        </w:rPr>
        <w:t xml:space="preserve">Implementation of </w:t>
      </w:r>
      <w:r w:rsidR="00C4105D">
        <w:rPr>
          <w:rFonts w:asciiTheme="majorBidi" w:hAnsiTheme="majorBidi" w:cstheme="majorBidi"/>
        </w:rPr>
        <w:t xml:space="preserve">paragraphs </w:t>
      </w:r>
      <w:r>
        <w:rPr>
          <w:rFonts w:asciiTheme="majorBidi" w:hAnsiTheme="majorBidi" w:cstheme="majorBidi"/>
        </w:rPr>
        <w:t>5.5 - 5.9:</w:t>
      </w:r>
      <w:r w:rsidR="00145C46">
        <w:rPr>
          <w:rFonts w:asciiTheme="majorBidi" w:hAnsiTheme="majorBidi" w:cstheme="majorBidi"/>
        </w:rPr>
        <w:br/>
      </w:r>
      <w:r>
        <w:rPr>
          <w:rFonts w:asciiTheme="majorBidi" w:hAnsiTheme="majorBidi" w:cstheme="majorBidi"/>
        </w:rPr>
        <w:br/>
      </w:r>
      <w:r>
        <w:rPr>
          <w:rFonts w:asciiTheme="majorBidi" w:hAnsiTheme="majorBidi" w:cstheme="majorBidi"/>
        </w:rPr>
        <w:tab/>
      </w:r>
      <w:proofErr w:type="gramStart"/>
      <w:r>
        <w:rPr>
          <w:rFonts w:asciiTheme="majorBidi" w:hAnsiTheme="majorBidi" w:cstheme="majorBidi"/>
        </w:rPr>
        <w:t>-  rewrite</w:t>
      </w:r>
      <w:proofErr w:type="gramEnd"/>
      <w:r>
        <w:rPr>
          <w:rFonts w:asciiTheme="majorBidi" w:hAnsiTheme="majorBidi" w:cstheme="majorBidi"/>
        </w:rPr>
        <w:t xml:space="preserve"> technical legacy software for technical examinations</w:t>
      </w:r>
      <w:r w:rsidR="00E70A19">
        <w:rPr>
          <w:rFonts w:asciiTheme="majorBidi" w:hAnsiTheme="majorBidi" w:cstheme="majorBidi"/>
        </w:rPr>
        <w:t>;</w:t>
      </w:r>
      <w:r>
        <w:rPr>
          <w:rFonts w:asciiTheme="majorBidi" w:hAnsiTheme="majorBidi" w:cstheme="majorBidi"/>
        </w:rPr>
        <w:br/>
      </w:r>
      <w:r>
        <w:rPr>
          <w:rFonts w:asciiTheme="majorBidi" w:hAnsiTheme="majorBidi" w:cstheme="majorBidi"/>
        </w:rPr>
        <w:tab/>
        <w:t xml:space="preserve">-  rewrite </w:t>
      </w:r>
      <w:proofErr w:type="spellStart"/>
      <w:r>
        <w:rPr>
          <w:rFonts w:asciiTheme="majorBidi" w:hAnsiTheme="majorBidi" w:cstheme="majorBidi"/>
        </w:rPr>
        <w:t>SpaceQry</w:t>
      </w:r>
      <w:proofErr w:type="spellEnd"/>
      <w:r>
        <w:rPr>
          <w:rFonts w:asciiTheme="majorBidi" w:hAnsiTheme="majorBidi" w:cstheme="majorBidi"/>
        </w:rPr>
        <w:t xml:space="preserve"> written in VO</w:t>
      </w:r>
      <w:r w:rsidR="00E70A19">
        <w:rPr>
          <w:rFonts w:asciiTheme="majorBidi" w:hAnsiTheme="majorBidi" w:cstheme="majorBidi"/>
        </w:rPr>
        <w:t>;</w:t>
      </w:r>
      <w:r>
        <w:rPr>
          <w:rFonts w:asciiTheme="majorBidi" w:hAnsiTheme="majorBidi" w:cstheme="majorBidi"/>
        </w:rPr>
        <w:br/>
      </w:r>
      <w:r>
        <w:rPr>
          <w:rFonts w:asciiTheme="majorBidi" w:hAnsiTheme="majorBidi" w:cstheme="majorBidi"/>
        </w:rPr>
        <w:tab/>
        <w:t>-  reconsider use of remote shell</w:t>
      </w:r>
      <w:r w:rsidR="00E70A19">
        <w:rPr>
          <w:rFonts w:asciiTheme="majorBidi" w:hAnsiTheme="majorBidi" w:cstheme="majorBidi"/>
        </w:rPr>
        <w:t>;</w:t>
      </w:r>
      <w:r>
        <w:rPr>
          <w:rFonts w:asciiTheme="majorBidi" w:hAnsiTheme="majorBidi" w:cstheme="majorBidi"/>
        </w:rPr>
        <w:br/>
      </w:r>
      <w:r>
        <w:rPr>
          <w:rFonts w:asciiTheme="majorBidi" w:hAnsiTheme="majorBidi" w:cstheme="majorBidi"/>
        </w:rPr>
        <w:tab/>
        <w:t xml:space="preserve">-  review </w:t>
      </w:r>
      <w:proofErr w:type="spellStart"/>
      <w:r>
        <w:rPr>
          <w:rFonts w:asciiTheme="majorBidi" w:hAnsiTheme="majorBidi" w:cstheme="majorBidi"/>
        </w:rPr>
        <w:t>SNTrack</w:t>
      </w:r>
      <w:proofErr w:type="spellEnd"/>
      <w:r>
        <w:rPr>
          <w:rFonts w:asciiTheme="majorBidi" w:hAnsiTheme="majorBidi" w:cstheme="majorBidi"/>
        </w:rPr>
        <w:t xml:space="preserve"> system</w:t>
      </w:r>
      <w:r w:rsidR="00E70A19">
        <w:rPr>
          <w:rFonts w:asciiTheme="majorBidi" w:hAnsiTheme="majorBidi" w:cstheme="majorBidi"/>
        </w:rPr>
        <w:t>;</w:t>
      </w:r>
      <w:r>
        <w:rPr>
          <w:rFonts w:asciiTheme="majorBidi" w:hAnsiTheme="majorBidi" w:cstheme="majorBidi"/>
        </w:rPr>
        <w:br/>
      </w:r>
      <w:r>
        <w:rPr>
          <w:rFonts w:asciiTheme="majorBidi" w:hAnsiTheme="majorBidi" w:cstheme="majorBidi"/>
        </w:rPr>
        <w:lastRenderedPageBreak/>
        <w:tab/>
        <w:t>-  review SNS Online</w:t>
      </w:r>
      <w:r w:rsidR="00E70A19">
        <w:rPr>
          <w:rFonts w:asciiTheme="majorBidi" w:hAnsiTheme="majorBidi" w:cstheme="majorBidi"/>
        </w:rPr>
        <w:t>.</w:t>
      </w:r>
      <w:r>
        <w:rPr>
          <w:rFonts w:asciiTheme="majorBidi" w:hAnsiTheme="majorBidi" w:cstheme="majorBidi"/>
        </w:rPr>
        <w:br/>
      </w:r>
      <w:r>
        <w:rPr>
          <w:rFonts w:asciiTheme="majorBidi" w:hAnsiTheme="majorBidi" w:cstheme="majorBidi"/>
        </w:rPr>
        <w:br/>
        <w:t>9.4</w:t>
      </w:r>
      <w:r w:rsidR="00145C46">
        <w:rPr>
          <w:rFonts w:asciiTheme="majorBidi" w:hAnsiTheme="majorBidi" w:cstheme="majorBidi"/>
        </w:rPr>
        <w:tab/>
      </w:r>
      <w:r>
        <w:rPr>
          <w:rFonts w:asciiTheme="majorBidi" w:hAnsiTheme="majorBidi" w:cstheme="majorBidi"/>
        </w:rPr>
        <w:t>Take measures to enhance dissemination of inf</w:t>
      </w:r>
      <w:r w:rsidR="00145C46">
        <w:rPr>
          <w:rFonts w:asciiTheme="majorBidi" w:hAnsiTheme="majorBidi" w:cstheme="majorBidi"/>
        </w:rPr>
        <w:t>ormation related to BR</w:t>
      </w:r>
      <w:r>
        <w:rPr>
          <w:rFonts w:asciiTheme="majorBidi" w:hAnsiTheme="majorBidi" w:cstheme="majorBidi"/>
        </w:rPr>
        <w:t xml:space="preserve"> Information Systems. Make tutorials, presentations and workshop materials of World </w:t>
      </w:r>
      <w:proofErr w:type="spellStart"/>
      <w:r>
        <w:rPr>
          <w:rFonts w:asciiTheme="majorBidi" w:hAnsiTheme="majorBidi" w:cstheme="majorBidi"/>
        </w:rPr>
        <w:t>Radiocommunication</w:t>
      </w:r>
      <w:proofErr w:type="spellEnd"/>
      <w:r>
        <w:rPr>
          <w:rFonts w:asciiTheme="majorBidi" w:hAnsiTheme="majorBidi" w:cstheme="majorBidi"/>
        </w:rPr>
        <w:t xml:space="preserve"> Seminars and Regional Seminars available to external users. Provide RSS feed</w:t>
      </w:r>
      <w:r w:rsidR="00C4105D">
        <w:rPr>
          <w:rFonts w:asciiTheme="majorBidi" w:hAnsiTheme="majorBidi" w:cstheme="majorBidi"/>
        </w:rPr>
        <w:t xml:space="preserve"> and</w:t>
      </w:r>
      <w:r>
        <w:rPr>
          <w:rFonts w:asciiTheme="majorBidi" w:hAnsiTheme="majorBidi" w:cstheme="majorBidi"/>
        </w:rPr>
        <w:t xml:space="preserve"> use other modern electronic means (social media) to inform users about software and other upgrades.   </w:t>
      </w:r>
      <w:r>
        <w:rPr>
          <w:rFonts w:asciiTheme="majorBidi" w:hAnsiTheme="majorBidi" w:cstheme="majorBidi"/>
        </w:rPr>
        <w:tab/>
      </w:r>
      <w:r>
        <w:rPr>
          <w:rFonts w:asciiTheme="majorBidi" w:hAnsiTheme="majorBidi" w:cstheme="majorBidi"/>
        </w:rPr>
        <w:tab/>
      </w:r>
      <w:r>
        <w:rPr>
          <w:rFonts w:asciiTheme="majorBidi" w:hAnsiTheme="majorBidi" w:cstheme="majorBidi"/>
        </w:rPr>
        <w:br/>
        <w:t xml:space="preserve"> </w:t>
      </w:r>
      <w:r>
        <w:rPr>
          <w:rFonts w:asciiTheme="majorBidi" w:hAnsiTheme="majorBidi" w:cstheme="majorBidi"/>
        </w:rPr>
        <w:br/>
      </w:r>
      <w:r>
        <w:rPr>
          <w:rFonts w:asciiTheme="majorBidi" w:hAnsiTheme="majorBidi" w:cstheme="majorBidi"/>
          <w:b/>
          <w:bCs/>
        </w:rPr>
        <w:t>Timeframe</w:t>
      </w:r>
      <w:r>
        <w:rPr>
          <w:rFonts w:asciiTheme="majorBidi" w:hAnsiTheme="majorBidi" w:cstheme="majorBidi"/>
        </w:rPr>
        <w:t xml:space="preserve">: 1 April 2012 – 30 December 2015 </w:t>
      </w:r>
      <w:r>
        <w:rPr>
          <w:rFonts w:asciiTheme="majorBidi" w:hAnsiTheme="majorBidi" w:cstheme="majorBidi"/>
        </w:rPr>
        <w:br/>
      </w:r>
    </w:p>
    <w:p w14:paraId="3864DF3E" w14:textId="2344B72B" w:rsidR="00E57139" w:rsidRDefault="00762CC2" w:rsidP="00E57139">
      <w:pPr>
        <w:pStyle w:val="CommentText"/>
        <w:tabs>
          <w:tab w:val="left" w:pos="567"/>
        </w:tabs>
        <w:rPr>
          <w:rFonts w:asciiTheme="majorBidi" w:hAnsiTheme="majorBidi" w:cstheme="majorBidi"/>
          <w:sz w:val="24"/>
          <w:szCs w:val="24"/>
        </w:rPr>
      </w:pPr>
      <w:r>
        <w:rPr>
          <w:rFonts w:asciiTheme="majorBidi" w:hAnsiTheme="majorBidi" w:cstheme="majorBidi"/>
          <w:b/>
          <w:bCs/>
          <w:sz w:val="24"/>
          <w:szCs w:val="24"/>
        </w:rPr>
        <w:t>Phase 3</w:t>
      </w:r>
      <w:proofErr w:type="gramStart"/>
      <w:r>
        <w:rPr>
          <w:rFonts w:asciiTheme="majorBidi" w:hAnsiTheme="majorBidi" w:cstheme="majorBidi"/>
          <w:b/>
          <w:bCs/>
          <w:sz w:val="24"/>
          <w:szCs w:val="24"/>
        </w:rPr>
        <w:t>:</w:t>
      </w:r>
      <w:proofErr w:type="gramEnd"/>
      <w:r>
        <w:rPr>
          <w:rFonts w:asciiTheme="majorBidi" w:hAnsiTheme="majorBidi" w:cstheme="majorBidi"/>
          <w:b/>
          <w:bCs/>
          <w:sz w:val="24"/>
          <w:szCs w:val="24"/>
        </w:rPr>
        <w:br/>
      </w:r>
      <w:r>
        <w:rPr>
          <w:rFonts w:asciiTheme="majorBidi" w:hAnsiTheme="majorBidi" w:cstheme="majorBidi"/>
          <w:sz w:val="24"/>
          <w:szCs w:val="24"/>
        </w:rPr>
        <w:br/>
        <w:t>Create BR project team</w:t>
      </w:r>
      <w:r w:rsidR="00C4105D">
        <w:rPr>
          <w:rFonts w:asciiTheme="majorBidi" w:hAnsiTheme="majorBidi" w:cstheme="majorBidi"/>
          <w:sz w:val="24"/>
          <w:szCs w:val="24"/>
        </w:rPr>
        <w:t>,</w:t>
      </w:r>
      <w:r>
        <w:rPr>
          <w:rFonts w:asciiTheme="majorBidi" w:hAnsiTheme="majorBidi" w:cstheme="majorBidi"/>
          <w:sz w:val="24"/>
          <w:szCs w:val="24"/>
        </w:rPr>
        <w:t xml:space="preserve"> including experts from IS Department in addition</w:t>
      </w:r>
      <w:r w:rsidR="00E70A19">
        <w:rPr>
          <w:rFonts w:asciiTheme="majorBidi" w:hAnsiTheme="majorBidi" w:cstheme="majorBidi"/>
          <w:sz w:val="24"/>
          <w:szCs w:val="24"/>
        </w:rPr>
        <w:t xml:space="preserve"> </w:t>
      </w:r>
      <w:r>
        <w:rPr>
          <w:rFonts w:asciiTheme="majorBidi" w:hAnsiTheme="majorBidi" w:cstheme="majorBidi"/>
          <w:sz w:val="24"/>
          <w:szCs w:val="24"/>
        </w:rPr>
        <w:t>to BR staff members and external experts</w:t>
      </w:r>
      <w:r w:rsidR="00C4105D">
        <w:rPr>
          <w:rFonts w:asciiTheme="majorBidi" w:hAnsiTheme="majorBidi" w:cstheme="majorBidi"/>
          <w:sz w:val="24"/>
          <w:szCs w:val="24"/>
        </w:rPr>
        <w:t>,</w:t>
      </w:r>
      <w:r>
        <w:rPr>
          <w:rFonts w:asciiTheme="majorBidi" w:hAnsiTheme="majorBidi" w:cstheme="majorBidi"/>
          <w:sz w:val="24"/>
          <w:szCs w:val="24"/>
        </w:rPr>
        <w:t xml:space="preserve"> to:</w:t>
      </w:r>
      <w:r>
        <w:rPr>
          <w:rFonts w:asciiTheme="majorBidi" w:hAnsiTheme="majorBidi" w:cstheme="majorBidi"/>
        </w:rPr>
        <w:br/>
        <w:t xml:space="preserve"> </w:t>
      </w:r>
      <w:r>
        <w:rPr>
          <w:rFonts w:asciiTheme="majorBidi" w:hAnsiTheme="majorBidi" w:cstheme="majorBidi"/>
        </w:rPr>
        <w:br/>
      </w:r>
      <w:r>
        <w:rPr>
          <w:rFonts w:asciiTheme="majorBidi" w:hAnsiTheme="majorBidi" w:cstheme="majorBidi"/>
          <w:sz w:val="24"/>
          <w:szCs w:val="24"/>
        </w:rPr>
        <w:t>9.5</w:t>
      </w:r>
      <w:r w:rsidR="00E57139">
        <w:rPr>
          <w:rFonts w:asciiTheme="majorBidi" w:hAnsiTheme="majorBidi" w:cstheme="majorBidi"/>
          <w:sz w:val="24"/>
          <w:szCs w:val="24"/>
        </w:rPr>
        <w:tab/>
        <w:t>D</w:t>
      </w:r>
      <w:r>
        <w:rPr>
          <w:rFonts w:asciiTheme="majorBidi" w:hAnsiTheme="majorBidi" w:cstheme="majorBidi"/>
          <w:sz w:val="24"/>
          <w:szCs w:val="24"/>
        </w:rPr>
        <w:t>esign common conceptual data</w:t>
      </w:r>
      <w:r w:rsidR="00E57139">
        <w:rPr>
          <w:rFonts w:asciiTheme="majorBidi" w:hAnsiTheme="majorBidi" w:cstheme="majorBidi"/>
          <w:sz w:val="24"/>
          <w:szCs w:val="24"/>
        </w:rPr>
        <w:t>base for terrestrial and space</w:t>
      </w:r>
      <w:r w:rsidR="00C4105D">
        <w:rPr>
          <w:rFonts w:asciiTheme="majorBidi" w:hAnsiTheme="majorBidi" w:cstheme="majorBidi"/>
          <w:sz w:val="24"/>
          <w:szCs w:val="24"/>
        </w:rPr>
        <w:t>.</w:t>
      </w:r>
    </w:p>
    <w:p w14:paraId="04EF5738" w14:textId="48607A0C" w:rsidR="00762CC2" w:rsidRDefault="00E57139" w:rsidP="00E57139">
      <w:pPr>
        <w:pStyle w:val="CommentText"/>
        <w:tabs>
          <w:tab w:val="left" w:pos="567"/>
        </w:tabs>
        <w:rPr>
          <w:rFonts w:asciiTheme="majorBidi" w:hAnsiTheme="majorBidi" w:cstheme="majorBidi"/>
          <w:sz w:val="24"/>
          <w:szCs w:val="24"/>
        </w:rPr>
      </w:pPr>
      <w:r>
        <w:rPr>
          <w:rFonts w:asciiTheme="majorBidi" w:hAnsiTheme="majorBidi" w:cstheme="majorBidi"/>
          <w:sz w:val="24"/>
          <w:szCs w:val="24"/>
        </w:rPr>
        <w:br/>
      </w:r>
      <w:r w:rsidR="00762CC2">
        <w:rPr>
          <w:rFonts w:asciiTheme="majorBidi" w:hAnsiTheme="majorBidi" w:cstheme="majorBidi"/>
          <w:sz w:val="24"/>
          <w:szCs w:val="24"/>
        </w:rPr>
        <w:t>9.6</w:t>
      </w:r>
      <w:r>
        <w:rPr>
          <w:rFonts w:asciiTheme="majorBidi" w:hAnsiTheme="majorBidi" w:cstheme="majorBidi"/>
          <w:sz w:val="24"/>
          <w:szCs w:val="24"/>
        </w:rPr>
        <w:tab/>
        <w:t>D</w:t>
      </w:r>
      <w:r w:rsidR="00762CC2">
        <w:rPr>
          <w:sz w:val="24"/>
          <w:szCs w:val="24"/>
        </w:rPr>
        <w:t xml:space="preserve">efine standard application </w:t>
      </w:r>
      <w:r w:rsidR="00762CC2">
        <w:rPr>
          <w:rFonts w:asciiTheme="majorBidi" w:hAnsiTheme="majorBidi" w:cstheme="majorBidi"/>
          <w:sz w:val="24"/>
          <w:szCs w:val="24"/>
        </w:rPr>
        <w:t>framework for</w:t>
      </w:r>
      <w:r>
        <w:rPr>
          <w:rFonts w:asciiTheme="majorBidi" w:hAnsiTheme="majorBidi" w:cstheme="majorBidi"/>
          <w:sz w:val="24"/>
          <w:szCs w:val="24"/>
        </w:rPr>
        <w:t xml:space="preserve"> Space and Terrestrial Systems </w:t>
      </w:r>
      <w:r w:rsidR="00762CC2">
        <w:rPr>
          <w:rFonts w:asciiTheme="majorBidi" w:hAnsiTheme="majorBidi" w:cstheme="majorBidi"/>
          <w:sz w:val="24"/>
          <w:szCs w:val="24"/>
        </w:rPr>
        <w:t xml:space="preserve">including Maritime System (MARS) based on ITU maritime databases. </w:t>
      </w:r>
    </w:p>
    <w:p w14:paraId="55576908" w14:textId="77777777" w:rsidR="00E57139" w:rsidRDefault="00E57139" w:rsidP="00E57139">
      <w:pPr>
        <w:pStyle w:val="CommentText"/>
        <w:tabs>
          <w:tab w:val="left" w:pos="567"/>
        </w:tabs>
        <w:rPr>
          <w:rFonts w:asciiTheme="majorBidi" w:hAnsiTheme="majorBidi" w:cstheme="majorBidi"/>
        </w:rPr>
      </w:pPr>
    </w:p>
    <w:p w14:paraId="1C35198E" w14:textId="6B5FEA40" w:rsidR="00E57139" w:rsidRDefault="00E57139" w:rsidP="003708F3">
      <w:pPr>
        <w:tabs>
          <w:tab w:val="clear" w:pos="1588"/>
          <w:tab w:val="left" w:pos="567"/>
          <w:tab w:val="left" w:pos="1276"/>
        </w:tabs>
        <w:spacing w:before="0"/>
        <w:rPr>
          <w:rFonts w:asciiTheme="majorBidi" w:hAnsiTheme="majorBidi" w:cstheme="majorBidi"/>
        </w:rPr>
      </w:pPr>
      <w:r>
        <w:rPr>
          <w:rFonts w:asciiTheme="majorBidi" w:hAnsiTheme="majorBidi" w:cstheme="majorBidi"/>
        </w:rPr>
        <w:t>9.7</w:t>
      </w:r>
      <w:r>
        <w:rPr>
          <w:rFonts w:asciiTheme="majorBidi" w:hAnsiTheme="majorBidi" w:cstheme="majorBidi"/>
        </w:rPr>
        <w:tab/>
        <w:t>R</w:t>
      </w:r>
      <w:r w:rsidR="00762CC2">
        <w:rPr>
          <w:rFonts w:asciiTheme="majorBidi" w:hAnsiTheme="majorBidi" w:cstheme="majorBidi"/>
        </w:rPr>
        <w:t xml:space="preserve">edesign Space System </w:t>
      </w:r>
      <w:proofErr w:type="gramStart"/>
      <w:r w:rsidR="00762CC2">
        <w:rPr>
          <w:rFonts w:asciiTheme="majorBidi" w:hAnsiTheme="majorBidi" w:cstheme="majorBidi"/>
        </w:rPr>
        <w:t xml:space="preserve">–  </w:t>
      </w:r>
      <w:r w:rsidR="003708F3">
        <w:rPr>
          <w:rFonts w:asciiTheme="majorBidi" w:hAnsiTheme="majorBidi" w:cstheme="majorBidi"/>
        </w:rPr>
        <w:t>(</w:t>
      </w:r>
      <w:proofErr w:type="gramEnd"/>
      <w:r w:rsidR="00762CC2">
        <w:rPr>
          <w:rFonts w:asciiTheme="majorBidi" w:hAnsiTheme="majorBidi" w:cstheme="majorBidi"/>
        </w:rPr>
        <w:t>apply S</w:t>
      </w:r>
      <w:r>
        <w:rPr>
          <w:rFonts w:asciiTheme="majorBidi" w:hAnsiTheme="majorBidi" w:cstheme="majorBidi"/>
        </w:rPr>
        <w:t>OA</w:t>
      </w:r>
      <w:r w:rsidR="00C4105D">
        <w:rPr>
          <w:rStyle w:val="FootnoteReference"/>
          <w:rFonts w:asciiTheme="majorBidi" w:hAnsiTheme="majorBidi" w:cstheme="majorBidi"/>
        </w:rPr>
        <w:footnoteReference w:id="2"/>
      </w:r>
      <w:r w:rsidR="003708F3">
        <w:rPr>
          <w:rFonts w:asciiTheme="majorBidi" w:hAnsiTheme="majorBidi" w:cstheme="majorBidi"/>
        </w:rPr>
        <w:t>)</w:t>
      </w:r>
      <w:r w:rsidR="00C4105D">
        <w:rPr>
          <w:rFonts w:asciiTheme="majorBidi" w:hAnsiTheme="majorBidi" w:cstheme="majorBidi"/>
        </w:rPr>
        <w:t>.</w:t>
      </w:r>
      <w:r>
        <w:rPr>
          <w:rFonts w:asciiTheme="majorBidi" w:hAnsiTheme="majorBidi" w:cstheme="majorBidi"/>
        </w:rPr>
        <w:br/>
      </w:r>
    </w:p>
    <w:p w14:paraId="6CF1A242" w14:textId="3E69470E" w:rsidR="00762CC2" w:rsidRDefault="00E57139" w:rsidP="00C4105D">
      <w:pPr>
        <w:tabs>
          <w:tab w:val="clear" w:pos="1588"/>
          <w:tab w:val="left" w:pos="567"/>
          <w:tab w:val="left" w:pos="1276"/>
        </w:tabs>
        <w:spacing w:before="0"/>
        <w:rPr>
          <w:rFonts w:asciiTheme="majorBidi" w:hAnsiTheme="majorBidi" w:cstheme="majorBidi"/>
        </w:rPr>
      </w:pPr>
      <w:r>
        <w:rPr>
          <w:rFonts w:asciiTheme="majorBidi" w:hAnsiTheme="majorBidi" w:cstheme="majorBidi"/>
        </w:rPr>
        <w:t>I</w:t>
      </w:r>
      <w:r w:rsidR="00762CC2">
        <w:rPr>
          <w:rFonts w:asciiTheme="majorBidi" w:hAnsiTheme="majorBidi" w:cstheme="majorBidi"/>
        </w:rPr>
        <w:t xml:space="preserve">ntegrate space databases into one central </w:t>
      </w:r>
      <w:r>
        <w:rPr>
          <w:rFonts w:asciiTheme="majorBidi" w:hAnsiTheme="majorBidi" w:cstheme="majorBidi"/>
        </w:rPr>
        <w:t xml:space="preserve">database for non-planned and </w:t>
      </w:r>
      <w:r w:rsidR="00762CC2">
        <w:rPr>
          <w:rFonts w:asciiTheme="majorBidi" w:hAnsiTheme="majorBidi" w:cstheme="majorBidi"/>
        </w:rPr>
        <w:t>planned bands,  revise processing from the central datab</w:t>
      </w:r>
      <w:r w:rsidR="00270BFE">
        <w:rPr>
          <w:rFonts w:asciiTheme="majorBidi" w:hAnsiTheme="majorBidi" w:cstheme="majorBidi"/>
        </w:rPr>
        <w:t xml:space="preserve">ase based on WRC-12 </w:t>
      </w:r>
      <w:r w:rsidR="00C4105D">
        <w:rPr>
          <w:rFonts w:asciiTheme="majorBidi" w:hAnsiTheme="majorBidi" w:cstheme="majorBidi"/>
        </w:rPr>
        <w:t>R</w:t>
      </w:r>
      <w:r w:rsidR="00270BFE">
        <w:rPr>
          <w:rFonts w:asciiTheme="majorBidi" w:hAnsiTheme="majorBidi" w:cstheme="majorBidi"/>
        </w:rPr>
        <w:t xml:space="preserve">esolution </w:t>
      </w:r>
      <w:r w:rsidR="00762CC2">
        <w:rPr>
          <w:rFonts w:asciiTheme="majorBidi" w:hAnsiTheme="majorBidi" w:cstheme="majorBidi"/>
        </w:rPr>
        <w:t>on requirements to use modern electronic means implement integrated WEB-based system with all existing functionalities:</w:t>
      </w:r>
      <w:r w:rsidR="00762CC2">
        <w:rPr>
          <w:rFonts w:asciiTheme="majorBidi" w:hAnsiTheme="majorBidi" w:cstheme="majorBidi"/>
        </w:rPr>
        <w:br/>
        <w:t xml:space="preserve">  </w:t>
      </w:r>
      <w:r w:rsidR="00762CC2">
        <w:rPr>
          <w:rFonts w:asciiTheme="majorBidi" w:hAnsiTheme="majorBidi" w:cstheme="majorBidi"/>
        </w:rPr>
        <w:tab/>
      </w:r>
    </w:p>
    <w:p w14:paraId="0CEAB08C" w14:textId="562D0AB1" w:rsidR="00762CC2" w:rsidRDefault="00762CC2" w:rsidP="003C1FFC">
      <w:pPr>
        <w:pStyle w:val="ListParagraph"/>
        <w:numPr>
          <w:ilvl w:val="3"/>
          <w:numId w:val="6"/>
        </w:numPr>
        <w:tabs>
          <w:tab w:val="left" w:pos="567"/>
        </w:tabs>
        <w:spacing w:before="0"/>
        <w:ind w:left="0" w:firstLine="0"/>
        <w:jc w:val="left"/>
        <w:rPr>
          <w:rFonts w:asciiTheme="majorBidi" w:hAnsiTheme="majorBidi" w:cstheme="majorBidi"/>
        </w:rPr>
      </w:pPr>
      <w:r>
        <w:rPr>
          <w:rFonts w:asciiTheme="majorBidi" w:hAnsiTheme="majorBidi" w:cstheme="majorBidi"/>
        </w:rPr>
        <w:t xml:space="preserve">submission of filings (advance publication information, coordination requests, notification, </w:t>
      </w:r>
      <w:r w:rsidR="003935B3">
        <w:rPr>
          <w:rFonts w:asciiTheme="majorBidi" w:hAnsiTheme="majorBidi" w:cstheme="majorBidi"/>
        </w:rPr>
        <w:tab/>
      </w:r>
      <w:r>
        <w:rPr>
          <w:rFonts w:asciiTheme="majorBidi" w:hAnsiTheme="majorBidi" w:cstheme="majorBidi"/>
        </w:rPr>
        <w:t>due diligence)</w:t>
      </w:r>
      <w:r w:rsidR="003935B3">
        <w:rPr>
          <w:rFonts w:asciiTheme="majorBidi" w:hAnsiTheme="majorBidi" w:cstheme="majorBidi"/>
        </w:rPr>
        <w:t>;</w:t>
      </w: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p>
    <w:p w14:paraId="228393FF" w14:textId="1900110E" w:rsidR="00762CC2" w:rsidRDefault="00762CC2" w:rsidP="003C1FFC">
      <w:pPr>
        <w:pStyle w:val="ListParagraph"/>
        <w:numPr>
          <w:ilvl w:val="3"/>
          <w:numId w:val="6"/>
        </w:numPr>
        <w:tabs>
          <w:tab w:val="left" w:pos="567"/>
        </w:tabs>
        <w:spacing w:before="0"/>
        <w:ind w:left="0" w:firstLine="0"/>
        <w:jc w:val="left"/>
        <w:rPr>
          <w:rFonts w:asciiTheme="majorBidi" w:hAnsiTheme="majorBidi" w:cstheme="majorBidi"/>
          <w:sz w:val="22"/>
          <w:szCs w:val="22"/>
        </w:rPr>
      </w:pPr>
      <w:r>
        <w:rPr>
          <w:rFonts w:asciiTheme="majorBidi" w:hAnsiTheme="majorBidi" w:cstheme="majorBidi"/>
        </w:rPr>
        <w:t>validation</w:t>
      </w:r>
      <w:r w:rsidR="003935B3">
        <w:rPr>
          <w:rFonts w:asciiTheme="majorBidi" w:hAnsiTheme="majorBidi" w:cstheme="majorBidi"/>
        </w:rPr>
        <w:t>;</w:t>
      </w:r>
    </w:p>
    <w:p w14:paraId="2CD16CC3" w14:textId="7A63124A" w:rsidR="00762CC2" w:rsidRDefault="00762CC2" w:rsidP="003C1FFC">
      <w:pPr>
        <w:pStyle w:val="ListParagraph"/>
        <w:numPr>
          <w:ilvl w:val="3"/>
          <w:numId w:val="6"/>
        </w:numPr>
        <w:tabs>
          <w:tab w:val="left" w:pos="567"/>
        </w:tabs>
        <w:spacing w:before="0"/>
        <w:ind w:left="0" w:firstLine="0"/>
        <w:jc w:val="left"/>
        <w:rPr>
          <w:rFonts w:asciiTheme="majorBidi" w:hAnsiTheme="majorBidi" w:cstheme="majorBidi"/>
          <w:sz w:val="22"/>
          <w:szCs w:val="22"/>
        </w:rPr>
      </w:pPr>
      <w:r>
        <w:rPr>
          <w:rFonts w:asciiTheme="majorBidi" w:hAnsiTheme="majorBidi" w:cstheme="majorBidi"/>
        </w:rPr>
        <w:t xml:space="preserve">query (integrate functionalities of </w:t>
      </w:r>
      <w:proofErr w:type="spellStart"/>
      <w:r>
        <w:rPr>
          <w:rFonts w:asciiTheme="majorBidi" w:hAnsiTheme="majorBidi" w:cstheme="majorBidi"/>
        </w:rPr>
        <w:t>SpaceQry</w:t>
      </w:r>
      <w:proofErr w:type="spellEnd"/>
      <w:r>
        <w:rPr>
          <w:rFonts w:asciiTheme="majorBidi" w:hAnsiTheme="majorBidi" w:cstheme="majorBidi"/>
        </w:rPr>
        <w:t xml:space="preserve"> and SNS Online)</w:t>
      </w:r>
      <w:r w:rsidR="009C7151">
        <w:rPr>
          <w:rFonts w:asciiTheme="majorBidi" w:hAnsiTheme="majorBidi" w:cstheme="majorBidi"/>
        </w:rPr>
        <w:t>;</w:t>
      </w:r>
    </w:p>
    <w:p w14:paraId="7946477C" w14:textId="5F5CE62C" w:rsidR="00762CC2" w:rsidRDefault="009C7151" w:rsidP="003C1FFC">
      <w:pPr>
        <w:pStyle w:val="ListParagraph"/>
        <w:numPr>
          <w:ilvl w:val="3"/>
          <w:numId w:val="6"/>
        </w:numPr>
        <w:tabs>
          <w:tab w:val="left" w:pos="567"/>
        </w:tabs>
        <w:spacing w:before="0"/>
        <w:ind w:left="0" w:firstLine="0"/>
        <w:jc w:val="left"/>
        <w:rPr>
          <w:rFonts w:asciiTheme="majorBidi" w:hAnsiTheme="majorBidi" w:cstheme="majorBidi"/>
          <w:sz w:val="22"/>
          <w:szCs w:val="22"/>
        </w:rPr>
      </w:pPr>
      <w:r>
        <w:rPr>
          <w:rFonts w:asciiTheme="majorBidi" w:hAnsiTheme="majorBidi" w:cstheme="majorBidi"/>
        </w:rPr>
        <w:t>publication;</w:t>
      </w:r>
    </w:p>
    <w:p w14:paraId="1831474D" w14:textId="09F72032" w:rsidR="00762CC2" w:rsidRDefault="00762CC2" w:rsidP="003C1FFC">
      <w:pPr>
        <w:pStyle w:val="ListParagraph"/>
        <w:numPr>
          <w:ilvl w:val="3"/>
          <w:numId w:val="6"/>
        </w:numPr>
        <w:tabs>
          <w:tab w:val="left" w:pos="567"/>
        </w:tabs>
        <w:spacing w:before="0"/>
        <w:ind w:left="0" w:firstLine="0"/>
        <w:jc w:val="left"/>
        <w:rPr>
          <w:rFonts w:asciiTheme="majorBidi" w:hAnsiTheme="majorBidi" w:cstheme="majorBidi"/>
          <w:sz w:val="22"/>
          <w:szCs w:val="22"/>
        </w:rPr>
      </w:pPr>
      <w:r>
        <w:rPr>
          <w:rFonts w:asciiTheme="majorBidi" w:hAnsiTheme="majorBidi" w:cstheme="majorBidi"/>
        </w:rPr>
        <w:t>link to graphical interface management software (GIMS)</w:t>
      </w:r>
      <w:r w:rsidR="009C7151">
        <w:rPr>
          <w:rFonts w:asciiTheme="majorBidi" w:hAnsiTheme="majorBidi" w:cstheme="majorBidi"/>
        </w:rPr>
        <w:t>;</w:t>
      </w:r>
    </w:p>
    <w:p w14:paraId="358913FD" w14:textId="689ADB74" w:rsidR="00762CC2" w:rsidRDefault="00762CC2" w:rsidP="003C1FFC">
      <w:pPr>
        <w:pStyle w:val="ListParagraph"/>
        <w:numPr>
          <w:ilvl w:val="3"/>
          <w:numId w:val="6"/>
        </w:numPr>
        <w:tabs>
          <w:tab w:val="left" w:pos="567"/>
        </w:tabs>
        <w:spacing w:before="0"/>
        <w:ind w:left="0" w:firstLine="0"/>
        <w:jc w:val="left"/>
        <w:rPr>
          <w:rFonts w:asciiTheme="majorBidi" w:hAnsiTheme="majorBidi" w:cstheme="majorBidi"/>
          <w:szCs w:val="24"/>
        </w:rPr>
      </w:pPr>
      <w:proofErr w:type="gramStart"/>
      <w:r>
        <w:rPr>
          <w:rFonts w:asciiTheme="majorBidi" w:hAnsiTheme="majorBidi" w:cstheme="majorBidi"/>
        </w:rPr>
        <w:t>technical</w:t>
      </w:r>
      <w:proofErr w:type="gramEnd"/>
      <w:r>
        <w:rPr>
          <w:rFonts w:asciiTheme="majorBidi" w:hAnsiTheme="majorBidi" w:cstheme="majorBidi"/>
        </w:rPr>
        <w:t xml:space="preserve"> examinations</w:t>
      </w:r>
      <w:r w:rsidR="009C7151">
        <w:rPr>
          <w:rFonts w:asciiTheme="majorBidi" w:hAnsiTheme="majorBidi" w:cstheme="majorBidi"/>
        </w:rPr>
        <w:t>.</w:t>
      </w:r>
      <w:r>
        <w:rPr>
          <w:rFonts w:asciiTheme="majorBidi" w:hAnsiTheme="majorBidi" w:cstheme="majorBidi"/>
        </w:rPr>
        <w:br/>
      </w:r>
    </w:p>
    <w:p w14:paraId="66D0A188" w14:textId="2CE6487E" w:rsidR="00331BE0" w:rsidRDefault="009E460A" w:rsidP="00331BE0">
      <w:pPr>
        <w:tabs>
          <w:tab w:val="left" w:pos="567"/>
        </w:tabs>
        <w:spacing w:before="0"/>
        <w:rPr>
          <w:rFonts w:asciiTheme="majorBidi" w:hAnsiTheme="majorBidi" w:cstheme="majorBidi"/>
          <w:sz w:val="22"/>
          <w:szCs w:val="22"/>
        </w:rPr>
      </w:pPr>
      <w:r>
        <w:rPr>
          <w:rFonts w:asciiTheme="majorBidi" w:hAnsiTheme="majorBidi" w:cstheme="majorBidi"/>
        </w:rPr>
        <w:t>9.8</w:t>
      </w:r>
      <w:r>
        <w:rPr>
          <w:rFonts w:asciiTheme="majorBidi" w:hAnsiTheme="majorBidi" w:cstheme="majorBidi"/>
        </w:rPr>
        <w:tab/>
        <w:t>C</w:t>
      </w:r>
      <w:r w:rsidR="00762CC2">
        <w:rPr>
          <w:rFonts w:asciiTheme="majorBidi" w:hAnsiTheme="majorBidi" w:cstheme="majorBidi"/>
        </w:rPr>
        <w:t>onsider centralized risk, recovery and security management</w:t>
      </w:r>
      <w:r w:rsidR="00C43CFE">
        <w:rPr>
          <w:rFonts w:asciiTheme="majorBidi" w:hAnsiTheme="majorBidi" w:cstheme="majorBidi"/>
        </w:rPr>
        <w:t>.</w:t>
      </w:r>
      <w:r w:rsidR="00762CC2">
        <w:rPr>
          <w:rFonts w:asciiTheme="majorBidi" w:hAnsiTheme="majorBidi" w:cstheme="majorBidi"/>
        </w:rPr>
        <w:t xml:space="preserve"> </w:t>
      </w:r>
      <w:r w:rsidR="00762CC2">
        <w:rPr>
          <w:rFonts w:asciiTheme="majorBidi" w:hAnsiTheme="majorBidi" w:cstheme="majorBidi"/>
        </w:rPr>
        <w:br/>
        <w:t xml:space="preserve"> </w:t>
      </w:r>
      <w:r w:rsidR="00762CC2">
        <w:rPr>
          <w:rFonts w:asciiTheme="majorBidi" w:hAnsiTheme="majorBidi" w:cstheme="majorBidi"/>
        </w:rPr>
        <w:br/>
      </w:r>
      <w:r w:rsidR="00762CC2">
        <w:rPr>
          <w:rFonts w:asciiTheme="majorBidi" w:hAnsiTheme="majorBidi" w:cstheme="majorBidi"/>
          <w:b/>
          <w:bCs/>
        </w:rPr>
        <w:t>Timeframe</w:t>
      </w:r>
      <w:r w:rsidR="00762CC2">
        <w:rPr>
          <w:rFonts w:asciiTheme="majorBidi" w:hAnsiTheme="majorBidi" w:cstheme="majorBidi"/>
        </w:rPr>
        <w:t xml:space="preserve">: 1 January 2016 – 31 December 2018 </w:t>
      </w:r>
      <w:r w:rsidR="00762CC2">
        <w:rPr>
          <w:rFonts w:asciiTheme="majorBidi" w:hAnsiTheme="majorBidi" w:cstheme="majorBidi"/>
        </w:rPr>
        <w:br/>
      </w:r>
    </w:p>
    <w:p w14:paraId="734C3C7D" w14:textId="77777777" w:rsidR="00331BE0" w:rsidRDefault="00331BE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2"/>
          <w:szCs w:val="22"/>
        </w:rPr>
      </w:pPr>
      <w:r>
        <w:rPr>
          <w:rFonts w:asciiTheme="majorBidi" w:hAnsiTheme="majorBidi" w:cstheme="majorBidi"/>
          <w:sz w:val="22"/>
          <w:szCs w:val="22"/>
        </w:rPr>
        <w:br w:type="page"/>
      </w:r>
    </w:p>
    <w:p w14:paraId="7C2EEF75" w14:textId="77777777" w:rsidR="00762CC2" w:rsidRDefault="00762CC2" w:rsidP="00331BE0">
      <w:pPr>
        <w:tabs>
          <w:tab w:val="left" w:pos="567"/>
        </w:tabs>
        <w:spacing w:before="0"/>
        <w:rPr>
          <w:rFonts w:asciiTheme="majorBidi" w:hAnsiTheme="majorBidi" w:cstheme="majorBidi"/>
          <w:sz w:val="22"/>
          <w:szCs w:val="22"/>
        </w:rPr>
      </w:pPr>
    </w:p>
    <w:p w14:paraId="6CD1C954" w14:textId="33A4AC5E" w:rsidR="00762CC2" w:rsidRDefault="00762CC2" w:rsidP="003C1FFC">
      <w:pPr>
        <w:pStyle w:val="ListParagraph"/>
        <w:numPr>
          <w:ilvl w:val="0"/>
          <w:numId w:val="5"/>
        </w:numPr>
        <w:tabs>
          <w:tab w:val="left" w:pos="567"/>
        </w:tabs>
        <w:ind w:left="0" w:firstLine="0"/>
        <w:jc w:val="left"/>
        <w:rPr>
          <w:rFonts w:asciiTheme="majorBidi" w:hAnsiTheme="majorBidi" w:cstheme="majorBidi"/>
          <w:b/>
          <w:bCs/>
          <w:sz w:val="22"/>
          <w:szCs w:val="22"/>
        </w:rPr>
      </w:pPr>
      <w:r>
        <w:rPr>
          <w:rFonts w:asciiTheme="majorBidi" w:hAnsiTheme="majorBidi" w:cstheme="majorBidi"/>
          <w:b/>
          <w:bCs/>
        </w:rPr>
        <w:t>Cost/benefit analysis</w:t>
      </w:r>
      <w:r>
        <w:rPr>
          <w:rFonts w:asciiTheme="majorBidi" w:hAnsiTheme="majorBidi" w:cstheme="majorBidi"/>
          <w:b/>
          <w:bCs/>
        </w:rPr>
        <w:tab/>
      </w:r>
      <w:r>
        <w:rPr>
          <w:rFonts w:asciiTheme="majorBidi" w:hAnsiTheme="majorBidi" w:cstheme="majorBidi"/>
          <w:b/>
          <w:bCs/>
        </w:rPr>
        <w:tab/>
      </w:r>
    </w:p>
    <w:p w14:paraId="47257D12" w14:textId="40E5F3A9" w:rsidR="00762CC2" w:rsidRDefault="00762CC2" w:rsidP="00850B1F">
      <w:pPr>
        <w:pStyle w:val="ListParagraph"/>
        <w:tabs>
          <w:tab w:val="left" w:pos="567"/>
        </w:tabs>
        <w:ind w:left="0"/>
        <w:jc w:val="left"/>
        <w:rPr>
          <w:rFonts w:asciiTheme="majorBidi" w:hAnsiTheme="majorBidi" w:cstheme="majorBidi"/>
          <w:b/>
          <w:bCs/>
          <w:szCs w:val="24"/>
        </w:rPr>
      </w:pPr>
      <w:r>
        <w:rPr>
          <w:rFonts w:asciiTheme="majorBidi" w:hAnsiTheme="majorBidi" w:cstheme="majorBidi"/>
          <w:b/>
          <w:bCs/>
          <w:sz w:val="22"/>
          <w:szCs w:val="22"/>
        </w:rPr>
        <w:br/>
      </w:r>
      <w:r>
        <w:rPr>
          <w:rFonts w:asciiTheme="majorBidi" w:hAnsiTheme="majorBidi" w:cstheme="majorBidi"/>
          <w:szCs w:val="24"/>
        </w:rPr>
        <w:t>10.1</w:t>
      </w:r>
      <w:r w:rsidR="001224DC">
        <w:rPr>
          <w:rFonts w:asciiTheme="majorBidi" w:hAnsiTheme="majorBidi" w:cstheme="majorBidi"/>
          <w:szCs w:val="24"/>
        </w:rPr>
        <w:tab/>
      </w:r>
      <w:r>
        <w:rPr>
          <w:rFonts w:asciiTheme="majorBidi" w:hAnsiTheme="majorBidi" w:cstheme="majorBidi"/>
          <w:szCs w:val="24"/>
        </w:rPr>
        <w:t>The RAG CG evaluated implicati</w:t>
      </w:r>
      <w:r w:rsidR="00D767B9">
        <w:rPr>
          <w:rFonts w:asciiTheme="majorBidi" w:hAnsiTheme="majorBidi" w:cstheme="majorBidi"/>
          <w:szCs w:val="24"/>
        </w:rPr>
        <w:t xml:space="preserve">ons of its recommendations. No </w:t>
      </w:r>
      <w:r>
        <w:rPr>
          <w:rFonts w:asciiTheme="majorBidi" w:hAnsiTheme="majorBidi" w:cstheme="majorBidi"/>
          <w:szCs w:val="24"/>
        </w:rPr>
        <w:t>quantitative cost analysis has been made. Activities with possible cost</w:t>
      </w:r>
      <w:r w:rsidR="00D767B9">
        <w:rPr>
          <w:rFonts w:asciiTheme="majorBidi" w:hAnsiTheme="majorBidi" w:cstheme="majorBidi"/>
          <w:szCs w:val="24"/>
        </w:rPr>
        <w:t xml:space="preserve"> </w:t>
      </w:r>
      <w:r>
        <w:rPr>
          <w:rFonts w:asciiTheme="majorBidi" w:hAnsiTheme="majorBidi" w:cstheme="majorBidi"/>
          <w:szCs w:val="24"/>
        </w:rPr>
        <w:t>impacts (i.e. costs in addition to budgeted expenses</w:t>
      </w:r>
      <w:r w:rsidR="00C43CFE">
        <w:rPr>
          <w:rFonts w:asciiTheme="majorBidi" w:hAnsiTheme="majorBidi" w:cstheme="majorBidi"/>
          <w:szCs w:val="24"/>
        </w:rPr>
        <w:t>) have been identified</w:t>
      </w:r>
      <w:r w:rsidR="00850B1F">
        <w:rPr>
          <w:rFonts w:asciiTheme="majorBidi" w:hAnsiTheme="majorBidi" w:cstheme="majorBidi"/>
          <w:szCs w:val="24"/>
        </w:rPr>
        <w:t>. B</w:t>
      </w:r>
      <w:r>
        <w:rPr>
          <w:rFonts w:asciiTheme="majorBidi" w:hAnsiTheme="majorBidi" w:cstheme="majorBidi"/>
          <w:szCs w:val="24"/>
        </w:rPr>
        <w:t>enefits of these activities have also been established.</w:t>
      </w:r>
      <w:r>
        <w:rPr>
          <w:rFonts w:asciiTheme="majorBidi" w:hAnsiTheme="majorBidi" w:cstheme="majorBidi"/>
          <w:szCs w:val="24"/>
        </w:rPr>
        <w:br/>
      </w:r>
      <w:r>
        <w:rPr>
          <w:rFonts w:asciiTheme="majorBidi" w:hAnsiTheme="majorBidi" w:cstheme="majorBidi"/>
          <w:szCs w:val="24"/>
        </w:rPr>
        <w:br/>
      </w:r>
      <w:r>
        <w:rPr>
          <w:rFonts w:asciiTheme="majorBidi" w:hAnsiTheme="majorBidi" w:cstheme="majorBidi"/>
          <w:b/>
          <w:bCs/>
        </w:rPr>
        <w:t xml:space="preserve">Phase 1: </w:t>
      </w:r>
      <w:r>
        <w:rPr>
          <w:rFonts w:asciiTheme="majorBidi" w:hAnsiTheme="majorBidi" w:cstheme="majorBidi"/>
          <w:b/>
          <w:bCs/>
        </w:rPr>
        <w:br/>
      </w:r>
      <w:r>
        <w:rPr>
          <w:rFonts w:asciiTheme="majorBidi" w:hAnsiTheme="majorBidi" w:cstheme="majorBidi"/>
          <w:b/>
          <w:bCs/>
          <w:sz w:val="22"/>
          <w:szCs w:val="22"/>
        </w:rPr>
        <w:t xml:space="preserve"> </w:t>
      </w:r>
      <w:r>
        <w:rPr>
          <w:rFonts w:asciiTheme="majorBidi" w:hAnsiTheme="majorBidi" w:cstheme="majorBidi"/>
          <w:b/>
          <w:bCs/>
          <w:sz w:val="22"/>
          <w:szCs w:val="22"/>
        </w:rPr>
        <w:tab/>
      </w:r>
      <w:r>
        <w:rPr>
          <w:rFonts w:asciiTheme="majorBidi" w:hAnsiTheme="majorBidi" w:cstheme="majorBidi"/>
          <w:b/>
          <w:bCs/>
          <w:sz w:val="22"/>
          <w:szCs w:val="22"/>
        </w:rPr>
        <w:tab/>
      </w:r>
    </w:p>
    <w:p w14:paraId="043C086A" w14:textId="2775C843" w:rsidR="00762CC2" w:rsidRDefault="00762CC2" w:rsidP="00C43CFE">
      <w:pPr>
        <w:pStyle w:val="ListParagraph"/>
        <w:tabs>
          <w:tab w:val="left" w:pos="567"/>
        </w:tabs>
        <w:spacing w:after="240"/>
        <w:ind w:left="0"/>
        <w:jc w:val="left"/>
        <w:rPr>
          <w:rFonts w:asciiTheme="majorBidi" w:hAnsiTheme="majorBidi" w:cstheme="majorBidi"/>
          <w:szCs w:val="24"/>
        </w:rPr>
      </w:pPr>
      <w:r>
        <w:rPr>
          <w:rFonts w:asciiTheme="majorBidi" w:hAnsiTheme="majorBidi" w:cstheme="majorBidi"/>
          <w:szCs w:val="24"/>
        </w:rPr>
        <w:t>10.2</w:t>
      </w:r>
      <w:r w:rsidR="003A6A5D">
        <w:rPr>
          <w:rFonts w:asciiTheme="majorBidi" w:hAnsiTheme="majorBidi" w:cstheme="majorBidi"/>
          <w:szCs w:val="24"/>
        </w:rPr>
        <w:tab/>
      </w:r>
      <w:r>
        <w:rPr>
          <w:rFonts w:asciiTheme="majorBidi" w:hAnsiTheme="majorBidi" w:cstheme="majorBidi"/>
          <w:szCs w:val="24"/>
        </w:rPr>
        <w:t>Tasks related to WRC-12 decisions h</w:t>
      </w:r>
      <w:r w:rsidR="003A6A5D">
        <w:rPr>
          <w:rFonts w:asciiTheme="majorBidi" w:hAnsiTheme="majorBidi" w:cstheme="majorBidi"/>
          <w:szCs w:val="24"/>
        </w:rPr>
        <w:t xml:space="preserve">ave to be performed without </w:t>
      </w:r>
      <w:r>
        <w:rPr>
          <w:rFonts w:asciiTheme="majorBidi" w:hAnsiTheme="majorBidi" w:cstheme="majorBidi"/>
          <w:szCs w:val="24"/>
        </w:rPr>
        <w:t>analysing costs and benefits. Preliminary analysis of Resolution</w:t>
      </w:r>
      <w:r w:rsidR="003A6A5D">
        <w:rPr>
          <w:rFonts w:asciiTheme="majorBidi" w:hAnsiTheme="majorBidi" w:cstheme="majorBidi"/>
          <w:szCs w:val="24"/>
        </w:rPr>
        <w:t xml:space="preserve">s </w:t>
      </w:r>
      <w:r w:rsidR="00C43CFE">
        <w:rPr>
          <w:rFonts w:asciiTheme="majorBidi" w:hAnsiTheme="majorBidi" w:cstheme="majorBidi"/>
          <w:szCs w:val="24"/>
        </w:rPr>
        <w:t>907 and 908</w:t>
      </w:r>
      <w:r>
        <w:rPr>
          <w:rFonts w:asciiTheme="majorBidi" w:hAnsiTheme="majorBidi" w:cstheme="majorBidi"/>
          <w:szCs w:val="24"/>
        </w:rPr>
        <w:t xml:space="preserve"> has cost implications</w:t>
      </w:r>
      <w:r w:rsidR="00C43CFE">
        <w:rPr>
          <w:rFonts w:asciiTheme="majorBidi" w:hAnsiTheme="majorBidi" w:cstheme="majorBidi"/>
          <w:szCs w:val="24"/>
        </w:rPr>
        <w:t>.</w:t>
      </w:r>
      <w:r>
        <w:rPr>
          <w:rFonts w:asciiTheme="majorBidi" w:hAnsiTheme="majorBidi" w:cstheme="majorBidi"/>
          <w:szCs w:val="24"/>
        </w:rPr>
        <w:br/>
        <w:t xml:space="preserve">   </w:t>
      </w:r>
      <w:r w:rsidR="00C43CFE">
        <w:rPr>
          <w:rFonts w:asciiTheme="majorBidi" w:hAnsiTheme="majorBidi" w:cstheme="majorBidi"/>
          <w:szCs w:val="24"/>
        </w:rPr>
        <w:t xml:space="preserve"> </w:t>
      </w:r>
    </w:p>
    <w:tbl>
      <w:tblPr>
        <w:tblStyle w:val="TableGrid"/>
        <w:tblW w:w="0" w:type="auto"/>
        <w:tblInd w:w="392" w:type="dxa"/>
        <w:tblLook w:val="04A0" w:firstRow="1" w:lastRow="0" w:firstColumn="1" w:lastColumn="0" w:noHBand="0" w:noVBand="1"/>
      </w:tblPr>
      <w:tblGrid>
        <w:gridCol w:w="510"/>
        <w:gridCol w:w="2552"/>
        <w:gridCol w:w="1842"/>
        <w:gridCol w:w="1714"/>
        <w:gridCol w:w="2363"/>
      </w:tblGrid>
      <w:tr w:rsidR="00762CC2" w14:paraId="330875F4" w14:textId="77777777" w:rsidTr="00984085">
        <w:tc>
          <w:tcPr>
            <w:tcW w:w="425" w:type="dxa"/>
            <w:tcBorders>
              <w:top w:val="single" w:sz="4" w:space="0" w:color="auto"/>
              <w:left w:val="single" w:sz="4" w:space="0" w:color="auto"/>
              <w:bottom w:val="single" w:sz="4" w:space="0" w:color="auto"/>
              <w:right w:val="single" w:sz="4" w:space="0" w:color="auto"/>
            </w:tcBorders>
            <w:shd w:val="pct25" w:color="auto" w:fill="auto"/>
            <w:hideMark/>
          </w:tcPr>
          <w:p w14:paraId="0E1B7B11" w14:textId="77777777" w:rsidR="00762CC2" w:rsidRDefault="00762CC2">
            <w:r>
              <w:t>No</w:t>
            </w:r>
          </w:p>
        </w:tc>
        <w:tc>
          <w:tcPr>
            <w:tcW w:w="2552" w:type="dxa"/>
            <w:tcBorders>
              <w:top w:val="single" w:sz="4" w:space="0" w:color="auto"/>
              <w:left w:val="single" w:sz="4" w:space="0" w:color="auto"/>
              <w:bottom w:val="single" w:sz="4" w:space="0" w:color="auto"/>
              <w:right w:val="single" w:sz="4" w:space="0" w:color="auto"/>
            </w:tcBorders>
            <w:shd w:val="pct25" w:color="auto" w:fill="auto"/>
            <w:hideMark/>
          </w:tcPr>
          <w:p w14:paraId="4F4CE343" w14:textId="77777777" w:rsidR="00762CC2" w:rsidRDefault="00762CC2">
            <w:r>
              <w:t>Topic</w:t>
            </w:r>
          </w:p>
        </w:tc>
        <w:tc>
          <w:tcPr>
            <w:tcW w:w="1842" w:type="dxa"/>
            <w:tcBorders>
              <w:top w:val="single" w:sz="4" w:space="0" w:color="auto"/>
              <w:left w:val="single" w:sz="4" w:space="0" w:color="auto"/>
              <w:bottom w:val="single" w:sz="4" w:space="0" w:color="auto"/>
              <w:right w:val="single" w:sz="4" w:space="0" w:color="auto"/>
            </w:tcBorders>
            <w:shd w:val="pct25" w:color="auto" w:fill="auto"/>
            <w:hideMark/>
          </w:tcPr>
          <w:p w14:paraId="53B761FF" w14:textId="77777777" w:rsidR="00762CC2" w:rsidRDefault="00762CC2">
            <w:r>
              <w:t>Activity</w:t>
            </w:r>
          </w:p>
        </w:tc>
        <w:tc>
          <w:tcPr>
            <w:tcW w:w="1714" w:type="dxa"/>
            <w:tcBorders>
              <w:top w:val="single" w:sz="4" w:space="0" w:color="auto"/>
              <w:left w:val="single" w:sz="4" w:space="0" w:color="auto"/>
              <w:bottom w:val="single" w:sz="4" w:space="0" w:color="auto"/>
              <w:right w:val="single" w:sz="4" w:space="0" w:color="auto"/>
            </w:tcBorders>
            <w:shd w:val="pct25" w:color="auto" w:fill="auto"/>
            <w:hideMark/>
          </w:tcPr>
          <w:p w14:paraId="3D37599D" w14:textId="77777777" w:rsidR="00762CC2" w:rsidRDefault="00762CC2">
            <w:r>
              <w:t xml:space="preserve">Cost </w:t>
            </w:r>
          </w:p>
        </w:tc>
        <w:tc>
          <w:tcPr>
            <w:tcW w:w="2363" w:type="dxa"/>
            <w:tcBorders>
              <w:top w:val="single" w:sz="4" w:space="0" w:color="auto"/>
              <w:left w:val="single" w:sz="4" w:space="0" w:color="auto"/>
              <w:bottom w:val="single" w:sz="4" w:space="0" w:color="auto"/>
              <w:right w:val="single" w:sz="4" w:space="0" w:color="auto"/>
            </w:tcBorders>
            <w:shd w:val="pct25" w:color="auto" w:fill="auto"/>
            <w:hideMark/>
          </w:tcPr>
          <w:p w14:paraId="0F75BE0B" w14:textId="77777777" w:rsidR="00762CC2" w:rsidRDefault="00762CC2">
            <w:r>
              <w:t>Benefit</w:t>
            </w:r>
          </w:p>
        </w:tc>
      </w:tr>
      <w:tr w:rsidR="00762CC2" w14:paraId="3764D966" w14:textId="77777777" w:rsidTr="00762CC2">
        <w:tc>
          <w:tcPr>
            <w:tcW w:w="425" w:type="dxa"/>
            <w:tcBorders>
              <w:top w:val="single" w:sz="4" w:space="0" w:color="auto"/>
              <w:left w:val="single" w:sz="4" w:space="0" w:color="auto"/>
              <w:bottom w:val="single" w:sz="4" w:space="0" w:color="auto"/>
              <w:right w:val="single" w:sz="4" w:space="0" w:color="auto"/>
            </w:tcBorders>
            <w:hideMark/>
          </w:tcPr>
          <w:p w14:paraId="66A1CFD4" w14:textId="77777777" w:rsidR="00762CC2" w:rsidRDefault="00762CC2">
            <w:r>
              <w:t>1</w:t>
            </w:r>
          </w:p>
        </w:tc>
        <w:tc>
          <w:tcPr>
            <w:tcW w:w="2552" w:type="dxa"/>
            <w:tcBorders>
              <w:top w:val="single" w:sz="4" w:space="0" w:color="auto"/>
              <w:left w:val="single" w:sz="4" w:space="0" w:color="auto"/>
              <w:bottom w:val="single" w:sz="4" w:space="0" w:color="auto"/>
              <w:right w:val="single" w:sz="4" w:space="0" w:color="auto"/>
            </w:tcBorders>
            <w:hideMark/>
          </w:tcPr>
          <w:p w14:paraId="68AEEF13" w14:textId="77777777" w:rsidR="00762CC2" w:rsidRDefault="00762CC2">
            <w:r>
              <w:t xml:space="preserve"> WRC-12 decisions</w:t>
            </w:r>
          </w:p>
        </w:tc>
        <w:tc>
          <w:tcPr>
            <w:tcW w:w="1842" w:type="dxa"/>
            <w:tcBorders>
              <w:top w:val="single" w:sz="4" w:space="0" w:color="auto"/>
              <w:left w:val="single" w:sz="4" w:space="0" w:color="auto"/>
              <w:bottom w:val="single" w:sz="4" w:space="0" w:color="auto"/>
              <w:right w:val="single" w:sz="4" w:space="0" w:color="auto"/>
            </w:tcBorders>
            <w:hideMark/>
          </w:tcPr>
          <w:p w14:paraId="1A169DCC" w14:textId="77777777" w:rsidR="00762CC2" w:rsidRDefault="00762CC2">
            <w:r>
              <w:t xml:space="preserve">Implementation </w:t>
            </w:r>
          </w:p>
        </w:tc>
        <w:tc>
          <w:tcPr>
            <w:tcW w:w="1714" w:type="dxa"/>
            <w:tcBorders>
              <w:top w:val="single" w:sz="4" w:space="0" w:color="auto"/>
              <w:left w:val="single" w:sz="4" w:space="0" w:color="auto"/>
              <w:bottom w:val="single" w:sz="4" w:space="0" w:color="auto"/>
              <w:right w:val="single" w:sz="4" w:space="0" w:color="auto"/>
            </w:tcBorders>
            <w:hideMark/>
          </w:tcPr>
          <w:p w14:paraId="70B0522E" w14:textId="77777777" w:rsidR="00762CC2" w:rsidRDefault="00762CC2">
            <w:r>
              <w:t xml:space="preserve">Regular </w:t>
            </w:r>
          </w:p>
        </w:tc>
        <w:tc>
          <w:tcPr>
            <w:tcW w:w="2363" w:type="dxa"/>
            <w:tcBorders>
              <w:top w:val="single" w:sz="4" w:space="0" w:color="auto"/>
              <w:left w:val="single" w:sz="4" w:space="0" w:color="auto"/>
              <w:bottom w:val="single" w:sz="4" w:space="0" w:color="auto"/>
              <w:right w:val="single" w:sz="4" w:space="0" w:color="auto"/>
            </w:tcBorders>
            <w:hideMark/>
          </w:tcPr>
          <w:p w14:paraId="374D9BF5" w14:textId="77777777" w:rsidR="00762CC2" w:rsidRDefault="00762CC2">
            <w:r>
              <w:t>Ensure continuous processing</w:t>
            </w:r>
          </w:p>
        </w:tc>
      </w:tr>
      <w:tr w:rsidR="00762CC2" w14:paraId="1CCBD70F" w14:textId="77777777" w:rsidTr="00762CC2">
        <w:tc>
          <w:tcPr>
            <w:tcW w:w="425" w:type="dxa"/>
            <w:tcBorders>
              <w:top w:val="single" w:sz="4" w:space="0" w:color="auto"/>
              <w:left w:val="single" w:sz="4" w:space="0" w:color="auto"/>
              <w:bottom w:val="single" w:sz="4" w:space="0" w:color="auto"/>
              <w:right w:val="single" w:sz="4" w:space="0" w:color="auto"/>
            </w:tcBorders>
            <w:hideMark/>
          </w:tcPr>
          <w:p w14:paraId="32F4FE44" w14:textId="77777777" w:rsidR="00762CC2" w:rsidRDefault="00762CC2">
            <w:r>
              <w:t>2</w:t>
            </w:r>
          </w:p>
        </w:tc>
        <w:tc>
          <w:tcPr>
            <w:tcW w:w="2552" w:type="dxa"/>
            <w:tcBorders>
              <w:top w:val="single" w:sz="4" w:space="0" w:color="auto"/>
              <w:left w:val="single" w:sz="4" w:space="0" w:color="auto"/>
              <w:bottom w:val="single" w:sz="4" w:space="0" w:color="auto"/>
              <w:right w:val="single" w:sz="4" w:space="0" w:color="auto"/>
            </w:tcBorders>
            <w:hideMark/>
          </w:tcPr>
          <w:p w14:paraId="7BCB32DE" w14:textId="4E331EA6" w:rsidR="00762CC2" w:rsidRDefault="00762CC2" w:rsidP="00C43CFE">
            <w:r>
              <w:t xml:space="preserve">Resolution </w:t>
            </w:r>
            <w:r w:rsidR="00C43CFE">
              <w:t>907</w:t>
            </w:r>
            <w:r>
              <w:t xml:space="preserve">, Resolution </w:t>
            </w:r>
            <w:r w:rsidR="00C43CFE">
              <w:t>908</w:t>
            </w:r>
          </w:p>
        </w:tc>
        <w:tc>
          <w:tcPr>
            <w:tcW w:w="1842" w:type="dxa"/>
            <w:tcBorders>
              <w:top w:val="single" w:sz="4" w:space="0" w:color="auto"/>
              <w:left w:val="single" w:sz="4" w:space="0" w:color="auto"/>
              <w:bottom w:val="single" w:sz="4" w:space="0" w:color="auto"/>
              <w:right w:val="single" w:sz="4" w:space="0" w:color="auto"/>
            </w:tcBorders>
            <w:hideMark/>
          </w:tcPr>
          <w:p w14:paraId="3D6B6962" w14:textId="77777777" w:rsidR="00762CC2" w:rsidRDefault="00762CC2">
            <w:r>
              <w:t xml:space="preserve">Preliminary analysis </w:t>
            </w:r>
          </w:p>
        </w:tc>
        <w:tc>
          <w:tcPr>
            <w:tcW w:w="1714" w:type="dxa"/>
            <w:tcBorders>
              <w:top w:val="single" w:sz="4" w:space="0" w:color="auto"/>
              <w:left w:val="single" w:sz="4" w:space="0" w:color="auto"/>
              <w:bottom w:val="single" w:sz="4" w:space="0" w:color="auto"/>
              <w:right w:val="single" w:sz="4" w:space="0" w:color="auto"/>
            </w:tcBorders>
            <w:hideMark/>
          </w:tcPr>
          <w:p w14:paraId="5CB69C4E" w14:textId="77777777" w:rsidR="00762CC2" w:rsidRDefault="00762CC2">
            <w:r>
              <w:t>Cost implication</w:t>
            </w:r>
          </w:p>
        </w:tc>
        <w:tc>
          <w:tcPr>
            <w:tcW w:w="2363" w:type="dxa"/>
            <w:tcBorders>
              <w:top w:val="single" w:sz="4" w:space="0" w:color="auto"/>
              <w:left w:val="single" w:sz="4" w:space="0" w:color="auto"/>
              <w:bottom w:val="single" w:sz="4" w:space="0" w:color="auto"/>
              <w:right w:val="single" w:sz="4" w:space="0" w:color="auto"/>
            </w:tcBorders>
            <w:hideMark/>
          </w:tcPr>
          <w:p w14:paraId="64975604" w14:textId="77777777" w:rsidR="00762CC2" w:rsidRDefault="00762CC2">
            <w:r>
              <w:t>Input to Phase 2</w:t>
            </w:r>
          </w:p>
        </w:tc>
      </w:tr>
    </w:tbl>
    <w:p w14:paraId="53061ABD" w14:textId="77777777" w:rsidR="00762CC2" w:rsidRDefault="00762CC2" w:rsidP="00762CC2">
      <w:pPr>
        <w:pStyle w:val="ListParagraph"/>
        <w:ind w:left="1080"/>
        <w:rPr>
          <w:rFonts w:asciiTheme="majorBidi" w:hAnsiTheme="majorBidi" w:cstheme="majorBidi"/>
          <w:szCs w:val="24"/>
        </w:rPr>
      </w:pPr>
    </w:p>
    <w:p w14:paraId="2C3C98A8" w14:textId="77777777" w:rsidR="00762CC2" w:rsidRDefault="00762CC2" w:rsidP="003A6A5D">
      <w:pPr>
        <w:pStyle w:val="ListParagraph"/>
        <w:tabs>
          <w:tab w:val="clear" w:pos="1191"/>
          <w:tab w:val="left" w:pos="0"/>
        </w:tabs>
        <w:ind w:left="0"/>
        <w:rPr>
          <w:rFonts w:asciiTheme="majorBidi" w:hAnsiTheme="majorBidi" w:cstheme="majorBidi"/>
          <w:szCs w:val="24"/>
        </w:rPr>
      </w:pPr>
      <w:r>
        <w:rPr>
          <w:rFonts w:asciiTheme="majorBidi" w:hAnsiTheme="majorBidi" w:cstheme="majorBidi"/>
          <w:b/>
          <w:bCs/>
        </w:rPr>
        <w:t>Phase 2:</w:t>
      </w:r>
    </w:p>
    <w:p w14:paraId="2BB93043" w14:textId="49B419E8" w:rsidR="00762CC2" w:rsidRDefault="00762CC2" w:rsidP="00B34CC3">
      <w:pPr>
        <w:pStyle w:val="ListParagraph"/>
        <w:tabs>
          <w:tab w:val="clear" w:pos="1191"/>
          <w:tab w:val="left" w:pos="0"/>
        </w:tabs>
        <w:ind w:left="0"/>
        <w:jc w:val="left"/>
        <w:rPr>
          <w:rFonts w:asciiTheme="majorBidi" w:hAnsiTheme="majorBidi" w:cstheme="majorBidi"/>
          <w:szCs w:val="24"/>
        </w:rPr>
      </w:pPr>
      <w:r>
        <w:rPr>
          <w:rFonts w:asciiTheme="majorBidi" w:hAnsiTheme="majorBidi" w:cstheme="majorBidi"/>
          <w:szCs w:val="24"/>
        </w:rPr>
        <w:br/>
        <w:t>10.3</w:t>
      </w:r>
      <w:r w:rsidR="00DF58DE">
        <w:rPr>
          <w:rFonts w:asciiTheme="majorBidi" w:hAnsiTheme="majorBidi" w:cstheme="majorBidi"/>
          <w:szCs w:val="24"/>
        </w:rPr>
        <w:tab/>
      </w:r>
      <w:r>
        <w:rPr>
          <w:rFonts w:asciiTheme="majorBidi" w:hAnsiTheme="majorBidi" w:cstheme="majorBidi"/>
          <w:szCs w:val="24"/>
        </w:rPr>
        <w:t xml:space="preserve">Implementation of </w:t>
      </w:r>
      <w:r w:rsidR="00C43CFE">
        <w:rPr>
          <w:rFonts w:ascii="StempelGaramond Roman" w:hAnsi="StempelGaramond Roman" w:cstheme="majorBidi"/>
          <w:szCs w:val="24"/>
        </w:rPr>
        <w:t xml:space="preserve">§§ </w:t>
      </w:r>
      <w:r>
        <w:rPr>
          <w:rFonts w:asciiTheme="majorBidi" w:hAnsiTheme="majorBidi" w:cstheme="majorBidi"/>
          <w:szCs w:val="24"/>
        </w:rPr>
        <w:t>5.5-5.9 (</w:t>
      </w:r>
      <w:r>
        <w:rPr>
          <w:rFonts w:asciiTheme="majorBidi" w:hAnsiTheme="majorBidi" w:cstheme="majorBidi"/>
        </w:rPr>
        <w:t xml:space="preserve">rewrite technical legacy software for technical examinations; rewrite </w:t>
      </w:r>
      <w:proofErr w:type="spellStart"/>
      <w:r>
        <w:rPr>
          <w:rFonts w:asciiTheme="majorBidi" w:hAnsiTheme="majorBidi" w:cstheme="majorBidi"/>
        </w:rPr>
        <w:t>SpaceQry</w:t>
      </w:r>
      <w:proofErr w:type="spellEnd"/>
      <w:r>
        <w:rPr>
          <w:rFonts w:asciiTheme="majorBidi" w:hAnsiTheme="majorBidi" w:cstheme="majorBidi"/>
        </w:rPr>
        <w:t xml:space="preserve"> written in VO; reconsider use of remote shell; review </w:t>
      </w:r>
      <w:proofErr w:type="spellStart"/>
      <w:r>
        <w:rPr>
          <w:rFonts w:asciiTheme="majorBidi" w:hAnsiTheme="majorBidi" w:cstheme="majorBidi"/>
        </w:rPr>
        <w:t>SNTrack</w:t>
      </w:r>
      <w:proofErr w:type="spellEnd"/>
      <w:r>
        <w:rPr>
          <w:rFonts w:asciiTheme="majorBidi" w:hAnsiTheme="majorBidi" w:cstheme="majorBidi"/>
        </w:rPr>
        <w:t xml:space="preserve"> system; review SNS Online) has no </w:t>
      </w:r>
      <w:r>
        <w:rPr>
          <w:rFonts w:asciiTheme="majorBidi" w:hAnsiTheme="majorBidi" w:cstheme="majorBidi"/>
        </w:rPr>
        <w:tab/>
        <w:t>cost implication.</w:t>
      </w:r>
      <w:r w:rsidR="00440714">
        <w:rPr>
          <w:rFonts w:asciiTheme="majorBidi" w:hAnsiTheme="majorBidi" w:cstheme="majorBidi"/>
        </w:rPr>
        <w:t xml:space="preserve"> </w:t>
      </w:r>
      <w:r>
        <w:rPr>
          <w:szCs w:val="24"/>
          <w:lang w:eastAsia="zh-CN"/>
        </w:rPr>
        <w:t>The RAG CG evaluated the benefits related to</w:t>
      </w:r>
      <w:r w:rsidR="003A6A5D">
        <w:rPr>
          <w:szCs w:val="24"/>
          <w:lang w:eastAsia="zh-CN"/>
        </w:rPr>
        <w:t xml:space="preserve"> </w:t>
      </w:r>
      <w:r w:rsidR="00440714">
        <w:rPr>
          <w:rFonts w:asciiTheme="majorBidi" w:hAnsiTheme="majorBidi" w:cstheme="majorBidi"/>
          <w:szCs w:val="24"/>
        </w:rPr>
        <w:t>i</w:t>
      </w:r>
      <w:r>
        <w:rPr>
          <w:rFonts w:asciiTheme="majorBidi" w:hAnsiTheme="majorBidi" w:cstheme="majorBidi"/>
          <w:szCs w:val="24"/>
        </w:rPr>
        <w:t xml:space="preserve">mplementation of </w:t>
      </w:r>
      <w:r w:rsidR="001B1F86">
        <w:rPr>
          <w:rFonts w:ascii="StempelGaramond Roman" w:hAnsi="StempelGaramond Roman" w:cstheme="majorBidi"/>
          <w:szCs w:val="24"/>
        </w:rPr>
        <w:t>§§</w:t>
      </w:r>
      <w:r w:rsidR="001B1F86">
        <w:rPr>
          <w:rFonts w:ascii="StempelGaramond Roman" w:hAnsi="StempelGaramond Roman" w:cstheme="majorBidi"/>
          <w:szCs w:val="24"/>
        </w:rPr>
        <w:t xml:space="preserve"> </w:t>
      </w:r>
      <w:r>
        <w:rPr>
          <w:rFonts w:asciiTheme="majorBidi" w:hAnsiTheme="majorBidi" w:cstheme="majorBidi"/>
          <w:szCs w:val="24"/>
        </w:rPr>
        <w:t xml:space="preserve">5.5-5.9 in </w:t>
      </w:r>
      <w:r>
        <w:rPr>
          <w:szCs w:val="24"/>
          <w:lang w:eastAsia="zh-CN"/>
        </w:rPr>
        <w:t>Phase 2. It has concluded that reliability, stability and security of BR Information</w:t>
      </w:r>
      <w:r w:rsidR="003A6A5D">
        <w:rPr>
          <w:szCs w:val="24"/>
          <w:lang w:eastAsia="zh-CN"/>
        </w:rPr>
        <w:t xml:space="preserve"> Systems may be jeopardized in </w:t>
      </w:r>
      <w:r>
        <w:rPr>
          <w:szCs w:val="24"/>
          <w:lang w:eastAsia="zh-CN"/>
        </w:rPr>
        <w:t>case of delay or no action in the implementation of its recommendations.</w:t>
      </w:r>
      <w:r>
        <w:rPr>
          <w:rFonts w:asciiTheme="majorBidi" w:hAnsiTheme="majorBidi" w:cstheme="majorBidi"/>
        </w:rPr>
        <w:t xml:space="preserve"> </w:t>
      </w:r>
      <w:r>
        <w:rPr>
          <w:rFonts w:asciiTheme="majorBidi" w:hAnsiTheme="majorBidi" w:cstheme="majorBidi"/>
        </w:rPr>
        <w:br/>
      </w:r>
      <w:r>
        <w:rPr>
          <w:rFonts w:asciiTheme="majorBidi" w:hAnsiTheme="majorBidi" w:cstheme="majorBidi"/>
          <w:szCs w:val="24"/>
        </w:rPr>
        <w:br/>
        <w:t>10.4</w:t>
      </w:r>
      <w:r w:rsidR="00DF58DE">
        <w:rPr>
          <w:rFonts w:asciiTheme="majorBidi" w:hAnsiTheme="majorBidi" w:cstheme="majorBidi"/>
          <w:szCs w:val="24"/>
        </w:rPr>
        <w:tab/>
      </w:r>
      <w:r>
        <w:rPr>
          <w:rFonts w:asciiTheme="majorBidi" w:hAnsiTheme="majorBidi" w:cstheme="majorBidi"/>
          <w:szCs w:val="24"/>
        </w:rPr>
        <w:t xml:space="preserve">Implementation of </w:t>
      </w:r>
      <w:r w:rsidR="00B34CC3">
        <w:rPr>
          <w:rFonts w:asciiTheme="majorBidi" w:hAnsiTheme="majorBidi" w:cstheme="majorBidi"/>
          <w:szCs w:val="24"/>
        </w:rPr>
        <w:t>R</w:t>
      </w:r>
      <w:r>
        <w:rPr>
          <w:rFonts w:asciiTheme="majorBidi" w:hAnsiTheme="majorBidi" w:cstheme="majorBidi"/>
          <w:szCs w:val="24"/>
        </w:rPr>
        <w:t xml:space="preserve">esolution on </w:t>
      </w:r>
      <w:r w:rsidR="003A6A5D">
        <w:rPr>
          <w:rFonts w:asciiTheme="majorBidi" w:hAnsiTheme="majorBidi" w:cstheme="majorBidi"/>
          <w:szCs w:val="24"/>
        </w:rPr>
        <w:t xml:space="preserve">use of modern electronic means </w:t>
      </w:r>
      <w:r>
        <w:rPr>
          <w:rFonts w:asciiTheme="majorBidi" w:hAnsiTheme="majorBidi" w:cstheme="majorBidi"/>
          <w:szCs w:val="24"/>
        </w:rPr>
        <w:t xml:space="preserve">(Resolution </w:t>
      </w:r>
      <w:r w:rsidR="00440714">
        <w:rPr>
          <w:rFonts w:asciiTheme="majorBidi" w:hAnsiTheme="majorBidi" w:cstheme="majorBidi"/>
          <w:szCs w:val="24"/>
        </w:rPr>
        <w:t>907 (</w:t>
      </w:r>
      <w:r>
        <w:rPr>
          <w:rFonts w:asciiTheme="majorBidi" w:hAnsiTheme="majorBidi" w:cstheme="majorBidi"/>
          <w:szCs w:val="24"/>
        </w:rPr>
        <w:t>WRC</w:t>
      </w:r>
      <w:r w:rsidR="00440714">
        <w:rPr>
          <w:rFonts w:asciiTheme="majorBidi" w:hAnsiTheme="majorBidi" w:cstheme="majorBidi"/>
          <w:szCs w:val="24"/>
        </w:rPr>
        <w:noBreakHyphen/>
      </w:r>
      <w:r>
        <w:rPr>
          <w:rFonts w:asciiTheme="majorBidi" w:hAnsiTheme="majorBidi" w:cstheme="majorBidi"/>
          <w:szCs w:val="24"/>
        </w:rPr>
        <w:t>12</w:t>
      </w:r>
      <w:r w:rsidR="00440714">
        <w:rPr>
          <w:rFonts w:asciiTheme="majorBidi" w:hAnsiTheme="majorBidi" w:cstheme="majorBidi"/>
          <w:szCs w:val="24"/>
        </w:rPr>
        <w:t>)</w:t>
      </w:r>
      <w:r>
        <w:rPr>
          <w:rFonts w:asciiTheme="majorBidi" w:hAnsiTheme="majorBidi" w:cstheme="majorBidi"/>
          <w:szCs w:val="24"/>
        </w:rPr>
        <w:t xml:space="preserve">) and </w:t>
      </w:r>
      <w:r w:rsidR="00440714">
        <w:rPr>
          <w:rFonts w:asciiTheme="majorBidi" w:hAnsiTheme="majorBidi" w:cstheme="majorBidi"/>
          <w:szCs w:val="24"/>
        </w:rPr>
        <w:t>R</w:t>
      </w:r>
      <w:r>
        <w:rPr>
          <w:rFonts w:asciiTheme="majorBidi" w:hAnsiTheme="majorBidi" w:cstheme="majorBidi"/>
          <w:szCs w:val="24"/>
        </w:rPr>
        <w:t xml:space="preserve">esolution on electronic submission and publication of advance publication information (Resolution </w:t>
      </w:r>
      <w:r w:rsidR="00440714">
        <w:rPr>
          <w:rFonts w:asciiTheme="majorBidi" w:hAnsiTheme="majorBidi" w:cstheme="majorBidi"/>
          <w:szCs w:val="24"/>
        </w:rPr>
        <w:t>908</w:t>
      </w:r>
      <w:r>
        <w:rPr>
          <w:rFonts w:asciiTheme="majorBidi" w:hAnsiTheme="majorBidi" w:cstheme="majorBidi"/>
          <w:szCs w:val="24"/>
        </w:rPr>
        <w:t xml:space="preserve"> </w:t>
      </w:r>
      <w:r w:rsidR="00440714">
        <w:rPr>
          <w:rFonts w:asciiTheme="majorBidi" w:hAnsiTheme="majorBidi" w:cstheme="majorBidi"/>
          <w:szCs w:val="24"/>
        </w:rPr>
        <w:t>(</w:t>
      </w:r>
      <w:r>
        <w:rPr>
          <w:rFonts w:asciiTheme="majorBidi" w:hAnsiTheme="majorBidi" w:cstheme="majorBidi"/>
          <w:szCs w:val="24"/>
        </w:rPr>
        <w:t>WRC-12</w:t>
      </w:r>
      <w:r w:rsidR="00440714">
        <w:rPr>
          <w:rFonts w:asciiTheme="majorBidi" w:hAnsiTheme="majorBidi" w:cstheme="majorBidi"/>
          <w:szCs w:val="24"/>
        </w:rPr>
        <w:t>)</w:t>
      </w:r>
      <w:r>
        <w:rPr>
          <w:rFonts w:asciiTheme="majorBidi" w:hAnsiTheme="majorBidi" w:cstheme="majorBidi"/>
          <w:szCs w:val="24"/>
        </w:rPr>
        <w:t>) would imply, in addition to analysis, development, testing and putting into operation</w:t>
      </w:r>
      <w:r w:rsidR="00440714">
        <w:rPr>
          <w:rFonts w:asciiTheme="majorBidi" w:hAnsiTheme="majorBidi" w:cstheme="majorBidi"/>
          <w:szCs w:val="24"/>
        </w:rPr>
        <w:t>,</w:t>
      </w:r>
      <w:r>
        <w:rPr>
          <w:rFonts w:asciiTheme="majorBidi" w:hAnsiTheme="majorBidi" w:cstheme="majorBidi"/>
          <w:szCs w:val="24"/>
        </w:rPr>
        <w:t xml:space="preserve"> impact analysis on acti</w:t>
      </w:r>
      <w:r w:rsidR="003A6A5D">
        <w:rPr>
          <w:rFonts w:asciiTheme="majorBidi" w:hAnsiTheme="majorBidi" w:cstheme="majorBidi"/>
          <w:szCs w:val="24"/>
        </w:rPr>
        <w:t xml:space="preserve">vities in Phase 3. Results of </w:t>
      </w:r>
      <w:r>
        <w:rPr>
          <w:rFonts w:asciiTheme="majorBidi" w:hAnsiTheme="majorBidi" w:cstheme="majorBidi"/>
          <w:szCs w:val="24"/>
        </w:rPr>
        <w:t>this analysis should be considered in the design activities of Phase 3.</w:t>
      </w:r>
    </w:p>
    <w:p w14:paraId="7A7D3BE6" w14:textId="796ABF20" w:rsidR="00762CC2" w:rsidRDefault="00762CC2" w:rsidP="00440714">
      <w:pPr>
        <w:pStyle w:val="ListParagraph"/>
        <w:tabs>
          <w:tab w:val="left" w:pos="0"/>
        </w:tabs>
        <w:ind w:left="0"/>
        <w:rPr>
          <w:rFonts w:asciiTheme="majorBidi" w:hAnsiTheme="majorBidi" w:cstheme="majorBidi"/>
          <w:b/>
          <w:bCs/>
          <w:szCs w:val="24"/>
        </w:rPr>
      </w:pPr>
      <w:r>
        <w:rPr>
          <w:rFonts w:asciiTheme="majorBidi" w:hAnsiTheme="majorBidi" w:cstheme="majorBidi"/>
          <w:szCs w:val="24"/>
        </w:rPr>
        <w:br/>
        <w:t>10.5</w:t>
      </w:r>
      <w:r w:rsidR="00DF58DE">
        <w:rPr>
          <w:rFonts w:asciiTheme="majorBidi" w:hAnsiTheme="majorBidi" w:cstheme="majorBidi"/>
          <w:szCs w:val="24"/>
        </w:rPr>
        <w:tab/>
      </w:r>
      <w:r>
        <w:rPr>
          <w:rFonts w:asciiTheme="majorBidi" w:hAnsiTheme="majorBidi" w:cstheme="majorBidi"/>
          <w:szCs w:val="24"/>
        </w:rPr>
        <w:t>Training on Service Oriented Architecture (SOA) as we</w:t>
      </w:r>
      <w:r w:rsidR="00DF58DE">
        <w:rPr>
          <w:rFonts w:asciiTheme="majorBidi" w:hAnsiTheme="majorBidi" w:cstheme="majorBidi"/>
          <w:szCs w:val="24"/>
        </w:rPr>
        <w:t xml:space="preserve">ll as in </w:t>
      </w:r>
      <w:r w:rsidR="00440714">
        <w:rPr>
          <w:rFonts w:asciiTheme="majorBidi" w:hAnsiTheme="majorBidi" w:cstheme="majorBidi"/>
          <w:szCs w:val="24"/>
        </w:rPr>
        <w:t>d</w:t>
      </w:r>
      <w:r w:rsidR="00DF58DE">
        <w:rPr>
          <w:rFonts w:asciiTheme="majorBidi" w:hAnsiTheme="majorBidi" w:cstheme="majorBidi"/>
          <w:szCs w:val="24"/>
        </w:rPr>
        <w:t xml:space="preserve">esign </w:t>
      </w:r>
      <w:r>
        <w:rPr>
          <w:rFonts w:asciiTheme="majorBidi" w:hAnsiTheme="majorBidi" w:cstheme="majorBidi"/>
          <w:szCs w:val="24"/>
        </w:rPr>
        <w:t xml:space="preserve">and </w:t>
      </w:r>
      <w:r w:rsidR="00440714">
        <w:rPr>
          <w:rFonts w:asciiTheme="majorBidi" w:hAnsiTheme="majorBidi" w:cstheme="majorBidi"/>
          <w:szCs w:val="24"/>
        </w:rPr>
        <w:t>i</w:t>
      </w:r>
      <w:r>
        <w:rPr>
          <w:rFonts w:asciiTheme="majorBidi" w:hAnsiTheme="majorBidi" w:cstheme="majorBidi"/>
          <w:szCs w:val="24"/>
        </w:rPr>
        <w:t xml:space="preserve">mplementation of </w:t>
      </w:r>
      <w:r w:rsidR="00440714">
        <w:rPr>
          <w:rFonts w:asciiTheme="majorBidi" w:hAnsiTheme="majorBidi" w:cstheme="majorBidi"/>
          <w:szCs w:val="24"/>
        </w:rPr>
        <w:t>w</w:t>
      </w:r>
      <w:r>
        <w:rPr>
          <w:rFonts w:asciiTheme="majorBidi" w:hAnsiTheme="majorBidi" w:cstheme="majorBidi"/>
          <w:szCs w:val="24"/>
        </w:rPr>
        <w:t>eb based applicatio</w:t>
      </w:r>
      <w:r w:rsidR="00DF58DE">
        <w:rPr>
          <w:rFonts w:asciiTheme="majorBidi" w:hAnsiTheme="majorBidi" w:cstheme="majorBidi"/>
          <w:szCs w:val="24"/>
        </w:rPr>
        <w:t xml:space="preserve">ns is required. Training will </w:t>
      </w:r>
      <w:r>
        <w:rPr>
          <w:rFonts w:asciiTheme="majorBidi" w:hAnsiTheme="majorBidi" w:cstheme="majorBidi"/>
          <w:szCs w:val="24"/>
        </w:rPr>
        <w:t>have cost implications.</w:t>
      </w:r>
      <w:r>
        <w:rPr>
          <w:rFonts w:asciiTheme="majorBidi" w:hAnsiTheme="majorBidi" w:cstheme="majorBidi"/>
          <w:b/>
          <w:bCs/>
          <w:szCs w:val="24"/>
        </w:rPr>
        <w:t xml:space="preserve"> </w:t>
      </w:r>
    </w:p>
    <w:p w14:paraId="316FE449" w14:textId="77777777" w:rsidR="00762CC2" w:rsidRDefault="00762CC2" w:rsidP="003A6A5D">
      <w:pPr>
        <w:pStyle w:val="ListParagraph"/>
        <w:tabs>
          <w:tab w:val="left" w:pos="0"/>
        </w:tabs>
        <w:ind w:left="0"/>
        <w:rPr>
          <w:rFonts w:asciiTheme="majorBidi" w:hAnsiTheme="majorBidi" w:cstheme="majorBidi"/>
          <w:szCs w:val="24"/>
        </w:rPr>
      </w:pPr>
    </w:p>
    <w:p w14:paraId="2C95966B" w14:textId="2292B70F" w:rsidR="00762CC2" w:rsidRDefault="00DF58DE" w:rsidP="00DF58DE">
      <w:pPr>
        <w:pStyle w:val="ListParagraph"/>
        <w:tabs>
          <w:tab w:val="left" w:pos="0"/>
        </w:tabs>
        <w:ind w:left="0"/>
        <w:rPr>
          <w:rFonts w:asciiTheme="majorBidi" w:hAnsiTheme="majorBidi" w:cstheme="majorBidi"/>
          <w:szCs w:val="24"/>
        </w:rPr>
      </w:pPr>
      <w:r>
        <w:rPr>
          <w:rFonts w:asciiTheme="majorBidi" w:hAnsiTheme="majorBidi" w:cstheme="majorBidi"/>
          <w:szCs w:val="24"/>
        </w:rPr>
        <w:t>10.6</w:t>
      </w:r>
      <w:r>
        <w:rPr>
          <w:rFonts w:asciiTheme="majorBidi" w:hAnsiTheme="majorBidi" w:cstheme="majorBidi"/>
          <w:szCs w:val="24"/>
        </w:rPr>
        <w:tab/>
      </w:r>
      <w:r w:rsidR="00762CC2">
        <w:rPr>
          <w:rFonts w:asciiTheme="majorBidi" w:hAnsiTheme="majorBidi" w:cstheme="majorBidi"/>
          <w:szCs w:val="24"/>
        </w:rPr>
        <w:t xml:space="preserve">Training in Modern Project Management </w:t>
      </w:r>
      <w:r>
        <w:rPr>
          <w:rFonts w:asciiTheme="majorBidi" w:hAnsiTheme="majorBidi" w:cstheme="majorBidi"/>
          <w:szCs w:val="24"/>
        </w:rPr>
        <w:t xml:space="preserve">methods is also required for </w:t>
      </w:r>
      <w:r w:rsidR="00762CC2">
        <w:rPr>
          <w:rFonts w:asciiTheme="majorBidi" w:hAnsiTheme="majorBidi" w:cstheme="majorBidi"/>
          <w:szCs w:val="24"/>
        </w:rPr>
        <w:t>staff involved in Phase 3.</w:t>
      </w:r>
    </w:p>
    <w:p w14:paraId="01B84ECE" w14:textId="77777777" w:rsidR="00762CC2" w:rsidRDefault="00762CC2" w:rsidP="003A6A5D">
      <w:pPr>
        <w:pStyle w:val="ListParagraph"/>
        <w:tabs>
          <w:tab w:val="left" w:pos="0"/>
        </w:tabs>
        <w:ind w:left="0"/>
        <w:rPr>
          <w:rFonts w:asciiTheme="majorBidi" w:hAnsiTheme="majorBidi" w:cstheme="majorBidi"/>
          <w:szCs w:val="24"/>
        </w:rPr>
      </w:pPr>
    </w:p>
    <w:p w14:paraId="16B3F6B3" w14:textId="5CE2FDC8" w:rsidR="00762CC2" w:rsidRDefault="00DF58DE" w:rsidP="00DF58DE">
      <w:pPr>
        <w:pStyle w:val="ListParagraph"/>
        <w:tabs>
          <w:tab w:val="left" w:pos="0"/>
        </w:tabs>
        <w:ind w:left="0"/>
        <w:jc w:val="left"/>
        <w:rPr>
          <w:rFonts w:asciiTheme="majorBidi" w:hAnsiTheme="majorBidi" w:cstheme="majorBidi"/>
          <w:b/>
          <w:bCs/>
          <w:szCs w:val="24"/>
        </w:rPr>
      </w:pPr>
      <w:r>
        <w:rPr>
          <w:rFonts w:asciiTheme="majorBidi" w:hAnsiTheme="majorBidi" w:cstheme="majorBidi"/>
          <w:szCs w:val="24"/>
        </w:rPr>
        <w:t>10.7</w:t>
      </w:r>
      <w:r>
        <w:rPr>
          <w:rFonts w:asciiTheme="majorBidi" w:hAnsiTheme="majorBidi" w:cstheme="majorBidi"/>
          <w:szCs w:val="24"/>
        </w:rPr>
        <w:tab/>
      </w:r>
      <w:r w:rsidR="00762CC2">
        <w:rPr>
          <w:rFonts w:asciiTheme="majorBidi" w:hAnsiTheme="majorBidi" w:cstheme="majorBidi"/>
          <w:szCs w:val="24"/>
        </w:rPr>
        <w:t>Including external expert in the proje</w:t>
      </w:r>
      <w:r>
        <w:rPr>
          <w:rFonts w:asciiTheme="majorBidi" w:hAnsiTheme="majorBidi" w:cstheme="majorBidi"/>
          <w:szCs w:val="24"/>
        </w:rPr>
        <w:t>ct team for Phase 3 has cost implications.</w:t>
      </w:r>
      <w:r>
        <w:rPr>
          <w:rFonts w:asciiTheme="majorBidi" w:hAnsiTheme="majorBidi" w:cstheme="majorBidi"/>
          <w:szCs w:val="24"/>
        </w:rPr>
        <w:br/>
      </w:r>
      <w:r>
        <w:rPr>
          <w:rFonts w:asciiTheme="majorBidi" w:hAnsiTheme="majorBidi" w:cstheme="majorBidi"/>
          <w:szCs w:val="24"/>
        </w:rPr>
        <w:br/>
        <w:t>10.8</w:t>
      </w:r>
      <w:r>
        <w:rPr>
          <w:rFonts w:asciiTheme="majorBidi" w:hAnsiTheme="majorBidi" w:cstheme="majorBidi"/>
          <w:szCs w:val="24"/>
        </w:rPr>
        <w:tab/>
      </w:r>
      <w:r w:rsidR="00762CC2">
        <w:rPr>
          <w:rFonts w:asciiTheme="majorBidi" w:hAnsiTheme="majorBidi" w:cstheme="majorBidi"/>
          <w:szCs w:val="24"/>
        </w:rPr>
        <w:t xml:space="preserve">The following table shows a summary of </w:t>
      </w:r>
      <w:r>
        <w:rPr>
          <w:rFonts w:asciiTheme="majorBidi" w:hAnsiTheme="majorBidi" w:cstheme="majorBidi"/>
          <w:szCs w:val="24"/>
        </w:rPr>
        <w:t xml:space="preserve">the qualitative cost/benefit </w:t>
      </w:r>
      <w:r w:rsidR="00762CC2">
        <w:rPr>
          <w:rFonts w:asciiTheme="majorBidi" w:hAnsiTheme="majorBidi" w:cstheme="majorBidi"/>
          <w:szCs w:val="24"/>
        </w:rPr>
        <w:t>analysis of activities in Phase 2.</w:t>
      </w:r>
      <w:r w:rsidR="00762CC2">
        <w:rPr>
          <w:rFonts w:asciiTheme="majorBidi" w:hAnsiTheme="majorBidi" w:cstheme="majorBidi"/>
          <w:b/>
          <w:bCs/>
          <w:szCs w:val="24"/>
        </w:rPr>
        <w:t xml:space="preserve"> </w:t>
      </w:r>
    </w:p>
    <w:p w14:paraId="0B2ED9D8" w14:textId="77777777" w:rsidR="00DF58DE" w:rsidRDefault="00DF58DE" w:rsidP="00DF58DE">
      <w:pPr>
        <w:pStyle w:val="ListParagraph"/>
        <w:tabs>
          <w:tab w:val="left" w:pos="0"/>
        </w:tabs>
        <w:ind w:left="0"/>
        <w:jc w:val="left"/>
        <w:rPr>
          <w:rFonts w:asciiTheme="majorBidi" w:hAnsiTheme="majorBidi" w:cstheme="majorBidi"/>
          <w:b/>
          <w:bCs/>
          <w:szCs w:val="24"/>
        </w:rPr>
      </w:pPr>
    </w:p>
    <w:p w14:paraId="7974503E" w14:textId="77777777" w:rsidR="00984085" w:rsidRDefault="00984085" w:rsidP="00DF58DE">
      <w:pPr>
        <w:pStyle w:val="ListParagraph"/>
        <w:tabs>
          <w:tab w:val="left" w:pos="0"/>
        </w:tabs>
        <w:ind w:left="0"/>
        <w:jc w:val="left"/>
        <w:rPr>
          <w:rFonts w:asciiTheme="majorBidi" w:hAnsiTheme="majorBidi" w:cstheme="majorBidi"/>
          <w:b/>
          <w:bCs/>
          <w:szCs w:val="24"/>
        </w:rPr>
      </w:pPr>
    </w:p>
    <w:p w14:paraId="7E3741D9" w14:textId="77777777" w:rsidR="00984085" w:rsidRDefault="00984085" w:rsidP="00DF58DE">
      <w:pPr>
        <w:pStyle w:val="ListParagraph"/>
        <w:tabs>
          <w:tab w:val="left" w:pos="0"/>
        </w:tabs>
        <w:ind w:left="0"/>
        <w:jc w:val="left"/>
        <w:rPr>
          <w:rFonts w:asciiTheme="majorBidi" w:hAnsiTheme="majorBidi" w:cstheme="majorBidi"/>
          <w:b/>
          <w:bCs/>
          <w:szCs w:val="24"/>
        </w:rPr>
      </w:pPr>
    </w:p>
    <w:p w14:paraId="110BFDE9" w14:textId="77777777" w:rsidR="00762CC2" w:rsidRPr="00C26E40" w:rsidRDefault="00762CC2" w:rsidP="00762CC2">
      <w:pPr>
        <w:pStyle w:val="AnnexNotitle"/>
        <w:spacing w:before="0"/>
        <w:rPr>
          <w:rFonts w:asciiTheme="majorBidi" w:hAnsiTheme="majorBidi" w:cstheme="majorBidi"/>
          <w:sz w:val="16"/>
          <w:szCs w:val="16"/>
          <w:lang w:eastAsia="zh-CN"/>
        </w:rPr>
      </w:pPr>
    </w:p>
    <w:tbl>
      <w:tblPr>
        <w:tblStyle w:val="TableGrid"/>
        <w:tblW w:w="0" w:type="auto"/>
        <w:tblInd w:w="392" w:type="dxa"/>
        <w:tblLook w:val="04A0" w:firstRow="1" w:lastRow="0" w:firstColumn="1" w:lastColumn="0" w:noHBand="0" w:noVBand="1"/>
      </w:tblPr>
      <w:tblGrid>
        <w:gridCol w:w="510"/>
        <w:gridCol w:w="2531"/>
        <w:gridCol w:w="1833"/>
        <w:gridCol w:w="1705"/>
        <w:gridCol w:w="2493"/>
      </w:tblGrid>
      <w:tr w:rsidR="00762CC2" w14:paraId="51C9B96D" w14:textId="77777777" w:rsidTr="00B32186">
        <w:tc>
          <w:tcPr>
            <w:tcW w:w="510" w:type="dxa"/>
            <w:tcBorders>
              <w:top w:val="single" w:sz="4" w:space="0" w:color="auto"/>
              <w:left w:val="single" w:sz="4" w:space="0" w:color="auto"/>
              <w:bottom w:val="single" w:sz="4" w:space="0" w:color="auto"/>
              <w:right w:val="single" w:sz="4" w:space="0" w:color="auto"/>
            </w:tcBorders>
            <w:shd w:val="pct25" w:color="auto" w:fill="auto"/>
            <w:hideMark/>
          </w:tcPr>
          <w:p w14:paraId="141885B3" w14:textId="77777777" w:rsidR="00762CC2" w:rsidRDefault="00762CC2">
            <w:r>
              <w:t>No</w:t>
            </w:r>
          </w:p>
        </w:tc>
        <w:tc>
          <w:tcPr>
            <w:tcW w:w="2531" w:type="dxa"/>
            <w:tcBorders>
              <w:top w:val="single" w:sz="4" w:space="0" w:color="auto"/>
              <w:left w:val="single" w:sz="4" w:space="0" w:color="auto"/>
              <w:bottom w:val="single" w:sz="4" w:space="0" w:color="auto"/>
              <w:right w:val="single" w:sz="4" w:space="0" w:color="auto"/>
            </w:tcBorders>
            <w:shd w:val="pct25" w:color="auto" w:fill="auto"/>
            <w:hideMark/>
          </w:tcPr>
          <w:p w14:paraId="0BCDE465" w14:textId="77777777" w:rsidR="00762CC2" w:rsidRDefault="00762CC2">
            <w:r>
              <w:t>Topic</w:t>
            </w:r>
          </w:p>
        </w:tc>
        <w:tc>
          <w:tcPr>
            <w:tcW w:w="1833" w:type="dxa"/>
            <w:tcBorders>
              <w:top w:val="single" w:sz="4" w:space="0" w:color="auto"/>
              <w:left w:val="single" w:sz="4" w:space="0" w:color="auto"/>
              <w:bottom w:val="single" w:sz="4" w:space="0" w:color="auto"/>
              <w:right w:val="single" w:sz="4" w:space="0" w:color="auto"/>
            </w:tcBorders>
            <w:shd w:val="pct25" w:color="auto" w:fill="auto"/>
            <w:hideMark/>
          </w:tcPr>
          <w:p w14:paraId="74BFAB4A" w14:textId="77777777" w:rsidR="00762CC2" w:rsidRDefault="00762CC2">
            <w:r>
              <w:t>Activity</w:t>
            </w:r>
          </w:p>
        </w:tc>
        <w:tc>
          <w:tcPr>
            <w:tcW w:w="1705" w:type="dxa"/>
            <w:tcBorders>
              <w:top w:val="single" w:sz="4" w:space="0" w:color="auto"/>
              <w:left w:val="single" w:sz="4" w:space="0" w:color="auto"/>
              <w:bottom w:val="single" w:sz="4" w:space="0" w:color="auto"/>
              <w:right w:val="single" w:sz="4" w:space="0" w:color="auto"/>
            </w:tcBorders>
            <w:shd w:val="pct25" w:color="auto" w:fill="auto"/>
            <w:hideMark/>
          </w:tcPr>
          <w:p w14:paraId="781B235A" w14:textId="77777777" w:rsidR="00762CC2" w:rsidRDefault="00762CC2">
            <w:r>
              <w:t xml:space="preserve">Cost </w:t>
            </w:r>
          </w:p>
        </w:tc>
        <w:tc>
          <w:tcPr>
            <w:tcW w:w="2493" w:type="dxa"/>
            <w:tcBorders>
              <w:top w:val="single" w:sz="4" w:space="0" w:color="auto"/>
              <w:left w:val="single" w:sz="4" w:space="0" w:color="auto"/>
              <w:bottom w:val="single" w:sz="4" w:space="0" w:color="auto"/>
              <w:right w:val="single" w:sz="4" w:space="0" w:color="auto"/>
            </w:tcBorders>
            <w:shd w:val="pct25" w:color="auto" w:fill="auto"/>
            <w:hideMark/>
          </w:tcPr>
          <w:p w14:paraId="44281C12" w14:textId="77777777" w:rsidR="00762CC2" w:rsidRDefault="00762CC2">
            <w:r>
              <w:t>Benefit</w:t>
            </w:r>
          </w:p>
        </w:tc>
      </w:tr>
      <w:tr w:rsidR="00762CC2" w14:paraId="5FDC5BE1" w14:textId="77777777" w:rsidTr="00B32186">
        <w:tc>
          <w:tcPr>
            <w:tcW w:w="510" w:type="dxa"/>
            <w:tcBorders>
              <w:top w:val="single" w:sz="4" w:space="0" w:color="auto"/>
              <w:left w:val="single" w:sz="4" w:space="0" w:color="auto"/>
              <w:bottom w:val="single" w:sz="4" w:space="0" w:color="auto"/>
              <w:right w:val="single" w:sz="4" w:space="0" w:color="auto"/>
            </w:tcBorders>
            <w:hideMark/>
          </w:tcPr>
          <w:p w14:paraId="42DB711A" w14:textId="77777777" w:rsidR="00762CC2" w:rsidRDefault="00762CC2">
            <w:r>
              <w:t>1</w:t>
            </w:r>
          </w:p>
        </w:tc>
        <w:tc>
          <w:tcPr>
            <w:tcW w:w="2531" w:type="dxa"/>
            <w:tcBorders>
              <w:top w:val="single" w:sz="4" w:space="0" w:color="auto"/>
              <w:left w:val="single" w:sz="4" w:space="0" w:color="auto"/>
              <w:bottom w:val="single" w:sz="4" w:space="0" w:color="auto"/>
              <w:right w:val="single" w:sz="4" w:space="0" w:color="auto"/>
            </w:tcBorders>
            <w:hideMark/>
          </w:tcPr>
          <w:p w14:paraId="778EB880" w14:textId="77777777" w:rsidR="00762CC2" w:rsidRDefault="00762CC2">
            <w:r>
              <w:t>Space Technical Examination Software</w:t>
            </w:r>
          </w:p>
        </w:tc>
        <w:tc>
          <w:tcPr>
            <w:tcW w:w="1833" w:type="dxa"/>
            <w:tcBorders>
              <w:top w:val="single" w:sz="4" w:space="0" w:color="auto"/>
              <w:left w:val="single" w:sz="4" w:space="0" w:color="auto"/>
              <w:bottom w:val="single" w:sz="4" w:space="0" w:color="auto"/>
              <w:right w:val="single" w:sz="4" w:space="0" w:color="auto"/>
            </w:tcBorders>
            <w:hideMark/>
          </w:tcPr>
          <w:p w14:paraId="39490056" w14:textId="62B7D414" w:rsidR="00762CC2" w:rsidRDefault="00467A1C" w:rsidP="00467A1C">
            <w:r>
              <w:rPr>
                <w:rFonts w:asciiTheme="majorBidi" w:hAnsiTheme="majorBidi" w:cstheme="majorBidi"/>
              </w:rPr>
              <w:t>R</w:t>
            </w:r>
            <w:r w:rsidR="00762CC2">
              <w:rPr>
                <w:rFonts w:asciiTheme="majorBidi" w:hAnsiTheme="majorBidi" w:cstheme="majorBidi"/>
              </w:rPr>
              <w:t>ewrite  legacy software for technical examinations</w:t>
            </w:r>
          </w:p>
        </w:tc>
        <w:tc>
          <w:tcPr>
            <w:tcW w:w="1705" w:type="dxa"/>
            <w:tcBorders>
              <w:top w:val="single" w:sz="4" w:space="0" w:color="auto"/>
              <w:left w:val="single" w:sz="4" w:space="0" w:color="auto"/>
              <w:bottom w:val="single" w:sz="4" w:space="0" w:color="auto"/>
              <w:right w:val="single" w:sz="4" w:space="0" w:color="auto"/>
            </w:tcBorders>
            <w:hideMark/>
          </w:tcPr>
          <w:p w14:paraId="409EA40E" w14:textId="77777777" w:rsidR="00762CC2" w:rsidRDefault="00762CC2">
            <w:r>
              <w:t>Regular budget</w:t>
            </w:r>
          </w:p>
        </w:tc>
        <w:tc>
          <w:tcPr>
            <w:tcW w:w="2493" w:type="dxa"/>
            <w:tcBorders>
              <w:top w:val="single" w:sz="4" w:space="0" w:color="auto"/>
              <w:left w:val="single" w:sz="4" w:space="0" w:color="auto"/>
              <w:bottom w:val="single" w:sz="4" w:space="0" w:color="auto"/>
              <w:right w:val="single" w:sz="4" w:space="0" w:color="auto"/>
            </w:tcBorders>
            <w:hideMark/>
          </w:tcPr>
          <w:p w14:paraId="21088B7F" w14:textId="77777777" w:rsidR="00762CC2" w:rsidRDefault="00762CC2">
            <w:r>
              <w:t>Improved stability of the system</w:t>
            </w:r>
          </w:p>
        </w:tc>
      </w:tr>
      <w:tr w:rsidR="00762CC2" w14:paraId="7F829627" w14:textId="77777777" w:rsidTr="00B32186">
        <w:tc>
          <w:tcPr>
            <w:tcW w:w="510" w:type="dxa"/>
            <w:tcBorders>
              <w:top w:val="single" w:sz="4" w:space="0" w:color="auto"/>
              <w:left w:val="single" w:sz="4" w:space="0" w:color="auto"/>
              <w:bottom w:val="single" w:sz="4" w:space="0" w:color="auto"/>
              <w:right w:val="single" w:sz="4" w:space="0" w:color="auto"/>
            </w:tcBorders>
            <w:hideMark/>
          </w:tcPr>
          <w:p w14:paraId="23BDB14A" w14:textId="77777777" w:rsidR="00762CC2" w:rsidRDefault="00762CC2">
            <w:r>
              <w:t>2</w:t>
            </w:r>
          </w:p>
        </w:tc>
        <w:tc>
          <w:tcPr>
            <w:tcW w:w="2531" w:type="dxa"/>
            <w:tcBorders>
              <w:top w:val="single" w:sz="4" w:space="0" w:color="auto"/>
              <w:left w:val="single" w:sz="4" w:space="0" w:color="auto"/>
              <w:bottom w:val="single" w:sz="4" w:space="0" w:color="auto"/>
              <w:right w:val="single" w:sz="4" w:space="0" w:color="auto"/>
            </w:tcBorders>
            <w:hideMark/>
          </w:tcPr>
          <w:p w14:paraId="3F472299" w14:textId="77777777" w:rsidR="00762CC2" w:rsidRDefault="00762CC2">
            <w:proofErr w:type="spellStart"/>
            <w:r>
              <w:t>SpaceQry</w:t>
            </w:r>
            <w:proofErr w:type="spellEnd"/>
          </w:p>
        </w:tc>
        <w:tc>
          <w:tcPr>
            <w:tcW w:w="1833" w:type="dxa"/>
            <w:tcBorders>
              <w:top w:val="single" w:sz="4" w:space="0" w:color="auto"/>
              <w:left w:val="single" w:sz="4" w:space="0" w:color="auto"/>
              <w:bottom w:val="single" w:sz="4" w:space="0" w:color="auto"/>
              <w:right w:val="single" w:sz="4" w:space="0" w:color="auto"/>
            </w:tcBorders>
            <w:hideMark/>
          </w:tcPr>
          <w:p w14:paraId="270722B2" w14:textId="77777777" w:rsidR="00762CC2" w:rsidRDefault="00762CC2">
            <w:r>
              <w:t xml:space="preserve">Align </w:t>
            </w:r>
            <w:proofErr w:type="spellStart"/>
            <w:r>
              <w:t>SpaceQry</w:t>
            </w:r>
            <w:proofErr w:type="spellEnd"/>
            <w:r>
              <w:t xml:space="preserve"> to other space software</w:t>
            </w:r>
          </w:p>
        </w:tc>
        <w:tc>
          <w:tcPr>
            <w:tcW w:w="1705" w:type="dxa"/>
            <w:tcBorders>
              <w:top w:val="single" w:sz="4" w:space="0" w:color="auto"/>
              <w:left w:val="single" w:sz="4" w:space="0" w:color="auto"/>
              <w:bottom w:val="single" w:sz="4" w:space="0" w:color="auto"/>
              <w:right w:val="single" w:sz="4" w:space="0" w:color="auto"/>
            </w:tcBorders>
            <w:hideMark/>
          </w:tcPr>
          <w:p w14:paraId="57CADBB5" w14:textId="77777777" w:rsidR="00762CC2" w:rsidRDefault="00762CC2">
            <w:r>
              <w:t>Regular budget</w:t>
            </w:r>
          </w:p>
        </w:tc>
        <w:tc>
          <w:tcPr>
            <w:tcW w:w="2493" w:type="dxa"/>
            <w:tcBorders>
              <w:top w:val="single" w:sz="4" w:space="0" w:color="auto"/>
              <w:left w:val="single" w:sz="4" w:space="0" w:color="auto"/>
              <w:bottom w:val="single" w:sz="4" w:space="0" w:color="auto"/>
              <w:right w:val="single" w:sz="4" w:space="0" w:color="auto"/>
            </w:tcBorders>
            <w:hideMark/>
          </w:tcPr>
          <w:p w14:paraId="1C5B8ED1" w14:textId="77777777" w:rsidR="00762CC2" w:rsidRDefault="00762CC2">
            <w:r>
              <w:t>Improved stability of the system</w:t>
            </w:r>
          </w:p>
        </w:tc>
      </w:tr>
      <w:tr w:rsidR="00762CC2" w14:paraId="66AE5A7D" w14:textId="77777777" w:rsidTr="00B32186">
        <w:tc>
          <w:tcPr>
            <w:tcW w:w="510" w:type="dxa"/>
            <w:tcBorders>
              <w:top w:val="single" w:sz="4" w:space="0" w:color="auto"/>
              <w:left w:val="single" w:sz="4" w:space="0" w:color="auto"/>
              <w:bottom w:val="single" w:sz="4" w:space="0" w:color="auto"/>
              <w:right w:val="single" w:sz="4" w:space="0" w:color="auto"/>
            </w:tcBorders>
            <w:hideMark/>
          </w:tcPr>
          <w:p w14:paraId="4FC75924" w14:textId="77777777" w:rsidR="00762CC2" w:rsidRDefault="00762CC2">
            <w:r>
              <w:t>3</w:t>
            </w:r>
          </w:p>
        </w:tc>
        <w:tc>
          <w:tcPr>
            <w:tcW w:w="2531" w:type="dxa"/>
            <w:tcBorders>
              <w:top w:val="single" w:sz="4" w:space="0" w:color="auto"/>
              <w:left w:val="single" w:sz="4" w:space="0" w:color="auto"/>
              <w:bottom w:val="single" w:sz="4" w:space="0" w:color="auto"/>
              <w:right w:val="single" w:sz="4" w:space="0" w:color="auto"/>
            </w:tcBorders>
            <w:hideMark/>
          </w:tcPr>
          <w:p w14:paraId="2DB3A766" w14:textId="77777777" w:rsidR="00762CC2" w:rsidRDefault="00762CC2">
            <w:r>
              <w:t>Merge component</w:t>
            </w:r>
          </w:p>
        </w:tc>
        <w:tc>
          <w:tcPr>
            <w:tcW w:w="1833" w:type="dxa"/>
            <w:tcBorders>
              <w:top w:val="single" w:sz="4" w:space="0" w:color="auto"/>
              <w:left w:val="single" w:sz="4" w:space="0" w:color="auto"/>
              <w:bottom w:val="single" w:sz="4" w:space="0" w:color="auto"/>
              <w:right w:val="single" w:sz="4" w:space="0" w:color="auto"/>
            </w:tcBorders>
            <w:hideMark/>
          </w:tcPr>
          <w:p w14:paraId="6029CE6B" w14:textId="0B1E63EC" w:rsidR="00762CC2" w:rsidRDefault="00467A1C" w:rsidP="00467A1C">
            <w:r>
              <w:rPr>
                <w:rFonts w:asciiTheme="majorBidi" w:hAnsiTheme="majorBidi" w:cstheme="majorBidi"/>
              </w:rPr>
              <w:t>R</w:t>
            </w:r>
            <w:r w:rsidR="00762CC2">
              <w:rPr>
                <w:rFonts w:asciiTheme="majorBidi" w:hAnsiTheme="majorBidi" w:cstheme="majorBidi"/>
              </w:rPr>
              <w:t xml:space="preserve">econsider use of remote shell    </w:t>
            </w:r>
          </w:p>
        </w:tc>
        <w:tc>
          <w:tcPr>
            <w:tcW w:w="1705" w:type="dxa"/>
            <w:tcBorders>
              <w:top w:val="single" w:sz="4" w:space="0" w:color="auto"/>
              <w:left w:val="single" w:sz="4" w:space="0" w:color="auto"/>
              <w:bottom w:val="single" w:sz="4" w:space="0" w:color="auto"/>
              <w:right w:val="single" w:sz="4" w:space="0" w:color="auto"/>
            </w:tcBorders>
            <w:hideMark/>
          </w:tcPr>
          <w:p w14:paraId="3EE0BAF5" w14:textId="77777777" w:rsidR="00762CC2" w:rsidRDefault="00762CC2">
            <w:r>
              <w:t>Regular budget</w:t>
            </w:r>
          </w:p>
        </w:tc>
        <w:tc>
          <w:tcPr>
            <w:tcW w:w="2493" w:type="dxa"/>
            <w:tcBorders>
              <w:top w:val="single" w:sz="4" w:space="0" w:color="auto"/>
              <w:left w:val="single" w:sz="4" w:space="0" w:color="auto"/>
              <w:bottom w:val="single" w:sz="4" w:space="0" w:color="auto"/>
              <w:right w:val="single" w:sz="4" w:space="0" w:color="auto"/>
            </w:tcBorders>
            <w:hideMark/>
          </w:tcPr>
          <w:p w14:paraId="4E712BE9" w14:textId="77777777" w:rsidR="00762CC2" w:rsidRDefault="00762CC2">
            <w:r>
              <w:t>Improved stability of the system</w:t>
            </w:r>
          </w:p>
        </w:tc>
      </w:tr>
      <w:tr w:rsidR="00762CC2" w14:paraId="31616CD2" w14:textId="77777777" w:rsidTr="00B32186">
        <w:tc>
          <w:tcPr>
            <w:tcW w:w="510" w:type="dxa"/>
            <w:tcBorders>
              <w:top w:val="single" w:sz="4" w:space="0" w:color="auto"/>
              <w:left w:val="single" w:sz="4" w:space="0" w:color="auto"/>
              <w:bottom w:val="single" w:sz="4" w:space="0" w:color="auto"/>
              <w:right w:val="single" w:sz="4" w:space="0" w:color="auto"/>
            </w:tcBorders>
            <w:hideMark/>
          </w:tcPr>
          <w:p w14:paraId="49D26D3D" w14:textId="77777777" w:rsidR="00762CC2" w:rsidRDefault="00762CC2">
            <w:r>
              <w:t>4</w:t>
            </w:r>
          </w:p>
        </w:tc>
        <w:tc>
          <w:tcPr>
            <w:tcW w:w="2531" w:type="dxa"/>
            <w:tcBorders>
              <w:top w:val="single" w:sz="4" w:space="0" w:color="auto"/>
              <w:left w:val="single" w:sz="4" w:space="0" w:color="auto"/>
              <w:bottom w:val="single" w:sz="4" w:space="0" w:color="auto"/>
              <w:right w:val="single" w:sz="4" w:space="0" w:color="auto"/>
            </w:tcBorders>
            <w:hideMark/>
          </w:tcPr>
          <w:p w14:paraId="28B5925B" w14:textId="77777777" w:rsidR="00762CC2" w:rsidRDefault="00762CC2">
            <w:proofErr w:type="spellStart"/>
            <w:r>
              <w:t>SNTrack</w:t>
            </w:r>
            <w:proofErr w:type="spellEnd"/>
          </w:p>
        </w:tc>
        <w:tc>
          <w:tcPr>
            <w:tcW w:w="1833" w:type="dxa"/>
            <w:tcBorders>
              <w:top w:val="single" w:sz="4" w:space="0" w:color="auto"/>
              <w:left w:val="single" w:sz="4" w:space="0" w:color="auto"/>
              <w:bottom w:val="single" w:sz="4" w:space="0" w:color="auto"/>
              <w:right w:val="single" w:sz="4" w:space="0" w:color="auto"/>
            </w:tcBorders>
            <w:hideMark/>
          </w:tcPr>
          <w:p w14:paraId="58BC74B0" w14:textId="04902560" w:rsidR="00762CC2" w:rsidRDefault="00467A1C" w:rsidP="00467A1C">
            <w:r>
              <w:rPr>
                <w:rFonts w:asciiTheme="majorBidi" w:hAnsiTheme="majorBidi" w:cstheme="majorBidi"/>
              </w:rPr>
              <w:t>R</w:t>
            </w:r>
            <w:r w:rsidR="00762CC2">
              <w:rPr>
                <w:rFonts w:asciiTheme="majorBidi" w:hAnsiTheme="majorBidi" w:cstheme="majorBidi"/>
              </w:rPr>
              <w:t xml:space="preserve">eview </w:t>
            </w:r>
            <w:proofErr w:type="spellStart"/>
            <w:r w:rsidR="00762CC2">
              <w:rPr>
                <w:rFonts w:asciiTheme="majorBidi" w:hAnsiTheme="majorBidi" w:cstheme="majorBidi"/>
              </w:rPr>
              <w:t>SNTrack</w:t>
            </w:r>
            <w:proofErr w:type="spellEnd"/>
            <w:r w:rsidR="00762CC2">
              <w:rPr>
                <w:rFonts w:asciiTheme="majorBidi" w:hAnsiTheme="majorBidi" w:cstheme="majorBidi"/>
              </w:rPr>
              <w:t xml:space="preserve"> system</w:t>
            </w:r>
          </w:p>
        </w:tc>
        <w:tc>
          <w:tcPr>
            <w:tcW w:w="1705" w:type="dxa"/>
            <w:tcBorders>
              <w:top w:val="single" w:sz="4" w:space="0" w:color="auto"/>
              <w:left w:val="single" w:sz="4" w:space="0" w:color="auto"/>
              <w:bottom w:val="single" w:sz="4" w:space="0" w:color="auto"/>
              <w:right w:val="single" w:sz="4" w:space="0" w:color="auto"/>
            </w:tcBorders>
            <w:hideMark/>
          </w:tcPr>
          <w:p w14:paraId="50D576A7" w14:textId="77777777" w:rsidR="00762CC2" w:rsidRDefault="00762CC2">
            <w:r>
              <w:t>Regular budget</w:t>
            </w:r>
          </w:p>
        </w:tc>
        <w:tc>
          <w:tcPr>
            <w:tcW w:w="2493" w:type="dxa"/>
            <w:tcBorders>
              <w:top w:val="single" w:sz="4" w:space="0" w:color="auto"/>
              <w:left w:val="single" w:sz="4" w:space="0" w:color="auto"/>
              <w:bottom w:val="single" w:sz="4" w:space="0" w:color="auto"/>
              <w:right w:val="single" w:sz="4" w:space="0" w:color="auto"/>
            </w:tcBorders>
            <w:hideMark/>
          </w:tcPr>
          <w:p w14:paraId="2835C208" w14:textId="77777777" w:rsidR="00762CC2" w:rsidRDefault="00762CC2">
            <w:r>
              <w:t>Improved stability of the system</w:t>
            </w:r>
          </w:p>
        </w:tc>
      </w:tr>
      <w:tr w:rsidR="00762CC2" w14:paraId="7F18F4B9" w14:textId="77777777" w:rsidTr="00B32186">
        <w:tc>
          <w:tcPr>
            <w:tcW w:w="510" w:type="dxa"/>
            <w:tcBorders>
              <w:top w:val="single" w:sz="4" w:space="0" w:color="auto"/>
              <w:left w:val="single" w:sz="4" w:space="0" w:color="auto"/>
              <w:bottom w:val="single" w:sz="4" w:space="0" w:color="auto"/>
              <w:right w:val="single" w:sz="4" w:space="0" w:color="auto"/>
            </w:tcBorders>
            <w:hideMark/>
          </w:tcPr>
          <w:p w14:paraId="01988BCF" w14:textId="77777777" w:rsidR="00762CC2" w:rsidRDefault="00762CC2">
            <w:r>
              <w:t>5</w:t>
            </w:r>
          </w:p>
        </w:tc>
        <w:tc>
          <w:tcPr>
            <w:tcW w:w="2531" w:type="dxa"/>
            <w:tcBorders>
              <w:top w:val="single" w:sz="4" w:space="0" w:color="auto"/>
              <w:left w:val="single" w:sz="4" w:space="0" w:color="auto"/>
              <w:bottom w:val="single" w:sz="4" w:space="0" w:color="auto"/>
              <w:right w:val="single" w:sz="4" w:space="0" w:color="auto"/>
            </w:tcBorders>
            <w:hideMark/>
          </w:tcPr>
          <w:p w14:paraId="54383DAB" w14:textId="77777777" w:rsidR="00762CC2" w:rsidRDefault="00762CC2">
            <w:r>
              <w:t>SNS Online</w:t>
            </w:r>
          </w:p>
        </w:tc>
        <w:tc>
          <w:tcPr>
            <w:tcW w:w="1833" w:type="dxa"/>
            <w:tcBorders>
              <w:top w:val="single" w:sz="4" w:space="0" w:color="auto"/>
              <w:left w:val="single" w:sz="4" w:space="0" w:color="auto"/>
              <w:bottom w:val="single" w:sz="4" w:space="0" w:color="auto"/>
              <w:right w:val="single" w:sz="4" w:space="0" w:color="auto"/>
            </w:tcBorders>
            <w:hideMark/>
          </w:tcPr>
          <w:p w14:paraId="0CA2AF2E" w14:textId="176DD9F2" w:rsidR="00762CC2" w:rsidRDefault="00467A1C">
            <w:r>
              <w:rPr>
                <w:rFonts w:asciiTheme="majorBidi" w:hAnsiTheme="majorBidi" w:cstheme="majorBidi"/>
              </w:rPr>
              <w:t>R</w:t>
            </w:r>
            <w:r w:rsidR="00762CC2">
              <w:rPr>
                <w:rFonts w:asciiTheme="majorBidi" w:hAnsiTheme="majorBidi" w:cstheme="majorBidi"/>
              </w:rPr>
              <w:t>eview SNS Online</w:t>
            </w:r>
          </w:p>
        </w:tc>
        <w:tc>
          <w:tcPr>
            <w:tcW w:w="1705" w:type="dxa"/>
            <w:tcBorders>
              <w:top w:val="single" w:sz="4" w:space="0" w:color="auto"/>
              <w:left w:val="single" w:sz="4" w:space="0" w:color="auto"/>
              <w:bottom w:val="single" w:sz="4" w:space="0" w:color="auto"/>
              <w:right w:val="single" w:sz="4" w:space="0" w:color="auto"/>
            </w:tcBorders>
            <w:hideMark/>
          </w:tcPr>
          <w:p w14:paraId="58271F6C" w14:textId="77777777" w:rsidR="00762CC2" w:rsidRDefault="00762CC2">
            <w:r>
              <w:t>Regular budget</w:t>
            </w:r>
          </w:p>
        </w:tc>
        <w:tc>
          <w:tcPr>
            <w:tcW w:w="2493" w:type="dxa"/>
            <w:tcBorders>
              <w:top w:val="single" w:sz="4" w:space="0" w:color="auto"/>
              <w:left w:val="single" w:sz="4" w:space="0" w:color="auto"/>
              <w:bottom w:val="single" w:sz="4" w:space="0" w:color="auto"/>
              <w:right w:val="single" w:sz="4" w:space="0" w:color="auto"/>
            </w:tcBorders>
            <w:hideMark/>
          </w:tcPr>
          <w:p w14:paraId="6FED5669" w14:textId="77777777" w:rsidR="00762CC2" w:rsidRDefault="00762CC2">
            <w:r>
              <w:t>Improved stability of the system</w:t>
            </w:r>
          </w:p>
        </w:tc>
      </w:tr>
      <w:tr w:rsidR="00762CC2" w14:paraId="57C1A6EC" w14:textId="77777777" w:rsidTr="00B32186">
        <w:tc>
          <w:tcPr>
            <w:tcW w:w="510" w:type="dxa"/>
            <w:tcBorders>
              <w:top w:val="single" w:sz="4" w:space="0" w:color="auto"/>
              <w:left w:val="single" w:sz="4" w:space="0" w:color="auto"/>
              <w:bottom w:val="single" w:sz="4" w:space="0" w:color="auto"/>
              <w:right w:val="single" w:sz="4" w:space="0" w:color="auto"/>
            </w:tcBorders>
            <w:hideMark/>
          </w:tcPr>
          <w:p w14:paraId="7B7163B3" w14:textId="77777777" w:rsidR="00762CC2" w:rsidRDefault="00762CC2">
            <w:r>
              <w:t>6</w:t>
            </w:r>
          </w:p>
        </w:tc>
        <w:tc>
          <w:tcPr>
            <w:tcW w:w="2531" w:type="dxa"/>
            <w:tcBorders>
              <w:top w:val="single" w:sz="4" w:space="0" w:color="auto"/>
              <w:left w:val="single" w:sz="4" w:space="0" w:color="auto"/>
              <w:bottom w:val="single" w:sz="4" w:space="0" w:color="auto"/>
              <w:right w:val="single" w:sz="4" w:space="0" w:color="auto"/>
            </w:tcBorders>
            <w:hideMark/>
          </w:tcPr>
          <w:p w14:paraId="480ACC07" w14:textId="77777777" w:rsidR="00762CC2" w:rsidRDefault="00762CC2">
            <w:r>
              <w:t xml:space="preserve">Integrated Space Information System – methodology </w:t>
            </w:r>
          </w:p>
        </w:tc>
        <w:tc>
          <w:tcPr>
            <w:tcW w:w="1833" w:type="dxa"/>
            <w:tcBorders>
              <w:top w:val="single" w:sz="4" w:space="0" w:color="auto"/>
              <w:left w:val="single" w:sz="4" w:space="0" w:color="auto"/>
              <w:bottom w:val="single" w:sz="4" w:space="0" w:color="auto"/>
              <w:right w:val="single" w:sz="4" w:space="0" w:color="auto"/>
            </w:tcBorders>
            <w:hideMark/>
          </w:tcPr>
          <w:p w14:paraId="61420813" w14:textId="77777777" w:rsidR="00762CC2" w:rsidRDefault="00762CC2">
            <w:r>
              <w:t>Training in SOA</w:t>
            </w:r>
          </w:p>
        </w:tc>
        <w:tc>
          <w:tcPr>
            <w:tcW w:w="1705" w:type="dxa"/>
            <w:tcBorders>
              <w:top w:val="single" w:sz="4" w:space="0" w:color="auto"/>
              <w:left w:val="single" w:sz="4" w:space="0" w:color="auto"/>
              <w:bottom w:val="single" w:sz="4" w:space="0" w:color="auto"/>
              <w:right w:val="single" w:sz="4" w:space="0" w:color="auto"/>
            </w:tcBorders>
            <w:hideMark/>
          </w:tcPr>
          <w:p w14:paraId="3D3CB172" w14:textId="77777777" w:rsidR="00762CC2" w:rsidRDefault="00762CC2">
            <w:r>
              <w:t>Cost implication</w:t>
            </w:r>
          </w:p>
        </w:tc>
        <w:tc>
          <w:tcPr>
            <w:tcW w:w="2493" w:type="dxa"/>
            <w:tcBorders>
              <w:top w:val="single" w:sz="4" w:space="0" w:color="auto"/>
              <w:left w:val="single" w:sz="4" w:space="0" w:color="auto"/>
              <w:bottom w:val="single" w:sz="4" w:space="0" w:color="auto"/>
              <w:right w:val="single" w:sz="4" w:space="0" w:color="auto"/>
            </w:tcBorders>
            <w:hideMark/>
          </w:tcPr>
          <w:p w14:paraId="5C703582" w14:textId="77777777" w:rsidR="00762CC2" w:rsidRDefault="00762CC2">
            <w:r>
              <w:t>Preparation for Phase 3</w:t>
            </w:r>
          </w:p>
        </w:tc>
      </w:tr>
      <w:tr w:rsidR="00762CC2" w14:paraId="37BA62A9" w14:textId="77777777" w:rsidTr="00B32186">
        <w:tc>
          <w:tcPr>
            <w:tcW w:w="510" w:type="dxa"/>
            <w:tcBorders>
              <w:top w:val="single" w:sz="4" w:space="0" w:color="auto"/>
              <w:left w:val="single" w:sz="4" w:space="0" w:color="auto"/>
              <w:bottom w:val="single" w:sz="4" w:space="0" w:color="auto"/>
              <w:right w:val="single" w:sz="4" w:space="0" w:color="auto"/>
            </w:tcBorders>
            <w:hideMark/>
          </w:tcPr>
          <w:p w14:paraId="3B2D9EC0" w14:textId="77777777" w:rsidR="00762CC2" w:rsidRDefault="00762CC2">
            <w:r>
              <w:t>7</w:t>
            </w:r>
          </w:p>
        </w:tc>
        <w:tc>
          <w:tcPr>
            <w:tcW w:w="2531" w:type="dxa"/>
            <w:tcBorders>
              <w:top w:val="single" w:sz="4" w:space="0" w:color="auto"/>
              <w:left w:val="single" w:sz="4" w:space="0" w:color="auto"/>
              <w:bottom w:val="single" w:sz="4" w:space="0" w:color="auto"/>
              <w:right w:val="single" w:sz="4" w:space="0" w:color="auto"/>
            </w:tcBorders>
            <w:hideMark/>
          </w:tcPr>
          <w:p w14:paraId="602FFE9E" w14:textId="77777777" w:rsidR="00762CC2" w:rsidRDefault="00762CC2">
            <w:r>
              <w:t>Integrated BR Information System – Project Management</w:t>
            </w:r>
          </w:p>
        </w:tc>
        <w:tc>
          <w:tcPr>
            <w:tcW w:w="1833" w:type="dxa"/>
            <w:tcBorders>
              <w:top w:val="single" w:sz="4" w:space="0" w:color="auto"/>
              <w:left w:val="single" w:sz="4" w:space="0" w:color="auto"/>
              <w:bottom w:val="single" w:sz="4" w:space="0" w:color="auto"/>
              <w:right w:val="single" w:sz="4" w:space="0" w:color="auto"/>
            </w:tcBorders>
            <w:hideMark/>
          </w:tcPr>
          <w:p w14:paraId="2C47EF8E" w14:textId="77777777" w:rsidR="00762CC2" w:rsidRDefault="00762CC2">
            <w:r>
              <w:t>Training in Project Management</w:t>
            </w:r>
          </w:p>
        </w:tc>
        <w:tc>
          <w:tcPr>
            <w:tcW w:w="1705" w:type="dxa"/>
            <w:tcBorders>
              <w:top w:val="single" w:sz="4" w:space="0" w:color="auto"/>
              <w:left w:val="single" w:sz="4" w:space="0" w:color="auto"/>
              <w:bottom w:val="single" w:sz="4" w:space="0" w:color="auto"/>
              <w:right w:val="single" w:sz="4" w:space="0" w:color="auto"/>
            </w:tcBorders>
            <w:hideMark/>
          </w:tcPr>
          <w:p w14:paraId="5EBDF399" w14:textId="77777777" w:rsidR="00762CC2" w:rsidRDefault="00762CC2">
            <w:r>
              <w:t>Cost implication</w:t>
            </w:r>
          </w:p>
        </w:tc>
        <w:tc>
          <w:tcPr>
            <w:tcW w:w="2493" w:type="dxa"/>
            <w:tcBorders>
              <w:top w:val="single" w:sz="4" w:space="0" w:color="auto"/>
              <w:left w:val="single" w:sz="4" w:space="0" w:color="auto"/>
              <w:bottom w:val="single" w:sz="4" w:space="0" w:color="auto"/>
              <w:right w:val="single" w:sz="4" w:space="0" w:color="auto"/>
            </w:tcBorders>
            <w:hideMark/>
          </w:tcPr>
          <w:p w14:paraId="38372CB1" w14:textId="77777777" w:rsidR="00762CC2" w:rsidRDefault="00762CC2">
            <w:r>
              <w:t>Preparation for Phase 3</w:t>
            </w:r>
          </w:p>
        </w:tc>
      </w:tr>
      <w:tr w:rsidR="00762CC2" w14:paraId="6AA49532" w14:textId="77777777" w:rsidTr="00B32186">
        <w:tc>
          <w:tcPr>
            <w:tcW w:w="510" w:type="dxa"/>
            <w:tcBorders>
              <w:top w:val="single" w:sz="4" w:space="0" w:color="auto"/>
              <w:left w:val="single" w:sz="4" w:space="0" w:color="auto"/>
              <w:bottom w:val="single" w:sz="4" w:space="0" w:color="auto"/>
              <w:right w:val="single" w:sz="4" w:space="0" w:color="auto"/>
            </w:tcBorders>
            <w:hideMark/>
          </w:tcPr>
          <w:p w14:paraId="0467B781" w14:textId="77777777" w:rsidR="00762CC2" w:rsidRDefault="00762CC2">
            <w:r>
              <w:t>8</w:t>
            </w:r>
          </w:p>
        </w:tc>
        <w:tc>
          <w:tcPr>
            <w:tcW w:w="2531" w:type="dxa"/>
            <w:tcBorders>
              <w:top w:val="single" w:sz="4" w:space="0" w:color="auto"/>
              <w:left w:val="single" w:sz="4" w:space="0" w:color="auto"/>
              <w:bottom w:val="single" w:sz="4" w:space="0" w:color="auto"/>
              <w:right w:val="single" w:sz="4" w:space="0" w:color="auto"/>
            </w:tcBorders>
            <w:hideMark/>
          </w:tcPr>
          <w:p w14:paraId="19F775A1" w14:textId="77777777" w:rsidR="00762CC2" w:rsidRDefault="00762CC2">
            <w:r>
              <w:t xml:space="preserve">Integrated BR Information System – external expert </w:t>
            </w:r>
          </w:p>
        </w:tc>
        <w:tc>
          <w:tcPr>
            <w:tcW w:w="1833" w:type="dxa"/>
            <w:tcBorders>
              <w:top w:val="single" w:sz="4" w:space="0" w:color="auto"/>
              <w:left w:val="single" w:sz="4" w:space="0" w:color="auto"/>
              <w:bottom w:val="single" w:sz="4" w:space="0" w:color="auto"/>
              <w:right w:val="single" w:sz="4" w:space="0" w:color="auto"/>
            </w:tcBorders>
            <w:hideMark/>
          </w:tcPr>
          <w:p w14:paraId="456869F2" w14:textId="77777777" w:rsidR="00762CC2" w:rsidRDefault="00762CC2">
            <w:r>
              <w:t>Recruit  expert</w:t>
            </w:r>
          </w:p>
        </w:tc>
        <w:tc>
          <w:tcPr>
            <w:tcW w:w="1705" w:type="dxa"/>
            <w:tcBorders>
              <w:top w:val="single" w:sz="4" w:space="0" w:color="auto"/>
              <w:left w:val="single" w:sz="4" w:space="0" w:color="auto"/>
              <w:bottom w:val="single" w:sz="4" w:space="0" w:color="auto"/>
              <w:right w:val="single" w:sz="4" w:space="0" w:color="auto"/>
            </w:tcBorders>
            <w:hideMark/>
          </w:tcPr>
          <w:p w14:paraId="51B53531" w14:textId="77777777" w:rsidR="00762CC2" w:rsidRDefault="00762CC2">
            <w:r>
              <w:t>Cost implication</w:t>
            </w:r>
          </w:p>
        </w:tc>
        <w:tc>
          <w:tcPr>
            <w:tcW w:w="2493" w:type="dxa"/>
            <w:tcBorders>
              <w:top w:val="single" w:sz="4" w:space="0" w:color="auto"/>
              <w:left w:val="single" w:sz="4" w:space="0" w:color="auto"/>
              <w:bottom w:val="single" w:sz="4" w:space="0" w:color="auto"/>
              <w:right w:val="single" w:sz="4" w:space="0" w:color="auto"/>
            </w:tcBorders>
            <w:hideMark/>
          </w:tcPr>
          <w:p w14:paraId="2FC66F32" w14:textId="77777777" w:rsidR="00762CC2" w:rsidRDefault="00762CC2">
            <w:r>
              <w:t xml:space="preserve">Expertise in specialized field </w:t>
            </w:r>
          </w:p>
        </w:tc>
      </w:tr>
      <w:tr w:rsidR="00762CC2" w14:paraId="1BC71E66" w14:textId="77777777" w:rsidTr="00B32186">
        <w:tc>
          <w:tcPr>
            <w:tcW w:w="510" w:type="dxa"/>
            <w:tcBorders>
              <w:top w:val="single" w:sz="4" w:space="0" w:color="auto"/>
              <w:left w:val="single" w:sz="4" w:space="0" w:color="auto"/>
              <w:bottom w:val="single" w:sz="4" w:space="0" w:color="auto"/>
              <w:right w:val="single" w:sz="4" w:space="0" w:color="auto"/>
            </w:tcBorders>
            <w:hideMark/>
          </w:tcPr>
          <w:p w14:paraId="46FC9CAB" w14:textId="77777777" w:rsidR="00762CC2" w:rsidRDefault="00762CC2">
            <w:r>
              <w:t>9</w:t>
            </w:r>
          </w:p>
        </w:tc>
        <w:tc>
          <w:tcPr>
            <w:tcW w:w="2531" w:type="dxa"/>
            <w:tcBorders>
              <w:top w:val="single" w:sz="4" w:space="0" w:color="auto"/>
              <w:left w:val="single" w:sz="4" w:space="0" w:color="auto"/>
              <w:bottom w:val="single" w:sz="4" w:space="0" w:color="auto"/>
              <w:right w:val="single" w:sz="4" w:space="0" w:color="auto"/>
            </w:tcBorders>
            <w:hideMark/>
          </w:tcPr>
          <w:p w14:paraId="64132F79" w14:textId="77777777" w:rsidR="00762CC2" w:rsidRDefault="00762CC2">
            <w:r>
              <w:t>Analysis of Phase 3</w:t>
            </w:r>
          </w:p>
        </w:tc>
        <w:tc>
          <w:tcPr>
            <w:tcW w:w="1833" w:type="dxa"/>
            <w:tcBorders>
              <w:top w:val="single" w:sz="4" w:space="0" w:color="auto"/>
              <w:left w:val="single" w:sz="4" w:space="0" w:color="auto"/>
              <w:bottom w:val="single" w:sz="4" w:space="0" w:color="auto"/>
              <w:right w:val="single" w:sz="4" w:space="0" w:color="auto"/>
            </w:tcBorders>
            <w:hideMark/>
          </w:tcPr>
          <w:p w14:paraId="4F112F9D" w14:textId="77777777" w:rsidR="00762CC2" w:rsidRDefault="00762CC2">
            <w:proofErr w:type="spellStart"/>
            <w:r>
              <w:t>Analyze</w:t>
            </w:r>
            <w:proofErr w:type="spellEnd"/>
            <w:r>
              <w:t xml:space="preserve"> feasibility of new system</w:t>
            </w:r>
          </w:p>
        </w:tc>
        <w:tc>
          <w:tcPr>
            <w:tcW w:w="1705" w:type="dxa"/>
            <w:tcBorders>
              <w:top w:val="single" w:sz="4" w:space="0" w:color="auto"/>
              <w:left w:val="single" w:sz="4" w:space="0" w:color="auto"/>
              <w:bottom w:val="single" w:sz="4" w:space="0" w:color="auto"/>
              <w:right w:val="single" w:sz="4" w:space="0" w:color="auto"/>
            </w:tcBorders>
            <w:hideMark/>
          </w:tcPr>
          <w:p w14:paraId="615C8123" w14:textId="77777777" w:rsidR="00762CC2" w:rsidRDefault="00762CC2">
            <w:r>
              <w:t>Cost implication</w:t>
            </w:r>
          </w:p>
        </w:tc>
        <w:tc>
          <w:tcPr>
            <w:tcW w:w="2493" w:type="dxa"/>
            <w:tcBorders>
              <w:top w:val="single" w:sz="4" w:space="0" w:color="auto"/>
              <w:left w:val="single" w:sz="4" w:space="0" w:color="auto"/>
              <w:bottom w:val="single" w:sz="4" w:space="0" w:color="auto"/>
              <w:right w:val="single" w:sz="4" w:space="0" w:color="auto"/>
            </w:tcBorders>
            <w:hideMark/>
          </w:tcPr>
          <w:p w14:paraId="34D2F328" w14:textId="77777777" w:rsidR="00762CC2" w:rsidRDefault="00762CC2">
            <w:r>
              <w:t>Preparation for Phase 3</w:t>
            </w:r>
          </w:p>
        </w:tc>
      </w:tr>
    </w:tbl>
    <w:p w14:paraId="40E5F2DD" w14:textId="77777777" w:rsidR="00762CC2" w:rsidRPr="00C26E40" w:rsidRDefault="00762CC2" w:rsidP="00762CC2">
      <w:pPr>
        <w:rPr>
          <w:sz w:val="16"/>
          <w:szCs w:val="16"/>
          <w:lang w:eastAsia="zh-CN"/>
        </w:rPr>
      </w:pPr>
    </w:p>
    <w:p w14:paraId="50A2F0E2" w14:textId="0A3AA1E3" w:rsidR="00762CC2" w:rsidRDefault="00762CC2" w:rsidP="00C26E40">
      <w:pPr>
        <w:tabs>
          <w:tab w:val="clear" w:pos="794"/>
          <w:tab w:val="left" w:pos="567"/>
        </w:tabs>
        <w:spacing w:before="0"/>
        <w:rPr>
          <w:lang w:eastAsia="zh-CN"/>
        </w:rPr>
      </w:pPr>
      <w:r>
        <w:rPr>
          <w:rFonts w:asciiTheme="majorBidi" w:hAnsiTheme="majorBidi" w:cstheme="majorBidi"/>
          <w:b/>
          <w:bCs/>
        </w:rPr>
        <w:t>Phase 3:</w:t>
      </w:r>
    </w:p>
    <w:p w14:paraId="15FFFDD3" w14:textId="25594F0F" w:rsidR="00762CC2" w:rsidRDefault="00762CC2" w:rsidP="00467A1C">
      <w:pPr>
        <w:pStyle w:val="ListParagraph"/>
        <w:tabs>
          <w:tab w:val="clear" w:pos="794"/>
          <w:tab w:val="clear" w:pos="1191"/>
          <w:tab w:val="left" w:pos="567"/>
          <w:tab w:val="left" w:pos="851"/>
        </w:tabs>
        <w:ind w:left="0"/>
        <w:jc w:val="left"/>
        <w:rPr>
          <w:rFonts w:asciiTheme="majorBidi" w:hAnsiTheme="majorBidi" w:cstheme="majorBidi"/>
          <w:szCs w:val="24"/>
        </w:rPr>
      </w:pPr>
      <w:r>
        <w:rPr>
          <w:rFonts w:asciiTheme="majorBidi" w:hAnsiTheme="majorBidi" w:cstheme="majorBidi"/>
          <w:szCs w:val="24"/>
        </w:rPr>
        <w:t>10.</w:t>
      </w:r>
      <w:r w:rsidR="00467A1C">
        <w:rPr>
          <w:rFonts w:asciiTheme="majorBidi" w:hAnsiTheme="majorBidi" w:cstheme="majorBidi"/>
          <w:szCs w:val="24"/>
        </w:rPr>
        <w:t>9</w:t>
      </w:r>
      <w:r w:rsidR="00F922BF">
        <w:rPr>
          <w:rFonts w:asciiTheme="majorBidi" w:hAnsiTheme="majorBidi" w:cstheme="majorBidi"/>
          <w:szCs w:val="24"/>
        </w:rPr>
        <w:tab/>
      </w:r>
      <w:r w:rsidR="00F922BF">
        <w:rPr>
          <w:rFonts w:asciiTheme="majorBidi" w:hAnsiTheme="majorBidi" w:cstheme="majorBidi"/>
          <w:szCs w:val="24"/>
        </w:rPr>
        <w:tab/>
      </w:r>
      <w:r>
        <w:rPr>
          <w:rFonts w:asciiTheme="majorBidi" w:hAnsiTheme="majorBidi" w:cstheme="majorBidi"/>
          <w:szCs w:val="24"/>
        </w:rPr>
        <w:t>The objective of the recommended project in Phase 3 is to implement</w:t>
      </w:r>
      <w:r w:rsidR="00F922BF">
        <w:rPr>
          <w:rFonts w:asciiTheme="majorBidi" w:hAnsiTheme="majorBidi" w:cstheme="majorBidi"/>
          <w:szCs w:val="24"/>
        </w:rPr>
        <w:t xml:space="preserve"> </w:t>
      </w:r>
      <w:r>
        <w:rPr>
          <w:rFonts w:asciiTheme="majorBidi" w:hAnsiTheme="majorBidi" w:cstheme="majorBidi"/>
          <w:szCs w:val="24"/>
        </w:rPr>
        <w:t>an integrated, reliable and secure</w:t>
      </w:r>
      <w:r w:rsidR="00F922BF">
        <w:rPr>
          <w:rFonts w:asciiTheme="majorBidi" w:hAnsiTheme="majorBidi" w:cstheme="majorBidi"/>
          <w:szCs w:val="24"/>
        </w:rPr>
        <w:t xml:space="preserve"> system using Service Oriented </w:t>
      </w:r>
      <w:r>
        <w:rPr>
          <w:rFonts w:asciiTheme="majorBidi" w:hAnsiTheme="majorBidi" w:cstheme="majorBidi"/>
          <w:szCs w:val="24"/>
        </w:rPr>
        <w:t xml:space="preserve">Architecture. </w:t>
      </w:r>
      <w:r>
        <w:rPr>
          <w:szCs w:val="24"/>
          <w:lang w:eastAsia="zh-CN"/>
        </w:rPr>
        <w:t>It is difficult</w:t>
      </w:r>
      <w:r w:rsidR="00BD7ED0">
        <w:rPr>
          <w:szCs w:val="24"/>
          <w:lang w:eastAsia="zh-CN"/>
        </w:rPr>
        <w:t>,</w:t>
      </w:r>
      <w:r>
        <w:rPr>
          <w:szCs w:val="24"/>
          <w:lang w:eastAsia="zh-CN"/>
        </w:rPr>
        <w:t xml:space="preserve"> however</w:t>
      </w:r>
      <w:r w:rsidR="00BD7ED0">
        <w:rPr>
          <w:szCs w:val="24"/>
          <w:lang w:eastAsia="zh-CN"/>
        </w:rPr>
        <w:t>,</w:t>
      </w:r>
      <w:r>
        <w:rPr>
          <w:szCs w:val="24"/>
          <w:lang w:eastAsia="zh-CN"/>
        </w:rPr>
        <w:t xml:space="preserve"> to estimate at this stage the costs and benefits of the project.</w:t>
      </w:r>
      <w:r>
        <w:rPr>
          <w:szCs w:val="24"/>
          <w:lang w:eastAsia="zh-CN"/>
        </w:rPr>
        <w:br/>
      </w:r>
      <w:r>
        <w:rPr>
          <w:rFonts w:asciiTheme="majorBidi" w:hAnsiTheme="majorBidi" w:cstheme="majorBidi"/>
          <w:szCs w:val="24"/>
        </w:rPr>
        <w:t xml:space="preserve"> </w:t>
      </w:r>
    </w:p>
    <w:p w14:paraId="18B93476" w14:textId="673DBD75" w:rsidR="00762CC2" w:rsidRDefault="00762CC2" w:rsidP="00467A1C">
      <w:pPr>
        <w:pStyle w:val="ListParagraph"/>
        <w:tabs>
          <w:tab w:val="clear" w:pos="794"/>
          <w:tab w:val="clear" w:pos="1191"/>
          <w:tab w:val="left" w:pos="567"/>
          <w:tab w:val="left" w:pos="851"/>
        </w:tabs>
        <w:ind w:left="0"/>
        <w:jc w:val="left"/>
        <w:rPr>
          <w:rFonts w:asciiTheme="majorBidi" w:hAnsiTheme="majorBidi" w:cstheme="majorBidi"/>
          <w:szCs w:val="24"/>
        </w:rPr>
      </w:pPr>
      <w:r>
        <w:rPr>
          <w:rFonts w:asciiTheme="majorBidi" w:hAnsiTheme="majorBidi" w:cstheme="majorBidi"/>
          <w:szCs w:val="24"/>
        </w:rPr>
        <w:t>10.</w:t>
      </w:r>
      <w:r w:rsidR="00467A1C">
        <w:rPr>
          <w:rFonts w:asciiTheme="majorBidi" w:hAnsiTheme="majorBidi" w:cstheme="majorBidi"/>
          <w:szCs w:val="24"/>
        </w:rPr>
        <w:t>10</w:t>
      </w:r>
      <w:r w:rsidR="00F922BF">
        <w:rPr>
          <w:rFonts w:asciiTheme="majorBidi" w:hAnsiTheme="majorBidi" w:cstheme="majorBidi"/>
          <w:szCs w:val="24"/>
        </w:rPr>
        <w:tab/>
      </w:r>
      <w:r w:rsidR="00F922BF">
        <w:rPr>
          <w:rFonts w:asciiTheme="majorBidi" w:hAnsiTheme="majorBidi" w:cstheme="majorBidi"/>
          <w:szCs w:val="24"/>
        </w:rPr>
        <w:tab/>
      </w:r>
      <w:r>
        <w:rPr>
          <w:rFonts w:asciiTheme="majorBidi" w:hAnsiTheme="majorBidi" w:cstheme="majorBidi"/>
          <w:szCs w:val="24"/>
        </w:rPr>
        <w:t>Implementation of the recommendati</w:t>
      </w:r>
      <w:r w:rsidR="00F922BF">
        <w:rPr>
          <w:rFonts w:asciiTheme="majorBidi" w:hAnsiTheme="majorBidi" w:cstheme="majorBidi"/>
          <w:szCs w:val="24"/>
        </w:rPr>
        <w:t xml:space="preserve">on of the RAG CG related to </w:t>
      </w:r>
      <w:r>
        <w:rPr>
          <w:rFonts w:asciiTheme="majorBidi" w:hAnsiTheme="majorBidi" w:cstheme="majorBidi"/>
          <w:szCs w:val="24"/>
        </w:rPr>
        <w:t>Phase 3 in addition to regular resources requires extra resources.</w:t>
      </w:r>
    </w:p>
    <w:p w14:paraId="2EEA1B41" w14:textId="241B824F" w:rsidR="00F922BF" w:rsidRDefault="00762CC2" w:rsidP="00467A1C">
      <w:pPr>
        <w:tabs>
          <w:tab w:val="clear" w:pos="794"/>
          <w:tab w:val="clear" w:pos="1191"/>
          <w:tab w:val="left" w:pos="567"/>
          <w:tab w:val="left" w:pos="851"/>
        </w:tabs>
        <w:rPr>
          <w:lang w:eastAsia="zh-CN"/>
        </w:rPr>
      </w:pPr>
      <w:r>
        <w:rPr>
          <w:szCs w:val="24"/>
          <w:lang w:eastAsia="zh-CN"/>
        </w:rPr>
        <w:tab/>
      </w:r>
      <w:r>
        <w:rPr>
          <w:szCs w:val="24"/>
          <w:lang w:eastAsia="zh-CN"/>
        </w:rPr>
        <w:tab/>
      </w:r>
      <w:r>
        <w:rPr>
          <w:lang w:eastAsia="zh-CN"/>
        </w:rPr>
        <w:t xml:space="preserve"> </w:t>
      </w:r>
      <w:r>
        <w:rPr>
          <w:lang w:eastAsia="zh-CN"/>
        </w:rPr>
        <w:br/>
        <w:t>10.1</w:t>
      </w:r>
      <w:r w:rsidR="00467A1C">
        <w:rPr>
          <w:lang w:eastAsia="zh-CN"/>
        </w:rPr>
        <w:t>1</w:t>
      </w:r>
      <w:r>
        <w:rPr>
          <w:lang w:eastAsia="zh-CN"/>
        </w:rPr>
        <w:tab/>
      </w:r>
      <w:r w:rsidR="00F922BF">
        <w:rPr>
          <w:lang w:eastAsia="zh-CN"/>
        </w:rPr>
        <w:tab/>
      </w:r>
      <w:r>
        <w:rPr>
          <w:lang w:eastAsia="zh-CN"/>
        </w:rPr>
        <w:t>The new system should be made avai</w:t>
      </w:r>
      <w:r w:rsidR="00F922BF">
        <w:rPr>
          <w:lang w:eastAsia="zh-CN"/>
        </w:rPr>
        <w:t xml:space="preserve">lable before decisions and </w:t>
      </w:r>
      <w:r>
        <w:rPr>
          <w:lang w:eastAsia="zh-CN"/>
        </w:rPr>
        <w:t>resolutions of the WRC-15 are to be implemented. Timely delivery may reduce costs and increase benefits. To achieve these goals, ana</w:t>
      </w:r>
      <w:r w:rsidR="00F922BF">
        <w:rPr>
          <w:lang w:eastAsia="zh-CN"/>
        </w:rPr>
        <w:t xml:space="preserve">lysis of the </w:t>
      </w:r>
      <w:r>
        <w:rPr>
          <w:lang w:eastAsia="zh-CN"/>
        </w:rPr>
        <w:t xml:space="preserve">new system should be started in parallel with Phase 1 activities, followed </w:t>
      </w:r>
      <w:r w:rsidR="00F922BF">
        <w:rPr>
          <w:lang w:eastAsia="zh-CN"/>
        </w:rPr>
        <w:t>by development and testing.</w:t>
      </w:r>
      <w:r w:rsidR="00F922BF">
        <w:rPr>
          <w:lang w:eastAsia="zh-CN"/>
        </w:rPr>
        <w:br/>
        <w:t xml:space="preserve"> </w:t>
      </w:r>
    </w:p>
    <w:p w14:paraId="2D24E2E4" w14:textId="3D49F760" w:rsidR="005A616D" w:rsidRDefault="00762CC2" w:rsidP="00BD7ED0">
      <w:pPr>
        <w:tabs>
          <w:tab w:val="clear" w:pos="794"/>
          <w:tab w:val="clear" w:pos="1191"/>
          <w:tab w:val="left" w:pos="567"/>
          <w:tab w:val="left" w:pos="851"/>
        </w:tabs>
        <w:spacing w:before="0"/>
        <w:rPr>
          <w:lang w:eastAsia="zh-CN"/>
        </w:rPr>
      </w:pPr>
      <w:r>
        <w:rPr>
          <w:lang w:eastAsia="zh-CN"/>
        </w:rPr>
        <w:t>10.1</w:t>
      </w:r>
      <w:r w:rsidR="00467A1C">
        <w:rPr>
          <w:lang w:eastAsia="zh-CN"/>
        </w:rPr>
        <w:t>2</w:t>
      </w:r>
      <w:r w:rsidR="00F922BF">
        <w:rPr>
          <w:lang w:eastAsia="zh-CN"/>
        </w:rPr>
        <w:tab/>
      </w:r>
      <w:r>
        <w:rPr>
          <w:lang w:eastAsia="zh-CN"/>
        </w:rPr>
        <w:tab/>
      </w:r>
      <w:r>
        <w:t xml:space="preserve">VB6.0 IDE is no longer supported as from 8 April 2008. </w:t>
      </w:r>
      <w:r w:rsidR="00F922BF">
        <w:rPr>
          <w:lang w:eastAsia="zh-CN"/>
        </w:rPr>
        <w:t xml:space="preserve">It is anticipated </w:t>
      </w:r>
      <w:r w:rsidR="00F922BF">
        <w:rPr>
          <w:lang w:eastAsia="zh-CN"/>
        </w:rPr>
        <w:tab/>
      </w:r>
      <w:r>
        <w:rPr>
          <w:lang w:eastAsia="zh-CN"/>
        </w:rPr>
        <w:t>that Microsoft may stop supporting VB6.0 from</w:t>
      </w:r>
      <w:r w:rsidR="00F922BF">
        <w:rPr>
          <w:lang w:eastAsia="zh-CN"/>
        </w:rPr>
        <w:t xml:space="preserve"> </w:t>
      </w:r>
      <w:proofErr w:type="spellStart"/>
      <w:r w:rsidR="00F922BF">
        <w:rPr>
          <w:lang w:eastAsia="zh-CN"/>
        </w:rPr>
        <w:t>mid 2013</w:t>
      </w:r>
      <w:proofErr w:type="spellEnd"/>
      <w:r w:rsidR="00F922BF">
        <w:rPr>
          <w:lang w:eastAsia="zh-CN"/>
        </w:rPr>
        <w:t xml:space="preserve"> </w:t>
      </w:r>
      <w:r>
        <w:t>(</w:t>
      </w:r>
      <w:hyperlink r:id="rId15" w:history="1">
        <w:r>
          <w:rPr>
            <w:rStyle w:val="Hyperlink"/>
          </w:rPr>
          <w:t>http://msdn.microsoft.com/en-us/vstudio/ms788708.aspx</w:t>
        </w:r>
      </w:hyperlink>
      <w:r>
        <w:t xml:space="preserve">). </w:t>
      </w:r>
      <w:r w:rsidR="00F922BF">
        <w:rPr>
          <w:lang w:eastAsia="zh-CN"/>
        </w:rPr>
        <w:t xml:space="preserve">With the </w:t>
      </w:r>
      <w:r>
        <w:rPr>
          <w:lang w:eastAsia="zh-CN"/>
        </w:rPr>
        <w:t>project</w:t>
      </w:r>
      <w:r w:rsidR="00BD7ED0">
        <w:rPr>
          <w:lang w:eastAsia="zh-CN"/>
        </w:rPr>
        <w:t>,</w:t>
      </w:r>
      <w:r>
        <w:rPr>
          <w:lang w:eastAsia="zh-CN"/>
        </w:rPr>
        <w:t xml:space="preserve"> BR will avoid that applicatio</w:t>
      </w:r>
      <w:r w:rsidR="00F922BF">
        <w:rPr>
          <w:lang w:eastAsia="zh-CN"/>
        </w:rPr>
        <w:t>ns</w:t>
      </w:r>
      <w:r w:rsidR="00BD7ED0">
        <w:rPr>
          <w:lang w:eastAsia="zh-CN"/>
        </w:rPr>
        <w:t xml:space="preserve"> </w:t>
      </w:r>
      <w:r w:rsidR="00F922BF">
        <w:rPr>
          <w:lang w:eastAsia="zh-CN"/>
        </w:rPr>
        <w:t xml:space="preserve">written in VB6 may </w:t>
      </w:r>
      <w:proofErr w:type="spellStart"/>
      <w:r w:rsidR="00F922BF">
        <w:rPr>
          <w:lang w:eastAsia="zh-CN"/>
        </w:rPr>
        <w:t>become</w:t>
      </w:r>
      <w:r w:rsidR="00BD7ED0">
        <w:rPr>
          <w:lang w:eastAsia="zh-CN"/>
        </w:rPr>
        <w:t>s</w:t>
      </w:r>
      <w:proofErr w:type="spellEnd"/>
      <w:r w:rsidR="00BD7ED0">
        <w:rPr>
          <w:lang w:eastAsia="zh-CN"/>
        </w:rPr>
        <w:t xml:space="preserve"> </w:t>
      </w:r>
      <w:r w:rsidR="00F922BF">
        <w:rPr>
          <w:lang w:eastAsia="zh-CN"/>
        </w:rPr>
        <w:t>obsolete.</w:t>
      </w:r>
      <w:r w:rsidR="00F922BF">
        <w:rPr>
          <w:lang w:eastAsia="zh-CN"/>
        </w:rPr>
        <w:br/>
      </w:r>
      <w:r w:rsidR="00F922BF">
        <w:rPr>
          <w:lang w:eastAsia="zh-CN"/>
        </w:rPr>
        <w:lastRenderedPageBreak/>
        <w:t xml:space="preserve"> </w:t>
      </w:r>
      <w:r w:rsidR="00F922BF">
        <w:rPr>
          <w:lang w:eastAsia="zh-CN"/>
        </w:rPr>
        <w:br/>
      </w:r>
    </w:p>
    <w:p w14:paraId="141E5E2C" w14:textId="38A70E61" w:rsidR="00762CC2" w:rsidRPr="00855ADD" w:rsidRDefault="00762CC2" w:rsidP="00467A1C">
      <w:pPr>
        <w:tabs>
          <w:tab w:val="clear" w:pos="794"/>
          <w:tab w:val="clear" w:pos="1191"/>
          <w:tab w:val="left" w:pos="567"/>
          <w:tab w:val="left" w:pos="851"/>
        </w:tabs>
        <w:spacing w:before="0"/>
        <w:rPr>
          <w:szCs w:val="24"/>
          <w:lang w:eastAsia="zh-CN"/>
        </w:rPr>
      </w:pPr>
      <w:r w:rsidRPr="00855ADD">
        <w:rPr>
          <w:szCs w:val="24"/>
          <w:lang w:eastAsia="zh-CN"/>
        </w:rPr>
        <w:t>10.1</w:t>
      </w:r>
      <w:r w:rsidR="00467A1C" w:rsidRPr="00855ADD">
        <w:rPr>
          <w:szCs w:val="24"/>
          <w:lang w:eastAsia="zh-CN"/>
        </w:rPr>
        <w:t>3</w:t>
      </w:r>
      <w:r w:rsidR="00F922BF" w:rsidRPr="00855ADD">
        <w:rPr>
          <w:szCs w:val="24"/>
          <w:lang w:eastAsia="zh-CN"/>
        </w:rPr>
        <w:tab/>
      </w:r>
      <w:r w:rsidRPr="00855ADD">
        <w:rPr>
          <w:szCs w:val="24"/>
          <w:lang w:eastAsia="zh-CN"/>
        </w:rPr>
        <w:tab/>
        <w:t>Security systems should be impleme</w:t>
      </w:r>
      <w:r w:rsidR="00F922BF" w:rsidRPr="00855ADD">
        <w:rPr>
          <w:szCs w:val="24"/>
          <w:lang w:eastAsia="zh-CN"/>
        </w:rPr>
        <w:t xml:space="preserve">nted as an integral part of BR </w:t>
      </w:r>
      <w:r w:rsidRPr="00855ADD">
        <w:rPr>
          <w:szCs w:val="24"/>
          <w:lang w:eastAsia="zh-CN"/>
        </w:rPr>
        <w:t>Information Systems following recommend</w:t>
      </w:r>
      <w:r w:rsidR="00F922BF" w:rsidRPr="00855ADD">
        <w:rPr>
          <w:szCs w:val="24"/>
          <w:lang w:eastAsia="zh-CN"/>
        </w:rPr>
        <w:t xml:space="preserve">ations from BR internal Task </w:t>
      </w:r>
      <w:r w:rsidRPr="00855ADD">
        <w:rPr>
          <w:szCs w:val="24"/>
          <w:lang w:eastAsia="zh-CN"/>
        </w:rPr>
        <w:t xml:space="preserve">Force. </w:t>
      </w:r>
    </w:p>
    <w:p w14:paraId="652BBA7E" w14:textId="4596D88F" w:rsidR="005A616D" w:rsidRPr="00855ADD" w:rsidRDefault="00762CC2" w:rsidP="00467A1C">
      <w:pPr>
        <w:tabs>
          <w:tab w:val="clear" w:pos="794"/>
          <w:tab w:val="clear" w:pos="1191"/>
          <w:tab w:val="left" w:pos="567"/>
          <w:tab w:val="left" w:pos="851"/>
        </w:tabs>
        <w:rPr>
          <w:rFonts w:asciiTheme="majorBidi" w:hAnsiTheme="majorBidi" w:cstheme="majorBidi"/>
          <w:szCs w:val="24"/>
        </w:rPr>
      </w:pPr>
      <w:r w:rsidRPr="00855ADD">
        <w:rPr>
          <w:szCs w:val="24"/>
          <w:lang w:eastAsia="zh-CN"/>
        </w:rPr>
        <w:t>10.1</w:t>
      </w:r>
      <w:r w:rsidR="00467A1C" w:rsidRPr="00855ADD">
        <w:rPr>
          <w:szCs w:val="24"/>
          <w:lang w:eastAsia="zh-CN"/>
        </w:rPr>
        <w:t>4</w:t>
      </w:r>
      <w:r w:rsidR="00F922BF" w:rsidRPr="00855ADD">
        <w:rPr>
          <w:szCs w:val="24"/>
          <w:lang w:eastAsia="zh-CN"/>
        </w:rPr>
        <w:tab/>
      </w:r>
      <w:r w:rsidR="00F922BF" w:rsidRPr="00855ADD">
        <w:rPr>
          <w:szCs w:val="24"/>
          <w:lang w:eastAsia="zh-CN"/>
        </w:rPr>
        <w:tab/>
      </w:r>
      <w:r w:rsidRPr="00855ADD">
        <w:rPr>
          <w:rFonts w:asciiTheme="majorBidi" w:hAnsiTheme="majorBidi" w:cstheme="majorBidi"/>
          <w:szCs w:val="24"/>
        </w:rPr>
        <w:t>The following table shows a summary of the qualita</w:t>
      </w:r>
      <w:r w:rsidR="00F922BF" w:rsidRPr="00855ADD">
        <w:rPr>
          <w:rFonts w:asciiTheme="majorBidi" w:hAnsiTheme="majorBidi" w:cstheme="majorBidi"/>
          <w:szCs w:val="24"/>
        </w:rPr>
        <w:t xml:space="preserve">tive cost/benefit analysis of </w:t>
      </w:r>
      <w:r w:rsidR="00F922BF" w:rsidRPr="00855ADD">
        <w:rPr>
          <w:rFonts w:asciiTheme="majorBidi" w:hAnsiTheme="majorBidi" w:cstheme="majorBidi"/>
          <w:szCs w:val="24"/>
        </w:rPr>
        <w:tab/>
        <w:t>activities in Phase </w:t>
      </w:r>
      <w:r w:rsidRPr="00855ADD">
        <w:rPr>
          <w:rFonts w:asciiTheme="majorBidi" w:hAnsiTheme="majorBidi" w:cstheme="majorBidi"/>
          <w:szCs w:val="24"/>
        </w:rPr>
        <w:t>3.</w:t>
      </w:r>
    </w:p>
    <w:p w14:paraId="2AA84933" w14:textId="599E68BC" w:rsidR="00762CC2" w:rsidRDefault="00762CC2" w:rsidP="00F922BF">
      <w:pPr>
        <w:tabs>
          <w:tab w:val="clear" w:pos="794"/>
          <w:tab w:val="clear" w:pos="1191"/>
          <w:tab w:val="left" w:pos="567"/>
          <w:tab w:val="left" w:pos="851"/>
        </w:tabs>
        <w:rPr>
          <w:lang w:eastAsia="zh-CN"/>
        </w:rPr>
      </w:pPr>
      <w:r>
        <w:rPr>
          <w:rFonts w:asciiTheme="majorBidi" w:hAnsiTheme="majorBidi" w:cstheme="majorBidi"/>
          <w:sz w:val="22"/>
          <w:szCs w:val="22"/>
        </w:rPr>
        <w:br/>
      </w:r>
    </w:p>
    <w:tbl>
      <w:tblPr>
        <w:tblStyle w:val="TableGrid"/>
        <w:tblW w:w="0" w:type="auto"/>
        <w:tblInd w:w="392" w:type="dxa"/>
        <w:tblLook w:val="04A0" w:firstRow="1" w:lastRow="0" w:firstColumn="1" w:lastColumn="0" w:noHBand="0" w:noVBand="1"/>
      </w:tblPr>
      <w:tblGrid>
        <w:gridCol w:w="510"/>
        <w:gridCol w:w="2633"/>
        <w:gridCol w:w="2416"/>
        <w:gridCol w:w="1341"/>
        <w:gridCol w:w="2169"/>
      </w:tblGrid>
      <w:tr w:rsidR="00762CC2" w14:paraId="48D2F862" w14:textId="77777777" w:rsidTr="005B3DFF">
        <w:tc>
          <w:tcPr>
            <w:tcW w:w="485" w:type="dxa"/>
            <w:tcBorders>
              <w:top w:val="single" w:sz="4" w:space="0" w:color="auto"/>
              <w:left w:val="single" w:sz="4" w:space="0" w:color="auto"/>
              <w:bottom w:val="single" w:sz="4" w:space="0" w:color="auto"/>
              <w:right w:val="single" w:sz="4" w:space="0" w:color="auto"/>
            </w:tcBorders>
            <w:shd w:val="pct25" w:color="auto" w:fill="auto"/>
            <w:hideMark/>
          </w:tcPr>
          <w:p w14:paraId="150CFBE0" w14:textId="77777777" w:rsidR="00762CC2" w:rsidRDefault="00762CC2">
            <w:r>
              <w:t>No</w:t>
            </w:r>
          </w:p>
        </w:tc>
        <w:tc>
          <w:tcPr>
            <w:tcW w:w="2633" w:type="dxa"/>
            <w:tcBorders>
              <w:top w:val="single" w:sz="4" w:space="0" w:color="auto"/>
              <w:left w:val="single" w:sz="4" w:space="0" w:color="auto"/>
              <w:bottom w:val="single" w:sz="4" w:space="0" w:color="auto"/>
              <w:right w:val="single" w:sz="4" w:space="0" w:color="auto"/>
            </w:tcBorders>
            <w:shd w:val="pct25" w:color="auto" w:fill="auto"/>
            <w:hideMark/>
          </w:tcPr>
          <w:p w14:paraId="2E278BC1" w14:textId="77777777" w:rsidR="00762CC2" w:rsidRDefault="00762CC2">
            <w:r>
              <w:t>Topic</w:t>
            </w:r>
          </w:p>
        </w:tc>
        <w:tc>
          <w:tcPr>
            <w:tcW w:w="2268" w:type="dxa"/>
            <w:tcBorders>
              <w:top w:val="single" w:sz="4" w:space="0" w:color="auto"/>
              <w:left w:val="single" w:sz="4" w:space="0" w:color="auto"/>
              <w:bottom w:val="single" w:sz="4" w:space="0" w:color="auto"/>
              <w:right w:val="single" w:sz="4" w:space="0" w:color="auto"/>
            </w:tcBorders>
            <w:shd w:val="pct25" w:color="auto" w:fill="auto"/>
            <w:hideMark/>
          </w:tcPr>
          <w:p w14:paraId="3E293A9D" w14:textId="77777777" w:rsidR="00762CC2" w:rsidRDefault="00762CC2">
            <w:r>
              <w:t>Activity</w:t>
            </w:r>
          </w:p>
        </w:tc>
        <w:tc>
          <w:tcPr>
            <w:tcW w:w="1341" w:type="dxa"/>
            <w:tcBorders>
              <w:top w:val="single" w:sz="4" w:space="0" w:color="auto"/>
              <w:left w:val="single" w:sz="4" w:space="0" w:color="auto"/>
              <w:bottom w:val="single" w:sz="4" w:space="0" w:color="auto"/>
              <w:right w:val="single" w:sz="4" w:space="0" w:color="auto"/>
            </w:tcBorders>
            <w:shd w:val="pct25" w:color="auto" w:fill="auto"/>
            <w:hideMark/>
          </w:tcPr>
          <w:p w14:paraId="4EBA6829" w14:textId="77777777" w:rsidR="00762CC2" w:rsidRDefault="00762CC2">
            <w:r>
              <w:t xml:space="preserve">Cost </w:t>
            </w:r>
          </w:p>
        </w:tc>
        <w:tc>
          <w:tcPr>
            <w:tcW w:w="2169" w:type="dxa"/>
            <w:tcBorders>
              <w:top w:val="single" w:sz="4" w:space="0" w:color="auto"/>
              <w:left w:val="single" w:sz="4" w:space="0" w:color="auto"/>
              <w:bottom w:val="single" w:sz="4" w:space="0" w:color="auto"/>
              <w:right w:val="single" w:sz="4" w:space="0" w:color="auto"/>
            </w:tcBorders>
            <w:shd w:val="pct25" w:color="auto" w:fill="auto"/>
            <w:hideMark/>
          </w:tcPr>
          <w:p w14:paraId="603ABF8A" w14:textId="77777777" w:rsidR="00762CC2" w:rsidRDefault="00762CC2">
            <w:r>
              <w:t>Benefit</w:t>
            </w:r>
          </w:p>
        </w:tc>
      </w:tr>
      <w:tr w:rsidR="00762CC2" w14:paraId="39A81E82" w14:textId="77777777" w:rsidTr="00762CC2">
        <w:tc>
          <w:tcPr>
            <w:tcW w:w="485" w:type="dxa"/>
            <w:tcBorders>
              <w:top w:val="single" w:sz="4" w:space="0" w:color="auto"/>
              <w:left w:val="single" w:sz="4" w:space="0" w:color="auto"/>
              <w:bottom w:val="single" w:sz="4" w:space="0" w:color="auto"/>
              <w:right w:val="single" w:sz="4" w:space="0" w:color="auto"/>
            </w:tcBorders>
            <w:hideMark/>
          </w:tcPr>
          <w:p w14:paraId="608FACFA" w14:textId="77777777" w:rsidR="00762CC2" w:rsidRDefault="00762CC2">
            <w:r>
              <w:t>1</w:t>
            </w:r>
          </w:p>
        </w:tc>
        <w:tc>
          <w:tcPr>
            <w:tcW w:w="2633" w:type="dxa"/>
            <w:tcBorders>
              <w:top w:val="single" w:sz="4" w:space="0" w:color="auto"/>
              <w:left w:val="single" w:sz="4" w:space="0" w:color="auto"/>
              <w:bottom w:val="single" w:sz="4" w:space="0" w:color="auto"/>
              <w:right w:val="single" w:sz="4" w:space="0" w:color="auto"/>
            </w:tcBorders>
            <w:hideMark/>
          </w:tcPr>
          <w:p w14:paraId="02EBE9CF" w14:textId="77777777" w:rsidR="00762CC2" w:rsidRDefault="00762CC2">
            <w:r>
              <w:t>Integrated BR Information System</w:t>
            </w:r>
            <w:r>
              <w:br/>
              <w:t xml:space="preserve">- Conceptual Database </w:t>
            </w:r>
          </w:p>
        </w:tc>
        <w:tc>
          <w:tcPr>
            <w:tcW w:w="2268" w:type="dxa"/>
            <w:tcBorders>
              <w:top w:val="single" w:sz="4" w:space="0" w:color="auto"/>
              <w:left w:val="single" w:sz="4" w:space="0" w:color="auto"/>
              <w:bottom w:val="single" w:sz="4" w:space="0" w:color="auto"/>
              <w:right w:val="single" w:sz="4" w:space="0" w:color="auto"/>
            </w:tcBorders>
            <w:hideMark/>
          </w:tcPr>
          <w:p w14:paraId="2F756EC3" w14:textId="77777777" w:rsidR="00762CC2" w:rsidRDefault="00762CC2">
            <w:r>
              <w:t>Design</w:t>
            </w:r>
          </w:p>
        </w:tc>
        <w:tc>
          <w:tcPr>
            <w:tcW w:w="1341" w:type="dxa"/>
            <w:tcBorders>
              <w:top w:val="single" w:sz="4" w:space="0" w:color="auto"/>
              <w:left w:val="single" w:sz="4" w:space="0" w:color="auto"/>
              <w:bottom w:val="single" w:sz="4" w:space="0" w:color="auto"/>
              <w:right w:val="single" w:sz="4" w:space="0" w:color="auto"/>
            </w:tcBorders>
            <w:hideMark/>
          </w:tcPr>
          <w:p w14:paraId="4726EA09" w14:textId="77777777" w:rsidR="00762CC2" w:rsidRDefault="00762CC2">
            <w:r>
              <w:t xml:space="preserve">Regular </w:t>
            </w:r>
          </w:p>
        </w:tc>
        <w:tc>
          <w:tcPr>
            <w:tcW w:w="2169" w:type="dxa"/>
            <w:tcBorders>
              <w:top w:val="single" w:sz="4" w:space="0" w:color="auto"/>
              <w:left w:val="single" w:sz="4" w:space="0" w:color="auto"/>
              <w:bottom w:val="single" w:sz="4" w:space="0" w:color="auto"/>
              <w:right w:val="single" w:sz="4" w:space="0" w:color="auto"/>
            </w:tcBorders>
            <w:hideMark/>
          </w:tcPr>
          <w:p w14:paraId="3AED38C8" w14:textId="77777777" w:rsidR="00762CC2" w:rsidRDefault="00762CC2">
            <w:r>
              <w:t>Basis of common approach for space and terrestrial systems</w:t>
            </w:r>
          </w:p>
        </w:tc>
      </w:tr>
      <w:tr w:rsidR="00762CC2" w14:paraId="6A033416" w14:textId="77777777" w:rsidTr="00762CC2">
        <w:tc>
          <w:tcPr>
            <w:tcW w:w="485" w:type="dxa"/>
            <w:tcBorders>
              <w:top w:val="single" w:sz="4" w:space="0" w:color="auto"/>
              <w:left w:val="single" w:sz="4" w:space="0" w:color="auto"/>
              <w:bottom w:val="single" w:sz="4" w:space="0" w:color="auto"/>
              <w:right w:val="single" w:sz="4" w:space="0" w:color="auto"/>
            </w:tcBorders>
            <w:hideMark/>
          </w:tcPr>
          <w:p w14:paraId="01A73081" w14:textId="77777777" w:rsidR="00762CC2" w:rsidRDefault="00762CC2">
            <w:r>
              <w:t>2</w:t>
            </w:r>
          </w:p>
        </w:tc>
        <w:tc>
          <w:tcPr>
            <w:tcW w:w="2633" w:type="dxa"/>
            <w:tcBorders>
              <w:top w:val="single" w:sz="4" w:space="0" w:color="auto"/>
              <w:left w:val="single" w:sz="4" w:space="0" w:color="auto"/>
              <w:bottom w:val="single" w:sz="4" w:space="0" w:color="auto"/>
              <w:right w:val="single" w:sz="4" w:space="0" w:color="auto"/>
            </w:tcBorders>
            <w:hideMark/>
          </w:tcPr>
          <w:p w14:paraId="05FC7F16" w14:textId="77777777" w:rsidR="00762CC2" w:rsidRDefault="00762CC2">
            <w:r>
              <w:t>Integrated BR Information System (space)</w:t>
            </w:r>
            <w:r>
              <w:br/>
              <w:t xml:space="preserve">- design </w:t>
            </w:r>
          </w:p>
        </w:tc>
        <w:tc>
          <w:tcPr>
            <w:tcW w:w="2268" w:type="dxa"/>
            <w:tcBorders>
              <w:top w:val="single" w:sz="4" w:space="0" w:color="auto"/>
              <w:left w:val="single" w:sz="4" w:space="0" w:color="auto"/>
              <w:bottom w:val="single" w:sz="4" w:space="0" w:color="auto"/>
              <w:right w:val="single" w:sz="4" w:space="0" w:color="auto"/>
            </w:tcBorders>
            <w:hideMark/>
          </w:tcPr>
          <w:p w14:paraId="42A427A4" w14:textId="77777777" w:rsidR="00762CC2" w:rsidRDefault="00762CC2">
            <w:r>
              <w:t xml:space="preserve">Analysis/Design </w:t>
            </w:r>
          </w:p>
        </w:tc>
        <w:tc>
          <w:tcPr>
            <w:tcW w:w="1341" w:type="dxa"/>
            <w:tcBorders>
              <w:top w:val="single" w:sz="4" w:space="0" w:color="auto"/>
              <w:left w:val="single" w:sz="4" w:space="0" w:color="auto"/>
              <w:bottom w:val="single" w:sz="4" w:space="0" w:color="auto"/>
              <w:right w:val="single" w:sz="4" w:space="0" w:color="auto"/>
            </w:tcBorders>
            <w:hideMark/>
          </w:tcPr>
          <w:p w14:paraId="2E9189D8" w14:textId="77777777" w:rsidR="00762CC2" w:rsidRDefault="00762CC2">
            <w:r>
              <w:t>Cost implication</w:t>
            </w:r>
          </w:p>
        </w:tc>
        <w:tc>
          <w:tcPr>
            <w:tcW w:w="2169" w:type="dxa"/>
            <w:tcBorders>
              <w:top w:val="single" w:sz="4" w:space="0" w:color="auto"/>
              <w:left w:val="single" w:sz="4" w:space="0" w:color="auto"/>
              <w:bottom w:val="single" w:sz="4" w:space="0" w:color="auto"/>
              <w:right w:val="single" w:sz="4" w:space="0" w:color="auto"/>
            </w:tcBorders>
            <w:hideMark/>
          </w:tcPr>
          <w:p w14:paraId="2061FBBD" w14:textId="77777777" w:rsidR="00762CC2" w:rsidRDefault="00762CC2">
            <w:r>
              <w:t>Platform independence</w:t>
            </w:r>
          </w:p>
        </w:tc>
      </w:tr>
      <w:tr w:rsidR="00762CC2" w14:paraId="655C2680" w14:textId="77777777" w:rsidTr="00762CC2">
        <w:tc>
          <w:tcPr>
            <w:tcW w:w="485" w:type="dxa"/>
            <w:tcBorders>
              <w:top w:val="single" w:sz="4" w:space="0" w:color="auto"/>
              <w:left w:val="single" w:sz="4" w:space="0" w:color="auto"/>
              <w:bottom w:val="single" w:sz="4" w:space="0" w:color="auto"/>
              <w:right w:val="single" w:sz="4" w:space="0" w:color="auto"/>
            </w:tcBorders>
            <w:hideMark/>
          </w:tcPr>
          <w:p w14:paraId="17F21333" w14:textId="77777777" w:rsidR="00762CC2" w:rsidRDefault="00762CC2">
            <w:r>
              <w:t>3</w:t>
            </w:r>
          </w:p>
        </w:tc>
        <w:tc>
          <w:tcPr>
            <w:tcW w:w="2633" w:type="dxa"/>
            <w:tcBorders>
              <w:top w:val="single" w:sz="4" w:space="0" w:color="auto"/>
              <w:left w:val="single" w:sz="4" w:space="0" w:color="auto"/>
              <w:bottom w:val="single" w:sz="4" w:space="0" w:color="auto"/>
              <w:right w:val="single" w:sz="4" w:space="0" w:color="auto"/>
            </w:tcBorders>
            <w:hideMark/>
          </w:tcPr>
          <w:p w14:paraId="3CD751E3" w14:textId="77777777" w:rsidR="00762CC2" w:rsidRDefault="00762CC2">
            <w:r>
              <w:t>Integrated BR Information System (space)</w:t>
            </w:r>
            <w:r>
              <w:br/>
              <w:t xml:space="preserve"> – implementation</w:t>
            </w:r>
          </w:p>
        </w:tc>
        <w:tc>
          <w:tcPr>
            <w:tcW w:w="2268" w:type="dxa"/>
            <w:tcBorders>
              <w:top w:val="single" w:sz="4" w:space="0" w:color="auto"/>
              <w:left w:val="single" w:sz="4" w:space="0" w:color="auto"/>
              <w:bottom w:val="single" w:sz="4" w:space="0" w:color="auto"/>
              <w:right w:val="single" w:sz="4" w:space="0" w:color="auto"/>
            </w:tcBorders>
            <w:hideMark/>
          </w:tcPr>
          <w:p w14:paraId="2B6D3A72" w14:textId="77777777" w:rsidR="00762CC2" w:rsidRDefault="00762CC2">
            <w:r>
              <w:t>Detailed design/implementation</w:t>
            </w:r>
            <w:r>
              <w:br/>
              <w:t>/testing</w:t>
            </w:r>
          </w:p>
        </w:tc>
        <w:tc>
          <w:tcPr>
            <w:tcW w:w="1341" w:type="dxa"/>
            <w:tcBorders>
              <w:top w:val="single" w:sz="4" w:space="0" w:color="auto"/>
              <w:left w:val="single" w:sz="4" w:space="0" w:color="auto"/>
              <w:bottom w:val="single" w:sz="4" w:space="0" w:color="auto"/>
              <w:right w:val="single" w:sz="4" w:space="0" w:color="auto"/>
            </w:tcBorders>
            <w:hideMark/>
          </w:tcPr>
          <w:p w14:paraId="1867FE1C" w14:textId="77777777" w:rsidR="00762CC2" w:rsidRDefault="00762CC2">
            <w:r>
              <w:t>Cost implication</w:t>
            </w:r>
          </w:p>
        </w:tc>
        <w:tc>
          <w:tcPr>
            <w:tcW w:w="2169" w:type="dxa"/>
            <w:tcBorders>
              <w:top w:val="single" w:sz="4" w:space="0" w:color="auto"/>
              <w:left w:val="single" w:sz="4" w:space="0" w:color="auto"/>
              <w:bottom w:val="single" w:sz="4" w:space="0" w:color="auto"/>
              <w:right w:val="single" w:sz="4" w:space="0" w:color="auto"/>
            </w:tcBorders>
            <w:hideMark/>
          </w:tcPr>
          <w:p w14:paraId="688C31B7" w14:textId="7CF4B663" w:rsidR="00762CC2" w:rsidRDefault="00207B42" w:rsidP="00096A81">
            <w:r>
              <w:t>S</w:t>
            </w:r>
            <w:r w:rsidR="00762CC2">
              <w:t>ervice oriented architecture</w:t>
            </w:r>
          </w:p>
        </w:tc>
      </w:tr>
      <w:tr w:rsidR="00762CC2" w14:paraId="57DDB2CB" w14:textId="77777777" w:rsidTr="00762CC2">
        <w:tc>
          <w:tcPr>
            <w:tcW w:w="485" w:type="dxa"/>
            <w:tcBorders>
              <w:top w:val="single" w:sz="4" w:space="0" w:color="auto"/>
              <w:left w:val="single" w:sz="4" w:space="0" w:color="auto"/>
              <w:bottom w:val="single" w:sz="4" w:space="0" w:color="auto"/>
              <w:right w:val="single" w:sz="4" w:space="0" w:color="auto"/>
            </w:tcBorders>
            <w:hideMark/>
          </w:tcPr>
          <w:p w14:paraId="1B3DE15B" w14:textId="77777777" w:rsidR="00762CC2" w:rsidRDefault="00762CC2">
            <w:r>
              <w:t>4</w:t>
            </w:r>
          </w:p>
        </w:tc>
        <w:tc>
          <w:tcPr>
            <w:tcW w:w="2633" w:type="dxa"/>
            <w:tcBorders>
              <w:top w:val="single" w:sz="4" w:space="0" w:color="auto"/>
              <w:left w:val="single" w:sz="4" w:space="0" w:color="auto"/>
              <w:bottom w:val="single" w:sz="4" w:space="0" w:color="auto"/>
              <w:right w:val="single" w:sz="4" w:space="0" w:color="auto"/>
            </w:tcBorders>
            <w:hideMark/>
          </w:tcPr>
          <w:p w14:paraId="2FFB2645" w14:textId="77777777" w:rsidR="00762CC2" w:rsidRDefault="00762CC2">
            <w:r>
              <w:t>Integrated BR Information System (space)</w:t>
            </w:r>
            <w:r>
              <w:br/>
              <w:t xml:space="preserve"> – deployment </w:t>
            </w:r>
          </w:p>
        </w:tc>
        <w:tc>
          <w:tcPr>
            <w:tcW w:w="2268" w:type="dxa"/>
            <w:tcBorders>
              <w:top w:val="single" w:sz="4" w:space="0" w:color="auto"/>
              <w:left w:val="single" w:sz="4" w:space="0" w:color="auto"/>
              <w:bottom w:val="single" w:sz="4" w:space="0" w:color="auto"/>
              <w:right w:val="single" w:sz="4" w:space="0" w:color="auto"/>
            </w:tcBorders>
            <w:hideMark/>
          </w:tcPr>
          <w:p w14:paraId="50F7E01C" w14:textId="77777777" w:rsidR="00762CC2" w:rsidRDefault="00762CC2">
            <w:r>
              <w:t>Training in Project Management</w:t>
            </w:r>
          </w:p>
        </w:tc>
        <w:tc>
          <w:tcPr>
            <w:tcW w:w="1341" w:type="dxa"/>
            <w:tcBorders>
              <w:top w:val="single" w:sz="4" w:space="0" w:color="auto"/>
              <w:left w:val="single" w:sz="4" w:space="0" w:color="auto"/>
              <w:bottom w:val="single" w:sz="4" w:space="0" w:color="auto"/>
              <w:right w:val="single" w:sz="4" w:space="0" w:color="auto"/>
            </w:tcBorders>
            <w:hideMark/>
          </w:tcPr>
          <w:p w14:paraId="505D711B" w14:textId="77777777" w:rsidR="00762CC2" w:rsidRDefault="00762CC2">
            <w:r>
              <w:t>Cost implication</w:t>
            </w:r>
          </w:p>
        </w:tc>
        <w:tc>
          <w:tcPr>
            <w:tcW w:w="2169" w:type="dxa"/>
            <w:tcBorders>
              <w:top w:val="single" w:sz="4" w:space="0" w:color="auto"/>
              <w:left w:val="single" w:sz="4" w:space="0" w:color="auto"/>
              <w:bottom w:val="single" w:sz="4" w:space="0" w:color="auto"/>
              <w:right w:val="single" w:sz="4" w:space="0" w:color="auto"/>
            </w:tcBorders>
            <w:hideMark/>
          </w:tcPr>
          <w:p w14:paraId="2BC8F7F8" w14:textId="77777777" w:rsidR="00762CC2" w:rsidRDefault="00762CC2">
            <w:r>
              <w:t xml:space="preserve">System flexibility, enhanced security </w:t>
            </w:r>
          </w:p>
        </w:tc>
      </w:tr>
      <w:tr w:rsidR="00762CC2" w14:paraId="31F294C4" w14:textId="77777777" w:rsidTr="00762CC2">
        <w:tc>
          <w:tcPr>
            <w:tcW w:w="485" w:type="dxa"/>
            <w:tcBorders>
              <w:top w:val="single" w:sz="4" w:space="0" w:color="auto"/>
              <w:left w:val="single" w:sz="4" w:space="0" w:color="auto"/>
              <w:bottom w:val="single" w:sz="4" w:space="0" w:color="auto"/>
              <w:right w:val="single" w:sz="4" w:space="0" w:color="auto"/>
            </w:tcBorders>
            <w:hideMark/>
          </w:tcPr>
          <w:p w14:paraId="6F20FD72" w14:textId="77777777" w:rsidR="00762CC2" w:rsidRDefault="00762CC2">
            <w:r>
              <w:t>5</w:t>
            </w:r>
          </w:p>
        </w:tc>
        <w:tc>
          <w:tcPr>
            <w:tcW w:w="2633" w:type="dxa"/>
            <w:tcBorders>
              <w:top w:val="single" w:sz="4" w:space="0" w:color="auto"/>
              <w:left w:val="single" w:sz="4" w:space="0" w:color="auto"/>
              <w:bottom w:val="single" w:sz="4" w:space="0" w:color="auto"/>
              <w:right w:val="single" w:sz="4" w:space="0" w:color="auto"/>
            </w:tcBorders>
            <w:hideMark/>
          </w:tcPr>
          <w:p w14:paraId="5FA7E73D" w14:textId="77777777" w:rsidR="00762CC2" w:rsidRDefault="00762CC2">
            <w:r>
              <w:t>Integrated BR Information System (space)</w:t>
            </w:r>
            <w:r>
              <w:br/>
              <w:t xml:space="preserve">– training, on-line help </w:t>
            </w:r>
          </w:p>
        </w:tc>
        <w:tc>
          <w:tcPr>
            <w:tcW w:w="2268" w:type="dxa"/>
            <w:tcBorders>
              <w:top w:val="single" w:sz="4" w:space="0" w:color="auto"/>
              <w:left w:val="single" w:sz="4" w:space="0" w:color="auto"/>
              <w:bottom w:val="single" w:sz="4" w:space="0" w:color="auto"/>
              <w:right w:val="single" w:sz="4" w:space="0" w:color="auto"/>
            </w:tcBorders>
            <w:hideMark/>
          </w:tcPr>
          <w:p w14:paraId="475EED7F" w14:textId="77777777" w:rsidR="00762CC2" w:rsidRDefault="00762CC2">
            <w:r>
              <w:t>Create training material, publications, seminars, on-line help</w:t>
            </w:r>
          </w:p>
        </w:tc>
        <w:tc>
          <w:tcPr>
            <w:tcW w:w="1341" w:type="dxa"/>
            <w:tcBorders>
              <w:top w:val="single" w:sz="4" w:space="0" w:color="auto"/>
              <w:left w:val="single" w:sz="4" w:space="0" w:color="auto"/>
              <w:bottom w:val="single" w:sz="4" w:space="0" w:color="auto"/>
              <w:right w:val="single" w:sz="4" w:space="0" w:color="auto"/>
            </w:tcBorders>
            <w:hideMark/>
          </w:tcPr>
          <w:p w14:paraId="1FC9EEEA" w14:textId="77777777" w:rsidR="00762CC2" w:rsidRDefault="00762CC2">
            <w:r>
              <w:t>Cost implication</w:t>
            </w:r>
          </w:p>
        </w:tc>
        <w:tc>
          <w:tcPr>
            <w:tcW w:w="2169" w:type="dxa"/>
            <w:tcBorders>
              <w:top w:val="single" w:sz="4" w:space="0" w:color="auto"/>
              <w:left w:val="single" w:sz="4" w:space="0" w:color="auto"/>
              <w:bottom w:val="single" w:sz="4" w:space="0" w:color="auto"/>
              <w:right w:val="single" w:sz="4" w:space="0" w:color="auto"/>
            </w:tcBorders>
            <w:hideMark/>
          </w:tcPr>
          <w:p w14:paraId="20DF4F51" w14:textId="77777777" w:rsidR="00762CC2" w:rsidRDefault="00762CC2">
            <w:r>
              <w:t>Greater user involvement</w:t>
            </w:r>
          </w:p>
        </w:tc>
      </w:tr>
    </w:tbl>
    <w:p w14:paraId="424201D6" w14:textId="77777777" w:rsidR="00762CC2" w:rsidRDefault="00762CC2" w:rsidP="00762CC2">
      <w:pPr>
        <w:rPr>
          <w:lang w:eastAsia="zh-CN"/>
        </w:rPr>
      </w:pPr>
    </w:p>
    <w:p w14:paraId="794D5863" w14:textId="2B204A00" w:rsidR="00762CC2" w:rsidRDefault="00C1602A" w:rsidP="00096A81">
      <w:pPr>
        <w:pStyle w:val="CommentText"/>
        <w:tabs>
          <w:tab w:val="clear" w:pos="794"/>
          <w:tab w:val="left" w:pos="567"/>
        </w:tabs>
        <w:rPr>
          <w:lang w:eastAsia="zh-CN"/>
        </w:rPr>
      </w:pPr>
      <w:r>
        <w:rPr>
          <w:b/>
          <w:bCs/>
          <w:sz w:val="24"/>
          <w:szCs w:val="24"/>
          <w:lang w:eastAsia="zh-CN"/>
        </w:rPr>
        <w:t>11</w:t>
      </w:r>
      <w:r>
        <w:rPr>
          <w:b/>
          <w:bCs/>
          <w:sz w:val="24"/>
          <w:szCs w:val="24"/>
          <w:lang w:eastAsia="zh-CN"/>
        </w:rPr>
        <w:tab/>
      </w:r>
      <w:r w:rsidR="00762CC2">
        <w:rPr>
          <w:b/>
          <w:bCs/>
          <w:sz w:val="24"/>
          <w:szCs w:val="24"/>
          <w:lang w:eastAsia="zh-CN"/>
        </w:rPr>
        <w:t>Conclusion</w:t>
      </w:r>
      <w:r w:rsidR="00762CC2">
        <w:rPr>
          <w:b/>
          <w:bCs/>
          <w:sz w:val="24"/>
          <w:szCs w:val="24"/>
          <w:lang w:eastAsia="zh-CN"/>
        </w:rPr>
        <w:br/>
      </w:r>
      <w:r w:rsidR="00762CC2">
        <w:rPr>
          <w:b/>
          <w:bCs/>
          <w:lang w:eastAsia="zh-CN"/>
        </w:rPr>
        <w:br/>
      </w:r>
      <w:proofErr w:type="gramStart"/>
      <w:r w:rsidR="00762CC2">
        <w:rPr>
          <w:sz w:val="24"/>
          <w:szCs w:val="24"/>
          <w:lang w:eastAsia="zh-CN"/>
        </w:rPr>
        <w:t>The</w:t>
      </w:r>
      <w:proofErr w:type="gramEnd"/>
      <w:r w:rsidR="00762CC2">
        <w:rPr>
          <w:sz w:val="24"/>
          <w:szCs w:val="24"/>
          <w:lang w:eastAsia="zh-CN"/>
        </w:rPr>
        <w:t xml:space="preserve"> RAG Correspondence Group (CG) on BR </w:t>
      </w:r>
      <w:r w:rsidR="00207B42">
        <w:rPr>
          <w:sz w:val="24"/>
          <w:szCs w:val="24"/>
          <w:lang w:eastAsia="zh-CN"/>
        </w:rPr>
        <w:t>I</w:t>
      </w:r>
      <w:r w:rsidR="00762CC2">
        <w:rPr>
          <w:sz w:val="24"/>
          <w:szCs w:val="24"/>
          <w:lang w:eastAsia="zh-CN"/>
        </w:rPr>
        <w:t xml:space="preserve">nformation </w:t>
      </w:r>
      <w:r w:rsidR="00207B42">
        <w:rPr>
          <w:sz w:val="24"/>
          <w:szCs w:val="24"/>
          <w:lang w:eastAsia="zh-CN"/>
        </w:rPr>
        <w:t>S</w:t>
      </w:r>
      <w:r w:rsidR="00762CC2">
        <w:rPr>
          <w:sz w:val="24"/>
          <w:szCs w:val="24"/>
          <w:lang w:eastAsia="zh-CN"/>
        </w:rPr>
        <w:t>ystems has concluded that functionalities of existing systems satisfy requirements prior to WRC-12. It has also recognized that</w:t>
      </w:r>
      <w:r w:rsidR="00207B42">
        <w:rPr>
          <w:sz w:val="24"/>
          <w:szCs w:val="24"/>
          <w:lang w:eastAsia="zh-CN"/>
        </w:rPr>
        <w:t>,</w:t>
      </w:r>
      <w:r w:rsidR="00762CC2">
        <w:rPr>
          <w:sz w:val="24"/>
          <w:szCs w:val="24"/>
          <w:lang w:eastAsia="zh-CN"/>
        </w:rPr>
        <w:t xml:space="preserve"> to maintain a stable and reliable</w:t>
      </w:r>
      <w:r w:rsidR="00207B42">
        <w:rPr>
          <w:sz w:val="24"/>
          <w:szCs w:val="24"/>
          <w:lang w:eastAsia="zh-CN"/>
        </w:rPr>
        <w:t xml:space="preserve"> </w:t>
      </w:r>
      <w:r w:rsidR="00762CC2">
        <w:rPr>
          <w:sz w:val="24"/>
          <w:szCs w:val="24"/>
          <w:lang w:eastAsia="zh-CN"/>
        </w:rPr>
        <w:t>space system</w:t>
      </w:r>
      <w:r w:rsidR="00207B42">
        <w:rPr>
          <w:sz w:val="24"/>
          <w:szCs w:val="24"/>
          <w:lang w:eastAsia="zh-CN"/>
        </w:rPr>
        <w:t>,</w:t>
      </w:r>
      <w:r w:rsidR="00762CC2">
        <w:rPr>
          <w:sz w:val="24"/>
          <w:szCs w:val="24"/>
          <w:lang w:eastAsia="zh-CN"/>
        </w:rPr>
        <w:t xml:space="preserve"> there is urgent need to rewrite some of its components. Integration of databases has been identified as primarily the most important element to centralized and secure processing of filings submitted by administrations. In its recommendations</w:t>
      </w:r>
      <w:r w:rsidR="00485F27">
        <w:rPr>
          <w:sz w:val="24"/>
          <w:szCs w:val="24"/>
          <w:lang w:eastAsia="zh-CN"/>
        </w:rPr>
        <w:t>,</w:t>
      </w:r>
      <w:r w:rsidR="00762CC2">
        <w:rPr>
          <w:sz w:val="24"/>
          <w:szCs w:val="24"/>
          <w:lang w:eastAsia="zh-CN"/>
        </w:rPr>
        <w:t xml:space="preserve"> the RAG CG has suggested to the BR Director to initiate a project in two </w:t>
      </w:r>
      <w:r w:rsidR="00207B42">
        <w:rPr>
          <w:sz w:val="24"/>
          <w:szCs w:val="24"/>
          <w:lang w:eastAsia="zh-CN"/>
        </w:rPr>
        <w:t>p</w:t>
      </w:r>
      <w:r w:rsidR="00762CC2">
        <w:rPr>
          <w:sz w:val="24"/>
          <w:szCs w:val="24"/>
          <w:lang w:eastAsia="zh-CN"/>
        </w:rPr>
        <w:t>hases: in Phase 1</w:t>
      </w:r>
      <w:proofErr w:type="gramStart"/>
      <w:r w:rsidR="00207B42">
        <w:rPr>
          <w:sz w:val="24"/>
          <w:szCs w:val="24"/>
          <w:lang w:eastAsia="zh-CN"/>
        </w:rPr>
        <w:t>,</w:t>
      </w:r>
      <w:r w:rsidR="00762CC2">
        <w:rPr>
          <w:sz w:val="24"/>
          <w:szCs w:val="24"/>
          <w:lang w:eastAsia="zh-CN"/>
        </w:rPr>
        <w:t xml:space="preserve">  implement</w:t>
      </w:r>
      <w:proofErr w:type="gramEnd"/>
      <w:r w:rsidR="00762CC2">
        <w:rPr>
          <w:sz w:val="24"/>
          <w:szCs w:val="24"/>
          <w:lang w:eastAsia="zh-CN"/>
        </w:rPr>
        <w:t xml:space="preserve"> decisions of WRC-12 and </w:t>
      </w:r>
      <w:proofErr w:type="spellStart"/>
      <w:r w:rsidR="00762CC2">
        <w:rPr>
          <w:sz w:val="24"/>
          <w:szCs w:val="24"/>
          <w:lang w:eastAsia="zh-CN"/>
        </w:rPr>
        <w:t>analyze</w:t>
      </w:r>
      <w:proofErr w:type="spellEnd"/>
      <w:r w:rsidR="00762CC2">
        <w:rPr>
          <w:sz w:val="24"/>
          <w:szCs w:val="24"/>
          <w:lang w:eastAsia="zh-CN"/>
        </w:rPr>
        <w:t xml:space="preserve"> pertinent resolutions. In Phase 2</w:t>
      </w:r>
      <w:r w:rsidR="002D7DA0">
        <w:rPr>
          <w:sz w:val="24"/>
          <w:szCs w:val="24"/>
          <w:lang w:eastAsia="zh-CN"/>
        </w:rPr>
        <w:t>,</w:t>
      </w:r>
      <w:r w:rsidR="00762CC2">
        <w:rPr>
          <w:sz w:val="24"/>
          <w:szCs w:val="24"/>
          <w:lang w:eastAsia="zh-CN"/>
        </w:rPr>
        <w:t xml:space="preserve"> redesign/rewrite/review identified components and implement </w:t>
      </w:r>
      <w:r w:rsidR="00096A81">
        <w:rPr>
          <w:sz w:val="24"/>
          <w:szCs w:val="24"/>
          <w:lang w:eastAsia="zh-CN"/>
        </w:rPr>
        <w:t xml:space="preserve">WRC-12 </w:t>
      </w:r>
      <w:r w:rsidR="00762CC2">
        <w:rPr>
          <w:sz w:val="24"/>
          <w:szCs w:val="24"/>
          <w:lang w:eastAsia="zh-CN"/>
        </w:rPr>
        <w:t xml:space="preserve">Resolutions </w:t>
      </w:r>
      <w:r w:rsidR="00096A81">
        <w:rPr>
          <w:sz w:val="24"/>
          <w:szCs w:val="24"/>
          <w:lang w:eastAsia="zh-CN"/>
        </w:rPr>
        <w:t>907</w:t>
      </w:r>
      <w:r w:rsidR="00762CC2">
        <w:rPr>
          <w:sz w:val="24"/>
          <w:szCs w:val="24"/>
          <w:lang w:eastAsia="zh-CN"/>
        </w:rPr>
        <w:t xml:space="preserve"> and </w:t>
      </w:r>
      <w:r w:rsidR="00096A81">
        <w:rPr>
          <w:sz w:val="24"/>
          <w:szCs w:val="24"/>
          <w:lang w:eastAsia="zh-CN"/>
        </w:rPr>
        <w:t>908</w:t>
      </w:r>
      <w:r w:rsidR="00762CC2">
        <w:rPr>
          <w:sz w:val="24"/>
          <w:szCs w:val="24"/>
          <w:lang w:eastAsia="zh-CN"/>
        </w:rPr>
        <w:t>. In Phase 3</w:t>
      </w:r>
      <w:r w:rsidR="00096A81">
        <w:rPr>
          <w:sz w:val="24"/>
          <w:szCs w:val="24"/>
          <w:lang w:eastAsia="zh-CN"/>
        </w:rPr>
        <w:t>,</w:t>
      </w:r>
      <w:r w:rsidR="00762CC2">
        <w:rPr>
          <w:sz w:val="24"/>
          <w:szCs w:val="24"/>
          <w:lang w:eastAsia="zh-CN"/>
        </w:rPr>
        <w:t xml:space="preserve"> it is suggested to redesign and deploy an integrated space system based on modern IT and web-based technologies taking into consideration foreseen and future requirements (WRC-15 and beyond) </w:t>
      </w:r>
      <w:r w:rsidR="00762CC2">
        <w:rPr>
          <w:sz w:val="24"/>
          <w:szCs w:val="24"/>
        </w:rPr>
        <w:t>and could eventually integrate applications also for mobile devices</w:t>
      </w:r>
      <w:r w:rsidR="00762CC2">
        <w:rPr>
          <w:lang w:eastAsia="zh-CN"/>
        </w:rPr>
        <w:t>.</w:t>
      </w:r>
    </w:p>
    <w:p w14:paraId="2744D284" w14:textId="77777777" w:rsidR="00762CC2" w:rsidRDefault="00762CC2" w:rsidP="00762CC2">
      <w:pPr>
        <w:rPr>
          <w:lang w:eastAsia="zh-CN"/>
        </w:rPr>
      </w:pPr>
    </w:p>
    <w:p w14:paraId="164CD1DF" w14:textId="77777777" w:rsidR="00762CC2" w:rsidRDefault="00762CC2" w:rsidP="00762CC2">
      <w:pPr>
        <w:rPr>
          <w:lang w:eastAsia="zh-CN"/>
        </w:rPr>
      </w:pPr>
    </w:p>
    <w:p w14:paraId="1C1C092B" w14:textId="77777777" w:rsidR="00762CC2" w:rsidRDefault="00762CC2" w:rsidP="00762CC2">
      <w:pPr>
        <w:rPr>
          <w:lang w:eastAsia="zh-CN"/>
        </w:rPr>
      </w:pPr>
    </w:p>
    <w:p w14:paraId="45110868" w14:textId="77777777" w:rsidR="00762CC2" w:rsidRDefault="00762CC2" w:rsidP="00762CC2">
      <w:pPr>
        <w:rPr>
          <w:lang w:eastAsia="zh-CN"/>
        </w:rPr>
      </w:pPr>
    </w:p>
    <w:p w14:paraId="1FE69704" w14:textId="77777777" w:rsidR="00762CC2" w:rsidRDefault="00762CC2" w:rsidP="00762CC2">
      <w:pPr>
        <w:pStyle w:val="AnnexNotitle"/>
        <w:spacing w:before="0"/>
        <w:rPr>
          <w:rFonts w:asciiTheme="majorBidi" w:hAnsiTheme="majorBidi" w:cstheme="majorBidi"/>
          <w:lang w:val="en-US" w:eastAsia="zh-CN"/>
        </w:rPr>
      </w:pPr>
      <w:r>
        <w:rPr>
          <w:rFonts w:asciiTheme="majorBidi" w:hAnsiTheme="majorBidi" w:cstheme="majorBidi"/>
          <w:lang w:val="en-US" w:eastAsia="zh-CN"/>
        </w:rPr>
        <w:t>Annex I</w:t>
      </w:r>
    </w:p>
    <w:p w14:paraId="6C3C412D" w14:textId="423FC053" w:rsidR="00762CC2" w:rsidRDefault="00762CC2" w:rsidP="00762CC2">
      <w:pPr>
        <w:pStyle w:val="AnnexNotitle"/>
        <w:rPr>
          <w:rFonts w:asciiTheme="majorBidi" w:hAnsiTheme="majorBidi" w:cstheme="majorBidi"/>
        </w:rPr>
      </w:pPr>
      <w:r>
        <w:rPr>
          <w:rFonts w:asciiTheme="majorBidi" w:hAnsiTheme="majorBidi" w:cstheme="majorBidi"/>
        </w:rPr>
        <w:t xml:space="preserve">Terms of reference of the Correspondence Group </w:t>
      </w:r>
      <w:r>
        <w:rPr>
          <w:rFonts w:asciiTheme="majorBidi" w:hAnsiTheme="majorBidi" w:cstheme="majorBidi"/>
        </w:rPr>
        <w:br/>
        <w:t>on BR information systems</w:t>
      </w:r>
    </w:p>
    <w:p w14:paraId="5E9D5B8C" w14:textId="77777777" w:rsidR="00762CC2" w:rsidRDefault="00762CC2" w:rsidP="00762CC2">
      <w:pPr>
        <w:pStyle w:val="Heading1"/>
        <w:rPr>
          <w:rFonts w:asciiTheme="majorBidi" w:hAnsiTheme="majorBidi" w:cstheme="majorBidi"/>
        </w:rPr>
      </w:pPr>
      <w:r>
        <w:rPr>
          <w:rFonts w:asciiTheme="majorBidi" w:hAnsiTheme="majorBidi" w:cstheme="majorBidi"/>
        </w:rPr>
        <w:t>1</w:t>
      </w:r>
      <w:r>
        <w:rPr>
          <w:rFonts w:asciiTheme="majorBidi" w:hAnsiTheme="majorBidi" w:cstheme="majorBidi"/>
        </w:rPr>
        <w:tab/>
        <w:t>Scope of work</w:t>
      </w:r>
    </w:p>
    <w:p w14:paraId="55CE01F8" w14:textId="77777777" w:rsidR="00762CC2" w:rsidRDefault="00762CC2" w:rsidP="00762CC2">
      <w:pPr>
        <w:rPr>
          <w:rFonts w:asciiTheme="majorBidi" w:hAnsiTheme="majorBidi" w:cstheme="majorBidi"/>
          <w:u w:val="single"/>
        </w:rPr>
      </w:pPr>
      <w:r>
        <w:rPr>
          <w:rFonts w:asciiTheme="majorBidi" w:hAnsiTheme="majorBidi" w:cstheme="majorBidi"/>
        </w:rPr>
        <w:t>The Correspondence Group shall prepare a report intended to provide advice to the Director, BR, on the following aspects, taking into account the summary of conclusions of the 18th meeting of RAG:</w:t>
      </w:r>
    </w:p>
    <w:p w14:paraId="5B2E6773" w14:textId="77777777" w:rsidR="00762CC2" w:rsidRDefault="00762CC2" w:rsidP="00762CC2">
      <w:pPr>
        <w:pStyle w:val="enumlev1"/>
        <w:rPr>
          <w:rFonts w:asciiTheme="majorBidi" w:hAnsiTheme="majorBidi" w:cstheme="majorBidi"/>
        </w:rPr>
      </w:pPr>
      <w:r>
        <w:rPr>
          <w:rFonts w:asciiTheme="majorBidi" w:hAnsiTheme="majorBidi" w:cstheme="majorBidi"/>
        </w:rPr>
        <w:t>–</w:t>
      </w:r>
      <w:r>
        <w:rPr>
          <w:rFonts w:asciiTheme="majorBidi" w:hAnsiTheme="majorBidi" w:cstheme="majorBidi"/>
        </w:rPr>
        <w:tab/>
        <w:t>review notice processing workflows;</w:t>
      </w:r>
    </w:p>
    <w:p w14:paraId="1E43973F" w14:textId="77777777" w:rsidR="00762CC2" w:rsidRDefault="00762CC2" w:rsidP="00762CC2">
      <w:pPr>
        <w:pStyle w:val="enumlev1"/>
        <w:rPr>
          <w:rFonts w:asciiTheme="majorBidi" w:hAnsiTheme="majorBidi" w:cstheme="majorBidi"/>
        </w:rPr>
      </w:pPr>
      <w:r>
        <w:rPr>
          <w:rFonts w:asciiTheme="majorBidi" w:hAnsiTheme="majorBidi" w:cstheme="majorBidi"/>
        </w:rPr>
        <w:t>–</w:t>
      </w:r>
      <w:r>
        <w:rPr>
          <w:rFonts w:asciiTheme="majorBidi" w:hAnsiTheme="majorBidi" w:cstheme="majorBidi"/>
        </w:rPr>
        <w:tab/>
        <w:t>review existing software and databases;</w:t>
      </w:r>
    </w:p>
    <w:p w14:paraId="220E1804" w14:textId="77777777" w:rsidR="00762CC2" w:rsidRDefault="00762CC2" w:rsidP="00762CC2">
      <w:pPr>
        <w:pStyle w:val="enumlev1"/>
        <w:rPr>
          <w:rFonts w:asciiTheme="majorBidi" w:hAnsiTheme="majorBidi" w:cstheme="majorBidi"/>
        </w:rPr>
      </w:pPr>
      <w:r>
        <w:rPr>
          <w:rFonts w:asciiTheme="majorBidi" w:hAnsiTheme="majorBidi" w:cstheme="majorBidi"/>
        </w:rPr>
        <w:t>–</w:t>
      </w:r>
      <w:r>
        <w:rPr>
          <w:rFonts w:asciiTheme="majorBidi" w:hAnsiTheme="majorBidi" w:cstheme="majorBidi"/>
        </w:rPr>
        <w:tab/>
        <w:t>review the means to ensure the security and integrity of the software and databases;</w:t>
      </w:r>
    </w:p>
    <w:p w14:paraId="11BC19E9" w14:textId="77777777" w:rsidR="00762CC2" w:rsidRDefault="00762CC2" w:rsidP="00762CC2">
      <w:pPr>
        <w:pStyle w:val="enumlev1"/>
        <w:rPr>
          <w:rFonts w:asciiTheme="majorBidi" w:hAnsiTheme="majorBidi" w:cstheme="majorBidi"/>
        </w:rPr>
      </w:pPr>
      <w:r>
        <w:rPr>
          <w:rFonts w:asciiTheme="majorBidi" w:hAnsiTheme="majorBidi" w:cstheme="majorBidi"/>
        </w:rPr>
        <w:t>–</w:t>
      </w:r>
      <w:r>
        <w:rPr>
          <w:rFonts w:asciiTheme="majorBidi" w:hAnsiTheme="majorBidi" w:cstheme="majorBidi"/>
        </w:rPr>
        <w:tab/>
        <w:t>evaluate existing platforms;</w:t>
      </w:r>
    </w:p>
    <w:p w14:paraId="783ACBEB" w14:textId="77777777" w:rsidR="00762CC2" w:rsidRDefault="00762CC2" w:rsidP="00762CC2">
      <w:pPr>
        <w:pStyle w:val="enumlev1"/>
        <w:rPr>
          <w:rFonts w:asciiTheme="majorBidi" w:hAnsiTheme="majorBidi" w:cstheme="majorBidi"/>
        </w:rPr>
      </w:pPr>
      <w:r>
        <w:rPr>
          <w:rFonts w:asciiTheme="majorBidi" w:hAnsiTheme="majorBidi" w:cstheme="majorBidi"/>
        </w:rPr>
        <w:t>–</w:t>
      </w:r>
      <w:r>
        <w:rPr>
          <w:rFonts w:asciiTheme="majorBidi" w:hAnsiTheme="majorBidi" w:cstheme="majorBidi"/>
        </w:rPr>
        <w:tab/>
        <w:t>evaluate cost/benefit implications and give recommendations;</w:t>
      </w:r>
    </w:p>
    <w:p w14:paraId="02ADF321" w14:textId="77777777" w:rsidR="00762CC2" w:rsidRDefault="00762CC2" w:rsidP="00762CC2">
      <w:pPr>
        <w:pStyle w:val="enumlev1"/>
        <w:rPr>
          <w:rFonts w:asciiTheme="majorBidi" w:hAnsiTheme="majorBidi" w:cstheme="majorBidi"/>
        </w:rPr>
      </w:pPr>
      <w:r>
        <w:rPr>
          <w:rFonts w:asciiTheme="majorBidi" w:hAnsiTheme="majorBidi" w:cstheme="majorBidi"/>
        </w:rPr>
        <w:t>–</w:t>
      </w:r>
      <w:r>
        <w:rPr>
          <w:rFonts w:asciiTheme="majorBidi" w:hAnsiTheme="majorBidi" w:cstheme="majorBidi"/>
        </w:rPr>
        <w:tab/>
        <w:t>prioritize recommendations;</w:t>
      </w:r>
    </w:p>
    <w:p w14:paraId="6654FD19" w14:textId="77777777" w:rsidR="00762CC2" w:rsidRDefault="00762CC2" w:rsidP="00762CC2">
      <w:pPr>
        <w:pStyle w:val="enumlev1"/>
        <w:rPr>
          <w:rFonts w:asciiTheme="majorBidi" w:hAnsiTheme="majorBidi" w:cstheme="majorBidi"/>
        </w:rPr>
      </w:pPr>
      <w:r>
        <w:rPr>
          <w:rFonts w:asciiTheme="majorBidi" w:hAnsiTheme="majorBidi" w:cstheme="majorBidi"/>
        </w:rPr>
        <w:t>–</w:t>
      </w:r>
      <w:r>
        <w:rPr>
          <w:rFonts w:asciiTheme="majorBidi" w:hAnsiTheme="majorBidi" w:cstheme="majorBidi"/>
        </w:rPr>
        <w:tab/>
        <w:t>establish target dates and a roadmap based on the recommendations.</w:t>
      </w:r>
    </w:p>
    <w:p w14:paraId="657E8631" w14:textId="77777777" w:rsidR="00762CC2" w:rsidRDefault="00762CC2" w:rsidP="00762CC2">
      <w:pPr>
        <w:pStyle w:val="Heading1"/>
        <w:rPr>
          <w:rFonts w:asciiTheme="majorBidi" w:hAnsiTheme="majorBidi" w:cstheme="majorBidi"/>
        </w:rPr>
      </w:pPr>
      <w:r>
        <w:rPr>
          <w:rFonts w:asciiTheme="majorBidi" w:hAnsiTheme="majorBidi" w:cstheme="majorBidi"/>
        </w:rPr>
        <w:t>2</w:t>
      </w:r>
      <w:r>
        <w:rPr>
          <w:rFonts w:asciiTheme="majorBidi" w:hAnsiTheme="majorBidi" w:cstheme="majorBidi"/>
        </w:rPr>
        <w:tab/>
        <w:t xml:space="preserve">Form of work </w:t>
      </w:r>
    </w:p>
    <w:p w14:paraId="41EEFC0A" w14:textId="77777777" w:rsidR="00762CC2" w:rsidRDefault="00762CC2" w:rsidP="00762CC2">
      <w:pPr>
        <w:rPr>
          <w:rFonts w:asciiTheme="majorBidi" w:hAnsiTheme="majorBidi" w:cstheme="majorBidi"/>
        </w:rPr>
      </w:pPr>
      <w:r>
        <w:rPr>
          <w:rFonts w:asciiTheme="majorBidi" w:hAnsiTheme="majorBidi" w:cstheme="majorBidi"/>
        </w:rPr>
        <w:t>The Correspondence Group shall work by correspondence. Some physical meetings of the members of the Correspondence Group may be foreseen, if strictly necessary.</w:t>
      </w:r>
    </w:p>
    <w:p w14:paraId="0847D73D" w14:textId="77777777" w:rsidR="00762CC2" w:rsidRDefault="00762CC2" w:rsidP="00762CC2">
      <w:pPr>
        <w:pStyle w:val="Heading1"/>
        <w:rPr>
          <w:rFonts w:asciiTheme="majorBidi" w:hAnsiTheme="majorBidi" w:cstheme="majorBidi"/>
        </w:rPr>
      </w:pPr>
      <w:r>
        <w:rPr>
          <w:rFonts w:asciiTheme="majorBidi" w:hAnsiTheme="majorBidi" w:cstheme="majorBidi"/>
        </w:rPr>
        <w:t>3</w:t>
      </w:r>
      <w:r>
        <w:rPr>
          <w:rFonts w:asciiTheme="majorBidi" w:hAnsiTheme="majorBidi" w:cstheme="majorBidi"/>
        </w:rPr>
        <w:tab/>
        <w:t xml:space="preserve">Working methods </w:t>
      </w:r>
    </w:p>
    <w:p w14:paraId="4718FD33" w14:textId="77777777" w:rsidR="00762CC2" w:rsidRDefault="00762CC2" w:rsidP="00762CC2">
      <w:pPr>
        <w:rPr>
          <w:rFonts w:asciiTheme="majorBidi" w:hAnsiTheme="majorBidi" w:cstheme="majorBidi"/>
          <w:u w:val="single"/>
        </w:rPr>
      </w:pPr>
      <w:r>
        <w:rPr>
          <w:rFonts w:asciiTheme="majorBidi" w:hAnsiTheme="majorBidi" w:cstheme="majorBidi"/>
        </w:rPr>
        <w:t>Access for the members of the Correspondence Group to documentation from the Bureau is under the authorization of the Director. The Group may conduct interviews, surveys, use questionnaires or any other means appropriate to achieve the targets described above.</w:t>
      </w:r>
      <w:r>
        <w:rPr>
          <w:rFonts w:asciiTheme="majorBidi" w:hAnsiTheme="majorBidi" w:cstheme="majorBidi"/>
          <w:u w:val="single"/>
        </w:rPr>
        <w:t xml:space="preserve"> </w:t>
      </w:r>
    </w:p>
    <w:p w14:paraId="24B676A7" w14:textId="77777777" w:rsidR="00762CC2" w:rsidRDefault="00762CC2" w:rsidP="00762CC2">
      <w:pPr>
        <w:pStyle w:val="Heading1"/>
        <w:rPr>
          <w:rFonts w:asciiTheme="majorBidi" w:hAnsiTheme="majorBidi" w:cstheme="majorBidi"/>
        </w:rPr>
      </w:pPr>
      <w:r>
        <w:rPr>
          <w:rFonts w:asciiTheme="majorBidi" w:hAnsiTheme="majorBidi" w:cstheme="majorBidi"/>
        </w:rPr>
        <w:t>4</w:t>
      </w:r>
      <w:r>
        <w:rPr>
          <w:rFonts w:asciiTheme="majorBidi" w:hAnsiTheme="majorBidi" w:cstheme="majorBidi"/>
        </w:rPr>
        <w:tab/>
        <w:t>Time-frame</w:t>
      </w:r>
    </w:p>
    <w:p w14:paraId="06F2B871" w14:textId="77777777" w:rsidR="00762CC2" w:rsidRDefault="00762CC2" w:rsidP="00762CC2">
      <w:pPr>
        <w:rPr>
          <w:rFonts w:asciiTheme="majorBidi" w:hAnsiTheme="majorBidi" w:cstheme="majorBidi"/>
        </w:rPr>
      </w:pPr>
      <w:r>
        <w:rPr>
          <w:rFonts w:asciiTheme="majorBidi" w:hAnsiTheme="majorBidi" w:cstheme="majorBidi"/>
        </w:rPr>
        <w:t xml:space="preserve">The Correspondence Group shall start its work as of 1 July 2011. The Correspondence Group shall complete its work and its Chairman shall submit the Group’s report to RAG by the 2012 meeting of RAG. </w:t>
      </w:r>
    </w:p>
    <w:p w14:paraId="289A7D60" w14:textId="77777777" w:rsidR="00762CC2" w:rsidRDefault="00762CC2" w:rsidP="00762CC2">
      <w:pPr>
        <w:pStyle w:val="Heading1"/>
        <w:rPr>
          <w:rFonts w:asciiTheme="majorBidi" w:hAnsiTheme="majorBidi" w:cstheme="majorBidi"/>
        </w:rPr>
      </w:pPr>
      <w:r>
        <w:rPr>
          <w:rFonts w:asciiTheme="majorBidi" w:hAnsiTheme="majorBidi" w:cstheme="majorBidi"/>
        </w:rPr>
        <w:t>5</w:t>
      </w:r>
      <w:r>
        <w:rPr>
          <w:rFonts w:asciiTheme="majorBidi" w:hAnsiTheme="majorBidi" w:cstheme="majorBidi"/>
        </w:rPr>
        <w:tab/>
        <w:t>Composition</w:t>
      </w:r>
    </w:p>
    <w:p w14:paraId="49C899CD" w14:textId="77777777" w:rsidR="00762CC2" w:rsidRDefault="00762CC2" w:rsidP="00762CC2">
      <w:pPr>
        <w:rPr>
          <w:rFonts w:asciiTheme="majorBidi" w:hAnsiTheme="majorBidi" w:cstheme="majorBidi"/>
        </w:rPr>
      </w:pPr>
      <w:r>
        <w:rPr>
          <w:rFonts w:asciiTheme="majorBidi" w:hAnsiTheme="majorBidi" w:cstheme="majorBidi"/>
        </w:rPr>
        <w:t xml:space="preserve">The Correspondence Group shall be composed of members from the membership, the </w:t>
      </w:r>
      <w:proofErr w:type="spellStart"/>
      <w:r>
        <w:rPr>
          <w:rFonts w:asciiTheme="majorBidi" w:hAnsiTheme="majorBidi" w:cstheme="majorBidi"/>
        </w:rPr>
        <w:t>Radiocommunication</w:t>
      </w:r>
      <w:proofErr w:type="spellEnd"/>
      <w:r>
        <w:rPr>
          <w:rFonts w:asciiTheme="majorBidi" w:hAnsiTheme="majorBidi" w:cstheme="majorBidi"/>
        </w:rPr>
        <w:t xml:space="preserve"> Bureau and the ITU Information Services Department. </w:t>
      </w:r>
    </w:p>
    <w:p w14:paraId="2FC123B7" w14:textId="77777777" w:rsidR="00762CC2" w:rsidRDefault="00762CC2" w:rsidP="00762CC2">
      <w:pPr>
        <w:rPr>
          <w:rFonts w:asciiTheme="majorBidi" w:hAnsiTheme="majorBidi" w:cstheme="majorBidi"/>
        </w:rPr>
      </w:pPr>
      <w:r>
        <w:rPr>
          <w:rFonts w:asciiTheme="majorBidi" w:hAnsiTheme="majorBidi" w:cstheme="majorBidi"/>
        </w:rPr>
        <w:t xml:space="preserve">The Chairman of the Correspondence Group is Mr Peter Major, Hungary </w:t>
      </w:r>
      <w:r>
        <w:rPr>
          <w:rFonts w:asciiTheme="majorBidi" w:hAnsiTheme="majorBidi" w:cstheme="majorBidi"/>
        </w:rPr>
        <w:br/>
        <w:t>(e-mail: </w:t>
      </w:r>
      <w:hyperlink r:id="rId16" w:history="1">
        <w:r>
          <w:rPr>
            <w:rStyle w:val="Hyperlink"/>
            <w:rFonts w:asciiTheme="majorBidi" w:hAnsiTheme="majorBidi" w:cstheme="majorBidi"/>
          </w:rPr>
          <w:t>pmajor@bluewin.ch</w:t>
        </w:r>
      </w:hyperlink>
      <w:r>
        <w:rPr>
          <w:rFonts w:asciiTheme="majorBidi" w:hAnsiTheme="majorBidi" w:cstheme="majorBidi"/>
        </w:rPr>
        <w:t xml:space="preserve">), assisted by Mr Scott </w:t>
      </w:r>
      <w:proofErr w:type="spellStart"/>
      <w:r>
        <w:rPr>
          <w:rFonts w:asciiTheme="majorBidi" w:hAnsiTheme="majorBidi" w:cstheme="majorBidi"/>
        </w:rPr>
        <w:t>Kotler</w:t>
      </w:r>
      <w:proofErr w:type="spellEnd"/>
      <w:r>
        <w:rPr>
          <w:rFonts w:asciiTheme="majorBidi" w:hAnsiTheme="majorBidi" w:cstheme="majorBidi"/>
        </w:rPr>
        <w:t xml:space="preserve">, United States </w:t>
      </w:r>
      <w:r>
        <w:rPr>
          <w:rFonts w:asciiTheme="majorBidi" w:hAnsiTheme="majorBidi" w:cstheme="majorBidi"/>
        </w:rPr>
        <w:br/>
        <w:t>(e-mail: </w:t>
      </w:r>
      <w:hyperlink r:id="rId17" w:history="1">
        <w:r>
          <w:rPr>
            <w:rStyle w:val="Hyperlink"/>
            <w:rFonts w:asciiTheme="majorBidi" w:hAnsiTheme="majorBidi" w:cstheme="majorBidi"/>
          </w:rPr>
          <w:t>skotler@ntia.doc.gov</w:t>
        </w:r>
      </w:hyperlink>
      <w:r>
        <w:rPr>
          <w:rFonts w:asciiTheme="majorBidi" w:hAnsiTheme="majorBidi" w:cstheme="majorBidi"/>
        </w:rPr>
        <w:t>).</w:t>
      </w:r>
    </w:p>
    <w:p w14:paraId="1F83FFF2" w14:textId="77777777" w:rsidR="00762CC2" w:rsidRDefault="00762CC2" w:rsidP="00762CC2">
      <w:pPr>
        <w:rPr>
          <w:rFonts w:asciiTheme="majorBidi" w:hAnsiTheme="majorBidi" w:cstheme="majorBidi"/>
        </w:rPr>
      </w:pPr>
      <w:r>
        <w:rPr>
          <w:rFonts w:asciiTheme="majorBidi" w:hAnsiTheme="majorBidi" w:cstheme="majorBidi"/>
        </w:rPr>
        <w:t>BR will provide the secretariat support for the Correspondence Group.</w:t>
      </w:r>
    </w:p>
    <w:p w14:paraId="25FE9FF0" w14:textId="77777777" w:rsidR="00762CC2" w:rsidRDefault="00762CC2" w:rsidP="00762CC2">
      <w:pPr>
        <w:rPr>
          <w:rFonts w:asciiTheme="majorBidi" w:hAnsiTheme="majorBidi" w:cstheme="majorBidi"/>
        </w:rPr>
      </w:pPr>
      <w:proofErr w:type="spellStart"/>
      <w:r>
        <w:rPr>
          <w:rFonts w:asciiTheme="majorBidi" w:hAnsiTheme="majorBidi" w:cstheme="majorBidi"/>
        </w:rPr>
        <w:t>Sharepoint</w:t>
      </w:r>
      <w:proofErr w:type="spellEnd"/>
      <w:r>
        <w:rPr>
          <w:rFonts w:asciiTheme="majorBidi" w:hAnsiTheme="majorBidi" w:cstheme="majorBidi"/>
        </w:rPr>
        <w:t xml:space="preserve"> site: Available on the RAG website at </w:t>
      </w:r>
      <w:hyperlink r:id="rId18" w:history="1">
        <w:r>
          <w:rPr>
            <w:rStyle w:val="Hyperlink"/>
            <w:rFonts w:asciiTheme="majorBidi" w:hAnsiTheme="majorBidi" w:cstheme="majorBidi"/>
          </w:rPr>
          <w:t>http://www.itu.int/ITU-R/go/RAG</w:t>
        </w:r>
      </w:hyperlink>
      <w:r>
        <w:rPr>
          <w:rFonts w:asciiTheme="majorBidi" w:hAnsiTheme="majorBidi" w:cstheme="majorBidi"/>
        </w:rPr>
        <w:t>.</w:t>
      </w:r>
    </w:p>
    <w:p w14:paraId="344A766E" w14:textId="77777777" w:rsidR="00762CC2" w:rsidRDefault="00762CC2" w:rsidP="00762CC2">
      <w:pPr>
        <w:rPr>
          <w:rFonts w:asciiTheme="majorBidi" w:hAnsiTheme="majorBidi" w:cstheme="majorBidi"/>
        </w:rPr>
      </w:pPr>
    </w:p>
    <w:p w14:paraId="27AE354D" w14:textId="77777777" w:rsidR="00762CC2" w:rsidRDefault="00762CC2" w:rsidP="00762CC2">
      <w:pPr>
        <w:pStyle w:val="AnnexNotitle"/>
        <w:spacing w:before="0"/>
        <w:rPr>
          <w:rFonts w:asciiTheme="majorBidi" w:hAnsiTheme="majorBidi" w:cstheme="majorBidi"/>
          <w:lang w:val="en-US" w:eastAsia="zh-CN"/>
        </w:rPr>
      </w:pPr>
      <w:r>
        <w:rPr>
          <w:rFonts w:asciiTheme="majorBidi" w:hAnsiTheme="majorBidi" w:cstheme="majorBidi"/>
          <w:lang w:val="en-US" w:eastAsia="zh-CN"/>
        </w:rPr>
        <w:lastRenderedPageBreak/>
        <w:t>Annex II</w:t>
      </w:r>
    </w:p>
    <w:p w14:paraId="613F8E8E" w14:textId="77777777" w:rsidR="00762CC2" w:rsidRPr="00A848A3" w:rsidRDefault="00762CC2" w:rsidP="00762CC2">
      <w:pPr>
        <w:rPr>
          <w:rFonts w:asciiTheme="majorBidi" w:hAnsiTheme="majorBidi" w:cstheme="majorBidi"/>
          <w:sz w:val="16"/>
          <w:szCs w:val="16"/>
        </w:rPr>
      </w:pPr>
    </w:p>
    <w:p w14:paraId="5E4CD7A5" w14:textId="77777777" w:rsidR="00762CC2" w:rsidRDefault="00762CC2" w:rsidP="00A848A3">
      <w:pPr>
        <w:spacing w:before="0"/>
        <w:rPr>
          <w:rFonts w:asciiTheme="majorBidi" w:hAnsiTheme="majorBidi" w:cstheme="majorBidi"/>
        </w:rPr>
      </w:pPr>
      <w:r>
        <w:rPr>
          <w:rFonts w:asciiTheme="majorBidi" w:hAnsiTheme="majorBidi" w:cstheme="majorBidi"/>
        </w:rPr>
        <w:t xml:space="preserve">List of BR databases and software </w:t>
      </w:r>
      <w:r>
        <w:t>(statistics on 18 April 2012)</w:t>
      </w:r>
      <w:r>
        <w:rPr>
          <w:rFonts w:asciiTheme="majorBidi" w:hAnsiTheme="majorBidi" w:cstheme="majorBidi"/>
        </w:rPr>
        <w:br/>
      </w:r>
    </w:p>
    <w:p w14:paraId="44F9AAA9" w14:textId="77777777" w:rsidR="00762CC2" w:rsidRDefault="00762CC2" w:rsidP="00A848A3">
      <w:pPr>
        <w:spacing w:before="0"/>
        <w:rPr>
          <w:rFonts w:asciiTheme="majorBidi" w:hAnsiTheme="majorBidi" w:cstheme="majorBidi"/>
          <w:b/>
          <w:bCs/>
        </w:rPr>
      </w:pPr>
      <w:r>
        <w:rPr>
          <w:rFonts w:asciiTheme="majorBidi" w:hAnsiTheme="majorBidi" w:cstheme="majorBidi"/>
        </w:rPr>
        <w:tab/>
      </w:r>
      <w:r>
        <w:rPr>
          <w:rFonts w:asciiTheme="majorBidi" w:hAnsiTheme="majorBidi" w:cstheme="majorBidi"/>
          <w:b/>
          <w:bCs/>
        </w:rPr>
        <w:t>INGRES databases</w:t>
      </w:r>
    </w:p>
    <w:tbl>
      <w:tblPr>
        <w:tblStyle w:val="TableGrid"/>
        <w:tblW w:w="0" w:type="auto"/>
        <w:tblInd w:w="720" w:type="dxa"/>
        <w:tblLook w:val="04A0" w:firstRow="1" w:lastRow="0" w:firstColumn="1" w:lastColumn="0" w:noHBand="0" w:noVBand="1"/>
      </w:tblPr>
      <w:tblGrid>
        <w:gridCol w:w="2082"/>
        <w:gridCol w:w="1134"/>
        <w:gridCol w:w="3543"/>
        <w:gridCol w:w="1809"/>
      </w:tblGrid>
      <w:tr w:rsidR="00762CC2" w14:paraId="1AD82441" w14:textId="77777777" w:rsidTr="009A6C91">
        <w:tc>
          <w:tcPr>
            <w:tcW w:w="2082" w:type="dxa"/>
            <w:tcBorders>
              <w:top w:val="single" w:sz="4" w:space="0" w:color="auto"/>
              <w:left w:val="single" w:sz="4" w:space="0" w:color="auto"/>
              <w:bottom w:val="single" w:sz="4" w:space="0" w:color="auto"/>
              <w:right w:val="single" w:sz="4" w:space="0" w:color="auto"/>
            </w:tcBorders>
            <w:shd w:val="pct25" w:color="auto" w:fill="auto"/>
            <w:hideMark/>
          </w:tcPr>
          <w:p w14:paraId="3914E771" w14:textId="77777777" w:rsidR="00762CC2" w:rsidRDefault="00762CC2">
            <w:pPr>
              <w:rPr>
                <w:b/>
                <w:bCs/>
              </w:rPr>
            </w:pPr>
            <w:r>
              <w:rPr>
                <w:b/>
                <w:bCs/>
              </w:rPr>
              <w:t>Database</w:t>
            </w:r>
          </w:p>
        </w:tc>
        <w:tc>
          <w:tcPr>
            <w:tcW w:w="1134" w:type="dxa"/>
            <w:tcBorders>
              <w:top w:val="single" w:sz="4" w:space="0" w:color="auto"/>
              <w:left w:val="single" w:sz="4" w:space="0" w:color="auto"/>
              <w:bottom w:val="single" w:sz="4" w:space="0" w:color="auto"/>
              <w:right w:val="single" w:sz="4" w:space="0" w:color="auto"/>
            </w:tcBorders>
            <w:shd w:val="pct25" w:color="auto" w:fill="auto"/>
            <w:hideMark/>
          </w:tcPr>
          <w:p w14:paraId="71FFAFEA" w14:textId="77777777" w:rsidR="00762CC2" w:rsidRDefault="00762CC2">
            <w:pPr>
              <w:rPr>
                <w:b/>
                <w:bCs/>
              </w:rPr>
            </w:pPr>
            <w:r>
              <w:rPr>
                <w:b/>
                <w:bCs/>
              </w:rPr>
              <w:t>Size [MB]</w:t>
            </w:r>
          </w:p>
        </w:tc>
        <w:tc>
          <w:tcPr>
            <w:tcW w:w="3543" w:type="dxa"/>
            <w:tcBorders>
              <w:top w:val="single" w:sz="4" w:space="0" w:color="auto"/>
              <w:left w:val="single" w:sz="4" w:space="0" w:color="auto"/>
              <w:bottom w:val="single" w:sz="4" w:space="0" w:color="auto"/>
              <w:right w:val="single" w:sz="4" w:space="0" w:color="auto"/>
            </w:tcBorders>
            <w:shd w:val="pct25" w:color="auto" w:fill="auto"/>
            <w:hideMark/>
          </w:tcPr>
          <w:p w14:paraId="790CAA5A" w14:textId="77777777" w:rsidR="00762CC2" w:rsidRDefault="00762CC2">
            <w:pPr>
              <w:rPr>
                <w:b/>
                <w:bCs/>
              </w:rPr>
            </w:pPr>
            <w:r>
              <w:rPr>
                <w:b/>
                <w:bCs/>
              </w:rPr>
              <w:t>Description</w:t>
            </w:r>
          </w:p>
        </w:tc>
        <w:tc>
          <w:tcPr>
            <w:tcW w:w="1809" w:type="dxa"/>
            <w:tcBorders>
              <w:top w:val="single" w:sz="4" w:space="0" w:color="auto"/>
              <w:left w:val="single" w:sz="4" w:space="0" w:color="auto"/>
              <w:bottom w:val="single" w:sz="4" w:space="0" w:color="auto"/>
              <w:right w:val="single" w:sz="4" w:space="0" w:color="auto"/>
            </w:tcBorders>
            <w:shd w:val="pct25" w:color="auto" w:fill="auto"/>
            <w:hideMark/>
          </w:tcPr>
          <w:p w14:paraId="75F032C2" w14:textId="77777777" w:rsidR="00762CC2" w:rsidRDefault="00762CC2">
            <w:pPr>
              <w:rPr>
                <w:b/>
                <w:bCs/>
              </w:rPr>
            </w:pPr>
            <w:r>
              <w:rPr>
                <w:b/>
                <w:bCs/>
              </w:rPr>
              <w:t>Operated by</w:t>
            </w:r>
          </w:p>
        </w:tc>
      </w:tr>
      <w:tr w:rsidR="00762CC2" w14:paraId="44C78DF6" w14:textId="77777777" w:rsidTr="00762CC2">
        <w:tc>
          <w:tcPr>
            <w:tcW w:w="2082" w:type="dxa"/>
            <w:tcBorders>
              <w:top w:val="single" w:sz="4" w:space="0" w:color="auto"/>
              <w:left w:val="single" w:sz="4" w:space="0" w:color="auto"/>
              <w:bottom w:val="single" w:sz="4" w:space="0" w:color="auto"/>
              <w:right w:val="single" w:sz="4" w:space="0" w:color="auto"/>
            </w:tcBorders>
            <w:hideMark/>
          </w:tcPr>
          <w:p w14:paraId="70F39B1E" w14:textId="77777777" w:rsidR="00762CC2" w:rsidRDefault="00762CC2">
            <w:r>
              <w:t>TRSDB</w:t>
            </w:r>
          </w:p>
        </w:tc>
        <w:tc>
          <w:tcPr>
            <w:tcW w:w="1134" w:type="dxa"/>
            <w:tcBorders>
              <w:top w:val="single" w:sz="4" w:space="0" w:color="auto"/>
              <w:left w:val="single" w:sz="4" w:space="0" w:color="auto"/>
              <w:bottom w:val="single" w:sz="4" w:space="0" w:color="auto"/>
              <w:right w:val="single" w:sz="4" w:space="0" w:color="auto"/>
            </w:tcBorders>
            <w:hideMark/>
          </w:tcPr>
          <w:p w14:paraId="4C92AF01" w14:textId="77777777" w:rsidR="00762CC2" w:rsidRDefault="00762CC2">
            <w:r>
              <w:t>59,892</w:t>
            </w:r>
          </w:p>
        </w:tc>
        <w:tc>
          <w:tcPr>
            <w:tcW w:w="3543" w:type="dxa"/>
            <w:tcBorders>
              <w:top w:val="single" w:sz="4" w:space="0" w:color="auto"/>
              <w:left w:val="single" w:sz="4" w:space="0" w:color="auto"/>
              <w:bottom w:val="single" w:sz="4" w:space="0" w:color="auto"/>
              <w:right w:val="single" w:sz="4" w:space="0" w:color="auto"/>
            </w:tcBorders>
            <w:hideMark/>
          </w:tcPr>
          <w:p w14:paraId="3250A2CA" w14:textId="77777777" w:rsidR="00762CC2" w:rsidRDefault="00762CC2">
            <w:r>
              <w:t>Terrestrial Stations Database</w:t>
            </w:r>
          </w:p>
        </w:tc>
        <w:tc>
          <w:tcPr>
            <w:tcW w:w="1809" w:type="dxa"/>
            <w:tcBorders>
              <w:top w:val="single" w:sz="4" w:space="0" w:color="auto"/>
              <w:left w:val="single" w:sz="4" w:space="0" w:color="auto"/>
              <w:bottom w:val="single" w:sz="4" w:space="0" w:color="auto"/>
              <w:right w:val="single" w:sz="4" w:space="0" w:color="auto"/>
            </w:tcBorders>
            <w:hideMark/>
          </w:tcPr>
          <w:p w14:paraId="5A81E8A9" w14:textId="77777777" w:rsidR="00762CC2" w:rsidRDefault="00762CC2">
            <w:r>
              <w:t>BR/IAP</w:t>
            </w:r>
          </w:p>
        </w:tc>
      </w:tr>
      <w:tr w:rsidR="00762CC2" w14:paraId="42B5CCAD" w14:textId="77777777" w:rsidTr="00762CC2">
        <w:tc>
          <w:tcPr>
            <w:tcW w:w="2082" w:type="dxa"/>
            <w:tcBorders>
              <w:top w:val="single" w:sz="4" w:space="0" w:color="auto"/>
              <w:left w:val="single" w:sz="4" w:space="0" w:color="auto"/>
              <w:bottom w:val="single" w:sz="4" w:space="0" w:color="auto"/>
              <w:right w:val="single" w:sz="4" w:space="0" w:color="auto"/>
            </w:tcBorders>
            <w:hideMark/>
          </w:tcPr>
          <w:p w14:paraId="369DE5CB" w14:textId="77777777" w:rsidR="00762CC2" w:rsidRDefault="00762CC2">
            <w:r>
              <w:t>SNSDB</w:t>
            </w:r>
          </w:p>
        </w:tc>
        <w:tc>
          <w:tcPr>
            <w:tcW w:w="1134" w:type="dxa"/>
            <w:tcBorders>
              <w:top w:val="single" w:sz="4" w:space="0" w:color="auto"/>
              <w:left w:val="single" w:sz="4" w:space="0" w:color="auto"/>
              <w:bottom w:val="single" w:sz="4" w:space="0" w:color="auto"/>
              <w:right w:val="single" w:sz="4" w:space="0" w:color="auto"/>
            </w:tcBorders>
            <w:hideMark/>
          </w:tcPr>
          <w:p w14:paraId="628564E6" w14:textId="77777777" w:rsidR="00762CC2" w:rsidRDefault="00762CC2">
            <w:r>
              <w:t>6,262</w:t>
            </w:r>
          </w:p>
        </w:tc>
        <w:tc>
          <w:tcPr>
            <w:tcW w:w="3543" w:type="dxa"/>
            <w:tcBorders>
              <w:top w:val="single" w:sz="4" w:space="0" w:color="auto"/>
              <w:left w:val="single" w:sz="4" w:space="0" w:color="auto"/>
              <w:bottom w:val="single" w:sz="4" w:space="0" w:color="auto"/>
              <w:right w:val="single" w:sz="4" w:space="0" w:color="auto"/>
            </w:tcBorders>
            <w:hideMark/>
          </w:tcPr>
          <w:p w14:paraId="327CC8B0" w14:textId="77777777" w:rsidR="00762CC2" w:rsidRDefault="00762CC2">
            <w:r>
              <w:t>Space Network Systems Database</w:t>
            </w:r>
          </w:p>
        </w:tc>
        <w:tc>
          <w:tcPr>
            <w:tcW w:w="1809" w:type="dxa"/>
            <w:tcBorders>
              <w:top w:val="single" w:sz="4" w:space="0" w:color="auto"/>
              <w:left w:val="single" w:sz="4" w:space="0" w:color="auto"/>
              <w:bottom w:val="single" w:sz="4" w:space="0" w:color="auto"/>
              <w:right w:val="single" w:sz="4" w:space="0" w:color="auto"/>
            </w:tcBorders>
            <w:hideMark/>
          </w:tcPr>
          <w:p w14:paraId="782BC873" w14:textId="77777777" w:rsidR="00762CC2" w:rsidRDefault="00762CC2">
            <w:r>
              <w:t>BR/IAP</w:t>
            </w:r>
          </w:p>
        </w:tc>
      </w:tr>
      <w:tr w:rsidR="00762CC2" w14:paraId="6E8B1078" w14:textId="77777777" w:rsidTr="00762CC2">
        <w:tc>
          <w:tcPr>
            <w:tcW w:w="2082" w:type="dxa"/>
            <w:tcBorders>
              <w:top w:val="single" w:sz="4" w:space="0" w:color="auto"/>
              <w:left w:val="single" w:sz="4" w:space="0" w:color="auto"/>
              <w:bottom w:val="single" w:sz="4" w:space="0" w:color="auto"/>
              <w:right w:val="single" w:sz="4" w:space="0" w:color="auto"/>
            </w:tcBorders>
            <w:hideMark/>
          </w:tcPr>
          <w:p w14:paraId="5379EE13" w14:textId="77777777" w:rsidR="00762CC2" w:rsidRDefault="00762CC2">
            <w:r>
              <w:t>MMSDB</w:t>
            </w:r>
          </w:p>
        </w:tc>
        <w:tc>
          <w:tcPr>
            <w:tcW w:w="1134" w:type="dxa"/>
            <w:tcBorders>
              <w:top w:val="single" w:sz="4" w:space="0" w:color="auto"/>
              <w:left w:val="single" w:sz="4" w:space="0" w:color="auto"/>
              <w:bottom w:val="single" w:sz="4" w:space="0" w:color="auto"/>
              <w:right w:val="single" w:sz="4" w:space="0" w:color="auto"/>
            </w:tcBorders>
            <w:hideMark/>
          </w:tcPr>
          <w:p w14:paraId="07AF37F5" w14:textId="77777777" w:rsidR="00762CC2" w:rsidRDefault="00762CC2">
            <w:r>
              <w:t>5,593</w:t>
            </w:r>
          </w:p>
        </w:tc>
        <w:tc>
          <w:tcPr>
            <w:tcW w:w="3543" w:type="dxa"/>
            <w:tcBorders>
              <w:top w:val="single" w:sz="4" w:space="0" w:color="auto"/>
              <w:left w:val="single" w:sz="4" w:space="0" w:color="auto"/>
              <w:bottom w:val="single" w:sz="4" w:space="0" w:color="auto"/>
              <w:right w:val="single" w:sz="4" w:space="0" w:color="auto"/>
            </w:tcBorders>
            <w:hideMark/>
          </w:tcPr>
          <w:p w14:paraId="68025871" w14:textId="77777777" w:rsidR="00762CC2" w:rsidRDefault="00762CC2">
            <w:r>
              <w:t>Ship and coast stations database</w:t>
            </w:r>
          </w:p>
        </w:tc>
        <w:tc>
          <w:tcPr>
            <w:tcW w:w="1809" w:type="dxa"/>
            <w:tcBorders>
              <w:top w:val="single" w:sz="4" w:space="0" w:color="auto"/>
              <w:left w:val="single" w:sz="4" w:space="0" w:color="auto"/>
              <w:bottom w:val="single" w:sz="4" w:space="0" w:color="auto"/>
              <w:right w:val="single" w:sz="4" w:space="0" w:color="auto"/>
            </w:tcBorders>
            <w:hideMark/>
          </w:tcPr>
          <w:p w14:paraId="3D07C7DC" w14:textId="77777777" w:rsidR="00762CC2" w:rsidRDefault="00762CC2">
            <w:r>
              <w:t>SG/IS</w:t>
            </w:r>
          </w:p>
        </w:tc>
      </w:tr>
      <w:tr w:rsidR="00762CC2" w14:paraId="0B4BECE1" w14:textId="77777777" w:rsidTr="00762CC2">
        <w:tc>
          <w:tcPr>
            <w:tcW w:w="2082" w:type="dxa"/>
            <w:tcBorders>
              <w:top w:val="single" w:sz="4" w:space="0" w:color="auto"/>
              <w:left w:val="single" w:sz="4" w:space="0" w:color="auto"/>
              <w:bottom w:val="single" w:sz="4" w:space="0" w:color="auto"/>
              <w:right w:val="single" w:sz="4" w:space="0" w:color="auto"/>
            </w:tcBorders>
            <w:hideMark/>
          </w:tcPr>
          <w:p w14:paraId="6803CBB8" w14:textId="77777777" w:rsidR="00762CC2" w:rsidRDefault="00762CC2">
            <w:r>
              <w:t>MMSDB1/2</w:t>
            </w:r>
          </w:p>
        </w:tc>
        <w:tc>
          <w:tcPr>
            <w:tcW w:w="1134" w:type="dxa"/>
            <w:tcBorders>
              <w:top w:val="single" w:sz="4" w:space="0" w:color="auto"/>
              <w:left w:val="single" w:sz="4" w:space="0" w:color="auto"/>
              <w:bottom w:val="single" w:sz="4" w:space="0" w:color="auto"/>
              <w:right w:val="single" w:sz="4" w:space="0" w:color="auto"/>
            </w:tcBorders>
            <w:hideMark/>
          </w:tcPr>
          <w:p w14:paraId="74AB42E8" w14:textId="77777777" w:rsidR="00762CC2" w:rsidRDefault="00762CC2">
            <w:r>
              <w:t>3,234</w:t>
            </w:r>
          </w:p>
        </w:tc>
        <w:tc>
          <w:tcPr>
            <w:tcW w:w="3543" w:type="dxa"/>
            <w:tcBorders>
              <w:top w:val="single" w:sz="4" w:space="0" w:color="auto"/>
              <w:left w:val="single" w:sz="4" w:space="0" w:color="auto"/>
              <w:bottom w:val="single" w:sz="4" w:space="0" w:color="auto"/>
              <w:right w:val="single" w:sz="4" w:space="0" w:color="auto"/>
            </w:tcBorders>
            <w:hideMark/>
          </w:tcPr>
          <w:p w14:paraId="6932C227" w14:textId="77777777" w:rsidR="00762CC2" w:rsidRDefault="00762CC2">
            <w:r>
              <w:t>Maritime mobile database</w:t>
            </w:r>
          </w:p>
        </w:tc>
        <w:tc>
          <w:tcPr>
            <w:tcW w:w="1809" w:type="dxa"/>
            <w:tcBorders>
              <w:top w:val="single" w:sz="4" w:space="0" w:color="auto"/>
              <w:left w:val="single" w:sz="4" w:space="0" w:color="auto"/>
              <w:bottom w:val="single" w:sz="4" w:space="0" w:color="auto"/>
              <w:right w:val="single" w:sz="4" w:space="0" w:color="auto"/>
            </w:tcBorders>
            <w:hideMark/>
          </w:tcPr>
          <w:p w14:paraId="5B4F4661" w14:textId="77777777" w:rsidR="00762CC2" w:rsidRDefault="00762CC2">
            <w:r>
              <w:t>SG/IS</w:t>
            </w:r>
          </w:p>
        </w:tc>
      </w:tr>
    </w:tbl>
    <w:p w14:paraId="7ACB2DF4" w14:textId="77777777" w:rsidR="00762CC2" w:rsidRDefault="00762CC2" w:rsidP="00762CC2">
      <w:pPr>
        <w:ind w:left="720"/>
        <w:rPr>
          <w:b/>
          <w:bCs/>
        </w:rPr>
      </w:pPr>
      <w:r>
        <w:rPr>
          <w:b/>
          <w:bCs/>
        </w:rPr>
        <w:br/>
        <w:t>SQL Server databases</w:t>
      </w:r>
    </w:p>
    <w:tbl>
      <w:tblPr>
        <w:tblStyle w:val="TableGrid"/>
        <w:tblW w:w="0" w:type="auto"/>
        <w:tblInd w:w="720" w:type="dxa"/>
        <w:tblLook w:val="04A0" w:firstRow="1" w:lastRow="0" w:firstColumn="1" w:lastColumn="0" w:noHBand="0" w:noVBand="1"/>
      </w:tblPr>
      <w:tblGrid>
        <w:gridCol w:w="2683"/>
        <w:gridCol w:w="1006"/>
        <w:gridCol w:w="3350"/>
        <w:gridCol w:w="1734"/>
      </w:tblGrid>
      <w:tr w:rsidR="00762CC2" w14:paraId="4E912C81" w14:textId="77777777" w:rsidTr="009A6C91">
        <w:tc>
          <w:tcPr>
            <w:tcW w:w="2478" w:type="dxa"/>
            <w:tcBorders>
              <w:top w:val="single" w:sz="4" w:space="0" w:color="auto"/>
              <w:left w:val="single" w:sz="4" w:space="0" w:color="auto"/>
              <w:bottom w:val="single" w:sz="4" w:space="0" w:color="auto"/>
              <w:right w:val="single" w:sz="4" w:space="0" w:color="auto"/>
            </w:tcBorders>
            <w:shd w:val="pct25" w:color="auto" w:fill="auto"/>
            <w:hideMark/>
          </w:tcPr>
          <w:p w14:paraId="5FAEEF03" w14:textId="77777777" w:rsidR="00762CC2" w:rsidRDefault="00762CC2">
            <w:pPr>
              <w:rPr>
                <w:rFonts w:asciiTheme="majorBidi" w:hAnsiTheme="majorBidi" w:cstheme="majorBidi"/>
                <w:b/>
                <w:bCs/>
                <w:szCs w:val="24"/>
              </w:rPr>
            </w:pPr>
            <w:r>
              <w:rPr>
                <w:rFonts w:asciiTheme="majorBidi" w:hAnsiTheme="majorBidi" w:cstheme="majorBidi"/>
                <w:b/>
                <w:bCs/>
                <w:szCs w:val="24"/>
              </w:rPr>
              <w:t>Database</w:t>
            </w:r>
          </w:p>
        </w:tc>
        <w:tc>
          <w:tcPr>
            <w:tcW w:w="1006" w:type="dxa"/>
            <w:tcBorders>
              <w:top w:val="single" w:sz="4" w:space="0" w:color="auto"/>
              <w:left w:val="single" w:sz="4" w:space="0" w:color="auto"/>
              <w:bottom w:val="single" w:sz="4" w:space="0" w:color="auto"/>
              <w:right w:val="single" w:sz="4" w:space="0" w:color="auto"/>
            </w:tcBorders>
            <w:shd w:val="pct25" w:color="auto" w:fill="auto"/>
            <w:hideMark/>
          </w:tcPr>
          <w:p w14:paraId="55142C37" w14:textId="0B42A102" w:rsidR="00762CC2" w:rsidRDefault="00762CC2">
            <w:pPr>
              <w:rPr>
                <w:rFonts w:asciiTheme="majorBidi" w:hAnsiTheme="majorBidi" w:cstheme="majorBidi"/>
                <w:b/>
                <w:bCs/>
                <w:szCs w:val="24"/>
              </w:rPr>
            </w:pPr>
            <w:r>
              <w:rPr>
                <w:rFonts w:asciiTheme="majorBidi" w:hAnsiTheme="majorBidi" w:cstheme="majorBidi"/>
                <w:b/>
                <w:bCs/>
                <w:szCs w:val="24"/>
              </w:rPr>
              <w:t>Size</w:t>
            </w:r>
          </w:p>
        </w:tc>
        <w:tc>
          <w:tcPr>
            <w:tcW w:w="3350" w:type="dxa"/>
            <w:tcBorders>
              <w:top w:val="single" w:sz="4" w:space="0" w:color="auto"/>
              <w:left w:val="single" w:sz="4" w:space="0" w:color="auto"/>
              <w:bottom w:val="single" w:sz="4" w:space="0" w:color="auto"/>
              <w:right w:val="single" w:sz="4" w:space="0" w:color="auto"/>
            </w:tcBorders>
            <w:shd w:val="pct25" w:color="auto" w:fill="auto"/>
            <w:hideMark/>
          </w:tcPr>
          <w:p w14:paraId="01F129ED" w14:textId="77777777" w:rsidR="00762CC2" w:rsidRDefault="00762CC2">
            <w:pPr>
              <w:rPr>
                <w:rFonts w:asciiTheme="majorBidi" w:hAnsiTheme="majorBidi" w:cstheme="majorBidi"/>
                <w:b/>
                <w:bCs/>
                <w:szCs w:val="24"/>
              </w:rPr>
            </w:pPr>
            <w:r>
              <w:rPr>
                <w:rFonts w:asciiTheme="majorBidi" w:hAnsiTheme="majorBidi" w:cstheme="majorBidi"/>
                <w:b/>
                <w:bCs/>
                <w:szCs w:val="24"/>
              </w:rPr>
              <w:t>Description</w:t>
            </w:r>
          </w:p>
        </w:tc>
        <w:tc>
          <w:tcPr>
            <w:tcW w:w="1734" w:type="dxa"/>
            <w:tcBorders>
              <w:top w:val="single" w:sz="4" w:space="0" w:color="auto"/>
              <w:left w:val="single" w:sz="4" w:space="0" w:color="auto"/>
              <w:bottom w:val="single" w:sz="4" w:space="0" w:color="auto"/>
              <w:right w:val="single" w:sz="4" w:space="0" w:color="auto"/>
            </w:tcBorders>
            <w:shd w:val="pct25" w:color="auto" w:fill="auto"/>
            <w:hideMark/>
          </w:tcPr>
          <w:p w14:paraId="1BE22AD0" w14:textId="77777777" w:rsidR="00762CC2" w:rsidRDefault="00762CC2">
            <w:pPr>
              <w:rPr>
                <w:rFonts w:asciiTheme="majorBidi" w:hAnsiTheme="majorBidi" w:cstheme="majorBidi"/>
                <w:b/>
                <w:bCs/>
                <w:szCs w:val="24"/>
              </w:rPr>
            </w:pPr>
            <w:r>
              <w:rPr>
                <w:rFonts w:asciiTheme="majorBidi" w:hAnsiTheme="majorBidi" w:cstheme="majorBidi"/>
                <w:b/>
                <w:bCs/>
                <w:szCs w:val="24"/>
              </w:rPr>
              <w:t>Operated by</w:t>
            </w:r>
          </w:p>
        </w:tc>
      </w:tr>
      <w:tr w:rsidR="00762CC2" w14:paraId="64C7263A"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32653186" w14:textId="77777777" w:rsidR="00762CC2" w:rsidRDefault="00762CC2">
            <w:pPr>
              <w:rPr>
                <w:rFonts w:asciiTheme="majorBidi" w:hAnsiTheme="majorBidi" w:cstheme="majorBidi"/>
                <w:szCs w:val="24"/>
              </w:rPr>
            </w:pPr>
            <w:r>
              <w:rPr>
                <w:rFonts w:asciiTheme="majorBidi" w:hAnsiTheme="majorBidi" w:cstheme="majorBidi"/>
                <w:szCs w:val="24"/>
              </w:rPr>
              <w:t>SPACE_PUBLICATION</w:t>
            </w:r>
          </w:p>
        </w:tc>
        <w:tc>
          <w:tcPr>
            <w:tcW w:w="1006" w:type="dxa"/>
            <w:tcBorders>
              <w:top w:val="single" w:sz="4" w:space="0" w:color="auto"/>
              <w:left w:val="single" w:sz="4" w:space="0" w:color="auto"/>
              <w:bottom w:val="single" w:sz="4" w:space="0" w:color="auto"/>
              <w:right w:val="single" w:sz="4" w:space="0" w:color="auto"/>
            </w:tcBorders>
            <w:hideMark/>
          </w:tcPr>
          <w:p w14:paraId="6F29A14B" w14:textId="77777777" w:rsidR="00762CC2" w:rsidRDefault="00762CC2">
            <w:pPr>
              <w:rPr>
                <w:rFonts w:asciiTheme="majorBidi" w:hAnsiTheme="majorBidi" w:cstheme="majorBidi"/>
                <w:szCs w:val="24"/>
              </w:rPr>
            </w:pPr>
            <w:r>
              <w:t>1,500</w:t>
            </w:r>
          </w:p>
        </w:tc>
        <w:tc>
          <w:tcPr>
            <w:tcW w:w="3350" w:type="dxa"/>
            <w:tcBorders>
              <w:top w:val="single" w:sz="4" w:space="0" w:color="auto"/>
              <w:left w:val="single" w:sz="4" w:space="0" w:color="auto"/>
              <w:bottom w:val="single" w:sz="4" w:space="0" w:color="auto"/>
              <w:right w:val="single" w:sz="4" w:space="0" w:color="auto"/>
            </w:tcBorders>
            <w:hideMark/>
          </w:tcPr>
          <w:p w14:paraId="2B1D9C41" w14:textId="77777777" w:rsidR="00762CC2" w:rsidRDefault="00762CC2">
            <w:pPr>
              <w:rPr>
                <w:rFonts w:asciiTheme="majorBidi" w:hAnsiTheme="majorBidi" w:cstheme="majorBidi"/>
                <w:szCs w:val="24"/>
              </w:rPr>
            </w:pPr>
            <w:r>
              <w:rPr>
                <w:rFonts w:asciiTheme="majorBidi" w:hAnsiTheme="majorBidi" w:cstheme="majorBidi"/>
                <w:szCs w:val="24"/>
              </w:rPr>
              <w:t>Contains documents (in 6 languages) to be included in Special Sections and keep history of publications</w:t>
            </w:r>
          </w:p>
        </w:tc>
        <w:tc>
          <w:tcPr>
            <w:tcW w:w="1734" w:type="dxa"/>
            <w:tcBorders>
              <w:top w:val="single" w:sz="4" w:space="0" w:color="auto"/>
              <w:left w:val="single" w:sz="4" w:space="0" w:color="auto"/>
              <w:bottom w:val="single" w:sz="4" w:space="0" w:color="auto"/>
              <w:right w:val="single" w:sz="4" w:space="0" w:color="auto"/>
            </w:tcBorders>
            <w:hideMark/>
          </w:tcPr>
          <w:p w14:paraId="2A003392" w14:textId="77777777" w:rsidR="00762CC2" w:rsidRDefault="00762CC2">
            <w:pPr>
              <w:rPr>
                <w:rFonts w:asciiTheme="majorBidi" w:hAnsiTheme="majorBidi" w:cstheme="majorBidi"/>
                <w:szCs w:val="24"/>
              </w:rPr>
            </w:pPr>
            <w:r>
              <w:rPr>
                <w:rFonts w:asciiTheme="majorBidi" w:hAnsiTheme="majorBidi" w:cstheme="majorBidi"/>
                <w:szCs w:val="24"/>
              </w:rPr>
              <w:t>BR/IAP</w:t>
            </w:r>
          </w:p>
        </w:tc>
      </w:tr>
      <w:tr w:rsidR="00762CC2" w14:paraId="0ABCBDD5"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47127622" w14:textId="77777777" w:rsidR="00762CC2" w:rsidRDefault="00762CC2">
            <w:pPr>
              <w:rPr>
                <w:rFonts w:asciiTheme="majorBidi" w:hAnsiTheme="majorBidi" w:cstheme="majorBidi"/>
                <w:szCs w:val="24"/>
              </w:rPr>
            </w:pPr>
            <w:r>
              <w:rPr>
                <w:rFonts w:asciiTheme="majorBidi" w:hAnsiTheme="majorBidi" w:cstheme="majorBidi"/>
                <w:szCs w:val="24"/>
              </w:rPr>
              <w:t>SPACE_REFDB</w:t>
            </w:r>
          </w:p>
        </w:tc>
        <w:tc>
          <w:tcPr>
            <w:tcW w:w="1006" w:type="dxa"/>
            <w:tcBorders>
              <w:top w:val="single" w:sz="4" w:space="0" w:color="auto"/>
              <w:left w:val="single" w:sz="4" w:space="0" w:color="auto"/>
              <w:bottom w:val="single" w:sz="4" w:space="0" w:color="auto"/>
              <w:right w:val="single" w:sz="4" w:space="0" w:color="auto"/>
            </w:tcBorders>
            <w:hideMark/>
          </w:tcPr>
          <w:p w14:paraId="2A4AC1E2" w14:textId="77777777" w:rsidR="00762CC2" w:rsidRDefault="00762CC2">
            <w:pPr>
              <w:rPr>
                <w:rFonts w:asciiTheme="majorBidi" w:hAnsiTheme="majorBidi" w:cstheme="majorBidi"/>
                <w:szCs w:val="24"/>
              </w:rPr>
            </w:pPr>
            <w:r>
              <w:t>400</w:t>
            </w:r>
          </w:p>
        </w:tc>
        <w:tc>
          <w:tcPr>
            <w:tcW w:w="3350" w:type="dxa"/>
            <w:tcBorders>
              <w:top w:val="single" w:sz="4" w:space="0" w:color="auto"/>
              <w:left w:val="single" w:sz="4" w:space="0" w:color="auto"/>
              <w:bottom w:val="single" w:sz="4" w:space="0" w:color="auto"/>
              <w:right w:val="single" w:sz="4" w:space="0" w:color="auto"/>
            </w:tcBorders>
            <w:hideMark/>
          </w:tcPr>
          <w:p w14:paraId="10FCB22D" w14:textId="77777777" w:rsidR="00762CC2" w:rsidRDefault="00762CC2">
            <w:pPr>
              <w:rPr>
                <w:rFonts w:asciiTheme="majorBidi" w:hAnsiTheme="majorBidi" w:cstheme="majorBidi"/>
                <w:szCs w:val="24"/>
              </w:rPr>
            </w:pPr>
            <w:r>
              <w:rPr>
                <w:rFonts w:asciiTheme="majorBidi" w:hAnsiTheme="majorBidi" w:cstheme="majorBidi"/>
                <w:szCs w:val="24"/>
              </w:rPr>
              <w:t>Contains Space Reference Data and Preface documents (in 6 languages)</w:t>
            </w:r>
          </w:p>
        </w:tc>
        <w:tc>
          <w:tcPr>
            <w:tcW w:w="1734" w:type="dxa"/>
            <w:tcBorders>
              <w:top w:val="single" w:sz="4" w:space="0" w:color="auto"/>
              <w:left w:val="single" w:sz="4" w:space="0" w:color="auto"/>
              <w:bottom w:val="single" w:sz="4" w:space="0" w:color="auto"/>
              <w:right w:val="single" w:sz="4" w:space="0" w:color="auto"/>
            </w:tcBorders>
            <w:hideMark/>
          </w:tcPr>
          <w:p w14:paraId="494C2F3B" w14:textId="77777777" w:rsidR="00762CC2" w:rsidRDefault="00762CC2">
            <w:pPr>
              <w:rPr>
                <w:rFonts w:asciiTheme="majorBidi" w:hAnsiTheme="majorBidi" w:cstheme="majorBidi"/>
                <w:szCs w:val="24"/>
              </w:rPr>
            </w:pPr>
            <w:r>
              <w:rPr>
                <w:rFonts w:asciiTheme="majorBidi" w:hAnsiTheme="majorBidi" w:cstheme="majorBidi"/>
                <w:szCs w:val="24"/>
              </w:rPr>
              <w:t>BR/IAP</w:t>
            </w:r>
          </w:p>
        </w:tc>
      </w:tr>
      <w:tr w:rsidR="00762CC2" w14:paraId="497A97EE"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05CB4E3A" w14:textId="77777777" w:rsidR="00762CC2" w:rsidRDefault="00762CC2">
            <w:pPr>
              <w:rPr>
                <w:rFonts w:asciiTheme="majorBidi" w:hAnsiTheme="majorBidi" w:cstheme="majorBidi"/>
                <w:szCs w:val="24"/>
              </w:rPr>
            </w:pPr>
            <w:r>
              <w:rPr>
                <w:rFonts w:asciiTheme="majorBidi" w:hAnsiTheme="majorBidi" w:cstheme="majorBidi"/>
                <w:szCs w:val="24"/>
              </w:rPr>
              <w:t>SPACECOM</w:t>
            </w:r>
          </w:p>
        </w:tc>
        <w:tc>
          <w:tcPr>
            <w:tcW w:w="1006" w:type="dxa"/>
            <w:tcBorders>
              <w:top w:val="single" w:sz="4" w:space="0" w:color="auto"/>
              <w:left w:val="single" w:sz="4" w:space="0" w:color="auto"/>
              <w:bottom w:val="single" w:sz="4" w:space="0" w:color="auto"/>
              <w:right w:val="single" w:sz="4" w:space="0" w:color="auto"/>
            </w:tcBorders>
            <w:hideMark/>
          </w:tcPr>
          <w:p w14:paraId="6384C33C" w14:textId="77777777" w:rsidR="00762CC2" w:rsidRDefault="00762CC2">
            <w:pPr>
              <w:pStyle w:val="CommentText"/>
              <w:rPr>
                <w:rFonts w:asciiTheme="majorBidi" w:hAnsiTheme="majorBidi" w:cstheme="majorBidi"/>
                <w:szCs w:val="24"/>
              </w:rPr>
            </w:pPr>
            <w:r>
              <w:t>550</w:t>
            </w:r>
          </w:p>
        </w:tc>
        <w:tc>
          <w:tcPr>
            <w:tcW w:w="3350" w:type="dxa"/>
            <w:tcBorders>
              <w:top w:val="single" w:sz="4" w:space="0" w:color="auto"/>
              <w:left w:val="single" w:sz="4" w:space="0" w:color="auto"/>
              <w:bottom w:val="single" w:sz="4" w:space="0" w:color="auto"/>
              <w:right w:val="single" w:sz="4" w:space="0" w:color="auto"/>
            </w:tcBorders>
            <w:hideMark/>
          </w:tcPr>
          <w:p w14:paraId="7742CF87" w14:textId="77777777" w:rsidR="00762CC2" w:rsidRDefault="00762CC2">
            <w:pPr>
              <w:rPr>
                <w:rFonts w:asciiTheme="majorBidi" w:hAnsiTheme="majorBidi" w:cstheme="majorBidi"/>
                <w:szCs w:val="24"/>
              </w:rPr>
            </w:pPr>
            <w:r>
              <w:rPr>
                <w:rFonts w:asciiTheme="majorBidi" w:hAnsiTheme="majorBidi" w:cstheme="majorBidi"/>
                <w:szCs w:val="24"/>
              </w:rPr>
              <w:t>Contains Administration  comments on Special Sections</w:t>
            </w:r>
          </w:p>
        </w:tc>
        <w:tc>
          <w:tcPr>
            <w:tcW w:w="1734" w:type="dxa"/>
            <w:tcBorders>
              <w:top w:val="single" w:sz="4" w:space="0" w:color="auto"/>
              <w:left w:val="single" w:sz="4" w:space="0" w:color="auto"/>
              <w:bottom w:val="single" w:sz="4" w:space="0" w:color="auto"/>
              <w:right w:val="single" w:sz="4" w:space="0" w:color="auto"/>
            </w:tcBorders>
            <w:hideMark/>
          </w:tcPr>
          <w:p w14:paraId="59205C1D" w14:textId="77777777" w:rsidR="00762CC2" w:rsidRDefault="00762CC2">
            <w:pPr>
              <w:rPr>
                <w:rFonts w:asciiTheme="majorBidi" w:hAnsiTheme="majorBidi" w:cstheme="majorBidi"/>
                <w:szCs w:val="24"/>
              </w:rPr>
            </w:pPr>
            <w:r>
              <w:rPr>
                <w:rFonts w:asciiTheme="majorBidi" w:hAnsiTheme="majorBidi" w:cstheme="majorBidi"/>
                <w:szCs w:val="24"/>
              </w:rPr>
              <w:t>BR/IAP</w:t>
            </w:r>
          </w:p>
        </w:tc>
      </w:tr>
      <w:tr w:rsidR="00762CC2" w14:paraId="115B03D2"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7F2365AA" w14:textId="77777777" w:rsidR="00762CC2" w:rsidRDefault="00762CC2">
            <w:pPr>
              <w:rPr>
                <w:rFonts w:asciiTheme="majorBidi" w:hAnsiTheme="majorBidi" w:cstheme="majorBidi"/>
                <w:szCs w:val="24"/>
              </w:rPr>
            </w:pPr>
            <w:r>
              <w:rPr>
                <w:rFonts w:asciiTheme="majorBidi" w:hAnsiTheme="majorBidi" w:cstheme="majorBidi"/>
                <w:szCs w:val="24"/>
              </w:rPr>
              <w:t>GIMS</w:t>
            </w:r>
          </w:p>
        </w:tc>
        <w:tc>
          <w:tcPr>
            <w:tcW w:w="1006" w:type="dxa"/>
            <w:tcBorders>
              <w:top w:val="single" w:sz="4" w:space="0" w:color="auto"/>
              <w:left w:val="single" w:sz="4" w:space="0" w:color="auto"/>
              <w:bottom w:val="single" w:sz="4" w:space="0" w:color="auto"/>
              <w:right w:val="single" w:sz="4" w:space="0" w:color="auto"/>
            </w:tcBorders>
            <w:hideMark/>
          </w:tcPr>
          <w:p w14:paraId="0C0033A8" w14:textId="77777777" w:rsidR="00762CC2" w:rsidRDefault="00762CC2">
            <w:pPr>
              <w:rPr>
                <w:rFonts w:asciiTheme="majorBidi" w:hAnsiTheme="majorBidi" w:cstheme="majorBidi"/>
                <w:szCs w:val="24"/>
              </w:rPr>
            </w:pPr>
            <w:r>
              <w:rPr>
                <w:rFonts w:asciiTheme="majorBidi" w:hAnsiTheme="majorBidi" w:cstheme="majorBidi"/>
                <w:szCs w:val="24"/>
              </w:rPr>
              <w:t>3</w:t>
            </w:r>
          </w:p>
        </w:tc>
        <w:tc>
          <w:tcPr>
            <w:tcW w:w="3350" w:type="dxa"/>
            <w:tcBorders>
              <w:top w:val="single" w:sz="4" w:space="0" w:color="auto"/>
              <w:left w:val="single" w:sz="4" w:space="0" w:color="auto"/>
              <w:bottom w:val="single" w:sz="4" w:space="0" w:color="auto"/>
              <w:right w:val="single" w:sz="4" w:space="0" w:color="auto"/>
            </w:tcBorders>
            <w:hideMark/>
          </w:tcPr>
          <w:p w14:paraId="7ECA621C" w14:textId="77777777" w:rsidR="00762CC2" w:rsidRDefault="00762CC2">
            <w:pPr>
              <w:rPr>
                <w:rFonts w:asciiTheme="majorBidi" w:hAnsiTheme="majorBidi" w:cstheme="majorBidi"/>
                <w:szCs w:val="24"/>
              </w:rPr>
            </w:pPr>
            <w:r>
              <w:rPr>
                <w:rFonts w:asciiTheme="majorBidi" w:hAnsiTheme="majorBidi" w:cstheme="majorBidi"/>
                <w:szCs w:val="24"/>
              </w:rPr>
              <w:t xml:space="preserve">Graphical data </w:t>
            </w:r>
          </w:p>
        </w:tc>
        <w:tc>
          <w:tcPr>
            <w:tcW w:w="1734" w:type="dxa"/>
            <w:tcBorders>
              <w:top w:val="single" w:sz="4" w:space="0" w:color="auto"/>
              <w:left w:val="single" w:sz="4" w:space="0" w:color="auto"/>
              <w:bottom w:val="single" w:sz="4" w:space="0" w:color="auto"/>
              <w:right w:val="single" w:sz="4" w:space="0" w:color="auto"/>
            </w:tcBorders>
            <w:hideMark/>
          </w:tcPr>
          <w:p w14:paraId="3522C136" w14:textId="77777777" w:rsidR="00762CC2" w:rsidRDefault="00762CC2">
            <w:pPr>
              <w:rPr>
                <w:rFonts w:asciiTheme="majorBidi" w:hAnsiTheme="majorBidi" w:cstheme="majorBidi"/>
                <w:szCs w:val="24"/>
              </w:rPr>
            </w:pPr>
            <w:r>
              <w:rPr>
                <w:rFonts w:asciiTheme="majorBidi" w:hAnsiTheme="majorBidi" w:cstheme="majorBidi"/>
                <w:szCs w:val="24"/>
              </w:rPr>
              <w:t>BR/IAP</w:t>
            </w:r>
          </w:p>
        </w:tc>
      </w:tr>
      <w:tr w:rsidR="00762CC2" w14:paraId="1B599080"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6BAE428A" w14:textId="77777777" w:rsidR="00762CC2" w:rsidRDefault="00762CC2">
            <w:pPr>
              <w:rPr>
                <w:rFonts w:asciiTheme="majorBidi" w:hAnsiTheme="majorBidi" w:cstheme="majorBidi"/>
                <w:szCs w:val="24"/>
              </w:rPr>
            </w:pPr>
            <w:proofErr w:type="spellStart"/>
            <w:r>
              <w:rPr>
                <w:rFonts w:asciiTheme="majorBidi" w:hAnsiTheme="majorBidi" w:cstheme="majorBidi"/>
                <w:szCs w:val="24"/>
              </w:rPr>
              <w:t>BRWebData</w:t>
            </w:r>
            <w:proofErr w:type="spellEnd"/>
          </w:p>
        </w:tc>
        <w:tc>
          <w:tcPr>
            <w:tcW w:w="1006" w:type="dxa"/>
            <w:tcBorders>
              <w:top w:val="single" w:sz="4" w:space="0" w:color="auto"/>
              <w:left w:val="single" w:sz="4" w:space="0" w:color="auto"/>
              <w:bottom w:val="single" w:sz="4" w:space="0" w:color="auto"/>
              <w:right w:val="single" w:sz="4" w:space="0" w:color="auto"/>
            </w:tcBorders>
            <w:hideMark/>
          </w:tcPr>
          <w:p w14:paraId="173B8B44" w14:textId="77777777" w:rsidR="00762CC2" w:rsidRDefault="00762CC2">
            <w:pPr>
              <w:rPr>
                <w:rFonts w:asciiTheme="majorBidi" w:hAnsiTheme="majorBidi" w:cstheme="majorBidi"/>
                <w:szCs w:val="24"/>
              </w:rPr>
            </w:pPr>
            <w:r>
              <w:rPr>
                <w:rFonts w:asciiTheme="majorBidi" w:hAnsiTheme="majorBidi" w:cstheme="majorBidi"/>
                <w:szCs w:val="24"/>
              </w:rPr>
              <w:t>973</w:t>
            </w:r>
          </w:p>
        </w:tc>
        <w:tc>
          <w:tcPr>
            <w:tcW w:w="3350" w:type="dxa"/>
            <w:tcBorders>
              <w:top w:val="single" w:sz="4" w:space="0" w:color="auto"/>
              <w:left w:val="single" w:sz="4" w:space="0" w:color="auto"/>
              <w:bottom w:val="single" w:sz="4" w:space="0" w:color="auto"/>
              <w:right w:val="single" w:sz="4" w:space="0" w:color="auto"/>
            </w:tcBorders>
            <w:hideMark/>
          </w:tcPr>
          <w:p w14:paraId="625A6F2A" w14:textId="77777777" w:rsidR="00762CC2" w:rsidRDefault="00762CC2">
            <w:pPr>
              <w:rPr>
                <w:rFonts w:asciiTheme="majorBidi" w:hAnsiTheme="majorBidi" w:cstheme="majorBidi"/>
                <w:szCs w:val="24"/>
              </w:rPr>
            </w:pPr>
            <w:r>
              <w:rPr>
                <w:rFonts w:asciiTheme="majorBidi" w:hAnsiTheme="majorBidi" w:cstheme="majorBidi"/>
                <w:szCs w:val="24"/>
              </w:rPr>
              <w:t>BR Web related data</w:t>
            </w:r>
          </w:p>
        </w:tc>
        <w:tc>
          <w:tcPr>
            <w:tcW w:w="1734" w:type="dxa"/>
            <w:tcBorders>
              <w:top w:val="single" w:sz="4" w:space="0" w:color="auto"/>
              <w:left w:val="single" w:sz="4" w:space="0" w:color="auto"/>
              <w:bottom w:val="single" w:sz="4" w:space="0" w:color="auto"/>
              <w:right w:val="single" w:sz="4" w:space="0" w:color="auto"/>
            </w:tcBorders>
            <w:hideMark/>
          </w:tcPr>
          <w:p w14:paraId="426798B1" w14:textId="77777777" w:rsidR="00762CC2" w:rsidRDefault="00762CC2">
            <w:pPr>
              <w:rPr>
                <w:rFonts w:asciiTheme="majorBidi" w:hAnsiTheme="majorBidi" w:cstheme="majorBidi"/>
                <w:szCs w:val="24"/>
              </w:rPr>
            </w:pPr>
            <w:r>
              <w:rPr>
                <w:rFonts w:asciiTheme="majorBidi" w:hAnsiTheme="majorBidi" w:cstheme="majorBidi"/>
                <w:szCs w:val="24"/>
              </w:rPr>
              <w:t>BR/IAP</w:t>
            </w:r>
          </w:p>
        </w:tc>
      </w:tr>
      <w:tr w:rsidR="00762CC2" w14:paraId="2EC195E1"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56093BF1" w14:textId="77777777" w:rsidR="00762CC2" w:rsidRDefault="00762CC2">
            <w:pPr>
              <w:rPr>
                <w:rFonts w:asciiTheme="majorBidi" w:hAnsiTheme="majorBidi" w:cstheme="majorBidi"/>
                <w:szCs w:val="24"/>
              </w:rPr>
            </w:pPr>
            <w:r>
              <w:rPr>
                <w:rFonts w:asciiTheme="majorBidi" w:hAnsiTheme="majorBidi" w:cstheme="majorBidi"/>
                <w:szCs w:val="24"/>
              </w:rPr>
              <w:t>SPACE_SPR</w:t>
            </w:r>
          </w:p>
        </w:tc>
        <w:tc>
          <w:tcPr>
            <w:tcW w:w="1006" w:type="dxa"/>
            <w:tcBorders>
              <w:top w:val="single" w:sz="4" w:space="0" w:color="auto"/>
              <w:left w:val="single" w:sz="4" w:space="0" w:color="auto"/>
              <w:bottom w:val="single" w:sz="4" w:space="0" w:color="auto"/>
              <w:right w:val="single" w:sz="4" w:space="0" w:color="auto"/>
            </w:tcBorders>
            <w:hideMark/>
          </w:tcPr>
          <w:p w14:paraId="3B4D644B" w14:textId="77777777" w:rsidR="00762CC2" w:rsidRDefault="00762CC2">
            <w:pPr>
              <w:rPr>
                <w:rFonts w:asciiTheme="majorBidi" w:hAnsiTheme="majorBidi" w:cstheme="majorBidi"/>
                <w:szCs w:val="24"/>
              </w:rPr>
            </w:pPr>
            <w:r>
              <w:rPr>
                <w:rFonts w:asciiTheme="majorBidi" w:hAnsiTheme="majorBidi" w:cstheme="majorBidi"/>
                <w:szCs w:val="24"/>
              </w:rPr>
              <w:t>10</w:t>
            </w:r>
          </w:p>
        </w:tc>
        <w:tc>
          <w:tcPr>
            <w:tcW w:w="3350" w:type="dxa"/>
            <w:tcBorders>
              <w:top w:val="single" w:sz="4" w:space="0" w:color="auto"/>
              <w:left w:val="single" w:sz="4" w:space="0" w:color="auto"/>
              <w:bottom w:val="single" w:sz="4" w:space="0" w:color="auto"/>
              <w:right w:val="single" w:sz="4" w:space="0" w:color="auto"/>
            </w:tcBorders>
          </w:tcPr>
          <w:p w14:paraId="230D5FA0" w14:textId="77777777" w:rsidR="00762CC2" w:rsidRDefault="00762CC2">
            <w:pPr>
              <w:rPr>
                <w:rFonts w:asciiTheme="majorBidi" w:hAnsiTheme="majorBidi" w:cstheme="majorBidi"/>
                <w:szCs w:val="24"/>
              </w:rPr>
            </w:pPr>
          </w:p>
        </w:tc>
        <w:tc>
          <w:tcPr>
            <w:tcW w:w="1734" w:type="dxa"/>
            <w:tcBorders>
              <w:top w:val="single" w:sz="4" w:space="0" w:color="auto"/>
              <w:left w:val="single" w:sz="4" w:space="0" w:color="auto"/>
              <w:bottom w:val="single" w:sz="4" w:space="0" w:color="auto"/>
              <w:right w:val="single" w:sz="4" w:space="0" w:color="auto"/>
            </w:tcBorders>
            <w:hideMark/>
          </w:tcPr>
          <w:p w14:paraId="531A3073" w14:textId="77777777" w:rsidR="00762CC2" w:rsidRDefault="00762CC2">
            <w:pPr>
              <w:rPr>
                <w:rFonts w:asciiTheme="majorBidi" w:hAnsiTheme="majorBidi" w:cstheme="majorBidi"/>
                <w:szCs w:val="24"/>
              </w:rPr>
            </w:pPr>
            <w:r>
              <w:rPr>
                <w:rFonts w:asciiTheme="majorBidi" w:hAnsiTheme="majorBidi" w:cstheme="majorBidi"/>
                <w:szCs w:val="24"/>
              </w:rPr>
              <w:t>BR/SSD</w:t>
            </w:r>
          </w:p>
        </w:tc>
      </w:tr>
      <w:tr w:rsidR="00762CC2" w14:paraId="12B766FB"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539F9401" w14:textId="77777777" w:rsidR="00762CC2" w:rsidRDefault="00762CC2">
            <w:pPr>
              <w:rPr>
                <w:rFonts w:asciiTheme="majorBidi" w:hAnsiTheme="majorBidi" w:cstheme="majorBidi"/>
                <w:szCs w:val="24"/>
              </w:rPr>
            </w:pPr>
            <w:r>
              <w:rPr>
                <w:rFonts w:asciiTheme="majorBidi" w:hAnsiTheme="majorBidi" w:cstheme="majorBidi"/>
                <w:szCs w:val="24"/>
              </w:rPr>
              <w:t>Res647_Space</w:t>
            </w:r>
          </w:p>
        </w:tc>
        <w:tc>
          <w:tcPr>
            <w:tcW w:w="1006" w:type="dxa"/>
            <w:tcBorders>
              <w:top w:val="single" w:sz="4" w:space="0" w:color="auto"/>
              <w:left w:val="single" w:sz="4" w:space="0" w:color="auto"/>
              <w:bottom w:val="single" w:sz="4" w:space="0" w:color="auto"/>
              <w:right w:val="single" w:sz="4" w:space="0" w:color="auto"/>
            </w:tcBorders>
          </w:tcPr>
          <w:p w14:paraId="2BFDDE34" w14:textId="77777777" w:rsidR="00762CC2" w:rsidRDefault="00762CC2">
            <w:pPr>
              <w:rPr>
                <w:rFonts w:asciiTheme="majorBidi" w:hAnsiTheme="majorBidi" w:cstheme="majorBidi"/>
                <w:szCs w:val="24"/>
              </w:rPr>
            </w:pPr>
          </w:p>
        </w:tc>
        <w:tc>
          <w:tcPr>
            <w:tcW w:w="3350" w:type="dxa"/>
            <w:tcBorders>
              <w:top w:val="single" w:sz="4" w:space="0" w:color="auto"/>
              <w:left w:val="single" w:sz="4" w:space="0" w:color="auto"/>
              <w:bottom w:val="single" w:sz="4" w:space="0" w:color="auto"/>
              <w:right w:val="single" w:sz="4" w:space="0" w:color="auto"/>
            </w:tcBorders>
            <w:hideMark/>
          </w:tcPr>
          <w:p w14:paraId="454243B0" w14:textId="77777777" w:rsidR="00762CC2" w:rsidRDefault="00762CC2">
            <w:pPr>
              <w:rPr>
                <w:rFonts w:asciiTheme="majorBidi" w:hAnsiTheme="majorBidi" w:cstheme="majorBidi"/>
                <w:szCs w:val="24"/>
              </w:rPr>
            </w:pPr>
            <w:r>
              <w:rPr>
                <w:rFonts w:asciiTheme="majorBidi" w:hAnsiTheme="majorBidi" w:cstheme="majorBidi"/>
                <w:szCs w:val="24"/>
              </w:rPr>
              <w:t>Space Emergency Database</w:t>
            </w:r>
          </w:p>
        </w:tc>
        <w:tc>
          <w:tcPr>
            <w:tcW w:w="1734" w:type="dxa"/>
            <w:tcBorders>
              <w:top w:val="single" w:sz="4" w:space="0" w:color="auto"/>
              <w:left w:val="single" w:sz="4" w:space="0" w:color="auto"/>
              <w:bottom w:val="single" w:sz="4" w:space="0" w:color="auto"/>
              <w:right w:val="single" w:sz="4" w:space="0" w:color="auto"/>
            </w:tcBorders>
            <w:hideMark/>
          </w:tcPr>
          <w:p w14:paraId="1A2B85C4" w14:textId="77777777" w:rsidR="00762CC2" w:rsidRDefault="00762CC2">
            <w:pPr>
              <w:rPr>
                <w:rFonts w:asciiTheme="majorBidi" w:hAnsiTheme="majorBidi" w:cstheme="majorBidi"/>
                <w:szCs w:val="24"/>
              </w:rPr>
            </w:pPr>
            <w:r>
              <w:rPr>
                <w:rFonts w:asciiTheme="majorBidi" w:hAnsiTheme="majorBidi" w:cstheme="majorBidi"/>
                <w:szCs w:val="24"/>
              </w:rPr>
              <w:t>BR/SSD</w:t>
            </w:r>
          </w:p>
        </w:tc>
      </w:tr>
      <w:tr w:rsidR="00762CC2" w14:paraId="3E2E84F9"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20F65632" w14:textId="77777777" w:rsidR="00762CC2" w:rsidRDefault="00762CC2">
            <w:pPr>
              <w:rPr>
                <w:rFonts w:asciiTheme="majorBidi" w:hAnsiTheme="majorBidi" w:cstheme="majorBidi"/>
                <w:szCs w:val="24"/>
              </w:rPr>
            </w:pPr>
            <w:r>
              <w:rPr>
                <w:rFonts w:asciiTheme="majorBidi" w:hAnsiTheme="majorBidi" w:cstheme="majorBidi"/>
                <w:szCs w:val="24"/>
              </w:rPr>
              <w:t>BR_BCBT_ROC</w:t>
            </w:r>
          </w:p>
        </w:tc>
        <w:tc>
          <w:tcPr>
            <w:tcW w:w="1006" w:type="dxa"/>
            <w:tcBorders>
              <w:top w:val="single" w:sz="4" w:space="0" w:color="auto"/>
              <w:left w:val="single" w:sz="4" w:space="0" w:color="auto"/>
              <w:bottom w:val="single" w:sz="4" w:space="0" w:color="auto"/>
              <w:right w:val="single" w:sz="4" w:space="0" w:color="auto"/>
            </w:tcBorders>
            <w:hideMark/>
          </w:tcPr>
          <w:p w14:paraId="255579AF" w14:textId="77777777" w:rsidR="00762CC2" w:rsidRDefault="00762CC2">
            <w:pPr>
              <w:rPr>
                <w:rFonts w:asciiTheme="majorBidi" w:hAnsiTheme="majorBidi" w:cstheme="majorBidi"/>
                <w:szCs w:val="24"/>
              </w:rPr>
            </w:pPr>
            <w:r>
              <w:rPr>
                <w:rFonts w:asciiTheme="majorBidi" w:hAnsiTheme="majorBidi" w:cstheme="majorBidi"/>
                <w:szCs w:val="24"/>
              </w:rPr>
              <w:t>1196</w:t>
            </w:r>
          </w:p>
        </w:tc>
        <w:tc>
          <w:tcPr>
            <w:tcW w:w="3350" w:type="dxa"/>
            <w:tcBorders>
              <w:top w:val="single" w:sz="4" w:space="0" w:color="auto"/>
              <w:left w:val="single" w:sz="4" w:space="0" w:color="auto"/>
              <w:bottom w:val="single" w:sz="4" w:space="0" w:color="auto"/>
              <w:right w:val="single" w:sz="4" w:space="0" w:color="auto"/>
            </w:tcBorders>
            <w:hideMark/>
          </w:tcPr>
          <w:p w14:paraId="5B29E6EB" w14:textId="05203860" w:rsidR="00762CC2" w:rsidRDefault="00762CC2" w:rsidP="00A848A3">
            <w:pPr>
              <w:rPr>
                <w:rFonts w:asciiTheme="majorBidi" w:hAnsiTheme="majorBidi" w:cstheme="majorBidi"/>
                <w:szCs w:val="24"/>
              </w:rPr>
            </w:pPr>
            <w:r>
              <w:rPr>
                <w:rFonts w:asciiTheme="majorBidi" w:hAnsiTheme="majorBidi" w:cstheme="majorBidi"/>
                <w:szCs w:val="24"/>
              </w:rPr>
              <w:t>Read-only copy (updated daily) of FMTV and L</w:t>
            </w:r>
            <w:r w:rsidR="00A848A3">
              <w:rPr>
                <w:rFonts w:asciiTheme="majorBidi" w:hAnsiTheme="majorBidi" w:cstheme="majorBidi"/>
                <w:szCs w:val="24"/>
              </w:rPr>
              <w:t>F</w:t>
            </w:r>
            <w:r>
              <w:rPr>
                <w:rFonts w:asciiTheme="majorBidi" w:hAnsiTheme="majorBidi" w:cstheme="majorBidi"/>
                <w:szCs w:val="24"/>
              </w:rPr>
              <w:t>MF portion of TRSDB</w:t>
            </w:r>
          </w:p>
        </w:tc>
        <w:tc>
          <w:tcPr>
            <w:tcW w:w="1734" w:type="dxa"/>
            <w:tcBorders>
              <w:top w:val="single" w:sz="4" w:space="0" w:color="auto"/>
              <w:left w:val="single" w:sz="4" w:space="0" w:color="auto"/>
              <w:bottom w:val="single" w:sz="4" w:space="0" w:color="auto"/>
              <w:right w:val="single" w:sz="4" w:space="0" w:color="auto"/>
            </w:tcBorders>
            <w:hideMark/>
          </w:tcPr>
          <w:p w14:paraId="718CB5FC" w14:textId="77777777" w:rsidR="00762CC2" w:rsidRDefault="00762CC2">
            <w:pPr>
              <w:rPr>
                <w:rFonts w:asciiTheme="majorBidi" w:hAnsiTheme="majorBidi" w:cstheme="majorBidi"/>
                <w:szCs w:val="24"/>
              </w:rPr>
            </w:pPr>
            <w:r>
              <w:rPr>
                <w:rFonts w:asciiTheme="majorBidi" w:hAnsiTheme="majorBidi" w:cstheme="majorBidi"/>
                <w:szCs w:val="24"/>
              </w:rPr>
              <w:t>BR/TSD</w:t>
            </w:r>
          </w:p>
        </w:tc>
      </w:tr>
      <w:tr w:rsidR="00762CC2" w14:paraId="6B9CA379"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19B02B09" w14:textId="77777777" w:rsidR="00762CC2" w:rsidRDefault="00762CC2">
            <w:pPr>
              <w:rPr>
                <w:rFonts w:asciiTheme="majorBidi" w:hAnsiTheme="majorBidi" w:cstheme="majorBidi"/>
                <w:szCs w:val="24"/>
              </w:rPr>
            </w:pPr>
            <w:proofErr w:type="spellStart"/>
            <w:r>
              <w:rPr>
                <w:rFonts w:asciiTheme="majorBidi" w:hAnsiTheme="majorBidi" w:cstheme="majorBidi"/>
                <w:szCs w:val="24"/>
              </w:rPr>
              <w:t>BR_BCD_Pub</w:t>
            </w:r>
            <w:proofErr w:type="spellEnd"/>
          </w:p>
        </w:tc>
        <w:tc>
          <w:tcPr>
            <w:tcW w:w="1006" w:type="dxa"/>
            <w:tcBorders>
              <w:top w:val="single" w:sz="4" w:space="0" w:color="auto"/>
              <w:left w:val="single" w:sz="4" w:space="0" w:color="auto"/>
              <w:bottom w:val="single" w:sz="4" w:space="0" w:color="auto"/>
              <w:right w:val="single" w:sz="4" w:space="0" w:color="auto"/>
            </w:tcBorders>
            <w:hideMark/>
          </w:tcPr>
          <w:p w14:paraId="166FC54C" w14:textId="77777777" w:rsidR="00762CC2" w:rsidRDefault="00762CC2">
            <w:pPr>
              <w:rPr>
                <w:rFonts w:asciiTheme="majorBidi" w:hAnsiTheme="majorBidi" w:cstheme="majorBidi"/>
                <w:szCs w:val="24"/>
              </w:rPr>
            </w:pPr>
            <w:r>
              <w:t>200</w:t>
            </w:r>
          </w:p>
        </w:tc>
        <w:tc>
          <w:tcPr>
            <w:tcW w:w="3350" w:type="dxa"/>
            <w:tcBorders>
              <w:top w:val="single" w:sz="4" w:space="0" w:color="auto"/>
              <w:left w:val="single" w:sz="4" w:space="0" w:color="auto"/>
              <w:bottom w:val="single" w:sz="4" w:space="0" w:color="auto"/>
              <w:right w:val="single" w:sz="4" w:space="0" w:color="auto"/>
            </w:tcBorders>
            <w:hideMark/>
          </w:tcPr>
          <w:p w14:paraId="58F0C3F5" w14:textId="77777777" w:rsidR="00762CC2" w:rsidRDefault="00762CC2">
            <w:pPr>
              <w:rPr>
                <w:rFonts w:asciiTheme="majorBidi" w:hAnsiTheme="majorBidi" w:cstheme="majorBidi"/>
                <w:szCs w:val="24"/>
              </w:rPr>
            </w:pPr>
            <w:r>
              <w:rPr>
                <w:rFonts w:asciiTheme="majorBidi" w:hAnsiTheme="majorBidi" w:cstheme="majorBidi"/>
                <w:szCs w:val="24"/>
              </w:rPr>
              <w:t xml:space="preserve">Publication of </w:t>
            </w:r>
            <w:proofErr w:type="spellStart"/>
            <w:r>
              <w:rPr>
                <w:rFonts w:asciiTheme="majorBidi" w:hAnsiTheme="majorBidi" w:cstheme="majorBidi"/>
                <w:szCs w:val="24"/>
              </w:rPr>
              <w:t>lfmf</w:t>
            </w:r>
            <w:proofErr w:type="spellEnd"/>
            <w:r>
              <w:rPr>
                <w:rFonts w:asciiTheme="majorBidi" w:hAnsiTheme="majorBidi" w:cstheme="majorBidi"/>
                <w:szCs w:val="24"/>
              </w:rPr>
              <w:t xml:space="preserve"> and </w:t>
            </w:r>
            <w:proofErr w:type="spellStart"/>
            <w:r>
              <w:rPr>
                <w:rFonts w:asciiTheme="majorBidi" w:hAnsiTheme="majorBidi" w:cstheme="majorBidi"/>
                <w:szCs w:val="24"/>
              </w:rPr>
              <w:t>fmtv</w:t>
            </w:r>
            <w:proofErr w:type="spellEnd"/>
            <w:r>
              <w:rPr>
                <w:rFonts w:asciiTheme="majorBidi" w:hAnsiTheme="majorBidi" w:cstheme="majorBidi"/>
                <w:szCs w:val="24"/>
              </w:rPr>
              <w:t xml:space="preserve"> (excluding GE06) plans</w:t>
            </w:r>
          </w:p>
        </w:tc>
        <w:tc>
          <w:tcPr>
            <w:tcW w:w="1734" w:type="dxa"/>
            <w:tcBorders>
              <w:top w:val="single" w:sz="4" w:space="0" w:color="auto"/>
              <w:left w:val="single" w:sz="4" w:space="0" w:color="auto"/>
              <w:bottom w:val="single" w:sz="4" w:space="0" w:color="auto"/>
              <w:right w:val="single" w:sz="4" w:space="0" w:color="auto"/>
            </w:tcBorders>
            <w:hideMark/>
          </w:tcPr>
          <w:p w14:paraId="279A758E" w14:textId="77777777" w:rsidR="00762CC2" w:rsidRDefault="00762CC2">
            <w:pPr>
              <w:rPr>
                <w:rFonts w:asciiTheme="majorBidi" w:hAnsiTheme="majorBidi" w:cstheme="majorBidi"/>
                <w:szCs w:val="24"/>
              </w:rPr>
            </w:pPr>
            <w:r>
              <w:rPr>
                <w:rFonts w:asciiTheme="majorBidi" w:hAnsiTheme="majorBidi" w:cstheme="majorBidi"/>
                <w:szCs w:val="24"/>
              </w:rPr>
              <w:t>BR/TSD</w:t>
            </w:r>
          </w:p>
        </w:tc>
      </w:tr>
      <w:tr w:rsidR="00762CC2" w14:paraId="7B9A727E"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73383F75" w14:textId="77777777" w:rsidR="00762CC2" w:rsidRDefault="00762CC2">
            <w:pPr>
              <w:rPr>
                <w:rFonts w:asciiTheme="majorBidi" w:hAnsiTheme="majorBidi" w:cstheme="majorBidi"/>
                <w:szCs w:val="24"/>
              </w:rPr>
            </w:pPr>
            <w:r>
              <w:rPr>
                <w:rFonts w:asciiTheme="majorBidi" w:hAnsiTheme="majorBidi" w:cstheme="majorBidi"/>
                <w:szCs w:val="24"/>
              </w:rPr>
              <w:t>BR_GE06</w:t>
            </w:r>
          </w:p>
        </w:tc>
        <w:tc>
          <w:tcPr>
            <w:tcW w:w="1006" w:type="dxa"/>
            <w:tcBorders>
              <w:top w:val="single" w:sz="4" w:space="0" w:color="auto"/>
              <w:left w:val="single" w:sz="4" w:space="0" w:color="auto"/>
              <w:bottom w:val="single" w:sz="4" w:space="0" w:color="auto"/>
              <w:right w:val="single" w:sz="4" w:space="0" w:color="auto"/>
            </w:tcBorders>
            <w:hideMark/>
          </w:tcPr>
          <w:p w14:paraId="4FE757ED" w14:textId="77777777" w:rsidR="00762CC2" w:rsidRDefault="00762CC2">
            <w:pPr>
              <w:rPr>
                <w:rFonts w:asciiTheme="majorBidi" w:hAnsiTheme="majorBidi" w:cstheme="majorBidi"/>
                <w:szCs w:val="24"/>
              </w:rPr>
            </w:pPr>
            <w:r>
              <w:rPr>
                <w:rFonts w:asciiTheme="majorBidi" w:hAnsiTheme="majorBidi" w:cstheme="majorBidi"/>
                <w:szCs w:val="24"/>
              </w:rPr>
              <w:t>453</w:t>
            </w:r>
          </w:p>
        </w:tc>
        <w:tc>
          <w:tcPr>
            <w:tcW w:w="3350" w:type="dxa"/>
            <w:tcBorders>
              <w:top w:val="single" w:sz="4" w:space="0" w:color="auto"/>
              <w:left w:val="single" w:sz="4" w:space="0" w:color="auto"/>
              <w:bottom w:val="single" w:sz="4" w:space="0" w:color="auto"/>
              <w:right w:val="single" w:sz="4" w:space="0" w:color="auto"/>
            </w:tcBorders>
            <w:hideMark/>
          </w:tcPr>
          <w:p w14:paraId="7924F2A4" w14:textId="77777777" w:rsidR="00762CC2" w:rsidRDefault="00762CC2">
            <w:pPr>
              <w:rPr>
                <w:rFonts w:asciiTheme="majorBidi" w:hAnsiTheme="majorBidi" w:cstheme="majorBidi"/>
                <w:szCs w:val="24"/>
              </w:rPr>
            </w:pPr>
            <w:r>
              <w:rPr>
                <w:rFonts w:asciiTheme="majorBidi" w:hAnsiTheme="majorBidi" w:cstheme="majorBidi"/>
                <w:szCs w:val="24"/>
              </w:rPr>
              <w:t>Live GE06D plan</w:t>
            </w:r>
          </w:p>
        </w:tc>
        <w:tc>
          <w:tcPr>
            <w:tcW w:w="1734" w:type="dxa"/>
            <w:tcBorders>
              <w:top w:val="single" w:sz="4" w:space="0" w:color="auto"/>
              <w:left w:val="single" w:sz="4" w:space="0" w:color="auto"/>
              <w:bottom w:val="single" w:sz="4" w:space="0" w:color="auto"/>
              <w:right w:val="single" w:sz="4" w:space="0" w:color="auto"/>
            </w:tcBorders>
            <w:hideMark/>
          </w:tcPr>
          <w:p w14:paraId="197D6BBA" w14:textId="77777777" w:rsidR="00762CC2" w:rsidRDefault="00762CC2">
            <w:pPr>
              <w:rPr>
                <w:rFonts w:asciiTheme="majorBidi" w:hAnsiTheme="majorBidi" w:cstheme="majorBidi"/>
                <w:szCs w:val="24"/>
              </w:rPr>
            </w:pPr>
            <w:r>
              <w:rPr>
                <w:rFonts w:asciiTheme="majorBidi" w:hAnsiTheme="majorBidi" w:cstheme="majorBidi"/>
                <w:szCs w:val="24"/>
              </w:rPr>
              <w:t>BR/TSD</w:t>
            </w:r>
          </w:p>
        </w:tc>
      </w:tr>
      <w:tr w:rsidR="00762CC2" w14:paraId="67EC5571"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6F274741" w14:textId="77777777" w:rsidR="00762CC2" w:rsidRDefault="00762CC2">
            <w:pPr>
              <w:rPr>
                <w:rFonts w:asciiTheme="majorBidi" w:hAnsiTheme="majorBidi" w:cstheme="majorBidi"/>
                <w:szCs w:val="24"/>
              </w:rPr>
            </w:pPr>
            <w:r>
              <w:rPr>
                <w:rFonts w:asciiTheme="majorBidi" w:hAnsiTheme="majorBidi" w:cstheme="majorBidi"/>
                <w:szCs w:val="24"/>
              </w:rPr>
              <w:t>BR_GE06_Pub2</w:t>
            </w:r>
          </w:p>
        </w:tc>
        <w:tc>
          <w:tcPr>
            <w:tcW w:w="1006" w:type="dxa"/>
            <w:tcBorders>
              <w:top w:val="single" w:sz="4" w:space="0" w:color="auto"/>
              <w:left w:val="single" w:sz="4" w:space="0" w:color="auto"/>
              <w:bottom w:val="single" w:sz="4" w:space="0" w:color="auto"/>
              <w:right w:val="single" w:sz="4" w:space="0" w:color="auto"/>
            </w:tcBorders>
            <w:hideMark/>
          </w:tcPr>
          <w:p w14:paraId="50E56FA4" w14:textId="77777777" w:rsidR="00762CC2" w:rsidRDefault="00762CC2">
            <w:pPr>
              <w:rPr>
                <w:rFonts w:asciiTheme="majorBidi" w:hAnsiTheme="majorBidi" w:cstheme="majorBidi"/>
                <w:szCs w:val="24"/>
              </w:rPr>
            </w:pPr>
            <w:r>
              <w:t>800</w:t>
            </w:r>
          </w:p>
        </w:tc>
        <w:tc>
          <w:tcPr>
            <w:tcW w:w="3350" w:type="dxa"/>
            <w:tcBorders>
              <w:top w:val="single" w:sz="4" w:space="0" w:color="auto"/>
              <w:left w:val="single" w:sz="4" w:space="0" w:color="auto"/>
              <w:bottom w:val="single" w:sz="4" w:space="0" w:color="auto"/>
              <w:right w:val="single" w:sz="4" w:space="0" w:color="auto"/>
            </w:tcBorders>
            <w:hideMark/>
          </w:tcPr>
          <w:p w14:paraId="0CF8B721" w14:textId="77777777" w:rsidR="00762CC2" w:rsidRDefault="00762CC2">
            <w:pPr>
              <w:rPr>
                <w:rFonts w:asciiTheme="majorBidi" w:hAnsiTheme="majorBidi" w:cstheme="majorBidi"/>
                <w:szCs w:val="24"/>
              </w:rPr>
            </w:pPr>
            <w:r>
              <w:rPr>
                <w:rFonts w:asciiTheme="majorBidi" w:hAnsiTheme="majorBidi" w:cstheme="majorBidi"/>
                <w:szCs w:val="24"/>
              </w:rPr>
              <w:t>Publication of GE06</w:t>
            </w:r>
          </w:p>
        </w:tc>
        <w:tc>
          <w:tcPr>
            <w:tcW w:w="1734" w:type="dxa"/>
            <w:tcBorders>
              <w:top w:val="single" w:sz="4" w:space="0" w:color="auto"/>
              <w:left w:val="single" w:sz="4" w:space="0" w:color="auto"/>
              <w:bottom w:val="single" w:sz="4" w:space="0" w:color="auto"/>
              <w:right w:val="single" w:sz="4" w:space="0" w:color="auto"/>
            </w:tcBorders>
            <w:hideMark/>
          </w:tcPr>
          <w:p w14:paraId="3C962A94" w14:textId="77777777" w:rsidR="00762CC2" w:rsidRDefault="00762CC2">
            <w:pPr>
              <w:rPr>
                <w:rFonts w:asciiTheme="majorBidi" w:hAnsiTheme="majorBidi" w:cstheme="majorBidi"/>
                <w:szCs w:val="24"/>
              </w:rPr>
            </w:pPr>
            <w:r>
              <w:rPr>
                <w:rFonts w:asciiTheme="majorBidi" w:hAnsiTheme="majorBidi" w:cstheme="majorBidi"/>
                <w:szCs w:val="24"/>
              </w:rPr>
              <w:t>BR/TSD</w:t>
            </w:r>
          </w:p>
        </w:tc>
      </w:tr>
      <w:tr w:rsidR="00762CC2" w14:paraId="18E7A29D"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7096BC8B" w14:textId="77777777" w:rsidR="00762CC2" w:rsidRDefault="00762CC2">
            <w:pPr>
              <w:rPr>
                <w:rFonts w:asciiTheme="majorBidi" w:hAnsiTheme="majorBidi" w:cstheme="majorBidi"/>
                <w:szCs w:val="24"/>
              </w:rPr>
            </w:pPr>
            <w:r>
              <w:rPr>
                <w:rFonts w:asciiTheme="majorBidi" w:hAnsiTheme="majorBidi" w:cstheme="majorBidi"/>
                <w:szCs w:val="24"/>
              </w:rPr>
              <w:t>BR_GE06_tests</w:t>
            </w:r>
          </w:p>
        </w:tc>
        <w:tc>
          <w:tcPr>
            <w:tcW w:w="1006" w:type="dxa"/>
            <w:tcBorders>
              <w:top w:val="single" w:sz="4" w:space="0" w:color="auto"/>
              <w:left w:val="single" w:sz="4" w:space="0" w:color="auto"/>
              <w:bottom w:val="single" w:sz="4" w:space="0" w:color="auto"/>
              <w:right w:val="single" w:sz="4" w:space="0" w:color="auto"/>
            </w:tcBorders>
            <w:hideMark/>
          </w:tcPr>
          <w:p w14:paraId="61CC214C" w14:textId="77777777" w:rsidR="00762CC2" w:rsidRDefault="00762CC2">
            <w:pPr>
              <w:rPr>
                <w:rFonts w:asciiTheme="majorBidi" w:hAnsiTheme="majorBidi" w:cstheme="majorBidi"/>
                <w:szCs w:val="24"/>
              </w:rPr>
            </w:pPr>
            <w:r>
              <w:t>1200</w:t>
            </w:r>
          </w:p>
        </w:tc>
        <w:tc>
          <w:tcPr>
            <w:tcW w:w="3350" w:type="dxa"/>
            <w:tcBorders>
              <w:top w:val="single" w:sz="4" w:space="0" w:color="auto"/>
              <w:left w:val="single" w:sz="4" w:space="0" w:color="auto"/>
              <w:bottom w:val="single" w:sz="4" w:space="0" w:color="auto"/>
              <w:right w:val="single" w:sz="4" w:space="0" w:color="auto"/>
            </w:tcBorders>
            <w:hideMark/>
          </w:tcPr>
          <w:p w14:paraId="6F2643BD" w14:textId="77777777" w:rsidR="00762CC2" w:rsidRDefault="00762CC2">
            <w:pPr>
              <w:rPr>
                <w:rFonts w:asciiTheme="majorBidi" w:hAnsiTheme="majorBidi" w:cstheme="majorBidi"/>
                <w:szCs w:val="24"/>
              </w:rPr>
            </w:pPr>
            <w:r>
              <w:rPr>
                <w:rFonts w:asciiTheme="majorBidi" w:hAnsiTheme="majorBidi" w:cstheme="majorBidi"/>
                <w:szCs w:val="24"/>
              </w:rPr>
              <w:t>Calculation-on-demand</w:t>
            </w:r>
          </w:p>
        </w:tc>
        <w:tc>
          <w:tcPr>
            <w:tcW w:w="1734" w:type="dxa"/>
            <w:tcBorders>
              <w:top w:val="single" w:sz="4" w:space="0" w:color="auto"/>
              <w:left w:val="single" w:sz="4" w:space="0" w:color="auto"/>
              <w:bottom w:val="single" w:sz="4" w:space="0" w:color="auto"/>
              <w:right w:val="single" w:sz="4" w:space="0" w:color="auto"/>
            </w:tcBorders>
            <w:hideMark/>
          </w:tcPr>
          <w:p w14:paraId="2A018F6A" w14:textId="77777777" w:rsidR="00762CC2" w:rsidRDefault="00762CC2">
            <w:pPr>
              <w:rPr>
                <w:rFonts w:asciiTheme="majorBidi" w:hAnsiTheme="majorBidi" w:cstheme="majorBidi"/>
                <w:szCs w:val="24"/>
              </w:rPr>
            </w:pPr>
            <w:r>
              <w:rPr>
                <w:rFonts w:asciiTheme="majorBidi" w:hAnsiTheme="majorBidi" w:cstheme="majorBidi"/>
                <w:szCs w:val="24"/>
              </w:rPr>
              <w:t>BR/TSD</w:t>
            </w:r>
          </w:p>
        </w:tc>
      </w:tr>
      <w:tr w:rsidR="00762CC2" w14:paraId="4434384E"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095610FE" w14:textId="77777777" w:rsidR="00762CC2" w:rsidRDefault="00762CC2">
            <w:pPr>
              <w:rPr>
                <w:rFonts w:asciiTheme="majorBidi" w:hAnsiTheme="majorBidi" w:cstheme="majorBidi"/>
                <w:szCs w:val="24"/>
              </w:rPr>
            </w:pPr>
            <w:r>
              <w:rPr>
                <w:rFonts w:asciiTheme="majorBidi" w:hAnsiTheme="majorBidi" w:cstheme="majorBidi"/>
                <w:szCs w:val="24"/>
              </w:rPr>
              <w:t>BR_GE75</w:t>
            </w:r>
          </w:p>
        </w:tc>
        <w:tc>
          <w:tcPr>
            <w:tcW w:w="1006" w:type="dxa"/>
            <w:tcBorders>
              <w:top w:val="single" w:sz="4" w:space="0" w:color="auto"/>
              <w:left w:val="single" w:sz="4" w:space="0" w:color="auto"/>
              <w:bottom w:val="single" w:sz="4" w:space="0" w:color="auto"/>
              <w:right w:val="single" w:sz="4" w:space="0" w:color="auto"/>
            </w:tcBorders>
            <w:hideMark/>
          </w:tcPr>
          <w:p w14:paraId="45D69D57" w14:textId="77777777" w:rsidR="00762CC2" w:rsidRDefault="00762CC2">
            <w:pPr>
              <w:rPr>
                <w:rFonts w:asciiTheme="majorBidi" w:hAnsiTheme="majorBidi" w:cstheme="majorBidi"/>
                <w:szCs w:val="24"/>
              </w:rPr>
            </w:pPr>
            <w:r>
              <w:t>120</w:t>
            </w:r>
          </w:p>
        </w:tc>
        <w:tc>
          <w:tcPr>
            <w:tcW w:w="3350" w:type="dxa"/>
            <w:tcBorders>
              <w:top w:val="single" w:sz="4" w:space="0" w:color="auto"/>
              <w:left w:val="single" w:sz="4" w:space="0" w:color="auto"/>
              <w:bottom w:val="single" w:sz="4" w:space="0" w:color="auto"/>
              <w:right w:val="single" w:sz="4" w:space="0" w:color="auto"/>
            </w:tcBorders>
            <w:hideMark/>
          </w:tcPr>
          <w:p w14:paraId="555EEDDE" w14:textId="77777777" w:rsidR="00762CC2" w:rsidRDefault="00762CC2">
            <w:pPr>
              <w:rPr>
                <w:rFonts w:asciiTheme="majorBidi" w:hAnsiTheme="majorBidi" w:cstheme="majorBidi"/>
                <w:szCs w:val="24"/>
              </w:rPr>
            </w:pPr>
            <w:r>
              <w:rPr>
                <w:rFonts w:asciiTheme="majorBidi" w:hAnsiTheme="majorBidi" w:cstheme="majorBidi"/>
                <w:szCs w:val="24"/>
              </w:rPr>
              <w:t>GE75 broadcasting Plan and GE75-related MIFR standalone system data</w:t>
            </w:r>
          </w:p>
        </w:tc>
        <w:tc>
          <w:tcPr>
            <w:tcW w:w="1734" w:type="dxa"/>
            <w:tcBorders>
              <w:top w:val="single" w:sz="4" w:space="0" w:color="auto"/>
              <w:left w:val="single" w:sz="4" w:space="0" w:color="auto"/>
              <w:bottom w:val="single" w:sz="4" w:space="0" w:color="auto"/>
              <w:right w:val="single" w:sz="4" w:space="0" w:color="auto"/>
            </w:tcBorders>
            <w:hideMark/>
          </w:tcPr>
          <w:p w14:paraId="35D840A1" w14:textId="77777777" w:rsidR="00762CC2" w:rsidRDefault="00762CC2">
            <w:pPr>
              <w:rPr>
                <w:rFonts w:asciiTheme="majorBidi" w:hAnsiTheme="majorBidi" w:cstheme="majorBidi"/>
                <w:szCs w:val="24"/>
              </w:rPr>
            </w:pPr>
            <w:r>
              <w:rPr>
                <w:rFonts w:asciiTheme="majorBidi" w:hAnsiTheme="majorBidi" w:cstheme="majorBidi"/>
                <w:szCs w:val="24"/>
              </w:rPr>
              <w:t>BR/TSD</w:t>
            </w:r>
          </w:p>
        </w:tc>
      </w:tr>
      <w:tr w:rsidR="00762CC2" w14:paraId="32DD762B"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2260DDAE" w14:textId="77777777" w:rsidR="00762CC2" w:rsidRDefault="00762CC2">
            <w:pPr>
              <w:rPr>
                <w:rFonts w:asciiTheme="majorBidi" w:hAnsiTheme="majorBidi" w:cstheme="majorBidi"/>
                <w:szCs w:val="24"/>
              </w:rPr>
            </w:pPr>
            <w:r>
              <w:rPr>
                <w:rFonts w:asciiTheme="majorBidi" w:hAnsiTheme="majorBidi" w:cstheme="majorBidi"/>
                <w:szCs w:val="24"/>
              </w:rPr>
              <w:t>BR_SPACE</w:t>
            </w:r>
          </w:p>
        </w:tc>
        <w:tc>
          <w:tcPr>
            <w:tcW w:w="1006" w:type="dxa"/>
            <w:tcBorders>
              <w:top w:val="single" w:sz="4" w:space="0" w:color="auto"/>
              <w:left w:val="single" w:sz="4" w:space="0" w:color="auto"/>
              <w:bottom w:val="single" w:sz="4" w:space="0" w:color="auto"/>
              <w:right w:val="single" w:sz="4" w:space="0" w:color="auto"/>
            </w:tcBorders>
            <w:hideMark/>
          </w:tcPr>
          <w:p w14:paraId="792531C7" w14:textId="77777777" w:rsidR="00762CC2" w:rsidRDefault="00762CC2">
            <w:pPr>
              <w:rPr>
                <w:rFonts w:asciiTheme="majorBidi" w:hAnsiTheme="majorBidi" w:cstheme="majorBidi"/>
                <w:szCs w:val="24"/>
              </w:rPr>
            </w:pPr>
            <w:r>
              <w:rPr>
                <w:rFonts w:asciiTheme="majorBidi" w:hAnsiTheme="majorBidi" w:cstheme="majorBidi"/>
                <w:szCs w:val="24"/>
              </w:rPr>
              <w:t>679</w:t>
            </w:r>
          </w:p>
        </w:tc>
        <w:tc>
          <w:tcPr>
            <w:tcW w:w="3350" w:type="dxa"/>
            <w:tcBorders>
              <w:top w:val="single" w:sz="4" w:space="0" w:color="auto"/>
              <w:left w:val="single" w:sz="4" w:space="0" w:color="auto"/>
              <w:bottom w:val="single" w:sz="4" w:space="0" w:color="auto"/>
              <w:right w:val="single" w:sz="4" w:space="0" w:color="auto"/>
            </w:tcBorders>
          </w:tcPr>
          <w:p w14:paraId="22F389C5" w14:textId="77777777" w:rsidR="00762CC2" w:rsidRDefault="00762CC2">
            <w:pPr>
              <w:rPr>
                <w:rFonts w:asciiTheme="majorBidi" w:hAnsiTheme="majorBidi" w:cstheme="majorBidi"/>
                <w:szCs w:val="24"/>
              </w:rPr>
            </w:pPr>
          </w:p>
        </w:tc>
        <w:tc>
          <w:tcPr>
            <w:tcW w:w="1734" w:type="dxa"/>
            <w:tcBorders>
              <w:top w:val="single" w:sz="4" w:space="0" w:color="auto"/>
              <w:left w:val="single" w:sz="4" w:space="0" w:color="auto"/>
              <w:bottom w:val="single" w:sz="4" w:space="0" w:color="auto"/>
              <w:right w:val="single" w:sz="4" w:space="0" w:color="auto"/>
            </w:tcBorders>
            <w:hideMark/>
          </w:tcPr>
          <w:p w14:paraId="73F90263" w14:textId="77777777" w:rsidR="00762CC2" w:rsidRDefault="00762CC2">
            <w:pPr>
              <w:rPr>
                <w:rFonts w:asciiTheme="majorBidi" w:hAnsiTheme="majorBidi" w:cstheme="majorBidi"/>
                <w:szCs w:val="24"/>
              </w:rPr>
            </w:pPr>
            <w:r>
              <w:rPr>
                <w:rFonts w:asciiTheme="majorBidi" w:hAnsiTheme="majorBidi" w:cstheme="majorBidi"/>
                <w:szCs w:val="24"/>
              </w:rPr>
              <w:t>BR/TSD</w:t>
            </w:r>
          </w:p>
        </w:tc>
      </w:tr>
      <w:tr w:rsidR="00762CC2" w14:paraId="6FF75047" w14:textId="77777777" w:rsidTr="00762CC2">
        <w:tc>
          <w:tcPr>
            <w:tcW w:w="2478" w:type="dxa"/>
            <w:tcBorders>
              <w:top w:val="single" w:sz="4" w:space="0" w:color="auto"/>
              <w:left w:val="single" w:sz="4" w:space="0" w:color="auto"/>
              <w:bottom w:val="single" w:sz="4" w:space="0" w:color="auto"/>
              <w:right w:val="single" w:sz="4" w:space="0" w:color="auto"/>
            </w:tcBorders>
            <w:hideMark/>
          </w:tcPr>
          <w:p w14:paraId="750B202B" w14:textId="77777777" w:rsidR="00762CC2" w:rsidRDefault="00762CC2">
            <w:pPr>
              <w:rPr>
                <w:rFonts w:asciiTheme="majorBidi" w:hAnsiTheme="majorBidi" w:cstheme="majorBidi"/>
                <w:szCs w:val="24"/>
              </w:rPr>
            </w:pPr>
            <w:r>
              <w:rPr>
                <w:rFonts w:asciiTheme="majorBidi" w:hAnsiTheme="majorBidi" w:cstheme="majorBidi"/>
                <w:szCs w:val="24"/>
              </w:rPr>
              <w:t>Res647_Terrestrial</w:t>
            </w:r>
          </w:p>
        </w:tc>
        <w:tc>
          <w:tcPr>
            <w:tcW w:w="1006" w:type="dxa"/>
            <w:tcBorders>
              <w:top w:val="single" w:sz="4" w:space="0" w:color="auto"/>
              <w:left w:val="single" w:sz="4" w:space="0" w:color="auto"/>
              <w:bottom w:val="single" w:sz="4" w:space="0" w:color="auto"/>
              <w:right w:val="single" w:sz="4" w:space="0" w:color="auto"/>
            </w:tcBorders>
            <w:hideMark/>
          </w:tcPr>
          <w:p w14:paraId="46DDF593" w14:textId="77777777" w:rsidR="00762CC2" w:rsidRDefault="00762CC2">
            <w:pPr>
              <w:rPr>
                <w:rFonts w:asciiTheme="majorBidi" w:hAnsiTheme="majorBidi" w:cstheme="majorBidi"/>
                <w:szCs w:val="24"/>
              </w:rPr>
            </w:pPr>
            <w:r>
              <w:rPr>
                <w:rFonts w:asciiTheme="majorBidi" w:hAnsiTheme="majorBidi" w:cstheme="majorBidi"/>
                <w:szCs w:val="24"/>
              </w:rPr>
              <w:t>18</w:t>
            </w:r>
          </w:p>
        </w:tc>
        <w:tc>
          <w:tcPr>
            <w:tcW w:w="3350" w:type="dxa"/>
            <w:tcBorders>
              <w:top w:val="single" w:sz="4" w:space="0" w:color="auto"/>
              <w:left w:val="single" w:sz="4" w:space="0" w:color="auto"/>
              <w:bottom w:val="single" w:sz="4" w:space="0" w:color="auto"/>
              <w:right w:val="single" w:sz="4" w:space="0" w:color="auto"/>
            </w:tcBorders>
            <w:hideMark/>
          </w:tcPr>
          <w:p w14:paraId="4C22EE14" w14:textId="77777777" w:rsidR="00762CC2" w:rsidRDefault="00762CC2">
            <w:pPr>
              <w:rPr>
                <w:rFonts w:asciiTheme="majorBidi" w:hAnsiTheme="majorBidi" w:cstheme="majorBidi"/>
                <w:szCs w:val="24"/>
              </w:rPr>
            </w:pPr>
            <w:r>
              <w:rPr>
                <w:rFonts w:asciiTheme="majorBidi" w:hAnsiTheme="majorBidi" w:cstheme="majorBidi"/>
                <w:szCs w:val="24"/>
              </w:rPr>
              <w:t>Terrestrial Emergency Database</w:t>
            </w:r>
          </w:p>
        </w:tc>
        <w:tc>
          <w:tcPr>
            <w:tcW w:w="1734" w:type="dxa"/>
            <w:tcBorders>
              <w:top w:val="single" w:sz="4" w:space="0" w:color="auto"/>
              <w:left w:val="single" w:sz="4" w:space="0" w:color="auto"/>
              <w:bottom w:val="single" w:sz="4" w:space="0" w:color="auto"/>
              <w:right w:val="single" w:sz="4" w:space="0" w:color="auto"/>
            </w:tcBorders>
            <w:hideMark/>
          </w:tcPr>
          <w:p w14:paraId="731461C2" w14:textId="77777777" w:rsidR="00762CC2" w:rsidRDefault="00762CC2">
            <w:pPr>
              <w:rPr>
                <w:rFonts w:asciiTheme="majorBidi" w:hAnsiTheme="majorBidi" w:cstheme="majorBidi"/>
                <w:szCs w:val="24"/>
              </w:rPr>
            </w:pPr>
            <w:r>
              <w:rPr>
                <w:rFonts w:asciiTheme="majorBidi" w:hAnsiTheme="majorBidi" w:cstheme="majorBidi"/>
                <w:szCs w:val="24"/>
              </w:rPr>
              <w:t>BR/TSD</w:t>
            </w:r>
          </w:p>
        </w:tc>
      </w:tr>
    </w:tbl>
    <w:p w14:paraId="7DCF96EB" w14:textId="24C082CF" w:rsidR="00762CC2" w:rsidRDefault="00762CC2" w:rsidP="00762CC2">
      <w:pPr>
        <w:ind w:left="720"/>
        <w:rPr>
          <w:b/>
          <w:bCs/>
        </w:rPr>
      </w:pPr>
      <w:r>
        <w:lastRenderedPageBreak/>
        <w:br/>
      </w:r>
      <w:r>
        <w:rPr>
          <w:b/>
          <w:bCs/>
        </w:rPr>
        <w:t>MS/ACCESS Databases</w:t>
      </w:r>
      <w:r w:rsidR="00BE2CDC">
        <w:rPr>
          <w:rStyle w:val="FootnoteReference"/>
          <w:b/>
          <w:bCs/>
        </w:rPr>
        <w:footnoteReference w:id="3"/>
      </w:r>
    </w:p>
    <w:tbl>
      <w:tblPr>
        <w:tblStyle w:val="TableGrid"/>
        <w:tblW w:w="0" w:type="auto"/>
        <w:tblInd w:w="720" w:type="dxa"/>
        <w:tblLook w:val="04A0" w:firstRow="1" w:lastRow="0" w:firstColumn="1" w:lastColumn="0" w:noHBand="0" w:noVBand="1"/>
      </w:tblPr>
      <w:tblGrid>
        <w:gridCol w:w="2151"/>
        <w:gridCol w:w="1042"/>
        <w:gridCol w:w="3566"/>
        <w:gridCol w:w="1809"/>
      </w:tblGrid>
      <w:tr w:rsidR="00762CC2" w14:paraId="44169BF4" w14:textId="77777777" w:rsidTr="009A6C91">
        <w:tc>
          <w:tcPr>
            <w:tcW w:w="2151" w:type="dxa"/>
            <w:tcBorders>
              <w:top w:val="single" w:sz="4" w:space="0" w:color="auto"/>
              <w:left w:val="single" w:sz="4" w:space="0" w:color="auto"/>
              <w:bottom w:val="single" w:sz="4" w:space="0" w:color="auto"/>
              <w:right w:val="single" w:sz="4" w:space="0" w:color="auto"/>
            </w:tcBorders>
            <w:shd w:val="pct25" w:color="auto" w:fill="auto"/>
            <w:hideMark/>
          </w:tcPr>
          <w:p w14:paraId="1FDDC190" w14:textId="77777777" w:rsidR="00762CC2" w:rsidRDefault="00762CC2">
            <w:pPr>
              <w:rPr>
                <w:b/>
                <w:bCs/>
              </w:rPr>
            </w:pPr>
            <w:r>
              <w:rPr>
                <w:b/>
                <w:bCs/>
              </w:rPr>
              <w:t>Database</w:t>
            </w:r>
          </w:p>
        </w:tc>
        <w:tc>
          <w:tcPr>
            <w:tcW w:w="1042" w:type="dxa"/>
            <w:tcBorders>
              <w:top w:val="single" w:sz="4" w:space="0" w:color="auto"/>
              <w:left w:val="single" w:sz="4" w:space="0" w:color="auto"/>
              <w:bottom w:val="single" w:sz="4" w:space="0" w:color="auto"/>
              <w:right w:val="single" w:sz="4" w:space="0" w:color="auto"/>
            </w:tcBorders>
            <w:shd w:val="pct25" w:color="auto" w:fill="auto"/>
            <w:hideMark/>
          </w:tcPr>
          <w:p w14:paraId="19578576" w14:textId="34982A5E" w:rsidR="00762CC2" w:rsidRDefault="00A848A3" w:rsidP="00A848A3">
            <w:pPr>
              <w:rPr>
                <w:b/>
                <w:bCs/>
              </w:rPr>
            </w:pPr>
            <w:r>
              <w:rPr>
                <w:b/>
                <w:bCs/>
              </w:rPr>
              <w:t>Size</w:t>
            </w:r>
          </w:p>
        </w:tc>
        <w:tc>
          <w:tcPr>
            <w:tcW w:w="3566" w:type="dxa"/>
            <w:tcBorders>
              <w:top w:val="single" w:sz="4" w:space="0" w:color="auto"/>
              <w:left w:val="single" w:sz="4" w:space="0" w:color="auto"/>
              <w:bottom w:val="single" w:sz="4" w:space="0" w:color="auto"/>
              <w:right w:val="single" w:sz="4" w:space="0" w:color="auto"/>
            </w:tcBorders>
            <w:shd w:val="pct25" w:color="auto" w:fill="auto"/>
            <w:hideMark/>
          </w:tcPr>
          <w:p w14:paraId="4DA7B2AB" w14:textId="77777777" w:rsidR="00762CC2" w:rsidRDefault="00762CC2">
            <w:pPr>
              <w:rPr>
                <w:b/>
                <w:bCs/>
              </w:rPr>
            </w:pPr>
            <w:r>
              <w:rPr>
                <w:b/>
                <w:bCs/>
              </w:rPr>
              <w:t>Description</w:t>
            </w:r>
          </w:p>
        </w:tc>
        <w:tc>
          <w:tcPr>
            <w:tcW w:w="1809" w:type="dxa"/>
            <w:tcBorders>
              <w:top w:val="single" w:sz="4" w:space="0" w:color="auto"/>
              <w:left w:val="single" w:sz="4" w:space="0" w:color="auto"/>
              <w:bottom w:val="single" w:sz="4" w:space="0" w:color="auto"/>
              <w:right w:val="single" w:sz="4" w:space="0" w:color="auto"/>
            </w:tcBorders>
            <w:shd w:val="pct25" w:color="auto" w:fill="auto"/>
            <w:hideMark/>
          </w:tcPr>
          <w:p w14:paraId="357E29CE" w14:textId="77777777" w:rsidR="00762CC2" w:rsidRDefault="00762CC2">
            <w:pPr>
              <w:rPr>
                <w:b/>
                <w:bCs/>
              </w:rPr>
            </w:pPr>
            <w:r>
              <w:rPr>
                <w:b/>
                <w:bCs/>
              </w:rPr>
              <w:t>Operated by</w:t>
            </w:r>
          </w:p>
        </w:tc>
      </w:tr>
      <w:tr w:rsidR="00762CC2" w14:paraId="197CF752" w14:textId="77777777" w:rsidTr="00762CC2">
        <w:tc>
          <w:tcPr>
            <w:tcW w:w="2151" w:type="dxa"/>
            <w:tcBorders>
              <w:top w:val="single" w:sz="4" w:space="0" w:color="auto"/>
              <w:left w:val="single" w:sz="4" w:space="0" w:color="auto"/>
              <w:bottom w:val="single" w:sz="4" w:space="0" w:color="auto"/>
              <w:right w:val="single" w:sz="4" w:space="0" w:color="auto"/>
            </w:tcBorders>
            <w:hideMark/>
          </w:tcPr>
          <w:p w14:paraId="3269AA7F" w14:textId="77777777" w:rsidR="00762CC2" w:rsidRDefault="00762CC2">
            <w:proofErr w:type="spellStart"/>
            <w:r>
              <w:t>SNTrack</w:t>
            </w:r>
            <w:proofErr w:type="spellEnd"/>
          </w:p>
        </w:tc>
        <w:tc>
          <w:tcPr>
            <w:tcW w:w="1042" w:type="dxa"/>
            <w:tcBorders>
              <w:top w:val="single" w:sz="4" w:space="0" w:color="auto"/>
              <w:left w:val="single" w:sz="4" w:space="0" w:color="auto"/>
              <w:bottom w:val="single" w:sz="4" w:space="0" w:color="auto"/>
              <w:right w:val="single" w:sz="4" w:space="0" w:color="auto"/>
            </w:tcBorders>
          </w:tcPr>
          <w:p w14:paraId="1ABE8F39" w14:textId="77777777" w:rsidR="00762CC2" w:rsidRDefault="00762CC2"/>
        </w:tc>
        <w:tc>
          <w:tcPr>
            <w:tcW w:w="3566" w:type="dxa"/>
            <w:tcBorders>
              <w:top w:val="single" w:sz="4" w:space="0" w:color="auto"/>
              <w:left w:val="single" w:sz="4" w:space="0" w:color="auto"/>
              <w:bottom w:val="single" w:sz="4" w:space="0" w:color="auto"/>
              <w:right w:val="single" w:sz="4" w:space="0" w:color="auto"/>
            </w:tcBorders>
            <w:hideMark/>
          </w:tcPr>
          <w:p w14:paraId="1B894351" w14:textId="77777777" w:rsidR="00762CC2" w:rsidRDefault="00762CC2">
            <w:r>
              <w:t>Space notices tracking data</w:t>
            </w:r>
          </w:p>
        </w:tc>
        <w:tc>
          <w:tcPr>
            <w:tcW w:w="1809" w:type="dxa"/>
            <w:tcBorders>
              <w:top w:val="single" w:sz="4" w:space="0" w:color="auto"/>
              <w:left w:val="single" w:sz="4" w:space="0" w:color="auto"/>
              <w:bottom w:val="single" w:sz="4" w:space="0" w:color="auto"/>
              <w:right w:val="single" w:sz="4" w:space="0" w:color="auto"/>
            </w:tcBorders>
            <w:hideMark/>
          </w:tcPr>
          <w:p w14:paraId="7BE84A72" w14:textId="77777777" w:rsidR="00762CC2" w:rsidRDefault="00762CC2">
            <w:r>
              <w:t>BR/IAP</w:t>
            </w:r>
          </w:p>
        </w:tc>
      </w:tr>
      <w:tr w:rsidR="00762CC2" w14:paraId="0C510606" w14:textId="77777777" w:rsidTr="00762CC2">
        <w:tc>
          <w:tcPr>
            <w:tcW w:w="2151" w:type="dxa"/>
            <w:tcBorders>
              <w:top w:val="single" w:sz="4" w:space="0" w:color="auto"/>
              <w:left w:val="single" w:sz="4" w:space="0" w:color="auto"/>
              <w:bottom w:val="single" w:sz="4" w:space="0" w:color="auto"/>
              <w:right w:val="single" w:sz="4" w:space="0" w:color="auto"/>
            </w:tcBorders>
            <w:hideMark/>
          </w:tcPr>
          <w:p w14:paraId="6A28BAA9" w14:textId="77777777" w:rsidR="00762CC2" w:rsidRDefault="00762CC2">
            <w:r>
              <w:t>SPS</w:t>
            </w:r>
          </w:p>
        </w:tc>
        <w:tc>
          <w:tcPr>
            <w:tcW w:w="1042" w:type="dxa"/>
            <w:tcBorders>
              <w:top w:val="single" w:sz="4" w:space="0" w:color="auto"/>
              <w:left w:val="single" w:sz="4" w:space="0" w:color="auto"/>
              <w:bottom w:val="single" w:sz="4" w:space="0" w:color="auto"/>
              <w:right w:val="single" w:sz="4" w:space="0" w:color="auto"/>
            </w:tcBorders>
          </w:tcPr>
          <w:p w14:paraId="378DD63D" w14:textId="77777777" w:rsidR="00762CC2" w:rsidRDefault="00762CC2"/>
        </w:tc>
        <w:tc>
          <w:tcPr>
            <w:tcW w:w="3566" w:type="dxa"/>
            <w:tcBorders>
              <w:top w:val="single" w:sz="4" w:space="0" w:color="auto"/>
              <w:left w:val="single" w:sz="4" w:space="0" w:color="auto"/>
              <w:bottom w:val="single" w:sz="4" w:space="0" w:color="auto"/>
              <w:right w:val="single" w:sz="4" w:space="0" w:color="auto"/>
            </w:tcBorders>
            <w:hideMark/>
          </w:tcPr>
          <w:p w14:paraId="5760AAC4" w14:textId="77777777" w:rsidR="00762CC2" w:rsidRDefault="00762CC2">
            <w:r>
              <w:t>Space Plans database</w:t>
            </w:r>
          </w:p>
        </w:tc>
        <w:tc>
          <w:tcPr>
            <w:tcW w:w="1809" w:type="dxa"/>
            <w:tcBorders>
              <w:top w:val="single" w:sz="4" w:space="0" w:color="auto"/>
              <w:left w:val="single" w:sz="4" w:space="0" w:color="auto"/>
              <w:bottom w:val="single" w:sz="4" w:space="0" w:color="auto"/>
              <w:right w:val="single" w:sz="4" w:space="0" w:color="auto"/>
            </w:tcBorders>
            <w:hideMark/>
          </w:tcPr>
          <w:p w14:paraId="3283FB6B" w14:textId="77777777" w:rsidR="00762CC2" w:rsidRDefault="00762CC2">
            <w:r>
              <w:t>BR/IAP</w:t>
            </w:r>
          </w:p>
        </w:tc>
      </w:tr>
    </w:tbl>
    <w:p w14:paraId="1B60D8F7" w14:textId="77777777" w:rsidR="00762CC2" w:rsidRDefault="00762CC2" w:rsidP="00762CC2">
      <w:pPr>
        <w:spacing w:before="0"/>
        <w:rPr>
          <w:rFonts w:asciiTheme="majorBidi" w:hAnsiTheme="majorBidi" w:cstheme="majorBidi"/>
        </w:rPr>
      </w:pPr>
    </w:p>
    <w:p w14:paraId="40E2FC49" w14:textId="77777777" w:rsidR="00A8424B" w:rsidRDefault="00BC0ADB" w:rsidP="00A8424B">
      <w:pPr>
        <w:tabs>
          <w:tab w:val="clear" w:pos="794"/>
        </w:tabs>
        <w:spacing w:before="60" w:after="60" w:line="276" w:lineRule="auto"/>
        <w:rPr>
          <w:rStyle w:val="h2"/>
        </w:rPr>
      </w:pPr>
      <w:r>
        <w:rPr>
          <w:rStyle w:val="h2"/>
          <w:b/>
          <w:bCs/>
        </w:rPr>
        <w:t>Terrestrial Services online databases and software</w:t>
      </w:r>
    </w:p>
    <w:p w14:paraId="40F39B71" w14:textId="719EA57D" w:rsidR="00A8424B" w:rsidRDefault="00BC0ADB" w:rsidP="00581346">
      <w:pPr>
        <w:tabs>
          <w:tab w:val="clear" w:pos="794"/>
        </w:tabs>
        <w:spacing w:before="60" w:after="240" w:line="276" w:lineRule="auto"/>
        <w:rPr>
          <w:b/>
          <w:bCs/>
        </w:rPr>
      </w:pPr>
      <w:r>
        <w:rPr>
          <w:b/>
          <w:bCs/>
        </w:rPr>
        <w:t>Database Applications</w:t>
      </w:r>
    </w:p>
    <w:p w14:paraId="2E07C7C2" w14:textId="6010AFB1" w:rsidR="00BC0ADB" w:rsidRDefault="005E12A0" w:rsidP="00A8424B">
      <w:pPr>
        <w:tabs>
          <w:tab w:val="clear" w:pos="794"/>
        </w:tabs>
        <w:spacing w:before="60" w:after="100" w:afterAutospacing="1" w:line="276" w:lineRule="auto"/>
      </w:pPr>
      <w:hyperlink r:id="rId19" w:history="1">
        <w:proofErr w:type="spellStart"/>
        <w:r w:rsidR="00BC0ADB">
          <w:rPr>
            <w:rStyle w:val="Hyperlink"/>
          </w:rPr>
          <w:t>GLobal</w:t>
        </w:r>
        <w:proofErr w:type="spellEnd"/>
        <w:r w:rsidR="00BC0ADB">
          <w:rPr>
            <w:rStyle w:val="Hyperlink"/>
          </w:rPr>
          <w:t xml:space="preserve"> Administration Data System (GLAD)</w:t>
        </w:r>
      </w:hyperlink>
      <w:r w:rsidR="00BC0ADB">
        <w:t xml:space="preserve"> - Online data-retrieval-system and central repository of ITU/</w:t>
      </w:r>
      <w:proofErr w:type="spellStart"/>
      <w:r w:rsidR="00BC0ADB">
        <w:t>Radiocommunication</w:t>
      </w:r>
      <w:proofErr w:type="spellEnd"/>
      <w:r w:rsidR="00BC0ADB">
        <w:t xml:space="preserve"> Bureau common information concerning Administrations and Geographical Areas.</w:t>
      </w:r>
    </w:p>
    <w:p w14:paraId="7B873284" w14:textId="77777777" w:rsidR="00BC0ADB" w:rsidRDefault="005E12A0" w:rsidP="00BC0ADB">
      <w:pPr>
        <w:tabs>
          <w:tab w:val="clear" w:pos="794"/>
        </w:tabs>
        <w:spacing w:line="276" w:lineRule="auto"/>
        <w:rPr>
          <w:color w:val="0118BF"/>
        </w:rPr>
      </w:pPr>
      <w:hyperlink r:id="rId20" w:history="1">
        <w:r w:rsidR="00BC0ADB">
          <w:rPr>
            <w:rStyle w:val="Hyperlink"/>
          </w:rPr>
          <w:t>Maritime mobile Access and Retrieval System (MARS)</w:t>
        </w:r>
      </w:hyperlink>
      <w:r w:rsidR="00BC0ADB">
        <w:t xml:space="preserve"> - </w:t>
      </w:r>
      <w:r w:rsidR="00BC0ADB">
        <w:rPr>
          <w:color w:val="000000" w:themeColor="text1"/>
        </w:rPr>
        <w:t>Online Information Retrieval System allowing the Maritime Community to consult the current contents of Ship and Coast Station Information stored at ITU master database (MMSDB).</w:t>
      </w:r>
    </w:p>
    <w:p w14:paraId="0CA9F861" w14:textId="77777777" w:rsidR="00BC0ADB" w:rsidRDefault="005E12A0" w:rsidP="00BC0ADB">
      <w:pPr>
        <w:tabs>
          <w:tab w:val="clear" w:pos="794"/>
        </w:tabs>
        <w:spacing w:before="100" w:beforeAutospacing="1" w:after="100" w:afterAutospacing="1" w:line="276" w:lineRule="auto"/>
      </w:pPr>
      <w:hyperlink r:id="rId21" w:history="1">
        <w:proofErr w:type="spellStart"/>
        <w:r w:rsidR="00BC0ADB">
          <w:rPr>
            <w:rStyle w:val="Hyperlink"/>
          </w:rPr>
          <w:t>BcQuery</w:t>
        </w:r>
        <w:proofErr w:type="spellEnd"/>
      </w:hyperlink>
      <w:r w:rsidR="00BC0ADB">
        <w:t xml:space="preserve"> - To display data on assignments and proposed modifications to broadcasting Plans.</w:t>
      </w:r>
    </w:p>
    <w:p w14:paraId="7FA6D8C2" w14:textId="6FAA4F77" w:rsidR="00BC0ADB" w:rsidRDefault="005E12A0" w:rsidP="00BC0ADB">
      <w:pPr>
        <w:tabs>
          <w:tab w:val="clear" w:pos="794"/>
        </w:tabs>
        <w:spacing w:before="0"/>
        <w:rPr>
          <w:rFonts w:asciiTheme="majorBidi" w:hAnsiTheme="majorBidi" w:cstheme="majorBidi"/>
        </w:rPr>
      </w:pPr>
      <w:hyperlink r:id="rId22" w:history="1">
        <w:r w:rsidR="00BC0ADB">
          <w:rPr>
            <w:rStyle w:val="Hyperlink"/>
          </w:rPr>
          <w:t>My Administration Beta</w:t>
        </w:r>
      </w:hyperlink>
      <w:r w:rsidR="00BC0ADB">
        <w:t xml:space="preserve"> - Portal for individual Administration providing information on broadcasting assignments.</w:t>
      </w:r>
    </w:p>
    <w:p w14:paraId="3ED675D9" w14:textId="77777777" w:rsidR="00BC0ADB" w:rsidRDefault="00BC0ADB" w:rsidP="00762CC2">
      <w:pPr>
        <w:spacing w:before="0"/>
        <w:rPr>
          <w:rFonts w:asciiTheme="majorBidi" w:hAnsiTheme="majorBidi" w:cstheme="majorBidi"/>
        </w:rPr>
      </w:pPr>
    </w:p>
    <w:p w14:paraId="08A5634F" w14:textId="77777777" w:rsidR="009E5250" w:rsidRDefault="005E12A0" w:rsidP="009E5250">
      <w:pPr>
        <w:tabs>
          <w:tab w:val="clear" w:pos="794"/>
        </w:tabs>
        <w:spacing w:before="0"/>
      </w:pPr>
      <w:hyperlink r:id="rId23" w:history="1">
        <w:r w:rsidR="009E5250" w:rsidRPr="00D40E6A">
          <w:rPr>
            <w:rStyle w:val="Hyperlink"/>
          </w:rPr>
          <w:t>The BR International Frequency Information Circular (BR IFIC) - Terrestrial Services</w:t>
        </w:r>
      </w:hyperlink>
      <w:r w:rsidR="009E5250">
        <w:t xml:space="preserve"> -</w:t>
      </w:r>
      <w:r w:rsidR="009E5250" w:rsidRPr="00DD3A6C">
        <w:t xml:space="preserve"> contains particulars of frequency </w:t>
      </w:r>
      <w:r w:rsidR="009E5250">
        <w:t xml:space="preserve">allotments and </w:t>
      </w:r>
      <w:r w:rsidR="009E5250" w:rsidRPr="00DD3A6C">
        <w:t xml:space="preserve">assignments to </w:t>
      </w:r>
      <w:r w:rsidR="009E5250">
        <w:t>t</w:t>
      </w:r>
      <w:r w:rsidR="009E5250" w:rsidRPr="00DD3A6C">
        <w:t xml:space="preserve">errestrial </w:t>
      </w:r>
      <w:r w:rsidR="009E5250">
        <w:t>s</w:t>
      </w:r>
      <w:r w:rsidR="009E5250" w:rsidRPr="00DD3A6C">
        <w:t xml:space="preserve">ervices </w:t>
      </w:r>
      <w:r w:rsidR="009E5250">
        <w:t xml:space="preserve">as well as programs such as </w:t>
      </w:r>
      <w:proofErr w:type="spellStart"/>
      <w:r w:rsidR="009E5250" w:rsidRPr="003D59B7">
        <w:rPr>
          <w:b/>
          <w:bCs/>
          <w:i/>
          <w:iCs/>
        </w:rPr>
        <w:t>TerRaQ</w:t>
      </w:r>
      <w:proofErr w:type="spellEnd"/>
      <w:r w:rsidR="009E5250">
        <w:t xml:space="preserve"> for queries, </w:t>
      </w:r>
      <w:proofErr w:type="spellStart"/>
      <w:r w:rsidR="009E5250" w:rsidRPr="003D59B7">
        <w:rPr>
          <w:b/>
          <w:bCs/>
          <w:i/>
          <w:iCs/>
        </w:rPr>
        <w:t>TerRaNotices</w:t>
      </w:r>
      <w:proofErr w:type="spellEnd"/>
      <w:r w:rsidR="009E5250">
        <w:t xml:space="preserve"> for generation of electronic notices, and </w:t>
      </w:r>
      <w:proofErr w:type="spellStart"/>
      <w:r w:rsidR="009E5250" w:rsidRPr="003D59B7">
        <w:rPr>
          <w:b/>
          <w:bCs/>
          <w:i/>
          <w:iCs/>
        </w:rPr>
        <w:t>TerRaNV</w:t>
      </w:r>
      <w:proofErr w:type="spellEnd"/>
      <w:r w:rsidR="009E5250">
        <w:t xml:space="preserve"> for validation of electronic notices.</w:t>
      </w:r>
    </w:p>
    <w:p w14:paraId="4BDF7D34" w14:textId="77777777" w:rsidR="009E5250" w:rsidRPr="001B0C35" w:rsidRDefault="009E5250" w:rsidP="009E5250">
      <w:pPr>
        <w:pStyle w:val="CommentText"/>
        <w:rPr>
          <w:b/>
          <w:bCs/>
        </w:rPr>
      </w:pPr>
    </w:p>
    <w:p w14:paraId="24806B69" w14:textId="0233217E" w:rsidR="00762CC2" w:rsidRDefault="00762CC2" w:rsidP="00762CC2">
      <w:pPr>
        <w:rPr>
          <w:b/>
          <w:bCs/>
        </w:rPr>
      </w:pPr>
      <w:r>
        <w:rPr>
          <w:b/>
          <w:bCs/>
        </w:rPr>
        <w:t>Planning Software</w:t>
      </w:r>
    </w:p>
    <w:p w14:paraId="61F67D48" w14:textId="77777777" w:rsidR="00E001F4" w:rsidRDefault="005E12A0" w:rsidP="00E001F4">
      <w:pPr>
        <w:tabs>
          <w:tab w:val="clear" w:pos="794"/>
        </w:tabs>
        <w:spacing w:before="100" w:beforeAutospacing="1" w:after="100" w:afterAutospacing="1" w:line="276" w:lineRule="auto"/>
      </w:pPr>
      <w:hyperlink r:id="rId24" w:history="1">
        <w:proofErr w:type="gramStart"/>
        <w:r w:rsidR="00E001F4">
          <w:rPr>
            <w:rStyle w:val="Hyperlink"/>
          </w:rPr>
          <w:t>High Frequency Broadcasting</w:t>
        </w:r>
      </w:hyperlink>
      <w:r w:rsidR="00E001F4">
        <w:t xml:space="preserve"> - For the preparation of the HF seasonal schedule according to Article 12 of the Radio Regulations.</w:t>
      </w:r>
      <w:proofErr w:type="gramEnd"/>
    </w:p>
    <w:p w14:paraId="4831152A" w14:textId="77777777" w:rsidR="00E001F4" w:rsidRDefault="005E12A0" w:rsidP="00E001F4">
      <w:pPr>
        <w:tabs>
          <w:tab w:val="clear" w:pos="794"/>
        </w:tabs>
        <w:spacing w:before="100" w:beforeAutospacing="1" w:after="100" w:afterAutospacing="1" w:line="276" w:lineRule="auto"/>
      </w:pPr>
      <w:hyperlink r:id="rId25" w:history="1">
        <w:r w:rsidR="00E001F4">
          <w:rPr>
            <w:rStyle w:val="Hyperlink"/>
          </w:rPr>
          <w:t>SRTM3</w:t>
        </w:r>
      </w:hyperlink>
      <w:r w:rsidR="00E001F4">
        <w:t xml:space="preserve"> - Calculations of antenna effective height using data from publicly available SRTM3 digital terrain model.</w:t>
      </w:r>
    </w:p>
    <w:p w14:paraId="1E05B637" w14:textId="77777777" w:rsidR="00E001F4" w:rsidRDefault="005E12A0" w:rsidP="00E001F4">
      <w:pPr>
        <w:tabs>
          <w:tab w:val="clear" w:pos="794"/>
        </w:tabs>
        <w:spacing w:before="100" w:beforeAutospacing="1" w:after="100" w:afterAutospacing="1" w:line="276" w:lineRule="auto"/>
      </w:pPr>
      <w:hyperlink r:id="rId26" w:history="1">
        <w:r w:rsidR="00E001F4">
          <w:rPr>
            <w:rStyle w:val="Hyperlink"/>
          </w:rPr>
          <w:t>VHF-FM (GE84PLN)</w:t>
        </w:r>
      </w:hyperlink>
      <w:r w:rsidR="00E001F4">
        <w:t xml:space="preserve"> - Interference calculations and frequency search for VHF-FM services in relation to the GE84 Agreement.</w:t>
      </w:r>
    </w:p>
    <w:p w14:paraId="6EE46316" w14:textId="0E64CB3C" w:rsidR="00E001F4" w:rsidRDefault="005E12A0" w:rsidP="00E001F4">
      <w:pPr>
        <w:tabs>
          <w:tab w:val="clear" w:pos="794"/>
        </w:tabs>
        <w:rPr>
          <w:b/>
          <w:bCs/>
        </w:rPr>
      </w:pPr>
      <w:hyperlink r:id="rId27" w:history="1">
        <w:r w:rsidR="00E001F4">
          <w:rPr>
            <w:rStyle w:val="Hyperlink"/>
          </w:rPr>
          <w:t>GE06Calc</w:t>
        </w:r>
      </w:hyperlink>
      <w:r w:rsidR="00E001F4">
        <w:t xml:space="preserve"> - Conformity calculations in relation to the GE06 Agreement</w:t>
      </w:r>
      <w:r w:rsidR="0062412A">
        <w:t>.</w:t>
      </w:r>
    </w:p>
    <w:p w14:paraId="4ABA23A6" w14:textId="77777777" w:rsidR="00E001F4" w:rsidRDefault="00E001F4" w:rsidP="00762CC2">
      <w:pPr>
        <w:rPr>
          <w:b/>
          <w:bCs/>
        </w:rPr>
      </w:pPr>
    </w:p>
    <w:p w14:paraId="34C41AFB" w14:textId="77777777" w:rsidR="00311649" w:rsidRDefault="00311649" w:rsidP="00762CC2"/>
    <w:p w14:paraId="624BDFF4" w14:textId="77777777" w:rsidR="00311649" w:rsidRDefault="00311649" w:rsidP="00762CC2"/>
    <w:p w14:paraId="6F7D4DFB" w14:textId="68A9E3D0" w:rsidR="00E001F4" w:rsidRDefault="00E001F4" w:rsidP="00762CC2">
      <w:r>
        <w:t>Software for the preparation of notifications</w:t>
      </w:r>
      <w:r w:rsidR="00311649">
        <w:t>:</w:t>
      </w:r>
    </w:p>
    <w:p w14:paraId="5B8BDD89" w14:textId="77777777" w:rsidR="00E001F4" w:rsidRDefault="005E12A0" w:rsidP="00E001F4">
      <w:pPr>
        <w:tabs>
          <w:tab w:val="clear" w:pos="794"/>
        </w:tabs>
        <w:spacing w:before="100" w:beforeAutospacing="1" w:after="100" w:afterAutospacing="1" w:line="276" w:lineRule="auto"/>
      </w:pPr>
      <w:hyperlink r:id="rId28" w:history="1">
        <w:proofErr w:type="spellStart"/>
        <w:r w:rsidR="00E001F4">
          <w:rPr>
            <w:rStyle w:val="Hyperlink"/>
          </w:rPr>
          <w:t>eNotices</w:t>
        </w:r>
        <w:proofErr w:type="spellEnd"/>
      </w:hyperlink>
      <w:r w:rsidR="00E001F4">
        <w:t xml:space="preserve"> - PC based application designed to assist Administrations and BR in the creation of electronic notices T01, T02, G02, T03, T04, TB1, TB2, TB3, TB4, TB5, TB8 and TB9 relating to sound and television broadcasting services.</w:t>
      </w:r>
    </w:p>
    <w:p w14:paraId="679704E0" w14:textId="1FBEB94C" w:rsidR="00E001F4" w:rsidRDefault="00E001F4" w:rsidP="00801DE0">
      <w:pPr>
        <w:rPr>
          <w:b/>
          <w:bCs/>
        </w:rPr>
      </w:pPr>
      <w:proofErr w:type="spellStart"/>
      <w:proofErr w:type="gramStart"/>
      <w:r>
        <w:t>TerRaNotices</w:t>
      </w:r>
      <w:proofErr w:type="spellEnd"/>
      <w:r>
        <w:t xml:space="preserve"> - For the creation and validation of terrestrial electronic notices (all services except notice types T16, T17 and LF/MF broadcasting service).</w:t>
      </w:r>
      <w:proofErr w:type="gramEnd"/>
      <w:r>
        <w:t xml:space="preserve"> This program can only be installed from the BR IFIC DVD.</w:t>
      </w:r>
    </w:p>
    <w:p w14:paraId="3C40DBB8" w14:textId="77777777" w:rsidR="00762CC2" w:rsidRPr="00801DE0" w:rsidRDefault="00762CC2" w:rsidP="00801DE0">
      <w:pPr>
        <w:tabs>
          <w:tab w:val="clear" w:pos="794"/>
        </w:tabs>
        <w:spacing w:before="240" w:after="240"/>
        <w:rPr>
          <w:rFonts w:asciiTheme="majorBidi" w:hAnsiTheme="majorBidi" w:cstheme="majorBidi"/>
          <w:b/>
          <w:bCs/>
          <w:szCs w:val="24"/>
        </w:rPr>
      </w:pPr>
      <w:r w:rsidRPr="00801DE0">
        <w:rPr>
          <w:rFonts w:asciiTheme="majorBidi" w:hAnsiTheme="majorBidi" w:cstheme="majorBidi"/>
          <w:b/>
          <w:bCs/>
          <w:szCs w:val="24"/>
        </w:rPr>
        <w:t>Space Services related software</w:t>
      </w:r>
    </w:p>
    <w:p w14:paraId="1F39EEA6" w14:textId="77777777" w:rsidR="00762CC2" w:rsidRPr="00801DE0" w:rsidRDefault="005E12A0" w:rsidP="00801DE0">
      <w:pPr>
        <w:pStyle w:val="NormalWeb"/>
        <w:spacing w:before="120" w:after="120"/>
        <w:rPr>
          <w:rFonts w:asciiTheme="majorBidi" w:hAnsiTheme="majorBidi" w:cstheme="majorBidi"/>
          <w:sz w:val="24"/>
          <w:szCs w:val="24"/>
        </w:rPr>
      </w:pPr>
      <w:hyperlink r:id="rId29" w:history="1">
        <w:r w:rsidR="00762CC2" w:rsidRPr="00801DE0">
          <w:rPr>
            <w:rStyle w:val="Hyperlink"/>
            <w:rFonts w:asciiTheme="majorBidi" w:hAnsiTheme="majorBidi" w:cstheme="majorBidi"/>
            <w:sz w:val="24"/>
            <w:szCs w:val="24"/>
          </w:rPr>
          <w:t>AP7Capture - Capture system for AP7 Input parameters</w:t>
        </w:r>
      </w:hyperlink>
      <w:r w:rsidR="00762CC2" w:rsidRPr="00801DE0">
        <w:rPr>
          <w:rFonts w:asciiTheme="majorBidi" w:hAnsiTheme="majorBidi" w:cstheme="majorBidi"/>
          <w:sz w:val="24"/>
          <w:szCs w:val="24"/>
        </w:rPr>
        <w:br/>
        <w:t>Software package which allows the capture and modification of data that is relevant to the AP7 Analysis.</w:t>
      </w:r>
    </w:p>
    <w:p w14:paraId="0C8510C1" w14:textId="77777777" w:rsidR="00762CC2" w:rsidRPr="00BF1399" w:rsidRDefault="005E12A0" w:rsidP="00801DE0">
      <w:pPr>
        <w:pStyle w:val="NormalWeb"/>
        <w:spacing w:before="120" w:after="120"/>
        <w:rPr>
          <w:rFonts w:asciiTheme="majorBidi" w:hAnsiTheme="majorBidi" w:cstheme="majorBidi"/>
          <w:sz w:val="24"/>
          <w:szCs w:val="24"/>
        </w:rPr>
      </w:pPr>
      <w:hyperlink r:id="rId30" w:history="1">
        <w:r w:rsidR="00762CC2" w:rsidRPr="00BF1399">
          <w:rPr>
            <w:rStyle w:val="Hyperlink"/>
            <w:rFonts w:asciiTheme="majorBidi" w:hAnsiTheme="majorBidi" w:cstheme="majorBidi"/>
            <w:sz w:val="24"/>
            <w:szCs w:val="24"/>
          </w:rPr>
          <w:t>Electronic submission of graphical Data</w:t>
        </w:r>
        <w:r w:rsidR="00762CC2" w:rsidRPr="00BF1399">
          <w:rPr>
            <w:rFonts w:asciiTheme="majorBidi" w:hAnsiTheme="majorBidi" w:cstheme="majorBidi"/>
            <w:color w:val="0000FF"/>
            <w:sz w:val="24"/>
            <w:szCs w:val="24"/>
            <w:u w:val="single"/>
          </w:rPr>
          <w:br/>
        </w:r>
      </w:hyperlink>
      <w:r w:rsidR="00762CC2" w:rsidRPr="00BF1399">
        <w:rPr>
          <w:rFonts w:asciiTheme="majorBidi" w:hAnsiTheme="majorBidi" w:cstheme="majorBidi"/>
          <w:sz w:val="24"/>
          <w:szCs w:val="24"/>
        </w:rPr>
        <w:t>Description of the format for electronic submission of graphical data related to satellite networks.</w:t>
      </w:r>
    </w:p>
    <w:p w14:paraId="4D63DC2C" w14:textId="77777777" w:rsidR="00BF1399" w:rsidRPr="00BF1399" w:rsidRDefault="005E12A0" w:rsidP="00BF1399">
      <w:pPr>
        <w:pStyle w:val="CommentText"/>
        <w:spacing w:after="120" w:line="240" w:lineRule="atLeast"/>
        <w:rPr>
          <w:rFonts w:asciiTheme="majorBidi" w:hAnsiTheme="majorBidi" w:cstheme="majorBidi"/>
          <w:sz w:val="24"/>
          <w:szCs w:val="24"/>
        </w:rPr>
      </w:pPr>
      <w:hyperlink r:id="rId31" w:history="1">
        <w:r w:rsidR="00BF1399" w:rsidRPr="00BF1399">
          <w:rPr>
            <w:rStyle w:val="Hyperlink"/>
            <w:rFonts w:asciiTheme="majorBidi" w:hAnsiTheme="majorBidi" w:cstheme="majorBidi"/>
            <w:sz w:val="24"/>
            <w:szCs w:val="24"/>
          </w:rPr>
          <w:t>GIBC (Graphical Interface for Batch Calculations)</w:t>
        </w:r>
      </w:hyperlink>
      <w:r w:rsidR="00BF1399" w:rsidRPr="00BF1399">
        <w:rPr>
          <w:rFonts w:asciiTheme="majorBidi" w:hAnsiTheme="majorBidi" w:cstheme="majorBidi"/>
          <w:sz w:val="24"/>
          <w:szCs w:val="24"/>
        </w:rPr>
        <w:t xml:space="preserve"> is a software package which provides the user with the ability to carry out calculations on satellite networks which allow determining the coordination requirements on satellite networks, relating to Power Flux Density (PFD) examination, Appendix 8 and Appendix 30B (Annexes 3 and 4), and on Earth stations relating to Appendix 7.</w:t>
      </w:r>
    </w:p>
    <w:p w14:paraId="67E0634C" w14:textId="77777777" w:rsidR="00762CC2" w:rsidRPr="00BF1399" w:rsidRDefault="005E12A0" w:rsidP="00801DE0">
      <w:pPr>
        <w:pStyle w:val="NormalWeb"/>
        <w:spacing w:before="120" w:after="120"/>
        <w:rPr>
          <w:rFonts w:asciiTheme="majorBidi" w:hAnsiTheme="majorBidi" w:cstheme="majorBidi"/>
          <w:sz w:val="24"/>
          <w:szCs w:val="24"/>
        </w:rPr>
      </w:pPr>
      <w:hyperlink r:id="rId32" w:history="1">
        <w:r w:rsidR="00762CC2" w:rsidRPr="00BF1399">
          <w:rPr>
            <w:rStyle w:val="Hyperlink"/>
            <w:rFonts w:asciiTheme="majorBidi" w:hAnsiTheme="majorBidi" w:cstheme="majorBidi"/>
            <w:sz w:val="24"/>
            <w:szCs w:val="24"/>
          </w:rPr>
          <w:t>GIMS - Graphical Interference Management</w:t>
        </w:r>
      </w:hyperlink>
      <w:r w:rsidR="00762CC2" w:rsidRPr="00BF1399">
        <w:rPr>
          <w:rFonts w:asciiTheme="majorBidi" w:hAnsiTheme="majorBidi" w:cstheme="majorBidi"/>
          <w:sz w:val="24"/>
          <w:szCs w:val="24"/>
        </w:rPr>
        <w:br/>
        <w:t xml:space="preserve">Software package which allows the capture and modification of graphical data relating to the electronic notification of satellite networks. </w:t>
      </w:r>
    </w:p>
    <w:p w14:paraId="264E5ABD" w14:textId="77777777" w:rsidR="00762CC2" w:rsidRPr="00801DE0" w:rsidRDefault="005E12A0" w:rsidP="00801DE0">
      <w:pPr>
        <w:pStyle w:val="NormalWeb"/>
        <w:spacing w:before="120" w:after="120"/>
        <w:rPr>
          <w:rFonts w:asciiTheme="majorBidi" w:hAnsiTheme="majorBidi" w:cstheme="majorBidi"/>
          <w:sz w:val="24"/>
          <w:szCs w:val="24"/>
        </w:rPr>
      </w:pPr>
      <w:hyperlink r:id="rId33" w:history="1">
        <w:r w:rsidR="00762CC2" w:rsidRPr="00801DE0">
          <w:rPr>
            <w:rStyle w:val="Hyperlink"/>
            <w:rFonts w:asciiTheme="majorBidi" w:hAnsiTheme="majorBidi" w:cstheme="majorBidi"/>
            <w:sz w:val="24"/>
            <w:szCs w:val="24"/>
          </w:rPr>
          <w:t>SAM - Space Applications Manager</w:t>
        </w:r>
      </w:hyperlink>
      <w:r w:rsidR="00762CC2" w:rsidRPr="00801DE0">
        <w:rPr>
          <w:rFonts w:asciiTheme="majorBidi" w:hAnsiTheme="majorBidi" w:cstheme="majorBidi"/>
          <w:sz w:val="24"/>
          <w:szCs w:val="24"/>
        </w:rPr>
        <w:br/>
        <w:t>This software provides the user with a unique tool to easily run all installed BR Space Applications software from a global, menu-driven list, rather than searching for and starting applications individually.</w:t>
      </w:r>
    </w:p>
    <w:p w14:paraId="26FBCF5E" w14:textId="77777777" w:rsidR="00762CC2" w:rsidRPr="00801DE0" w:rsidRDefault="005E12A0" w:rsidP="00801DE0">
      <w:pPr>
        <w:pStyle w:val="NormalWeb"/>
        <w:spacing w:before="120" w:after="120"/>
        <w:rPr>
          <w:rFonts w:asciiTheme="majorBidi" w:hAnsiTheme="majorBidi" w:cstheme="majorBidi"/>
          <w:sz w:val="24"/>
          <w:szCs w:val="24"/>
        </w:rPr>
      </w:pPr>
      <w:hyperlink r:id="rId34" w:history="1">
        <w:r w:rsidR="00762CC2" w:rsidRPr="00801DE0">
          <w:rPr>
            <w:rStyle w:val="Hyperlink"/>
            <w:rFonts w:asciiTheme="majorBidi" w:hAnsiTheme="majorBidi" w:cstheme="majorBidi"/>
            <w:sz w:val="24"/>
            <w:szCs w:val="24"/>
          </w:rPr>
          <w:t>SNL – Space Network List</w:t>
        </w:r>
        <w:r w:rsidR="00762CC2" w:rsidRPr="00801DE0">
          <w:rPr>
            <w:rFonts w:asciiTheme="majorBidi" w:hAnsiTheme="majorBidi" w:cstheme="majorBidi"/>
            <w:color w:val="0000FF"/>
            <w:sz w:val="24"/>
            <w:szCs w:val="24"/>
            <w:u w:val="single"/>
          </w:rPr>
          <w:br/>
        </w:r>
      </w:hyperlink>
      <w:r w:rsidR="00762CC2" w:rsidRPr="00801DE0">
        <w:rPr>
          <w:rFonts w:asciiTheme="majorBidi" w:hAnsiTheme="majorBidi" w:cstheme="majorBidi"/>
          <w:sz w:val="24"/>
          <w:szCs w:val="24"/>
        </w:rPr>
        <w:t xml:space="preserve">The SNL is a group of 20 lists of data concerning planned or existing space stations and earth stations giving information on the use of the frequency spectrum, the occupancy of the geostationary orbit, as well as on non-geostationary orbits. </w:t>
      </w:r>
    </w:p>
    <w:p w14:paraId="254F004C" w14:textId="77777777" w:rsidR="00762CC2" w:rsidRPr="00801DE0" w:rsidRDefault="005E12A0" w:rsidP="00801DE0">
      <w:pPr>
        <w:pStyle w:val="NormalWeb"/>
        <w:spacing w:before="120" w:after="120"/>
        <w:rPr>
          <w:rFonts w:asciiTheme="majorBidi" w:hAnsiTheme="majorBidi" w:cstheme="majorBidi"/>
          <w:sz w:val="24"/>
          <w:szCs w:val="24"/>
        </w:rPr>
      </w:pPr>
      <w:hyperlink r:id="rId35" w:history="1">
        <w:r w:rsidR="00762CC2" w:rsidRPr="00801DE0">
          <w:rPr>
            <w:rStyle w:val="Hyperlink"/>
            <w:rFonts w:asciiTheme="majorBidi" w:hAnsiTheme="majorBidi" w:cstheme="majorBidi"/>
            <w:sz w:val="24"/>
            <w:szCs w:val="24"/>
          </w:rPr>
          <w:t>SNS – Space Network Systems</w:t>
        </w:r>
        <w:r w:rsidR="00762CC2" w:rsidRPr="00801DE0">
          <w:rPr>
            <w:rFonts w:asciiTheme="majorBidi" w:hAnsiTheme="majorBidi" w:cstheme="majorBidi"/>
            <w:color w:val="0000FF"/>
            <w:sz w:val="24"/>
            <w:szCs w:val="24"/>
            <w:u w:val="single"/>
          </w:rPr>
          <w:br/>
        </w:r>
      </w:hyperlink>
      <w:r w:rsidR="00762CC2" w:rsidRPr="00801DE0">
        <w:rPr>
          <w:rFonts w:asciiTheme="majorBidi" w:hAnsiTheme="majorBidi" w:cstheme="majorBidi"/>
          <w:sz w:val="24"/>
          <w:szCs w:val="24"/>
        </w:rPr>
        <w:t xml:space="preserve">Online data-retrieval system containing AP4 data of almost 10500 geostationary satellite filings, 1100 non-geostationary satellite filings and 8000 earth station filings. </w:t>
      </w:r>
    </w:p>
    <w:p w14:paraId="62CB3175" w14:textId="77777777" w:rsidR="00762CC2" w:rsidRPr="00801DE0" w:rsidRDefault="005E12A0" w:rsidP="00801DE0">
      <w:pPr>
        <w:pStyle w:val="NormalWeb"/>
        <w:spacing w:before="120" w:after="120"/>
        <w:rPr>
          <w:rFonts w:asciiTheme="majorBidi" w:hAnsiTheme="majorBidi" w:cstheme="majorBidi"/>
          <w:sz w:val="24"/>
          <w:szCs w:val="24"/>
        </w:rPr>
      </w:pPr>
      <w:hyperlink r:id="rId36" w:history="1">
        <w:proofErr w:type="spellStart"/>
        <w:r w:rsidR="00762CC2" w:rsidRPr="00801DE0">
          <w:rPr>
            <w:rStyle w:val="Hyperlink"/>
            <w:rFonts w:asciiTheme="majorBidi" w:hAnsiTheme="majorBidi" w:cstheme="majorBidi"/>
            <w:sz w:val="24"/>
            <w:szCs w:val="24"/>
          </w:rPr>
          <w:t>SpaceCap</w:t>
        </w:r>
        <w:proofErr w:type="spellEnd"/>
        <w:r w:rsidR="00762CC2" w:rsidRPr="00801DE0">
          <w:rPr>
            <w:rStyle w:val="Hyperlink"/>
            <w:rFonts w:asciiTheme="majorBidi" w:hAnsiTheme="majorBidi" w:cstheme="majorBidi"/>
            <w:sz w:val="24"/>
            <w:szCs w:val="24"/>
          </w:rPr>
          <w:t xml:space="preserve"> – Space data capture</w:t>
        </w:r>
      </w:hyperlink>
      <w:r w:rsidR="00762CC2" w:rsidRPr="00801DE0">
        <w:rPr>
          <w:rFonts w:asciiTheme="majorBidi" w:hAnsiTheme="majorBidi" w:cstheme="majorBidi"/>
          <w:sz w:val="24"/>
          <w:szCs w:val="24"/>
        </w:rPr>
        <w:t xml:space="preserve"> </w:t>
      </w:r>
      <w:r w:rsidR="00762CC2" w:rsidRPr="00801DE0">
        <w:rPr>
          <w:rFonts w:asciiTheme="majorBidi" w:hAnsiTheme="majorBidi" w:cstheme="majorBidi"/>
          <w:sz w:val="24"/>
          <w:szCs w:val="24"/>
        </w:rPr>
        <w:br/>
        <w:t xml:space="preserve">Data capture software for electronic notification of satellite networks and earth stations in the space </w:t>
      </w:r>
      <w:proofErr w:type="spellStart"/>
      <w:r w:rsidR="00762CC2" w:rsidRPr="00801DE0">
        <w:rPr>
          <w:rFonts w:asciiTheme="majorBidi" w:hAnsiTheme="majorBidi" w:cstheme="majorBidi"/>
          <w:sz w:val="24"/>
          <w:szCs w:val="24"/>
        </w:rPr>
        <w:t>radiocommunications</w:t>
      </w:r>
      <w:proofErr w:type="spellEnd"/>
      <w:r w:rsidR="00762CC2" w:rsidRPr="00801DE0">
        <w:rPr>
          <w:rFonts w:asciiTheme="majorBidi" w:hAnsiTheme="majorBidi" w:cstheme="majorBidi"/>
          <w:sz w:val="24"/>
          <w:szCs w:val="24"/>
        </w:rPr>
        <w:t xml:space="preserve"> services.</w:t>
      </w:r>
    </w:p>
    <w:p w14:paraId="28354B25" w14:textId="58CA665E" w:rsidR="00762CC2" w:rsidRPr="00801DE0" w:rsidRDefault="005E12A0" w:rsidP="00801DE0">
      <w:pPr>
        <w:pStyle w:val="NormalWeb"/>
        <w:spacing w:before="120" w:after="120"/>
        <w:rPr>
          <w:rFonts w:asciiTheme="majorBidi" w:hAnsiTheme="majorBidi" w:cstheme="majorBidi"/>
          <w:sz w:val="24"/>
          <w:szCs w:val="24"/>
        </w:rPr>
      </w:pPr>
      <w:hyperlink r:id="rId37" w:history="1">
        <w:proofErr w:type="spellStart"/>
        <w:r w:rsidR="00762CC2" w:rsidRPr="00801DE0">
          <w:rPr>
            <w:rStyle w:val="Hyperlink"/>
            <w:rFonts w:asciiTheme="majorBidi" w:hAnsiTheme="majorBidi" w:cstheme="majorBidi"/>
            <w:sz w:val="24"/>
            <w:szCs w:val="24"/>
          </w:rPr>
          <w:t>SpaceCom</w:t>
        </w:r>
        <w:proofErr w:type="spellEnd"/>
        <w:r w:rsidR="00762CC2" w:rsidRPr="00801DE0">
          <w:rPr>
            <w:rStyle w:val="Hyperlink"/>
            <w:rFonts w:asciiTheme="majorBidi" w:hAnsiTheme="majorBidi" w:cstheme="majorBidi"/>
            <w:sz w:val="24"/>
            <w:szCs w:val="24"/>
          </w:rPr>
          <w:t xml:space="preserve"> - Capture system for comments on  Special Sections </w:t>
        </w:r>
      </w:hyperlink>
      <w:r w:rsidR="00762CC2" w:rsidRPr="00801DE0">
        <w:rPr>
          <w:rFonts w:asciiTheme="majorBidi" w:hAnsiTheme="majorBidi" w:cstheme="majorBidi"/>
          <w:sz w:val="24"/>
          <w:szCs w:val="24"/>
        </w:rPr>
        <w:br/>
      </w:r>
      <w:proofErr w:type="spellStart"/>
      <w:r w:rsidR="00762CC2" w:rsidRPr="00801DE0">
        <w:rPr>
          <w:rFonts w:asciiTheme="majorBidi" w:hAnsiTheme="majorBidi" w:cstheme="majorBidi"/>
          <w:sz w:val="24"/>
          <w:szCs w:val="24"/>
        </w:rPr>
        <w:t>SpaceCom</w:t>
      </w:r>
      <w:proofErr w:type="spellEnd"/>
      <w:r w:rsidR="00762CC2" w:rsidRPr="00801DE0">
        <w:rPr>
          <w:rFonts w:asciiTheme="majorBidi" w:hAnsiTheme="majorBidi" w:cstheme="majorBidi"/>
          <w:sz w:val="24"/>
          <w:szCs w:val="24"/>
        </w:rPr>
        <w:t xml:space="preserve"> software package is a stand-alone application designed to assist administrations and the Bureau in the management of the comments on four types of Special Sections: CR/C, API/A, AP30(30A) Part A, AP30-30A/F/C</w:t>
      </w:r>
      <w:r w:rsidR="00C6722C">
        <w:rPr>
          <w:rFonts w:asciiTheme="majorBidi" w:hAnsiTheme="majorBidi" w:cstheme="majorBidi"/>
          <w:sz w:val="24"/>
          <w:szCs w:val="24"/>
        </w:rPr>
        <w:t>.</w:t>
      </w:r>
    </w:p>
    <w:p w14:paraId="1F9084AA" w14:textId="77777777" w:rsidR="00762CC2" w:rsidRPr="00801DE0" w:rsidRDefault="005E12A0" w:rsidP="00801DE0">
      <w:pPr>
        <w:pStyle w:val="NormalWeb"/>
        <w:spacing w:before="120" w:after="120"/>
        <w:rPr>
          <w:rFonts w:asciiTheme="majorBidi" w:hAnsiTheme="majorBidi" w:cstheme="majorBidi"/>
          <w:sz w:val="24"/>
          <w:szCs w:val="24"/>
        </w:rPr>
      </w:pPr>
      <w:hyperlink r:id="rId38" w:history="1">
        <w:proofErr w:type="spellStart"/>
        <w:proofErr w:type="gramStart"/>
        <w:r w:rsidR="00762CC2" w:rsidRPr="00801DE0">
          <w:rPr>
            <w:rStyle w:val="Hyperlink"/>
            <w:rFonts w:asciiTheme="majorBidi" w:hAnsiTheme="majorBidi" w:cstheme="majorBidi"/>
            <w:sz w:val="24"/>
            <w:szCs w:val="24"/>
          </w:rPr>
          <w:t>SpacePub</w:t>
        </w:r>
        <w:proofErr w:type="spellEnd"/>
        <w:r w:rsidR="00762CC2" w:rsidRPr="00801DE0">
          <w:rPr>
            <w:rStyle w:val="Hyperlink"/>
            <w:rFonts w:asciiTheme="majorBidi" w:hAnsiTheme="majorBidi" w:cstheme="majorBidi"/>
            <w:sz w:val="24"/>
            <w:szCs w:val="24"/>
          </w:rPr>
          <w:t xml:space="preserve"> – Space Publication</w:t>
        </w:r>
      </w:hyperlink>
      <w:r w:rsidR="00762CC2" w:rsidRPr="00801DE0">
        <w:rPr>
          <w:rFonts w:asciiTheme="majorBidi" w:hAnsiTheme="majorBidi" w:cstheme="majorBidi"/>
          <w:sz w:val="24"/>
          <w:szCs w:val="24"/>
        </w:rPr>
        <w:br/>
        <w:t>Software package for printing satellite networks / Earth stations from the SRS database.</w:t>
      </w:r>
      <w:proofErr w:type="gramEnd"/>
    </w:p>
    <w:p w14:paraId="063E2668" w14:textId="77777777" w:rsidR="00762CC2" w:rsidRPr="00801DE0" w:rsidRDefault="005E12A0" w:rsidP="00801DE0">
      <w:pPr>
        <w:pStyle w:val="NormalWeb"/>
        <w:spacing w:before="120" w:after="120"/>
        <w:rPr>
          <w:rFonts w:asciiTheme="majorBidi" w:hAnsiTheme="majorBidi" w:cstheme="majorBidi"/>
          <w:sz w:val="24"/>
          <w:szCs w:val="24"/>
        </w:rPr>
      </w:pPr>
      <w:hyperlink r:id="rId39" w:history="1">
        <w:proofErr w:type="spellStart"/>
        <w:r w:rsidR="00762CC2" w:rsidRPr="00801DE0">
          <w:rPr>
            <w:rStyle w:val="Hyperlink"/>
            <w:rFonts w:asciiTheme="majorBidi" w:hAnsiTheme="majorBidi" w:cstheme="majorBidi"/>
            <w:sz w:val="24"/>
            <w:szCs w:val="24"/>
          </w:rPr>
          <w:t>SpaceQry</w:t>
        </w:r>
        <w:proofErr w:type="spellEnd"/>
        <w:r w:rsidR="00762CC2" w:rsidRPr="00801DE0">
          <w:rPr>
            <w:rStyle w:val="Hyperlink"/>
            <w:rFonts w:asciiTheme="majorBidi" w:hAnsiTheme="majorBidi" w:cstheme="majorBidi"/>
            <w:sz w:val="24"/>
            <w:szCs w:val="24"/>
          </w:rPr>
          <w:t xml:space="preserve"> – Space Query and Extract System</w:t>
        </w:r>
      </w:hyperlink>
      <w:r w:rsidR="00762CC2" w:rsidRPr="00801DE0">
        <w:rPr>
          <w:rFonts w:asciiTheme="majorBidi" w:hAnsiTheme="majorBidi" w:cstheme="majorBidi"/>
          <w:sz w:val="24"/>
          <w:szCs w:val="24"/>
        </w:rPr>
        <w:br/>
        <w:t xml:space="preserve">Software package which provides access to the </w:t>
      </w:r>
      <w:proofErr w:type="spellStart"/>
      <w:r w:rsidR="00762CC2" w:rsidRPr="00801DE0">
        <w:rPr>
          <w:rFonts w:asciiTheme="majorBidi" w:hAnsiTheme="majorBidi" w:cstheme="majorBidi"/>
          <w:sz w:val="24"/>
          <w:szCs w:val="24"/>
        </w:rPr>
        <w:t>Radiocommunication</w:t>
      </w:r>
      <w:proofErr w:type="spellEnd"/>
      <w:r w:rsidR="00762CC2" w:rsidRPr="00801DE0">
        <w:rPr>
          <w:rFonts w:asciiTheme="majorBidi" w:hAnsiTheme="majorBidi" w:cstheme="majorBidi"/>
          <w:sz w:val="24"/>
          <w:szCs w:val="24"/>
        </w:rPr>
        <w:t xml:space="preserve"> Bureau's Space </w:t>
      </w:r>
      <w:proofErr w:type="spellStart"/>
      <w:r w:rsidR="00762CC2" w:rsidRPr="00801DE0">
        <w:rPr>
          <w:rFonts w:asciiTheme="majorBidi" w:hAnsiTheme="majorBidi" w:cstheme="majorBidi"/>
          <w:sz w:val="24"/>
          <w:szCs w:val="24"/>
        </w:rPr>
        <w:t>Radiocommunication</w:t>
      </w:r>
      <w:proofErr w:type="spellEnd"/>
      <w:r w:rsidR="00762CC2" w:rsidRPr="00801DE0">
        <w:rPr>
          <w:rFonts w:asciiTheme="majorBidi" w:hAnsiTheme="majorBidi" w:cstheme="majorBidi"/>
          <w:sz w:val="24"/>
          <w:szCs w:val="24"/>
        </w:rPr>
        <w:t xml:space="preserve"> Stations database.</w:t>
      </w:r>
    </w:p>
    <w:p w14:paraId="1954238C" w14:textId="77777777" w:rsidR="00762CC2" w:rsidRPr="00801DE0" w:rsidRDefault="005E12A0" w:rsidP="00801DE0">
      <w:pPr>
        <w:pStyle w:val="NormalWeb"/>
        <w:spacing w:before="120" w:after="120"/>
        <w:rPr>
          <w:rFonts w:asciiTheme="majorBidi" w:hAnsiTheme="majorBidi" w:cstheme="majorBidi"/>
          <w:sz w:val="24"/>
          <w:szCs w:val="24"/>
        </w:rPr>
      </w:pPr>
      <w:hyperlink r:id="rId40" w:history="1">
        <w:proofErr w:type="spellStart"/>
        <w:r w:rsidR="00762CC2" w:rsidRPr="00801DE0">
          <w:rPr>
            <w:rStyle w:val="Hyperlink"/>
            <w:rFonts w:asciiTheme="majorBidi" w:hAnsiTheme="majorBidi" w:cstheme="majorBidi"/>
            <w:sz w:val="24"/>
            <w:szCs w:val="24"/>
          </w:rPr>
          <w:t>SpaceRefdb</w:t>
        </w:r>
        <w:proofErr w:type="spellEnd"/>
        <w:r w:rsidR="00762CC2" w:rsidRPr="00801DE0">
          <w:rPr>
            <w:rStyle w:val="Hyperlink"/>
            <w:rFonts w:asciiTheme="majorBidi" w:hAnsiTheme="majorBidi" w:cstheme="majorBidi"/>
            <w:sz w:val="24"/>
            <w:szCs w:val="24"/>
          </w:rPr>
          <w:t xml:space="preserve"> – Space Reference Tables </w:t>
        </w:r>
        <w:r w:rsidR="00762CC2" w:rsidRPr="00801DE0">
          <w:rPr>
            <w:rFonts w:asciiTheme="majorBidi" w:hAnsiTheme="majorBidi" w:cstheme="majorBidi"/>
            <w:color w:val="0000FF"/>
            <w:sz w:val="24"/>
            <w:szCs w:val="24"/>
            <w:u w:val="single"/>
          </w:rPr>
          <w:br/>
        </w:r>
      </w:hyperlink>
      <w:r w:rsidR="00762CC2" w:rsidRPr="00801DE0">
        <w:rPr>
          <w:rFonts w:asciiTheme="majorBidi" w:hAnsiTheme="majorBidi" w:cstheme="majorBidi"/>
          <w:sz w:val="24"/>
          <w:szCs w:val="24"/>
        </w:rPr>
        <w:t>Software to install an up-to-date copy of the BR Reference tables.</w:t>
      </w:r>
    </w:p>
    <w:p w14:paraId="4BE47B70" w14:textId="77777777" w:rsidR="00762CC2" w:rsidRPr="00801DE0" w:rsidRDefault="005E12A0" w:rsidP="00801DE0">
      <w:pPr>
        <w:pStyle w:val="NormalWeb"/>
        <w:spacing w:before="120" w:after="120"/>
        <w:rPr>
          <w:rFonts w:asciiTheme="majorBidi" w:hAnsiTheme="majorBidi" w:cstheme="majorBidi"/>
          <w:sz w:val="24"/>
          <w:szCs w:val="24"/>
        </w:rPr>
      </w:pPr>
      <w:hyperlink r:id="rId41" w:history="1">
        <w:proofErr w:type="spellStart"/>
        <w:r w:rsidR="00762CC2" w:rsidRPr="00801DE0">
          <w:rPr>
            <w:rStyle w:val="Hyperlink"/>
            <w:rFonts w:asciiTheme="majorBidi" w:hAnsiTheme="majorBidi" w:cstheme="majorBidi"/>
            <w:sz w:val="24"/>
            <w:szCs w:val="24"/>
          </w:rPr>
          <w:t>SpaceVal</w:t>
        </w:r>
        <w:proofErr w:type="spellEnd"/>
        <w:r w:rsidR="00762CC2" w:rsidRPr="00801DE0">
          <w:rPr>
            <w:rStyle w:val="Hyperlink"/>
            <w:rFonts w:asciiTheme="majorBidi" w:hAnsiTheme="majorBidi" w:cstheme="majorBidi"/>
            <w:sz w:val="24"/>
            <w:szCs w:val="24"/>
          </w:rPr>
          <w:t xml:space="preserve"> – Space Filings Validation Software</w:t>
        </w:r>
      </w:hyperlink>
      <w:r w:rsidR="00762CC2" w:rsidRPr="00801DE0">
        <w:rPr>
          <w:rFonts w:asciiTheme="majorBidi" w:hAnsiTheme="majorBidi" w:cstheme="majorBidi"/>
          <w:sz w:val="24"/>
          <w:szCs w:val="24"/>
        </w:rPr>
        <w:br/>
      </w:r>
      <w:proofErr w:type="spellStart"/>
      <w:r w:rsidR="00762CC2" w:rsidRPr="00801DE0">
        <w:rPr>
          <w:rFonts w:asciiTheme="majorBidi" w:hAnsiTheme="majorBidi" w:cstheme="majorBidi"/>
          <w:sz w:val="24"/>
          <w:szCs w:val="24"/>
        </w:rPr>
        <w:t>Software</w:t>
      </w:r>
      <w:proofErr w:type="spellEnd"/>
      <w:r w:rsidR="00762CC2" w:rsidRPr="00801DE0">
        <w:rPr>
          <w:rFonts w:asciiTheme="majorBidi" w:hAnsiTheme="majorBidi" w:cstheme="majorBidi"/>
          <w:sz w:val="24"/>
          <w:szCs w:val="24"/>
        </w:rPr>
        <w:t xml:space="preserve"> for validating electronic notices captured by the BR </w:t>
      </w:r>
      <w:proofErr w:type="spellStart"/>
      <w:r w:rsidR="00762CC2" w:rsidRPr="00801DE0">
        <w:rPr>
          <w:rFonts w:asciiTheme="majorBidi" w:hAnsiTheme="majorBidi" w:cstheme="majorBidi"/>
          <w:sz w:val="24"/>
          <w:szCs w:val="24"/>
        </w:rPr>
        <w:t>SpaceCap</w:t>
      </w:r>
      <w:proofErr w:type="spellEnd"/>
      <w:r w:rsidR="00762CC2" w:rsidRPr="00801DE0">
        <w:rPr>
          <w:rFonts w:asciiTheme="majorBidi" w:hAnsiTheme="majorBidi" w:cstheme="majorBidi"/>
          <w:sz w:val="24"/>
          <w:szCs w:val="24"/>
        </w:rPr>
        <w:t xml:space="preserve"> software; provides interactive validation facility in </w:t>
      </w:r>
      <w:proofErr w:type="spellStart"/>
      <w:r w:rsidR="00762CC2" w:rsidRPr="00801DE0">
        <w:rPr>
          <w:rFonts w:asciiTheme="majorBidi" w:hAnsiTheme="majorBidi" w:cstheme="majorBidi"/>
          <w:sz w:val="24"/>
          <w:szCs w:val="24"/>
        </w:rPr>
        <w:t>SpaceCap</w:t>
      </w:r>
      <w:proofErr w:type="spellEnd"/>
      <w:r w:rsidR="00762CC2" w:rsidRPr="00801DE0">
        <w:rPr>
          <w:rFonts w:asciiTheme="majorBidi" w:hAnsiTheme="majorBidi" w:cstheme="majorBidi"/>
          <w:sz w:val="24"/>
          <w:szCs w:val="24"/>
        </w:rPr>
        <w:t>.</w:t>
      </w:r>
    </w:p>
    <w:p w14:paraId="17605FC4" w14:textId="77777777" w:rsidR="00762CC2" w:rsidRDefault="005E12A0" w:rsidP="00801DE0">
      <w:pPr>
        <w:pStyle w:val="NormalWeb"/>
        <w:spacing w:before="120" w:after="120"/>
        <w:rPr>
          <w:rFonts w:asciiTheme="majorBidi" w:hAnsiTheme="majorBidi" w:cstheme="majorBidi"/>
          <w:sz w:val="24"/>
          <w:szCs w:val="24"/>
        </w:rPr>
      </w:pPr>
      <w:hyperlink r:id="rId42" w:history="1">
        <w:r w:rsidR="00762CC2" w:rsidRPr="00801DE0">
          <w:rPr>
            <w:rStyle w:val="Hyperlink"/>
            <w:rFonts w:asciiTheme="majorBidi" w:hAnsiTheme="majorBidi" w:cstheme="majorBidi"/>
            <w:sz w:val="24"/>
            <w:szCs w:val="24"/>
          </w:rPr>
          <w:t>SPS – Space Plans System</w:t>
        </w:r>
        <w:proofErr w:type="gramStart"/>
        <w:r w:rsidR="00762CC2" w:rsidRPr="00801DE0">
          <w:rPr>
            <w:rStyle w:val="Hyperlink"/>
            <w:rFonts w:asciiTheme="majorBidi" w:hAnsiTheme="majorBidi" w:cstheme="majorBidi"/>
            <w:sz w:val="24"/>
            <w:szCs w:val="24"/>
          </w:rPr>
          <w:t>  (</w:t>
        </w:r>
        <w:proofErr w:type="spellStart"/>
        <w:proofErr w:type="gramEnd"/>
        <w:r w:rsidR="00762CC2" w:rsidRPr="00801DE0">
          <w:rPr>
            <w:rStyle w:val="Hyperlink"/>
            <w:rFonts w:asciiTheme="majorBidi" w:hAnsiTheme="majorBidi" w:cstheme="majorBidi"/>
            <w:sz w:val="24"/>
            <w:szCs w:val="24"/>
          </w:rPr>
          <w:t>MSPACEg</w:t>
        </w:r>
        <w:proofErr w:type="spellEnd"/>
        <w:r w:rsidR="00762CC2" w:rsidRPr="00801DE0">
          <w:rPr>
            <w:rStyle w:val="Hyperlink"/>
            <w:rFonts w:asciiTheme="majorBidi" w:hAnsiTheme="majorBidi" w:cstheme="majorBidi"/>
            <w:sz w:val="24"/>
            <w:szCs w:val="24"/>
          </w:rPr>
          <w:t>)</w:t>
        </w:r>
        <w:r w:rsidR="00762CC2" w:rsidRPr="00801DE0">
          <w:rPr>
            <w:rFonts w:asciiTheme="majorBidi" w:hAnsiTheme="majorBidi" w:cstheme="majorBidi"/>
            <w:color w:val="0000FF"/>
            <w:sz w:val="24"/>
            <w:szCs w:val="24"/>
            <w:u w:val="single"/>
          </w:rPr>
          <w:br/>
        </w:r>
      </w:hyperlink>
      <w:r w:rsidR="00762CC2" w:rsidRPr="00801DE0">
        <w:rPr>
          <w:rFonts w:asciiTheme="majorBidi" w:hAnsiTheme="majorBidi" w:cstheme="majorBidi"/>
          <w:sz w:val="24"/>
          <w:szCs w:val="24"/>
        </w:rPr>
        <w:t>The SPS computer system has been developed to allow determination of the coordination requirements for the Plans for space networks in Appendices 30 and 30A of the Radio Regulations.</w:t>
      </w:r>
    </w:p>
    <w:p w14:paraId="6746A124" w14:textId="3627DE20" w:rsidR="00762CC2" w:rsidRPr="00801DE0" w:rsidRDefault="005E12A0" w:rsidP="00801DE0">
      <w:pPr>
        <w:pStyle w:val="NormalWeb"/>
        <w:spacing w:before="120" w:after="120"/>
        <w:rPr>
          <w:rFonts w:asciiTheme="majorBidi" w:hAnsiTheme="majorBidi" w:cstheme="majorBidi"/>
          <w:sz w:val="24"/>
          <w:szCs w:val="24"/>
        </w:rPr>
      </w:pPr>
      <w:hyperlink r:id="rId43" w:history="1">
        <w:r w:rsidR="00762CC2" w:rsidRPr="00801DE0">
          <w:rPr>
            <w:rStyle w:val="Hyperlink"/>
            <w:rFonts w:asciiTheme="majorBidi" w:hAnsiTheme="majorBidi" w:cstheme="majorBidi"/>
            <w:sz w:val="24"/>
            <w:szCs w:val="24"/>
          </w:rPr>
          <w:t xml:space="preserve">SRS – Space </w:t>
        </w:r>
        <w:proofErr w:type="spellStart"/>
        <w:r w:rsidR="00762CC2" w:rsidRPr="00801DE0">
          <w:rPr>
            <w:rStyle w:val="Hyperlink"/>
            <w:rFonts w:asciiTheme="majorBidi" w:hAnsiTheme="majorBidi" w:cstheme="majorBidi"/>
            <w:sz w:val="24"/>
            <w:szCs w:val="24"/>
          </w:rPr>
          <w:t>Radiocommunications</w:t>
        </w:r>
        <w:proofErr w:type="spellEnd"/>
        <w:r w:rsidR="00762CC2" w:rsidRPr="00801DE0">
          <w:rPr>
            <w:rStyle w:val="Hyperlink"/>
            <w:rFonts w:asciiTheme="majorBidi" w:hAnsiTheme="majorBidi" w:cstheme="majorBidi"/>
            <w:sz w:val="24"/>
            <w:szCs w:val="24"/>
          </w:rPr>
          <w:t xml:space="preserve"> Stations on DVD-ROM</w:t>
        </w:r>
        <w:r w:rsidR="00002A08">
          <w:rPr>
            <w:rStyle w:val="FootnoteReference"/>
            <w:rFonts w:asciiTheme="majorBidi" w:hAnsiTheme="majorBidi" w:cstheme="majorBidi"/>
            <w:color w:val="0000FF"/>
            <w:szCs w:val="24"/>
            <w:u w:val="single"/>
          </w:rPr>
          <w:footnoteReference w:id="4"/>
        </w:r>
        <w:r w:rsidR="00762CC2" w:rsidRPr="00801DE0">
          <w:rPr>
            <w:rFonts w:asciiTheme="majorBidi" w:hAnsiTheme="majorBidi" w:cstheme="majorBidi"/>
            <w:color w:val="0000FF"/>
            <w:sz w:val="24"/>
            <w:szCs w:val="24"/>
            <w:u w:val="single"/>
          </w:rPr>
          <w:br/>
        </w:r>
      </w:hyperlink>
      <w:r w:rsidR="00762CC2" w:rsidRPr="00801DE0">
        <w:rPr>
          <w:rFonts w:asciiTheme="majorBidi" w:hAnsiTheme="majorBidi" w:cstheme="majorBidi"/>
          <w:sz w:val="24"/>
          <w:szCs w:val="24"/>
        </w:rPr>
        <w:t>Containing information (alphanumeric and graphic) relating to satellite networks and earth stations recorded in the Master International Frequency Register (MIFR) or in the process of coordination in accordance with Section II of Article 9 of the Radio Regulations.</w:t>
      </w:r>
    </w:p>
    <w:p w14:paraId="1BA0D219" w14:textId="77777777" w:rsidR="00762CC2" w:rsidRPr="00801DE0" w:rsidRDefault="005E12A0" w:rsidP="00801DE0">
      <w:pPr>
        <w:pStyle w:val="NormalWeb"/>
        <w:spacing w:before="120" w:after="120"/>
        <w:rPr>
          <w:rFonts w:asciiTheme="majorBidi" w:hAnsiTheme="majorBidi" w:cstheme="majorBidi"/>
          <w:sz w:val="24"/>
          <w:szCs w:val="24"/>
        </w:rPr>
      </w:pPr>
      <w:hyperlink r:id="rId44" w:history="1">
        <w:proofErr w:type="spellStart"/>
        <w:r w:rsidR="00762CC2" w:rsidRPr="00801DE0">
          <w:rPr>
            <w:rStyle w:val="Hyperlink"/>
            <w:rFonts w:asciiTheme="majorBidi" w:hAnsiTheme="majorBidi" w:cstheme="majorBidi"/>
            <w:sz w:val="24"/>
            <w:szCs w:val="24"/>
          </w:rPr>
          <w:t>SRSConvert</w:t>
        </w:r>
        <w:proofErr w:type="spellEnd"/>
        <w:r w:rsidR="00762CC2" w:rsidRPr="00801DE0">
          <w:rPr>
            <w:rStyle w:val="Hyperlink"/>
            <w:rFonts w:asciiTheme="majorBidi" w:hAnsiTheme="majorBidi" w:cstheme="majorBidi"/>
            <w:sz w:val="24"/>
            <w:szCs w:val="24"/>
          </w:rPr>
          <w:t xml:space="preserve"> – Database Conversion Utility</w:t>
        </w:r>
      </w:hyperlink>
      <w:r w:rsidR="00762CC2" w:rsidRPr="00801DE0">
        <w:rPr>
          <w:rFonts w:asciiTheme="majorBidi" w:hAnsiTheme="majorBidi" w:cstheme="majorBidi"/>
          <w:sz w:val="24"/>
          <w:szCs w:val="24"/>
        </w:rPr>
        <w:br/>
      </w:r>
      <w:proofErr w:type="spellStart"/>
      <w:r w:rsidR="00762CC2" w:rsidRPr="00801DE0">
        <w:rPr>
          <w:rFonts w:asciiTheme="majorBidi" w:hAnsiTheme="majorBidi" w:cstheme="majorBidi"/>
          <w:sz w:val="24"/>
          <w:szCs w:val="24"/>
        </w:rPr>
        <w:t>Utility</w:t>
      </w:r>
      <w:proofErr w:type="spellEnd"/>
      <w:r w:rsidR="00762CC2" w:rsidRPr="00801DE0">
        <w:rPr>
          <w:rFonts w:asciiTheme="majorBidi" w:hAnsiTheme="majorBidi" w:cstheme="majorBidi"/>
          <w:sz w:val="24"/>
          <w:szCs w:val="24"/>
        </w:rPr>
        <w:t xml:space="preserve"> which allows the user to convert the data contained in an existing SRS-formatted database from a version 5 database into a version 6 database.</w:t>
      </w:r>
    </w:p>
    <w:p w14:paraId="03A8D1C4" w14:textId="77777777" w:rsidR="00762CC2" w:rsidRPr="00801DE0" w:rsidRDefault="005E12A0" w:rsidP="00801DE0">
      <w:pPr>
        <w:pStyle w:val="NormalWeb"/>
        <w:spacing w:before="120" w:after="120"/>
        <w:rPr>
          <w:rFonts w:asciiTheme="majorBidi" w:hAnsiTheme="majorBidi" w:cstheme="majorBidi"/>
          <w:sz w:val="24"/>
          <w:szCs w:val="24"/>
        </w:rPr>
      </w:pPr>
      <w:hyperlink r:id="rId45" w:history="1">
        <w:proofErr w:type="spellStart"/>
        <w:r w:rsidR="00762CC2" w:rsidRPr="00801DE0">
          <w:rPr>
            <w:rStyle w:val="Hyperlink"/>
            <w:rFonts w:asciiTheme="majorBidi" w:hAnsiTheme="majorBidi" w:cstheme="majorBidi"/>
            <w:sz w:val="24"/>
            <w:szCs w:val="24"/>
          </w:rPr>
          <w:t>SRSFixDB</w:t>
        </w:r>
        <w:proofErr w:type="spellEnd"/>
        <w:r w:rsidR="00762CC2" w:rsidRPr="00801DE0">
          <w:rPr>
            <w:rStyle w:val="Hyperlink"/>
            <w:rFonts w:asciiTheme="majorBidi" w:hAnsiTheme="majorBidi" w:cstheme="majorBidi"/>
            <w:sz w:val="24"/>
            <w:szCs w:val="24"/>
          </w:rPr>
          <w:t xml:space="preserve"> – Fix Electronic Notification Database Utility</w:t>
        </w:r>
      </w:hyperlink>
      <w:r w:rsidR="00762CC2" w:rsidRPr="00801DE0">
        <w:rPr>
          <w:rFonts w:asciiTheme="majorBidi" w:hAnsiTheme="majorBidi" w:cstheme="majorBidi"/>
          <w:sz w:val="24"/>
          <w:szCs w:val="24"/>
        </w:rPr>
        <w:br/>
      </w:r>
      <w:proofErr w:type="spellStart"/>
      <w:r w:rsidR="00762CC2" w:rsidRPr="00801DE0">
        <w:rPr>
          <w:rFonts w:asciiTheme="majorBidi" w:hAnsiTheme="majorBidi" w:cstheme="majorBidi"/>
          <w:sz w:val="24"/>
          <w:szCs w:val="24"/>
        </w:rPr>
        <w:t>Utility</w:t>
      </w:r>
      <w:proofErr w:type="spellEnd"/>
      <w:r w:rsidR="00762CC2" w:rsidRPr="00801DE0">
        <w:rPr>
          <w:rFonts w:asciiTheme="majorBidi" w:hAnsiTheme="majorBidi" w:cstheme="majorBidi"/>
          <w:sz w:val="24"/>
          <w:szCs w:val="24"/>
        </w:rPr>
        <w:t xml:space="preserve"> that was created to correct certain information in electronic notification databases that were sent to the BR.</w:t>
      </w:r>
    </w:p>
    <w:p w14:paraId="7E840705" w14:textId="77777777" w:rsidR="00762CC2" w:rsidRDefault="00762CC2" w:rsidP="00762CC2">
      <w:pPr>
        <w:pStyle w:val="AnnexNotitle"/>
        <w:spacing w:before="0"/>
        <w:rPr>
          <w:rFonts w:asciiTheme="majorBidi" w:hAnsiTheme="majorBidi" w:cstheme="majorBidi"/>
          <w:lang w:val="en-US" w:eastAsia="zh-CN"/>
        </w:rPr>
      </w:pPr>
    </w:p>
    <w:p w14:paraId="2A0E3B36" w14:textId="77777777" w:rsidR="00762CC2" w:rsidRDefault="00762CC2" w:rsidP="00762CC2">
      <w:pPr>
        <w:rPr>
          <w:lang w:val="en-US" w:eastAsia="zh-CN"/>
        </w:rPr>
      </w:pPr>
    </w:p>
    <w:p w14:paraId="7F024BC6" w14:textId="77777777" w:rsidR="00762CC2" w:rsidRDefault="00762CC2" w:rsidP="00762CC2">
      <w:pPr>
        <w:rPr>
          <w:lang w:val="en-US" w:eastAsia="zh-CN"/>
        </w:rPr>
      </w:pPr>
    </w:p>
    <w:p w14:paraId="1621DDDF" w14:textId="77777777" w:rsidR="00762CC2" w:rsidRDefault="00762CC2" w:rsidP="00762CC2">
      <w:pPr>
        <w:rPr>
          <w:lang w:val="en-US" w:eastAsia="zh-CN"/>
        </w:rPr>
      </w:pPr>
    </w:p>
    <w:p w14:paraId="2C497FEA" w14:textId="77777777" w:rsidR="00762CC2" w:rsidRDefault="00762CC2" w:rsidP="00762CC2">
      <w:pPr>
        <w:rPr>
          <w:lang w:val="en-US" w:eastAsia="zh-CN"/>
        </w:rPr>
      </w:pPr>
    </w:p>
    <w:p w14:paraId="1ABD0DED" w14:textId="77777777" w:rsidR="00762CC2" w:rsidRDefault="00762CC2" w:rsidP="00762CC2">
      <w:pPr>
        <w:rPr>
          <w:lang w:val="en-US" w:eastAsia="zh-CN"/>
        </w:rPr>
      </w:pPr>
    </w:p>
    <w:p w14:paraId="61CBEF5F" w14:textId="77777777" w:rsidR="00762CC2" w:rsidRDefault="00762CC2" w:rsidP="00762CC2">
      <w:pPr>
        <w:rPr>
          <w:lang w:val="en-US" w:eastAsia="zh-CN"/>
        </w:rPr>
      </w:pPr>
    </w:p>
    <w:p w14:paraId="67AB0B24" w14:textId="77777777" w:rsidR="00762CC2" w:rsidRDefault="00762CC2" w:rsidP="00762CC2">
      <w:pPr>
        <w:rPr>
          <w:lang w:val="en-US" w:eastAsia="zh-CN"/>
        </w:rPr>
      </w:pPr>
    </w:p>
    <w:p w14:paraId="27D7590B" w14:textId="77777777" w:rsidR="00762CC2" w:rsidRDefault="00762CC2" w:rsidP="00762CC2">
      <w:pPr>
        <w:rPr>
          <w:lang w:val="en-US" w:eastAsia="zh-CN"/>
        </w:rPr>
      </w:pPr>
    </w:p>
    <w:p w14:paraId="0B7FC33B" w14:textId="77777777" w:rsidR="00762CC2" w:rsidRDefault="00762CC2" w:rsidP="00762CC2">
      <w:pPr>
        <w:rPr>
          <w:lang w:val="en-US" w:eastAsia="zh-CN"/>
        </w:rPr>
      </w:pPr>
    </w:p>
    <w:p w14:paraId="3F7165CE" w14:textId="77777777" w:rsidR="00762CC2" w:rsidRDefault="00762CC2" w:rsidP="00762CC2">
      <w:pPr>
        <w:rPr>
          <w:lang w:val="en-US" w:eastAsia="zh-CN"/>
        </w:rPr>
      </w:pPr>
    </w:p>
    <w:p w14:paraId="7C5B7297" w14:textId="77777777" w:rsidR="00762CC2" w:rsidRDefault="00762CC2" w:rsidP="00762CC2">
      <w:pPr>
        <w:rPr>
          <w:lang w:val="en-US" w:eastAsia="zh-CN"/>
        </w:rPr>
      </w:pPr>
    </w:p>
    <w:p w14:paraId="7ACEAFEE" w14:textId="77777777" w:rsidR="009D2380" w:rsidRDefault="009D2380" w:rsidP="00762CC2">
      <w:pPr>
        <w:pStyle w:val="AnnexNotitle"/>
        <w:spacing w:before="0"/>
        <w:rPr>
          <w:rFonts w:asciiTheme="majorBidi" w:hAnsiTheme="majorBidi" w:cstheme="majorBidi"/>
          <w:lang w:val="en-US" w:eastAsia="zh-CN"/>
        </w:rPr>
      </w:pPr>
    </w:p>
    <w:p w14:paraId="7B8B3703" w14:textId="18F67593" w:rsidR="00762CC2" w:rsidRDefault="00762CC2" w:rsidP="00762CC2">
      <w:pPr>
        <w:pStyle w:val="AnnexNotitle"/>
        <w:spacing w:before="0"/>
        <w:rPr>
          <w:rFonts w:asciiTheme="majorBidi" w:hAnsiTheme="majorBidi" w:cstheme="majorBidi"/>
          <w:lang w:val="en-US" w:eastAsia="zh-CN"/>
        </w:rPr>
      </w:pPr>
      <w:r>
        <w:rPr>
          <w:rFonts w:asciiTheme="majorBidi" w:hAnsiTheme="majorBidi" w:cstheme="majorBidi"/>
          <w:lang w:val="en-US" w:eastAsia="zh-CN"/>
        </w:rPr>
        <w:t>Annex III</w:t>
      </w:r>
    </w:p>
    <w:p w14:paraId="26CA623B" w14:textId="66904503" w:rsidR="00762CC2" w:rsidRDefault="00762CC2" w:rsidP="00CD7986">
      <w:pPr>
        <w:rPr>
          <w:rFonts w:asciiTheme="majorBidi" w:hAnsiTheme="majorBidi" w:cstheme="majorBidi"/>
          <w:b/>
          <w:bCs/>
        </w:rPr>
      </w:pPr>
      <w:r>
        <w:rPr>
          <w:rFonts w:asciiTheme="majorBidi" w:hAnsiTheme="majorBidi" w:cstheme="majorBidi"/>
          <w:b/>
          <w:bCs/>
        </w:rPr>
        <w:br/>
        <w:t>Acknowledgements</w:t>
      </w:r>
    </w:p>
    <w:p w14:paraId="24DEEC5E" w14:textId="77777777" w:rsidR="00762CC2" w:rsidRDefault="00762CC2" w:rsidP="00762CC2">
      <w:pPr>
        <w:rPr>
          <w:rFonts w:asciiTheme="majorBidi" w:hAnsiTheme="majorBidi" w:cstheme="majorBidi"/>
        </w:rPr>
      </w:pPr>
      <w:r>
        <w:rPr>
          <w:rFonts w:asciiTheme="majorBidi" w:hAnsiTheme="majorBidi" w:cstheme="majorBidi"/>
        </w:rPr>
        <w:t xml:space="preserve">The RAG Correspondence Group on BR Information systems acknowledges valuable contributions from </w:t>
      </w:r>
      <w:proofErr w:type="spellStart"/>
      <w:r>
        <w:rPr>
          <w:rFonts w:asciiTheme="majorBidi" w:hAnsiTheme="majorBidi" w:cstheme="majorBidi"/>
          <w:b/>
          <w:bCs/>
        </w:rPr>
        <w:t>Mr.</w:t>
      </w:r>
      <w:proofErr w:type="spellEnd"/>
      <w:r>
        <w:rPr>
          <w:rFonts w:asciiTheme="majorBidi" w:hAnsiTheme="majorBidi" w:cstheme="majorBidi"/>
          <w:b/>
          <w:bCs/>
        </w:rPr>
        <w:t xml:space="preserve"> Scott </w:t>
      </w:r>
      <w:proofErr w:type="spellStart"/>
      <w:r>
        <w:rPr>
          <w:rFonts w:asciiTheme="majorBidi" w:hAnsiTheme="majorBidi" w:cstheme="majorBidi"/>
          <w:b/>
          <w:bCs/>
        </w:rPr>
        <w:t>Kotler</w:t>
      </w:r>
      <w:proofErr w:type="spellEnd"/>
      <w:r>
        <w:rPr>
          <w:rFonts w:asciiTheme="majorBidi" w:hAnsiTheme="majorBidi" w:cstheme="majorBidi"/>
        </w:rPr>
        <w:t xml:space="preserve"> (United States), </w:t>
      </w:r>
      <w:proofErr w:type="spellStart"/>
      <w:r>
        <w:rPr>
          <w:rFonts w:asciiTheme="majorBidi" w:hAnsiTheme="majorBidi" w:cstheme="majorBidi"/>
          <w:b/>
          <w:bCs/>
        </w:rPr>
        <w:t>Mr.Aldo</w:t>
      </w:r>
      <w:proofErr w:type="spellEnd"/>
      <w:r>
        <w:rPr>
          <w:rFonts w:asciiTheme="majorBidi" w:hAnsiTheme="majorBidi" w:cstheme="majorBidi"/>
          <w:b/>
          <w:bCs/>
        </w:rPr>
        <w:t xml:space="preserve"> </w:t>
      </w:r>
      <w:proofErr w:type="spellStart"/>
      <w:r>
        <w:rPr>
          <w:rFonts w:asciiTheme="majorBidi" w:hAnsiTheme="majorBidi" w:cstheme="majorBidi"/>
          <w:b/>
          <w:bCs/>
        </w:rPr>
        <w:t>Ongaro</w:t>
      </w:r>
      <w:proofErr w:type="spellEnd"/>
      <w:r>
        <w:rPr>
          <w:rFonts w:asciiTheme="majorBidi" w:hAnsiTheme="majorBidi" w:cstheme="majorBidi"/>
        </w:rPr>
        <w:t xml:space="preserve"> (Canada) and </w:t>
      </w:r>
      <w:proofErr w:type="spellStart"/>
      <w:r>
        <w:rPr>
          <w:rFonts w:asciiTheme="majorBidi" w:hAnsiTheme="majorBidi" w:cstheme="majorBidi"/>
          <w:b/>
          <w:bCs/>
        </w:rPr>
        <w:t>Mr.</w:t>
      </w:r>
      <w:proofErr w:type="spellEnd"/>
      <w:r>
        <w:rPr>
          <w:rFonts w:asciiTheme="majorBidi" w:hAnsiTheme="majorBidi" w:cstheme="majorBidi"/>
          <w:b/>
          <w:bCs/>
        </w:rPr>
        <w:t xml:space="preserve"> Kavouss Arasteh</w:t>
      </w:r>
      <w:r>
        <w:rPr>
          <w:rFonts w:asciiTheme="majorBidi" w:hAnsiTheme="majorBidi" w:cstheme="majorBidi"/>
        </w:rPr>
        <w:t xml:space="preserve"> (Iran).</w:t>
      </w:r>
    </w:p>
    <w:p w14:paraId="171E8A6C" w14:textId="77777777" w:rsidR="00762CC2" w:rsidRDefault="00762CC2" w:rsidP="00762CC2">
      <w:r>
        <w:t xml:space="preserve">Indirect contributions from </w:t>
      </w:r>
      <w:proofErr w:type="spellStart"/>
      <w:r>
        <w:rPr>
          <w:b/>
          <w:bCs/>
        </w:rPr>
        <w:t>Mr.</w:t>
      </w:r>
      <w:proofErr w:type="spellEnd"/>
      <w:r>
        <w:rPr>
          <w:b/>
          <w:bCs/>
        </w:rPr>
        <w:t xml:space="preserve"> Stephen Limb</w:t>
      </w:r>
      <w:r>
        <w:t xml:space="preserve"> (UK) and </w:t>
      </w:r>
      <w:r>
        <w:rPr>
          <w:b/>
          <w:bCs/>
        </w:rPr>
        <w:t xml:space="preserve">Ms Chantal </w:t>
      </w:r>
      <w:proofErr w:type="spellStart"/>
      <w:r>
        <w:rPr>
          <w:b/>
          <w:bCs/>
        </w:rPr>
        <w:t>Beaumier</w:t>
      </w:r>
      <w:proofErr w:type="spellEnd"/>
      <w:r>
        <w:t xml:space="preserve"> (Canada) involved in discussions and drafting of COM5/1 and COM5/2 during the WRC-12 are also acknowledged.</w:t>
      </w:r>
    </w:p>
    <w:p w14:paraId="09B11486" w14:textId="77777777" w:rsidR="00762CC2" w:rsidRDefault="00762CC2" w:rsidP="00762CC2">
      <w:pPr>
        <w:rPr>
          <w:rFonts w:asciiTheme="majorBidi" w:hAnsiTheme="majorBidi" w:cstheme="majorBidi"/>
        </w:rPr>
      </w:pPr>
      <w:r>
        <w:t xml:space="preserve">The Correspondence Group thanks </w:t>
      </w:r>
      <w:proofErr w:type="spellStart"/>
      <w:r>
        <w:rPr>
          <w:b/>
          <w:bCs/>
        </w:rPr>
        <w:t>Mr.</w:t>
      </w:r>
      <w:proofErr w:type="spellEnd"/>
      <w:r>
        <w:rPr>
          <w:b/>
          <w:bCs/>
        </w:rPr>
        <w:t xml:space="preserve"> François Rancy, </w:t>
      </w:r>
      <w:r>
        <w:t>BR Director for his excellent cooperation and for facilitating the work of the Group.</w:t>
      </w:r>
    </w:p>
    <w:p w14:paraId="696D1080" w14:textId="77777777" w:rsidR="00762CC2" w:rsidRDefault="00762CC2" w:rsidP="00762CC2">
      <w:pPr>
        <w:rPr>
          <w:b/>
          <w:bCs/>
        </w:rPr>
      </w:pPr>
      <w:r>
        <w:rPr>
          <w:rFonts w:asciiTheme="majorBidi" w:hAnsiTheme="majorBidi" w:cstheme="majorBidi"/>
        </w:rPr>
        <w:t xml:space="preserve">The following staff members in BR provided information, comments and suggestions to the Correspondence Group: </w:t>
      </w:r>
      <w:r>
        <w:rPr>
          <w:rFonts w:asciiTheme="majorBidi" w:hAnsiTheme="majorBidi" w:cstheme="majorBidi"/>
        </w:rPr>
        <w:br/>
      </w:r>
      <w:r>
        <w:rPr>
          <w:rFonts w:asciiTheme="majorBidi" w:hAnsiTheme="majorBidi" w:cstheme="majorBidi"/>
        </w:rPr>
        <w:br/>
      </w:r>
      <w:proofErr w:type="spellStart"/>
      <w:r>
        <w:rPr>
          <w:b/>
          <w:bCs/>
        </w:rPr>
        <w:t>Mr.</w:t>
      </w:r>
      <w:proofErr w:type="spellEnd"/>
      <w:r>
        <w:rPr>
          <w:b/>
          <w:bCs/>
        </w:rPr>
        <w:t xml:space="preserve"> Fabio Leite</w:t>
      </w:r>
      <w:r>
        <w:t xml:space="preserve"> – Deputy Director BR, Chief IAP</w:t>
      </w:r>
      <w:proofErr w:type="gramStart"/>
      <w:r>
        <w:t>;</w:t>
      </w:r>
      <w:proofErr w:type="gramEnd"/>
      <w:r>
        <w:br/>
      </w:r>
      <w:proofErr w:type="spellStart"/>
      <w:r>
        <w:rPr>
          <w:b/>
          <w:bCs/>
        </w:rPr>
        <w:t>Mr.</w:t>
      </w:r>
      <w:proofErr w:type="spellEnd"/>
      <w:r>
        <w:rPr>
          <w:b/>
          <w:bCs/>
        </w:rPr>
        <w:t xml:space="preserve"> Yvon Henri</w:t>
      </w:r>
      <w:r>
        <w:t xml:space="preserve"> – Chief, SSD; </w:t>
      </w:r>
      <w:r>
        <w:br/>
      </w:r>
      <w:proofErr w:type="spellStart"/>
      <w:r>
        <w:rPr>
          <w:b/>
          <w:bCs/>
        </w:rPr>
        <w:t>Mr.</w:t>
      </w:r>
      <w:proofErr w:type="spellEnd"/>
      <w:r>
        <w:rPr>
          <w:b/>
          <w:bCs/>
        </w:rPr>
        <w:t xml:space="preserve"> Alberto Mendez</w:t>
      </w:r>
      <w:r>
        <w:t xml:space="preserve"> – Chief, TSD;</w:t>
      </w:r>
      <w:r>
        <w:rPr>
          <w:b/>
          <w:bCs/>
        </w:rPr>
        <w:t xml:space="preserve"> </w:t>
      </w:r>
    </w:p>
    <w:p w14:paraId="181EE4B4" w14:textId="77777777" w:rsidR="00762CC2" w:rsidRDefault="00762CC2" w:rsidP="00762CC2">
      <w:pPr>
        <w:rPr>
          <w:b/>
          <w:bCs/>
        </w:rPr>
      </w:pPr>
      <w:proofErr w:type="spellStart"/>
      <w:r>
        <w:rPr>
          <w:b/>
          <w:bCs/>
        </w:rPr>
        <w:t>Mr.</w:t>
      </w:r>
      <w:proofErr w:type="spellEnd"/>
      <w:r>
        <w:rPr>
          <w:b/>
          <w:bCs/>
        </w:rPr>
        <w:t xml:space="preserve"> Nelson Malaguti</w:t>
      </w:r>
      <w:r>
        <w:t xml:space="preserve"> – Counsellor, SGD;</w:t>
      </w:r>
    </w:p>
    <w:p w14:paraId="74389DF0" w14:textId="77777777" w:rsidR="00762CC2" w:rsidRDefault="00762CC2" w:rsidP="00762CC2">
      <w:pPr>
        <w:rPr>
          <w:b/>
          <w:bCs/>
        </w:rPr>
      </w:pPr>
      <w:proofErr w:type="spellStart"/>
      <w:r>
        <w:rPr>
          <w:b/>
          <w:bCs/>
        </w:rPr>
        <w:t>Mr.</w:t>
      </w:r>
      <w:proofErr w:type="spellEnd"/>
      <w:r>
        <w:rPr>
          <w:b/>
          <w:bCs/>
        </w:rPr>
        <w:t xml:space="preserve"> Bachar </w:t>
      </w:r>
      <w:proofErr w:type="spellStart"/>
      <w:r>
        <w:rPr>
          <w:b/>
          <w:bCs/>
        </w:rPr>
        <w:t>Abouchanab</w:t>
      </w:r>
      <w:proofErr w:type="spellEnd"/>
      <w:r>
        <w:t xml:space="preserve"> –</w:t>
      </w:r>
      <w:r>
        <w:rPr>
          <w:b/>
          <w:bCs/>
        </w:rPr>
        <w:t xml:space="preserve"> </w:t>
      </w:r>
      <w:r>
        <w:t xml:space="preserve">Head, IAP/TAS; </w:t>
      </w:r>
      <w:r>
        <w:br/>
      </w:r>
      <w:proofErr w:type="spellStart"/>
      <w:r>
        <w:rPr>
          <w:b/>
          <w:bCs/>
        </w:rPr>
        <w:t>Mr.</w:t>
      </w:r>
      <w:proofErr w:type="spellEnd"/>
      <w:r>
        <w:rPr>
          <w:b/>
          <w:bCs/>
        </w:rPr>
        <w:t xml:space="preserve"> Pham Hai</w:t>
      </w:r>
      <w:r>
        <w:t xml:space="preserve"> – Head, TSD/BCD</w:t>
      </w:r>
      <w:proofErr w:type="gramStart"/>
      <w:r>
        <w:t>;</w:t>
      </w:r>
      <w:proofErr w:type="gramEnd"/>
      <w:r>
        <w:br/>
      </w:r>
      <w:proofErr w:type="spellStart"/>
      <w:r>
        <w:rPr>
          <w:b/>
          <w:bCs/>
        </w:rPr>
        <w:t>Mr.</w:t>
      </w:r>
      <w:proofErr w:type="spellEnd"/>
      <w:r>
        <w:rPr>
          <w:b/>
          <w:bCs/>
        </w:rPr>
        <w:t xml:space="preserve"> Attila Matas </w:t>
      </w:r>
      <w:r>
        <w:t>– Head SSD/SPR;</w:t>
      </w:r>
    </w:p>
    <w:p w14:paraId="3B0FE424" w14:textId="6F9899E3" w:rsidR="00762CC2" w:rsidRDefault="00762CC2" w:rsidP="000E1835">
      <w:pPr>
        <w:spacing w:before="0"/>
        <w:rPr>
          <w:b/>
          <w:bCs/>
        </w:rPr>
      </w:pPr>
      <w:proofErr w:type="spellStart"/>
      <w:r>
        <w:rPr>
          <w:b/>
          <w:bCs/>
        </w:rPr>
        <w:t>Mr.</w:t>
      </w:r>
      <w:proofErr w:type="spellEnd"/>
      <w:r>
        <w:rPr>
          <w:b/>
          <w:bCs/>
        </w:rPr>
        <w:t xml:space="preserve"> Mitsuhiro Sakamoto - </w:t>
      </w:r>
      <w:r>
        <w:rPr>
          <w:rStyle w:val="Strong"/>
          <w:b w:val="0"/>
          <w:bCs w:val="0"/>
        </w:rPr>
        <w:t xml:space="preserve">Head, SSD/SNP; </w:t>
      </w:r>
      <w:r>
        <w:br/>
      </w:r>
      <w:proofErr w:type="spellStart"/>
      <w:r>
        <w:rPr>
          <w:rFonts w:asciiTheme="majorBidi" w:hAnsiTheme="majorBidi" w:cstheme="majorBidi"/>
          <w:b/>
          <w:bCs/>
          <w:color w:val="000000"/>
        </w:rPr>
        <w:t>Mr.</w:t>
      </w:r>
      <w:proofErr w:type="spellEnd"/>
      <w:r>
        <w:rPr>
          <w:rFonts w:asciiTheme="majorBidi" w:hAnsiTheme="majorBidi" w:cstheme="majorBidi"/>
          <w:b/>
          <w:bCs/>
          <w:color w:val="000000"/>
        </w:rPr>
        <w:t xml:space="preserve"> Srinivasan Venkatasubramanian</w:t>
      </w:r>
      <w:r>
        <w:rPr>
          <w:rFonts w:ascii="Calibri" w:hAnsi="Calibri" w:cs="Calibri"/>
          <w:b/>
          <w:bCs/>
          <w:color w:val="000000"/>
        </w:rPr>
        <w:t xml:space="preserve"> </w:t>
      </w:r>
      <w:r>
        <w:rPr>
          <w:rFonts w:asciiTheme="majorBidi" w:hAnsiTheme="majorBidi" w:cstheme="majorBidi"/>
          <w:b/>
          <w:bCs/>
          <w:color w:val="000000"/>
        </w:rPr>
        <w:t xml:space="preserve">- </w:t>
      </w:r>
      <w:r>
        <w:rPr>
          <w:rFonts w:asciiTheme="majorBidi" w:hAnsiTheme="majorBidi" w:cstheme="majorBidi"/>
          <w:color w:val="000000"/>
        </w:rPr>
        <w:t>Head, SSD/SSC;</w:t>
      </w:r>
      <w:r>
        <w:rPr>
          <w:rFonts w:asciiTheme="majorBidi" w:hAnsiTheme="majorBidi" w:cstheme="majorBidi"/>
          <w:color w:val="000000"/>
        </w:rPr>
        <w:br/>
      </w:r>
      <w:proofErr w:type="spellStart"/>
      <w:r>
        <w:rPr>
          <w:b/>
          <w:bCs/>
        </w:rPr>
        <w:t>Mr.</w:t>
      </w:r>
      <w:proofErr w:type="spellEnd"/>
      <w:r>
        <w:rPr>
          <w:b/>
          <w:bCs/>
        </w:rPr>
        <w:t xml:space="preserve"> Nikolai Vassiliev</w:t>
      </w:r>
      <w:r>
        <w:t xml:space="preserve"> - Head TSD/FMD;</w:t>
      </w:r>
      <w:r>
        <w:br/>
      </w:r>
      <w:r>
        <w:rPr>
          <w:b/>
          <w:bCs/>
        </w:rPr>
        <w:t>Ms Barbara Warren</w:t>
      </w:r>
      <w:r>
        <w:t xml:space="preserve"> – Head </w:t>
      </w:r>
      <w:r w:rsidR="000E1835">
        <w:t>IAP/</w:t>
      </w:r>
      <w:r>
        <w:t>SAS;</w:t>
      </w:r>
      <w:r>
        <w:br/>
      </w:r>
      <w:r>
        <w:br/>
      </w:r>
      <w:proofErr w:type="spellStart"/>
      <w:r>
        <w:rPr>
          <w:b/>
          <w:bCs/>
        </w:rPr>
        <w:t>Mr.</w:t>
      </w:r>
      <w:proofErr w:type="spellEnd"/>
      <w:r>
        <w:rPr>
          <w:b/>
          <w:bCs/>
        </w:rPr>
        <w:t xml:space="preserve"> </w:t>
      </w:r>
      <w:proofErr w:type="spellStart"/>
      <w:r>
        <w:rPr>
          <w:b/>
          <w:bCs/>
        </w:rPr>
        <w:t>Miroslav</w:t>
      </w:r>
      <w:proofErr w:type="spellEnd"/>
      <w:r>
        <w:rPr>
          <w:b/>
          <w:bCs/>
        </w:rPr>
        <w:t xml:space="preserve"> </w:t>
      </w:r>
      <w:proofErr w:type="spellStart"/>
      <w:r>
        <w:rPr>
          <w:b/>
          <w:bCs/>
        </w:rPr>
        <w:t>Cosic</w:t>
      </w:r>
      <w:proofErr w:type="spellEnd"/>
      <w:r>
        <w:rPr>
          <w:b/>
          <w:bCs/>
        </w:rPr>
        <w:t xml:space="preserve"> – </w:t>
      </w:r>
      <w:r>
        <w:t>Senior Analyst TSD/TPR</w:t>
      </w:r>
      <w:r w:rsidR="00827A5C">
        <w:t>;</w:t>
      </w:r>
    </w:p>
    <w:p w14:paraId="57ECDAFE" w14:textId="77777777" w:rsidR="00827A5C" w:rsidRDefault="00762CC2" w:rsidP="00762CC2">
      <w:pPr>
        <w:spacing w:before="0"/>
      </w:pPr>
      <w:r>
        <w:rPr>
          <w:b/>
          <w:bCs/>
        </w:rPr>
        <w:t xml:space="preserve">Ms </w:t>
      </w:r>
      <w:proofErr w:type="spellStart"/>
      <w:r>
        <w:rPr>
          <w:b/>
          <w:bCs/>
        </w:rPr>
        <w:t>Michèle</w:t>
      </w:r>
      <w:proofErr w:type="spellEnd"/>
      <w:r>
        <w:rPr>
          <w:b/>
          <w:bCs/>
        </w:rPr>
        <w:t xml:space="preserve"> </w:t>
      </w:r>
      <w:proofErr w:type="spellStart"/>
      <w:r>
        <w:rPr>
          <w:b/>
          <w:bCs/>
        </w:rPr>
        <w:t>Degert</w:t>
      </w:r>
      <w:proofErr w:type="spellEnd"/>
      <w:r>
        <w:rPr>
          <w:b/>
          <w:bCs/>
        </w:rPr>
        <w:t xml:space="preserve">-Coat </w:t>
      </w:r>
      <w:r>
        <w:t xml:space="preserve">- Senior Analyst, IAP/TAS; </w:t>
      </w:r>
      <w:r>
        <w:br/>
      </w:r>
      <w:proofErr w:type="spellStart"/>
      <w:r>
        <w:rPr>
          <w:b/>
          <w:bCs/>
        </w:rPr>
        <w:t>Mr.</w:t>
      </w:r>
      <w:proofErr w:type="spellEnd"/>
      <w:r>
        <w:rPr>
          <w:b/>
          <w:bCs/>
        </w:rPr>
        <w:t xml:space="preserve"> Fabrice Evangelisti</w:t>
      </w:r>
      <w:r>
        <w:t xml:space="preserve"> - Senior Analyst, IAP/SAS; </w:t>
      </w:r>
      <w:r>
        <w:br/>
      </w:r>
      <w:proofErr w:type="spellStart"/>
      <w:r>
        <w:rPr>
          <w:b/>
          <w:bCs/>
        </w:rPr>
        <w:t>Mr.</w:t>
      </w:r>
      <w:proofErr w:type="spellEnd"/>
      <w:r>
        <w:rPr>
          <w:b/>
          <w:bCs/>
        </w:rPr>
        <w:t xml:space="preserve"> Olivier Evrard</w:t>
      </w:r>
      <w:r>
        <w:t xml:space="preserve"> - Senior Analyst, IAP/SAS; </w:t>
      </w:r>
      <w:r>
        <w:br/>
      </w:r>
      <w:r>
        <w:br/>
        <w:t xml:space="preserve">Consultations have been conducted with staff members if ITU Information Services Department. </w:t>
      </w:r>
    </w:p>
    <w:p w14:paraId="646FC8AD" w14:textId="6855CCB8" w:rsidR="00827A5C" w:rsidRDefault="00762CC2" w:rsidP="00827A5C">
      <w:pPr>
        <w:spacing w:before="0"/>
      </w:pPr>
      <w:r>
        <w:br/>
      </w:r>
      <w:proofErr w:type="spellStart"/>
      <w:r>
        <w:rPr>
          <w:b/>
          <w:bCs/>
        </w:rPr>
        <w:t>Mr.</w:t>
      </w:r>
      <w:proofErr w:type="spellEnd"/>
      <w:r>
        <w:t xml:space="preserve"> </w:t>
      </w:r>
      <w:r>
        <w:rPr>
          <w:b/>
          <w:bCs/>
        </w:rPr>
        <w:t xml:space="preserve">Anders </w:t>
      </w:r>
      <w:proofErr w:type="spellStart"/>
      <w:r>
        <w:rPr>
          <w:b/>
          <w:bCs/>
        </w:rPr>
        <w:t>Norskers</w:t>
      </w:r>
      <w:proofErr w:type="spellEnd"/>
      <w:r>
        <w:rPr>
          <w:b/>
          <w:bCs/>
        </w:rPr>
        <w:t xml:space="preserve"> </w:t>
      </w:r>
      <w:r>
        <w:t>– Chief, IS</w:t>
      </w:r>
      <w:proofErr w:type="gramStart"/>
      <w:r>
        <w:t>;</w:t>
      </w:r>
      <w:proofErr w:type="gramEnd"/>
      <w:r w:rsidR="00827A5C">
        <w:br/>
      </w:r>
      <w:proofErr w:type="spellStart"/>
      <w:r>
        <w:rPr>
          <w:b/>
          <w:bCs/>
        </w:rPr>
        <w:t>Mr.</w:t>
      </w:r>
      <w:proofErr w:type="spellEnd"/>
      <w:r>
        <w:rPr>
          <w:b/>
          <w:bCs/>
        </w:rPr>
        <w:t xml:space="preserve"> Jarle Martinsen </w:t>
      </w:r>
      <w:r>
        <w:t xml:space="preserve"> Head, IS/USD</w:t>
      </w:r>
      <w:r w:rsidR="00827A5C">
        <w:t>;</w:t>
      </w:r>
      <w:r w:rsidR="00827A5C">
        <w:br/>
      </w:r>
      <w:proofErr w:type="spellStart"/>
      <w:r>
        <w:rPr>
          <w:b/>
          <w:bCs/>
        </w:rPr>
        <w:t>Mr.</w:t>
      </w:r>
      <w:proofErr w:type="spellEnd"/>
      <w:r>
        <w:rPr>
          <w:b/>
          <w:bCs/>
        </w:rPr>
        <w:t xml:space="preserve"> Young Han - </w:t>
      </w:r>
      <w:r>
        <w:t>Senior DBA, IS/USD</w:t>
      </w:r>
      <w:r w:rsidR="00827A5C">
        <w:t>;</w:t>
      </w:r>
    </w:p>
    <w:p w14:paraId="24D5411D" w14:textId="2F72888A" w:rsidR="00762CC2" w:rsidRPr="00BF3402" w:rsidRDefault="00762CC2" w:rsidP="00762CC2">
      <w:pPr>
        <w:rPr>
          <w:sz w:val="18"/>
          <w:szCs w:val="18"/>
        </w:rPr>
      </w:pPr>
      <w:r>
        <w:br/>
        <w:t xml:space="preserve">Their valuable advices and suggestions have been incorporated in this report. </w:t>
      </w:r>
      <w:r>
        <w:br/>
      </w:r>
    </w:p>
    <w:p w14:paraId="242FB23B" w14:textId="77777777" w:rsidR="00762CC2" w:rsidRDefault="00762CC2" w:rsidP="00762CC2">
      <w:r>
        <w:t xml:space="preserve">The RAG CG would like to recognize the significant help of the BR Secretariat in particular the remarkable work of </w:t>
      </w:r>
      <w:proofErr w:type="spellStart"/>
      <w:r>
        <w:rPr>
          <w:b/>
          <w:bCs/>
        </w:rPr>
        <w:t>Mr.</w:t>
      </w:r>
      <w:proofErr w:type="spellEnd"/>
      <w:r>
        <w:rPr>
          <w:b/>
          <w:bCs/>
        </w:rPr>
        <w:t xml:space="preserve"> Steve Boswell</w:t>
      </w:r>
      <w:r>
        <w:t xml:space="preserve">, Senior Analyst of IAP/SAS and excellent support and contribution of </w:t>
      </w:r>
      <w:r>
        <w:rPr>
          <w:b/>
          <w:bCs/>
        </w:rPr>
        <w:t>Ms Grace Petrin</w:t>
      </w:r>
      <w:r>
        <w:t xml:space="preserve">, Communication Officer of IAP/OPS. </w:t>
      </w:r>
    </w:p>
    <w:p w14:paraId="54D539DB" w14:textId="77777777" w:rsidR="00762CC2" w:rsidRDefault="00762CC2" w:rsidP="00762CC2"/>
    <w:p w14:paraId="45E43E76" w14:textId="77777777" w:rsidR="009D2380" w:rsidRDefault="009D2380">
      <w:pPr>
        <w:tabs>
          <w:tab w:val="clear" w:pos="794"/>
          <w:tab w:val="clear" w:pos="1191"/>
          <w:tab w:val="clear" w:pos="1588"/>
          <w:tab w:val="clear" w:pos="1985"/>
        </w:tabs>
        <w:overflowPunct/>
        <w:autoSpaceDE/>
        <w:autoSpaceDN/>
        <w:adjustRightInd/>
        <w:spacing w:before="0"/>
        <w:textAlignment w:val="auto"/>
        <w:rPr>
          <w:b/>
          <w:bCs/>
          <w:sz w:val="28"/>
          <w:szCs w:val="22"/>
        </w:rPr>
      </w:pPr>
      <w:r>
        <w:rPr>
          <w:b/>
          <w:bCs/>
          <w:sz w:val="28"/>
          <w:szCs w:val="22"/>
        </w:rPr>
        <w:br w:type="page"/>
      </w:r>
    </w:p>
    <w:p w14:paraId="603D0AE2" w14:textId="77777777" w:rsidR="009D2380" w:rsidRDefault="009D2380" w:rsidP="00762CC2">
      <w:pPr>
        <w:jc w:val="center"/>
        <w:rPr>
          <w:b/>
          <w:bCs/>
          <w:sz w:val="28"/>
          <w:szCs w:val="22"/>
        </w:rPr>
      </w:pPr>
    </w:p>
    <w:p w14:paraId="131957C9" w14:textId="6640254F" w:rsidR="00762CC2" w:rsidRDefault="00762CC2" w:rsidP="00762CC2">
      <w:pPr>
        <w:jc w:val="center"/>
        <w:rPr>
          <w:b/>
          <w:bCs/>
          <w:sz w:val="28"/>
          <w:szCs w:val="22"/>
        </w:rPr>
      </w:pPr>
      <w:r>
        <w:rPr>
          <w:b/>
          <w:bCs/>
          <w:sz w:val="28"/>
          <w:szCs w:val="22"/>
        </w:rPr>
        <w:t>Ann</w:t>
      </w:r>
      <w:bookmarkStart w:id="5" w:name="_GoBack"/>
      <w:bookmarkEnd w:id="5"/>
      <w:r>
        <w:rPr>
          <w:b/>
          <w:bCs/>
          <w:sz w:val="28"/>
          <w:szCs w:val="22"/>
        </w:rPr>
        <w:t>ex IV</w:t>
      </w:r>
    </w:p>
    <w:p w14:paraId="08A3400C" w14:textId="77777777" w:rsidR="009D2380" w:rsidRDefault="00762CC2" w:rsidP="009D2380">
      <w:pPr>
        <w:spacing w:before="360"/>
        <w:rPr>
          <w:b/>
          <w:bCs/>
        </w:rPr>
      </w:pPr>
      <w:r>
        <w:rPr>
          <w:b/>
          <w:bCs/>
        </w:rPr>
        <w:t>Glossary</w:t>
      </w:r>
    </w:p>
    <w:p w14:paraId="7164F988" w14:textId="2644F492" w:rsidR="00762CC2" w:rsidRDefault="00762CC2" w:rsidP="009D2380">
      <w:pPr>
        <w:spacing w:before="360"/>
        <w:rPr>
          <w:rStyle w:val="st"/>
        </w:rPr>
      </w:pPr>
      <w:proofErr w:type="spellStart"/>
      <w:proofErr w:type="gramStart"/>
      <w:r>
        <w:rPr>
          <w:b/>
          <w:bCs/>
        </w:rPr>
        <w:t>awk</w:t>
      </w:r>
      <w:proofErr w:type="spellEnd"/>
      <w:proofErr w:type="gramEnd"/>
      <w:r>
        <w:t xml:space="preserve"> - </w:t>
      </w:r>
      <w:r>
        <w:rPr>
          <w:rStyle w:val="st"/>
        </w:rPr>
        <w:t>a data extraction and reporting tool that uses a data-driven scripting language</w:t>
      </w:r>
    </w:p>
    <w:p w14:paraId="49C5C646" w14:textId="77777777" w:rsidR="00762CC2" w:rsidRDefault="00762CC2" w:rsidP="00762CC2">
      <w:proofErr w:type="gramStart"/>
      <w:r>
        <w:rPr>
          <w:b/>
          <w:bCs/>
        </w:rPr>
        <w:t>BCD</w:t>
      </w:r>
      <w:r>
        <w:t xml:space="preserve">  -</w:t>
      </w:r>
      <w:proofErr w:type="gramEnd"/>
      <w:r>
        <w:t xml:space="preserve"> Broadcasting Services Division</w:t>
      </w:r>
    </w:p>
    <w:p w14:paraId="43544C9D" w14:textId="77777777" w:rsidR="00762CC2" w:rsidRDefault="00762CC2" w:rsidP="00762CC2">
      <w:r>
        <w:rPr>
          <w:b/>
          <w:bCs/>
        </w:rPr>
        <w:t>BR</w:t>
      </w:r>
      <w:r>
        <w:t xml:space="preserve"> – </w:t>
      </w:r>
      <w:proofErr w:type="spellStart"/>
      <w:r>
        <w:t>Radiocommunication</w:t>
      </w:r>
      <w:proofErr w:type="spellEnd"/>
      <w:r>
        <w:t xml:space="preserve"> Bureau</w:t>
      </w:r>
    </w:p>
    <w:p w14:paraId="140BED11" w14:textId="77777777" w:rsidR="00762CC2" w:rsidRDefault="00762CC2" w:rsidP="00762CC2">
      <w:r>
        <w:rPr>
          <w:b/>
          <w:bCs/>
        </w:rPr>
        <w:t>C++</w:t>
      </w:r>
      <w:r>
        <w:t xml:space="preserve"> - computer programming language</w:t>
      </w:r>
    </w:p>
    <w:p w14:paraId="28926A56" w14:textId="77777777" w:rsidR="00762CC2" w:rsidRDefault="00762CC2" w:rsidP="00762CC2">
      <w:r>
        <w:rPr>
          <w:b/>
          <w:bCs/>
        </w:rPr>
        <w:t xml:space="preserve">CG </w:t>
      </w:r>
      <w:r>
        <w:t>– Correspondence Group</w:t>
      </w:r>
    </w:p>
    <w:p w14:paraId="140631D2" w14:textId="77777777" w:rsidR="00762CC2" w:rsidRDefault="00762CC2" w:rsidP="00762CC2">
      <w:r w:rsidRPr="002D7DA0">
        <w:rPr>
          <w:b/>
          <w:bCs/>
        </w:rPr>
        <w:t>COBOL</w:t>
      </w:r>
      <w:r>
        <w:t xml:space="preserve"> – computer programming language</w:t>
      </w:r>
    </w:p>
    <w:p w14:paraId="4CB21131" w14:textId="67935FAA" w:rsidR="00762CC2" w:rsidRDefault="00762CC2" w:rsidP="00365F16">
      <w:pPr>
        <w:tabs>
          <w:tab w:val="clear" w:pos="794"/>
        </w:tabs>
        <w:rPr>
          <w:rStyle w:val="st"/>
        </w:rPr>
      </w:pPr>
      <w:r>
        <w:rPr>
          <w:rStyle w:val="st"/>
          <w:b/>
          <w:bCs/>
        </w:rPr>
        <w:t>CR/C</w:t>
      </w:r>
      <w:r>
        <w:rPr>
          <w:rStyle w:val="st"/>
        </w:rPr>
        <w:t xml:space="preserve"> – Special Section publication </w:t>
      </w:r>
      <w:r>
        <w:t xml:space="preserve">contains requests for coordination submitted under Nos. </w:t>
      </w:r>
      <w:r>
        <w:rPr>
          <w:b/>
          <w:bCs/>
        </w:rPr>
        <w:t xml:space="preserve">9.7 </w:t>
      </w:r>
      <w:r>
        <w:t xml:space="preserve">to </w:t>
      </w:r>
      <w:r>
        <w:rPr>
          <w:b/>
          <w:bCs/>
        </w:rPr>
        <w:t>9.14</w:t>
      </w:r>
      <w:r>
        <w:t xml:space="preserve"> and </w:t>
      </w:r>
      <w:r>
        <w:rPr>
          <w:b/>
          <w:bCs/>
        </w:rPr>
        <w:t>9.21</w:t>
      </w:r>
      <w:r>
        <w:t xml:space="preserve"> of frequency assignments to a space station of a satellite network, published in</w:t>
      </w:r>
      <w:r w:rsidR="009D2380">
        <w:t xml:space="preserve"> </w:t>
      </w:r>
      <w:r>
        <w:t xml:space="preserve">accordance with the provision </w:t>
      </w:r>
      <w:r>
        <w:rPr>
          <w:b/>
          <w:bCs/>
        </w:rPr>
        <w:t>9.38</w:t>
      </w:r>
      <w:r>
        <w:t>.</w:t>
      </w:r>
      <w:r w:rsidR="00365F16">
        <w:t xml:space="preserve"> </w:t>
      </w:r>
      <w:r>
        <w:t>(</w:t>
      </w:r>
      <w:hyperlink r:id="rId46" w:history="1">
        <w:r>
          <w:rPr>
            <w:rStyle w:val="Hyperlink"/>
          </w:rPr>
          <w:t>http://www.itu.int/ITU-R/space/snl/descss/index.asp</w:t>
        </w:r>
      </w:hyperlink>
      <w:r>
        <w:t>)</w:t>
      </w:r>
    </w:p>
    <w:p w14:paraId="664A5EB6" w14:textId="77777777" w:rsidR="00762CC2" w:rsidRDefault="00762CC2" w:rsidP="00762CC2">
      <w:pPr>
        <w:rPr>
          <w:rStyle w:val="st"/>
        </w:rPr>
      </w:pPr>
      <w:r>
        <w:rPr>
          <w:rStyle w:val="st"/>
          <w:b/>
          <w:bCs/>
        </w:rPr>
        <w:t>DBA</w:t>
      </w:r>
      <w:r>
        <w:rPr>
          <w:rStyle w:val="st"/>
        </w:rPr>
        <w:t xml:space="preserve"> – database administrator</w:t>
      </w:r>
    </w:p>
    <w:p w14:paraId="4E206B1F" w14:textId="77777777" w:rsidR="00762CC2" w:rsidRDefault="00762CC2" w:rsidP="00762CC2">
      <w:pPr>
        <w:rPr>
          <w:rStyle w:val="st"/>
        </w:rPr>
      </w:pPr>
      <w:r>
        <w:rPr>
          <w:rStyle w:val="st"/>
          <w:b/>
          <w:bCs/>
        </w:rPr>
        <w:t>FMD</w:t>
      </w:r>
      <w:r>
        <w:rPr>
          <w:rStyle w:val="st"/>
        </w:rPr>
        <w:t xml:space="preserve"> – Fixed and Mobile Services Division </w:t>
      </w:r>
    </w:p>
    <w:p w14:paraId="4CBA5988" w14:textId="77777777" w:rsidR="00762CC2" w:rsidRDefault="00762CC2" w:rsidP="00762CC2">
      <w:proofErr w:type="gramStart"/>
      <w:r>
        <w:rPr>
          <w:b/>
          <w:bCs/>
        </w:rPr>
        <w:t>Fortran</w:t>
      </w:r>
      <w:proofErr w:type="gramEnd"/>
      <w:r>
        <w:t xml:space="preserve"> – computer programming language</w:t>
      </w:r>
    </w:p>
    <w:p w14:paraId="24098502" w14:textId="77777777" w:rsidR="00762CC2" w:rsidRDefault="00762CC2" w:rsidP="00762CC2">
      <w:r>
        <w:rPr>
          <w:b/>
          <w:bCs/>
        </w:rPr>
        <w:t>HAPS</w:t>
      </w:r>
      <w:r>
        <w:t xml:space="preserve"> – High Altitude Platform Stations</w:t>
      </w:r>
    </w:p>
    <w:p w14:paraId="1C4065F6" w14:textId="77777777" w:rsidR="00762CC2" w:rsidRDefault="00762CC2" w:rsidP="00762CC2">
      <w:r>
        <w:rPr>
          <w:b/>
          <w:bCs/>
        </w:rPr>
        <w:t>IAP</w:t>
      </w:r>
      <w:r>
        <w:t xml:space="preserve"> – Informatics, Administration and Publication Department</w:t>
      </w:r>
    </w:p>
    <w:p w14:paraId="6D9445BD" w14:textId="77777777" w:rsidR="00762CC2" w:rsidRDefault="00762CC2" w:rsidP="00762CC2">
      <w:r>
        <w:rPr>
          <w:b/>
          <w:bCs/>
        </w:rPr>
        <w:t>ICT</w:t>
      </w:r>
      <w:r>
        <w:t xml:space="preserve"> – Information and Communication Technology</w:t>
      </w:r>
    </w:p>
    <w:p w14:paraId="6C44466A" w14:textId="77777777" w:rsidR="00762CC2" w:rsidRDefault="00762CC2" w:rsidP="00762CC2">
      <w:r>
        <w:rPr>
          <w:b/>
          <w:bCs/>
        </w:rPr>
        <w:t>IFL</w:t>
      </w:r>
      <w:r>
        <w:t xml:space="preserve"> – International Frequency List</w:t>
      </w:r>
    </w:p>
    <w:p w14:paraId="124E39C9" w14:textId="77777777" w:rsidR="00762CC2" w:rsidRDefault="00762CC2" w:rsidP="00762CC2">
      <w:r>
        <w:rPr>
          <w:b/>
          <w:bCs/>
        </w:rPr>
        <w:t>Ingres</w:t>
      </w:r>
      <w:r>
        <w:t xml:space="preserve"> – database management system</w:t>
      </w:r>
    </w:p>
    <w:p w14:paraId="5E0B8F70" w14:textId="77777777" w:rsidR="00762CC2" w:rsidRDefault="00762CC2" w:rsidP="00762CC2">
      <w:r>
        <w:rPr>
          <w:b/>
          <w:bCs/>
        </w:rPr>
        <w:t xml:space="preserve">IS </w:t>
      </w:r>
      <w:r>
        <w:t>– Information Services Department</w:t>
      </w:r>
    </w:p>
    <w:p w14:paraId="7C8A9719" w14:textId="77777777" w:rsidR="00762CC2" w:rsidRDefault="00762CC2" w:rsidP="00762CC2">
      <w:r>
        <w:rPr>
          <w:b/>
          <w:bCs/>
        </w:rPr>
        <w:t>IT</w:t>
      </w:r>
      <w:r>
        <w:t xml:space="preserve"> – Information Technology</w:t>
      </w:r>
    </w:p>
    <w:p w14:paraId="6BD38AFF" w14:textId="77777777" w:rsidR="00762CC2" w:rsidRDefault="00762CC2" w:rsidP="00762CC2">
      <w:r>
        <w:rPr>
          <w:b/>
          <w:bCs/>
        </w:rPr>
        <w:t>ITU</w:t>
      </w:r>
      <w:r>
        <w:t xml:space="preserve"> International Telecommunication Union</w:t>
      </w:r>
    </w:p>
    <w:p w14:paraId="2D884EA6" w14:textId="77777777" w:rsidR="00762CC2" w:rsidRDefault="00762CC2" w:rsidP="00762CC2">
      <w:r>
        <w:rPr>
          <w:b/>
          <w:bCs/>
        </w:rPr>
        <w:t>Linux</w:t>
      </w:r>
      <w:r>
        <w:t xml:space="preserve"> -  UNIX-like operating system free and open software</w:t>
      </w:r>
    </w:p>
    <w:p w14:paraId="613E1370" w14:textId="77777777" w:rsidR="00762CC2" w:rsidRDefault="00762CC2" w:rsidP="00762CC2">
      <w:r>
        <w:rPr>
          <w:b/>
          <w:bCs/>
        </w:rPr>
        <w:t>MARS</w:t>
      </w:r>
      <w:r>
        <w:t xml:space="preserve"> – Maritime </w:t>
      </w:r>
      <w:proofErr w:type="spellStart"/>
      <w:r>
        <w:t>Radiocommunication</w:t>
      </w:r>
      <w:proofErr w:type="spellEnd"/>
      <w:r>
        <w:t xml:space="preserve"> Systems</w:t>
      </w:r>
    </w:p>
    <w:p w14:paraId="257CA76D" w14:textId="77777777" w:rsidR="00762CC2" w:rsidRDefault="00762CC2" w:rsidP="00762CC2">
      <w:r>
        <w:rPr>
          <w:b/>
          <w:bCs/>
        </w:rPr>
        <w:t>MIFR</w:t>
      </w:r>
      <w:r>
        <w:t xml:space="preserve"> – Master International Frequency Register</w:t>
      </w:r>
    </w:p>
    <w:p w14:paraId="3A2FBE1D" w14:textId="77777777" w:rsidR="00762CC2" w:rsidRDefault="00762CC2" w:rsidP="00762CC2">
      <w:r>
        <w:rPr>
          <w:b/>
          <w:bCs/>
        </w:rPr>
        <w:t>MS/ACCESS</w:t>
      </w:r>
      <w:r>
        <w:t xml:space="preserve"> – Microsoft Access – database management system </w:t>
      </w:r>
    </w:p>
    <w:p w14:paraId="549D3D3E" w14:textId="77777777" w:rsidR="00762CC2" w:rsidRDefault="00762CC2" w:rsidP="00762CC2">
      <w:r>
        <w:rPr>
          <w:b/>
          <w:bCs/>
        </w:rPr>
        <w:t>OPS</w:t>
      </w:r>
      <w:r>
        <w:t xml:space="preserve"> – Outreach and Publication Services Division</w:t>
      </w:r>
    </w:p>
    <w:p w14:paraId="2F436424" w14:textId="187352EF" w:rsidR="00762CC2" w:rsidRDefault="00762CC2" w:rsidP="005277A7">
      <w:r>
        <w:rPr>
          <w:b/>
          <w:bCs/>
        </w:rPr>
        <w:t>RAG</w:t>
      </w:r>
      <w:r>
        <w:t xml:space="preserve"> – </w:t>
      </w:r>
      <w:proofErr w:type="spellStart"/>
      <w:r>
        <w:t>Radiocommunication</w:t>
      </w:r>
      <w:proofErr w:type="spellEnd"/>
      <w:r>
        <w:t xml:space="preserve"> Advisory Group</w:t>
      </w:r>
    </w:p>
    <w:p w14:paraId="47659324" w14:textId="77777777" w:rsidR="00762CC2" w:rsidRDefault="00762CC2" w:rsidP="00762CC2">
      <w:r>
        <w:rPr>
          <w:b/>
          <w:bCs/>
        </w:rPr>
        <w:t>SAS</w:t>
      </w:r>
      <w:r>
        <w:t xml:space="preserve"> – Space Application Software Division</w:t>
      </w:r>
    </w:p>
    <w:p w14:paraId="1ECAB2A8" w14:textId="77777777" w:rsidR="00762CC2" w:rsidRDefault="00762CC2" w:rsidP="00762CC2">
      <w:r>
        <w:rPr>
          <w:b/>
          <w:bCs/>
        </w:rPr>
        <w:t>SGD</w:t>
      </w:r>
      <w:r>
        <w:t xml:space="preserve"> – Study Group Department</w:t>
      </w:r>
    </w:p>
    <w:p w14:paraId="6134A40E" w14:textId="77777777" w:rsidR="00762CC2" w:rsidRDefault="00762CC2" w:rsidP="00762CC2">
      <w:pPr>
        <w:rPr>
          <w:b/>
          <w:bCs/>
        </w:rPr>
      </w:pPr>
      <w:r>
        <w:rPr>
          <w:b/>
          <w:bCs/>
        </w:rPr>
        <w:t xml:space="preserve">SNL – </w:t>
      </w:r>
      <w:r>
        <w:t>Space Network List</w:t>
      </w:r>
    </w:p>
    <w:p w14:paraId="3B86A2CD" w14:textId="77777777" w:rsidR="00762CC2" w:rsidRDefault="00762CC2" w:rsidP="00762CC2">
      <w:r>
        <w:rPr>
          <w:b/>
          <w:bCs/>
        </w:rPr>
        <w:t>SNP</w:t>
      </w:r>
      <w:r>
        <w:t xml:space="preserve"> – Space Notification and Plans Division</w:t>
      </w:r>
    </w:p>
    <w:p w14:paraId="372053A9" w14:textId="77777777" w:rsidR="00762CC2" w:rsidRDefault="00762CC2" w:rsidP="00762CC2">
      <w:r>
        <w:rPr>
          <w:b/>
          <w:bCs/>
        </w:rPr>
        <w:t>SNS</w:t>
      </w:r>
      <w:r>
        <w:t xml:space="preserve"> – Space Network Systems</w:t>
      </w:r>
    </w:p>
    <w:p w14:paraId="578C5931" w14:textId="15979290" w:rsidR="002D7DA0" w:rsidRDefault="002D7DA0" w:rsidP="002D7DA0">
      <w:r w:rsidRPr="002D7DA0">
        <w:rPr>
          <w:b/>
          <w:bCs/>
        </w:rPr>
        <w:lastRenderedPageBreak/>
        <w:t>SOA</w:t>
      </w:r>
      <w:r>
        <w:t xml:space="preserve"> – Service Oriented Architecture</w:t>
      </w:r>
    </w:p>
    <w:p w14:paraId="6E365548" w14:textId="77777777" w:rsidR="00762CC2" w:rsidRDefault="00762CC2" w:rsidP="00762CC2">
      <w:r>
        <w:rPr>
          <w:b/>
          <w:bCs/>
        </w:rPr>
        <w:t>SPR</w:t>
      </w:r>
      <w:r>
        <w:t xml:space="preserve"> – Space Publication and Registration Division  </w:t>
      </w:r>
    </w:p>
    <w:p w14:paraId="357291A9" w14:textId="77777777" w:rsidR="00762CC2" w:rsidRDefault="00762CC2" w:rsidP="00762CC2">
      <w:r>
        <w:rPr>
          <w:b/>
          <w:bCs/>
        </w:rPr>
        <w:t>SPS</w:t>
      </w:r>
      <w:r>
        <w:t xml:space="preserve"> – Space Plans Systems</w:t>
      </w:r>
    </w:p>
    <w:p w14:paraId="074AC675" w14:textId="77777777" w:rsidR="00762CC2" w:rsidRDefault="00762CC2" w:rsidP="00762CC2">
      <w:r>
        <w:rPr>
          <w:b/>
          <w:bCs/>
        </w:rPr>
        <w:t>SQL Server</w:t>
      </w:r>
      <w:r>
        <w:t xml:space="preserve"> – database management system</w:t>
      </w:r>
    </w:p>
    <w:p w14:paraId="5AAC239C" w14:textId="77777777" w:rsidR="00762CC2" w:rsidRDefault="00762CC2" w:rsidP="00762CC2">
      <w:r>
        <w:rPr>
          <w:b/>
          <w:bCs/>
        </w:rPr>
        <w:t>SQLite</w:t>
      </w:r>
      <w:r>
        <w:t xml:space="preserve"> </w:t>
      </w:r>
      <w:proofErr w:type="gramStart"/>
      <w:r>
        <w:t>–  database</w:t>
      </w:r>
      <w:proofErr w:type="gramEnd"/>
      <w:r>
        <w:t xml:space="preserve"> management software</w:t>
      </w:r>
      <w:r>
        <w:tab/>
      </w:r>
    </w:p>
    <w:p w14:paraId="18DEFEDA" w14:textId="77777777" w:rsidR="00762CC2" w:rsidRDefault="00762CC2" w:rsidP="00762CC2">
      <w:r>
        <w:rPr>
          <w:b/>
          <w:bCs/>
        </w:rPr>
        <w:t>SRS</w:t>
      </w:r>
      <w:r>
        <w:t xml:space="preserve"> - </w:t>
      </w:r>
      <w:r>
        <w:rPr>
          <w:rFonts w:asciiTheme="majorBidi" w:hAnsiTheme="majorBidi" w:cstheme="majorBidi"/>
        </w:rPr>
        <w:t xml:space="preserve">Space </w:t>
      </w:r>
      <w:proofErr w:type="spellStart"/>
      <w:r>
        <w:rPr>
          <w:rFonts w:asciiTheme="majorBidi" w:hAnsiTheme="majorBidi" w:cstheme="majorBidi"/>
        </w:rPr>
        <w:t>Radiocommunication</w:t>
      </w:r>
      <w:proofErr w:type="spellEnd"/>
      <w:r>
        <w:rPr>
          <w:rFonts w:asciiTheme="majorBidi" w:hAnsiTheme="majorBidi" w:cstheme="majorBidi"/>
        </w:rPr>
        <w:t xml:space="preserve"> Stations database</w:t>
      </w:r>
    </w:p>
    <w:p w14:paraId="3DE3A93E" w14:textId="77777777" w:rsidR="00762CC2" w:rsidRDefault="00762CC2" w:rsidP="00762CC2">
      <w:r>
        <w:rPr>
          <w:b/>
          <w:bCs/>
        </w:rPr>
        <w:t>SSC</w:t>
      </w:r>
      <w:r>
        <w:t xml:space="preserve"> – Space Systems Coordination Division </w:t>
      </w:r>
    </w:p>
    <w:p w14:paraId="61E08444" w14:textId="77777777" w:rsidR="00762CC2" w:rsidRDefault="00762CC2" w:rsidP="00762CC2">
      <w:r>
        <w:rPr>
          <w:b/>
          <w:bCs/>
        </w:rPr>
        <w:t>SSD</w:t>
      </w:r>
      <w:r>
        <w:t xml:space="preserve"> – Space Services Department</w:t>
      </w:r>
    </w:p>
    <w:p w14:paraId="7D3F0F3F" w14:textId="77777777" w:rsidR="00762CC2" w:rsidRDefault="00762CC2" w:rsidP="00762CC2">
      <w:r>
        <w:rPr>
          <w:b/>
          <w:bCs/>
        </w:rPr>
        <w:t xml:space="preserve">TAS </w:t>
      </w:r>
      <w:r>
        <w:t>– Terrestrial Application Software Division</w:t>
      </w:r>
    </w:p>
    <w:p w14:paraId="7738EF53" w14:textId="77777777" w:rsidR="00762CC2" w:rsidRDefault="00762CC2" w:rsidP="00762CC2">
      <w:proofErr w:type="spellStart"/>
      <w:r>
        <w:rPr>
          <w:b/>
          <w:bCs/>
        </w:rPr>
        <w:t>TerRaSys</w:t>
      </w:r>
      <w:proofErr w:type="spellEnd"/>
      <w:r>
        <w:t xml:space="preserve"> – Terrestrial </w:t>
      </w:r>
      <w:proofErr w:type="spellStart"/>
      <w:r>
        <w:t>Radiocommunication</w:t>
      </w:r>
      <w:proofErr w:type="spellEnd"/>
      <w:r>
        <w:t xml:space="preserve"> Systems</w:t>
      </w:r>
    </w:p>
    <w:p w14:paraId="5E4244B4" w14:textId="77777777" w:rsidR="00762CC2" w:rsidRDefault="00762CC2" w:rsidP="00762CC2">
      <w:r>
        <w:rPr>
          <w:b/>
          <w:bCs/>
        </w:rPr>
        <w:t>TPR</w:t>
      </w:r>
      <w:r>
        <w:t xml:space="preserve"> – Terrestrial Publication and Registration Division</w:t>
      </w:r>
    </w:p>
    <w:p w14:paraId="2F52897B" w14:textId="77777777" w:rsidR="00762CC2" w:rsidRDefault="00762CC2" w:rsidP="00762CC2">
      <w:r>
        <w:rPr>
          <w:b/>
          <w:bCs/>
        </w:rPr>
        <w:t>TSD</w:t>
      </w:r>
      <w:r>
        <w:t xml:space="preserve"> – Terrestrial Services Department</w:t>
      </w:r>
    </w:p>
    <w:p w14:paraId="0C70F03B" w14:textId="77777777" w:rsidR="00762CC2" w:rsidRDefault="00762CC2" w:rsidP="00762CC2">
      <w:r>
        <w:rPr>
          <w:b/>
          <w:bCs/>
        </w:rPr>
        <w:t>UNIX</w:t>
      </w:r>
      <w:r>
        <w:t xml:space="preserve"> – computer operating system</w:t>
      </w:r>
    </w:p>
    <w:p w14:paraId="63BCB1EB" w14:textId="77777777" w:rsidR="00762CC2" w:rsidRDefault="00762CC2" w:rsidP="00762CC2">
      <w:r>
        <w:rPr>
          <w:b/>
          <w:bCs/>
        </w:rPr>
        <w:t>VB6</w:t>
      </w:r>
      <w:r>
        <w:t xml:space="preserve"> – Visual Basics version 6</w:t>
      </w:r>
    </w:p>
    <w:p w14:paraId="59025DD6" w14:textId="77777777" w:rsidR="00762CC2" w:rsidRDefault="00762CC2" w:rsidP="00762CC2">
      <w:r>
        <w:rPr>
          <w:b/>
          <w:bCs/>
        </w:rPr>
        <w:t>VO</w:t>
      </w:r>
      <w:r>
        <w:t xml:space="preserve"> – Visual Objects</w:t>
      </w:r>
    </w:p>
    <w:p w14:paraId="4AD6AFEF" w14:textId="77777777" w:rsidR="00762CC2" w:rsidRDefault="00762CC2" w:rsidP="00762CC2">
      <w:r>
        <w:rPr>
          <w:b/>
          <w:bCs/>
        </w:rPr>
        <w:t>WARC</w:t>
      </w:r>
      <w:r>
        <w:t xml:space="preserve"> – World Administrative </w:t>
      </w:r>
      <w:proofErr w:type="spellStart"/>
      <w:r>
        <w:t>Radiocommunication</w:t>
      </w:r>
      <w:proofErr w:type="spellEnd"/>
      <w:r>
        <w:t xml:space="preserve"> Conference</w:t>
      </w:r>
    </w:p>
    <w:p w14:paraId="292851D2" w14:textId="77777777" w:rsidR="00762CC2" w:rsidRDefault="00762CC2" w:rsidP="00762CC2">
      <w:r>
        <w:rPr>
          <w:b/>
          <w:bCs/>
        </w:rPr>
        <w:t>WRC</w:t>
      </w:r>
      <w:r>
        <w:t xml:space="preserve"> – World </w:t>
      </w:r>
      <w:proofErr w:type="spellStart"/>
      <w:r>
        <w:t>Radiocommunication</w:t>
      </w:r>
      <w:proofErr w:type="spellEnd"/>
      <w:r>
        <w:t xml:space="preserve"> Conference</w:t>
      </w:r>
    </w:p>
    <w:p w14:paraId="0AD7B1A5" w14:textId="77777777" w:rsidR="00762CC2" w:rsidRDefault="00762CC2" w:rsidP="00762CC2">
      <w:r>
        <w:t xml:space="preserve"> </w:t>
      </w:r>
    </w:p>
    <w:p w14:paraId="2BA888F2" w14:textId="77777777" w:rsidR="007F1D4F" w:rsidRDefault="007F1D4F" w:rsidP="00762CC2"/>
    <w:p w14:paraId="7B9A80CE" w14:textId="714C5751" w:rsidR="007F1D4F" w:rsidRDefault="007F1D4F">
      <w:pPr>
        <w:tabs>
          <w:tab w:val="clear" w:pos="794"/>
          <w:tab w:val="clear" w:pos="1191"/>
          <w:tab w:val="clear" w:pos="1588"/>
          <w:tab w:val="clear" w:pos="1985"/>
        </w:tabs>
        <w:overflowPunct/>
        <w:autoSpaceDE/>
        <w:autoSpaceDN/>
        <w:adjustRightInd/>
        <w:spacing w:before="0"/>
        <w:textAlignment w:val="auto"/>
      </w:pPr>
      <w:r>
        <w:br w:type="page"/>
      </w:r>
    </w:p>
    <w:p w14:paraId="0EDF85DF" w14:textId="2C39A693" w:rsidR="00D10D3E" w:rsidRPr="005E12A0" w:rsidRDefault="00F867EF" w:rsidP="00D10D3E">
      <w:pPr>
        <w:spacing w:after="120"/>
        <w:jc w:val="center"/>
        <w:rPr>
          <w:b/>
          <w:bCs/>
          <w:sz w:val="28"/>
          <w:szCs w:val="28"/>
        </w:rPr>
      </w:pPr>
      <w:r w:rsidRPr="005E12A0">
        <w:rPr>
          <w:b/>
          <w:bCs/>
          <w:sz w:val="28"/>
          <w:szCs w:val="28"/>
        </w:rPr>
        <w:lastRenderedPageBreak/>
        <w:t xml:space="preserve">Annex </w:t>
      </w:r>
      <w:r w:rsidR="00D10D3E" w:rsidRPr="005E12A0">
        <w:rPr>
          <w:b/>
          <w:bCs/>
          <w:sz w:val="28"/>
          <w:szCs w:val="28"/>
        </w:rPr>
        <w:t>V</w:t>
      </w:r>
    </w:p>
    <w:p w14:paraId="6916F30F" w14:textId="77777777" w:rsidR="007F1D4F" w:rsidRDefault="007F1D4F" w:rsidP="00D10D3E">
      <w:pPr>
        <w:spacing w:before="240"/>
        <w:jc w:val="center"/>
      </w:pPr>
      <w:r>
        <w:t>Work Plan</w:t>
      </w:r>
    </w:p>
    <w:p w14:paraId="307781C8" w14:textId="77777777" w:rsidR="007F1D4F" w:rsidRDefault="007F1D4F" w:rsidP="007F1D4F">
      <w:pPr>
        <w:jc w:val="center"/>
      </w:pPr>
      <w:r w:rsidRPr="00A01705">
        <w:t xml:space="preserve">RAG Correspondence Group </w:t>
      </w:r>
    </w:p>
    <w:p w14:paraId="73BAAEBE" w14:textId="77777777" w:rsidR="007F1D4F" w:rsidRDefault="007F1D4F" w:rsidP="007F1D4F">
      <w:pPr>
        <w:jc w:val="center"/>
      </w:pPr>
      <w:proofErr w:type="gramStart"/>
      <w:r w:rsidRPr="00A01705">
        <w:t>on</w:t>
      </w:r>
      <w:proofErr w:type="gramEnd"/>
      <w:r w:rsidRPr="00A01705">
        <w:t xml:space="preserve"> the review of the information systems of the BR</w:t>
      </w:r>
    </w:p>
    <w:p w14:paraId="1BF181C1" w14:textId="77777777" w:rsidR="00D10D3E" w:rsidRPr="00C4319B" w:rsidRDefault="00D10D3E" w:rsidP="007F1D4F">
      <w:pPr>
        <w:jc w:val="center"/>
        <w:rPr>
          <w:sz w:val="16"/>
          <w:szCs w:val="16"/>
        </w:rPr>
      </w:pPr>
    </w:p>
    <w:tbl>
      <w:tblPr>
        <w:tblStyle w:val="TableGrid"/>
        <w:tblW w:w="10030" w:type="dxa"/>
        <w:tblLayout w:type="fixed"/>
        <w:tblLook w:val="04A0" w:firstRow="1" w:lastRow="0" w:firstColumn="1" w:lastColumn="0" w:noHBand="0" w:noVBand="1"/>
      </w:tblPr>
      <w:tblGrid>
        <w:gridCol w:w="817"/>
        <w:gridCol w:w="2410"/>
        <w:gridCol w:w="1984"/>
        <w:gridCol w:w="1701"/>
        <w:gridCol w:w="1134"/>
        <w:gridCol w:w="1984"/>
      </w:tblGrid>
      <w:tr w:rsidR="007F1D4F" w14:paraId="129870F0" w14:textId="77777777" w:rsidTr="000D7C86">
        <w:tc>
          <w:tcPr>
            <w:tcW w:w="817" w:type="dxa"/>
          </w:tcPr>
          <w:p w14:paraId="6A9FBF0D" w14:textId="77777777" w:rsidR="007F1D4F" w:rsidRDefault="007F1D4F" w:rsidP="00D51DA6">
            <w:pPr>
              <w:spacing w:before="40" w:after="40"/>
            </w:pPr>
            <w:r>
              <w:t>No</w:t>
            </w:r>
          </w:p>
        </w:tc>
        <w:tc>
          <w:tcPr>
            <w:tcW w:w="2410" w:type="dxa"/>
          </w:tcPr>
          <w:p w14:paraId="0D7144B2" w14:textId="77777777" w:rsidR="007F1D4F" w:rsidRDefault="007F1D4F" w:rsidP="00D51DA6">
            <w:pPr>
              <w:spacing w:before="40" w:after="40"/>
            </w:pPr>
            <w:r>
              <w:t>Task</w:t>
            </w:r>
          </w:p>
        </w:tc>
        <w:tc>
          <w:tcPr>
            <w:tcW w:w="1984" w:type="dxa"/>
          </w:tcPr>
          <w:p w14:paraId="4D651484" w14:textId="77777777" w:rsidR="007F1D4F" w:rsidRDefault="007F1D4F" w:rsidP="00D51DA6">
            <w:pPr>
              <w:spacing w:before="40" w:after="40"/>
            </w:pPr>
            <w:r>
              <w:t>Subtask</w:t>
            </w:r>
          </w:p>
        </w:tc>
        <w:tc>
          <w:tcPr>
            <w:tcW w:w="1701" w:type="dxa"/>
          </w:tcPr>
          <w:p w14:paraId="39D0DA1B" w14:textId="4EAFFB82" w:rsidR="007F1D4F" w:rsidRDefault="007F1D4F" w:rsidP="00D51DA6">
            <w:pPr>
              <w:spacing w:before="40" w:after="40"/>
            </w:pPr>
            <w:r>
              <w:t>Responsible/</w:t>
            </w:r>
            <w:r w:rsidR="00685B1C">
              <w:br/>
            </w:r>
            <w:r>
              <w:t>participant</w:t>
            </w:r>
          </w:p>
        </w:tc>
        <w:tc>
          <w:tcPr>
            <w:tcW w:w="1134" w:type="dxa"/>
          </w:tcPr>
          <w:p w14:paraId="1C4C0298" w14:textId="77777777" w:rsidR="007F1D4F" w:rsidRDefault="007F1D4F" w:rsidP="00D51DA6">
            <w:pPr>
              <w:spacing w:before="40" w:after="40"/>
            </w:pPr>
            <w:r>
              <w:t>Target date</w:t>
            </w:r>
          </w:p>
        </w:tc>
        <w:tc>
          <w:tcPr>
            <w:tcW w:w="1984" w:type="dxa"/>
          </w:tcPr>
          <w:p w14:paraId="2B0C5152" w14:textId="77777777" w:rsidR="007F1D4F" w:rsidRDefault="007F1D4F" w:rsidP="00D51DA6">
            <w:pPr>
              <w:spacing w:before="40" w:after="40"/>
            </w:pPr>
            <w:r>
              <w:t>Comment</w:t>
            </w:r>
          </w:p>
        </w:tc>
      </w:tr>
      <w:tr w:rsidR="007F1D4F" w14:paraId="07AEFF25" w14:textId="77777777" w:rsidTr="000D7C86">
        <w:tc>
          <w:tcPr>
            <w:tcW w:w="817" w:type="dxa"/>
          </w:tcPr>
          <w:p w14:paraId="7D3158DD" w14:textId="77777777" w:rsidR="007F1D4F" w:rsidRDefault="007F1D4F" w:rsidP="00D51DA6">
            <w:pPr>
              <w:spacing w:before="40" w:after="40"/>
            </w:pPr>
            <w:r>
              <w:t>1.</w:t>
            </w:r>
          </w:p>
        </w:tc>
        <w:tc>
          <w:tcPr>
            <w:tcW w:w="2410" w:type="dxa"/>
          </w:tcPr>
          <w:p w14:paraId="692B0088" w14:textId="77777777" w:rsidR="007F1D4F" w:rsidRPr="00BA259C" w:rsidRDefault="007F1D4F" w:rsidP="00D51DA6">
            <w:pPr>
              <w:spacing w:before="40" w:after="40"/>
              <w:rPr>
                <w:b/>
                <w:bCs/>
              </w:rPr>
            </w:pPr>
            <w:r w:rsidRPr="00BA259C">
              <w:rPr>
                <w:b/>
                <w:bCs/>
              </w:rPr>
              <w:t>Review of notice processing workflow</w:t>
            </w:r>
          </w:p>
        </w:tc>
        <w:tc>
          <w:tcPr>
            <w:tcW w:w="1984" w:type="dxa"/>
          </w:tcPr>
          <w:p w14:paraId="31C050FA" w14:textId="77777777" w:rsidR="007F1D4F" w:rsidRDefault="007F1D4F" w:rsidP="00D51DA6">
            <w:pPr>
              <w:spacing w:before="40" w:after="40"/>
            </w:pPr>
          </w:p>
        </w:tc>
        <w:tc>
          <w:tcPr>
            <w:tcW w:w="1701" w:type="dxa"/>
          </w:tcPr>
          <w:p w14:paraId="39EF4C0E" w14:textId="77777777" w:rsidR="007F1D4F" w:rsidRDefault="007F1D4F" w:rsidP="00D51DA6">
            <w:pPr>
              <w:spacing w:before="40" w:after="40"/>
            </w:pPr>
          </w:p>
        </w:tc>
        <w:tc>
          <w:tcPr>
            <w:tcW w:w="1134" w:type="dxa"/>
          </w:tcPr>
          <w:p w14:paraId="2C4588A2" w14:textId="61231313" w:rsidR="007F1D4F" w:rsidRDefault="007F1D4F" w:rsidP="00D51DA6">
            <w:pPr>
              <w:spacing w:before="40" w:after="40"/>
            </w:pPr>
            <w:r>
              <w:t>15.10.11</w:t>
            </w:r>
          </w:p>
        </w:tc>
        <w:tc>
          <w:tcPr>
            <w:tcW w:w="1984" w:type="dxa"/>
          </w:tcPr>
          <w:p w14:paraId="029776A3" w14:textId="77777777" w:rsidR="007F1D4F" w:rsidRDefault="007F1D4F" w:rsidP="00D51DA6">
            <w:pPr>
              <w:spacing w:before="40" w:after="40"/>
            </w:pPr>
          </w:p>
        </w:tc>
      </w:tr>
      <w:tr w:rsidR="007F1D4F" w14:paraId="7A4D59E9" w14:textId="77777777" w:rsidTr="000D7C86">
        <w:tc>
          <w:tcPr>
            <w:tcW w:w="817" w:type="dxa"/>
          </w:tcPr>
          <w:p w14:paraId="5F7EDD33" w14:textId="77777777" w:rsidR="007F1D4F" w:rsidRDefault="007F1D4F" w:rsidP="00D51DA6">
            <w:pPr>
              <w:spacing w:before="40" w:after="40"/>
            </w:pPr>
            <w:r>
              <w:t>1.1</w:t>
            </w:r>
          </w:p>
        </w:tc>
        <w:tc>
          <w:tcPr>
            <w:tcW w:w="2410" w:type="dxa"/>
          </w:tcPr>
          <w:p w14:paraId="20F8C530" w14:textId="77777777" w:rsidR="007F1D4F" w:rsidRDefault="007F1D4F" w:rsidP="00D51DA6">
            <w:pPr>
              <w:spacing w:before="40" w:after="40"/>
            </w:pPr>
          </w:p>
        </w:tc>
        <w:tc>
          <w:tcPr>
            <w:tcW w:w="1984" w:type="dxa"/>
          </w:tcPr>
          <w:p w14:paraId="02B17A90" w14:textId="227E011E" w:rsidR="007F1D4F" w:rsidRDefault="00D10D3E" w:rsidP="00D10D3E">
            <w:pPr>
              <w:spacing w:before="40" w:after="40"/>
            </w:pPr>
            <w:r>
              <w:t>F</w:t>
            </w:r>
            <w:r w:rsidR="007F1D4F">
              <w:t>iling processes</w:t>
            </w:r>
          </w:p>
        </w:tc>
        <w:tc>
          <w:tcPr>
            <w:tcW w:w="1701" w:type="dxa"/>
          </w:tcPr>
          <w:p w14:paraId="6DB79BA9" w14:textId="0FB2B6DC" w:rsidR="007F1D4F" w:rsidRPr="00574A8E" w:rsidRDefault="007F1D4F" w:rsidP="00D51DA6">
            <w:pPr>
              <w:spacing w:before="40" w:after="40"/>
              <w:rPr>
                <w:b/>
                <w:bCs/>
              </w:rPr>
            </w:pPr>
            <w:r>
              <w:t>BR/SSD,</w:t>
            </w:r>
            <w:r w:rsidR="007C4269">
              <w:t xml:space="preserve"> </w:t>
            </w:r>
            <w:r>
              <w:t>TSD, IAP</w:t>
            </w:r>
            <w:r>
              <w:tab/>
            </w:r>
          </w:p>
        </w:tc>
        <w:tc>
          <w:tcPr>
            <w:tcW w:w="1134" w:type="dxa"/>
          </w:tcPr>
          <w:p w14:paraId="37DB88D3" w14:textId="77777777" w:rsidR="007F1D4F" w:rsidRDefault="007F1D4F" w:rsidP="00D51DA6">
            <w:pPr>
              <w:spacing w:before="40" w:after="40"/>
            </w:pPr>
          </w:p>
        </w:tc>
        <w:tc>
          <w:tcPr>
            <w:tcW w:w="1984" w:type="dxa"/>
          </w:tcPr>
          <w:p w14:paraId="7C1CDCBE" w14:textId="77777777" w:rsidR="007F1D4F" w:rsidRDefault="007F1D4F" w:rsidP="00D51DA6">
            <w:pPr>
              <w:spacing w:before="40" w:after="40"/>
            </w:pPr>
          </w:p>
        </w:tc>
      </w:tr>
      <w:tr w:rsidR="007F1D4F" w14:paraId="2DADA4AF" w14:textId="77777777" w:rsidTr="000D7C86">
        <w:tc>
          <w:tcPr>
            <w:tcW w:w="817" w:type="dxa"/>
          </w:tcPr>
          <w:p w14:paraId="047F2746" w14:textId="77777777" w:rsidR="007F1D4F" w:rsidRDefault="007F1D4F" w:rsidP="00D51DA6">
            <w:pPr>
              <w:spacing w:before="40" w:after="40"/>
            </w:pPr>
            <w:r>
              <w:t>1.2</w:t>
            </w:r>
          </w:p>
        </w:tc>
        <w:tc>
          <w:tcPr>
            <w:tcW w:w="2410" w:type="dxa"/>
          </w:tcPr>
          <w:p w14:paraId="1D126400" w14:textId="77777777" w:rsidR="007F1D4F" w:rsidRDefault="007F1D4F" w:rsidP="00D51DA6">
            <w:pPr>
              <w:spacing w:before="40" w:after="40"/>
            </w:pPr>
          </w:p>
        </w:tc>
        <w:tc>
          <w:tcPr>
            <w:tcW w:w="1984" w:type="dxa"/>
          </w:tcPr>
          <w:p w14:paraId="659316FC" w14:textId="593B5E7E" w:rsidR="007F1D4F" w:rsidRDefault="00D10D3E" w:rsidP="00D10D3E">
            <w:pPr>
              <w:spacing w:before="40" w:after="40"/>
            </w:pPr>
            <w:r>
              <w:t>D</w:t>
            </w:r>
            <w:r w:rsidR="007F1D4F">
              <w:t>ocument tracking</w:t>
            </w:r>
          </w:p>
        </w:tc>
        <w:tc>
          <w:tcPr>
            <w:tcW w:w="1701" w:type="dxa"/>
          </w:tcPr>
          <w:p w14:paraId="56E5AA38" w14:textId="561DC4FA" w:rsidR="007F1D4F" w:rsidRDefault="007F1D4F" w:rsidP="00D51DA6">
            <w:pPr>
              <w:spacing w:before="40" w:after="40"/>
            </w:pPr>
            <w:r>
              <w:t>BR/SSD,</w:t>
            </w:r>
            <w:r w:rsidR="007C4269">
              <w:t xml:space="preserve"> </w:t>
            </w:r>
            <w:r>
              <w:t>TSD, IAP</w:t>
            </w:r>
          </w:p>
        </w:tc>
        <w:tc>
          <w:tcPr>
            <w:tcW w:w="1134" w:type="dxa"/>
          </w:tcPr>
          <w:p w14:paraId="43C01D08" w14:textId="77777777" w:rsidR="007F1D4F" w:rsidRDefault="007F1D4F" w:rsidP="00D51DA6">
            <w:pPr>
              <w:spacing w:before="40" w:after="40"/>
            </w:pPr>
          </w:p>
        </w:tc>
        <w:tc>
          <w:tcPr>
            <w:tcW w:w="1984" w:type="dxa"/>
          </w:tcPr>
          <w:p w14:paraId="3C268AF5" w14:textId="77777777" w:rsidR="007F1D4F" w:rsidRDefault="007F1D4F" w:rsidP="00D51DA6">
            <w:pPr>
              <w:spacing w:before="40" w:after="40"/>
            </w:pPr>
          </w:p>
        </w:tc>
      </w:tr>
      <w:tr w:rsidR="007F1D4F" w14:paraId="4CD0B687" w14:textId="77777777" w:rsidTr="000D7C86">
        <w:tc>
          <w:tcPr>
            <w:tcW w:w="817" w:type="dxa"/>
          </w:tcPr>
          <w:p w14:paraId="79939294" w14:textId="77777777" w:rsidR="007F1D4F" w:rsidRDefault="007F1D4F" w:rsidP="00D51DA6">
            <w:pPr>
              <w:spacing w:before="40" w:after="40"/>
            </w:pPr>
            <w:r>
              <w:t>2</w:t>
            </w:r>
          </w:p>
        </w:tc>
        <w:tc>
          <w:tcPr>
            <w:tcW w:w="2410" w:type="dxa"/>
          </w:tcPr>
          <w:p w14:paraId="2D6B4322" w14:textId="77777777" w:rsidR="007F1D4F" w:rsidRPr="00BA259C" w:rsidRDefault="007F1D4F" w:rsidP="00D51DA6">
            <w:pPr>
              <w:spacing w:before="40" w:after="40"/>
              <w:rPr>
                <w:b/>
                <w:bCs/>
              </w:rPr>
            </w:pPr>
            <w:r w:rsidRPr="00BA259C">
              <w:rPr>
                <w:b/>
                <w:bCs/>
              </w:rPr>
              <w:t xml:space="preserve">Review of existing software </w:t>
            </w:r>
          </w:p>
        </w:tc>
        <w:tc>
          <w:tcPr>
            <w:tcW w:w="1984" w:type="dxa"/>
          </w:tcPr>
          <w:p w14:paraId="06FB4380" w14:textId="77777777" w:rsidR="007F1D4F" w:rsidRDefault="007F1D4F" w:rsidP="00D51DA6">
            <w:pPr>
              <w:spacing w:before="40" w:after="40"/>
            </w:pPr>
          </w:p>
        </w:tc>
        <w:tc>
          <w:tcPr>
            <w:tcW w:w="1701" w:type="dxa"/>
          </w:tcPr>
          <w:p w14:paraId="7059384C" w14:textId="77777777" w:rsidR="007F1D4F" w:rsidRDefault="007F1D4F" w:rsidP="00D51DA6">
            <w:pPr>
              <w:spacing w:before="40" w:after="40"/>
            </w:pPr>
          </w:p>
        </w:tc>
        <w:tc>
          <w:tcPr>
            <w:tcW w:w="1134" w:type="dxa"/>
          </w:tcPr>
          <w:p w14:paraId="29D1C1A8" w14:textId="18010E42" w:rsidR="007F1D4F" w:rsidRDefault="00E93192" w:rsidP="00D51DA6">
            <w:pPr>
              <w:spacing w:before="40" w:after="40"/>
            </w:pPr>
            <w:r>
              <w:t>15.11.</w:t>
            </w:r>
            <w:r w:rsidR="007F1D4F">
              <w:t>11</w:t>
            </w:r>
          </w:p>
        </w:tc>
        <w:tc>
          <w:tcPr>
            <w:tcW w:w="1984" w:type="dxa"/>
          </w:tcPr>
          <w:p w14:paraId="6EFF2238" w14:textId="77777777" w:rsidR="007F1D4F" w:rsidRDefault="007F1D4F" w:rsidP="00D51DA6">
            <w:pPr>
              <w:spacing w:before="40" w:after="40"/>
            </w:pPr>
          </w:p>
        </w:tc>
      </w:tr>
      <w:tr w:rsidR="007F1D4F" w14:paraId="644FBC1E" w14:textId="77777777" w:rsidTr="000D7C86">
        <w:tc>
          <w:tcPr>
            <w:tcW w:w="817" w:type="dxa"/>
          </w:tcPr>
          <w:p w14:paraId="7DF7405E" w14:textId="77777777" w:rsidR="007F1D4F" w:rsidRDefault="007F1D4F" w:rsidP="00D51DA6">
            <w:pPr>
              <w:spacing w:before="40" w:after="40"/>
            </w:pPr>
            <w:r>
              <w:t>2.1</w:t>
            </w:r>
          </w:p>
        </w:tc>
        <w:tc>
          <w:tcPr>
            <w:tcW w:w="2410" w:type="dxa"/>
          </w:tcPr>
          <w:p w14:paraId="116D427F" w14:textId="77777777" w:rsidR="007F1D4F" w:rsidRDefault="007F1D4F" w:rsidP="00D51DA6">
            <w:pPr>
              <w:spacing w:before="40" w:after="40"/>
            </w:pPr>
          </w:p>
        </w:tc>
        <w:tc>
          <w:tcPr>
            <w:tcW w:w="1984" w:type="dxa"/>
          </w:tcPr>
          <w:p w14:paraId="279CCEA4" w14:textId="3421F6AB" w:rsidR="007F1D4F" w:rsidRDefault="00D10D3E" w:rsidP="00D10D3E">
            <w:pPr>
              <w:spacing w:before="40" w:after="40"/>
            </w:pPr>
            <w:r>
              <w:t>A</w:t>
            </w:r>
            <w:r w:rsidR="007F1D4F">
              <w:t>dministrative software</w:t>
            </w:r>
          </w:p>
        </w:tc>
        <w:tc>
          <w:tcPr>
            <w:tcW w:w="1701" w:type="dxa"/>
          </w:tcPr>
          <w:p w14:paraId="45B02E83" w14:textId="77777777" w:rsidR="007F1D4F" w:rsidRDefault="007F1D4F" w:rsidP="00D51DA6">
            <w:pPr>
              <w:spacing w:before="40" w:after="40"/>
            </w:pPr>
            <w:r>
              <w:t xml:space="preserve">BR &amp; Adm. </w:t>
            </w:r>
          </w:p>
        </w:tc>
        <w:tc>
          <w:tcPr>
            <w:tcW w:w="1134" w:type="dxa"/>
          </w:tcPr>
          <w:p w14:paraId="12F535A1" w14:textId="77777777" w:rsidR="007F1D4F" w:rsidRDefault="007F1D4F" w:rsidP="00D51DA6">
            <w:pPr>
              <w:spacing w:before="40" w:after="40"/>
            </w:pPr>
          </w:p>
        </w:tc>
        <w:tc>
          <w:tcPr>
            <w:tcW w:w="1984" w:type="dxa"/>
          </w:tcPr>
          <w:p w14:paraId="64171363" w14:textId="77777777" w:rsidR="007F1D4F" w:rsidRDefault="007F1D4F" w:rsidP="00D51DA6">
            <w:pPr>
              <w:spacing w:before="40" w:after="40"/>
            </w:pPr>
            <w:r>
              <w:t>Criteria of evaluation</w:t>
            </w:r>
            <w:r>
              <w:br/>
              <w:t>- design</w:t>
            </w:r>
            <w:r>
              <w:br/>
              <w:t>- language</w:t>
            </w:r>
            <w:r>
              <w:br/>
              <w:t>- maintainability</w:t>
            </w:r>
            <w:r>
              <w:br/>
              <w:t>- portability</w:t>
            </w:r>
            <w:r>
              <w:br/>
              <w:t>- interface</w:t>
            </w:r>
          </w:p>
        </w:tc>
      </w:tr>
      <w:tr w:rsidR="007F1D4F" w14:paraId="0D7F8D7A" w14:textId="77777777" w:rsidTr="000D7C86">
        <w:tc>
          <w:tcPr>
            <w:tcW w:w="817" w:type="dxa"/>
          </w:tcPr>
          <w:p w14:paraId="61F0AE1A" w14:textId="77777777" w:rsidR="007F1D4F" w:rsidRDefault="007F1D4F" w:rsidP="00D51DA6">
            <w:pPr>
              <w:spacing w:before="40" w:after="40"/>
            </w:pPr>
            <w:r>
              <w:t>2.2</w:t>
            </w:r>
          </w:p>
        </w:tc>
        <w:tc>
          <w:tcPr>
            <w:tcW w:w="2410" w:type="dxa"/>
          </w:tcPr>
          <w:p w14:paraId="6954082A" w14:textId="77777777" w:rsidR="007F1D4F" w:rsidRDefault="007F1D4F" w:rsidP="00D51DA6">
            <w:pPr>
              <w:spacing w:before="40" w:after="40"/>
            </w:pPr>
          </w:p>
        </w:tc>
        <w:tc>
          <w:tcPr>
            <w:tcW w:w="1984" w:type="dxa"/>
          </w:tcPr>
          <w:p w14:paraId="57CA229A" w14:textId="77777777" w:rsidR="007F1D4F" w:rsidRDefault="007F1D4F" w:rsidP="00D51DA6">
            <w:pPr>
              <w:spacing w:before="40" w:after="40"/>
            </w:pPr>
            <w:r>
              <w:t>Technical software</w:t>
            </w:r>
          </w:p>
        </w:tc>
        <w:tc>
          <w:tcPr>
            <w:tcW w:w="1701" w:type="dxa"/>
          </w:tcPr>
          <w:p w14:paraId="009E44A4" w14:textId="77777777" w:rsidR="007F1D4F" w:rsidRDefault="007F1D4F" w:rsidP="00D51DA6">
            <w:pPr>
              <w:spacing w:before="40" w:after="40"/>
            </w:pPr>
            <w:r>
              <w:t>BR &amp; Adm.</w:t>
            </w:r>
          </w:p>
        </w:tc>
        <w:tc>
          <w:tcPr>
            <w:tcW w:w="1134" w:type="dxa"/>
          </w:tcPr>
          <w:p w14:paraId="52BC011F" w14:textId="77777777" w:rsidR="007F1D4F" w:rsidRDefault="007F1D4F" w:rsidP="00D51DA6">
            <w:pPr>
              <w:spacing w:before="40" w:after="40"/>
            </w:pPr>
          </w:p>
        </w:tc>
        <w:tc>
          <w:tcPr>
            <w:tcW w:w="1984" w:type="dxa"/>
          </w:tcPr>
          <w:p w14:paraId="1183EF49" w14:textId="77777777" w:rsidR="007F1D4F" w:rsidRDefault="007F1D4F" w:rsidP="00D51DA6">
            <w:pPr>
              <w:spacing w:before="40" w:after="40"/>
            </w:pPr>
            <w:r>
              <w:t>Criteria of evaluation</w:t>
            </w:r>
            <w:r>
              <w:br/>
              <w:t>- design</w:t>
            </w:r>
            <w:r>
              <w:br/>
              <w:t>- language</w:t>
            </w:r>
            <w:r>
              <w:br/>
              <w:t>- maintainability</w:t>
            </w:r>
            <w:r>
              <w:br/>
              <w:t>- portability</w:t>
            </w:r>
            <w:r>
              <w:br/>
              <w:t>- interface</w:t>
            </w:r>
          </w:p>
        </w:tc>
      </w:tr>
      <w:tr w:rsidR="007F1D4F" w14:paraId="1E9FFD7F" w14:textId="77777777" w:rsidTr="000D7C86">
        <w:tc>
          <w:tcPr>
            <w:tcW w:w="817" w:type="dxa"/>
          </w:tcPr>
          <w:p w14:paraId="71633F82" w14:textId="77777777" w:rsidR="007F1D4F" w:rsidRDefault="007F1D4F" w:rsidP="00D51DA6">
            <w:pPr>
              <w:spacing w:before="40" w:after="40"/>
            </w:pPr>
            <w:r>
              <w:t>2.3</w:t>
            </w:r>
          </w:p>
        </w:tc>
        <w:tc>
          <w:tcPr>
            <w:tcW w:w="2410" w:type="dxa"/>
          </w:tcPr>
          <w:p w14:paraId="0788554B" w14:textId="77777777" w:rsidR="007F1D4F" w:rsidRDefault="007F1D4F" w:rsidP="00D51DA6">
            <w:pPr>
              <w:spacing w:before="40" w:after="40"/>
            </w:pPr>
          </w:p>
        </w:tc>
        <w:tc>
          <w:tcPr>
            <w:tcW w:w="1984" w:type="dxa"/>
          </w:tcPr>
          <w:p w14:paraId="143CC37D" w14:textId="77777777" w:rsidR="007F1D4F" w:rsidRDefault="007F1D4F" w:rsidP="00D51DA6">
            <w:pPr>
              <w:spacing w:before="40" w:after="40"/>
            </w:pPr>
            <w:r>
              <w:t>Filing process tracking</w:t>
            </w:r>
          </w:p>
        </w:tc>
        <w:tc>
          <w:tcPr>
            <w:tcW w:w="1701" w:type="dxa"/>
          </w:tcPr>
          <w:p w14:paraId="7A245073" w14:textId="47C79469" w:rsidR="007F1D4F" w:rsidRDefault="007F1D4F" w:rsidP="00D51DA6">
            <w:pPr>
              <w:spacing w:before="40" w:after="40"/>
            </w:pPr>
            <w:r>
              <w:t>BR/ IAP,</w:t>
            </w:r>
            <w:r w:rsidR="007C4269">
              <w:t xml:space="preserve"> </w:t>
            </w:r>
            <w:r>
              <w:t>SSD,</w:t>
            </w:r>
            <w:r w:rsidR="007C4269">
              <w:t xml:space="preserve"> </w:t>
            </w:r>
            <w:r>
              <w:t>TSD</w:t>
            </w:r>
          </w:p>
        </w:tc>
        <w:tc>
          <w:tcPr>
            <w:tcW w:w="1134" w:type="dxa"/>
          </w:tcPr>
          <w:p w14:paraId="5E2F34E6" w14:textId="77777777" w:rsidR="007F1D4F" w:rsidRDefault="007F1D4F" w:rsidP="00D51DA6">
            <w:pPr>
              <w:spacing w:before="40" w:after="40"/>
            </w:pPr>
          </w:p>
        </w:tc>
        <w:tc>
          <w:tcPr>
            <w:tcW w:w="1984" w:type="dxa"/>
          </w:tcPr>
          <w:p w14:paraId="540D55C3" w14:textId="77777777" w:rsidR="007F1D4F" w:rsidRDefault="007F1D4F" w:rsidP="00D51DA6">
            <w:pPr>
              <w:spacing w:before="40" w:after="40"/>
            </w:pPr>
          </w:p>
        </w:tc>
      </w:tr>
      <w:tr w:rsidR="007F1D4F" w14:paraId="574A397A" w14:textId="77777777" w:rsidTr="000D7C86">
        <w:tc>
          <w:tcPr>
            <w:tcW w:w="817" w:type="dxa"/>
          </w:tcPr>
          <w:p w14:paraId="7ACCBAF0" w14:textId="77777777" w:rsidR="007F1D4F" w:rsidRDefault="007F1D4F" w:rsidP="00D51DA6">
            <w:pPr>
              <w:spacing w:before="40" w:after="40"/>
            </w:pPr>
            <w:r>
              <w:t>2.4</w:t>
            </w:r>
          </w:p>
        </w:tc>
        <w:tc>
          <w:tcPr>
            <w:tcW w:w="2410" w:type="dxa"/>
          </w:tcPr>
          <w:p w14:paraId="1B2C862C" w14:textId="77777777" w:rsidR="007F1D4F" w:rsidRDefault="007F1D4F" w:rsidP="00D51DA6">
            <w:pPr>
              <w:spacing w:before="40" w:after="40"/>
            </w:pPr>
          </w:p>
        </w:tc>
        <w:tc>
          <w:tcPr>
            <w:tcW w:w="1984" w:type="dxa"/>
          </w:tcPr>
          <w:p w14:paraId="1623F890" w14:textId="77777777" w:rsidR="007F1D4F" w:rsidRDefault="007F1D4F" w:rsidP="00D51DA6">
            <w:pPr>
              <w:spacing w:before="40" w:after="40"/>
            </w:pPr>
            <w:r>
              <w:t xml:space="preserve">Document tracking </w:t>
            </w:r>
          </w:p>
        </w:tc>
        <w:tc>
          <w:tcPr>
            <w:tcW w:w="1701" w:type="dxa"/>
          </w:tcPr>
          <w:p w14:paraId="7D037716" w14:textId="1098E4F5" w:rsidR="007F1D4F" w:rsidRDefault="007F1D4F" w:rsidP="007C4269">
            <w:pPr>
              <w:spacing w:before="40" w:after="40"/>
            </w:pPr>
            <w:r>
              <w:t>BR /IAP,</w:t>
            </w:r>
            <w:r w:rsidR="007C4269">
              <w:t xml:space="preserve"> </w:t>
            </w:r>
            <w:r>
              <w:t>SSD,</w:t>
            </w:r>
            <w:r w:rsidR="007C4269">
              <w:t xml:space="preserve"> </w:t>
            </w:r>
            <w:r>
              <w:t>TSD</w:t>
            </w:r>
          </w:p>
        </w:tc>
        <w:tc>
          <w:tcPr>
            <w:tcW w:w="1134" w:type="dxa"/>
          </w:tcPr>
          <w:p w14:paraId="08FC91D7" w14:textId="77777777" w:rsidR="007F1D4F" w:rsidRDefault="007F1D4F" w:rsidP="00D51DA6">
            <w:pPr>
              <w:spacing w:before="40" w:after="40"/>
            </w:pPr>
          </w:p>
        </w:tc>
        <w:tc>
          <w:tcPr>
            <w:tcW w:w="1984" w:type="dxa"/>
          </w:tcPr>
          <w:p w14:paraId="5C73888C" w14:textId="77777777" w:rsidR="007F1D4F" w:rsidRDefault="007F1D4F" w:rsidP="00D51DA6">
            <w:pPr>
              <w:spacing w:before="40" w:after="40"/>
            </w:pPr>
          </w:p>
        </w:tc>
      </w:tr>
      <w:tr w:rsidR="007F1D4F" w14:paraId="20D42A8B" w14:textId="77777777" w:rsidTr="000D7C86">
        <w:tc>
          <w:tcPr>
            <w:tcW w:w="817" w:type="dxa"/>
          </w:tcPr>
          <w:p w14:paraId="558BD642" w14:textId="77777777" w:rsidR="007F1D4F" w:rsidRDefault="007F1D4F" w:rsidP="00D51DA6">
            <w:pPr>
              <w:spacing w:before="40" w:after="40"/>
            </w:pPr>
            <w:r>
              <w:t>2.5</w:t>
            </w:r>
          </w:p>
        </w:tc>
        <w:tc>
          <w:tcPr>
            <w:tcW w:w="2410" w:type="dxa"/>
          </w:tcPr>
          <w:p w14:paraId="70A7931E" w14:textId="77777777" w:rsidR="007F1D4F" w:rsidRDefault="007F1D4F" w:rsidP="00D51DA6">
            <w:pPr>
              <w:spacing w:before="40" w:after="40"/>
            </w:pPr>
          </w:p>
        </w:tc>
        <w:tc>
          <w:tcPr>
            <w:tcW w:w="1984" w:type="dxa"/>
          </w:tcPr>
          <w:p w14:paraId="67C3CA60" w14:textId="77777777" w:rsidR="007F1D4F" w:rsidRDefault="007F1D4F" w:rsidP="00D51DA6">
            <w:pPr>
              <w:spacing w:before="40" w:after="40"/>
            </w:pPr>
            <w:r>
              <w:t>General evaluation</w:t>
            </w:r>
          </w:p>
          <w:p w14:paraId="3D293D9D" w14:textId="19D2C394" w:rsidR="007F1D4F" w:rsidRDefault="007F1D4F" w:rsidP="00D51DA6">
            <w:pPr>
              <w:spacing w:before="40" w:after="40"/>
            </w:pPr>
            <w:r>
              <w:t>-</w:t>
            </w:r>
            <w:r w:rsidR="00074D31">
              <w:t xml:space="preserve"> </w:t>
            </w:r>
            <w:r>
              <w:t>reliability</w:t>
            </w:r>
            <w:r>
              <w:br/>
              <w:t>- resilience</w:t>
            </w:r>
            <w:r w:rsidR="00647D2A">
              <w:br/>
            </w:r>
            <w:r>
              <w:t xml:space="preserve">- accessibility </w:t>
            </w:r>
            <w:r>
              <w:br/>
              <w:t>- user friendliness</w:t>
            </w:r>
            <w:r>
              <w:br/>
              <w:t>- support</w:t>
            </w:r>
            <w:r>
              <w:br/>
              <w:t xml:space="preserve">- tutorial </w:t>
            </w:r>
          </w:p>
        </w:tc>
        <w:tc>
          <w:tcPr>
            <w:tcW w:w="1701" w:type="dxa"/>
          </w:tcPr>
          <w:p w14:paraId="722D88F9" w14:textId="79C1877F" w:rsidR="007F1D4F" w:rsidRDefault="007F1D4F" w:rsidP="007C4269">
            <w:pPr>
              <w:spacing w:before="40" w:after="40"/>
            </w:pPr>
            <w:r>
              <w:t>IS, BR /IAP,</w:t>
            </w:r>
            <w:r w:rsidR="007C4269">
              <w:t xml:space="preserve"> </w:t>
            </w:r>
            <w:r>
              <w:t>SSD,</w:t>
            </w:r>
            <w:r w:rsidR="007C4269">
              <w:t xml:space="preserve"> </w:t>
            </w:r>
            <w:r>
              <w:t xml:space="preserve">TSD &amp; </w:t>
            </w:r>
            <w:proofErr w:type="spellStart"/>
            <w:r>
              <w:t>Adm</w:t>
            </w:r>
            <w:proofErr w:type="spellEnd"/>
          </w:p>
        </w:tc>
        <w:tc>
          <w:tcPr>
            <w:tcW w:w="1134" w:type="dxa"/>
          </w:tcPr>
          <w:p w14:paraId="57ECA999" w14:textId="77777777" w:rsidR="007F1D4F" w:rsidRDefault="007F1D4F" w:rsidP="00D51DA6">
            <w:pPr>
              <w:spacing w:before="40" w:after="40"/>
            </w:pPr>
          </w:p>
        </w:tc>
        <w:tc>
          <w:tcPr>
            <w:tcW w:w="1984" w:type="dxa"/>
          </w:tcPr>
          <w:p w14:paraId="2D333710" w14:textId="77777777" w:rsidR="007F1D4F" w:rsidRDefault="007F1D4F" w:rsidP="00D51DA6">
            <w:pPr>
              <w:spacing w:before="40" w:after="40"/>
            </w:pPr>
          </w:p>
        </w:tc>
      </w:tr>
      <w:tr w:rsidR="007F1D4F" w14:paraId="11C84BA4" w14:textId="77777777" w:rsidTr="000D7C86">
        <w:tc>
          <w:tcPr>
            <w:tcW w:w="817" w:type="dxa"/>
          </w:tcPr>
          <w:p w14:paraId="0670E626" w14:textId="77777777" w:rsidR="007F1D4F" w:rsidRDefault="007F1D4F" w:rsidP="00D51DA6">
            <w:pPr>
              <w:spacing w:before="40" w:after="40"/>
            </w:pPr>
            <w:r>
              <w:t>2.6</w:t>
            </w:r>
          </w:p>
        </w:tc>
        <w:tc>
          <w:tcPr>
            <w:tcW w:w="2410" w:type="dxa"/>
          </w:tcPr>
          <w:p w14:paraId="3439F681" w14:textId="77777777" w:rsidR="007F1D4F" w:rsidRDefault="007F1D4F" w:rsidP="00D51DA6">
            <w:pPr>
              <w:spacing w:before="40" w:after="40"/>
            </w:pPr>
          </w:p>
        </w:tc>
        <w:tc>
          <w:tcPr>
            <w:tcW w:w="1984" w:type="dxa"/>
          </w:tcPr>
          <w:p w14:paraId="2EB27D45" w14:textId="39FD013B" w:rsidR="007F1D4F" w:rsidRDefault="007F1D4F" w:rsidP="00D51DA6">
            <w:pPr>
              <w:spacing w:before="40" w:after="40"/>
            </w:pPr>
            <w:r>
              <w:t>Management</w:t>
            </w:r>
            <w:r>
              <w:br/>
              <w:t xml:space="preserve">- project </w:t>
            </w:r>
            <w:proofErr w:type="spellStart"/>
            <w:r>
              <w:t>mgmt</w:t>
            </w:r>
            <w:proofErr w:type="spellEnd"/>
            <w:r>
              <w:br/>
              <w:t>- standards</w:t>
            </w:r>
          </w:p>
        </w:tc>
        <w:tc>
          <w:tcPr>
            <w:tcW w:w="1701" w:type="dxa"/>
          </w:tcPr>
          <w:p w14:paraId="107C81B5" w14:textId="77777777" w:rsidR="007F1D4F" w:rsidRDefault="007F1D4F" w:rsidP="00D51DA6">
            <w:pPr>
              <w:spacing w:before="40" w:after="40"/>
            </w:pPr>
          </w:p>
        </w:tc>
        <w:tc>
          <w:tcPr>
            <w:tcW w:w="1134" w:type="dxa"/>
          </w:tcPr>
          <w:p w14:paraId="1388B4BA" w14:textId="77777777" w:rsidR="007F1D4F" w:rsidRDefault="007F1D4F" w:rsidP="00D51DA6">
            <w:pPr>
              <w:spacing w:before="40" w:after="40"/>
            </w:pPr>
          </w:p>
        </w:tc>
        <w:tc>
          <w:tcPr>
            <w:tcW w:w="1984" w:type="dxa"/>
          </w:tcPr>
          <w:p w14:paraId="7E8A1158" w14:textId="77777777" w:rsidR="007F1D4F" w:rsidRDefault="007F1D4F" w:rsidP="00D51DA6">
            <w:pPr>
              <w:spacing w:before="40" w:after="40"/>
            </w:pPr>
          </w:p>
        </w:tc>
      </w:tr>
      <w:tr w:rsidR="007F1D4F" w14:paraId="24E1162A" w14:textId="77777777" w:rsidTr="000D7C86">
        <w:tc>
          <w:tcPr>
            <w:tcW w:w="817" w:type="dxa"/>
          </w:tcPr>
          <w:p w14:paraId="4C0A90FE" w14:textId="77777777" w:rsidR="007F1D4F" w:rsidRDefault="007F1D4F" w:rsidP="00D51DA6">
            <w:pPr>
              <w:spacing w:before="40" w:after="40"/>
            </w:pPr>
            <w:r>
              <w:lastRenderedPageBreak/>
              <w:t>3</w:t>
            </w:r>
          </w:p>
        </w:tc>
        <w:tc>
          <w:tcPr>
            <w:tcW w:w="2410" w:type="dxa"/>
          </w:tcPr>
          <w:p w14:paraId="4C6945E0" w14:textId="77777777" w:rsidR="007F1D4F" w:rsidRPr="00BA259C" w:rsidRDefault="007F1D4F" w:rsidP="00D51DA6">
            <w:pPr>
              <w:spacing w:before="40" w:after="40"/>
              <w:rPr>
                <w:b/>
                <w:bCs/>
              </w:rPr>
            </w:pPr>
            <w:r w:rsidRPr="00BA259C">
              <w:rPr>
                <w:b/>
                <w:bCs/>
              </w:rPr>
              <w:t>Review of existing databases</w:t>
            </w:r>
          </w:p>
        </w:tc>
        <w:tc>
          <w:tcPr>
            <w:tcW w:w="1984" w:type="dxa"/>
          </w:tcPr>
          <w:p w14:paraId="7DAA87E6" w14:textId="77777777" w:rsidR="007F1D4F" w:rsidRDefault="007F1D4F" w:rsidP="00D51DA6">
            <w:pPr>
              <w:spacing w:before="40" w:after="40"/>
            </w:pPr>
          </w:p>
        </w:tc>
        <w:tc>
          <w:tcPr>
            <w:tcW w:w="1701" w:type="dxa"/>
          </w:tcPr>
          <w:p w14:paraId="122C877B" w14:textId="77777777" w:rsidR="007F1D4F" w:rsidRDefault="007F1D4F" w:rsidP="00D51DA6">
            <w:pPr>
              <w:spacing w:before="40" w:after="40"/>
            </w:pPr>
          </w:p>
        </w:tc>
        <w:tc>
          <w:tcPr>
            <w:tcW w:w="1134" w:type="dxa"/>
          </w:tcPr>
          <w:p w14:paraId="51563600" w14:textId="2AE6B486" w:rsidR="007F1D4F" w:rsidRDefault="007F1D4F" w:rsidP="00D51DA6">
            <w:pPr>
              <w:spacing w:before="40" w:after="40"/>
            </w:pPr>
            <w:r>
              <w:t>15.01.12</w:t>
            </w:r>
          </w:p>
        </w:tc>
        <w:tc>
          <w:tcPr>
            <w:tcW w:w="1984" w:type="dxa"/>
          </w:tcPr>
          <w:p w14:paraId="7362804E" w14:textId="77777777" w:rsidR="007F1D4F" w:rsidRDefault="007F1D4F" w:rsidP="00D51DA6">
            <w:pPr>
              <w:spacing w:before="40" w:after="40"/>
            </w:pPr>
          </w:p>
        </w:tc>
      </w:tr>
      <w:tr w:rsidR="007F1D4F" w14:paraId="02EAD0F5" w14:textId="77777777" w:rsidTr="000D7C86">
        <w:tc>
          <w:tcPr>
            <w:tcW w:w="817" w:type="dxa"/>
          </w:tcPr>
          <w:p w14:paraId="6A1C1D66" w14:textId="77777777" w:rsidR="007F1D4F" w:rsidRDefault="007F1D4F" w:rsidP="00D51DA6">
            <w:pPr>
              <w:spacing w:before="40" w:after="40"/>
            </w:pPr>
            <w:r>
              <w:t>3.1</w:t>
            </w:r>
          </w:p>
        </w:tc>
        <w:tc>
          <w:tcPr>
            <w:tcW w:w="2410" w:type="dxa"/>
          </w:tcPr>
          <w:p w14:paraId="53A0D195" w14:textId="77777777" w:rsidR="007F1D4F" w:rsidRDefault="007F1D4F" w:rsidP="00D51DA6">
            <w:pPr>
              <w:spacing w:before="40" w:after="40"/>
            </w:pPr>
          </w:p>
        </w:tc>
        <w:tc>
          <w:tcPr>
            <w:tcW w:w="1984" w:type="dxa"/>
          </w:tcPr>
          <w:p w14:paraId="5B9520D0" w14:textId="77777777" w:rsidR="007F1D4F" w:rsidRDefault="007F1D4F" w:rsidP="00D51DA6">
            <w:pPr>
              <w:spacing w:before="40" w:after="40"/>
            </w:pPr>
            <w:r>
              <w:t>Repertory of databases</w:t>
            </w:r>
          </w:p>
        </w:tc>
        <w:tc>
          <w:tcPr>
            <w:tcW w:w="1701" w:type="dxa"/>
          </w:tcPr>
          <w:p w14:paraId="0318A3AF" w14:textId="5EC10922" w:rsidR="007F1D4F" w:rsidRDefault="007F1D4F" w:rsidP="00D51DA6">
            <w:pPr>
              <w:spacing w:before="40" w:after="40"/>
            </w:pPr>
            <w:r>
              <w:t>BR/ IAP,</w:t>
            </w:r>
            <w:r w:rsidR="007C4269">
              <w:t xml:space="preserve"> </w:t>
            </w:r>
            <w:r>
              <w:t>SSD,</w:t>
            </w:r>
            <w:r w:rsidR="007C4269">
              <w:t xml:space="preserve"> </w:t>
            </w:r>
            <w:r>
              <w:t>TSD</w:t>
            </w:r>
          </w:p>
        </w:tc>
        <w:tc>
          <w:tcPr>
            <w:tcW w:w="1134" w:type="dxa"/>
          </w:tcPr>
          <w:p w14:paraId="634C1510" w14:textId="77777777" w:rsidR="007F1D4F" w:rsidRDefault="007F1D4F" w:rsidP="00D51DA6">
            <w:pPr>
              <w:spacing w:before="40" w:after="40"/>
            </w:pPr>
          </w:p>
        </w:tc>
        <w:tc>
          <w:tcPr>
            <w:tcW w:w="1984" w:type="dxa"/>
          </w:tcPr>
          <w:p w14:paraId="78D0F242" w14:textId="77777777" w:rsidR="007F1D4F" w:rsidRDefault="007F1D4F" w:rsidP="00D51DA6">
            <w:pPr>
              <w:spacing w:before="40" w:after="40"/>
            </w:pPr>
          </w:p>
        </w:tc>
      </w:tr>
      <w:tr w:rsidR="007F1D4F" w14:paraId="13F90576" w14:textId="77777777" w:rsidTr="000D7C86">
        <w:tc>
          <w:tcPr>
            <w:tcW w:w="817" w:type="dxa"/>
          </w:tcPr>
          <w:p w14:paraId="055EE79A" w14:textId="77777777" w:rsidR="007F1D4F" w:rsidRDefault="007F1D4F" w:rsidP="00D51DA6">
            <w:pPr>
              <w:spacing w:before="40" w:after="40"/>
            </w:pPr>
            <w:r>
              <w:t>3.2</w:t>
            </w:r>
          </w:p>
        </w:tc>
        <w:tc>
          <w:tcPr>
            <w:tcW w:w="2410" w:type="dxa"/>
          </w:tcPr>
          <w:p w14:paraId="24E7B2F3" w14:textId="77777777" w:rsidR="007F1D4F" w:rsidRDefault="007F1D4F" w:rsidP="00D51DA6">
            <w:pPr>
              <w:spacing w:before="40" w:after="40"/>
            </w:pPr>
          </w:p>
        </w:tc>
        <w:tc>
          <w:tcPr>
            <w:tcW w:w="1984" w:type="dxa"/>
          </w:tcPr>
          <w:p w14:paraId="67C8E0FF" w14:textId="77777777" w:rsidR="007F1D4F" w:rsidRDefault="007F1D4F" w:rsidP="00D51DA6">
            <w:pPr>
              <w:spacing w:before="40" w:after="40"/>
            </w:pPr>
            <w:r>
              <w:t xml:space="preserve">Security: </w:t>
            </w:r>
          </w:p>
          <w:p w14:paraId="206C8F33" w14:textId="55A9E412" w:rsidR="007F1D4F" w:rsidRDefault="007F1D4F" w:rsidP="00D51DA6">
            <w:pPr>
              <w:spacing w:before="40" w:after="40"/>
            </w:pPr>
            <w:r>
              <w:t>- access rights</w:t>
            </w:r>
            <w:r>
              <w:br/>
              <w:t xml:space="preserve">- roles </w:t>
            </w:r>
            <w:r>
              <w:br/>
              <w:t>- mirrors</w:t>
            </w:r>
            <w:r w:rsidR="00074D31">
              <w:br/>
              <w:t>-</w:t>
            </w:r>
            <w:r>
              <w:t xml:space="preserve"> archives/backup</w:t>
            </w:r>
          </w:p>
        </w:tc>
        <w:tc>
          <w:tcPr>
            <w:tcW w:w="1701" w:type="dxa"/>
          </w:tcPr>
          <w:p w14:paraId="7FBE54F7" w14:textId="2E8847FA" w:rsidR="007F1D4F" w:rsidRDefault="007F1D4F" w:rsidP="00D51DA6">
            <w:pPr>
              <w:spacing w:before="40" w:after="40"/>
            </w:pPr>
            <w:r>
              <w:t>IS,</w:t>
            </w:r>
            <w:r w:rsidR="007C4269">
              <w:t xml:space="preserve"> </w:t>
            </w:r>
            <w:r>
              <w:t>BR/ IAP</w:t>
            </w:r>
          </w:p>
        </w:tc>
        <w:tc>
          <w:tcPr>
            <w:tcW w:w="1134" w:type="dxa"/>
          </w:tcPr>
          <w:p w14:paraId="43CE85D6" w14:textId="77777777" w:rsidR="007F1D4F" w:rsidRDefault="007F1D4F" w:rsidP="00D51DA6">
            <w:pPr>
              <w:spacing w:before="40" w:after="40"/>
            </w:pPr>
          </w:p>
        </w:tc>
        <w:tc>
          <w:tcPr>
            <w:tcW w:w="1984" w:type="dxa"/>
          </w:tcPr>
          <w:p w14:paraId="64F13131" w14:textId="77777777" w:rsidR="007F1D4F" w:rsidRDefault="007F1D4F" w:rsidP="00D51DA6">
            <w:pPr>
              <w:spacing w:before="40" w:after="40"/>
            </w:pPr>
          </w:p>
        </w:tc>
      </w:tr>
      <w:tr w:rsidR="007F1D4F" w14:paraId="188704BC" w14:textId="77777777" w:rsidTr="000D7C86">
        <w:tc>
          <w:tcPr>
            <w:tcW w:w="817" w:type="dxa"/>
          </w:tcPr>
          <w:p w14:paraId="53533F7B" w14:textId="77777777" w:rsidR="007F1D4F" w:rsidRDefault="007F1D4F" w:rsidP="00D51DA6">
            <w:pPr>
              <w:spacing w:before="40" w:after="40"/>
            </w:pPr>
            <w:r>
              <w:t>3.3</w:t>
            </w:r>
          </w:p>
        </w:tc>
        <w:tc>
          <w:tcPr>
            <w:tcW w:w="2410" w:type="dxa"/>
          </w:tcPr>
          <w:p w14:paraId="3BB733B1" w14:textId="77777777" w:rsidR="007F1D4F" w:rsidRDefault="007F1D4F" w:rsidP="00D51DA6">
            <w:pPr>
              <w:spacing w:before="40" w:after="40"/>
            </w:pPr>
          </w:p>
        </w:tc>
        <w:tc>
          <w:tcPr>
            <w:tcW w:w="1984" w:type="dxa"/>
          </w:tcPr>
          <w:p w14:paraId="7E46D740" w14:textId="14483FD5" w:rsidR="007F1D4F" w:rsidRDefault="007F1D4F" w:rsidP="009F5244">
            <w:pPr>
              <w:spacing w:before="40" w:after="40"/>
            </w:pPr>
            <w:r>
              <w:t xml:space="preserve">DBA activities: </w:t>
            </w:r>
            <w:r>
              <w:br/>
              <w:t>- performance</w:t>
            </w:r>
            <w:r w:rsidR="00074D31">
              <w:br/>
            </w:r>
            <w:r>
              <w:t>-monitoring</w:t>
            </w:r>
            <w:r>
              <w:br/>
              <w:t>-integrity checks</w:t>
            </w:r>
            <w:r>
              <w:br/>
              <w:t>- maintenance                       activities</w:t>
            </w:r>
            <w:r>
              <w:br/>
              <w:t>- DBA tools</w:t>
            </w:r>
            <w:r>
              <w:br/>
              <w:t xml:space="preserve">- </w:t>
            </w:r>
            <w:r w:rsidR="009F5244">
              <w:t>d</w:t>
            </w:r>
            <w:r>
              <w:t>evelopment               assistance</w:t>
            </w:r>
          </w:p>
        </w:tc>
        <w:tc>
          <w:tcPr>
            <w:tcW w:w="1701" w:type="dxa"/>
          </w:tcPr>
          <w:p w14:paraId="7EBCBD2A" w14:textId="3D3E0781" w:rsidR="007F1D4F" w:rsidRDefault="007F1D4F" w:rsidP="00D51DA6">
            <w:pPr>
              <w:spacing w:before="40" w:after="40"/>
            </w:pPr>
            <w:r>
              <w:t>IS,</w:t>
            </w:r>
            <w:r w:rsidR="007C4269">
              <w:t xml:space="preserve"> </w:t>
            </w:r>
            <w:r>
              <w:t>BR/ IAP</w:t>
            </w:r>
          </w:p>
        </w:tc>
        <w:tc>
          <w:tcPr>
            <w:tcW w:w="1134" w:type="dxa"/>
          </w:tcPr>
          <w:p w14:paraId="29B1EB52" w14:textId="77777777" w:rsidR="007F1D4F" w:rsidRDefault="007F1D4F" w:rsidP="00D51DA6">
            <w:pPr>
              <w:spacing w:before="40" w:after="40"/>
            </w:pPr>
          </w:p>
        </w:tc>
        <w:tc>
          <w:tcPr>
            <w:tcW w:w="1984" w:type="dxa"/>
          </w:tcPr>
          <w:p w14:paraId="299D7465" w14:textId="77777777" w:rsidR="007F1D4F" w:rsidRDefault="007F1D4F" w:rsidP="00D51DA6">
            <w:pPr>
              <w:spacing w:before="40" w:after="40"/>
            </w:pPr>
          </w:p>
        </w:tc>
      </w:tr>
      <w:tr w:rsidR="007F1D4F" w14:paraId="57A4864B" w14:textId="77777777" w:rsidTr="000D7C86">
        <w:tc>
          <w:tcPr>
            <w:tcW w:w="817" w:type="dxa"/>
          </w:tcPr>
          <w:p w14:paraId="0ECD6310" w14:textId="77777777" w:rsidR="007F1D4F" w:rsidRDefault="007F1D4F" w:rsidP="00D51DA6">
            <w:pPr>
              <w:spacing w:before="40" w:after="40"/>
            </w:pPr>
            <w:r>
              <w:t>3.4</w:t>
            </w:r>
          </w:p>
        </w:tc>
        <w:tc>
          <w:tcPr>
            <w:tcW w:w="2410" w:type="dxa"/>
          </w:tcPr>
          <w:p w14:paraId="785E0A37" w14:textId="77777777" w:rsidR="007F1D4F" w:rsidRDefault="007F1D4F" w:rsidP="00D51DA6">
            <w:pPr>
              <w:spacing w:before="40" w:after="40"/>
            </w:pPr>
          </w:p>
        </w:tc>
        <w:tc>
          <w:tcPr>
            <w:tcW w:w="1984" w:type="dxa"/>
          </w:tcPr>
          <w:p w14:paraId="4ABAE308" w14:textId="77777777" w:rsidR="007F1D4F" w:rsidRDefault="007F1D4F" w:rsidP="00D51DA6">
            <w:pPr>
              <w:spacing w:before="40" w:after="40"/>
            </w:pPr>
            <w:r>
              <w:t>Management</w:t>
            </w:r>
            <w:r>
              <w:br/>
              <w:t xml:space="preserve">- corporate </w:t>
            </w:r>
            <w:proofErr w:type="spellStart"/>
            <w:r>
              <w:t>dba</w:t>
            </w:r>
            <w:proofErr w:type="spellEnd"/>
            <w:r>
              <w:t xml:space="preserve">    </w:t>
            </w:r>
            <w:r>
              <w:br/>
              <w:t xml:space="preserve">- local </w:t>
            </w:r>
            <w:proofErr w:type="spellStart"/>
            <w:r>
              <w:t>dba</w:t>
            </w:r>
            <w:proofErr w:type="spellEnd"/>
            <w:r>
              <w:t xml:space="preserve">             </w:t>
            </w:r>
            <w:r>
              <w:br/>
              <w:t>- backup staff</w:t>
            </w:r>
          </w:p>
        </w:tc>
        <w:tc>
          <w:tcPr>
            <w:tcW w:w="1701" w:type="dxa"/>
          </w:tcPr>
          <w:p w14:paraId="7EA477E7" w14:textId="77777777" w:rsidR="007F1D4F" w:rsidRDefault="007F1D4F" w:rsidP="00D51DA6">
            <w:pPr>
              <w:spacing w:before="40" w:after="40"/>
            </w:pPr>
          </w:p>
        </w:tc>
        <w:tc>
          <w:tcPr>
            <w:tcW w:w="1134" w:type="dxa"/>
          </w:tcPr>
          <w:p w14:paraId="0698DC7F" w14:textId="77777777" w:rsidR="007F1D4F" w:rsidRDefault="007F1D4F" w:rsidP="00D51DA6">
            <w:pPr>
              <w:spacing w:before="40" w:after="40"/>
            </w:pPr>
          </w:p>
        </w:tc>
        <w:tc>
          <w:tcPr>
            <w:tcW w:w="1984" w:type="dxa"/>
          </w:tcPr>
          <w:p w14:paraId="314FA61D" w14:textId="77777777" w:rsidR="007F1D4F" w:rsidRDefault="007F1D4F" w:rsidP="00D51DA6">
            <w:pPr>
              <w:spacing w:before="40" w:after="40"/>
            </w:pPr>
          </w:p>
        </w:tc>
      </w:tr>
      <w:tr w:rsidR="007F1D4F" w14:paraId="1EDB6AD5" w14:textId="77777777" w:rsidTr="000D7C86">
        <w:trPr>
          <w:trHeight w:val="3445"/>
        </w:trPr>
        <w:tc>
          <w:tcPr>
            <w:tcW w:w="817" w:type="dxa"/>
          </w:tcPr>
          <w:p w14:paraId="5DC0CA54" w14:textId="77777777" w:rsidR="007F1D4F" w:rsidRDefault="007F1D4F" w:rsidP="00D51DA6">
            <w:pPr>
              <w:spacing w:before="40" w:after="40"/>
            </w:pPr>
            <w:r>
              <w:t>3.5</w:t>
            </w:r>
          </w:p>
        </w:tc>
        <w:tc>
          <w:tcPr>
            <w:tcW w:w="2410" w:type="dxa"/>
          </w:tcPr>
          <w:p w14:paraId="481EE59C" w14:textId="77777777" w:rsidR="007F1D4F" w:rsidRDefault="007F1D4F" w:rsidP="00D51DA6">
            <w:pPr>
              <w:spacing w:before="40" w:after="40"/>
            </w:pPr>
          </w:p>
        </w:tc>
        <w:tc>
          <w:tcPr>
            <w:tcW w:w="1984" w:type="dxa"/>
          </w:tcPr>
          <w:p w14:paraId="24EA333A" w14:textId="50EC1789" w:rsidR="007F1D4F" w:rsidRDefault="007F1D4F" w:rsidP="009F5244">
            <w:pPr>
              <w:spacing w:before="40" w:after="40"/>
            </w:pPr>
            <w:r>
              <w:t>User/developer interface</w:t>
            </w:r>
            <w:r>
              <w:tab/>
            </w:r>
            <w:r>
              <w:br/>
              <w:t xml:space="preserve">- </w:t>
            </w:r>
            <w:r w:rsidR="009F5244">
              <w:t>d</w:t>
            </w:r>
            <w:r>
              <w:t>atabase               description and schema diagram</w:t>
            </w:r>
            <w:r>
              <w:br/>
              <w:t xml:space="preserve">- </w:t>
            </w:r>
            <w:r w:rsidR="009F5244">
              <w:t>m</w:t>
            </w:r>
            <w:r>
              <w:t>ultil</w:t>
            </w:r>
            <w:r w:rsidR="000D6449">
              <w:t>ingual database documentation</w:t>
            </w:r>
            <w:r w:rsidR="000D6449">
              <w:br/>
            </w:r>
            <w:r>
              <w:t xml:space="preserve">- </w:t>
            </w:r>
            <w:r w:rsidR="009F5244">
              <w:t>p</w:t>
            </w:r>
            <w:r>
              <w:t>hysical parameters of the database</w:t>
            </w:r>
            <w:r w:rsidR="000D6449">
              <w:br/>
            </w:r>
            <w:r>
              <w:t>- size</w:t>
            </w:r>
          </w:p>
        </w:tc>
        <w:tc>
          <w:tcPr>
            <w:tcW w:w="1701" w:type="dxa"/>
          </w:tcPr>
          <w:p w14:paraId="47BBF37D" w14:textId="77777777" w:rsidR="007F1D4F" w:rsidRDefault="007F1D4F" w:rsidP="00D51DA6">
            <w:pPr>
              <w:spacing w:before="40" w:after="40"/>
            </w:pPr>
          </w:p>
        </w:tc>
        <w:tc>
          <w:tcPr>
            <w:tcW w:w="1134" w:type="dxa"/>
          </w:tcPr>
          <w:p w14:paraId="1078DDD3" w14:textId="77777777" w:rsidR="007F1D4F" w:rsidRDefault="007F1D4F" w:rsidP="00D51DA6">
            <w:pPr>
              <w:spacing w:before="40" w:after="40"/>
            </w:pPr>
          </w:p>
        </w:tc>
        <w:tc>
          <w:tcPr>
            <w:tcW w:w="1984" w:type="dxa"/>
          </w:tcPr>
          <w:p w14:paraId="07E2B236" w14:textId="77777777" w:rsidR="007F1D4F" w:rsidRDefault="007F1D4F" w:rsidP="00D51DA6">
            <w:pPr>
              <w:spacing w:before="40" w:after="40"/>
            </w:pPr>
          </w:p>
        </w:tc>
      </w:tr>
      <w:tr w:rsidR="007F1D4F" w14:paraId="1635EA5E" w14:textId="77777777" w:rsidTr="000D7C86">
        <w:tc>
          <w:tcPr>
            <w:tcW w:w="817" w:type="dxa"/>
          </w:tcPr>
          <w:p w14:paraId="629E1D1B" w14:textId="77777777" w:rsidR="007F1D4F" w:rsidRDefault="007F1D4F" w:rsidP="00D51DA6">
            <w:pPr>
              <w:spacing w:before="40" w:after="40"/>
            </w:pPr>
            <w:r>
              <w:t>4</w:t>
            </w:r>
          </w:p>
        </w:tc>
        <w:tc>
          <w:tcPr>
            <w:tcW w:w="2410" w:type="dxa"/>
          </w:tcPr>
          <w:p w14:paraId="42E2594A" w14:textId="3570A55B" w:rsidR="007F1D4F" w:rsidRDefault="007F1D4F" w:rsidP="00D51DA6">
            <w:pPr>
              <w:spacing w:before="40" w:after="40"/>
            </w:pPr>
            <w:r w:rsidRPr="00BA259C">
              <w:rPr>
                <w:b/>
                <w:bCs/>
              </w:rPr>
              <w:t>Review of platforms</w:t>
            </w:r>
          </w:p>
        </w:tc>
        <w:tc>
          <w:tcPr>
            <w:tcW w:w="1984" w:type="dxa"/>
          </w:tcPr>
          <w:p w14:paraId="00884DBE" w14:textId="77777777" w:rsidR="007F1D4F" w:rsidRDefault="007F1D4F" w:rsidP="00D51DA6">
            <w:pPr>
              <w:spacing w:before="40" w:after="40"/>
            </w:pPr>
          </w:p>
        </w:tc>
        <w:tc>
          <w:tcPr>
            <w:tcW w:w="1701" w:type="dxa"/>
          </w:tcPr>
          <w:p w14:paraId="081B2E0B" w14:textId="7380ADAF" w:rsidR="007F1D4F" w:rsidRDefault="007F1D4F" w:rsidP="00D51DA6">
            <w:pPr>
              <w:spacing w:before="40" w:after="40"/>
            </w:pPr>
            <w:r>
              <w:t>BR/IAP, IS</w:t>
            </w:r>
          </w:p>
        </w:tc>
        <w:tc>
          <w:tcPr>
            <w:tcW w:w="1134" w:type="dxa"/>
          </w:tcPr>
          <w:p w14:paraId="15C2226F" w14:textId="7C1A8345" w:rsidR="007F1D4F" w:rsidRDefault="007F1D4F" w:rsidP="00D51DA6">
            <w:pPr>
              <w:spacing w:before="40" w:after="40"/>
            </w:pPr>
            <w:r>
              <w:t>15.02.12</w:t>
            </w:r>
          </w:p>
        </w:tc>
        <w:tc>
          <w:tcPr>
            <w:tcW w:w="1984" w:type="dxa"/>
          </w:tcPr>
          <w:p w14:paraId="53AFB169" w14:textId="77777777" w:rsidR="007F1D4F" w:rsidRDefault="007F1D4F" w:rsidP="00D51DA6">
            <w:pPr>
              <w:spacing w:before="40" w:after="40"/>
            </w:pPr>
          </w:p>
        </w:tc>
      </w:tr>
      <w:tr w:rsidR="007F1D4F" w14:paraId="4524D177" w14:textId="77777777" w:rsidTr="000D7C86">
        <w:tc>
          <w:tcPr>
            <w:tcW w:w="817" w:type="dxa"/>
          </w:tcPr>
          <w:p w14:paraId="2D6CD285" w14:textId="77777777" w:rsidR="007F1D4F" w:rsidRDefault="007F1D4F" w:rsidP="00D51DA6">
            <w:pPr>
              <w:spacing w:before="40" w:after="40"/>
            </w:pPr>
            <w:r>
              <w:t>4.1</w:t>
            </w:r>
          </w:p>
        </w:tc>
        <w:tc>
          <w:tcPr>
            <w:tcW w:w="2410" w:type="dxa"/>
          </w:tcPr>
          <w:p w14:paraId="42D4FEE6" w14:textId="77777777" w:rsidR="007F1D4F" w:rsidRDefault="007F1D4F" w:rsidP="00D51DA6">
            <w:pPr>
              <w:spacing w:before="40" w:after="40"/>
            </w:pPr>
          </w:p>
        </w:tc>
        <w:tc>
          <w:tcPr>
            <w:tcW w:w="1984" w:type="dxa"/>
          </w:tcPr>
          <w:p w14:paraId="00439B72" w14:textId="77777777" w:rsidR="007F1D4F" w:rsidRDefault="007F1D4F" w:rsidP="00D51DA6">
            <w:pPr>
              <w:spacing w:before="40" w:after="40"/>
            </w:pPr>
            <w:r>
              <w:t>Review of existing platforms in the ITU</w:t>
            </w:r>
          </w:p>
        </w:tc>
        <w:tc>
          <w:tcPr>
            <w:tcW w:w="1701" w:type="dxa"/>
          </w:tcPr>
          <w:p w14:paraId="3CAF0861" w14:textId="77777777" w:rsidR="007F1D4F" w:rsidRDefault="007F1D4F" w:rsidP="00D51DA6">
            <w:pPr>
              <w:spacing w:before="40" w:after="40"/>
            </w:pPr>
          </w:p>
        </w:tc>
        <w:tc>
          <w:tcPr>
            <w:tcW w:w="1134" w:type="dxa"/>
          </w:tcPr>
          <w:p w14:paraId="21E15246" w14:textId="77777777" w:rsidR="007F1D4F" w:rsidRDefault="007F1D4F" w:rsidP="00D51DA6">
            <w:pPr>
              <w:spacing w:before="40" w:after="40"/>
            </w:pPr>
          </w:p>
        </w:tc>
        <w:tc>
          <w:tcPr>
            <w:tcW w:w="1984" w:type="dxa"/>
          </w:tcPr>
          <w:p w14:paraId="08A1E041" w14:textId="6CA74DB5" w:rsidR="007F1D4F" w:rsidRDefault="007F1D4F" w:rsidP="00D51DA6">
            <w:pPr>
              <w:spacing w:before="40" w:after="40"/>
            </w:pPr>
            <w:r>
              <w:t>Evaluate                 - hardware                    - software</w:t>
            </w:r>
            <w:r>
              <w:br/>
              <w:t>- support</w:t>
            </w:r>
            <w:r>
              <w:br/>
              <w:t>- compatibility</w:t>
            </w:r>
            <w:r w:rsidR="007463DB">
              <w:br/>
            </w:r>
            <w:r>
              <w:t>- security</w:t>
            </w:r>
            <w:r>
              <w:br/>
              <w:t>- reliability</w:t>
            </w:r>
            <w:r>
              <w:br/>
              <w:t>- operation</w:t>
            </w:r>
          </w:p>
        </w:tc>
      </w:tr>
      <w:tr w:rsidR="007F1D4F" w14:paraId="6E6D28E0" w14:textId="77777777" w:rsidTr="000D7C86">
        <w:tc>
          <w:tcPr>
            <w:tcW w:w="817" w:type="dxa"/>
          </w:tcPr>
          <w:p w14:paraId="30849062" w14:textId="77777777" w:rsidR="007F1D4F" w:rsidRDefault="007F1D4F" w:rsidP="009F5244">
            <w:pPr>
              <w:spacing w:before="40" w:after="40"/>
            </w:pPr>
            <w:r>
              <w:t>4.2</w:t>
            </w:r>
          </w:p>
        </w:tc>
        <w:tc>
          <w:tcPr>
            <w:tcW w:w="2410" w:type="dxa"/>
          </w:tcPr>
          <w:p w14:paraId="68A3C462" w14:textId="77777777" w:rsidR="007F1D4F" w:rsidRDefault="007F1D4F" w:rsidP="00D51DA6">
            <w:pPr>
              <w:spacing w:before="40" w:after="40"/>
            </w:pPr>
          </w:p>
        </w:tc>
        <w:tc>
          <w:tcPr>
            <w:tcW w:w="1984" w:type="dxa"/>
          </w:tcPr>
          <w:p w14:paraId="6DB1DA10" w14:textId="77777777" w:rsidR="007F1D4F" w:rsidRDefault="007F1D4F" w:rsidP="00D51DA6">
            <w:pPr>
              <w:spacing w:before="40" w:after="40"/>
            </w:pPr>
            <w:r>
              <w:t xml:space="preserve">Review of possible platforms </w:t>
            </w:r>
          </w:p>
        </w:tc>
        <w:tc>
          <w:tcPr>
            <w:tcW w:w="1701" w:type="dxa"/>
          </w:tcPr>
          <w:p w14:paraId="5B077852" w14:textId="77777777" w:rsidR="007F1D4F" w:rsidRDefault="007F1D4F" w:rsidP="00D51DA6">
            <w:pPr>
              <w:spacing w:before="40" w:after="40"/>
            </w:pPr>
          </w:p>
        </w:tc>
        <w:tc>
          <w:tcPr>
            <w:tcW w:w="1134" w:type="dxa"/>
          </w:tcPr>
          <w:p w14:paraId="489FB9D4" w14:textId="77777777" w:rsidR="007F1D4F" w:rsidRDefault="007F1D4F" w:rsidP="00D51DA6">
            <w:pPr>
              <w:spacing w:before="40" w:after="40"/>
            </w:pPr>
          </w:p>
        </w:tc>
        <w:tc>
          <w:tcPr>
            <w:tcW w:w="1984" w:type="dxa"/>
          </w:tcPr>
          <w:p w14:paraId="1449CDE9" w14:textId="301828D8" w:rsidR="007F1D4F" w:rsidRDefault="007F1D4F" w:rsidP="00D51DA6">
            <w:pPr>
              <w:spacing w:before="40" w:after="40"/>
            </w:pPr>
            <w:r>
              <w:t>Evaluate                 - hardware                    - software</w:t>
            </w:r>
            <w:r>
              <w:br/>
              <w:t>- support</w:t>
            </w:r>
            <w:r>
              <w:br/>
            </w:r>
            <w:r>
              <w:lastRenderedPageBreak/>
              <w:t>- compatibility</w:t>
            </w:r>
            <w:r w:rsidR="007463DB">
              <w:br/>
            </w:r>
            <w:r>
              <w:t>- security</w:t>
            </w:r>
            <w:r>
              <w:br/>
              <w:t>- reliability</w:t>
            </w:r>
            <w:r>
              <w:br/>
              <w:t>- operation</w:t>
            </w:r>
          </w:p>
        </w:tc>
      </w:tr>
      <w:tr w:rsidR="007F1D4F" w14:paraId="660FD4FF" w14:textId="77777777" w:rsidTr="000D7C86">
        <w:tc>
          <w:tcPr>
            <w:tcW w:w="817" w:type="dxa"/>
          </w:tcPr>
          <w:p w14:paraId="6CC61348" w14:textId="77777777" w:rsidR="007F1D4F" w:rsidRDefault="007F1D4F" w:rsidP="00D51DA6">
            <w:pPr>
              <w:spacing w:before="40" w:after="40"/>
            </w:pPr>
            <w:r>
              <w:lastRenderedPageBreak/>
              <w:t xml:space="preserve">5 </w:t>
            </w:r>
          </w:p>
        </w:tc>
        <w:tc>
          <w:tcPr>
            <w:tcW w:w="2410" w:type="dxa"/>
          </w:tcPr>
          <w:p w14:paraId="05DE9F61" w14:textId="77777777" w:rsidR="007F1D4F" w:rsidRPr="00BA259C" w:rsidRDefault="007F1D4F" w:rsidP="00D51DA6">
            <w:pPr>
              <w:spacing w:before="40" w:after="40"/>
              <w:rPr>
                <w:b/>
                <w:bCs/>
              </w:rPr>
            </w:pPr>
            <w:r w:rsidRPr="00BA259C">
              <w:rPr>
                <w:b/>
                <w:bCs/>
              </w:rPr>
              <w:t>Recommendations/</w:t>
            </w:r>
            <w:r w:rsidRPr="00BA259C">
              <w:rPr>
                <w:b/>
                <w:bCs/>
              </w:rPr>
              <w:br/>
              <w:t>priorities</w:t>
            </w:r>
          </w:p>
        </w:tc>
        <w:tc>
          <w:tcPr>
            <w:tcW w:w="1984" w:type="dxa"/>
          </w:tcPr>
          <w:p w14:paraId="48950735" w14:textId="77777777" w:rsidR="007F1D4F" w:rsidRDefault="007F1D4F" w:rsidP="00D51DA6">
            <w:pPr>
              <w:spacing w:before="40" w:after="40"/>
            </w:pPr>
          </w:p>
        </w:tc>
        <w:tc>
          <w:tcPr>
            <w:tcW w:w="1701" w:type="dxa"/>
          </w:tcPr>
          <w:p w14:paraId="18425439" w14:textId="77777777" w:rsidR="007F1D4F" w:rsidRDefault="007F1D4F" w:rsidP="00D51DA6">
            <w:pPr>
              <w:spacing w:before="40" w:after="40"/>
            </w:pPr>
            <w:r>
              <w:t>RAG CG</w:t>
            </w:r>
          </w:p>
        </w:tc>
        <w:tc>
          <w:tcPr>
            <w:tcW w:w="1134" w:type="dxa"/>
          </w:tcPr>
          <w:p w14:paraId="43A5CBA0" w14:textId="798E55C4" w:rsidR="007F1D4F" w:rsidRDefault="007F1D4F" w:rsidP="00D51DA6">
            <w:pPr>
              <w:spacing w:before="40" w:after="40"/>
            </w:pPr>
            <w:r>
              <w:t>15.03.12</w:t>
            </w:r>
          </w:p>
        </w:tc>
        <w:tc>
          <w:tcPr>
            <w:tcW w:w="1984" w:type="dxa"/>
          </w:tcPr>
          <w:p w14:paraId="4A818673" w14:textId="77777777" w:rsidR="007F1D4F" w:rsidRDefault="007F1D4F" w:rsidP="00D51DA6">
            <w:pPr>
              <w:spacing w:before="40" w:after="40"/>
            </w:pPr>
          </w:p>
        </w:tc>
      </w:tr>
      <w:tr w:rsidR="007F1D4F" w14:paraId="39CDB187" w14:textId="77777777" w:rsidTr="000D7C86">
        <w:tc>
          <w:tcPr>
            <w:tcW w:w="817" w:type="dxa"/>
          </w:tcPr>
          <w:p w14:paraId="086B3812" w14:textId="77777777" w:rsidR="007F1D4F" w:rsidRDefault="007F1D4F" w:rsidP="00D51DA6">
            <w:pPr>
              <w:spacing w:before="40" w:after="40"/>
            </w:pPr>
            <w:r>
              <w:t>5.1</w:t>
            </w:r>
          </w:p>
        </w:tc>
        <w:tc>
          <w:tcPr>
            <w:tcW w:w="2410" w:type="dxa"/>
          </w:tcPr>
          <w:p w14:paraId="1452C091" w14:textId="77777777" w:rsidR="007F1D4F" w:rsidRDefault="007F1D4F" w:rsidP="00D51DA6">
            <w:pPr>
              <w:spacing w:before="40" w:after="40"/>
            </w:pPr>
          </w:p>
        </w:tc>
        <w:tc>
          <w:tcPr>
            <w:tcW w:w="1984" w:type="dxa"/>
          </w:tcPr>
          <w:p w14:paraId="45B22CBA" w14:textId="77777777" w:rsidR="007F1D4F" w:rsidRDefault="007F1D4F" w:rsidP="00D51DA6">
            <w:pPr>
              <w:spacing w:before="40" w:after="40"/>
            </w:pPr>
            <w:r>
              <w:t>IFL</w:t>
            </w:r>
          </w:p>
        </w:tc>
        <w:tc>
          <w:tcPr>
            <w:tcW w:w="1701" w:type="dxa"/>
          </w:tcPr>
          <w:p w14:paraId="5F6AC24C" w14:textId="77777777" w:rsidR="007F1D4F" w:rsidRDefault="007F1D4F" w:rsidP="00D51DA6">
            <w:pPr>
              <w:spacing w:before="40" w:after="40"/>
            </w:pPr>
          </w:p>
        </w:tc>
        <w:tc>
          <w:tcPr>
            <w:tcW w:w="1134" w:type="dxa"/>
          </w:tcPr>
          <w:p w14:paraId="1DACB893" w14:textId="77777777" w:rsidR="007F1D4F" w:rsidRDefault="007F1D4F" w:rsidP="00D51DA6">
            <w:pPr>
              <w:spacing w:before="40" w:after="40"/>
            </w:pPr>
          </w:p>
        </w:tc>
        <w:tc>
          <w:tcPr>
            <w:tcW w:w="1984" w:type="dxa"/>
          </w:tcPr>
          <w:p w14:paraId="0631A683" w14:textId="77777777" w:rsidR="007F1D4F" w:rsidRDefault="007F1D4F" w:rsidP="00D51DA6">
            <w:pPr>
              <w:spacing w:before="40" w:after="40"/>
            </w:pPr>
            <w:r>
              <w:t>Define data elements and consider processing methods</w:t>
            </w:r>
          </w:p>
        </w:tc>
      </w:tr>
      <w:tr w:rsidR="007F1D4F" w14:paraId="65722AF5" w14:textId="77777777" w:rsidTr="000D7C86">
        <w:tc>
          <w:tcPr>
            <w:tcW w:w="817" w:type="dxa"/>
          </w:tcPr>
          <w:p w14:paraId="23205BE4" w14:textId="77777777" w:rsidR="007F1D4F" w:rsidRDefault="007F1D4F" w:rsidP="00D51DA6">
            <w:pPr>
              <w:spacing w:before="40" w:after="40"/>
            </w:pPr>
            <w:r>
              <w:t>5.2</w:t>
            </w:r>
          </w:p>
        </w:tc>
        <w:tc>
          <w:tcPr>
            <w:tcW w:w="2410" w:type="dxa"/>
          </w:tcPr>
          <w:p w14:paraId="2B71F71F" w14:textId="77777777" w:rsidR="007F1D4F" w:rsidRDefault="007F1D4F" w:rsidP="00D51DA6">
            <w:pPr>
              <w:spacing w:before="40" w:after="40"/>
            </w:pPr>
          </w:p>
        </w:tc>
        <w:tc>
          <w:tcPr>
            <w:tcW w:w="1984" w:type="dxa"/>
          </w:tcPr>
          <w:p w14:paraId="4E222A11" w14:textId="77777777" w:rsidR="007F1D4F" w:rsidRDefault="007F1D4F" w:rsidP="00D51DA6">
            <w:pPr>
              <w:spacing w:before="40" w:after="40"/>
            </w:pPr>
            <w:r>
              <w:t xml:space="preserve">Emergency databases </w:t>
            </w:r>
          </w:p>
        </w:tc>
        <w:tc>
          <w:tcPr>
            <w:tcW w:w="1701" w:type="dxa"/>
          </w:tcPr>
          <w:p w14:paraId="0FB4A4CC" w14:textId="77777777" w:rsidR="007F1D4F" w:rsidRDefault="007F1D4F" w:rsidP="00D51DA6">
            <w:pPr>
              <w:spacing w:before="40" w:after="40"/>
            </w:pPr>
          </w:p>
        </w:tc>
        <w:tc>
          <w:tcPr>
            <w:tcW w:w="1134" w:type="dxa"/>
          </w:tcPr>
          <w:p w14:paraId="2022D8B0" w14:textId="77777777" w:rsidR="007F1D4F" w:rsidRDefault="007F1D4F" w:rsidP="00D51DA6">
            <w:pPr>
              <w:spacing w:before="40" w:after="40"/>
            </w:pPr>
          </w:p>
        </w:tc>
        <w:tc>
          <w:tcPr>
            <w:tcW w:w="1984" w:type="dxa"/>
          </w:tcPr>
          <w:p w14:paraId="73DFA2B7" w14:textId="77777777" w:rsidR="007F1D4F" w:rsidRDefault="007F1D4F" w:rsidP="00D51DA6">
            <w:pPr>
              <w:spacing w:before="40" w:after="40"/>
            </w:pPr>
          </w:p>
        </w:tc>
      </w:tr>
      <w:tr w:rsidR="007F1D4F" w14:paraId="4D0FAD3D" w14:textId="77777777" w:rsidTr="000D7C86">
        <w:tc>
          <w:tcPr>
            <w:tcW w:w="817" w:type="dxa"/>
          </w:tcPr>
          <w:p w14:paraId="67E6E92B" w14:textId="77777777" w:rsidR="007F1D4F" w:rsidRDefault="007F1D4F" w:rsidP="00D51DA6">
            <w:pPr>
              <w:spacing w:before="40" w:after="40"/>
            </w:pPr>
            <w:r>
              <w:t>5.3.</w:t>
            </w:r>
          </w:p>
        </w:tc>
        <w:tc>
          <w:tcPr>
            <w:tcW w:w="2410" w:type="dxa"/>
          </w:tcPr>
          <w:p w14:paraId="208C139B" w14:textId="77777777" w:rsidR="007F1D4F" w:rsidRDefault="007F1D4F" w:rsidP="00D51DA6">
            <w:pPr>
              <w:spacing w:before="40" w:after="40"/>
            </w:pPr>
          </w:p>
        </w:tc>
        <w:tc>
          <w:tcPr>
            <w:tcW w:w="1984" w:type="dxa"/>
          </w:tcPr>
          <w:p w14:paraId="38D8D3E3" w14:textId="77777777" w:rsidR="007F1D4F" w:rsidRDefault="007F1D4F" w:rsidP="00D51DA6">
            <w:pPr>
              <w:spacing w:before="40" w:after="40"/>
            </w:pPr>
            <w:r>
              <w:t>Other recommendations</w:t>
            </w:r>
          </w:p>
        </w:tc>
        <w:tc>
          <w:tcPr>
            <w:tcW w:w="1701" w:type="dxa"/>
          </w:tcPr>
          <w:p w14:paraId="7145763E" w14:textId="77777777" w:rsidR="007F1D4F" w:rsidRDefault="007F1D4F" w:rsidP="00D51DA6">
            <w:pPr>
              <w:spacing w:before="40" w:after="40"/>
            </w:pPr>
          </w:p>
        </w:tc>
        <w:tc>
          <w:tcPr>
            <w:tcW w:w="1134" w:type="dxa"/>
          </w:tcPr>
          <w:p w14:paraId="10D60D01" w14:textId="77777777" w:rsidR="007F1D4F" w:rsidRDefault="007F1D4F" w:rsidP="00D51DA6">
            <w:pPr>
              <w:spacing w:before="40" w:after="40"/>
            </w:pPr>
          </w:p>
        </w:tc>
        <w:tc>
          <w:tcPr>
            <w:tcW w:w="1984" w:type="dxa"/>
          </w:tcPr>
          <w:p w14:paraId="7EBDA92A" w14:textId="77777777" w:rsidR="007F1D4F" w:rsidRDefault="007F1D4F" w:rsidP="00D51DA6">
            <w:pPr>
              <w:spacing w:before="40" w:after="40"/>
            </w:pPr>
          </w:p>
        </w:tc>
      </w:tr>
      <w:tr w:rsidR="007F1D4F" w14:paraId="090C0565" w14:textId="77777777" w:rsidTr="000D7C86">
        <w:tc>
          <w:tcPr>
            <w:tcW w:w="817" w:type="dxa"/>
          </w:tcPr>
          <w:p w14:paraId="6D75D619" w14:textId="77777777" w:rsidR="007F1D4F" w:rsidRDefault="007F1D4F" w:rsidP="00D51DA6">
            <w:pPr>
              <w:spacing w:before="40" w:after="40"/>
            </w:pPr>
            <w:r>
              <w:t xml:space="preserve">6 </w:t>
            </w:r>
          </w:p>
        </w:tc>
        <w:tc>
          <w:tcPr>
            <w:tcW w:w="2410" w:type="dxa"/>
          </w:tcPr>
          <w:p w14:paraId="5CA36E39" w14:textId="77777777" w:rsidR="007F1D4F" w:rsidRPr="00BA259C" w:rsidRDefault="007F1D4F" w:rsidP="00D51DA6">
            <w:pPr>
              <w:spacing w:before="40" w:after="40"/>
              <w:rPr>
                <w:b/>
                <w:bCs/>
              </w:rPr>
            </w:pPr>
            <w:r w:rsidRPr="00BA259C">
              <w:rPr>
                <w:b/>
                <w:bCs/>
              </w:rPr>
              <w:t>Cost/benefit analysis</w:t>
            </w:r>
          </w:p>
        </w:tc>
        <w:tc>
          <w:tcPr>
            <w:tcW w:w="1984" w:type="dxa"/>
          </w:tcPr>
          <w:p w14:paraId="04C86531" w14:textId="77777777" w:rsidR="007F1D4F" w:rsidRDefault="007F1D4F" w:rsidP="00D51DA6">
            <w:pPr>
              <w:spacing w:before="40" w:after="40"/>
            </w:pPr>
          </w:p>
        </w:tc>
        <w:tc>
          <w:tcPr>
            <w:tcW w:w="1701" w:type="dxa"/>
          </w:tcPr>
          <w:p w14:paraId="16DEAC2B" w14:textId="77777777" w:rsidR="007F1D4F" w:rsidRDefault="007F1D4F" w:rsidP="00D51DA6">
            <w:pPr>
              <w:spacing w:before="40" w:after="40"/>
            </w:pPr>
            <w:r>
              <w:t xml:space="preserve">RAG CG </w:t>
            </w:r>
          </w:p>
        </w:tc>
        <w:tc>
          <w:tcPr>
            <w:tcW w:w="1134" w:type="dxa"/>
          </w:tcPr>
          <w:p w14:paraId="777FBD44" w14:textId="30739D14" w:rsidR="007F1D4F" w:rsidRDefault="007F1D4F" w:rsidP="00D51DA6">
            <w:pPr>
              <w:spacing w:before="40" w:after="40"/>
            </w:pPr>
            <w:r>
              <w:t>15.04.12</w:t>
            </w:r>
          </w:p>
        </w:tc>
        <w:tc>
          <w:tcPr>
            <w:tcW w:w="1984" w:type="dxa"/>
          </w:tcPr>
          <w:p w14:paraId="7A8CDD20" w14:textId="77777777" w:rsidR="007F1D4F" w:rsidRDefault="007F1D4F" w:rsidP="00D51DA6">
            <w:pPr>
              <w:spacing w:before="40" w:after="40"/>
            </w:pPr>
          </w:p>
        </w:tc>
      </w:tr>
      <w:tr w:rsidR="007F1D4F" w14:paraId="646DC65A" w14:textId="77777777" w:rsidTr="000D7C86">
        <w:tc>
          <w:tcPr>
            <w:tcW w:w="817" w:type="dxa"/>
          </w:tcPr>
          <w:p w14:paraId="587FEA36" w14:textId="77777777" w:rsidR="007F1D4F" w:rsidRDefault="007F1D4F" w:rsidP="00D51DA6">
            <w:pPr>
              <w:spacing w:before="40" w:after="40"/>
            </w:pPr>
            <w:r>
              <w:t xml:space="preserve">7 </w:t>
            </w:r>
          </w:p>
        </w:tc>
        <w:tc>
          <w:tcPr>
            <w:tcW w:w="2410" w:type="dxa"/>
          </w:tcPr>
          <w:p w14:paraId="3E490C42" w14:textId="77777777" w:rsidR="007F1D4F" w:rsidRPr="00BA259C" w:rsidRDefault="007F1D4F" w:rsidP="00D51DA6">
            <w:pPr>
              <w:spacing w:before="40" w:after="40"/>
              <w:rPr>
                <w:b/>
                <w:bCs/>
              </w:rPr>
            </w:pPr>
            <w:r w:rsidRPr="00BA259C">
              <w:rPr>
                <w:b/>
                <w:bCs/>
              </w:rPr>
              <w:t xml:space="preserve">Schedule and target dates </w:t>
            </w:r>
          </w:p>
        </w:tc>
        <w:tc>
          <w:tcPr>
            <w:tcW w:w="1984" w:type="dxa"/>
          </w:tcPr>
          <w:p w14:paraId="1368165F" w14:textId="77777777" w:rsidR="007F1D4F" w:rsidRDefault="007F1D4F" w:rsidP="00D51DA6">
            <w:pPr>
              <w:spacing w:before="40" w:after="40"/>
            </w:pPr>
          </w:p>
        </w:tc>
        <w:tc>
          <w:tcPr>
            <w:tcW w:w="1701" w:type="dxa"/>
          </w:tcPr>
          <w:p w14:paraId="1B2EFE8D" w14:textId="77777777" w:rsidR="007F1D4F" w:rsidRDefault="007F1D4F" w:rsidP="00D51DA6">
            <w:pPr>
              <w:spacing w:before="40" w:after="40"/>
            </w:pPr>
            <w:r>
              <w:t>RAG CG</w:t>
            </w:r>
          </w:p>
        </w:tc>
        <w:tc>
          <w:tcPr>
            <w:tcW w:w="1134" w:type="dxa"/>
          </w:tcPr>
          <w:p w14:paraId="74E81800" w14:textId="518FE4CD" w:rsidR="007F1D4F" w:rsidRDefault="007F1D4F" w:rsidP="00D51DA6">
            <w:pPr>
              <w:spacing w:before="40" w:after="40"/>
            </w:pPr>
            <w:r>
              <w:t>15.04.12</w:t>
            </w:r>
          </w:p>
        </w:tc>
        <w:tc>
          <w:tcPr>
            <w:tcW w:w="1984" w:type="dxa"/>
          </w:tcPr>
          <w:p w14:paraId="06ED9B5C" w14:textId="77777777" w:rsidR="007F1D4F" w:rsidRDefault="007F1D4F" w:rsidP="00D51DA6">
            <w:pPr>
              <w:spacing w:before="40" w:after="40"/>
            </w:pPr>
          </w:p>
        </w:tc>
      </w:tr>
      <w:tr w:rsidR="007F1D4F" w14:paraId="7D9C4EDA" w14:textId="77777777" w:rsidTr="000D7C86">
        <w:tc>
          <w:tcPr>
            <w:tcW w:w="817" w:type="dxa"/>
          </w:tcPr>
          <w:p w14:paraId="625F51CB" w14:textId="77777777" w:rsidR="007F1D4F" w:rsidRDefault="007F1D4F" w:rsidP="00D51DA6">
            <w:pPr>
              <w:spacing w:before="40" w:after="40"/>
            </w:pPr>
            <w:r>
              <w:t>7.1</w:t>
            </w:r>
          </w:p>
        </w:tc>
        <w:tc>
          <w:tcPr>
            <w:tcW w:w="2410" w:type="dxa"/>
          </w:tcPr>
          <w:p w14:paraId="7DD1D68C" w14:textId="77777777" w:rsidR="007F1D4F" w:rsidRDefault="007F1D4F" w:rsidP="00D51DA6">
            <w:pPr>
              <w:spacing w:before="40" w:after="40"/>
            </w:pPr>
          </w:p>
        </w:tc>
        <w:tc>
          <w:tcPr>
            <w:tcW w:w="1984" w:type="dxa"/>
          </w:tcPr>
          <w:p w14:paraId="7620B816" w14:textId="2EBA61F5" w:rsidR="007F1D4F" w:rsidRDefault="007F1D4F" w:rsidP="00D51DA6">
            <w:pPr>
              <w:spacing w:before="40" w:after="40"/>
            </w:pPr>
            <w:r>
              <w:t>Review of recommendations in view of the pertinent decisions of WRC</w:t>
            </w:r>
            <w:r w:rsidR="009F5244">
              <w:t>-</w:t>
            </w:r>
            <w:r>
              <w:t>12</w:t>
            </w:r>
          </w:p>
        </w:tc>
        <w:tc>
          <w:tcPr>
            <w:tcW w:w="1701" w:type="dxa"/>
          </w:tcPr>
          <w:p w14:paraId="60430E2A" w14:textId="77777777" w:rsidR="007F1D4F" w:rsidRDefault="007F1D4F" w:rsidP="00D51DA6">
            <w:pPr>
              <w:spacing w:before="40" w:after="40"/>
            </w:pPr>
          </w:p>
        </w:tc>
        <w:tc>
          <w:tcPr>
            <w:tcW w:w="1134" w:type="dxa"/>
          </w:tcPr>
          <w:p w14:paraId="078349F0" w14:textId="5334793E" w:rsidR="007F1D4F" w:rsidRDefault="007F1D4F" w:rsidP="00D51DA6">
            <w:pPr>
              <w:spacing w:before="40" w:after="40"/>
            </w:pPr>
            <w:r>
              <w:t>15.04.12</w:t>
            </w:r>
          </w:p>
        </w:tc>
        <w:tc>
          <w:tcPr>
            <w:tcW w:w="1984" w:type="dxa"/>
          </w:tcPr>
          <w:p w14:paraId="52B82626" w14:textId="77777777" w:rsidR="007F1D4F" w:rsidRDefault="007F1D4F" w:rsidP="00D51DA6">
            <w:pPr>
              <w:spacing w:before="40" w:after="40"/>
            </w:pPr>
          </w:p>
        </w:tc>
      </w:tr>
      <w:tr w:rsidR="007F1D4F" w14:paraId="78095595" w14:textId="77777777" w:rsidTr="000D7C86">
        <w:tc>
          <w:tcPr>
            <w:tcW w:w="817" w:type="dxa"/>
          </w:tcPr>
          <w:p w14:paraId="7089F33C" w14:textId="77777777" w:rsidR="007F1D4F" w:rsidRDefault="007F1D4F" w:rsidP="00D51DA6">
            <w:pPr>
              <w:spacing w:before="40" w:after="40"/>
            </w:pPr>
            <w:r>
              <w:t>7.2</w:t>
            </w:r>
          </w:p>
        </w:tc>
        <w:tc>
          <w:tcPr>
            <w:tcW w:w="2410" w:type="dxa"/>
          </w:tcPr>
          <w:p w14:paraId="7745302B" w14:textId="77777777" w:rsidR="007F1D4F" w:rsidRDefault="007F1D4F" w:rsidP="00D51DA6">
            <w:pPr>
              <w:spacing w:before="40" w:after="40"/>
            </w:pPr>
          </w:p>
        </w:tc>
        <w:tc>
          <w:tcPr>
            <w:tcW w:w="1984" w:type="dxa"/>
          </w:tcPr>
          <w:p w14:paraId="3455C6B3" w14:textId="77777777" w:rsidR="007F1D4F" w:rsidRDefault="007F1D4F" w:rsidP="00D51DA6">
            <w:pPr>
              <w:spacing w:before="40" w:after="40"/>
            </w:pPr>
            <w:r>
              <w:t>Review  recommendations, priorities and cost/benefit analysis</w:t>
            </w:r>
          </w:p>
        </w:tc>
        <w:tc>
          <w:tcPr>
            <w:tcW w:w="1701" w:type="dxa"/>
          </w:tcPr>
          <w:p w14:paraId="59B49C37" w14:textId="77777777" w:rsidR="007F1D4F" w:rsidRDefault="007F1D4F" w:rsidP="00D51DA6">
            <w:pPr>
              <w:spacing w:before="40" w:after="40"/>
            </w:pPr>
          </w:p>
        </w:tc>
        <w:tc>
          <w:tcPr>
            <w:tcW w:w="1134" w:type="dxa"/>
          </w:tcPr>
          <w:p w14:paraId="00D9C5FF" w14:textId="148730A4" w:rsidR="007F1D4F" w:rsidRDefault="007F1D4F" w:rsidP="00D51DA6">
            <w:pPr>
              <w:spacing w:before="40" w:after="40"/>
            </w:pPr>
            <w:r>
              <w:t>15.04.12</w:t>
            </w:r>
          </w:p>
        </w:tc>
        <w:tc>
          <w:tcPr>
            <w:tcW w:w="1984" w:type="dxa"/>
          </w:tcPr>
          <w:p w14:paraId="3D8D7D36" w14:textId="77777777" w:rsidR="007F1D4F" w:rsidRDefault="007F1D4F" w:rsidP="00D51DA6">
            <w:pPr>
              <w:spacing w:before="40" w:after="40"/>
            </w:pPr>
          </w:p>
        </w:tc>
      </w:tr>
      <w:tr w:rsidR="007F1D4F" w14:paraId="0D8AA3A3" w14:textId="77777777" w:rsidTr="000D7C86">
        <w:tc>
          <w:tcPr>
            <w:tcW w:w="817" w:type="dxa"/>
          </w:tcPr>
          <w:p w14:paraId="1925400C" w14:textId="77777777" w:rsidR="007F1D4F" w:rsidRDefault="007F1D4F" w:rsidP="00D51DA6">
            <w:pPr>
              <w:spacing w:before="40" w:after="40"/>
            </w:pPr>
            <w:r>
              <w:t>7.3</w:t>
            </w:r>
          </w:p>
        </w:tc>
        <w:tc>
          <w:tcPr>
            <w:tcW w:w="2410" w:type="dxa"/>
          </w:tcPr>
          <w:p w14:paraId="4516DD0F" w14:textId="77777777" w:rsidR="007F1D4F" w:rsidRDefault="007F1D4F" w:rsidP="00D51DA6">
            <w:pPr>
              <w:spacing w:before="40" w:after="40"/>
            </w:pPr>
          </w:p>
        </w:tc>
        <w:tc>
          <w:tcPr>
            <w:tcW w:w="1984" w:type="dxa"/>
          </w:tcPr>
          <w:p w14:paraId="192B53FB" w14:textId="77777777" w:rsidR="007F1D4F" w:rsidRDefault="007F1D4F" w:rsidP="00D51DA6">
            <w:pPr>
              <w:spacing w:before="40" w:after="40"/>
            </w:pPr>
            <w:r>
              <w:t>Schedule of implementation of recommendations</w:t>
            </w:r>
          </w:p>
        </w:tc>
        <w:tc>
          <w:tcPr>
            <w:tcW w:w="1701" w:type="dxa"/>
          </w:tcPr>
          <w:p w14:paraId="2E417B42" w14:textId="77777777" w:rsidR="007F1D4F" w:rsidRDefault="007F1D4F" w:rsidP="00D51DA6">
            <w:pPr>
              <w:spacing w:before="40" w:after="40"/>
            </w:pPr>
          </w:p>
        </w:tc>
        <w:tc>
          <w:tcPr>
            <w:tcW w:w="1134" w:type="dxa"/>
          </w:tcPr>
          <w:p w14:paraId="212259DC" w14:textId="3D9B7B8B" w:rsidR="007F1D4F" w:rsidRDefault="007F1D4F" w:rsidP="00D51DA6">
            <w:pPr>
              <w:spacing w:before="40" w:after="40"/>
            </w:pPr>
            <w:r>
              <w:t>15.04.12</w:t>
            </w:r>
          </w:p>
        </w:tc>
        <w:tc>
          <w:tcPr>
            <w:tcW w:w="1984" w:type="dxa"/>
          </w:tcPr>
          <w:p w14:paraId="3DDE2051" w14:textId="77777777" w:rsidR="007F1D4F" w:rsidRDefault="007F1D4F" w:rsidP="00D51DA6">
            <w:pPr>
              <w:spacing w:before="40" w:after="40"/>
            </w:pPr>
          </w:p>
        </w:tc>
      </w:tr>
      <w:tr w:rsidR="007F1D4F" w14:paraId="2F0B7A73" w14:textId="77777777" w:rsidTr="000D7C86">
        <w:tc>
          <w:tcPr>
            <w:tcW w:w="817" w:type="dxa"/>
          </w:tcPr>
          <w:p w14:paraId="1AB46063" w14:textId="77777777" w:rsidR="007F1D4F" w:rsidRDefault="007F1D4F" w:rsidP="00D51DA6">
            <w:pPr>
              <w:spacing w:before="40" w:after="40"/>
            </w:pPr>
            <w:r>
              <w:t>8</w:t>
            </w:r>
          </w:p>
        </w:tc>
        <w:tc>
          <w:tcPr>
            <w:tcW w:w="2410" w:type="dxa"/>
          </w:tcPr>
          <w:p w14:paraId="14E263F9" w14:textId="77777777" w:rsidR="007F1D4F" w:rsidRPr="00630F78" w:rsidRDefault="007F1D4F" w:rsidP="00D51DA6">
            <w:pPr>
              <w:spacing w:before="40" w:after="40"/>
              <w:rPr>
                <w:b/>
                <w:bCs/>
              </w:rPr>
            </w:pPr>
            <w:r w:rsidRPr="00630F78">
              <w:rPr>
                <w:b/>
                <w:bCs/>
              </w:rPr>
              <w:t>Chairman’s report</w:t>
            </w:r>
          </w:p>
        </w:tc>
        <w:tc>
          <w:tcPr>
            <w:tcW w:w="1984" w:type="dxa"/>
          </w:tcPr>
          <w:p w14:paraId="4C220F2A" w14:textId="77777777" w:rsidR="007F1D4F" w:rsidRDefault="007F1D4F" w:rsidP="00D51DA6">
            <w:pPr>
              <w:spacing w:before="40" w:after="40"/>
            </w:pPr>
          </w:p>
        </w:tc>
        <w:tc>
          <w:tcPr>
            <w:tcW w:w="1701" w:type="dxa"/>
          </w:tcPr>
          <w:p w14:paraId="51AC9194" w14:textId="77777777" w:rsidR="007F1D4F" w:rsidRDefault="007F1D4F" w:rsidP="00D51DA6">
            <w:pPr>
              <w:spacing w:before="40" w:after="40"/>
            </w:pPr>
          </w:p>
        </w:tc>
        <w:tc>
          <w:tcPr>
            <w:tcW w:w="1134" w:type="dxa"/>
          </w:tcPr>
          <w:p w14:paraId="6459B401" w14:textId="77777777" w:rsidR="007F1D4F" w:rsidRDefault="007F1D4F" w:rsidP="00D51DA6">
            <w:pPr>
              <w:spacing w:before="40" w:after="40"/>
            </w:pPr>
          </w:p>
        </w:tc>
        <w:tc>
          <w:tcPr>
            <w:tcW w:w="1984" w:type="dxa"/>
          </w:tcPr>
          <w:p w14:paraId="605B7103" w14:textId="77777777" w:rsidR="007F1D4F" w:rsidRDefault="007F1D4F" w:rsidP="00D51DA6">
            <w:pPr>
              <w:spacing w:before="40" w:after="40"/>
            </w:pPr>
          </w:p>
        </w:tc>
      </w:tr>
      <w:tr w:rsidR="007F1D4F" w14:paraId="7E970790" w14:textId="77777777" w:rsidTr="000D7C86">
        <w:tc>
          <w:tcPr>
            <w:tcW w:w="817" w:type="dxa"/>
          </w:tcPr>
          <w:p w14:paraId="66655901" w14:textId="77777777" w:rsidR="007F1D4F" w:rsidRDefault="007F1D4F" w:rsidP="00D51DA6">
            <w:pPr>
              <w:spacing w:before="40" w:after="40"/>
            </w:pPr>
            <w:r>
              <w:t>8.1</w:t>
            </w:r>
          </w:p>
        </w:tc>
        <w:tc>
          <w:tcPr>
            <w:tcW w:w="2410" w:type="dxa"/>
          </w:tcPr>
          <w:p w14:paraId="5914634A" w14:textId="77777777" w:rsidR="007F1D4F" w:rsidRDefault="007F1D4F" w:rsidP="00D51DA6">
            <w:pPr>
              <w:spacing w:before="40" w:after="40"/>
            </w:pPr>
          </w:p>
        </w:tc>
        <w:tc>
          <w:tcPr>
            <w:tcW w:w="1984" w:type="dxa"/>
          </w:tcPr>
          <w:p w14:paraId="5B349A25" w14:textId="7F9698D3" w:rsidR="007F1D4F" w:rsidRDefault="007F1D4F" w:rsidP="009F5244">
            <w:pPr>
              <w:spacing w:before="40" w:after="40"/>
            </w:pPr>
            <w:r>
              <w:t>Compile draft report</w:t>
            </w:r>
            <w:r w:rsidR="009F5244">
              <w:t xml:space="preserve"> </w:t>
            </w:r>
            <w:r>
              <w:t xml:space="preserve">and publish it on the </w:t>
            </w:r>
            <w:proofErr w:type="spellStart"/>
            <w:r>
              <w:t>share</w:t>
            </w:r>
            <w:r w:rsidR="009F5244">
              <w:t>point</w:t>
            </w:r>
            <w:proofErr w:type="spellEnd"/>
            <w:r w:rsidR="009F5244">
              <w:t xml:space="preserve"> </w:t>
            </w:r>
            <w:r>
              <w:t>site</w:t>
            </w:r>
          </w:p>
        </w:tc>
        <w:tc>
          <w:tcPr>
            <w:tcW w:w="1701" w:type="dxa"/>
          </w:tcPr>
          <w:p w14:paraId="0C0A6BD0" w14:textId="77777777" w:rsidR="007F1D4F" w:rsidRDefault="007F1D4F" w:rsidP="00D51DA6">
            <w:pPr>
              <w:spacing w:before="40" w:after="40"/>
            </w:pPr>
            <w:r>
              <w:t>Chairman</w:t>
            </w:r>
          </w:p>
        </w:tc>
        <w:tc>
          <w:tcPr>
            <w:tcW w:w="1134" w:type="dxa"/>
          </w:tcPr>
          <w:p w14:paraId="06D6D366" w14:textId="7623D946" w:rsidR="007F1D4F" w:rsidRDefault="005747C5" w:rsidP="00D51DA6">
            <w:pPr>
              <w:spacing w:before="40" w:after="40"/>
            </w:pPr>
            <w:r>
              <w:t>1.05.</w:t>
            </w:r>
            <w:r w:rsidR="007F1D4F">
              <w:t>12</w:t>
            </w:r>
          </w:p>
        </w:tc>
        <w:tc>
          <w:tcPr>
            <w:tcW w:w="1984" w:type="dxa"/>
          </w:tcPr>
          <w:p w14:paraId="7A789272" w14:textId="77777777" w:rsidR="007F1D4F" w:rsidRDefault="007F1D4F" w:rsidP="00D51DA6">
            <w:pPr>
              <w:spacing w:before="40" w:after="40"/>
            </w:pPr>
          </w:p>
        </w:tc>
      </w:tr>
      <w:tr w:rsidR="007F1D4F" w14:paraId="1A5D0414" w14:textId="77777777" w:rsidTr="000D7C86">
        <w:tc>
          <w:tcPr>
            <w:tcW w:w="817" w:type="dxa"/>
          </w:tcPr>
          <w:p w14:paraId="030A0B97" w14:textId="77777777" w:rsidR="007F1D4F" w:rsidRDefault="007F1D4F" w:rsidP="00D51DA6">
            <w:pPr>
              <w:spacing w:before="40" w:after="40"/>
            </w:pPr>
            <w:r>
              <w:t>8.2</w:t>
            </w:r>
          </w:p>
        </w:tc>
        <w:tc>
          <w:tcPr>
            <w:tcW w:w="2410" w:type="dxa"/>
          </w:tcPr>
          <w:p w14:paraId="336B3F1A" w14:textId="77777777" w:rsidR="007F1D4F" w:rsidRDefault="007F1D4F" w:rsidP="00D51DA6">
            <w:pPr>
              <w:spacing w:before="40" w:after="40"/>
            </w:pPr>
          </w:p>
        </w:tc>
        <w:tc>
          <w:tcPr>
            <w:tcW w:w="1984" w:type="dxa"/>
          </w:tcPr>
          <w:p w14:paraId="34609879" w14:textId="77777777" w:rsidR="007F1D4F" w:rsidRDefault="007F1D4F" w:rsidP="00D51DA6">
            <w:pPr>
              <w:spacing w:before="40" w:after="40"/>
            </w:pPr>
            <w:r>
              <w:t>Comments on the draft report</w:t>
            </w:r>
          </w:p>
        </w:tc>
        <w:tc>
          <w:tcPr>
            <w:tcW w:w="1701" w:type="dxa"/>
          </w:tcPr>
          <w:p w14:paraId="78C62422" w14:textId="16F30584" w:rsidR="007F1D4F" w:rsidRDefault="007F1D4F" w:rsidP="009F5244">
            <w:pPr>
              <w:spacing w:before="40" w:after="40"/>
            </w:pPr>
            <w:r>
              <w:t>RAG</w:t>
            </w:r>
            <w:r w:rsidR="009F5244">
              <w:t xml:space="preserve"> </w:t>
            </w:r>
            <w:r>
              <w:t>C</w:t>
            </w:r>
            <w:r w:rsidR="009F5244">
              <w:t>G</w:t>
            </w:r>
          </w:p>
        </w:tc>
        <w:tc>
          <w:tcPr>
            <w:tcW w:w="1134" w:type="dxa"/>
          </w:tcPr>
          <w:p w14:paraId="646525CF" w14:textId="10C694E5" w:rsidR="007F1D4F" w:rsidRDefault="007F1D4F" w:rsidP="00D51DA6">
            <w:pPr>
              <w:spacing w:before="40" w:after="40"/>
            </w:pPr>
            <w:r>
              <w:t>15.05.12</w:t>
            </w:r>
          </w:p>
        </w:tc>
        <w:tc>
          <w:tcPr>
            <w:tcW w:w="1984" w:type="dxa"/>
          </w:tcPr>
          <w:p w14:paraId="176860FA" w14:textId="77777777" w:rsidR="007F1D4F" w:rsidRDefault="007F1D4F" w:rsidP="00D51DA6">
            <w:pPr>
              <w:spacing w:before="40" w:after="40"/>
            </w:pPr>
          </w:p>
        </w:tc>
      </w:tr>
      <w:tr w:rsidR="007F1D4F" w14:paraId="35AD48F8" w14:textId="77777777" w:rsidTr="000D7C86">
        <w:tc>
          <w:tcPr>
            <w:tcW w:w="817" w:type="dxa"/>
          </w:tcPr>
          <w:p w14:paraId="7D724203" w14:textId="77777777" w:rsidR="007F1D4F" w:rsidRDefault="007F1D4F" w:rsidP="00D51DA6">
            <w:pPr>
              <w:spacing w:before="40" w:after="40"/>
            </w:pPr>
            <w:r>
              <w:t>8.3</w:t>
            </w:r>
          </w:p>
        </w:tc>
        <w:tc>
          <w:tcPr>
            <w:tcW w:w="2410" w:type="dxa"/>
          </w:tcPr>
          <w:p w14:paraId="235B699F" w14:textId="77777777" w:rsidR="007F1D4F" w:rsidRDefault="007F1D4F" w:rsidP="00D51DA6">
            <w:pPr>
              <w:spacing w:before="40" w:after="40"/>
            </w:pPr>
          </w:p>
        </w:tc>
        <w:tc>
          <w:tcPr>
            <w:tcW w:w="1984" w:type="dxa"/>
          </w:tcPr>
          <w:p w14:paraId="04EFCE42" w14:textId="04274DC8" w:rsidR="007F1D4F" w:rsidRDefault="007F1D4F" w:rsidP="00D51DA6">
            <w:pPr>
              <w:spacing w:before="40" w:after="40"/>
            </w:pPr>
            <w:r>
              <w:t xml:space="preserve">Finalize and publish report on the </w:t>
            </w:r>
            <w:proofErr w:type="spellStart"/>
            <w:r>
              <w:t>share</w:t>
            </w:r>
            <w:r w:rsidR="009F5244">
              <w:t>point</w:t>
            </w:r>
            <w:proofErr w:type="spellEnd"/>
            <w:r>
              <w:t xml:space="preserve"> site </w:t>
            </w:r>
          </w:p>
        </w:tc>
        <w:tc>
          <w:tcPr>
            <w:tcW w:w="1701" w:type="dxa"/>
          </w:tcPr>
          <w:p w14:paraId="7EC8771D" w14:textId="77777777" w:rsidR="007F1D4F" w:rsidRDefault="007F1D4F" w:rsidP="00D51DA6">
            <w:pPr>
              <w:spacing w:before="40" w:after="40"/>
            </w:pPr>
            <w:r>
              <w:t>Chairman</w:t>
            </w:r>
          </w:p>
        </w:tc>
        <w:tc>
          <w:tcPr>
            <w:tcW w:w="1134" w:type="dxa"/>
          </w:tcPr>
          <w:p w14:paraId="6B8E9C21" w14:textId="27C20826" w:rsidR="007F1D4F" w:rsidRDefault="007F1D4F" w:rsidP="00D51DA6">
            <w:pPr>
              <w:spacing w:before="40" w:after="40"/>
            </w:pPr>
            <w:r>
              <w:t>1.06.12</w:t>
            </w:r>
          </w:p>
        </w:tc>
        <w:tc>
          <w:tcPr>
            <w:tcW w:w="1984" w:type="dxa"/>
          </w:tcPr>
          <w:p w14:paraId="59087CEC" w14:textId="77777777" w:rsidR="007F1D4F" w:rsidRDefault="007F1D4F" w:rsidP="00D51DA6">
            <w:pPr>
              <w:spacing w:before="40" w:after="40"/>
            </w:pPr>
          </w:p>
        </w:tc>
      </w:tr>
    </w:tbl>
    <w:p w14:paraId="18BEC1A1" w14:textId="538CBFF3" w:rsidR="007F1D4F" w:rsidRDefault="00C12F14" w:rsidP="00F16E9C">
      <w:pPr>
        <w:spacing w:before="360"/>
        <w:jc w:val="center"/>
      </w:pPr>
      <w:r>
        <w:t>___________</w:t>
      </w:r>
    </w:p>
    <w:sectPr w:rsidR="007F1D4F" w:rsidSect="00D80829">
      <w:headerReference w:type="default" r:id="rId47"/>
      <w:footerReference w:type="default" r:id="rId48"/>
      <w:footerReference w:type="first" r:id="rId49"/>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A46CD" w14:textId="77777777" w:rsidR="00467A1C" w:rsidRDefault="00467A1C">
      <w:r>
        <w:separator/>
      </w:r>
    </w:p>
  </w:endnote>
  <w:endnote w:type="continuationSeparator" w:id="0">
    <w:p w14:paraId="655E2BF6" w14:textId="77777777" w:rsidR="00467A1C" w:rsidRDefault="0046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00000007" w:usb1="00000000" w:usb2="00000000" w:usb3="00000000" w:csb0="00000093"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empelGaramond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5771A" w14:textId="77777777" w:rsidR="00467A1C" w:rsidRDefault="00096A81" w:rsidP="00451F07">
    <w:pPr>
      <w:pStyle w:val="Footer"/>
      <w:rPr>
        <w:lang w:val="en-US"/>
      </w:rPr>
    </w:pPr>
    <w:fldSimple w:instr=" FILENAME \p \* MERGEFORMAT ">
      <w:r w:rsidR="005567B6" w:rsidRPr="005567B6">
        <w:rPr>
          <w:lang w:val="en-US"/>
        </w:rPr>
        <w:t>M</w:t>
      </w:r>
      <w:r w:rsidR="005567B6">
        <w:t>:\BRIAP\STAFF\Millet\RAG\RAG12\DOCS\005E.docx</w:t>
      </w:r>
    </w:fldSimple>
  </w:p>
  <w:p w14:paraId="2EFB4053" w14:textId="77777777" w:rsidR="00467A1C" w:rsidRPr="00451F07" w:rsidRDefault="00467A1C">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D8A64" w14:textId="77777777" w:rsidR="00467A1C" w:rsidRDefault="00096A81" w:rsidP="00451F07">
    <w:pPr>
      <w:pStyle w:val="Footer"/>
      <w:rPr>
        <w:lang w:val="en-US"/>
      </w:rPr>
    </w:pPr>
    <w:fldSimple w:instr=" FILENAME \p \* MERGEFORMAT ">
      <w:r w:rsidR="005567B6" w:rsidRPr="005567B6">
        <w:rPr>
          <w:lang w:val="en-US"/>
        </w:rPr>
        <w:t>M</w:t>
      </w:r>
      <w:r w:rsidR="005567B6">
        <w:t>:\BRIAP\STAFF\Millet\RAG\RAG12\DOCS\005E.docx</w:t>
      </w:r>
    </w:fldSimple>
  </w:p>
  <w:p w14:paraId="2B4F4141" w14:textId="719A3704" w:rsidR="00467A1C" w:rsidRPr="00451F07" w:rsidRDefault="00467A1C" w:rsidP="00451F07">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07493" w14:textId="77777777" w:rsidR="00467A1C" w:rsidRDefault="00467A1C">
      <w:r>
        <w:t>____________________</w:t>
      </w:r>
    </w:p>
  </w:footnote>
  <w:footnote w:type="continuationSeparator" w:id="0">
    <w:p w14:paraId="3DD1213A" w14:textId="77777777" w:rsidR="00467A1C" w:rsidRDefault="00467A1C">
      <w:r>
        <w:continuationSeparator/>
      </w:r>
    </w:p>
  </w:footnote>
  <w:footnote w:id="1">
    <w:p w14:paraId="235042F8" w14:textId="376933F1" w:rsidR="00467A1C" w:rsidRDefault="00467A1C" w:rsidP="000D32B2">
      <w:pPr>
        <w:pStyle w:val="FootnoteText"/>
        <w:rPr>
          <w:lang w:val="en-US"/>
        </w:rPr>
      </w:pPr>
      <w:r>
        <w:rPr>
          <w:rStyle w:val="FootnoteReference"/>
        </w:rPr>
        <w:footnoteRef/>
      </w:r>
      <w:r>
        <w:t xml:space="preserve"> </w:t>
      </w:r>
      <w:r>
        <w:rPr>
          <w:lang w:val="en-US"/>
        </w:rPr>
        <w:t xml:space="preserve">Mr. Peter Major, email: </w:t>
      </w:r>
      <w:hyperlink r:id="rId1" w:history="1">
        <w:r w:rsidRPr="00BF5C8D">
          <w:rPr>
            <w:rStyle w:val="Hyperlink"/>
            <w:lang w:val="en-US"/>
          </w:rPr>
          <w:t>peter.major@ties.itu.int</w:t>
        </w:r>
      </w:hyperlink>
      <w:r>
        <w:rPr>
          <w:lang w:val="en-US"/>
        </w:rPr>
        <w:t xml:space="preserve">. </w:t>
      </w:r>
    </w:p>
    <w:p w14:paraId="1113091A" w14:textId="0AF5FA67" w:rsidR="00467A1C" w:rsidRPr="000D32B2" w:rsidRDefault="00467A1C">
      <w:pPr>
        <w:pStyle w:val="FootnoteText"/>
        <w:rPr>
          <w:lang w:val="en-US"/>
        </w:rPr>
      </w:pPr>
    </w:p>
  </w:footnote>
  <w:footnote w:id="2">
    <w:p w14:paraId="66A32AC8" w14:textId="741CD4C2" w:rsidR="00467A1C" w:rsidRPr="00C4105D" w:rsidRDefault="00467A1C" w:rsidP="00C4105D">
      <w:pPr>
        <w:pStyle w:val="FootnoteText"/>
      </w:pPr>
      <w:r>
        <w:rPr>
          <w:rStyle w:val="FootnoteReference"/>
        </w:rPr>
        <w:footnoteRef/>
      </w:r>
      <w:r>
        <w:t xml:space="preserve"> </w:t>
      </w:r>
      <w:r>
        <w:tab/>
        <w:t>Service Oriented Architecture.</w:t>
      </w:r>
    </w:p>
  </w:footnote>
  <w:footnote w:id="3">
    <w:p w14:paraId="08670EA0" w14:textId="54AEF8D1" w:rsidR="00467A1C" w:rsidRPr="00BE2CDC" w:rsidRDefault="00467A1C" w:rsidP="002D7DA0">
      <w:pPr>
        <w:pStyle w:val="FootnoteText"/>
        <w:rPr>
          <w:lang w:val="en-US"/>
        </w:rPr>
      </w:pPr>
      <w:r>
        <w:rPr>
          <w:rStyle w:val="FootnoteReference"/>
        </w:rPr>
        <w:footnoteRef/>
      </w:r>
      <w:r>
        <w:t xml:space="preserve"> </w:t>
      </w:r>
      <w:r>
        <w:rPr>
          <w:lang w:val="en-US"/>
        </w:rPr>
        <w:tab/>
        <w:t xml:space="preserve">Data distributed to administrations in the Space and Terrestrial BR-IFIC </w:t>
      </w:r>
      <w:proofErr w:type="gramStart"/>
      <w:r w:rsidR="002D7DA0">
        <w:rPr>
          <w:lang w:val="en-US"/>
        </w:rPr>
        <w:t>are</w:t>
      </w:r>
      <w:proofErr w:type="gramEnd"/>
      <w:r w:rsidR="002D7DA0">
        <w:rPr>
          <w:lang w:val="en-US"/>
        </w:rPr>
        <w:t xml:space="preserve"> </w:t>
      </w:r>
      <w:r>
        <w:rPr>
          <w:lang w:val="en-US"/>
        </w:rPr>
        <w:t>contain</w:t>
      </w:r>
      <w:r w:rsidR="002D7DA0">
        <w:rPr>
          <w:lang w:val="en-US"/>
        </w:rPr>
        <w:t>ed in</w:t>
      </w:r>
      <w:r>
        <w:rPr>
          <w:lang w:val="en-US"/>
        </w:rPr>
        <w:t xml:space="preserve"> databases in MS/ACCESS format (.</w:t>
      </w:r>
      <w:proofErr w:type="spellStart"/>
      <w:r>
        <w:rPr>
          <w:lang w:val="en-US"/>
        </w:rPr>
        <w:t>mdb</w:t>
      </w:r>
      <w:proofErr w:type="spellEnd"/>
      <w:r>
        <w:rPr>
          <w:lang w:val="en-US"/>
        </w:rPr>
        <w:t xml:space="preserve"> files).</w:t>
      </w:r>
    </w:p>
  </w:footnote>
  <w:footnote w:id="4">
    <w:p w14:paraId="17EE0131" w14:textId="77777777" w:rsidR="00467A1C" w:rsidRPr="004E28FE" w:rsidRDefault="00467A1C" w:rsidP="00002A08">
      <w:pPr>
        <w:rPr>
          <w:lang w:eastAsia="zh-CN"/>
        </w:rPr>
      </w:pPr>
      <w:r>
        <w:rPr>
          <w:rStyle w:val="FootnoteReference"/>
        </w:rPr>
        <w:footnoteRef/>
      </w:r>
      <w:r>
        <w:t xml:space="preserve"> </w:t>
      </w:r>
      <w:r>
        <w:rPr>
          <w:lang w:val="en-US"/>
        </w:rPr>
        <w:tab/>
      </w:r>
      <w:r w:rsidRPr="00E92077">
        <w:rPr>
          <w:rFonts w:asciiTheme="majorBidi" w:hAnsiTheme="majorBidi" w:cstheme="majorBidi"/>
          <w:color w:val="000000"/>
          <w:szCs w:val="24"/>
        </w:rPr>
        <w:t xml:space="preserve">The complete Space </w:t>
      </w:r>
      <w:proofErr w:type="spellStart"/>
      <w:r w:rsidRPr="00E92077">
        <w:rPr>
          <w:rFonts w:asciiTheme="majorBidi" w:hAnsiTheme="majorBidi" w:cstheme="majorBidi"/>
          <w:color w:val="000000"/>
          <w:szCs w:val="24"/>
        </w:rPr>
        <w:t>Radiocommunication</w:t>
      </w:r>
      <w:proofErr w:type="spellEnd"/>
      <w:r w:rsidRPr="00E92077">
        <w:rPr>
          <w:rFonts w:asciiTheme="majorBidi" w:hAnsiTheme="majorBidi" w:cstheme="majorBidi"/>
          <w:color w:val="000000"/>
          <w:szCs w:val="24"/>
        </w:rPr>
        <w:t xml:space="preserve"> Stations </w:t>
      </w:r>
      <w:r>
        <w:rPr>
          <w:rFonts w:asciiTheme="majorBidi" w:hAnsiTheme="majorBidi" w:cstheme="majorBidi"/>
          <w:color w:val="000000"/>
          <w:szCs w:val="24"/>
        </w:rPr>
        <w:t>(</w:t>
      </w:r>
      <w:r w:rsidRPr="00E92077">
        <w:rPr>
          <w:rFonts w:asciiTheme="majorBidi" w:hAnsiTheme="majorBidi" w:cstheme="majorBidi"/>
          <w:color w:val="000000"/>
          <w:szCs w:val="24"/>
        </w:rPr>
        <w:t>SRS</w:t>
      </w:r>
      <w:r>
        <w:rPr>
          <w:rFonts w:asciiTheme="majorBidi" w:hAnsiTheme="majorBidi" w:cstheme="majorBidi"/>
          <w:color w:val="000000"/>
          <w:szCs w:val="24"/>
        </w:rPr>
        <w:t>)</w:t>
      </w:r>
      <w:r w:rsidRPr="00E92077">
        <w:rPr>
          <w:rFonts w:asciiTheme="majorBidi" w:hAnsiTheme="majorBidi" w:cstheme="majorBidi"/>
          <w:color w:val="000000"/>
          <w:szCs w:val="24"/>
        </w:rPr>
        <w:t xml:space="preserve"> reference database and the complete graphical data (GIMS) related to satellite networks </w:t>
      </w:r>
      <w:r>
        <w:rPr>
          <w:rFonts w:asciiTheme="majorBidi" w:hAnsiTheme="majorBidi" w:cstheme="majorBidi"/>
          <w:color w:val="000000"/>
          <w:szCs w:val="24"/>
        </w:rPr>
        <w:t>is</w:t>
      </w:r>
      <w:r w:rsidRPr="00E92077">
        <w:rPr>
          <w:rFonts w:asciiTheme="majorBidi" w:hAnsiTheme="majorBidi" w:cstheme="majorBidi"/>
          <w:color w:val="000000"/>
          <w:szCs w:val="24"/>
        </w:rPr>
        <w:t xml:space="preserve"> now available on the new </w:t>
      </w:r>
      <w:hyperlink r:id="rId2" w:history="1">
        <w:r w:rsidRPr="00D94A8B">
          <w:rPr>
            <w:rStyle w:val="Hyperlink"/>
            <w:rFonts w:asciiTheme="majorBidi" w:hAnsiTheme="majorBidi" w:cstheme="majorBidi"/>
            <w:szCs w:val="24"/>
          </w:rPr>
          <w:t>BR IFIC DVD-ROM (space services)</w:t>
        </w:r>
      </w:hyperlink>
      <w:r w:rsidRPr="00E92077">
        <w:rPr>
          <w:rFonts w:asciiTheme="majorBidi" w:hAnsiTheme="majorBidi" w:cstheme="majorBidi"/>
          <w:color w:val="000000"/>
          <w:szCs w:val="24"/>
        </w:rPr>
        <w:t>.</w:t>
      </w:r>
    </w:p>
    <w:p w14:paraId="32815548" w14:textId="4CCAB77C" w:rsidR="00467A1C" w:rsidRPr="00002A08" w:rsidRDefault="00467A1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4CDF5" w14:textId="77777777" w:rsidR="00467A1C" w:rsidRDefault="00467A1C" w:rsidP="009F287B">
    <w:pPr>
      <w:pStyle w:val="Header"/>
      <w:rPr>
        <w:lang w:val="es-ES"/>
      </w:rPr>
    </w:pPr>
    <w:r>
      <w:rPr>
        <w:lang w:val="es-ES"/>
      </w:rPr>
      <w:t xml:space="preserve">- </w:t>
    </w:r>
    <w:r>
      <w:fldChar w:fldCharType="begin"/>
    </w:r>
    <w:r>
      <w:instrText xml:space="preserve"> PAGE </w:instrText>
    </w:r>
    <w:r>
      <w:fldChar w:fldCharType="separate"/>
    </w:r>
    <w:r w:rsidR="005E12A0">
      <w:rPr>
        <w:noProof/>
      </w:rPr>
      <w:t>20</w:t>
    </w:r>
    <w:r>
      <w:rPr>
        <w:noProof/>
      </w:rPr>
      <w:fldChar w:fldCharType="end"/>
    </w:r>
    <w:r>
      <w:rPr>
        <w:lang w:val="es-ES"/>
      </w:rPr>
      <w:t xml:space="preserve"> -</w:t>
    </w:r>
  </w:p>
  <w:p w14:paraId="7EFE239D" w14:textId="575509DB" w:rsidR="00467A1C" w:rsidRDefault="00467A1C" w:rsidP="009F287B">
    <w:pPr>
      <w:pStyle w:val="Header"/>
      <w:rPr>
        <w:lang w:val="es-ES"/>
      </w:rPr>
    </w:pPr>
    <w:r>
      <w:rPr>
        <w:lang w:val="es-ES"/>
      </w:rPr>
      <w:t>RAG12-1/5-E</w:t>
    </w:r>
  </w:p>
  <w:p w14:paraId="059D890F" w14:textId="77777777" w:rsidR="00467A1C" w:rsidRDefault="00467A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9C0"/>
    <w:multiLevelType w:val="multilevel"/>
    <w:tmpl w:val="51EC497A"/>
    <w:lvl w:ilvl="0">
      <w:start w:val="5"/>
      <w:numFmt w:val="decimal"/>
      <w:lvlText w:val="%1"/>
      <w:lvlJc w:val="left"/>
      <w:pPr>
        <w:ind w:left="360" w:hanging="360"/>
      </w:pPr>
    </w:lvl>
    <w:lvl w:ilvl="1">
      <w:start w:val="1"/>
      <w:numFmt w:val="decimal"/>
      <w:lvlText w:val="%1.%2"/>
      <w:lvlJc w:val="left"/>
      <w:pPr>
        <w:ind w:left="502" w:hanging="360"/>
      </w:pPr>
      <w:rPr>
        <w:b w:val="0"/>
        <w:bCs w:val="0"/>
        <w:sz w:val="24"/>
        <w:szCs w:val="24"/>
      </w:r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1">
    <w:nsid w:val="326C1986"/>
    <w:multiLevelType w:val="multilevel"/>
    <w:tmpl w:val="E2C66A86"/>
    <w:lvl w:ilvl="0">
      <w:start w:val="4"/>
      <w:numFmt w:val="decimal"/>
      <w:lvlText w:val="%1"/>
      <w:lvlJc w:val="left"/>
      <w:pPr>
        <w:ind w:left="360" w:hanging="360"/>
      </w:pPr>
      <w:rPr>
        <w:rFonts w:asciiTheme="majorBidi" w:hAnsiTheme="majorBidi" w:cstheme="majorBidi" w:hint="default"/>
      </w:rPr>
    </w:lvl>
    <w:lvl w:ilvl="1">
      <w:start w:val="5"/>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720" w:hanging="72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080" w:hanging="1080"/>
      </w:pPr>
      <w:rPr>
        <w:rFonts w:asciiTheme="majorBidi" w:hAnsiTheme="majorBidi" w:cstheme="majorBidi" w:hint="default"/>
      </w:rPr>
    </w:lvl>
    <w:lvl w:ilvl="6">
      <w:start w:val="1"/>
      <w:numFmt w:val="decimal"/>
      <w:lvlText w:val="%1.%2.%3.%4.%5.%6.%7"/>
      <w:lvlJc w:val="left"/>
      <w:pPr>
        <w:ind w:left="1440" w:hanging="1440"/>
      </w:pPr>
      <w:rPr>
        <w:rFonts w:asciiTheme="majorBidi" w:hAnsiTheme="majorBidi" w:cstheme="majorBidi" w:hint="default"/>
      </w:rPr>
    </w:lvl>
    <w:lvl w:ilvl="7">
      <w:start w:val="1"/>
      <w:numFmt w:val="decimal"/>
      <w:lvlText w:val="%1.%2.%3.%4.%5.%6.%7.%8"/>
      <w:lvlJc w:val="left"/>
      <w:pPr>
        <w:ind w:left="1440" w:hanging="1440"/>
      </w:pPr>
      <w:rPr>
        <w:rFonts w:asciiTheme="majorBidi" w:hAnsiTheme="majorBidi" w:cstheme="majorBidi" w:hint="default"/>
      </w:rPr>
    </w:lvl>
    <w:lvl w:ilvl="8">
      <w:start w:val="1"/>
      <w:numFmt w:val="decimal"/>
      <w:lvlText w:val="%1.%2.%3.%4.%5.%6.%7.%8.%9"/>
      <w:lvlJc w:val="left"/>
      <w:pPr>
        <w:ind w:left="1800" w:hanging="1800"/>
      </w:pPr>
      <w:rPr>
        <w:rFonts w:asciiTheme="majorBidi" w:hAnsiTheme="majorBidi" w:cstheme="majorBidi" w:hint="default"/>
      </w:rPr>
    </w:lvl>
  </w:abstractNum>
  <w:abstractNum w:abstractNumId="2">
    <w:nsid w:val="3BD11345"/>
    <w:multiLevelType w:val="hybridMultilevel"/>
    <w:tmpl w:val="7A684CF8"/>
    <w:lvl w:ilvl="0" w:tplc="30F824BA">
      <w:start w:val="1"/>
      <w:numFmt w:val="decimal"/>
      <w:lvlText w:val="%1"/>
      <w:lvlJc w:val="left"/>
      <w:pPr>
        <w:ind w:left="1503" w:hanging="795"/>
      </w:pPr>
      <w:rPr>
        <w:b/>
        <w:bCs/>
      </w:rPr>
    </w:lvl>
    <w:lvl w:ilvl="1" w:tplc="100C0019">
      <w:start w:val="1"/>
      <w:numFmt w:val="lowerLetter"/>
      <w:lvlText w:val="%2."/>
      <w:lvlJc w:val="left"/>
      <w:pPr>
        <w:ind w:left="1788" w:hanging="360"/>
      </w:pPr>
    </w:lvl>
    <w:lvl w:ilvl="2" w:tplc="100C001B">
      <w:start w:val="1"/>
      <w:numFmt w:val="lowerRoman"/>
      <w:lvlText w:val="%3."/>
      <w:lvlJc w:val="right"/>
      <w:pPr>
        <w:ind w:left="2508" w:hanging="180"/>
      </w:pPr>
    </w:lvl>
    <w:lvl w:ilvl="3" w:tplc="100C000F">
      <w:start w:val="1"/>
      <w:numFmt w:val="decimal"/>
      <w:lvlText w:val="%4."/>
      <w:lvlJc w:val="left"/>
      <w:pPr>
        <w:ind w:left="3228" w:hanging="360"/>
      </w:pPr>
    </w:lvl>
    <w:lvl w:ilvl="4" w:tplc="100C0019">
      <w:start w:val="1"/>
      <w:numFmt w:val="lowerLetter"/>
      <w:lvlText w:val="%5."/>
      <w:lvlJc w:val="left"/>
      <w:pPr>
        <w:ind w:left="3948" w:hanging="360"/>
      </w:pPr>
    </w:lvl>
    <w:lvl w:ilvl="5" w:tplc="100C001B">
      <w:start w:val="1"/>
      <w:numFmt w:val="lowerRoman"/>
      <w:lvlText w:val="%6."/>
      <w:lvlJc w:val="right"/>
      <w:pPr>
        <w:ind w:left="4668" w:hanging="180"/>
      </w:pPr>
    </w:lvl>
    <w:lvl w:ilvl="6" w:tplc="100C000F">
      <w:start w:val="1"/>
      <w:numFmt w:val="decimal"/>
      <w:lvlText w:val="%7."/>
      <w:lvlJc w:val="left"/>
      <w:pPr>
        <w:ind w:left="5388" w:hanging="360"/>
      </w:pPr>
    </w:lvl>
    <w:lvl w:ilvl="7" w:tplc="100C0019">
      <w:start w:val="1"/>
      <w:numFmt w:val="lowerLetter"/>
      <w:lvlText w:val="%8."/>
      <w:lvlJc w:val="left"/>
      <w:pPr>
        <w:ind w:left="6108" w:hanging="360"/>
      </w:pPr>
    </w:lvl>
    <w:lvl w:ilvl="8" w:tplc="100C001B">
      <w:start w:val="1"/>
      <w:numFmt w:val="lowerRoman"/>
      <w:lvlText w:val="%9."/>
      <w:lvlJc w:val="right"/>
      <w:pPr>
        <w:ind w:left="6828" w:hanging="180"/>
      </w:pPr>
    </w:lvl>
  </w:abstractNum>
  <w:abstractNum w:abstractNumId="3">
    <w:nsid w:val="43612227"/>
    <w:multiLevelType w:val="multilevel"/>
    <w:tmpl w:val="374CB6D6"/>
    <w:lvl w:ilvl="0">
      <w:start w:val="4"/>
      <w:numFmt w:val="decimal"/>
      <w:lvlText w:val="%1"/>
      <w:lvlJc w:val="left"/>
      <w:pPr>
        <w:ind w:left="1068" w:hanging="360"/>
      </w:pPr>
      <w:rPr>
        <w:b/>
        <w:bCs/>
        <w:sz w:val="24"/>
      </w:rPr>
    </w:lvl>
    <w:lvl w:ilvl="1">
      <w:start w:val="1"/>
      <w:numFmt w:val="decimal"/>
      <w:isLgl/>
      <w:lvlText w:val="%1.%2"/>
      <w:lvlJc w:val="left"/>
      <w:pPr>
        <w:ind w:left="786" w:hanging="360"/>
      </w:pPr>
      <w:rPr>
        <w:b w:val="0"/>
        <w:bCs w:val="0"/>
      </w:rPr>
    </w:lvl>
    <w:lvl w:ilvl="2">
      <w:start w:val="1"/>
      <w:numFmt w:val="decimal"/>
      <w:isLgl/>
      <w:lvlText w:val="%1.%2.%3"/>
      <w:lvlJc w:val="left"/>
      <w:pPr>
        <w:ind w:left="2148" w:hanging="720"/>
      </w:pPr>
    </w:lvl>
    <w:lvl w:ilvl="3">
      <w:start w:val="1"/>
      <w:numFmt w:val="decimal"/>
      <w:isLgl/>
      <w:lvlText w:val="%1.%2.%3.%4"/>
      <w:lvlJc w:val="left"/>
      <w:pPr>
        <w:ind w:left="2508" w:hanging="720"/>
      </w:pPr>
    </w:lvl>
    <w:lvl w:ilvl="4">
      <w:start w:val="1"/>
      <w:numFmt w:val="decimal"/>
      <w:isLgl/>
      <w:lvlText w:val="%1.%2.%3.%4.%5"/>
      <w:lvlJc w:val="left"/>
      <w:pPr>
        <w:ind w:left="3228" w:hanging="1080"/>
      </w:pPr>
    </w:lvl>
    <w:lvl w:ilvl="5">
      <w:start w:val="1"/>
      <w:numFmt w:val="decimal"/>
      <w:isLgl/>
      <w:lvlText w:val="%1.%2.%3.%4.%5.%6"/>
      <w:lvlJc w:val="left"/>
      <w:pPr>
        <w:ind w:left="3588" w:hanging="1080"/>
      </w:pPr>
    </w:lvl>
    <w:lvl w:ilvl="6">
      <w:start w:val="1"/>
      <w:numFmt w:val="decimal"/>
      <w:isLgl/>
      <w:lvlText w:val="%1.%2.%3.%4.%5.%6.%7"/>
      <w:lvlJc w:val="left"/>
      <w:pPr>
        <w:ind w:left="4308" w:hanging="1440"/>
      </w:pPr>
    </w:lvl>
    <w:lvl w:ilvl="7">
      <w:start w:val="1"/>
      <w:numFmt w:val="decimal"/>
      <w:isLgl/>
      <w:lvlText w:val="%1.%2.%3.%4.%5.%6.%7.%8"/>
      <w:lvlJc w:val="left"/>
      <w:pPr>
        <w:ind w:left="4668" w:hanging="1440"/>
      </w:pPr>
    </w:lvl>
    <w:lvl w:ilvl="8">
      <w:start w:val="1"/>
      <w:numFmt w:val="decimal"/>
      <w:isLgl/>
      <w:lvlText w:val="%1.%2.%3.%4.%5.%6.%7.%8.%9"/>
      <w:lvlJc w:val="left"/>
      <w:pPr>
        <w:ind w:left="5388" w:hanging="1800"/>
      </w:pPr>
    </w:lvl>
  </w:abstractNum>
  <w:abstractNum w:abstractNumId="4">
    <w:nsid w:val="4AE31E93"/>
    <w:multiLevelType w:val="multilevel"/>
    <w:tmpl w:val="62584168"/>
    <w:lvl w:ilvl="0">
      <w:start w:val="4"/>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5">
    <w:nsid w:val="560706EF"/>
    <w:multiLevelType w:val="hybridMultilevel"/>
    <w:tmpl w:val="77509272"/>
    <w:lvl w:ilvl="0" w:tplc="A95466C6">
      <w:numFmt w:val="bullet"/>
      <w:lvlText w:val="-"/>
      <w:lvlJc w:val="left"/>
      <w:pPr>
        <w:ind w:left="720" w:hanging="360"/>
      </w:pPr>
      <w:rPr>
        <w:rFonts w:ascii="Times New Roman" w:eastAsia="Times New Roman" w:hAnsi="Times New Roman" w:cs="Times New Roman" w:hint="default"/>
        <w:sz w:val="24"/>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6">
    <w:nsid w:val="5B3F5686"/>
    <w:multiLevelType w:val="multilevel"/>
    <w:tmpl w:val="A21A2772"/>
    <w:lvl w:ilvl="0">
      <w:start w:val="9"/>
      <w:numFmt w:val="decimal"/>
      <w:lvlText w:val="%1"/>
      <w:lvlJc w:val="left"/>
      <w:pPr>
        <w:ind w:left="1551" w:hanging="360"/>
      </w:pPr>
      <w:rPr>
        <w:b/>
        <w:sz w:val="24"/>
      </w:rPr>
    </w:lvl>
    <w:lvl w:ilvl="1">
      <w:start w:val="7"/>
      <w:numFmt w:val="decimal"/>
      <w:isLgl/>
      <w:lvlText w:val="%1.%2"/>
      <w:lvlJc w:val="left"/>
      <w:pPr>
        <w:ind w:left="1551" w:hanging="360"/>
      </w:pPr>
      <w:rPr>
        <w:sz w:val="24"/>
      </w:rPr>
    </w:lvl>
    <w:lvl w:ilvl="2">
      <w:start w:val="1"/>
      <w:numFmt w:val="decimal"/>
      <w:isLgl/>
      <w:lvlText w:val="%1.%2.%3"/>
      <w:lvlJc w:val="left"/>
      <w:pPr>
        <w:ind w:left="1911" w:hanging="720"/>
      </w:pPr>
      <w:rPr>
        <w:sz w:val="24"/>
      </w:rPr>
    </w:lvl>
    <w:lvl w:ilvl="3">
      <w:start w:val="1"/>
      <w:numFmt w:val="decimal"/>
      <w:isLgl/>
      <w:lvlText w:val="%1.%2.%3.%4"/>
      <w:lvlJc w:val="left"/>
      <w:pPr>
        <w:ind w:left="1911" w:hanging="720"/>
      </w:pPr>
      <w:rPr>
        <w:sz w:val="24"/>
      </w:rPr>
    </w:lvl>
    <w:lvl w:ilvl="4">
      <w:start w:val="1"/>
      <w:numFmt w:val="decimal"/>
      <w:isLgl/>
      <w:lvlText w:val="%1.%2.%3.%4.%5"/>
      <w:lvlJc w:val="left"/>
      <w:pPr>
        <w:ind w:left="2271" w:hanging="1080"/>
      </w:pPr>
      <w:rPr>
        <w:sz w:val="24"/>
      </w:rPr>
    </w:lvl>
    <w:lvl w:ilvl="5">
      <w:start w:val="1"/>
      <w:numFmt w:val="decimal"/>
      <w:isLgl/>
      <w:lvlText w:val="%1.%2.%3.%4.%5.%6"/>
      <w:lvlJc w:val="left"/>
      <w:pPr>
        <w:ind w:left="2271" w:hanging="1080"/>
      </w:pPr>
      <w:rPr>
        <w:sz w:val="24"/>
      </w:rPr>
    </w:lvl>
    <w:lvl w:ilvl="6">
      <w:start w:val="1"/>
      <w:numFmt w:val="decimal"/>
      <w:isLgl/>
      <w:lvlText w:val="%1.%2.%3.%4.%5.%6.%7"/>
      <w:lvlJc w:val="left"/>
      <w:pPr>
        <w:ind w:left="2631" w:hanging="1440"/>
      </w:pPr>
      <w:rPr>
        <w:sz w:val="24"/>
      </w:rPr>
    </w:lvl>
    <w:lvl w:ilvl="7">
      <w:start w:val="1"/>
      <w:numFmt w:val="decimal"/>
      <w:isLgl/>
      <w:lvlText w:val="%1.%2.%3.%4.%5.%6.%7.%8"/>
      <w:lvlJc w:val="left"/>
      <w:pPr>
        <w:ind w:left="2631" w:hanging="1440"/>
      </w:pPr>
      <w:rPr>
        <w:sz w:val="24"/>
      </w:rPr>
    </w:lvl>
    <w:lvl w:ilvl="8">
      <w:start w:val="1"/>
      <w:numFmt w:val="decimal"/>
      <w:isLgl/>
      <w:lvlText w:val="%1.%2.%3.%4.%5.%6.%7.%8.%9"/>
      <w:lvlJc w:val="left"/>
      <w:pPr>
        <w:ind w:left="2631" w:hanging="1440"/>
      </w:pPr>
      <w:rPr>
        <w:sz w:val="24"/>
      </w:rPr>
    </w:lvl>
  </w:abstractNum>
  <w:abstractNum w:abstractNumId="7">
    <w:nsid w:val="618D307C"/>
    <w:multiLevelType w:val="multilevel"/>
    <w:tmpl w:val="6E5E9EA2"/>
    <w:lvl w:ilvl="0">
      <w:start w:val="4"/>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2EE18D8"/>
    <w:multiLevelType w:val="hybridMultilevel"/>
    <w:tmpl w:val="DB803C30"/>
    <w:lvl w:ilvl="0" w:tplc="5BC28FF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DF7F5A"/>
    <w:multiLevelType w:val="multilevel"/>
    <w:tmpl w:val="85906D58"/>
    <w:lvl w:ilvl="0">
      <w:start w:val="6"/>
      <w:numFmt w:val="decimal"/>
      <w:lvlText w:val="%1"/>
      <w:lvlJc w:val="left"/>
      <w:pPr>
        <w:ind w:left="360" w:hanging="360"/>
      </w:pPr>
    </w:lvl>
    <w:lvl w:ilvl="1">
      <w:start w:val="2"/>
      <w:numFmt w:val="decimal"/>
      <w:lvlText w:val="%1.%2"/>
      <w:lvlJc w:val="left"/>
      <w:pPr>
        <w:ind w:left="1428" w:hanging="360"/>
      </w:pPr>
      <w:rPr>
        <w:b w:val="0"/>
        <w:bCs w:val="0"/>
      </w:r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7"/>
  </w:num>
  <w:num w:numId="9">
    <w:abstractNumId w:val="4"/>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2A08"/>
    <w:rsid w:val="0000329A"/>
    <w:rsid w:val="000149CD"/>
    <w:rsid w:val="00020106"/>
    <w:rsid w:val="00021007"/>
    <w:rsid w:val="000232E6"/>
    <w:rsid w:val="00034ECE"/>
    <w:rsid w:val="0004059F"/>
    <w:rsid w:val="000447A6"/>
    <w:rsid w:val="00051F57"/>
    <w:rsid w:val="00057DAF"/>
    <w:rsid w:val="00062BB9"/>
    <w:rsid w:val="0006614B"/>
    <w:rsid w:val="00070157"/>
    <w:rsid w:val="0007381C"/>
    <w:rsid w:val="00074D31"/>
    <w:rsid w:val="00076C26"/>
    <w:rsid w:val="00080D5A"/>
    <w:rsid w:val="00083608"/>
    <w:rsid w:val="000845BE"/>
    <w:rsid w:val="00084871"/>
    <w:rsid w:val="00087F59"/>
    <w:rsid w:val="00093C73"/>
    <w:rsid w:val="00096A81"/>
    <w:rsid w:val="000A0BB1"/>
    <w:rsid w:val="000B0E00"/>
    <w:rsid w:val="000B4D42"/>
    <w:rsid w:val="000B7B82"/>
    <w:rsid w:val="000C0FEC"/>
    <w:rsid w:val="000C31A2"/>
    <w:rsid w:val="000C5E0B"/>
    <w:rsid w:val="000D00A3"/>
    <w:rsid w:val="000D0ACE"/>
    <w:rsid w:val="000D0AFB"/>
    <w:rsid w:val="000D32B2"/>
    <w:rsid w:val="000D423B"/>
    <w:rsid w:val="000D4D18"/>
    <w:rsid w:val="000D5C8B"/>
    <w:rsid w:val="000D6449"/>
    <w:rsid w:val="000D7C86"/>
    <w:rsid w:val="000E027E"/>
    <w:rsid w:val="000E1835"/>
    <w:rsid w:val="000E3510"/>
    <w:rsid w:val="000E3604"/>
    <w:rsid w:val="000E634E"/>
    <w:rsid w:val="000E716A"/>
    <w:rsid w:val="000F275A"/>
    <w:rsid w:val="000F36A7"/>
    <w:rsid w:val="000F43D8"/>
    <w:rsid w:val="000F738C"/>
    <w:rsid w:val="00107E5A"/>
    <w:rsid w:val="00114C9C"/>
    <w:rsid w:val="00116905"/>
    <w:rsid w:val="00121CE0"/>
    <w:rsid w:val="001224DC"/>
    <w:rsid w:val="001225EE"/>
    <w:rsid w:val="00130A81"/>
    <w:rsid w:val="00132157"/>
    <w:rsid w:val="001340DC"/>
    <w:rsid w:val="0013473D"/>
    <w:rsid w:val="00135391"/>
    <w:rsid w:val="0014514C"/>
    <w:rsid w:val="00145C46"/>
    <w:rsid w:val="00145E7C"/>
    <w:rsid w:val="00147382"/>
    <w:rsid w:val="001501A5"/>
    <w:rsid w:val="00150F3C"/>
    <w:rsid w:val="00152B3F"/>
    <w:rsid w:val="001539C7"/>
    <w:rsid w:val="00153EEE"/>
    <w:rsid w:val="0016088B"/>
    <w:rsid w:val="001615BD"/>
    <w:rsid w:val="00162C4A"/>
    <w:rsid w:val="00170375"/>
    <w:rsid w:val="00171E56"/>
    <w:rsid w:val="001722B2"/>
    <w:rsid w:val="00174F91"/>
    <w:rsid w:val="00175E0C"/>
    <w:rsid w:val="00177E61"/>
    <w:rsid w:val="001809AA"/>
    <w:rsid w:val="0018254B"/>
    <w:rsid w:val="00183ECD"/>
    <w:rsid w:val="00185654"/>
    <w:rsid w:val="00190BA0"/>
    <w:rsid w:val="00192342"/>
    <w:rsid w:val="00194AD3"/>
    <w:rsid w:val="001A5A4C"/>
    <w:rsid w:val="001A71BE"/>
    <w:rsid w:val="001B1F86"/>
    <w:rsid w:val="001C0A8E"/>
    <w:rsid w:val="001D2334"/>
    <w:rsid w:val="001D5265"/>
    <w:rsid w:val="001D6E77"/>
    <w:rsid w:val="001D7D93"/>
    <w:rsid w:val="001E190A"/>
    <w:rsid w:val="001E44BD"/>
    <w:rsid w:val="001E5A76"/>
    <w:rsid w:val="001E692F"/>
    <w:rsid w:val="001E73F1"/>
    <w:rsid w:val="001F4646"/>
    <w:rsid w:val="001F73BE"/>
    <w:rsid w:val="001F7AE2"/>
    <w:rsid w:val="00201590"/>
    <w:rsid w:val="00205C2C"/>
    <w:rsid w:val="00207B42"/>
    <w:rsid w:val="00221986"/>
    <w:rsid w:val="0022216B"/>
    <w:rsid w:val="00233B6E"/>
    <w:rsid w:val="002359BE"/>
    <w:rsid w:val="00250E1D"/>
    <w:rsid w:val="00252B08"/>
    <w:rsid w:val="00254085"/>
    <w:rsid w:val="0025580E"/>
    <w:rsid w:val="00255D7B"/>
    <w:rsid w:val="00256139"/>
    <w:rsid w:val="0026346E"/>
    <w:rsid w:val="00266190"/>
    <w:rsid w:val="00270BFE"/>
    <w:rsid w:val="0027133E"/>
    <w:rsid w:val="00272B16"/>
    <w:rsid w:val="00273854"/>
    <w:rsid w:val="00282A04"/>
    <w:rsid w:val="00283232"/>
    <w:rsid w:val="0028651C"/>
    <w:rsid w:val="00290C20"/>
    <w:rsid w:val="0029482E"/>
    <w:rsid w:val="00295E27"/>
    <w:rsid w:val="002A2D54"/>
    <w:rsid w:val="002A6FC3"/>
    <w:rsid w:val="002B224F"/>
    <w:rsid w:val="002B3506"/>
    <w:rsid w:val="002B6B71"/>
    <w:rsid w:val="002C7683"/>
    <w:rsid w:val="002D064F"/>
    <w:rsid w:val="002D16A7"/>
    <w:rsid w:val="002D2C41"/>
    <w:rsid w:val="002D7DA0"/>
    <w:rsid w:val="002E6592"/>
    <w:rsid w:val="002F340E"/>
    <w:rsid w:val="002F63C5"/>
    <w:rsid w:val="00303349"/>
    <w:rsid w:val="003065AC"/>
    <w:rsid w:val="003102C3"/>
    <w:rsid w:val="0031077A"/>
    <w:rsid w:val="00311649"/>
    <w:rsid w:val="003221F3"/>
    <w:rsid w:val="00323E85"/>
    <w:rsid w:val="0033041D"/>
    <w:rsid w:val="00331BE0"/>
    <w:rsid w:val="00341CC2"/>
    <w:rsid w:val="003425F8"/>
    <w:rsid w:val="00342659"/>
    <w:rsid w:val="0034529C"/>
    <w:rsid w:val="00346BAE"/>
    <w:rsid w:val="00363AF1"/>
    <w:rsid w:val="00363DD1"/>
    <w:rsid w:val="00365F16"/>
    <w:rsid w:val="003708F3"/>
    <w:rsid w:val="00370DA9"/>
    <w:rsid w:val="00372468"/>
    <w:rsid w:val="00373302"/>
    <w:rsid w:val="00375DE0"/>
    <w:rsid w:val="00380478"/>
    <w:rsid w:val="00381BFC"/>
    <w:rsid w:val="00382569"/>
    <w:rsid w:val="003901D1"/>
    <w:rsid w:val="003907D4"/>
    <w:rsid w:val="003935B3"/>
    <w:rsid w:val="00395256"/>
    <w:rsid w:val="00395953"/>
    <w:rsid w:val="003A0B83"/>
    <w:rsid w:val="003A1D6F"/>
    <w:rsid w:val="003A6A5D"/>
    <w:rsid w:val="003B07CA"/>
    <w:rsid w:val="003B317F"/>
    <w:rsid w:val="003B3ECF"/>
    <w:rsid w:val="003B55F3"/>
    <w:rsid w:val="003C1FFC"/>
    <w:rsid w:val="003C27D0"/>
    <w:rsid w:val="003D0AB2"/>
    <w:rsid w:val="003D1C8D"/>
    <w:rsid w:val="003D2EFD"/>
    <w:rsid w:val="003E126A"/>
    <w:rsid w:val="003E4E3F"/>
    <w:rsid w:val="003E6E41"/>
    <w:rsid w:val="003F2683"/>
    <w:rsid w:val="003F3B0B"/>
    <w:rsid w:val="003F70FB"/>
    <w:rsid w:val="003F7677"/>
    <w:rsid w:val="00401B1D"/>
    <w:rsid w:val="0040305D"/>
    <w:rsid w:val="00405539"/>
    <w:rsid w:val="00406282"/>
    <w:rsid w:val="004069C9"/>
    <w:rsid w:val="00407BC7"/>
    <w:rsid w:val="00410F8C"/>
    <w:rsid w:val="00411C59"/>
    <w:rsid w:val="00411DE5"/>
    <w:rsid w:val="00412A39"/>
    <w:rsid w:val="00415FA0"/>
    <w:rsid w:val="004215B0"/>
    <w:rsid w:val="00424DCA"/>
    <w:rsid w:val="0042612F"/>
    <w:rsid w:val="004267D8"/>
    <w:rsid w:val="0043586E"/>
    <w:rsid w:val="004359CB"/>
    <w:rsid w:val="00436940"/>
    <w:rsid w:val="0043747F"/>
    <w:rsid w:val="00440714"/>
    <w:rsid w:val="0044253D"/>
    <w:rsid w:val="00451F07"/>
    <w:rsid w:val="004520C3"/>
    <w:rsid w:val="0045496A"/>
    <w:rsid w:val="00455427"/>
    <w:rsid w:val="00462C3A"/>
    <w:rsid w:val="004663B4"/>
    <w:rsid w:val="00466E55"/>
    <w:rsid w:val="00467A1C"/>
    <w:rsid w:val="00467EAF"/>
    <w:rsid w:val="0047192C"/>
    <w:rsid w:val="00472494"/>
    <w:rsid w:val="0047494A"/>
    <w:rsid w:val="00474CCC"/>
    <w:rsid w:val="00475AE9"/>
    <w:rsid w:val="00476775"/>
    <w:rsid w:val="00476F39"/>
    <w:rsid w:val="004804EF"/>
    <w:rsid w:val="00484678"/>
    <w:rsid w:val="0048556B"/>
    <w:rsid w:val="00485F27"/>
    <w:rsid w:val="00490C67"/>
    <w:rsid w:val="00492617"/>
    <w:rsid w:val="00494C18"/>
    <w:rsid w:val="004A3184"/>
    <w:rsid w:val="004A3728"/>
    <w:rsid w:val="004A623B"/>
    <w:rsid w:val="004A66E4"/>
    <w:rsid w:val="004A69A0"/>
    <w:rsid w:val="004B2ADF"/>
    <w:rsid w:val="004B468C"/>
    <w:rsid w:val="004B4881"/>
    <w:rsid w:val="004B6338"/>
    <w:rsid w:val="004C4FD8"/>
    <w:rsid w:val="004C6B98"/>
    <w:rsid w:val="004D2F0D"/>
    <w:rsid w:val="004D780F"/>
    <w:rsid w:val="004E0CB1"/>
    <w:rsid w:val="004E4C4E"/>
    <w:rsid w:val="004E505A"/>
    <w:rsid w:val="004E563F"/>
    <w:rsid w:val="004E5A6D"/>
    <w:rsid w:val="004F2D53"/>
    <w:rsid w:val="0050169F"/>
    <w:rsid w:val="005034E8"/>
    <w:rsid w:val="00504017"/>
    <w:rsid w:val="00507305"/>
    <w:rsid w:val="00513BEA"/>
    <w:rsid w:val="0051648F"/>
    <w:rsid w:val="0051782D"/>
    <w:rsid w:val="00520332"/>
    <w:rsid w:val="005277A7"/>
    <w:rsid w:val="00527C31"/>
    <w:rsid w:val="00534555"/>
    <w:rsid w:val="0053462E"/>
    <w:rsid w:val="005439D6"/>
    <w:rsid w:val="00547DF9"/>
    <w:rsid w:val="00552474"/>
    <w:rsid w:val="0055452F"/>
    <w:rsid w:val="00554826"/>
    <w:rsid w:val="005567B6"/>
    <w:rsid w:val="005611ED"/>
    <w:rsid w:val="005625A4"/>
    <w:rsid w:val="00563A1A"/>
    <w:rsid w:val="0056792E"/>
    <w:rsid w:val="005747C5"/>
    <w:rsid w:val="00576A0F"/>
    <w:rsid w:val="005803A5"/>
    <w:rsid w:val="0058124D"/>
    <w:rsid w:val="00581346"/>
    <w:rsid w:val="00585978"/>
    <w:rsid w:val="00587D68"/>
    <w:rsid w:val="00591E9F"/>
    <w:rsid w:val="005927C9"/>
    <w:rsid w:val="00593033"/>
    <w:rsid w:val="00594405"/>
    <w:rsid w:val="005A1189"/>
    <w:rsid w:val="005A4D54"/>
    <w:rsid w:val="005A59BA"/>
    <w:rsid w:val="005A616D"/>
    <w:rsid w:val="005A6914"/>
    <w:rsid w:val="005B3743"/>
    <w:rsid w:val="005B3DFF"/>
    <w:rsid w:val="005C190E"/>
    <w:rsid w:val="005C1D8E"/>
    <w:rsid w:val="005C3FCB"/>
    <w:rsid w:val="005C4835"/>
    <w:rsid w:val="005C528C"/>
    <w:rsid w:val="005C5DD3"/>
    <w:rsid w:val="005C6906"/>
    <w:rsid w:val="005D4564"/>
    <w:rsid w:val="005D6EC1"/>
    <w:rsid w:val="005E0B32"/>
    <w:rsid w:val="005E12A0"/>
    <w:rsid w:val="005F2407"/>
    <w:rsid w:val="005F4448"/>
    <w:rsid w:val="005F4A85"/>
    <w:rsid w:val="005F504B"/>
    <w:rsid w:val="005F5897"/>
    <w:rsid w:val="00600636"/>
    <w:rsid w:val="00601807"/>
    <w:rsid w:val="00603A3C"/>
    <w:rsid w:val="006054B6"/>
    <w:rsid w:val="0060773B"/>
    <w:rsid w:val="00612CE6"/>
    <w:rsid w:val="006132D5"/>
    <w:rsid w:val="00620EE9"/>
    <w:rsid w:val="006212CC"/>
    <w:rsid w:val="00622F9B"/>
    <w:rsid w:val="0062412A"/>
    <w:rsid w:val="00625ACA"/>
    <w:rsid w:val="00626B39"/>
    <w:rsid w:val="006329EF"/>
    <w:rsid w:val="006337B8"/>
    <w:rsid w:val="00642FB8"/>
    <w:rsid w:val="00643ACC"/>
    <w:rsid w:val="006442A5"/>
    <w:rsid w:val="00646F21"/>
    <w:rsid w:val="006476FF"/>
    <w:rsid w:val="00647D2A"/>
    <w:rsid w:val="00647EA5"/>
    <w:rsid w:val="00647F4E"/>
    <w:rsid w:val="0065517E"/>
    <w:rsid w:val="006578DA"/>
    <w:rsid w:val="00660002"/>
    <w:rsid w:val="00660DB7"/>
    <w:rsid w:val="00660EB6"/>
    <w:rsid w:val="006623F8"/>
    <w:rsid w:val="00665157"/>
    <w:rsid w:val="006676B1"/>
    <w:rsid w:val="00667C49"/>
    <w:rsid w:val="006704F5"/>
    <w:rsid w:val="00673D9A"/>
    <w:rsid w:val="00681EC2"/>
    <w:rsid w:val="006820C9"/>
    <w:rsid w:val="00683C7F"/>
    <w:rsid w:val="00684AA9"/>
    <w:rsid w:val="006854B3"/>
    <w:rsid w:val="00685B1C"/>
    <w:rsid w:val="00690DAD"/>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0802"/>
    <w:rsid w:val="006E55D2"/>
    <w:rsid w:val="006E59F5"/>
    <w:rsid w:val="006E6364"/>
    <w:rsid w:val="006E6D69"/>
    <w:rsid w:val="006F1DDB"/>
    <w:rsid w:val="007013A7"/>
    <w:rsid w:val="007029A5"/>
    <w:rsid w:val="00704EA2"/>
    <w:rsid w:val="00710C80"/>
    <w:rsid w:val="00712178"/>
    <w:rsid w:val="00717D69"/>
    <w:rsid w:val="00723667"/>
    <w:rsid w:val="00724C3D"/>
    <w:rsid w:val="00725BEA"/>
    <w:rsid w:val="007266DA"/>
    <w:rsid w:val="00727B6E"/>
    <w:rsid w:val="00732249"/>
    <w:rsid w:val="00734A81"/>
    <w:rsid w:val="00735BA0"/>
    <w:rsid w:val="007425F2"/>
    <w:rsid w:val="00743574"/>
    <w:rsid w:val="007463DB"/>
    <w:rsid w:val="007467D7"/>
    <w:rsid w:val="007468BC"/>
    <w:rsid w:val="00746EC5"/>
    <w:rsid w:val="00753034"/>
    <w:rsid w:val="0075704C"/>
    <w:rsid w:val="00762CC2"/>
    <w:rsid w:val="007632FB"/>
    <w:rsid w:val="0076358B"/>
    <w:rsid w:val="00791B04"/>
    <w:rsid w:val="007945EA"/>
    <w:rsid w:val="007A064F"/>
    <w:rsid w:val="007A12CF"/>
    <w:rsid w:val="007A299C"/>
    <w:rsid w:val="007B0F50"/>
    <w:rsid w:val="007C4269"/>
    <w:rsid w:val="007C4823"/>
    <w:rsid w:val="007C4F8B"/>
    <w:rsid w:val="007E28CA"/>
    <w:rsid w:val="007F087F"/>
    <w:rsid w:val="007F0E18"/>
    <w:rsid w:val="007F1D4F"/>
    <w:rsid w:val="007F24E1"/>
    <w:rsid w:val="007F28FE"/>
    <w:rsid w:val="007F55F4"/>
    <w:rsid w:val="007F651C"/>
    <w:rsid w:val="00801DE0"/>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27A5C"/>
    <w:rsid w:val="008323A1"/>
    <w:rsid w:val="00833822"/>
    <w:rsid w:val="00836D09"/>
    <w:rsid w:val="008422BB"/>
    <w:rsid w:val="008453C2"/>
    <w:rsid w:val="0084602B"/>
    <w:rsid w:val="00850B1F"/>
    <w:rsid w:val="00850FC7"/>
    <w:rsid w:val="008558A1"/>
    <w:rsid w:val="00855ADD"/>
    <w:rsid w:val="00855B4C"/>
    <w:rsid w:val="00861C2D"/>
    <w:rsid w:val="00862D79"/>
    <w:rsid w:val="0087115D"/>
    <w:rsid w:val="0087161B"/>
    <w:rsid w:val="00886824"/>
    <w:rsid w:val="0088755C"/>
    <w:rsid w:val="008906DF"/>
    <w:rsid w:val="00890BC2"/>
    <w:rsid w:val="008930AF"/>
    <w:rsid w:val="008954AA"/>
    <w:rsid w:val="00895B55"/>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C5AC8"/>
    <w:rsid w:val="008C6583"/>
    <w:rsid w:val="008D238C"/>
    <w:rsid w:val="008D742C"/>
    <w:rsid w:val="008D7715"/>
    <w:rsid w:val="008E1C29"/>
    <w:rsid w:val="008E252E"/>
    <w:rsid w:val="008E321B"/>
    <w:rsid w:val="008E68B6"/>
    <w:rsid w:val="008F1F07"/>
    <w:rsid w:val="008F2B32"/>
    <w:rsid w:val="008F4657"/>
    <w:rsid w:val="00900D16"/>
    <w:rsid w:val="009010EE"/>
    <w:rsid w:val="0090740D"/>
    <w:rsid w:val="0091039B"/>
    <w:rsid w:val="00911577"/>
    <w:rsid w:val="00913E53"/>
    <w:rsid w:val="0091443D"/>
    <w:rsid w:val="00914DF4"/>
    <w:rsid w:val="00917F88"/>
    <w:rsid w:val="00920D5A"/>
    <w:rsid w:val="009249B9"/>
    <w:rsid w:val="00924B9F"/>
    <w:rsid w:val="009315B4"/>
    <w:rsid w:val="00931C34"/>
    <w:rsid w:val="0093224A"/>
    <w:rsid w:val="00937B03"/>
    <w:rsid w:val="0094383F"/>
    <w:rsid w:val="009456BE"/>
    <w:rsid w:val="00945B61"/>
    <w:rsid w:val="009540C3"/>
    <w:rsid w:val="00956C6B"/>
    <w:rsid w:val="0096092E"/>
    <w:rsid w:val="00960F36"/>
    <w:rsid w:val="00965060"/>
    <w:rsid w:val="00970057"/>
    <w:rsid w:val="00974C12"/>
    <w:rsid w:val="0098015B"/>
    <w:rsid w:val="00982680"/>
    <w:rsid w:val="00984085"/>
    <w:rsid w:val="0098442C"/>
    <w:rsid w:val="00993F83"/>
    <w:rsid w:val="00996229"/>
    <w:rsid w:val="009A137B"/>
    <w:rsid w:val="009A3A1A"/>
    <w:rsid w:val="009A4596"/>
    <w:rsid w:val="009A6C91"/>
    <w:rsid w:val="009A790C"/>
    <w:rsid w:val="009B20DE"/>
    <w:rsid w:val="009B2CDD"/>
    <w:rsid w:val="009C0DC9"/>
    <w:rsid w:val="009C16F8"/>
    <w:rsid w:val="009C521B"/>
    <w:rsid w:val="009C59B9"/>
    <w:rsid w:val="009C7151"/>
    <w:rsid w:val="009D2380"/>
    <w:rsid w:val="009D2408"/>
    <w:rsid w:val="009D4491"/>
    <w:rsid w:val="009D47EE"/>
    <w:rsid w:val="009D5CFC"/>
    <w:rsid w:val="009D6081"/>
    <w:rsid w:val="009E3A9B"/>
    <w:rsid w:val="009E460A"/>
    <w:rsid w:val="009E4DBC"/>
    <w:rsid w:val="009E5250"/>
    <w:rsid w:val="009F0137"/>
    <w:rsid w:val="009F2160"/>
    <w:rsid w:val="009F287B"/>
    <w:rsid w:val="009F3D2E"/>
    <w:rsid w:val="009F5244"/>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3ACF"/>
    <w:rsid w:val="00A44D41"/>
    <w:rsid w:val="00A451C9"/>
    <w:rsid w:val="00A47A22"/>
    <w:rsid w:val="00A47E56"/>
    <w:rsid w:val="00A50605"/>
    <w:rsid w:val="00A538A9"/>
    <w:rsid w:val="00A54E5F"/>
    <w:rsid w:val="00A5516C"/>
    <w:rsid w:val="00A57B89"/>
    <w:rsid w:val="00A62089"/>
    <w:rsid w:val="00A620A1"/>
    <w:rsid w:val="00A64143"/>
    <w:rsid w:val="00A64728"/>
    <w:rsid w:val="00A77CE1"/>
    <w:rsid w:val="00A80790"/>
    <w:rsid w:val="00A8348E"/>
    <w:rsid w:val="00A8424B"/>
    <w:rsid w:val="00A84268"/>
    <w:rsid w:val="00A848A3"/>
    <w:rsid w:val="00A852C2"/>
    <w:rsid w:val="00A86695"/>
    <w:rsid w:val="00A9129E"/>
    <w:rsid w:val="00A913BA"/>
    <w:rsid w:val="00A91963"/>
    <w:rsid w:val="00A92123"/>
    <w:rsid w:val="00A941E2"/>
    <w:rsid w:val="00AA18A0"/>
    <w:rsid w:val="00AA26F8"/>
    <w:rsid w:val="00AA32BF"/>
    <w:rsid w:val="00AA4B90"/>
    <w:rsid w:val="00AA5E79"/>
    <w:rsid w:val="00AB0E41"/>
    <w:rsid w:val="00AB1309"/>
    <w:rsid w:val="00AB6207"/>
    <w:rsid w:val="00AB7E4E"/>
    <w:rsid w:val="00AC2193"/>
    <w:rsid w:val="00AC5D24"/>
    <w:rsid w:val="00AD21E9"/>
    <w:rsid w:val="00AD41BF"/>
    <w:rsid w:val="00AD5D1A"/>
    <w:rsid w:val="00AE40E0"/>
    <w:rsid w:val="00AE588C"/>
    <w:rsid w:val="00AE5B6C"/>
    <w:rsid w:val="00AE66ED"/>
    <w:rsid w:val="00AF603B"/>
    <w:rsid w:val="00B0050A"/>
    <w:rsid w:val="00B0425A"/>
    <w:rsid w:val="00B04373"/>
    <w:rsid w:val="00B05704"/>
    <w:rsid w:val="00B074A2"/>
    <w:rsid w:val="00B10E62"/>
    <w:rsid w:val="00B11BA5"/>
    <w:rsid w:val="00B1508A"/>
    <w:rsid w:val="00B16B4B"/>
    <w:rsid w:val="00B25A3A"/>
    <w:rsid w:val="00B32186"/>
    <w:rsid w:val="00B34CC3"/>
    <w:rsid w:val="00B35251"/>
    <w:rsid w:val="00B35D47"/>
    <w:rsid w:val="00B473B5"/>
    <w:rsid w:val="00B5075D"/>
    <w:rsid w:val="00B52992"/>
    <w:rsid w:val="00B54A04"/>
    <w:rsid w:val="00B57898"/>
    <w:rsid w:val="00B618EF"/>
    <w:rsid w:val="00B65E00"/>
    <w:rsid w:val="00B72B8A"/>
    <w:rsid w:val="00B72C80"/>
    <w:rsid w:val="00B75A60"/>
    <w:rsid w:val="00B90E72"/>
    <w:rsid w:val="00B90F36"/>
    <w:rsid w:val="00B9375D"/>
    <w:rsid w:val="00BA15EF"/>
    <w:rsid w:val="00BA7F01"/>
    <w:rsid w:val="00BB2A02"/>
    <w:rsid w:val="00BB3488"/>
    <w:rsid w:val="00BB4ADA"/>
    <w:rsid w:val="00BB5AA4"/>
    <w:rsid w:val="00BC075A"/>
    <w:rsid w:val="00BC0ADB"/>
    <w:rsid w:val="00BC72C9"/>
    <w:rsid w:val="00BD399F"/>
    <w:rsid w:val="00BD6E64"/>
    <w:rsid w:val="00BD7223"/>
    <w:rsid w:val="00BD7ED0"/>
    <w:rsid w:val="00BE1F57"/>
    <w:rsid w:val="00BE243B"/>
    <w:rsid w:val="00BE2CDC"/>
    <w:rsid w:val="00BE7548"/>
    <w:rsid w:val="00BF0B83"/>
    <w:rsid w:val="00BF1399"/>
    <w:rsid w:val="00BF3402"/>
    <w:rsid w:val="00BF39BB"/>
    <w:rsid w:val="00BF6736"/>
    <w:rsid w:val="00C008A6"/>
    <w:rsid w:val="00C02143"/>
    <w:rsid w:val="00C069AD"/>
    <w:rsid w:val="00C07FE9"/>
    <w:rsid w:val="00C127FC"/>
    <w:rsid w:val="00C12F14"/>
    <w:rsid w:val="00C143DC"/>
    <w:rsid w:val="00C153C8"/>
    <w:rsid w:val="00C1602A"/>
    <w:rsid w:val="00C16E0B"/>
    <w:rsid w:val="00C1701F"/>
    <w:rsid w:val="00C17DCF"/>
    <w:rsid w:val="00C17DD9"/>
    <w:rsid w:val="00C2263A"/>
    <w:rsid w:val="00C226F4"/>
    <w:rsid w:val="00C2494A"/>
    <w:rsid w:val="00C25047"/>
    <w:rsid w:val="00C26B7A"/>
    <w:rsid w:val="00C26E40"/>
    <w:rsid w:val="00C30A3C"/>
    <w:rsid w:val="00C3355F"/>
    <w:rsid w:val="00C338B1"/>
    <w:rsid w:val="00C3399E"/>
    <w:rsid w:val="00C3425F"/>
    <w:rsid w:val="00C376B5"/>
    <w:rsid w:val="00C37890"/>
    <w:rsid w:val="00C4105D"/>
    <w:rsid w:val="00C4319B"/>
    <w:rsid w:val="00C43AEE"/>
    <w:rsid w:val="00C43CFE"/>
    <w:rsid w:val="00C468E2"/>
    <w:rsid w:val="00C57C4D"/>
    <w:rsid w:val="00C636D1"/>
    <w:rsid w:val="00C6372E"/>
    <w:rsid w:val="00C63AE5"/>
    <w:rsid w:val="00C6722C"/>
    <w:rsid w:val="00C67CEE"/>
    <w:rsid w:val="00C75078"/>
    <w:rsid w:val="00C845CC"/>
    <w:rsid w:val="00C85A83"/>
    <w:rsid w:val="00C92A87"/>
    <w:rsid w:val="00CA0092"/>
    <w:rsid w:val="00CA574E"/>
    <w:rsid w:val="00CA60B0"/>
    <w:rsid w:val="00CA723D"/>
    <w:rsid w:val="00CA7899"/>
    <w:rsid w:val="00CB0479"/>
    <w:rsid w:val="00CB0F3A"/>
    <w:rsid w:val="00CB1406"/>
    <w:rsid w:val="00CB7F4E"/>
    <w:rsid w:val="00CC2D20"/>
    <w:rsid w:val="00CC5313"/>
    <w:rsid w:val="00CD0023"/>
    <w:rsid w:val="00CD0335"/>
    <w:rsid w:val="00CD26D3"/>
    <w:rsid w:val="00CD2B21"/>
    <w:rsid w:val="00CD5F38"/>
    <w:rsid w:val="00CD7986"/>
    <w:rsid w:val="00CE1C53"/>
    <w:rsid w:val="00CE1DEC"/>
    <w:rsid w:val="00CE20C1"/>
    <w:rsid w:val="00CE2404"/>
    <w:rsid w:val="00CE62B2"/>
    <w:rsid w:val="00CE6FDB"/>
    <w:rsid w:val="00CF3300"/>
    <w:rsid w:val="00CF3CD8"/>
    <w:rsid w:val="00CF5307"/>
    <w:rsid w:val="00CF5ECC"/>
    <w:rsid w:val="00CF6EFF"/>
    <w:rsid w:val="00D0037A"/>
    <w:rsid w:val="00D01BAB"/>
    <w:rsid w:val="00D02106"/>
    <w:rsid w:val="00D02852"/>
    <w:rsid w:val="00D10918"/>
    <w:rsid w:val="00D10D3E"/>
    <w:rsid w:val="00D1165D"/>
    <w:rsid w:val="00D135F1"/>
    <w:rsid w:val="00D2106C"/>
    <w:rsid w:val="00D21969"/>
    <w:rsid w:val="00D226CE"/>
    <w:rsid w:val="00D22D5C"/>
    <w:rsid w:val="00D23AD9"/>
    <w:rsid w:val="00D23B58"/>
    <w:rsid w:val="00D31CAE"/>
    <w:rsid w:val="00D33A41"/>
    <w:rsid w:val="00D424DF"/>
    <w:rsid w:val="00D42612"/>
    <w:rsid w:val="00D456B4"/>
    <w:rsid w:val="00D47178"/>
    <w:rsid w:val="00D476FB"/>
    <w:rsid w:val="00D5017E"/>
    <w:rsid w:val="00D50A33"/>
    <w:rsid w:val="00D51DA6"/>
    <w:rsid w:val="00D566FE"/>
    <w:rsid w:val="00D767B9"/>
    <w:rsid w:val="00D769B3"/>
    <w:rsid w:val="00D80829"/>
    <w:rsid w:val="00D80A4C"/>
    <w:rsid w:val="00D8149F"/>
    <w:rsid w:val="00D81F5A"/>
    <w:rsid w:val="00D83981"/>
    <w:rsid w:val="00D85CBA"/>
    <w:rsid w:val="00D872CB"/>
    <w:rsid w:val="00D87920"/>
    <w:rsid w:val="00D91C7F"/>
    <w:rsid w:val="00D9794F"/>
    <w:rsid w:val="00DA5D46"/>
    <w:rsid w:val="00DB29E9"/>
    <w:rsid w:val="00DB5E0F"/>
    <w:rsid w:val="00DC409C"/>
    <w:rsid w:val="00DC47A9"/>
    <w:rsid w:val="00DC4893"/>
    <w:rsid w:val="00DC4D21"/>
    <w:rsid w:val="00DC66EF"/>
    <w:rsid w:val="00DC77EE"/>
    <w:rsid w:val="00DD52BA"/>
    <w:rsid w:val="00DD6C93"/>
    <w:rsid w:val="00DE2EFC"/>
    <w:rsid w:val="00DE3EC4"/>
    <w:rsid w:val="00DE5E56"/>
    <w:rsid w:val="00DE7235"/>
    <w:rsid w:val="00DF3D87"/>
    <w:rsid w:val="00DF58DE"/>
    <w:rsid w:val="00E001F4"/>
    <w:rsid w:val="00E0161C"/>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47608"/>
    <w:rsid w:val="00E47C7F"/>
    <w:rsid w:val="00E50A4F"/>
    <w:rsid w:val="00E5465E"/>
    <w:rsid w:val="00E54B96"/>
    <w:rsid w:val="00E54FD3"/>
    <w:rsid w:val="00E57139"/>
    <w:rsid w:val="00E632CD"/>
    <w:rsid w:val="00E661A9"/>
    <w:rsid w:val="00E70A19"/>
    <w:rsid w:val="00E74D28"/>
    <w:rsid w:val="00E820BB"/>
    <w:rsid w:val="00E83221"/>
    <w:rsid w:val="00E86567"/>
    <w:rsid w:val="00E91301"/>
    <w:rsid w:val="00E93192"/>
    <w:rsid w:val="00E966F7"/>
    <w:rsid w:val="00E979B6"/>
    <w:rsid w:val="00EA1624"/>
    <w:rsid w:val="00EC6ACC"/>
    <w:rsid w:val="00ED0A23"/>
    <w:rsid w:val="00ED13A2"/>
    <w:rsid w:val="00ED5D96"/>
    <w:rsid w:val="00EE0585"/>
    <w:rsid w:val="00EE0C45"/>
    <w:rsid w:val="00EE4121"/>
    <w:rsid w:val="00EE44D4"/>
    <w:rsid w:val="00EF0D10"/>
    <w:rsid w:val="00EF27F5"/>
    <w:rsid w:val="00EF6D34"/>
    <w:rsid w:val="00F00EBD"/>
    <w:rsid w:val="00F028C1"/>
    <w:rsid w:val="00F02B8C"/>
    <w:rsid w:val="00F06849"/>
    <w:rsid w:val="00F16E9C"/>
    <w:rsid w:val="00F220B5"/>
    <w:rsid w:val="00F27C58"/>
    <w:rsid w:val="00F349E0"/>
    <w:rsid w:val="00F36FFF"/>
    <w:rsid w:val="00F50FD6"/>
    <w:rsid w:val="00F53BE7"/>
    <w:rsid w:val="00F55BB8"/>
    <w:rsid w:val="00F5795F"/>
    <w:rsid w:val="00F61335"/>
    <w:rsid w:val="00F620E2"/>
    <w:rsid w:val="00F8528E"/>
    <w:rsid w:val="00F867EF"/>
    <w:rsid w:val="00F90440"/>
    <w:rsid w:val="00F92282"/>
    <w:rsid w:val="00F922BF"/>
    <w:rsid w:val="00F94326"/>
    <w:rsid w:val="00F9582A"/>
    <w:rsid w:val="00F97266"/>
    <w:rsid w:val="00FA4497"/>
    <w:rsid w:val="00FB1E59"/>
    <w:rsid w:val="00FC21B6"/>
    <w:rsid w:val="00FC3D94"/>
    <w:rsid w:val="00FD0474"/>
    <w:rsid w:val="00FD27BF"/>
    <w:rsid w:val="00FD4C32"/>
    <w:rsid w:val="00FD7D9D"/>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57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uiPriority w:val="99"/>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paragraph" w:styleId="CommentText">
    <w:name w:val="annotation text"/>
    <w:basedOn w:val="Normal"/>
    <w:link w:val="CommentTextChar"/>
    <w:uiPriority w:val="99"/>
    <w:unhideWhenUsed/>
    <w:rsid w:val="00762CC2"/>
    <w:pPr>
      <w:textAlignment w:val="auto"/>
    </w:pPr>
    <w:rPr>
      <w:sz w:val="20"/>
    </w:rPr>
  </w:style>
  <w:style w:type="character" w:customStyle="1" w:styleId="CommentTextChar">
    <w:name w:val="Comment Text Char"/>
    <w:basedOn w:val="DefaultParagraphFont"/>
    <w:link w:val="CommentText"/>
    <w:uiPriority w:val="99"/>
    <w:rsid w:val="00762CC2"/>
    <w:rPr>
      <w:rFonts w:ascii="Times New Roman" w:hAnsi="Times New Roman"/>
      <w:lang w:val="en-GB" w:eastAsia="en-US"/>
    </w:rPr>
  </w:style>
  <w:style w:type="character" w:customStyle="1" w:styleId="h2">
    <w:name w:val="h2"/>
    <w:basedOn w:val="DefaultParagraphFont"/>
    <w:rsid w:val="00762CC2"/>
  </w:style>
  <w:style w:type="character" w:customStyle="1" w:styleId="st">
    <w:name w:val="st"/>
    <w:basedOn w:val="DefaultParagraphFont"/>
    <w:rsid w:val="00762CC2"/>
  </w:style>
  <w:style w:type="character" w:customStyle="1" w:styleId="HeaderChar">
    <w:name w:val="Header Char"/>
    <w:basedOn w:val="DefaultParagraphFont"/>
    <w:link w:val="Header"/>
    <w:rsid w:val="009F287B"/>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uiPriority w:val="99"/>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paragraph" w:styleId="CommentText">
    <w:name w:val="annotation text"/>
    <w:basedOn w:val="Normal"/>
    <w:link w:val="CommentTextChar"/>
    <w:uiPriority w:val="99"/>
    <w:unhideWhenUsed/>
    <w:rsid w:val="00762CC2"/>
    <w:pPr>
      <w:textAlignment w:val="auto"/>
    </w:pPr>
    <w:rPr>
      <w:sz w:val="20"/>
    </w:rPr>
  </w:style>
  <w:style w:type="character" w:customStyle="1" w:styleId="CommentTextChar">
    <w:name w:val="Comment Text Char"/>
    <w:basedOn w:val="DefaultParagraphFont"/>
    <w:link w:val="CommentText"/>
    <w:uiPriority w:val="99"/>
    <w:rsid w:val="00762CC2"/>
    <w:rPr>
      <w:rFonts w:ascii="Times New Roman" w:hAnsi="Times New Roman"/>
      <w:lang w:val="en-GB" w:eastAsia="en-US"/>
    </w:rPr>
  </w:style>
  <w:style w:type="character" w:customStyle="1" w:styleId="h2">
    <w:name w:val="h2"/>
    <w:basedOn w:val="DefaultParagraphFont"/>
    <w:rsid w:val="00762CC2"/>
  </w:style>
  <w:style w:type="character" w:customStyle="1" w:styleId="st">
    <w:name w:val="st"/>
    <w:basedOn w:val="DefaultParagraphFont"/>
    <w:rsid w:val="00762CC2"/>
  </w:style>
  <w:style w:type="character" w:customStyle="1" w:styleId="HeaderChar">
    <w:name w:val="Header Char"/>
    <w:basedOn w:val="DefaultParagraphFont"/>
    <w:link w:val="Header"/>
    <w:rsid w:val="009F287B"/>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512315">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722053960">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76623704">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1-RAG2011-110608-TD-0004/en" TargetMode="External"/><Relationship Id="rId18" Type="http://schemas.openxmlformats.org/officeDocument/2006/relationships/hyperlink" Target="http://www.itu.int/ITU-R/go/RAG" TargetMode="External"/><Relationship Id="rId26" Type="http://schemas.openxmlformats.org/officeDocument/2006/relationships/hyperlink" Target="http://www.itu.int/ITU-R/terrestrial/broadcast/services/index.html" TargetMode="External"/><Relationship Id="rId39" Type="http://schemas.openxmlformats.org/officeDocument/2006/relationships/hyperlink" Target="http://www.itu.int/en/ITU-R/software/Pages/spaceqry.aspx" TargetMode="External"/><Relationship Id="rId3" Type="http://schemas.openxmlformats.org/officeDocument/2006/relationships/customXml" Target="../customXml/item3.xml"/><Relationship Id="rId21" Type="http://schemas.openxmlformats.org/officeDocument/2006/relationships/hyperlink" Target="http://www.itu.int/ITU-R/terrestrial/broadcast/services/index.html" TargetMode="External"/><Relationship Id="rId34" Type="http://schemas.openxmlformats.org/officeDocument/2006/relationships/hyperlink" Target="http://www.itu.int/ITU-R/go/snl/en" TargetMode="External"/><Relationship Id="rId42" Type="http://schemas.openxmlformats.org/officeDocument/2006/relationships/hyperlink" Target="http://www.itu.int/ITU-R/go/space-plans-ap30-30a/en" TargetMode="External"/><Relationship Id="rId47" Type="http://schemas.openxmlformats.org/officeDocument/2006/relationships/header" Target="header1.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skotler@ntia.doc.gov" TargetMode="External"/><Relationship Id="rId25" Type="http://schemas.openxmlformats.org/officeDocument/2006/relationships/hyperlink" Target="http://www.itu.int/ITU-R/terrestrial/broadcast/services/index.html" TargetMode="External"/><Relationship Id="rId33" Type="http://schemas.openxmlformats.org/officeDocument/2006/relationships/hyperlink" Target="http://www.itu.int/en/ITU-R/software/Pages/sam.aspx" TargetMode="External"/><Relationship Id="rId38" Type="http://schemas.openxmlformats.org/officeDocument/2006/relationships/hyperlink" Target="http://www.itu.int/en/ITU-R/software/Pages/spacepub.aspx" TargetMode="External"/><Relationship Id="rId46" Type="http://schemas.openxmlformats.org/officeDocument/2006/relationships/hyperlink" Target="http://www.itu.int/ITU-R/space/snl/descss/index.asp" TargetMode="External"/><Relationship Id="rId2" Type="http://schemas.openxmlformats.org/officeDocument/2006/relationships/customXml" Target="../customXml/item2.xml"/><Relationship Id="rId16" Type="http://schemas.openxmlformats.org/officeDocument/2006/relationships/hyperlink" Target="mailto:pmajor@bluewin.ch" TargetMode="External"/><Relationship Id="rId20" Type="http://schemas.openxmlformats.org/officeDocument/2006/relationships/hyperlink" Target="http://www.itu.int/ITU-R/index.asp?category=terrestrial&amp;rlink=mars&amp;lang=en" TargetMode="External"/><Relationship Id="rId29" Type="http://schemas.openxmlformats.org/officeDocument/2006/relationships/hyperlink" Target="http://www.itu.int/en/ITU-R/software/Pages/ap7capture.aspx" TargetMode="External"/><Relationship Id="rId41" Type="http://schemas.openxmlformats.org/officeDocument/2006/relationships/hyperlink" Target="http://www.itu.int/en/ITU-R/software/Pages/spacev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tu.int/ITU-R/terrestrial/broadcast/services/index.html" TargetMode="External"/><Relationship Id="rId32" Type="http://schemas.openxmlformats.org/officeDocument/2006/relationships/hyperlink" Target="http://www.itu.int/en/ITU-R/software/Pages/gims.aspx" TargetMode="External"/><Relationship Id="rId37" Type="http://schemas.openxmlformats.org/officeDocument/2006/relationships/hyperlink" Target="http://www.itu.int/en/ITU-R/software/Pages/spacecom.aspx" TargetMode="External"/><Relationship Id="rId40" Type="http://schemas.openxmlformats.org/officeDocument/2006/relationships/hyperlink" Target="http://www.itu.int/en/ITU-R/software/Pages/spacerefdb.aspx" TargetMode="External"/><Relationship Id="rId45" Type="http://schemas.openxmlformats.org/officeDocument/2006/relationships/hyperlink" Target="http://www.itu.int/en/ITU-R/software/Pages/srsfixdb.aspx" TargetMode="External"/><Relationship Id="rId5" Type="http://schemas.openxmlformats.org/officeDocument/2006/relationships/numbering" Target="numbering.xml"/><Relationship Id="rId15" Type="http://schemas.openxmlformats.org/officeDocument/2006/relationships/hyperlink" Target="http://msdn.microsoft.com/en-us/vstudio/ms788708.aspx" TargetMode="External"/><Relationship Id="rId23" Type="http://schemas.openxmlformats.org/officeDocument/2006/relationships/hyperlink" Target="http://www.itu.int/md/R00-CR-CIR-0332&amp;type=sitems/fr" TargetMode="External"/><Relationship Id="rId28" Type="http://schemas.openxmlformats.org/officeDocument/2006/relationships/hyperlink" Target="http://www.itu.int/ITU-R/terrestrial/broadcast/services/index.html" TargetMode="External"/><Relationship Id="rId36" Type="http://schemas.openxmlformats.org/officeDocument/2006/relationships/hyperlink" Target="http://www.itu.int/en/ITU-R/software/Pages/spacecap.aspx"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tu.int/ITU-R/index.asp?category=terrestrial&amp;rlink=glad&amp;lang=en" TargetMode="External"/><Relationship Id="rId31" Type="http://schemas.openxmlformats.org/officeDocument/2006/relationships/hyperlink" Target="http://www.itu.int/en/ITU-R/software/Pages/gibc.aspx" TargetMode="External"/><Relationship Id="rId44" Type="http://schemas.openxmlformats.org/officeDocument/2006/relationships/hyperlink" Target="http://www.itu.int/en/ITU-R/software/Pages/srsconver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ranet.itu.int/itu-r/conferences/rag/cg_br_infosystems/SitePages/Home.aspx" TargetMode="External"/><Relationship Id="rId22" Type="http://schemas.openxmlformats.org/officeDocument/2006/relationships/hyperlink" Target="http://www.itu.int/ITU-R/terrestrial/broadcast/services/index.html" TargetMode="External"/><Relationship Id="rId27" Type="http://schemas.openxmlformats.org/officeDocument/2006/relationships/hyperlink" Target="http://www.itu.int/ITU-R/terrestrial/broadcast/services/index.html" TargetMode="External"/><Relationship Id="rId30" Type="http://schemas.openxmlformats.org/officeDocument/2006/relationships/hyperlink" Target="http://web.itu.int/md/R00-CR-CIR-0058/en" TargetMode="External"/><Relationship Id="rId35" Type="http://schemas.openxmlformats.org/officeDocument/2006/relationships/hyperlink" Target="http://www.itu.int/ITU-R/go/sns/en" TargetMode="External"/><Relationship Id="rId43" Type="http://schemas.openxmlformats.org/officeDocument/2006/relationships/hyperlink" Target="http://www.itu.int/en/ITU-R/software/Pages/srs.aspx"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00-CR-CIR-0327/en" TargetMode="External"/><Relationship Id="rId1" Type="http://schemas.openxmlformats.org/officeDocument/2006/relationships/hyperlink" Target="mailto:peter.major@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F0B2-7EF8-4B26-8A2C-E4AB6F578773}">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4.xml><?xml version="1.0" encoding="utf-8"?>
<ds:datastoreItem xmlns:ds="http://schemas.openxmlformats.org/officeDocument/2006/customXml" ds:itemID="{13C37BE7-09DF-47B0-B911-84D46FCC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325</TotalTime>
  <Pages>22</Pages>
  <Words>5561</Words>
  <Characters>36284</Characters>
  <Application>Microsoft Office Word</Application>
  <DocSecurity>0</DocSecurity>
  <Lines>302</Lines>
  <Paragraphs>83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REPORT TO THE FIFTEENTH MEETING OF THE RADIOCOMMUNICATION ADVISORY GROUP</vt:lpstr>
      <vt:lpstr>1	Scope of work</vt:lpstr>
      <vt:lpstr>2	Form of work </vt:lpstr>
      <vt:lpstr>3	Working methods </vt:lpstr>
      <vt:lpstr>4	Time-frame</vt:lpstr>
      <vt:lpstr>5	Composition</vt:lpstr>
    </vt:vector>
  </TitlesOfParts>
  <Manager>General Secretariat - Pool</Manager>
  <Company>International Telecommunication Union (ITU)</Company>
  <LinksUpToDate>false</LinksUpToDate>
  <CharactersWithSpaces>41762</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182</cp:revision>
  <cp:lastPrinted>2012-06-05T09:11:00Z</cp:lastPrinted>
  <dcterms:created xsi:type="dcterms:W3CDTF">2012-04-27T12:43:00Z</dcterms:created>
  <dcterms:modified xsi:type="dcterms:W3CDTF">2012-06-05T10:10:00Z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