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053F86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053F86">
              <w:rPr>
                <w:lang w:bidi="ar-SY"/>
              </w:rPr>
              <w:t>1</w:t>
            </w:r>
            <w:r w:rsidR="007E24ED">
              <w:rPr>
                <w:lang w:bidi="ar-SY"/>
              </w:rPr>
              <w:t>/</w:t>
            </w:r>
            <w:r w:rsidR="00053F86">
              <w:rPr>
                <w:lang w:bidi="ar-SY"/>
              </w:rPr>
              <w:t>1002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053F86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26</w:t>
            </w:r>
            <w:r w:rsidRPr="00024CD4">
              <w:rPr>
                <w:rFonts w:hint="cs"/>
                <w:rtl/>
              </w:rPr>
              <w:t xml:space="preserve"> 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053F86" w:rsidP="00B27A2C">
            <w:pPr>
              <w:pStyle w:val="Source"/>
              <w:spacing w:after="0"/>
              <w:rPr>
                <w:rtl/>
                <w:lang w:bidi="ar-SY"/>
              </w:rPr>
            </w:pPr>
            <w:r>
              <w:rPr>
                <w:rtl/>
                <w:lang w:val="fr-CH"/>
              </w:rPr>
              <w:t>لجنة الدراسات</w:t>
            </w:r>
            <w:r>
              <w:rPr>
                <w:rFonts w:hint="cs"/>
                <w:rtl/>
                <w:lang w:val="fr-CH"/>
              </w:rPr>
              <w:t> </w:t>
            </w:r>
            <w:r>
              <w:rPr>
                <w:lang w:val="fr-CH"/>
              </w:rPr>
              <w:t>1</w:t>
            </w:r>
            <w:r>
              <w:rPr>
                <w:rtl/>
                <w:lang w:val="fr-CH"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053F86" w:rsidP="00053F86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إدارة الطيف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52D2C" w:rsidRDefault="00053F86" w:rsidP="00583FE7">
            <w:pPr>
              <w:pStyle w:val="Title2"/>
            </w:pPr>
            <w:r>
              <w:rPr>
                <w:rFonts w:hint="cs"/>
                <w:rtl/>
              </w:rPr>
              <w:t>قائمة بالتوصيات</w:t>
            </w:r>
          </w:p>
        </w:tc>
      </w:tr>
      <w:tr w:rsidR="00952D2C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52D2C" w:rsidRDefault="00952D2C" w:rsidP="00454B4C">
            <w:pPr>
              <w:pStyle w:val="Title3"/>
            </w:pPr>
          </w:p>
        </w:tc>
      </w:tr>
    </w:tbl>
    <w:p w:rsidR="00053F86" w:rsidRPr="00DE0C8E" w:rsidRDefault="00053F86" w:rsidP="00DE0C8E">
      <w:pPr>
        <w:pStyle w:val="Headingb"/>
      </w:pPr>
      <w:r w:rsidRPr="00DE0C8E">
        <w:rPr>
          <w:rFonts w:hint="cs"/>
          <w:rtl/>
        </w:rPr>
        <w:t xml:space="preserve">توصيات السلسلة </w:t>
      </w:r>
      <w:r w:rsidRPr="00DE0C8E">
        <w:t>SM</w:t>
      </w:r>
      <w:r w:rsidRPr="00DE0C8E">
        <w:rPr>
          <w:rFonts w:hint="cs"/>
          <w:rtl/>
        </w:rPr>
        <w:t xml:space="preserve"> الصادرة عن قطاع الاتصالات الراديوية </w:t>
      </w:r>
      <w:r w:rsidRPr="00DE0C8E">
        <w:t>(ITU-R)</w:t>
      </w:r>
    </w:p>
    <w:p w:rsidR="00053F86" w:rsidRPr="00B557A9" w:rsidRDefault="00053F86" w:rsidP="00053F8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val="en-GB"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5"/>
        <w:gridCol w:w="1914"/>
        <w:gridCol w:w="1915"/>
        <w:gridCol w:w="1915"/>
      </w:tblGrid>
      <w:tr w:rsidR="00053F86" w:rsidRPr="00B557A9" w:rsidTr="00162F52">
        <w:trPr>
          <w:jc w:val="center"/>
        </w:trPr>
        <w:tc>
          <w:tcPr>
            <w:tcW w:w="1914" w:type="dxa"/>
          </w:tcPr>
          <w:p w:rsidR="00053F86" w:rsidRPr="00B557A9" w:rsidRDefault="00053F86" w:rsidP="00C929F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rtl/>
                <w:lang w:val="en-GB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NOC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لا تغيير</w:t>
            </w:r>
          </w:p>
        </w:tc>
        <w:tc>
          <w:tcPr>
            <w:tcW w:w="1915" w:type="dxa"/>
          </w:tcPr>
          <w:p w:rsidR="00053F86" w:rsidRPr="00B557A9" w:rsidRDefault="00053F86" w:rsidP="00C929F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lang w:val="en-GB"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MOD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مراجعة</w:t>
            </w:r>
          </w:p>
        </w:tc>
        <w:tc>
          <w:tcPr>
            <w:tcW w:w="1914" w:type="dxa"/>
          </w:tcPr>
          <w:p w:rsidR="00053F86" w:rsidRPr="00B557A9" w:rsidRDefault="00053F86" w:rsidP="00C929F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lang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SUP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إلغاء</w:t>
            </w:r>
          </w:p>
        </w:tc>
        <w:tc>
          <w:tcPr>
            <w:tcW w:w="1915" w:type="dxa"/>
          </w:tcPr>
          <w:p w:rsidR="00053F86" w:rsidRPr="00B557A9" w:rsidRDefault="00053F86" w:rsidP="00C929F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lang w:val="en-GB"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ADD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نص جديد</w:t>
            </w:r>
          </w:p>
        </w:tc>
        <w:tc>
          <w:tcPr>
            <w:tcW w:w="1915" w:type="dxa"/>
          </w:tcPr>
          <w:p w:rsidR="00053F86" w:rsidRPr="00B557A9" w:rsidRDefault="00053F86" w:rsidP="00C929F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lang w:val="en-GB" w:bidi="ar-EG"/>
              </w:rPr>
            </w:pPr>
            <w:r w:rsidRPr="00B557A9">
              <w:rPr>
                <w:rFonts w:eastAsia="SimSun"/>
                <w:b/>
                <w:bCs/>
                <w:lang w:val="en-GB" w:bidi="ar-EG"/>
              </w:rPr>
              <w:t>= UNA</w:t>
            </w:r>
            <w:r w:rsidRPr="00B557A9">
              <w:rPr>
                <w:rFonts w:eastAsia="SimSun"/>
                <w:rtl/>
                <w:lang w:val="en-GB"/>
              </w:rPr>
              <w:br/>
            </w:r>
            <w:r w:rsidRPr="00B557A9">
              <w:rPr>
                <w:rFonts w:eastAsia="SimSun" w:hint="cs"/>
                <w:rtl/>
                <w:lang w:val="en-GB"/>
              </w:rPr>
              <w:t>قيد الموافقة</w:t>
            </w:r>
          </w:p>
        </w:tc>
      </w:tr>
    </w:tbl>
    <w:p w:rsidR="00053F86" w:rsidRDefault="00053F86" w:rsidP="00053F86">
      <w:pPr>
        <w:tabs>
          <w:tab w:val="left" w:pos="6862"/>
        </w:tabs>
        <w:bidi w:val="0"/>
        <w:spacing w:before="0" w:line="240" w:lineRule="auto"/>
        <w:jc w:val="left"/>
        <w:rPr>
          <w:rFonts w:eastAsia="Batang"/>
          <w:lang w:bidi="ar-EG"/>
        </w:rPr>
      </w:pPr>
      <w:r w:rsidRPr="00A0485C">
        <w:rPr>
          <w:rFonts w:eastAsia="SimSun"/>
          <w:rtl/>
          <w:lang w:val="en-GB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347"/>
        <w:gridCol w:w="1878"/>
        <w:gridCol w:w="874"/>
      </w:tblGrid>
      <w:tr w:rsidR="00053F86" w:rsidRPr="00E15AD7" w:rsidTr="001663CB">
        <w:trPr>
          <w:tblHeader/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Head"/>
              <w:rPr>
                <w:lang w:bidi="ar-EG"/>
              </w:rPr>
            </w:pPr>
            <w:r w:rsidRPr="0006710D">
              <w:rPr>
                <w:rFonts w:hint="cs"/>
                <w:rtl/>
                <w:lang w:bidi="ar-EG"/>
              </w:rPr>
              <w:lastRenderedPageBreak/>
              <w:t xml:space="preserve">التوصية </w:t>
            </w:r>
            <w:r w:rsidRPr="0006710D">
              <w:rPr>
                <w:lang w:bidi="ar-EG"/>
              </w:rPr>
              <w:t>ITU-R</w:t>
            </w:r>
          </w:p>
        </w:tc>
        <w:tc>
          <w:tcPr>
            <w:tcW w:w="2779" w:type="pct"/>
            <w:vAlign w:val="center"/>
          </w:tcPr>
          <w:p w:rsidR="00053F86" w:rsidRPr="00E15AD7" w:rsidRDefault="00053F86" w:rsidP="00043F8C">
            <w:pPr>
              <w:pStyle w:val="TableHead"/>
              <w:rPr>
                <w:rtl/>
                <w:lang w:bidi="ar-EG"/>
              </w:rPr>
            </w:pPr>
            <w:r w:rsidRPr="00E15AD7">
              <w:rPr>
                <w:rFonts w:hint="cs"/>
                <w:rtl/>
                <w:lang w:bidi="ar-EG"/>
              </w:rPr>
              <w:t>عنوان التوصية</w:t>
            </w:r>
          </w:p>
        </w:tc>
        <w:tc>
          <w:tcPr>
            <w:tcW w:w="977" w:type="pct"/>
            <w:vAlign w:val="center"/>
          </w:tcPr>
          <w:p w:rsidR="00053F86" w:rsidRPr="00E15AD7" w:rsidRDefault="00053F86" w:rsidP="006634CE">
            <w:pPr>
              <w:pStyle w:val="TableHead"/>
              <w:rPr>
                <w:rFonts w:ascii="Times New Roman Bold" w:hAnsi="Times New Roman Bold"/>
                <w:spacing w:val="-6"/>
                <w:lang w:bidi="ar-EG"/>
              </w:rPr>
            </w:pPr>
            <w:r w:rsidRPr="00E15AD7">
              <w:rPr>
                <w:rFonts w:ascii="Times New Roman Bold" w:hAnsi="Times New Roman Bold" w:hint="cs"/>
                <w:spacing w:val="-6"/>
                <w:rtl/>
                <w:lang w:bidi="ar-EG"/>
              </w:rPr>
              <w:t xml:space="preserve">الإجراء المتخذ </w:t>
            </w:r>
            <w:r w:rsidR="006634CE">
              <w:rPr>
                <w:rFonts w:ascii="Times New Roman Bold" w:hAnsi="Times New Roman Bold"/>
                <w:spacing w:val="-6"/>
                <w:rtl/>
                <w:lang w:bidi="ar-EG"/>
              </w:rPr>
              <w:br/>
            </w:r>
            <w:r w:rsidRPr="00E15AD7">
              <w:rPr>
                <w:rFonts w:ascii="Times New Roman Bold" w:hAnsi="Times New Roman Bold" w:hint="cs"/>
                <w:spacing w:val="-6"/>
                <w:rtl/>
                <w:lang w:bidi="ar-EG"/>
              </w:rPr>
              <w:t>من جمعية الاتصالات الراديوية</w:t>
            </w:r>
            <w:r w:rsidR="006634CE">
              <w:rPr>
                <w:rFonts w:ascii="Times New Roman Bold" w:hAnsi="Times New Roman Bold" w:hint="eastAsia"/>
                <w:spacing w:val="-6"/>
                <w:rtl/>
                <w:lang w:bidi="ar-EG"/>
              </w:rPr>
              <w:t> </w:t>
            </w:r>
            <w:r w:rsidRPr="00E15AD7">
              <w:rPr>
                <w:rFonts w:ascii="Times New Roman Bold" w:hAnsi="Times New Roman Bold"/>
                <w:spacing w:val="-6"/>
                <w:lang w:bidi="ar-EG"/>
              </w:rPr>
              <w:t>(RA-1</w:t>
            </w:r>
            <w:r>
              <w:rPr>
                <w:rFonts w:ascii="Times New Roman Bold" w:hAnsi="Times New Roman Bold"/>
                <w:spacing w:val="-6"/>
                <w:lang w:bidi="ar-EG"/>
              </w:rPr>
              <w:t>5</w:t>
            </w:r>
            <w:r w:rsidRPr="00E15AD7">
              <w:rPr>
                <w:rFonts w:ascii="Times New Roman Bold" w:hAnsi="Times New Roman Bold"/>
                <w:spacing w:val="-6"/>
                <w:lang w:bidi="ar-EG"/>
              </w:rPr>
              <w:t>)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Head"/>
              <w:rPr>
                <w:rtl/>
                <w:lang w:bidi="ar-EG"/>
              </w:rPr>
            </w:pPr>
            <w:r w:rsidRPr="00E15AD7">
              <w:rPr>
                <w:rFonts w:hint="cs"/>
                <w:rtl/>
                <w:lang w:bidi="ar-EG"/>
              </w:rPr>
              <w:t>التعليقات</w:t>
            </w: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SM.326-7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تحديد وقياس القدرة المشكلة بالاتساع للمرسلات الراديوية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SM.328-11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أطياف وعرض نطاق البث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SM.329-12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 xml:space="preserve">البث </w:t>
            </w:r>
            <w:r w:rsidRPr="00E15AD7">
              <w:rPr>
                <w:rFonts w:hint="cs"/>
                <w:rtl/>
              </w:rPr>
              <w:t>غير المطلوب في المجال الهامشي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SM.331-4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ضوضاء وحساسية المستقبلات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SM.332-4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انتقائية المستقبلات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6710D">
              <w:rPr>
                <w:b/>
                <w:bCs/>
              </w:rPr>
              <w:t>SM.337-6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فصل التردد والمسافة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SM.377-4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دقة قياسات الترددات في محطات المراقبة الدولية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SM.378-7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قياسات شدة المجال بمحطات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SM.443-4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قياسات عرض النطاق بمحطات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SM.575-2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F72F26">
              <w:rPr>
                <w:rtl/>
              </w:rPr>
              <w:t>حماية محطات المراقبة الثابتة من التداخل الآتي من مرسلات قريبة أو قوية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SM.668-1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التبادل الإلكتروني للمعلومات من أجل أهداف إدارة الطيف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SM.851-1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spacing w:val="-6"/>
                <w:rtl/>
              </w:rPr>
              <w:t>التقاسم بين الخدمة ال</w:t>
            </w:r>
            <w:r w:rsidRPr="00E15AD7">
              <w:rPr>
                <w:rFonts w:hint="cs"/>
                <w:spacing w:val="-6"/>
                <w:rtl/>
              </w:rPr>
              <w:t>إ</w:t>
            </w:r>
            <w:r w:rsidRPr="00E15AD7">
              <w:rPr>
                <w:spacing w:val="-6"/>
                <w:rtl/>
              </w:rPr>
              <w:t>ذاعية والخدمتين الثابتة و/أو المتنقلة</w:t>
            </w:r>
            <w:r w:rsidRPr="00E15AD7">
              <w:rPr>
                <w:rFonts w:hint="cs"/>
                <w:spacing w:val="-6"/>
                <w:rtl/>
              </w:rPr>
              <w:t xml:space="preserve"> </w:t>
            </w:r>
            <w:r w:rsidRPr="00E15AD7">
              <w:rPr>
                <w:spacing w:val="-6"/>
                <w:rtl/>
              </w:rPr>
              <w:t>في نطاقات الموجات المترية</w:t>
            </w:r>
            <w:r w:rsidR="00BB20A7">
              <w:rPr>
                <w:rFonts w:hint="cs"/>
                <w:spacing w:val="-6"/>
                <w:rtl/>
              </w:rPr>
              <w:t> </w:t>
            </w:r>
            <w:r w:rsidRPr="00E15AD7">
              <w:rPr>
                <w:spacing w:val="-6"/>
              </w:rPr>
              <w:t>(VHF)</w:t>
            </w:r>
            <w:r w:rsidRPr="00E15AD7">
              <w:rPr>
                <w:spacing w:val="-6"/>
                <w:rtl/>
              </w:rPr>
              <w:t xml:space="preserve"> والديس</w:t>
            </w:r>
            <w:r w:rsidRPr="00E15AD7">
              <w:rPr>
                <w:rFonts w:hint="cs"/>
                <w:spacing w:val="-6"/>
                <w:rtl/>
              </w:rPr>
              <w:t>ي</w:t>
            </w:r>
            <w:r w:rsidRPr="00E15AD7">
              <w:rPr>
                <w:spacing w:val="-6"/>
                <w:rtl/>
              </w:rPr>
              <w:t>مترية</w:t>
            </w:r>
            <w:r w:rsidR="0006710D">
              <w:rPr>
                <w:rFonts w:hint="cs"/>
                <w:spacing w:val="-6"/>
                <w:rtl/>
              </w:rPr>
              <w:t> </w:t>
            </w:r>
            <w:r w:rsidRPr="00E15AD7">
              <w:rPr>
                <w:spacing w:val="-6"/>
              </w:rPr>
              <w:t>(UHF)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SM.852-0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حساسية المستقبلات الراديوية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لصنف البث</w:t>
            </w:r>
            <w:r w:rsidR="0006710D">
              <w:rPr>
                <w:rFonts w:hint="cs"/>
                <w:rtl/>
              </w:rPr>
              <w:t> </w:t>
            </w:r>
            <w:r w:rsidRPr="00E15AD7">
              <w:t>F3E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SM.853-1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عرض النطاق اللازم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SM.854-3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تحديد زوايا الاتجاه والموقع في محطات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SM.855-1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أنظمة الاتصالات المتعددة الخدمات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SM.856-1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التقنيات والأنظمة الجديدة الفعالية طيفياً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SM.1009-1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المواءمة بين الخدمة الإذاعية الصوتية في حوالي نطاق الترددات</w:t>
            </w:r>
            <w:r w:rsidR="0006710D">
              <w:rPr>
                <w:rFonts w:hint="cs"/>
                <w:rtl/>
              </w:rPr>
              <w:t> </w:t>
            </w:r>
            <w:r w:rsidRPr="00E15AD7">
              <w:t>MHz 108</w:t>
            </w:r>
            <w:r w:rsidRPr="00E15AD7">
              <w:noBreakHyphen/>
              <w:t>87</w:t>
            </w:r>
            <w:r w:rsidRPr="00E15AD7">
              <w:rPr>
                <w:rtl/>
              </w:rPr>
              <w:t xml:space="preserve"> والخدمات </w:t>
            </w:r>
            <w:proofErr w:type="spellStart"/>
            <w:r w:rsidRPr="00E15AD7">
              <w:rPr>
                <w:rtl/>
              </w:rPr>
              <w:t>الطيرانية</w:t>
            </w:r>
            <w:proofErr w:type="spellEnd"/>
            <w:r w:rsidRPr="00E15AD7">
              <w:rPr>
                <w:rtl/>
              </w:rPr>
              <w:t xml:space="preserve"> في النطاق</w:t>
            </w:r>
            <w:r w:rsidR="0006710D">
              <w:rPr>
                <w:rFonts w:hint="cs"/>
                <w:rtl/>
              </w:rPr>
              <w:t> </w:t>
            </w:r>
            <w:r w:rsidRPr="00E15AD7">
              <w:t>MHz 137</w:t>
            </w:r>
            <w:r w:rsidRPr="00E15AD7">
              <w:rPr>
                <w:spacing w:val="-6"/>
              </w:rPr>
              <w:noBreakHyphen/>
            </w:r>
            <w:r w:rsidRPr="00E15AD7">
              <w:t>108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SM.1045-1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نطاق التسامح في ترددات المرسلات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SM.1046-2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تحديد استخدام الطيف وكفاءة النظام الراديوي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SM.1047-2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الإدارة الوطنية للطيف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trHeight w:val="736"/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SM.1049-1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spacing w:val="-6"/>
                <w:rtl/>
              </w:rPr>
              <w:t>طريقة لإدارة الطيف تستخدم لتسهيل عملية تخصيص الترددات</w:t>
            </w:r>
            <w:r w:rsidRPr="00E15AD7">
              <w:rPr>
                <w:rFonts w:hint="cs"/>
                <w:spacing w:val="-6"/>
                <w:rtl/>
              </w:rPr>
              <w:t xml:space="preserve"> </w:t>
            </w:r>
            <w:r w:rsidRPr="00E15AD7">
              <w:rPr>
                <w:spacing w:val="-6"/>
                <w:rtl/>
              </w:rPr>
              <w:t>للخدمات الأرضية في</w:t>
            </w:r>
            <w:r w:rsidRPr="00E15AD7">
              <w:rPr>
                <w:rFonts w:hint="cs"/>
                <w:spacing w:val="-6"/>
                <w:rtl/>
              </w:rPr>
              <w:t> </w:t>
            </w:r>
            <w:r w:rsidRPr="00E15AD7">
              <w:rPr>
                <w:spacing w:val="-6"/>
                <w:rtl/>
              </w:rPr>
              <w:t>المناطق الحدودية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SM.1050-2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مهام خدمة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SM.1051-3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4"/>
                <w:rtl/>
              </w:rPr>
            </w:pPr>
            <w:r w:rsidRPr="00E15AD7">
              <w:rPr>
                <w:spacing w:val="-4"/>
                <w:rtl/>
              </w:rPr>
              <w:t xml:space="preserve">أولوية </w:t>
            </w:r>
            <w:r w:rsidRPr="00E15AD7">
              <w:rPr>
                <w:rFonts w:hint="cs"/>
                <w:spacing w:val="-4"/>
                <w:rtl/>
              </w:rPr>
              <w:t>تحديد</w:t>
            </w:r>
            <w:r w:rsidRPr="00E15AD7">
              <w:rPr>
                <w:spacing w:val="-4"/>
                <w:rtl/>
              </w:rPr>
              <w:t xml:space="preserve"> التداخل </w:t>
            </w:r>
            <w:r w:rsidRPr="00E15AD7">
              <w:rPr>
                <w:rFonts w:hint="cs"/>
                <w:spacing w:val="-4"/>
                <w:rtl/>
              </w:rPr>
              <w:t>الضار</w:t>
            </w:r>
            <w:r w:rsidRPr="00E15AD7">
              <w:rPr>
                <w:spacing w:val="-4"/>
                <w:rtl/>
              </w:rPr>
              <w:t xml:space="preserve"> وإزالته</w:t>
            </w:r>
            <w:r w:rsidRPr="00E15AD7">
              <w:rPr>
                <w:rFonts w:hint="cs"/>
                <w:spacing w:val="-4"/>
                <w:rtl/>
              </w:rPr>
              <w:t xml:space="preserve"> </w:t>
            </w:r>
            <w:r w:rsidRPr="00E15AD7">
              <w:rPr>
                <w:spacing w:val="-4"/>
                <w:rtl/>
              </w:rPr>
              <w:t>في النطاق</w:t>
            </w:r>
            <w:r w:rsidR="0006710D">
              <w:rPr>
                <w:rFonts w:hint="cs"/>
                <w:spacing w:val="-4"/>
                <w:rtl/>
              </w:rPr>
              <w:t> </w:t>
            </w:r>
            <w:r w:rsidRPr="00E15AD7">
              <w:rPr>
                <w:spacing w:val="-4"/>
              </w:rPr>
              <w:t>MHz</w:t>
            </w:r>
            <w:r w:rsidRPr="00E15AD7">
              <w:t> </w:t>
            </w:r>
            <w:r w:rsidRPr="00E15AD7">
              <w:rPr>
                <w:spacing w:val="-4"/>
              </w:rPr>
              <w:t>406,1</w:t>
            </w:r>
            <w:r w:rsidRPr="00E15AD7">
              <w:rPr>
                <w:spacing w:val="-4"/>
              </w:rPr>
              <w:noBreakHyphen/>
              <w:t>406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SM.1054-0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مراقبة البث الراديوي من المركبات الفضائية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بمحطات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SM.1055-0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استخدام تقنيات تمديد الطيف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SM.1056-1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تقييد الإشعاع الصادر عن التجهيزات الصناعية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والعلمية والطبية</w:t>
            </w:r>
            <w:r w:rsidR="0006710D">
              <w:rPr>
                <w:rFonts w:hint="cs"/>
                <w:rtl/>
              </w:rPr>
              <w:t> </w:t>
            </w:r>
            <w:r w:rsidRPr="00E15AD7">
              <w:t>(ISM)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SM.1131-0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العوامل التي يجب أخذها في الاعتبار لدى توزيع الطيف على أساس عالمي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SM.1132-2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4"/>
                <w:rtl/>
              </w:rPr>
            </w:pPr>
            <w:r w:rsidRPr="00E15AD7">
              <w:rPr>
                <w:spacing w:val="-4"/>
                <w:rtl/>
              </w:rPr>
              <w:t xml:space="preserve">المبادئ العامة وطرائق </w:t>
            </w:r>
            <w:r w:rsidRPr="00E15AD7">
              <w:rPr>
                <w:rFonts w:hint="cs"/>
                <w:spacing w:val="-4"/>
                <w:rtl/>
              </w:rPr>
              <w:t>التقاسم بين خدمات الاتصالات الراديوية أو</w:t>
            </w:r>
            <w:r w:rsidRPr="00E15AD7">
              <w:rPr>
                <w:rFonts w:hint="eastAsia"/>
                <w:spacing w:val="-4"/>
                <w:rtl/>
              </w:rPr>
              <w:t> </w:t>
            </w:r>
            <w:r w:rsidRPr="00E15AD7">
              <w:rPr>
                <w:rFonts w:hint="cs"/>
                <w:spacing w:val="-4"/>
                <w:rtl/>
              </w:rPr>
              <w:t>بين المحطات</w:t>
            </w:r>
            <w:r w:rsidRPr="00E15AD7">
              <w:rPr>
                <w:rFonts w:hint="eastAsia"/>
                <w:spacing w:val="-4"/>
                <w:rtl/>
              </w:rPr>
              <w:t> </w:t>
            </w:r>
            <w:r w:rsidRPr="00E15AD7">
              <w:rPr>
                <w:spacing w:val="-4"/>
                <w:rtl/>
              </w:rPr>
              <w:t>الراديوية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SM.1133-0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 xml:space="preserve">استعمال الطيف بواسطة خدمات </w:t>
            </w:r>
            <w:proofErr w:type="spellStart"/>
            <w:r w:rsidRPr="00E15AD7">
              <w:rPr>
                <w:rtl/>
              </w:rPr>
              <w:t>تنوعية</w:t>
            </w:r>
            <w:proofErr w:type="spellEnd"/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SM.1134-1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حسابات تداخلات التشكيل البيني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في الخدمة المتنقلة البرية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lastRenderedPageBreak/>
              <w:t>SM.1135-0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الشفرتان</w:t>
            </w:r>
            <w:r w:rsidR="0006710D">
              <w:rPr>
                <w:rFonts w:hint="cs"/>
                <w:rtl/>
              </w:rPr>
              <w:t> </w:t>
            </w:r>
            <w:r w:rsidRPr="00E15AD7">
              <w:t>SINPO</w:t>
            </w:r>
            <w:r w:rsidRPr="00E15AD7">
              <w:rPr>
                <w:rtl/>
              </w:rPr>
              <w:t xml:space="preserve"> و</w:t>
            </w:r>
            <w:r w:rsidRPr="00E15AD7">
              <w:t>SINPFEMO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SM.1138-2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تحديد عروض النطاق اللازمة وأمثلة عن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كيفية حسابها وأمثلة مصاحبة عن</w:t>
            </w:r>
            <w:r w:rsidR="0006710D">
              <w:rPr>
                <w:rFonts w:hint="cs"/>
                <w:rtl/>
              </w:rPr>
              <w:t> </w:t>
            </w:r>
            <w:r w:rsidRPr="00E15AD7">
              <w:rPr>
                <w:rtl/>
              </w:rPr>
              <w:t>تسمية الإرسالات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SM.1139-0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النظام الدولي لمراقبة البث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SM.1140-0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rFonts w:hint="cs"/>
                <w:spacing w:val="-6"/>
                <w:rtl/>
              </w:rPr>
              <w:t>إجراءات اختبار لقياس خصائص المستقبل للطيران المستخدم في تحديد المواءمة بين</w:t>
            </w:r>
            <w:r w:rsidR="0006710D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rFonts w:hint="cs"/>
                <w:spacing w:val="-6"/>
                <w:rtl/>
              </w:rPr>
              <w:t>الخدمة الإذاعية للصوت العاملة في النطاق</w:t>
            </w:r>
            <w:r w:rsidR="0006710D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spacing w:val="-6"/>
              </w:rPr>
              <w:t>MHz 108</w:t>
            </w:r>
            <w:r w:rsidRPr="00E15AD7">
              <w:rPr>
                <w:spacing w:val="-6"/>
              </w:rPr>
              <w:noBreakHyphen/>
              <w:t>87</w:t>
            </w:r>
            <w:r w:rsidRPr="00E15AD7">
              <w:rPr>
                <w:rFonts w:hint="cs"/>
                <w:spacing w:val="-6"/>
                <w:rtl/>
              </w:rPr>
              <w:t xml:space="preserve"> تقريباً والخدمات</w:t>
            </w:r>
            <w:r w:rsidR="0006710D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rFonts w:hint="cs"/>
                <w:spacing w:val="-6"/>
                <w:rtl/>
              </w:rPr>
              <w:t>للطيران في</w:t>
            </w:r>
            <w:r w:rsidR="0006710D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rFonts w:hint="cs"/>
                <w:spacing w:val="-6"/>
                <w:rtl/>
              </w:rPr>
              <w:t xml:space="preserve">النطاق </w:t>
            </w:r>
            <w:r w:rsidRPr="00E15AD7">
              <w:rPr>
                <w:spacing w:val="-6"/>
              </w:rPr>
              <w:t>MHz 118</w:t>
            </w:r>
            <w:r w:rsidRPr="00E15AD7">
              <w:rPr>
                <w:spacing w:val="-6"/>
              </w:rPr>
              <w:noBreakHyphen/>
              <w:t>108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SM.1235-0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 xml:space="preserve">وظائف الأداء لأنظمة التشكيل الرقمي في بيئة </w:t>
            </w:r>
            <w:r w:rsidRPr="00E15AD7">
              <w:rPr>
                <w:rFonts w:hint="cs"/>
                <w:rtl/>
              </w:rPr>
              <w:t>تداخليه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SM.1265-1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طرائق بديلة لتوزيع الطيف الوطني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SM.1266-0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الأنظمة التكييفية بالموجات</w:t>
            </w:r>
            <w:r w:rsidR="0006710D">
              <w:rPr>
                <w:rFonts w:hint="cs"/>
                <w:rtl/>
              </w:rPr>
              <w:t> </w:t>
            </w:r>
            <w:r w:rsidRPr="00E15AD7">
              <w:t>MF/HF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SM.1268-3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</w:pPr>
            <w:r w:rsidRPr="00E15AD7">
              <w:rPr>
                <w:rtl/>
              </w:rPr>
              <w:t>الطريقة التي تستعملها محطات مراقبة البث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لقياس الانحراف الأقصى للتردد للبث</w:t>
            </w:r>
            <w:r w:rsidR="0006710D">
              <w:rPr>
                <w:rFonts w:hint="cs"/>
                <w:rtl/>
              </w:rPr>
              <w:t> </w:t>
            </w:r>
            <w:r w:rsidRPr="00E15AD7">
              <w:rPr>
                <w:rtl/>
              </w:rPr>
              <w:t>الإذاعي</w:t>
            </w:r>
            <w:r w:rsidR="0006710D">
              <w:rPr>
                <w:rFonts w:hint="eastAsia"/>
                <w:rtl/>
              </w:rPr>
              <w:t> </w:t>
            </w:r>
            <w:r w:rsidRPr="00E15AD7">
              <w:t>FM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SM.1270-0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م</w:t>
            </w:r>
            <w:r w:rsidRPr="00E15AD7">
              <w:rPr>
                <w:rFonts w:hint="cs"/>
                <w:rtl/>
              </w:rPr>
              <w:t>علومات إضافية لأهداف المراقبة المتعلقة بتصنيف وتعيين البث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SM.1271-0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الاستعمال الفعال للطيف باستخدام الطرائق الاحتمالية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trHeight w:val="567"/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SM.1370-2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8"/>
                <w:rtl/>
              </w:rPr>
            </w:pPr>
            <w:r w:rsidRPr="00292DAA">
              <w:rPr>
                <w:spacing w:val="-8"/>
                <w:rtl/>
              </w:rPr>
              <w:t xml:space="preserve">المبادئ التوجيهية </w:t>
            </w:r>
            <w:r w:rsidRPr="00292DAA">
              <w:rPr>
                <w:rFonts w:hint="cs"/>
                <w:spacing w:val="-8"/>
                <w:rtl/>
              </w:rPr>
              <w:t xml:space="preserve">التصميمية </w:t>
            </w:r>
            <w:r w:rsidRPr="00292DAA">
              <w:rPr>
                <w:spacing w:val="-8"/>
                <w:rtl/>
              </w:rPr>
              <w:t>لوضع أنظمة مؤتمتة لإدارة الطيف</w:t>
            </w:r>
            <w:r w:rsidRPr="00292DAA">
              <w:rPr>
                <w:rFonts w:hint="eastAsia"/>
                <w:spacing w:val="-8"/>
                <w:rtl/>
              </w:rPr>
              <w:t> </w:t>
            </w:r>
            <w:r w:rsidRPr="00292DAA">
              <w:rPr>
                <w:spacing w:val="-8"/>
              </w:rPr>
              <w:t>(ASMS)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trHeight w:val="567"/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SM.1392-2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المتطلبات الأساسية لمحطة مراقبة الطيف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للبلدان النامية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SM.1393-0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الأنساق المشتركة لتبادل المعلومات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بين محطات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SM.1394-0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النسق المشترك لمذكرة التفاهم بين البلدان الموافقة</w:t>
            </w:r>
            <w:r w:rsidRPr="00E15AD7">
              <w:rPr>
                <w:rFonts w:hint="cs"/>
                <w:rtl/>
              </w:rPr>
              <w:t xml:space="preserve"> </w:t>
            </w:r>
            <w:r w:rsidRPr="00E15AD7">
              <w:rPr>
                <w:rtl/>
              </w:rPr>
              <w:t>على أن تتعاون بشأن مسائل مراقبة</w:t>
            </w:r>
            <w:r w:rsidR="0006710D">
              <w:rPr>
                <w:rFonts w:hint="cs"/>
                <w:rtl/>
              </w:rPr>
              <w:t> </w:t>
            </w:r>
            <w:r w:rsidRPr="00E15AD7">
              <w:rPr>
                <w:rtl/>
              </w:rPr>
              <w:t>الطيف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SM.1413-3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highlight w:val="yellow"/>
                <w:rtl/>
              </w:rPr>
            </w:pPr>
            <w:r w:rsidRPr="00E15AD7">
              <w:rPr>
                <w:rFonts w:hint="cs"/>
                <w:rtl/>
              </w:rPr>
              <w:t>قاموس معطيات الاتصالات الراديوية لأغراض التبليغ والتنسيق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SM.1446-0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تعريف وقياس منتجات التشكيل البيني في المرسل الذي يستخدم تقنيات التشكيل بالتردد أو بالطور أو التشكيل المركب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SM.1447-0</w:t>
            </w:r>
          </w:p>
        </w:tc>
        <w:tc>
          <w:tcPr>
            <w:tcW w:w="2779" w:type="pct"/>
          </w:tcPr>
          <w:p w:rsidR="00053F86" w:rsidRPr="00072B92" w:rsidRDefault="00053F86" w:rsidP="00043F8C">
            <w:pPr>
              <w:pStyle w:val="Tabletexte"/>
              <w:rPr>
                <w:rtl/>
              </w:rPr>
            </w:pPr>
            <w:r w:rsidRPr="00072B92">
              <w:rPr>
                <w:rFonts w:hint="cs"/>
                <w:rtl/>
              </w:rPr>
              <w:t>مراقبة الغطاء الراديوي للشبكات المتنقلة البرية للتحقق من امتثالها للرخصة الممنوحة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06710D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SM.1448-0</w:t>
            </w:r>
            <w:r w:rsidR="0006710D">
              <w:rPr>
                <w:b/>
                <w:bCs/>
                <w:rtl/>
              </w:rPr>
              <w:br/>
            </w:r>
            <w:r w:rsidRPr="0006710D">
              <w:rPr>
                <w:b/>
                <w:bCs/>
              </w:rPr>
              <w:t>+Corr.1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تحديد منطقة التنسيق حول محطة أرضية تعمل في نطاقات الترددات الواقعة بين</w:t>
            </w:r>
            <w:r w:rsidR="0006710D">
              <w:rPr>
                <w:rFonts w:hint="eastAsia"/>
                <w:rtl/>
              </w:rPr>
              <w:t> </w:t>
            </w:r>
            <w:r w:rsidRPr="00E15AD7">
              <w:t>MHz</w:t>
            </w:r>
            <w:r w:rsidRPr="00E15AD7">
              <w:rPr>
                <w:spacing w:val="-6"/>
              </w:rPr>
              <w:t> </w:t>
            </w:r>
            <w:r w:rsidRPr="00E15AD7">
              <w:t>100</w:t>
            </w:r>
            <w:r w:rsidR="0006710D">
              <w:rPr>
                <w:rFonts w:hint="eastAsia"/>
                <w:rtl/>
              </w:rPr>
              <w:t> </w:t>
            </w:r>
            <w:r w:rsidRPr="00E15AD7">
              <w:rPr>
                <w:rFonts w:hint="cs"/>
                <w:rtl/>
              </w:rPr>
              <w:t>و</w:t>
            </w:r>
            <w:r w:rsidRPr="00E15AD7">
              <w:t>GHz</w:t>
            </w:r>
            <w:r w:rsidRPr="00E15AD7">
              <w:rPr>
                <w:spacing w:val="-6"/>
              </w:rPr>
              <w:t> </w:t>
            </w:r>
            <w:r w:rsidRPr="00E15AD7">
              <w:t>105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SM.1535-0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حماية خدمات السلامة من البث غير المطلوب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SM.1537-1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أتمتة وتكامل أنظمة مراقبة الطيف مع إدارة أ</w:t>
            </w:r>
            <w:r w:rsidR="00043F8C">
              <w:rPr>
                <w:rFonts w:hint="cs"/>
                <w:rtl/>
              </w:rPr>
              <w:t>و</w:t>
            </w:r>
            <w:r w:rsidRPr="00E15AD7">
              <w:rPr>
                <w:rFonts w:hint="cs"/>
                <w:rtl/>
              </w:rPr>
              <w:t>توماتية للطيف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SM.1539-1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</w:rPr>
            </w:pPr>
            <w:r w:rsidRPr="00E15AD7">
              <w:rPr>
                <w:rFonts w:hint="cs"/>
                <w:spacing w:val="-6"/>
                <w:rtl/>
              </w:rPr>
              <w:t>تغير الحدود بين مجال البث خارج النطاق ومجال البث الهامشي المطلوبة في</w:t>
            </w:r>
            <w:r w:rsidR="0006710D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rFonts w:hint="cs"/>
                <w:spacing w:val="-6"/>
                <w:rtl/>
              </w:rPr>
              <w:t>تطبيقات التوصيتين</w:t>
            </w:r>
            <w:r w:rsidR="0006710D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spacing w:val="-6"/>
              </w:rPr>
              <w:t>ITU</w:t>
            </w:r>
            <w:r w:rsidRPr="00E15AD7">
              <w:noBreakHyphen/>
            </w:r>
            <w:r w:rsidRPr="00E15AD7">
              <w:rPr>
                <w:spacing w:val="-6"/>
              </w:rPr>
              <w:t>R SM.1541</w:t>
            </w:r>
            <w:r w:rsidRPr="00E15AD7">
              <w:rPr>
                <w:rFonts w:hint="cs"/>
                <w:spacing w:val="-6"/>
                <w:rtl/>
              </w:rPr>
              <w:t xml:space="preserve"> و</w:t>
            </w:r>
            <w:r w:rsidRPr="00E15AD7">
              <w:rPr>
                <w:spacing w:val="-6"/>
              </w:rPr>
              <w:t>ITU</w:t>
            </w:r>
            <w:r w:rsidRPr="00E15AD7">
              <w:noBreakHyphen/>
            </w:r>
            <w:r w:rsidRPr="00E15AD7">
              <w:rPr>
                <w:spacing w:val="-6"/>
              </w:rPr>
              <w:t>R SM.329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SM.1540-0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8"/>
                <w:rtl/>
              </w:rPr>
            </w:pPr>
            <w:r w:rsidRPr="00E15AD7">
              <w:rPr>
                <w:rFonts w:hint="cs"/>
                <w:spacing w:val="-8"/>
                <w:rtl/>
              </w:rPr>
              <w:t>البث غير المطلوب لمجال البث خارج النطاق الواقع في النطاقات المجاورة الموزعة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SM.1541-6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البث غير المطلوب في مجال البث خارج النطاق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SM.1542-0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حماية الخدمات المنفعلة من البث غير المطلوب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SM.1598-0</w:t>
            </w:r>
          </w:p>
        </w:tc>
        <w:tc>
          <w:tcPr>
            <w:tcW w:w="2779" w:type="pct"/>
          </w:tcPr>
          <w:p w:rsidR="00053F86" w:rsidRPr="005E3F8E" w:rsidRDefault="00053F86" w:rsidP="00043F8C">
            <w:pPr>
              <w:pStyle w:val="Tabletexte"/>
              <w:rPr>
                <w:spacing w:val="-4"/>
              </w:rPr>
            </w:pPr>
            <w:r w:rsidRPr="005E3F8E">
              <w:rPr>
                <w:rFonts w:hint="cs"/>
                <w:spacing w:val="-4"/>
                <w:rtl/>
              </w:rPr>
              <w:t>طرائق تحديد زوايا الاتجاه والموقع راديوياً في إشارات النفاذ</w:t>
            </w:r>
            <w:r w:rsidR="0006710D" w:rsidRPr="005E3F8E">
              <w:rPr>
                <w:rFonts w:hint="eastAsia"/>
                <w:spacing w:val="-4"/>
                <w:rtl/>
              </w:rPr>
              <w:t> </w:t>
            </w:r>
            <w:r w:rsidRPr="005E3F8E">
              <w:rPr>
                <w:spacing w:val="-4"/>
              </w:rPr>
              <w:t>TDMA</w:t>
            </w:r>
            <w:r w:rsidRPr="005E3F8E">
              <w:rPr>
                <w:rFonts w:hint="cs"/>
                <w:spacing w:val="-4"/>
                <w:rtl/>
              </w:rPr>
              <w:t xml:space="preserve"> والنفاذ</w:t>
            </w:r>
            <w:r w:rsidR="0006710D" w:rsidRPr="005E3F8E">
              <w:rPr>
                <w:rFonts w:hint="eastAsia"/>
                <w:spacing w:val="-4"/>
                <w:rtl/>
              </w:rPr>
              <w:t> </w:t>
            </w:r>
            <w:r w:rsidRPr="005E3F8E">
              <w:rPr>
                <w:spacing w:val="-4"/>
              </w:rPr>
              <w:t>CDMA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SM.1599-1</w:t>
            </w:r>
          </w:p>
        </w:tc>
        <w:tc>
          <w:tcPr>
            <w:tcW w:w="2779" w:type="pct"/>
          </w:tcPr>
          <w:p w:rsidR="00053F86" w:rsidRPr="005E3F8E" w:rsidRDefault="00053F86" w:rsidP="00043F8C">
            <w:pPr>
              <w:pStyle w:val="Tabletexte"/>
              <w:rPr>
                <w:rtl/>
              </w:rPr>
            </w:pPr>
            <w:r w:rsidRPr="005E3F8E">
              <w:rPr>
                <w:rtl/>
              </w:rPr>
              <w:t xml:space="preserve">تحديد </w:t>
            </w:r>
            <w:r w:rsidRPr="005E3F8E">
              <w:rPr>
                <w:rFonts w:hint="cs"/>
                <w:rtl/>
              </w:rPr>
              <w:t>التوزيع الجغرافي وتوزيع الترددات في عامل استخدام الطيف لأغراض تخطيط</w:t>
            </w:r>
            <w:r w:rsidR="00BB20A7" w:rsidRPr="005E3F8E">
              <w:rPr>
                <w:rFonts w:hint="eastAsia"/>
                <w:rtl/>
              </w:rPr>
              <w:t> </w:t>
            </w:r>
            <w:r w:rsidRPr="005E3F8E">
              <w:rPr>
                <w:rFonts w:hint="cs"/>
                <w:rtl/>
              </w:rPr>
              <w:t>الترددات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lastRenderedPageBreak/>
              <w:t>SM.1600-2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التعريف التقني للإشارات الرقمية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SM.1603-2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إعادة انتشار الطيف كطريقة لإدارة الطيف على الصعيد الوطني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SM.1604-0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rFonts w:hint="cs"/>
                <w:spacing w:val="-6"/>
                <w:rtl/>
              </w:rPr>
              <w:t>خطوط توجيهية بشأن نظام إدارة الطيف</w:t>
            </w:r>
            <w:r w:rsidR="00BB20A7">
              <w:rPr>
                <w:rFonts w:hint="eastAsia"/>
                <w:spacing w:val="-6"/>
                <w:rtl/>
              </w:rPr>
              <w:t> </w:t>
            </w:r>
            <w:r w:rsidRPr="00E15AD7">
              <w:rPr>
                <w:spacing w:val="-6"/>
              </w:rPr>
              <w:t>UPGRADED</w:t>
            </w:r>
            <w:r w:rsidRPr="00E15AD7">
              <w:rPr>
                <w:rFonts w:hint="cs"/>
                <w:spacing w:val="-6"/>
                <w:rtl/>
              </w:rPr>
              <w:t xml:space="preserve"> في البلدان النامية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SM.1633-0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8"/>
                <w:rtl/>
              </w:rPr>
            </w:pPr>
            <w:r w:rsidRPr="00E15AD7">
              <w:rPr>
                <w:rFonts w:hint="cs"/>
                <w:spacing w:val="-8"/>
                <w:rtl/>
              </w:rPr>
              <w:t>تحليل المواءمة بين خدمة منفعلة وخدمة نشيطة بتوزيع نطاقات مجاورة وقريبة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SM.1681-0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قياس إرسالات منخفضة السوية من محطات فضائية في محطات أرضية للمراقبة تستخدم تقنيات تخفيف الضوضاء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SM.1682-1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طرائق لإجراء قياسات في إشارات الإذاعة الرقمية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SM.1708-1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rFonts w:hint="cs"/>
                <w:spacing w:val="-6"/>
                <w:rtl/>
              </w:rPr>
              <w:t>قياسات شدة المجال على طول طريق ما مع تسجيلات الإحداثيات الجغرافية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SM.1723-2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highlight w:val="yellow"/>
                <w:rtl/>
              </w:rPr>
            </w:pPr>
            <w:r w:rsidRPr="00E15AD7">
              <w:rPr>
                <w:rFonts w:hint="cs"/>
                <w:spacing w:val="-6"/>
                <w:rtl/>
              </w:rPr>
              <w:t>وحدة متنقلة لمراقبة الطيف الراديوي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SM.1751-0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منهجية إضافية لتقييم آثار التداخل بين شبكات الاتصالات الراديوية العاملة في</w:t>
            </w:r>
            <w:r w:rsidR="00BB20A7">
              <w:rPr>
                <w:rFonts w:hint="eastAsia"/>
                <w:rtl/>
              </w:rPr>
              <w:t> </w:t>
            </w:r>
            <w:r w:rsidRPr="00E15AD7">
              <w:rPr>
                <w:rFonts w:hint="cs"/>
                <w:rtl/>
              </w:rPr>
              <w:t>نفس نطاق التردد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SM.1753-2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tl/>
              </w:rPr>
              <w:t>طريقة لقياس الضوضاء الراديوية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SM.1754-0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تقنيات قياس الإرسال في النطاق فائق العرض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SM.1755-0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خصائص تكنولوجيا النطاق فائق العرض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SM.1756-0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  <w:lang w:bidi="ar-IQ"/>
              </w:rPr>
            </w:pPr>
            <w:r w:rsidRPr="00E15AD7">
              <w:rPr>
                <w:rFonts w:hint="cs"/>
                <w:spacing w:val="-6"/>
                <w:rtl/>
                <w:lang w:bidi="ar-IQ"/>
              </w:rPr>
              <w:t>إطار عم</w:t>
            </w:r>
            <w:r w:rsidRPr="00E15AD7">
              <w:rPr>
                <w:rFonts w:hint="eastAsia"/>
                <w:spacing w:val="-6"/>
                <w:rtl/>
                <w:lang w:bidi="ar-IQ"/>
              </w:rPr>
              <w:t>ل</w:t>
            </w:r>
            <w:r w:rsidRPr="00E15AD7">
              <w:rPr>
                <w:rFonts w:hint="cs"/>
                <w:spacing w:val="-6"/>
                <w:rtl/>
                <w:lang w:bidi="ar-IQ"/>
              </w:rPr>
              <w:t xml:space="preserve"> دخول أجهزة تستعمل تكنولوجيا النطاق </w:t>
            </w:r>
            <w:r w:rsidRPr="00E15AD7">
              <w:rPr>
                <w:rFonts w:hint="cs"/>
                <w:spacing w:val="-6"/>
                <w:rtl/>
              </w:rPr>
              <w:t>فائق العرض</w:t>
            </w:r>
            <w:r w:rsidRPr="00E15AD7">
              <w:rPr>
                <w:spacing w:val="-6"/>
                <w:lang w:bidi="ar-IQ"/>
              </w:rPr>
              <w:t xml:space="preserve"> </w:t>
            </w:r>
            <w:r w:rsidRPr="00E15AD7">
              <w:rPr>
                <w:rFonts w:hint="cs"/>
                <w:spacing w:val="-6"/>
                <w:rtl/>
                <w:lang w:bidi="ar-IQ"/>
              </w:rPr>
              <w:t>إلى الخدمة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SM.1757-0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4"/>
                <w:rtl/>
              </w:rPr>
            </w:pPr>
            <w:r w:rsidRPr="00E15AD7">
              <w:rPr>
                <w:rStyle w:val="href"/>
                <w:rFonts w:hint="cs"/>
                <w:spacing w:val="-4"/>
                <w:rtl/>
              </w:rPr>
              <w:t>تأثير الأجهزة التي تستخدم تكنولوجيا النطاق فائق العرض على الأنظمة العاملة في</w:t>
            </w:r>
            <w:r w:rsidRPr="00E15AD7">
              <w:rPr>
                <w:rStyle w:val="href"/>
                <w:rFonts w:hint="eastAsia"/>
                <w:spacing w:val="-4"/>
                <w:rtl/>
              </w:rPr>
              <w:t> </w:t>
            </w:r>
            <w:r w:rsidRPr="00E15AD7">
              <w:rPr>
                <w:rStyle w:val="href"/>
                <w:rFonts w:hint="cs"/>
                <w:spacing w:val="-4"/>
                <w:rtl/>
              </w:rPr>
              <w:t>خدمات الاتصالات الراديوية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SM.1792-0</w:t>
            </w:r>
          </w:p>
        </w:tc>
        <w:tc>
          <w:tcPr>
            <w:tcW w:w="2779" w:type="pct"/>
          </w:tcPr>
          <w:p w:rsidR="00053F86" w:rsidRPr="005E3F8E" w:rsidRDefault="00053F86" w:rsidP="00043F8C">
            <w:pPr>
              <w:pStyle w:val="Tabletexte"/>
              <w:rPr>
                <w:spacing w:val="-2"/>
                <w:rtl/>
              </w:rPr>
            </w:pPr>
            <w:r w:rsidRPr="005E3F8E">
              <w:rPr>
                <w:rFonts w:hint="cs"/>
                <w:spacing w:val="-2"/>
                <w:rtl/>
              </w:rPr>
              <w:t>قياس إرسالات النطاق الجانبي في مرسلات الإذاعة السمعية الرقمية للأرض</w:t>
            </w:r>
            <w:r w:rsidR="00BB20A7" w:rsidRPr="005E3F8E">
              <w:rPr>
                <w:rFonts w:hint="eastAsia"/>
                <w:spacing w:val="-2"/>
                <w:rtl/>
              </w:rPr>
              <w:t> </w:t>
            </w:r>
            <w:r w:rsidRPr="005E3F8E">
              <w:rPr>
                <w:spacing w:val="-2"/>
              </w:rPr>
              <w:t>(T</w:t>
            </w:r>
            <w:r w:rsidRPr="005E3F8E">
              <w:rPr>
                <w:spacing w:val="-2"/>
              </w:rPr>
              <w:noBreakHyphen/>
              <w:t>DAB)</w:t>
            </w:r>
            <w:r w:rsidRPr="005E3F8E">
              <w:rPr>
                <w:rFonts w:hint="cs"/>
                <w:spacing w:val="-2"/>
                <w:rtl/>
              </w:rPr>
              <w:t xml:space="preserve"> والإذاعة الفيديوية الرقمية للأرض</w:t>
            </w:r>
            <w:r w:rsidR="00BB20A7" w:rsidRPr="005E3F8E">
              <w:rPr>
                <w:rFonts w:hint="eastAsia"/>
                <w:spacing w:val="-2"/>
                <w:rtl/>
              </w:rPr>
              <w:t> </w:t>
            </w:r>
            <w:r w:rsidRPr="005E3F8E">
              <w:rPr>
                <w:spacing w:val="-2"/>
              </w:rPr>
              <w:t>(DVB</w:t>
            </w:r>
            <w:r w:rsidRPr="005E3F8E">
              <w:rPr>
                <w:spacing w:val="-2"/>
              </w:rPr>
              <w:noBreakHyphen/>
              <w:t>T)</w:t>
            </w:r>
            <w:r w:rsidRPr="005E3F8E">
              <w:rPr>
                <w:rFonts w:hint="cs"/>
                <w:spacing w:val="-2"/>
                <w:rtl/>
              </w:rPr>
              <w:t xml:space="preserve"> لأغراض</w:t>
            </w:r>
            <w:r w:rsidR="00BB20A7" w:rsidRPr="005E3F8E">
              <w:rPr>
                <w:rFonts w:hint="eastAsia"/>
                <w:spacing w:val="-2"/>
                <w:rtl/>
              </w:rPr>
              <w:t> </w:t>
            </w:r>
            <w:r w:rsidRPr="005E3F8E">
              <w:rPr>
                <w:rFonts w:hint="cs"/>
                <w:spacing w:val="-2"/>
                <w:rtl/>
              </w:rPr>
              <w:t>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SM.1794-0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أنظمة مراقبة عرض نطاق الطيف آنياً في النطاق العريض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SM.1809-0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rFonts w:hint="cs"/>
                <w:spacing w:val="-6"/>
                <w:rtl/>
              </w:rPr>
              <w:t>النسق المعياري لتبادل المعطيات لتسجيلات وقياسات نطاق التردد في محطات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  <w:rtl/>
              </w:rPr>
            </w:pPr>
            <w:r w:rsidRPr="0006710D">
              <w:rPr>
                <w:b/>
                <w:bCs/>
              </w:rPr>
              <w:t>SM.1836-0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spacing w:val="-6"/>
                <w:rtl/>
              </w:rPr>
              <w:t>إجراء اختبار لقياس خصائص مرشاح</w:t>
            </w:r>
            <w:r w:rsidR="0006710D">
              <w:rPr>
                <w:rFonts w:hint="cs"/>
                <w:rtl/>
              </w:rPr>
              <w:t> </w:t>
            </w:r>
            <w:r w:rsidRPr="00E15AD7">
              <w:rPr>
                <w:spacing w:val="-6"/>
              </w:rPr>
              <w:t>IF</w:t>
            </w:r>
            <w:r w:rsidRPr="00E15AD7">
              <w:rPr>
                <w:rFonts w:hint="cs"/>
                <w:spacing w:val="-6"/>
                <w:rtl/>
              </w:rPr>
              <w:t xml:space="preserve"> </w:t>
            </w:r>
            <w:r w:rsidRPr="00E15AD7">
              <w:rPr>
                <w:spacing w:val="-6"/>
                <w:rtl/>
              </w:rPr>
              <w:t xml:space="preserve">لمستقبِلات </w:t>
            </w:r>
            <w:r w:rsidRPr="00E15AD7">
              <w:rPr>
                <w:rFonts w:hint="cs"/>
                <w:spacing w:val="-6"/>
                <w:rtl/>
              </w:rPr>
              <w:t>ال</w:t>
            </w:r>
            <w:r w:rsidRPr="00E15AD7">
              <w:rPr>
                <w:spacing w:val="-6"/>
                <w:rtl/>
              </w:rPr>
              <w:t xml:space="preserve">رصد </w:t>
            </w:r>
            <w:r w:rsidRPr="00E15AD7">
              <w:rPr>
                <w:rFonts w:hint="cs"/>
                <w:spacing w:val="-6"/>
                <w:rtl/>
              </w:rPr>
              <w:t>ال</w:t>
            </w:r>
            <w:r w:rsidRPr="00E15AD7">
              <w:rPr>
                <w:spacing w:val="-6"/>
                <w:rtl/>
              </w:rPr>
              <w:t>راديوي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SM.1837-1</w:t>
            </w:r>
          </w:p>
        </w:tc>
        <w:tc>
          <w:tcPr>
            <w:tcW w:w="2779" w:type="pct"/>
          </w:tcPr>
          <w:p w:rsidR="00053F86" w:rsidRPr="003153B3" w:rsidRDefault="00053F86" w:rsidP="00043F8C">
            <w:pPr>
              <w:pStyle w:val="Tabletexte"/>
              <w:rPr>
                <w:rtl/>
              </w:rPr>
            </w:pPr>
            <w:r w:rsidRPr="003153B3">
              <w:rPr>
                <w:rtl/>
              </w:rPr>
              <w:t>إجراء اختبار لقياس سوية نقطة الاعتراض من الرتبة الثالثة</w:t>
            </w:r>
            <w:r w:rsidR="00BB20A7" w:rsidRPr="003153B3">
              <w:rPr>
                <w:rFonts w:hint="eastAsia"/>
                <w:rtl/>
              </w:rPr>
              <w:t> </w:t>
            </w:r>
            <w:r w:rsidRPr="003153B3">
              <w:t>(IP3)</w:t>
            </w:r>
            <w:r w:rsidRPr="003153B3">
              <w:rPr>
                <w:rtl/>
              </w:rPr>
              <w:t xml:space="preserve"> لمستقبِلات الرصد</w:t>
            </w:r>
            <w:r w:rsidR="00BB20A7" w:rsidRPr="003153B3">
              <w:rPr>
                <w:rFonts w:hint="cs"/>
                <w:rtl/>
              </w:rPr>
              <w:t> </w:t>
            </w:r>
            <w:r w:rsidRPr="003153B3">
              <w:rPr>
                <w:rtl/>
              </w:rPr>
              <w:t>الراديوي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SM.1838-0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spacing w:val="-6"/>
                <w:rtl/>
              </w:rPr>
              <w:t xml:space="preserve">إجراء اختبار لقياس </w:t>
            </w:r>
            <w:r w:rsidRPr="00E15AD7">
              <w:rPr>
                <w:rFonts w:hint="cs"/>
                <w:spacing w:val="-6"/>
                <w:rtl/>
              </w:rPr>
              <w:t>معامل</w:t>
            </w:r>
            <w:r w:rsidRPr="00E15AD7">
              <w:rPr>
                <w:spacing w:val="-6"/>
                <w:rtl/>
              </w:rPr>
              <w:t xml:space="preserve"> الضوضاء </w:t>
            </w:r>
            <w:r w:rsidRPr="00E15AD7">
              <w:rPr>
                <w:rFonts w:hint="cs"/>
                <w:spacing w:val="-6"/>
                <w:rtl/>
              </w:rPr>
              <w:t>ل</w:t>
            </w:r>
            <w:r w:rsidRPr="00E15AD7">
              <w:rPr>
                <w:spacing w:val="-6"/>
                <w:rtl/>
              </w:rPr>
              <w:t>مستقبِلات</w:t>
            </w:r>
            <w:r w:rsidRPr="00E15AD7">
              <w:rPr>
                <w:rFonts w:hint="cs"/>
                <w:spacing w:val="-6"/>
                <w:rtl/>
              </w:rPr>
              <w:t xml:space="preserve"> </w:t>
            </w:r>
            <w:r w:rsidRPr="00E15AD7">
              <w:rPr>
                <w:spacing w:val="-6"/>
                <w:rtl/>
              </w:rPr>
              <w:t>الرصد الراديوي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SM.1839-1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spacing w:val="-6"/>
                <w:rtl/>
              </w:rPr>
              <w:t>إجراء اختبار لقياس سرعة المسح لمستقبلات الرصد الراديوي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texte"/>
              <w:jc w:val="center"/>
              <w:rPr>
                <w:rFonts w:eastAsia="MS Mincho"/>
                <w:b/>
                <w:bCs/>
              </w:rPr>
            </w:pPr>
            <w:r w:rsidRPr="0006710D">
              <w:rPr>
                <w:b/>
                <w:bCs/>
              </w:rPr>
              <w:t>SM.1840-0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spacing w:val="-6"/>
                <w:rtl/>
              </w:rPr>
              <w:t>إجراء اختبار لقياس مدى حساسية مستقبِلات الرصد الراديوي</w:t>
            </w:r>
            <w:r w:rsidRPr="00E15AD7">
              <w:rPr>
                <w:rFonts w:hint="cs"/>
                <w:spacing w:val="-6"/>
                <w:rtl/>
              </w:rPr>
              <w:t xml:space="preserve"> </w:t>
            </w:r>
            <w:r w:rsidRPr="00E15AD7">
              <w:rPr>
                <w:spacing w:val="-6"/>
                <w:rtl/>
              </w:rPr>
              <w:t>التي تستخدم إشارات ذات تشكيل تماثلي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texte"/>
              <w:jc w:val="center"/>
              <w:rPr>
                <w:rFonts w:eastAsia="MS Mincho"/>
                <w:b/>
                <w:bCs/>
              </w:rPr>
            </w:pPr>
            <w:r w:rsidRPr="0006710D">
              <w:rPr>
                <w:b/>
                <w:bCs/>
              </w:rPr>
              <w:t>SM.1875-2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spacing w:val="-6"/>
                <w:rtl/>
              </w:rPr>
            </w:pPr>
            <w:r w:rsidRPr="00E15AD7">
              <w:rPr>
                <w:rFonts w:hint="cs"/>
                <w:spacing w:val="-6"/>
                <w:rtl/>
              </w:rPr>
              <w:t>قياسات تغطية الإذاعة التلفزيون</w:t>
            </w:r>
            <w:bookmarkStart w:id="1" w:name="_GoBack"/>
            <w:bookmarkEnd w:id="1"/>
            <w:r w:rsidRPr="00E15AD7">
              <w:rPr>
                <w:rFonts w:hint="cs"/>
                <w:spacing w:val="-6"/>
                <w:rtl/>
              </w:rPr>
              <w:t>ية الرقمية للأرض والتحقق من معايير التخطيط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texte"/>
              <w:jc w:val="center"/>
              <w:rPr>
                <w:rFonts w:eastAsia="MS Mincho"/>
                <w:b/>
                <w:bCs/>
              </w:rPr>
            </w:pPr>
            <w:r w:rsidRPr="0006710D">
              <w:rPr>
                <w:b/>
                <w:bCs/>
              </w:rPr>
              <w:t>SM.1879-2</w:t>
            </w:r>
          </w:p>
        </w:tc>
        <w:tc>
          <w:tcPr>
            <w:tcW w:w="2779" w:type="pct"/>
          </w:tcPr>
          <w:p w:rsidR="00053F86" w:rsidRPr="00C97183" w:rsidRDefault="00053F86" w:rsidP="00043F8C">
            <w:pPr>
              <w:pStyle w:val="Tabletexte"/>
              <w:rPr>
                <w:spacing w:val="-6"/>
                <w:rtl/>
              </w:rPr>
            </w:pPr>
            <w:r w:rsidRPr="00C97183">
              <w:rPr>
                <w:rFonts w:hint="cs"/>
                <w:spacing w:val="-6"/>
                <w:rtl/>
              </w:rPr>
              <w:t xml:space="preserve">أثر أنظمة الاتصالات </w:t>
            </w:r>
            <w:r w:rsidRPr="00C97183">
              <w:rPr>
                <w:spacing w:val="-6"/>
                <w:rtl/>
              </w:rPr>
              <w:t xml:space="preserve">بمعدلات عالية للبيانات عبر </w:t>
            </w:r>
            <w:r w:rsidRPr="00C97183">
              <w:rPr>
                <w:rFonts w:hint="cs"/>
                <w:spacing w:val="-6"/>
                <w:rtl/>
              </w:rPr>
              <w:t>ال</w:t>
            </w:r>
            <w:r w:rsidRPr="00C97183">
              <w:rPr>
                <w:spacing w:val="-6"/>
                <w:rtl/>
              </w:rPr>
              <w:t xml:space="preserve">خطوط </w:t>
            </w:r>
            <w:r w:rsidRPr="00C97183">
              <w:rPr>
                <w:rFonts w:hint="cs"/>
                <w:spacing w:val="-6"/>
                <w:rtl/>
              </w:rPr>
              <w:t>الكهربائية</w:t>
            </w:r>
            <w:r>
              <w:rPr>
                <w:rFonts w:hint="cs"/>
                <w:spacing w:val="-6"/>
                <w:rtl/>
              </w:rPr>
              <w:t xml:space="preserve"> </w:t>
            </w:r>
            <w:r w:rsidRPr="00C97183">
              <w:rPr>
                <w:rFonts w:hint="cs"/>
                <w:spacing w:val="-6"/>
                <w:rtl/>
              </w:rPr>
              <w:t>على أنظمة الاتصالات الراديوية دون</w:t>
            </w:r>
            <w:r w:rsidR="00BB20A7">
              <w:rPr>
                <w:rFonts w:hint="eastAsia"/>
                <w:spacing w:val="-6"/>
                <w:rtl/>
              </w:rPr>
              <w:t> </w:t>
            </w:r>
            <w:r w:rsidRPr="00C97183">
              <w:rPr>
                <w:spacing w:val="-6"/>
              </w:rPr>
              <w:t>MHz 470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SM.1880-1</w:t>
            </w:r>
          </w:p>
        </w:tc>
        <w:tc>
          <w:tcPr>
            <w:tcW w:w="2779" w:type="pct"/>
          </w:tcPr>
          <w:p w:rsidR="00053F86" w:rsidRPr="00CB42FA" w:rsidRDefault="00053F86" w:rsidP="00043F8C">
            <w:pPr>
              <w:pStyle w:val="Tabletexte"/>
              <w:rPr>
                <w:rtl/>
              </w:rPr>
            </w:pPr>
            <w:r w:rsidRPr="00CB42FA">
              <w:rPr>
                <w:rFonts w:hint="cs"/>
                <w:rtl/>
              </w:rPr>
              <w:t>قياسات شَغل الطيف وتقييمه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  <w:vAlign w:val="center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SM.1896-0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15AD7">
              <w:rPr>
                <w:rFonts w:hint="cs"/>
                <w:rtl/>
              </w:rPr>
              <w:t>مديات التردد الموصى باستخدامها لتنسيق تشغيل أجهزة الاتصال الراديوي قصيرة المدى</w:t>
            </w:r>
            <w:r w:rsidR="00BB20A7">
              <w:rPr>
                <w:rFonts w:hint="eastAsia"/>
                <w:rtl/>
              </w:rPr>
              <w:t> </w:t>
            </w:r>
            <w:r w:rsidRPr="00E15AD7">
              <w:t>(SRD)</w:t>
            </w:r>
            <w:r w:rsidRPr="00E15AD7">
              <w:rPr>
                <w:rFonts w:hint="cs"/>
                <w:rtl/>
              </w:rPr>
              <w:t xml:space="preserve"> على صعيدين عالمي أو إقليمي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SM.2028-0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20E1B">
              <w:rPr>
                <w:rFonts w:hint="cs"/>
                <w:rtl/>
              </w:rPr>
              <w:t>حساب مسافة الحماية بين الأنظمة الحثية وخدمات الاتصالات الراديوية</w:t>
            </w:r>
            <w:r>
              <w:rPr>
                <w:rFonts w:hint="cs"/>
                <w:rtl/>
              </w:rPr>
              <w:t xml:space="preserve"> </w:t>
            </w:r>
            <w:r w:rsidRPr="00E20E1B">
              <w:rPr>
                <w:rFonts w:hint="cs"/>
                <w:rtl/>
              </w:rPr>
              <w:t>التي</w:t>
            </w:r>
            <w:r w:rsidRPr="00E20E1B">
              <w:rPr>
                <w:rFonts w:hint="eastAsia"/>
                <w:rtl/>
              </w:rPr>
              <w:t> </w:t>
            </w:r>
            <w:r w:rsidRPr="00E20E1B">
              <w:rPr>
                <w:rFonts w:hint="cs"/>
                <w:rtl/>
              </w:rPr>
              <w:t>تستعمل ترددات تحت</w:t>
            </w:r>
            <w:r w:rsidR="00BB20A7">
              <w:rPr>
                <w:rFonts w:hint="eastAsia"/>
                <w:rtl/>
              </w:rPr>
              <w:t> </w:t>
            </w:r>
            <w:r w:rsidRPr="00E20E1B">
              <w:t>MHz 30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lastRenderedPageBreak/>
              <w:t>SM.2039-0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E20E1B">
              <w:rPr>
                <w:rFonts w:hint="cs"/>
                <w:rtl/>
              </w:rPr>
              <w:t>تطور</w:t>
            </w:r>
            <w:r w:rsidRPr="00E20E1B">
              <w:rPr>
                <w:rtl/>
              </w:rPr>
              <w:t xml:space="preserve"> مراقبة الطيف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SM.2060-0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2575BA">
              <w:rPr>
                <w:rtl/>
              </w:rPr>
              <w:t>إجراءات الاختبار لقياس دقة أجهزة ت‍حديد الاتجاه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SM.2061-0</w:t>
            </w:r>
          </w:p>
        </w:tc>
        <w:tc>
          <w:tcPr>
            <w:tcW w:w="2779" w:type="pct"/>
          </w:tcPr>
          <w:p w:rsidR="00053F86" w:rsidRPr="005E3F8E" w:rsidRDefault="00053F86" w:rsidP="00043F8C">
            <w:pPr>
              <w:pStyle w:val="Tabletexte"/>
              <w:rPr>
                <w:spacing w:val="-4"/>
                <w:rtl/>
              </w:rPr>
            </w:pPr>
            <w:r w:rsidRPr="005E3F8E">
              <w:rPr>
                <w:spacing w:val="-4"/>
                <w:rtl/>
              </w:rPr>
              <w:t xml:space="preserve">إجراءات الاختبار لقياس </w:t>
            </w:r>
            <w:r w:rsidRPr="005E3F8E">
              <w:rPr>
                <w:rFonts w:hint="cs"/>
                <w:spacing w:val="-4"/>
                <w:rtl/>
              </w:rPr>
              <w:t>مناعة</w:t>
            </w:r>
            <w:r w:rsidRPr="005E3F8E">
              <w:rPr>
                <w:spacing w:val="-4"/>
                <w:rtl/>
              </w:rPr>
              <w:t xml:space="preserve"> أجهزة ت‍حديد الاتجاه</w:t>
            </w:r>
            <w:r w:rsidRPr="005E3F8E">
              <w:rPr>
                <w:rFonts w:hint="cs"/>
                <w:spacing w:val="-4"/>
                <w:rtl/>
              </w:rPr>
              <w:t xml:space="preserve"> ضد</w:t>
            </w:r>
            <w:r w:rsidR="001663CB" w:rsidRPr="005E3F8E">
              <w:rPr>
                <w:rFonts w:hint="eastAsia"/>
                <w:spacing w:val="-4"/>
                <w:rtl/>
              </w:rPr>
              <w:t> </w:t>
            </w:r>
            <w:r w:rsidRPr="005E3F8E">
              <w:rPr>
                <w:rFonts w:hint="cs"/>
                <w:spacing w:val="-4"/>
                <w:rtl/>
              </w:rPr>
              <w:t>الانتشار المتعدد</w:t>
            </w:r>
            <w:r w:rsidR="001663CB" w:rsidRPr="005E3F8E">
              <w:rPr>
                <w:rFonts w:hint="eastAsia"/>
                <w:spacing w:val="-4"/>
                <w:rtl/>
              </w:rPr>
              <w:t> </w:t>
            </w:r>
            <w:r w:rsidRPr="005E3F8E">
              <w:rPr>
                <w:rFonts w:hint="cs"/>
                <w:spacing w:val="-4"/>
                <w:rtl/>
              </w:rPr>
              <w:t>المسارات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  <w:tr w:rsidR="00053F86" w:rsidRPr="00E15AD7" w:rsidTr="001663CB">
        <w:trPr>
          <w:jc w:val="center"/>
        </w:trPr>
        <w:tc>
          <w:tcPr>
            <w:tcW w:w="797" w:type="pct"/>
          </w:tcPr>
          <w:p w:rsidR="00053F86" w:rsidRPr="0006710D" w:rsidRDefault="00053F86" w:rsidP="006C1B9B">
            <w:pPr>
              <w:pStyle w:val="Tabletexte"/>
              <w:jc w:val="center"/>
              <w:rPr>
                <w:b/>
                <w:bCs/>
              </w:rPr>
            </w:pPr>
            <w:r w:rsidRPr="0006710D">
              <w:rPr>
                <w:b/>
                <w:bCs/>
              </w:rPr>
              <w:t>SM.2080-0</w:t>
            </w:r>
          </w:p>
        </w:tc>
        <w:tc>
          <w:tcPr>
            <w:tcW w:w="2779" w:type="pct"/>
          </w:tcPr>
          <w:p w:rsidR="00053F86" w:rsidRPr="00E15AD7" w:rsidRDefault="00053F86" w:rsidP="00043F8C">
            <w:pPr>
              <w:pStyle w:val="Tabletexte"/>
              <w:rPr>
                <w:rtl/>
              </w:rPr>
            </w:pPr>
            <w:r w:rsidRPr="00484BA0">
              <w:rPr>
                <w:rFonts w:hint="cs"/>
                <w:rtl/>
              </w:rPr>
              <w:t>دقة معلومات التوقيت في بيانات خرج مستقبِلات المراقبة</w:t>
            </w:r>
          </w:p>
        </w:tc>
        <w:tc>
          <w:tcPr>
            <w:tcW w:w="977" w:type="pct"/>
          </w:tcPr>
          <w:p w:rsidR="00053F86" w:rsidRPr="00E15AD7" w:rsidRDefault="00053F86" w:rsidP="006C1B9B">
            <w:pPr>
              <w:pStyle w:val="Tabletexte"/>
              <w:jc w:val="center"/>
            </w:pPr>
            <w:r w:rsidRPr="00E15AD7">
              <w:t>NOC</w:t>
            </w:r>
          </w:p>
        </w:tc>
        <w:tc>
          <w:tcPr>
            <w:tcW w:w="447" w:type="pct"/>
            <w:vAlign w:val="center"/>
          </w:tcPr>
          <w:p w:rsidR="00053F86" w:rsidRPr="00E15AD7" w:rsidRDefault="00053F86" w:rsidP="006C1B9B">
            <w:pPr>
              <w:pStyle w:val="Tabletexte"/>
              <w:jc w:val="center"/>
              <w:rPr>
                <w:rtl/>
              </w:rPr>
            </w:pPr>
          </w:p>
        </w:tc>
      </w:tr>
    </w:tbl>
    <w:p w:rsidR="00706D7A" w:rsidRDefault="00706D7A" w:rsidP="00C51DAD">
      <w:pPr>
        <w:rPr>
          <w:rtl/>
          <w:lang w:bidi="ar-EG"/>
        </w:rPr>
      </w:pPr>
    </w:p>
    <w:p w:rsidR="002C116F" w:rsidRPr="00706D7A" w:rsidRDefault="0006710D" w:rsidP="00C929F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86" w:rsidRDefault="00053F86" w:rsidP="00F9134D">
      <w:pPr>
        <w:spacing w:before="0" w:line="240" w:lineRule="auto"/>
      </w:pPr>
      <w:r>
        <w:separator/>
      </w:r>
    </w:p>
  </w:endnote>
  <w:endnote w:type="continuationSeparator" w:id="0">
    <w:p w:rsidR="00053F86" w:rsidRDefault="00053F86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DE0C8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C929F5">
      <w:rPr>
        <w:noProof/>
        <w:sz w:val="16"/>
        <w:szCs w:val="16"/>
      </w:rPr>
      <w:t>P:\ARA\ITU-R\SG-R\SG01\1000\1002A.docx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DE0C8E">
      <w:rPr>
        <w:sz w:val="16"/>
        <w:szCs w:val="16"/>
      </w:rPr>
      <w:t>383136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B27A2C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C929F5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DE0C8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C929F5">
      <w:rPr>
        <w:noProof/>
        <w:sz w:val="16"/>
        <w:szCs w:val="16"/>
      </w:rPr>
      <w:t>P:\ARA\ITU-R\SG-R\SG01\1000\1002A.docx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DE0C8E">
      <w:rPr>
        <w:sz w:val="16"/>
        <w:szCs w:val="16"/>
      </w:rPr>
      <w:t>383136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B27A2C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C929F5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86" w:rsidRDefault="00053F86" w:rsidP="00F9134D">
      <w:pPr>
        <w:spacing w:before="0" w:line="240" w:lineRule="auto"/>
      </w:pPr>
      <w:r>
        <w:separator/>
      </w:r>
    </w:p>
  </w:footnote>
  <w:footnote w:type="continuationSeparator" w:id="0">
    <w:p w:rsidR="00053F86" w:rsidRDefault="00053F86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B27A2C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153B3">
      <w:rPr>
        <w:rFonts w:cs="Times New Roman"/>
        <w:noProof/>
        <w:sz w:val="20"/>
        <w:szCs w:val="20"/>
      </w:rPr>
      <w:t>5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DE0C8E">
      <w:rPr>
        <w:rFonts w:cs="Times New Roman"/>
        <w:sz w:val="20"/>
        <w:szCs w:val="20"/>
      </w:rPr>
      <w:t>1</w:t>
    </w:r>
    <w:r w:rsidRPr="006A644C">
      <w:rPr>
        <w:rFonts w:cs="Times New Roman"/>
        <w:sz w:val="20"/>
        <w:szCs w:val="20"/>
      </w:rPr>
      <w:t>/</w:t>
    </w:r>
    <w:r w:rsidR="00DE0C8E">
      <w:rPr>
        <w:rFonts w:cs="Times New Roman"/>
        <w:sz w:val="20"/>
        <w:szCs w:val="20"/>
      </w:rPr>
      <w:t>1002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IQ" w:vendorID="64" w:dllVersion="131078" w:nlCheck="1" w:checkStyle="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6"/>
    <w:rsid w:val="00043F8C"/>
    <w:rsid w:val="00053F86"/>
    <w:rsid w:val="0006710D"/>
    <w:rsid w:val="00090574"/>
    <w:rsid w:val="000A7B06"/>
    <w:rsid w:val="00160530"/>
    <w:rsid w:val="001663CB"/>
    <w:rsid w:val="00173915"/>
    <w:rsid w:val="001952E0"/>
    <w:rsid w:val="001D17A2"/>
    <w:rsid w:val="0023283D"/>
    <w:rsid w:val="002978F4"/>
    <w:rsid w:val="002B028D"/>
    <w:rsid w:val="002C116F"/>
    <w:rsid w:val="002D2C0D"/>
    <w:rsid w:val="002E625E"/>
    <w:rsid w:val="002E6541"/>
    <w:rsid w:val="003153B3"/>
    <w:rsid w:val="00357185"/>
    <w:rsid w:val="003F678F"/>
    <w:rsid w:val="0042686F"/>
    <w:rsid w:val="00443869"/>
    <w:rsid w:val="00454B4C"/>
    <w:rsid w:val="004E7162"/>
    <w:rsid w:val="00501E0E"/>
    <w:rsid w:val="0055516A"/>
    <w:rsid w:val="00583FE7"/>
    <w:rsid w:val="005E3F8E"/>
    <w:rsid w:val="0060468A"/>
    <w:rsid w:val="006634CE"/>
    <w:rsid w:val="006A644C"/>
    <w:rsid w:val="006B7027"/>
    <w:rsid w:val="006C1B9B"/>
    <w:rsid w:val="006C51D4"/>
    <w:rsid w:val="006F63F7"/>
    <w:rsid w:val="00706D7A"/>
    <w:rsid w:val="007E24ED"/>
    <w:rsid w:val="00803F08"/>
    <w:rsid w:val="008235CD"/>
    <w:rsid w:val="00850B5D"/>
    <w:rsid w:val="008513CB"/>
    <w:rsid w:val="00951C29"/>
    <w:rsid w:val="00952D2C"/>
    <w:rsid w:val="00982B28"/>
    <w:rsid w:val="009B581E"/>
    <w:rsid w:val="00A8197E"/>
    <w:rsid w:val="00A90068"/>
    <w:rsid w:val="00A97F94"/>
    <w:rsid w:val="00B23259"/>
    <w:rsid w:val="00B27A2C"/>
    <w:rsid w:val="00B507B5"/>
    <w:rsid w:val="00B60766"/>
    <w:rsid w:val="00BB20A7"/>
    <w:rsid w:val="00BF2C38"/>
    <w:rsid w:val="00C51DAD"/>
    <w:rsid w:val="00C674FE"/>
    <w:rsid w:val="00C75633"/>
    <w:rsid w:val="00C929F5"/>
    <w:rsid w:val="00CE2EE1"/>
    <w:rsid w:val="00CF3FFD"/>
    <w:rsid w:val="00D01BDF"/>
    <w:rsid w:val="00D77D0F"/>
    <w:rsid w:val="00DA1CF0"/>
    <w:rsid w:val="00DC24B4"/>
    <w:rsid w:val="00DC4055"/>
    <w:rsid w:val="00DE0C8E"/>
    <w:rsid w:val="00DE7D8E"/>
    <w:rsid w:val="00DF16DC"/>
    <w:rsid w:val="00E17033"/>
    <w:rsid w:val="00E45211"/>
    <w:rsid w:val="00F401D0"/>
    <w:rsid w:val="00F84366"/>
    <w:rsid w:val="00F85089"/>
    <w:rsid w:val="00F9134D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2E0D5D9E-EA40-4915-AA1D-02BE6AD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Figurelegend0">
    <w:name w:val="Figure_legend"/>
    <w:basedOn w:val="Normal"/>
    <w:rsid w:val="00053F86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 w:eastAsia="en-US"/>
    </w:rPr>
  </w:style>
  <w:style w:type="paragraph" w:customStyle="1" w:styleId="ResNoBR">
    <w:name w:val="Res_No_BR"/>
    <w:basedOn w:val="Normal"/>
    <w:next w:val="Normal"/>
    <w:rsid w:val="00053F86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character" w:customStyle="1" w:styleId="href">
    <w:name w:val="href"/>
    <w:basedOn w:val="DefaultParagraphFont"/>
    <w:rsid w:val="0005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A198-D546-4DB4-88AB-72311A6B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39</TotalTime>
  <Pages>5</Pages>
  <Words>1148</Words>
  <Characters>5983</Characters>
  <Application>Microsoft Office Word</Application>
  <DocSecurity>0</DocSecurity>
  <Lines>94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13</cp:revision>
  <cp:lastPrinted>2015-10-23T10:28:00Z</cp:lastPrinted>
  <dcterms:created xsi:type="dcterms:W3CDTF">2015-10-23T09:54:00Z</dcterms:created>
  <dcterms:modified xsi:type="dcterms:W3CDTF">2015-10-23T17:15:00Z</dcterms:modified>
</cp:coreProperties>
</file>