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6B4C12" w:rsidRPr="00BA721E">
        <w:trPr>
          <w:cantSplit/>
        </w:trPr>
        <w:tc>
          <w:tcPr>
            <w:tcW w:w="6629" w:type="dxa"/>
          </w:tcPr>
          <w:p w:rsidR="006B4C12" w:rsidRPr="000B2A2E" w:rsidRDefault="006B4C12" w:rsidP="006419C1">
            <w:pPr>
              <w:spacing w:before="400" w:after="48"/>
              <w:rPr>
                <w:rFonts w:ascii="Verdana" w:hAnsi="Verdana" w:cs="Times"/>
                <w:b/>
                <w:position w:val="6"/>
                <w:sz w:val="20"/>
                <w:vertAlign w:val="subscript"/>
                <w:lang w:val="fr-CH"/>
              </w:rPr>
            </w:pPr>
            <w:r w:rsidRPr="000B2A2E">
              <w:rPr>
                <w:rFonts w:ascii="Verdana" w:hAnsi="Verdana" w:cs="Times New Roman Bold"/>
                <w:b/>
                <w:szCs w:val="24"/>
                <w:lang w:val="fr-CH"/>
              </w:rPr>
              <w:t>Assemblée des Radiocommunications (AR-15)</w:t>
            </w:r>
            <w:r w:rsidRPr="000B2A2E">
              <w:rPr>
                <w:rFonts w:ascii="Verdana" w:hAnsi="Verdana" w:cs="Times New Roman Bold"/>
                <w:b/>
                <w:position w:val="6"/>
                <w:sz w:val="26"/>
                <w:szCs w:val="26"/>
                <w:lang w:val="fr-CH"/>
              </w:rPr>
              <w:br/>
            </w:r>
            <w:r w:rsidRPr="000B2A2E">
              <w:rPr>
                <w:rFonts w:ascii="Verdana" w:hAnsi="Verdana" w:cs="Times"/>
                <w:b/>
                <w:sz w:val="20"/>
                <w:lang w:val="fr-CH"/>
              </w:rPr>
              <w:t>Genève, 26-30 octobre 2015</w:t>
            </w:r>
          </w:p>
        </w:tc>
        <w:tc>
          <w:tcPr>
            <w:tcW w:w="3402" w:type="dxa"/>
          </w:tcPr>
          <w:p w:rsidR="006B4C12" w:rsidRPr="000B2A2E" w:rsidRDefault="006B4C12" w:rsidP="006419C1">
            <w:pPr>
              <w:jc w:val="right"/>
              <w:rPr>
                <w:lang w:val="fr-CH"/>
              </w:rPr>
            </w:pPr>
            <w:bookmarkStart w:id="0" w:name="ditulogo"/>
            <w:bookmarkEnd w:id="0"/>
            <w:r w:rsidRPr="000B2A2E">
              <w:rPr>
                <w:noProof/>
                <w:lang w:val="en-US" w:eastAsia="zh-CN"/>
              </w:rPr>
              <w:drawing>
                <wp:inline distT="0" distB="0" distL="0" distR="0" wp14:anchorId="43C9EE34" wp14:editId="34C42C1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B4C12" w:rsidRPr="00BA721E">
        <w:trPr>
          <w:cantSplit/>
        </w:trPr>
        <w:tc>
          <w:tcPr>
            <w:tcW w:w="6629" w:type="dxa"/>
            <w:tcBorders>
              <w:bottom w:val="single" w:sz="12" w:space="0" w:color="auto"/>
            </w:tcBorders>
          </w:tcPr>
          <w:p w:rsidR="006B4C12" w:rsidRPr="000B2A2E" w:rsidRDefault="006B4C12" w:rsidP="006419C1">
            <w:pPr>
              <w:spacing w:before="0" w:after="48"/>
              <w:rPr>
                <w:b/>
                <w:smallCaps/>
                <w:szCs w:val="24"/>
                <w:lang w:val="fr-CH"/>
              </w:rPr>
            </w:pPr>
            <w:bookmarkStart w:id="1" w:name="dhead"/>
            <w:r w:rsidRPr="000B2A2E">
              <w:rPr>
                <w:rFonts w:ascii="Verdana" w:hAnsi="Verdana"/>
                <w:b/>
                <w:bCs/>
                <w:sz w:val="20"/>
                <w:lang w:val="fr-CH"/>
              </w:rPr>
              <w:t>UNION INTERNATIONALE DES TÉLÉCOMMUNICATIONS</w:t>
            </w:r>
          </w:p>
        </w:tc>
        <w:tc>
          <w:tcPr>
            <w:tcW w:w="3402" w:type="dxa"/>
            <w:tcBorders>
              <w:bottom w:val="single" w:sz="12" w:space="0" w:color="auto"/>
            </w:tcBorders>
          </w:tcPr>
          <w:p w:rsidR="006B4C12" w:rsidRPr="000B2A2E" w:rsidRDefault="006B4C12" w:rsidP="006419C1">
            <w:pPr>
              <w:spacing w:before="0"/>
              <w:rPr>
                <w:rFonts w:ascii="Verdana" w:hAnsi="Verdana"/>
                <w:szCs w:val="24"/>
                <w:lang w:val="fr-CH"/>
              </w:rPr>
            </w:pPr>
          </w:p>
        </w:tc>
      </w:tr>
      <w:tr w:rsidR="006B4C12" w:rsidRPr="00BA721E">
        <w:trPr>
          <w:cantSplit/>
        </w:trPr>
        <w:tc>
          <w:tcPr>
            <w:tcW w:w="6629" w:type="dxa"/>
            <w:tcBorders>
              <w:top w:val="single" w:sz="12" w:space="0" w:color="auto"/>
            </w:tcBorders>
          </w:tcPr>
          <w:p w:rsidR="006B4C12" w:rsidRPr="000B2A2E" w:rsidRDefault="006B4C12" w:rsidP="006419C1">
            <w:pPr>
              <w:spacing w:before="0" w:after="48"/>
              <w:rPr>
                <w:rFonts w:ascii="Verdana" w:hAnsi="Verdana"/>
                <w:b/>
                <w:smallCaps/>
                <w:sz w:val="20"/>
                <w:lang w:val="fr-CH"/>
              </w:rPr>
            </w:pPr>
          </w:p>
        </w:tc>
        <w:tc>
          <w:tcPr>
            <w:tcW w:w="3402" w:type="dxa"/>
            <w:tcBorders>
              <w:top w:val="single" w:sz="12" w:space="0" w:color="auto"/>
            </w:tcBorders>
          </w:tcPr>
          <w:p w:rsidR="006B4C12" w:rsidRPr="000B2A2E" w:rsidRDefault="006B4C12" w:rsidP="006419C1">
            <w:pPr>
              <w:spacing w:before="0"/>
              <w:rPr>
                <w:rFonts w:ascii="Verdana" w:hAnsi="Verdana"/>
                <w:sz w:val="20"/>
                <w:lang w:val="fr-CH"/>
              </w:rPr>
            </w:pPr>
          </w:p>
        </w:tc>
      </w:tr>
      <w:tr w:rsidR="006B4C12" w:rsidRPr="00BA721E">
        <w:trPr>
          <w:cantSplit/>
          <w:trHeight w:val="23"/>
        </w:trPr>
        <w:tc>
          <w:tcPr>
            <w:tcW w:w="6629" w:type="dxa"/>
            <w:vMerge w:val="restart"/>
          </w:tcPr>
          <w:p w:rsidR="006B4C12" w:rsidRPr="000B2A2E" w:rsidRDefault="006B4C12" w:rsidP="006419C1">
            <w:pPr>
              <w:tabs>
                <w:tab w:val="left" w:pos="851"/>
              </w:tabs>
              <w:spacing w:before="0"/>
              <w:rPr>
                <w:rFonts w:ascii="Verdana" w:hAnsi="Verdana"/>
                <w:sz w:val="20"/>
                <w:lang w:val="fr-CH"/>
              </w:rPr>
            </w:pPr>
            <w:bookmarkStart w:id="2" w:name="dnum" w:colFirst="1" w:colLast="1"/>
            <w:bookmarkStart w:id="3" w:name="dmeeting" w:colFirst="0" w:colLast="0"/>
            <w:bookmarkStart w:id="4" w:name="dbluepink" w:colFirst="0" w:colLast="0"/>
            <w:bookmarkEnd w:id="1"/>
          </w:p>
        </w:tc>
        <w:tc>
          <w:tcPr>
            <w:tcW w:w="3402" w:type="dxa"/>
          </w:tcPr>
          <w:p w:rsidR="006B4C12" w:rsidRPr="000B2A2E" w:rsidRDefault="006B4C12" w:rsidP="005216F8">
            <w:pPr>
              <w:tabs>
                <w:tab w:val="left" w:pos="851"/>
              </w:tabs>
              <w:spacing w:before="0"/>
              <w:rPr>
                <w:rFonts w:ascii="Verdana" w:hAnsi="Verdana"/>
                <w:sz w:val="20"/>
                <w:lang w:val="fr-CH"/>
              </w:rPr>
            </w:pPr>
            <w:r w:rsidRPr="000B2A2E">
              <w:rPr>
                <w:rFonts w:ascii="Verdana" w:hAnsi="Verdana"/>
                <w:b/>
                <w:sz w:val="20"/>
                <w:lang w:val="fr-CH"/>
              </w:rPr>
              <w:t xml:space="preserve">Document </w:t>
            </w:r>
            <w:r w:rsidR="005216F8">
              <w:rPr>
                <w:rFonts w:ascii="Verdana" w:hAnsi="Verdana"/>
                <w:b/>
                <w:sz w:val="20"/>
                <w:lang w:val="fr-CH"/>
              </w:rPr>
              <w:t>6</w:t>
            </w:r>
            <w:r w:rsidRPr="000B2A2E">
              <w:rPr>
                <w:rFonts w:ascii="Verdana" w:hAnsi="Verdana"/>
                <w:b/>
                <w:sz w:val="20"/>
                <w:lang w:val="fr-CH"/>
              </w:rPr>
              <w:t>/</w:t>
            </w:r>
            <w:r w:rsidR="005216F8">
              <w:rPr>
                <w:rFonts w:ascii="Verdana" w:hAnsi="Verdana"/>
                <w:b/>
                <w:sz w:val="20"/>
                <w:lang w:val="fr-CH"/>
              </w:rPr>
              <w:t>1001</w:t>
            </w:r>
            <w:r w:rsidRPr="000B2A2E">
              <w:rPr>
                <w:rFonts w:ascii="Verdana" w:hAnsi="Verdana"/>
                <w:b/>
                <w:sz w:val="20"/>
                <w:lang w:val="fr-CH"/>
              </w:rPr>
              <w:t>-F</w:t>
            </w:r>
          </w:p>
        </w:tc>
      </w:tr>
      <w:tr w:rsidR="006B4C12" w:rsidRPr="00BA721E">
        <w:trPr>
          <w:cantSplit/>
          <w:trHeight w:val="23"/>
        </w:trPr>
        <w:tc>
          <w:tcPr>
            <w:tcW w:w="6629" w:type="dxa"/>
            <w:vMerge/>
          </w:tcPr>
          <w:p w:rsidR="006B4C12" w:rsidRPr="000B2A2E" w:rsidRDefault="006B4C12" w:rsidP="006419C1">
            <w:pPr>
              <w:tabs>
                <w:tab w:val="left" w:pos="851"/>
              </w:tabs>
              <w:rPr>
                <w:rFonts w:ascii="Verdana" w:hAnsi="Verdana"/>
                <w:b/>
                <w:sz w:val="20"/>
                <w:lang w:val="fr-CH"/>
              </w:rPr>
            </w:pPr>
            <w:bookmarkStart w:id="5" w:name="ddate" w:colFirst="1" w:colLast="1"/>
            <w:bookmarkEnd w:id="2"/>
            <w:bookmarkEnd w:id="3"/>
          </w:p>
        </w:tc>
        <w:tc>
          <w:tcPr>
            <w:tcW w:w="3402" w:type="dxa"/>
          </w:tcPr>
          <w:p w:rsidR="006B4C12" w:rsidRPr="000B2A2E" w:rsidRDefault="009543FB" w:rsidP="006419C1">
            <w:pPr>
              <w:tabs>
                <w:tab w:val="left" w:pos="993"/>
              </w:tabs>
              <w:spacing w:before="0"/>
              <w:rPr>
                <w:rFonts w:ascii="Verdana" w:hAnsi="Verdana"/>
                <w:sz w:val="20"/>
                <w:lang w:val="fr-CH"/>
              </w:rPr>
            </w:pPr>
            <w:r>
              <w:rPr>
                <w:rFonts w:ascii="Verdana" w:hAnsi="Verdana"/>
                <w:b/>
                <w:sz w:val="20"/>
                <w:lang w:val="fr-CH"/>
              </w:rPr>
              <w:t>30</w:t>
            </w:r>
            <w:bookmarkStart w:id="6" w:name="_GoBack"/>
            <w:bookmarkEnd w:id="6"/>
            <w:r>
              <w:rPr>
                <w:rFonts w:ascii="Verdana" w:hAnsi="Verdana"/>
                <w:b/>
                <w:sz w:val="20"/>
                <w:lang w:val="fr-CH"/>
              </w:rPr>
              <w:t xml:space="preserve"> septembre</w:t>
            </w:r>
            <w:r w:rsidR="006B4C12" w:rsidRPr="000B2A2E">
              <w:rPr>
                <w:rFonts w:ascii="Verdana" w:hAnsi="Verdana"/>
                <w:b/>
                <w:sz w:val="20"/>
                <w:lang w:val="fr-CH"/>
              </w:rPr>
              <w:t xml:space="preserve"> 2015</w:t>
            </w:r>
          </w:p>
        </w:tc>
      </w:tr>
      <w:tr w:rsidR="006B4C12" w:rsidRPr="00BA721E">
        <w:trPr>
          <w:cantSplit/>
          <w:trHeight w:val="23"/>
        </w:trPr>
        <w:tc>
          <w:tcPr>
            <w:tcW w:w="6629" w:type="dxa"/>
            <w:vMerge/>
          </w:tcPr>
          <w:p w:rsidR="006B4C12" w:rsidRPr="000B2A2E" w:rsidRDefault="006B4C12" w:rsidP="006419C1">
            <w:pPr>
              <w:tabs>
                <w:tab w:val="left" w:pos="851"/>
              </w:tabs>
              <w:rPr>
                <w:rFonts w:ascii="Verdana" w:hAnsi="Verdana"/>
                <w:b/>
                <w:sz w:val="20"/>
                <w:lang w:val="fr-CH"/>
              </w:rPr>
            </w:pPr>
            <w:bookmarkStart w:id="7" w:name="dorlang" w:colFirst="1" w:colLast="1"/>
            <w:bookmarkEnd w:id="5"/>
          </w:p>
        </w:tc>
        <w:tc>
          <w:tcPr>
            <w:tcW w:w="3402" w:type="dxa"/>
          </w:tcPr>
          <w:p w:rsidR="006B4C12" w:rsidRPr="000B2A2E" w:rsidRDefault="006B4C12" w:rsidP="006419C1">
            <w:pPr>
              <w:tabs>
                <w:tab w:val="left" w:pos="993"/>
              </w:tabs>
              <w:spacing w:before="0" w:after="120"/>
              <w:rPr>
                <w:rFonts w:ascii="Verdana" w:hAnsi="Verdana"/>
                <w:sz w:val="20"/>
                <w:lang w:val="fr-CH"/>
              </w:rPr>
            </w:pPr>
          </w:p>
        </w:tc>
      </w:tr>
    </w:tbl>
    <w:tbl>
      <w:tblPr>
        <w:tblW w:w="10031" w:type="dxa"/>
        <w:tblLayout w:type="fixed"/>
        <w:tblLook w:val="0000" w:firstRow="0" w:lastRow="0" w:firstColumn="0" w:lastColumn="0" w:noHBand="0" w:noVBand="0"/>
      </w:tblPr>
      <w:tblGrid>
        <w:gridCol w:w="10031"/>
      </w:tblGrid>
      <w:tr w:rsidR="006B4C12" w:rsidRPr="00BA721E">
        <w:trPr>
          <w:cantSplit/>
        </w:trPr>
        <w:tc>
          <w:tcPr>
            <w:tcW w:w="10031" w:type="dxa"/>
          </w:tcPr>
          <w:p w:rsidR="006B4C12" w:rsidRPr="00BA721E" w:rsidRDefault="006B4C12" w:rsidP="006419C1">
            <w:pPr>
              <w:pStyle w:val="Source"/>
              <w:rPr>
                <w:lang w:val="fr-CH"/>
              </w:rPr>
            </w:pPr>
            <w:bookmarkStart w:id="8" w:name="dsource" w:colFirst="0" w:colLast="0"/>
            <w:bookmarkEnd w:id="4"/>
            <w:bookmarkEnd w:id="7"/>
            <w:r w:rsidRPr="00BA721E">
              <w:rPr>
                <w:lang w:val="fr-CH"/>
              </w:rPr>
              <w:t>Président de la Commission d'études 6 des radiocommunications</w:t>
            </w:r>
          </w:p>
        </w:tc>
      </w:tr>
      <w:tr w:rsidR="006B4C12" w:rsidRPr="00BA721E">
        <w:trPr>
          <w:cantSplit/>
        </w:trPr>
        <w:tc>
          <w:tcPr>
            <w:tcW w:w="10031" w:type="dxa"/>
          </w:tcPr>
          <w:p w:rsidR="006B4C12" w:rsidRPr="00BA721E" w:rsidRDefault="006B4C12" w:rsidP="006419C1">
            <w:pPr>
              <w:pStyle w:val="Title1"/>
              <w:rPr>
                <w:lang w:val="fr-CH"/>
              </w:rPr>
            </w:pPr>
            <w:bookmarkStart w:id="9" w:name="dtitle1" w:colFirst="0" w:colLast="0"/>
            <w:bookmarkEnd w:id="8"/>
            <w:r w:rsidRPr="00BA721E">
              <w:rPr>
                <w:lang w:val="fr-CH"/>
              </w:rPr>
              <w:t>Rapport du Président</w:t>
            </w:r>
          </w:p>
        </w:tc>
      </w:tr>
      <w:tr w:rsidR="006B4C12" w:rsidRPr="00BA721E">
        <w:trPr>
          <w:cantSplit/>
        </w:trPr>
        <w:tc>
          <w:tcPr>
            <w:tcW w:w="10031" w:type="dxa"/>
          </w:tcPr>
          <w:p w:rsidR="006B4C12" w:rsidRPr="00BA721E" w:rsidRDefault="006B4C12" w:rsidP="006419C1">
            <w:pPr>
              <w:pStyle w:val="Title2"/>
              <w:rPr>
                <w:lang w:val="fr-CH"/>
              </w:rPr>
            </w:pPr>
            <w:bookmarkStart w:id="10" w:name="dtitle2" w:colFirst="0" w:colLast="0"/>
            <w:bookmarkEnd w:id="9"/>
            <w:r w:rsidRPr="00BA721E">
              <w:rPr>
                <w:lang w:val="fr-CH"/>
              </w:rPr>
              <w:t>Service de radiodiffusion</w:t>
            </w:r>
          </w:p>
        </w:tc>
      </w:tr>
    </w:tbl>
    <w:bookmarkEnd w:id="10"/>
    <w:p w:rsidR="006B4C12" w:rsidRPr="000B2A2E" w:rsidRDefault="006B4C12" w:rsidP="006419C1">
      <w:pPr>
        <w:pStyle w:val="Heading1"/>
        <w:rPr>
          <w:lang w:val="fr-CH"/>
        </w:rPr>
      </w:pPr>
      <w:r w:rsidRPr="000B2A2E">
        <w:rPr>
          <w:lang w:val="fr-CH"/>
        </w:rPr>
        <w:t>1</w:t>
      </w:r>
      <w:r w:rsidRPr="000B2A2E">
        <w:rPr>
          <w:lang w:val="fr-CH"/>
        </w:rPr>
        <w:tab/>
        <w:t>Introduction</w:t>
      </w:r>
    </w:p>
    <w:p w:rsidR="006B4C12" w:rsidRPr="000B2A2E" w:rsidRDefault="006B4C12" w:rsidP="000B2A2E">
      <w:pPr>
        <w:rPr>
          <w:lang w:val="fr-CH"/>
        </w:rPr>
      </w:pPr>
      <w:r w:rsidRPr="000B2A2E">
        <w:rPr>
          <w:lang w:val="fr-CH"/>
        </w:rPr>
        <w:t>L'Assemblée des radiocommunications (AR</w:t>
      </w:r>
      <w:r w:rsidRPr="000B2A2E">
        <w:rPr>
          <w:lang w:val="fr-CH"/>
        </w:rPr>
        <w:noBreakHyphen/>
      </w:r>
      <w:r w:rsidR="00881E97" w:rsidRPr="000B2A2E">
        <w:rPr>
          <w:lang w:val="fr-CH"/>
        </w:rPr>
        <w:t>12</w:t>
      </w:r>
      <w:r w:rsidRPr="000B2A2E">
        <w:rPr>
          <w:lang w:val="fr-CH"/>
        </w:rPr>
        <w:t xml:space="preserve">), qui s'est tenue à Genève du </w:t>
      </w:r>
      <w:r w:rsidR="00881E97" w:rsidRPr="000B2A2E">
        <w:rPr>
          <w:lang w:val="fr-CH"/>
        </w:rPr>
        <w:t>16 au 20 janvier 2012</w:t>
      </w:r>
      <w:r w:rsidRPr="000B2A2E">
        <w:rPr>
          <w:lang w:val="fr-CH"/>
        </w:rPr>
        <w:t>, a confirmé que la Commission d'études 6 devrait poursuivre ses travaux sur</w:t>
      </w:r>
      <w:r w:rsidR="000B2A2E">
        <w:rPr>
          <w:lang w:val="fr-CH"/>
        </w:rPr>
        <w:t xml:space="preserve"> les services de radiodiffusion</w:t>
      </w:r>
      <w:r w:rsidR="00291D77" w:rsidRPr="000B2A2E">
        <w:rPr>
          <w:lang w:val="fr-CH"/>
        </w:rPr>
        <w:t xml:space="preserve"> et a de nouveau nommé</w:t>
      </w:r>
      <w:r w:rsidRPr="000B2A2E">
        <w:rPr>
          <w:lang w:val="fr-CH"/>
        </w:rPr>
        <w:t xml:space="preserve"> </w:t>
      </w:r>
      <w:r w:rsidR="00291D77" w:rsidRPr="000B2A2E">
        <w:rPr>
          <w:lang w:val="fr-CH"/>
        </w:rPr>
        <w:t xml:space="preserve">M. C. Dosch (Allemagne) </w:t>
      </w:r>
      <w:r w:rsidRPr="000B2A2E">
        <w:rPr>
          <w:lang w:val="fr-CH"/>
        </w:rPr>
        <w:t xml:space="preserve">Président de la Commission d'études, </w:t>
      </w:r>
      <w:r w:rsidR="00291D77" w:rsidRPr="000B2A2E">
        <w:rPr>
          <w:lang w:val="fr-CH"/>
        </w:rPr>
        <w:t>assisté des</w:t>
      </w:r>
      <w:r w:rsidRPr="000B2A2E">
        <w:rPr>
          <w:lang w:val="fr-CH"/>
        </w:rPr>
        <w:t xml:space="preserve"> Vice-Présidents</w:t>
      </w:r>
      <w:r w:rsidR="00291D77" w:rsidRPr="000B2A2E">
        <w:rPr>
          <w:lang w:val="fr-CH"/>
        </w:rPr>
        <w:t xml:space="preserve"> suivants </w:t>
      </w:r>
      <w:r w:rsidRPr="000B2A2E">
        <w:rPr>
          <w:lang w:val="fr-CH"/>
        </w:rPr>
        <w:t>:</w:t>
      </w:r>
      <w:r w:rsidR="00291D77" w:rsidRPr="000B2A2E">
        <w:rPr>
          <w:lang w:val="fr-CH"/>
        </w:rPr>
        <w:t xml:space="preserve"> M. M. Ayoub (Liban), M. A.O. Bolarinwa (Nigéria), M. R. Bunch (Australie), M. O. Gofaizen (Ukraine), Mme C. Holiday (Etats-Unis d’Amérique), M. A. Kesse (Côte d'Ivoire (Rép. de), Mme K.-M. Kim (Corée (Rép. de)), M. A. H. Nafez (Iran (République islamique d’)), M. Y. Nishida (Japon), M. M. Saad Almarzouqi (Emirats arabes unis), M. P. Zaccarian (Italie) et M. Q. Zeng (Chine)</w:t>
      </w:r>
      <w:r w:rsidRPr="000B2A2E">
        <w:rPr>
          <w:lang w:val="fr-CH"/>
        </w:rPr>
        <w:t>. Il convient de mentionner ici la collaboration étroite qu'ont entretenue les Vice</w:t>
      </w:r>
      <w:r w:rsidRPr="000B2A2E">
        <w:rPr>
          <w:lang w:val="fr-CH"/>
        </w:rPr>
        <w:noBreakHyphen/>
        <w:t>Présidents avec les Présidents et les Vice-Présidents des Groupes de travail, ainsi que l'excellent travail qu'ils ont effectué.</w:t>
      </w:r>
    </w:p>
    <w:p w:rsidR="006B4C12" w:rsidRPr="000B2A2E" w:rsidRDefault="006B4C12" w:rsidP="006419C1">
      <w:pPr>
        <w:rPr>
          <w:lang w:val="fr-CH"/>
        </w:rPr>
      </w:pPr>
      <w:r w:rsidRPr="000B2A2E">
        <w:rPr>
          <w:lang w:val="fr-CH"/>
        </w:rPr>
        <w:t xml:space="preserve">Le présent Rapport rend compte des résultats des travaux menés par la Commission d'études 6 entre </w:t>
      </w:r>
      <w:r w:rsidR="00291D77" w:rsidRPr="000B2A2E">
        <w:rPr>
          <w:lang w:val="fr-CH"/>
        </w:rPr>
        <w:t>janvier 2012</w:t>
      </w:r>
      <w:r w:rsidRPr="000B2A2E">
        <w:rPr>
          <w:lang w:val="fr-CH"/>
        </w:rPr>
        <w:t xml:space="preserve"> et la date de sa dernière réunion (</w:t>
      </w:r>
      <w:r w:rsidR="00291D77" w:rsidRPr="000B2A2E">
        <w:rPr>
          <w:lang w:val="fr-CH"/>
        </w:rPr>
        <w:t>24 juillet 2015</w:t>
      </w:r>
      <w:r w:rsidRPr="000B2A2E">
        <w:rPr>
          <w:lang w:val="fr-CH"/>
        </w:rPr>
        <w:t>). Lorsqu'il a élaboré ce Rapport, le Président a exprimé sa gratitude envers la Commission de direction de la CE 6, notamment envers les Vice-Présidents de la Commission d'études 6 et les Présidents et Vice-Présidents des Groupes de travail pour l'aide qu'ils ont apportée. La Commission de direction a contribué à définir les tâches des trois Groupes de travail et s'est réunie à chaque série de réunions de la CE 6 afin de veiller à ce que les activités de la Commission d'études 6 soient gérées de manière efficace et concertée.</w:t>
      </w:r>
    </w:p>
    <w:p w:rsidR="006B4C12" w:rsidRPr="000B2A2E" w:rsidRDefault="006B4C12" w:rsidP="006419C1">
      <w:pPr>
        <w:pStyle w:val="Heading1"/>
        <w:rPr>
          <w:lang w:val="fr-CH"/>
        </w:rPr>
      </w:pPr>
      <w:r w:rsidRPr="000B2A2E">
        <w:rPr>
          <w:lang w:val="fr-CH"/>
        </w:rPr>
        <w:t>2</w:t>
      </w:r>
      <w:r w:rsidRPr="000B2A2E">
        <w:rPr>
          <w:lang w:val="fr-CH"/>
        </w:rPr>
        <w:tab/>
        <w:t>Domaine de compétence et structure de la Commission d'études 6</w:t>
      </w:r>
    </w:p>
    <w:p w:rsidR="006B4C12" w:rsidRPr="000B2A2E" w:rsidRDefault="006B4C12" w:rsidP="006419C1">
      <w:pPr>
        <w:rPr>
          <w:lang w:val="fr-CH"/>
        </w:rPr>
      </w:pPr>
      <w:r w:rsidRPr="000B2A2E">
        <w:rPr>
          <w:lang w:val="fr-CH"/>
        </w:rPr>
        <w:t>L'Assemblée des radiocommunications de 2007 a modifié le domaine de compétence de la Commission d'études</w:t>
      </w:r>
      <w:r w:rsidR="00D43B66" w:rsidRPr="000B2A2E">
        <w:rPr>
          <w:lang w:val="fr-CH"/>
        </w:rPr>
        <w:t>, qui</w:t>
      </w:r>
      <w:r w:rsidRPr="000B2A2E">
        <w:rPr>
          <w:lang w:val="fr-CH"/>
        </w:rPr>
        <w:t xml:space="preserve"> est le suivant:</w:t>
      </w:r>
    </w:p>
    <w:p w:rsidR="006B4C12" w:rsidRPr="00BA721E" w:rsidRDefault="006B4C12" w:rsidP="006419C1">
      <w:pPr>
        <w:rPr>
          <w:i/>
          <w:iCs/>
          <w:lang w:val="fr-CH"/>
        </w:rPr>
      </w:pPr>
      <w:r w:rsidRPr="00BA721E">
        <w:rPr>
          <w:lang w:val="fr-CH"/>
        </w:rPr>
        <w:t>«</w:t>
      </w:r>
      <w:r w:rsidRPr="00BA721E">
        <w:rPr>
          <w:i/>
          <w:iCs/>
          <w:lang w:val="fr-CH"/>
        </w:rPr>
        <w:t>Radiodiffusion par radiocommunications, y compris les services visuels, sonores, multimédias et de transmission de données conçus principalement pour être utilisés par le grand public.</w:t>
      </w:r>
    </w:p>
    <w:p w:rsidR="006B4C12" w:rsidRPr="00BA721E" w:rsidRDefault="006B4C12" w:rsidP="006419C1">
      <w:pPr>
        <w:rPr>
          <w:lang w:val="fr-CH"/>
        </w:rPr>
      </w:pPr>
      <w:r w:rsidRPr="00BA721E">
        <w:rPr>
          <w:i/>
          <w:iCs/>
          <w:lang w:val="fr-CH"/>
        </w:rPr>
        <w:t xml:space="preserve">La radiodiffusion repose sur l'utilisation de systèmes de diffusion de l'information «tous azimuts à partir d'un point fixe» offerts au grand public par l'intermédiaire de récepteurs largement disponibles sur le marché. Lorsqu'il faut disposer de la capacité d'un canal de retour (par exemple, pour le contrôle d'accès, l'interactivité, etc.), la radiodiffusion utilise le plus souvent une </w:t>
      </w:r>
      <w:r w:rsidRPr="00BA721E">
        <w:rPr>
          <w:i/>
          <w:iCs/>
          <w:lang w:val="fr-CH"/>
        </w:rPr>
        <w:lastRenderedPageBreak/>
        <w:t>infrastructure de distribution asymétrique qui permet le transfert à haute capacité de l'information au public, une liaison en retour à faible capacité étant établie vers le fournisseur de services, la production et la distribution des programmes (services visuels, sonores, multimédias et de transmission de données, etc.), et qui comprend des circuits de contribution entre les studios, des circuits de collecte de l'information (ENG, SNG, etc.), la distribution primaire aux noeuds de diffusion et la distribution secondaire aux consommateurs</w:t>
      </w:r>
      <w:r w:rsidRPr="00BA721E">
        <w:rPr>
          <w:lang w:val="fr-CH"/>
        </w:rPr>
        <w:t>.</w:t>
      </w:r>
    </w:p>
    <w:p w:rsidR="006B4C12" w:rsidRPr="00BA721E" w:rsidRDefault="006B4C12" w:rsidP="006419C1">
      <w:pPr>
        <w:rPr>
          <w:lang w:val="fr-CH"/>
        </w:rPr>
      </w:pPr>
      <w:r w:rsidRPr="00BA721E">
        <w:rPr>
          <w:i/>
          <w:iCs/>
          <w:szCs w:val="24"/>
          <w:lang w:val="fr-CH" w:eastAsia="zh-CN"/>
        </w:rPr>
        <w:t>Reconnaissant que la radiodiffusion par radiocommunications englobe la production de programmes et leur diffusion au grand public, comme indiqué ci-dessus, la Commission d'études examine les aspects liés à la production et aux radiocommunications, dont l'échange international de programmes ainsi que la qualité globale du service.</w:t>
      </w:r>
      <w:r w:rsidRPr="00BA721E">
        <w:rPr>
          <w:lang w:val="fr-CH"/>
        </w:rPr>
        <w:t>»</w:t>
      </w:r>
    </w:p>
    <w:p w:rsidR="00A87A8D" w:rsidRPr="00BA721E" w:rsidRDefault="007E4453" w:rsidP="006419C1">
      <w:pPr>
        <w:rPr>
          <w:lang w:val="fr-CH"/>
        </w:rPr>
      </w:pPr>
      <w:r w:rsidRPr="000B2A2E">
        <w:rPr>
          <w:lang w:val="fr-CH"/>
        </w:rPr>
        <w:t xml:space="preserve">Dans </w:t>
      </w:r>
      <w:r w:rsidR="009543FB">
        <w:rPr>
          <w:lang w:val="fr-CH"/>
        </w:rPr>
        <w:t>son</w:t>
      </w:r>
      <w:r w:rsidRPr="000B2A2E">
        <w:rPr>
          <w:lang w:val="fr-CH"/>
        </w:rPr>
        <w:t xml:space="preserve"> </w:t>
      </w:r>
      <w:r w:rsidR="006B4C12" w:rsidRPr="000B2A2E">
        <w:rPr>
          <w:lang w:val="fr-CH"/>
        </w:rPr>
        <w:t>domaine de compétence</w:t>
      </w:r>
      <w:r w:rsidR="009543FB">
        <w:rPr>
          <w:lang w:val="fr-CH"/>
        </w:rPr>
        <w:t xml:space="preserve"> défini ci-dessus</w:t>
      </w:r>
      <w:r w:rsidRPr="000B2A2E">
        <w:rPr>
          <w:lang w:val="fr-CH"/>
        </w:rPr>
        <w:t>,</w:t>
      </w:r>
      <w:r w:rsidR="006B4C12" w:rsidRPr="000B2A2E">
        <w:rPr>
          <w:lang w:val="fr-CH"/>
        </w:rPr>
        <w:t xml:space="preserve"> la Commission d'études 6 </w:t>
      </w:r>
      <w:r w:rsidRPr="000B2A2E">
        <w:rPr>
          <w:lang w:val="fr-CH"/>
        </w:rPr>
        <w:t>a mené ses travaux grâce à</w:t>
      </w:r>
      <w:r w:rsidR="006B4C12" w:rsidRPr="000B2A2E">
        <w:rPr>
          <w:lang w:val="fr-CH"/>
        </w:rPr>
        <w:t xml:space="preserve"> trois Groupes de travail:</w:t>
      </w:r>
      <w:r w:rsidR="006B4C12" w:rsidRPr="00BA721E">
        <w:rPr>
          <w:lang w:val="fr-CH"/>
        </w:rPr>
        <w:t xml:space="preserve"> 6A, 6B et 6C. </w:t>
      </w:r>
      <w:r w:rsidRPr="00BA721E">
        <w:rPr>
          <w:lang w:val="fr-CH"/>
        </w:rPr>
        <w:t>Par l’intermédiaire du GT 6</w:t>
      </w:r>
      <w:r w:rsidR="009543FB">
        <w:rPr>
          <w:lang w:val="fr-CH"/>
        </w:rPr>
        <w:t>A</w:t>
      </w:r>
      <w:r w:rsidRPr="00BA721E">
        <w:rPr>
          <w:lang w:val="fr-CH"/>
        </w:rPr>
        <w:t>, la</w:t>
      </w:r>
      <w:r w:rsidR="006B4C12" w:rsidRPr="00BA721E">
        <w:rPr>
          <w:lang w:val="fr-CH"/>
        </w:rPr>
        <w:t xml:space="preserve"> Commission d'études a également pris une part active aux travaux du Groupe d'action mixte </w:t>
      </w:r>
      <w:r w:rsidRPr="00BA721E">
        <w:rPr>
          <w:lang w:val="fr-CH"/>
        </w:rPr>
        <w:t>4-</w:t>
      </w:r>
      <w:r w:rsidR="006B4C12" w:rsidRPr="00BA721E">
        <w:rPr>
          <w:lang w:val="fr-CH"/>
        </w:rPr>
        <w:t>5-6</w:t>
      </w:r>
      <w:r w:rsidRPr="00BA721E">
        <w:rPr>
          <w:lang w:val="fr-CH"/>
        </w:rPr>
        <w:t>-7</w:t>
      </w:r>
      <w:r w:rsidR="006B4C12" w:rsidRPr="00BA721E">
        <w:rPr>
          <w:lang w:val="fr-CH"/>
        </w:rPr>
        <w:t xml:space="preserve"> (présidé </w:t>
      </w:r>
      <w:r w:rsidRPr="00BA721E">
        <w:rPr>
          <w:lang w:val="fr-CH"/>
        </w:rPr>
        <w:t xml:space="preserve">tout d’abord </w:t>
      </w:r>
      <w:r w:rsidR="006B4C12" w:rsidRPr="00BA721E">
        <w:rPr>
          <w:lang w:val="fr-CH"/>
        </w:rPr>
        <w:t>par M. </w:t>
      </w:r>
      <w:r w:rsidRPr="00BA721E">
        <w:rPr>
          <w:lang w:val="fr-CH"/>
        </w:rPr>
        <w:t>Th. Ewers puis par M. M. Fenton</w:t>
      </w:r>
      <w:r w:rsidR="006B4C12" w:rsidRPr="00BA721E">
        <w:rPr>
          <w:lang w:val="fr-CH"/>
        </w:rPr>
        <w:t>), créé par la RPC1</w:t>
      </w:r>
      <w:r w:rsidRPr="00BA721E">
        <w:rPr>
          <w:lang w:val="fr-CH"/>
        </w:rPr>
        <w:t>5</w:t>
      </w:r>
      <w:r w:rsidR="006B4C12" w:rsidRPr="00BA721E">
        <w:rPr>
          <w:lang w:val="fr-CH"/>
        </w:rPr>
        <w:t xml:space="preserve">-1 </w:t>
      </w:r>
      <w:r w:rsidRPr="00BA721E">
        <w:rPr>
          <w:lang w:val="fr-CH"/>
        </w:rPr>
        <w:t>et chargé de</w:t>
      </w:r>
      <w:r w:rsidR="006B4C12" w:rsidRPr="00BA721E">
        <w:rPr>
          <w:lang w:val="fr-CH"/>
        </w:rPr>
        <w:t xml:space="preserve"> mener des études et </w:t>
      </w:r>
      <w:r w:rsidR="00A87A8D" w:rsidRPr="00BA721E">
        <w:rPr>
          <w:lang w:val="fr-CH"/>
        </w:rPr>
        <w:t>d’</w:t>
      </w:r>
      <w:r w:rsidR="006B4C12" w:rsidRPr="00BA721E">
        <w:rPr>
          <w:lang w:val="fr-CH"/>
        </w:rPr>
        <w:t xml:space="preserve">élaborer le </w:t>
      </w:r>
      <w:r w:rsidR="00A87A8D" w:rsidRPr="00BA721E">
        <w:rPr>
          <w:lang w:val="fr-CH"/>
        </w:rPr>
        <w:t xml:space="preserve">projet de </w:t>
      </w:r>
      <w:r w:rsidR="006B4C12" w:rsidRPr="00BA721E">
        <w:rPr>
          <w:lang w:val="fr-CH"/>
        </w:rPr>
        <w:t xml:space="preserve">texte </w:t>
      </w:r>
      <w:r w:rsidR="00A87A8D" w:rsidRPr="00BA721E">
        <w:rPr>
          <w:lang w:val="fr-CH"/>
        </w:rPr>
        <w:t>pour le</w:t>
      </w:r>
      <w:r w:rsidR="006B4C12" w:rsidRPr="00BA721E">
        <w:rPr>
          <w:lang w:val="fr-CH"/>
        </w:rPr>
        <w:t xml:space="preserve"> Rapport de la RPC pour </w:t>
      </w:r>
      <w:r w:rsidR="00A87A8D" w:rsidRPr="00BA721E">
        <w:rPr>
          <w:lang w:val="fr-CH"/>
        </w:rPr>
        <w:t>ce qui est des points 1.1 et 1.2 de l’ordre du jour de la CMR-15</w:t>
      </w:r>
      <w:r w:rsidR="006B4C12" w:rsidRPr="00BA721E">
        <w:rPr>
          <w:lang w:val="fr-CH"/>
        </w:rPr>
        <w:t xml:space="preserve">. </w:t>
      </w:r>
      <w:r w:rsidR="00A87A8D" w:rsidRPr="00BA721E">
        <w:rPr>
          <w:lang w:val="fr-CH"/>
        </w:rPr>
        <w:t>Par l’intermédiaire des GT 6B et 6C, la CE 6 a participé aux travaux des Groupes du Rapporteur intersectoriels sur l'accessibilité des supports audiovisuels (</w:t>
      </w:r>
      <w:r w:rsidR="009543FB">
        <w:rPr>
          <w:lang w:val="fr-CH"/>
        </w:rPr>
        <w:t>IRG</w:t>
      </w:r>
      <w:r w:rsidR="00A87A8D" w:rsidRPr="00BA721E">
        <w:rPr>
          <w:lang w:val="fr-CH"/>
        </w:rPr>
        <w:t>-AVA), sur l</w:t>
      </w:r>
      <w:r w:rsidR="009543FB">
        <w:rPr>
          <w:lang w:val="fr-CH"/>
        </w:rPr>
        <w:t>'</w:t>
      </w:r>
      <w:r w:rsidR="00A87A8D" w:rsidRPr="00BA721E">
        <w:rPr>
          <w:lang w:val="fr-CH"/>
        </w:rPr>
        <w:t>évaluation de la qualité audiovisuelle (</w:t>
      </w:r>
      <w:r w:rsidR="009543FB">
        <w:rPr>
          <w:lang w:val="fr-CH"/>
        </w:rPr>
        <w:t>IRG</w:t>
      </w:r>
      <w:r w:rsidR="00A87A8D" w:rsidRPr="00BA721E">
        <w:rPr>
          <w:lang w:val="fr-CH"/>
        </w:rPr>
        <w:t>-AVQA) et sur les systèmes radiodiffusion-large bande intégrés (IRG-IBB)</w:t>
      </w:r>
      <w:r w:rsidR="000C2E94" w:rsidRPr="00BA721E">
        <w:rPr>
          <w:lang w:val="fr-CH"/>
        </w:rPr>
        <w:t xml:space="preserve">. </w:t>
      </w:r>
      <w:r w:rsidR="00AE629D" w:rsidRPr="00BA721E">
        <w:rPr>
          <w:lang w:val="fr-CH"/>
        </w:rPr>
        <w:t xml:space="preserve">Le Président de la CE 6 a largement contribué à l’élaboration du mandat </w:t>
      </w:r>
      <w:r w:rsidR="006B5E82" w:rsidRPr="00BA721E">
        <w:rPr>
          <w:lang w:val="fr-CH"/>
        </w:rPr>
        <w:t>de</w:t>
      </w:r>
      <w:r w:rsidR="00AE629D" w:rsidRPr="00BA721E">
        <w:rPr>
          <w:lang w:val="fr-CH"/>
        </w:rPr>
        <w:t xml:space="preserve"> ces Groupes du Rapporteur intersectoriels, qui ont été créés suite à l’approbation de la procédure correspondante à l</w:t>
      </w:r>
      <w:r w:rsidR="009543FB">
        <w:rPr>
          <w:lang w:val="fr-CH"/>
        </w:rPr>
        <w:t xml:space="preserve">'AMNT </w:t>
      </w:r>
      <w:r w:rsidR="00AE629D" w:rsidRPr="00BA721E">
        <w:rPr>
          <w:lang w:val="fr-CH"/>
        </w:rPr>
        <w:t>et avec l’accord provisoire du GCR (en attendant la mise en place définitive de cet instrument par l’AR-15).</w:t>
      </w:r>
    </w:p>
    <w:p w:rsidR="006B4C12" w:rsidRPr="00BA721E" w:rsidRDefault="006B4C12" w:rsidP="006419C1">
      <w:pPr>
        <w:rPr>
          <w:lang w:val="fr-CH"/>
        </w:rPr>
      </w:pPr>
      <w:r w:rsidRPr="00BA721E">
        <w:rPr>
          <w:lang w:val="fr-CH"/>
        </w:rPr>
        <w:t>La structure de la Commission d'études 6 pour la période d'é</w:t>
      </w:r>
      <w:r w:rsidR="009543FB">
        <w:rPr>
          <w:lang w:val="fr-CH"/>
        </w:rPr>
        <w:t xml:space="preserve">tudes 2012-2015 figure dans la </w:t>
      </w:r>
      <w:r w:rsidR="009543FB" w:rsidRPr="009543FB">
        <w:rPr>
          <w:b/>
          <w:bCs/>
          <w:lang w:val="fr-CH"/>
        </w:rPr>
        <w:t>P</w:t>
      </w:r>
      <w:r w:rsidRPr="009543FB">
        <w:rPr>
          <w:b/>
          <w:bCs/>
          <w:lang w:val="fr-CH"/>
        </w:rPr>
        <w:t>ièce jointe</w:t>
      </w:r>
      <w:r w:rsidR="009543FB" w:rsidRPr="009543FB">
        <w:rPr>
          <w:b/>
          <w:bCs/>
          <w:lang w:val="fr-CH"/>
        </w:rPr>
        <w:t xml:space="preserve"> 1</w:t>
      </w:r>
      <w:r w:rsidRPr="00BA721E">
        <w:rPr>
          <w:lang w:val="fr-CH"/>
        </w:rPr>
        <w:t xml:space="preserve"> au présent document.</w:t>
      </w:r>
    </w:p>
    <w:p w:rsidR="006B4C12" w:rsidRPr="000B2A2E" w:rsidRDefault="006B4C12" w:rsidP="006419C1">
      <w:pPr>
        <w:pStyle w:val="Heading1"/>
        <w:rPr>
          <w:lang w:val="fr-CH"/>
        </w:rPr>
      </w:pPr>
      <w:r w:rsidRPr="000B2A2E">
        <w:rPr>
          <w:lang w:val="fr-CH"/>
        </w:rPr>
        <w:t>3</w:t>
      </w:r>
      <w:r w:rsidRPr="000B2A2E">
        <w:rPr>
          <w:lang w:val="fr-CH"/>
        </w:rPr>
        <w:tab/>
        <w:t>Tâches confiées aux réunions de la Commission d'études 6</w:t>
      </w:r>
    </w:p>
    <w:p w:rsidR="006B4C12" w:rsidRPr="000B2A2E" w:rsidRDefault="006B4C12" w:rsidP="000B2A2E">
      <w:pPr>
        <w:rPr>
          <w:lang w:val="fr-CH" w:eastAsia="ja-JP"/>
        </w:rPr>
      </w:pPr>
      <w:r w:rsidRPr="000B2A2E">
        <w:rPr>
          <w:lang w:val="fr-CH"/>
        </w:rPr>
        <w:t>Depuis l'AR</w:t>
      </w:r>
      <w:r w:rsidRPr="000B2A2E">
        <w:rPr>
          <w:lang w:val="fr-CH"/>
        </w:rPr>
        <w:noBreakHyphen/>
      </w:r>
      <w:r w:rsidR="00AE629D" w:rsidRPr="000B2A2E">
        <w:rPr>
          <w:lang w:val="fr-CH"/>
        </w:rPr>
        <w:t>12</w:t>
      </w:r>
      <w:r w:rsidRPr="000B2A2E">
        <w:rPr>
          <w:lang w:val="fr-CH"/>
        </w:rPr>
        <w:t xml:space="preserve">, la Commission d'études a tenu </w:t>
      </w:r>
      <w:r w:rsidR="00AE629D" w:rsidRPr="000B2A2E">
        <w:rPr>
          <w:lang w:val="fr-CH"/>
        </w:rPr>
        <w:t xml:space="preserve">huit </w:t>
      </w:r>
      <w:r w:rsidRPr="000B2A2E">
        <w:rPr>
          <w:lang w:val="fr-CH"/>
        </w:rPr>
        <w:t>réunions aux dates suivantes:</w:t>
      </w:r>
      <w:r w:rsidR="00AE629D" w:rsidRPr="000B2A2E">
        <w:rPr>
          <w:lang w:val="fr-CH"/>
        </w:rPr>
        <w:t xml:space="preserve">1er mai 2012, 30-31 octobre 2012, 26 avril 2013, 22 novembre 2013, 4 avril 2014, 21 novembre 2014, 23 février 2015 et 24 juillet 2015. Chaque </w:t>
      </w:r>
      <w:r w:rsidR="006B5E82" w:rsidRPr="00BA721E">
        <w:rPr>
          <w:lang w:val="fr-CH"/>
        </w:rPr>
        <w:t>réunion</w:t>
      </w:r>
      <w:r w:rsidR="00AE629D" w:rsidRPr="000B2A2E">
        <w:rPr>
          <w:lang w:val="fr-CH"/>
        </w:rPr>
        <w:t xml:space="preserve"> a été </w:t>
      </w:r>
      <w:r w:rsidR="006B5E82" w:rsidRPr="00BA721E">
        <w:rPr>
          <w:lang w:val="fr-CH"/>
        </w:rPr>
        <w:t>précédée</w:t>
      </w:r>
      <w:r w:rsidR="00AE629D" w:rsidRPr="000B2A2E">
        <w:rPr>
          <w:lang w:val="fr-CH"/>
        </w:rPr>
        <w:t xml:space="preserve"> par la série de </w:t>
      </w:r>
      <w:r w:rsidR="006B5E82" w:rsidRPr="00BA721E">
        <w:rPr>
          <w:lang w:val="fr-CH"/>
        </w:rPr>
        <w:t>réunions</w:t>
      </w:r>
      <w:r w:rsidR="00AE629D" w:rsidRPr="000B2A2E">
        <w:rPr>
          <w:lang w:val="fr-CH"/>
        </w:rPr>
        <w:t xml:space="preserve"> des GT 6A, 6B et 6C.</w:t>
      </w:r>
    </w:p>
    <w:p w:rsidR="006B4C12" w:rsidRPr="000B2A2E" w:rsidRDefault="006B4C12" w:rsidP="006419C1">
      <w:pPr>
        <w:rPr>
          <w:lang w:val="fr-CH"/>
        </w:rPr>
      </w:pPr>
      <w:r w:rsidRPr="000B2A2E">
        <w:rPr>
          <w:lang w:val="fr-CH"/>
        </w:rPr>
        <w:t xml:space="preserve">Les principales tâches </w:t>
      </w:r>
      <w:r w:rsidR="009543FB">
        <w:rPr>
          <w:lang w:val="fr-CH"/>
        </w:rPr>
        <w:t>dont</w:t>
      </w:r>
      <w:r w:rsidRPr="000B2A2E">
        <w:rPr>
          <w:lang w:val="fr-CH"/>
        </w:rPr>
        <w:t xml:space="preserve"> la Commission d'études 6</w:t>
      </w:r>
      <w:r w:rsidR="00B47B24">
        <w:rPr>
          <w:lang w:val="fr-CH"/>
        </w:rPr>
        <w:t xml:space="preserve"> devait s'acquitter lors de ses réunions</w:t>
      </w:r>
      <w:r w:rsidRPr="000B2A2E">
        <w:rPr>
          <w:lang w:val="fr-CH"/>
        </w:rPr>
        <w:t xml:space="preserve"> étaient les suivantes:</w:t>
      </w:r>
    </w:p>
    <w:p w:rsidR="006B4C12" w:rsidRPr="000B2A2E" w:rsidRDefault="006B4C12" w:rsidP="000B2A2E">
      <w:pPr>
        <w:pStyle w:val="enumlev1"/>
        <w:rPr>
          <w:lang w:val="fr-CH"/>
        </w:rPr>
      </w:pPr>
      <w:r w:rsidRPr="000B2A2E">
        <w:rPr>
          <w:lang w:val="fr-CH"/>
        </w:rPr>
        <w:t>a)</w:t>
      </w:r>
      <w:r w:rsidRPr="000B2A2E">
        <w:rPr>
          <w:lang w:val="fr-CH"/>
        </w:rPr>
        <w:tab/>
        <w:t>examiner, actualiser (si besoin est), supprimer et regrouper toutes les Questions confiées à la Commission</w:t>
      </w:r>
      <w:r w:rsidR="006522FF">
        <w:rPr>
          <w:lang w:val="fr-CH"/>
        </w:rPr>
        <w:t xml:space="preserve"> d'études.</w:t>
      </w:r>
      <w:r w:rsidR="00B32BD0">
        <w:rPr>
          <w:lang w:val="fr-CH"/>
        </w:rPr>
        <w:t xml:space="preserve"> </w:t>
      </w:r>
      <w:r w:rsidRPr="000B2A2E">
        <w:rPr>
          <w:lang w:val="fr-CH"/>
        </w:rPr>
        <w:t xml:space="preserve">Au début de la période d'études, la Commission d'études avait </w:t>
      </w:r>
      <w:r w:rsidR="00080BC6" w:rsidRPr="000B2A2E">
        <w:rPr>
          <w:lang w:val="fr-CH"/>
        </w:rPr>
        <w:t>64 </w:t>
      </w:r>
      <w:r w:rsidRPr="000B2A2E">
        <w:rPr>
          <w:lang w:val="fr-CH"/>
        </w:rPr>
        <w:t>Questions à traiter</w:t>
      </w:r>
      <w:r w:rsidR="00080BC6" w:rsidRPr="000B2A2E">
        <w:rPr>
          <w:lang w:val="fr-CH"/>
        </w:rPr>
        <w:t>. Quatre nouvelles Questions</w:t>
      </w:r>
      <w:r w:rsidR="00B47B24">
        <w:rPr>
          <w:lang w:val="fr-CH"/>
        </w:rPr>
        <w:t xml:space="preserve"> supplémentaires</w:t>
      </w:r>
      <w:r w:rsidR="00080BC6" w:rsidRPr="000B2A2E">
        <w:rPr>
          <w:lang w:val="fr-CH"/>
        </w:rPr>
        <w:t xml:space="preserve"> ont été approuvées et deux propositions de nouvelle Question et des propositions de suppression pour 27 Questions sont en cours d’approbation (Circulaire CACE/746). En cas d’approbation, </w:t>
      </w:r>
      <w:r w:rsidR="00B47B24">
        <w:rPr>
          <w:lang w:val="fr-CH"/>
        </w:rPr>
        <w:t xml:space="preserve">le nombre de </w:t>
      </w:r>
      <w:r w:rsidR="00080BC6" w:rsidRPr="000B2A2E">
        <w:rPr>
          <w:lang w:val="fr-CH"/>
        </w:rPr>
        <w:t>Question</w:t>
      </w:r>
      <w:r w:rsidR="00B47B24">
        <w:rPr>
          <w:lang w:val="fr-CH"/>
        </w:rPr>
        <w:t>s confiées à</w:t>
      </w:r>
      <w:r w:rsidR="006522FF">
        <w:rPr>
          <w:lang w:val="fr-CH"/>
        </w:rPr>
        <w:t xml:space="preserve"> la CE 6 ne sera plus que de 43</w:t>
      </w:r>
      <w:r w:rsidRPr="000B2A2E">
        <w:rPr>
          <w:lang w:val="fr-CH"/>
        </w:rPr>
        <w:t>;</w:t>
      </w:r>
    </w:p>
    <w:p w:rsidR="006B4C12" w:rsidRPr="000B2A2E" w:rsidRDefault="006B4C12" w:rsidP="000B2A2E">
      <w:pPr>
        <w:pStyle w:val="enumlev1"/>
        <w:rPr>
          <w:lang w:val="fr-CH"/>
        </w:rPr>
      </w:pPr>
      <w:r w:rsidRPr="000B2A2E">
        <w:rPr>
          <w:lang w:val="fr-CH"/>
        </w:rPr>
        <w:t>b)</w:t>
      </w:r>
      <w:r w:rsidRPr="000B2A2E">
        <w:rPr>
          <w:lang w:val="fr-CH"/>
        </w:rPr>
        <w:tab/>
        <w:t>examiner et adopter des Recommandations UIT</w:t>
      </w:r>
      <w:r w:rsidRPr="000B2A2E">
        <w:rPr>
          <w:lang w:val="fr-CH"/>
        </w:rPr>
        <w:noBreakHyphen/>
        <w:t>R, nouvelles ou révisées, des Rapports et des Manuels</w:t>
      </w:r>
      <w:r w:rsidR="00B47B24">
        <w:rPr>
          <w:lang w:val="fr-CH"/>
        </w:rPr>
        <w:t>, nouveaux ou révisés</w:t>
      </w:r>
      <w:r w:rsidR="00B32BD0">
        <w:rPr>
          <w:lang w:val="fr-CH"/>
        </w:rPr>
        <w:t>,</w:t>
      </w:r>
      <w:r w:rsidRPr="000B2A2E">
        <w:rPr>
          <w:lang w:val="fr-CH"/>
        </w:rPr>
        <w:t xml:space="preserve"> soumis par des Groupes de travail et des Groupes d'action. A l'heure actuelle, la Commission d'études 6 est chargée de </w:t>
      </w:r>
      <w:r w:rsidR="00080BC6" w:rsidRPr="000B2A2E">
        <w:rPr>
          <w:lang w:val="fr-CH"/>
        </w:rPr>
        <w:t>247 </w:t>
      </w:r>
      <w:r w:rsidRPr="000B2A2E">
        <w:rPr>
          <w:lang w:val="fr-CH"/>
        </w:rPr>
        <w:t xml:space="preserve">Recommandations, </w:t>
      </w:r>
      <w:r w:rsidR="00080BC6" w:rsidRPr="000B2A2E">
        <w:rPr>
          <w:lang w:val="fr-CH"/>
        </w:rPr>
        <w:t>133 </w:t>
      </w:r>
      <w:r w:rsidRPr="000B2A2E">
        <w:rPr>
          <w:lang w:val="fr-CH"/>
        </w:rPr>
        <w:t xml:space="preserve">Rapports et </w:t>
      </w:r>
      <w:r w:rsidR="00080BC6" w:rsidRPr="000B2A2E">
        <w:rPr>
          <w:lang w:val="fr-CH"/>
        </w:rPr>
        <w:t>8 </w:t>
      </w:r>
      <w:r w:rsidRPr="000B2A2E">
        <w:rPr>
          <w:lang w:val="fr-CH"/>
        </w:rPr>
        <w:t>Manuels. Il convient de noter que</w:t>
      </w:r>
      <w:r w:rsidR="00B47B24">
        <w:rPr>
          <w:lang w:val="fr-CH"/>
        </w:rPr>
        <w:t>,</w:t>
      </w:r>
      <w:r w:rsidR="00080BC6" w:rsidRPr="000B2A2E">
        <w:rPr>
          <w:lang w:val="fr-CH"/>
        </w:rPr>
        <w:t xml:space="preserve"> comme indiqué dans</w:t>
      </w:r>
      <w:r w:rsidRPr="000B2A2E">
        <w:rPr>
          <w:lang w:val="fr-CH"/>
        </w:rPr>
        <w:t xml:space="preserve"> la Circulaire administrative </w:t>
      </w:r>
      <w:r w:rsidR="00080BC6" w:rsidRPr="000B2A2E">
        <w:rPr>
          <w:lang w:val="fr-CH"/>
        </w:rPr>
        <w:t xml:space="preserve">CACE/747, il est proposé d’adopter deux projets de nouvelle Recommandation UIT-R et 15 projets </w:t>
      </w:r>
      <w:r w:rsidR="006522FF">
        <w:rPr>
          <w:lang w:val="fr-CH"/>
        </w:rPr>
        <w:t>de Recommandation UIT-R révisée</w:t>
      </w:r>
      <w:r w:rsidR="00080BC6" w:rsidRPr="000B2A2E">
        <w:rPr>
          <w:lang w:val="fr-CH"/>
        </w:rPr>
        <w:t>;</w:t>
      </w:r>
    </w:p>
    <w:p w:rsidR="006B4C12" w:rsidRPr="000B2A2E" w:rsidRDefault="006B4C12" w:rsidP="006419C1">
      <w:pPr>
        <w:pStyle w:val="enumlev1"/>
        <w:rPr>
          <w:lang w:val="fr-CH"/>
        </w:rPr>
      </w:pPr>
      <w:r w:rsidRPr="000B2A2E">
        <w:rPr>
          <w:lang w:val="fr-CH"/>
        </w:rPr>
        <w:t>c)</w:t>
      </w:r>
      <w:r w:rsidRPr="000B2A2E">
        <w:rPr>
          <w:lang w:val="fr-CH"/>
        </w:rPr>
        <w:tab/>
        <w:t>examiner l'état d'avancement des travaux de la Commission d'études en modifiant, si nécessaire, le calendrier, le contenu et l'ordre de priorité des tâches;</w:t>
      </w:r>
    </w:p>
    <w:p w:rsidR="006B4C12" w:rsidRPr="000B2A2E" w:rsidRDefault="006B4C12" w:rsidP="006419C1">
      <w:pPr>
        <w:pStyle w:val="enumlev1"/>
        <w:rPr>
          <w:lang w:val="fr-CH"/>
        </w:rPr>
      </w:pPr>
      <w:r w:rsidRPr="000B2A2E">
        <w:rPr>
          <w:lang w:val="fr-CH"/>
        </w:rPr>
        <w:lastRenderedPageBreak/>
        <w:t>d)</w:t>
      </w:r>
      <w:r w:rsidRPr="000B2A2E">
        <w:rPr>
          <w:lang w:val="fr-CH"/>
        </w:rPr>
        <w:tab/>
        <w:t>fournir des contributions aux groupes chargés d'élaborer un projet de texte pour la RPC concernant les points de l'ordre du jour de la CMR</w:t>
      </w:r>
      <w:r w:rsidR="00AD4D93" w:rsidRPr="000B2A2E">
        <w:rPr>
          <w:lang w:val="fr-CH"/>
        </w:rPr>
        <w:t>15</w:t>
      </w:r>
      <w:r w:rsidRPr="000B2A2E">
        <w:rPr>
          <w:lang w:val="fr-CH"/>
        </w:rPr>
        <w:t>;</w:t>
      </w:r>
    </w:p>
    <w:p w:rsidR="006B4C12" w:rsidRPr="000B2A2E" w:rsidRDefault="006B4C12" w:rsidP="006419C1">
      <w:pPr>
        <w:pStyle w:val="enumlev1"/>
        <w:rPr>
          <w:lang w:val="fr-CH"/>
        </w:rPr>
      </w:pPr>
      <w:r w:rsidRPr="000B2A2E">
        <w:rPr>
          <w:lang w:val="fr-CH"/>
        </w:rPr>
        <w:t>e)</w:t>
      </w:r>
      <w:r w:rsidRPr="000B2A2E">
        <w:rPr>
          <w:lang w:val="fr-CH"/>
        </w:rPr>
        <w:tab/>
        <w:t>élaborer des documents en vue de l'Assemblée des radiocommunications de </w:t>
      </w:r>
      <w:r w:rsidR="00AD4D93" w:rsidRPr="000B2A2E">
        <w:rPr>
          <w:lang w:val="fr-CH"/>
        </w:rPr>
        <w:t>2015</w:t>
      </w:r>
      <w:r w:rsidRPr="000B2A2E">
        <w:rPr>
          <w:lang w:val="fr-CH"/>
        </w:rPr>
        <w:t>;</w:t>
      </w:r>
    </w:p>
    <w:p w:rsidR="006B4C12" w:rsidRPr="000B2A2E" w:rsidRDefault="006B4C12" w:rsidP="006419C1">
      <w:pPr>
        <w:pStyle w:val="enumlev1"/>
        <w:rPr>
          <w:lang w:val="fr-CH"/>
        </w:rPr>
      </w:pPr>
      <w:r w:rsidRPr="000B2A2E">
        <w:rPr>
          <w:lang w:val="fr-CH"/>
        </w:rPr>
        <w:t>f)</w:t>
      </w:r>
      <w:r w:rsidRPr="000B2A2E">
        <w:rPr>
          <w:lang w:val="fr-CH"/>
        </w:rPr>
        <w:tab/>
        <w:t>élaborer des contributions en vue des réunions du GCR;</w:t>
      </w:r>
    </w:p>
    <w:p w:rsidR="006B4C12" w:rsidRPr="000B2A2E" w:rsidRDefault="006B4C12" w:rsidP="006419C1">
      <w:pPr>
        <w:pStyle w:val="enumlev1"/>
        <w:tabs>
          <w:tab w:val="left" w:pos="8196"/>
        </w:tabs>
        <w:rPr>
          <w:lang w:val="fr-CH"/>
        </w:rPr>
      </w:pPr>
      <w:r w:rsidRPr="000B2A2E">
        <w:rPr>
          <w:lang w:val="fr-CH"/>
        </w:rPr>
        <w:t>g)</w:t>
      </w:r>
      <w:r w:rsidRPr="000B2A2E">
        <w:rPr>
          <w:lang w:val="fr-CH"/>
        </w:rPr>
        <w:tab/>
        <w:t>élaborer des contributi</w:t>
      </w:r>
      <w:r w:rsidR="006522FF">
        <w:rPr>
          <w:lang w:val="fr-CH"/>
        </w:rPr>
        <w:t>ons en vue des réunions du CCV.</w:t>
      </w:r>
    </w:p>
    <w:p w:rsidR="006B4C12" w:rsidRPr="000B2A2E" w:rsidRDefault="006B4C12" w:rsidP="000B2A2E">
      <w:pPr>
        <w:rPr>
          <w:lang w:val="fr-CH"/>
        </w:rPr>
      </w:pPr>
      <w:r w:rsidRPr="000B2A2E">
        <w:rPr>
          <w:lang w:val="fr-CH"/>
        </w:rPr>
        <w:t>Certains des résultats les plus importants obtenus aux réunions des Groupes de travail au cours de la période 20</w:t>
      </w:r>
      <w:r w:rsidR="00080BC6" w:rsidRPr="000B2A2E">
        <w:rPr>
          <w:lang w:val="fr-CH"/>
        </w:rPr>
        <w:t>12</w:t>
      </w:r>
      <w:r w:rsidRPr="000B2A2E">
        <w:rPr>
          <w:lang w:val="fr-CH"/>
        </w:rPr>
        <w:noBreakHyphen/>
        <w:t>201</w:t>
      </w:r>
      <w:r w:rsidR="00080BC6" w:rsidRPr="000B2A2E">
        <w:rPr>
          <w:lang w:val="fr-CH"/>
        </w:rPr>
        <w:t>5</w:t>
      </w:r>
      <w:r w:rsidRPr="000B2A2E">
        <w:rPr>
          <w:lang w:val="fr-CH"/>
        </w:rPr>
        <w:t xml:space="preserve"> sont résumés ci-après. </w:t>
      </w:r>
      <w:r w:rsidR="00080BC6" w:rsidRPr="000B2A2E">
        <w:rPr>
          <w:lang w:val="fr-CH"/>
        </w:rPr>
        <w:t>Les</w:t>
      </w:r>
      <w:r w:rsidRPr="000B2A2E">
        <w:rPr>
          <w:lang w:val="fr-CH"/>
        </w:rPr>
        <w:t xml:space="preserve"> travaux ont été menés</w:t>
      </w:r>
      <w:r w:rsidR="00080BC6" w:rsidRPr="000B2A2E">
        <w:rPr>
          <w:lang w:val="fr-CH"/>
        </w:rPr>
        <w:t xml:space="preserve"> pour l’essentiel</w:t>
      </w:r>
      <w:r w:rsidRPr="000B2A2E">
        <w:rPr>
          <w:lang w:val="fr-CH"/>
        </w:rPr>
        <w:t xml:space="preserve"> par correspondance, par le biais des Groupes du Rapporteur qui utilisent des moyens électroniques modernes tels que les </w:t>
      </w:r>
      <w:r w:rsidR="00B47B24">
        <w:rPr>
          <w:lang w:val="fr-CH"/>
        </w:rPr>
        <w:t>listes de diffusion électronique</w:t>
      </w:r>
      <w:r w:rsidR="00080BC6" w:rsidRPr="000B2A2E">
        <w:rPr>
          <w:lang w:val="fr-CH"/>
        </w:rPr>
        <w:t>,</w:t>
      </w:r>
      <w:r w:rsidRPr="000B2A2E">
        <w:rPr>
          <w:lang w:val="fr-CH"/>
        </w:rPr>
        <w:t xml:space="preserve"> les serveurs FTP</w:t>
      </w:r>
      <w:r w:rsidR="00080BC6" w:rsidRPr="000B2A2E">
        <w:rPr>
          <w:lang w:val="fr-CH"/>
        </w:rPr>
        <w:t xml:space="preserve"> et </w:t>
      </w:r>
      <w:r w:rsidR="00B47B24">
        <w:rPr>
          <w:lang w:val="fr-CH"/>
        </w:rPr>
        <w:t xml:space="preserve">les </w:t>
      </w:r>
      <w:r w:rsidR="00080BC6" w:rsidRPr="000B2A2E">
        <w:rPr>
          <w:lang w:val="fr-CH"/>
        </w:rPr>
        <w:t>sites offrant un espace de travail (SharePoint)</w:t>
      </w:r>
      <w:r w:rsidRPr="000B2A2E">
        <w:rPr>
          <w:lang w:val="fr-CH"/>
        </w:rPr>
        <w:t xml:space="preserve"> créés par le Secrétariat</w:t>
      </w:r>
      <w:r w:rsidR="00080BC6" w:rsidRPr="000B2A2E">
        <w:rPr>
          <w:lang w:val="fr-CH"/>
        </w:rPr>
        <w:t xml:space="preserve"> du BR</w:t>
      </w:r>
      <w:r w:rsidRPr="000B2A2E">
        <w:rPr>
          <w:lang w:val="fr-CH"/>
        </w:rPr>
        <w:t>.</w:t>
      </w:r>
    </w:p>
    <w:p w:rsidR="006B4C12" w:rsidRPr="000B2A2E" w:rsidRDefault="006B4C12" w:rsidP="006419C1">
      <w:pPr>
        <w:pStyle w:val="Heading1"/>
        <w:rPr>
          <w:lang w:val="fr-CH"/>
        </w:rPr>
      </w:pPr>
      <w:r w:rsidRPr="000B2A2E">
        <w:rPr>
          <w:lang w:val="fr-CH"/>
        </w:rPr>
        <w:t>4</w:t>
      </w:r>
      <w:r w:rsidRPr="000B2A2E">
        <w:rPr>
          <w:lang w:val="fr-CH"/>
        </w:rPr>
        <w:tab/>
        <w:t>Résumé des résultats</w:t>
      </w:r>
    </w:p>
    <w:p w:rsidR="006B4C12" w:rsidRPr="000B2A2E" w:rsidRDefault="00AD4D93" w:rsidP="000B2A2E">
      <w:pPr>
        <w:pStyle w:val="enumlev1"/>
        <w:rPr>
          <w:lang w:val="fr-CH"/>
        </w:rPr>
      </w:pPr>
      <w:r w:rsidRPr="000B2A2E">
        <w:rPr>
          <w:lang w:val="fr-CH"/>
        </w:rPr>
        <w:t>a</w:t>
      </w:r>
      <w:r w:rsidR="006B4C12" w:rsidRPr="000B2A2E">
        <w:rPr>
          <w:lang w:val="fr-CH"/>
        </w:rPr>
        <w:t>)</w:t>
      </w:r>
      <w:r w:rsidR="006B4C12" w:rsidRPr="000B2A2E">
        <w:rPr>
          <w:lang w:val="fr-CH"/>
        </w:rPr>
        <w:tab/>
        <w:t>Elaboration de </w:t>
      </w:r>
      <w:r w:rsidR="00080BC6" w:rsidRPr="000B2A2E">
        <w:rPr>
          <w:lang w:val="fr-CH"/>
        </w:rPr>
        <w:t xml:space="preserve">28 </w:t>
      </w:r>
      <w:r w:rsidR="006B4C12" w:rsidRPr="000B2A2E">
        <w:rPr>
          <w:lang w:val="fr-CH"/>
        </w:rPr>
        <w:t xml:space="preserve">projets de </w:t>
      </w:r>
      <w:r w:rsidR="00080BC6" w:rsidRPr="000B2A2E">
        <w:rPr>
          <w:lang w:val="fr-CH"/>
        </w:rPr>
        <w:t xml:space="preserve">nouvelle </w:t>
      </w:r>
      <w:r w:rsidR="006B4C12" w:rsidRPr="000B2A2E">
        <w:rPr>
          <w:lang w:val="fr-CH"/>
        </w:rPr>
        <w:t>Recommandation</w:t>
      </w:r>
      <w:r w:rsidR="00080BC6" w:rsidRPr="000B2A2E">
        <w:rPr>
          <w:lang w:val="fr-CH"/>
        </w:rPr>
        <w:t xml:space="preserve"> et de 40 projets de Recommandation révisée</w:t>
      </w:r>
      <w:r w:rsidR="006B4C12" w:rsidRPr="000B2A2E">
        <w:rPr>
          <w:lang w:val="fr-CH"/>
        </w:rPr>
        <w:t xml:space="preserve">, </w:t>
      </w:r>
      <w:r w:rsidR="00B47B24">
        <w:rPr>
          <w:lang w:val="fr-CH"/>
        </w:rPr>
        <w:t xml:space="preserve">qui ont été </w:t>
      </w:r>
      <w:r w:rsidR="006B4C12" w:rsidRPr="000B2A2E">
        <w:rPr>
          <w:lang w:val="fr-CH"/>
        </w:rPr>
        <w:t>soumis pour adoption/approbation dans le cadre de la Procédure d'adoption et d'approbation simultanées par correspondance (PAAS) de la Résolution UIT</w:t>
      </w:r>
      <w:r w:rsidR="006B4C12" w:rsidRPr="000B2A2E">
        <w:rPr>
          <w:lang w:val="fr-CH"/>
        </w:rPr>
        <w:noBreakHyphen/>
        <w:t>R 1-</w:t>
      </w:r>
      <w:r w:rsidR="00080BC6" w:rsidRPr="000B2A2E">
        <w:rPr>
          <w:lang w:val="fr-CH"/>
        </w:rPr>
        <w:t>6</w:t>
      </w:r>
      <w:r w:rsidR="006B4C12" w:rsidRPr="000B2A2E">
        <w:rPr>
          <w:lang w:val="fr-CH"/>
        </w:rPr>
        <w:t>. Les résultats figurent dans les Circulaires administratives CACE/</w:t>
      </w:r>
      <w:r w:rsidR="00080BC6" w:rsidRPr="000B2A2E">
        <w:rPr>
          <w:lang w:val="fr-CH"/>
        </w:rPr>
        <w:t>581, 603, 624, 663, 679, 714 et 734. Deux projets de Recommandation nouvelle et 15 projets de Recommandation révisée sont en cours d’approbation (</w:t>
      </w:r>
      <w:r w:rsidR="00F35075">
        <w:rPr>
          <w:lang w:val="fr-CH"/>
        </w:rPr>
        <w:t>C</w:t>
      </w:r>
      <w:r w:rsidR="00B47B24">
        <w:rPr>
          <w:lang w:val="fr-CH"/>
        </w:rPr>
        <w:t xml:space="preserve">irculaire </w:t>
      </w:r>
      <w:r w:rsidR="00080BC6" w:rsidRPr="000B2A2E">
        <w:rPr>
          <w:lang w:val="fr-CH"/>
        </w:rPr>
        <w:t>CACE/747)</w:t>
      </w:r>
      <w:r w:rsidR="006B4C12" w:rsidRPr="000B2A2E">
        <w:rPr>
          <w:lang w:val="fr-CH"/>
        </w:rPr>
        <w:t>.</w:t>
      </w:r>
    </w:p>
    <w:p w:rsidR="006B4C12" w:rsidRPr="000B2A2E" w:rsidRDefault="00AD4D93" w:rsidP="000B2A2E">
      <w:pPr>
        <w:pStyle w:val="enumlev1"/>
        <w:rPr>
          <w:lang w:val="fr-CH"/>
        </w:rPr>
      </w:pPr>
      <w:r w:rsidRPr="000B2A2E">
        <w:rPr>
          <w:lang w:val="fr-CH"/>
        </w:rPr>
        <w:t>b</w:t>
      </w:r>
      <w:r w:rsidR="006B4C12" w:rsidRPr="000B2A2E">
        <w:rPr>
          <w:lang w:val="fr-CH"/>
        </w:rPr>
        <w:t>)</w:t>
      </w:r>
      <w:r w:rsidR="006B4C12" w:rsidRPr="000B2A2E">
        <w:rPr>
          <w:lang w:val="fr-CH"/>
        </w:rPr>
        <w:tab/>
        <w:t xml:space="preserve">Adoption de </w:t>
      </w:r>
      <w:r w:rsidR="00C97BFE" w:rsidRPr="000B2A2E">
        <w:rPr>
          <w:lang w:val="fr-CH"/>
        </w:rPr>
        <w:t>4 </w:t>
      </w:r>
      <w:r w:rsidR="006B4C12" w:rsidRPr="000B2A2E">
        <w:rPr>
          <w:lang w:val="fr-CH"/>
        </w:rPr>
        <w:t>projets de</w:t>
      </w:r>
      <w:r w:rsidR="00C97BFE" w:rsidRPr="000B2A2E">
        <w:rPr>
          <w:lang w:val="fr-CH"/>
        </w:rPr>
        <w:t xml:space="preserve"> nouvelle</w:t>
      </w:r>
      <w:r w:rsidR="006B4C12" w:rsidRPr="000B2A2E">
        <w:rPr>
          <w:lang w:val="fr-CH"/>
        </w:rPr>
        <w:t xml:space="preserve"> Question</w:t>
      </w:r>
      <w:r w:rsidR="00C97BFE" w:rsidRPr="000B2A2E">
        <w:rPr>
          <w:lang w:val="fr-CH"/>
        </w:rPr>
        <w:t xml:space="preserve"> et de 11 projet</w:t>
      </w:r>
      <w:r w:rsidR="00B47B24">
        <w:rPr>
          <w:lang w:val="fr-CH"/>
        </w:rPr>
        <w:t>s</w:t>
      </w:r>
      <w:r w:rsidR="00C97BFE" w:rsidRPr="000B2A2E">
        <w:rPr>
          <w:lang w:val="fr-CH"/>
        </w:rPr>
        <w:t xml:space="preserve"> de Question</w:t>
      </w:r>
      <w:r w:rsidR="006B4C12" w:rsidRPr="000B2A2E">
        <w:rPr>
          <w:lang w:val="fr-CH"/>
        </w:rPr>
        <w:t xml:space="preserve"> révisée,</w:t>
      </w:r>
      <w:r w:rsidR="00B47B24">
        <w:rPr>
          <w:lang w:val="fr-CH"/>
        </w:rPr>
        <w:t xml:space="preserve"> qui ont été</w:t>
      </w:r>
      <w:r w:rsidR="006B4C12" w:rsidRPr="000B2A2E">
        <w:rPr>
          <w:lang w:val="fr-CH"/>
        </w:rPr>
        <w:t xml:space="preserve"> soumis pour approbation au titre de la Résolution UIT</w:t>
      </w:r>
      <w:r w:rsidR="006B4C12" w:rsidRPr="000B2A2E">
        <w:rPr>
          <w:lang w:val="fr-CH"/>
        </w:rPr>
        <w:noBreakHyphen/>
        <w:t>R 1</w:t>
      </w:r>
      <w:r w:rsidR="006B4C12" w:rsidRPr="000B2A2E">
        <w:rPr>
          <w:lang w:val="fr-CH"/>
        </w:rPr>
        <w:noBreakHyphen/>
      </w:r>
      <w:r w:rsidR="003C3190" w:rsidRPr="000B2A2E">
        <w:rPr>
          <w:lang w:val="fr-CH"/>
        </w:rPr>
        <w:t>6</w:t>
      </w:r>
      <w:r w:rsidR="006B4C12" w:rsidRPr="000B2A2E">
        <w:rPr>
          <w:lang w:val="fr-CH"/>
        </w:rPr>
        <w:t>. Les résultats figurent dans les Circulaires administratives CACE/</w:t>
      </w:r>
      <w:r w:rsidR="003C3190" w:rsidRPr="000B2A2E">
        <w:rPr>
          <w:lang w:val="fr-CH"/>
        </w:rPr>
        <w:t>589, 609, 635, 672, 689, 729, 735 et 736</w:t>
      </w:r>
      <w:r w:rsidR="006B4C12" w:rsidRPr="000B2A2E">
        <w:rPr>
          <w:lang w:val="fr-CH"/>
        </w:rPr>
        <w:t>.</w:t>
      </w:r>
      <w:r w:rsidR="003C3190" w:rsidRPr="000B2A2E">
        <w:rPr>
          <w:lang w:val="fr-CH"/>
        </w:rPr>
        <w:t xml:space="preserve"> Deux propositions de nouvelle Question et des propositions de suppression pour 27 Questions sont en cours d’approbation (Circulaire CACE/746).</w:t>
      </w:r>
    </w:p>
    <w:p w:rsidR="006B4C12" w:rsidRPr="000B2A2E" w:rsidRDefault="00AD4D93" w:rsidP="000B2A2E">
      <w:pPr>
        <w:pStyle w:val="enumlev1"/>
        <w:rPr>
          <w:lang w:val="fr-CH"/>
        </w:rPr>
      </w:pPr>
      <w:r w:rsidRPr="000B2A2E">
        <w:rPr>
          <w:lang w:val="fr-CH"/>
        </w:rPr>
        <w:t>c</w:t>
      </w:r>
      <w:r w:rsidR="006B4C12" w:rsidRPr="000B2A2E">
        <w:rPr>
          <w:lang w:val="fr-CH"/>
        </w:rPr>
        <w:t>)</w:t>
      </w:r>
      <w:r w:rsidR="006B4C12" w:rsidRPr="000B2A2E">
        <w:rPr>
          <w:lang w:val="fr-CH"/>
        </w:rPr>
        <w:tab/>
        <w:t xml:space="preserve">Approbation de </w:t>
      </w:r>
      <w:r w:rsidR="003C3190" w:rsidRPr="000B2A2E">
        <w:rPr>
          <w:lang w:val="fr-CH"/>
        </w:rPr>
        <w:t xml:space="preserve">30 </w:t>
      </w:r>
      <w:r w:rsidR="006B4C12" w:rsidRPr="000B2A2E">
        <w:rPr>
          <w:lang w:val="fr-CH"/>
        </w:rPr>
        <w:t xml:space="preserve">projets de </w:t>
      </w:r>
      <w:r w:rsidR="003C3190" w:rsidRPr="000B2A2E">
        <w:rPr>
          <w:lang w:val="fr-CH"/>
        </w:rPr>
        <w:t xml:space="preserve">nouveau </w:t>
      </w:r>
      <w:r w:rsidR="006B4C12" w:rsidRPr="000B2A2E">
        <w:rPr>
          <w:lang w:val="fr-CH"/>
        </w:rPr>
        <w:t>Rapport</w:t>
      </w:r>
      <w:r w:rsidR="003C3190" w:rsidRPr="000B2A2E">
        <w:rPr>
          <w:lang w:val="fr-CH"/>
        </w:rPr>
        <w:t xml:space="preserve"> et élaboration de 59 Rapports</w:t>
      </w:r>
      <w:r w:rsidR="006B4C12" w:rsidRPr="000B2A2E">
        <w:rPr>
          <w:lang w:val="fr-CH"/>
        </w:rPr>
        <w:t xml:space="preserve"> révisé</w:t>
      </w:r>
      <w:r w:rsidR="003C3190" w:rsidRPr="000B2A2E">
        <w:rPr>
          <w:lang w:val="fr-CH"/>
        </w:rPr>
        <w:t xml:space="preserve">s (voir la </w:t>
      </w:r>
      <w:r w:rsidR="003C3190" w:rsidRPr="000B2A2E">
        <w:rPr>
          <w:b/>
          <w:bCs/>
          <w:lang w:val="fr-CH"/>
        </w:rPr>
        <w:t>Pièce jointe 2</w:t>
      </w:r>
      <w:r w:rsidR="003C3190" w:rsidRPr="000B2A2E">
        <w:rPr>
          <w:lang w:val="fr-CH"/>
        </w:rPr>
        <w:t>)</w:t>
      </w:r>
      <w:r w:rsidR="006B4C12" w:rsidRPr="000B2A2E">
        <w:rPr>
          <w:lang w:val="fr-CH"/>
        </w:rPr>
        <w:t>.</w:t>
      </w:r>
    </w:p>
    <w:p w:rsidR="00AD4D93" w:rsidRPr="000B2A2E" w:rsidRDefault="00AD4D93" w:rsidP="000B2A2E">
      <w:pPr>
        <w:pStyle w:val="enumlev1"/>
        <w:rPr>
          <w:lang w:val="fr-CH"/>
        </w:rPr>
      </w:pPr>
      <w:r w:rsidRPr="000B2A2E">
        <w:rPr>
          <w:lang w:val="fr-CH"/>
        </w:rPr>
        <w:t>d)</w:t>
      </w:r>
      <w:r w:rsidRPr="000B2A2E">
        <w:rPr>
          <w:lang w:val="fr-CH"/>
        </w:rPr>
        <w:tab/>
      </w:r>
      <w:r w:rsidR="00BA721E" w:rsidRPr="000B2A2E">
        <w:rPr>
          <w:lang w:val="fr-CH"/>
        </w:rPr>
        <w:t xml:space="preserve">Mise à jour du Manuel sur </w:t>
      </w:r>
      <w:r w:rsidR="00B47B24">
        <w:rPr>
          <w:lang w:val="fr-CH"/>
        </w:rPr>
        <w:t xml:space="preserve">la mise en oeuvre de </w:t>
      </w:r>
      <w:r w:rsidR="00BA721E" w:rsidRPr="000B2A2E">
        <w:rPr>
          <w:lang w:val="fr-CH"/>
        </w:rPr>
        <w:t>la radiodiffusion</w:t>
      </w:r>
      <w:r w:rsidR="00B47B24">
        <w:rPr>
          <w:lang w:val="fr-CH"/>
        </w:rPr>
        <w:t xml:space="preserve"> </w:t>
      </w:r>
      <w:r w:rsidR="00BA721E" w:rsidRPr="000B2A2E">
        <w:rPr>
          <w:lang w:val="fr-CH"/>
        </w:rPr>
        <w:t xml:space="preserve">télévisuelle </w:t>
      </w:r>
      <w:r w:rsidR="00F35075">
        <w:rPr>
          <w:lang w:val="fr-CH"/>
        </w:rPr>
        <w:t>et multimédia</w:t>
      </w:r>
      <w:r w:rsidR="00F35075" w:rsidRPr="000B2A2E">
        <w:rPr>
          <w:lang w:val="fr-CH"/>
        </w:rPr>
        <w:t xml:space="preserve"> </w:t>
      </w:r>
      <w:r w:rsidR="00BA721E" w:rsidRPr="000B2A2E">
        <w:rPr>
          <w:lang w:val="fr-CH"/>
        </w:rPr>
        <w:t>numérique de Terre (DTTB) et poursuite</w:t>
      </w:r>
      <w:r w:rsidR="00BA721E">
        <w:rPr>
          <w:lang w:val="fr-CH"/>
        </w:rPr>
        <w:t xml:space="preserve"> des travaux sur le Manuel sur la colorimétrie.</w:t>
      </w:r>
    </w:p>
    <w:p w:rsidR="006B4C12" w:rsidRPr="000B2A2E" w:rsidRDefault="006B4C12" w:rsidP="000B2A2E">
      <w:pPr>
        <w:pStyle w:val="enumlev1"/>
        <w:rPr>
          <w:lang w:val="fr-CH"/>
        </w:rPr>
      </w:pPr>
      <w:r w:rsidRPr="000B2A2E">
        <w:rPr>
          <w:lang w:val="fr-CH"/>
        </w:rPr>
        <w:t>e)</w:t>
      </w:r>
      <w:r w:rsidRPr="000B2A2E">
        <w:rPr>
          <w:lang w:val="fr-CH"/>
        </w:rPr>
        <w:tab/>
        <w:t>Le Groupe de travail 6A</w:t>
      </w:r>
      <w:r w:rsidR="00680297">
        <w:rPr>
          <w:lang w:val="fr-CH"/>
        </w:rPr>
        <w:t xml:space="preserve">a </w:t>
      </w:r>
      <w:r w:rsidRPr="000B2A2E">
        <w:rPr>
          <w:lang w:val="fr-CH"/>
        </w:rPr>
        <w:t>mené des études et fourni des contributions aux Groupes responsables de l'élaboration du projet de</w:t>
      </w:r>
      <w:r w:rsidR="00B47B24">
        <w:rPr>
          <w:lang w:val="fr-CH"/>
        </w:rPr>
        <w:t xml:space="preserve"> texte pour le</w:t>
      </w:r>
      <w:r w:rsidRPr="000B2A2E">
        <w:rPr>
          <w:lang w:val="fr-CH"/>
        </w:rPr>
        <w:t xml:space="preserve"> Rapport </w:t>
      </w:r>
      <w:r w:rsidR="00B47B24">
        <w:rPr>
          <w:lang w:val="fr-CH"/>
        </w:rPr>
        <w:t xml:space="preserve">de </w:t>
      </w:r>
      <w:r w:rsidRPr="000B2A2E">
        <w:rPr>
          <w:lang w:val="fr-CH"/>
        </w:rPr>
        <w:t>la RPC</w:t>
      </w:r>
      <w:r w:rsidR="00680297">
        <w:rPr>
          <w:lang w:val="fr-CH"/>
        </w:rPr>
        <w:t>15-2</w:t>
      </w:r>
      <w:r w:rsidR="006522FF">
        <w:rPr>
          <w:lang w:val="fr-CH"/>
        </w:rPr>
        <w:t xml:space="preserve"> </w:t>
      </w:r>
      <w:r w:rsidR="00680297">
        <w:rPr>
          <w:lang w:val="fr-CH"/>
        </w:rPr>
        <w:t>(</w:t>
      </w:r>
      <w:r w:rsidR="00B47B24">
        <w:rPr>
          <w:lang w:val="fr-CH"/>
        </w:rPr>
        <w:t xml:space="preserve">dans le cadre </w:t>
      </w:r>
      <w:r w:rsidR="00680297">
        <w:rPr>
          <w:lang w:val="fr-CH"/>
        </w:rPr>
        <w:t>du GAM 4-5-6-7)</w:t>
      </w:r>
      <w:r w:rsidR="00F35075">
        <w:rPr>
          <w:lang w:val="fr-CH"/>
        </w:rPr>
        <w:t xml:space="preserve">, </w:t>
      </w:r>
      <w:r w:rsidR="00B47B24">
        <w:rPr>
          <w:lang w:val="fr-CH"/>
        </w:rPr>
        <w:t>concernant</w:t>
      </w:r>
      <w:r w:rsidRPr="000B2A2E">
        <w:rPr>
          <w:lang w:val="fr-CH"/>
        </w:rPr>
        <w:t xml:space="preserve"> les points </w:t>
      </w:r>
      <w:r w:rsidR="00680297">
        <w:rPr>
          <w:lang w:val="fr-CH"/>
        </w:rPr>
        <w:t>1.1 (Résolution 233(CMR-12)) et 1.2 (Résolution 232 (CMR-12)) de l’ordre du jour.</w:t>
      </w:r>
    </w:p>
    <w:p w:rsidR="00AD4D93" w:rsidRPr="000B2A2E" w:rsidRDefault="00AD4D93" w:rsidP="000B2A2E">
      <w:pPr>
        <w:pStyle w:val="enumlev1"/>
        <w:rPr>
          <w:lang w:val="fr-CH"/>
        </w:rPr>
      </w:pPr>
      <w:r w:rsidRPr="000B2A2E">
        <w:rPr>
          <w:lang w:val="fr-CH"/>
        </w:rPr>
        <w:t>f)</w:t>
      </w:r>
      <w:r w:rsidRPr="000B2A2E">
        <w:rPr>
          <w:lang w:val="fr-CH"/>
        </w:rPr>
        <w:tab/>
      </w:r>
      <w:r w:rsidR="00834C29">
        <w:rPr>
          <w:lang w:val="fr-CH"/>
        </w:rPr>
        <w:t>Contribution aux travaux du GCR sur la création de Groupes du Rapporteur intersectorie</w:t>
      </w:r>
      <w:r w:rsidR="006522FF">
        <w:rPr>
          <w:lang w:val="fr-CH"/>
        </w:rPr>
        <w:t>ls, voir le Document RAG15-1/22</w:t>
      </w:r>
      <w:r w:rsidR="00834C29">
        <w:rPr>
          <w:lang w:val="fr-CH"/>
        </w:rPr>
        <w:t xml:space="preserve">: Proposition de révision de la Résolution UIT-R 6-1 afin </w:t>
      </w:r>
      <w:r w:rsidR="00B47B24">
        <w:rPr>
          <w:lang w:val="fr-CH"/>
        </w:rPr>
        <w:t xml:space="preserve">d'y faire figurer </w:t>
      </w:r>
      <w:r w:rsidR="00834C29">
        <w:rPr>
          <w:lang w:val="fr-CH"/>
        </w:rPr>
        <w:t>des procédures pour la création de Groupes du Rapporteur intersectoriels</w:t>
      </w:r>
      <w:r w:rsidR="00DB074D">
        <w:rPr>
          <w:lang w:val="fr-CH"/>
        </w:rPr>
        <w:t>.</w:t>
      </w:r>
    </w:p>
    <w:p w:rsidR="00AD4D93" w:rsidRPr="000B2A2E" w:rsidRDefault="00E30F2B" w:rsidP="006419C1">
      <w:pPr>
        <w:pStyle w:val="Heading1"/>
        <w:rPr>
          <w:lang w:val="fr-CH"/>
        </w:rPr>
      </w:pPr>
      <w:r w:rsidRPr="000B2A2E">
        <w:rPr>
          <w:lang w:val="fr-CH"/>
        </w:rPr>
        <w:t>5</w:t>
      </w:r>
      <w:r w:rsidRPr="000B2A2E">
        <w:rPr>
          <w:lang w:val="fr-CH"/>
        </w:rPr>
        <w:tab/>
      </w:r>
      <w:r>
        <w:rPr>
          <w:lang w:val="fr-CH"/>
        </w:rPr>
        <w:t>Principaux résultats</w:t>
      </w:r>
    </w:p>
    <w:p w:rsidR="00825DD3" w:rsidRDefault="00580B85" w:rsidP="006419C1">
      <w:pPr>
        <w:tabs>
          <w:tab w:val="clear" w:pos="2268"/>
          <w:tab w:val="left" w:pos="2608"/>
          <w:tab w:val="left" w:pos="3345"/>
        </w:tabs>
        <w:spacing w:before="80"/>
        <w:rPr>
          <w:rFonts w:eastAsiaTheme="minorEastAsia"/>
          <w:lang w:val="fr-CH"/>
        </w:rPr>
      </w:pPr>
      <w:r w:rsidRPr="00580B85">
        <w:rPr>
          <w:rFonts w:eastAsiaTheme="minorEastAsia"/>
          <w:bCs/>
          <w:lang w:val="fr-CH"/>
        </w:rPr>
        <w:t>Le</w:t>
      </w:r>
      <w:r>
        <w:rPr>
          <w:rFonts w:eastAsiaTheme="minorEastAsia"/>
          <w:b/>
          <w:lang w:val="fr-CH"/>
        </w:rPr>
        <w:t xml:space="preserve"> GT 6A</w:t>
      </w:r>
      <w:r>
        <w:rPr>
          <w:rFonts w:eastAsiaTheme="minorEastAsia"/>
          <w:lang w:val="fr-CH"/>
        </w:rPr>
        <w:t xml:space="preserve"> (Distribution de la radiodiffusion de Terre) a considérablement contribué à l’élaboration du Rapport de la RPC 15-2 à la CMR-15 en sa qualité de «groupe concerné» pour les points 1.1 et 1.2 de l’ordre du jour de la CMR-15 et de «groupe intéressé» pour le point 1.3 de l’ordre du jour.</w:t>
      </w:r>
      <w:r w:rsidR="00825DD3">
        <w:rPr>
          <w:rFonts w:eastAsiaTheme="minorEastAsia"/>
          <w:lang w:val="fr-CH"/>
        </w:rPr>
        <w:t xml:space="preserve"> Il </w:t>
      </w:r>
      <w:r w:rsidR="00E30F2B">
        <w:rPr>
          <w:rFonts w:eastAsiaTheme="minorEastAsia"/>
          <w:lang w:val="fr-CH"/>
        </w:rPr>
        <w:t>a surtout contribué</w:t>
      </w:r>
      <w:r w:rsidR="00825DD3">
        <w:rPr>
          <w:rFonts w:eastAsiaTheme="minorEastAsia"/>
          <w:lang w:val="fr-CH"/>
        </w:rPr>
        <w:t xml:space="preserve"> aux travaux du GAM 4-5-6-7 concernant les points 1.1 et 1.2 de l’ordre du jour, d</w:t>
      </w:r>
      <w:r w:rsidR="00E30F2B">
        <w:rPr>
          <w:rFonts w:eastAsiaTheme="minorEastAsia"/>
          <w:lang w:val="fr-CH"/>
        </w:rPr>
        <w:t xml:space="preserve">ans les délais prévus et compte </w:t>
      </w:r>
      <w:r w:rsidR="00825DD3">
        <w:rPr>
          <w:rFonts w:eastAsiaTheme="minorEastAsia"/>
          <w:lang w:val="fr-CH"/>
        </w:rPr>
        <w:t>tenu de demandes spécifiques.</w:t>
      </w:r>
    </w:p>
    <w:p w:rsidR="004F6601" w:rsidRDefault="00825DD3" w:rsidP="00300775">
      <w:pPr>
        <w:tabs>
          <w:tab w:val="clear" w:pos="2268"/>
          <w:tab w:val="left" w:pos="2608"/>
          <w:tab w:val="left" w:pos="3345"/>
        </w:tabs>
        <w:spacing w:before="80"/>
        <w:rPr>
          <w:rFonts w:eastAsiaTheme="minorEastAsia"/>
          <w:bCs/>
          <w:lang w:val="fr-CH"/>
        </w:rPr>
      </w:pPr>
      <w:r>
        <w:rPr>
          <w:rFonts w:eastAsiaTheme="minorEastAsia"/>
          <w:bCs/>
          <w:lang w:val="fr-CH"/>
        </w:rPr>
        <w:t>Cette contribution a permis l’élaboration de plusieurs Rapports sur la coexistence du service de radiodiffusion et du service mobile</w:t>
      </w:r>
      <w:r w:rsidR="00E30F2B">
        <w:rPr>
          <w:rFonts w:eastAsiaTheme="minorEastAsia"/>
          <w:bCs/>
          <w:lang w:val="fr-CH"/>
        </w:rPr>
        <w:t>,</w:t>
      </w:r>
      <w:r>
        <w:rPr>
          <w:rFonts w:eastAsiaTheme="minorEastAsia"/>
          <w:bCs/>
          <w:lang w:val="fr-CH"/>
        </w:rPr>
        <w:t xml:space="preserve"> qui ont par la suite été approuvés conjointement par la CE 5 et </w:t>
      </w:r>
      <w:r>
        <w:rPr>
          <w:rFonts w:eastAsiaTheme="minorEastAsia"/>
          <w:bCs/>
          <w:lang w:val="fr-CH"/>
        </w:rPr>
        <w:lastRenderedPageBreak/>
        <w:t>la CE 6.</w:t>
      </w:r>
      <w:r w:rsidR="007B6BE8">
        <w:rPr>
          <w:rFonts w:eastAsiaTheme="minorEastAsia"/>
          <w:bCs/>
          <w:lang w:val="fr-CH"/>
        </w:rPr>
        <w:t xml:space="preserve"> L’un de ces Rapports donne des information de fond concernant les services</w:t>
      </w:r>
      <w:r w:rsidR="007B6BE8" w:rsidRPr="007B6BE8">
        <w:rPr>
          <w:rFonts w:eastAsiaTheme="minorEastAsia"/>
          <w:bCs/>
          <w:lang w:val="fr-CH"/>
        </w:rPr>
        <w:t xml:space="preserve"> SAB/SAP</w:t>
      </w:r>
      <w:r w:rsidR="007B6BE8">
        <w:rPr>
          <w:rFonts w:eastAsiaTheme="minorEastAsia"/>
          <w:bCs/>
          <w:lang w:val="fr-CH"/>
        </w:rPr>
        <w:t xml:space="preserve"> (services auxiliaires de la radiodiffusion</w:t>
      </w:r>
      <w:r w:rsidR="00E30F2B">
        <w:rPr>
          <w:rFonts w:eastAsiaTheme="minorEastAsia"/>
          <w:bCs/>
          <w:lang w:val="fr-CH"/>
        </w:rPr>
        <w:t xml:space="preserve"> et</w:t>
      </w:r>
      <w:r w:rsidR="007B6BE8">
        <w:rPr>
          <w:rFonts w:eastAsiaTheme="minorEastAsia"/>
          <w:bCs/>
          <w:lang w:val="fr-CH"/>
        </w:rPr>
        <w:t xml:space="preserve"> de la production de radiodiffusion) qui partagent</w:t>
      </w:r>
      <w:r w:rsidR="00E30F2B">
        <w:rPr>
          <w:rFonts w:eastAsiaTheme="minorEastAsia"/>
          <w:bCs/>
          <w:lang w:val="fr-CH"/>
        </w:rPr>
        <w:t>,</w:t>
      </w:r>
      <w:r w:rsidR="007B6BE8">
        <w:rPr>
          <w:rFonts w:eastAsiaTheme="minorEastAsia"/>
          <w:bCs/>
          <w:lang w:val="fr-CH"/>
        </w:rPr>
        <w:t xml:space="preserve"> à titre secondaire</w:t>
      </w:r>
      <w:r w:rsidR="00E30F2B">
        <w:rPr>
          <w:rFonts w:eastAsiaTheme="minorEastAsia"/>
          <w:bCs/>
          <w:lang w:val="fr-CH"/>
        </w:rPr>
        <w:t>,</w:t>
      </w:r>
      <w:r w:rsidR="007B6BE8">
        <w:rPr>
          <w:rFonts w:eastAsiaTheme="minorEastAsia"/>
          <w:bCs/>
          <w:lang w:val="fr-CH"/>
        </w:rPr>
        <w:t xml:space="preserve"> les bandes utilisées pour la radiodiffusion en ondes décimétriques (Rapport UIT-R BT.2344). Le GAM 4-5-6-7 n’a pas réussi à s’entendre sur un </w:t>
      </w:r>
      <w:r w:rsidR="00E30F2B">
        <w:rPr>
          <w:rFonts w:eastAsiaTheme="minorEastAsia"/>
          <w:bCs/>
          <w:lang w:val="fr-CH"/>
        </w:rPr>
        <w:t>projet de Recommandation relative</w:t>
      </w:r>
      <w:r w:rsidR="007B6BE8">
        <w:rPr>
          <w:rFonts w:eastAsiaTheme="minorEastAsia"/>
          <w:bCs/>
          <w:lang w:val="fr-CH"/>
        </w:rPr>
        <w:t xml:space="preserve"> aux limites des émissions hors bande</w:t>
      </w:r>
      <w:r w:rsidR="00863C7A">
        <w:rPr>
          <w:rFonts w:eastAsiaTheme="minorEastAsia"/>
          <w:bCs/>
          <w:lang w:val="fr-CH"/>
        </w:rPr>
        <w:t xml:space="preserve"> applicables au service mobile (IMT) dans la bande 694-709 MHz (afin de protéger le service de radiodiffusion </w:t>
      </w:r>
      <w:r w:rsidR="00E30F2B">
        <w:rPr>
          <w:rFonts w:eastAsiaTheme="minorEastAsia"/>
          <w:bCs/>
          <w:lang w:val="fr-CH"/>
        </w:rPr>
        <w:t>au-dessous</w:t>
      </w:r>
      <w:r w:rsidR="00863C7A">
        <w:rPr>
          <w:rFonts w:eastAsiaTheme="minorEastAsia"/>
          <w:bCs/>
          <w:lang w:val="fr-CH"/>
        </w:rPr>
        <w:t xml:space="preserve"> de 694 MHz). Par la suite, il a été tenté de faire approuver ce projet avec de légères modifications uniquement par la CE 5, tentative qui n’a pas abouti, et le projet a été transmis à l’Assemblée (voir les Documents </w:t>
      </w:r>
      <w:hyperlink r:id="rId9" w:history="1">
        <w:r w:rsidR="00300775" w:rsidRPr="00E0750E">
          <w:rPr>
            <w:rFonts w:eastAsiaTheme="minorEastAsia"/>
            <w:color w:val="0000FF"/>
            <w:u w:val="single"/>
          </w:rPr>
          <w:t>5/1001</w:t>
        </w:r>
      </w:hyperlink>
      <w:r w:rsidR="00863C7A">
        <w:rPr>
          <w:rFonts w:eastAsiaTheme="minorEastAsia"/>
          <w:bCs/>
          <w:lang w:val="fr-CH"/>
        </w:rPr>
        <w:t xml:space="preserve"> et </w:t>
      </w:r>
      <w:hyperlink r:id="rId10" w:history="1">
        <w:r w:rsidR="00300775" w:rsidRPr="00E0750E">
          <w:rPr>
            <w:rFonts w:eastAsiaTheme="minorEastAsia"/>
            <w:color w:val="0000FF"/>
            <w:u w:val="single"/>
          </w:rPr>
          <w:t>5/1009</w:t>
        </w:r>
      </w:hyperlink>
      <w:r w:rsidR="00863C7A">
        <w:rPr>
          <w:rFonts w:eastAsiaTheme="minorEastAsia"/>
          <w:bCs/>
          <w:lang w:val="fr-CH"/>
        </w:rPr>
        <w:t>).</w:t>
      </w:r>
      <w:r w:rsidR="004F6601">
        <w:rPr>
          <w:rFonts w:eastAsiaTheme="minorEastAsia"/>
          <w:bCs/>
          <w:lang w:val="fr-CH"/>
        </w:rPr>
        <w:t xml:space="preserve"> Finalement, il a été tenu compte de la contribution du GAM 4-5-6-7 dans le Rapport de la RPC 15-2 à la CMR-15.</w:t>
      </w:r>
    </w:p>
    <w:p w:rsidR="00FD6B97" w:rsidRDefault="004F6601" w:rsidP="006419C1">
      <w:pPr>
        <w:tabs>
          <w:tab w:val="clear" w:pos="2268"/>
          <w:tab w:val="left" w:pos="2608"/>
          <w:tab w:val="left" w:pos="3345"/>
        </w:tabs>
        <w:spacing w:before="80"/>
        <w:rPr>
          <w:rFonts w:eastAsiaTheme="minorEastAsia"/>
          <w:bCs/>
          <w:lang w:val="fr-CH"/>
        </w:rPr>
      </w:pPr>
      <w:r>
        <w:rPr>
          <w:rFonts w:eastAsiaTheme="minorEastAsia"/>
          <w:bCs/>
          <w:lang w:val="fr-CH"/>
        </w:rPr>
        <w:t>Le GT 6A a en outre obtenu des résultats importants dans les domaines suivants :</w:t>
      </w:r>
    </w:p>
    <w:p w:rsidR="004F6601" w:rsidRDefault="004F6601" w:rsidP="006419C1">
      <w:pPr>
        <w:numPr>
          <w:ilvl w:val="0"/>
          <w:numId w:val="3"/>
        </w:numPr>
        <w:tabs>
          <w:tab w:val="clear" w:pos="2268"/>
          <w:tab w:val="left" w:pos="2608"/>
          <w:tab w:val="left" w:pos="3345"/>
        </w:tabs>
        <w:spacing w:before="80"/>
        <w:ind w:left="1134" w:hanging="1134"/>
        <w:rPr>
          <w:rFonts w:eastAsiaTheme="minorEastAsia"/>
          <w:lang w:val="fr-CH"/>
        </w:rPr>
      </w:pPr>
      <w:r>
        <w:rPr>
          <w:rFonts w:eastAsiaTheme="minorEastAsia"/>
          <w:lang w:val="fr-CH"/>
        </w:rPr>
        <w:t>Spécifications des systèmes et critères de planification pour la radiodiffusion numérique (Recom</w:t>
      </w:r>
      <w:r w:rsidR="00F35075">
        <w:rPr>
          <w:rFonts w:eastAsiaTheme="minorEastAsia"/>
          <w:lang w:val="fr-CH"/>
        </w:rPr>
        <w:t>mandations UIT-R BT.2033 et UIT-</w:t>
      </w:r>
      <w:r>
        <w:rPr>
          <w:rFonts w:eastAsiaTheme="minorEastAsia"/>
          <w:lang w:val="fr-CH"/>
        </w:rPr>
        <w:t>R BT.2036 et Rapport UIT-R BT.2254) et la radiodiffusion multimédia pour la réception mobile (Recommandation UIT-R BT.2052)</w:t>
      </w:r>
      <w:r w:rsidR="0052016D">
        <w:rPr>
          <w:rFonts w:eastAsiaTheme="minorEastAsia"/>
          <w:lang w:val="fr-CH"/>
        </w:rPr>
        <w:t>;</w:t>
      </w:r>
    </w:p>
    <w:p w:rsidR="00AD4D93" w:rsidRPr="000B2A2E" w:rsidRDefault="0052016D" w:rsidP="006419C1">
      <w:pPr>
        <w:numPr>
          <w:ilvl w:val="0"/>
          <w:numId w:val="3"/>
        </w:numPr>
        <w:tabs>
          <w:tab w:val="clear" w:pos="2268"/>
          <w:tab w:val="left" w:pos="2608"/>
          <w:tab w:val="left" w:pos="3345"/>
        </w:tabs>
        <w:spacing w:before="80"/>
        <w:ind w:left="1134" w:hanging="1134"/>
        <w:rPr>
          <w:rFonts w:eastAsiaTheme="minorEastAsia"/>
          <w:lang w:val="fr-CH"/>
        </w:rPr>
      </w:pPr>
      <w:r>
        <w:rPr>
          <w:rFonts w:eastAsiaTheme="minorEastAsia"/>
          <w:lang w:val="fr-CH"/>
        </w:rPr>
        <w:t>Passage en cours à la radiodiffusion sonore et télévisuelle nu</w:t>
      </w:r>
      <w:r w:rsidR="00F35075">
        <w:rPr>
          <w:rFonts w:eastAsiaTheme="minorEastAsia"/>
          <w:lang w:val="fr-CH"/>
        </w:rPr>
        <w:t>mérique (Rapport UIT-R BT.2140)</w:t>
      </w:r>
      <w:r>
        <w:rPr>
          <w:rFonts w:eastAsiaTheme="minorEastAsia"/>
          <w:lang w:val="fr-CH"/>
        </w:rPr>
        <w:t>;</w:t>
      </w:r>
    </w:p>
    <w:p w:rsidR="0052016D" w:rsidRDefault="0052016D" w:rsidP="006419C1">
      <w:pPr>
        <w:numPr>
          <w:ilvl w:val="0"/>
          <w:numId w:val="3"/>
        </w:numPr>
        <w:tabs>
          <w:tab w:val="clear" w:pos="2268"/>
          <w:tab w:val="left" w:pos="2608"/>
          <w:tab w:val="left" w:pos="3345"/>
        </w:tabs>
        <w:spacing w:before="80"/>
        <w:ind w:left="1134" w:hanging="1134"/>
        <w:rPr>
          <w:rFonts w:eastAsiaTheme="minorEastAsia"/>
          <w:lang w:val="fr-CH"/>
        </w:rPr>
      </w:pPr>
      <w:r>
        <w:rPr>
          <w:rFonts w:eastAsiaTheme="minorEastAsia"/>
          <w:lang w:val="fr-CH"/>
        </w:rPr>
        <w:t>Brouillages causés par les éoliennes et les parcs éol</w:t>
      </w:r>
      <w:r w:rsidR="00A76EAF">
        <w:rPr>
          <w:rFonts w:eastAsiaTheme="minorEastAsia"/>
          <w:lang w:val="fr-CH"/>
        </w:rPr>
        <w:t>iens (Recommandation UIT-R BT.</w:t>
      </w:r>
      <w:r>
        <w:rPr>
          <w:rFonts w:eastAsiaTheme="minorEastAsia"/>
          <w:lang w:val="fr-CH"/>
        </w:rPr>
        <w:t xml:space="preserve">1893 et </w:t>
      </w:r>
      <w:r w:rsidR="00F35075">
        <w:rPr>
          <w:rFonts w:eastAsiaTheme="minorEastAsia"/>
          <w:lang w:val="fr-CH"/>
        </w:rPr>
        <w:t>nouveau Rapport UIT-R BT.2142)</w:t>
      </w:r>
      <w:r w:rsidR="00A76EAF">
        <w:rPr>
          <w:rFonts w:eastAsiaTheme="minorEastAsia"/>
          <w:lang w:val="fr-CH"/>
        </w:rPr>
        <w:t>;</w:t>
      </w:r>
    </w:p>
    <w:p w:rsidR="001B34D1" w:rsidRDefault="00A76EAF" w:rsidP="006419C1">
      <w:pPr>
        <w:numPr>
          <w:ilvl w:val="0"/>
          <w:numId w:val="3"/>
        </w:numPr>
        <w:tabs>
          <w:tab w:val="clear" w:pos="2268"/>
          <w:tab w:val="left" w:pos="2608"/>
          <w:tab w:val="left" w:pos="3345"/>
        </w:tabs>
        <w:spacing w:before="80"/>
        <w:ind w:left="1134" w:hanging="1134"/>
        <w:rPr>
          <w:rFonts w:eastAsiaTheme="minorEastAsia"/>
          <w:lang w:val="fr-CH"/>
        </w:rPr>
      </w:pPr>
      <w:r>
        <w:rPr>
          <w:rFonts w:eastAsiaTheme="minorEastAsia"/>
          <w:lang w:val="fr-CH"/>
        </w:rPr>
        <w:t xml:space="preserve">Brouillages causés par les transmissions filaires (en collaboration avec les CE 5 et 9 de l’UIT-T, </w:t>
      </w:r>
      <w:r w:rsidR="00B63CC6" w:rsidRPr="00B63CC6">
        <w:rPr>
          <w:rFonts w:eastAsiaTheme="minorEastAsia"/>
        </w:rPr>
        <w:t>le CISPR</w:t>
      </w:r>
      <w:r w:rsidR="00B63CC6">
        <w:rPr>
          <w:rFonts w:eastAsiaTheme="minorEastAsia"/>
        </w:rPr>
        <w:t xml:space="preserve"> et, en particulier pour les courants porteurs en ligne, avec le </w:t>
      </w:r>
      <w:r w:rsidR="00AD4D93" w:rsidRPr="000B2A2E">
        <w:rPr>
          <w:rFonts w:eastAsiaTheme="minorEastAsia"/>
          <w:lang w:val="fr-CH"/>
        </w:rPr>
        <w:t xml:space="preserve">CENELEC): </w:t>
      </w:r>
      <w:r w:rsidR="00E30F2B">
        <w:rPr>
          <w:rFonts w:eastAsiaTheme="minorEastAsia"/>
          <w:lang w:val="fr-CH"/>
        </w:rPr>
        <w:t>présentation générale actualisée</w:t>
      </w:r>
      <w:r w:rsidR="001B34D1">
        <w:rPr>
          <w:rFonts w:eastAsiaTheme="minorEastAsia"/>
          <w:lang w:val="fr-CH"/>
        </w:rPr>
        <w:t xml:space="preserve"> des problèmes que pourraient poser les réseaux filaires et les pertes </w:t>
      </w:r>
      <w:r w:rsidR="00E30F2B">
        <w:rPr>
          <w:rFonts w:eastAsiaTheme="minorEastAsia"/>
          <w:lang w:val="fr-CH"/>
        </w:rPr>
        <w:t>ou les</w:t>
      </w:r>
      <w:r w:rsidR="001B34D1">
        <w:rPr>
          <w:rFonts w:eastAsiaTheme="minorEastAsia"/>
          <w:lang w:val="fr-CH"/>
        </w:rPr>
        <w:t xml:space="preserve"> brouillages non intentionnels </w:t>
      </w:r>
      <w:r w:rsidR="00E30F2B">
        <w:rPr>
          <w:rFonts w:eastAsiaTheme="minorEastAsia"/>
          <w:lang w:val="fr-CH"/>
        </w:rPr>
        <w:t>qui y sont associé</w:t>
      </w:r>
      <w:r w:rsidR="001B34D1">
        <w:rPr>
          <w:rFonts w:eastAsiaTheme="minorEastAsia"/>
          <w:lang w:val="fr-CH"/>
        </w:rPr>
        <w:t>s</w:t>
      </w:r>
      <w:r w:rsidR="00E30F2B">
        <w:rPr>
          <w:rFonts w:eastAsiaTheme="minorEastAsia"/>
          <w:lang w:val="fr-CH"/>
        </w:rPr>
        <w:t xml:space="preserve"> pour les transmissions de radiodiffusion</w:t>
      </w:r>
      <w:r w:rsidR="001B34D1">
        <w:rPr>
          <w:rFonts w:eastAsiaTheme="minorEastAsia"/>
          <w:lang w:val="fr-CH"/>
        </w:rPr>
        <w:t xml:space="preserve">. Les </w:t>
      </w:r>
      <w:r w:rsidR="00E30F2B">
        <w:rPr>
          <w:rFonts w:eastAsiaTheme="minorEastAsia"/>
          <w:lang w:val="fr-CH"/>
        </w:rPr>
        <w:t>activités correspondantes</w:t>
      </w:r>
      <w:r w:rsidR="001B34D1">
        <w:rPr>
          <w:rFonts w:eastAsiaTheme="minorEastAsia"/>
          <w:lang w:val="fr-CH"/>
        </w:rPr>
        <w:t xml:space="preserve"> ont en outre permis une liaison et une communication plus étroite</w:t>
      </w:r>
      <w:r w:rsidR="00E30F2B">
        <w:rPr>
          <w:rFonts w:eastAsiaTheme="minorEastAsia"/>
          <w:lang w:val="fr-CH"/>
        </w:rPr>
        <w:t>s</w:t>
      </w:r>
      <w:r w:rsidR="001B34D1">
        <w:rPr>
          <w:rFonts w:eastAsiaTheme="minorEastAsia"/>
          <w:lang w:val="fr-CH"/>
        </w:rPr>
        <w:t xml:space="preserve"> entre le Secteur de la normalisation des télécommunications et le Secteur des radiocommunications</w:t>
      </w:r>
      <w:r w:rsidR="00E30F2B">
        <w:rPr>
          <w:rFonts w:eastAsiaTheme="minorEastAsia"/>
          <w:lang w:val="fr-CH"/>
        </w:rPr>
        <w:t>,</w:t>
      </w:r>
      <w:r w:rsidR="001B34D1">
        <w:rPr>
          <w:rFonts w:eastAsiaTheme="minorEastAsia"/>
          <w:lang w:val="fr-CH"/>
        </w:rPr>
        <w:t xml:space="preserve"> avec l’aide des Directeurs des deux Bureaux. Les travaux sur ces questions ont également été menés en </w:t>
      </w:r>
      <w:r w:rsidR="00E30F2B">
        <w:rPr>
          <w:rFonts w:eastAsiaTheme="minorEastAsia"/>
          <w:lang w:val="fr-CH"/>
        </w:rPr>
        <w:t xml:space="preserve">liaison </w:t>
      </w:r>
      <w:r w:rsidR="001B34D1">
        <w:rPr>
          <w:rFonts w:eastAsiaTheme="minorEastAsia"/>
          <w:lang w:val="fr-CH"/>
        </w:rPr>
        <w:t>étroite avec la Commission d’études 1</w:t>
      </w:r>
      <w:r w:rsidR="00904508">
        <w:rPr>
          <w:rFonts w:eastAsiaTheme="minorEastAsia"/>
          <w:lang w:val="fr-CH"/>
        </w:rPr>
        <w:t>;</w:t>
      </w:r>
    </w:p>
    <w:p w:rsidR="001B34D1" w:rsidRDefault="001B34D1" w:rsidP="006419C1">
      <w:pPr>
        <w:numPr>
          <w:ilvl w:val="0"/>
          <w:numId w:val="3"/>
        </w:numPr>
        <w:tabs>
          <w:tab w:val="clear" w:pos="2268"/>
          <w:tab w:val="left" w:pos="2608"/>
          <w:tab w:val="left" w:pos="3345"/>
        </w:tabs>
        <w:spacing w:before="80"/>
        <w:ind w:left="1134" w:hanging="1134"/>
        <w:rPr>
          <w:rFonts w:eastAsiaTheme="minorEastAsia"/>
          <w:lang w:val="fr-CH"/>
        </w:rPr>
      </w:pPr>
      <w:r>
        <w:rPr>
          <w:rFonts w:eastAsiaTheme="minorEastAsia"/>
          <w:lang w:val="fr-CH"/>
        </w:rPr>
        <w:t>Définition d’un nouvel axe de travail sur</w:t>
      </w:r>
      <w:r w:rsidR="00904508">
        <w:rPr>
          <w:rFonts w:eastAsiaTheme="minorEastAsia"/>
          <w:lang w:val="fr-CH"/>
        </w:rPr>
        <w:t xml:space="preserve"> l’itinérance mondiale pour la radiodiffusion ;</w:t>
      </w:r>
    </w:p>
    <w:p w:rsidR="00904508" w:rsidRPr="00904508" w:rsidRDefault="00904508" w:rsidP="006419C1">
      <w:pPr>
        <w:numPr>
          <w:ilvl w:val="0"/>
          <w:numId w:val="3"/>
        </w:numPr>
        <w:tabs>
          <w:tab w:val="clear" w:pos="2268"/>
          <w:tab w:val="left" w:pos="2608"/>
          <w:tab w:val="left" w:pos="3345"/>
        </w:tabs>
        <w:spacing w:before="80"/>
        <w:ind w:left="1134" w:hanging="1134"/>
        <w:rPr>
          <w:rFonts w:eastAsiaTheme="minorEastAsia"/>
          <w:lang w:val="fr-CH"/>
        </w:rPr>
      </w:pPr>
      <w:r>
        <w:rPr>
          <w:rFonts w:eastAsiaTheme="minorEastAsia"/>
          <w:lang w:val="fr-CH"/>
        </w:rPr>
        <w:t>Radio</w:t>
      </w:r>
      <w:r w:rsidR="00E30F2B">
        <w:rPr>
          <w:rFonts w:eastAsiaTheme="minorEastAsia"/>
          <w:lang w:val="fr-CH"/>
        </w:rPr>
        <w:t>communications</w:t>
      </w:r>
      <w:r>
        <w:rPr>
          <w:rFonts w:eastAsiaTheme="minorEastAsia"/>
          <w:lang w:val="fr-CH"/>
        </w:rPr>
        <w:t xml:space="preserve"> d’</w:t>
      </w:r>
      <w:r w:rsidR="00F35075">
        <w:rPr>
          <w:rFonts w:eastAsiaTheme="minorEastAsia"/>
          <w:lang w:val="fr-CH"/>
        </w:rPr>
        <w:t>urgence (Rapport UIT-R BT.2299)</w:t>
      </w:r>
      <w:r>
        <w:rPr>
          <w:rFonts w:eastAsiaTheme="minorEastAsia"/>
          <w:lang w:val="fr-CH"/>
        </w:rPr>
        <w:t>;</w:t>
      </w:r>
    </w:p>
    <w:p w:rsidR="00AD4D93" w:rsidRPr="000B2A2E" w:rsidRDefault="00904508" w:rsidP="006419C1">
      <w:pPr>
        <w:numPr>
          <w:ilvl w:val="0"/>
          <w:numId w:val="3"/>
        </w:numPr>
        <w:tabs>
          <w:tab w:val="clear" w:pos="2268"/>
          <w:tab w:val="left" w:pos="2608"/>
          <w:tab w:val="left" w:pos="3345"/>
        </w:tabs>
        <w:spacing w:before="80"/>
        <w:ind w:left="1134" w:hanging="1134"/>
        <w:rPr>
          <w:rFonts w:eastAsiaTheme="minorEastAsia"/>
          <w:lang w:val="fr-CH"/>
        </w:rPr>
      </w:pPr>
      <w:r>
        <w:rPr>
          <w:rFonts w:eastAsiaTheme="minorEastAsia"/>
          <w:lang w:val="fr-CH"/>
        </w:rPr>
        <w:t>Radiodiffusion s</w:t>
      </w:r>
      <w:r w:rsidR="00F35075">
        <w:rPr>
          <w:rFonts w:eastAsiaTheme="minorEastAsia"/>
          <w:lang w:val="fr-CH"/>
        </w:rPr>
        <w:t>ans danger pour l’environnement</w:t>
      </w:r>
      <w:r>
        <w:rPr>
          <w:rFonts w:eastAsiaTheme="minorEastAsia"/>
          <w:lang w:val="fr-CH"/>
        </w:rPr>
        <w:t>: Le Rapport UIT-R BT.2385 présente trois mesures permettant de réduire l’empreinte carbone :</w:t>
      </w:r>
    </w:p>
    <w:p w:rsidR="00904508" w:rsidRDefault="00AD4D93" w:rsidP="006419C1">
      <w:pPr>
        <w:pStyle w:val="enumlev2"/>
        <w:rPr>
          <w:rFonts w:eastAsiaTheme="minorEastAsia"/>
          <w:lang w:val="fr-CH"/>
        </w:rPr>
      </w:pPr>
      <w:r w:rsidRPr="000B2A2E">
        <w:rPr>
          <w:rFonts w:eastAsiaTheme="minorEastAsia"/>
          <w:lang w:val="fr-CH"/>
        </w:rPr>
        <w:t>–</w:t>
      </w:r>
      <w:r w:rsidRPr="000B2A2E">
        <w:rPr>
          <w:rFonts w:eastAsiaTheme="minorEastAsia"/>
          <w:lang w:val="fr-CH"/>
        </w:rPr>
        <w:tab/>
      </w:r>
      <w:r w:rsidR="00904508">
        <w:rPr>
          <w:rFonts w:eastAsiaTheme="minorEastAsia"/>
          <w:lang w:val="fr-CH"/>
        </w:rPr>
        <w:t xml:space="preserve">passage numérique (baisse de la puissance d’émission </w:t>
      </w:r>
      <w:r w:rsidR="00E30F2B">
        <w:rPr>
          <w:rFonts w:eastAsiaTheme="minorEastAsia"/>
          <w:lang w:val="fr-CH"/>
        </w:rPr>
        <w:t>grâce</w:t>
      </w:r>
      <w:r w:rsidR="00904508">
        <w:rPr>
          <w:rFonts w:eastAsiaTheme="minorEastAsia"/>
          <w:lang w:val="fr-CH"/>
        </w:rPr>
        <w:t xml:space="preserve"> à des valeurs prescrites</w:t>
      </w:r>
      <w:r w:rsidR="00904508" w:rsidRPr="00904508">
        <w:rPr>
          <w:rFonts w:eastAsiaTheme="minorEastAsia"/>
          <w:lang w:val="fr-CH"/>
        </w:rPr>
        <w:t xml:space="preserve"> du rapport C/(N + I )</w:t>
      </w:r>
      <w:r w:rsidR="00904508">
        <w:rPr>
          <w:rFonts w:eastAsiaTheme="minorEastAsia"/>
          <w:lang w:val="fr-CH"/>
        </w:rPr>
        <w:t xml:space="preserve"> réduite</w:t>
      </w:r>
      <w:r w:rsidR="00E30F2B">
        <w:rPr>
          <w:rFonts w:eastAsiaTheme="minorEastAsia"/>
          <w:lang w:val="fr-CH"/>
        </w:rPr>
        <w:t>s</w:t>
      </w:r>
      <w:r w:rsidR="00904508">
        <w:rPr>
          <w:rFonts w:eastAsiaTheme="minorEastAsia"/>
          <w:lang w:val="fr-CH"/>
        </w:rPr>
        <w:t xml:space="preserve"> et diminution du nombre de stations nécessaires pour couvrir </w:t>
      </w:r>
      <w:r w:rsidR="00E30F2B">
        <w:rPr>
          <w:rFonts w:eastAsiaTheme="minorEastAsia"/>
          <w:lang w:val="fr-CH"/>
        </w:rPr>
        <w:t>la même</w:t>
      </w:r>
      <w:r w:rsidR="00904508">
        <w:rPr>
          <w:rFonts w:eastAsiaTheme="minorEastAsia"/>
          <w:lang w:val="fr-CH"/>
        </w:rPr>
        <w:t xml:space="preserve"> zone de service) ;</w:t>
      </w:r>
    </w:p>
    <w:p w:rsidR="00904508" w:rsidRDefault="00AD4D93" w:rsidP="006419C1">
      <w:pPr>
        <w:pStyle w:val="enumlev2"/>
        <w:rPr>
          <w:rFonts w:eastAsiaTheme="minorEastAsia"/>
          <w:lang w:val="fr-CH"/>
        </w:rPr>
      </w:pPr>
      <w:r w:rsidRPr="000B2A2E">
        <w:rPr>
          <w:rFonts w:eastAsiaTheme="minorEastAsia"/>
          <w:lang w:val="fr-CH"/>
        </w:rPr>
        <w:t>–</w:t>
      </w:r>
      <w:r w:rsidRPr="000B2A2E">
        <w:rPr>
          <w:rFonts w:eastAsiaTheme="minorEastAsia"/>
          <w:lang w:val="fr-CH"/>
        </w:rPr>
        <w:tab/>
      </w:r>
      <w:r w:rsidR="00904508">
        <w:rPr>
          <w:rFonts w:eastAsiaTheme="minorEastAsia"/>
          <w:lang w:val="fr-CH"/>
        </w:rPr>
        <w:t xml:space="preserve">utilisation de nouvelles technologies </w:t>
      </w:r>
      <w:r w:rsidR="00E30F2B">
        <w:rPr>
          <w:rFonts w:eastAsiaTheme="minorEastAsia"/>
          <w:lang w:val="fr-CH"/>
        </w:rPr>
        <w:t xml:space="preserve">pour </w:t>
      </w:r>
      <w:r w:rsidR="00904508">
        <w:rPr>
          <w:rFonts w:eastAsiaTheme="minorEastAsia"/>
          <w:lang w:val="fr-CH"/>
        </w:rPr>
        <w:t>accroître l’efficacité des émetteurs, comme la commande dynamique des porteuses pour la radiodiffusion analogique ou l’amplification de Doherty pour les signaux de radiodiffusion numérique</w:t>
      </w:r>
      <w:r w:rsidR="00E30F2B">
        <w:rPr>
          <w:rFonts w:eastAsiaTheme="minorEastAsia"/>
          <w:lang w:val="fr-CH"/>
        </w:rPr>
        <w:t>s</w:t>
      </w:r>
      <w:r w:rsidR="00904508">
        <w:rPr>
          <w:rFonts w:eastAsiaTheme="minorEastAsia"/>
          <w:lang w:val="fr-CH"/>
        </w:rPr>
        <w:t xml:space="preserve"> ;</w:t>
      </w:r>
    </w:p>
    <w:p w:rsidR="00904508" w:rsidRDefault="00AD4D93" w:rsidP="006419C1">
      <w:pPr>
        <w:pStyle w:val="enumlev2"/>
        <w:rPr>
          <w:rFonts w:eastAsiaTheme="minorEastAsia"/>
          <w:lang w:val="fr-CH"/>
        </w:rPr>
      </w:pPr>
      <w:r w:rsidRPr="000B2A2E">
        <w:rPr>
          <w:rFonts w:eastAsiaTheme="minorEastAsia"/>
          <w:lang w:val="fr-CH"/>
        </w:rPr>
        <w:t>–</w:t>
      </w:r>
      <w:r w:rsidRPr="000B2A2E">
        <w:rPr>
          <w:rFonts w:eastAsiaTheme="minorEastAsia"/>
          <w:lang w:val="fr-CH"/>
        </w:rPr>
        <w:tab/>
      </w:r>
      <w:r w:rsidR="00904508">
        <w:rPr>
          <w:rFonts w:eastAsiaTheme="minorEastAsia"/>
          <w:lang w:val="fr-CH"/>
        </w:rPr>
        <w:t>utilisation de sources d’énergie renouvelables (énergie solaire et éolienne).</w:t>
      </w:r>
    </w:p>
    <w:p w:rsidR="0009475F" w:rsidRDefault="0009475F" w:rsidP="006419C1">
      <w:pPr>
        <w:numPr>
          <w:ilvl w:val="0"/>
          <w:numId w:val="3"/>
        </w:numPr>
        <w:tabs>
          <w:tab w:val="clear" w:pos="2268"/>
          <w:tab w:val="left" w:pos="2608"/>
          <w:tab w:val="left" w:pos="3345"/>
        </w:tabs>
        <w:spacing w:before="80"/>
        <w:ind w:left="1134" w:hanging="1134"/>
        <w:rPr>
          <w:rFonts w:eastAsiaTheme="minorEastAsia"/>
          <w:lang w:val="fr-CH"/>
        </w:rPr>
      </w:pPr>
      <w:r>
        <w:rPr>
          <w:rFonts w:eastAsiaTheme="minorEastAsia"/>
          <w:lang w:val="fr-CH"/>
        </w:rPr>
        <w:t>Enquête approfondie sur les futurs besoins de spectre</w:t>
      </w:r>
      <w:r w:rsidR="00E30F2B">
        <w:rPr>
          <w:rFonts w:eastAsiaTheme="minorEastAsia"/>
          <w:lang w:val="fr-CH"/>
        </w:rPr>
        <w:t>,</w:t>
      </w:r>
      <w:r>
        <w:rPr>
          <w:rFonts w:eastAsiaTheme="minorEastAsia"/>
          <w:lang w:val="fr-CH"/>
        </w:rPr>
        <w:t xml:space="preserve"> qui a abouti à l’élaboration du nouveau Rapport UIT R BT.2387 «</w:t>
      </w:r>
      <w:r w:rsidR="00BC0952">
        <w:rPr>
          <w:rFonts w:eastAsiaTheme="minorEastAsia"/>
          <w:lang w:val="fr-CH"/>
        </w:rPr>
        <w:t>Besoins de spectre/fréquence</w:t>
      </w:r>
      <w:r w:rsidR="00E30F2B">
        <w:rPr>
          <w:rFonts w:eastAsiaTheme="minorEastAsia"/>
          <w:lang w:val="fr-CH"/>
        </w:rPr>
        <w:t>s</w:t>
      </w:r>
      <w:r w:rsidR="00BC0952">
        <w:rPr>
          <w:rFonts w:eastAsiaTheme="minorEastAsia"/>
          <w:lang w:val="fr-CH"/>
        </w:rPr>
        <w:t xml:space="preserve"> pour les bandes attribuées à la radiodiffusion à titre primaire» ;</w:t>
      </w:r>
    </w:p>
    <w:p w:rsidR="00AD4D93" w:rsidRPr="000B2A2E" w:rsidRDefault="00BC0952" w:rsidP="006419C1">
      <w:pPr>
        <w:numPr>
          <w:ilvl w:val="0"/>
          <w:numId w:val="3"/>
        </w:numPr>
        <w:tabs>
          <w:tab w:val="clear" w:pos="2268"/>
          <w:tab w:val="left" w:pos="2608"/>
          <w:tab w:val="left" w:pos="3345"/>
        </w:tabs>
        <w:spacing w:before="80"/>
        <w:ind w:left="1134" w:hanging="1134"/>
        <w:rPr>
          <w:rFonts w:eastAsiaTheme="minorEastAsia"/>
          <w:lang w:val="fr-CH"/>
        </w:rPr>
      </w:pPr>
      <w:r>
        <w:rPr>
          <w:rFonts w:eastAsiaTheme="minorEastAsia"/>
          <w:lang w:val="fr-CH"/>
        </w:rPr>
        <w:t>Liaison avec l’OMS su</w:t>
      </w:r>
      <w:r w:rsidR="00015D92">
        <w:rPr>
          <w:rFonts w:eastAsiaTheme="minorEastAsia"/>
          <w:lang w:val="fr-CH"/>
        </w:rPr>
        <w:t>r</w:t>
      </w:r>
      <w:r>
        <w:rPr>
          <w:rFonts w:eastAsiaTheme="minorEastAsia"/>
          <w:lang w:val="fr-CH"/>
        </w:rPr>
        <w:t xml:space="preserve"> les dangers potentiels</w:t>
      </w:r>
      <w:r w:rsidR="00E30F2B">
        <w:rPr>
          <w:rFonts w:eastAsiaTheme="minorEastAsia"/>
          <w:lang w:val="fr-CH"/>
        </w:rPr>
        <w:t xml:space="preserve"> des émissions</w:t>
      </w:r>
      <w:r>
        <w:rPr>
          <w:rFonts w:eastAsiaTheme="minorEastAsia"/>
          <w:lang w:val="fr-CH"/>
        </w:rPr>
        <w:t xml:space="preserve"> de radiodiffusion.</w:t>
      </w:r>
    </w:p>
    <w:p w:rsidR="002C08A1" w:rsidRDefault="00FE6E1C" w:rsidP="006419C1">
      <w:pPr>
        <w:tabs>
          <w:tab w:val="clear" w:pos="2268"/>
          <w:tab w:val="left" w:pos="2608"/>
          <w:tab w:val="left" w:pos="3345"/>
        </w:tabs>
        <w:spacing w:before="80"/>
        <w:rPr>
          <w:rFonts w:eastAsiaTheme="minorEastAsia"/>
          <w:bCs/>
          <w:lang w:val="fr-CH"/>
        </w:rPr>
      </w:pPr>
      <w:r>
        <w:rPr>
          <w:rFonts w:eastAsiaTheme="minorEastAsia"/>
          <w:bCs/>
          <w:lang w:val="fr-CH"/>
        </w:rPr>
        <w:t>Le</w:t>
      </w:r>
      <w:r>
        <w:rPr>
          <w:rFonts w:eastAsiaTheme="minorEastAsia"/>
          <w:b/>
          <w:bCs/>
          <w:lang w:val="fr-CH"/>
        </w:rPr>
        <w:t xml:space="preserve"> GT 6B</w:t>
      </w:r>
      <w:r>
        <w:rPr>
          <w:rFonts w:eastAsiaTheme="minorEastAsia"/>
          <w:bCs/>
          <w:lang w:val="fr-CH"/>
        </w:rPr>
        <w:t xml:space="preserve"> est chargé du codage et de l’agrégation des signaux de radiodif</w:t>
      </w:r>
      <w:r w:rsidR="00E30F2B">
        <w:rPr>
          <w:rFonts w:eastAsiaTheme="minorEastAsia"/>
          <w:bCs/>
          <w:lang w:val="fr-CH"/>
        </w:rPr>
        <w:t>fusion, y compris les aspects relatifs au multiplexage pour faciliter</w:t>
      </w:r>
      <w:r>
        <w:rPr>
          <w:rFonts w:eastAsiaTheme="minorEastAsia"/>
          <w:bCs/>
          <w:lang w:val="fr-CH"/>
        </w:rPr>
        <w:t xml:space="preserve"> l’accessibilité. En outre, le GT 6B est chargé de </w:t>
      </w:r>
      <w:r>
        <w:rPr>
          <w:rFonts w:eastAsiaTheme="minorEastAsia"/>
          <w:bCs/>
          <w:lang w:val="fr-CH"/>
        </w:rPr>
        <w:lastRenderedPageBreak/>
        <w:t>définir des interfaces numériques et travail</w:t>
      </w:r>
      <w:r w:rsidR="00F51ABA">
        <w:rPr>
          <w:rFonts w:eastAsiaTheme="minorEastAsia"/>
          <w:bCs/>
          <w:lang w:val="fr-CH"/>
        </w:rPr>
        <w:t>le</w:t>
      </w:r>
      <w:r>
        <w:rPr>
          <w:rFonts w:eastAsiaTheme="minorEastAsia"/>
          <w:bCs/>
          <w:lang w:val="fr-CH"/>
        </w:rPr>
        <w:t xml:space="preserve"> sur des aspects relatifs à l’interactivité. En résumé, le GT 6B</w:t>
      </w:r>
      <w:r w:rsidR="00E353D7">
        <w:rPr>
          <w:rFonts w:eastAsiaTheme="minorEastAsia"/>
          <w:bCs/>
          <w:lang w:val="fr-CH"/>
        </w:rPr>
        <w:t xml:space="preserve"> est responsable</w:t>
      </w:r>
      <w:r>
        <w:rPr>
          <w:rFonts w:eastAsiaTheme="minorEastAsia"/>
          <w:bCs/>
          <w:lang w:val="fr-CH"/>
        </w:rPr>
        <w:t xml:space="preserve"> </w:t>
      </w:r>
      <w:r w:rsidRPr="00FE6E1C">
        <w:rPr>
          <w:rFonts w:eastAsiaTheme="minorEastAsia"/>
          <w:bCs/>
          <w:lang w:val="fr-CH"/>
        </w:rPr>
        <w:t>de tous les domaines allant de la production des programmes à leur radiodiffusion</w:t>
      </w:r>
      <w:r w:rsidR="00F51ABA">
        <w:rPr>
          <w:rFonts w:eastAsiaTheme="minorEastAsia"/>
          <w:bCs/>
          <w:lang w:val="fr-CH"/>
        </w:rPr>
        <w:t>. Par conséquent, il veille</w:t>
      </w:r>
      <w:r w:rsidR="00E353D7">
        <w:rPr>
          <w:rFonts w:eastAsiaTheme="minorEastAsia"/>
          <w:bCs/>
          <w:lang w:val="fr-CH"/>
        </w:rPr>
        <w:t xml:space="preserve"> </w:t>
      </w:r>
      <w:r w:rsidR="00F51ABA">
        <w:rPr>
          <w:rFonts w:eastAsiaTheme="minorEastAsia"/>
          <w:bCs/>
          <w:lang w:val="fr-CH"/>
        </w:rPr>
        <w:t>à travailler en</w:t>
      </w:r>
      <w:r w:rsidR="00E353D7">
        <w:rPr>
          <w:rFonts w:eastAsiaTheme="minorEastAsia"/>
          <w:bCs/>
          <w:lang w:val="fr-CH"/>
        </w:rPr>
        <w:t xml:space="preserve"> coopération constan</w:t>
      </w:r>
      <w:r w:rsidR="00F51ABA">
        <w:rPr>
          <w:rFonts w:eastAsiaTheme="minorEastAsia"/>
          <w:bCs/>
          <w:lang w:val="fr-CH"/>
        </w:rPr>
        <w:t>t</w:t>
      </w:r>
      <w:r w:rsidR="00E353D7">
        <w:rPr>
          <w:rFonts w:eastAsiaTheme="minorEastAsia"/>
          <w:bCs/>
          <w:lang w:val="fr-CH"/>
        </w:rPr>
        <w:t>e avec la CE 4 sur le SRS (la CE 4 est responsabl</w:t>
      </w:r>
      <w:r w:rsidR="00F51ABA">
        <w:rPr>
          <w:rFonts w:eastAsiaTheme="minorEastAsia"/>
          <w:bCs/>
          <w:lang w:val="fr-CH"/>
        </w:rPr>
        <w:t>e de tous les aspects liés aux émission</w:t>
      </w:r>
      <w:r w:rsidR="00E353D7">
        <w:rPr>
          <w:rFonts w:eastAsiaTheme="minorEastAsia"/>
          <w:bCs/>
          <w:lang w:val="fr-CH"/>
        </w:rPr>
        <w:t xml:space="preserve">s et au spectre, tandis </w:t>
      </w:r>
      <w:r w:rsidR="002C08A1">
        <w:rPr>
          <w:rFonts w:eastAsiaTheme="minorEastAsia"/>
          <w:bCs/>
          <w:lang w:val="fr-CH"/>
        </w:rPr>
        <w:t>que la CE 6 s’occupe des aspects liés à la bande de base).</w:t>
      </w:r>
    </w:p>
    <w:p w:rsidR="002C08A1" w:rsidRDefault="002C08A1" w:rsidP="006419C1">
      <w:pPr>
        <w:tabs>
          <w:tab w:val="clear" w:pos="2268"/>
          <w:tab w:val="left" w:pos="2608"/>
          <w:tab w:val="left" w:pos="3345"/>
        </w:tabs>
        <w:spacing w:before="80"/>
        <w:rPr>
          <w:rFonts w:eastAsiaTheme="minorEastAsia"/>
          <w:lang w:val="fr-CH"/>
        </w:rPr>
      </w:pPr>
      <w:r>
        <w:rPr>
          <w:rFonts w:eastAsiaTheme="minorEastAsia"/>
          <w:lang w:val="fr-CH"/>
        </w:rPr>
        <w:t>Pendant la période d’études c</w:t>
      </w:r>
      <w:r w:rsidR="00F51ABA">
        <w:rPr>
          <w:rFonts w:eastAsiaTheme="minorEastAsia"/>
          <w:lang w:val="fr-CH"/>
        </w:rPr>
        <w:t>onsidéré</w:t>
      </w:r>
      <w:r w:rsidR="00F35075">
        <w:rPr>
          <w:rFonts w:eastAsiaTheme="minorEastAsia"/>
          <w:lang w:val="fr-CH"/>
        </w:rPr>
        <w:t>e</w:t>
      </w:r>
      <w:r>
        <w:rPr>
          <w:rFonts w:eastAsiaTheme="minorEastAsia"/>
          <w:lang w:val="fr-CH"/>
        </w:rPr>
        <w:t>, le GT 6B a travaillé activement dans de nombreux domaines, notamment :</w:t>
      </w:r>
    </w:p>
    <w:p w:rsidR="002C08A1" w:rsidRDefault="002C08A1" w:rsidP="006419C1">
      <w:pPr>
        <w:numPr>
          <w:ilvl w:val="0"/>
          <w:numId w:val="4"/>
        </w:numPr>
        <w:tabs>
          <w:tab w:val="clear" w:pos="1134"/>
          <w:tab w:val="clear" w:pos="2268"/>
          <w:tab w:val="left" w:pos="2608"/>
          <w:tab w:val="left" w:pos="3345"/>
        </w:tabs>
        <w:spacing w:before="80"/>
        <w:ind w:left="1134" w:hanging="1134"/>
        <w:rPr>
          <w:rFonts w:eastAsiaTheme="minorEastAsia"/>
          <w:lang w:val="fr-CH"/>
        </w:rPr>
      </w:pPr>
      <w:r>
        <w:rPr>
          <w:rFonts w:eastAsiaTheme="minorEastAsia"/>
        </w:rPr>
        <w:t xml:space="preserve">Systèmes </w:t>
      </w:r>
      <w:r w:rsidRPr="002C08A1">
        <w:rPr>
          <w:rFonts w:eastAsiaTheme="minorEastAsia"/>
        </w:rPr>
        <w:t>radiodiffusion-large bande intégrés </w:t>
      </w:r>
      <w:r>
        <w:rPr>
          <w:rFonts w:eastAsiaTheme="minorEastAsia"/>
        </w:rPr>
        <w:t xml:space="preserve">: </w:t>
      </w:r>
      <w:r w:rsidR="00F51ABA">
        <w:rPr>
          <w:rFonts w:eastAsiaTheme="minorEastAsia"/>
        </w:rPr>
        <w:t>Les travaux sur ce thème, qui sont menés en</w:t>
      </w:r>
      <w:r>
        <w:rPr>
          <w:rFonts w:eastAsiaTheme="minorEastAsia"/>
        </w:rPr>
        <w:t xml:space="preserve"> coordination avec la CE 9 de l’UIT-T dans le cadre du nouveau </w:t>
      </w:r>
      <w:r w:rsidR="00F51ABA">
        <w:rPr>
          <w:rFonts w:eastAsiaTheme="minorEastAsia"/>
        </w:rPr>
        <w:t>G</w:t>
      </w:r>
      <w:r>
        <w:rPr>
          <w:rFonts w:eastAsiaTheme="minorEastAsia"/>
        </w:rPr>
        <w:t>roupe IRG–IBB (Grou</w:t>
      </w:r>
      <w:r w:rsidR="00F51ABA">
        <w:rPr>
          <w:rFonts w:eastAsiaTheme="minorEastAsia"/>
        </w:rPr>
        <w:t>pe du Rapporteur intersectoriel</w:t>
      </w:r>
      <w:r>
        <w:rPr>
          <w:rFonts w:eastAsiaTheme="minorEastAsia"/>
        </w:rPr>
        <w:t xml:space="preserve"> sur les systèmes radiodiffusion–large bande intégrés) </w:t>
      </w:r>
      <w:r w:rsidR="00F51ABA">
        <w:rPr>
          <w:rFonts w:eastAsiaTheme="minorEastAsia"/>
        </w:rPr>
        <w:t>ont abouti à l'élaboration de plusieurs Recommandations et Rapports</w:t>
      </w:r>
      <w:r>
        <w:rPr>
          <w:rFonts w:eastAsiaTheme="minorEastAsia"/>
        </w:rPr>
        <w:t>;</w:t>
      </w:r>
    </w:p>
    <w:p w:rsidR="00AD4D93" w:rsidRPr="000B2A2E" w:rsidRDefault="002C08A1" w:rsidP="006419C1">
      <w:pPr>
        <w:numPr>
          <w:ilvl w:val="0"/>
          <w:numId w:val="4"/>
        </w:numPr>
        <w:tabs>
          <w:tab w:val="clear" w:pos="1134"/>
          <w:tab w:val="clear" w:pos="2268"/>
          <w:tab w:val="left" w:pos="2608"/>
          <w:tab w:val="left" w:pos="3345"/>
        </w:tabs>
        <w:spacing w:before="80"/>
        <w:ind w:left="1134" w:hanging="1134"/>
        <w:rPr>
          <w:rFonts w:eastAsiaTheme="minorEastAsia"/>
          <w:lang w:val="fr-CH"/>
        </w:rPr>
      </w:pPr>
      <w:r>
        <w:rPr>
          <w:rFonts w:eastAsiaTheme="minorEastAsia"/>
          <w:lang w:val="fr-CH"/>
        </w:rPr>
        <w:t>Interfaces numériques pour la télévision à ultra-haute définition (TVUHD) : une Recommandation (Recomm</w:t>
      </w:r>
      <w:r w:rsidR="00F51ABA">
        <w:rPr>
          <w:rFonts w:eastAsiaTheme="minorEastAsia"/>
          <w:lang w:val="fr-CH"/>
        </w:rPr>
        <w:t>andation UIT-R BT.</w:t>
      </w:r>
      <w:r>
        <w:rPr>
          <w:rFonts w:eastAsiaTheme="minorEastAsia"/>
          <w:lang w:val="fr-CH"/>
        </w:rPr>
        <w:t xml:space="preserve">2077), très attendue dans l’industrie, a été achevée pour les très </w:t>
      </w:r>
      <w:r w:rsidR="00DB2C20">
        <w:rPr>
          <w:rFonts w:eastAsiaTheme="minorEastAsia"/>
          <w:lang w:val="fr-CH"/>
        </w:rPr>
        <w:t>hauts débits</w:t>
      </w:r>
      <w:r>
        <w:rPr>
          <w:rFonts w:eastAsiaTheme="minorEastAsia"/>
          <w:lang w:val="fr-CH"/>
        </w:rPr>
        <w:t>;</w:t>
      </w:r>
    </w:p>
    <w:p w:rsidR="00AD4D93" w:rsidRPr="000B2A2E" w:rsidRDefault="00444CA4" w:rsidP="006419C1">
      <w:pPr>
        <w:numPr>
          <w:ilvl w:val="0"/>
          <w:numId w:val="4"/>
        </w:numPr>
        <w:tabs>
          <w:tab w:val="clear" w:pos="1134"/>
          <w:tab w:val="clear" w:pos="2268"/>
          <w:tab w:val="left" w:pos="2608"/>
          <w:tab w:val="left" w:pos="3345"/>
        </w:tabs>
        <w:spacing w:before="80"/>
        <w:ind w:left="1134" w:hanging="1134"/>
        <w:rPr>
          <w:rFonts w:eastAsiaTheme="minorEastAsia"/>
          <w:lang w:val="fr-CH"/>
        </w:rPr>
      </w:pPr>
      <w:r>
        <w:rPr>
          <w:rFonts w:eastAsiaTheme="minorEastAsia"/>
          <w:lang w:val="fr-CH"/>
        </w:rPr>
        <w:t>Format des métadonnées et des fichiers audio pour les systèmes sonores év</w:t>
      </w:r>
      <w:r w:rsidR="00F51ABA">
        <w:rPr>
          <w:rFonts w:eastAsiaTheme="minorEastAsia"/>
          <w:lang w:val="fr-CH"/>
        </w:rPr>
        <w:t>olués (Recommandation UIT-R BS.</w:t>
      </w:r>
      <w:r>
        <w:rPr>
          <w:rFonts w:eastAsiaTheme="minorEastAsia"/>
          <w:lang w:val="fr-CH"/>
        </w:rPr>
        <w:t xml:space="preserve">2076 et un </w:t>
      </w:r>
      <w:r w:rsidR="006B5E82">
        <w:rPr>
          <w:rFonts w:eastAsiaTheme="minorEastAsia"/>
          <w:lang w:val="fr-CH"/>
        </w:rPr>
        <w:t>projet</w:t>
      </w:r>
      <w:r w:rsidR="00DB2C20">
        <w:rPr>
          <w:rFonts w:eastAsiaTheme="minorEastAsia"/>
          <w:lang w:val="fr-CH"/>
        </w:rPr>
        <w:t xml:space="preserve"> de Recommandation)</w:t>
      </w:r>
      <w:r>
        <w:rPr>
          <w:rFonts w:eastAsiaTheme="minorEastAsia"/>
          <w:lang w:val="fr-CH"/>
        </w:rPr>
        <w:t>;</w:t>
      </w:r>
    </w:p>
    <w:p w:rsidR="00AD4D93" w:rsidRPr="000B2A2E" w:rsidRDefault="00444CA4" w:rsidP="006419C1">
      <w:pPr>
        <w:numPr>
          <w:ilvl w:val="0"/>
          <w:numId w:val="4"/>
        </w:numPr>
        <w:tabs>
          <w:tab w:val="clear" w:pos="1134"/>
          <w:tab w:val="clear" w:pos="2268"/>
          <w:tab w:val="left" w:pos="2608"/>
          <w:tab w:val="left" w:pos="3345"/>
        </w:tabs>
        <w:spacing w:before="80"/>
        <w:ind w:left="1134" w:hanging="1134"/>
        <w:rPr>
          <w:rFonts w:eastAsiaTheme="minorEastAsia"/>
          <w:lang w:val="fr-CH"/>
        </w:rPr>
      </w:pPr>
      <w:r>
        <w:rPr>
          <w:rFonts w:eastAsiaTheme="minorEastAsia"/>
          <w:lang w:val="fr-CH"/>
        </w:rPr>
        <w:t xml:space="preserve">Utilisation de nouvelles technologies pour les systèmes de radiodiffusion comme le codage </w:t>
      </w:r>
      <w:r w:rsidRPr="00444CA4">
        <w:rPr>
          <w:rFonts w:eastAsiaTheme="minorEastAsia"/>
        </w:rPr>
        <w:t>vidéo à haute efficacité (HEVC</w:t>
      </w:r>
      <w:r>
        <w:rPr>
          <w:rFonts w:eastAsiaTheme="minorEastAsia"/>
        </w:rPr>
        <w:t>), le t</w:t>
      </w:r>
      <w:r w:rsidRPr="00444CA4">
        <w:rPr>
          <w:rFonts w:eastAsiaTheme="minorEastAsia"/>
        </w:rPr>
        <w:t>ransport des médias MPEG</w:t>
      </w:r>
      <w:r w:rsidR="00DB2C20">
        <w:rPr>
          <w:rFonts w:eastAsiaTheme="minorEastAsia"/>
        </w:rPr>
        <w:t xml:space="preserve"> (MMT) et le transport IP</w:t>
      </w:r>
      <w:r>
        <w:rPr>
          <w:rFonts w:eastAsiaTheme="minorEastAsia"/>
        </w:rPr>
        <w:t>;</w:t>
      </w:r>
    </w:p>
    <w:p w:rsidR="00AD4D93" w:rsidRPr="000B2A2E" w:rsidRDefault="00444CA4" w:rsidP="006419C1">
      <w:pPr>
        <w:numPr>
          <w:ilvl w:val="0"/>
          <w:numId w:val="4"/>
        </w:numPr>
        <w:tabs>
          <w:tab w:val="clear" w:pos="1134"/>
          <w:tab w:val="clear" w:pos="2268"/>
          <w:tab w:val="left" w:pos="2608"/>
          <w:tab w:val="left" w:pos="3345"/>
        </w:tabs>
        <w:spacing w:before="80"/>
        <w:ind w:left="1134" w:hanging="1134"/>
        <w:rPr>
          <w:rFonts w:eastAsiaTheme="minorEastAsia"/>
          <w:lang w:val="fr-CH"/>
        </w:rPr>
      </w:pPr>
      <w:r>
        <w:rPr>
          <w:rFonts w:eastAsiaTheme="minorEastAsia"/>
          <w:lang w:val="fr-CH"/>
        </w:rPr>
        <w:t>Définition d’un nouvel axe de travail sur une plate-forme mondiale po</w:t>
      </w:r>
      <w:r w:rsidR="00DB2C20">
        <w:rPr>
          <w:rFonts w:eastAsiaTheme="minorEastAsia"/>
          <w:lang w:val="fr-CH"/>
        </w:rPr>
        <w:t>ur le service de radiodiffusion</w:t>
      </w:r>
      <w:r>
        <w:rPr>
          <w:rFonts w:eastAsiaTheme="minorEastAsia"/>
          <w:lang w:val="fr-CH"/>
        </w:rPr>
        <w:t>;</w:t>
      </w:r>
    </w:p>
    <w:p w:rsidR="00AD4D93" w:rsidRPr="000B2A2E" w:rsidRDefault="00444CA4" w:rsidP="006419C1">
      <w:pPr>
        <w:numPr>
          <w:ilvl w:val="0"/>
          <w:numId w:val="4"/>
        </w:numPr>
        <w:tabs>
          <w:tab w:val="clear" w:pos="1134"/>
          <w:tab w:val="clear" w:pos="2268"/>
          <w:tab w:val="left" w:pos="2608"/>
          <w:tab w:val="left" w:pos="3345"/>
        </w:tabs>
        <w:spacing w:before="80"/>
        <w:ind w:left="1134" w:hanging="1134"/>
        <w:rPr>
          <w:rFonts w:eastAsiaTheme="minorEastAsia"/>
          <w:lang w:val="fr-CH"/>
        </w:rPr>
      </w:pPr>
      <w:r>
        <w:rPr>
          <w:rFonts w:eastAsiaTheme="minorEastAsia"/>
          <w:lang w:val="fr-CH"/>
        </w:rPr>
        <w:t xml:space="preserve">Poursuite des travaux sur les </w:t>
      </w:r>
      <w:r w:rsidRPr="00444CA4">
        <w:rPr>
          <w:rFonts w:eastAsiaTheme="minorEastAsia"/>
        </w:rPr>
        <w:t>systèmes d'information vidéo</w:t>
      </w:r>
      <w:r w:rsidRPr="00444CA4">
        <w:rPr>
          <w:rFonts w:eastAsiaTheme="minorEastAsia"/>
          <w:lang w:val="fr-CH"/>
        </w:rPr>
        <w:t xml:space="preserve"> </w:t>
      </w:r>
      <w:r>
        <w:rPr>
          <w:rFonts w:eastAsiaTheme="minorEastAsia"/>
          <w:lang w:val="fr-CH"/>
        </w:rPr>
        <w:t>(</w:t>
      </w:r>
      <w:r w:rsidR="00AD4D93" w:rsidRPr="000B2A2E">
        <w:rPr>
          <w:rFonts w:eastAsiaTheme="minorEastAsia"/>
          <w:lang w:val="fr-CH"/>
        </w:rPr>
        <w:t>VIS</w:t>
      </w:r>
      <w:r>
        <w:rPr>
          <w:rFonts w:eastAsiaTheme="minorEastAsia"/>
          <w:lang w:val="fr-CH"/>
        </w:rPr>
        <w:t>).</w:t>
      </w:r>
      <w:r w:rsidR="00AD4D93" w:rsidRPr="000B2A2E">
        <w:rPr>
          <w:rFonts w:eastAsiaTheme="minorEastAsia"/>
          <w:lang w:val="fr-CH"/>
        </w:rPr>
        <w:t xml:space="preserve"> </w:t>
      </w:r>
    </w:p>
    <w:p w:rsidR="009060F2" w:rsidRDefault="00242984" w:rsidP="006419C1">
      <w:pPr>
        <w:tabs>
          <w:tab w:val="clear" w:pos="2268"/>
          <w:tab w:val="left" w:pos="2608"/>
          <w:tab w:val="left" w:pos="3345"/>
        </w:tabs>
        <w:spacing w:before="80"/>
        <w:rPr>
          <w:rFonts w:eastAsiaTheme="minorEastAsia"/>
          <w:lang w:val="fr-CH"/>
        </w:rPr>
      </w:pPr>
      <w:r>
        <w:rPr>
          <w:rFonts w:eastAsiaTheme="minorEastAsia"/>
          <w:bCs/>
          <w:lang w:val="fr-CH"/>
        </w:rPr>
        <w:t xml:space="preserve">Le </w:t>
      </w:r>
      <w:r>
        <w:rPr>
          <w:rFonts w:eastAsiaTheme="minorEastAsia"/>
          <w:b/>
          <w:bCs/>
          <w:lang w:val="fr-CH"/>
        </w:rPr>
        <w:t xml:space="preserve">GT 6C </w:t>
      </w:r>
      <w:r w:rsidRPr="00242984">
        <w:rPr>
          <w:rFonts w:eastAsiaTheme="minorEastAsia"/>
          <w:lang w:val="fr-CH"/>
        </w:rPr>
        <w:t>s’occupe des questions liées à la production, aux échanges internationaux et à l’évaluation de la qualité.</w:t>
      </w:r>
      <w:r w:rsidR="009060F2">
        <w:rPr>
          <w:rFonts w:eastAsiaTheme="minorEastAsia"/>
          <w:lang w:val="fr-CH"/>
        </w:rPr>
        <w:t xml:space="preserve"> Les thèmes les plus importants </w:t>
      </w:r>
      <w:r w:rsidR="006B5E82">
        <w:rPr>
          <w:rFonts w:eastAsiaTheme="minorEastAsia"/>
          <w:lang w:val="fr-CH"/>
        </w:rPr>
        <w:t>examinés</w:t>
      </w:r>
      <w:r w:rsidR="009060F2">
        <w:rPr>
          <w:rFonts w:eastAsiaTheme="minorEastAsia"/>
          <w:lang w:val="fr-CH"/>
        </w:rPr>
        <w:t xml:space="preserve"> par le GT 6C </w:t>
      </w:r>
      <w:r w:rsidR="00F51ABA">
        <w:rPr>
          <w:rFonts w:eastAsiaTheme="minorEastAsia"/>
          <w:lang w:val="fr-CH"/>
        </w:rPr>
        <w:t>pendant</w:t>
      </w:r>
      <w:r w:rsidR="00DB2C20">
        <w:rPr>
          <w:rFonts w:eastAsiaTheme="minorEastAsia"/>
          <w:lang w:val="fr-CH"/>
        </w:rPr>
        <w:t xml:space="preserve"> la période d’études considérée</w:t>
      </w:r>
      <w:r w:rsidR="009060F2">
        <w:rPr>
          <w:rFonts w:eastAsiaTheme="minorEastAsia"/>
          <w:lang w:val="fr-CH"/>
        </w:rPr>
        <w:t xml:space="preserve"> étai</w:t>
      </w:r>
      <w:r w:rsidR="00F51ABA">
        <w:rPr>
          <w:rFonts w:eastAsiaTheme="minorEastAsia"/>
          <w:lang w:val="fr-CH"/>
        </w:rPr>
        <w:t>en</w:t>
      </w:r>
      <w:r w:rsidR="009060F2">
        <w:rPr>
          <w:rFonts w:eastAsiaTheme="minorEastAsia"/>
          <w:lang w:val="fr-CH"/>
        </w:rPr>
        <w:t>t sans conteste la TVUHD et les technologies sonores évoluées. Le principal résultat est l’adoption</w:t>
      </w:r>
      <w:r w:rsidR="00F51ABA">
        <w:rPr>
          <w:rFonts w:eastAsiaTheme="minorEastAsia"/>
          <w:lang w:val="fr-CH"/>
        </w:rPr>
        <w:t xml:space="preserve"> de la Recommandation UIT-R BT.</w:t>
      </w:r>
      <w:r w:rsidR="009060F2">
        <w:rPr>
          <w:rFonts w:eastAsiaTheme="minorEastAsia"/>
          <w:lang w:val="fr-CH"/>
        </w:rPr>
        <w:t>2020, qui définit le format vidéo pour la TVUHD</w:t>
      </w:r>
      <w:r w:rsidR="00F51ABA">
        <w:rPr>
          <w:rFonts w:eastAsiaTheme="minorEastAsia"/>
          <w:lang w:val="fr-CH"/>
        </w:rPr>
        <w:t>,</w:t>
      </w:r>
      <w:r w:rsidR="009060F2">
        <w:rPr>
          <w:rFonts w:eastAsiaTheme="minorEastAsia"/>
          <w:lang w:val="fr-CH"/>
        </w:rPr>
        <w:t xml:space="preserve"> </w:t>
      </w:r>
      <w:r w:rsidR="00F51ABA">
        <w:rPr>
          <w:rFonts w:eastAsiaTheme="minorEastAsia"/>
          <w:lang w:val="fr-CH"/>
        </w:rPr>
        <w:t>qui a r</w:t>
      </w:r>
      <w:r w:rsidR="00DB2C20">
        <w:rPr>
          <w:rFonts w:eastAsiaTheme="minorEastAsia"/>
          <w:lang w:val="fr-CH"/>
        </w:rPr>
        <w:t xml:space="preserve">eçu un </w:t>
      </w:r>
      <w:r w:rsidR="00EA7B20">
        <w:rPr>
          <w:rFonts w:eastAsiaTheme="minorEastAsia"/>
          <w:lang w:val="fr-CH"/>
        </w:rPr>
        <w:t>accueil</w:t>
      </w:r>
      <w:r w:rsidR="00DB2C20">
        <w:rPr>
          <w:rFonts w:eastAsiaTheme="minorEastAsia"/>
          <w:lang w:val="fr-CH"/>
        </w:rPr>
        <w:t xml:space="preserve"> très favorable sans</w:t>
      </w:r>
      <w:r w:rsidR="00F51ABA">
        <w:rPr>
          <w:rFonts w:eastAsiaTheme="minorEastAsia"/>
          <w:lang w:val="fr-CH"/>
        </w:rPr>
        <w:t xml:space="preserve"> précédent</w:t>
      </w:r>
      <w:r w:rsidR="009060F2">
        <w:rPr>
          <w:rFonts w:eastAsiaTheme="minorEastAsia"/>
          <w:lang w:val="fr-CH"/>
        </w:rPr>
        <w:t xml:space="preserve"> dans le monde entier. Les travaux en cours dans </w:t>
      </w:r>
      <w:r w:rsidR="00F51ABA">
        <w:rPr>
          <w:rFonts w:eastAsiaTheme="minorEastAsia"/>
          <w:lang w:val="fr-CH"/>
        </w:rPr>
        <w:t>le</w:t>
      </w:r>
      <w:r w:rsidR="009060F2">
        <w:rPr>
          <w:rFonts w:eastAsiaTheme="minorEastAsia"/>
          <w:lang w:val="fr-CH"/>
        </w:rPr>
        <w:t xml:space="preserve"> domaine</w:t>
      </w:r>
      <w:r w:rsidR="00F51ABA">
        <w:rPr>
          <w:rFonts w:eastAsiaTheme="minorEastAsia"/>
          <w:lang w:val="fr-CH"/>
        </w:rPr>
        <w:t xml:space="preserve"> de la TVUHD</w:t>
      </w:r>
      <w:r w:rsidR="009060F2">
        <w:rPr>
          <w:rFonts w:eastAsiaTheme="minorEastAsia"/>
          <w:lang w:val="fr-CH"/>
        </w:rPr>
        <w:t xml:space="preserve"> concernent les systèmes</w:t>
      </w:r>
      <w:r w:rsidR="009060F2" w:rsidRPr="009060F2">
        <w:t xml:space="preserve"> </w:t>
      </w:r>
      <w:r w:rsidR="009060F2" w:rsidRPr="009060F2">
        <w:rPr>
          <w:rFonts w:eastAsiaTheme="minorEastAsia"/>
          <w:lang w:val="fr-CH"/>
        </w:rPr>
        <w:t>de télévision à grande plage dynamique</w:t>
      </w:r>
      <w:r w:rsidR="009060F2">
        <w:rPr>
          <w:rFonts w:eastAsiaTheme="minorEastAsia"/>
          <w:lang w:val="fr-CH"/>
        </w:rPr>
        <w:t xml:space="preserve"> (</w:t>
      </w:r>
      <w:r w:rsidR="009060F2" w:rsidRPr="009060F2">
        <w:rPr>
          <w:rFonts w:eastAsiaTheme="minorEastAsia"/>
          <w:lang w:val="fr-CH"/>
        </w:rPr>
        <w:t>TV-HDR</w:t>
      </w:r>
      <w:r w:rsidR="009060F2">
        <w:rPr>
          <w:rFonts w:eastAsiaTheme="minorEastAsia"/>
          <w:lang w:val="fr-CH"/>
        </w:rPr>
        <w:t xml:space="preserve">) et la gamme </w:t>
      </w:r>
      <w:r w:rsidR="00F51ABA">
        <w:rPr>
          <w:rFonts w:eastAsiaTheme="minorEastAsia"/>
          <w:lang w:val="fr-CH"/>
        </w:rPr>
        <w:t>chromatique</w:t>
      </w:r>
      <w:r w:rsidR="009060F2">
        <w:rPr>
          <w:rFonts w:eastAsiaTheme="minorEastAsia"/>
          <w:lang w:val="fr-CH"/>
        </w:rPr>
        <w:t xml:space="preserve"> étendue associée, ainsi que les systèmes sonores évolués.</w:t>
      </w:r>
    </w:p>
    <w:p w:rsidR="00242984" w:rsidRPr="00242984" w:rsidRDefault="009060F2" w:rsidP="006419C1">
      <w:pPr>
        <w:tabs>
          <w:tab w:val="clear" w:pos="2268"/>
          <w:tab w:val="left" w:pos="2608"/>
          <w:tab w:val="left" w:pos="3345"/>
        </w:tabs>
        <w:spacing w:before="80"/>
        <w:rPr>
          <w:rFonts w:eastAsiaTheme="minorEastAsia"/>
          <w:lang w:val="fr-CH"/>
        </w:rPr>
      </w:pPr>
      <w:r>
        <w:rPr>
          <w:rFonts w:eastAsiaTheme="minorEastAsia"/>
          <w:lang w:val="fr-CH"/>
        </w:rPr>
        <w:t>Outre la Recommandation UIT-R BT.2020-1,</w:t>
      </w:r>
      <w:r w:rsidR="003C470D">
        <w:rPr>
          <w:rFonts w:eastAsiaTheme="minorEastAsia"/>
          <w:lang w:val="fr-CH"/>
        </w:rPr>
        <w:t xml:space="preserve"> le GT 6C a obtenu les grands résultats ci-après au cours de la période d’études considérée :</w:t>
      </w:r>
    </w:p>
    <w:p w:rsidR="003C470D" w:rsidRPr="003C470D" w:rsidRDefault="003C470D" w:rsidP="006419C1">
      <w:pPr>
        <w:numPr>
          <w:ilvl w:val="0"/>
          <w:numId w:val="5"/>
        </w:numPr>
        <w:tabs>
          <w:tab w:val="clear" w:pos="1134"/>
          <w:tab w:val="clear" w:pos="2268"/>
          <w:tab w:val="left" w:pos="2608"/>
          <w:tab w:val="left" w:pos="3345"/>
        </w:tabs>
        <w:spacing w:before="80"/>
        <w:ind w:left="1134" w:hanging="1134"/>
        <w:rPr>
          <w:rFonts w:eastAsiaTheme="minorEastAsia"/>
          <w:lang w:val="fr-CH"/>
        </w:rPr>
      </w:pPr>
      <w:r>
        <w:rPr>
          <w:rFonts w:eastAsiaTheme="minorEastAsia"/>
          <w:lang w:val="fr-CH"/>
        </w:rPr>
        <w:t>Principaux éléments pour le système sonore évolué pour la production de programmes (nouvell</w:t>
      </w:r>
      <w:r w:rsidR="00DB2C20">
        <w:rPr>
          <w:rFonts w:eastAsiaTheme="minorEastAsia"/>
          <w:lang w:val="fr-CH"/>
        </w:rPr>
        <w:t>e Recommandation UIT-R BS.2051)</w:t>
      </w:r>
      <w:r>
        <w:rPr>
          <w:rFonts w:eastAsiaTheme="minorEastAsia"/>
          <w:lang w:val="fr-CH"/>
        </w:rPr>
        <w:t>;</w:t>
      </w:r>
    </w:p>
    <w:p w:rsidR="003C470D" w:rsidRDefault="003C470D" w:rsidP="006419C1">
      <w:pPr>
        <w:numPr>
          <w:ilvl w:val="0"/>
          <w:numId w:val="5"/>
        </w:numPr>
        <w:tabs>
          <w:tab w:val="clear" w:pos="1134"/>
          <w:tab w:val="clear" w:pos="2268"/>
          <w:tab w:val="left" w:pos="2608"/>
          <w:tab w:val="left" w:pos="3345"/>
        </w:tabs>
        <w:spacing w:before="80"/>
        <w:ind w:left="1134" w:hanging="1134"/>
        <w:rPr>
          <w:rFonts w:eastAsiaTheme="minorEastAsia"/>
        </w:rPr>
      </w:pPr>
      <w:r>
        <w:rPr>
          <w:rFonts w:eastAsiaTheme="minorEastAsia"/>
          <w:lang w:val="fr-CH"/>
        </w:rPr>
        <w:t xml:space="preserve">Définition d’une nouvelle Question 139/6 </w:t>
      </w:r>
      <w:r w:rsidR="00C71EA6">
        <w:rPr>
          <w:rFonts w:eastAsiaTheme="minorEastAsia"/>
          <w:lang w:val="fr-CH"/>
        </w:rPr>
        <w:t>essentielle</w:t>
      </w:r>
      <w:r>
        <w:rPr>
          <w:rFonts w:eastAsiaTheme="minorEastAsia"/>
          <w:lang w:val="fr-CH"/>
        </w:rPr>
        <w:t xml:space="preserve"> sur les</w:t>
      </w:r>
      <w:r w:rsidRPr="003C470D">
        <w:rPr>
          <w:rFonts w:ascii="Segoe UI" w:hAnsi="Segoe UI" w:cs="Segoe UI"/>
          <w:color w:val="000000"/>
          <w:sz w:val="20"/>
          <w:shd w:val="clear" w:color="auto" w:fill="F0F0F0"/>
        </w:rPr>
        <w:t xml:space="preserve"> </w:t>
      </w:r>
      <w:r>
        <w:rPr>
          <w:rFonts w:eastAsiaTheme="minorEastAsia"/>
        </w:rPr>
        <w:t xml:space="preserve">méthodes </w:t>
      </w:r>
      <w:r w:rsidRPr="003C470D">
        <w:rPr>
          <w:rFonts w:eastAsiaTheme="minorEastAsia"/>
        </w:rPr>
        <w:t>de restitution des formats audio évolués</w:t>
      </w:r>
      <w:r>
        <w:rPr>
          <w:rFonts w:eastAsiaTheme="minorEastAsia"/>
        </w:rPr>
        <w:t>, qui trait</w:t>
      </w:r>
      <w:r w:rsidR="00DB2C20">
        <w:rPr>
          <w:rFonts w:eastAsiaTheme="minorEastAsia"/>
        </w:rPr>
        <w:t>e</w:t>
      </w:r>
      <w:r>
        <w:rPr>
          <w:rFonts w:eastAsiaTheme="minorEastAsia"/>
        </w:rPr>
        <w:t xml:space="preserve"> du </w:t>
      </w:r>
      <w:r w:rsidR="00C71EA6">
        <w:rPr>
          <w:rFonts w:eastAsiaTheme="minorEastAsia"/>
        </w:rPr>
        <w:t>thème clé</w:t>
      </w:r>
      <w:r>
        <w:rPr>
          <w:rFonts w:eastAsiaTheme="minorEastAsia"/>
        </w:rPr>
        <w:t xml:space="preserve"> de </w:t>
      </w:r>
      <w:r w:rsidR="00C71EA6">
        <w:rPr>
          <w:rFonts w:eastAsiaTheme="minorEastAsia"/>
        </w:rPr>
        <w:t>la méthode à appliquer pour</w:t>
      </w:r>
      <w:r>
        <w:rPr>
          <w:rFonts w:eastAsiaTheme="minorEastAsia"/>
        </w:rPr>
        <w:t xml:space="preserve"> transformer des «objets </w:t>
      </w:r>
      <w:r w:rsidR="006B5E82">
        <w:rPr>
          <w:rFonts w:eastAsiaTheme="minorEastAsia"/>
        </w:rPr>
        <w:t>audio</w:t>
      </w:r>
      <w:r>
        <w:rPr>
          <w:rFonts w:eastAsiaTheme="minorEastAsia"/>
        </w:rPr>
        <w:t>» en signaux spécifiques pour haut-parleurs</w:t>
      </w:r>
      <w:r w:rsidR="00627093">
        <w:rPr>
          <w:rFonts w:eastAsiaTheme="minorEastAsia"/>
        </w:rPr>
        <w:t xml:space="preserve"> chez les particuliers ;</w:t>
      </w:r>
    </w:p>
    <w:p w:rsidR="00AD4D93" w:rsidRPr="000B2A2E" w:rsidRDefault="00627093" w:rsidP="006419C1">
      <w:pPr>
        <w:numPr>
          <w:ilvl w:val="0"/>
          <w:numId w:val="5"/>
        </w:numPr>
        <w:tabs>
          <w:tab w:val="clear" w:pos="1134"/>
          <w:tab w:val="clear" w:pos="2268"/>
          <w:tab w:val="left" w:pos="2608"/>
          <w:tab w:val="left" w:pos="3345"/>
        </w:tabs>
        <w:spacing w:before="80"/>
        <w:ind w:left="1134" w:hanging="1134"/>
        <w:rPr>
          <w:rFonts w:eastAsiaTheme="minorEastAsia"/>
          <w:lang w:val="fr-CH"/>
        </w:rPr>
      </w:pPr>
      <w:r>
        <w:rPr>
          <w:rFonts w:eastAsiaTheme="minorEastAsia"/>
          <w:lang w:val="fr-CH"/>
        </w:rPr>
        <w:t>Méthodes d’évaluation de la qualité audio et vidéo (plusi</w:t>
      </w:r>
      <w:r w:rsidR="00DB2C20">
        <w:rPr>
          <w:rFonts w:eastAsiaTheme="minorEastAsia"/>
          <w:lang w:val="fr-CH"/>
        </w:rPr>
        <w:t>eurs nouvelles Recommandations)</w:t>
      </w:r>
      <w:r>
        <w:rPr>
          <w:rFonts w:eastAsiaTheme="minorEastAsia"/>
          <w:lang w:val="fr-CH"/>
        </w:rPr>
        <w:t>;</w:t>
      </w:r>
    </w:p>
    <w:p w:rsidR="00627093" w:rsidRDefault="00627093" w:rsidP="006419C1">
      <w:pPr>
        <w:numPr>
          <w:ilvl w:val="0"/>
          <w:numId w:val="5"/>
        </w:numPr>
        <w:tabs>
          <w:tab w:val="clear" w:pos="1134"/>
          <w:tab w:val="clear" w:pos="2268"/>
          <w:tab w:val="left" w:pos="2608"/>
          <w:tab w:val="left" w:pos="3345"/>
        </w:tabs>
        <w:spacing w:before="80"/>
        <w:ind w:left="1134" w:hanging="1134"/>
        <w:rPr>
          <w:rFonts w:eastAsiaTheme="minorEastAsia"/>
        </w:rPr>
      </w:pPr>
      <w:r>
        <w:rPr>
          <w:rFonts w:eastAsiaTheme="minorEastAsia"/>
          <w:lang w:val="fr-CH"/>
        </w:rPr>
        <w:t xml:space="preserve">Instructions concernant l’utilisation de systèmes d’images de TVUHD </w:t>
      </w:r>
      <w:r w:rsidRPr="00627093">
        <w:rPr>
          <w:rFonts w:eastAsiaTheme="minorEastAsia"/>
        </w:rPr>
        <w:t>pour la saisie, l'édition, la finition et l'archivage de programmes de TVHD de haute qualité</w:t>
      </w:r>
      <w:r w:rsidR="00DB2C20">
        <w:rPr>
          <w:rFonts w:eastAsiaTheme="minorEastAsia"/>
        </w:rPr>
        <w:t xml:space="preserve"> (Recommandation UIT-R BT.2050)</w:t>
      </w:r>
      <w:r>
        <w:rPr>
          <w:rFonts w:eastAsiaTheme="minorEastAsia"/>
        </w:rPr>
        <w:t>;</w:t>
      </w:r>
    </w:p>
    <w:p w:rsidR="00627093" w:rsidRDefault="00627093" w:rsidP="006419C1">
      <w:pPr>
        <w:numPr>
          <w:ilvl w:val="0"/>
          <w:numId w:val="5"/>
        </w:numPr>
        <w:tabs>
          <w:tab w:val="clear" w:pos="1134"/>
          <w:tab w:val="clear" w:pos="2268"/>
          <w:tab w:val="left" w:pos="2608"/>
          <w:tab w:val="left" w:pos="3345"/>
        </w:tabs>
        <w:spacing w:before="80"/>
        <w:ind w:left="1134" w:hanging="1134"/>
        <w:rPr>
          <w:rFonts w:eastAsiaTheme="minorEastAsia"/>
        </w:rPr>
      </w:pPr>
      <w:r>
        <w:rPr>
          <w:rFonts w:eastAsiaTheme="minorEastAsia"/>
        </w:rPr>
        <w:t xml:space="preserve">Nouveau Rapport détaillé sur la colorimétrie (nouveau Rapport UIT-R BT.2380 sur les éléments concernant la colorimétrie </w:t>
      </w:r>
      <w:r w:rsidR="00C71EA6">
        <w:rPr>
          <w:rFonts w:eastAsiaTheme="minorEastAsia"/>
        </w:rPr>
        <w:t>télévisuelle</w:t>
      </w:r>
      <w:r w:rsidR="00DB2C20">
        <w:rPr>
          <w:rFonts w:eastAsiaTheme="minorEastAsia"/>
        </w:rPr>
        <w:t>)</w:t>
      </w:r>
      <w:r>
        <w:rPr>
          <w:rFonts w:eastAsiaTheme="minorEastAsia"/>
        </w:rPr>
        <w:t>;</w:t>
      </w:r>
    </w:p>
    <w:p w:rsidR="00627093" w:rsidRDefault="00627093" w:rsidP="006419C1">
      <w:pPr>
        <w:numPr>
          <w:ilvl w:val="0"/>
          <w:numId w:val="5"/>
        </w:numPr>
        <w:tabs>
          <w:tab w:val="clear" w:pos="1134"/>
          <w:tab w:val="clear" w:pos="2268"/>
          <w:tab w:val="left" w:pos="2608"/>
          <w:tab w:val="left" w:pos="3345"/>
        </w:tabs>
        <w:spacing w:before="80"/>
        <w:ind w:left="1134" w:hanging="1134"/>
        <w:rPr>
          <w:rFonts w:eastAsiaTheme="minorEastAsia"/>
          <w:lang w:val="fr-CH"/>
        </w:rPr>
      </w:pPr>
      <w:r>
        <w:rPr>
          <w:rFonts w:eastAsiaTheme="minorEastAsia"/>
          <w:lang w:val="fr-CH"/>
        </w:rPr>
        <w:lastRenderedPageBreak/>
        <w:t xml:space="preserve">Plusieurs nouvelles Recommandations sur la production </w:t>
      </w:r>
      <w:r w:rsidR="00DB2C20">
        <w:rPr>
          <w:rFonts w:eastAsiaTheme="minorEastAsia"/>
          <w:lang w:val="fr-CH"/>
        </w:rPr>
        <w:t>et l’échange de signaux de TV3D</w:t>
      </w:r>
      <w:r>
        <w:rPr>
          <w:rFonts w:eastAsiaTheme="minorEastAsia"/>
          <w:lang w:val="fr-CH"/>
        </w:rPr>
        <w:t>;</w:t>
      </w:r>
    </w:p>
    <w:p w:rsidR="00AD4D93" w:rsidRPr="000B2A2E" w:rsidRDefault="00627093" w:rsidP="006419C1">
      <w:pPr>
        <w:numPr>
          <w:ilvl w:val="0"/>
          <w:numId w:val="5"/>
        </w:numPr>
        <w:tabs>
          <w:tab w:val="clear" w:pos="1134"/>
          <w:tab w:val="clear" w:pos="2268"/>
          <w:tab w:val="left" w:pos="2608"/>
          <w:tab w:val="left" w:pos="3345"/>
        </w:tabs>
        <w:spacing w:before="80"/>
        <w:ind w:left="1134" w:hanging="1134"/>
        <w:rPr>
          <w:rFonts w:eastAsiaTheme="minorEastAsia"/>
          <w:lang w:val="fr-CH"/>
        </w:rPr>
      </w:pPr>
      <w:r>
        <w:rPr>
          <w:rFonts w:eastAsiaTheme="minorEastAsia"/>
          <w:lang w:val="fr-CH"/>
        </w:rPr>
        <w:t xml:space="preserve">Plusieurs nouveaux Rapports </w:t>
      </w:r>
      <w:r w:rsidR="00C71EA6">
        <w:rPr>
          <w:rFonts w:eastAsiaTheme="minorEastAsia"/>
          <w:lang w:val="fr-CH"/>
        </w:rPr>
        <w:t>présentant des éléments d'information et des</w:t>
      </w:r>
      <w:r>
        <w:rPr>
          <w:rFonts w:eastAsiaTheme="minorEastAsia"/>
          <w:lang w:val="fr-CH"/>
        </w:rPr>
        <w:t xml:space="preserve"> méthodes </w:t>
      </w:r>
      <w:r w:rsidR="00C71EA6">
        <w:rPr>
          <w:rFonts w:eastAsiaTheme="minorEastAsia"/>
          <w:lang w:val="fr-CH"/>
        </w:rPr>
        <w:t>pour les</w:t>
      </w:r>
      <w:r>
        <w:rPr>
          <w:rFonts w:eastAsiaTheme="minorEastAsia"/>
          <w:lang w:val="fr-CH"/>
        </w:rPr>
        <w:t xml:space="preserve"> test</w:t>
      </w:r>
      <w:r w:rsidR="00DB2C20">
        <w:rPr>
          <w:rFonts w:eastAsiaTheme="minorEastAsia"/>
          <w:lang w:val="fr-CH"/>
        </w:rPr>
        <w:t>s</w:t>
      </w:r>
      <w:r>
        <w:rPr>
          <w:rFonts w:eastAsiaTheme="minorEastAsia"/>
          <w:lang w:val="fr-CH"/>
        </w:rPr>
        <w:t xml:space="preserve"> vidéo, </w:t>
      </w:r>
      <w:r w:rsidR="00C71EA6">
        <w:rPr>
          <w:rFonts w:eastAsiaTheme="minorEastAsia"/>
          <w:lang w:val="fr-CH"/>
        </w:rPr>
        <w:t>d</w:t>
      </w:r>
      <w:r>
        <w:rPr>
          <w:rFonts w:eastAsiaTheme="minorEastAsia"/>
          <w:lang w:val="fr-CH"/>
        </w:rPr>
        <w:t>es te</w:t>
      </w:r>
      <w:r w:rsidR="00C71EA6">
        <w:rPr>
          <w:rFonts w:eastAsiaTheme="minorEastAsia"/>
          <w:lang w:val="fr-CH"/>
        </w:rPr>
        <w:t xml:space="preserve">chnologies sonores </w:t>
      </w:r>
      <w:r w:rsidR="00691422">
        <w:rPr>
          <w:rFonts w:eastAsiaTheme="minorEastAsia"/>
          <w:lang w:val="fr-CH"/>
        </w:rPr>
        <w:t>multicanaux, la</w:t>
      </w:r>
      <w:r>
        <w:rPr>
          <w:rFonts w:eastAsiaTheme="minorEastAsia"/>
          <w:lang w:val="fr-CH"/>
        </w:rPr>
        <w:t xml:space="preserve"> visualisation de séquenc</w:t>
      </w:r>
      <w:r w:rsidR="00C71EA6">
        <w:rPr>
          <w:rFonts w:eastAsiaTheme="minorEastAsia"/>
          <w:lang w:val="fr-CH"/>
        </w:rPr>
        <w:t xml:space="preserve">es vidéo stéréoscopiques et </w:t>
      </w:r>
      <w:r>
        <w:rPr>
          <w:rFonts w:eastAsiaTheme="minorEastAsia"/>
          <w:lang w:val="fr-CH"/>
        </w:rPr>
        <w:t>l’état actuel de la TVUHD.</w:t>
      </w:r>
    </w:p>
    <w:p w:rsidR="00F36926" w:rsidRDefault="00AD4D93" w:rsidP="00A30E85">
      <w:pPr>
        <w:pStyle w:val="Heading1"/>
        <w:rPr>
          <w:rFonts w:eastAsiaTheme="minorEastAsia"/>
          <w:lang w:val="fr-CH"/>
        </w:rPr>
      </w:pPr>
      <w:r w:rsidRPr="000B2A2E">
        <w:rPr>
          <w:rFonts w:eastAsiaTheme="minorEastAsia"/>
          <w:lang w:val="fr-CH"/>
        </w:rPr>
        <w:t>6</w:t>
      </w:r>
      <w:r w:rsidRPr="000B2A2E">
        <w:rPr>
          <w:rFonts w:eastAsiaTheme="minorEastAsia"/>
          <w:lang w:val="fr-CH"/>
        </w:rPr>
        <w:tab/>
      </w:r>
      <w:r w:rsidR="00F36926">
        <w:rPr>
          <w:rFonts w:eastAsiaTheme="minorEastAsia"/>
          <w:lang w:val="fr-CH"/>
        </w:rPr>
        <w:t>Activités</w:t>
      </w:r>
      <w:r w:rsidR="00C71EA6">
        <w:rPr>
          <w:rFonts w:eastAsiaTheme="minorEastAsia"/>
          <w:lang w:val="fr-CH"/>
        </w:rPr>
        <w:t xml:space="preserve"> et</w:t>
      </w:r>
      <w:r w:rsidR="00F36926">
        <w:rPr>
          <w:rFonts w:eastAsiaTheme="minorEastAsia"/>
          <w:lang w:val="fr-CH"/>
        </w:rPr>
        <w:t xml:space="preserve"> manifestations visant à fournir </w:t>
      </w:r>
      <w:r w:rsidR="00C71EA6">
        <w:rPr>
          <w:rFonts w:eastAsiaTheme="minorEastAsia"/>
          <w:lang w:val="fr-CH"/>
        </w:rPr>
        <w:t xml:space="preserve">aux membres de l’UIT-R </w:t>
      </w:r>
      <w:r w:rsidR="00F36926">
        <w:rPr>
          <w:rFonts w:eastAsiaTheme="minorEastAsia"/>
          <w:lang w:val="fr-CH"/>
        </w:rPr>
        <w:t xml:space="preserve">des informations et une assistance </w:t>
      </w:r>
      <w:r w:rsidR="00C71EA6">
        <w:rPr>
          <w:rFonts w:eastAsiaTheme="minorEastAsia"/>
          <w:lang w:val="fr-CH"/>
        </w:rPr>
        <w:t>sur des</w:t>
      </w:r>
      <w:r w:rsidR="00F36926">
        <w:rPr>
          <w:rFonts w:eastAsiaTheme="minorEastAsia"/>
          <w:lang w:val="fr-CH"/>
        </w:rPr>
        <w:t xml:space="preserve"> questions de radiodiffusion</w:t>
      </w:r>
    </w:p>
    <w:p w:rsidR="004A58C2" w:rsidRDefault="004A58C2" w:rsidP="006419C1">
      <w:pPr>
        <w:spacing w:after="120"/>
        <w:rPr>
          <w:rFonts w:eastAsiaTheme="minorEastAsia"/>
          <w:lang w:val="fr-CH"/>
        </w:rPr>
      </w:pPr>
      <w:r>
        <w:rPr>
          <w:rFonts w:eastAsiaTheme="minorEastAsia"/>
          <w:lang w:val="fr-CH"/>
        </w:rPr>
        <w:t>Conformément à l’objectif stratégique défini pour l’UIT-R «</w:t>
      </w:r>
      <w:r w:rsidRPr="004A58C2">
        <w:rPr>
          <w:rFonts w:eastAsiaTheme="minorEastAsia"/>
          <w:lang w:val="fr-CH"/>
        </w:rPr>
        <w:t>Encourager l'acquisition et l'échange de connaissances et de savoir-faire dans le domaine des radiocommunications</w:t>
      </w:r>
      <w:r>
        <w:rPr>
          <w:rFonts w:eastAsiaTheme="minorEastAsia"/>
          <w:lang w:val="fr-CH"/>
        </w:rPr>
        <w:t xml:space="preserve">», les travaux menés par la CE 6 </w:t>
      </w:r>
      <w:r w:rsidR="00C71EA6">
        <w:rPr>
          <w:rFonts w:eastAsiaTheme="minorEastAsia"/>
          <w:lang w:val="fr-CH"/>
        </w:rPr>
        <w:t>ont fait l'objet d'une large diffusion</w:t>
      </w:r>
      <w:r>
        <w:rPr>
          <w:rFonts w:eastAsiaTheme="minorEastAsia"/>
          <w:lang w:val="fr-CH"/>
        </w:rPr>
        <w:t xml:space="preserve"> au sein et à l’extérieur de l’UIT. Les activités </w:t>
      </w:r>
      <w:r w:rsidR="00C71EA6">
        <w:rPr>
          <w:rFonts w:eastAsiaTheme="minorEastAsia"/>
          <w:lang w:val="fr-CH"/>
        </w:rPr>
        <w:t>de la CE 6</w:t>
      </w:r>
      <w:r>
        <w:rPr>
          <w:rFonts w:eastAsiaTheme="minorEastAsia"/>
          <w:lang w:val="fr-CH"/>
        </w:rPr>
        <w:t xml:space="preserve"> et les résultats obtenus ont été présentés dans les Nouvelles de l’UIT, ainsi que dans les bulletins d’actualité, les communiqués de presse et les différents entretiens publiés par l’UIT. En outre, la CE 6 a largement contribué à l’élaboration d’une foire aux questions sur le passage au numérique et le dividende numérique.</w:t>
      </w:r>
    </w:p>
    <w:p w:rsidR="00F36926" w:rsidRDefault="004A58C2" w:rsidP="006419C1">
      <w:pPr>
        <w:spacing w:after="120"/>
        <w:rPr>
          <w:rFonts w:eastAsiaTheme="minorEastAsia"/>
          <w:lang w:val="fr-CH"/>
        </w:rPr>
      </w:pPr>
      <w:r>
        <w:rPr>
          <w:rFonts w:eastAsiaTheme="minorEastAsia"/>
          <w:lang w:val="fr-CH"/>
        </w:rPr>
        <w:t>Plusieurs ateliers</w:t>
      </w:r>
      <w:r w:rsidR="00C71EA6">
        <w:rPr>
          <w:rFonts w:eastAsiaTheme="minorEastAsia"/>
          <w:lang w:val="fr-CH"/>
        </w:rPr>
        <w:t xml:space="preserve"> et</w:t>
      </w:r>
      <w:r>
        <w:rPr>
          <w:rFonts w:eastAsiaTheme="minorEastAsia"/>
          <w:lang w:val="fr-CH"/>
        </w:rPr>
        <w:t xml:space="preserve"> session</w:t>
      </w:r>
      <w:r w:rsidR="00C71EA6">
        <w:rPr>
          <w:rFonts w:eastAsiaTheme="minorEastAsia"/>
          <w:lang w:val="fr-CH"/>
        </w:rPr>
        <w:t>s</w:t>
      </w:r>
      <w:r>
        <w:rPr>
          <w:rFonts w:eastAsiaTheme="minorEastAsia"/>
          <w:lang w:val="fr-CH"/>
        </w:rPr>
        <w:t xml:space="preserve"> d’information ont été organisés par la CE 6 afin de présenter les nouveautés en matière de technologies de radiodiffusion aux délégués </w:t>
      </w:r>
      <w:r w:rsidR="00C71EA6">
        <w:rPr>
          <w:rFonts w:eastAsiaTheme="minorEastAsia"/>
          <w:lang w:val="fr-CH"/>
        </w:rPr>
        <w:t>présents</w:t>
      </w:r>
      <w:r>
        <w:rPr>
          <w:rFonts w:eastAsiaTheme="minorEastAsia"/>
          <w:lang w:val="fr-CH"/>
        </w:rPr>
        <w:t xml:space="preserve"> aux réunions </w:t>
      </w:r>
      <w:r w:rsidR="00C71EA6">
        <w:rPr>
          <w:rFonts w:eastAsiaTheme="minorEastAsia"/>
          <w:lang w:val="fr-CH"/>
        </w:rPr>
        <w:t>de l’UIT-R et d</w:t>
      </w:r>
      <w:r>
        <w:rPr>
          <w:rFonts w:eastAsiaTheme="minorEastAsia"/>
          <w:lang w:val="fr-CH"/>
        </w:rPr>
        <w:t xml:space="preserve">es autres Secteurs, </w:t>
      </w:r>
      <w:r w:rsidR="00C71EA6">
        <w:rPr>
          <w:rFonts w:eastAsiaTheme="minorEastAsia"/>
          <w:lang w:val="fr-CH"/>
        </w:rPr>
        <w:t>au personnel</w:t>
      </w:r>
      <w:r>
        <w:rPr>
          <w:rFonts w:eastAsiaTheme="minorEastAsia"/>
          <w:lang w:val="fr-CH"/>
        </w:rPr>
        <w:t xml:space="preserve"> des missions permanentes à Genève et aux représentants des médias. De nombreux participants ont pris part </w:t>
      </w:r>
      <w:r w:rsidR="00C71EA6">
        <w:rPr>
          <w:rFonts w:eastAsiaTheme="minorEastAsia"/>
          <w:lang w:val="fr-CH"/>
        </w:rPr>
        <w:t>à des</w:t>
      </w:r>
      <w:r>
        <w:rPr>
          <w:rFonts w:eastAsiaTheme="minorEastAsia"/>
          <w:lang w:val="fr-CH"/>
        </w:rPr>
        <w:t xml:space="preserve"> ateliers sur la TVUHD, les</w:t>
      </w:r>
      <w:r w:rsidRPr="004A58C2">
        <w:rPr>
          <w:rFonts w:eastAsiaTheme="minorEastAsia"/>
          <w:lang w:val="fr-CH"/>
        </w:rPr>
        <w:t xml:space="preserve"> </w:t>
      </w:r>
      <w:r>
        <w:rPr>
          <w:rFonts w:eastAsiaTheme="minorEastAsia"/>
          <w:lang w:val="fr-CH"/>
        </w:rPr>
        <w:t>systèmes</w:t>
      </w:r>
      <w:r w:rsidRPr="009060F2">
        <w:t xml:space="preserve"> </w:t>
      </w:r>
      <w:r w:rsidRPr="009060F2">
        <w:rPr>
          <w:rFonts w:eastAsiaTheme="minorEastAsia"/>
          <w:lang w:val="fr-CH"/>
        </w:rPr>
        <w:t>de télévision à grande plage dynamique</w:t>
      </w:r>
      <w:r>
        <w:rPr>
          <w:rFonts w:eastAsiaTheme="minorEastAsia"/>
          <w:lang w:val="fr-CH"/>
        </w:rPr>
        <w:t xml:space="preserve"> et la gamme </w:t>
      </w:r>
      <w:r w:rsidR="00C71EA6">
        <w:rPr>
          <w:rFonts w:eastAsiaTheme="minorEastAsia"/>
          <w:lang w:val="fr-CH"/>
        </w:rPr>
        <w:t>chromatique</w:t>
      </w:r>
      <w:r>
        <w:rPr>
          <w:rFonts w:eastAsiaTheme="minorEastAsia"/>
          <w:lang w:val="fr-CH"/>
        </w:rPr>
        <w:t xml:space="preserve"> étendue, ainsi que sur </w:t>
      </w:r>
      <w:r w:rsidR="00C71EA6">
        <w:rPr>
          <w:rFonts w:eastAsiaTheme="minorEastAsia"/>
          <w:lang w:val="fr-CH"/>
        </w:rPr>
        <w:t>les radiocommunications</w:t>
      </w:r>
      <w:r>
        <w:rPr>
          <w:rFonts w:eastAsiaTheme="minorEastAsia"/>
          <w:lang w:val="fr-CH"/>
        </w:rPr>
        <w:t xml:space="preserve"> d’urgence et les systèmes sonores évolués. La CE 6 </w:t>
      </w:r>
      <w:r w:rsidR="006B5E82">
        <w:rPr>
          <w:rFonts w:eastAsiaTheme="minorEastAsia"/>
          <w:lang w:val="fr-CH"/>
        </w:rPr>
        <w:t>a</w:t>
      </w:r>
      <w:r>
        <w:rPr>
          <w:rFonts w:eastAsiaTheme="minorEastAsia"/>
          <w:lang w:val="fr-CH"/>
        </w:rPr>
        <w:t xml:space="preserve"> également organis</w:t>
      </w:r>
      <w:r w:rsidR="006B5E82">
        <w:rPr>
          <w:rFonts w:eastAsiaTheme="minorEastAsia"/>
          <w:lang w:val="fr-CH"/>
        </w:rPr>
        <w:t>é</w:t>
      </w:r>
      <w:r>
        <w:rPr>
          <w:rFonts w:eastAsiaTheme="minorEastAsia"/>
          <w:lang w:val="fr-CH"/>
        </w:rPr>
        <w:t xml:space="preserve"> les ateliers et colloques suivants :</w:t>
      </w:r>
    </w:p>
    <w:p w:rsidR="004A58C2" w:rsidRDefault="00AD4D93" w:rsidP="006419C1">
      <w:pPr>
        <w:pStyle w:val="enumlev1"/>
        <w:rPr>
          <w:rFonts w:eastAsiaTheme="minorHAnsi"/>
          <w:lang w:val="fr-CH"/>
        </w:rPr>
      </w:pPr>
      <w:r w:rsidRPr="000B2A2E">
        <w:rPr>
          <w:rFonts w:eastAsiaTheme="minorHAnsi"/>
          <w:lang w:val="fr-CH"/>
        </w:rPr>
        <w:t>–</w:t>
      </w:r>
      <w:r w:rsidRPr="000B2A2E">
        <w:rPr>
          <w:rFonts w:eastAsiaTheme="minorHAnsi"/>
          <w:lang w:val="fr-CH"/>
        </w:rPr>
        <w:tab/>
      </w:r>
      <w:hyperlink r:id="rId11" w:history="1">
        <w:r w:rsidR="00C71EA6" w:rsidRPr="00300775">
          <w:rPr>
            <w:rStyle w:val="Hyperlink"/>
            <w:rFonts w:eastAsiaTheme="minorHAnsi"/>
            <w:lang w:val="fr-CH"/>
          </w:rPr>
          <w:t>Atelier</w:t>
        </w:r>
        <w:r w:rsidR="004A58C2" w:rsidRPr="00300775">
          <w:rPr>
            <w:rStyle w:val="Hyperlink"/>
            <w:rFonts w:eastAsiaTheme="minorHAnsi"/>
            <w:lang w:val="fr-CH"/>
          </w:rPr>
          <w:t xml:space="preserve"> sur les aspects de la radiodiffusion DVB-T2</w:t>
        </w:r>
      </w:hyperlink>
      <w:r w:rsidR="004A58C2" w:rsidRPr="004A58C2">
        <w:rPr>
          <w:rFonts w:eastAsiaTheme="minorHAnsi"/>
          <w:lang w:val="fr-CH"/>
        </w:rPr>
        <w:t xml:space="preserve"> liés à la planification des fréquences et des réseaux</w:t>
      </w:r>
      <w:r w:rsidR="00C71EA6">
        <w:rPr>
          <w:rFonts w:eastAsiaTheme="minorHAnsi"/>
          <w:lang w:val="fr-CH"/>
        </w:rPr>
        <w:t xml:space="preserve"> (organisé conjointement</w:t>
      </w:r>
      <w:r w:rsidR="004A58C2">
        <w:rPr>
          <w:rFonts w:eastAsiaTheme="minorHAnsi"/>
          <w:lang w:val="fr-CH"/>
        </w:rPr>
        <w:t xml:space="preserve"> avec l’UER), 23 avril 2012 ;</w:t>
      </w:r>
    </w:p>
    <w:p w:rsidR="004A58C2" w:rsidRDefault="00AD4D93" w:rsidP="006419C1">
      <w:pPr>
        <w:pStyle w:val="enumlev1"/>
        <w:rPr>
          <w:rFonts w:eastAsiaTheme="minorHAnsi"/>
          <w:lang w:val="fr-CH"/>
        </w:rPr>
      </w:pPr>
      <w:r w:rsidRPr="000B2A2E">
        <w:rPr>
          <w:rFonts w:eastAsiaTheme="minorHAnsi"/>
          <w:lang w:val="fr-CH"/>
        </w:rPr>
        <w:t>–</w:t>
      </w:r>
      <w:r w:rsidRPr="000B2A2E">
        <w:rPr>
          <w:rFonts w:eastAsiaTheme="minorHAnsi"/>
          <w:lang w:val="fr-CH"/>
        </w:rPr>
        <w:tab/>
      </w:r>
      <w:r w:rsidR="004A58C2">
        <w:rPr>
          <w:rFonts w:eastAsiaTheme="minorHAnsi"/>
          <w:lang w:val="fr-CH"/>
        </w:rPr>
        <w:t xml:space="preserve">Cérémonie </w:t>
      </w:r>
      <w:r w:rsidR="004A58C2" w:rsidRPr="004A58C2">
        <w:rPr>
          <w:rFonts w:eastAsiaTheme="minorHAnsi"/>
          <w:lang w:val="fr-CH"/>
        </w:rPr>
        <w:t>pour célébrer «</w:t>
      </w:r>
      <w:hyperlink r:id="rId12" w:history="1">
        <w:r w:rsidR="004A58C2" w:rsidRPr="00300775">
          <w:rPr>
            <w:rStyle w:val="Hyperlink"/>
            <w:rFonts w:eastAsiaTheme="minorHAnsi"/>
            <w:lang w:val="fr-CH"/>
          </w:rPr>
          <w:t>40 années d'études dans le domaine de la radiodiffusion télévisuelle numérique</w:t>
        </w:r>
      </w:hyperlink>
      <w:r w:rsidR="004A58C2" w:rsidRPr="004A58C2">
        <w:rPr>
          <w:rFonts w:eastAsiaTheme="minorHAnsi"/>
          <w:lang w:val="fr-CH"/>
        </w:rPr>
        <w:t>»</w:t>
      </w:r>
      <w:r w:rsidR="004A58C2">
        <w:rPr>
          <w:rFonts w:eastAsiaTheme="minorHAnsi"/>
          <w:lang w:val="fr-CH"/>
        </w:rPr>
        <w:t xml:space="preserve">, 29 octobre 2012 (voir également le </w:t>
      </w:r>
      <w:hyperlink r:id="rId13" w:history="1">
        <w:r w:rsidR="004A58C2" w:rsidRPr="00300775">
          <w:rPr>
            <w:rStyle w:val="Hyperlink"/>
            <w:rFonts w:eastAsiaTheme="minorHAnsi"/>
            <w:lang w:val="fr-CH"/>
          </w:rPr>
          <w:t>communiqué de presse</w:t>
        </w:r>
      </w:hyperlink>
      <w:r w:rsidR="00C71EA6">
        <w:rPr>
          <w:rFonts w:eastAsiaTheme="minorHAnsi"/>
          <w:lang w:val="fr-CH"/>
        </w:rPr>
        <w:t xml:space="preserve"> connexe</w:t>
      </w:r>
      <w:r w:rsidR="004A58C2">
        <w:rPr>
          <w:rFonts w:eastAsiaTheme="minorHAnsi"/>
          <w:lang w:val="fr-CH"/>
        </w:rPr>
        <w:t>) ;</w:t>
      </w:r>
    </w:p>
    <w:p w:rsidR="004A58C2" w:rsidRDefault="00AD4D93" w:rsidP="006419C1">
      <w:pPr>
        <w:pStyle w:val="enumlev1"/>
        <w:rPr>
          <w:rFonts w:eastAsiaTheme="minorHAnsi"/>
          <w:lang w:val="fr-CH"/>
        </w:rPr>
      </w:pPr>
      <w:r w:rsidRPr="000B2A2E">
        <w:rPr>
          <w:rFonts w:eastAsiaTheme="minorHAnsi"/>
          <w:lang w:val="fr-CH"/>
        </w:rPr>
        <w:t>–</w:t>
      </w:r>
      <w:r w:rsidRPr="000B2A2E">
        <w:rPr>
          <w:rFonts w:eastAsiaTheme="minorHAnsi"/>
          <w:lang w:val="fr-CH"/>
        </w:rPr>
        <w:tab/>
      </w:r>
      <w:r w:rsidR="00C71EA6">
        <w:rPr>
          <w:rFonts w:eastAsiaTheme="minorHAnsi"/>
          <w:lang w:val="fr-CH"/>
        </w:rPr>
        <w:t>Atelier interne</w:t>
      </w:r>
      <w:r w:rsidR="00F13048">
        <w:rPr>
          <w:rFonts w:eastAsiaTheme="minorHAnsi"/>
          <w:lang w:val="fr-CH"/>
        </w:rPr>
        <w:t xml:space="preserve"> à l’intention du GT 6A «Stratégie</w:t>
      </w:r>
      <w:r w:rsidR="008066B8">
        <w:rPr>
          <w:rFonts w:eastAsiaTheme="minorHAnsi"/>
          <w:lang w:val="fr-CH"/>
        </w:rPr>
        <w:t>s</w:t>
      </w:r>
      <w:r w:rsidR="00F13048">
        <w:rPr>
          <w:rFonts w:eastAsiaTheme="minorHAnsi"/>
          <w:lang w:val="fr-CH"/>
        </w:rPr>
        <w:t xml:space="preserve"> d’utilisation du spectre attribué à la radiodiffusion télévisuelle» - Études de cas sur l’Australie, la</w:t>
      </w:r>
      <w:r w:rsidR="008066B8">
        <w:rPr>
          <w:rFonts w:eastAsiaTheme="minorHAnsi"/>
          <w:lang w:val="fr-CH"/>
        </w:rPr>
        <w:t xml:space="preserve"> République sud</w:t>
      </w:r>
      <w:r w:rsidR="00F13048">
        <w:rPr>
          <w:rFonts w:eastAsiaTheme="minorHAnsi"/>
          <w:lang w:val="fr-CH"/>
        </w:rPr>
        <w:t>africaine, le Royaume-Uni et les États-Unis, 23 octobre 2012 (voir également le paragraphe 1.2.3 de l’Annexe 1 du présent document) ;</w:t>
      </w:r>
    </w:p>
    <w:p w:rsidR="00F13048" w:rsidRDefault="00AD4D93" w:rsidP="006419C1">
      <w:pPr>
        <w:pStyle w:val="enumlev1"/>
        <w:rPr>
          <w:rFonts w:eastAsiaTheme="minorHAnsi"/>
          <w:lang w:val="fr-CH"/>
        </w:rPr>
      </w:pPr>
      <w:r w:rsidRPr="000B2A2E">
        <w:rPr>
          <w:rFonts w:eastAsiaTheme="minorHAnsi"/>
          <w:lang w:val="fr-CH"/>
        </w:rPr>
        <w:t>–</w:t>
      </w:r>
      <w:r w:rsidRPr="000B2A2E">
        <w:rPr>
          <w:rFonts w:eastAsiaTheme="minorHAnsi"/>
          <w:lang w:val="fr-CH"/>
        </w:rPr>
        <w:tab/>
      </w:r>
      <w:hyperlink r:id="rId14" w:history="1">
        <w:r w:rsidR="00F13048" w:rsidRPr="00300775">
          <w:rPr>
            <w:rStyle w:val="Hyperlink"/>
            <w:rFonts w:eastAsiaTheme="minorHAnsi"/>
            <w:lang w:val="fr-CH"/>
          </w:rPr>
          <w:t xml:space="preserve">Atelier UIT-R sur </w:t>
        </w:r>
        <w:r w:rsidR="008066B8" w:rsidRPr="00300775">
          <w:rPr>
            <w:rStyle w:val="Hyperlink"/>
            <w:rFonts w:eastAsiaTheme="minorHAnsi"/>
            <w:lang w:val="fr-CH"/>
          </w:rPr>
          <w:t>les radiocommunications</w:t>
        </w:r>
        <w:r w:rsidR="00F13048" w:rsidRPr="00300775">
          <w:rPr>
            <w:rStyle w:val="Hyperlink"/>
            <w:rFonts w:eastAsiaTheme="minorHAnsi"/>
            <w:lang w:val="fr-CH"/>
          </w:rPr>
          <w:t xml:space="preserve"> d’urgence</w:t>
        </w:r>
      </w:hyperlink>
      <w:r w:rsidR="00F13048">
        <w:rPr>
          <w:rFonts w:eastAsiaTheme="minorHAnsi"/>
          <w:lang w:val="fr-CH"/>
        </w:rPr>
        <w:t>, 21 février 2013 ;</w:t>
      </w:r>
    </w:p>
    <w:p w:rsidR="00F13048" w:rsidRDefault="00AD4D93" w:rsidP="006419C1">
      <w:pPr>
        <w:pStyle w:val="enumlev1"/>
        <w:rPr>
          <w:rFonts w:eastAsiaTheme="minorHAnsi"/>
          <w:lang w:val="fr-CH"/>
        </w:rPr>
      </w:pPr>
      <w:r w:rsidRPr="000B2A2E">
        <w:rPr>
          <w:rFonts w:eastAsiaTheme="minorHAnsi"/>
          <w:lang w:val="fr-CH"/>
        </w:rPr>
        <w:t>–</w:t>
      </w:r>
      <w:r w:rsidRPr="000B2A2E">
        <w:rPr>
          <w:rFonts w:eastAsiaTheme="minorHAnsi"/>
          <w:lang w:val="fr-CH"/>
        </w:rPr>
        <w:tab/>
      </w:r>
      <w:hyperlink r:id="rId15" w:history="1">
        <w:r w:rsidR="008066B8" w:rsidRPr="00300775">
          <w:rPr>
            <w:rStyle w:val="Hyperlink"/>
            <w:rFonts w:eastAsiaTheme="minorHAnsi"/>
            <w:lang w:val="fr-CH"/>
          </w:rPr>
          <w:t>Atelier</w:t>
        </w:r>
        <w:r w:rsidR="00F13048" w:rsidRPr="00300775">
          <w:rPr>
            <w:rStyle w:val="Hyperlink"/>
            <w:rFonts w:eastAsiaTheme="minorHAnsi"/>
            <w:lang w:val="fr-CH"/>
          </w:rPr>
          <w:t xml:space="preserve"> sur la TVUHD</w:t>
        </w:r>
      </w:hyperlink>
      <w:r w:rsidR="00F13048">
        <w:rPr>
          <w:rFonts w:eastAsiaTheme="minorHAnsi"/>
          <w:lang w:val="fr-CH"/>
        </w:rPr>
        <w:t>, 24 mars 2014 ;</w:t>
      </w:r>
    </w:p>
    <w:p w:rsidR="00F13048" w:rsidRDefault="00AD4D93" w:rsidP="006419C1">
      <w:pPr>
        <w:pStyle w:val="enumlev1"/>
        <w:rPr>
          <w:rFonts w:eastAsiaTheme="minorHAnsi"/>
          <w:lang w:val="fr-CH"/>
        </w:rPr>
      </w:pPr>
      <w:r w:rsidRPr="000B2A2E">
        <w:rPr>
          <w:rFonts w:eastAsiaTheme="minorHAnsi"/>
          <w:lang w:val="fr-CH"/>
        </w:rPr>
        <w:t>–</w:t>
      </w:r>
      <w:r w:rsidRPr="000B2A2E">
        <w:rPr>
          <w:rFonts w:eastAsiaTheme="minorHAnsi"/>
          <w:lang w:val="fr-CH"/>
        </w:rPr>
        <w:tab/>
      </w:r>
      <w:hyperlink r:id="rId16" w:history="1">
        <w:r w:rsidR="00F13048" w:rsidRPr="00300775">
          <w:rPr>
            <w:rStyle w:val="Hyperlink"/>
            <w:rFonts w:eastAsiaTheme="minorHAnsi"/>
            <w:lang w:val="fr-CH"/>
          </w:rPr>
          <w:t>Journée mondiale de la radio organisée conjointement par l’UIT et l’UNESCO</w:t>
        </w:r>
      </w:hyperlink>
      <w:r w:rsidR="00F13048">
        <w:rPr>
          <w:rFonts w:eastAsiaTheme="minorHAnsi"/>
          <w:lang w:val="fr-CH"/>
        </w:rPr>
        <w:t>, accueillie par l’UIT le 13 février 2015 (comprenant des démonstrations techniques associée</w:t>
      </w:r>
      <w:r w:rsidR="008066B8">
        <w:rPr>
          <w:rFonts w:eastAsiaTheme="minorHAnsi"/>
          <w:lang w:val="fr-CH"/>
        </w:rPr>
        <w:t>s)</w:t>
      </w:r>
      <w:r w:rsidR="00F13048">
        <w:rPr>
          <w:rFonts w:eastAsiaTheme="minorHAnsi"/>
          <w:lang w:val="fr-CH"/>
        </w:rPr>
        <w:t xml:space="preserve"> ;</w:t>
      </w:r>
    </w:p>
    <w:p w:rsidR="00F13048" w:rsidRDefault="00AD4D93" w:rsidP="006419C1">
      <w:pPr>
        <w:pStyle w:val="enumlev1"/>
        <w:rPr>
          <w:rFonts w:eastAsiaTheme="minorHAnsi"/>
          <w:lang w:val="fr-CH"/>
        </w:rPr>
      </w:pPr>
      <w:r w:rsidRPr="000B2A2E">
        <w:rPr>
          <w:rFonts w:eastAsiaTheme="minorHAnsi"/>
          <w:lang w:val="fr-CH"/>
        </w:rPr>
        <w:t>–</w:t>
      </w:r>
      <w:r w:rsidRPr="000B2A2E">
        <w:rPr>
          <w:rFonts w:eastAsiaTheme="minorHAnsi"/>
          <w:lang w:val="fr-CH"/>
        </w:rPr>
        <w:tab/>
      </w:r>
      <w:hyperlink r:id="rId17" w:history="1">
        <w:r w:rsidR="00F13048" w:rsidRPr="00515392">
          <w:rPr>
            <w:rStyle w:val="Hyperlink"/>
            <w:rFonts w:eastAsiaTheme="minorHAnsi"/>
            <w:lang w:val="fr-CH"/>
          </w:rPr>
          <w:t>Colloque international de l'UIT sur le passage au numérique</w:t>
        </w:r>
      </w:hyperlink>
      <w:r w:rsidR="008066B8">
        <w:rPr>
          <w:rFonts w:eastAsiaTheme="minorHAnsi"/>
          <w:lang w:val="fr-CH"/>
        </w:rPr>
        <w:t xml:space="preserve"> (GE06), 17 juin 2015</w:t>
      </w:r>
      <w:r w:rsidR="00F13048">
        <w:rPr>
          <w:rFonts w:eastAsiaTheme="minorHAnsi"/>
          <w:lang w:val="fr-CH"/>
        </w:rPr>
        <w:t xml:space="preserve"> </w:t>
      </w:r>
      <w:r w:rsidR="008066B8">
        <w:rPr>
          <w:rFonts w:eastAsiaTheme="minorHAnsi"/>
          <w:lang w:val="fr-CH"/>
        </w:rPr>
        <w:t>(</w:t>
      </w:r>
      <w:r w:rsidR="00F13048">
        <w:rPr>
          <w:rFonts w:eastAsiaTheme="minorHAnsi"/>
          <w:lang w:val="fr-CH"/>
        </w:rPr>
        <w:t>comprenant une table ronde et des démonstrations techniques</w:t>
      </w:r>
      <w:r w:rsidR="008066B8">
        <w:rPr>
          <w:rFonts w:eastAsiaTheme="minorHAnsi"/>
          <w:lang w:val="fr-CH"/>
        </w:rPr>
        <w:t xml:space="preserve">) </w:t>
      </w:r>
      <w:r w:rsidR="00F13048">
        <w:rPr>
          <w:rFonts w:eastAsiaTheme="minorHAnsi"/>
          <w:lang w:val="fr-CH"/>
        </w:rPr>
        <w:t>;</w:t>
      </w:r>
    </w:p>
    <w:p w:rsidR="00F13048" w:rsidRDefault="00AD4D93" w:rsidP="00515392">
      <w:pPr>
        <w:pStyle w:val="enumlev1"/>
        <w:rPr>
          <w:rFonts w:eastAsiaTheme="minorHAnsi"/>
          <w:lang w:val="fr-CH"/>
        </w:rPr>
      </w:pPr>
      <w:r w:rsidRPr="000B2A2E">
        <w:rPr>
          <w:rFonts w:eastAsiaTheme="minorHAnsi"/>
          <w:lang w:val="fr-CH"/>
        </w:rPr>
        <w:t>–</w:t>
      </w:r>
      <w:r w:rsidRPr="000B2A2E">
        <w:rPr>
          <w:rFonts w:eastAsiaTheme="minorHAnsi"/>
          <w:lang w:val="fr-CH"/>
        </w:rPr>
        <w:tab/>
      </w:r>
      <w:hyperlink r:id="rId18" w:history="1">
        <w:r w:rsidR="00F13048" w:rsidRPr="00515392">
          <w:rPr>
            <w:rStyle w:val="Hyperlink"/>
            <w:rFonts w:eastAsiaTheme="minorHAnsi"/>
            <w:lang w:val="fr-CH"/>
          </w:rPr>
          <w:t xml:space="preserve">Atelier UIT-R «Questions relatives aux </w:t>
        </w:r>
        <w:r w:rsidR="00F13048" w:rsidRPr="00515392">
          <w:rPr>
            <w:rStyle w:val="Hyperlink"/>
            <w:rFonts w:eastAsiaTheme="minorHAnsi"/>
          </w:rPr>
          <w:t>technologies audio de demain pour la radiodiffusion</w:t>
        </w:r>
        <w:r w:rsidR="008066B8" w:rsidRPr="00515392">
          <w:rPr>
            <w:rStyle w:val="Hyperlink"/>
            <w:rFonts w:eastAsiaTheme="minorHAnsi"/>
          </w:rPr>
          <w:t>»</w:t>
        </w:r>
      </w:hyperlink>
      <w:r w:rsidR="00F13048">
        <w:rPr>
          <w:rFonts w:eastAsiaTheme="minorHAnsi"/>
        </w:rPr>
        <w:t xml:space="preserve">, 15 </w:t>
      </w:r>
      <w:r w:rsidR="00F13048" w:rsidRPr="00515392">
        <w:rPr>
          <w:rFonts w:eastAsiaTheme="minorHAnsi"/>
          <w:lang w:val="fr-CH"/>
        </w:rPr>
        <w:t>juillet</w:t>
      </w:r>
      <w:r w:rsidR="00F13048">
        <w:rPr>
          <w:rFonts w:eastAsiaTheme="minorHAnsi"/>
        </w:rPr>
        <w:t xml:space="preserve"> 2015.</w:t>
      </w:r>
    </w:p>
    <w:p w:rsidR="007310F3" w:rsidRPr="00BA721E" w:rsidRDefault="007310F3" w:rsidP="006419C1">
      <w:pPr>
        <w:pStyle w:val="Heading1"/>
        <w:rPr>
          <w:lang w:val="fr-CH"/>
        </w:rPr>
      </w:pPr>
      <w:r w:rsidRPr="00BA721E">
        <w:rPr>
          <w:lang w:val="fr-CH"/>
        </w:rPr>
        <w:lastRenderedPageBreak/>
        <w:t>7</w:t>
      </w:r>
      <w:r w:rsidRPr="00BA721E">
        <w:rPr>
          <w:lang w:val="fr-CH"/>
        </w:rPr>
        <w:tab/>
        <w:t>Rapport des Groupes de travail et du Groupe d'action mixte relevant de la Commission d'études 6</w:t>
      </w:r>
    </w:p>
    <w:p w:rsidR="007310F3" w:rsidRPr="00BA721E" w:rsidRDefault="007310F3" w:rsidP="006419C1">
      <w:pPr>
        <w:pStyle w:val="Heading2"/>
        <w:rPr>
          <w:lang w:val="fr-CH"/>
        </w:rPr>
      </w:pPr>
      <w:r w:rsidRPr="00BA721E">
        <w:rPr>
          <w:lang w:val="fr-CH"/>
        </w:rPr>
        <w:t>7.1</w:t>
      </w:r>
      <w:r w:rsidRPr="00BA721E">
        <w:rPr>
          <w:lang w:val="fr-CH"/>
        </w:rPr>
        <w:tab/>
      </w:r>
      <w:r w:rsidRPr="000B2A2E">
        <w:rPr>
          <w:lang w:val="fr-CH"/>
        </w:rPr>
        <w:t>Groupe de travail 6A</w:t>
      </w:r>
    </w:p>
    <w:p w:rsidR="007310F3" w:rsidRPr="000B2A2E" w:rsidRDefault="007310F3" w:rsidP="006419C1">
      <w:pPr>
        <w:rPr>
          <w:lang w:val="fr-CH"/>
        </w:rPr>
      </w:pPr>
      <w:r w:rsidRPr="000B2A2E">
        <w:rPr>
          <w:lang w:val="fr-CH"/>
        </w:rPr>
        <w:t xml:space="preserve">Les progrès réalisés et les travaux futurs du Groupe de travail 6A sont décrits </w:t>
      </w:r>
      <w:r w:rsidR="00F13048">
        <w:rPr>
          <w:lang w:val="fr-CH"/>
        </w:rPr>
        <w:t>dans la section 1 de</w:t>
      </w:r>
      <w:r w:rsidR="00F13048" w:rsidRPr="005A7975">
        <w:rPr>
          <w:lang w:val="fr-CH"/>
        </w:rPr>
        <w:t xml:space="preserve"> </w:t>
      </w:r>
      <w:r w:rsidRPr="000B2A2E">
        <w:rPr>
          <w:lang w:val="fr-CH"/>
        </w:rPr>
        <w:t>l'Annexe 1 du présent Rapport.</w:t>
      </w:r>
    </w:p>
    <w:p w:rsidR="007310F3" w:rsidRPr="00BA721E" w:rsidRDefault="007310F3" w:rsidP="006419C1">
      <w:pPr>
        <w:pStyle w:val="Heading2"/>
        <w:rPr>
          <w:rFonts w:eastAsia="Arial Unicode MS"/>
          <w:lang w:val="fr-CH"/>
        </w:rPr>
      </w:pPr>
      <w:r w:rsidRPr="00BA721E">
        <w:rPr>
          <w:lang w:val="fr-CH"/>
        </w:rPr>
        <w:t>7.2</w:t>
      </w:r>
      <w:r w:rsidRPr="00BA721E">
        <w:rPr>
          <w:lang w:val="fr-CH"/>
        </w:rPr>
        <w:tab/>
      </w:r>
      <w:r w:rsidRPr="000B2A2E">
        <w:rPr>
          <w:lang w:val="fr-CH"/>
        </w:rPr>
        <w:t xml:space="preserve">Groupe de travail </w:t>
      </w:r>
      <w:r w:rsidRPr="00BA721E">
        <w:rPr>
          <w:lang w:val="fr-CH"/>
        </w:rPr>
        <w:t>6B</w:t>
      </w:r>
    </w:p>
    <w:p w:rsidR="007310F3" w:rsidRPr="000B2A2E" w:rsidRDefault="007310F3" w:rsidP="006419C1">
      <w:pPr>
        <w:rPr>
          <w:lang w:val="fr-CH"/>
        </w:rPr>
      </w:pPr>
      <w:r w:rsidRPr="000B2A2E">
        <w:rPr>
          <w:lang w:val="fr-CH"/>
        </w:rPr>
        <w:t xml:space="preserve">Les progrès réalisés et les travaux futurs du Groupe de travail 6B sont décrits </w:t>
      </w:r>
      <w:r w:rsidR="00F13048">
        <w:rPr>
          <w:lang w:val="fr-CH"/>
        </w:rPr>
        <w:t>dans la section 2 de</w:t>
      </w:r>
      <w:r w:rsidR="00F13048" w:rsidRPr="000B2A2E">
        <w:rPr>
          <w:lang w:val="fr-CH"/>
        </w:rPr>
        <w:t xml:space="preserve"> </w:t>
      </w:r>
      <w:r w:rsidRPr="000B2A2E">
        <w:rPr>
          <w:lang w:val="fr-CH"/>
        </w:rPr>
        <w:t>l'Annexe 1 du présent Rapport.</w:t>
      </w:r>
    </w:p>
    <w:p w:rsidR="007310F3" w:rsidRPr="00BA721E" w:rsidRDefault="007310F3" w:rsidP="006419C1">
      <w:pPr>
        <w:pStyle w:val="Heading2"/>
        <w:rPr>
          <w:lang w:val="fr-CH"/>
        </w:rPr>
      </w:pPr>
      <w:r w:rsidRPr="00BA721E">
        <w:rPr>
          <w:lang w:val="fr-CH"/>
        </w:rPr>
        <w:t>7.3</w:t>
      </w:r>
      <w:r w:rsidRPr="00BA721E">
        <w:rPr>
          <w:lang w:val="fr-CH"/>
        </w:rPr>
        <w:tab/>
      </w:r>
      <w:r w:rsidRPr="000B2A2E">
        <w:rPr>
          <w:lang w:val="fr-CH"/>
        </w:rPr>
        <w:t xml:space="preserve">Groupe de travail </w:t>
      </w:r>
      <w:r w:rsidRPr="00BA721E">
        <w:rPr>
          <w:lang w:val="fr-CH"/>
        </w:rPr>
        <w:t>6C</w:t>
      </w:r>
    </w:p>
    <w:p w:rsidR="007310F3" w:rsidRPr="000B2A2E" w:rsidRDefault="007310F3" w:rsidP="006419C1">
      <w:pPr>
        <w:rPr>
          <w:lang w:val="fr-CH"/>
        </w:rPr>
      </w:pPr>
      <w:r w:rsidRPr="000B2A2E">
        <w:rPr>
          <w:lang w:val="fr-CH"/>
        </w:rPr>
        <w:t xml:space="preserve">Les progrès réalisés et les travaux futurs du Groupe de travail 6C sont décrits </w:t>
      </w:r>
      <w:r w:rsidR="00F13048">
        <w:rPr>
          <w:lang w:val="fr-CH"/>
        </w:rPr>
        <w:t>dans la section 3 de</w:t>
      </w:r>
      <w:r w:rsidR="00F13048" w:rsidRPr="005A7975">
        <w:rPr>
          <w:lang w:val="fr-CH"/>
        </w:rPr>
        <w:t xml:space="preserve"> </w:t>
      </w:r>
      <w:r w:rsidRPr="000B2A2E">
        <w:rPr>
          <w:lang w:val="fr-CH"/>
        </w:rPr>
        <w:t>l'Annexe 1 du présent Rapport.</w:t>
      </w:r>
    </w:p>
    <w:p w:rsidR="007310F3" w:rsidRPr="00BA721E" w:rsidRDefault="007310F3" w:rsidP="006419C1">
      <w:pPr>
        <w:pStyle w:val="Heading2"/>
        <w:ind w:left="0" w:firstLine="0"/>
        <w:rPr>
          <w:szCs w:val="24"/>
          <w:lang w:val="fr-CH"/>
        </w:rPr>
      </w:pPr>
      <w:r w:rsidRPr="00BA721E">
        <w:rPr>
          <w:szCs w:val="24"/>
          <w:lang w:val="fr-CH"/>
        </w:rPr>
        <w:t>7.4</w:t>
      </w:r>
      <w:r w:rsidRPr="00BA721E">
        <w:rPr>
          <w:szCs w:val="24"/>
          <w:lang w:val="fr-CH"/>
        </w:rPr>
        <w:tab/>
      </w:r>
      <w:r w:rsidRPr="000B2A2E">
        <w:rPr>
          <w:lang w:val="fr-CH"/>
        </w:rPr>
        <w:t>Groupe d'action mixte 4-</w:t>
      </w:r>
      <w:r w:rsidRPr="00BA721E">
        <w:rPr>
          <w:szCs w:val="24"/>
          <w:lang w:val="fr-CH"/>
        </w:rPr>
        <w:t xml:space="preserve">5-6-7 </w:t>
      </w:r>
    </w:p>
    <w:p w:rsidR="007310F3" w:rsidRPr="00BA721E" w:rsidRDefault="007310F3" w:rsidP="006419C1">
      <w:pPr>
        <w:rPr>
          <w:lang w:val="fr-CH"/>
        </w:rPr>
      </w:pPr>
      <w:r w:rsidRPr="00BA721E">
        <w:rPr>
          <w:lang w:val="fr-CH"/>
        </w:rPr>
        <w:t>Le Rapport</w:t>
      </w:r>
      <w:r w:rsidR="00DE7D65">
        <w:rPr>
          <w:lang w:val="fr-CH"/>
        </w:rPr>
        <w:t xml:space="preserve"> sur l</w:t>
      </w:r>
      <w:r w:rsidR="008066B8">
        <w:rPr>
          <w:lang w:val="fr-CH"/>
        </w:rPr>
        <w:t>es travaux</w:t>
      </w:r>
      <w:r w:rsidRPr="00BA721E">
        <w:rPr>
          <w:lang w:val="fr-CH"/>
        </w:rPr>
        <w:t xml:space="preserve"> du Groupe d'action mixte </w:t>
      </w:r>
      <w:r w:rsidR="00F13048">
        <w:rPr>
          <w:lang w:val="fr-CH"/>
        </w:rPr>
        <w:t>4-</w:t>
      </w:r>
      <w:r w:rsidRPr="00BA721E">
        <w:rPr>
          <w:lang w:val="fr-CH"/>
        </w:rPr>
        <w:t>5</w:t>
      </w:r>
      <w:r w:rsidRPr="00BA721E">
        <w:rPr>
          <w:lang w:val="fr-CH"/>
        </w:rPr>
        <w:noBreakHyphen/>
        <w:t>6</w:t>
      </w:r>
      <w:r w:rsidR="00F13048">
        <w:rPr>
          <w:lang w:val="fr-CH"/>
        </w:rPr>
        <w:t>-7</w:t>
      </w:r>
      <w:r w:rsidRPr="00BA721E">
        <w:rPr>
          <w:lang w:val="fr-CH"/>
        </w:rPr>
        <w:t xml:space="preserve"> pour la période allant de</w:t>
      </w:r>
      <w:r w:rsidR="00F13048">
        <w:rPr>
          <w:lang w:val="fr-CH"/>
        </w:rPr>
        <w:t xml:space="preserve"> juillet 2012 à juillet 2014 </w:t>
      </w:r>
      <w:r w:rsidRPr="00BA721E">
        <w:rPr>
          <w:lang w:val="fr-CH"/>
        </w:rPr>
        <w:t xml:space="preserve">figure dans </w:t>
      </w:r>
      <w:r w:rsidR="00F13048">
        <w:rPr>
          <w:lang w:val="fr-CH"/>
        </w:rPr>
        <w:t xml:space="preserve">la section 4 de </w:t>
      </w:r>
      <w:r w:rsidRPr="00BA721E">
        <w:rPr>
          <w:lang w:val="fr-CH"/>
        </w:rPr>
        <w:t>l'Annexe 1 du présent Rapport.</w:t>
      </w:r>
    </w:p>
    <w:p w:rsidR="007310F3" w:rsidRPr="000B2A2E" w:rsidRDefault="007310F3" w:rsidP="00A30E85">
      <w:pPr>
        <w:pStyle w:val="Heading1"/>
        <w:rPr>
          <w:rFonts w:eastAsiaTheme="minorEastAsia"/>
          <w:lang w:val="fr-CH" w:eastAsia="ja-JP"/>
        </w:rPr>
      </w:pPr>
      <w:r w:rsidRPr="000B2A2E">
        <w:rPr>
          <w:rFonts w:eastAsiaTheme="minorEastAsia"/>
          <w:lang w:val="fr-CH" w:eastAsia="ja-JP"/>
        </w:rPr>
        <w:t>8</w:t>
      </w:r>
      <w:r w:rsidRPr="000B2A2E">
        <w:rPr>
          <w:rFonts w:eastAsiaTheme="minorEastAsia"/>
          <w:lang w:val="fr-CH" w:eastAsia="ja-JP"/>
        </w:rPr>
        <w:tab/>
      </w:r>
      <w:r w:rsidR="00933F39">
        <w:rPr>
          <w:rFonts w:eastAsiaTheme="minorEastAsia"/>
          <w:lang w:val="fr-CH" w:eastAsia="ja-JP"/>
        </w:rPr>
        <w:t>E</w:t>
      </w:r>
      <w:r w:rsidR="00933F39" w:rsidRPr="00933F39">
        <w:rPr>
          <w:rFonts w:eastAsiaTheme="minorEastAsia"/>
          <w:lang w:val="fr-CH" w:eastAsia="ja-JP"/>
        </w:rPr>
        <w:t xml:space="preserve">tat d'avancement des études demandées dans les Résolutions de l'UIT-R </w:t>
      </w:r>
    </w:p>
    <w:p w:rsidR="00E51EEE" w:rsidRDefault="00E51EEE">
      <w:pPr>
        <w:rPr>
          <w:szCs w:val="24"/>
          <w:lang w:val="fr-CH"/>
        </w:rPr>
      </w:pPr>
      <w:r>
        <w:rPr>
          <w:szCs w:val="24"/>
          <w:lang w:val="fr-CH"/>
        </w:rPr>
        <w:t>A la 19</w:t>
      </w:r>
      <w:r>
        <w:t>ème</w:t>
      </w:r>
      <w:r>
        <w:rPr>
          <w:szCs w:val="24"/>
          <w:lang w:val="fr-CH"/>
        </w:rPr>
        <w:t xml:space="preserve"> réunion du GCR tenue en juin 2012, il a été demandé aux Présidents des </w:t>
      </w:r>
      <w:r w:rsidR="00515392">
        <w:rPr>
          <w:szCs w:val="24"/>
          <w:lang w:val="fr-CH"/>
        </w:rPr>
        <w:t>C</w:t>
      </w:r>
      <w:r>
        <w:rPr>
          <w:szCs w:val="24"/>
          <w:lang w:val="fr-CH"/>
        </w:rPr>
        <w:t xml:space="preserve">ommissions d'études de faire rapport au GCR au sujet de l'état d'avancement des études demandées dans les Résolutions UIT-R. Conformément à cette demande, le Président de la Commission d'études </w:t>
      </w:r>
      <w:r w:rsidR="00DE7D65">
        <w:rPr>
          <w:szCs w:val="24"/>
          <w:lang w:val="fr-CH"/>
        </w:rPr>
        <w:t>6</w:t>
      </w:r>
      <w:r>
        <w:rPr>
          <w:szCs w:val="24"/>
          <w:lang w:val="fr-CH"/>
        </w:rPr>
        <w:t xml:space="preserve"> a systématiquement soumis un rapport à chaque réunion du GCR. </w:t>
      </w:r>
    </w:p>
    <w:p w:rsidR="00E51EEE" w:rsidRDefault="00E51EEE">
      <w:pPr>
        <w:rPr>
          <w:szCs w:val="24"/>
          <w:lang w:val="fr-CH"/>
        </w:rPr>
      </w:pPr>
      <w:r w:rsidRPr="00E51EEE">
        <w:rPr>
          <w:bCs/>
          <w:szCs w:val="24"/>
        </w:rPr>
        <w:t xml:space="preserve">La </w:t>
      </w:r>
      <w:r w:rsidRPr="000B2A2E">
        <w:rPr>
          <w:b/>
          <w:szCs w:val="24"/>
        </w:rPr>
        <w:t>Pièce jointe 3</w:t>
      </w:r>
      <w:r w:rsidRPr="00E51EEE">
        <w:rPr>
          <w:bCs/>
          <w:szCs w:val="24"/>
        </w:rPr>
        <w:t xml:space="preserve"> indique l'état d'avancement des études, </w:t>
      </w:r>
      <w:r w:rsidR="008066B8">
        <w:rPr>
          <w:bCs/>
          <w:szCs w:val="24"/>
        </w:rPr>
        <w:t xml:space="preserve">des </w:t>
      </w:r>
      <w:r w:rsidRPr="00E51EEE">
        <w:rPr>
          <w:bCs/>
          <w:szCs w:val="24"/>
        </w:rPr>
        <w:t>résultats provisoires</w:t>
      </w:r>
      <w:r w:rsidR="008066B8">
        <w:rPr>
          <w:bCs/>
          <w:szCs w:val="24"/>
        </w:rPr>
        <w:t>, des Recommandations et/ou Rapports UIT-R,</w:t>
      </w:r>
      <w:r w:rsidRPr="00E51EEE">
        <w:rPr>
          <w:bCs/>
          <w:szCs w:val="24"/>
        </w:rPr>
        <w:t xml:space="preserve"> ainsi que le calendrier prévu et les produits attendus, en application des Résolutions de l'UIT-R intéressant la Commission d'études</w:t>
      </w:r>
      <w:r>
        <w:rPr>
          <w:bCs/>
          <w:szCs w:val="24"/>
        </w:rPr>
        <w:t xml:space="preserve"> 6.</w:t>
      </w:r>
    </w:p>
    <w:p w:rsidR="00B94D27" w:rsidRPr="00BA721E" w:rsidRDefault="00B94D27" w:rsidP="006419C1">
      <w:pPr>
        <w:pStyle w:val="Heading1"/>
        <w:rPr>
          <w:lang w:val="fr-CH"/>
        </w:rPr>
      </w:pPr>
      <w:r w:rsidRPr="00BA721E">
        <w:rPr>
          <w:lang w:val="fr-CH"/>
        </w:rPr>
        <w:t>9</w:t>
      </w:r>
      <w:r w:rsidRPr="00BA721E">
        <w:rPr>
          <w:lang w:val="fr-CH"/>
        </w:rPr>
        <w:tab/>
      </w:r>
      <w:r w:rsidRPr="000B2A2E">
        <w:rPr>
          <w:lang w:val="fr-CH"/>
        </w:rPr>
        <w:t>Collaboration avec d'autres organisations</w:t>
      </w:r>
    </w:p>
    <w:p w:rsidR="00A707A9" w:rsidRDefault="00B94D27" w:rsidP="00691422">
      <w:pPr>
        <w:rPr>
          <w:lang w:val="fr-CH"/>
        </w:rPr>
      </w:pPr>
      <w:r w:rsidRPr="00BA721E">
        <w:rPr>
          <w:lang w:val="fr-CH"/>
        </w:rPr>
        <w:t>Une étroite collaboration a été entretenue entre la Commission d'études 9 de l'UIT</w:t>
      </w:r>
      <w:r w:rsidRPr="00BA721E">
        <w:rPr>
          <w:lang w:val="fr-CH"/>
        </w:rPr>
        <w:noBreakHyphen/>
        <w:t xml:space="preserve">T (dans les domaines des systèmes </w:t>
      </w:r>
      <w:r w:rsidR="00A707A9">
        <w:rPr>
          <w:lang w:val="fr-CH"/>
        </w:rPr>
        <w:t>radiodiffusion-large bande intégré</w:t>
      </w:r>
      <w:r w:rsidR="008066B8">
        <w:rPr>
          <w:lang w:val="fr-CH"/>
        </w:rPr>
        <w:t>s</w:t>
      </w:r>
      <w:r w:rsidRPr="00BA721E">
        <w:rPr>
          <w:lang w:val="fr-CH"/>
        </w:rPr>
        <w:t>, de la radiodiffusion multimédia, de la radiodiffusion interactive</w:t>
      </w:r>
      <w:r w:rsidR="00A707A9">
        <w:rPr>
          <w:lang w:val="fr-CH"/>
        </w:rPr>
        <w:t xml:space="preserve"> y compris de l’accessibilité des supports audiovisuels (AVA)</w:t>
      </w:r>
      <w:r w:rsidRPr="00BA721E">
        <w:rPr>
          <w:lang w:val="fr-CH"/>
        </w:rPr>
        <w:t xml:space="preserve"> et de l'évaluation de la qualité</w:t>
      </w:r>
      <w:r w:rsidR="00A707A9">
        <w:rPr>
          <w:lang w:val="fr-CH"/>
        </w:rPr>
        <w:t xml:space="preserve"> audiovisuelle (AVQA)</w:t>
      </w:r>
      <w:r w:rsidRPr="00BA721E">
        <w:rPr>
          <w:lang w:val="fr-CH"/>
        </w:rPr>
        <w:t>), la Commission d'études 12 de l'UIT</w:t>
      </w:r>
      <w:r w:rsidRPr="00BA721E">
        <w:rPr>
          <w:lang w:val="fr-CH"/>
        </w:rPr>
        <w:noBreakHyphen/>
        <w:t>T (sur l'évaluation de la qualité</w:t>
      </w:r>
      <w:r w:rsidR="00A707A9">
        <w:rPr>
          <w:lang w:val="fr-CH"/>
        </w:rPr>
        <w:t xml:space="preserve"> audiovisuelle</w:t>
      </w:r>
      <w:r w:rsidRPr="00BA721E">
        <w:rPr>
          <w:lang w:val="fr-CH"/>
        </w:rPr>
        <w:t>), la Commission d'études 15 de l'UIT</w:t>
      </w:r>
      <w:r w:rsidRPr="00BA721E">
        <w:rPr>
          <w:lang w:val="fr-CH"/>
        </w:rPr>
        <w:noBreakHyphen/>
        <w:t>T (sur les CPL) et la Commission d'études 16 de l'UIT</w:t>
      </w:r>
      <w:r w:rsidRPr="00BA721E">
        <w:rPr>
          <w:lang w:val="fr-CH"/>
        </w:rPr>
        <w:noBreakHyphen/>
        <w:t xml:space="preserve">T (sur </w:t>
      </w:r>
      <w:r w:rsidR="00A707A9">
        <w:rPr>
          <w:lang w:val="fr-CH"/>
        </w:rPr>
        <w:t xml:space="preserve">l’accessibilité des </w:t>
      </w:r>
      <w:r w:rsidR="00691422">
        <w:rPr>
          <w:lang w:val="fr-CH"/>
        </w:rPr>
        <w:t>supports audiovisuels</w:t>
      </w:r>
      <w:r w:rsidR="00A707A9" w:rsidRPr="00BA721E">
        <w:rPr>
          <w:lang w:val="fr-CH"/>
        </w:rPr>
        <w:t xml:space="preserve"> </w:t>
      </w:r>
      <w:r w:rsidRPr="00BA721E">
        <w:rPr>
          <w:lang w:val="fr-CH"/>
        </w:rPr>
        <w:t>et la radiodiffusion</w:t>
      </w:r>
      <w:r w:rsidR="00A707A9">
        <w:rPr>
          <w:lang w:val="fr-CH"/>
        </w:rPr>
        <w:t xml:space="preserve"> multimédia</w:t>
      </w:r>
      <w:r w:rsidRPr="00BA721E">
        <w:rPr>
          <w:lang w:val="fr-CH"/>
        </w:rPr>
        <w:t xml:space="preserve">). </w:t>
      </w:r>
    </w:p>
    <w:p w:rsidR="00D23DD7" w:rsidRDefault="00B94D27" w:rsidP="00740D99">
      <w:pPr>
        <w:rPr>
          <w:lang w:val="fr-CH"/>
        </w:rPr>
      </w:pPr>
      <w:r w:rsidRPr="000B2A2E">
        <w:rPr>
          <w:lang w:val="fr-CH"/>
        </w:rPr>
        <w:t>Une bonne coopération a également été maintenue avec l'UIT</w:t>
      </w:r>
      <w:r w:rsidRPr="000B2A2E">
        <w:rPr>
          <w:lang w:val="fr-CH"/>
        </w:rPr>
        <w:noBreakHyphen/>
        <w:t>D, en particulier avec la Commission d'études 2 de ce Secteur, sur le passage de la télévision analogique à la télévision numérique.</w:t>
      </w:r>
      <w:r w:rsidR="00A707A9">
        <w:rPr>
          <w:lang w:val="fr-CH"/>
        </w:rPr>
        <w:t xml:space="preserve"> Les spécialistes de la CE 6 ont large</w:t>
      </w:r>
      <w:r w:rsidR="00740D99">
        <w:rPr>
          <w:lang w:val="fr-CH"/>
        </w:rPr>
        <w:t>ment contribué à compiler les «</w:t>
      </w:r>
      <w:r w:rsidR="00A707A9">
        <w:rPr>
          <w:lang w:val="fr-CH"/>
        </w:rPr>
        <w:t xml:space="preserve">Lignes directrices pour </w:t>
      </w:r>
      <w:r w:rsidR="006B5E82">
        <w:rPr>
          <w:lang w:val="fr-CH"/>
        </w:rPr>
        <w:t>le</w:t>
      </w:r>
      <w:r w:rsidR="00A707A9">
        <w:rPr>
          <w:lang w:val="fr-CH"/>
        </w:rPr>
        <w:t xml:space="preserve"> passage de la radiodiffusion analogiqu</w:t>
      </w:r>
      <w:r w:rsidR="00740D99">
        <w:rPr>
          <w:lang w:val="fr-CH"/>
        </w:rPr>
        <w:t>e à la radiodiffusion numérique</w:t>
      </w:r>
      <w:r w:rsidR="00A707A9">
        <w:rPr>
          <w:lang w:val="fr-CH"/>
        </w:rPr>
        <w:t xml:space="preserve">» et </w:t>
      </w:r>
      <w:r w:rsidR="008066B8">
        <w:rPr>
          <w:lang w:val="fr-CH"/>
        </w:rPr>
        <w:t xml:space="preserve">le </w:t>
      </w:r>
      <w:r w:rsidR="00740D99">
        <w:rPr>
          <w:lang w:val="fr-CH"/>
        </w:rPr>
        <w:t>Rapport de l’UIT-D «</w:t>
      </w:r>
      <w:r w:rsidR="00A707A9" w:rsidRPr="00A707A9">
        <w:rPr>
          <w:lang w:val="fr-CH"/>
        </w:rPr>
        <w:t>Observations sur le dividende numérique à prendre en compte dans les décisions relatives au spectre</w:t>
      </w:r>
      <w:r w:rsidR="00A707A9">
        <w:rPr>
          <w:lang w:val="fr-CH"/>
        </w:rPr>
        <w:t>». De nombreux éléments</w:t>
      </w:r>
      <w:r w:rsidR="008066B8">
        <w:rPr>
          <w:lang w:val="fr-CH"/>
        </w:rPr>
        <w:t xml:space="preserve"> d'information</w:t>
      </w:r>
      <w:r w:rsidR="00A707A9">
        <w:rPr>
          <w:lang w:val="fr-CH"/>
        </w:rPr>
        <w:t xml:space="preserve"> fournis par le GT 6A ont été utilisés pour élaborer le Rapport de l’UIT</w:t>
      </w:r>
      <w:r w:rsidR="008066B8">
        <w:rPr>
          <w:lang w:val="fr-CH"/>
        </w:rPr>
        <w:t>-D</w:t>
      </w:r>
      <w:r w:rsidR="00740D99">
        <w:rPr>
          <w:lang w:val="fr-CH"/>
        </w:rPr>
        <w:t xml:space="preserve"> «</w:t>
      </w:r>
      <w:r w:rsidR="00A707A9">
        <w:rPr>
          <w:lang w:val="fr-CH"/>
        </w:rPr>
        <w:t>Tendance de la radiodiffusion – Tour d’horizon des nouveautés</w:t>
      </w:r>
      <w:r w:rsidR="008066B8">
        <w:rPr>
          <w:lang w:val="fr-CH"/>
        </w:rPr>
        <w:t>», ainsi que le</w:t>
      </w:r>
      <w:r w:rsidR="00A707A9">
        <w:rPr>
          <w:lang w:val="fr-CH"/>
        </w:rPr>
        <w:t xml:space="preserve"> Rapport sur la Question 11 de l’UIT-D et </w:t>
      </w:r>
      <w:r w:rsidR="008066B8">
        <w:rPr>
          <w:lang w:val="fr-CH"/>
        </w:rPr>
        <w:t xml:space="preserve">les </w:t>
      </w:r>
      <w:r w:rsidR="00A707A9">
        <w:rPr>
          <w:lang w:val="fr-CH"/>
        </w:rPr>
        <w:t>bonnes pratiques (</w:t>
      </w:r>
      <w:r w:rsidR="00A707A9" w:rsidRPr="00A707A9">
        <w:rPr>
          <w:lang w:val="fr-CH"/>
        </w:rPr>
        <w:t>réseaux de production, de distribution, de multiplexage et de radiodiffusion), politiques publiques et études de cas</w:t>
      </w:r>
      <w:r w:rsidR="00A707A9">
        <w:rPr>
          <w:lang w:val="fr-CH"/>
        </w:rPr>
        <w:t xml:space="preserve"> associées.</w:t>
      </w:r>
      <w:r w:rsidR="00EA7B20">
        <w:rPr>
          <w:lang w:val="fr-CH"/>
        </w:rPr>
        <w:t xml:space="preserve"> </w:t>
      </w:r>
      <w:r w:rsidR="00D23DD7">
        <w:rPr>
          <w:lang w:val="fr-CH"/>
        </w:rPr>
        <w:t>Un Rapporteur représentait la Commission d’</w:t>
      </w:r>
      <w:r w:rsidR="006B5E82">
        <w:rPr>
          <w:lang w:val="fr-CH"/>
        </w:rPr>
        <w:t>études</w:t>
      </w:r>
      <w:r w:rsidR="00D23DD7">
        <w:rPr>
          <w:lang w:val="fr-CH"/>
        </w:rPr>
        <w:t xml:space="preserve"> 6 lors des discussions menées sur les TIC et les changements </w:t>
      </w:r>
      <w:r w:rsidR="00D23DD7">
        <w:rPr>
          <w:lang w:val="fr-CH"/>
        </w:rPr>
        <w:lastRenderedPageBreak/>
        <w:t>climatiques au sein des commissions d’études de l’UIT-T</w:t>
      </w:r>
      <w:r w:rsidR="00691422">
        <w:rPr>
          <w:lang w:val="fr-CH"/>
        </w:rPr>
        <w:t xml:space="preserve"> </w:t>
      </w:r>
      <w:r w:rsidR="008066B8">
        <w:rPr>
          <w:lang w:val="fr-CH"/>
        </w:rPr>
        <w:t>compétente</w:t>
      </w:r>
      <w:r w:rsidR="00D23DD7">
        <w:rPr>
          <w:lang w:val="fr-CH"/>
        </w:rPr>
        <w:t xml:space="preserve">, notamment </w:t>
      </w:r>
      <w:r w:rsidR="008066B8">
        <w:rPr>
          <w:lang w:val="fr-CH"/>
        </w:rPr>
        <w:t>pour</w:t>
      </w:r>
      <w:r w:rsidR="00691422">
        <w:rPr>
          <w:lang w:val="fr-CH"/>
        </w:rPr>
        <w:t xml:space="preserve"> </w:t>
      </w:r>
      <w:r w:rsidR="00D23DD7">
        <w:rPr>
          <w:lang w:val="fr-CH"/>
        </w:rPr>
        <w:t>les travaux de l’Activité conjointe de coordination sur les TIC et les changements climatiques (JCA ICT&amp;CC), qui dépend d’une commission d’études de l’UIT-T.</w:t>
      </w:r>
    </w:p>
    <w:p w:rsidR="00B94D27" w:rsidRPr="00D23DD7" w:rsidRDefault="00B94D27" w:rsidP="006419C1">
      <w:r w:rsidRPr="00D23DD7">
        <w:rPr>
          <w:lang w:val="fr-CH"/>
        </w:rPr>
        <w:t xml:space="preserve">La Commission d'études a entretenu des contacts efficaces </w:t>
      </w:r>
      <w:r w:rsidRPr="00D23DD7">
        <w:t>avec les principales organisations de radiodiffusion et avec d'autres organismes internationaux de normalisation, tels que l'ISO/CEI, conformément à la Résolution UIT</w:t>
      </w:r>
      <w:r w:rsidRPr="00D23DD7">
        <w:noBreakHyphen/>
      </w:r>
      <w:r w:rsidR="008066B8">
        <w:rPr>
          <w:lang w:val="fr-CH"/>
        </w:rPr>
        <w:t>R 9</w:t>
      </w:r>
      <w:r w:rsidR="008066B8">
        <w:rPr>
          <w:lang w:val="fr-CH"/>
        </w:rPr>
        <w:noBreakHyphen/>
        <w:t>4</w:t>
      </w:r>
      <w:r w:rsidRPr="00D23DD7">
        <w:rPr>
          <w:lang w:val="fr-CH"/>
        </w:rPr>
        <w:t xml:space="preserve">. Une coopération étroite a également été maintenue avec des organisations telles que la </w:t>
      </w:r>
      <w:r w:rsidRPr="00D23DD7">
        <w:t xml:space="preserve">SMPTE et l'ETSI, conformément aux accords correspondants, qui ont été publiés sur le site web de la Commission d'études. Le lien avec </w:t>
      </w:r>
      <w:r w:rsidR="00D404F0">
        <w:t>le</w:t>
      </w:r>
      <w:r w:rsidR="00D404F0" w:rsidRPr="00D23DD7">
        <w:t xml:space="preserve"> </w:t>
      </w:r>
      <w:r w:rsidRPr="00D23DD7">
        <w:t>CISPR</w:t>
      </w:r>
      <w:r w:rsidR="00D404F0">
        <w:t xml:space="preserve"> et le CENELEC</w:t>
      </w:r>
      <w:r w:rsidRPr="00D23DD7">
        <w:t xml:space="preserve"> a été assuré par un Rapporteur désigné.</w:t>
      </w:r>
    </w:p>
    <w:p w:rsidR="00D404F0" w:rsidRDefault="00D404F0" w:rsidP="006419C1">
      <w:pPr>
        <w:rPr>
          <w:rFonts w:eastAsiaTheme="minorEastAsia"/>
          <w:lang w:val="fr-CH"/>
        </w:rPr>
      </w:pPr>
      <w:r>
        <w:rPr>
          <w:rFonts w:eastAsiaTheme="minorEastAsia"/>
          <w:lang w:val="fr-CH"/>
        </w:rPr>
        <w:t xml:space="preserve">Conformément à la Résolution 175 (Guadalajara, 2010) de la Conférence de plénipotentiaires, le Président a </w:t>
      </w:r>
      <w:r w:rsidR="008066B8">
        <w:rPr>
          <w:rFonts w:eastAsiaTheme="minorEastAsia"/>
          <w:lang w:val="fr-CH"/>
        </w:rPr>
        <w:t xml:space="preserve">contribué </w:t>
      </w:r>
      <w:r>
        <w:rPr>
          <w:rFonts w:eastAsiaTheme="minorEastAsia"/>
          <w:lang w:val="fr-CH"/>
        </w:rPr>
        <w:t>activement</w:t>
      </w:r>
      <w:r w:rsidR="008066B8">
        <w:rPr>
          <w:rFonts w:eastAsiaTheme="minorEastAsia"/>
          <w:lang w:val="fr-CH"/>
        </w:rPr>
        <w:t>,</w:t>
      </w:r>
      <w:r>
        <w:rPr>
          <w:rFonts w:eastAsiaTheme="minorEastAsia"/>
          <w:lang w:val="fr-CH"/>
        </w:rPr>
        <w:t xml:space="preserve"> en 2013</w:t>
      </w:r>
      <w:r w:rsidR="008066B8">
        <w:rPr>
          <w:rFonts w:eastAsiaTheme="minorEastAsia"/>
          <w:lang w:val="fr-CH"/>
        </w:rPr>
        <w:t>,</w:t>
      </w:r>
      <w:r>
        <w:rPr>
          <w:rFonts w:eastAsiaTheme="minorEastAsia"/>
          <w:lang w:val="fr-CH"/>
        </w:rPr>
        <w:t xml:space="preserve"> au dialogue </w:t>
      </w:r>
      <w:r w:rsidR="008066B8">
        <w:rPr>
          <w:rFonts w:eastAsiaTheme="minorEastAsia"/>
          <w:lang w:val="fr-CH"/>
        </w:rPr>
        <w:t xml:space="preserve">entamé </w:t>
      </w:r>
      <w:r>
        <w:rPr>
          <w:rFonts w:eastAsiaTheme="minorEastAsia"/>
          <w:lang w:val="fr-CH"/>
        </w:rPr>
        <w:t>par l’UIT avec les organisateurs de l’Euro de football et des Jeux paralympiques qui auront lieu en 2016</w:t>
      </w:r>
      <w:r w:rsidR="008066B8">
        <w:rPr>
          <w:rFonts w:eastAsiaTheme="minorEastAsia"/>
          <w:lang w:val="fr-CH"/>
        </w:rPr>
        <w:t>,</w:t>
      </w:r>
      <w:r>
        <w:rPr>
          <w:rFonts w:eastAsiaTheme="minorEastAsia"/>
          <w:lang w:val="fr-CH"/>
        </w:rPr>
        <w:t xml:space="preserve"> afin de promouvoir les services d’accessibilité pour la couverture audiovisuelle de ces</w:t>
      </w:r>
      <w:r w:rsidR="00740D99">
        <w:rPr>
          <w:rFonts w:eastAsiaTheme="minorEastAsia"/>
          <w:lang w:val="fr-CH"/>
        </w:rPr>
        <w:t xml:space="preserve"> manifestations (Initiative UIT</w:t>
      </w:r>
      <w:r>
        <w:rPr>
          <w:rFonts w:eastAsiaTheme="minorEastAsia"/>
          <w:lang w:val="fr-CH"/>
        </w:rPr>
        <w:t>: L’accès pour tous, lancée par le Secrétaire général en 2013). Toujours en application de la Résolution 175 (Guadalajara, 2010), le sous-titrage en direct a été mis en place pour les réunions de la CE 6.</w:t>
      </w:r>
    </w:p>
    <w:p w:rsidR="0010533B" w:rsidRDefault="0010533B" w:rsidP="006419C1">
      <w:pPr>
        <w:rPr>
          <w:rFonts w:eastAsiaTheme="minorEastAsia"/>
          <w:lang w:val="fr-CH"/>
        </w:rPr>
      </w:pPr>
      <w:r>
        <w:rPr>
          <w:rFonts w:eastAsiaTheme="minorEastAsia"/>
          <w:lang w:val="fr-CH"/>
        </w:rPr>
        <w:t>En 2011, les thèmes des conférences</w:t>
      </w:r>
      <w:r w:rsidR="00740D99">
        <w:rPr>
          <w:rFonts w:eastAsiaTheme="minorEastAsia"/>
          <w:lang w:val="fr-CH"/>
        </w:rPr>
        <w:t xml:space="preserve"> multidisciplinaires de l’UIT «Kaléidoscope</w:t>
      </w:r>
      <w:r>
        <w:rPr>
          <w:rFonts w:eastAsiaTheme="minorEastAsia"/>
          <w:lang w:val="fr-CH"/>
        </w:rPr>
        <w:t xml:space="preserve">» ont été élargis et couvrent maintenant les </w:t>
      </w:r>
      <w:r w:rsidR="008066B8">
        <w:rPr>
          <w:rFonts w:eastAsiaTheme="minorEastAsia"/>
          <w:lang w:val="fr-CH"/>
        </w:rPr>
        <w:t xml:space="preserve">questions de </w:t>
      </w:r>
      <w:r>
        <w:rPr>
          <w:rFonts w:eastAsiaTheme="minorEastAsia"/>
          <w:lang w:val="fr-CH"/>
        </w:rPr>
        <w:t>radiocommunication</w:t>
      </w:r>
      <w:r w:rsidR="008066B8">
        <w:rPr>
          <w:rFonts w:eastAsiaTheme="minorEastAsia"/>
          <w:lang w:val="fr-CH"/>
        </w:rPr>
        <w:t>. L</w:t>
      </w:r>
      <w:r>
        <w:rPr>
          <w:rFonts w:eastAsiaTheme="minorEastAsia"/>
          <w:lang w:val="fr-CH"/>
        </w:rPr>
        <w:t xml:space="preserve">e Président de la CE 6 a été invité à prendre part à la préparation de toutes </w:t>
      </w:r>
      <w:r w:rsidR="00B72A3D">
        <w:rPr>
          <w:rFonts w:eastAsiaTheme="minorEastAsia"/>
          <w:lang w:val="fr-CH"/>
        </w:rPr>
        <w:t xml:space="preserve">les éditions de cette manifestation </w:t>
      </w:r>
      <w:r>
        <w:rPr>
          <w:rFonts w:eastAsiaTheme="minorEastAsia"/>
          <w:lang w:val="fr-CH"/>
        </w:rPr>
        <w:t xml:space="preserve">depuis 2011. La prochaine édition </w:t>
      </w:r>
      <w:r w:rsidR="00B72A3D">
        <w:rPr>
          <w:rFonts w:eastAsiaTheme="minorEastAsia"/>
          <w:lang w:val="fr-CH"/>
        </w:rPr>
        <w:t xml:space="preserve">(Kaléidoscope 2015) </w:t>
      </w:r>
      <w:r>
        <w:rPr>
          <w:rFonts w:eastAsiaTheme="minorEastAsia"/>
          <w:lang w:val="fr-CH"/>
        </w:rPr>
        <w:t>aura lieu à Barcelone du 9 au 11 décembre 2015.</w:t>
      </w:r>
    </w:p>
    <w:p w:rsidR="00B94D27" w:rsidRPr="00BA721E" w:rsidRDefault="00B94D27" w:rsidP="006419C1">
      <w:pPr>
        <w:pStyle w:val="Heading1"/>
        <w:rPr>
          <w:lang w:val="fr-CH"/>
        </w:rPr>
      </w:pPr>
      <w:r w:rsidRPr="00BA721E">
        <w:rPr>
          <w:lang w:val="fr-CH"/>
        </w:rPr>
        <w:t>10</w:t>
      </w:r>
      <w:r w:rsidRPr="00BA721E">
        <w:rPr>
          <w:lang w:val="fr-CH"/>
        </w:rPr>
        <w:tab/>
        <w:t>Conclusion et travaux futurs</w:t>
      </w:r>
    </w:p>
    <w:p w:rsidR="00B94D27" w:rsidRPr="00BA721E" w:rsidRDefault="00B94D27" w:rsidP="00740D99">
      <w:pPr>
        <w:pStyle w:val="enumlev1"/>
        <w:tabs>
          <w:tab w:val="clear" w:pos="1134"/>
          <w:tab w:val="left" w:pos="0"/>
        </w:tabs>
        <w:ind w:left="0" w:firstLine="0"/>
        <w:rPr>
          <w:lang w:val="fr-CH"/>
        </w:rPr>
      </w:pPr>
      <w:r w:rsidRPr="00BA721E">
        <w:rPr>
          <w:lang w:val="fr-CH"/>
        </w:rPr>
        <w:t>Les trois Groupes de travail relevant de la Commission d'études ont mené les travaux de façon très efficace et active. Ces Groupes ont été créés conformément aux lignes directrices décrites dans la Résolution UIT-R 1</w:t>
      </w:r>
      <w:r w:rsidRPr="00BA721E">
        <w:rPr>
          <w:lang w:val="fr-CH"/>
        </w:rPr>
        <w:noBreakHyphen/>
      </w:r>
      <w:r w:rsidR="00740D99">
        <w:rPr>
          <w:lang w:val="fr-CH"/>
        </w:rPr>
        <w:t>6</w:t>
      </w:r>
      <w:r w:rsidRPr="00BA721E">
        <w:rPr>
          <w:lang w:val="fr-CH"/>
        </w:rPr>
        <w:t xml:space="preserve">, en particulier dans le § 2.5, qui dispose qu'«une Commission d'études ne doit établir par consensus et maintenir qu'un nombre minimum de groupes de travail, normalement de trois ou quatre». Compte tenu de l'expérience acquise par ces Groupes, la Commission d'études </w:t>
      </w:r>
      <w:r w:rsidR="00B72A3D">
        <w:rPr>
          <w:lang w:val="fr-CH"/>
        </w:rPr>
        <w:t>pourra</w:t>
      </w:r>
      <w:r w:rsidRPr="00BA721E">
        <w:rPr>
          <w:lang w:val="fr-CH"/>
        </w:rPr>
        <w:t>, en principe, conserver la même structure pour la période d'études à venir.</w:t>
      </w:r>
    </w:p>
    <w:p w:rsidR="00F14762" w:rsidRDefault="00B94D27" w:rsidP="006419C1">
      <w:pPr>
        <w:pStyle w:val="enumlev1"/>
        <w:tabs>
          <w:tab w:val="clear" w:pos="1134"/>
          <w:tab w:val="left" w:pos="0"/>
        </w:tabs>
        <w:ind w:left="0" w:firstLine="0"/>
        <w:rPr>
          <w:lang w:val="fr-CH"/>
        </w:rPr>
      </w:pPr>
      <w:r w:rsidRPr="00BA721E">
        <w:rPr>
          <w:lang w:val="fr-CH"/>
        </w:rPr>
        <w:t>La Commission d'études a examiné et regroupé de façon très efficace les Questions et les textes dont elle est chargée.</w:t>
      </w:r>
      <w:r w:rsidR="000A2F28">
        <w:rPr>
          <w:lang w:val="fr-CH"/>
        </w:rPr>
        <w:t xml:space="preserve"> Par rapport à la période d’études précédente (2008-2011), le nombre total de Questions a encore été réduit, passant de 64 au début de la période d’études 2012-2015 à 43 à la fin de cette même période (si l’on part du principe que les propositions de suppression </w:t>
      </w:r>
      <w:r w:rsidR="00B72A3D">
        <w:rPr>
          <w:lang w:val="fr-CH"/>
        </w:rPr>
        <w:t xml:space="preserve">pour </w:t>
      </w:r>
      <w:r w:rsidR="000A2F28">
        <w:rPr>
          <w:lang w:val="fr-CH"/>
        </w:rPr>
        <w:t>27 Questions figurant dans la Circulaire CACE/746 seront approuvées). Lorsque c’était possible, des questions analogues ont été regroup</w:t>
      </w:r>
      <w:r w:rsidR="006B5E82">
        <w:rPr>
          <w:lang w:val="fr-CH"/>
        </w:rPr>
        <w:t>é</w:t>
      </w:r>
      <w:r w:rsidR="00F14762">
        <w:rPr>
          <w:lang w:val="fr-CH"/>
        </w:rPr>
        <w:t>es en «Questions-cadre</w:t>
      </w:r>
      <w:r w:rsidR="000A2F28">
        <w:rPr>
          <w:lang w:val="fr-CH"/>
        </w:rPr>
        <w:t>».</w:t>
      </w:r>
    </w:p>
    <w:p w:rsidR="000A2F28" w:rsidRDefault="000A2F28" w:rsidP="006419C1">
      <w:pPr>
        <w:pStyle w:val="enumlev1"/>
        <w:tabs>
          <w:tab w:val="clear" w:pos="1134"/>
          <w:tab w:val="left" w:pos="0"/>
        </w:tabs>
        <w:ind w:left="0" w:firstLine="0"/>
        <w:rPr>
          <w:rFonts w:eastAsiaTheme="minorEastAsia"/>
          <w:lang w:val="fr-CH"/>
        </w:rPr>
      </w:pPr>
      <w:r>
        <w:rPr>
          <w:rFonts w:eastAsiaTheme="minorEastAsia"/>
          <w:lang w:val="fr-CH"/>
        </w:rPr>
        <w:t xml:space="preserve">Toutefois, de nouvelles Questions importantes ont été définies, notamment sur l’itinérance mondiale pour la radiodiffusion et sur </w:t>
      </w:r>
      <w:r w:rsidRPr="000A2F28">
        <w:rPr>
          <w:rFonts w:eastAsiaTheme="minorEastAsia"/>
          <w:lang w:val="fr-CH"/>
        </w:rPr>
        <w:t>une plate-forme mondiale pour le service de radiodiffusion</w:t>
      </w:r>
      <w:r>
        <w:rPr>
          <w:rFonts w:eastAsiaTheme="minorEastAsia"/>
          <w:lang w:val="fr-CH"/>
        </w:rPr>
        <w:t>.</w:t>
      </w:r>
    </w:p>
    <w:p w:rsidR="00B94D27" w:rsidRPr="00BA721E" w:rsidRDefault="000A2F28" w:rsidP="006419C1">
      <w:pPr>
        <w:rPr>
          <w:lang w:val="fr-CH"/>
        </w:rPr>
      </w:pPr>
      <w:r>
        <w:rPr>
          <w:lang w:val="fr-CH"/>
        </w:rPr>
        <w:t>Comme pour la période d’études précédente, l</w:t>
      </w:r>
      <w:r w:rsidR="00B94D27" w:rsidRPr="00BA721E">
        <w:rPr>
          <w:lang w:val="fr-CH"/>
        </w:rPr>
        <w:t>a nomination des Vice-Présidents des Groupes de travail a permis à ces Groupes d'attribuer des axes d'activité donnés à chaque Vice</w:t>
      </w:r>
      <w:r w:rsidR="00B94D27" w:rsidRPr="00BA721E">
        <w:rPr>
          <w:lang w:val="fr-CH"/>
        </w:rPr>
        <w:noBreakHyphen/>
        <w:t>Président pour la période d'études, assurant de ce fait un suivi continu des différents sujets et domaines d'activité et l'obtention de bons résultats.</w:t>
      </w:r>
    </w:p>
    <w:p w:rsidR="00B94D27" w:rsidRPr="000B2A2E" w:rsidRDefault="00B94D27" w:rsidP="006419C1">
      <w:pPr>
        <w:rPr>
          <w:lang w:val="fr-CH"/>
        </w:rPr>
      </w:pPr>
      <w:r w:rsidRPr="000B2A2E">
        <w:rPr>
          <w:lang w:val="fr-CH"/>
        </w:rPr>
        <w:t>Tous ces résultats ont été obtenus dans les limites du budget attribué pour l'ensemble de la période 2012</w:t>
      </w:r>
      <w:r w:rsidRPr="000B2A2E">
        <w:rPr>
          <w:lang w:val="fr-CH"/>
        </w:rPr>
        <w:noBreakHyphen/>
        <w:t>2015.</w:t>
      </w:r>
    </w:p>
    <w:p w:rsidR="00B94D27" w:rsidRPr="000B2A2E" w:rsidRDefault="00B94D27" w:rsidP="006419C1">
      <w:pPr>
        <w:rPr>
          <w:lang w:val="fr-CH"/>
        </w:rPr>
      </w:pPr>
      <w:r w:rsidRPr="000B2A2E">
        <w:rPr>
          <w:lang w:val="fr-CH"/>
        </w:rPr>
        <w:t>S'agissant des travaux futurs, la Commission d'études 6 se concentrera en particulier sur les sujets suivants:</w:t>
      </w:r>
    </w:p>
    <w:p w:rsidR="00B94D27" w:rsidRPr="00BA721E" w:rsidRDefault="00B94D27" w:rsidP="006419C1">
      <w:pPr>
        <w:pStyle w:val="enumlev1"/>
        <w:rPr>
          <w:lang w:val="fr-CH"/>
        </w:rPr>
      </w:pPr>
      <w:r w:rsidRPr="000B2A2E">
        <w:rPr>
          <w:lang w:val="fr-CH"/>
        </w:rPr>
        <w:t>•</w:t>
      </w:r>
      <w:r w:rsidRPr="000B2A2E">
        <w:rPr>
          <w:lang w:val="fr-CH"/>
        </w:rPr>
        <w:tab/>
      </w:r>
      <w:r w:rsidRPr="00BA721E">
        <w:rPr>
          <w:lang w:val="fr-CH"/>
        </w:rPr>
        <w:t>Travaux faisant suite aux conclusions de la CMR</w:t>
      </w:r>
      <w:r w:rsidRPr="00BA721E">
        <w:rPr>
          <w:lang w:val="fr-CH"/>
        </w:rPr>
        <w:noBreakHyphen/>
        <w:t>15 et de la RPC19-1;</w:t>
      </w:r>
    </w:p>
    <w:p w:rsidR="00B94D27" w:rsidRPr="00BA721E" w:rsidRDefault="00B94D27" w:rsidP="006419C1">
      <w:pPr>
        <w:pStyle w:val="enumlev1"/>
        <w:rPr>
          <w:lang w:val="fr-CH"/>
        </w:rPr>
      </w:pPr>
      <w:r w:rsidRPr="00BA721E">
        <w:rPr>
          <w:lang w:val="fr-CH"/>
        </w:rPr>
        <w:t>•</w:t>
      </w:r>
      <w:r w:rsidRPr="00BA721E">
        <w:rPr>
          <w:lang w:val="fr-CH"/>
        </w:rPr>
        <w:tab/>
        <w:t>Protection du service de radiodiffusion;</w:t>
      </w:r>
    </w:p>
    <w:p w:rsidR="00B94D27" w:rsidRPr="00BA721E" w:rsidRDefault="00B94D27" w:rsidP="006419C1">
      <w:pPr>
        <w:pStyle w:val="enumlev1"/>
        <w:rPr>
          <w:lang w:val="fr-CH"/>
        </w:rPr>
      </w:pPr>
      <w:r w:rsidRPr="00BA721E">
        <w:rPr>
          <w:lang w:val="fr-CH"/>
        </w:rPr>
        <w:lastRenderedPageBreak/>
        <w:t>•</w:t>
      </w:r>
      <w:r w:rsidRPr="00BA721E">
        <w:rPr>
          <w:lang w:val="fr-CH"/>
        </w:rPr>
        <w:tab/>
        <w:t>Recommandations relatives à l'itinérance mondiale pour la radiodiffusion;</w:t>
      </w:r>
    </w:p>
    <w:p w:rsidR="00B94D27" w:rsidRPr="00BA721E" w:rsidRDefault="00B94D27" w:rsidP="006419C1">
      <w:pPr>
        <w:pStyle w:val="enumlev1"/>
        <w:rPr>
          <w:lang w:val="fr-CH"/>
        </w:rPr>
      </w:pPr>
      <w:r w:rsidRPr="00BA721E">
        <w:rPr>
          <w:lang w:val="fr-CH"/>
        </w:rPr>
        <w:t>•</w:t>
      </w:r>
      <w:r w:rsidRPr="00BA721E">
        <w:rPr>
          <w:lang w:val="fr-CH"/>
        </w:rPr>
        <w:tab/>
        <w:t>Systèmes d'accès pour les personnes âgées et les personnes handicapées;</w:t>
      </w:r>
    </w:p>
    <w:p w:rsidR="00D212E4" w:rsidRPr="00BA721E" w:rsidRDefault="00B94D27" w:rsidP="006419C1">
      <w:pPr>
        <w:pStyle w:val="enumlev1"/>
        <w:rPr>
          <w:lang w:val="fr-CH"/>
        </w:rPr>
      </w:pPr>
      <w:r w:rsidRPr="00BA721E">
        <w:rPr>
          <w:lang w:val="fr-CH"/>
        </w:rPr>
        <w:t>•</w:t>
      </w:r>
      <w:r w:rsidRPr="00BA721E">
        <w:rPr>
          <w:lang w:val="fr-CH"/>
        </w:rPr>
        <w:tab/>
        <w:t>Renforcement de la convergence entre la radiodiffusion et le large bande (systèmes hybrides de radiodiffusion et large bande), incluant des formes de radiodiffusion non linéaires;</w:t>
      </w:r>
    </w:p>
    <w:p w:rsidR="000A2F28" w:rsidRDefault="00D212E4">
      <w:pPr>
        <w:tabs>
          <w:tab w:val="clear" w:pos="2268"/>
          <w:tab w:val="left" w:pos="2608"/>
          <w:tab w:val="left" w:pos="3345"/>
        </w:tabs>
        <w:spacing w:before="80"/>
        <w:ind w:left="1134" w:hanging="1134"/>
        <w:rPr>
          <w:rFonts w:eastAsiaTheme="minorEastAsia"/>
          <w:lang w:val="fr-CH"/>
        </w:rPr>
      </w:pPr>
      <w:r w:rsidRPr="000B2A2E">
        <w:rPr>
          <w:rFonts w:eastAsiaTheme="minorEastAsia"/>
          <w:lang w:val="fr-CH"/>
        </w:rPr>
        <w:t>•</w:t>
      </w:r>
      <w:r w:rsidRPr="000B2A2E">
        <w:rPr>
          <w:rFonts w:eastAsiaTheme="minorEastAsia"/>
          <w:lang w:val="fr-CH"/>
        </w:rPr>
        <w:tab/>
      </w:r>
      <w:r w:rsidR="000A2F28">
        <w:rPr>
          <w:rFonts w:eastAsiaTheme="minorEastAsia"/>
          <w:lang w:val="fr-CH"/>
        </w:rPr>
        <w:t xml:space="preserve">Nouveaux systèmes et nouvelles applications de radiodiffusion, tels que les </w:t>
      </w:r>
      <w:r w:rsidR="000A2F28" w:rsidRPr="000A2F28">
        <w:rPr>
          <w:rFonts w:eastAsiaTheme="minorEastAsia"/>
          <w:lang w:val="fr-CH"/>
        </w:rPr>
        <w:t>interfaces de signalisation à haut débit pour les studios</w:t>
      </w:r>
      <w:r w:rsidR="000A2F28">
        <w:rPr>
          <w:rFonts w:eastAsiaTheme="minorEastAsia"/>
          <w:lang w:val="fr-CH"/>
        </w:rPr>
        <w:t xml:space="preserve"> y compris celles fondées sur IP</w:t>
      </w:r>
      <w:r w:rsidR="000A2F28" w:rsidRPr="000A2F28">
        <w:rPr>
          <w:rFonts w:eastAsiaTheme="minorEastAsia"/>
          <w:lang w:val="fr-CH"/>
        </w:rPr>
        <w:t>, le codage</w:t>
      </w:r>
      <w:r w:rsidR="000A2F28">
        <w:rPr>
          <w:rFonts w:eastAsiaTheme="minorEastAsia"/>
          <w:lang w:val="fr-CH"/>
        </w:rPr>
        <w:t xml:space="preserve"> </w:t>
      </w:r>
      <w:r w:rsidR="000A2F28" w:rsidRPr="000A2F28">
        <w:rPr>
          <w:rFonts w:eastAsiaTheme="minorEastAsia"/>
          <w:lang w:val="fr-CH"/>
        </w:rPr>
        <w:t>de compression à haut rendement, les formats de fichiers, les métadonné</w:t>
      </w:r>
      <w:r w:rsidR="00F14762">
        <w:rPr>
          <w:rFonts w:eastAsiaTheme="minorEastAsia"/>
          <w:lang w:val="fr-CH"/>
        </w:rPr>
        <w:t>es et les méthodes de transport;</w:t>
      </w:r>
    </w:p>
    <w:p w:rsidR="000A2F28" w:rsidRDefault="00D212E4">
      <w:pPr>
        <w:pStyle w:val="enumlev1"/>
        <w:rPr>
          <w:rFonts w:eastAsiaTheme="minorEastAsia"/>
          <w:lang w:val="fr-CH"/>
        </w:rPr>
      </w:pPr>
      <w:r w:rsidRPr="000B2A2E">
        <w:rPr>
          <w:rFonts w:eastAsiaTheme="minorEastAsia"/>
          <w:lang w:val="fr-CH"/>
        </w:rPr>
        <w:t>•</w:t>
      </w:r>
      <w:r w:rsidRPr="000B2A2E">
        <w:rPr>
          <w:rFonts w:eastAsiaTheme="minorEastAsia"/>
          <w:lang w:val="fr-CH"/>
        </w:rPr>
        <w:tab/>
      </w:r>
      <w:r w:rsidR="000A2F28">
        <w:rPr>
          <w:rFonts w:eastAsiaTheme="minorEastAsia"/>
          <w:lang w:val="fr-CH"/>
        </w:rPr>
        <w:t>P</w:t>
      </w:r>
      <w:r w:rsidR="000A2F28" w:rsidRPr="000A2F28">
        <w:rPr>
          <w:rFonts w:eastAsiaTheme="minorEastAsia"/>
          <w:lang w:val="fr-CH"/>
        </w:rPr>
        <w:t>late-forme mondiale pour le service de radiodiffusion</w:t>
      </w:r>
      <w:r w:rsidR="00F14762">
        <w:rPr>
          <w:rFonts w:eastAsiaTheme="minorEastAsia"/>
          <w:lang w:val="fr-CH"/>
        </w:rPr>
        <w:t>;</w:t>
      </w:r>
    </w:p>
    <w:p w:rsidR="00B94D27" w:rsidRPr="00BA721E" w:rsidRDefault="00B94D27" w:rsidP="006419C1">
      <w:pPr>
        <w:pStyle w:val="enumlev1"/>
        <w:rPr>
          <w:lang w:val="fr-CH"/>
        </w:rPr>
      </w:pPr>
      <w:r w:rsidRPr="00BA721E">
        <w:rPr>
          <w:lang w:val="fr-CH"/>
        </w:rPr>
        <w:t>•</w:t>
      </w:r>
      <w:r w:rsidRPr="00BA721E">
        <w:rPr>
          <w:lang w:val="fr-CH"/>
        </w:rPr>
        <w:tab/>
      </w:r>
      <w:r w:rsidR="00D212E4" w:rsidRPr="00BA721E">
        <w:rPr>
          <w:lang w:val="fr-CH"/>
        </w:rPr>
        <w:t>L</w:t>
      </w:r>
      <w:r w:rsidRPr="00BA721E">
        <w:rPr>
          <w:lang w:val="fr-CH"/>
        </w:rPr>
        <w:t>'après-TVHD: TV3D (sans lunettes, si possible), TVUHD et systèmes de son multicanaux, au-delà de la configuration classique 5.1/7.1</w:t>
      </w:r>
      <w:r w:rsidR="000A2F28">
        <w:rPr>
          <w:lang w:val="fr-CH"/>
        </w:rPr>
        <w:t>,</w:t>
      </w:r>
      <w:r w:rsidR="00B72A3D">
        <w:rPr>
          <w:lang w:val="fr-CH"/>
        </w:rPr>
        <w:t xml:space="preserve"> Télévision à grande plage dynamique</w:t>
      </w:r>
      <w:r w:rsidR="000A2F28">
        <w:rPr>
          <w:lang w:val="fr-CH"/>
        </w:rPr>
        <w:t xml:space="preserve"> </w:t>
      </w:r>
      <w:r w:rsidR="00B72A3D">
        <w:rPr>
          <w:lang w:val="fr-CH"/>
        </w:rPr>
        <w:t>(</w:t>
      </w:r>
      <w:r w:rsidR="000A2F28">
        <w:rPr>
          <w:lang w:val="fr-CH"/>
        </w:rPr>
        <w:t>TV-HDR</w:t>
      </w:r>
      <w:r w:rsidR="00B72A3D">
        <w:rPr>
          <w:lang w:val="fr-CH"/>
        </w:rPr>
        <w:t>)</w:t>
      </w:r>
      <w:r w:rsidR="000A2F28">
        <w:rPr>
          <w:lang w:val="fr-CH"/>
        </w:rPr>
        <w:t xml:space="preserve"> et gamme </w:t>
      </w:r>
      <w:r w:rsidR="00B72A3D">
        <w:rPr>
          <w:lang w:val="fr-CH"/>
        </w:rPr>
        <w:t xml:space="preserve">chromatique </w:t>
      </w:r>
      <w:r w:rsidR="000A2F28">
        <w:rPr>
          <w:lang w:val="fr-CH"/>
        </w:rPr>
        <w:t>étendue</w:t>
      </w:r>
      <w:r w:rsidRPr="00BA721E">
        <w:rPr>
          <w:lang w:val="fr-CH"/>
        </w:rPr>
        <w:t>;</w:t>
      </w:r>
    </w:p>
    <w:p w:rsidR="00B94D27" w:rsidRPr="00BA721E" w:rsidRDefault="00B94D27">
      <w:pPr>
        <w:pStyle w:val="enumlev1"/>
        <w:rPr>
          <w:lang w:val="fr-CH"/>
        </w:rPr>
      </w:pPr>
      <w:r w:rsidRPr="000B2A2E">
        <w:rPr>
          <w:lang w:val="fr-CH"/>
        </w:rPr>
        <w:t>•</w:t>
      </w:r>
      <w:r w:rsidRPr="000B2A2E">
        <w:rPr>
          <w:lang w:val="fr-CH"/>
        </w:rPr>
        <w:tab/>
      </w:r>
      <w:r w:rsidR="00D212E4" w:rsidRPr="00BA721E">
        <w:rPr>
          <w:lang w:val="fr-CH"/>
        </w:rPr>
        <w:t>E</w:t>
      </w:r>
      <w:r w:rsidRPr="00BA721E">
        <w:rPr>
          <w:lang w:val="fr-CH"/>
        </w:rPr>
        <w:t>valuation objective de la qualité des signaux sonores</w:t>
      </w:r>
      <w:r w:rsidR="00666D2C">
        <w:rPr>
          <w:lang w:val="fr-CH"/>
        </w:rPr>
        <w:t xml:space="preserve"> et télévisuels</w:t>
      </w:r>
      <w:r w:rsidRPr="00BA721E">
        <w:rPr>
          <w:lang w:val="fr-CH"/>
        </w:rPr>
        <w:t>;</w:t>
      </w:r>
    </w:p>
    <w:p w:rsidR="00B94D27" w:rsidRPr="00BA721E" w:rsidRDefault="00B94D27">
      <w:pPr>
        <w:pStyle w:val="enumlev1"/>
        <w:rPr>
          <w:lang w:val="fr-CH"/>
        </w:rPr>
      </w:pPr>
      <w:r w:rsidRPr="000B2A2E">
        <w:rPr>
          <w:lang w:val="fr-CH"/>
        </w:rPr>
        <w:t>•</w:t>
      </w:r>
      <w:r w:rsidRPr="00BA721E">
        <w:rPr>
          <w:lang w:val="fr-CH"/>
        </w:rPr>
        <w:tab/>
      </w:r>
      <w:r w:rsidR="00D212E4" w:rsidRPr="00BA721E">
        <w:rPr>
          <w:lang w:val="fr-CH"/>
        </w:rPr>
        <w:t>M</w:t>
      </w:r>
      <w:r w:rsidRPr="00BA721E">
        <w:rPr>
          <w:lang w:val="fr-CH"/>
        </w:rPr>
        <w:t>ise à jour de la Recommandation UIT-R BT.500 (</w:t>
      </w:r>
      <w:r w:rsidR="00666D2C">
        <w:rPr>
          <w:lang w:val="fr-CH"/>
        </w:rPr>
        <w:t>évaluation de la qualité</w:t>
      </w:r>
      <w:r w:rsidR="00666D2C" w:rsidRPr="00BA721E">
        <w:rPr>
          <w:lang w:val="fr-CH"/>
        </w:rPr>
        <w:t xml:space="preserve"> </w:t>
      </w:r>
      <w:r w:rsidRPr="00BA721E">
        <w:rPr>
          <w:lang w:val="fr-CH"/>
        </w:rPr>
        <w:t>vidéo subjective);</w:t>
      </w:r>
    </w:p>
    <w:p w:rsidR="00B94D27" w:rsidRPr="00BA721E" w:rsidRDefault="00B94D27" w:rsidP="006419C1">
      <w:pPr>
        <w:pStyle w:val="enumlev1"/>
        <w:rPr>
          <w:lang w:val="fr-CH"/>
        </w:rPr>
      </w:pPr>
      <w:r w:rsidRPr="000B2A2E">
        <w:rPr>
          <w:lang w:val="fr-CH"/>
        </w:rPr>
        <w:t>•</w:t>
      </w:r>
      <w:r w:rsidRPr="00BA721E">
        <w:rPr>
          <w:lang w:val="fr-CH"/>
        </w:rPr>
        <w:tab/>
      </w:r>
      <w:r w:rsidR="00666D2C">
        <w:rPr>
          <w:lang w:val="fr-CH"/>
        </w:rPr>
        <w:t xml:space="preserve">Nouveau </w:t>
      </w:r>
      <w:r w:rsidRPr="00BA721E">
        <w:rPr>
          <w:lang w:val="fr-CH"/>
        </w:rPr>
        <w:t>manuel sur les systèmes DTTB (radiodiffusion télévisuelle numérique de Terre);</w:t>
      </w:r>
    </w:p>
    <w:p w:rsidR="00B94D27" w:rsidRPr="00BA721E" w:rsidRDefault="00B94D27" w:rsidP="006419C1">
      <w:pPr>
        <w:pStyle w:val="enumlev1"/>
        <w:rPr>
          <w:lang w:val="fr-CH"/>
        </w:rPr>
      </w:pPr>
      <w:r w:rsidRPr="000B2A2E">
        <w:rPr>
          <w:lang w:val="fr-CH"/>
        </w:rPr>
        <w:t>•</w:t>
      </w:r>
      <w:r w:rsidRPr="00BA721E">
        <w:rPr>
          <w:lang w:val="fr-CH"/>
        </w:rPr>
        <w:tab/>
      </w:r>
      <w:r w:rsidR="00666D2C">
        <w:rPr>
          <w:lang w:val="fr-CH"/>
        </w:rPr>
        <w:t xml:space="preserve">Nouvelles </w:t>
      </w:r>
      <w:r w:rsidRPr="00BA721E">
        <w:rPr>
          <w:lang w:val="fr-CH"/>
        </w:rPr>
        <w:t>contributions dans le domaine des TIC vertes et de l'incidence des changements climatiques sur la radiodiffusion de Terre;</w:t>
      </w:r>
    </w:p>
    <w:p w:rsidR="00B94D27" w:rsidRPr="00BA721E" w:rsidRDefault="00B94D27" w:rsidP="006419C1">
      <w:pPr>
        <w:pStyle w:val="enumlev1"/>
        <w:rPr>
          <w:lang w:val="fr-CH"/>
        </w:rPr>
      </w:pPr>
      <w:r w:rsidRPr="000B2A2E">
        <w:rPr>
          <w:lang w:val="fr-CH"/>
        </w:rPr>
        <w:t>•</w:t>
      </w:r>
      <w:r w:rsidRPr="00BA721E">
        <w:rPr>
          <w:lang w:val="fr-CH"/>
        </w:rPr>
        <w:tab/>
      </w:r>
      <w:r w:rsidR="00FF745B" w:rsidRPr="00BA721E">
        <w:rPr>
          <w:lang w:val="fr-CH"/>
        </w:rPr>
        <w:t>P</w:t>
      </w:r>
      <w:r w:rsidRPr="00BA721E">
        <w:rPr>
          <w:lang w:val="fr-CH"/>
        </w:rPr>
        <w:t>oursuite de la coopération avec l'UIT</w:t>
      </w:r>
      <w:r w:rsidRPr="00BA721E">
        <w:rPr>
          <w:lang w:val="fr-CH"/>
        </w:rPr>
        <w:noBreakHyphen/>
        <w:t>T et l'UIT</w:t>
      </w:r>
      <w:r w:rsidRPr="00BA721E">
        <w:rPr>
          <w:lang w:val="fr-CH"/>
        </w:rPr>
        <w:noBreakHyphen/>
        <w:t>D ainsi qu'avec d'autres organismes de normalisation reconnus par l'UIT (tels que le CISPR, l'ETSI, l'ISO et la CEI ou la SMPTE).</w:t>
      </w:r>
    </w:p>
    <w:p w:rsidR="00B94D27" w:rsidRPr="00BA721E" w:rsidRDefault="00B94D27" w:rsidP="006419C1">
      <w:pPr>
        <w:rPr>
          <w:lang w:val="fr-CH"/>
        </w:rPr>
      </w:pPr>
      <w:r w:rsidRPr="00BA721E">
        <w:rPr>
          <w:lang w:val="fr-CH"/>
        </w:rPr>
        <w:t>On doit continuer à tenir dûment compte de l'ensemble des caractéristiques actuelles de la radiodiffusion. L'ancienne distinction pour la radiodiffusion entre son, télévision et multimédia ou radiodiffusion par fichiers, n'a plus cours. Les systèmes actuels de transmission numériques permettent d'associer tous types de médias audiovisuels ainsi que d'assurer la convergence entre la radiodiffusion et le large bande.</w:t>
      </w:r>
    </w:p>
    <w:p w:rsidR="00D212E4" w:rsidRPr="000B2A2E" w:rsidRDefault="00D212E4" w:rsidP="006419C1">
      <w:pPr>
        <w:pStyle w:val="Heading1"/>
        <w:rPr>
          <w:lang w:val="fr-CH"/>
        </w:rPr>
      </w:pPr>
      <w:r w:rsidRPr="00BA721E">
        <w:rPr>
          <w:lang w:val="fr-CH"/>
        </w:rPr>
        <w:t>11</w:t>
      </w:r>
      <w:r w:rsidRPr="00BA721E">
        <w:rPr>
          <w:lang w:val="fr-CH"/>
        </w:rPr>
        <w:tab/>
        <w:t xml:space="preserve">Remerciements </w:t>
      </w:r>
    </w:p>
    <w:p w:rsidR="00666D2C" w:rsidRDefault="00D212E4" w:rsidP="006419C1">
      <w:pPr>
        <w:pStyle w:val="enumlev1"/>
        <w:tabs>
          <w:tab w:val="clear" w:pos="1134"/>
          <w:tab w:val="left" w:pos="0"/>
        </w:tabs>
        <w:ind w:left="0" w:firstLine="0"/>
        <w:rPr>
          <w:lang w:val="fr-CH"/>
        </w:rPr>
      </w:pPr>
      <w:r w:rsidRPr="000B2A2E">
        <w:rPr>
          <w:lang w:val="fr-CH"/>
        </w:rPr>
        <w:t xml:space="preserve">Le Président de la CE 6 tient à remercier tout particulièrement </w:t>
      </w:r>
      <w:r w:rsidR="00666D2C">
        <w:rPr>
          <w:lang w:val="fr-CH"/>
        </w:rPr>
        <w:t>le</w:t>
      </w:r>
      <w:r w:rsidR="00666D2C" w:rsidRPr="000B2A2E">
        <w:rPr>
          <w:lang w:val="fr-CH"/>
        </w:rPr>
        <w:t xml:space="preserve"> </w:t>
      </w:r>
      <w:r w:rsidRPr="000B2A2E">
        <w:rPr>
          <w:lang w:val="fr-CH"/>
        </w:rPr>
        <w:t>Directeur</w:t>
      </w:r>
      <w:r w:rsidR="00666D2C">
        <w:rPr>
          <w:lang w:val="fr-CH"/>
        </w:rPr>
        <w:t>, M. F. Rancy, pour ses instructions avisées et son appui constant, ainsi que</w:t>
      </w:r>
      <w:r w:rsidRPr="000B2A2E">
        <w:rPr>
          <w:lang w:val="fr-CH"/>
        </w:rPr>
        <w:t xml:space="preserve"> le Directeur du Département des Commissions d'études, M. Colin Langtry, pour </w:t>
      </w:r>
      <w:r w:rsidR="00666D2C">
        <w:rPr>
          <w:lang w:val="fr-CH"/>
        </w:rPr>
        <w:t>son</w:t>
      </w:r>
      <w:r w:rsidR="00666D2C" w:rsidRPr="000B2A2E">
        <w:rPr>
          <w:lang w:val="fr-CH"/>
        </w:rPr>
        <w:t xml:space="preserve"> </w:t>
      </w:r>
      <w:r w:rsidRPr="000B2A2E">
        <w:rPr>
          <w:lang w:val="fr-CH"/>
        </w:rPr>
        <w:t>excellente coordination des travaux de la CE 6. Le Président remercie</w:t>
      </w:r>
      <w:r w:rsidR="00666D2C">
        <w:rPr>
          <w:lang w:val="fr-CH"/>
        </w:rPr>
        <w:t xml:space="preserve"> en outre chaleureusement les Présidents des Groupes de travail et les nombreux Rapporteurs et </w:t>
      </w:r>
      <w:r w:rsidR="00B72A3D">
        <w:rPr>
          <w:lang w:val="fr-CH"/>
        </w:rPr>
        <w:t xml:space="preserve">responsables </w:t>
      </w:r>
      <w:r w:rsidR="00666D2C">
        <w:rPr>
          <w:lang w:val="fr-CH"/>
        </w:rPr>
        <w:t>des Groupes du Rapporteur. Sans leur appui et leur engagement indéfectibles, la Commission d’études n’aurait pas pu obtenir ces importants résultats.</w:t>
      </w:r>
    </w:p>
    <w:p w:rsidR="00D212E4" w:rsidRPr="000B2A2E" w:rsidRDefault="00666D2C" w:rsidP="006419C1">
      <w:pPr>
        <w:pStyle w:val="enumlev1"/>
        <w:tabs>
          <w:tab w:val="clear" w:pos="1134"/>
          <w:tab w:val="left" w:pos="0"/>
        </w:tabs>
        <w:ind w:left="0" w:firstLine="0"/>
        <w:rPr>
          <w:lang w:val="fr-CH"/>
        </w:rPr>
      </w:pPr>
      <w:r>
        <w:rPr>
          <w:lang w:val="fr-CH"/>
        </w:rPr>
        <w:t>Le Président tient en outre à remercier</w:t>
      </w:r>
      <w:r w:rsidR="00D212E4" w:rsidRPr="000B2A2E">
        <w:rPr>
          <w:lang w:val="fr-CH"/>
        </w:rPr>
        <w:t xml:space="preserve"> tous les délégués qui ont participé aux réunions de la Commission d'études et de ses Groupes de travail, en particulier, les </w:t>
      </w:r>
      <w:r w:rsidR="00236A83" w:rsidRPr="000B2A2E">
        <w:rPr>
          <w:lang w:val="fr-CH"/>
        </w:rPr>
        <w:t>A</w:t>
      </w:r>
      <w:r w:rsidR="00D212E4" w:rsidRPr="000B2A2E">
        <w:rPr>
          <w:lang w:val="fr-CH"/>
        </w:rPr>
        <w:t>dministrations et les Membres du Secteur qui ont fait preuve d'un bon esprit de coopération pour résoudre des questions très délicates et importantes. Cet esprit de coopération a permis d'établir de très bons liens d'amitié entre tous les participants, ce qu'attestent tous les résultats obtenus jusqu'ici.</w:t>
      </w:r>
    </w:p>
    <w:p w:rsidR="00D212E4" w:rsidRPr="000B2A2E" w:rsidRDefault="00D212E4" w:rsidP="006419C1">
      <w:pPr>
        <w:rPr>
          <w:lang w:val="fr-CH"/>
        </w:rPr>
      </w:pPr>
      <w:r w:rsidRPr="000B2A2E">
        <w:rPr>
          <w:lang w:val="fr-CH"/>
        </w:rPr>
        <w:t>Le Président remercie encore le</w:t>
      </w:r>
      <w:r w:rsidR="00666D2C">
        <w:rPr>
          <w:lang w:val="fr-CH"/>
        </w:rPr>
        <w:t>s</w:t>
      </w:r>
      <w:r w:rsidRPr="000B2A2E">
        <w:rPr>
          <w:lang w:val="fr-CH"/>
        </w:rPr>
        <w:t xml:space="preserve"> Conseiller</w:t>
      </w:r>
      <w:r w:rsidR="00666D2C">
        <w:rPr>
          <w:lang w:val="fr-CH"/>
        </w:rPr>
        <w:t>s</w:t>
      </w:r>
      <w:r w:rsidRPr="000B2A2E">
        <w:rPr>
          <w:lang w:val="fr-CH"/>
        </w:rPr>
        <w:t>, M. N. Venkatesh</w:t>
      </w:r>
      <w:r w:rsidR="00666D2C">
        <w:rPr>
          <w:lang w:val="fr-CH"/>
        </w:rPr>
        <w:t xml:space="preserve"> et M. P. Hai</w:t>
      </w:r>
      <w:r w:rsidRPr="000B2A2E">
        <w:rPr>
          <w:lang w:val="fr-CH"/>
        </w:rPr>
        <w:t xml:space="preserve">, pour </w:t>
      </w:r>
      <w:r w:rsidR="00666D2C">
        <w:rPr>
          <w:lang w:val="fr-CH"/>
        </w:rPr>
        <w:t>leurs</w:t>
      </w:r>
      <w:r w:rsidR="00666D2C" w:rsidRPr="000B2A2E">
        <w:rPr>
          <w:lang w:val="fr-CH"/>
        </w:rPr>
        <w:t xml:space="preserve"> </w:t>
      </w:r>
      <w:r w:rsidRPr="000B2A2E">
        <w:rPr>
          <w:lang w:val="fr-CH"/>
        </w:rPr>
        <w:t>avis toujours judicieux ainsi que Mme E. Mostyn</w:t>
      </w:r>
      <w:r w:rsidRPr="000B2A2E">
        <w:rPr>
          <w:lang w:val="fr-CH"/>
        </w:rPr>
        <w:noBreakHyphen/>
        <w:t xml:space="preserve">Jones et son équipe pour leur efficacité et leur appui sans faille. Le Président souhaite également remercier Mme </w:t>
      </w:r>
      <w:r w:rsidR="00666D2C">
        <w:rPr>
          <w:lang w:val="fr-CH"/>
        </w:rPr>
        <w:t>M.J. Deraspe</w:t>
      </w:r>
      <w:r w:rsidRPr="000B2A2E">
        <w:rPr>
          <w:lang w:val="fr-CH"/>
        </w:rPr>
        <w:t>, pour son aide, ainsi que tous ceux qui œuvrent dans les coulisses.</w:t>
      </w:r>
    </w:p>
    <w:p w:rsidR="00D212E4" w:rsidRPr="000B2A2E" w:rsidRDefault="00D212E4" w:rsidP="006419C1">
      <w:pPr>
        <w:rPr>
          <w:lang w:val="fr-CH"/>
        </w:rPr>
      </w:pPr>
      <w:r w:rsidRPr="00BA721E">
        <w:rPr>
          <w:lang w:val="fr-CH"/>
        </w:rPr>
        <w:lastRenderedPageBreak/>
        <w:t xml:space="preserve">Le Président tient à adresser des remerciements particuliers au Président honoraire de la Commission d'études 6, M. </w:t>
      </w:r>
      <w:r w:rsidRPr="000B2A2E">
        <w:rPr>
          <w:lang w:val="fr-CH"/>
        </w:rPr>
        <w:t>Krivocheev, pour son dévouement constant aux travaux de la Commission d'études et pour ses précieux conseils.</w:t>
      </w:r>
    </w:p>
    <w:p w:rsidR="00D212E4" w:rsidRPr="00BA721E" w:rsidRDefault="00D212E4" w:rsidP="006419C1">
      <w:pPr>
        <w:tabs>
          <w:tab w:val="clear" w:pos="1134"/>
          <w:tab w:val="clear" w:pos="1871"/>
          <w:tab w:val="clear" w:pos="2268"/>
        </w:tabs>
        <w:overflowPunct/>
        <w:autoSpaceDE/>
        <w:autoSpaceDN/>
        <w:adjustRightInd/>
        <w:spacing w:before="0"/>
        <w:textAlignment w:val="auto"/>
        <w:rPr>
          <w:lang w:val="fr-CH"/>
        </w:rPr>
      </w:pPr>
      <w:r w:rsidRPr="00BA721E">
        <w:rPr>
          <w:lang w:val="fr-CH"/>
        </w:rPr>
        <w:br w:type="page"/>
      </w:r>
    </w:p>
    <w:p w:rsidR="00D212E4" w:rsidRPr="00BA721E" w:rsidRDefault="00D212E4" w:rsidP="006419C1">
      <w:pPr>
        <w:pStyle w:val="AppendixNo"/>
        <w:rPr>
          <w:lang w:val="fr-CH"/>
        </w:rPr>
      </w:pPr>
      <w:r w:rsidRPr="00BA721E">
        <w:rPr>
          <w:lang w:val="fr-CH"/>
        </w:rPr>
        <w:lastRenderedPageBreak/>
        <w:t>Pièce jointe</w:t>
      </w:r>
      <w:r w:rsidR="005E642D" w:rsidRPr="00BA721E">
        <w:rPr>
          <w:lang w:val="fr-CH"/>
        </w:rPr>
        <w:t xml:space="preserve"> 1</w:t>
      </w:r>
    </w:p>
    <w:p w:rsidR="00D212E4" w:rsidRPr="00DF4630" w:rsidRDefault="00D212E4" w:rsidP="006419C1">
      <w:pPr>
        <w:pStyle w:val="Appendixtitle"/>
        <w:rPr>
          <w:rStyle w:val="Hyperlink"/>
          <w:color w:val="auto"/>
          <w:u w:val="none"/>
          <w:lang w:val="fr-CH"/>
        </w:rPr>
      </w:pPr>
      <w:r w:rsidRPr="00DF4630">
        <w:rPr>
          <w:rStyle w:val="Hyperlink"/>
          <w:color w:val="auto"/>
          <w:u w:val="none"/>
          <w:lang w:val="fr-CH"/>
        </w:rPr>
        <w:t>Commission d'études 6 des radiocommunications</w:t>
      </w:r>
    </w:p>
    <w:p w:rsidR="00D212E4" w:rsidRPr="00BA721E" w:rsidRDefault="00D212E4" w:rsidP="006419C1">
      <w:pPr>
        <w:pStyle w:val="Title3"/>
        <w:rPr>
          <w:lang w:val="fr-CH"/>
        </w:rPr>
      </w:pPr>
      <w:r w:rsidRPr="00BA721E">
        <w:rPr>
          <w:lang w:val="fr-CH"/>
        </w:rPr>
        <w:t>(SERVICE DE RADIODIFFUSION)</w:t>
      </w:r>
    </w:p>
    <w:p w:rsidR="00D212E4" w:rsidRPr="00BA721E" w:rsidRDefault="00D212E4" w:rsidP="006419C1">
      <w:pPr>
        <w:pStyle w:val="Normalaftertitle"/>
        <w:tabs>
          <w:tab w:val="clear" w:pos="1134"/>
          <w:tab w:val="clear" w:pos="1871"/>
        </w:tabs>
        <w:rPr>
          <w:lang w:val="fr-CH"/>
        </w:rPr>
      </w:pPr>
      <w:r w:rsidRPr="00BA721E">
        <w:rPr>
          <w:i/>
          <w:iCs/>
          <w:lang w:val="fr-CH"/>
        </w:rPr>
        <w:t>Domaine de compétence (extrait)</w:t>
      </w:r>
      <w:r w:rsidRPr="00BA721E">
        <w:rPr>
          <w:lang w:val="fr-CH"/>
        </w:rPr>
        <w:t xml:space="preserve">: </w:t>
      </w:r>
      <w:r w:rsidRPr="000B2A2E">
        <w:rPr>
          <w:lang w:val="fr-CH"/>
        </w:rPr>
        <w:t>Radiodiffusion par radiocommunications, y compris les services visuels, sonores, multimédias et de transmission de données conçus principalement pour être utilisés par le grand public.</w:t>
      </w:r>
    </w:p>
    <w:p w:rsidR="00D212E4" w:rsidRPr="00BA721E" w:rsidRDefault="00D212E4" w:rsidP="00DF4630">
      <w:pPr>
        <w:tabs>
          <w:tab w:val="clear" w:pos="1134"/>
          <w:tab w:val="clear" w:pos="1871"/>
          <w:tab w:val="clear" w:pos="2268"/>
          <w:tab w:val="left" w:pos="2552"/>
          <w:tab w:val="left" w:pos="2977"/>
        </w:tabs>
        <w:ind w:left="2977" w:hanging="2977"/>
        <w:rPr>
          <w:lang w:val="fr-CH"/>
        </w:rPr>
      </w:pPr>
      <w:r w:rsidRPr="00BA721E">
        <w:rPr>
          <w:lang w:val="fr-CH"/>
        </w:rPr>
        <w:t>Président:</w:t>
      </w:r>
      <w:r w:rsidRPr="00BA721E">
        <w:rPr>
          <w:lang w:val="fr-CH"/>
        </w:rPr>
        <w:tab/>
        <w:t xml:space="preserve">M. C. </w:t>
      </w:r>
      <w:r w:rsidRPr="00DF4630">
        <w:rPr>
          <w:rFonts w:eastAsiaTheme="minorEastAsia"/>
          <w:lang w:val="fr-CH"/>
        </w:rPr>
        <w:t>Dosch</w:t>
      </w:r>
      <w:r w:rsidRPr="00BA721E">
        <w:rPr>
          <w:lang w:val="fr-CH"/>
        </w:rPr>
        <w:t xml:space="preserve"> </w:t>
      </w:r>
      <w:r w:rsidRPr="00BA721E">
        <w:rPr>
          <w:lang w:val="fr-CH"/>
        </w:rPr>
        <w:tab/>
      </w:r>
      <w:r w:rsidRPr="00BA721E">
        <w:rPr>
          <w:lang w:val="fr-CH"/>
        </w:rPr>
        <w:tab/>
      </w:r>
      <w:r w:rsidR="00DF4630">
        <w:rPr>
          <w:lang w:val="fr-CH"/>
        </w:rPr>
        <w:tab/>
      </w:r>
      <w:r w:rsidRPr="00BA721E">
        <w:rPr>
          <w:lang w:val="fr-CH"/>
        </w:rPr>
        <w:t>(Allemagne)</w:t>
      </w:r>
    </w:p>
    <w:p w:rsidR="00D212E4" w:rsidRPr="00BA721E" w:rsidRDefault="00FF7209" w:rsidP="006419C1">
      <w:pPr>
        <w:tabs>
          <w:tab w:val="clear" w:pos="1134"/>
          <w:tab w:val="clear" w:pos="1871"/>
          <w:tab w:val="clear" w:pos="2268"/>
          <w:tab w:val="left" w:pos="2552"/>
          <w:tab w:val="left" w:pos="2977"/>
        </w:tabs>
        <w:ind w:left="2977" w:hanging="2977"/>
        <w:rPr>
          <w:rFonts w:eastAsiaTheme="minorEastAsia"/>
          <w:lang w:val="fr-CH"/>
        </w:rPr>
      </w:pPr>
      <w:r w:rsidRPr="00BA721E">
        <w:rPr>
          <w:rFonts w:eastAsiaTheme="minorEastAsia"/>
          <w:lang w:val="fr-CH"/>
        </w:rPr>
        <w:t>Vice-</w:t>
      </w:r>
      <w:r w:rsidR="00FF745B" w:rsidRPr="00BA721E">
        <w:rPr>
          <w:rFonts w:eastAsiaTheme="minorEastAsia"/>
          <w:lang w:val="fr-CH"/>
        </w:rPr>
        <w:t>Présidents</w:t>
      </w:r>
      <w:r w:rsidRPr="00BA721E">
        <w:rPr>
          <w:rFonts w:eastAsiaTheme="minorEastAsia"/>
          <w:lang w:val="fr-CH"/>
        </w:rPr>
        <w:t>:</w:t>
      </w:r>
      <w:r w:rsidRPr="00BA721E">
        <w:rPr>
          <w:rFonts w:eastAsiaTheme="minorEastAsia"/>
          <w:lang w:val="fr-CH"/>
        </w:rPr>
        <w:tab/>
        <w:t>M.</w:t>
      </w:r>
      <w:r w:rsidR="00D212E4" w:rsidRPr="00BA721E">
        <w:rPr>
          <w:rFonts w:eastAsiaTheme="minorEastAsia"/>
          <w:lang w:val="fr-CH"/>
        </w:rPr>
        <w:t xml:space="preserve"> Mohamad Ayoub </w:t>
      </w:r>
      <w:r w:rsidR="00D212E4" w:rsidRPr="00BA721E">
        <w:rPr>
          <w:rFonts w:eastAsiaTheme="minorEastAsia"/>
          <w:lang w:val="fr-CH"/>
        </w:rPr>
        <w:tab/>
      </w:r>
      <w:r w:rsidR="00D212E4" w:rsidRPr="00BA721E">
        <w:rPr>
          <w:rFonts w:eastAsiaTheme="minorEastAsia"/>
          <w:lang w:val="fr-CH"/>
        </w:rPr>
        <w:tab/>
        <w:t>(L</w:t>
      </w:r>
      <w:r w:rsidR="00FF745B" w:rsidRPr="00BA721E">
        <w:rPr>
          <w:rFonts w:eastAsiaTheme="minorEastAsia"/>
          <w:lang w:val="fr-CH"/>
        </w:rPr>
        <w:t>iban</w:t>
      </w:r>
      <w:r w:rsidR="00D212E4" w:rsidRPr="00BA721E">
        <w:rPr>
          <w:rFonts w:eastAsiaTheme="minorEastAsia"/>
          <w:lang w:val="fr-CH"/>
        </w:rPr>
        <w:t>)</w:t>
      </w:r>
    </w:p>
    <w:p w:rsidR="00D212E4" w:rsidRPr="005216F8" w:rsidRDefault="00FF7209" w:rsidP="006419C1">
      <w:pPr>
        <w:tabs>
          <w:tab w:val="clear" w:pos="1134"/>
          <w:tab w:val="clear" w:pos="1871"/>
          <w:tab w:val="clear" w:pos="2268"/>
          <w:tab w:val="left" w:pos="2552"/>
          <w:tab w:val="left" w:pos="2977"/>
        </w:tabs>
        <w:spacing w:before="0"/>
        <w:ind w:left="2977" w:hanging="2977"/>
        <w:rPr>
          <w:rFonts w:eastAsiaTheme="minorEastAsia"/>
          <w:lang w:val="en-US"/>
        </w:rPr>
      </w:pPr>
      <w:r w:rsidRPr="00BA721E">
        <w:rPr>
          <w:rFonts w:eastAsiaTheme="minorEastAsia"/>
          <w:lang w:val="fr-CH"/>
        </w:rPr>
        <w:tab/>
      </w:r>
      <w:r w:rsidRPr="005216F8">
        <w:rPr>
          <w:rFonts w:eastAsiaTheme="minorEastAsia"/>
          <w:lang w:val="en-US"/>
        </w:rPr>
        <w:t>M.</w:t>
      </w:r>
      <w:r w:rsidR="00D212E4" w:rsidRPr="005216F8">
        <w:rPr>
          <w:rFonts w:eastAsiaTheme="minorEastAsia"/>
          <w:lang w:val="en-US"/>
        </w:rPr>
        <w:t xml:space="preserve"> A.O. Bolarinwa</w:t>
      </w:r>
      <w:r w:rsidR="00D212E4" w:rsidRPr="005216F8">
        <w:rPr>
          <w:rFonts w:eastAsiaTheme="minorEastAsia"/>
          <w:lang w:val="en-US"/>
        </w:rPr>
        <w:tab/>
      </w:r>
      <w:r w:rsidR="00D212E4" w:rsidRPr="005216F8">
        <w:rPr>
          <w:rFonts w:eastAsiaTheme="minorEastAsia"/>
          <w:lang w:val="en-US"/>
        </w:rPr>
        <w:tab/>
        <w:t>(Nig</w:t>
      </w:r>
      <w:r w:rsidR="00FF745B" w:rsidRPr="005216F8">
        <w:rPr>
          <w:rFonts w:eastAsiaTheme="minorEastAsia"/>
          <w:lang w:val="en-US"/>
        </w:rPr>
        <w:t>éria</w:t>
      </w:r>
      <w:r w:rsidR="00D212E4" w:rsidRPr="005216F8">
        <w:rPr>
          <w:rFonts w:eastAsiaTheme="minorEastAsia"/>
          <w:lang w:val="en-US"/>
        </w:rPr>
        <w:t>)</w:t>
      </w:r>
    </w:p>
    <w:p w:rsidR="00D212E4" w:rsidRPr="005216F8" w:rsidRDefault="00FF7209" w:rsidP="006419C1">
      <w:pPr>
        <w:tabs>
          <w:tab w:val="clear" w:pos="1134"/>
          <w:tab w:val="clear" w:pos="1871"/>
          <w:tab w:val="clear" w:pos="2268"/>
          <w:tab w:val="left" w:pos="2552"/>
          <w:tab w:val="left" w:pos="2977"/>
        </w:tabs>
        <w:spacing w:before="0"/>
        <w:ind w:left="2977" w:hanging="2977"/>
        <w:rPr>
          <w:rFonts w:eastAsiaTheme="minorEastAsia"/>
          <w:lang w:val="en-US"/>
        </w:rPr>
      </w:pPr>
      <w:r w:rsidRPr="005216F8">
        <w:rPr>
          <w:rFonts w:eastAsiaTheme="minorEastAsia"/>
          <w:lang w:val="en-US"/>
        </w:rPr>
        <w:tab/>
        <w:t>M</w:t>
      </w:r>
      <w:r w:rsidR="00D212E4" w:rsidRPr="005216F8">
        <w:rPr>
          <w:rFonts w:eastAsiaTheme="minorEastAsia"/>
          <w:lang w:val="en-US"/>
        </w:rPr>
        <w:t>. Roger Bunch</w:t>
      </w:r>
      <w:r w:rsidR="00D212E4" w:rsidRPr="005216F8">
        <w:rPr>
          <w:rFonts w:eastAsiaTheme="minorEastAsia"/>
          <w:lang w:val="en-US"/>
        </w:rPr>
        <w:tab/>
      </w:r>
      <w:r w:rsidR="00D212E4" w:rsidRPr="005216F8">
        <w:rPr>
          <w:rFonts w:eastAsiaTheme="minorEastAsia"/>
          <w:lang w:val="en-US"/>
        </w:rPr>
        <w:tab/>
      </w:r>
      <w:r w:rsidR="00D212E4" w:rsidRPr="005216F8">
        <w:rPr>
          <w:rFonts w:eastAsiaTheme="minorEastAsia"/>
          <w:lang w:val="en-US"/>
        </w:rPr>
        <w:tab/>
        <w:t>(Australi</w:t>
      </w:r>
      <w:r w:rsidR="00FF745B" w:rsidRPr="005216F8">
        <w:rPr>
          <w:rFonts w:eastAsiaTheme="minorEastAsia"/>
          <w:lang w:val="en-US"/>
        </w:rPr>
        <w:t>e</w:t>
      </w:r>
      <w:r w:rsidR="00D212E4" w:rsidRPr="005216F8">
        <w:rPr>
          <w:rFonts w:eastAsiaTheme="minorEastAsia"/>
          <w:lang w:val="en-US"/>
        </w:rPr>
        <w:t>)</w:t>
      </w:r>
    </w:p>
    <w:p w:rsidR="00D212E4" w:rsidRPr="005216F8" w:rsidRDefault="00FF7209" w:rsidP="006419C1">
      <w:pPr>
        <w:tabs>
          <w:tab w:val="clear" w:pos="1134"/>
          <w:tab w:val="clear" w:pos="1871"/>
          <w:tab w:val="clear" w:pos="2268"/>
          <w:tab w:val="left" w:pos="2552"/>
          <w:tab w:val="left" w:pos="2977"/>
        </w:tabs>
        <w:spacing w:before="0"/>
        <w:ind w:left="2977" w:hanging="2977"/>
        <w:rPr>
          <w:rFonts w:eastAsiaTheme="minorEastAsia"/>
          <w:lang w:val="en-US"/>
        </w:rPr>
      </w:pPr>
      <w:r w:rsidRPr="005216F8">
        <w:rPr>
          <w:rFonts w:eastAsiaTheme="minorEastAsia"/>
          <w:lang w:val="en-US"/>
        </w:rPr>
        <w:tab/>
        <w:t>M.</w:t>
      </w:r>
      <w:r w:rsidR="00D212E4" w:rsidRPr="005216F8">
        <w:rPr>
          <w:rFonts w:eastAsiaTheme="minorEastAsia"/>
          <w:lang w:val="en-US"/>
        </w:rPr>
        <w:t xml:space="preserve"> Oleg Gofaizen</w:t>
      </w:r>
      <w:r w:rsidR="00D212E4" w:rsidRPr="005216F8">
        <w:rPr>
          <w:rFonts w:eastAsiaTheme="minorEastAsia"/>
          <w:lang w:val="en-US"/>
        </w:rPr>
        <w:tab/>
      </w:r>
      <w:r w:rsidR="00D212E4" w:rsidRPr="005216F8">
        <w:rPr>
          <w:rFonts w:eastAsiaTheme="minorEastAsia"/>
          <w:lang w:val="en-US"/>
        </w:rPr>
        <w:tab/>
      </w:r>
      <w:r w:rsidR="00D212E4" w:rsidRPr="005216F8">
        <w:rPr>
          <w:rFonts w:eastAsiaTheme="minorEastAsia"/>
          <w:lang w:val="en-US"/>
        </w:rPr>
        <w:tab/>
        <w:t>(Ukraine)</w:t>
      </w:r>
    </w:p>
    <w:p w:rsidR="00D212E4" w:rsidRPr="00BA721E" w:rsidRDefault="00FF7209" w:rsidP="006419C1">
      <w:pPr>
        <w:tabs>
          <w:tab w:val="clear" w:pos="1134"/>
          <w:tab w:val="clear" w:pos="1871"/>
          <w:tab w:val="clear" w:pos="2268"/>
          <w:tab w:val="left" w:pos="2552"/>
          <w:tab w:val="left" w:pos="2977"/>
        </w:tabs>
        <w:spacing w:before="0"/>
        <w:ind w:left="2977" w:hanging="2977"/>
        <w:rPr>
          <w:rFonts w:eastAsiaTheme="minorEastAsia"/>
          <w:lang w:val="fr-CH"/>
        </w:rPr>
      </w:pPr>
      <w:r w:rsidRPr="005216F8">
        <w:rPr>
          <w:rFonts w:eastAsiaTheme="minorEastAsia"/>
          <w:lang w:val="en-US"/>
        </w:rPr>
        <w:tab/>
      </w:r>
      <w:r w:rsidRPr="00BA721E">
        <w:rPr>
          <w:rFonts w:eastAsiaTheme="minorEastAsia"/>
          <w:lang w:val="fr-CH"/>
        </w:rPr>
        <w:t>Mme</w:t>
      </w:r>
      <w:r w:rsidR="00D212E4" w:rsidRPr="00BA721E">
        <w:rPr>
          <w:rFonts w:eastAsiaTheme="minorEastAsia"/>
          <w:lang w:val="fr-CH"/>
        </w:rPr>
        <w:t xml:space="preserve"> Cecily Holiday</w:t>
      </w:r>
      <w:r w:rsidR="00D212E4" w:rsidRPr="00BA721E">
        <w:rPr>
          <w:rFonts w:eastAsiaTheme="minorEastAsia"/>
          <w:lang w:val="fr-CH"/>
        </w:rPr>
        <w:tab/>
      </w:r>
      <w:r w:rsidR="00D212E4" w:rsidRPr="00BA721E">
        <w:rPr>
          <w:rFonts w:eastAsiaTheme="minorEastAsia"/>
          <w:lang w:val="fr-CH"/>
        </w:rPr>
        <w:tab/>
        <w:t>(</w:t>
      </w:r>
      <w:r w:rsidR="00FF745B" w:rsidRPr="00BA721E">
        <w:rPr>
          <w:rFonts w:eastAsiaTheme="minorEastAsia"/>
          <w:lang w:val="fr-CH"/>
        </w:rPr>
        <w:t>Etats-Unis d'Amérique</w:t>
      </w:r>
      <w:r w:rsidR="00142B89">
        <w:rPr>
          <w:rFonts w:eastAsiaTheme="minorEastAsia"/>
          <w:lang w:val="fr-CH"/>
        </w:rPr>
        <w:t>)</w:t>
      </w:r>
    </w:p>
    <w:p w:rsidR="00D212E4" w:rsidRPr="00BA721E" w:rsidRDefault="00FF7209" w:rsidP="006419C1">
      <w:pPr>
        <w:tabs>
          <w:tab w:val="clear" w:pos="1134"/>
          <w:tab w:val="clear" w:pos="1871"/>
          <w:tab w:val="clear" w:pos="2268"/>
          <w:tab w:val="left" w:pos="2552"/>
          <w:tab w:val="left" w:pos="2977"/>
        </w:tabs>
        <w:spacing w:before="0"/>
        <w:ind w:left="2977" w:hanging="2977"/>
        <w:rPr>
          <w:rFonts w:eastAsiaTheme="minorEastAsia"/>
          <w:lang w:val="fr-CH"/>
        </w:rPr>
      </w:pPr>
      <w:r w:rsidRPr="00BA721E">
        <w:rPr>
          <w:rFonts w:eastAsiaTheme="minorEastAsia"/>
          <w:lang w:val="fr-CH"/>
        </w:rPr>
        <w:tab/>
        <w:t>M</w:t>
      </w:r>
      <w:r w:rsidR="00D212E4" w:rsidRPr="00BA721E">
        <w:rPr>
          <w:rFonts w:eastAsiaTheme="minorEastAsia"/>
          <w:lang w:val="fr-CH"/>
        </w:rPr>
        <w:t>. Angaman Kesse</w:t>
      </w:r>
      <w:r w:rsidR="00D212E4" w:rsidRPr="00BA721E">
        <w:rPr>
          <w:rFonts w:eastAsiaTheme="minorEastAsia"/>
          <w:lang w:val="fr-CH"/>
        </w:rPr>
        <w:tab/>
      </w:r>
      <w:r w:rsidR="00D212E4" w:rsidRPr="00BA721E">
        <w:rPr>
          <w:rFonts w:eastAsiaTheme="minorEastAsia"/>
          <w:lang w:val="fr-CH"/>
        </w:rPr>
        <w:tab/>
        <w:t>(Côte d'Ivoire (R</w:t>
      </w:r>
      <w:r w:rsidR="00142B89">
        <w:rPr>
          <w:rFonts w:eastAsiaTheme="minorEastAsia"/>
          <w:lang w:val="fr-CH"/>
        </w:rPr>
        <w:t>é</w:t>
      </w:r>
      <w:r w:rsidR="00D212E4" w:rsidRPr="00BA721E">
        <w:rPr>
          <w:rFonts w:eastAsiaTheme="minorEastAsia"/>
          <w:lang w:val="fr-CH"/>
        </w:rPr>
        <w:t>publi</w:t>
      </w:r>
      <w:r w:rsidR="00FF745B" w:rsidRPr="00BA721E">
        <w:rPr>
          <w:rFonts w:eastAsiaTheme="minorEastAsia"/>
          <w:lang w:val="fr-CH"/>
        </w:rPr>
        <w:t>que</w:t>
      </w:r>
      <w:r w:rsidR="00D212E4" w:rsidRPr="00BA721E">
        <w:rPr>
          <w:rFonts w:eastAsiaTheme="minorEastAsia"/>
          <w:lang w:val="fr-CH"/>
        </w:rPr>
        <w:t xml:space="preserve"> </w:t>
      </w:r>
      <w:r w:rsidR="00FF745B" w:rsidRPr="00BA721E">
        <w:rPr>
          <w:rFonts w:eastAsiaTheme="minorEastAsia"/>
          <w:lang w:val="fr-CH"/>
        </w:rPr>
        <w:t>de</w:t>
      </w:r>
      <w:r w:rsidR="00D212E4" w:rsidRPr="00BA721E">
        <w:rPr>
          <w:rFonts w:eastAsiaTheme="minorEastAsia"/>
          <w:lang w:val="fr-CH"/>
        </w:rPr>
        <w:t>))</w:t>
      </w:r>
    </w:p>
    <w:p w:rsidR="00D212E4" w:rsidRPr="005216F8" w:rsidRDefault="00D212E4" w:rsidP="006419C1">
      <w:pPr>
        <w:tabs>
          <w:tab w:val="clear" w:pos="1134"/>
          <w:tab w:val="clear" w:pos="1871"/>
          <w:tab w:val="clear" w:pos="2268"/>
          <w:tab w:val="left" w:pos="2552"/>
          <w:tab w:val="left" w:pos="2977"/>
        </w:tabs>
        <w:spacing w:before="0"/>
        <w:ind w:left="2977" w:hanging="2977"/>
        <w:rPr>
          <w:rFonts w:eastAsiaTheme="minorEastAsia"/>
          <w:lang w:val="en-US"/>
        </w:rPr>
      </w:pPr>
      <w:r w:rsidRPr="00BA721E">
        <w:rPr>
          <w:rFonts w:eastAsiaTheme="minorEastAsia"/>
          <w:lang w:val="fr-CH"/>
        </w:rPr>
        <w:tab/>
      </w:r>
      <w:r w:rsidR="00FF7209" w:rsidRPr="005216F8">
        <w:rPr>
          <w:rFonts w:eastAsiaTheme="minorEastAsia"/>
          <w:lang w:val="en-US"/>
        </w:rPr>
        <w:t>Mme</w:t>
      </w:r>
      <w:r w:rsidRPr="005216F8">
        <w:rPr>
          <w:rFonts w:eastAsiaTheme="minorEastAsia"/>
          <w:lang w:val="en-US"/>
        </w:rPr>
        <w:t xml:space="preserve"> Kyung Mee Kim</w:t>
      </w:r>
      <w:r w:rsidRPr="005216F8">
        <w:rPr>
          <w:rFonts w:eastAsiaTheme="minorEastAsia"/>
          <w:lang w:val="en-US"/>
        </w:rPr>
        <w:tab/>
      </w:r>
      <w:r w:rsidRPr="005216F8">
        <w:rPr>
          <w:rFonts w:eastAsiaTheme="minorEastAsia"/>
          <w:lang w:val="en-US"/>
        </w:rPr>
        <w:tab/>
        <w:t>(</w:t>
      </w:r>
      <w:r w:rsidR="00FF745B" w:rsidRPr="005216F8">
        <w:rPr>
          <w:rFonts w:eastAsiaTheme="minorEastAsia"/>
          <w:lang w:val="en-US"/>
        </w:rPr>
        <w:t>Corée</w:t>
      </w:r>
      <w:r w:rsidRPr="005216F8">
        <w:rPr>
          <w:rFonts w:eastAsiaTheme="minorEastAsia"/>
          <w:lang w:val="en-US"/>
        </w:rPr>
        <w:t>)</w:t>
      </w:r>
    </w:p>
    <w:p w:rsidR="00D212E4" w:rsidRPr="00BA721E" w:rsidRDefault="00D212E4" w:rsidP="006419C1">
      <w:pPr>
        <w:tabs>
          <w:tab w:val="clear" w:pos="1134"/>
          <w:tab w:val="clear" w:pos="1871"/>
          <w:tab w:val="clear" w:pos="2268"/>
          <w:tab w:val="left" w:pos="2552"/>
          <w:tab w:val="left" w:pos="2977"/>
        </w:tabs>
        <w:spacing w:before="0"/>
        <w:ind w:left="2977" w:hanging="2977"/>
        <w:rPr>
          <w:rFonts w:eastAsiaTheme="minorEastAsia"/>
          <w:lang w:val="fr-CH"/>
        </w:rPr>
      </w:pPr>
      <w:r w:rsidRPr="005216F8">
        <w:rPr>
          <w:rFonts w:eastAsiaTheme="minorEastAsia"/>
          <w:lang w:val="en-US"/>
        </w:rPr>
        <w:tab/>
      </w:r>
      <w:r w:rsidR="00FF7209" w:rsidRPr="00BA721E">
        <w:rPr>
          <w:rFonts w:eastAsiaTheme="minorEastAsia"/>
          <w:lang w:val="fr-CH"/>
        </w:rPr>
        <w:t>M.</w:t>
      </w:r>
      <w:r w:rsidRPr="00BA721E">
        <w:rPr>
          <w:rFonts w:eastAsiaTheme="minorEastAsia"/>
          <w:lang w:val="fr-CH"/>
        </w:rPr>
        <w:t xml:space="preserve"> Amir Hassan Nafez</w:t>
      </w:r>
      <w:r w:rsidRPr="00BA721E">
        <w:rPr>
          <w:rFonts w:eastAsiaTheme="minorEastAsia"/>
          <w:lang w:val="fr-CH"/>
        </w:rPr>
        <w:tab/>
      </w:r>
      <w:r w:rsidRPr="00BA721E">
        <w:rPr>
          <w:rFonts w:eastAsiaTheme="minorEastAsia"/>
          <w:lang w:val="fr-CH"/>
        </w:rPr>
        <w:tab/>
        <w:t>(Iran (R</w:t>
      </w:r>
      <w:r w:rsidR="00FF745B" w:rsidRPr="00BA721E">
        <w:rPr>
          <w:rFonts w:eastAsiaTheme="minorEastAsia"/>
          <w:lang w:val="fr-CH"/>
        </w:rPr>
        <w:t>é</w:t>
      </w:r>
      <w:r w:rsidRPr="00BA721E">
        <w:rPr>
          <w:rFonts w:eastAsiaTheme="minorEastAsia"/>
          <w:lang w:val="fr-CH"/>
        </w:rPr>
        <w:t>publi</w:t>
      </w:r>
      <w:r w:rsidR="00FF745B" w:rsidRPr="00BA721E">
        <w:rPr>
          <w:rFonts w:eastAsiaTheme="minorEastAsia"/>
          <w:lang w:val="fr-CH"/>
        </w:rPr>
        <w:t>que</w:t>
      </w:r>
      <w:r w:rsidRPr="00BA721E">
        <w:rPr>
          <w:rFonts w:eastAsiaTheme="minorEastAsia"/>
          <w:lang w:val="fr-CH"/>
        </w:rPr>
        <w:t xml:space="preserve"> </w:t>
      </w:r>
      <w:r w:rsidR="00FF745B" w:rsidRPr="00BA721E">
        <w:rPr>
          <w:rFonts w:eastAsiaTheme="minorEastAsia"/>
          <w:lang w:val="fr-CH"/>
        </w:rPr>
        <w:t>islamique d'</w:t>
      </w:r>
      <w:r w:rsidRPr="00BA721E">
        <w:rPr>
          <w:rFonts w:eastAsiaTheme="minorEastAsia"/>
          <w:lang w:val="fr-CH"/>
        </w:rPr>
        <w:t>))</w:t>
      </w:r>
    </w:p>
    <w:p w:rsidR="00D212E4" w:rsidRPr="00BA721E" w:rsidRDefault="00FF7209" w:rsidP="006419C1">
      <w:pPr>
        <w:tabs>
          <w:tab w:val="clear" w:pos="1134"/>
          <w:tab w:val="clear" w:pos="1871"/>
          <w:tab w:val="clear" w:pos="2268"/>
          <w:tab w:val="left" w:pos="2552"/>
          <w:tab w:val="left" w:pos="2977"/>
        </w:tabs>
        <w:spacing w:before="0"/>
        <w:ind w:left="2977" w:hanging="2977"/>
        <w:rPr>
          <w:rFonts w:eastAsiaTheme="minorEastAsia"/>
          <w:lang w:val="fr-CH"/>
        </w:rPr>
      </w:pPr>
      <w:r w:rsidRPr="00BA721E">
        <w:rPr>
          <w:rFonts w:eastAsiaTheme="minorEastAsia"/>
          <w:lang w:val="fr-CH"/>
        </w:rPr>
        <w:tab/>
        <w:t>M.</w:t>
      </w:r>
      <w:r w:rsidR="00D212E4" w:rsidRPr="00BA721E">
        <w:rPr>
          <w:rFonts w:eastAsiaTheme="minorEastAsia"/>
          <w:lang w:val="fr-CH"/>
        </w:rPr>
        <w:t xml:space="preserve"> Yukihiro Nishida</w:t>
      </w:r>
      <w:r w:rsidR="00D212E4" w:rsidRPr="00BA721E">
        <w:rPr>
          <w:rFonts w:eastAsiaTheme="minorEastAsia"/>
          <w:lang w:val="fr-CH"/>
        </w:rPr>
        <w:tab/>
      </w:r>
      <w:r w:rsidR="00D212E4" w:rsidRPr="00BA721E">
        <w:rPr>
          <w:rFonts w:eastAsiaTheme="minorEastAsia"/>
          <w:lang w:val="fr-CH"/>
        </w:rPr>
        <w:tab/>
        <w:t>(Jap</w:t>
      </w:r>
      <w:r w:rsidR="00FF745B" w:rsidRPr="00BA721E">
        <w:rPr>
          <w:rFonts w:eastAsiaTheme="minorEastAsia"/>
          <w:lang w:val="fr-CH"/>
        </w:rPr>
        <w:t>o</w:t>
      </w:r>
      <w:r w:rsidR="00D212E4" w:rsidRPr="00BA721E">
        <w:rPr>
          <w:rFonts w:eastAsiaTheme="minorEastAsia"/>
          <w:lang w:val="fr-CH"/>
        </w:rPr>
        <w:t>n)</w:t>
      </w:r>
    </w:p>
    <w:p w:rsidR="00D212E4" w:rsidRPr="00BA721E" w:rsidRDefault="00FF7209" w:rsidP="006419C1">
      <w:pPr>
        <w:tabs>
          <w:tab w:val="clear" w:pos="1134"/>
          <w:tab w:val="clear" w:pos="1871"/>
          <w:tab w:val="clear" w:pos="2268"/>
          <w:tab w:val="left" w:pos="2552"/>
          <w:tab w:val="left" w:pos="2977"/>
        </w:tabs>
        <w:spacing w:before="0"/>
        <w:ind w:left="2977" w:hanging="2977"/>
        <w:rPr>
          <w:rFonts w:eastAsiaTheme="minorEastAsia"/>
          <w:lang w:val="fr-CH"/>
        </w:rPr>
      </w:pPr>
      <w:r w:rsidRPr="00BA721E">
        <w:rPr>
          <w:rFonts w:eastAsiaTheme="minorEastAsia"/>
          <w:lang w:val="fr-CH"/>
        </w:rPr>
        <w:tab/>
        <w:t>M.</w:t>
      </w:r>
      <w:r w:rsidR="00D212E4" w:rsidRPr="00BA721E">
        <w:rPr>
          <w:rFonts w:eastAsiaTheme="minorEastAsia"/>
          <w:lang w:val="fr-CH"/>
        </w:rPr>
        <w:t xml:space="preserve"> Mohamed Saad Almarzouqi</w:t>
      </w:r>
      <w:r w:rsidR="00D212E4" w:rsidRPr="00BA721E">
        <w:rPr>
          <w:rFonts w:eastAsiaTheme="minorEastAsia"/>
          <w:lang w:val="fr-CH"/>
        </w:rPr>
        <w:tab/>
        <w:t>(</w:t>
      </w:r>
      <w:r w:rsidR="00FF745B" w:rsidRPr="00BA721E">
        <w:rPr>
          <w:rFonts w:eastAsiaTheme="minorEastAsia"/>
          <w:lang w:val="fr-CH"/>
        </w:rPr>
        <w:t>Emirats arabes unis</w:t>
      </w:r>
      <w:r w:rsidR="00D212E4" w:rsidRPr="00BA721E">
        <w:rPr>
          <w:rFonts w:eastAsiaTheme="minorEastAsia"/>
          <w:lang w:val="fr-CH"/>
        </w:rPr>
        <w:t>)</w:t>
      </w:r>
    </w:p>
    <w:p w:rsidR="00D212E4" w:rsidRPr="00BA721E" w:rsidRDefault="00FF7209" w:rsidP="006419C1">
      <w:pPr>
        <w:tabs>
          <w:tab w:val="clear" w:pos="1134"/>
          <w:tab w:val="clear" w:pos="1871"/>
          <w:tab w:val="clear" w:pos="2268"/>
          <w:tab w:val="left" w:pos="2552"/>
          <w:tab w:val="left" w:pos="2977"/>
        </w:tabs>
        <w:spacing w:before="0"/>
        <w:ind w:left="2977" w:hanging="2977"/>
        <w:rPr>
          <w:rFonts w:eastAsiaTheme="minorEastAsia"/>
          <w:lang w:val="fr-CH"/>
        </w:rPr>
      </w:pPr>
      <w:r w:rsidRPr="00BA721E">
        <w:rPr>
          <w:rFonts w:eastAsiaTheme="minorEastAsia"/>
          <w:lang w:val="fr-CH"/>
        </w:rPr>
        <w:tab/>
        <w:t>M.</w:t>
      </w:r>
      <w:r w:rsidR="00D212E4" w:rsidRPr="00BA721E">
        <w:rPr>
          <w:rFonts w:eastAsiaTheme="minorEastAsia"/>
          <w:lang w:val="fr-CH"/>
        </w:rPr>
        <w:t xml:space="preserve"> Paolo Zaccarian</w:t>
      </w:r>
      <w:r w:rsidR="00D212E4" w:rsidRPr="00BA721E">
        <w:rPr>
          <w:rFonts w:eastAsiaTheme="minorEastAsia"/>
          <w:lang w:val="fr-CH"/>
        </w:rPr>
        <w:tab/>
      </w:r>
      <w:r w:rsidR="00D212E4" w:rsidRPr="00BA721E">
        <w:rPr>
          <w:rFonts w:eastAsiaTheme="minorEastAsia"/>
          <w:lang w:val="fr-CH"/>
        </w:rPr>
        <w:tab/>
        <w:t>(Ital</w:t>
      </w:r>
      <w:r w:rsidR="00FF745B" w:rsidRPr="00BA721E">
        <w:rPr>
          <w:rFonts w:eastAsiaTheme="minorEastAsia"/>
          <w:lang w:val="fr-CH"/>
        </w:rPr>
        <w:t>ie</w:t>
      </w:r>
      <w:r w:rsidR="00D212E4" w:rsidRPr="00BA721E">
        <w:rPr>
          <w:rFonts w:eastAsiaTheme="minorEastAsia"/>
          <w:lang w:val="fr-CH"/>
        </w:rPr>
        <w:t>)</w:t>
      </w:r>
    </w:p>
    <w:p w:rsidR="00D212E4" w:rsidRPr="00BA721E" w:rsidRDefault="00FF7209" w:rsidP="006419C1">
      <w:pPr>
        <w:tabs>
          <w:tab w:val="clear" w:pos="1134"/>
          <w:tab w:val="clear" w:pos="1871"/>
          <w:tab w:val="clear" w:pos="2268"/>
          <w:tab w:val="left" w:pos="2552"/>
          <w:tab w:val="left" w:pos="2977"/>
        </w:tabs>
        <w:spacing w:before="0"/>
        <w:ind w:left="2977" w:hanging="425"/>
        <w:rPr>
          <w:rFonts w:eastAsiaTheme="minorEastAsia"/>
          <w:lang w:val="fr-CH"/>
        </w:rPr>
      </w:pPr>
      <w:r w:rsidRPr="00BA721E">
        <w:rPr>
          <w:rFonts w:eastAsiaTheme="minorEastAsia"/>
          <w:lang w:val="fr-CH"/>
        </w:rPr>
        <w:t>M</w:t>
      </w:r>
      <w:r w:rsidR="00D212E4" w:rsidRPr="00BA721E">
        <w:rPr>
          <w:rFonts w:eastAsiaTheme="minorEastAsia"/>
          <w:lang w:val="fr-CH"/>
        </w:rPr>
        <w:t>. Qingjun Zeng</w:t>
      </w:r>
      <w:r w:rsidR="00D212E4" w:rsidRPr="00BA721E">
        <w:rPr>
          <w:rFonts w:eastAsiaTheme="minorEastAsia"/>
          <w:lang w:val="fr-CH"/>
        </w:rPr>
        <w:tab/>
      </w:r>
      <w:r w:rsidR="00D212E4" w:rsidRPr="00BA721E">
        <w:rPr>
          <w:rFonts w:eastAsiaTheme="minorEastAsia"/>
          <w:lang w:val="fr-CH"/>
        </w:rPr>
        <w:tab/>
      </w:r>
      <w:r w:rsidR="00D212E4" w:rsidRPr="00BA721E">
        <w:rPr>
          <w:rFonts w:eastAsiaTheme="minorEastAsia"/>
          <w:lang w:val="fr-CH"/>
        </w:rPr>
        <w:tab/>
        <w:t>(Chin</w:t>
      </w:r>
      <w:r w:rsidR="00FF745B" w:rsidRPr="00BA721E">
        <w:rPr>
          <w:rFonts w:eastAsiaTheme="minorEastAsia"/>
          <w:lang w:val="fr-CH"/>
        </w:rPr>
        <w:t>e</w:t>
      </w:r>
      <w:r w:rsidR="00D212E4" w:rsidRPr="00BA721E">
        <w:rPr>
          <w:rFonts w:eastAsiaTheme="minorEastAsia"/>
          <w:lang w:val="fr-CH"/>
        </w:rPr>
        <w:t>)</w:t>
      </w:r>
    </w:p>
    <w:p w:rsidR="00FF7209" w:rsidRPr="00BA721E" w:rsidRDefault="00FF7209" w:rsidP="006419C1">
      <w:pPr>
        <w:pStyle w:val="Headingb"/>
        <w:rPr>
          <w:lang w:val="fr-CH"/>
        </w:rPr>
      </w:pPr>
      <w:r w:rsidRPr="00BA721E">
        <w:rPr>
          <w:lang w:val="fr-CH"/>
        </w:rPr>
        <w:t>Groupes de travail</w:t>
      </w:r>
    </w:p>
    <w:p w:rsidR="00FF7209" w:rsidRPr="000B2A2E" w:rsidRDefault="003823BD" w:rsidP="00DF4630">
      <w:pPr>
        <w:tabs>
          <w:tab w:val="clear" w:pos="1134"/>
          <w:tab w:val="clear" w:pos="1871"/>
          <w:tab w:val="clear" w:pos="2268"/>
          <w:tab w:val="left" w:pos="2552"/>
          <w:tab w:val="left" w:pos="2977"/>
        </w:tabs>
        <w:ind w:left="2977" w:hanging="2977"/>
        <w:rPr>
          <w:lang w:val="fr-CH"/>
        </w:rPr>
      </w:pPr>
      <w:hyperlink r:id="rId19" w:history="1">
        <w:r w:rsidR="00FF7209" w:rsidRPr="00DF4630">
          <w:rPr>
            <w:rStyle w:val="Hyperlink"/>
            <w:b/>
            <w:bCs/>
            <w:color w:val="auto"/>
            <w:u w:val="none"/>
            <w:lang w:val="fr-CH"/>
          </w:rPr>
          <w:t>Groupe de travail 6A</w:t>
        </w:r>
      </w:hyperlink>
      <w:r w:rsidR="00FF7209" w:rsidRPr="00DF4630">
        <w:rPr>
          <w:b/>
          <w:bCs/>
          <w:lang w:val="fr-CH"/>
        </w:rPr>
        <w:t>:</w:t>
      </w:r>
      <w:r w:rsidR="00FF7209" w:rsidRPr="00DF4630">
        <w:rPr>
          <w:b/>
          <w:bCs/>
          <w:lang w:val="fr-CH"/>
        </w:rPr>
        <w:tab/>
      </w:r>
      <w:r w:rsidR="00FF7209" w:rsidRPr="00BA721E">
        <w:rPr>
          <w:b/>
          <w:bCs/>
          <w:lang w:val="fr-CH"/>
        </w:rPr>
        <w:tab/>
      </w:r>
      <w:r w:rsidR="00FF7209" w:rsidRPr="000B2A2E">
        <w:rPr>
          <w:lang w:val="fr-CH"/>
        </w:rPr>
        <w:t>Distribution de la radiodiffusion de Terre</w:t>
      </w:r>
    </w:p>
    <w:p w:rsidR="00FF7209" w:rsidRPr="00BA721E" w:rsidRDefault="00FF745B" w:rsidP="006419C1">
      <w:pPr>
        <w:tabs>
          <w:tab w:val="clear" w:pos="1134"/>
          <w:tab w:val="clear" w:pos="1871"/>
          <w:tab w:val="clear" w:pos="2268"/>
          <w:tab w:val="left" w:pos="2552"/>
          <w:tab w:val="left" w:pos="2977"/>
        </w:tabs>
        <w:ind w:left="2977" w:hanging="2977"/>
        <w:rPr>
          <w:lang w:val="fr-CH"/>
        </w:rPr>
      </w:pPr>
      <w:r w:rsidRPr="00BA721E">
        <w:rPr>
          <w:lang w:val="fr-CH"/>
        </w:rPr>
        <w:t>Président</w:t>
      </w:r>
      <w:r w:rsidR="00FF7209" w:rsidRPr="00BA721E">
        <w:rPr>
          <w:lang w:val="fr-CH"/>
        </w:rPr>
        <w:t>:</w:t>
      </w:r>
      <w:r w:rsidR="00FF7209" w:rsidRPr="00BA721E">
        <w:rPr>
          <w:lang w:val="fr-CH"/>
        </w:rPr>
        <w:tab/>
      </w:r>
      <w:r w:rsidR="001C26A7" w:rsidRPr="00BA721E">
        <w:rPr>
          <w:lang w:val="fr-CH"/>
        </w:rPr>
        <w:tab/>
        <w:t>M.</w:t>
      </w:r>
      <w:r w:rsidR="00FF7209" w:rsidRPr="00BA721E">
        <w:rPr>
          <w:lang w:val="fr-CH"/>
        </w:rPr>
        <w:t xml:space="preserve"> L. Olson (</w:t>
      </w:r>
      <w:r w:rsidRPr="00BA721E">
        <w:rPr>
          <w:lang w:val="fr-CH"/>
        </w:rPr>
        <w:t>Etats-Unis d'Amérique</w:t>
      </w:r>
      <w:r w:rsidR="00FF7209" w:rsidRPr="00BA721E">
        <w:rPr>
          <w:lang w:val="fr-CH"/>
        </w:rPr>
        <w:t>)</w:t>
      </w:r>
    </w:p>
    <w:p w:rsidR="001C26A7" w:rsidRPr="00BA721E" w:rsidRDefault="001C26A7" w:rsidP="006419C1">
      <w:pPr>
        <w:tabs>
          <w:tab w:val="clear" w:pos="1134"/>
          <w:tab w:val="clear" w:pos="1871"/>
          <w:tab w:val="clear" w:pos="2268"/>
          <w:tab w:val="left" w:pos="2552"/>
          <w:tab w:val="left" w:pos="2977"/>
        </w:tabs>
        <w:ind w:left="2977" w:hanging="2977"/>
        <w:rPr>
          <w:lang w:val="fr-CH"/>
        </w:rPr>
      </w:pPr>
      <w:r w:rsidRPr="00BA721E">
        <w:rPr>
          <w:lang w:val="fr-CH"/>
        </w:rPr>
        <w:t>Vice-</w:t>
      </w:r>
      <w:r w:rsidR="00FF745B" w:rsidRPr="00BA721E">
        <w:rPr>
          <w:lang w:val="fr-CH"/>
        </w:rPr>
        <w:t>Présidents</w:t>
      </w:r>
      <w:r w:rsidRPr="00BA721E">
        <w:rPr>
          <w:lang w:val="fr-CH"/>
        </w:rPr>
        <w:t>:</w:t>
      </w:r>
      <w:r w:rsidRPr="00BA721E">
        <w:rPr>
          <w:lang w:val="fr-CH"/>
        </w:rPr>
        <w:tab/>
      </w:r>
      <w:r w:rsidRPr="00BA721E">
        <w:rPr>
          <w:lang w:val="fr-CH"/>
        </w:rPr>
        <w:tab/>
      </w:r>
      <w:r w:rsidR="00B72A3D">
        <w:rPr>
          <w:lang w:val="fr-CH"/>
        </w:rPr>
        <w:t>M. R. Bunch (Australie</w:t>
      </w:r>
      <w:r w:rsidR="0007511E">
        <w:rPr>
          <w:lang w:val="fr-CH"/>
        </w:rPr>
        <w:t>)</w:t>
      </w:r>
      <w:r w:rsidR="00B72A3D">
        <w:rPr>
          <w:lang w:val="fr-CH"/>
        </w:rPr>
        <w:t>, M. M. Hate (Royaume-Uni), M. A. M. Nafez (Dan), M. L. Rocchie (Italie) et M. J. Song (Chine)</w:t>
      </w:r>
    </w:p>
    <w:p w:rsidR="001C26A7" w:rsidRPr="00BA721E" w:rsidRDefault="003823BD" w:rsidP="006419C1">
      <w:pPr>
        <w:tabs>
          <w:tab w:val="clear" w:pos="1134"/>
          <w:tab w:val="clear" w:pos="1871"/>
          <w:tab w:val="left" w:pos="2977"/>
        </w:tabs>
        <w:ind w:left="2268" w:hanging="2268"/>
        <w:rPr>
          <w:lang w:val="fr-CH"/>
        </w:rPr>
      </w:pPr>
      <w:hyperlink r:id="rId20" w:history="1">
        <w:r w:rsidR="001C26A7" w:rsidRPr="00DF4630">
          <w:rPr>
            <w:rStyle w:val="Hyperlink"/>
            <w:b/>
            <w:bCs/>
            <w:color w:val="auto"/>
            <w:u w:val="none"/>
            <w:lang w:val="fr-CH"/>
          </w:rPr>
          <w:t>Groupe de travail 6B</w:t>
        </w:r>
      </w:hyperlink>
      <w:r w:rsidR="001C26A7" w:rsidRPr="00DF4630">
        <w:rPr>
          <w:b/>
          <w:bCs/>
          <w:lang w:val="fr-CH"/>
        </w:rPr>
        <w:t>:</w:t>
      </w:r>
      <w:r w:rsidR="001C26A7" w:rsidRPr="00BA721E">
        <w:rPr>
          <w:b/>
          <w:bCs/>
          <w:lang w:val="fr-CH"/>
        </w:rPr>
        <w:tab/>
      </w:r>
      <w:r w:rsidR="001C26A7" w:rsidRPr="00BA721E">
        <w:rPr>
          <w:b/>
          <w:bCs/>
          <w:lang w:val="fr-CH"/>
        </w:rPr>
        <w:tab/>
      </w:r>
      <w:r w:rsidR="001C26A7" w:rsidRPr="000B2A2E">
        <w:rPr>
          <w:lang w:val="fr-CH"/>
        </w:rPr>
        <w:t>Service de radiodiffusion: assemblage et accès</w:t>
      </w:r>
    </w:p>
    <w:p w:rsidR="001C26A7" w:rsidRPr="00BA721E" w:rsidRDefault="001C26A7" w:rsidP="006419C1">
      <w:pPr>
        <w:tabs>
          <w:tab w:val="clear" w:pos="1134"/>
          <w:tab w:val="clear" w:pos="1871"/>
          <w:tab w:val="clear" w:pos="2268"/>
          <w:tab w:val="left" w:pos="2977"/>
        </w:tabs>
        <w:rPr>
          <w:lang w:val="fr-CH"/>
        </w:rPr>
      </w:pPr>
      <w:r w:rsidRPr="00BA721E">
        <w:rPr>
          <w:lang w:val="fr-CH"/>
        </w:rPr>
        <w:t>Président:</w:t>
      </w:r>
      <w:r w:rsidRPr="00BA721E">
        <w:rPr>
          <w:lang w:val="fr-CH"/>
        </w:rPr>
        <w:tab/>
        <w:t>M. Y. Nishida (Japon)</w:t>
      </w:r>
    </w:p>
    <w:p w:rsidR="001C26A7" w:rsidRPr="00BA721E" w:rsidRDefault="001C26A7" w:rsidP="006419C1">
      <w:pPr>
        <w:tabs>
          <w:tab w:val="clear" w:pos="1134"/>
          <w:tab w:val="clear" w:pos="1871"/>
          <w:tab w:val="clear" w:pos="2268"/>
          <w:tab w:val="left" w:pos="2977"/>
        </w:tabs>
        <w:rPr>
          <w:lang w:val="fr-CH"/>
        </w:rPr>
      </w:pPr>
      <w:r w:rsidRPr="00BA721E">
        <w:rPr>
          <w:lang w:val="fr-CH"/>
        </w:rPr>
        <w:t>Vice-Présidents:</w:t>
      </w:r>
      <w:r w:rsidRPr="00BA721E">
        <w:rPr>
          <w:lang w:val="fr-CH"/>
        </w:rPr>
        <w:tab/>
        <w:t>M. P. Dare (</w:t>
      </w:r>
      <w:r w:rsidRPr="00BA721E">
        <w:rPr>
          <w:lang w:val="fr-CH" w:eastAsia="ja-JP"/>
        </w:rPr>
        <w:t>Sony</w:t>
      </w:r>
      <w:r w:rsidRPr="00BA721E">
        <w:rPr>
          <w:lang w:val="fr-CH"/>
        </w:rPr>
        <w:t>), M. S. Hirakawa (Japon) et M. P. Zaccarian</w:t>
      </w:r>
      <w:r w:rsidRPr="00BA721E">
        <w:rPr>
          <w:lang w:val="fr-CH"/>
        </w:rPr>
        <w:br/>
      </w:r>
      <w:r w:rsidRPr="00BA721E">
        <w:rPr>
          <w:lang w:val="fr-CH"/>
        </w:rPr>
        <w:tab/>
        <w:t>(Italie)</w:t>
      </w:r>
    </w:p>
    <w:p w:rsidR="001C26A7" w:rsidRPr="00BA721E" w:rsidRDefault="003823BD" w:rsidP="006419C1">
      <w:pPr>
        <w:tabs>
          <w:tab w:val="clear" w:pos="1134"/>
          <w:tab w:val="clear" w:pos="1871"/>
          <w:tab w:val="clear" w:pos="2268"/>
          <w:tab w:val="left" w:pos="2977"/>
        </w:tabs>
        <w:rPr>
          <w:lang w:val="fr-CH"/>
        </w:rPr>
      </w:pPr>
      <w:hyperlink r:id="rId21" w:history="1">
        <w:r w:rsidR="001C26A7" w:rsidRPr="00DF4630">
          <w:rPr>
            <w:rStyle w:val="Hyperlink"/>
            <w:b/>
            <w:bCs/>
            <w:color w:val="auto"/>
            <w:u w:val="none"/>
            <w:lang w:val="fr-CH"/>
          </w:rPr>
          <w:t>Groupe de travail 6C</w:t>
        </w:r>
      </w:hyperlink>
      <w:r w:rsidR="001C26A7" w:rsidRPr="00BA721E">
        <w:rPr>
          <w:b/>
          <w:bCs/>
          <w:lang w:val="fr-CH"/>
        </w:rPr>
        <w:t>:</w:t>
      </w:r>
      <w:r w:rsidR="001C26A7" w:rsidRPr="00BA721E">
        <w:rPr>
          <w:b/>
          <w:bCs/>
          <w:lang w:val="fr-CH"/>
        </w:rPr>
        <w:tab/>
      </w:r>
      <w:r w:rsidR="001C26A7" w:rsidRPr="000B2A2E">
        <w:rPr>
          <w:lang w:val="fr-CH"/>
        </w:rPr>
        <w:t>Production des programmes et évaluation de la qualité</w:t>
      </w:r>
    </w:p>
    <w:p w:rsidR="001C26A7" w:rsidRPr="00BA721E" w:rsidRDefault="001C26A7" w:rsidP="006419C1">
      <w:pPr>
        <w:tabs>
          <w:tab w:val="clear" w:pos="1134"/>
          <w:tab w:val="clear" w:pos="1871"/>
          <w:tab w:val="clear" w:pos="2268"/>
          <w:tab w:val="left" w:pos="2977"/>
        </w:tabs>
        <w:rPr>
          <w:lang w:val="fr-CH"/>
        </w:rPr>
      </w:pPr>
      <w:r w:rsidRPr="00BA721E">
        <w:rPr>
          <w:lang w:val="fr-CH"/>
        </w:rPr>
        <w:t>Président:</w:t>
      </w:r>
      <w:r w:rsidRPr="00BA721E">
        <w:rPr>
          <w:lang w:val="fr-CH"/>
        </w:rPr>
        <w:tab/>
        <w:t>M. D. Wood (UER)</w:t>
      </w:r>
    </w:p>
    <w:p w:rsidR="001C26A7" w:rsidRPr="00BA721E" w:rsidRDefault="001C26A7" w:rsidP="006419C1">
      <w:pPr>
        <w:tabs>
          <w:tab w:val="clear" w:pos="1134"/>
          <w:tab w:val="clear" w:pos="1871"/>
          <w:tab w:val="clear" w:pos="2268"/>
          <w:tab w:val="left" w:pos="2977"/>
        </w:tabs>
        <w:ind w:left="2160" w:hanging="2160"/>
        <w:rPr>
          <w:lang w:val="fr-CH"/>
        </w:rPr>
      </w:pPr>
      <w:r w:rsidRPr="00BA721E">
        <w:rPr>
          <w:lang w:val="fr-CH"/>
        </w:rPr>
        <w:t>Vice-Présidents:</w:t>
      </w:r>
      <w:r w:rsidRPr="00BA721E">
        <w:rPr>
          <w:lang w:val="fr-CH"/>
        </w:rPr>
        <w:tab/>
      </w:r>
      <w:r w:rsidRPr="00BA721E">
        <w:rPr>
          <w:lang w:val="fr-CH"/>
        </w:rPr>
        <w:tab/>
        <w:t xml:space="preserve">M. V. Baroncini (Italie), M. S. Lieng (Australie) et M. C. Todd </w:t>
      </w:r>
      <w:r w:rsidRPr="00BA721E">
        <w:rPr>
          <w:lang w:val="fr-CH"/>
        </w:rPr>
        <w:tab/>
        <w:t>(Etats-Unis)</w:t>
      </w:r>
    </w:p>
    <w:p w:rsidR="001C26A7" w:rsidRPr="000B2A2E" w:rsidRDefault="00142B89" w:rsidP="00A30E85">
      <w:pPr>
        <w:pStyle w:val="Headingb"/>
        <w:rPr>
          <w:rFonts w:eastAsiaTheme="minorEastAsia"/>
          <w:lang w:val="fr-CH"/>
        </w:rPr>
      </w:pPr>
      <w:r>
        <w:rPr>
          <w:rFonts w:eastAsiaTheme="minorEastAsia"/>
          <w:lang w:val="fr-CH"/>
        </w:rPr>
        <w:t>Groupes d’action mixtes</w:t>
      </w:r>
      <w:r w:rsidR="001C26A7" w:rsidRPr="000B2A2E">
        <w:rPr>
          <w:rFonts w:eastAsiaTheme="minorEastAsia"/>
          <w:lang w:val="fr-CH"/>
        </w:rPr>
        <w:t>:</w:t>
      </w:r>
    </w:p>
    <w:p w:rsidR="001C26A7" w:rsidRPr="000B2A2E" w:rsidRDefault="003823BD" w:rsidP="006419C1">
      <w:pPr>
        <w:tabs>
          <w:tab w:val="clear" w:pos="1134"/>
          <w:tab w:val="clear" w:pos="1871"/>
          <w:tab w:val="clear" w:pos="2268"/>
          <w:tab w:val="left" w:pos="2552"/>
          <w:tab w:val="left" w:pos="2977"/>
        </w:tabs>
        <w:ind w:left="2552" w:hanging="2552"/>
        <w:rPr>
          <w:rFonts w:eastAsiaTheme="minorEastAsia"/>
          <w:lang w:val="fr-CH"/>
        </w:rPr>
      </w:pPr>
      <w:hyperlink r:id="rId22" w:history="1">
        <w:r w:rsidR="00142B89" w:rsidRPr="00A30E85">
          <w:rPr>
            <w:rStyle w:val="HeadingbChar"/>
            <w:rFonts w:eastAsiaTheme="minorEastAsia"/>
          </w:rPr>
          <w:t>Groupe d’action mixte</w:t>
        </w:r>
        <w:r w:rsidR="001C26A7" w:rsidRPr="000B2A2E">
          <w:rPr>
            <w:rStyle w:val="HeadingbChar"/>
            <w:rFonts w:eastAsiaTheme="minorEastAsia"/>
          </w:rPr>
          <w:t xml:space="preserve"> 4-5-6-7</w:t>
        </w:r>
      </w:hyperlink>
      <w:r w:rsidR="001C26A7" w:rsidRPr="000B2A2E">
        <w:rPr>
          <w:rFonts w:eastAsiaTheme="minorEastAsia"/>
          <w:lang w:val="fr-CH"/>
        </w:rPr>
        <w:tab/>
      </w:r>
      <w:r w:rsidR="00142B89">
        <w:rPr>
          <w:rFonts w:eastAsiaTheme="minorEastAsia"/>
          <w:lang w:val="fr-CH"/>
        </w:rPr>
        <w:t>Points 1.1 et 1.2 de l’ordre du jour de la CMR-15</w:t>
      </w:r>
      <w:r w:rsidR="001C26A7" w:rsidRPr="000B2A2E">
        <w:rPr>
          <w:rFonts w:eastAsiaTheme="minorEastAsia"/>
          <w:lang w:val="fr-CH"/>
        </w:rPr>
        <w:t xml:space="preserve"> </w:t>
      </w:r>
    </w:p>
    <w:p w:rsidR="001C26A7" w:rsidRPr="00BA721E" w:rsidRDefault="00FF745B" w:rsidP="006419C1">
      <w:pPr>
        <w:tabs>
          <w:tab w:val="clear" w:pos="1134"/>
          <w:tab w:val="clear" w:pos="1871"/>
          <w:tab w:val="clear" w:pos="2268"/>
          <w:tab w:val="left" w:pos="2552"/>
          <w:tab w:val="left" w:pos="2977"/>
        </w:tabs>
        <w:ind w:left="2552" w:hanging="2552"/>
        <w:rPr>
          <w:rFonts w:eastAsiaTheme="minorEastAsia"/>
          <w:lang w:val="fr-CH"/>
        </w:rPr>
      </w:pPr>
      <w:r w:rsidRPr="00BA721E">
        <w:rPr>
          <w:rFonts w:eastAsiaTheme="minorEastAsia"/>
          <w:lang w:val="fr-CH"/>
        </w:rPr>
        <w:t>Président</w:t>
      </w:r>
      <w:r w:rsidR="001C26A7" w:rsidRPr="00BA721E">
        <w:rPr>
          <w:rFonts w:eastAsiaTheme="minorEastAsia"/>
          <w:lang w:val="fr-CH"/>
        </w:rPr>
        <w:tab/>
      </w:r>
      <w:r w:rsidR="00DF4630">
        <w:rPr>
          <w:rFonts w:eastAsiaTheme="minorEastAsia"/>
          <w:lang w:val="fr-CH"/>
        </w:rPr>
        <w:tab/>
      </w:r>
      <w:r w:rsidR="001C26A7" w:rsidRPr="00BA721E">
        <w:rPr>
          <w:rFonts w:eastAsiaTheme="minorEastAsia"/>
          <w:lang w:val="fr-CH"/>
        </w:rPr>
        <w:t>M. Thomas Ewers (</w:t>
      </w:r>
      <w:r w:rsidRPr="00BA721E">
        <w:rPr>
          <w:rFonts w:eastAsiaTheme="minorEastAsia"/>
          <w:lang w:val="fr-CH"/>
        </w:rPr>
        <w:t>Allemagne</w:t>
      </w:r>
      <w:r w:rsidR="001C26A7" w:rsidRPr="00BA721E">
        <w:rPr>
          <w:rFonts w:eastAsiaTheme="minorEastAsia"/>
          <w:lang w:val="fr-CH"/>
        </w:rPr>
        <w:t>) / M. Martin Fenton (</w:t>
      </w:r>
      <w:r w:rsidRPr="00BA721E">
        <w:rPr>
          <w:rFonts w:eastAsiaTheme="minorEastAsia"/>
          <w:lang w:val="fr-CH"/>
        </w:rPr>
        <w:t>Royaume-Uni</w:t>
      </w:r>
      <w:r w:rsidR="001C26A7" w:rsidRPr="00BA721E">
        <w:rPr>
          <w:rFonts w:eastAsiaTheme="minorEastAsia"/>
          <w:lang w:val="fr-CH"/>
        </w:rPr>
        <w:t>)</w:t>
      </w:r>
    </w:p>
    <w:p w:rsidR="001C26A7" w:rsidRPr="000B2A2E" w:rsidRDefault="003823BD" w:rsidP="006419C1">
      <w:pPr>
        <w:pStyle w:val="Headingb"/>
        <w:rPr>
          <w:rFonts w:eastAsiaTheme="minorEastAsia"/>
          <w:lang w:val="fr-CH"/>
        </w:rPr>
      </w:pPr>
      <w:hyperlink r:id="rId23" w:history="1">
        <w:r w:rsidR="00142B89">
          <w:rPr>
            <w:rFonts w:eastAsiaTheme="minorEastAsia"/>
            <w:lang w:val="fr-CH"/>
          </w:rPr>
          <w:t xml:space="preserve">Groupes du Rapporteur intersectoriels </w:t>
        </w:r>
        <w:r w:rsidR="001C26A7" w:rsidRPr="000B2A2E">
          <w:rPr>
            <w:rFonts w:eastAsiaTheme="minorEastAsia"/>
            <w:lang w:val="fr-CH"/>
          </w:rPr>
          <w:t>(IRG)</w:t>
        </w:r>
      </w:hyperlink>
    </w:p>
    <w:p w:rsidR="00142B89" w:rsidRDefault="003823BD" w:rsidP="00DF4630">
      <w:pPr>
        <w:tabs>
          <w:tab w:val="clear" w:pos="1134"/>
          <w:tab w:val="clear" w:pos="1871"/>
          <w:tab w:val="clear" w:pos="2268"/>
          <w:tab w:val="left" w:pos="2552"/>
        </w:tabs>
        <w:ind w:left="2880" w:hanging="2880"/>
        <w:rPr>
          <w:rFonts w:eastAsiaTheme="minorEastAsia"/>
          <w:lang w:val="fr-CH"/>
        </w:rPr>
      </w:pPr>
      <w:hyperlink r:id="rId24" w:history="1">
        <w:r w:rsidR="001C26A7" w:rsidRPr="00DF4630">
          <w:rPr>
            <w:rFonts w:eastAsiaTheme="minorEastAsia"/>
            <w:color w:val="0000FF"/>
            <w:u w:val="single"/>
            <w:lang w:val="fr-CH"/>
          </w:rPr>
          <w:t>IRG-AVA</w:t>
        </w:r>
      </w:hyperlink>
      <w:r w:rsidR="001C26A7" w:rsidRPr="000B2A2E">
        <w:rPr>
          <w:rFonts w:eastAsiaTheme="minorEastAsia"/>
          <w:lang w:val="fr-CH"/>
        </w:rPr>
        <w:tab/>
      </w:r>
      <w:r w:rsidR="00DF4630">
        <w:rPr>
          <w:rFonts w:eastAsiaTheme="minorEastAsia"/>
          <w:lang w:val="fr-CH"/>
        </w:rPr>
        <w:tab/>
      </w:r>
      <w:r w:rsidR="00142B89" w:rsidRPr="00142B89">
        <w:rPr>
          <w:rFonts w:eastAsiaTheme="minorEastAsia"/>
          <w:lang w:val="fr-CH"/>
        </w:rPr>
        <w:t>Groupe du Rapporteur intersectoriel sur l'accessibilité des supports audiovisuels</w:t>
      </w:r>
      <w:r w:rsidR="001C26A7" w:rsidRPr="000B2A2E">
        <w:rPr>
          <w:rFonts w:eastAsiaTheme="minorEastAsia"/>
          <w:lang w:val="fr-CH"/>
        </w:rPr>
        <w:br/>
        <w:t>(</w:t>
      </w:r>
      <w:r w:rsidR="00142B89">
        <w:rPr>
          <w:rFonts w:eastAsiaTheme="minorEastAsia"/>
          <w:lang w:val="fr-CH"/>
        </w:rPr>
        <w:t>CE 9 de l’UIT-T, CE 16 de l’UIT-T et CE 6 de l’UIT-R)</w:t>
      </w:r>
    </w:p>
    <w:p w:rsidR="001C26A7" w:rsidRPr="000B2A2E" w:rsidRDefault="001C26A7" w:rsidP="006419C1">
      <w:pPr>
        <w:tabs>
          <w:tab w:val="clear" w:pos="1134"/>
          <w:tab w:val="clear" w:pos="1871"/>
          <w:tab w:val="clear" w:pos="2268"/>
          <w:tab w:val="left" w:pos="2552"/>
          <w:tab w:val="left" w:pos="2977"/>
        </w:tabs>
        <w:ind w:left="2977" w:hanging="2977"/>
        <w:rPr>
          <w:rFonts w:eastAsiaTheme="minorEastAsia"/>
          <w:szCs w:val="24"/>
          <w:lang w:val="fr-CH" w:eastAsia="de-DE"/>
        </w:rPr>
      </w:pPr>
      <w:r w:rsidRPr="000B2A2E">
        <w:rPr>
          <w:rFonts w:eastAsiaTheme="minorEastAsia"/>
          <w:lang w:val="fr-CH"/>
        </w:rPr>
        <w:lastRenderedPageBreak/>
        <w:t>Co-</w:t>
      </w:r>
      <w:r w:rsidR="00FF745B" w:rsidRPr="000B2A2E">
        <w:rPr>
          <w:rFonts w:eastAsiaTheme="minorEastAsia"/>
          <w:lang w:val="fr-CH"/>
        </w:rPr>
        <w:t>Présidents</w:t>
      </w:r>
      <w:r w:rsidRPr="000B2A2E">
        <w:rPr>
          <w:rFonts w:eastAsiaTheme="minorEastAsia"/>
          <w:lang w:val="fr-CH"/>
        </w:rPr>
        <w:tab/>
      </w:r>
      <w:r w:rsidRPr="000B2A2E">
        <w:rPr>
          <w:rFonts w:eastAsiaTheme="minorEastAsia"/>
          <w:szCs w:val="24"/>
          <w:lang w:val="fr-CH" w:eastAsia="de-DE"/>
        </w:rPr>
        <w:t>M. D.Wood (</w:t>
      </w:r>
      <w:r w:rsidR="00272D85">
        <w:rPr>
          <w:rFonts w:eastAsiaTheme="minorEastAsia"/>
          <w:szCs w:val="24"/>
          <w:lang w:val="fr-CH" w:eastAsia="de-DE"/>
        </w:rPr>
        <w:t>UER</w:t>
      </w:r>
      <w:r w:rsidRPr="000B2A2E">
        <w:rPr>
          <w:rFonts w:eastAsiaTheme="minorEastAsia"/>
          <w:szCs w:val="24"/>
          <w:lang w:val="fr-CH" w:eastAsia="de-DE"/>
        </w:rPr>
        <w:t xml:space="preserve">) </w:t>
      </w:r>
      <w:r w:rsidR="00272D85">
        <w:rPr>
          <w:rFonts w:eastAsiaTheme="minorEastAsia"/>
          <w:szCs w:val="24"/>
          <w:lang w:val="fr-CH" w:eastAsia="de-DE"/>
        </w:rPr>
        <w:t>pour la CE 6 de l’UIT-R</w:t>
      </w:r>
    </w:p>
    <w:p w:rsidR="001C26A7" w:rsidRPr="000B2A2E" w:rsidRDefault="001C26A7" w:rsidP="006419C1">
      <w:pPr>
        <w:tabs>
          <w:tab w:val="clear" w:pos="1134"/>
          <w:tab w:val="clear" w:pos="1871"/>
          <w:tab w:val="clear" w:pos="2268"/>
          <w:tab w:val="left" w:pos="2552"/>
          <w:tab w:val="left" w:pos="2977"/>
        </w:tabs>
        <w:spacing w:before="0"/>
        <w:ind w:left="2977" w:hanging="2977"/>
        <w:rPr>
          <w:rFonts w:eastAsiaTheme="minorEastAsia"/>
          <w:szCs w:val="24"/>
          <w:lang w:val="fr-CH" w:eastAsia="de-DE"/>
        </w:rPr>
      </w:pPr>
      <w:r w:rsidRPr="000B2A2E">
        <w:rPr>
          <w:rFonts w:eastAsiaTheme="minorEastAsia"/>
          <w:szCs w:val="24"/>
          <w:lang w:val="fr-CH" w:eastAsia="de-DE"/>
        </w:rPr>
        <w:tab/>
        <w:t>M</w:t>
      </w:r>
      <w:r w:rsidR="00142B89">
        <w:rPr>
          <w:rFonts w:eastAsiaTheme="minorEastAsia"/>
          <w:szCs w:val="24"/>
          <w:lang w:val="fr-CH" w:eastAsia="de-DE"/>
        </w:rPr>
        <w:t>me</w:t>
      </w:r>
      <w:r w:rsidRPr="000B2A2E">
        <w:rPr>
          <w:rFonts w:eastAsiaTheme="minorEastAsia"/>
          <w:szCs w:val="24"/>
          <w:lang w:val="fr-CH" w:eastAsia="de-DE"/>
        </w:rPr>
        <w:t xml:space="preserve"> M. Pinson (</w:t>
      </w:r>
      <w:r w:rsidR="00272D85">
        <w:rPr>
          <w:rFonts w:eastAsiaTheme="minorEastAsia"/>
          <w:szCs w:val="24"/>
          <w:lang w:val="fr-CH" w:eastAsia="de-DE"/>
        </w:rPr>
        <w:t>Etats-Unis</w:t>
      </w:r>
      <w:r w:rsidRPr="000B2A2E">
        <w:rPr>
          <w:rFonts w:eastAsiaTheme="minorEastAsia"/>
          <w:szCs w:val="24"/>
          <w:lang w:val="fr-CH" w:eastAsia="de-DE"/>
        </w:rPr>
        <w:t xml:space="preserve">) </w:t>
      </w:r>
      <w:r w:rsidR="00272D85">
        <w:rPr>
          <w:rFonts w:eastAsiaTheme="minorEastAsia"/>
          <w:szCs w:val="24"/>
          <w:lang w:val="fr-CH" w:eastAsia="de-DE"/>
        </w:rPr>
        <w:t>pour la CE 9 de l’UIT-T</w:t>
      </w:r>
    </w:p>
    <w:p w:rsidR="001C26A7" w:rsidRPr="000B2A2E" w:rsidRDefault="001C26A7" w:rsidP="006419C1">
      <w:pPr>
        <w:tabs>
          <w:tab w:val="clear" w:pos="1134"/>
          <w:tab w:val="clear" w:pos="1871"/>
          <w:tab w:val="clear" w:pos="2268"/>
          <w:tab w:val="left" w:pos="2552"/>
          <w:tab w:val="left" w:pos="2977"/>
        </w:tabs>
        <w:spacing w:before="0"/>
        <w:ind w:left="2977" w:hanging="2977"/>
        <w:rPr>
          <w:rFonts w:eastAsiaTheme="minorEastAsia"/>
          <w:lang w:val="fr-CH"/>
        </w:rPr>
      </w:pPr>
      <w:r w:rsidRPr="000B2A2E">
        <w:rPr>
          <w:rFonts w:eastAsiaTheme="minorEastAsia"/>
          <w:szCs w:val="24"/>
          <w:lang w:val="fr-CH" w:eastAsia="de-DE"/>
        </w:rPr>
        <w:tab/>
        <w:t>M. M. Kawamori (Jap</w:t>
      </w:r>
      <w:r w:rsidR="00FF745B" w:rsidRPr="000B2A2E">
        <w:rPr>
          <w:rFonts w:eastAsiaTheme="minorEastAsia"/>
          <w:szCs w:val="24"/>
          <w:lang w:val="fr-CH" w:eastAsia="de-DE"/>
        </w:rPr>
        <w:t>o</w:t>
      </w:r>
      <w:r w:rsidRPr="000B2A2E">
        <w:rPr>
          <w:rFonts w:eastAsiaTheme="minorEastAsia"/>
          <w:szCs w:val="24"/>
          <w:lang w:val="fr-CH" w:eastAsia="de-DE"/>
        </w:rPr>
        <w:t xml:space="preserve">n), </w:t>
      </w:r>
      <w:r w:rsidR="00272D85">
        <w:rPr>
          <w:rFonts w:eastAsiaTheme="minorEastAsia"/>
          <w:i/>
          <w:iCs/>
          <w:szCs w:val="24"/>
          <w:lang w:val="fr-CH" w:eastAsia="de-DE"/>
        </w:rPr>
        <w:t xml:space="preserve">par intérim </w:t>
      </w:r>
      <w:r w:rsidR="00272D85">
        <w:rPr>
          <w:rFonts w:eastAsiaTheme="minorEastAsia"/>
          <w:szCs w:val="24"/>
          <w:lang w:val="fr-CH" w:eastAsia="de-DE"/>
        </w:rPr>
        <w:t>pour la CE 16 de l’UIT-T</w:t>
      </w:r>
    </w:p>
    <w:p w:rsidR="001C26A7" w:rsidRPr="000B2A2E" w:rsidRDefault="003823BD" w:rsidP="000B2A2E">
      <w:pPr>
        <w:tabs>
          <w:tab w:val="clear" w:pos="1134"/>
          <w:tab w:val="clear" w:pos="1871"/>
          <w:tab w:val="clear" w:pos="2268"/>
          <w:tab w:val="left" w:pos="2552"/>
          <w:tab w:val="left" w:pos="2977"/>
        </w:tabs>
        <w:ind w:left="2552" w:hanging="2552"/>
        <w:rPr>
          <w:rFonts w:eastAsiaTheme="minorEastAsia"/>
          <w:lang w:val="fr-CH"/>
        </w:rPr>
      </w:pPr>
      <w:hyperlink r:id="rId25" w:history="1">
        <w:r w:rsidR="001C26A7" w:rsidRPr="000B2A2E">
          <w:rPr>
            <w:rFonts w:eastAsiaTheme="minorEastAsia"/>
            <w:color w:val="0000FF"/>
            <w:u w:val="single"/>
            <w:lang w:val="fr-CH"/>
          </w:rPr>
          <w:t>IRG-AVQA</w:t>
        </w:r>
      </w:hyperlink>
      <w:r w:rsidR="001C26A7" w:rsidRPr="000B2A2E">
        <w:rPr>
          <w:rFonts w:eastAsiaTheme="minorEastAsia"/>
          <w:lang w:val="fr-CH"/>
        </w:rPr>
        <w:tab/>
      </w:r>
      <w:r w:rsidR="005A5C13" w:rsidRPr="005A5C13">
        <w:rPr>
          <w:rFonts w:eastAsiaTheme="minorEastAsia"/>
          <w:lang w:val="fr-CH"/>
        </w:rPr>
        <w:t>Groupe du Rapporteur intersectoriel sur l'évaluation de la qualité audiovisuelle</w:t>
      </w:r>
      <w:r w:rsidR="001C26A7" w:rsidRPr="000B2A2E">
        <w:rPr>
          <w:rFonts w:eastAsiaTheme="minorEastAsia"/>
          <w:lang w:val="fr-CH"/>
        </w:rPr>
        <w:br/>
        <w:t>(</w:t>
      </w:r>
      <w:r w:rsidR="005A5C13">
        <w:rPr>
          <w:rFonts w:eastAsiaTheme="minorEastAsia"/>
          <w:lang w:val="fr-CH"/>
        </w:rPr>
        <w:t>CE 9 de l’UIT-T, CE 12 de l’UIT-T et CE 6 de l’UIT-R</w:t>
      </w:r>
      <w:r w:rsidR="001C26A7" w:rsidRPr="000B2A2E">
        <w:rPr>
          <w:rFonts w:eastAsiaTheme="minorEastAsia"/>
          <w:lang w:val="fr-CH"/>
        </w:rPr>
        <w:t>)</w:t>
      </w:r>
    </w:p>
    <w:p w:rsidR="001C26A7" w:rsidRPr="00BA721E" w:rsidRDefault="001C26A7" w:rsidP="006419C1">
      <w:pPr>
        <w:tabs>
          <w:tab w:val="clear" w:pos="1134"/>
          <w:tab w:val="clear" w:pos="1871"/>
          <w:tab w:val="clear" w:pos="2268"/>
          <w:tab w:val="left" w:pos="2552"/>
          <w:tab w:val="left" w:pos="2977"/>
        </w:tabs>
        <w:ind w:left="2977" w:hanging="2977"/>
        <w:rPr>
          <w:rFonts w:eastAsiaTheme="minorEastAsia"/>
          <w:lang w:val="fr-CH"/>
        </w:rPr>
      </w:pPr>
      <w:r w:rsidRPr="00BA721E">
        <w:rPr>
          <w:rFonts w:eastAsiaTheme="minorEastAsia"/>
          <w:lang w:val="fr-CH"/>
        </w:rPr>
        <w:t>Co-</w:t>
      </w:r>
      <w:r w:rsidR="00FF745B" w:rsidRPr="00BA721E">
        <w:rPr>
          <w:rFonts w:eastAsiaTheme="minorEastAsia"/>
          <w:lang w:val="fr-CH"/>
        </w:rPr>
        <w:t>Président</w:t>
      </w:r>
      <w:r w:rsidR="000E08A3">
        <w:rPr>
          <w:rFonts w:eastAsiaTheme="minorEastAsia"/>
          <w:lang w:val="fr-CH"/>
        </w:rPr>
        <w:t>s</w:t>
      </w:r>
      <w:r w:rsidRPr="00BA721E">
        <w:rPr>
          <w:rFonts w:eastAsiaTheme="minorEastAsia"/>
          <w:lang w:val="fr-CH"/>
        </w:rPr>
        <w:tab/>
        <w:t>M. C. Lee (</w:t>
      </w:r>
      <w:r w:rsidR="00FF745B" w:rsidRPr="00BA721E">
        <w:rPr>
          <w:rFonts w:eastAsiaTheme="minorEastAsia"/>
          <w:lang w:val="fr-CH"/>
        </w:rPr>
        <w:t>Corée, Rép</w:t>
      </w:r>
      <w:r w:rsidR="000E08A3">
        <w:rPr>
          <w:rFonts w:eastAsiaTheme="minorEastAsia"/>
          <w:lang w:val="fr-CH"/>
        </w:rPr>
        <w:t>.</w:t>
      </w:r>
      <w:r w:rsidR="00FF745B" w:rsidRPr="00BA721E">
        <w:rPr>
          <w:rFonts w:eastAsiaTheme="minorEastAsia"/>
          <w:lang w:val="fr-CH"/>
        </w:rPr>
        <w:t xml:space="preserve"> de</w:t>
      </w:r>
      <w:r w:rsidRPr="00BA721E">
        <w:rPr>
          <w:rFonts w:eastAsiaTheme="minorEastAsia"/>
          <w:lang w:val="fr-CH"/>
        </w:rPr>
        <w:t xml:space="preserve">) </w:t>
      </w:r>
      <w:r w:rsidR="00A07D5A">
        <w:rPr>
          <w:rFonts w:eastAsiaTheme="minorEastAsia"/>
          <w:szCs w:val="24"/>
          <w:lang w:val="fr-CH" w:eastAsia="de-DE"/>
        </w:rPr>
        <w:t>pour la CE 6 de l’UIT-R</w:t>
      </w:r>
    </w:p>
    <w:p w:rsidR="001C26A7" w:rsidRPr="000B2A2E" w:rsidRDefault="001C26A7" w:rsidP="006419C1">
      <w:pPr>
        <w:tabs>
          <w:tab w:val="clear" w:pos="1134"/>
          <w:tab w:val="clear" w:pos="1871"/>
          <w:tab w:val="clear" w:pos="2268"/>
          <w:tab w:val="left" w:pos="2552"/>
          <w:tab w:val="left" w:pos="2977"/>
        </w:tabs>
        <w:spacing w:before="0"/>
        <w:ind w:left="2977" w:hanging="2977"/>
        <w:rPr>
          <w:rFonts w:eastAsiaTheme="minorEastAsia"/>
          <w:lang w:val="fr-CH"/>
        </w:rPr>
      </w:pPr>
      <w:r w:rsidRPr="00BA721E">
        <w:rPr>
          <w:rFonts w:eastAsiaTheme="minorEastAsia"/>
          <w:lang w:val="fr-CH"/>
        </w:rPr>
        <w:tab/>
      </w:r>
      <w:r w:rsidRPr="000B2A2E">
        <w:rPr>
          <w:rFonts w:eastAsiaTheme="minorEastAsia"/>
          <w:lang w:val="fr-CH"/>
        </w:rPr>
        <w:t>M. Q. Huynh-Thu (Australi</w:t>
      </w:r>
      <w:r w:rsidR="00FF745B" w:rsidRPr="000B2A2E">
        <w:rPr>
          <w:rFonts w:eastAsiaTheme="minorEastAsia"/>
          <w:lang w:val="fr-CH"/>
        </w:rPr>
        <w:t>e</w:t>
      </w:r>
      <w:r w:rsidRPr="000B2A2E">
        <w:rPr>
          <w:rFonts w:eastAsiaTheme="minorEastAsia"/>
          <w:lang w:val="fr-CH"/>
        </w:rPr>
        <w:t xml:space="preserve">) </w:t>
      </w:r>
      <w:r w:rsidR="00A07D5A">
        <w:rPr>
          <w:rFonts w:eastAsiaTheme="minorEastAsia"/>
          <w:szCs w:val="24"/>
          <w:lang w:val="fr-CH" w:eastAsia="de-DE"/>
        </w:rPr>
        <w:t>pour la CE 9 de l’UIT-T</w:t>
      </w:r>
    </w:p>
    <w:p w:rsidR="001C26A7" w:rsidRPr="000B2A2E" w:rsidRDefault="001C26A7" w:rsidP="006419C1">
      <w:pPr>
        <w:tabs>
          <w:tab w:val="clear" w:pos="1134"/>
          <w:tab w:val="clear" w:pos="1871"/>
          <w:tab w:val="clear" w:pos="2268"/>
          <w:tab w:val="left" w:pos="2552"/>
          <w:tab w:val="left" w:pos="2977"/>
        </w:tabs>
        <w:spacing w:before="0"/>
        <w:ind w:left="2977" w:hanging="2977"/>
        <w:rPr>
          <w:rFonts w:eastAsiaTheme="minorEastAsia"/>
          <w:lang w:val="fr-CH"/>
        </w:rPr>
      </w:pPr>
      <w:r w:rsidRPr="000B2A2E">
        <w:rPr>
          <w:rFonts w:eastAsiaTheme="minorEastAsia"/>
          <w:lang w:val="fr-CH"/>
        </w:rPr>
        <w:tab/>
        <w:t>M. J. Berger (</w:t>
      </w:r>
      <w:r w:rsidR="00FF745B" w:rsidRPr="000B2A2E">
        <w:rPr>
          <w:rFonts w:eastAsiaTheme="minorEastAsia"/>
          <w:lang w:val="fr-CH"/>
        </w:rPr>
        <w:t>Allemagne</w:t>
      </w:r>
      <w:r w:rsidRPr="000B2A2E">
        <w:rPr>
          <w:rFonts w:eastAsiaTheme="minorEastAsia"/>
          <w:lang w:val="fr-CH"/>
        </w:rPr>
        <w:t xml:space="preserve">) </w:t>
      </w:r>
      <w:r w:rsidR="00A07D5A">
        <w:rPr>
          <w:rFonts w:eastAsiaTheme="minorEastAsia"/>
          <w:szCs w:val="24"/>
          <w:lang w:val="fr-CH" w:eastAsia="de-DE"/>
        </w:rPr>
        <w:t>pour la CE 12 de l’UIT-T</w:t>
      </w:r>
    </w:p>
    <w:p w:rsidR="001C26A7" w:rsidRPr="000B2A2E" w:rsidRDefault="003823BD" w:rsidP="006419C1">
      <w:pPr>
        <w:tabs>
          <w:tab w:val="clear" w:pos="1134"/>
          <w:tab w:val="clear" w:pos="1871"/>
          <w:tab w:val="clear" w:pos="2268"/>
          <w:tab w:val="left" w:pos="2552"/>
        </w:tabs>
        <w:ind w:left="2552" w:hanging="2552"/>
        <w:rPr>
          <w:rFonts w:eastAsiaTheme="minorEastAsia"/>
          <w:lang w:val="fr-CH"/>
        </w:rPr>
      </w:pPr>
      <w:hyperlink r:id="rId26" w:history="1">
        <w:r w:rsidR="001C26A7" w:rsidRPr="000B2A2E">
          <w:rPr>
            <w:rFonts w:eastAsiaTheme="minorEastAsia"/>
            <w:color w:val="0000FF"/>
            <w:u w:val="single"/>
            <w:lang w:val="fr-CH"/>
          </w:rPr>
          <w:t>IRG-IBB</w:t>
        </w:r>
      </w:hyperlink>
      <w:r w:rsidR="001C26A7" w:rsidRPr="000B2A2E">
        <w:rPr>
          <w:rFonts w:eastAsiaTheme="minorEastAsia"/>
          <w:lang w:val="fr-CH"/>
        </w:rPr>
        <w:tab/>
      </w:r>
      <w:r w:rsidR="00A07D5A" w:rsidRPr="00A07D5A">
        <w:rPr>
          <w:rFonts w:eastAsiaTheme="minorEastAsia"/>
          <w:lang w:val="fr-CH"/>
        </w:rPr>
        <w:t>Groupe du Rapporteur intersectoriel sur les systèmes radiodiffusion – large bande intégrés</w:t>
      </w:r>
      <w:r w:rsidR="001C26A7" w:rsidRPr="000B2A2E">
        <w:rPr>
          <w:rFonts w:eastAsiaTheme="minorEastAsia"/>
          <w:lang w:val="fr-CH"/>
        </w:rPr>
        <w:br/>
        <w:t>(</w:t>
      </w:r>
      <w:r w:rsidR="00A07D5A">
        <w:rPr>
          <w:rFonts w:eastAsiaTheme="minorEastAsia"/>
          <w:lang w:val="fr-CH"/>
        </w:rPr>
        <w:t>CE 9 de l’UIT-T, CE 6 de l’UIT-R et CE 16 de l’UIT-T</w:t>
      </w:r>
      <w:r w:rsidR="001C26A7" w:rsidRPr="000B2A2E">
        <w:rPr>
          <w:rFonts w:eastAsiaTheme="minorEastAsia"/>
          <w:lang w:val="fr-CH"/>
        </w:rPr>
        <w:t>)</w:t>
      </w:r>
    </w:p>
    <w:p w:rsidR="001C26A7" w:rsidRPr="000B2A2E" w:rsidRDefault="001C26A7" w:rsidP="006419C1">
      <w:pPr>
        <w:tabs>
          <w:tab w:val="clear" w:pos="1134"/>
          <w:tab w:val="clear" w:pos="1871"/>
          <w:tab w:val="clear" w:pos="2268"/>
          <w:tab w:val="left" w:pos="2552"/>
          <w:tab w:val="left" w:pos="2977"/>
        </w:tabs>
        <w:ind w:left="2977" w:hanging="2977"/>
        <w:rPr>
          <w:rFonts w:eastAsiaTheme="minorEastAsia"/>
          <w:lang w:val="fr-CH"/>
        </w:rPr>
      </w:pPr>
      <w:r w:rsidRPr="000B2A2E">
        <w:rPr>
          <w:rFonts w:eastAsiaTheme="minorEastAsia"/>
          <w:lang w:val="fr-CH"/>
        </w:rPr>
        <w:t>Co-</w:t>
      </w:r>
      <w:r w:rsidR="00FF745B" w:rsidRPr="000B2A2E">
        <w:rPr>
          <w:rFonts w:eastAsiaTheme="minorEastAsia"/>
          <w:lang w:val="fr-CH"/>
        </w:rPr>
        <w:t>Président</w:t>
      </w:r>
      <w:r w:rsidR="000E08A3">
        <w:rPr>
          <w:rFonts w:eastAsiaTheme="minorEastAsia"/>
          <w:lang w:val="fr-CH"/>
        </w:rPr>
        <w:t>s</w:t>
      </w:r>
      <w:r w:rsidRPr="000B2A2E">
        <w:rPr>
          <w:rFonts w:eastAsiaTheme="minorEastAsia"/>
          <w:lang w:val="fr-CH"/>
        </w:rPr>
        <w:tab/>
        <w:t>M</w:t>
      </w:r>
      <w:r w:rsidR="00A07D5A">
        <w:rPr>
          <w:rFonts w:eastAsiaTheme="minorEastAsia"/>
          <w:lang w:val="fr-CH"/>
        </w:rPr>
        <w:t>me</w:t>
      </w:r>
      <w:r w:rsidRPr="000B2A2E">
        <w:rPr>
          <w:rFonts w:eastAsiaTheme="minorEastAsia"/>
          <w:lang w:val="fr-CH"/>
        </w:rPr>
        <w:t xml:space="preserve"> A. E. Faria e Silva (Br</w:t>
      </w:r>
      <w:r w:rsidR="00FF745B" w:rsidRPr="000B2A2E">
        <w:rPr>
          <w:rFonts w:eastAsiaTheme="minorEastAsia"/>
          <w:lang w:val="fr-CH"/>
        </w:rPr>
        <w:t>ésil</w:t>
      </w:r>
      <w:r w:rsidRPr="000B2A2E">
        <w:rPr>
          <w:rFonts w:eastAsiaTheme="minorEastAsia"/>
          <w:lang w:val="fr-CH"/>
        </w:rPr>
        <w:t xml:space="preserve">) </w:t>
      </w:r>
      <w:r w:rsidR="00A07D5A">
        <w:rPr>
          <w:rFonts w:eastAsiaTheme="minorEastAsia"/>
          <w:szCs w:val="24"/>
          <w:lang w:val="fr-CH" w:eastAsia="de-DE"/>
        </w:rPr>
        <w:t>pour la CE 6 de l’UIT-R</w:t>
      </w:r>
    </w:p>
    <w:p w:rsidR="001C26A7" w:rsidRPr="000B2A2E" w:rsidRDefault="001C26A7" w:rsidP="006419C1">
      <w:pPr>
        <w:tabs>
          <w:tab w:val="clear" w:pos="1134"/>
          <w:tab w:val="clear" w:pos="1871"/>
          <w:tab w:val="clear" w:pos="2268"/>
          <w:tab w:val="left" w:pos="2552"/>
          <w:tab w:val="left" w:pos="2977"/>
        </w:tabs>
        <w:spacing w:before="0"/>
        <w:ind w:left="2977" w:hanging="2977"/>
        <w:rPr>
          <w:rFonts w:eastAsiaTheme="minorEastAsia"/>
          <w:lang w:val="fr-CH"/>
        </w:rPr>
      </w:pPr>
      <w:r w:rsidRPr="000B2A2E">
        <w:rPr>
          <w:rFonts w:eastAsiaTheme="minorEastAsia"/>
          <w:lang w:val="fr-CH"/>
        </w:rPr>
        <w:tab/>
        <w:t>M. M. Takechi (Jap</w:t>
      </w:r>
      <w:r w:rsidR="00FF745B" w:rsidRPr="000B2A2E">
        <w:rPr>
          <w:rFonts w:eastAsiaTheme="minorEastAsia"/>
          <w:lang w:val="fr-CH"/>
        </w:rPr>
        <w:t>o</w:t>
      </w:r>
      <w:r w:rsidRPr="000B2A2E">
        <w:rPr>
          <w:rFonts w:eastAsiaTheme="minorEastAsia"/>
          <w:lang w:val="fr-CH"/>
        </w:rPr>
        <w:t xml:space="preserve">n) </w:t>
      </w:r>
      <w:r w:rsidR="00A07D5A">
        <w:rPr>
          <w:rFonts w:eastAsiaTheme="minorEastAsia"/>
          <w:szCs w:val="24"/>
          <w:lang w:val="fr-CH" w:eastAsia="de-DE"/>
        </w:rPr>
        <w:t>pour la CE 12 de l’UIT-T</w:t>
      </w:r>
    </w:p>
    <w:p w:rsidR="001C26A7" w:rsidRPr="000B2A2E" w:rsidRDefault="001C26A7" w:rsidP="00DF4630">
      <w:pPr>
        <w:rPr>
          <w:lang w:val="fr-CH"/>
        </w:rPr>
      </w:pPr>
    </w:p>
    <w:p w:rsidR="00DF4630" w:rsidRDefault="00DF4630" w:rsidP="00DF4630">
      <w:pPr>
        <w:rPr>
          <w:rFonts w:eastAsia="MS Mincho"/>
          <w:lang w:val="fr-CH"/>
        </w:rPr>
      </w:pPr>
    </w:p>
    <w:p w:rsidR="001C26A7" w:rsidRPr="000B2A2E" w:rsidRDefault="005E642D" w:rsidP="006419C1">
      <w:pPr>
        <w:pStyle w:val="AppendixNo"/>
        <w:rPr>
          <w:rFonts w:eastAsia="MS Mincho"/>
          <w:lang w:val="fr-CH"/>
        </w:rPr>
      </w:pPr>
      <w:r w:rsidRPr="000B2A2E">
        <w:rPr>
          <w:rFonts w:eastAsia="MS Mincho"/>
          <w:lang w:val="fr-CH"/>
        </w:rPr>
        <w:t>Pièce jointe</w:t>
      </w:r>
      <w:r w:rsidR="001C26A7" w:rsidRPr="000B2A2E">
        <w:rPr>
          <w:rFonts w:eastAsia="MS Mincho"/>
          <w:lang w:val="fr-CH"/>
        </w:rPr>
        <w:t xml:space="preserve"> 2</w:t>
      </w:r>
    </w:p>
    <w:p w:rsidR="001C26A7" w:rsidRPr="000B2A2E" w:rsidRDefault="001C26A7" w:rsidP="006419C1">
      <w:pPr>
        <w:pStyle w:val="Appendixtitle"/>
        <w:rPr>
          <w:rFonts w:eastAsia="MS Mincho"/>
          <w:lang w:val="fr-CH"/>
        </w:rPr>
      </w:pPr>
      <w:r w:rsidRPr="000B2A2E">
        <w:rPr>
          <w:rFonts w:eastAsia="MS Mincho"/>
          <w:lang w:val="fr-CH"/>
        </w:rPr>
        <w:t>List</w:t>
      </w:r>
      <w:r w:rsidR="00D012F8">
        <w:rPr>
          <w:rFonts w:eastAsia="MS Mincho"/>
          <w:lang w:val="fr-CH"/>
        </w:rPr>
        <w:t>e</w:t>
      </w:r>
      <w:r w:rsidRPr="000B2A2E">
        <w:rPr>
          <w:rFonts w:eastAsia="MS Mincho"/>
          <w:lang w:val="fr-CH"/>
        </w:rPr>
        <w:t xml:space="preserve"> </w:t>
      </w:r>
      <w:r w:rsidR="00D012F8">
        <w:rPr>
          <w:rFonts w:eastAsia="MS Mincho"/>
          <w:lang w:val="fr-CH"/>
        </w:rPr>
        <w:t>des Rapports UIT-R élaborés par la Commission d’études</w:t>
      </w:r>
      <w:r w:rsidRPr="000B2A2E">
        <w:rPr>
          <w:rFonts w:eastAsia="MS Mincho"/>
          <w:lang w:val="fr-CH"/>
        </w:rPr>
        <w:t xml:space="preserve"> 6</w:t>
      </w:r>
    </w:p>
    <w:p w:rsidR="001C26A7" w:rsidRPr="000B2A2E" w:rsidRDefault="001C26A7" w:rsidP="006419C1">
      <w:pPr>
        <w:keepNext/>
        <w:keepLines/>
        <w:tabs>
          <w:tab w:val="clear" w:pos="1134"/>
          <w:tab w:val="clear" w:pos="1871"/>
          <w:tab w:val="clear" w:pos="2268"/>
          <w:tab w:val="left" w:pos="794"/>
          <w:tab w:val="left" w:pos="1191"/>
          <w:tab w:val="left" w:pos="1588"/>
          <w:tab w:val="left" w:pos="1985"/>
        </w:tabs>
        <w:spacing w:before="480"/>
        <w:jc w:val="center"/>
        <w:rPr>
          <w:rFonts w:eastAsiaTheme="minorEastAsia"/>
          <w:lang w:val="fr-CH"/>
        </w:rPr>
      </w:pPr>
      <w:r w:rsidRPr="000B2A2E">
        <w:rPr>
          <w:rFonts w:eastAsia="MS Mincho"/>
          <w:bCs/>
          <w:sz w:val="28"/>
          <w:lang w:val="fr-CH"/>
        </w:rPr>
        <w:t>(SERVICE</w:t>
      </w:r>
      <w:r w:rsidR="00D012F8">
        <w:rPr>
          <w:rFonts w:eastAsia="MS Mincho"/>
          <w:bCs/>
          <w:sz w:val="28"/>
          <w:lang w:val="fr-CH"/>
        </w:rPr>
        <w:t xml:space="preserve"> DE RADIODIFFUSION</w:t>
      </w:r>
      <w:r w:rsidRPr="000B2A2E">
        <w:rPr>
          <w:rFonts w:eastAsia="MS Mincho"/>
          <w:bCs/>
          <w:sz w:val="28"/>
          <w:lang w:val="fr-CH"/>
        </w:rPr>
        <w:t>)</w:t>
      </w:r>
      <w:r w:rsidRPr="000B2A2E">
        <w:rPr>
          <w:rFonts w:eastAsia="MS Mincho"/>
          <w:bCs/>
          <w:sz w:val="28"/>
          <w:lang w:val="fr-CH"/>
        </w:rPr>
        <w:br/>
      </w:r>
    </w:p>
    <w:p w:rsidR="001C26A7" w:rsidRPr="000B2A2E" w:rsidRDefault="00D012F8" w:rsidP="00A30E85">
      <w:pPr>
        <w:pStyle w:val="Headingb"/>
        <w:rPr>
          <w:rFonts w:eastAsiaTheme="minorEastAsia"/>
          <w:lang w:val="fr-CH"/>
        </w:rPr>
      </w:pPr>
      <w:r>
        <w:rPr>
          <w:rFonts w:eastAsiaTheme="minorEastAsia"/>
          <w:lang w:val="fr-CH"/>
        </w:rPr>
        <w:t>Rapport</w:t>
      </w:r>
      <w:r w:rsidR="000E08A3">
        <w:rPr>
          <w:rFonts w:eastAsiaTheme="minorEastAsia"/>
          <w:lang w:val="fr-CH"/>
        </w:rPr>
        <w:t>s</w:t>
      </w:r>
      <w:r>
        <w:rPr>
          <w:rFonts w:eastAsiaTheme="minorEastAsia"/>
          <w:lang w:val="fr-CH"/>
        </w:rPr>
        <w:t xml:space="preserve"> UIT-R de la série </w:t>
      </w:r>
      <w:r w:rsidR="001C26A7" w:rsidRPr="000B2A2E">
        <w:rPr>
          <w:rFonts w:eastAsiaTheme="minorEastAsia"/>
          <w:lang w:val="fr-CH"/>
        </w:rPr>
        <w:t>BR</w:t>
      </w:r>
    </w:p>
    <w:p w:rsidR="001C26A7" w:rsidRPr="000B2A2E" w:rsidRDefault="00D012F8" w:rsidP="00A30E85">
      <w:pPr>
        <w:pStyle w:val="Headingb"/>
        <w:rPr>
          <w:rFonts w:eastAsiaTheme="minorEastAsia"/>
          <w:lang w:val="fr-CH"/>
        </w:rPr>
      </w:pPr>
      <w:r>
        <w:rPr>
          <w:rFonts w:eastAsiaTheme="minorEastAsia"/>
          <w:lang w:val="fr-CH"/>
        </w:rPr>
        <w:t>Rapport</w:t>
      </w:r>
      <w:r w:rsidR="000E08A3">
        <w:rPr>
          <w:rFonts w:eastAsiaTheme="minorEastAsia"/>
          <w:lang w:val="fr-CH"/>
        </w:rPr>
        <w:t>s</w:t>
      </w:r>
      <w:r>
        <w:rPr>
          <w:rFonts w:eastAsiaTheme="minorEastAsia"/>
          <w:lang w:val="fr-CH"/>
        </w:rPr>
        <w:t xml:space="preserve"> UIT-R de la série </w:t>
      </w:r>
      <w:r w:rsidR="001C26A7" w:rsidRPr="000B2A2E">
        <w:rPr>
          <w:rFonts w:eastAsiaTheme="minorEastAsia"/>
          <w:lang w:val="fr-CH"/>
        </w:rPr>
        <w:t>BS</w:t>
      </w:r>
    </w:p>
    <w:p w:rsidR="001C26A7" w:rsidRPr="000B2A2E" w:rsidRDefault="00D012F8" w:rsidP="00A30E85">
      <w:pPr>
        <w:pStyle w:val="Headingb"/>
        <w:rPr>
          <w:rFonts w:eastAsiaTheme="minorEastAsia"/>
          <w:lang w:val="fr-CH"/>
        </w:rPr>
      </w:pPr>
      <w:r>
        <w:rPr>
          <w:rFonts w:eastAsiaTheme="minorEastAsia"/>
          <w:lang w:val="fr-CH"/>
        </w:rPr>
        <w:t>Rapport</w:t>
      </w:r>
      <w:r w:rsidR="000E08A3">
        <w:rPr>
          <w:rFonts w:eastAsiaTheme="minorEastAsia"/>
          <w:lang w:val="fr-CH"/>
        </w:rPr>
        <w:t>s</w:t>
      </w:r>
      <w:r>
        <w:rPr>
          <w:rFonts w:eastAsiaTheme="minorEastAsia"/>
          <w:lang w:val="fr-CH"/>
        </w:rPr>
        <w:t xml:space="preserve"> UIT-R de la série </w:t>
      </w:r>
      <w:r w:rsidR="001C26A7" w:rsidRPr="000B2A2E">
        <w:rPr>
          <w:rFonts w:eastAsiaTheme="minorEastAsia"/>
          <w:lang w:val="fr-CH"/>
        </w:rPr>
        <w:t>BT</w:t>
      </w:r>
    </w:p>
    <w:p w:rsidR="001C26A7" w:rsidRPr="000B2A2E" w:rsidRDefault="001C26A7" w:rsidP="006419C1">
      <w:pPr>
        <w:rPr>
          <w:rFonts w:eastAsiaTheme="minorEastAsia"/>
          <w:lang w:val="fr-CH"/>
        </w:rPr>
      </w:pPr>
    </w:p>
    <w:p w:rsidR="001C26A7" w:rsidRPr="000B2A2E" w:rsidRDefault="001C26A7" w:rsidP="006419C1">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1902"/>
        <w:gridCol w:w="1926"/>
        <w:gridCol w:w="1885"/>
        <w:gridCol w:w="1974"/>
      </w:tblGrid>
      <w:tr w:rsidR="001C26A7" w:rsidRPr="00BA721E" w:rsidTr="00296D67">
        <w:trPr>
          <w:jc w:val="center"/>
        </w:trPr>
        <w:tc>
          <w:tcPr>
            <w:tcW w:w="1990" w:type="dxa"/>
          </w:tcPr>
          <w:p w:rsidR="001C26A7" w:rsidRPr="000B2A2E" w:rsidRDefault="001C26A7" w:rsidP="006419C1">
            <w:pPr>
              <w:jc w:val="center"/>
              <w:rPr>
                <w:rFonts w:eastAsiaTheme="minorEastAsia"/>
                <w:lang w:val="fr-CH"/>
              </w:rPr>
            </w:pPr>
            <w:r w:rsidRPr="000B2A2E">
              <w:rPr>
                <w:rFonts w:eastAsiaTheme="minorEastAsia"/>
                <w:b/>
                <w:bCs/>
                <w:lang w:val="fr-CH"/>
              </w:rPr>
              <w:t>NOC</w:t>
            </w:r>
            <w:r w:rsidRPr="000B2A2E">
              <w:rPr>
                <w:rFonts w:eastAsiaTheme="minorEastAsia"/>
                <w:lang w:val="fr-CH"/>
              </w:rPr>
              <w:t xml:space="preserve"> = </w:t>
            </w:r>
            <w:r w:rsidRPr="000B2A2E">
              <w:rPr>
                <w:rFonts w:eastAsiaTheme="minorEastAsia"/>
                <w:lang w:val="fr-CH"/>
              </w:rPr>
              <w:br/>
            </w:r>
            <w:r w:rsidR="00D012F8" w:rsidRPr="00D012F8">
              <w:rPr>
                <w:rFonts w:eastAsiaTheme="minorEastAsia"/>
              </w:rPr>
              <w:t>Maintenu</w:t>
            </w:r>
          </w:p>
        </w:tc>
        <w:tc>
          <w:tcPr>
            <w:tcW w:w="1963" w:type="dxa"/>
          </w:tcPr>
          <w:p w:rsidR="001C26A7" w:rsidRPr="000B2A2E" w:rsidRDefault="001C26A7" w:rsidP="006419C1">
            <w:pPr>
              <w:jc w:val="center"/>
              <w:rPr>
                <w:rFonts w:eastAsiaTheme="minorEastAsia"/>
                <w:lang w:val="fr-CH"/>
              </w:rPr>
            </w:pPr>
            <w:r w:rsidRPr="000B2A2E">
              <w:rPr>
                <w:rFonts w:eastAsiaTheme="minorEastAsia"/>
                <w:b/>
                <w:bCs/>
                <w:lang w:val="fr-CH"/>
              </w:rPr>
              <w:t>MOD</w:t>
            </w:r>
            <w:r w:rsidRPr="000B2A2E">
              <w:rPr>
                <w:rFonts w:eastAsiaTheme="minorEastAsia"/>
                <w:lang w:val="fr-CH"/>
              </w:rPr>
              <w:t xml:space="preserve"> = </w:t>
            </w:r>
            <w:r w:rsidRPr="000B2A2E">
              <w:rPr>
                <w:rFonts w:eastAsiaTheme="minorEastAsia"/>
                <w:lang w:val="fr-CH"/>
              </w:rPr>
              <w:br/>
            </w:r>
            <w:r w:rsidR="00D012F8" w:rsidRPr="00D012F8">
              <w:rPr>
                <w:rFonts w:eastAsiaTheme="minorEastAsia"/>
              </w:rPr>
              <w:t>Révisé</w:t>
            </w:r>
          </w:p>
        </w:tc>
        <w:tc>
          <w:tcPr>
            <w:tcW w:w="1972" w:type="dxa"/>
          </w:tcPr>
          <w:p w:rsidR="001C26A7" w:rsidRPr="000B2A2E" w:rsidRDefault="001C26A7" w:rsidP="006419C1">
            <w:pPr>
              <w:jc w:val="center"/>
              <w:rPr>
                <w:rFonts w:eastAsiaTheme="minorEastAsia"/>
                <w:lang w:val="fr-CH"/>
              </w:rPr>
            </w:pPr>
            <w:r w:rsidRPr="000B2A2E">
              <w:rPr>
                <w:rFonts w:eastAsiaTheme="minorEastAsia"/>
                <w:b/>
                <w:bCs/>
                <w:lang w:val="fr-CH"/>
              </w:rPr>
              <w:t>SUP</w:t>
            </w:r>
            <w:r w:rsidRPr="000B2A2E">
              <w:rPr>
                <w:rFonts w:eastAsiaTheme="minorEastAsia"/>
                <w:lang w:val="fr-CH"/>
              </w:rPr>
              <w:t xml:space="preserve"> =</w:t>
            </w:r>
            <w:r w:rsidRPr="000B2A2E">
              <w:rPr>
                <w:rFonts w:eastAsiaTheme="minorEastAsia"/>
                <w:lang w:val="fr-CH"/>
              </w:rPr>
              <w:br/>
            </w:r>
            <w:r w:rsidR="00D012F8" w:rsidRPr="00D012F8">
              <w:rPr>
                <w:rFonts w:eastAsiaTheme="minorEastAsia"/>
              </w:rPr>
              <w:t>Supprimé</w:t>
            </w:r>
          </w:p>
        </w:tc>
        <w:tc>
          <w:tcPr>
            <w:tcW w:w="1932" w:type="dxa"/>
          </w:tcPr>
          <w:p w:rsidR="001C26A7" w:rsidRPr="000B2A2E" w:rsidRDefault="001C26A7" w:rsidP="006419C1">
            <w:pPr>
              <w:jc w:val="center"/>
              <w:rPr>
                <w:rFonts w:eastAsiaTheme="minorEastAsia"/>
                <w:lang w:val="fr-CH"/>
              </w:rPr>
            </w:pPr>
            <w:r w:rsidRPr="000B2A2E">
              <w:rPr>
                <w:rFonts w:eastAsiaTheme="minorEastAsia"/>
                <w:b/>
                <w:bCs/>
                <w:lang w:val="fr-CH"/>
              </w:rPr>
              <w:t>ADD</w:t>
            </w:r>
            <w:r w:rsidRPr="000B2A2E">
              <w:rPr>
                <w:rFonts w:eastAsiaTheme="minorEastAsia"/>
                <w:lang w:val="fr-CH"/>
              </w:rPr>
              <w:t xml:space="preserve"> =</w:t>
            </w:r>
            <w:r w:rsidRPr="000B2A2E">
              <w:rPr>
                <w:rFonts w:eastAsiaTheme="minorEastAsia"/>
                <w:lang w:val="fr-CH"/>
              </w:rPr>
              <w:br/>
            </w:r>
            <w:r w:rsidR="00D012F8" w:rsidRPr="00D012F8">
              <w:rPr>
                <w:rFonts w:eastAsiaTheme="minorEastAsia"/>
              </w:rPr>
              <w:t>Nouveau texte</w:t>
            </w:r>
          </w:p>
        </w:tc>
        <w:tc>
          <w:tcPr>
            <w:tcW w:w="1998" w:type="dxa"/>
          </w:tcPr>
          <w:p w:rsidR="001C26A7" w:rsidRPr="000B2A2E" w:rsidRDefault="001C26A7" w:rsidP="006419C1">
            <w:pPr>
              <w:jc w:val="center"/>
              <w:rPr>
                <w:rFonts w:eastAsiaTheme="minorEastAsia"/>
                <w:lang w:val="fr-CH"/>
              </w:rPr>
            </w:pPr>
            <w:r w:rsidRPr="000B2A2E">
              <w:rPr>
                <w:rFonts w:eastAsiaTheme="minorEastAsia"/>
                <w:b/>
                <w:bCs/>
                <w:lang w:val="fr-CH"/>
              </w:rPr>
              <w:t>UNA</w:t>
            </w:r>
            <w:r w:rsidRPr="000B2A2E">
              <w:rPr>
                <w:rFonts w:eastAsiaTheme="minorEastAsia"/>
                <w:lang w:val="fr-CH"/>
              </w:rPr>
              <w:t xml:space="preserve"> = </w:t>
            </w:r>
            <w:r w:rsidRPr="000B2A2E">
              <w:rPr>
                <w:rFonts w:eastAsiaTheme="minorEastAsia"/>
                <w:lang w:val="fr-CH"/>
              </w:rPr>
              <w:br/>
            </w:r>
            <w:r w:rsidR="00D012F8">
              <w:rPr>
                <w:rFonts w:eastAsiaTheme="minorEastAsia"/>
                <w:lang w:val="fr-CH"/>
              </w:rPr>
              <w:t>En cours d’approbation</w:t>
            </w:r>
          </w:p>
        </w:tc>
      </w:tr>
    </w:tbl>
    <w:p w:rsidR="001C26A7" w:rsidRPr="000B2A2E" w:rsidRDefault="001C26A7" w:rsidP="006419C1">
      <w:pPr>
        <w:rPr>
          <w:rFonts w:eastAsiaTheme="minorEastAsia"/>
          <w:lang w:val="fr-CH"/>
        </w:rPr>
      </w:pPr>
    </w:p>
    <w:p w:rsidR="00B9495C" w:rsidRDefault="00B9495C" w:rsidP="006419C1">
      <w:pPr>
        <w:rPr>
          <w:rFonts w:eastAsiaTheme="minorEastAsia"/>
          <w:lang w:val="fr-CH"/>
        </w:rPr>
      </w:pPr>
      <w:r>
        <w:rPr>
          <w:rFonts w:eastAsiaTheme="minorEastAsia"/>
          <w:lang w:val="fr-CH"/>
        </w:rPr>
        <w:t>Résumé : Au cours de la période considérée, 30 nouveaux Rapports ont été élaborés (indiqués ADD) et 25 Rapports ont été modifiés (indiqués MOD).</w:t>
      </w:r>
    </w:p>
    <w:p w:rsidR="001C26A7" w:rsidRPr="000B2A2E" w:rsidRDefault="00B9495C" w:rsidP="006419C1">
      <w:pPr>
        <w:rPr>
          <w:rFonts w:eastAsiaTheme="minorEastAsia"/>
          <w:lang w:val="fr-CH"/>
        </w:rPr>
      </w:pPr>
      <w:r>
        <w:rPr>
          <w:rFonts w:eastAsiaTheme="minorEastAsia"/>
          <w:lang w:val="fr-CH"/>
        </w:rPr>
        <w:t xml:space="preserve">Certains Rapport, comme le Rapport UIT-R BT.2140, sont </w:t>
      </w:r>
      <w:r w:rsidR="000E08A3">
        <w:rPr>
          <w:rFonts w:eastAsiaTheme="minorEastAsia"/>
          <w:lang w:val="fr-CH"/>
        </w:rPr>
        <w:t>mis à jour</w:t>
      </w:r>
      <w:r>
        <w:rPr>
          <w:rFonts w:eastAsiaTheme="minorEastAsia"/>
          <w:lang w:val="fr-CH"/>
        </w:rPr>
        <w:t xml:space="preserve"> en permanence afin de rendre compte de l’évolution constante</w:t>
      </w:r>
      <w:r w:rsidR="000E08A3">
        <w:rPr>
          <w:rFonts w:eastAsiaTheme="minorEastAsia"/>
          <w:lang w:val="fr-CH"/>
        </w:rPr>
        <w:t xml:space="preserve"> de la situation</w:t>
      </w:r>
      <w:r>
        <w:rPr>
          <w:rFonts w:eastAsiaTheme="minorEastAsia"/>
          <w:lang w:val="fr-CH"/>
        </w:rPr>
        <w:t xml:space="preserve"> (dans le cas dudit Rapport, en ce qui concerne le passage de la télévision analogique à la télévision numérique).</w:t>
      </w:r>
    </w:p>
    <w:p w:rsidR="00773786" w:rsidRPr="000B2A2E" w:rsidRDefault="00773786" w:rsidP="006419C1">
      <w:pPr>
        <w:tabs>
          <w:tab w:val="clear" w:pos="1134"/>
          <w:tab w:val="clear" w:pos="1871"/>
          <w:tab w:val="clear" w:pos="2268"/>
        </w:tabs>
        <w:overflowPunct/>
        <w:autoSpaceDE/>
        <w:autoSpaceDN/>
        <w:adjustRightInd/>
        <w:spacing w:before="0"/>
        <w:textAlignment w:val="auto"/>
        <w:rPr>
          <w:lang w:val="fr-CH"/>
        </w:rPr>
      </w:pPr>
      <w:r w:rsidRPr="000B2A2E">
        <w:rPr>
          <w:lang w:val="fr-CH"/>
        </w:rPr>
        <w:br w:type="page"/>
      </w:r>
    </w:p>
    <w:p w:rsidR="00773786" w:rsidRPr="000B2A2E" w:rsidRDefault="00B9495C" w:rsidP="00A30E85">
      <w:pPr>
        <w:pStyle w:val="Headingb"/>
        <w:rPr>
          <w:rFonts w:eastAsiaTheme="minorEastAsia"/>
          <w:lang w:val="fr-CH"/>
        </w:rPr>
      </w:pPr>
      <w:r>
        <w:rPr>
          <w:rFonts w:eastAsiaTheme="minorEastAsia"/>
          <w:lang w:val="fr-CH"/>
        </w:rPr>
        <w:lastRenderedPageBreak/>
        <w:t>Rapport</w:t>
      </w:r>
      <w:r w:rsidR="000E08A3">
        <w:rPr>
          <w:rFonts w:eastAsiaTheme="minorEastAsia"/>
          <w:lang w:val="fr-CH"/>
        </w:rPr>
        <w:t>s</w:t>
      </w:r>
      <w:r>
        <w:rPr>
          <w:rFonts w:eastAsiaTheme="minorEastAsia"/>
          <w:lang w:val="fr-CH"/>
        </w:rPr>
        <w:t xml:space="preserve"> UIT-R de la série </w:t>
      </w:r>
      <w:r w:rsidRPr="000B2A2E">
        <w:rPr>
          <w:rFonts w:eastAsiaTheme="minorEastAsia"/>
          <w:lang w:val="fr-CH"/>
        </w:rPr>
        <w:t>BS</w:t>
      </w:r>
    </w:p>
    <w:p w:rsidR="00773786" w:rsidRPr="000B2A2E" w:rsidRDefault="00773786" w:rsidP="006419C1">
      <w:pPr>
        <w:rPr>
          <w:rFonts w:eastAsiaTheme="minorEastAsia"/>
          <w:b/>
          <w:bCs/>
          <w:lang w:val="fr-CH"/>
        </w:rPr>
      </w:pPr>
    </w:p>
    <w:p w:rsidR="00773786" w:rsidRPr="000B2A2E" w:rsidRDefault="005F5608" w:rsidP="00A30E85">
      <w:pPr>
        <w:pStyle w:val="Tablehead"/>
        <w:rPr>
          <w:rStyle w:val="Tablefreq"/>
          <w:rFonts w:eastAsiaTheme="minorEastAsia"/>
          <w:b/>
        </w:rPr>
      </w:pPr>
      <w:r w:rsidRPr="000B2A2E">
        <w:rPr>
          <w:rStyle w:val="Tablefreq"/>
          <w:rFonts w:eastAsiaTheme="minorEastAsia"/>
          <w:b/>
        </w:rPr>
        <w:t>Service de radiodiffusion sonore</w:t>
      </w:r>
    </w:p>
    <w:tbl>
      <w:tblPr>
        <w:tblStyle w:val="TableGrid"/>
        <w:tblW w:w="5000" w:type="pct"/>
        <w:tblLook w:val="04A0" w:firstRow="1" w:lastRow="0" w:firstColumn="1" w:lastColumn="0" w:noHBand="0" w:noVBand="1"/>
      </w:tblPr>
      <w:tblGrid>
        <w:gridCol w:w="962"/>
        <w:gridCol w:w="7278"/>
        <w:gridCol w:w="1389"/>
      </w:tblGrid>
      <w:tr w:rsidR="00773786" w:rsidRPr="00BA721E" w:rsidTr="00296D67">
        <w:trPr>
          <w:tblHeader/>
        </w:trPr>
        <w:tc>
          <w:tcPr>
            <w:tcW w:w="494" w:type="pct"/>
          </w:tcPr>
          <w:p w:rsidR="00773786" w:rsidRPr="000B2A2E" w:rsidRDefault="005F5608" w:rsidP="006419C1">
            <w:pPr>
              <w:pStyle w:val="Tablehead"/>
              <w:rPr>
                <w:lang w:val="fr-CH"/>
              </w:rPr>
            </w:pPr>
            <w:r w:rsidRPr="000B2A2E">
              <w:rPr>
                <w:lang w:val="fr-CH"/>
              </w:rPr>
              <w:t>Rappo</w:t>
            </w:r>
            <w:r w:rsidR="00773786" w:rsidRPr="000B2A2E">
              <w:rPr>
                <w:lang w:val="fr-CH"/>
              </w:rPr>
              <w:t xml:space="preserve">rt </w:t>
            </w:r>
            <w:r w:rsidR="00B9495C">
              <w:rPr>
                <w:lang w:val="fr-CH"/>
              </w:rPr>
              <w:t>UIT</w:t>
            </w:r>
            <w:r w:rsidR="00773786" w:rsidRPr="000B2A2E">
              <w:rPr>
                <w:lang w:val="fr-CH"/>
              </w:rPr>
              <w:t>-R</w:t>
            </w:r>
          </w:p>
        </w:tc>
        <w:tc>
          <w:tcPr>
            <w:tcW w:w="3732" w:type="pct"/>
          </w:tcPr>
          <w:p w:rsidR="00773786" w:rsidRPr="000B2A2E" w:rsidRDefault="00B9495C" w:rsidP="006419C1">
            <w:pPr>
              <w:pStyle w:val="Tablehead"/>
              <w:rPr>
                <w:lang w:val="fr-CH"/>
              </w:rPr>
            </w:pPr>
            <w:r>
              <w:rPr>
                <w:lang w:val="fr-CH"/>
              </w:rPr>
              <w:t>Titre du Rapport</w:t>
            </w:r>
          </w:p>
        </w:tc>
        <w:tc>
          <w:tcPr>
            <w:tcW w:w="712" w:type="pct"/>
          </w:tcPr>
          <w:p w:rsidR="00773786" w:rsidRPr="000B2A2E" w:rsidRDefault="00B9495C" w:rsidP="006419C1">
            <w:pPr>
              <w:pStyle w:val="Tablehead"/>
              <w:rPr>
                <w:lang w:val="fr-CH"/>
              </w:rPr>
            </w:pPr>
            <w:r>
              <w:rPr>
                <w:lang w:val="fr-CH"/>
              </w:rPr>
              <w:t>Statut</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27" w:history="1">
              <w:r w:rsidR="00773786" w:rsidRPr="000B2A2E">
                <w:rPr>
                  <w:rFonts w:asciiTheme="majorBidi" w:hAnsiTheme="majorBidi" w:cstheme="majorBidi"/>
                  <w:b/>
                  <w:bCs/>
                  <w:color w:val="02274B"/>
                  <w:u w:val="single"/>
                  <w:lang w:val="fr-CH"/>
                </w:rPr>
                <w:t>BS.300</w:t>
              </w:r>
            </w:hyperlink>
          </w:p>
        </w:tc>
        <w:tc>
          <w:tcPr>
            <w:tcW w:w="3732" w:type="pct"/>
            <w:hideMark/>
          </w:tcPr>
          <w:p w:rsidR="00773786" w:rsidRPr="00BA721E" w:rsidRDefault="00296D67"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Stéréophonie ou son multidimensionnel en radiodiffusion sonore à modulation de fréquence</w:t>
            </w:r>
          </w:p>
        </w:tc>
        <w:tc>
          <w:tcPr>
            <w:tcW w:w="712" w:type="pct"/>
          </w:tcPr>
          <w:p w:rsidR="00773786" w:rsidRPr="000B2A2E" w:rsidRDefault="00773786"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28" w:history="1">
              <w:r w:rsidR="00773786" w:rsidRPr="000B2A2E">
                <w:rPr>
                  <w:rFonts w:asciiTheme="majorBidi" w:hAnsiTheme="majorBidi" w:cstheme="majorBidi"/>
                  <w:b/>
                  <w:bCs/>
                  <w:color w:val="02274B"/>
                  <w:u w:val="single"/>
                  <w:lang w:val="fr-CH"/>
                </w:rPr>
                <w:t>BS.302</w:t>
              </w:r>
            </w:hyperlink>
          </w:p>
        </w:tc>
        <w:tc>
          <w:tcPr>
            <w:tcW w:w="3732" w:type="pct"/>
            <w:hideMark/>
          </w:tcPr>
          <w:p w:rsidR="00773786" w:rsidRPr="00BA721E" w:rsidRDefault="00296D67" w:rsidP="006419C1">
            <w:pPr>
              <w:pStyle w:val="Tabletext"/>
              <w:rPr>
                <w:rFonts w:asciiTheme="majorBidi" w:hAnsiTheme="majorBidi" w:cstheme="majorBidi"/>
                <w:color w:val="000000"/>
                <w:lang w:val="fr-CH"/>
              </w:rPr>
            </w:pPr>
            <w:r w:rsidRPr="000B2A2E">
              <w:rPr>
                <w:lang w:val="fr-CH"/>
              </w:rPr>
              <w:t>Brouillage en radiodiffusion sonor</w:t>
            </w:r>
            <w:r w:rsidR="000E08A3">
              <w:rPr>
                <w:lang w:val="fr-CH"/>
              </w:rPr>
              <w:t>e dans les bandes partagées en z</w:t>
            </w:r>
            <w:r w:rsidRPr="000B2A2E">
              <w:rPr>
                <w:lang w:val="fr-CH"/>
              </w:rPr>
              <w:t>one tropicale</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29" w:history="1">
              <w:r w:rsidR="00773786" w:rsidRPr="000B2A2E">
                <w:rPr>
                  <w:rFonts w:asciiTheme="majorBidi" w:hAnsiTheme="majorBidi" w:cstheme="majorBidi"/>
                  <w:b/>
                  <w:bCs/>
                  <w:color w:val="02274B"/>
                  <w:u w:val="single"/>
                  <w:lang w:val="fr-CH"/>
                </w:rPr>
                <w:t>BS.303</w:t>
              </w:r>
            </w:hyperlink>
          </w:p>
        </w:tc>
        <w:tc>
          <w:tcPr>
            <w:tcW w:w="3732" w:type="pct"/>
            <w:hideMark/>
          </w:tcPr>
          <w:p w:rsidR="00773786" w:rsidRPr="00BA721E" w:rsidRDefault="00296D67"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Effets des bruits atmosphériques sur la réception dans la zone tropicale</w:t>
            </w:r>
            <w:r w:rsidR="000B2A2E">
              <w:rPr>
                <w:rFonts w:asciiTheme="majorBidi" w:hAnsiTheme="majorBidi" w:cstheme="majorBidi"/>
                <w:color w:val="000000"/>
                <w:lang w:val="fr-CH"/>
              </w:rPr>
              <w:t xml:space="preserve"> </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30" w:history="1">
              <w:r w:rsidR="00773786" w:rsidRPr="000B2A2E">
                <w:rPr>
                  <w:rFonts w:asciiTheme="majorBidi" w:hAnsiTheme="majorBidi" w:cstheme="majorBidi"/>
                  <w:b/>
                  <w:bCs/>
                  <w:color w:val="02274B"/>
                  <w:u w:val="single"/>
                  <w:lang w:val="fr-CH"/>
                </w:rPr>
                <w:t>BS.304</w:t>
              </w:r>
            </w:hyperlink>
          </w:p>
        </w:tc>
        <w:tc>
          <w:tcPr>
            <w:tcW w:w="3732" w:type="pct"/>
            <w:hideMark/>
          </w:tcPr>
          <w:p w:rsidR="00773786" w:rsidRPr="00BA721E" w:rsidRDefault="00296D67"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Caractéristiques des évanouissements en radiodiffusion sonore dans la zone tropicale</w:t>
            </w:r>
            <w:r w:rsidR="000B2A2E">
              <w:rPr>
                <w:rFonts w:asciiTheme="majorBidi" w:hAnsiTheme="majorBidi" w:cstheme="majorBidi"/>
                <w:color w:val="000000"/>
                <w:lang w:val="fr-CH"/>
              </w:rPr>
              <w:t xml:space="preserve"> </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31" w:history="1">
              <w:r w:rsidR="00773786" w:rsidRPr="000B2A2E">
                <w:rPr>
                  <w:rFonts w:asciiTheme="majorBidi" w:hAnsiTheme="majorBidi" w:cstheme="majorBidi"/>
                  <w:b/>
                  <w:bCs/>
                  <w:color w:val="02274B"/>
                  <w:u w:val="single"/>
                  <w:lang w:val="fr-CH"/>
                </w:rPr>
                <w:t>BS.401</w:t>
              </w:r>
            </w:hyperlink>
          </w:p>
        </w:tc>
        <w:tc>
          <w:tcPr>
            <w:tcW w:w="3732" w:type="pct"/>
            <w:hideMark/>
          </w:tcPr>
          <w:p w:rsidR="00773786" w:rsidRPr="00BA721E" w:rsidRDefault="006419C1" w:rsidP="006419C1">
            <w:pPr>
              <w:pStyle w:val="Tabletext"/>
              <w:rPr>
                <w:rFonts w:asciiTheme="majorBidi" w:hAnsiTheme="majorBidi" w:cstheme="majorBidi"/>
                <w:color w:val="000000"/>
                <w:lang w:val="fr-CH"/>
              </w:rPr>
            </w:pPr>
            <w:r>
              <w:rPr>
                <w:rFonts w:asciiTheme="majorBidi" w:hAnsiTheme="majorBidi" w:cstheme="majorBidi"/>
                <w:color w:val="000000"/>
                <w:lang w:val="fr-CH"/>
              </w:rPr>
              <w:t>Antennes d'émission pour la</w:t>
            </w:r>
            <w:r w:rsidR="00296D67" w:rsidRPr="00BA721E">
              <w:rPr>
                <w:rFonts w:asciiTheme="majorBidi" w:hAnsiTheme="majorBidi" w:cstheme="majorBidi"/>
                <w:color w:val="000000"/>
                <w:lang w:val="fr-CH"/>
              </w:rPr>
              <w:t xml:space="preserve"> radiodiffusion </w:t>
            </w:r>
            <w:r>
              <w:rPr>
                <w:rFonts w:asciiTheme="majorBidi" w:hAnsiTheme="majorBidi" w:cstheme="majorBidi"/>
                <w:color w:val="000000"/>
                <w:lang w:val="fr-CH"/>
              </w:rPr>
              <w:t>en ondes kilométriques et hectométriques</w:t>
            </w:r>
            <w:r w:rsidR="000B2A2E">
              <w:rPr>
                <w:rFonts w:asciiTheme="majorBidi" w:hAnsiTheme="majorBidi" w:cstheme="majorBidi"/>
                <w:color w:val="000000"/>
                <w:lang w:val="fr-CH"/>
              </w:rPr>
              <w:t xml:space="preserve"> </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32" w:history="1">
              <w:r w:rsidR="00773786" w:rsidRPr="000B2A2E">
                <w:rPr>
                  <w:rFonts w:asciiTheme="majorBidi" w:hAnsiTheme="majorBidi" w:cstheme="majorBidi"/>
                  <w:b/>
                  <w:bCs/>
                  <w:color w:val="02274B"/>
                  <w:u w:val="single"/>
                  <w:lang w:val="fr-CH"/>
                </w:rPr>
                <w:t>BS.458</w:t>
              </w:r>
            </w:hyperlink>
          </w:p>
        </w:tc>
        <w:tc>
          <w:tcPr>
            <w:tcW w:w="3732" w:type="pct"/>
            <w:hideMark/>
          </w:tcPr>
          <w:p w:rsidR="00773786" w:rsidRPr="00BA721E" w:rsidRDefault="00296D67"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Caractéristiques des systèmes de radiodiffusion</w:t>
            </w:r>
            <w:r w:rsidR="005D3E6C" w:rsidRPr="00BA721E">
              <w:rPr>
                <w:rFonts w:asciiTheme="majorBidi" w:hAnsiTheme="majorBidi" w:cstheme="majorBidi"/>
                <w:color w:val="000000"/>
                <w:lang w:val="fr-CH"/>
              </w:rPr>
              <w:t xml:space="preserve"> </w:t>
            </w:r>
            <w:r w:rsidR="006419C1">
              <w:rPr>
                <w:rFonts w:asciiTheme="majorBidi" w:hAnsiTheme="majorBidi" w:cstheme="majorBidi"/>
                <w:color w:val="000000"/>
                <w:lang w:val="fr-CH"/>
              </w:rPr>
              <w:t>en ondes kilométriques, hectométriques et décamétriques</w:t>
            </w:r>
            <w:r w:rsidR="000B2A2E">
              <w:rPr>
                <w:rFonts w:asciiTheme="majorBidi" w:hAnsiTheme="majorBidi" w:cstheme="majorBidi"/>
                <w:color w:val="000000"/>
                <w:lang w:val="fr-CH"/>
              </w:rPr>
              <w:t xml:space="preserve"> </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33" w:history="1">
              <w:r w:rsidR="00773786" w:rsidRPr="000B2A2E">
                <w:rPr>
                  <w:rFonts w:asciiTheme="majorBidi" w:hAnsiTheme="majorBidi" w:cstheme="majorBidi"/>
                  <w:b/>
                  <w:bCs/>
                  <w:color w:val="02274B"/>
                  <w:u w:val="single"/>
                  <w:lang w:val="fr-CH"/>
                </w:rPr>
                <w:t>BS.463</w:t>
              </w:r>
            </w:hyperlink>
          </w:p>
        </w:tc>
        <w:tc>
          <w:tcPr>
            <w:tcW w:w="3732" w:type="pct"/>
            <w:hideMark/>
          </w:tcPr>
          <w:p w:rsidR="00773786" w:rsidRPr="00BA721E" w:rsidRDefault="005D3E6C"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Emission simultanée, avec un seul émetteur, de plusieurs programmes ou d'autres signaux en radiodiffusion sonore à modulation de fréquence</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34" w:history="1">
              <w:r w:rsidR="00773786" w:rsidRPr="000B2A2E">
                <w:rPr>
                  <w:rFonts w:asciiTheme="majorBidi" w:hAnsiTheme="majorBidi" w:cstheme="majorBidi"/>
                  <w:b/>
                  <w:bCs/>
                  <w:color w:val="02274B"/>
                  <w:u w:val="single"/>
                  <w:lang w:val="fr-CH"/>
                </w:rPr>
                <w:t>BS.464</w:t>
              </w:r>
            </w:hyperlink>
          </w:p>
        </w:tc>
        <w:tc>
          <w:tcPr>
            <w:tcW w:w="3732" w:type="pct"/>
            <w:hideMark/>
          </w:tcPr>
          <w:p w:rsidR="00773786" w:rsidRPr="00BA721E" w:rsidRDefault="005D3E6C"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Polarisation des émissions de radiodiffusion à modulation de fréquence dans la bande 8 (ondes métriques)</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35" w:history="1">
              <w:r w:rsidR="00773786" w:rsidRPr="000B2A2E">
                <w:rPr>
                  <w:rFonts w:asciiTheme="majorBidi" w:hAnsiTheme="majorBidi" w:cstheme="majorBidi"/>
                  <w:b/>
                  <w:bCs/>
                  <w:color w:val="02274B"/>
                  <w:u w:val="single"/>
                  <w:lang w:val="fr-CH"/>
                </w:rPr>
                <w:t>BS.472</w:t>
              </w:r>
            </w:hyperlink>
          </w:p>
        </w:tc>
        <w:tc>
          <w:tcPr>
            <w:tcW w:w="3732" w:type="pct"/>
            <w:hideMark/>
          </w:tcPr>
          <w:p w:rsidR="00773786" w:rsidRPr="00BA721E" w:rsidRDefault="005D3E6C"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Réception à bande latérale unique pour les réémissions de radiodiffusion dans la zone tropicale</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36" w:history="1">
              <w:r w:rsidR="00773786" w:rsidRPr="000B2A2E">
                <w:rPr>
                  <w:rFonts w:asciiTheme="majorBidi" w:hAnsiTheme="majorBidi" w:cstheme="majorBidi"/>
                  <w:b/>
                  <w:bCs/>
                  <w:color w:val="02274B"/>
                  <w:u w:val="single"/>
                  <w:lang w:val="fr-CH"/>
                </w:rPr>
                <w:t>BS.516</w:t>
              </w:r>
            </w:hyperlink>
          </w:p>
        </w:tc>
        <w:tc>
          <w:tcPr>
            <w:tcW w:w="3732" w:type="pct"/>
            <w:hideMark/>
          </w:tcPr>
          <w:p w:rsidR="00773786" w:rsidRPr="00BA721E" w:rsidRDefault="005D3E6C"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Champ résultant de plusieurs champs électromagnétiques</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37" w:history="1">
              <w:r w:rsidR="00773786" w:rsidRPr="000B2A2E">
                <w:rPr>
                  <w:rFonts w:asciiTheme="majorBidi" w:hAnsiTheme="majorBidi" w:cstheme="majorBidi"/>
                  <w:b/>
                  <w:bCs/>
                  <w:color w:val="02274B"/>
                  <w:u w:val="single"/>
                  <w:lang w:val="fr-CH"/>
                </w:rPr>
                <w:t>BS.799</w:t>
              </w:r>
            </w:hyperlink>
          </w:p>
        </w:tc>
        <w:tc>
          <w:tcPr>
            <w:tcW w:w="3732" w:type="pct"/>
            <w:hideMark/>
          </w:tcPr>
          <w:p w:rsidR="00773786" w:rsidRPr="00BA721E" w:rsidRDefault="005D3E6C" w:rsidP="006419C1">
            <w:pPr>
              <w:pStyle w:val="Tabletext"/>
              <w:rPr>
                <w:rFonts w:asciiTheme="majorBidi" w:hAnsiTheme="majorBidi" w:cstheme="majorBidi"/>
                <w:color w:val="000000"/>
                <w:lang w:val="fr-CH"/>
              </w:rPr>
            </w:pPr>
            <w:r w:rsidRPr="00BA721E">
              <w:rPr>
                <w:rFonts w:eastAsia="SimSun" w:cstheme="majorBidi"/>
                <w:spacing w:val="-2"/>
                <w:lang w:val="fr-CH" w:eastAsia="zh-CN"/>
              </w:rPr>
              <w:t>Evaluation subjective de la qualité du son en radiodiffusion utilisant des techniques numériques</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38" w:history="1">
              <w:r w:rsidR="00773786" w:rsidRPr="000B2A2E">
                <w:rPr>
                  <w:rFonts w:asciiTheme="majorBidi" w:hAnsiTheme="majorBidi" w:cstheme="majorBidi"/>
                  <w:b/>
                  <w:bCs/>
                  <w:color w:val="02274B"/>
                  <w:u w:val="single"/>
                  <w:lang w:val="fr-CH"/>
                </w:rPr>
                <w:t>BS.943</w:t>
              </w:r>
            </w:hyperlink>
          </w:p>
        </w:tc>
        <w:tc>
          <w:tcPr>
            <w:tcW w:w="3732" w:type="pct"/>
            <w:hideMark/>
          </w:tcPr>
          <w:p w:rsidR="00773786" w:rsidRPr="00BA721E" w:rsidRDefault="005D3E6C"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Protection des stations de radiodiffusion sonore contre l'électricité atmosphérique</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39" w:history="1">
              <w:r w:rsidR="00773786" w:rsidRPr="000B2A2E">
                <w:rPr>
                  <w:rFonts w:asciiTheme="majorBidi" w:hAnsiTheme="majorBidi" w:cstheme="majorBidi"/>
                  <w:b/>
                  <w:bCs/>
                  <w:color w:val="02274B"/>
                  <w:u w:val="single"/>
                  <w:lang w:val="fr-CH"/>
                </w:rPr>
                <w:t>BS.944</w:t>
              </w:r>
            </w:hyperlink>
          </w:p>
        </w:tc>
        <w:tc>
          <w:tcPr>
            <w:tcW w:w="3732" w:type="pct"/>
            <w:hideMark/>
          </w:tcPr>
          <w:p w:rsidR="00773786" w:rsidRPr="000B2A2E" w:rsidRDefault="005D3E6C" w:rsidP="006419C1">
            <w:pPr>
              <w:pStyle w:val="Tabletext"/>
              <w:rPr>
                <w:rFonts w:asciiTheme="majorBidi" w:hAnsiTheme="majorBidi" w:cstheme="majorBidi"/>
                <w:color w:val="000000"/>
                <w:lang w:val="fr-CH"/>
              </w:rPr>
            </w:pPr>
            <w:r w:rsidRPr="000B2A2E">
              <w:rPr>
                <w:rFonts w:asciiTheme="majorBidi" w:hAnsiTheme="majorBidi" w:cstheme="majorBidi"/>
                <w:color w:val="000000"/>
                <w:lang w:val="fr-CH"/>
              </w:rPr>
              <w:t>Planification en réseau théorique</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40" w:history="1">
              <w:r w:rsidR="00773786" w:rsidRPr="000B2A2E">
                <w:rPr>
                  <w:rFonts w:asciiTheme="majorBidi" w:hAnsiTheme="majorBidi" w:cstheme="majorBidi"/>
                  <w:b/>
                  <w:bCs/>
                  <w:color w:val="02274B"/>
                  <w:u w:val="single"/>
                  <w:lang w:val="fr-CH"/>
                </w:rPr>
                <w:t>BS.945</w:t>
              </w:r>
            </w:hyperlink>
          </w:p>
        </w:tc>
        <w:tc>
          <w:tcPr>
            <w:tcW w:w="3732" w:type="pct"/>
            <w:hideMark/>
          </w:tcPr>
          <w:p w:rsidR="00773786" w:rsidRPr="00BA721E" w:rsidRDefault="005D3E6C"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Méthodes de calcul des brouillages multiples</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41" w:history="1">
              <w:r w:rsidR="00773786" w:rsidRPr="000B2A2E">
                <w:rPr>
                  <w:rFonts w:asciiTheme="majorBidi" w:hAnsiTheme="majorBidi" w:cstheme="majorBidi"/>
                  <w:b/>
                  <w:bCs/>
                  <w:color w:val="02274B"/>
                  <w:u w:val="single"/>
                  <w:lang w:val="fr-CH"/>
                </w:rPr>
                <w:t>BS.946</w:t>
              </w:r>
            </w:hyperlink>
          </w:p>
        </w:tc>
        <w:tc>
          <w:tcPr>
            <w:tcW w:w="3732" w:type="pct"/>
            <w:hideMark/>
          </w:tcPr>
          <w:p w:rsidR="00773786" w:rsidRPr="00BA721E" w:rsidRDefault="001B4C35"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Contraintes affectant la planification pour la radiodiffusion sonore MF en bande 8 (ondes métriques)</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42" w:history="1">
              <w:r w:rsidR="00773786" w:rsidRPr="000B2A2E">
                <w:rPr>
                  <w:rFonts w:asciiTheme="majorBidi" w:hAnsiTheme="majorBidi" w:cstheme="majorBidi"/>
                  <w:b/>
                  <w:bCs/>
                  <w:color w:val="02274B"/>
                  <w:u w:val="single"/>
                  <w:lang w:val="fr-CH"/>
                </w:rPr>
                <w:t>BS.1058</w:t>
              </w:r>
            </w:hyperlink>
          </w:p>
        </w:tc>
        <w:tc>
          <w:tcPr>
            <w:tcW w:w="3732" w:type="pct"/>
            <w:hideMark/>
          </w:tcPr>
          <w:p w:rsidR="00773786" w:rsidRPr="000B2A2E" w:rsidRDefault="001B4C35" w:rsidP="006419C1">
            <w:pPr>
              <w:pStyle w:val="Tabletext"/>
              <w:rPr>
                <w:lang w:val="fr-CH"/>
              </w:rPr>
            </w:pPr>
            <w:r w:rsidRPr="000B2A2E">
              <w:rPr>
                <w:rStyle w:val="Hyperlink"/>
                <w:color w:val="auto"/>
                <w:u w:val="none"/>
                <w:lang w:val="fr-CH"/>
              </w:rPr>
              <w:t xml:space="preserve">Rapport signal/bruit AF et RF minimal nécessaire pour la </w:t>
            </w:r>
            <w:r w:rsidR="006419C1">
              <w:rPr>
                <w:rStyle w:val="Hyperlink"/>
                <w:color w:val="auto"/>
                <w:u w:val="none"/>
                <w:lang w:val="fr-CH"/>
              </w:rPr>
              <w:t>radiodiffusion en bande 7 (ondes décamétriques</w:t>
            </w:r>
            <w:r w:rsidRPr="000B2A2E">
              <w:rPr>
                <w:rStyle w:val="Hyperlink"/>
                <w:color w:val="auto"/>
                <w:u w:val="none"/>
                <w:lang w:val="fr-CH"/>
              </w:rPr>
              <w:t>)</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43" w:history="1">
              <w:r w:rsidR="00773786" w:rsidRPr="000B2A2E">
                <w:rPr>
                  <w:rFonts w:asciiTheme="majorBidi" w:hAnsiTheme="majorBidi" w:cstheme="majorBidi"/>
                  <w:b/>
                  <w:bCs/>
                  <w:color w:val="02274B"/>
                  <w:u w:val="single"/>
                  <w:lang w:val="fr-CH"/>
                </w:rPr>
                <w:t>BS.1059</w:t>
              </w:r>
            </w:hyperlink>
          </w:p>
        </w:tc>
        <w:tc>
          <w:tcPr>
            <w:tcW w:w="3732" w:type="pct"/>
            <w:hideMark/>
          </w:tcPr>
          <w:p w:rsidR="00773786" w:rsidRPr="00BA721E" w:rsidRDefault="001B4C35"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Caractéristiques des systèmes à bande latérale unique en radiodiffusion à ondes décamétriques</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44" w:history="1">
              <w:r w:rsidR="00773786" w:rsidRPr="000B2A2E">
                <w:rPr>
                  <w:rFonts w:asciiTheme="majorBidi" w:hAnsiTheme="majorBidi" w:cstheme="majorBidi"/>
                  <w:b/>
                  <w:bCs/>
                  <w:color w:val="02274B"/>
                  <w:u w:val="single"/>
                  <w:lang w:val="fr-CH"/>
                </w:rPr>
                <w:t>BS.1060</w:t>
              </w:r>
            </w:hyperlink>
          </w:p>
        </w:tc>
        <w:tc>
          <w:tcPr>
            <w:tcW w:w="3732" w:type="pct"/>
            <w:hideMark/>
          </w:tcPr>
          <w:p w:rsidR="00773786" w:rsidRPr="00BA721E" w:rsidRDefault="00645996"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Méthodes visant à économiser l'énergie en radiodiffusion à modulation d'amplitude et leur influence sur la qualité de réception</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45" w:history="1">
              <w:r w:rsidR="00773786" w:rsidRPr="000B2A2E">
                <w:rPr>
                  <w:rFonts w:asciiTheme="majorBidi" w:hAnsiTheme="majorBidi" w:cstheme="majorBidi"/>
                  <w:b/>
                  <w:bCs/>
                  <w:color w:val="02274B"/>
                  <w:u w:val="single"/>
                  <w:lang w:val="fr-CH"/>
                </w:rPr>
                <w:t>BS.1063</w:t>
              </w:r>
            </w:hyperlink>
          </w:p>
        </w:tc>
        <w:tc>
          <w:tcPr>
            <w:tcW w:w="3732" w:type="pct"/>
            <w:hideMark/>
          </w:tcPr>
          <w:p w:rsidR="00773786" w:rsidRPr="00BA721E" w:rsidRDefault="00645996"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 xml:space="preserve">Prévision et limitation du rayonnement secondaire en radiodiffusion </w:t>
            </w:r>
            <w:r w:rsidR="006419C1">
              <w:rPr>
                <w:rFonts w:asciiTheme="majorBidi" w:hAnsiTheme="majorBidi" w:cstheme="majorBidi"/>
                <w:color w:val="000000"/>
                <w:lang w:val="fr-CH"/>
              </w:rPr>
              <w:t>en ondes hectométriques</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46" w:history="1">
              <w:r w:rsidR="00773786" w:rsidRPr="000B2A2E">
                <w:rPr>
                  <w:rFonts w:asciiTheme="majorBidi" w:hAnsiTheme="majorBidi" w:cstheme="majorBidi"/>
                  <w:b/>
                  <w:bCs/>
                  <w:color w:val="02274B"/>
                  <w:u w:val="single"/>
                  <w:lang w:val="fr-CH"/>
                </w:rPr>
                <w:t>BS.1065</w:t>
              </w:r>
            </w:hyperlink>
          </w:p>
        </w:tc>
        <w:tc>
          <w:tcPr>
            <w:tcW w:w="3732" w:type="pct"/>
            <w:hideMark/>
          </w:tcPr>
          <w:p w:rsidR="00773786" w:rsidRPr="00BA721E" w:rsidRDefault="00645996"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Spectre RF des émetteurs de radiodiffusion sonore à modulation de fréquence</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47" w:history="1">
              <w:r w:rsidR="00773786" w:rsidRPr="000B2A2E">
                <w:rPr>
                  <w:rFonts w:asciiTheme="majorBidi" w:hAnsiTheme="majorBidi" w:cstheme="majorBidi"/>
                  <w:b/>
                  <w:bCs/>
                  <w:color w:val="02274B"/>
                  <w:u w:val="single"/>
                  <w:lang w:val="fr-CH"/>
                </w:rPr>
                <w:t>BS.1067</w:t>
              </w:r>
            </w:hyperlink>
          </w:p>
        </w:tc>
        <w:tc>
          <w:tcPr>
            <w:tcW w:w="3732" w:type="pct"/>
            <w:hideMark/>
          </w:tcPr>
          <w:p w:rsidR="00773786" w:rsidRPr="00BA721E" w:rsidRDefault="00645996"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Amélioration de la qualité de réception dans les automobiles dans le cas d'émissions de radiodiffusion sonore à modulation de fréquence dans la bande 8 (ondes métriques)</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48" w:history="1">
              <w:r w:rsidR="00773786" w:rsidRPr="000B2A2E">
                <w:rPr>
                  <w:rFonts w:asciiTheme="majorBidi" w:hAnsiTheme="majorBidi" w:cstheme="majorBidi"/>
                  <w:b/>
                  <w:bCs/>
                  <w:color w:val="02274B"/>
                  <w:u w:val="single"/>
                  <w:lang w:val="fr-CH"/>
                </w:rPr>
                <w:t>BS.1071</w:t>
              </w:r>
            </w:hyperlink>
          </w:p>
        </w:tc>
        <w:tc>
          <w:tcPr>
            <w:tcW w:w="3732" w:type="pct"/>
            <w:hideMark/>
          </w:tcPr>
          <w:p w:rsidR="00773786" w:rsidRPr="00BA721E" w:rsidRDefault="00645996"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Conversion et synchronisation des fréquences d'échantillonnage des signaux audionumériques</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49" w:history="1">
              <w:r w:rsidR="00773786" w:rsidRPr="000B2A2E">
                <w:rPr>
                  <w:rFonts w:asciiTheme="majorBidi" w:hAnsiTheme="majorBidi" w:cstheme="majorBidi"/>
                  <w:b/>
                  <w:bCs/>
                  <w:color w:val="02274B"/>
                  <w:u w:val="single"/>
                  <w:lang w:val="fr-CH"/>
                </w:rPr>
                <w:t>BS.1200</w:t>
              </w:r>
            </w:hyperlink>
          </w:p>
        </w:tc>
        <w:tc>
          <w:tcPr>
            <w:tcW w:w="3732" w:type="pct"/>
            <w:hideMark/>
          </w:tcPr>
          <w:p w:rsidR="00773786" w:rsidRPr="00BA721E" w:rsidRDefault="00645996"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Incidence du temps de propagation sur l'exploitation de la radiodiffusion sonore</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50" w:history="1">
              <w:r w:rsidR="00773786" w:rsidRPr="000B2A2E">
                <w:rPr>
                  <w:rFonts w:asciiTheme="majorBidi" w:hAnsiTheme="majorBidi" w:cstheme="majorBidi"/>
                  <w:b/>
                  <w:bCs/>
                  <w:color w:val="02274B"/>
                  <w:u w:val="single"/>
                  <w:lang w:val="fr-CH"/>
                </w:rPr>
                <w:t>BS.1201</w:t>
              </w:r>
            </w:hyperlink>
          </w:p>
        </w:tc>
        <w:tc>
          <w:tcPr>
            <w:tcW w:w="3732" w:type="pct"/>
            <w:hideMark/>
          </w:tcPr>
          <w:p w:rsidR="00773786" w:rsidRPr="00BA721E" w:rsidRDefault="00645996"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Nombre d'émetteurs de radiodiffusion sonore à ondes décamétriques utilisant un seul canal</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51" w:history="1">
              <w:r w:rsidR="00773786" w:rsidRPr="000B2A2E">
                <w:rPr>
                  <w:rFonts w:asciiTheme="majorBidi" w:hAnsiTheme="majorBidi" w:cstheme="majorBidi"/>
                  <w:b/>
                  <w:bCs/>
                  <w:color w:val="02274B"/>
                  <w:u w:val="single"/>
                  <w:lang w:val="fr-CH"/>
                </w:rPr>
                <w:t>BS.1203</w:t>
              </w:r>
            </w:hyperlink>
          </w:p>
        </w:tc>
        <w:tc>
          <w:tcPr>
            <w:tcW w:w="3732" w:type="pct"/>
            <w:hideMark/>
          </w:tcPr>
          <w:p w:rsidR="00773786" w:rsidRPr="00BA721E" w:rsidRDefault="006419C1" w:rsidP="006419C1">
            <w:pPr>
              <w:pStyle w:val="Tabletext"/>
              <w:rPr>
                <w:rFonts w:asciiTheme="majorBidi" w:hAnsiTheme="majorBidi" w:cstheme="majorBidi"/>
                <w:color w:val="000000"/>
                <w:lang w:val="fr-CH"/>
              </w:rPr>
            </w:pPr>
            <w:r>
              <w:rPr>
                <w:lang w:val="fr-CH"/>
              </w:rPr>
              <w:t>R</w:t>
            </w:r>
            <w:r w:rsidR="00D53933" w:rsidRPr="00BA721E">
              <w:rPr>
                <w:lang w:val="fr-CH"/>
              </w:rPr>
              <w:t>adiodiffusion sonore numérique à destination</w:t>
            </w:r>
            <w:r w:rsidR="00D53933" w:rsidRPr="00BA721E">
              <w:rPr>
                <w:lang w:val="fr-CH"/>
              </w:rPr>
              <w:br/>
              <w:t>de récepteurs fixes, portatifs ou placés à bord de véhicules au moyen</w:t>
            </w:r>
            <w:r w:rsidR="00D53933" w:rsidRPr="00BA721E">
              <w:rPr>
                <w:lang w:val="fr-CH"/>
              </w:rPr>
              <w:br/>
              <w:t>d'émetteurs de Terre en ondes métriques et décimétriques</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52" w:history="1">
              <w:r w:rsidR="00773786" w:rsidRPr="000B2A2E">
                <w:rPr>
                  <w:rFonts w:asciiTheme="majorBidi" w:hAnsiTheme="majorBidi" w:cstheme="majorBidi"/>
                  <w:b/>
                  <w:bCs/>
                  <w:color w:val="02274B"/>
                  <w:u w:val="single"/>
                  <w:lang w:val="fr-CH"/>
                </w:rPr>
                <w:t>BS.1204</w:t>
              </w:r>
            </w:hyperlink>
          </w:p>
        </w:tc>
        <w:tc>
          <w:tcPr>
            <w:tcW w:w="3732" w:type="pct"/>
            <w:hideMark/>
          </w:tcPr>
          <w:p w:rsidR="00773786" w:rsidRPr="00BA721E" w:rsidRDefault="00D53933"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Synchronisation automatique des signaux vidéo et audio après transmission</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53" w:history="1">
              <w:r w:rsidR="00773786" w:rsidRPr="000B2A2E">
                <w:rPr>
                  <w:rFonts w:asciiTheme="majorBidi" w:hAnsiTheme="majorBidi" w:cstheme="majorBidi"/>
                  <w:b/>
                  <w:bCs/>
                  <w:color w:val="02274B"/>
                  <w:u w:val="single"/>
                  <w:lang w:val="fr-CH"/>
                </w:rPr>
                <w:t>BS.2001</w:t>
              </w:r>
            </w:hyperlink>
          </w:p>
        </w:tc>
        <w:tc>
          <w:tcPr>
            <w:tcW w:w="3732" w:type="pct"/>
            <w:hideMark/>
          </w:tcPr>
          <w:p w:rsidR="00773786" w:rsidRPr="00BA721E" w:rsidRDefault="00D53933" w:rsidP="006419C1">
            <w:pPr>
              <w:pStyle w:val="Tabletext"/>
              <w:rPr>
                <w:rFonts w:asciiTheme="majorBidi" w:hAnsiTheme="majorBidi" w:cstheme="majorBidi"/>
                <w:color w:val="000000"/>
                <w:lang w:val="fr-CH"/>
              </w:rPr>
            </w:pPr>
            <w:r w:rsidRPr="000B2A2E">
              <w:rPr>
                <w:lang w:val="fr-CH"/>
              </w:rPr>
              <w:t>Services auxiliaires destinés aux malvoyants et aux malentendants dans les systèmes sonores multivoie</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54" w:history="1">
              <w:r w:rsidR="00773786" w:rsidRPr="000B2A2E">
                <w:rPr>
                  <w:rFonts w:asciiTheme="majorBidi" w:hAnsiTheme="majorBidi" w:cstheme="majorBidi"/>
                  <w:b/>
                  <w:bCs/>
                  <w:color w:val="02274B"/>
                  <w:u w:val="single"/>
                  <w:lang w:val="fr-CH"/>
                </w:rPr>
                <w:t>BS.2002</w:t>
              </w:r>
            </w:hyperlink>
          </w:p>
        </w:tc>
        <w:tc>
          <w:tcPr>
            <w:tcW w:w="3732" w:type="pct"/>
            <w:hideMark/>
          </w:tcPr>
          <w:p w:rsidR="00773786" w:rsidRPr="00BA721E" w:rsidRDefault="00D53933" w:rsidP="006419C1">
            <w:pPr>
              <w:pStyle w:val="Tabletext"/>
              <w:rPr>
                <w:rFonts w:asciiTheme="majorBidi" w:hAnsiTheme="majorBidi" w:cstheme="majorBidi"/>
                <w:color w:val="000000"/>
                <w:lang w:val="fr-CH"/>
              </w:rPr>
            </w:pPr>
            <w:r w:rsidRPr="000B2A2E">
              <w:rPr>
                <w:lang w:val="fr-CH"/>
              </w:rPr>
              <w:t>Introduction dans les attributions de fréquences</w:t>
            </w:r>
            <w:r w:rsidR="000B2A2E">
              <w:rPr>
                <w:lang w:val="fr-CH"/>
              </w:rPr>
              <w:t xml:space="preserve"> </w:t>
            </w:r>
            <w:r w:rsidRPr="000B2A2E">
              <w:rPr>
                <w:lang w:val="fr-CH"/>
              </w:rPr>
              <w:t xml:space="preserve">de la </w:t>
            </w:r>
            <w:r w:rsidR="006419C1">
              <w:rPr>
                <w:lang w:val="fr-CH"/>
              </w:rPr>
              <w:t>CAMR</w:t>
            </w:r>
            <w:r w:rsidRPr="000B2A2E">
              <w:rPr>
                <w:lang w:val="fr-CH"/>
              </w:rPr>
              <w:t xml:space="preserve">-92 de la radiodiffusion audionumérique par </w:t>
            </w:r>
            <w:r w:rsidR="006419C1">
              <w:rPr>
                <w:lang w:val="fr-CH"/>
              </w:rPr>
              <w:t>satellite et complémentaire de T</w:t>
            </w:r>
            <w:r w:rsidRPr="000B2A2E">
              <w:rPr>
                <w:lang w:val="fr-CH"/>
              </w:rPr>
              <w:t>erre</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55" w:history="1">
              <w:r w:rsidR="00773786" w:rsidRPr="000B2A2E">
                <w:rPr>
                  <w:rFonts w:asciiTheme="majorBidi" w:hAnsiTheme="majorBidi" w:cstheme="majorBidi"/>
                  <w:b/>
                  <w:bCs/>
                  <w:color w:val="02274B"/>
                  <w:u w:val="single"/>
                  <w:lang w:val="fr-CH"/>
                </w:rPr>
                <w:t>BS.2037</w:t>
              </w:r>
            </w:hyperlink>
          </w:p>
        </w:tc>
        <w:tc>
          <w:tcPr>
            <w:tcW w:w="3732" w:type="pct"/>
            <w:hideMark/>
          </w:tcPr>
          <w:p w:rsidR="00773786" w:rsidRPr="00BA721E" w:rsidRDefault="00D53933" w:rsidP="006419C1">
            <w:pPr>
              <w:pStyle w:val="Tabletext"/>
              <w:rPr>
                <w:rFonts w:asciiTheme="majorBidi" w:hAnsiTheme="majorBidi" w:cstheme="majorBidi"/>
                <w:color w:val="000000"/>
                <w:lang w:val="fr-CH"/>
              </w:rPr>
            </w:pPr>
            <w:r w:rsidRPr="00BA721E">
              <w:rPr>
                <w:lang w:val="fr-CH"/>
              </w:rPr>
              <w:t xml:space="preserve">Évaluation des champs provenant des systèmes d'émission de radiodiffusion de Terre fonctionnant dans </w:t>
            </w:r>
            <w:r w:rsidR="006419C1">
              <w:rPr>
                <w:lang w:val="fr-CH"/>
              </w:rPr>
              <w:t>une</w:t>
            </w:r>
            <w:r w:rsidRPr="00BA721E">
              <w:rPr>
                <w:lang w:val="fr-CH"/>
              </w:rPr>
              <w:t xml:space="preserve"> bande de fréquences</w:t>
            </w:r>
            <w:r w:rsidR="006419C1">
              <w:rPr>
                <w:lang w:val="fr-CH"/>
              </w:rPr>
              <w:t xml:space="preserve"> quelconque</w:t>
            </w:r>
            <w:r w:rsidRPr="00BA721E">
              <w:rPr>
                <w:lang w:val="fr-CH"/>
              </w:rPr>
              <w:t xml:space="preserve"> pour estimer l'effet de l'exposition aux rayonnements non ionisants</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56" w:history="1">
              <w:r w:rsidR="00773786" w:rsidRPr="000B2A2E">
                <w:rPr>
                  <w:rFonts w:asciiTheme="majorBidi" w:hAnsiTheme="majorBidi" w:cstheme="majorBidi"/>
                  <w:b/>
                  <w:bCs/>
                  <w:color w:val="02274B"/>
                  <w:u w:val="single"/>
                  <w:lang w:val="fr-CH"/>
                </w:rPr>
                <w:t>BS.2054</w:t>
              </w:r>
            </w:hyperlink>
          </w:p>
        </w:tc>
        <w:tc>
          <w:tcPr>
            <w:tcW w:w="3732" w:type="pct"/>
            <w:hideMark/>
          </w:tcPr>
          <w:p w:rsidR="00773786" w:rsidRPr="000B2A2E" w:rsidRDefault="00BD4D85" w:rsidP="006419C1">
            <w:pPr>
              <w:pStyle w:val="Tabletext"/>
              <w:rPr>
                <w:rFonts w:asciiTheme="majorBidi" w:hAnsiTheme="majorBidi" w:cstheme="majorBidi"/>
                <w:color w:val="000000"/>
                <w:lang w:val="fr-CH"/>
              </w:rPr>
            </w:pPr>
            <w:r>
              <w:rPr>
                <w:rFonts w:asciiTheme="majorBidi" w:hAnsiTheme="majorBidi" w:cstheme="majorBidi"/>
                <w:color w:val="000000"/>
                <w:lang w:val="fr-CH"/>
              </w:rPr>
              <w:t>Niveaux et intensité sonores</w:t>
            </w:r>
          </w:p>
        </w:tc>
        <w:tc>
          <w:tcPr>
            <w:tcW w:w="712" w:type="pct"/>
          </w:tcPr>
          <w:p w:rsidR="00773786" w:rsidRPr="000B2A2E" w:rsidRDefault="00773786"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 (2)</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57" w:history="1">
              <w:r w:rsidR="00773786" w:rsidRPr="000B2A2E">
                <w:rPr>
                  <w:rFonts w:asciiTheme="majorBidi" w:hAnsiTheme="majorBidi" w:cstheme="majorBidi"/>
                  <w:b/>
                  <w:bCs/>
                  <w:color w:val="02274B"/>
                  <w:u w:val="single"/>
                  <w:lang w:val="fr-CH"/>
                </w:rPr>
                <w:t>BS.2103</w:t>
              </w:r>
            </w:hyperlink>
          </w:p>
        </w:tc>
        <w:tc>
          <w:tcPr>
            <w:tcW w:w="3732" w:type="pct"/>
            <w:hideMark/>
          </w:tcPr>
          <w:p w:rsidR="00773786" w:rsidRPr="000B2A2E" w:rsidRDefault="00BD4D85" w:rsidP="006419C1">
            <w:pPr>
              <w:pStyle w:val="Tabletext"/>
              <w:rPr>
                <w:rFonts w:asciiTheme="majorBidi" w:hAnsiTheme="majorBidi" w:cstheme="majorBidi"/>
                <w:color w:val="000000"/>
                <w:lang w:val="fr-CH"/>
              </w:rPr>
            </w:pPr>
            <w:r>
              <w:rPr>
                <w:rFonts w:asciiTheme="majorBidi" w:hAnsiTheme="majorBidi" w:cstheme="majorBidi"/>
                <w:color w:val="000000"/>
                <w:lang w:val="fr-CH"/>
              </w:rPr>
              <w:t>Mesure de l’intensité sonore à court terme</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58" w:history="1">
              <w:r w:rsidR="00773786" w:rsidRPr="000B2A2E">
                <w:rPr>
                  <w:rFonts w:asciiTheme="majorBidi" w:hAnsiTheme="majorBidi" w:cstheme="majorBidi"/>
                  <w:b/>
                  <w:bCs/>
                  <w:color w:val="02274B"/>
                  <w:u w:val="single"/>
                  <w:lang w:val="fr-CH"/>
                </w:rPr>
                <w:t>BS.2104</w:t>
              </w:r>
            </w:hyperlink>
          </w:p>
        </w:tc>
        <w:tc>
          <w:tcPr>
            <w:tcW w:w="3732" w:type="pct"/>
            <w:hideMark/>
          </w:tcPr>
          <w:p w:rsidR="00773786" w:rsidRPr="00BA721E" w:rsidRDefault="00D53933" w:rsidP="006419C1">
            <w:pPr>
              <w:pStyle w:val="Tabletext"/>
              <w:rPr>
                <w:rFonts w:asciiTheme="majorBidi" w:hAnsiTheme="majorBidi" w:cstheme="majorBidi"/>
                <w:color w:val="000000"/>
                <w:lang w:val="fr-CH"/>
              </w:rPr>
            </w:pPr>
            <w:r w:rsidRPr="00BA721E">
              <w:rPr>
                <w:lang w:val="fr-CH"/>
              </w:rPr>
              <w:t xml:space="preserve">Brouillages causés par les modulateurs </w:t>
            </w:r>
            <w:r w:rsidRPr="00BA721E">
              <w:rPr>
                <w:lang w:val="fr-CH" w:eastAsia="ko-KR"/>
              </w:rPr>
              <w:t>MF aux services de radiodiffusion</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59" w:history="1">
              <w:r w:rsidR="00773786" w:rsidRPr="000B2A2E">
                <w:rPr>
                  <w:rFonts w:asciiTheme="majorBidi" w:hAnsiTheme="majorBidi" w:cstheme="majorBidi"/>
                  <w:b/>
                  <w:bCs/>
                  <w:color w:val="02274B"/>
                  <w:u w:val="single"/>
                  <w:lang w:val="fr-CH"/>
                </w:rPr>
                <w:t>BS.2105</w:t>
              </w:r>
            </w:hyperlink>
          </w:p>
        </w:tc>
        <w:tc>
          <w:tcPr>
            <w:tcW w:w="3732" w:type="pct"/>
            <w:hideMark/>
          </w:tcPr>
          <w:p w:rsidR="00773786" w:rsidRPr="00BA721E" w:rsidRDefault="00942F90" w:rsidP="006419C1">
            <w:pPr>
              <w:pStyle w:val="Tabletext"/>
              <w:rPr>
                <w:rFonts w:asciiTheme="majorBidi" w:hAnsiTheme="majorBidi" w:cstheme="majorBidi"/>
                <w:color w:val="000000"/>
                <w:lang w:val="fr-CH"/>
              </w:rPr>
            </w:pPr>
            <w:r w:rsidRPr="000B2A2E">
              <w:rPr>
                <w:lang w:val="fr-CH"/>
              </w:rPr>
              <w:t>Informations se rapportant au service de radiodiffusion à ondes décamétriques</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60" w:history="1">
              <w:r w:rsidR="00773786" w:rsidRPr="000B2A2E">
                <w:rPr>
                  <w:rFonts w:asciiTheme="majorBidi" w:hAnsiTheme="majorBidi" w:cstheme="majorBidi"/>
                  <w:b/>
                  <w:bCs/>
                  <w:color w:val="02274B"/>
                  <w:u w:val="single"/>
                  <w:lang w:val="fr-CH"/>
                </w:rPr>
                <w:t>BS.2144</w:t>
              </w:r>
            </w:hyperlink>
          </w:p>
        </w:tc>
        <w:tc>
          <w:tcPr>
            <w:tcW w:w="3732" w:type="pct"/>
            <w:hideMark/>
          </w:tcPr>
          <w:p w:rsidR="00773786" w:rsidRPr="000B2A2E" w:rsidRDefault="00BD4D85" w:rsidP="006419C1">
            <w:pPr>
              <w:pStyle w:val="Tabletext"/>
              <w:rPr>
                <w:rFonts w:asciiTheme="majorBidi" w:hAnsiTheme="majorBidi" w:cstheme="majorBidi"/>
                <w:color w:val="000000"/>
                <w:lang w:val="fr-CH"/>
              </w:rPr>
            </w:pPr>
            <w:r>
              <w:rPr>
                <w:rFonts w:asciiTheme="majorBidi" w:hAnsiTheme="majorBidi" w:cstheme="majorBidi"/>
                <w:color w:val="000000"/>
                <w:lang w:val="fr-CH"/>
              </w:rPr>
              <w:t xml:space="preserve">Paramètres de planification et couverture pour la radiodiffusion </w:t>
            </w:r>
            <w:r w:rsidR="00773786" w:rsidRPr="000B2A2E">
              <w:rPr>
                <w:rFonts w:asciiTheme="majorBidi" w:hAnsiTheme="majorBidi" w:cstheme="majorBidi"/>
                <w:color w:val="000000"/>
                <w:lang w:val="fr-CH"/>
              </w:rPr>
              <w:t xml:space="preserve">Digital Radio Mondiale (DRM) </w:t>
            </w:r>
            <w:r>
              <w:rPr>
                <w:rFonts w:asciiTheme="majorBidi" w:hAnsiTheme="majorBidi" w:cstheme="majorBidi"/>
                <w:color w:val="000000"/>
                <w:lang w:val="fr-CH"/>
              </w:rPr>
              <w:t>aux fréquences au-dessous de</w:t>
            </w:r>
            <w:r w:rsidR="00773786" w:rsidRPr="000B2A2E">
              <w:rPr>
                <w:rFonts w:asciiTheme="majorBidi" w:hAnsiTheme="majorBidi" w:cstheme="majorBidi"/>
                <w:color w:val="000000"/>
                <w:lang w:val="fr-CH"/>
              </w:rPr>
              <w:t xml:space="preserve"> 30 MHz</w:t>
            </w:r>
          </w:p>
        </w:tc>
        <w:tc>
          <w:tcPr>
            <w:tcW w:w="712" w:type="pct"/>
          </w:tcPr>
          <w:p w:rsidR="00773786" w:rsidRPr="000B2A2E" w:rsidRDefault="00773786"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61" w:history="1">
              <w:r w:rsidR="00773786" w:rsidRPr="000B2A2E">
                <w:rPr>
                  <w:rFonts w:asciiTheme="majorBidi" w:hAnsiTheme="majorBidi" w:cstheme="majorBidi"/>
                  <w:b/>
                  <w:bCs/>
                  <w:color w:val="02274B"/>
                  <w:u w:val="single"/>
                  <w:lang w:val="fr-CH"/>
                </w:rPr>
                <w:t>BS.2159</w:t>
              </w:r>
            </w:hyperlink>
          </w:p>
        </w:tc>
        <w:tc>
          <w:tcPr>
            <w:tcW w:w="3732" w:type="pct"/>
            <w:hideMark/>
          </w:tcPr>
          <w:p w:rsidR="00773786" w:rsidRPr="000B2A2E" w:rsidRDefault="00D64234" w:rsidP="006419C1">
            <w:pPr>
              <w:pStyle w:val="Tabletext"/>
              <w:rPr>
                <w:rFonts w:asciiTheme="majorBidi" w:hAnsiTheme="majorBidi" w:cstheme="majorBidi"/>
                <w:color w:val="000000"/>
                <w:lang w:val="fr-CH"/>
              </w:rPr>
            </w:pPr>
            <w:r>
              <w:rPr>
                <w:rFonts w:asciiTheme="majorBidi" w:hAnsiTheme="majorBidi" w:cstheme="majorBidi"/>
                <w:color w:val="000000"/>
                <w:lang w:val="fr-CH"/>
              </w:rPr>
              <w:t>Technologies sonores multivoies dans les applications domestiques et de radiodiffusion</w:t>
            </w:r>
          </w:p>
        </w:tc>
        <w:tc>
          <w:tcPr>
            <w:tcW w:w="712" w:type="pct"/>
          </w:tcPr>
          <w:p w:rsidR="00773786" w:rsidRPr="000B2A2E" w:rsidRDefault="00773786"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 (4)</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62" w:history="1">
              <w:r w:rsidR="00773786" w:rsidRPr="000B2A2E">
                <w:rPr>
                  <w:rFonts w:asciiTheme="majorBidi" w:hAnsiTheme="majorBidi" w:cstheme="majorBidi"/>
                  <w:b/>
                  <w:bCs/>
                  <w:color w:val="02274B"/>
                  <w:u w:val="single"/>
                  <w:lang w:val="fr-CH"/>
                </w:rPr>
                <w:t>BS.2161</w:t>
              </w:r>
            </w:hyperlink>
          </w:p>
        </w:tc>
        <w:tc>
          <w:tcPr>
            <w:tcW w:w="3732" w:type="pct"/>
            <w:hideMark/>
          </w:tcPr>
          <w:p w:rsidR="00773786" w:rsidRPr="000B2A2E" w:rsidRDefault="00D64234" w:rsidP="006419C1">
            <w:pPr>
              <w:pStyle w:val="Tabletext"/>
              <w:rPr>
                <w:rFonts w:asciiTheme="majorBidi" w:hAnsiTheme="majorBidi" w:cstheme="majorBidi"/>
                <w:color w:val="000000"/>
                <w:lang w:val="fr-CH"/>
              </w:rPr>
            </w:pPr>
            <w:r>
              <w:rPr>
                <w:rFonts w:asciiTheme="majorBidi" w:hAnsiTheme="majorBidi" w:cstheme="majorBidi"/>
                <w:color w:val="000000"/>
                <w:lang w:val="fr-CH"/>
              </w:rPr>
              <w:t xml:space="preserve">Codage audio avec </w:t>
            </w:r>
            <w:r w:rsidR="006B5E82">
              <w:rPr>
                <w:rFonts w:asciiTheme="majorBidi" w:hAnsiTheme="majorBidi" w:cstheme="majorBidi"/>
                <w:color w:val="000000"/>
                <w:lang w:val="fr-CH"/>
              </w:rPr>
              <w:t>faible</w:t>
            </w:r>
            <w:r>
              <w:rPr>
                <w:rFonts w:asciiTheme="majorBidi" w:hAnsiTheme="majorBidi" w:cstheme="majorBidi"/>
                <w:color w:val="000000"/>
                <w:lang w:val="fr-CH"/>
              </w:rPr>
              <w:t xml:space="preserve"> retard pour les applications de radiodiffusion</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63" w:history="1">
              <w:r w:rsidR="00773786" w:rsidRPr="000B2A2E">
                <w:rPr>
                  <w:rFonts w:asciiTheme="majorBidi" w:hAnsiTheme="majorBidi" w:cstheme="majorBidi"/>
                  <w:b/>
                  <w:bCs/>
                  <w:color w:val="02274B"/>
                  <w:u w:val="single"/>
                  <w:lang w:val="fr-CH"/>
                </w:rPr>
                <w:t>BS.2208</w:t>
              </w:r>
            </w:hyperlink>
          </w:p>
        </w:tc>
        <w:tc>
          <w:tcPr>
            <w:tcW w:w="3732" w:type="pct"/>
            <w:hideMark/>
          </w:tcPr>
          <w:p w:rsidR="00773786" w:rsidRPr="000B2A2E" w:rsidRDefault="00D64234" w:rsidP="006419C1">
            <w:pPr>
              <w:pStyle w:val="Tabletext"/>
              <w:rPr>
                <w:rFonts w:asciiTheme="majorBidi" w:hAnsiTheme="majorBidi" w:cstheme="majorBidi"/>
                <w:color w:val="000000"/>
                <w:lang w:val="fr-CH"/>
              </w:rPr>
            </w:pPr>
            <w:r>
              <w:rPr>
                <w:rFonts w:asciiTheme="majorBidi" w:hAnsiTheme="majorBidi" w:cstheme="majorBidi"/>
                <w:color w:val="000000"/>
                <w:lang w:val="fr-CH"/>
              </w:rPr>
              <w:t>Possibilité d’utilisation de la bande d’ondes métriques I pour les services de radiodiffusion sonore numérique</w:t>
            </w:r>
          </w:p>
        </w:tc>
        <w:tc>
          <w:tcPr>
            <w:tcW w:w="712" w:type="pct"/>
          </w:tcPr>
          <w:p w:rsidR="00773786" w:rsidRPr="000B2A2E" w:rsidRDefault="00773786"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64" w:history="1">
              <w:r w:rsidR="00773786" w:rsidRPr="000B2A2E">
                <w:rPr>
                  <w:rFonts w:asciiTheme="majorBidi" w:hAnsiTheme="majorBidi" w:cstheme="majorBidi"/>
                  <w:b/>
                  <w:bCs/>
                  <w:color w:val="02274B"/>
                  <w:u w:val="single"/>
                  <w:lang w:val="fr-CH"/>
                </w:rPr>
                <w:t>BS.2213</w:t>
              </w:r>
            </w:hyperlink>
          </w:p>
        </w:tc>
        <w:tc>
          <w:tcPr>
            <w:tcW w:w="3732" w:type="pct"/>
            <w:hideMark/>
          </w:tcPr>
          <w:p w:rsidR="00773786" w:rsidRPr="00BA721E" w:rsidRDefault="00942F90" w:rsidP="006419C1">
            <w:pPr>
              <w:pStyle w:val="Tabletext"/>
              <w:rPr>
                <w:rFonts w:asciiTheme="majorBidi" w:hAnsiTheme="majorBidi" w:cstheme="majorBidi"/>
                <w:color w:val="000000"/>
                <w:lang w:val="fr-CH"/>
              </w:rPr>
            </w:pPr>
            <w:r w:rsidRPr="00BA721E">
              <w:rPr>
                <w:lang w:val="fr-CH"/>
              </w:rPr>
              <w:t>Incidence des techniques de traitement et de compression des signaux audio sur les émissions de radiodiffusion sonore de Terre en modulation de fréquence en ondes métriques</w:t>
            </w:r>
          </w:p>
        </w:tc>
        <w:tc>
          <w:tcPr>
            <w:tcW w:w="712" w:type="pct"/>
          </w:tcPr>
          <w:p w:rsidR="00773786" w:rsidRPr="000B2A2E" w:rsidRDefault="00773786"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 (2)</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65" w:history="1">
              <w:r w:rsidR="00773786" w:rsidRPr="000B2A2E">
                <w:rPr>
                  <w:rFonts w:asciiTheme="majorBidi" w:hAnsiTheme="majorBidi" w:cstheme="majorBidi"/>
                  <w:b/>
                  <w:bCs/>
                  <w:color w:val="02274B"/>
                  <w:u w:val="single"/>
                  <w:lang w:val="fr-CH"/>
                </w:rPr>
                <w:t>BS.2214</w:t>
              </w:r>
            </w:hyperlink>
          </w:p>
        </w:tc>
        <w:tc>
          <w:tcPr>
            <w:tcW w:w="3732" w:type="pct"/>
            <w:hideMark/>
          </w:tcPr>
          <w:p w:rsidR="00773786" w:rsidRPr="000B2A2E" w:rsidRDefault="00D64234" w:rsidP="006419C1">
            <w:pPr>
              <w:pStyle w:val="Tabletext"/>
              <w:rPr>
                <w:rFonts w:asciiTheme="majorBidi" w:hAnsiTheme="majorBidi" w:cstheme="majorBidi"/>
                <w:color w:val="000000"/>
                <w:lang w:val="fr-CH"/>
              </w:rPr>
            </w:pPr>
            <w:r>
              <w:rPr>
                <w:rFonts w:asciiTheme="majorBidi" w:hAnsiTheme="majorBidi" w:cstheme="majorBidi"/>
                <w:color w:val="000000"/>
                <w:lang w:val="fr-CH"/>
              </w:rPr>
              <w:t>Paramètres de planification pour les systèmes de radiodiffusion sonore numérique de Terre dans les bandes d’ondes métriques</w:t>
            </w:r>
          </w:p>
        </w:tc>
        <w:tc>
          <w:tcPr>
            <w:tcW w:w="712" w:type="pct"/>
          </w:tcPr>
          <w:p w:rsidR="00773786" w:rsidRPr="000B2A2E" w:rsidRDefault="00773786"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66" w:history="1">
              <w:r w:rsidR="00773786" w:rsidRPr="000B2A2E">
                <w:rPr>
                  <w:rFonts w:asciiTheme="majorBidi" w:hAnsiTheme="majorBidi" w:cstheme="majorBidi"/>
                  <w:b/>
                  <w:bCs/>
                  <w:color w:val="02274B"/>
                  <w:u w:val="single"/>
                  <w:lang w:val="fr-CH"/>
                </w:rPr>
                <w:t>BS.2217</w:t>
              </w:r>
            </w:hyperlink>
          </w:p>
        </w:tc>
        <w:tc>
          <w:tcPr>
            <w:tcW w:w="3732" w:type="pct"/>
            <w:hideMark/>
          </w:tcPr>
          <w:p w:rsidR="00773786" w:rsidRPr="000B2A2E" w:rsidRDefault="006419C1" w:rsidP="006419C1">
            <w:pPr>
              <w:pStyle w:val="Tabletext"/>
              <w:rPr>
                <w:rFonts w:asciiTheme="majorBidi" w:hAnsiTheme="majorBidi" w:cstheme="majorBidi"/>
                <w:color w:val="000000"/>
                <w:lang w:val="fr-CH"/>
              </w:rPr>
            </w:pPr>
            <w:r>
              <w:rPr>
                <w:rFonts w:asciiTheme="majorBidi" w:hAnsiTheme="majorBidi" w:cstheme="majorBidi"/>
                <w:color w:val="000000"/>
                <w:lang w:val="fr-CH"/>
              </w:rPr>
              <w:t>Elément</w:t>
            </w:r>
            <w:r w:rsidR="00C63915">
              <w:rPr>
                <w:rFonts w:asciiTheme="majorBidi" w:hAnsiTheme="majorBidi" w:cstheme="majorBidi"/>
                <w:color w:val="000000"/>
                <w:lang w:val="fr-CH"/>
              </w:rPr>
              <w:t>s</w:t>
            </w:r>
            <w:r>
              <w:rPr>
                <w:rFonts w:asciiTheme="majorBidi" w:hAnsiTheme="majorBidi" w:cstheme="majorBidi"/>
                <w:color w:val="000000"/>
                <w:lang w:val="fr-CH"/>
              </w:rPr>
              <w:t xml:space="preserve"> d'information</w:t>
            </w:r>
            <w:r w:rsidR="00C63915">
              <w:rPr>
                <w:rFonts w:asciiTheme="majorBidi" w:hAnsiTheme="majorBidi" w:cstheme="majorBidi"/>
                <w:color w:val="000000"/>
                <w:lang w:val="fr-CH"/>
              </w:rPr>
              <w:t xml:space="preserve"> concernant la conformité pour l’application de la Recommandation UIT-R</w:t>
            </w:r>
            <w:r w:rsidR="00773786" w:rsidRPr="000B2A2E">
              <w:rPr>
                <w:rFonts w:asciiTheme="majorBidi" w:hAnsiTheme="majorBidi" w:cstheme="majorBidi"/>
                <w:color w:val="000000"/>
                <w:lang w:val="fr-CH"/>
              </w:rPr>
              <w:t xml:space="preserve"> BS.1770</w:t>
            </w:r>
          </w:p>
        </w:tc>
        <w:tc>
          <w:tcPr>
            <w:tcW w:w="712" w:type="pct"/>
          </w:tcPr>
          <w:p w:rsidR="00773786" w:rsidRPr="000B2A2E" w:rsidRDefault="00773786"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67" w:history="1">
              <w:r w:rsidR="00773786" w:rsidRPr="000B2A2E">
                <w:rPr>
                  <w:rFonts w:asciiTheme="majorBidi" w:hAnsiTheme="majorBidi" w:cstheme="majorBidi"/>
                  <w:b/>
                  <w:bCs/>
                  <w:color w:val="02274B"/>
                  <w:u w:val="single"/>
                  <w:lang w:val="fr-CH"/>
                </w:rPr>
                <w:t>BS.2251</w:t>
              </w:r>
            </w:hyperlink>
          </w:p>
        </w:tc>
        <w:tc>
          <w:tcPr>
            <w:tcW w:w="3732" w:type="pct"/>
            <w:hideMark/>
          </w:tcPr>
          <w:p w:rsidR="00773786" w:rsidRPr="000B2A2E" w:rsidRDefault="00C12BA0" w:rsidP="006419C1">
            <w:pPr>
              <w:pStyle w:val="Tabletext"/>
              <w:rPr>
                <w:rFonts w:asciiTheme="majorBidi" w:hAnsiTheme="majorBidi" w:cstheme="majorBidi"/>
                <w:color w:val="000000"/>
                <w:lang w:val="fr-CH"/>
              </w:rPr>
            </w:pPr>
            <w:r>
              <w:rPr>
                <w:rFonts w:asciiTheme="majorBidi" w:hAnsiTheme="majorBidi" w:cstheme="majorBidi"/>
                <w:color w:val="000000"/>
                <w:lang w:val="fr-CH"/>
              </w:rPr>
              <w:t>Système</w:t>
            </w:r>
            <w:r w:rsidR="006419C1">
              <w:rPr>
                <w:rFonts w:asciiTheme="majorBidi" w:hAnsiTheme="majorBidi" w:cstheme="majorBidi"/>
                <w:color w:val="000000"/>
                <w:lang w:val="fr-CH"/>
              </w:rPr>
              <w:t>s</w:t>
            </w:r>
            <w:r>
              <w:rPr>
                <w:rFonts w:asciiTheme="majorBidi" w:hAnsiTheme="majorBidi" w:cstheme="majorBidi"/>
                <w:color w:val="000000"/>
                <w:lang w:val="fr-CH"/>
              </w:rPr>
              <w:t xml:space="preserve"> </w:t>
            </w:r>
            <w:r w:rsidR="00773786" w:rsidRPr="000B2A2E">
              <w:rPr>
                <w:rFonts w:asciiTheme="majorBidi" w:hAnsiTheme="majorBidi" w:cstheme="majorBidi"/>
                <w:color w:val="000000"/>
                <w:lang w:val="fr-CH"/>
              </w:rPr>
              <w:t xml:space="preserve">Digital Radio Mondiale </w:t>
            </w:r>
            <w:r>
              <w:rPr>
                <w:rFonts w:asciiTheme="majorBidi" w:hAnsiTheme="majorBidi" w:cstheme="majorBidi"/>
                <w:color w:val="000000"/>
                <w:lang w:val="fr-CH"/>
              </w:rPr>
              <w:t>dans la bande des 26</w:t>
            </w:r>
            <w:r w:rsidR="00773786" w:rsidRPr="000B2A2E">
              <w:rPr>
                <w:rFonts w:asciiTheme="majorBidi" w:hAnsiTheme="majorBidi" w:cstheme="majorBidi"/>
                <w:color w:val="000000"/>
                <w:lang w:val="fr-CH"/>
              </w:rPr>
              <w:t xml:space="preserve"> MHz (25 670-26 100 kHz)</w:t>
            </w:r>
          </w:p>
        </w:tc>
        <w:tc>
          <w:tcPr>
            <w:tcW w:w="712" w:type="pct"/>
          </w:tcPr>
          <w:p w:rsidR="00773786" w:rsidRPr="000B2A2E" w:rsidRDefault="00773786"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68" w:history="1">
              <w:r w:rsidR="00773786" w:rsidRPr="000B2A2E">
                <w:rPr>
                  <w:rFonts w:asciiTheme="majorBidi" w:hAnsiTheme="majorBidi" w:cstheme="majorBidi"/>
                  <w:b/>
                  <w:bCs/>
                  <w:color w:val="02274B"/>
                  <w:u w:val="single"/>
                  <w:lang w:val="fr-CH"/>
                </w:rPr>
                <w:t>BS.2266</w:t>
              </w:r>
            </w:hyperlink>
          </w:p>
        </w:tc>
        <w:tc>
          <w:tcPr>
            <w:tcW w:w="3732" w:type="pct"/>
            <w:hideMark/>
          </w:tcPr>
          <w:p w:rsidR="00773786" w:rsidRPr="000B2A2E" w:rsidRDefault="00C12BA0" w:rsidP="006419C1">
            <w:pPr>
              <w:pStyle w:val="Tabletext"/>
              <w:rPr>
                <w:rFonts w:asciiTheme="majorBidi" w:hAnsiTheme="majorBidi" w:cstheme="majorBidi"/>
                <w:color w:val="000000"/>
                <w:lang w:val="fr-CH"/>
              </w:rPr>
            </w:pPr>
            <w:r>
              <w:rPr>
                <w:rFonts w:asciiTheme="majorBidi" w:hAnsiTheme="majorBidi" w:cstheme="majorBidi"/>
                <w:color w:val="000000"/>
                <w:lang w:val="fr-CH"/>
              </w:rPr>
              <w:t>Cadre des systèmes de radiodiffusion audio de demain</w:t>
            </w:r>
          </w:p>
        </w:tc>
        <w:tc>
          <w:tcPr>
            <w:tcW w:w="712" w:type="pct"/>
          </w:tcPr>
          <w:p w:rsidR="00773786" w:rsidRPr="000B2A2E" w:rsidRDefault="00773786"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r w:rsidRPr="000B2A2E">
              <w:rPr>
                <w:rFonts w:asciiTheme="majorBidi" w:hAnsiTheme="majorBidi" w:cstheme="majorBidi"/>
                <w:color w:val="000000"/>
                <w:lang w:val="fr-CH"/>
              </w:rPr>
              <w:br/>
              <w:t>MOD (2)</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69" w:history="1">
              <w:r w:rsidR="00773786" w:rsidRPr="000B2A2E">
                <w:rPr>
                  <w:rFonts w:asciiTheme="majorBidi" w:hAnsiTheme="majorBidi" w:cstheme="majorBidi"/>
                  <w:b/>
                  <w:bCs/>
                  <w:color w:val="02274B"/>
                  <w:u w:val="single"/>
                  <w:lang w:val="fr-CH"/>
                </w:rPr>
                <w:t>BS.2300</w:t>
              </w:r>
            </w:hyperlink>
          </w:p>
        </w:tc>
        <w:tc>
          <w:tcPr>
            <w:tcW w:w="3732" w:type="pct"/>
            <w:hideMark/>
          </w:tcPr>
          <w:p w:rsidR="00773786" w:rsidRPr="000B2A2E" w:rsidRDefault="00C12BA0" w:rsidP="006419C1">
            <w:pPr>
              <w:pStyle w:val="Tabletext"/>
              <w:rPr>
                <w:rFonts w:asciiTheme="majorBidi" w:hAnsiTheme="majorBidi" w:cstheme="majorBidi"/>
                <w:color w:val="000000"/>
                <w:lang w:val="fr-CH"/>
              </w:rPr>
            </w:pPr>
            <w:r>
              <w:rPr>
                <w:rFonts w:asciiTheme="majorBidi" w:hAnsiTheme="majorBidi" w:cstheme="majorBidi"/>
                <w:color w:val="000000"/>
                <w:lang w:val="fr-CH"/>
              </w:rPr>
              <w:t>Méthodes de sélection des évaluateurs</w:t>
            </w:r>
          </w:p>
        </w:tc>
        <w:tc>
          <w:tcPr>
            <w:tcW w:w="712" w:type="pct"/>
          </w:tcPr>
          <w:p w:rsidR="00773786" w:rsidRPr="000B2A2E" w:rsidRDefault="00773786"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773786" w:rsidRPr="00BA721E" w:rsidTr="00296D67">
        <w:tc>
          <w:tcPr>
            <w:tcW w:w="494" w:type="pct"/>
            <w:hideMark/>
          </w:tcPr>
          <w:p w:rsidR="00773786" w:rsidRPr="000B2A2E" w:rsidRDefault="003823BD" w:rsidP="006419C1">
            <w:pPr>
              <w:pStyle w:val="Tabletext"/>
              <w:rPr>
                <w:rFonts w:asciiTheme="majorBidi" w:hAnsiTheme="majorBidi" w:cstheme="majorBidi"/>
                <w:color w:val="000000"/>
                <w:lang w:val="fr-CH"/>
              </w:rPr>
            </w:pPr>
            <w:hyperlink r:id="rId70" w:history="1">
              <w:r w:rsidR="00773786" w:rsidRPr="000B2A2E">
                <w:rPr>
                  <w:rFonts w:asciiTheme="majorBidi" w:hAnsiTheme="majorBidi" w:cstheme="majorBidi"/>
                  <w:b/>
                  <w:bCs/>
                  <w:color w:val="02274B"/>
                  <w:u w:val="single"/>
                  <w:lang w:val="fr-CH"/>
                </w:rPr>
                <w:t>BS.2340</w:t>
              </w:r>
            </w:hyperlink>
          </w:p>
        </w:tc>
        <w:tc>
          <w:tcPr>
            <w:tcW w:w="3732" w:type="pct"/>
            <w:hideMark/>
          </w:tcPr>
          <w:p w:rsidR="00773786" w:rsidRPr="00BA721E" w:rsidRDefault="00942F90" w:rsidP="006419C1">
            <w:pPr>
              <w:pStyle w:val="Tabletext"/>
              <w:rPr>
                <w:rFonts w:asciiTheme="majorBidi" w:hAnsiTheme="majorBidi" w:cstheme="majorBidi"/>
                <w:lang w:val="fr-CH"/>
              </w:rPr>
            </w:pPr>
            <w:r w:rsidRPr="00BA721E">
              <w:rPr>
                <w:lang w:val="fr-CH"/>
              </w:rPr>
              <w:t xml:space="preserve">Partage entre le </w:t>
            </w:r>
            <w:r w:rsidRPr="000B2A2E">
              <w:rPr>
                <w:lang w:val="fr-CH"/>
              </w:rPr>
              <w:t>service</w:t>
            </w:r>
            <w:r w:rsidRPr="00BA721E">
              <w:rPr>
                <w:lang w:val="fr-CH"/>
              </w:rPr>
              <w:t xml:space="preserve"> mobile et le service de radiodiffusion dans la bande de fréquences 1 452</w:t>
            </w:r>
            <w:r w:rsidRPr="00BA721E">
              <w:rPr>
                <w:lang w:val="fr-CH"/>
              </w:rPr>
              <w:noBreakHyphen/>
              <w:t>1 492 MHz</w:t>
            </w:r>
          </w:p>
        </w:tc>
        <w:tc>
          <w:tcPr>
            <w:tcW w:w="712" w:type="pct"/>
          </w:tcPr>
          <w:p w:rsidR="00773786" w:rsidRPr="000B2A2E" w:rsidRDefault="00773786"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NOC</w:t>
            </w:r>
          </w:p>
        </w:tc>
      </w:tr>
      <w:tr w:rsidR="00773786" w:rsidRPr="00BA721E" w:rsidTr="00296D67">
        <w:tc>
          <w:tcPr>
            <w:tcW w:w="494" w:type="pct"/>
          </w:tcPr>
          <w:p w:rsidR="00773786" w:rsidRPr="000B2A2E" w:rsidRDefault="003823BD" w:rsidP="006419C1">
            <w:pPr>
              <w:pStyle w:val="Tabletext"/>
              <w:rPr>
                <w:rFonts w:asciiTheme="majorBidi" w:hAnsiTheme="majorBidi" w:cstheme="majorBidi"/>
                <w:color w:val="000000"/>
                <w:lang w:val="fr-CH"/>
              </w:rPr>
            </w:pPr>
            <w:hyperlink r:id="rId71" w:history="1">
              <w:r w:rsidR="00773786" w:rsidRPr="000B2A2E">
                <w:rPr>
                  <w:rFonts w:asciiTheme="majorBidi" w:hAnsiTheme="majorBidi" w:cstheme="majorBidi"/>
                  <w:b/>
                  <w:bCs/>
                  <w:color w:val="02274B"/>
                  <w:u w:val="single"/>
                  <w:lang w:val="fr-CH"/>
                </w:rPr>
                <w:t>BS.23</w:t>
              </w:r>
            </w:hyperlink>
            <w:r w:rsidR="00773786" w:rsidRPr="000B2A2E">
              <w:rPr>
                <w:rFonts w:asciiTheme="majorBidi" w:hAnsiTheme="majorBidi" w:cstheme="majorBidi"/>
                <w:b/>
                <w:bCs/>
                <w:color w:val="02274B"/>
                <w:u w:val="single"/>
                <w:lang w:val="fr-CH"/>
              </w:rPr>
              <w:t>88</w:t>
            </w:r>
          </w:p>
        </w:tc>
        <w:tc>
          <w:tcPr>
            <w:tcW w:w="3732" w:type="pct"/>
          </w:tcPr>
          <w:p w:rsidR="00773786" w:rsidRPr="000B2A2E" w:rsidRDefault="00C12BA0" w:rsidP="006419C1">
            <w:pPr>
              <w:pStyle w:val="Tabletext"/>
              <w:rPr>
                <w:rFonts w:asciiTheme="majorBidi" w:hAnsiTheme="majorBidi" w:cstheme="majorBidi"/>
                <w:color w:val="000000"/>
                <w:lang w:val="fr-CH"/>
              </w:rPr>
            </w:pPr>
            <w:r>
              <w:rPr>
                <w:rFonts w:asciiTheme="majorBidi" w:hAnsiTheme="majorBidi" w:cstheme="majorBidi"/>
                <w:color w:val="000000"/>
                <w:lang w:val="fr-CH"/>
              </w:rPr>
              <w:t>Lignes directrices d’utilisation pour le modèle de définition audio et les fichiers audio multi</w:t>
            </w:r>
            <w:r w:rsidR="006419C1">
              <w:rPr>
                <w:rFonts w:asciiTheme="majorBidi" w:hAnsiTheme="majorBidi" w:cstheme="majorBidi"/>
                <w:color w:val="000000"/>
                <w:lang w:val="fr-CH"/>
              </w:rPr>
              <w:t>voies</w:t>
            </w:r>
          </w:p>
        </w:tc>
        <w:tc>
          <w:tcPr>
            <w:tcW w:w="712" w:type="pct"/>
          </w:tcPr>
          <w:p w:rsidR="00773786" w:rsidRPr="000B2A2E" w:rsidRDefault="00773786"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bl>
    <w:p w:rsidR="00773786" w:rsidRPr="000B2A2E" w:rsidRDefault="00773786" w:rsidP="006419C1">
      <w:pPr>
        <w:rPr>
          <w:rFonts w:eastAsiaTheme="minorEastAsia"/>
          <w:lang w:val="fr-CH"/>
        </w:rPr>
      </w:pPr>
    </w:p>
    <w:p w:rsidR="00296D67" w:rsidRPr="000B2A2E" w:rsidRDefault="00296D67" w:rsidP="006419C1">
      <w:pPr>
        <w:tabs>
          <w:tab w:val="clear" w:pos="1134"/>
          <w:tab w:val="clear" w:pos="1871"/>
          <w:tab w:val="clear" w:pos="2268"/>
        </w:tabs>
        <w:overflowPunct/>
        <w:autoSpaceDE/>
        <w:autoSpaceDN/>
        <w:adjustRightInd/>
        <w:spacing w:before="0"/>
        <w:textAlignment w:val="auto"/>
        <w:rPr>
          <w:lang w:val="fr-CH"/>
        </w:rPr>
      </w:pPr>
      <w:r w:rsidRPr="000B2A2E">
        <w:rPr>
          <w:lang w:val="fr-CH"/>
        </w:rPr>
        <w:br w:type="page"/>
      </w:r>
    </w:p>
    <w:p w:rsidR="00B9495C" w:rsidRPr="000B2A2E" w:rsidRDefault="00B9495C" w:rsidP="00A30E85">
      <w:pPr>
        <w:pStyle w:val="Headingb"/>
        <w:rPr>
          <w:rFonts w:eastAsiaTheme="minorEastAsia"/>
          <w:lang w:val="fr-CH"/>
        </w:rPr>
      </w:pPr>
      <w:r>
        <w:rPr>
          <w:rFonts w:eastAsiaTheme="minorEastAsia"/>
          <w:lang w:val="fr-CH"/>
        </w:rPr>
        <w:lastRenderedPageBreak/>
        <w:t>Rapport</w:t>
      </w:r>
      <w:r w:rsidR="006419C1">
        <w:rPr>
          <w:rFonts w:eastAsiaTheme="minorEastAsia"/>
          <w:lang w:val="fr-CH"/>
        </w:rPr>
        <w:t>s</w:t>
      </w:r>
      <w:r>
        <w:rPr>
          <w:rFonts w:eastAsiaTheme="minorEastAsia"/>
          <w:lang w:val="fr-CH"/>
        </w:rPr>
        <w:t xml:space="preserve"> UIT-R de la série </w:t>
      </w:r>
      <w:r w:rsidRPr="000B2A2E">
        <w:rPr>
          <w:rFonts w:eastAsiaTheme="minorEastAsia"/>
          <w:lang w:val="fr-CH"/>
        </w:rPr>
        <w:t>BT</w:t>
      </w:r>
    </w:p>
    <w:p w:rsidR="00296D67" w:rsidRPr="000B2A2E" w:rsidRDefault="00296D67" w:rsidP="00EE7E02">
      <w:pPr>
        <w:rPr>
          <w:rFonts w:eastAsiaTheme="minorEastAsia"/>
          <w:lang w:val="fr-CH"/>
        </w:rPr>
      </w:pPr>
    </w:p>
    <w:p w:rsidR="00296D67" w:rsidRPr="000B2A2E" w:rsidRDefault="005F5608" w:rsidP="00A30E85">
      <w:pPr>
        <w:pStyle w:val="Tablehead"/>
        <w:rPr>
          <w:rFonts w:eastAsiaTheme="minorEastAsia"/>
          <w:lang w:val="fr-CH"/>
        </w:rPr>
      </w:pPr>
      <w:r w:rsidRPr="000B2A2E">
        <w:rPr>
          <w:rFonts w:eastAsiaTheme="minorEastAsia"/>
          <w:lang w:val="fr-CH"/>
        </w:rPr>
        <w:t>Service de radiodiffusion télévisuelle</w:t>
      </w:r>
    </w:p>
    <w:tbl>
      <w:tblPr>
        <w:tblStyle w:val="TableGrid"/>
        <w:tblW w:w="5000" w:type="pct"/>
        <w:tblLook w:val="04A0" w:firstRow="1" w:lastRow="0" w:firstColumn="1" w:lastColumn="0" w:noHBand="0" w:noVBand="1"/>
      </w:tblPr>
      <w:tblGrid>
        <w:gridCol w:w="964"/>
        <w:gridCol w:w="6787"/>
        <w:gridCol w:w="1878"/>
      </w:tblGrid>
      <w:tr w:rsidR="00296D67" w:rsidRPr="00BA721E" w:rsidTr="00343399">
        <w:trPr>
          <w:tblHeader/>
        </w:trPr>
        <w:tc>
          <w:tcPr>
            <w:tcW w:w="501" w:type="pct"/>
          </w:tcPr>
          <w:p w:rsidR="00296D67" w:rsidRPr="000B2A2E" w:rsidRDefault="005F5608" w:rsidP="006419C1">
            <w:pPr>
              <w:pStyle w:val="Tablehead"/>
              <w:rPr>
                <w:lang w:val="fr-CH"/>
              </w:rPr>
            </w:pPr>
            <w:r w:rsidRPr="000B2A2E">
              <w:rPr>
                <w:lang w:val="fr-CH"/>
              </w:rPr>
              <w:t>Rappo</w:t>
            </w:r>
            <w:r w:rsidR="00296D67" w:rsidRPr="000B2A2E">
              <w:rPr>
                <w:lang w:val="fr-CH"/>
              </w:rPr>
              <w:t xml:space="preserve">rt </w:t>
            </w:r>
            <w:r w:rsidR="00B9495C">
              <w:rPr>
                <w:lang w:val="fr-CH"/>
              </w:rPr>
              <w:t>UIT</w:t>
            </w:r>
            <w:r w:rsidR="00296D67" w:rsidRPr="000B2A2E">
              <w:rPr>
                <w:lang w:val="fr-CH"/>
              </w:rPr>
              <w:t>-R</w:t>
            </w:r>
          </w:p>
        </w:tc>
        <w:tc>
          <w:tcPr>
            <w:tcW w:w="3524" w:type="pct"/>
          </w:tcPr>
          <w:p w:rsidR="00296D67" w:rsidRPr="000B2A2E" w:rsidRDefault="00B9495C" w:rsidP="006419C1">
            <w:pPr>
              <w:pStyle w:val="Tablehead"/>
              <w:rPr>
                <w:lang w:val="fr-CH"/>
              </w:rPr>
            </w:pPr>
            <w:r>
              <w:rPr>
                <w:lang w:val="fr-CH"/>
              </w:rPr>
              <w:t>Titre du Rapport</w:t>
            </w:r>
          </w:p>
        </w:tc>
        <w:tc>
          <w:tcPr>
            <w:tcW w:w="975" w:type="pct"/>
          </w:tcPr>
          <w:p w:rsidR="00296D67" w:rsidRPr="000B2A2E" w:rsidRDefault="00296D67" w:rsidP="006419C1">
            <w:pPr>
              <w:pStyle w:val="Tablehead"/>
              <w:rPr>
                <w:lang w:val="fr-CH"/>
              </w:rPr>
            </w:pPr>
            <w:r w:rsidRPr="000B2A2E">
              <w:rPr>
                <w:lang w:val="fr-CH"/>
              </w:rPr>
              <w:t>Statu</w:t>
            </w:r>
            <w:r w:rsidR="00B9495C">
              <w:rPr>
                <w:lang w:val="fr-CH"/>
              </w:rPr>
              <w:t>t</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72" w:history="1">
              <w:r w:rsidR="00296D67" w:rsidRPr="000B2A2E">
                <w:rPr>
                  <w:rFonts w:asciiTheme="majorBidi" w:hAnsiTheme="majorBidi" w:cstheme="majorBidi"/>
                  <w:b/>
                  <w:bCs/>
                  <w:color w:val="02274B"/>
                  <w:u w:val="single"/>
                  <w:lang w:val="fr-CH"/>
                </w:rPr>
                <w:t>BT.476</w:t>
              </w:r>
            </w:hyperlink>
          </w:p>
        </w:tc>
        <w:tc>
          <w:tcPr>
            <w:tcW w:w="3524" w:type="pct"/>
            <w:hideMark/>
          </w:tcPr>
          <w:p w:rsidR="00296D67" w:rsidRPr="00BA721E" w:rsidRDefault="00942F90"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Normes colo</w:t>
            </w:r>
            <w:r w:rsidR="006B5E82">
              <w:rPr>
                <w:rFonts w:asciiTheme="majorBidi" w:hAnsiTheme="majorBidi" w:cstheme="majorBidi"/>
                <w:color w:val="000000"/>
                <w:lang w:val="fr-CH"/>
              </w:rPr>
              <w:t>ri</w:t>
            </w:r>
            <w:r w:rsidRPr="00BA721E">
              <w:rPr>
                <w:rFonts w:asciiTheme="majorBidi" w:hAnsiTheme="majorBidi" w:cstheme="majorBidi"/>
                <w:color w:val="000000"/>
                <w:lang w:val="fr-CH"/>
              </w:rPr>
              <w:t>métriques pour la télévision en couleur</w:t>
            </w:r>
            <w:r w:rsidR="000B2A2E">
              <w:rPr>
                <w:rFonts w:asciiTheme="majorBidi" w:hAnsiTheme="majorBidi" w:cstheme="majorBidi"/>
                <w:color w:val="000000"/>
                <w:lang w:val="fr-CH"/>
              </w:rPr>
              <w:t xml:space="preserve"> </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73" w:history="1">
              <w:r w:rsidR="00296D67" w:rsidRPr="000B2A2E">
                <w:rPr>
                  <w:rFonts w:asciiTheme="majorBidi" w:hAnsiTheme="majorBidi" w:cstheme="majorBidi"/>
                  <w:b/>
                  <w:bCs/>
                  <w:color w:val="02274B"/>
                  <w:u w:val="single"/>
                  <w:lang w:val="fr-CH"/>
                </w:rPr>
                <w:t>BT.482</w:t>
              </w:r>
            </w:hyperlink>
          </w:p>
        </w:tc>
        <w:tc>
          <w:tcPr>
            <w:tcW w:w="3524" w:type="pct"/>
            <w:hideMark/>
          </w:tcPr>
          <w:p w:rsidR="00296D67" w:rsidRPr="00BA721E" w:rsidRDefault="00942F90"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Caractéristiques recommand</w:t>
            </w:r>
            <w:r w:rsidR="006419C1">
              <w:rPr>
                <w:rFonts w:asciiTheme="majorBidi" w:hAnsiTheme="majorBidi" w:cstheme="majorBidi"/>
                <w:color w:val="000000"/>
                <w:lang w:val="fr-CH"/>
              </w:rPr>
              <w:t>és</w:t>
            </w:r>
            <w:r w:rsidRPr="00BA721E">
              <w:rPr>
                <w:rFonts w:asciiTheme="majorBidi" w:hAnsiTheme="majorBidi" w:cstheme="majorBidi"/>
                <w:color w:val="000000"/>
                <w:lang w:val="fr-CH"/>
              </w:rPr>
              <w:t xml:space="preserve"> pour les systèmes d'antennes collectives ou individuelles à usage domestique, pour la réception des émetteurs de Terre</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74" w:history="1">
              <w:r w:rsidR="00296D67" w:rsidRPr="000B2A2E">
                <w:rPr>
                  <w:rFonts w:asciiTheme="majorBidi" w:hAnsiTheme="majorBidi" w:cstheme="majorBidi"/>
                  <w:b/>
                  <w:bCs/>
                  <w:color w:val="02274B"/>
                  <w:u w:val="single"/>
                  <w:lang w:val="fr-CH"/>
                </w:rPr>
                <w:t>BT.485</w:t>
              </w:r>
            </w:hyperlink>
          </w:p>
        </w:tc>
        <w:tc>
          <w:tcPr>
            <w:tcW w:w="3524" w:type="pct"/>
            <w:hideMark/>
          </w:tcPr>
          <w:p w:rsidR="00296D67" w:rsidRPr="00BA721E" w:rsidRDefault="00F1734F"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Contribution à la planification des services de radiodiffusion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75" w:history="1">
              <w:r w:rsidR="00296D67" w:rsidRPr="000B2A2E">
                <w:rPr>
                  <w:rFonts w:asciiTheme="majorBidi" w:hAnsiTheme="majorBidi" w:cstheme="majorBidi"/>
                  <w:b/>
                  <w:bCs/>
                  <w:color w:val="02274B"/>
                  <w:u w:val="single"/>
                  <w:lang w:val="fr-CH"/>
                </w:rPr>
                <w:t>BT.624</w:t>
              </w:r>
            </w:hyperlink>
          </w:p>
        </w:tc>
        <w:tc>
          <w:tcPr>
            <w:tcW w:w="3524" w:type="pct"/>
            <w:hideMark/>
          </w:tcPr>
          <w:p w:rsidR="00296D67" w:rsidRPr="000B2A2E" w:rsidRDefault="00F1734F" w:rsidP="006419C1">
            <w:pPr>
              <w:pStyle w:val="Tabletext"/>
              <w:rPr>
                <w:rFonts w:asciiTheme="majorBidi" w:hAnsiTheme="majorBidi" w:cstheme="majorBidi"/>
                <w:color w:val="000000"/>
                <w:lang w:val="fr-CH"/>
              </w:rPr>
            </w:pPr>
            <w:r w:rsidRPr="000B2A2E">
              <w:rPr>
                <w:rFonts w:asciiTheme="majorBidi" w:hAnsiTheme="majorBidi" w:cstheme="majorBidi"/>
                <w:color w:val="000000"/>
                <w:lang w:val="fr-CH"/>
              </w:rPr>
              <w:t>Caractéristiques des systèmes de télévision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76" w:history="1">
              <w:r w:rsidR="00296D67" w:rsidRPr="000B2A2E">
                <w:rPr>
                  <w:rFonts w:asciiTheme="majorBidi" w:hAnsiTheme="majorBidi" w:cstheme="majorBidi"/>
                  <w:b/>
                  <w:bCs/>
                  <w:color w:val="02274B"/>
                  <w:u w:val="single"/>
                  <w:lang w:val="fr-CH"/>
                </w:rPr>
                <w:t>BT.628</w:t>
              </w:r>
            </w:hyperlink>
          </w:p>
        </w:tc>
        <w:tc>
          <w:tcPr>
            <w:tcW w:w="3524" w:type="pct"/>
            <w:hideMark/>
          </w:tcPr>
          <w:p w:rsidR="00296D67" w:rsidRPr="00BA721E" w:rsidRDefault="00B17522"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Surveillance et contrôle automatiques en télévision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77" w:history="1">
              <w:r w:rsidR="00296D67" w:rsidRPr="000B2A2E">
                <w:rPr>
                  <w:rFonts w:asciiTheme="majorBidi" w:hAnsiTheme="majorBidi" w:cstheme="majorBidi"/>
                  <w:b/>
                  <w:bCs/>
                  <w:color w:val="02274B"/>
                  <w:u w:val="single"/>
                  <w:lang w:val="fr-CH"/>
                </w:rPr>
                <w:t>BT.629</w:t>
              </w:r>
            </w:hyperlink>
          </w:p>
        </w:tc>
        <w:tc>
          <w:tcPr>
            <w:tcW w:w="3524" w:type="pct"/>
            <w:hideMark/>
          </w:tcPr>
          <w:p w:rsidR="00296D67" w:rsidRPr="00BA721E" w:rsidRDefault="00B17522"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Codage numérique des signaux de télévision couleur</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78" w:history="1">
              <w:r w:rsidR="00296D67" w:rsidRPr="000B2A2E">
                <w:rPr>
                  <w:rFonts w:asciiTheme="majorBidi" w:hAnsiTheme="majorBidi" w:cstheme="majorBidi"/>
                  <w:b/>
                  <w:bCs/>
                  <w:color w:val="02274B"/>
                  <w:u w:val="single"/>
                  <w:lang w:val="fr-CH"/>
                </w:rPr>
                <w:t>BT.801</w:t>
              </w:r>
            </w:hyperlink>
          </w:p>
        </w:tc>
        <w:tc>
          <w:tcPr>
            <w:tcW w:w="3524" w:type="pct"/>
            <w:hideMark/>
          </w:tcPr>
          <w:p w:rsidR="00296D67" w:rsidRPr="00BA721E" w:rsidRDefault="00B17522" w:rsidP="00997333">
            <w:pPr>
              <w:pStyle w:val="Tabletext"/>
              <w:rPr>
                <w:rFonts w:asciiTheme="majorBidi" w:hAnsiTheme="majorBidi" w:cstheme="majorBidi"/>
                <w:color w:val="000000"/>
                <w:lang w:val="fr-CH"/>
              </w:rPr>
            </w:pPr>
            <w:r w:rsidRPr="00BA721E">
              <w:rPr>
                <w:rFonts w:asciiTheme="majorBidi" w:hAnsiTheme="majorBidi" w:cstheme="majorBidi"/>
                <w:color w:val="000000"/>
                <w:lang w:val="fr-CH"/>
              </w:rPr>
              <w:t>Etat actuel de la télévision à haute définition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79" w:history="1">
              <w:r w:rsidR="00296D67" w:rsidRPr="000B2A2E">
                <w:rPr>
                  <w:rFonts w:asciiTheme="majorBidi" w:hAnsiTheme="majorBidi" w:cstheme="majorBidi"/>
                  <w:b/>
                  <w:bCs/>
                  <w:color w:val="02274B"/>
                  <w:u w:val="single"/>
                  <w:lang w:val="fr-CH"/>
                </w:rPr>
                <w:t>BT.802</w:t>
              </w:r>
            </w:hyperlink>
          </w:p>
        </w:tc>
        <w:tc>
          <w:tcPr>
            <w:tcW w:w="3524" w:type="pct"/>
            <w:hideMark/>
          </w:tcPr>
          <w:p w:rsidR="00296D67" w:rsidRPr="00BA721E" w:rsidRDefault="00B17522"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Services supplémentaires utilisant des canaux de radiodiffusion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80" w:history="1">
              <w:r w:rsidR="00296D67" w:rsidRPr="000B2A2E">
                <w:rPr>
                  <w:rFonts w:asciiTheme="majorBidi" w:hAnsiTheme="majorBidi" w:cstheme="majorBidi"/>
                  <w:b/>
                  <w:bCs/>
                  <w:color w:val="02274B"/>
                  <w:u w:val="single"/>
                  <w:lang w:val="fr-CH"/>
                </w:rPr>
                <w:t>BT.804</w:t>
              </w:r>
            </w:hyperlink>
          </w:p>
        </w:tc>
        <w:tc>
          <w:tcPr>
            <w:tcW w:w="3524" w:type="pct"/>
            <w:hideMark/>
          </w:tcPr>
          <w:p w:rsidR="00296D67" w:rsidRPr="00BA721E" w:rsidRDefault="00B17522"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Définition des paramètres pour la mesure automatique des signaux d'insertion en télévision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81" w:history="1">
              <w:r w:rsidR="00296D67" w:rsidRPr="000B2A2E">
                <w:rPr>
                  <w:rFonts w:asciiTheme="majorBidi" w:hAnsiTheme="majorBidi" w:cstheme="majorBidi"/>
                  <w:b/>
                  <w:bCs/>
                  <w:color w:val="02274B"/>
                  <w:u w:val="single"/>
                  <w:lang w:val="fr-CH"/>
                </w:rPr>
                <w:t>BT.956</w:t>
              </w:r>
            </w:hyperlink>
          </w:p>
        </w:tc>
        <w:tc>
          <w:tcPr>
            <w:tcW w:w="3524" w:type="pct"/>
            <w:hideMark/>
          </w:tcPr>
          <w:p w:rsidR="00296D67" w:rsidRPr="00BA721E" w:rsidRDefault="00B17522"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Systèmes de radiodiffusion de données: qualité du signal et du service, essais en service et études théoriques</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82" w:history="1">
              <w:r w:rsidR="00296D67" w:rsidRPr="000B2A2E">
                <w:rPr>
                  <w:rFonts w:asciiTheme="majorBidi" w:hAnsiTheme="majorBidi" w:cstheme="majorBidi"/>
                  <w:b/>
                  <w:bCs/>
                  <w:color w:val="02274B"/>
                  <w:u w:val="single"/>
                  <w:lang w:val="fr-CH"/>
                </w:rPr>
                <w:t>BT.958</w:t>
              </w:r>
            </w:hyperlink>
          </w:p>
        </w:tc>
        <w:tc>
          <w:tcPr>
            <w:tcW w:w="3524" w:type="pct"/>
            <w:hideMark/>
          </w:tcPr>
          <w:p w:rsidR="00296D67" w:rsidRPr="00BA721E" w:rsidRDefault="00B17522"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Possibilités d'incorporation de l'information de son dans le signal vidéo en télévision de Terre</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83" w:history="1">
              <w:r w:rsidR="00296D67" w:rsidRPr="000B2A2E">
                <w:rPr>
                  <w:rFonts w:asciiTheme="majorBidi" w:hAnsiTheme="majorBidi" w:cstheme="majorBidi"/>
                  <w:b/>
                  <w:bCs/>
                  <w:color w:val="02274B"/>
                  <w:u w:val="single"/>
                  <w:lang w:val="fr-CH"/>
                </w:rPr>
                <w:t>BT.959</w:t>
              </w:r>
            </w:hyperlink>
          </w:p>
        </w:tc>
        <w:tc>
          <w:tcPr>
            <w:tcW w:w="3524" w:type="pct"/>
            <w:hideMark/>
          </w:tcPr>
          <w:p w:rsidR="00296D67" w:rsidRPr="00BA721E" w:rsidRDefault="00B17522"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Résultats expérimentaux établissant une relation entre la qualité des images et la grandeur objective de leur dégradation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84" w:history="1">
              <w:r w:rsidR="00296D67" w:rsidRPr="000B2A2E">
                <w:rPr>
                  <w:rFonts w:asciiTheme="majorBidi" w:hAnsiTheme="majorBidi" w:cstheme="majorBidi"/>
                  <w:b/>
                  <w:bCs/>
                  <w:color w:val="02274B"/>
                  <w:u w:val="single"/>
                  <w:lang w:val="fr-CH"/>
                </w:rPr>
                <w:t>BT.962</w:t>
              </w:r>
            </w:hyperlink>
          </w:p>
        </w:tc>
        <w:tc>
          <w:tcPr>
            <w:tcW w:w="3524" w:type="pct"/>
            <w:hideMark/>
          </w:tcPr>
          <w:p w:rsidR="00296D67" w:rsidRPr="00BA721E" w:rsidRDefault="00B17522"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 xml:space="preserve">Filtrage, </w:t>
            </w:r>
            <w:r w:rsidR="006B5E82" w:rsidRPr="00BA721E">
              <w:rPr>
                <w:rFonts w:asciiTheme="majorBidi" w:hAnsiTheme="majorBidi" w:cstheme="majorBidi"/>
                <w:color w:val="000000"/>
                <w:lang w:val="fr-CH"/>
              </w:rPr>
              <w:t>échantillonnage</w:t>
            </w:r>
            <w:r w:rsidRPr="00BA721E">
              <w:rPr>
                <w:rFonts w:asciiTheme="majorBidi" w:hAnsiTheme="majorBidi" w:cstheme="majorBidi"/>
                <w:color w:val="000000"/>
                <w:lang w:val="fr-CH"/>
              </w:rPr>
              <w:t xml:space="preserve"> et multiplexage pour le codage numérique de signaux de télévision couleur</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85" w:history="1">
              <w:r w:rsidR="00296D67" w:rsidRPr="000B2A2E">
                <w:rPr>
                  <w:rFonts w:asciiTheme="majorBidi" w:hAnsiTheme="majorBidi" w:cstheme="majorBidi"/>
                  <w:b/>
                  <w:bCs/>
                  <w:color w:val="02274B"/>
                  <w:u w:val="single"/>
                  <w:lang w:val="fr-CH"/>
                </w:rPr>
                <w:t>BT.1079</w:t>
              </w:r>
            </w:hyperlink>
          </w:p>
        </w:tc>
        <w:tc>
          <w:tcPr>
            <w:tcW w:w="3524" w:type="pct"/>
            <w:hideMark/>
          </w:tcPr>
          <w:p w:rsidR="00296D67" w:rsidRPr="00BA721E" w:rsidRDefault="00B17522"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Caractéristiques générales d'un système de radiodiffusion à accès conditionnel</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86" w:history="1">
              <w:r w:rsidR="00296D67" w:rsidRPr="000B2A2E">
                <w:rPr>
                  <w:rFonts w:asciiTheme="majorBidi" w:hAnsiTheme="majorBidi" w:cstheme="majorBidi"/>
                  <w:b/>
                  <w:bCs/>
                  <w:color w:val="02274B"/>
                  <w:u w:val="single"/>
                  <w:lang w:val="fr-CH"/>
                </w:rPr>
                <w:t>BT.1080</w:t>
              </w:r>
            </w:hyperlink>
          </w:p>
        </w:tc>
        <w:tc>
          <w:tcPr>
            <w:tcW w:w="3524" w:type="pct"/>
            <w:hideMark/>
          </w:tcPr>
          <w:p w:rsidR="00296D67" w:rsidRPr="00BA721E" w:rsidRDefault="00B17522"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Echange international de programmes de télévision avec sous-titrage par données codées</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87" w:history="1">
              <w:r w:rsidR="00296D67" w:rsidRPr="000B2A2E">
                <w:rPr>
                  <w:rFonts w:asciiTheme="majorBidi" w:hAnsiTheme="majorBidi" w:cstheme="majorBidi"/>
                  <w:b/>
                  <w:bCs/>
                  <w:color w:val="02274B"/>
                  <w:u w:val="single"/>
                  <w:lang w:val="fr-CH"/>
                </w:rPr>
                <w:t>BT.1081</w:t>
              </w:r>
            </w:hyperlink>
          </w:p>
        </w:tc>
        <w:tc>
          <w:tcPr>
            <w:tcW w:w="3524" w:type="pct"/>
            <w:hideMark/>
          </w:tcPr>
          <w:p w:rsidR="00296D67" w:rsidRPr="00BA721E" w:rsidRDefault="00384D8F" w:rsidP="00997333">
            <w:pPr>
              <w:pStyle w:val="Tabletext"/>
              <w:rPr>
                <w:rFonts w:asciiTheme="majorBidi" w:hAnsiTheme="majorBidi" w:cstheme="majorBidi"/>
                <w:color w:val="000000"/>
                <w:lang w:val="fr-CH"/>
              </w:rPr>
            </w:pPr>
            <w:r w:rsidRPr="00BA721E">
              <w:rPr>
                <w:rFonts w:asciiTheme="majorBidi" w:hAnsiTheme="majorBidi" w:cstheme="majorBidi"/>
                <w:color w:val="000000"/>
                <w:lang w:val="fr-CH"/>
              </w:rPr>
              <w:t xml:space="preserve">Synchronisation </w:t>
            </w:r>
            <w:r w:rsidR="00997333">
              <w:rPr>
                <w:rFonts w:asciiTheme="majorBidi" w:hAnsiTheme="majorBidi" w:cstheme="majorBidi"/>
                <w:color w:val="000000"/>
                <w:lang w:val="fr-CH"/>
              </w:rPr>
              <w:t>relative</w:t>
            </w:r>
            <w:r w:rsidRPr="00BA721E">
              <w:rPr>
                <w:rFonts w:asciiTheme="majorBidi" w:hAnsiTheme="majorBidi" w:cstheme="majorBidi"/>
                <w:color w:val="000000"/>
                <w:lang w:val="fr-CH"/>
              </w:rPr>
              <w:t xml:space="preserve"> entre le signal son et le signal image</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88" w:history="1">
              <w:r w:rsidR="00296D67" w:rsidRPr="000B2A2E">
                <w:rPr>
                  <w:rFonts w:asciiTheme="majorBidi" w:hAnsiTheme="majorBidi" w:cstheme="majorBidi"/>
                  <w:b/>
                  <w:bCs/>
                  <w:color w:val="02274B"/>
                  <w:u w:val="single"/>
                  <w:lang w:val="fr-CH"/>
                </w:rPr>
                <w:t>BT.1082</w:t>
              </w:r>
            </w:hyperlink>
          </w:p>
        </w:tc>
        <w:tc>
          <w:tcPr>
            <w:tcW w:w="3524" w:type="pct"/>
            <w:hideMark/>
          </w:tcPr>
          <w:p w:rsidR="00296D67" w:rsidRPr="000B2A2E" w:rsidRDefault="00C12BA0" w:rsidP="006419C1">
            <w:pPr>
              <w:pStyle w:val="Tabletext"/>
              <w:rPr>
                <w:rFonts w:asciiTheme="majorBidi" w:hAnsiTheme="majorBidi" w:cstheme="majorBidi"/>
                <w:color w:val="000000"/>
                <w:lang w:val="fr-CH"/>
              </w:rPr>
            </w:pPr>
            <w:r w:rsidRPr="00C12BA0">
              <w:rPr>
                <w:rFonts w:asciiTheme="majorBidi" w:hAnsiTheme="majorBidi" w:cstheme="majorBidi"/>
                <w:color w:val="000000"/>
                <w:lang w:val="fr-CH"/>
              </w:rPr>
              <w:t>Etudes en vue de l'uniformisation des méthodes d'évaluation de l'image</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89" w:history="1">
              <w:r w:rsidR="00296D67" w:rsidRPr="000B2A2E">
                <w:rPr>
                  <w:rFonts w:asciiTheme="majorBidi" w:hAnsiTheme="majorBidi" w:cstheme="majorBidi"/>
                  <w:b/>
                  <w:bCs/>
                  <w:color w:val="02274B"/>
                  <w:u w:val="single"/>
                  <w:lang w:val="fr-CH"/>
                </w:rPr>
                <w:t>BT.1088</w:t>
              </w:r>
            </w:hyperlink>
          </w:p>
        </w:tc>
        <w:tc>
          <w:tcPr>
            <w:tcW w:w="3524" w:type="pct"/>
            <w:hideMark/>
          </w:tcPr>
          <w:p w:rsidR="00296D67" w:rsidRPr="000B2A2E" w:rsidRDefault="003554CF" w:rsidP="006419C1">
            <w:pPr>
              <w:pStyle w:val="Tabletext"/>
              <w:rPr>
                <w:rFonts w:asciiTheme="majorBidi" w:hAnsiTheme="majorBidi" w:cstheme="majorBidi"/>
                <w:color w:val="000000"/>
                <w:lang w:val="fr-CH"/>
              </w:rPr>
            </w:pPr>
            <w:r w:rsidRPr="003554CF">
              <w:rPr>
                <w:rFonts w:asciiTheme="majorBidi" w:hAnsiTheme="majorBidi" w:cstheme="majorBidi"/>
                <w:color w:val="000000"/>
                <w:lang w:val="fr-CH"/>
              </w:rPr>
              <w:t>Interfaces pour les signaux vidéo numériques dans les systèmes de télévision à 525 et 625 lignes</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90" w:history="1">
              <w:r w:rsidR="00296D67" w:rsidRPr="000B2A2E">
                <w:rPr>
                  <w:rFonts w:asciiTheme="majorBidi" w:hAnsiTheme="majorBidi" w:cstheme="majorBidi"/>
                  <w:b/>
                  <w:bCs/>
                  <w:color w:val="02274B"/>
                  <w:u w:val="single"/>
                  <w:lang w:val="fr-CH"/>
                </w:rPr>
                <w:t>BT.1206</w:t>
              </w:r>
            </w:hyperlink>
          </w:p>
        </w:tc>
        <w:tc>
          <w:tcPr>
            <w:tcW w:w="3524" w:type="pct"/>
            <w:hideMark/>
          </w:tcPr>
          <w:p w:rsidR="00296D67" w:rsidRPr="00BA721E" w:rsidRDefault="00997333" w:rsidP="00997333">
            <w:pPr>
              <w:pStyle w:val="Tabletext"/>
              <w:rPr>
                <w:rFonts w:asciiTheme="majorBidi" w:hAnsiTheme="majorBidi" w:cstheme="majorBidi"/>
                <w:color w:val="000000"/>
                <w:lang w:val="fr-CH"/>
              </w:rPr>
            </w:pPr>
            <w:r>
              <w:rPr>
                <w:rFonts w:asciiTheme="majorBidi" w:hAnsiTheme="majorBidi" w:cstheme="majorBidi"/>
                <w:color w:val="000000"/>
                <w:lang w:val="fr-CH"/>
              </w:rPr>
              <w:t>Méthodes d'évaluation</w:t>
            </w:r>
            <w:r w:rsidR="00C62247" w:rsidRPr="00BA721E">
              <w:rPr>
                <w:rFonts w:asciiTheme="majorBidi" w:hAnsiTheme="majorBidi" w:cstheme="majorBidi"/>
                <w:color w:val="000000"/>
                <w:lang w:val="fr-CH"/>
              </w:rPr>
              <w:t xml:space="preserve"> de la qualité des images en </w:t>
            </w:r>
            <w:r w:rsidR="006B5E82" w:rsidRPr="00BA721E">
              <w:rPr>
                <w:rFonts w:asciiTheme="majorBidi" w:hAnsiTheme="majorBidi" w:cstheme="majorBidi"/>
                <w:color w:val="000000"/>
                <w:lang w:val="fr-CH"/>
              </w:rPr>
              <w:t>fonction des</w:t>
            </w:r>
            <w:r w:rsidR="00C62247" w:rsidRPr="00BA721E">
              <w:rPr>
                <w:rFonts w:asciiTheme="majorBidi" w:hAnsiTheme="majorBidi" w:cstheme="majorBidi"/>
                <w:color w:val="000000"/>
                <w:lang w:val="fr-CH"/>
              </w:rPr>
              <w:t xml:space="preserve"> dégradations qui résultent du codage numérique des signaux de télévision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91" w:history="1">
              <w:r w:rsidR="00296D67" w:rsidRPr="000B2A2E">
                <w:rPr>
                  <w:rFonts w:asciiTheme="majorBidi" w:hAnsiTheme="majorBidi" w:cstheme="majorBidi"/>
                  <w:b/>
                  <w:bCs/>
                  <w:color w:val="02274B"/>
                  <w:u w:val="single"/>
                  <w:lang w:val="fr-CH"/>
                </w:rPr>
                <w:t>BT.1207</w:t>
              </w:r>
            </w:hyperlink>
          </w:p>
        </w:tc>
        <w:tc>
          <w:tcPr>
            <w:tcW w:w="3524" w:type="pct"/>
            <w:hideMark/>
          </w:tcPr>
          <w:p w:rsidR="00296D67" w:rsidRPr="00BA721E" w:rsidRDefault="00997333" w:rsidP="006419C1">
            <w:pPr>
              <w:pStyle w:val="Tabletext"/>
              <w:tabs>
                <w:tab w:val="clear" w:pos="3402"/>
                <w:tab w:val="clear" w:pos="3686"/>
                <w:tab w:val="clear" w:pos="3969"/>
              </w:tabs>
              <w:rPr>
                <w:rFonts w:asciiTheme="majorBidi" w:hAnsiTheme="majorBidi" w:cstheme="majorBidi"/>
                <w:color w:val="000000"/>
                <w:lang w:val="fr-CH"/>
              </w:rPr>
            </w:pPr>
            <w:r>
              <w:rPr>
                <w:lang w:val="fr-CH"/>
              </w:rPr>
              <w:t>Modèle de référence pour la radiodiffusion de données</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92" w:history="1">
              <w:r w:rsidR="00296D67" w:rsidRPr="000B2A2E">
                <w:rPr>
                  <w:rFonts w:asciiTheme="majorBidi" w:hAnsiTheme="majorBidi" w:cstheme="majorBidi"/>
                  <w:b/>
                  <w:bCs/>
                  <w:color w:val="02274B"/>
                  <w:u w:val="single"/>
                  <w:lang w:val="fr-CH"/>
                </w:rPr>
                <w:t>BT.1208</w:t>
              </w:r>
            </w:hyperlink>
          </w:p>
        </w:tc>
        <w:tc>
          <w:tcPr>
            <w:tcW w:w="3524" w:type="pct"/>
            <w:hideMark/>
          </w:tcPr>
          <w:p w:rsidR="00296D67" w:rsidRPr="000B2A2E" w:rsidRDefault="0076296B" w:rsidP="006419C1">
            <w:pPr>
              <w:pStyle w:val="Tabletext"/>
              <w:rPr>
                <w:rFonts w:asciiTheme="majorBidi" w:hAnsiTheme="majorBidi" w:cstheme="majorBidi"/>
                <w:color w:val="000000"/>
                <w:lang w:val="fr-CH"/>
              </w:rPr>
            </w:pPr>
            <w:r w:rsidRPr="000B2A2E">
              <w:rPr>
                <w:rFonts w:asciiTheme="majorBidi" w:hAnsiTheme="majorBidi" w:cstheme="majorBidi"/>
                <w:color w:val="000000"/>
                <w:lang w:val="fr-CH"/>
              </w:rPr>
              <w:t>Services de télélogiciel</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93" w:history="1">
              <w:r w:rsidR="00296D67" w:rsidRPr="000B2A2E">
                <w:rPr>
                  <w:rFonts w:asciiTheme="majorBidi" w:hAnsiTheme="majorBidi" w:cstheme="majorBidi"/>
                  <w:b/>
                  <w:bCs/>
                  <w:color w:val="02274B"/>
                  <w:u w:val="single"/>
                  <w:lang w:val="fr-CH"/>
                </w:rPr>
                <w:t>BT.1209</w:t>
              </w:r>
            </w:hyperlink>
          </w:p>
        </w:tc>
        <w:tc>
          <w:tcPr>
            <w:tcW w:w="3524" w:type="pct"/>
            <w:hideMark/>
          </w:tcPr>
          <w:p w:rsidR="00296D67" w:rsidRPr="00BA721E" w:rsidRDefault="0076296B" w:rsidP="006419C1">
            <w:pPr>
              <w:pStyle w:val="Tabletext"/>
              <w:rPr>
                <w:rFonts w:asciiTheme="majorBidi" w:hAnsiTheme="majorBidi" w:cstheme="majorBidi"/>
                <w:color w:val="000000"/>
                <w:lang w:val="fr-CH"/>
              </w:rPr>
            </w:pPr>
            <w:r w:rsidRPr="00BA721E">
              <w:rPr>
                <w:lang w:val="fr-CH"/>
              </w:rPr>
              <w:t>Mesures visant à éviter les brouillages produits par l'équipement de studio de télévision numérique</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94" w:history="1">
              <w:r w:rsidR="00296D67" w:rsidRPr="000B2A2E">
                <w:rPr>
                  <w:rFonts w:asciiTheme="majorBidi" w:hAnsiTheme="majorBidi" w:cstheme="majorBidi"/>
                  <w:b/>
                  <w:bCs/>
                  <w:color w:val="02274B"/>
                  <w:u w:val="single"/>
                  <w:lang w:val="fr-CH"/>
                </w:rPr>
                <w:t>BT.1210</w:t>
              </w:r>
            </w:hyperlink>
          </w:p>
        </w:tc>
        <w:tc>
          <w:tcPr>
            <w:tcW w:w="3524" w:type="pct"/>
            <w:hideMark/>
          </w:tcPr>
          <w:p w:rsidR="00296D67" w:rsidRPr="00BA721E" w:rsidRDefault="0076296B"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Stratégie de protection contre les erreurs pour les services de radiodiffusion de données</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95" w:history="1">
              <w:r w:rsidR="00296D67" w:rsidRPr="000B2A2E">
                <w:rPr>
                  <w:rFonts w:asciiTheme="majorBidi" w:hAnsiTheme="majorBidi" w:cstheme="majorBidi"/>
                  <w:b/>
                  <w:bCs/>
                  <w:color w:val="02274B"/>
                  <w:u w:val="single"/>
                  <w:lang w:val="fr-CH"/>
                </w:rPr>
                <w:t>BT.1212</w:t>
              </w:r>
            </w:hyperlink>
          </w:p>
        </w:tc>
        <w:tc>
          <w:tcPr>
            <w:tcW w:w="3524" w:type="pct"/>
            <w:hideMark/>
          </w:tcPr>
          <w:p w:rsidR="00296D67" w:rsidRPr="00BA721E" w:rsidRDefault="00997333" w:rsidP="00997333">
            <w:pPr>
              <w:pStyle w:val="Tabletext"/>
              <w:rPr>
                <w:rFonts w:asciiTheme="majorBidi" w:hAnsiTheme="majorBidi" w:cstheme="majorBidi"/>
                <w:color w:val="000000"/>
                <w:lang w:val="fr-CH"/>
              </w:rPr>
            </w:pPr>
            <w:r>
              <w:rPr>
                <w:lang w:val="fr-CH"/>
              </w:rPr>
              <w:t>Mesures et s</w:t>
            </w:r>
            <w:r w:rsidR="007D0282" w:rsidRPr="000B2A2E">
              <w:rPr>
                <w:lang w:val="fr-CH"/>
              </w:rPr>
              <w:t>ignaux d</w:t>
            </w:r>
            <w:r>
              <w:rPr>
                <w:lang w:val="fr-CH"/>
              </w:rPr>
              <w:t>e test</w:t>
            </w:r>
            <w:r w:rsidR="007D0282" w:rsidRPr="000B2A2E">
              <w:rPr>
                <w:lang w:val="fr-CH"/>
              </w:rPr>
              <w:t xml:space="preserve"> pour signaux de télévision couleur codés en numérique</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96" w:history="1">
              <w:r w:rsidR="00296D67" w:rsidRPr="000B2A2E">
                <w:rPr>
                  <w:rFonts w:asciiTheme="majorBidi" w:hAnsiTheme="majorBidi" w:cstheme="majorBidi"/>
                  <w:b/>
                  <w:bCs/>
                  <w:color w:val="02274B"/>
                  <w:u w:val="single"/>
                  <w:lang w:val="fr-CH"/>
                </w:rPr>
                <w:t>BT.1213</w:t>
              </w:r>
            </w:hyperlink>
          </w:p>
        </w:tc>
        <w:tc>
          <w:tcPr>
            <w:tcW w:w="3524" w:type="pct"/>
            <w:hideMark/>
          </w:tcPr>
          <w:p w:rsidR="00296D67" w:rsidRPr="00BA721E" w:rsidRDefault="007D0282" w:rsidP="00997333">
            <w:pPr>
              <w:pStyle w:val="Tabletext"/>
              <w:rPr>
                <w:rFonts w:asciiTheme="majorBidi" w:hAnsiTheme="majorBidi" w:cstheme="majorBidi"/>
                <w:color w:val="000000"/>
                <w:lang w:val="fr-CH"/>
              </w:rPr>
            </w:pPr>
            <w:r w:rsidRPr="000B2A2E">
              <w:rPr>
                <w:lang w:val="fr-CH"/>
              </w:rPr>
              <w:t>Images et séquences d'essai pour l'évaluation subjective des codecs numériques</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97" w:history="1">
              <w:r w:rsidR="00296D67" w:rsidRPr="000B2A2E">
                <w:rPr>
                  <w:rFonts w:asciiTheme="majorBidi" w:hAnsiTheme="majorBidi" w:cstheme="majorBidi"/>
                  <w:b/>
                  <w:bCs/>
                  <w:color w:val="02274B"/>
                  <w:u w:val="single"/>
                  <w:lang w:val="fr-CH"/>
                </w:rPr>
                <w:t>BT.1217</w:t>
              </w:r>
            </w:hyperlink>
          </w:p>
        </w:tc>
        <w:tc>
          <w:tcPr>
            <w:tcW w:w="3524" w:type="pct"/>
            <w:hideMark/>
          </w:tcPr>
          <w:p w:rsidR="00296D67" w:rsidRPr="000B2A2E" w:rsidRDefault="007D0282" w:rsidP="006419C1">
            <w:pPr>
              <w:pStyle w:val="Tabletext"/>
              <w:rPr>
                <w:rFonts w:asciiTheme="majorBidi" w:hAnsiTheme="majorBidi" w:cstheme="majorBidi"/>
                <w:color w:val="000000"/>
                <w:lang w:val="fr-CH"/>
              </w:rPr>
            </w:pPr>
            <w:r w:rsidRPr="000B2A2E">
              <w:rPr>
                <w:rFonts w:asciiTheme="majorBidi" w:hAnsiTheme="majorBidi" w:cstheme="majorBidi"/>
                <w:color w:val="000000"/>
                <w:lang w:val="fr-CH"/>
              </w:rPr>
              <w:t>Développement futur de la TVHD</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98" w:history="1">
              <w:r w:rsidR="00296D67" w:rsidRPr="000B2A2E">
                <w:rPr>
                  <w:rFonts w:asciiTheme="majorBidi" w:hAnsiTheme="majorBidi" w:cstheme="majorBidi"/>
                  <w:b/>
                  <w:bCs/>
                  <w:color w:val="02274B"/>
                  <w:u w:val="single"/>
                  <w:lang w:val="fr-CH"/>
                </w:rPr>
                <w:t>BT.1218</w:t>
              </w:r>
            </w:hyperlink>
          </w:p>
        </w:tc>
        <w:tc>
          <w:tcPr>
            <w:tcW w:w="3524" w:type="pct"/>
            <w:hideMark/>
          </w:tcPr>
          <w:p w:rsidR="00296D67" w:rsidRPr="000B2A2E" w:rsidRDefault="007D0282" w:rsidP="006419C1">
            <w:pPr>
              <w:pStyle w:val="Tabletext"/>
              <w:rPr>
                <w:rFonts w:asciiTheme="majorBidi" w:hAnsiTheme="majorBidi" w:cstheme="majorBidi"/>
                <w:color w:val="000000"/>
                <w:lang w:val="fr-CH"/>
              </w:rPr>
            </w:pPr>
            <w:r w:rsidRPr="000B2A2E">
              <w:rPr>
                <w:rFonts w:asciiTheme="majorBidi" w:hAnsiTheme="majorBidi" w:cstheme="majorBidi"/>
                <w:color w:val="000000"/>
                <w:lang w:val="fr-CH"/>
              </w:rPr>
              <w:t>Mesures en TVHD</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99" w:history="1">
              <w:r w:rsidR="00296D67" w:rsidRPr="000B2A2E">
                <w:rPr>
                  <w:rFonts w:asciiTheme="majorBidi" w:hAnsiTheme="majorBidi" w:cstheme="majorBidi"/>
                  <w:b/>
                  <w:bCs/>
                  <w:color w:val="02274B"/>
                  <w:u w:val="single"/>
                  <w:lang w:val="fr-CH"/>
                </w:rPr>
                <w:t>BT.1219</w:t>
              </w:r>
            </w:hyperlink>
          </w:p>
        </w:tc>
        <w:tc>
          <w:tcPr>
            <w:tcW w:w="3524" w:type="pct"/>
            <w:hideMark/>
          </w:tcPr>
          <w:p w:rsidR="00296D67" w:rsidRPr="00BA721E" w:rsidRDefault="006B5E82" w:rsidP="006419C1">
            <w:pPr>
              <w:pStyle w:val="Tabletext"/>
              <w:rPr>
                <w:rFonts w:asciiTheme="majorBidi" w:hAnsiTheme="majorBidi" w:cstheme="majorBidi"/>
                <w:color w:val="000000"/>
                <w:lang w:val="fr-CH"/>
              </w:rPr>
            </w:pPr>
            <w:r w:rsidRPr="006B5E82">
              <w:rPr>
                <w:rFonts w:asciiTheme="majorBidi" w:hAnsiTheme="majorBidi" w:cstheme="majorBidi"/>
                <w:color w:val="000000"/>
                <w:lang w:val="fr-CH"/>
              </w:rPr>
              <w:t>Signaux de synchronisation pour studio numérique en composantes</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00" w:history="1">
              <w:r w:rsidR="00296D67" w:rsidRPr="000B2A2E">
                <w:rPr>
                  <w:rFonts w:asciiTheme="majorBidi" w:hAnsiTheme="majorBidi" w:cstheme="majorBidi"/>
                  <w:b/>
                  <w:bCs/>
                  <w:color w:val="02274B"/>
                  <w:u w:val="single"/>
                  <w:lang w:val="fr-CH"/>
                </w:rPr>
                <w:t>BT.1220</w:t>
              </w:r>
            </w:hyperlink>
          </w:p>
        </w:tc>
        <w:tc>
          <w:tcPr>
            <w:tcW w:w="3524" w:type="pct"/>
            <w:hideMark/>
          </w:tcPr>
          <w:p w:rsidR="00296D67" w:rsidRPr="00BA721E" w:rsidRDefault="007D0282"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Systèmes de télévision à format d'image élargi</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01" w:history="1">
              <w:r w:rsidR="00296D67" w:rsidRPr="000B2A2E">
                <w:rPr>
                  <w:rFonts w:asciiTheme="majorBidi" w:hAnsiTheme="majorBidi" w:cstheme="majorBidi"/>
                  <w:b/>
                  <w:bCs/>
                  <w:color w:val="02274B"/>
                  <w:u w:val="single"/>
                  <w:lang w:val="fr-CH"/>
                </w:rPr>
                <w:t>BT.1223</w:t>
              </w:r>
            </w:hyperlink>
          </w:p>
        </w:tc>
        <w:tc>
          <w:tcPr>
            <w:tcW w:w="3524" w:type="pct"/>
            <w:hideMark/>
          </w:tcPr>
          <w:p w:rsidR="00296D67" w:rsidRPr="00BA721E" w:rsidRDefault="00C45E57"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Approche d'un modèle en couche pour la télévision numérique</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02" w:history="1">
              <w:r w:rsidR="00296D67" w:rsidRPr="000B2A2E">
                <w:rPr>
                  <w:rFonts w:asciiTheme="majorBidi" w:hAnsiTheme="majorBidi" w:cstheme="majorBidi"/>
                  <w:b/>
                  <w:bCs/>
                  <w:color w:val="02274B"/>
                  <w:u w:val="single"/>
                  <w:lang w:val="fr-CH"/>
                </w:rPr>
                <w:t>BT.1225</w:t>
              </w:r>
            </w:hyperlink>
          </w:p>
        </w:tc>
        <w:tc>
          <w:tcPr>
            <w:tcW w:w="3524" w:type="pct"/>
            <w:hideMark/>
          </w:tcPr>
          <w:p w:rsidR="00296D67" w:rsidRPr="00BA721E" w:rsidRDefault="00C45E57"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Systèmes et services de radiodiffusion de données dans un environnement TVHD</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03" w:history="1">
              <w:r w:rsidR="00296D67" w:rsidRPr="000B2A2E">
                <w:rPr>
                  <w:rFonts w:asciiTheme="majorBidi" w:hAnsiTheme="majorBidi" w:cstheme="majorBidi"/>
                  <w:b/>
                  <w:bCs/>
                  <w:color w:val="02274B"/>
                  <w:u w:val="single"/>
                  <w:lang w:val="fr-CH"/>
                </w:rPr>
                <w:t>BT.1226</w:t>
              </w:r>
            </w:hyperlink>
          </w:p>
        </w:tc>
        <w:tc>
          <w:tcPr>
            <w:tcW w:w="3524" w:type="pct"/>
            <w:hideMark/>
          </w:tcPr>
          <w:p w:rsidR="00296D67" w:rsidRPr="00BA721E" w:rsidRDefault="00105284" w:rsidP="006419C1">
            <w:pPr>
              <w:pStyle w:val="Tabletext"/>
              <w:rPr>
                <w:rFonts w:asciiTheme="majorBidi" w:hAnsiTheme="majorBidi" w:cstheme="majorBidi"/>
                <w:color w:val="000000"/>
                <w:lang w:val="fr-CH"/>
              </w:rPr>
            </w:pPr>
            <w:r>
              <w:rPr>
                <w:rFonts w:asciiTheme="majorBidi" w:hAnsiTheme="majorBidi" w:cstheme="majorBidi"/>
                <w:color w:val="000000"/>
                <w:lang w:val="fr-CH"/>
              </w:rPr>
              <w:t>Caractéristiques d’un</w:t>
            </w:r>
            <w:r w:rsidR="00296D67" w:rsidRPr="00BA721E">
              <w:rPr>
                <w:rFonts w:asciiTheme="majorBidi" w:hAnsiTheme="majorBidi" w:cstheme="majorBidi"/>
                <w:color w:val="000000"/>
                <w:lang w:val="fr-CH"/>
              </w:rPr>
              <w:t xml:space="preserve"> </w:t>
            </w:r>
            <w:r w:rsidR="00C45E57" w:rsidRPr="000B2A2E">
              <w:rPr>
                <w:rFonts w:eastAsia="SimSun"/>
                <w:lang w:val="fr-CH" w:eastAsia="zh-CN"/>
              </w:rPr>
              <w:t>système de commande de messagerie de programmes (PDC) pour l'enregistrement vidéo</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04" w:history="1">
              <w:r w:rsidR="00296D67" w:rsidRPr="000B2A2E">
                <w:rPr>
                  <w:rFonts w:asciiTheme="majorBidi" w:hAnsiTheme="majorBidi" w:cstheme="majorBidi"/>
                  <w:b/>
                  <w:bCs/>
                  <w:color w:val="02274B"/>
                  <w:u w:val="single"/>
                  <w:lang w:val="fr-CH"/>
                </w:rPr>
                <w:t>BT.1237</w:t>
              </w:r>
            </w:hyperlink>
          </w:p>
        </w:tc>
        <w:tc>
          <w:tcPr>
            <w:tcW w:w="3524" w:type="pct"/>
            <w:hideMark/>
          </w:tcPr>
          <w:p w:rsidR="00296D67" w:rsidRPr="000B2A2E" w:rsidRDefault="00C45E57" w:rsidP="006419C1">
            <w:pPr>
              <w:pStyle w:val="Tabletext"/>
              <w:rPr>
                <w:rFonts w:asciiTheme="majorBidi" w:hAnsiTheme="majorBidi" w:cstheme="majorBidi"/>
                <w:color w:val="000000"/>
                <w:lang w:val="fr-CH"/>
              </w:rPr>
            </w:pPr>
            <w:r w:rsidRPr="000B2A2E">
              <w:rPr>
                <w:rFonts w:asciiTheme="majorBidi" w:hAnsiTheme="majorBidi" w:cstheme="majorBidi"/>
                <w:color w:val="000000"/>
                <w:lang w:val="fr-CH"/>
              </w:rPr>
              <w:t>Reportages d'actualités par satellite</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05" w:history="1">
              <w:r w:rsidR="00296D67" w:rsidRPr="000B2A2E">
                <w:rPr>
                  <w:rFonts w:asciiTheme="majorBidi" w:hAnsiTheme="majorBidi" w:cstheme="majorBidi"/>
                  <w:b/>
                  <w:bCs/>
                  <w:color w:val="02274B"/>
                  <w:u w:val="single"/>
                  <w:lang w:val="fr-CH"/>
                </w:rPr>
                <w:t>BT.2003</w:t>
              </w:r>
            </w:hyperlink>
          </w:p>
        </w:tc>
        <w:tc>
          <w:tcPr>
            <w:tcW w:w="3524" w:type="pct"/>
            <w:hideMark/>
          </w:tcPr>
          <w:p w:rsidR="00296D67" w:rsidRPr="000B2A2E" w:rsidRDefault="0075685D" w:rsidP="006419C1">
            <w:pPr>
              <w:pStyle w:val="Tabletext"/>
              <w:rPr>
                <w:rFonts w:asciiTheme="majorBidi" w:hAnsiTheme="majorBidi" w:cstheme="majorBidi"/>
                <w:color w:val="000000"/>
                <w:lang w:val="fr-CH"/>
              </w:rPr>
            </w:pPr>
            <w:r w:rsidRPr="0075685D">
              <w:rPr>
                <w:rFonts w:asciiTheme="majorBidi" w:hAnsiTheme="majorBidi" w:cstheme="majorBidi"/>
                <w:color w:val="000000"/>
                <w:lang w:val="fr-CH"/>
              </w:rPr>
              <w:t>Harmonisation des normes de TVHD pour les applications de radiodiffusion et pour les applications autres que la radiodiffusion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06" w:history="1">
              <w:r w:rsidR="00296D67" w:rsidRPr="000B2A2E">
                <w:rPr>
                  <w:rFonts w:asciiTheme="majorBidi" w:hAnsiTheme="majorBidi" w:cstheme="majorBidi"/>
                  <w:b/>
                  <w:bCs/>
                  <w:color w:val="02274B"/>
                  <w:u w:val="single"/>
                  <w:lang w:val="fr-CH"/>
                </w:rPr>
                <w:t>BT.2017</w:t>
              </w:r>
            </w:hyperlink>
          </w:p>
        </w:tc>
        <w:tc>
          <w:tcPr>
            <w:tcW w:w="3524" w:type="pct"/>
            <w:hideMark/>
          </w:tcPr>
          <w:p w:rsidR="00296D67" w:rsidRPr="00BA721E" w:rsidRDefault="00C45E57" w:rsidP="006419C1">
            <w:pPr>
              <w:pStyle w:val="Tabletext"/>
              <w:rPr>
                <w:rFonts w:asciiTheme="majorBidi" w:hAnsiTheme="majorBidi" w:cstheme="majorBidi"/>
                <w:color w:val="000000"/>
                <w:lang w:val="fr-CH"/>
              </w:rPr>
            </w:pPr>
            <w:r w:rsidRPr="00BA721E">
              <w:rPr>
                <w:lang w:val="fr-CH"/>
              </w:rPr>
              <w:t>Télévision stéréoscopique – Profil multivues MPEG-2</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07" w:history="1">
              <w:r w:rsidR="00296D67" w:rsidRPr="000B2A2E">
                <w:rPr>
                  <w:rFonts w:asciiTheme="majorBidi" w:hAnsiTheme="majorBidi" w:cstheme="majorBidi"/>
                  <w:b/>
                  <w:bCs/>
                  <w:color w:val="02274B"/>
                  <w:u w:val="single"/>
                  <w:lang w:val="fr-CH"/>
                </w:rPr>
                <w:t>BT.2020</w:t>
              </w:r>
            </w:hyperlink>
          </w:p>
        </w:tc>
        <w:tc>
          <w:tcPr>
            <w:tcW w:w="3524" w:type="pct"/>
            <w:hideMark/>
          </w:tcPr>
          <w:p w:rsidR="00296D67" w:rsidRPr="000B2A2E" w:rsidRDefault="00C45E57" w:rsidP="006419C1">
            <w:pPr>
              <w:pStyle w:val="Tabletext"/>
              <w:ind w:left="284" w:hanging="284"/>
              <w:jc w:val="both"/>
              <w:rPr>
                <w:rFonts w:asciiTheme="majorBidi" w:hAnsiTheme="majorBidi" w:cstheme="majorBidi"/>
                <w:color w:val="000000"/>
                <w:lang w:val="fr-CH"/>
              </w:rPr>
            </w:pPr>
            <w:r w:rsidRPr="000B2A2E">
              <w:rPr>
                <w:lang w:val="fr-CH"/>
              </w:rPr>
              <w:t>Techniques d'évaluation objective de la qualité dans un environnement numérique</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08" w:history="1">
              <w:r w:rsidR="00296D67" w:rsidRPr="000B2A2E">
                <w:rPr>
                  <w:rFonts w:asciiTheme="majorBidi" w:hAnsiTheme="majorBidi" w:cstheme="majorBidi"/>
                  <w:b/>
                  <w:bCs/>
                  <w:color w:val="02274B"/>
                  <w:u w:val="single"/>
                  <w:lang w:val="fr-CH"/>
                </w:rPr>
                <w:t>BT.2025</w:t>
              </w:r>
            </w:hyperlink>
          </w:p>
        </w:tc>
        <w:tc>
          <w:tcPr>
            <w:tcW w:w="3524" w:type="pct"/>
            <w:hideMark/>
          </w:tcPr>
          <w:p w:rsidR="00296D67" w:rsidRPr="00BA721E" w:rsidRDefault="00C45E57" w:rsidP="006419C1">
            <w:pPr>
              <w:pStyle w:val="Tabletext"/>
              <w:rPr>
                <w:rFonts w:asciiTheme="majorBidi" w:hAnsiTheme="majorBidi" w:cstheme="majorBidi"/>
                <w:color w:val="000000"/>
                <w:lang w:val="fr-CH"/>
              </w:rPr>
            </w:pPr>
            <w:r w:rsidRPr="00BA721E">
              <w:rPr>
                <w:rFonts w:asciiTheme="majorBidi" w:hAnsiTheme="majorBidi" w:cstheme="majorBidi"/>
                <w:color w:val="000000"/>
                <w:lang w:val="fr-CH"/>
              </w:rPr>
              <w:t>Progrès des travaux relatifs à la mise au point et à la mise en oeuvre de l'interactivité dans les systèmes et services de radiodiffu</w:t>
            </w:r>
            <w:r w:rsidR="00105284">
              <w:rPr>
                <w:rFonts w:asciiTheme="majorBidi" w:hAnsiTheme="majorBidi" w:cstheme="majorBidi"/>
                <w:color w:val="000000"/>
                <w:lang w:val="fr-CH"/>
              </w:rPr>
              <w:t>s</w:t>
            </w:r>
            <w:r w:rsidRPr="00BA721E">
              <w:rPr>
                <w:rFonts w:asciiTheme="majorBidi" w:hAnsiTheme="majorBidi" w:cstheme="majorBidi"/>
                <w:color w:val="000000"/>
                <w:lang w:val="fr-CH"/>
              </w:rPr>
              <w:t>ion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09" w:history="1">
              <w:r w:rsidR="00296D67" w:rsidRPr="000B2A2E">
                <w:rPr>
                  <w:rFonts w:asciiTheme="majorBidi" w:hAnsiTheme="majorBidi" w:cstheme="majorBidi"/>
                  <w:b/>
                  <w:bCs/>
                  <w:color w:val="02274B"/>
                  <w:u w:val="single"/>
                  <w:lang w:val="fr-CH"/>
                </w:rPr>
                <w:t>BT.2035</w:t>
              </w:r>
            </w:hyperlink>
          </w:p>
        </w:tc>
        <w:tc>
          <w:tcPr>
            <w:tcW w:w="3524" w:type="pct"/>
            <w:hideMark/>
          </w:tcPr>
          <w:p w:rsidR="00296D67" w:rsidRPr="00BA721E" w:rsidRDefault="00255C3E" w:rsidP="006419C1">
            <w:pPr>
              <w:pStyle w:val="Tabletext"/>
              <w:rPr>
                <w:rFonts w:asciiTheme="majorBidi" w:hAnsiTheme="majorBidi" w:cstheme="majorBidi"/>
                <w:color w:val="000000"/>
                <w:lang w:val="fr-CH"/>
              </w:rPr>
            </w:pPr>
            <w:r w:rsidRPr="000B2A2E">
              <w:rPr>
                <w:lang w:val="fr-CH"/>
              </w:rPr>
              <w:t>Principes directeurs et techniques pour l'évaluation des systèmes de radiodiffusion télévisuelle numérique de Terre</w:t>
            </w:r>
            <w:r w:rsidR="00997333">
              <w:rPr>
                <w:lang w:val="fr-CH"/>
              </w:rPr>
              <w:t>, y compris l'évaluation de leurs zones de couverture</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10" w:history="1">
              <w:r w:rsidR="00296D67" w:rsidRPr="000B2A2E">
                <w:rPr>
                  <w:rFonts w:asciiTheme="majorBidi" w:hAnsiTheme="majorBidi" w:cstheme="majorBidi"/>
                  <w:b/>
                  <w:bCs/>
                  <w:color w:val="02274B"/>
                  <w:u w:val="single"/>
                  <w:lang w:val="fr-CH"/>
                </w:rPr>
                <w:t>BT.2036</w:t>
              </w:r>
            </w:hyperlink>
          </w:p>
        </w:tc>
        <w:tc>
          <w:tcPr>
            <w:tcW w:w="3524" w:type="pct"/>
            <w:hideMark/>
          </w:tcPr>
          <w:p w:rsidR="00296D67" w:rsidRPr="00BA721E" w:rsidRDefault="00997333" w:rsidP="006419C1">
            <w:pPr>
              <w:pStyle w:val="Tabletext"/>
              <w:rPr>
                <w:rFonts w:asciiTheme="majorBidi" w:hAnsiTheme="majorBidi" w:cstheme="majorBidi"/>
                <w:color w:val="000000"/>
                <w:lang w:val="fr-CH"/>
              </w:rPr>
            </w:pPr>
            <w:r>
              <w:rPr>
                <w:lang w:val="fr-CH"/>
              </w:rPr>
              <w:t>P</w:t>
            </w:r>
            <w:r w:rsidR="00255C3E" w:rsidRPr="000B2A2E">
              <w:rPr>
                <w:lang w:val="fr-CH"/>
              </w:rPr>
              <w:t>roblème de la redistribution non autorisée de contenus</w:t>
            </w:r>
            <w:r>
              <w:rPr>
                <w:lang w:val="fr-CH"/>
              </w:rPr>
              <w:t xml:space="preserve"> de radiodiffusion</w:t>
            </w:r>
            <w:r w:rsidR="00255C3E" w:rsidRPr="000B2A2E">
              <w:rPr>
                <w:lang w:val="fr-CH"/>
              </w:rPr>
              <w:t xml:space="preserve"> sur l'Internet</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11" w:history="1">
              <w:r w:rsidR="00296D67" w:rsidRPr="000B2A2E">
                <w:rPr>
                  <w:rFonts w:asciiTheme="majorBidi" w:hAnsiTheme="majorBidi" w:cstheme="majorBidi"/>
                  <w:b/>
                  <w:bCs/>
                  <w:color w:val="02274B"/>
                  <w:u w:val="single"/>
                  <w:lang w:val="fr-CH"/>
                </w:rPr>
                <w:t>BT.2042</w:t>
              </w:r>
            </w:hyperlink>
          </w:p>
        </w:tc>
        <w:tc>
          <w:tcPr>
            <w:tcW w:w="3524" w:type="pct"/>
            <w:hideMark/>
          </w:tcPr>
          <w:p w:rsidR="00296D67" w:rsidRPr="000B2A2E" w:rsidRDefault="009E6FD5" w:rsidP="006419C1">
            <w:pPr>
              <w:pStyle w:val="Tabletext"/>
              <w:rPr>
                <w:rFonts w:asciiTheme="majorBidi" w:hAnsiTheme="majorBidi" w:cstheme="majorBidi"/>
                <w:color w:val="000000"/>
                <w:lang w:val="fr-CH"/>
              </w:rPr>
            </w:pPr>
            <w:r w:rsidRPr="009E6FD5">
              <w:rPr>
                <w:rFonts w:asciiTheme="majorBidi" w:hAnsiTheme="majorBidi" w:cstheme="majorBidi"/>
                <w:color w:val="000000"/>
                <w:lang w:val="fr-CH"/>
              </w:rPr>
              <w:t>La technol</w:t>
            </w:r>
            <w:r w:rsidR="00997333">
              <w:rPr>
                <w:rFonts w:asciiTheme="majorBidi" w:hAnsiTheme="majorBidi" w:cstheme="majorBidi"/>
                <w:color w:val="000000"/>
                <w:lang w:val="fr-CH"/>
              </w:rPr>
              <w:t>ogie de l'imagerie à ultra-</w:t>
            </w:r>
            <w:r w:rsidRPr="009E6FD5">
              <w:rPr>
                <w:rFonts w:asciiTheme="majorBidi" w:hAnsiTheme="majorBidi" w:cstheme="majorBidi"/>
                <w:color w:val="000000"/>
                <w:lang w:val="fr-CH"/>
              </w:rPr>
              <w:t>haute résolution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12" w:history="1">
              <w:r w:rsidR="00296D67" w:rsidRPr="000B2A2E">
                <w:rPr>
                  <w:rFonts w:asciiTheme="majorBidi" w:hAnsiTheme="majorBidi" w:cstheme="majorBidi"/>
                  <w:b/>
                  <w:bCs/>
                  <w:color w:val="02274B"/>
                  <w:u w:val="single"/>
                  <w:lang w:val="fr-CH"/>
                </w:rPr>
                <w:t>BT.2043</w:t>
              </w:r>
            </w:hyperlink>
          </w:p>
        </w:tc>
        <w:tc>
          <w:tcPr>
            <w:tcW w:w="3524" w:type="pct"/>
            <w:hideMark/>
          </w:tcPr>
          <w:p w:rsidR="00296D67" w:rsidRPr="00BA721E" w:rsidRDefault="00255C3E" w:rsidP="006419C1">
            <w:pPr>
              <w:pStyle w:val="Tabletext"/>
              <w:rPr>
                <w:rFonts w:asciiTheme="majorBidi" w:hAnsiTheme="majorBidi" w:cstheme="majorBidi"/>
                <w:color w:val="000000"/>
                <w:lang w:val="fr-CH"/>
              </w:rPr>
            </w:pPr>
            <w:r w:rsidRPr="000B2A2E">
              <w:rPr>
                <w:lang w:val="fr-CH"/>
              </w:rPr>
              <w:t>Systèmes de télévision analogique actuellement utilisés dans le monde</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13" w:history="1">
              <w:r w:rsidR="00296D67" w:rsidRPr="000B2A2E">
                <w:rPr>
                  <w:rFonts w:asciiTheme="majorBidi" w:hAnsiTheme="majorBidi" w:cstheme="majorBidi"/>
                  <w:b/>
                  <w:bCs/>
                  <w:color w:val="02274B"/>
                  <w:u w:val="single"/>
                  <w:lang w:val="fr-CH"/>
                </w:rPr>
                <w:t>BT.2044</w:t>
              </w:r>
            </w:hyperlink>
          </w:p>
        </w:tc>
        <w:tc>
          <w:tcPr>
            <w:tcW w:w="3524" w:type="pct"/>
            <w:hideMark/>
          </w:tcPr>
          <w:p w:rsidR="00296D67" w:rsidRPr="00BA721E" w:rsidRDefault="008D0373" w:rsidP="006419C1">
            <w:pPr>
              <w:pStyle w:val="Tabletext"/>
              <w:rPr>
                <w:rFonts w:asciiTheme="majorBidi" w:hAnsiTheme="majorBidi" w:cstheme="majorBidi"/>
                <w:color w:val="000000"/>
                <w:lang w:val="fr-CH"/>
              </w:rPr>
            </w:pPr>
            <w:r w:rsidRPr="00BA721E">
              <w:rPr>
                <w:lang w:val="fr-CH"/>
              </w:rPr>
              <w:t>Temps de propagation aller et retour tolérables pour les inserts de programmes radiophoniques et de télédiffusion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14" w:history="1">
              <w:r w:rsidR="00296D67" w:rsidRPr="000B2A2E">
                <w:rPr>
                  <w:rFonts w:asciiTheme="majorBidi" w:hAnsiTheme="majorBidi" w:cstheme="majorBidi"/>
                  <w:b/>
                  <w:bCs/>
                  <w:color w:val="02274B"/>
                  <w:u w:val="single"/>
                  <w:lang w:val="fr-CH"/>
                </w:rPr>
                <w:t>BT.2049</w:t>
              </w:r>
            </w:hyperlink>
          </w:p>
        </w:tc>
        <w:tc>
          <w:tcPr>
            <w:tcW w:w="3524" w:type="pct"/>
            <w:hideMark/>
          </w:tcPr>
          <w:p w:rsidR="00296D67" w:rsidRPr="000B2A2E" w:rsidRDefault="006E2088" w:rsidP="006419C1">
            <w:pPr>
              <w:pStyle w:val="Tabletext"/>
              <w:rPr>
                <w:rFonts w:asciiTheme="majorBidi" w:hAnsiTheme="majorBidi" w:cstheme="majorBidi"/>
                <w:color w:val="000000"/>
                <w:lang w:val="fr-CH"/>
              </w:rPr>
            </w:pPr>
            <w:r w:rsidRPr="006E2088">
              <w:rPr>
                <w:rFonts w:asciiTheme="majorBidi" w:hAnsiTheme="majorBidi" w:cstheme="majorBidi"/>
                <w:color w:val="000000"/>
                <w:lang w:val="fr-CH"/>
              </w:rPr>
              <w:t>Diffusion d'applications multimédias et d'applications de données destinées à la réception mobile</w:t>
            </w:r>
          </w:p>
        </w:tc>
        <w:tc>
          <w:tcPr>
            <w:tcW w:w="975" w:type="pct"/>
          </w:tcPr>
          <w:p w:rsidR="00296D67" w:rsidRPr="000B2A2E" w:rsidRDefault="00296D67"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15" w:history="1">
              <w:r w:rsidR="00296D67" w:rsidRPr="000B2A2E">
                <w:rPr>
                  <w:rFonts w:asciiTheme="majorBidi" w:hAnsiTheme="majorBidi" w:cstheme="majorBidi"/>
                  <w:b/>
                  <w:bCs/>
                  <w:color w:val="02274B"/>
                  <w:u w:val="single"/>
                  <w:lang w:val="fr-CH"/>
                </w:rPr>
                <w:t>BT.2052</w:t>
              </w:r>
            </w:hyperlink>
          </w:p>
        </w:tc>
        <w:tc>
          <w:tcPr>
            <w:tcW w:w="3524" w:type="pct"/>
            <w:hideMark/>
          </w:tcPr>
          <w:p w:rsidR="00296D67" w:rsidRPr="000B2A2E" w:rsidRDefault="00296D67" w:rsidP="006419C1">
            <w:pPr>
              <w:pStyle w:val="Tabletext"/>
              <w:rPr>
                <w:rFonts w:asciiTheme="majorBidi" w:hAnsiTheme="majorBidi" w:cstheme="majorBidi"/>
                <w:color w:val="000000"/>
                <w:lang w:val="fr-CH"/>
              </w:rPr>
            </w:pPr>
            <w:r w:rsidRPr="000B2A2E">
              <w:rPr>
                <w:rFonts w:asciiTheme="majorBidi" w:hAnsiTheme="majorBidi" w:cstheme="majorBidi"/>
                <w:color w:val="000000"/>
                <w:lang w:val="fr-CH"/>
              </w:rPr>
              <w:t xml:space="preserve">Protection </w:t>
            </w:r>
            <w:r w:rsidR="00D4406C">
              <w:rPr>
                <w:rFonts w:asciiTheme="majorBidi" w:hAnsiTheme="majorBidi" w:cstheme="majorBidi"/>
                <w:color w:val="000000"/>
                <w:lang w:val="fr-CH"/>
              </w:rPr>
              <w:t>de la vie privée des utilisateurs finals dans les systèmes de radiodiffusion interactifs</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16" w:history="1">
              <w:r w:rsidR="00296D67" w:rsidRPr="000B2A2E">
                <w:rPr>
                  <w:rFonts w:asciiTheme="majorBidi" w:hAnsiTheme="majorBidi" w:cstheme="majorBidi"/>
                  <w:b/>
                  <w:bCs/>
                  <w:color w:val="02274B"/>
                  <w:u w:val="single"/>
                  <w:lang w:val="fr-CH"/>
                </w:rPr>
                <w:t>BT.2053</w:t>
              </w:r>
            </w:hyperlink>
          </w:p>
        </w:tc>
        <w:tc>
          <w:tcPr>
            <w:tcW w:w="3524" w:type="pct"/>
            <w:hideMark/>
          </w:tcPr>
          <w:p w:rsidR="00296D67" w:rsidRPr="000B2A2E" w:rsidRDefault="00D20695" w:rsidP="006419C1">
            <w:pPr>
              <w:pStyle w:val="Tabletext"/>
              <w:rPr>
                <w:rFonts w:asciiTheme="majorBidi" w:hAnsiTheme="majorBidi" w:cstheme="majorBidi"/>
                <w:color w:val="000000"/>
                <w:lang w:val="fr-CH"/>
              </w:rPr>
            </w:pPr>
            <w:r>
              <w:rPr>
                <w:rFonts w:asciiTheme="majorBidi" w:hAnsiTheme="majorBidi" w:cstheme="majorBidi"/>
                <w:color w:val="000000"/>
                <w:lang w:val="fr-CH"/>
              </w:rPr>
              <w:t>Imagerie numérique sur grand écran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17" w:history="1">
              <w:r w:rsidR="00296D67" w:rsidRPr="000B2A2E">
                <w:rPr>
                  <w:rFonts w:asciiTheme="majorBidi" w:hAnsiTheme="majorBidi" w:cstheme="majorBidi"/>
                  <w:b/>
                  <w:bCs/>
                  <w:color w:val="02274B"/>
                  <w:u w:val="single"/>
                  <w:lang w:val="fr-CH"/>
                </w:rPr>
                <w:t>BT.2069</w:t>
              </w:r>
            </w:hyperlink>
          </w:p>
        </w:tc>
        <w:tc>
          <w:tcPr>
            <w:tcW w:w="3524" w:type="pct"/>
            <w:hideMark/>
          </w:tcPr>
          <w:p w:rsidR="00296D67" w:rsidRPr="00BA721E" w:rsidRDefault="005C4446" w:rsidP="006419C1">
            <w:pPr>
              <w:pStyle w:val="Tabletext"/>
              <w:rPr>
                <w:rFonts w:asciiTheme="majorBidi" w:hAnsiTheme="majorBidi" w:cstheme="majorBidi"/>
                <w:color w:val="000000"/>
                <w:lang w:val="fr-CH"/>
              </w:rPr>
            </w:pPr>
            <w:r w:rsidRPr="000B2A2E">
              <w:rPr>
                <w:lang w:val="fr-CH"/>
              </w:rPr>
              <w:t>Gammes d'accord et caractéristiques opérationnelles des systèmes de reportages d'actualité électroniques de Terre (ENG), de radiodiffusion télévisuelle en extérieur (TVOB) et de production électronique sur le terrain</w:t>
            </w:r>
          </w:p>
        </w:tc>
        <w:tc>
          <w:tcPr>
            <w:tcW w:w="975" w:type="pct"/>
          </w:tcPr>
          <w:p w:rsidR="00296D67" w:rsidRPr="000B2A2E" w:rsidRDefault="00296D67"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18" w:history="1">
              <w:r w:rsidR="00296D67" w:rsidRPr="000B2A2E">
                <w:rPr>
                  <w:rFonts w:asciiTheme="majorBidi" w:hAnsiTheme="majorBidi" w:cstheme="majorBidi"/>
                  <w:b/>
                  <w:bCs/>
                  <w:color w:val="02274B"/>
                  <w:u w:val="single"/>
                  <w:lang w:val="fr-CH"/>
                </w:rPr>
                <w:t>BT.2070</w:t>
              </w:r>
            </w:hyperlink>
          </w:p>
        </w:tc>
        <w:tc>
          <w:tcPr>
            <w:tcW w:w="3524" w:type="pct"/>
            <w:hideMark/>
          </w:tcPr>
          <w:p w:rsidR="00296D67" w:rsidRPr="000B2A2E" w:rsidRDefault="00D20695" w:rsidP="006419C1">
            <w:pPr>
              <w:pStyle w:val="Tabletext"/>
              <w:rPr>
                <w:rFonts w:asciiTheme="majorBidi" w:hAnsiTheme="majorBidi" w:cstheme="majorBidi"/>
                <w:color w:val="000000"/>
                <w:lang w:val="fr-CH"/>
              </w:rPr>
            </w:pPr>
            <w:r>
              <w:rPr>
                <w:rFonts w:asciiTheme="majorBidi" w:hAnsiTheme="majorBidi" w:cstheme="majorBidi"/>
                <w:color w:val="000000"/>
                <w:lang w:val="fr-CH"/>
              </w:rPr>
              <w:t>Diffusion de la signalisation de protection du contenu pour la télévision</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19" w:history="1">
              <w:r w:rsidR="00296D67" w:rsidRPr="000B2A2E">
                <w:rPr>
                  <w:rFonts w:asciiTheme="majorBidi" w:hAnsiTheme="majorBidi" w:cstheme="majorBidi"/>
                  <w:b/>
                  <w:bCs/>
                  <w:color w:val="02274B"/>
                  <w:u w:val="single"/>
                  <w:lang w:val="fr-CH"/>
                </w:rPr>
                <w:t>BT.2075</w:t>
              </w:r>
            </w:hyperlink>
          </w:p>
        </w:tc>
        <w:tc>
          <w:tcPr>
            <w:tcW w:w="3524" w:type="pct"/>
            <w:hideMark/>
          </w:tcPr>
          <w:p w:rsidR="00296D67" w:rsidRPr="00BA721E" w:rsidRDefault="00997333" w:rsidP="006419C1">
            <w:pPr>
              <w:pStyle w:val="Tabletext"/>
              <w:rPr>
                <w:rFonts w:asciiTheme="majorBidi" w:hAnsiTheme="majorBidi" w:cstheme="majorBidi"/>
                <w:color w:val="000000"/>
                <w:lang w:val="fr-CH"/>
              </w:rPr>
            </w:pPr>
            <w:r>
              <w:rPr>
                <w:lang w:val="fr-CH"/>
              </w:rPr>
              <w:t xml:space="preserve">Besoins de protection des services de radiodiffusion télévisuelle de Terre dans </w:t>
            </w:r>
            <w:r w:rsidR="005C4446" w:rsidRPr="000B2A2E">
              <w:rPr>
                <w:lang w:val="fr-CH"/>
              </w:rPr>
              <w:t>la bande 620-790 MHz</w:t>
            </w:r>
            <w:r>
              <w:rPr>
                <w:lang w:val="fr-CH"/>
              </w:rPr>
              <w:t xml:space="preserve"> contre les risques de brouillage causé par les systèmes et réseaux du service de radiodiffusion par satellite OSG et non OSG</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20" w:history="1">
              <w:r w:rsidR="00296D67" w:rsidRPr="000B2A2E">
                <w:rPr>
                  <w:rFonts w:asciiTheme="majorBidi" w:hAnsiTheme="majorBidi" w:cstheme="majorBidi"/>
                  <w:b/>
                  <w:bCs/>
                  <w:color w:val="02274B"/>
                  <w:u w:val="single"/>
                  <w:lang w:val="fr-CH"/>
                </w:rPr>
                <w:t>BT.2088</w:t>
              </w:r>
            </w:hyperlink>
          </w:p>
        </w:tc>
        <w:tc>
          <w:tcPr>
            <w:tcW w:w="3524" w:type="pct"/>
            <w:hideMark/>
          </w:tcPr>
          <w:p w:rsidR="00296D67" w:rsidRPr="000B2A2E" w:rsidRDefault="005C4446" w:rsidP="006419C1">
            <w:pPr>
              <w:pStyle w:val="Tabletext"/>
              <w:rPr>
                <w:rFonts w:asciiTheme="majorBidi" w:hAnsiTheme="majorBidi" w:cstheme="majorBidi"/>
                <w:color w:val="000000"/>
                <w:lang w:val="fr-CH"/>
              </w:rPr>
            </w:pPr>
            <w:r w:rsidRPr="00BA721E">
              <w:rPr>
                <w:lang w:val="fr-CH" w:eastAsia="ko-KR"/>
              </w:rPr>
              <w:t>Télévision stéréoscopique</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21" w:history="1">
              <w:r w:rsidR="00296D67" w:rsidRPr="000B2A2E">
                <w:rPr>
                  <w:rFonts w:asciiTheme="majorBidi" w:hAnsiTheme="majorBidi" w:cstheme="majorBidi"/>
                  <w:b/>
                  <w:bCs/>
                  <w:color w:val="02274B"/>
                  <w:u w:val="single"/>
                  <w:lang w:val="fr-CH"/>
                </w:rPr>
                <w:t>BT.2129</w:t>
              </w:r>
            </w:hyperlink>
          </w:p>
        </w:tc>
        <w:tc>
          <w:tcPr>
            <w:tcW w:w="3524" w:type="pct"/>
            <w:hideMark/>
          </w:tcPr>
          <w:p w:rsidR="00296D67" w:rsidRPr="00BA721E" w:rsidRDefault="007B080C" w:rsidP="006419C1">
            <w:pPr>
              <w:pStyle w:val="Tabletext"/>
              <w:rPr>
                <w:rFonts w:asciiTheme="majorBidi" w:hAnsiTheme="majorBidi" w:cstheme="majorBidi"/>
                <w:color w:val="000000"/>
                <w:lang w:val="fr-CH"/>
              </w:rPr>
            </w:pPr>
            <w:r w:rsidRPr="000B2A2E">
              <w:rPr>
                <w:lang w:val="fr-CH"/>
              </w:rPr>
              <w:t>Besoins des utilisateurs en matière d'écran plat comme écran de contrôle principal dans un environnement de production de programmes de TVHD</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22" w:history="1">
              <w:r w:rsidR="00296D67" w:rsidRPr="000B2A2E">
                <w:rPr>
                  <w:rFonts w:asciiTheme="majorBidi" w:hAnsiTheme="majorBidi" w:cstheme="majorBidi"/>
                  <w:b/>
                  <w:bCs/>
                  <w:color w:val="02274B"/>
                  <w:u w:val="single"/>
                  <w:lang w:val="fr-CH"/>
                </w:rPr>
                <w:t>BT.2137</w:t>
              </w:r>
            </w:hyperlink>
          </w:p>
        </w:tc>
        <w:tc>
          <w:tcPr>
            <w:tcW w:w="3524" w:type="pct"/>
            <w:hideMark/>
          </w:tcPr>
          <w:p w:rsidR="00296D67" w:rsidRPr="000B2A2E" w:rsidRDefault="00D20695" w:rsidP="006419C1">
            <w:pPr>
              <w:pStyle w:val="Tabletext"/>
              <w:rPr>
                <w:rFonts w:asciiTheme="majorBidi" w:hAnsiTheme="majorBidi" w:cstheme="majorBidi"/>
                <w:color w:val="000000"/>
                <w:lang w:val="fr-CH"/>
              </w:rPr>
            </w:pPr>
            <w:r>
              <w:rPr>
                <w:rFonts w:asciiTheme="majorBidi" w:hAnsiTheme="majorBidi" w:cstheme="majorBidi"/>
                <w:color w:val="000000"/>
                <w:lang w:val="fr-CH"/>
              </w:rPr>
              <w:t>Méthodes de prévision de la couverture et logiciels de planification pour les réseaux de radiodiffusion télévisuelle numérique de Terre (DTTB)</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23" w:history="1">
              <w:r w:rsidR="00296D67" w:rsidRPr="000B2A2E">
                <w:rPr>
                  <w:rFonts w:asciiTheme="majorBidi" w:hAnsiTheme="majorBidi" w:cstheme="majorBidi"/>
                  <w:b/>
                  <w:bCs/>
                  <w:color w:val="02274B"/>
                  <w:u w:val="single"/>
                  <w:lang w:val="fr-CH"/>
                </w:rPr>
                <w:t>BT.2138</w:t>
              </w:r>
            </w:hyperlink>
          </w:p>
        </w:tc>
        <w:tc>
          <w:tcPr>
            <w:tcW w:w="3524" w:type="pct"/>
            <w:hideMark/>
          </w:tcPr>
          <w:p w:rsidR="00296D67" w:rsidRPr="000B2A2E" w:rsidRDefault="00D20695" w:rsidP="006419C1">
            <w:pPr>
              <w:pStyle w:val="Tabletext"/>
              <w:rPr>
                <w:rFonts w:asciiTheme="majorBidi" w:hAnsiTheme="majorBidi" w:cstheme="majorBidi"/>
                <w:color w:val="000000"/>
                <w:lang w:val="fr-CH"/>
              </w:rPr>
            </w:pPr>
            <w:r>
              <w:rPr>
                <w:rFonts w:asciiTheme="majorBidi" w:hAnsiTheme="majorBidi" w:cstheme="majorBidi"/>
                <w:color w:val="000000"/>
                <w:lang w:val="fr-CH"/>
              </w:rPr>
              <w:t>Caractéristiques de</w:t>
            </w:r>
            <w:r w:rsidR="00997333">
              <w:rPr>
                <w:rFonts w:asciiTheme="majorBidi" w:hAnsiTheme="majorBidi" w:cstheme="majorBidi"/>
                <w:color w:val="000000"/>
                <w:lang w:val="fr-CH"/>
              </w:rPr>
              <w:t>s</w:t>
            </w:r>
            <w:r>
              <w:rPr>
                <w:rFonts w:asciiTheme="majorBidi" w:hAnsiTheme="majorBidi" w:cstheme="majorBidi"/>
                <w:color w:val="000000"/>
                <w:lang w:val="fr-CH"/>
              </w:rPr>
              <w:t xml:space="preserve"> diagramme</w:t>
            </w:r>
            <w:r w:rsidR="00997333">
              <w:rPr>
                <w:rFonts w:asciiTheme="majorBidi" w:hAnsiTheme="majorBidi" w:cstheme="majorBidi"/>
                <w:color w:val="000000"/>
                <w:lang w:val="fr-CH"/>
              </w:rPr>
              <w:t>s</w:t>
            </w:r>
            <w:r>
              <w:rPr>
                <w:rFonts w:asciiTheme="majorBidi" w:hAnsiTheme="majorBidi" w:cstheme="majorBidi"/>
                <w:color w:val="000000"/>
                <w:lang w:val="fr-CH"/>
              </w:rPr>
              <w:t xml:space="preserve"> de rayonnement des antennes de </w:t>
            </w:r>
            <w:r w:rsidR="00105284">
              <w:rPr>
                <w:rFonts w:asciiTheme="majorBidi" w:hAnsiTheme="majorBidi" w:cstheme="majorBidi"/>
                <w:color w:val="000000"/>
                <w:lang w:val="fr-CH"/>
              </w:rPr>
              <w:t>réception</w:t>
            </w:r>
            <w:r>
              <w:rPr>
                <w:rFonts w:asciiTheme="majorBidi" w:hAnsiTheme="majorBidi" w:cstheme="majorBidi"/>
                <w:color w:val="000000"/>
                <w:lang w:val="fr-CH"/>
              </w:rPr>
              <w:t xml:space="preserve"> de télévision en ondes décimétriques</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24" w:history="1">
              <w:r w:rsidR="00296D67" w:rsidRPr="000B2A2E">
                <w:rPr>
                  <w:rFonts w:asciiTheme="majorBidi" w:hAnsiTheme="majorBidi" w:cstheme="majorBidi"/>
                  <w:b/>
                  <w:bCs/>
                  <w:color w:val="02274B"/>
                  <w:u w:val="single"/>
                  <w:lang w:val="fr-CH"/>
                </w:rPr>
                <w:t>BT.2139</w:t>
              </w:r>
            </w:hyperlink>
          </w:p>
        </w:tc>
        <w:tc>
          <w:tcPr>
            <w:tcW w:w="3524" w:type="pct"/>
            <w:hideMark/>
          </w:tcPr>
          <w:p w:rsidR="00296D67" w:rsidRPr="000B2A2E" w:rsidRDefault="00D20695" w:rsidP="006419C1">
            <w:pPr>
              <w:pStyle w:val="Tabletext"/>
              <w:rPr>
                <w:rFonts w:asciiTheme="majorBidi" w:hAnsiTheme="majorBidi" w:cstheme="majorBidi"/>
                <w:color w:val="000000"/>
                <w:lang w:val="fr-CH"/>
              </w:rPr>
            </w:pPr>
            <w:r>
              <w:rPr>
                <w:rFonts w:asciiTheme="majorBidi" w:hAnsiTheme="majorBidi" w:cstheme="majorBidi"/>
                <w:color w:val="000000"/>
                <w:lang w:val="fr-CH"/>
              </w:rPr>
              <w:t>Réception en diversité des signaux de radiodiffusion télévisuelle numérique de Terre</w:t>
            </w:r>
          </w:p>
        </w:tc>
        <w:tc>
          <w:tcPr>
            <w:tcW w:w="975" w:type="pct"/>
          </w:tcPr>
          <w:p w:rsidR="00296D67" w:rsidRPr="000B2A2E" w:rsidRDefault="00296D67"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25" w:history="1">
              <w:r w:rsidR="00296D67" w:rsidRPr="000B2A2E">
                <w:rPr>
                  <w:rFonts w:asciiTheme="majorBidi" w:hAnsiTheme="majorBidi" w:cstheme="majorBidi"/>
                  <w:b/>
                  <w:bCs/>
                  <w:color w:val="02274B"/>
                  <w:u w:val="single"/>
                  <w:lang w:val="fr-CH"/>
                </w:rPr>
                <w:t>BT.2140</w:t>
              </w:r>
            </w:hyperlink>
          </w:p>
        </w:tc>
        <w:tc>
          <w:tcPr>
            <w:tcW w:w="3524" w:type="pct"/>
            <w:hideMark/>
          </w:tcPr>
          <w:p w:rsidR="00296D67" w:rsidRPr="000B2A2E" w:rsidRDefault="00D20695" w:rsidP="006419C1">
            <w:pPr>
              <w:pStyle w:val="Tabletext"/>
              <w:rPr>
                <w:rFonts w:asciiTheme="majorBidi" w:hAnsiTheme="majorBidi" w:cstheme="majorBidi"/>
                <w:color w:val="000000"/>
                <w:lang w:val="fr-CH"/>
              </w:rPr>
            </w:pPr>
            <w:r>
              <w:rPr>
                <w:rFonts w:asciiTheme="majorBidi" w:hAnsiTheme="majorBidi" w:cstheme="majorBidi"/>
                <w:color w:val="000000"/>
                <w:lang w:val="fr-CH"/>
              </w:rPr>
              <w:t>Passage de la radiodiffusion analogique de Terre à la radiodiffusion numérique de Terre</w:t>
            </w:r>
          </w:p>
        </w:tc>
        <w:tc>
          <w:tcPr>
            <w:tcW w:w="975" w:type="pct"/>
          </w:tcPr>
          <w:p w:rsidR="00296D67" w:rsidRPr="000B2A2E" w:rsidRDefault="00296D67"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 (5)</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26" w:history="1">
              <w:r w:rsidR="00296D67" w:rsidRPr="000B2A2E">
                <w:rPr>
                  <w:rFonts w:asciiTheme="majorBidi" w:hAnsiTheme="majorBidi" w:cstheme="majorBidi"/>
                  <w:b/>
                  <w:bCs/>
                  <w:color w:val="02274B"/>
                  <w:u w:val="single"/>
                  <w:lang w:val="fr-CH"/>
                </w:rPr>
                <w:t>BT.2142</w:t>
              </w:r>
            </w:hyperlink>
          </w:p>
        </w:tc>
        <w:tc>
          <w:tcPr>
            <w:tcW w:w="3524" w:type="pct"/>
            <w:hideMark/>
          </w:tcPr>
          <w:p w:rsidR="00296D67" w:rsidRPr="000B2A2E" w:rsidRDefault="00D20695" w:rsidP="006419C1">
            <w:pPr>
              <w:pStyle w:val="Tabletext"/>
              <w:rPr>
                <w:rFonts w:asciiTheme="majorBidi" w:hAnsiTheme="majorBidi" w:cstheme="majorBidi"/>
                <w:color w:val="000000"/>
                <w:lang w:val="fr-CH"/>
              </w:rPr>
            </w:pPr>
            <w:r>
              <w:rPr>
                <w:rFonts w:asciiTheme="majorBidi" w:hAnsiTheme="majorBidi" w:cstheme="majorBidi"/>
                <w:color w:val="000000"/>
                <w:lang w:val="fr-CH"/>
              </w:rPr>
              <w:t>E</w:t>
            </w:r>
            <w:r w:rsidRPr="00D20695">
              <w:rPr>
                <w:rFonts w:asciiTheme="majorBidi" w:hAnsiTheme="majorBidi" w:cstheme="majorBidi"/>
                <w:color w:val="000000"/>
                <w:lang w:val="fr-CH"/>
              </w:rPr>
              <w:t>ffets de la diffusion des signaux de télévision numérique par les éoliennes</w:t>
            </w:r>
          </w:p>
        </w:tc>
        <w:tc>
          <w:tcPr>
            <w:tcW w:w="975" w:type="pct"/>
          </w:tcPr>
          <w:p w:rsidR="00296D67" w:rsidRPr="000B2A2E" w:rsidRDefault="00296D67"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27" w:history="1">
              <w:r w:rsidR="00296D67" w:rsidRPr="000B2A2E">
                <w:rPr>
                  <w:rFonts w:asciiTheme="majorBidi" w:hAnsiTheme="majorBidi" w:cstheme="majorBidi"/>
                  <w:b/>
                  <w:bCs/>
                  <w:color w:val="02274B"/>
                  <w:u w:val="single"/>
                  <w:lang w:val="fr-CH"/>
                </w:rPr>
                <w:t>BT.2143</w:t>
              </w:r>
            </w:hyperlink>
          </w:p>
        </w:tc>
        <w:tc>
          <w:tcPr>
            <w:tcW w:w="3524" w:type="pct"/>
            <w:hideMark/>
          </w:tcPr>
          <w:p w:rsidR="00296D67" w:rsidRPr="000B2A2E" w:rsidRDefault="0077064F" w:rsidP="00997333">
            <w:pPr>
              <w:pStyle w:val="Tabletext"/>
              <w:rPr>
                <w:rFonts w:asciiTheme="majorBidi" w:hAnsiTheme="majorBidi" w:cstheme="majorBidi"/>
                <w:color w:val="000000"/>
                <w:lang w:val="fr-CH"/>
              </w:rPr>
            </w:pPr>
            <w:r>
              <w:rPr>
                <w:rFonts w:asciiTheme="majorBidi" w:hAnsiTheme="majorBidi" w:cstheme="majorBidi"/>
                <w:color w:val="000000"/>
                <w:lang w:val="fr-CH"/>
              </w:rPr>
              <w:t xml:space="preserve">Evaluation de la couverture </w:t>
            </w:r>
            <w:r w:rsidR="00997333">
              <w:rPr>
                <w:rFonts w:asciiTheme="majorBidi" w:hAnsiTheme="majorBidi" w:cstheme="majorBidi"/>
                <w:color w:val="000000"/>
                <w:lang w:val="fr-CH"/>
              </w:rPr>
              <w:t>en bordure de zone</w:t>
            </w:r>
            <w:r>
              <w:rPr>
                <w:rFonts w:asciiTheme="majorBidi" w:hAnsiTheme="majorBidi" w:cstheme="majorBidi"/>
                <w:color w:val="000000"/>
                <w:lang w:val="fr-CH"/>
              </w:rPr>
              <w:t xml:space="preserve"> pour les signaux de radiodiffusion télévisuelle numérique de Terre</w:t>
            </w:r>
          </w:p>
        </w:tc>
        <w:tc>
          <w:tcPr>
            <w:tcW w:w="975" w:type="pct"/>
          </w:tcPr>
          <w:p w:rsidR="00296D67" w:rsidRPr="000B2A2E" w:rsidRDefault="00296D67"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NOC</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28" w:history="1">
              <w:r w:rsidR="00296D67" w:rsidRPr="000B2A2E">
                <w:rPr>
                  <w:rFonts w:asciiTheme="majorBidi" w:hAnsiTheme="majorBidi" w:cstheme="majorBidi"/>
                  <w:b/>
                  <w:bCs/>
                  <w:color w:val="02274B"/>
                  <w:u w:val="single"/>
                  <w:lang w:val="fr-CH"/>
                </w:rPr>
                <w:t>BT.2160</w:t>
              </w:r>
            </w:hyperlink>
          </w:p>
        </w:tc>
        <w:tc>
          <w:tcPr>
            <w:tcW w:w="3524" w:type="pct"/>
            <w:hideMark/>
          </w:tcPr>
          <w:p w:rsidR="00296D67" w:rsidRPr="000B2A2E" w:rsidRDefault="0077064F" w:rsidP="006419C1">
            <w:pPr>
              <w:pStyle w:val="Tabletext"/>
              <w:rPr>
                <w:rFonts w:asciiTheme="majorBidi" w:hAnsiTheme="majorBidi" w:cstheme="majorBidi"/>
                <w:color w:val="000000"/>
                <w:lang w:val="fr-CH"/>
              </w:rPr>
            </w:pPr>
            <w:r>
              <w:rPr>
                <w:rFonts w:asciiTheme="majorBidi" w:hAnsiTheme="majorBidi" w:cstheme="majorBidi"/>
                <w:color w:val="000000"/>
                <w:lang w:val="fr-CH"/>
              </w:rPr>
              <w:t>Caractéristiques des systèmes vidéo de télévision en trois dimension</w:t>
            </w:r>
            <w:r w:rsidR="00615648">
              <w:rPr>
                <w:rFonts w:asciiTheme="majorBidi" w:hAnsiTheme="majorBidi" w:cstheme="majorBidi"/>
                <w:color w:val="000000"/>
                <w:lang w:val="fr-CH"/>
              </w:rPr>
              <w:t>s</w:t>
            </w:r>
            <w:r>
              <w:rPr>
                <w:rFonts w:asciiTheme="majorBidi" w:hAnsiTheme="majorBidi" w:cstheme="majorBidi"/>
                <w:color w:val="000000"/>
                <w:lang w:val="fr-CH"/>
              </w:rPr>
              <w:t xml:space="preserve"> pour la radiodiffusion</w:t>
            </w:r>
          </w:p>
        </w:tc>
        <w:tc>
          <w:tcPr>
            <w:tcW w:w="975" w:type="pct"/>
          </w:tcPr>
          <w:p w:rsidR="00296D67" w:rsidRPr="000B2A2E" w:rsidRDefault="00296D67"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 (2)</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29" w:history="1">
              <w:r w:rsidR="00296D67" w:rsidRPr="000B2A2E">
                <w:rPr>
                  <w:rFonts w:asciiTheme="majorBidi" w:hAnsiTheme="majorBidi" w:cstheme="majorBidi"/>
                  <w:b/>
                  <w:bCs/>
                  <w:color w:val="02274B"/>
                  <w:u w:val="single"/>
                  <w:lang w:val="fr-CH"/>
                </w:rPr>
                <w:t>BT.2207</w:t>
              </w:r>
            </w:hyperlink>
          </w:p>
        </w:tc>
        <w:tc>
          <w:tcPr>
            <w:tcW w:w="3524" w:type="pct"/>
            <w:hideMark/>
          </w:tcPr>
          <w:p w:rsidR="00296D67" w:rsidRPr="000B2A2E" w:rsidRDefault="00615648" w:rsidP="006419C1">
            <w:pPr>
              <w:pStyle w:val="Tabletext"/>
              <w:rPr>
                <w:rFonts w:asciiTheme="majorBidi" w:hAnsiTheme="majorBidi" w:cstheme="majorBidi"/>
                <w:color w:val="000000"/>
                <w:lang w:val="fr-CH"/>
              </w:rPr>
            </w:pPr>
            <w:r>
              <w:rPr>
                <w:rFonts w:asciiTheme="majorBidi" w:hAnsiTheme="majorBidi" w:cstheme="majorBidi"/>
                <w:color w:val="000000"/>
                <w:lang w:val="fr-CH"/>
              </w:rPr>
              <w:t>Accessibilité des services de radiodiffusion pour les personnes handicapées</w:t>
            </w:r>
          </w:p>
        </w:tc>
        <w:tc>
          <w:tcPr>
            <w:tcW w:w="975" w:type="pct"/>
          </w:tcPr>
          <w:p w:rsidR="00296D67" w:rsidRPr="000B2A2E" w:rsidRDefault="00296D67"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30" w:history="1">
              <w:r w:rsidR="00296D67" w:rsidRPr="000B2A2E">
                <w:rPr>
                  <w:rFonts w:asciiTheme="majorBidi" w:hAnsiTheme="majorBidi" w:cstheme="majorBidi"/>
                  <w:b/>
                  <w:bCs/>
                  <w:color w:val="02274B"/>
                  <w:u w:val="single"/>
                  <w:lang w:val="fr-CH"/>
                </w:rPr>
                <w:t>BT.2209</w:t>
              </w:r>
            </w:hyperlink>
          </w:p>
        </w:tc>
        <w:tc>
          <w:tcPr>
            <w:tcW w:w="3524" w:type="pct"/>
            <w:hideMark/>
          </w:tcPr>
          <w:p w:rsidR="00296D67" w:rsidRPr="000B2A2E" w:rsidRDefault="00615648" w:rsidP="006419C1">
            <w:pPr>
              <w:pStyle w:val="Tabletext"/>
              <w:rPr>
                <w:rFonts w:asciiTheme="majorBidi" w:hAnsiTheme="majorBidi" w:cstheme="majorBidi"/>
                <w:color w:val="000000"/>
                <w:lang w:val="fr-CH"/>
              </w:rPr>
            </w:pPr>
            <w:r>
              <w:rPr>
                <w:rFonts w:asciiTheme="majorBidi" w:hAnsiTheme="majorBidi" w:cstheme="majorBidi"/>
                <w:color w:val="000000"/>
                <w:lang w:val="fr-CH"/>
              </w:rPr>
              <w:t>Modèle de calcul pour la réception SFN et caractéristiques des récepteurs de référence du système RNIS-T</w:t>
            </w:r>
          </w:p>
        </w:tc>
        <w:tc>
          <w:tcPr>
            <w:tcW w:w="975" w:type="pct"/>
          </w:tcPr>
          <w:p w:rsidR="00296D67" w:rsidRPr="000B2A2E" w:rsidRDefault="00296D67"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31" w:history="1">
              <w:r w:rsidR="00296D67" w:rsidRPr="000B2A2E">
                <w:rPr>
                  <w:rFonts w:asciiTheme="majorBidi" w:hAnsiTheme="majorBidi" w:cstheme="majorBidi"/>
                  <w:b/>
                  <w:bCs/>
                  <w:color w:val="02274B"/>
                  <w:u w:val="single"/>
                  <w:lang w:val="fr-CH"/>
                </w:rPr>
                <w:t>BT.2215</w:t>
              </w:r>
            </w:hyperlink>
          </w:p>
        </w:tc>
        <w:tc>
          <w:tcPr>
            <w:tcW w:w="3524" w:type="pct"/>
            <w:hideMark/>
          </w:tcPr>
          <w:p w:rsidR="00296D67" w:rsidRPr="00BA721E" w:rsidRDefault="00343399" w:rsidP="006419C1">
            <w:pPr>
              <w:pStyle w:val="Tabletext"/>
              <w:rPr>
                <w:rFonts w:asciiTheme="majorBidi" w:hAnsiTheme="majorBidi" w:cstheme="majorBidi"/>
                <w:color w:val="000000"/>
                <w:lang w:val="fr-CH"/>
              </w:rPr>
            </w:pPr>
            <w:r w:rsidRPr="000B2A2E">
              <w:rPr>
                <w:lang w:val="fr-CH" w:eastAsia="fr-CH"/>
              </w:rPr>
              <w:t>Mesures des rapports de protection et des seuils de saturation pour les récepteurs de télévision</w:t>
            </w:r>
          </w:p>
        </w:tc>
        <w:tc>
          <w:tcPr>
            <w:tcW w:w="975" w:type="pct"/>
          </w:tcPr>
          <w:p w:rsidR="00296D67" w:rsidRPr="000B2A2E" w:rsidRDefault="00296D67"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 (4)</w:t>
            </w:r>
          </w:p>
        </w:tc>
      </w:tr>
      <w:tr w:rsidR="00296D67" w:rsidRPr="00BA721E" w:rsidTr="00343399">
        <w:tc>
          <w:tcPr>
            <w:tcW w:w="501" w:type="pct"/>
            <w:hideMark/>
          </w:tcPr>
          <w:p w:rsidR="00296D67" w:rsidRPr="000B2A2E" w:rsidRDefault="003823BD" w:rsidP="006419C1">
            <w:pPr>
              <w:pStyle w:val="Tabletext"/>
              <w:jc w:val="center"/>
              <w:rPr>
                <w:rFonts w:asciiTheme="majorBidi" w:hAnsiTheme="majorBidi" w:cstheme="majorBidi"/>
                <w:color w:val="000000"/>
                <w:lang w:val="fr-CH"/>
              </w:rPr>
            </w:pPr>
            <w:hyperlink r:id="rId132" w:history="1">
              <w:r w:rsidR="00296D67" w:rsidRPr="000B2A2E">
                <w:rPr>
                  <w:rFonts w:asciiTheme="majorBidi" w:hAnsiTheme="majorBidi" w:cstheme="majorBidi"/>
                  <w:b/>
                  <w:bCs/>
                  <w:color w:val="02274B"/>
                  <w:u w:val="single"/>
                  <w:lang w:val="fr-CH"/>
                </w:rPr>
                <w:t>BT.2216</w:t>
              </w:r>
            </w:hyperlink>
          </w:p>
        </w:tc>
        <w:tc>
          <w:tcPr>
            <w:tcW w:w="3524" w:type="pct"/>
            <w:hideMark/>
          </w:tcPr>
          <w:p w:rsidR="00296D67" w:rsidRPr="000B2A2E" w:rsidRDefault="00615648" w:rsidP="00997333">
            <w:pPr>
              <w:pStyle w:val="Tabletext"/>
              <w:rPr>
                <w:rFonts w:asciiTheme="majorBidi" w:hAnsiTheme="majorBidi" w:cstheme="majorBidi"/>
                <w:color w:val="000000"/>
                <w:lang w:val="fr-CH"/>
              </w:rPr>
            </w:pPr>
            <w:r>
              <w:rPr>
                <w:rFonts w:asciiTheme="majorBidi" w:hAnsiTheme="majorBidi" w:cstheme="majorBidi"/>
                <w:color w:val="000000"/>
                <w:lang w:val="fr-CH"/>
              </w:rPr>
              <w:t>Aperçu de la hiérarchie des systèmes d’images</w:t>
            </w:r>
            <w:r w:rsidR="00997333">
              <w:rPr>
                <w:rFonts w:asciiTheme="majorBidi" w:hAnsiTheme="majorBidi" w:cstheme="majorBidi"/>
                <w:color w:val="000000"/>
                <w:lang w:val="fr-CH"/>
              </w:rPr>
              <w:t xml:space="preserve"> de</w:t>
            </w:r>
            <w:r>
              <w:rPr>
                <w:rFonts w:asciiTheme="majorBidi" w:hAnsiTheme="majorBidi" w:cstheme="majorBidi"/>
                <w:color w:val="000000"/>
                <w:lang w:val="fr-CH"/>
              </w:rPr>
              <w:t xml:space="preserve"> télévis</w:t>
            </w:r>
            <w:r w:rsidR="00997333">
              <w:rPr>
                <w:rFonts w:asciiTheme="majorBidi" w:hAnsiTheme="majorBidi" w:cstheme="majorBidi"/>
                <w:color w:val="000000"/>
                <w:lang w:val="fr-CH"/>
              </w:rPr>
              <w:t>ion</w:t>
            </w:r>
            <w:r>
              <w:rPr>
                <w:rFonts w:asciiTheme="majorBidi" w:hAnsiTheme="majorBidi" w:cstheme="majorBidi"/>
                <w:color w:val="000000"/>
                <w:lang w:val="fr-CH"/>
              </w:rPr>
              <w:t xml:space="preserve"> numérique fondée sur la perception humaine</w:t>
            </w:r>
          </w:p>
        </w:tc>
        <w:tc>
          <w:tcPr>
            <w:tcW w:w="975" w:type="pct"/>
          </w:tcPr>
          <w:p w:rsidR="00296D67" w:rsidRPr="000B2A2E" w:rsidRDefault="00296D67"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NOC</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33" w:history="1">
              <w:r w:rsidR="00343399" w:rsidRPr="000B2A2E">
                <w:rPr>
                  <w:rFonts w:asciiTheme="majorBidi" w:hAnsiTheme="majorBidi" w:cstheme="majorBidi"/>
                  <w:b/>
                  <w:bCs/>
                  <w:color w:val="02274B"/>
                  <w:u w:val="single"/>
                  <w:lang w:val="fr-CH"/>
                </w:rPr>
                <w:t>BT.2245</w:t>
              </w:r>
            </w:hyperlink>
          </w:p>
        </w:tc>
        <w:tc>
          <w:tcPr>
            <w:tcW w:w="3524" w:type="pct"/>
          </w:tcPr>
          <w:p w:rsidR="00343399" w:rsidRPr="000B2A2E" w:rsidRDefault="0007511E" w:rsidP="006419C1">
            <w:pPr>
              <w:pStyle w:val="Tabletext"/>
              <w:rPr>
                <w:rFonts w:asciiTheme="majorBidi" w:hAnsiTheme="majorBidi" w:cstheme="majorBidi"/>
                <w:color w:val="000000"/>
                <w:lang w:val="fr-CH"/>
              </w:rPr>
            </w:pPr>
            <w:r>
              <w:rPr>
                <w:rFonts w:asciiTheme="majorBidi" w:hAnsiTheme="majorBidi" w:cstheme="majorBidi"/>
                <w:color w:val="000000"/>
                <w:lang w:val="fr-CH"/>
              </w:rPr>
              <w:t>Donnée</w:t>
            </w:r>
            <w:r w:rsidR="00997333">
              <w:rPr>
                <w:rFonts w:asciiTheme="majorBidi" w:hAnsiTheme="majorBidi" w:cstheme="majorBidi"/>
                <w:color w:val="000000"/>
                <w:lang w:val="fr-CH"/>
              </w:rPr>
              <w:t xml:space="preserve"> d'information</w:t>
            </w:r>
            <w:r w:rsidR="00615648">
              <w:rPr>
                <w:rFonts w:asciiTheme="majorBidi" w:hAnsiTheme="majorBidi" w:cstheme="majorBidi"/>
                <w:color w:val="000000"/>
                <w:lang w:val="fr-CH"/>
              </w:rPr>
              <w:t xml:space="preserve"> sur les tests pour la TVHD et la TVUHD aux fins de l’évaluation de la qualité d’image</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w:t>
            </w:r>
          </w:p>
        </w:tc>
      </w:tr>
      <w:tr w:rsidR="00343399" w:rsidRPr="00BA721E" w:rsidTr="00343399">
        <w:tc>
          <w:tcPr>
            <w:tcW w:w="501" w:type="pct"/>
            <w:hideMark/>
          </w:tcPr>
          <w:p w:rsidR="00343399" w:rsidRPr="000B2A2E" w:rsidRDefault="003823BD" w:rsidP="006419C1">
            <w:pPr>
              <w:pStyle w:val="Tabletext"/>
              <w:jc w:val="center"/>
              <w:rPr>
                <w:rFonts w:asciiTheme="majorBidi" w:hAnsiTheme="majorBidi" w:cstheme="majorBidi"/>
                <w:color w:val="000000"/>
                <w:lang w:val="fr-CH"/>
              </w:rPr>
            </w:pPr>
            <w:hyperlink r:id="rId134" w:history="1">
              <w:r w:rsidR="00343399" w:rsidRPr="000B2A2E">
                <w:rPr>
                  <w:rFonts w:asciiTheme="majorBidi" w:hAnsiTheme="majorBidi" w:cstheme="majorBidi"/>
                  <w:b/>
                  <w:bCs/>
                  <w:color w:val="02274B"/>
                  <w:u w:val="single"/>
                  <w:lang w:val="fr-CH"/>
                </w:rPr>
                <w:t>BT.2246</w:t>
              </w:r>
            </w:hyperlink>
          </w:p>
        </w:tc>
        <w:tc>
          <w:tcPr>
            <w:tcW w:w="3524" w:type="pct"/>
            <w:hideMark/>
          </w:tcPr>
          <w:p w:rsidR="00343399" w:rsidRPr="000B2A2E" w:rsidRDefault="00615648" w:rsidP="006419C1">
            <w:pPr>
              <w:pStyle w:val="Tabletext"/>
              <w:rPr>
                <w:rFonts w:asciiTheme="majorBidi" w:hAnsiTheme="majorBidi" w:cstheme="majorBidi"/>
                <w:color w:val="000000"/>
                <w:lang w:val="fr-CH"/>
              </w:rPr>
            </w:pPr>
            <w:r>
              <w:rPr>
                <w:rFonts w:asciiTheme="majorBidi" w:hAnsiTheme="majorBidi" w:cstheme="majorBidi"/>
                <w:color w:val="000000"/>
                <w:lang w:val="fr-CH"/>
              </w:rPr>
              <w:t>Etat actuel de la télévision à ultra-haute définition</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 (5)</w:t>
            </w:r>
          </w:p>
        </w:tc>
      </w:tr>
      <w:tr w:rsidR="00343399" w:rsidRPr="00BA721E" w:rsidTr="00343399">
        <w:tc>
          <w:tcPr>
            <w:tcW w:w="501" w:type="pct"/>
            <w:hideMark/>
          </w:tcPr>
          <w:p w:rsidR="00343399" w:rsidRPr="000B2A2E" w:rsidRDefault="003823BD" w:rsidP="006419C1">
            <w:pPr>
              <w:pStyle w:val="Tabletext"/>
              <w:jc w:val="center"/>
              <w:rPr>
                <w:rFonts w:asciiTheme="majorBidi" w:hAnsiTheme="majorBidi" w:cstheme="majorBidi"/>
                <w:color w:val="000000"/>
                <w:lang w:val="fr-CH"/>
              </w:rPr>
            </w:pPr>
            <w:hyperlink r:id="rId135" w:history="1">
              <w:r w:rsidR="00343399" w:rsidRPr="000B2A2E">
                <w:rPr>
                  <w:rFonts w:asciiTheme="majorBidi" w:hAnsiTheme="majorBidi" w:cstheme="majorBidi"/>
                  <w:b/>
                  <w:bCs/>
                  <w:color w:val="02274B"/>
                  <w:u w:val="single"/>
                  <w:lang w:val="fr-CH"/>
                </w:rPr>
                <w:t>BT.2247</w:t>
              </w:r>
            </w:hyperlink>
          </w:p>
        </w:tc>
        <w:tc>
          <w:tcPr>
            <w:tcW w:w="3524" w:type="pct"/>
            <w:hideMark/>
          </w:tcPr>
          <w:p w:rsidR="00343399" w:rsidRPr="000B2A2E" w:rsidRDefault="00615648" w:rsidP="006419C1">
            <w:pPr>
              <w:pStyle w:val="Tabletext"/>
              <w:rPr>
                <w:rFonts w:asciiTheme="majorBidi" w:hAnsiTheme="majorBidi" w:cstheme="majorBidi"/>
                <w:color w:val="000000"/>
                <w:lang w:val="fr-CH"/>
              </w:rPr>
            </w:pPr>
            <w:r>
              <w:rPr>
                <w:rFonts w:asciiTheme="majorBidi" w:hAnsiTheme="majorBidi" w:cstheme="majorBidi"/>
                <w:color w:val="000000"/>
                <w:lang w:val="fr-CH"/>
              </w:rPr>
              <w:t>Mesures et analyse</w:t>
            </w:r>
            <w:r w:rsidR="00997333">
              <w:rPr>
                <w:rFonts w:asciiTheme="majorBidi" w:hAnsiTheme="majorBidi" w:cstheme="majorBidi"/>
                <w:color w:val="000000"/>
                <w:lang w:val="fr-CH"/>
              </w:rPr>
              <w:t>s</w:t>
            </w:r>
            <w:r>
              <w:rPr>
                <w:rFonts w:asciiTheme="majorBidi" w:hAnsiTheme="majorBidi" w:cstheme="majorBidi"/>
                <w:color w:val="000000"/>
                <w:lang w:val="fr-CH"/>
              </w:rPr>
              <w:t xml:space="preserve"> sur le terrain de la compatibilité entre les systèmes DTTB et les systèmes IMT</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 (3)</w:t>
            </w:r>
          </w:p>
        </w:tc>
      </w:tr>
      <w:tr w:rsidR="00343399" w:rsidRPr="00BA721E" w:rsidTr="00343399">
        <w:tc>
          <w:tcPr>
            <w:tcW w:w="501" w:type="pct"/>
            <w:hideMark/>
          </w:tcPr>
          <w:p w:rsidR="00343399" w:rsidRPr="000B2A2E" w:rsidRDefault="003823BD" w:rsidP="006419C1">
            <w:pPr>
              <w:pStyle w:val="Tabletext"/>
              <w:jc w:val="center"/>
              <w:rPr>
                <w:rFonts w:asciiTheme="majorBidi" w:hAnsiTheme="majorBidi" w:cstheme="majorBidi"/>
                <w:color w:val="000000"/>
                <w:lang w:val="fr-CH"/>
              </w:rPr>
            </w:pPr>
            <w:hyperlink r:id="rId136" w:history="1">
              <w:r w:rsidR="00343399" w:rsidRPr="000B2A2E">
                <w:rPr>
                  <w:rFonts w:asciiTheme="majorBidi" w:hAnsiTheme="majorBidi" w:cstheme="majorBidi"/>
                  <w:b/>
                  <w:bCs/>
                  <w:color w:val="02274B"/>
                  <w:u w:val="single"/>
                  <w:lang w:val="fr-CH"/>
                </w:rPr>
                <w:t>BT.2248</w:t>
              </w:r>
            </w:hyperlink>
          </w:p>
        </w:tc>
        <w:tc>
          <w:tcPr>
            <w:tcW w:w="3524" w:type="pct"/>
            <w:hideMark/>
          </w:tcPr>
          <w:p w:rsidR="00343399" w:rsidRPr="000B2A2E" w:rsidRDefault="006A638E" w:rsidP="006419C1">
            <w:pPr>
              <w:pStyle w:val="Tabletext"/>
              <w:rPr>
                <w:rFonts w:asciiTheme="majorBidi" w:hAnsiTheme="majorBidi" w:cstheme="majorBidi"/>
                <w:color w:val="000000"/>
                <w:lang w:val="fr-CH"/>
              </w:rPr>
            </w:pPr>
            <w:r>
              <w:rPr>
                <w:rFonts w:asciiTheme="majorBidi" w:hAnsiTheme="majorBidi" w:cstheme="majorBidi"/>
                <w:color w:val="000000"/>
                <w:lang w:val="fr-CH"/>
              </w:rPr>
              <w:t>Méthode conceptuelle de représentation de la perte de couverture de radiodiffusion</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NOC</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37" w:history="1">
              <w:r w:rsidR="00343399" w:rsidRPr="000B2A2E">
                <w:rPr>
                  <w:rFonts w:asciiTheme="majorBidi" w:hAnsiTheme="majorBidi" w:cstheme="majorBidi"/>
                  <w:b/>
                  <w:bCs/>
                  <w:color w:val="02274B"/>
                  <w:u w:val="single"/>
                  <w:lang w:val="fr-CH"/>
                </w:rPr>
                <w:t>BT.2249</w:t>
              </w:r>
            </w:hyperlink>
          </w:p>
        </w:tc>
        <w:tc>
          <w:tcPr>
            <w:tcW w:w="3524" w:type="pct"/>
          </w:tcPr>
          <w:p w:rsidR="00343399" w:rsidRPr="000B2A2E" w:rsidRDefault="006A638E" w:rsidP="006419C1">
            <w:pPr>
              <w:pStyle w:val="Tabletext"/>
              <w:rPr>
                <w:rFonts w:asciiTheme="majorBidi" w:hAnsiTheme="majorBidi" w:cstheme="majorBidi"/>
                <w:color w:val="000000"/>
                <w:lang w:val="fr-CH"/>
              </w:rPr>
            </w:pPr>
            <w:r>
              <w:rPr>
                <w:rFonts w:asciiTheme="majorBidi" w:hAnsiTheme="majorBidi" w:cstheme="majorBidi"/>
                <w:color w:val="000000"/>
                <w:lang w:val="fr-CH"/>
              </w:rPr>
              <w:t>Radiodiffusion numérique et systèmes d’information vidéo multimédia</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MOD (6)</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38" w:history="1">
              <w:r w:rsidR="00343399" w:rsidRPr="000B2A2E">
                <w:rPr>
                  <w:rFonts w:asciiTheme="majorBidi" w:hAnsiTheme="majorBidi" w:cstheme="majorBidi"/>
                  <w:b/>
                  <w:bCs/>
                  <w:color w:val="02274B"/>
                  <w:u w:val="single"/>
                  <w:lang w:val="fr-CH"/>
                </w:rPr>
                <w:t>BT.2250</w:t>
              </w:r>
            </w:hyperlink>
          </w:p>
        </w:tc>
        <w:tc>
          <w:tcPr>
            <w:tcW w:w="3524" w:type="pct"/>
          </w:tcPr>
          <w:p w:rsidR="00343399" w:rsidRPr="000B2A2E" w:rsidRDefault="003A1FA1" w:rsidP="006419C1">
            <w:pPr>
              <w:pStyle w:val="Tabletext"/>
              <w:rPr>
                <w:rFonts w:asciiTheme="majorBidi" w:hAnsiTheme="majorBidi" w:cstheme="majorBidi"/>
                <w:color w:val="000000"/>
                <w:lang w:val="fr-CH"/>
              </w:rPr>
            </w:pPr>
            <w:r>
              <w:rPr>
                <w:rFonts w:asciiTheme="majorBidi" w:hAnsiTheme="majorBidi" w:cstheme="majorBidi"/>
                <w:color w:val="000000"/>
                <w:lang w:val="fr-CH"/>
              </w:rPr>
              <w:t xml:space="preserve">Distribution </w:t>
            </w:r>
            <w:r w:rsidRPr="003A1FA1">
              <w:rPr>
                <w:rFonts w:asciiTheme="majorBidi" w:hAnsiTheme="majorBidi" w:cstheme="majorBidi"/>
                <w:color w:val="000000"/>
                <w:lang w:val="fr-CH"/>
              </w:rPr>
              <w:t>des contenus d'image à large gamme chromatique</w:t>
            </w:r>
            <w:r>
              <w:rPr>
                <w:rFonts w:asciiTheme="majorBidi" w:hAnsiTheme="majorBidi" w:cstheme="majorBidi"/>
                <w:color w:val="000000"/>
                <w:lang w:val="fr-CH"/>
              </w:rPr>
              <w:t xml:space="preserve"> par des systèmes de distribution de télévision à définition normale et à haute définition</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NOC</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39" w:history="1">
              <w:r w:rsidR="00343399" w:rsidRPr="000B2A2E">
                <w:rPr>
                  <w:rFonts w:asciiTheme="majorBidi" w:hAnsiTheme="majorBidi" w:cstheme="majorBidi"/>
                  <w:b/>
                  <w:bCs/>
                  <w:color w:val="02274B"/>
                  <w:u w:val="single"/>
                  <w:lang w:val="fr-CH"/>
                </w:rPr>
                <w:t>BT.2252</w:t>
              </w:r>
            </w:hyperlink>
          </w:p>
        </w:tc>
        <w:tc>
          <w:tcPr>
            <w:tcW w:w="3524" w:type="pct"/>
          </w:tcPr>
          <w:p w:rsidR="00343399" w:rsidRPr="000B2A2E" w:rsidRDefault="003A1FA1" w:rsidP="006419C1">
            <w:pPr>
              <w:pStyle w:val="Tabletext"/>
              <w:rPr>
                <w:rFonts w:asciiTheme="majorBidi" w:hAnsiTheme="majorBidi" w:cstheme="majorBidi"/>
                <w:color w:val="000000"/>
                <w:lang w:val="fr-CH"/>
              </w:rPr>
            </w:pPr>
            <w:r>
              <w:rPr>
                <w:rFonts w:asciiTheme="majorBidi" w:hAnsiTheme="majorBidi" w:cstheme="majorBidi"/>
                <w:color w:val="000000"/>
                <w:lang w:val="fr-CH"/>
              </w:rPr>
              <w:t>E</w:t>
            </w:r>
            <w:r w:rsidRPr="003A1FA1">
              <w:rPr>
                <w:rFonts w:asciiTheme="majorBidi" w:hAnsiTheme="majorBidi" w:cstheme="majorBidi"/>
                <w:color w:val="000000"/>
                <w:lang w:val="fr-CH"/>
              </w:rPr>
              <w:t>valuation de la qualité objective de la couverture des signaux de radiodiffusion télévisuelle numérique de Terre</w:t>
            </w:r>
            <w:r>
              <w:rPr>
                <w:rFonts w:asciiTheme="majorBidi" w:hAnsiTheme="majorBidi" w:cstheme="majorBidi"/>
                <w:color w:val="000000"/>
                <w:lang w:val="fr-CH"/>
              </w:rPr>
              <w:t xml:space="preserve"> des Systèmes A et B</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r w:rsidRPr="000B2A2E">
              <w:rPr>
                <w:rFonts w:asciiTheme="majorBidi" w:hAnsiTheme="majorBidi" w:cstheme="majorBidi"/>
                <w:color w:val="000000"/>
                <w:lang w:val="fr-CH"/>
              </w:rPr>
              <w:br/>
              <w:t>MOD</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40" w:history="1">
              <w:r w:rsidR="00343399" w:rsidRPr="000B2A2E">
                <w:rPr>
                  <w:rFonts w:asciiTheme="majorBidi" w:hAnsiTheme="majorBidi" w:cstheme="majorBidi"/>
                  <w:b/>
                  <w:bCs/>
                  <w:color w:val="02274B"/>
                  <w:u w:val="single"/>
                  <w:lang w:val="fr-CH"/>
                </w:rPr>
                <w:t>BT.2253</w:t>
              </w:r>
            </w:hyperlink>
          </w:p>
        </w:tc>
        <w:tc>
          <w:tcPr>
            <w:tcW w:w="3524" w:type="pct"/>
          </w:tcPr>
          <w:p w:rsidR="00343399" w:rsidRPr="000B2A2E" w:rsidRDefault="003A1FA1" w:rsidP="006419C1">
            <w:pPr>
              <w:pStyle w:val="Tabletext"/>
              <w:rPr>
                <w:rFonts w:asciiTheme="majorBidi" w:hAnsiTheme="majorBidi" w:cstheme="majorBidi"/>
                <w:color w:val="000000"/>
                <w:lang w:val="fr-CH"/>
              </w:rPr>
            </w:pPr>
            <w:r>
              <w:rPr>
                <w:rFonts w:asciiTheme="majorBidi" w:hAnsiTheme="majorBidi" w:cstheme="majorBidi"/>
                <w:color w:val="000000"/>
                <w:lang w:val="fr-CH"/>
              </w:rPr>
              <w:t>R</w:t>
            </w:r>
            <w:r w:rsidR="00997333">
              <w:rPr>
                <w:rFonts w:asciiTheme="majorBidi" w:hAnsiTheme="majorBidi" w:cstheme="majorBidi"/>
                <w:color w:val="000000"/>
                <w:lang w:val="fr-CH"/>
              </w:rPr>
              <w:t>écepteurs du temps</w:t>
            </w:r>
            <w:r w:rsidRPr="003A1FA1">
              <w:rPr>
                <w:rFonts w:asciiTheme="majorBidi" w:hAnsiTheme="majorBidi" w:cstheme="majorBidi"/>
                <w:color w:val="000000"/>
                <w:lang w:val="fr-CH"/>
              </w:rPr>
              <w:t xml:space="preserve"> GPS</w:t>
            </w:r>
            <w:r>
              <w:rPr>
                <w:rFonts w:asciiTheme="majorBidi" w:hAnsiTheme="majorBidi" w:cstheme="majorBidi"/>
                <w:color w:val="000000"/>
                <w:lang w:val="fr-CH"/>
              </w:rPr>
              <w:t xml:space="preserve"> pour les applications de réseau monofréquence DVB-T : récupération de la phase à 10 MHz</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41" w:history="1">
              <w:r w:rsidR="00343399" w:rsidRPr="000B2A2E">
                <w:rPr>
                  <w:rFonts w:asciiTheme="majorBidi" w:hAnsiTheme="majorBidi" w:cstheme="majorBidi"/>
                  <w:b/>
                  <w:bCs/>
                  <w:color w:val="02274B"/>
                  <w:u w:val="single"/>
                  <w:lang w:val="fr-CH"/>
                </w:rPr>
                <w:t>BT.2254</w:t>
              </w:r>
            </w:hyperlink>
          </w:p>
        </w:tc>
        <w:tc>
          <w:tcPr>
            <w:tcW w:w="3524" w:type="pct"/>
          </w:tcPr>
          <w:p w:rsidR="00343399" w:rsidRPr="000B2A2E" w:rsidRDefault="003A1FA1" w:rsidP="006419C1">
            <w:pPr>
              <w:pStyle w:val="Tabletext"/>
              <w:rPr>
                <w:rFonts w:asciiTheme="majorBidi" w:hAnsiTheme="majorBidi" w:cstheme="majorBidi"/>
                <w:color w:val="000000"/>
                <w:lang w:val="fr-CH"/>
              </w:rPr>
            </w:pPr>
            <w:r>
              <w:rPr>
                <w:rFonts w:asciiTheme="majorBidi" w:hAnsiTheme="majorBidi" w:cstheme="majorBidi"/>
                <w:color w:val="000000"/>
                <w:lang w:val="fr-CH"/>
              </w:rPr>
              <w:t>Aspects liés à la planification des fréquences et des réseaux pour le système DVB-T2</w:t>
            </w:r>
            <w:r w:rsidR="00343399" w:rsidRPr="000B2A2E">
              <w:rPr>
                <w:rFonts w:asciiTheme="majorBidi" w:hAnsiTheme="majorBidi" w:cstheme="majorBidi"/>
                <w:color w:val="000000"/>
                <w:lang w:val="fr-CH"/>
              </w:rPr>
              <w:t xml:space="preserve"> </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r w:rsidRPr="000B2A2E">
              <w:rPr>
                <w:rFonts w:asciiTheme="majorBidi" w:hAnsiTheme="majorBidi" w:cstheme="majorBidi"/>
                <w:color w:val="000000"/>
                <w:lang w:val="fr-CH"/>
              </w:rPr>
              <w:br/>
              <w:t>MOD (2)</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42" w:history="1">
              <w:r w:rsidR="00343399" w:rsidRPr="000B2A2E">
                <w:rPr>
                  <w:rFonts w:asciiTheme="majorBidi" w:hAnsiTheme="majorBidi" w:cstheme="majorBidi"/>
                  <w:b/>
                  <w:bCs/>
                  <w:color w:val="02274B"/>
                  <w:u w:val="single"/>
                  <w:lang w:val="fr-CH"/>
                </w:rPr>
                <w:t>BT.2265</w:t>
              </w:r>
            </w:hyperlink>
          </w:p>
        </w:tc>
        <w:tc>
          <w:tcPr>
            <w:tcW w:w="3524" w:type="pct"/>
          </w:tcPr>
          <w:p w:rsidR="00343399" w:rsidRPr="000B2A2E" w:rsidRDefault="003A1FA1" w:rsidP="006419C1">
            <w:pPr>
              <w:pStyle w:val="Tabletext"/>
              <w:rPr>
                <w:rFonts w:asciiTheme="majorBidi" w:hAnsiTheme="majorBidi" w:cstheme="majorBidi"/>
                <w:color w:val="000000"/>
                <w:lang w:val="fr-CH"/>
              </w:rPr>
            </w:pPr>
            <w:r>
              <w:rPr>
                <w:rFonts w:asciiTheme="majorBidi" w:hAnsiTheme="majorBidi" w:cstheme="majorBidi"/>
                <w:color w:val="000000"/>
                <w:lang w:val="fr-CH"/>
              </w:rPr>
              <w:t>L</w:t>
            </w:r>
            <w:r w:rsidRPr="003A1FA1">
              <w:rPr>
                <w:rFonts w:asciiTheme="majorBidi" w:hAnsiTheme="majorBidi" w:cstheme="majorBidi"/>
                <w:color w:val="000000"/>
                <w:lang w:val="fr-CH"/>
              </w:rPr>
              <w:t>ignes directrices pour l'évaluation des brouillages causés au service de radiodiffusion</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r w:rsidRPr="000B2A2E">
              <w:rPr>
                <w:rFonts w:asciiTheme="majorBidi" w:hAnsiTheme="majorBidi" w:cstheme="majorBidi"/>
                <w:color w:val="000000"/>
                <w:lang w:val="fr-CH"/>
              </w:rPr>
              <w:br/>
              <w:t>MOD</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43" w:history="1">
              <w:r w:rsidR="00343399" w:rsidRPr="000B2A2E">
                <w:rPr>
                  <w:rFonts w:asciiTheme="majorBidi" w:hAnsiTheme="majorBidi" w:cstheme="majorBidi"/>
                  <w:b/>
                  <w:bCs/>
                  <w:color w:val="02274B"/>
                  <w:u w:val="single"/>
                  <w:lang w:val="fr-CH"/>
                </w:rPr>
                <w:t>BT.2267</w:t>
              </w:r>
            </w:hyperlink>
          </w:p>
        </w:tc>
        <w:tc>
          <w:tcPr>
            <w:tcW w:w="3524" w:type="pct"/>
          </w:tcPr>
          <w:p w:rsidR="00343399" w:rsidRPr="000B2A2E" w:rsidRDefault="003A1FA1" w:rsidP="006419C1">
            <w:pPr>
              <w:pStyle w:val="Tabletext"/>
              <w:rPr>
                <w:rFonts w:asciiTheme="majorBidi" w:hAnsiTheme="majorBidi" w:cstheme="majorBidi"/>
                <w:color w:val="000000"/>
                <w:lang w:val="fr-CH"/>
              </w:rPr>
            </w:pPr>
            <w:r>
              <w:rPr>
                <w:rFonts w:asciiTheme="majorBidi" w:hAnsiTheme="majorBidi" w:cstheme="majorBidi"/>
                <w:color w:val="000000"/>
                <w:lang w:val="fr-CH"/>
              </w:rPr>
              <w:t>S</w:t>
            </w:r>
            <w:r w:rsidRPr="003A1FA1">
              <w:rPr>
                <w:rFonts w:asciiTheme="majorBidi" w:hAnsiTheme="majorBidi" w:cstheme="majorBidi"/>
                <w:color w:val="000000"/>
                <w:lang w:val="fr-CH"/>
              </w:rPr>
              <w:t>ystèmes radiodiffusion-large bande intégrés</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r w:rsidRPr="000B2A2E">
              <w:rPr>
                <w:rFonts w:asciiTheme="majorBidi" w:hAnsiTheme="majorBidi" w:cstheme="majorBidi"/>
                <w:color w:val="000000"/>
                <w:lang w:val="fr-CH"/>
              </w:rPr>
              <w:br/>
              <w:t>MOD (5)</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44" w:history="1">
              <w:r w:rsidR="00343399" w:rsidRPr="000B2A2E">
                <w:rPr>
                  <w:rFonts w:asciiTheme="majorBidi" w:hAnsiTheme="majorBidi" w:cstheme="majorBidi"/>
                  <w:b/>
                  <w:bCs/>
                  <w:color w:val="02274B"/>
                  <w:u w:val="single"/>
                  <w:lang w:val="fr-CH"/>
                </w:rPr>
                <w:t>BT.2268</w:t>
              </w:r>
            </w:hyperlink>
          </w:p>
        </w:tc>
        <w:tc>
          <w:tcPr>
            <w:tcW w:w="3524" w:type="pct"/>
          </w:tcPr>
          <w:p w:rsidR="00343399" w:rsidRPr="000B2A2E" w:rsidRDefault="003A1FA1" w:rsidP="006419C1">
            <w:pPr>
              <w:pStyle w:val="Tabletext"/>
              <w:rPr>
                <w:rFonts w:asciiTheme="majorBidi" w:hAnsiTheme="majorBidi" w:cstheme="majorBidi"/>
                <w:color w:val="000000"/>
                <w:lang w:val="fr-CH"/>
              </w:rPr>
            </w:pPr>
            <w:r>
              <w:rPr>
                <w:rFonts w:asciiTheme="majorBidi" w:hAnsiTheme="majorBidi" w:cstheme="majorBidi"/>
                <w:color w:val="000000"/>
                <w:lang w:val="fr-CH"/>
              </w:rPr>
              <w:t>Intégration d’une infrastructure SDI avec une infrastructure IP</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45" w:history="1">
              <w:r w:rsidR="00343399" w:rsidRPr="000B2A2E">
                <w:rPr>
                  <w:rFonts w:asciiTheme="majorBidi" w:hAnsiTheme="majorBidi" w:cstheme="majorBidi"/>
                  <w:b/>
                  <w:bCs/>
                  <w:color w:val="02274B"/>
                  <w:u w:val="single"/>
                  <w:lang w:val="fr-CH"/>
                </w:rPr>
                <w:t>BT.2293</w:t>
              </w:r>
            </w:hyperlink>
          </w:p>
        </w:tc>
        <w:tc>
          <w:tcPr>
            <w:tcW w:w="3524" w:type="pct"/>
          </w:tcPr>
          <w:p w:rsidR="00343399" w:rsidRPr="000B2A2E" w:rsidRDefault="00997333" w:rsidP="006419C1">
            <w:pPr>
              <w:pStyle w:val="Tabletext"/>
              <w:rPr>
                <w:rFonts w:asciiTheme="majorBidi" w:hAnsiTheme="majorBidi" w:cstheme="majorBidi"/>
                <w:color w:val="000000"/>
                <w:lang w:val="fr-CH"/>
              </w:rPr>
            </w:pPr>
            <w:r>
              <w:rPr>
                <w:rFonts w:asciiTheme="majorBidi" w:hAnsiTheme="majorBidi" w:cstheme="majorBidi"/>
                <w:color w:val="000000"/>
                <w:lang w:val="fr-CH"/>
              </w:rPr>
              <w:t>Principes concernant</w:t>
            </w:r>
            <w:r w:rsidR="004843DB">
              <w:rPr>
                <w:rFonts w:asciiTheme="majorBidi" w:hAnsiTheme="majorBidi" w:cstheme="majorBidi"/>
                <w:color w:val="000000"/>
                <w:lang w:val="fr-CH"/>
              </w:rPr>
              <w:t xml:space="preserve"> le confort d’observation optimal des images de télévision stéréoscopique en trois dimensions (TV3D)</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r w:rsidRPr="000B2A2E">
              <w:rPr>
                <w:rFonts w:asciiTheme="majorBidi" w:hAnsiTheme="majorBidi" w:cstheme="majorBidi"/>
                <w:color w:val="000000"/>
                <w:lang w:val="fr-CH"/>
              </w:rPr>
              <w:br/>
              <w:t>MOD</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46" w:history="1">
              <w:r w:rsidR="00343399" w:rsidRPr="000B2A2E">
                <w:rPr>
                  <w:rFonts w:asciiTheme="majorBidi" w:hAnsiTheme="majorBidi" w:cstheme="majorBidi"/>
                  <w:b/>
                  <w:bCs/>
                  <w:color w:val="02274B"/>
                  <w:u w:val="single"/>
                  <w:lang w:val="fr-CH"/>
                </w:rPr>
                <w:t>BT.2294</w:t>
              </w:r>
            </w:hyperlink>
          </w:p>
        </w:tc>
        <w:tc>
          <w:tcPr>
            <w:tcW w:w="3524" w:type="pct"/>
          </w:tcPr>
          <w:p w:rsidR="00343399" w:rsidRPr="000B2A2E" w:rsidRDefault="004843DB" w:rsidP="006419C1">
            <w:pPr>
              <w:pStyle w:val="Tabletext"/>
              <w:rPr>
                <w:rFonts w:asciiTheme="majorBidi" w:hAnsiTheme="majorBidi" w:cstheme="majorBidi"/>
                <w:color w:val="000000"/>
                <w:lang w:val="fr-CH"/>
              </w:rPr>
            </w:pPr>
            <w:r>
              <w:rPr>
                <w:rFonts w:asciiTheme="majorBidi" w:hAnsiTheme="majorBidi" w:cstheme="majorBidi"/>
                <w:color w:val="000000"/>
                <w:lang w:val="fr-CH"/>
              </w:rPr>
              <w:t>Technique de construction des réseaux de stations relais DTTB pour les systèmes RNIS-T</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47" w:history="1">
              <w:r w:rsidR="00343399" w:rsidRPr="000B2A2E">
                <w:rPr>
                  <w:rFonts w:asciiTheme="majorBidi" w:hAnsiTheme="majorBidi" w:cstheme="majorBidi"/>
                  <w:b/>
                  <w:bCs/>
                  <w:color w:val="02274B"/>
                  <w:u w:val="single"/>
                  <w:lang w:val="fr-CH"/>
                </w:rPr>
                <w:t>BT.2295</w:t>
              </w:r>
            </w:hyperlink>
          </w:p>
        </w:tc>
        <w:tc>
          <w:tcPr>
            <w:tcW w:w="3524" w:type="pct"/>
          </w:tcPr>
          <w:p w:rsidR="00343399" w:rsidRPr="000B2A2E" w:rsidRDefault="004843DB" w:rsidP="006419C1">
            <w:pPr>
              <w:pStyle w:val="Tabletext"/>
              <w:rPr>
                <w:rFonts w:asciiTheme="majorBidi" w:hAnsiTheme="majorBidi" w:cstheme="majorBidi"/>
                <w:color w:val="000000"/>
                <w:lang w:val="fr-CH"/>
              </w:rPr>
            </w:pPr>
            <w:r>
              <w:rPr>
                <w:rFonts w:asciiTheme="majorBidi" w:hAnsiTheme="majorBidi" w:cstheme="majorBidi"/>
                <w:color w:val="000000"/>
                <w:lang w:val="fr-CH"/>
              </w:rPr>
              <w:t>Systèmes de radiodiffusion numérique de Terre</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r w:rsidRPr="000B2A2E">
              <w:rPr>
                <w:rFonts w:asciiTheme="majorBidi" w:hAnsiTheme="majorBidi" w:cstheme="majorBidi"/>
                <w:color w:val="000000"/>
                <w:lang w:val="fr-CH"/>
              </w:rPr>
              <w:br/>
              <w:t>MOD</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48" w:history="1">
              <w:r w:rsidR="00343399" w:rsidRPr="000B2A2E">
                <w:rPr>
                  <w:rFonts w:asciiTheme="majorBidi" w:hAnsiTheme="majorBidi" w:cstheme="majorBidi"/>
                  <w:b/>
                  <w:bCs/>
                  <w:color w:val="02274B"/>
                  <w:u w:val="single"/>
                  <w:lang w:val="fr-CH"/>
                </w:rPr>
                <w:t>BT.2296</w:t>
              </w:r>
            </w:hyperlink>
          </w:p>
        </w:tc>
        <w:tc>
          <w:tcPr>
            <w:tcW w:w="3524" w:type="pct"/>
          </w:tcPr>
          <w:p w:rsidR="00343399" w:rsidRPr="000B2A2E" w:rsidRDefault="004843DB" w:rsidP="006419C1">
            <w:pPr>
              <w:pStyle w:val="Tabletext"/>
              <w:rPr>
                <w:rFonts w:asciiTheme="majorBidi" w:hAnsiTheme="majorBidi" w:cstheme="majorBidi"/>
                <w:color w:val="000000"/>
                <w:lang w:val="fr-CH"/>
              </w:rPr>
            </w:pPr>
            <w:r>
              <w:rPr>
                <w:rFonts w:asciiTheme="majorBidi" w:hAnsiTheme="majorBidi" w:cstheme="majorBidi"/>
                <w:color w:val="000000"/>
                <w:lang w:val="fr-CH"/>
              </w:rPr>
              <w:t xml:space="preserve">Exemple d’application de la </w:t>
            </w:r>
            <w:r w:rsidR="00105284">
              <w:rPr>
                <w:rFonts w:asciiTheme="majorBidi" w:hAnsiTheme="majorBidi" w:cstheme="majorBidi"/>
                <w:color w:val="000000"/>
                <w:lang w:val="fr-CH"/>
              </w:rPr>
              <w:t>Recommandation</w:t>
            </w:r>
            <w:r>
              <w:rPr>
                <w:rFonts w:asciiTheme="majorBidi" w:hAnsiTheme="majorBidi" w:cstheme="majorBidi"/>
                <w:color w:val="000000"/>
                <w:lang w:val="fr-CH"/>
              </w:rPr>
              <w:t xml:space="preserve"> UIT-R BT.1895 et du Rapport UIT-R BT.2265 pour évaluer les brouillages causés au service de radiodiffusion par les incidences des systèmes IMT sur les préamplificateurs existants des systèmes de distri</w:t>
            </w:r>
            <w:r w:rsidR="00997333">
              <w:rPr>
                <w:rFonts w:asciiTheme="majorBidi" w:hAnsiTheme="majorBidi" w:cstheme="majorBidi"/>
                <w:color w:val="000000"/>
                <w:lang w:val="fr-CH"/>
              </w:rPr>
              <w:t>bution de télévision collective</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49" w:history="1">
              <w:r w:rsidR="00343399" w:rsidRPr="000B2A2E">
                <w:rPr>
                  <w:rFonts w:asciiTheme="majorBidi" w:hAnsiTheme="majorBidi" w:cstheme="majorBidi"/>
                  <w:b/>
                  <w:bCs/>
                  <w:color w:val="02274B"/>
                  <w:u w:val="single"/>
                  <w:lang w:val="fr-CH"/>
                </w:rPr>
                <w:t>BT.2298</w:t>
              </w:r>
            </w:hyperlink>
          </w:p>
        </w:tc>
        <w:tc>
          <w:tcPr>
            <w:tcW w:w="3524" w:type="pct"/>
          </w:tcPr>
          <w:p w:rsidR="00343399" w:rsidRPr="000B2A2E" w:rsidRDefault="001B5D7D" w:rsidP="00997333">
            <w:pPr>
              <w:pStyle w:val="Tabletext"/>
              <w:rPr>
                <w:rFonts w:asciiTheme="majorBidi" w:hAnsiTheme="majorBidi" w:cstheme="majorBidi"/>
                <w:color w:val="000000"/>
                <w:lang w:val="fr-CH"/>
              </w:rPr>
            </w:pPr>
            <w:r>
              <w:rPr>
                <w:rFonts w:asciiTheme="majorBidi" w:hAnsiTheme="majorBidi" w:cstheme="majorBidi"/>
                <w:color w:val="000000"/>
                <w:lang w:val="fr-CH"/>
              </w:rPr>
              <w:t>Modèle de référence à utiliser pour évaluer les brouillages causés au service de radiodiffusion télévisuelle afin de tenir compte de la non-linéarité du système de réception de télévision</w:t>
            </w:r>
            <w:r w:rsidR="00997333">
              <w:rPr>
                <w:rFonts w:asciiTheme="majorBidi" w:hAnsiTheme="majorBidi" w:cstheme="majorBidi"/>
                <w:color w:val="000000"/>
                <w:lang w:val="fr-CH"/>
              </w:rPr>
              <w:t xml:space="preserve"> radioélectrique</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50" w:history="1">
              <w:r w:rsidR="00343399" w:rsidRPr="000B2A2E">
                <w:rPr>
                  <w:rFonts w:asciiTheme="majorBidi" w:hAnsiTheme="majorBidi" w:cstheme="majorBidi"/>
                  <w:b/>
                  <w:bCs/>
                  <w:color w:val="02274B"/>
                  <w:u w:val="single"/>
                  <w:lang w:val="fr-CH"/>
                </w:rPr>
                <w:t>BT.2299</w:t>
              </w:r>
            </w:hyperlink>
          </w:p>
        </w:tc>
        <w:tc>
          <w:tcPr>
            <w:tcW w:w="3524" w:type="pct"/>
          </w:tcPr>
          <w:p w:rsidR="00343399" w:rsidRPr="00BA721E" w:rsidRDefault="00997333" w:rsidP="00997333">
            <w:pPr>
              <w:pStyle w:val="Tabletext"/>
              <w:rPr>
                <w:rFonts w:asciiTheme="majorBidi" w:hAnsiTheme="majorBidi" w:cstheme="majorBidi"/>
                <w:color w:val="000000"/>
                <w:lang w:val="fr-CH"/>
              </w:rPr>
            </w:pPr>
            <w:r>
              <w:rPr>
                <w:lang w:val="fr-CH" w:eastAsia="zh-CN"/>
              </w:rPr>
              <w:t>R</w:t>
            </w:r>
            <w:r w:rsidR="00315367" w:rsidRPr="00BA721E">
              <w:rPr>
                <w:lang w:val="fr-CH" w:eastAsia="zh-CN"/>
              </w:rPr>
              <w:t>adiodiffusion pour l'alerte du public, l'atténuation des effets des catastrophes et les secours en cas de catastroph</w:t>
            </w:r>
            <w:r w:rsidR="00EA7B20">
              <w:rPr>
                <w:lang w:val="fr-CH" w:eastAsia="zh-CN"/>
              </w:rPr>
              <w:t>e</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51" w:history="1">
              <w:r w:rsidR="00343399" w:rsidRPr="000B2A2E">
                <w:rPr>
                  <w:rFonts w:asciiTheme="majorBidi" w:hAnsiTheme="majorBidi" w:cstheme="majorBidi"/>
                  <w:b/>
                  <w:bCs/>
                  <w:color w:val="02274B"/>
                  <w:u w:val="single"/>
                  <w:lang w:val="fr-CH"/>
                </w:rPr>
                <w:t>BT.2301</w:t>
              </w:r>
            </w:hyperlink>
          </w:p>
        </w:tc>
        <w:tc>
          <w:tcPr>
            <w:tcW w:w="3524" w:type="pct"/>
          </w:tcPr>
          <w:p w:rsidR="00343399" w:rsidRPr="000B2A2E" w:rsidRDefault="001B5D7D" w:rsidP="006419C1">
            <w:pPr>
              <w:pStyle w:val="Tabletext"/>
              <w:rPr>
                <w:rFonts w:asciiTheme="majorBidi" w:hAnsiTheme="majorBidi" w:cstheme="majorBidi"/>
                <w:color w:val="000000"/>
                <w:lang w:val="fr-CH"/>
              </w:rPr>
            </w:pPr>
            <w:r>
              <w:rPr>
                <w:rFonts w:asciiTheme="majorBidi" w:hAnsiTheme="majorBidi" w:cstheme="majorBidi"/>
                <w:color w:val="000000"/>
                <w:lang w:val="fr-CH"/>
              </w:rPr>
              <w:t xml:space="preserve">Rapport nationaux de situation sur le terrain concernant la mise en œuvre des IMT dans les bandes </w:t>
            </w:r>
            <w:r w:rsidR="00B65E34">
              <w:rPr>
                <w:rFonts w:asciiTheme="majorBidi" w:hAnsiTheme="majorBidi" w:cstheme="majorBidi"/>
                <w:color w:val="000000"/>
                <w:lang w:val="fr-CH"/>
              </w:rPr>
              <w:t xml:space="preserve">attribuées à titre primaire avec égalité des </w:t>
            </w:r>
            <w:r w:rsidR="00105284">
              <w:rPr>
                <w:rFonts w:asciiTheme="majorBidi" w:hAnsiTheme="majorBidi" w:cstheme="majorBidi"/>
                <w:color w:val="000000"/>
                <w:lang w:val="fr-CH"/>
              </w:rPr>
              <w:t>droits</w:t>
            </w:r>
            <w:r w:rsidR="00B65E34">
              <w:rPr>
                <w:rFonts w:asciiTheme="majorBidi" w:hAnsiTheme="majorBidi" w:cstheme="majorBidi"/>
                <w:color w:val="000000"/>
                <w:lang w:val="fr-CH"/>
              </w:rPr>
              <w:t xml:space="preserve"> au service de radiodiffusion et au service mobile</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52" w:history="1">
              <w:r w:rsidR="00343399" w:rsidRPr="000B2A2E">
                <w:rPr>
                  <w:rFonts w:asciiTheme="majorBidi" w:hAnsiTheme="majorBidi" w:cstheme="majorBidi"/>
                  <w:b/>
                  <w:bCs/>
                  <w:color w:val="02274B"/>
                  <w:u w:val="single"/>
                  <w:lang w:val="fr-CH"/>
                </w:rPr>
                <w:t>BT.2302</w:t>
              </w:r>
            </w:hyperlink>
          </w:p>
        </w:tc>
        <w:tc>
          <w:tcPr>
            <w:tcW w:w="3524" w:type="pct"/>
          </w:tcPr>
          <w:p w:rsidR="00343399" w:rsidRPr="00BA721E" w:rsidRDefault="00A07948" w:rsidP="006419C1">
            <w:pPr>
              <w:pStyle w:val="Tabletext"/>
              <w:rPr>
                <w:rFonts w:asciiTheme="majorBidi" w:hAnsiTheme="majorBidi" w:cstheme="majorBidi"/>
                <w:color w:val="000000"/>
                <w:lang w:val="fr-CH"/>
              </w:rPr>
            </w:pPr>
            <w:r w:rsidRPr="000B2A2E">
              <w:rPr>
                <w:lang w:val="fr-CH"/>
              </w:rPr>
              <w:t>Besoins de spectre de la radiodiffusion télévisuelle de Terre dans la bande des ondes décimétriques, en Région 1 et en République islamique d'Iran</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53" w:history="1">
              <w:r w:rsidR="00343399" w:rsidRPr="000B2A2E">
                <w:rPr>
                  <w:rFonts w:asciiTheme="majorBidi" w:hAnsiTheme="majorBidi" w:cstheme="majorBidi"/>
                  <w:b/>
                  <w:bCs/>
                  <w:color w:val="02274B"/>
                  <w:u w:val="single"/>
                  <w:lang w:val="fr-CH"/>
                </w:rPr>
                <w:t>BT.2337</w:t>
              </w:r>
            </w:hyperlink>
          </w:p>
        </w:tc>
        <w:tc>
          <w:tcPr>
            <w:tcW w:w="3524" w:type="pct"/>
          </w:tcPr>
          <w:p w:rsidR="00343399" w:rsidRPr="00BA721E" w:rsidRDefault="00A07948" w:rsidP="006419C1">
            <w:pPr>
              <w:pStyle w:val="Tabletext"/>
              <w:rPr>
                <w:rFonts w:asciiTheme="majorBidi" w:hAnsiTheme="majorBidi" w:cstheme="majorBidi"/>
                <w:color w:val="000000"/>
                <w:lang w:val="fr-CH"/>
              </w:rPr>
            </w:pPr>
            <w:r w:rsidRPr="00BA721E">
              <w:rPr>
                <w:color w:val="000000"/>
                <w:lang w:val="fr-CH"/>
              </w:rPr>
              <w:t>Etudes relatives au partage et à la compatibilité entre la radiodiffusion télévisuelle numérique de Terre et les applications large bande mobiles de Terre, y compris les IMT, dans la bande de fréquences 470-694/698 MHz</w:t>
            </w:r>
          </w:p>
        </w:tc>
        <w:tc>
          <w:tcPr>
            <w:tcW w:w="975" w:type="pct"/>
          </w:tcPr>
          <w:p w:rsidR="00343399" w:rsidRPr="000B2A2E" w:rsidRDefault="00343399"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54" w:history="1">
              <w:r w:rsidR="00343399" w:rsidRPr="000B2A2E">
                <w:rPr>
                  <w:rFonts w:asciiTheme="majorBidi" w:hAnsiTheme="majorBidi" w:cstheme="majorBidi"/>
                  <w:b/>
                  <w:bCs/>
                  <w:color w:val="02274B"/>
                  <w:u w:val="single"/>
                  <w:lang w:val="fr-CH"/>
                </w:rPr>
                <w:t>BT.2338</w:t>
              </w:r>
            </w:hyperlink>
          </w:p>
        </w:tc>
        <w:tc>
          <w:tcPr>
            <w:tcW w:w="3524" w:type="pct"/>
          </w:tcPr>
          <w:p w:rsidR="00343399" w:rsidRPr="000B2A2E" w:rsidRDefault="000418D6" w:rsidP="006419C1">
            <w:pPr>
              <w:pStyle w:val="Tabletext"/>
              <w:rPr>
                <w:rFonts w:asciiTheme="majorBidi" w:hAnsiTheme="majorBidi" w:cstheme="majorBidi"/>
                <w:color w:val="000000"/>
                <w:lang w:val="fr-CH"/>
              </w:rPr>
            </w:pPr>
            <w:r>
              <w:rPr>
                <w:rFonts w:asciiTheme="majorBidi" w:hAnsiTheme="majorBidi" w:cstheme="majorBidi"/>
                <w:color w:val="000000"/>
                <w:lang w:val="fr-CH"/>
              </w:rPr>
              <w:t>Utilisation du spectre par les s</w:t>
            </w:r>
            <w:r w:rsidRPr="000418D6">
              <w:rPr>
                <w:rFonts w:asciiTheme="majorBidi" w:hAnsiTheme="majorBidi" w:cstheme="majorBidi"/>
                <w:color w:val="000000"/>
                <w:lang w:val="fr-CH"/>
              </w:rPr>
              <w:t>ervices auxiliaires de la radiodiffusion/services auxiliaires de la conception de programmes</w:t>
            </w:r>
            <w:r>
              <w:rPr>
                <w:rFonts w:asciiTheme="majorBidi" w:hAnsiTheme="majorBidi" w:cstheme="majorBidi"/>
                <w:color w:val="000000"/>
                <w:lang w:val="fr-CH"/>
              </w:rPr>
              <w:t xml:space="preserve"> en Région 1 et incidences d’une attribution à titre primaire avec égalité des droit au service mobile dans la bande 694-790 MHz</w:t>
            </w:r>
          </w:p>
        </w:tc>
        <w:tc>
          <w:tcPr>
            <w:tcW w:w="975" w:type="pct"/>
          </w:tcPr>
          <w:p w:rsidR="00343399" w:rsidRPr="000B2A2E" w:rsidRDefault="00343399"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r w:rsidRPr="000B2A2E">
              <w:rPr>
                <w:rStyle w:val="FootnoteReference"/>
                <w:rFonts w:asciiTheme="majorBidi" w:hAnsiTheme="majorBidi" w:cstheme="majorBidi"/>
                <w:color w:val="000000"/>
                <w:lang w:val="fr-CH"/>
              </w:rPr>
              <w:footnoteReference w:id="1"/>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55" w:history="1">
              <w:r w:rsidR="00343399" w:rsidRPr="000B2A2E">
                <w:rPr>
                  <w:rFonts w:asciiTheme="majorBidi" w:hAnsiTheme="majorBidi" w:cstheme="majorBidi"/>
                  <w:b/>
                  <w:bCs/>
                  <w:color w:val="02274B"/>
                  <w:u w:val="single"/>
                  <w:lang w:val="fr-CH"/>
                </w:rPr>
                <w:t>BT.2339</w:t>
              </w:r>
            </w:hyperlink>
          </w:p>
        </w:tc>
        <w:tc>
          <w:tcPr>
            <w:tcW w:w="3524" w:type="pct"/>
          </w:tcPr>
          <w:p w:rsidR="00343399" w:rsidRPr="000B2A2E" w:rsidRDefault="00204304" w:rsidP="006419C1">
            <w:pPr>
              <w:pStyle w:val="Tabletext"/>
              <w:rPr>
                <w:rFonts w:asciiTheme="majorBidi" w:hAnsiTheme="majorBidi" w:cstheme="majorBidi"/>
                <w:color w:val="000000"/>
                <w:lang w:val="fr-CH"/>
              </w:rPr>
            </w:pPr>
            <w:r>
              <w:rPr>
                <w:rFonts w:asciiTheme="majorBidi" w:hAnsiTheme="majorBidi" w:cstheme="majorBidi"/>
                <w:color w:val="000000"/>
                <w:lang w:val="fr-CH"/>
              </w:rPr>
              <w:t>Etudes relatives au partage et à la compatibilité dans le même canal entre la radiodiffusion télévisuelle numérique de Terre et les télécommunications mobiles internationales dans la bande de fréquences 694-790 MHz dans la zone de planification GE06</w:t>
            </w:r>
          </w:p>
        </w:tc>
        <w:tc>
          <w:tcPr>
            <w:tcW w:w="975" w:type="pct"/>
          </w:tcPr>
          <w:p w:rsidR="00343399" w:rsidRPr="000B2A2E" w:rsidRDefault="00343399" w:rsidP="006419C1">
            <w:pPr>
              <w:pStyle w:val="Tabletext"/>
              <w:jc w:val="center"/>
              <w:rPr>
                <w:rFonts w:asciiTheme="majorBidi" w:hAnsiTheme="majorBidi" w:cstheme="majorBidi"/>
                <w:lang w:val="fr-CH"/>
              </w:rPr>
            </w:pPr>
            <w:r w:rsidRPr="000B2A2E">
              <w:rPr>
                <w:rFonts w:asciiTheme="majorBidi" w:hAnsiTheme="majorBidi" w:cstheme="majorBidi"/>
                <w:color w:val="000000"/>
                <w:lang w:val="fr-CH"/>
              </w:rPr>
              <w:t>NOC</w:t>
            </w:r>
          </w:p>
        </w:tc>
      </w:tr>
      <w:tr w:rsidR="00343399" w:rsidRPr="00BA721E" w:rsidTr="00343399">
        <w:tc>
          <w:tcPr>
            <w:tcW w:w="501" w:type="pct"/>
          </w:tcPr>
          <w:p w:rsidR="00343399" w:rsidRPr="000B2A2E" w:rsidRDefault="003823BD" w:rsidP="006419C1">
            <w:pPr>
              <w:pStyle w:val="Tabletext"/>
              <w:jc w:val="center"/>
              <w:rPr>
                <w:rFonts w:asciiTheme="majorBidi" w:hAnsiTheme="majorBidi" w:cstheme="majorBidi"/>
                <w:color w:val="000000"/>
                <w:lang w:val="fr-CH"/>
              </w:rPr>
            </w:pPr>
            <w:hyperlink r:id="rId156" w:history="1">
              <w:r w:rsidR="00343399" w:rsidRPr="000B2A2E">
                <w:rPr>
                  <w:rFonts w:asciiTheme="majorBidi" w:hAnsiTheme="majorBidi" w:cstheme="majorBidi"/>
                  <w:b/>
                  <w:bCs/>
                  <w:color w:val="02274B"/>
                  <w:u w:val="single"/>
                  <w:lang w:val="fr-CH"/>
                </w:rPr>
                <w:t>BT.2341</w:t>
              </w:r>
            </w:hyperlink>
          </w:p>
        </w:tc>
        <w:tc>
          <w:tcPr>
            <w:tcW w:w="3524" w:type="pct"/>
          </w:tcPr>
          <w:p w:rsidR="00343399" w:rsidRPr="000B2A2E" w:rsidRDefault="00316D97" w:rsidP="006419C1">
            <w:pPr>
              <w:pStyle w:val="Tabletext"/>
              <w:rPr>
                <w:rFonts w:asciiTheme="majorBidi" w:hAnsiTheme="majorBidi" w:cstheme="majorBidi"/>
                <w:color w:val="000000"/>
                <w:lang w:val="fr-CH"/>
              </w:rPr>
            </w:pPr>
            <w:r>
              <w:rPr>
                <w:rFonts w:asciiTheme="majorBidi" w:hAnsiTheme="majorBidi" w:cstheme="majorBidi"/>
                <w:color w:val="000000"/>
                <w:lang w:val="fr-CH"/>
              </w:rPr>
              <w:t xml:space="preserve">Seuils de dégradation subjective de l’image d’un récepteur de télévision et niveaux minimum associés de réception pratiquement </w:t>
            </w:r>
            <w:r w:rsidR="00105284">
              <w:rPr>
                <w:rFonts w:asciiTheme="majorBidi" w:hAnsiTheme="majorBidi" w:cstheme="majorBidi"/>
                <w:color w:val="000000"/>
                <w:lang w:val="fr-CH"/>
              </w:rPr>
              <w:t>sans</w:t>
            </w:r>
            <w:r>
              <w:rPr>
                <w:rFonts w:asciiTheme="majorBidi" w:hAnsiTheme="majorBidi" w:cstheme="majorBidi"/>
                <w:color w:val="000000"/>
                <w:lang w:val="fr-CH"/>
              </w:rPr>
              <w:t xml:space="preserve"> erreur pour une réception de bonne qualité</w:t>
            </w:r>
          </w:p>
        </w:tc>
        <w:tc>
          <w:tcPr>
            <w:tcW w:w="975" w:type="pct"/>
          </w:tcPr>
          <w:p w:rsidR="00343399" w:rsidRPr="000B2A2E" w:rsidRDefault="00343399"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5F5608" w:rsidRPr="00BA721E" w:rsidTr="00343399">
        <w:tc>
          <w:tcPr>
            <w:tcW w:w="501" w:type="pct"/>
          </w:tcPr>
          <w:p w:rsidR="005F5608" w:rsidRPr="000B2A2E" w:rsidRDefault="003823BD" w:rsidP="006419C1">
            <w:pPr>
              <w:pStyle w:val="Tabletext"/>
              <w:jc w:val="center"/>
              <w:rPr>
                <w:rFonts w:asciiTheme="majorBidi" w:hAnsiTheme="majorBidi" w:cstheme="majorBidi"/>
                <w:color w:val="000000"/>
                <w:lang w:val="fr-CH"/>
              </w:rPr>
            </w:pPr>
            <w:hyperlink r:id="rId157" w:history="1">
              <w:r w:rsidR="005F5608" w:rsidRPr="000B2A2E">
                <w:rPr>
                  <w:rFonts w:asciiTheme="majorBidi" w:hAnsiTheme="majorBidi" w:cstheme="majorBidi"/>
                  <w:b/>
                  <w:bCs/>
                  <w:color w:val="02274B"/>
                  <w:u w:val="single"/>
                  <w:lang w:val="fr-CH"/>
                </w:rPr>
                <w:t>BT.2342</w:t>
              </w:r>
            </w:hyperlink>
          </w:p>
        </w:tc>
        <w:tc>
          <w:tcPr>
            <w:tcW w:w="3524" w:type="pct"/>
          </w:tcPr>
          <w:p w:rsidR="005F5608" w:rsidRPr="000B2A2E" w:rsidRDefault="00316D97" w:rsidP="006419C1">
            <w:pPr>
              <w:pStyle w:val="Tabletext"/>
              <w:rPr>
                <w:rFonts w:asciiTheme="majorBidi" w:hAnsiTheme="majorBidi" w:cstheme="majorBidi"/>
                <w:color w:val="000000"/>
                <w:lang w:val="fr-CH"/>
              </w:rPr>
            </w:pPr>
            <w:r>
              <w:rPr>
                <w:rFonts w:asciiTheme="majorBidi" w:hAnsiTheme="majorBidi" w:cstheme="majorBidi"/>
                <w:color w:val="000000"/>
                <w:lang w:val="fr-CH"/>
              </w:rPr>
              <w:t>P</w:t>
            </w:r>
            <w:r w:rsidRPr="00316D97">
              <w:rPr>
                <w:rFonts w:asciiTheme="majorBidi" w:hAnsiTheme="majorBidi" w:cstheme="majorBidi"/>
                <w:color w:val="000000"/>
                <w:lang w:val="fr-CH"/>
              </w:rPr>
              <w:t xml:space="preserve">roduction, </w:t>
            </w:r>
            <w:r>
              <w:rPr>
                <w:rFonts w:asciiTheme="majorBidi" w:hAnsiTheme="majorBidi" w:cstheme="majorBidi"/>
                <w:color w:val="000000"/>
                <w:lang w:val="fr-CH"/>
              </w:rPr>
              <w:t xml:space="preserve">émission et </w:t>
            </w:r>
            <w:r w:rsidRPr="00316D97">
              <w:rPr>
                <w:rFonts w:asciiTheme="majorBidi" w:hAnsiTheme="majorBidi" w:cstheme="majorBidi"/>
                <w:color w:val="000000"/>
                <w:lang w:val="fr-CH"/>
              </w:rPr>
              <w:t>échange de sous-titrages fermés pour tous les jeux de caractères de langue mondiaux (latins et non latins)</w:t>
            </w:r>
          </w:p>
        </w:tc>
        <w:tc>
          <w:tcPr>
            <w:tcW w:w="975" w:type="pct"/>
          </w:tcPr>
          <w:p w:rsidR="005F5608" w:rsidRPr="000B2A2E" w:rsidRDefault="005F5608"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5F5608" w:rsidRPr="00BA721E" w:rsidTr="00343399">
        <w:tc>
          <w:tcPr>
            <w:tcW w:w="501" w:type="pct"/>
          </w:tcPr>
          <w:p w:rsidR="005F5608" w:rsidRPr="000B2A2E" w:rsidRDefault="003823BD" w:rsidP="006419C1">
            <w:pPr>
              <w:pStyle w:val="Tabletext"/>
              <w:jc w:val="center"/>
              <w:rPr>
                <w:rFonts w:asciiTheme="majorBidi" w:hAnsiTheme="majorBidi" w:cstheme="majorBidi"/>
                <w:color w:val="000000"/>
                <w:lang w:val="fr-CH"/>
              </w:rPr>
            </w:pPr>
            <w:hyperlink r:id="rId158" w:history="1">
              <w:r w:rsidR="005F5608" w:rsidRPr="000B2A2E">
                <w:rPr>
                  <w:rFonts w:asciiTheme="majorBidi" w:hAnsiTheme="majorBidi" w:cstheme="majorBidi"/>
                  <w:b/>
                  <w:bCs/>
                  <w:color w:val="02274B"/>
                  <w:u w:val="single"/>
                  <w:lang w:val="fr-CH"/>
                </w:rPr>
                <w:t>BT.2343</w:t>
              </w:r>
            </w:hyperlink>
          </w:p>
        </w:tc>
        <w:tc>
          <w:tcPr>
            <w:tcW w:w="3524" w:type="pct"/>
          </w:tcPr>
          <w:p w:rsidR="005F5608" w:rsidRPr="000B2A2E" w:rsidRDefault="00C37C84" w:rsidP="006419C1">
            <w:pPr>
              <w:pStyle w:val="Tabletext"/>
              <w:rPr>
                <w:rFonts w:asciiTheme="majorBidi" w:hAnsiTheme="majorBidi" w:cstheme="majorBidi"/>
                <w:color w:val="000000"/>
                <w:lang w:val="fr-CH"/>
              </w:rPr>
            </w:pPr>
            <w:r>
              <w:rPr>
                <w:rFonts w:asciiTheme="majorBidi" w:hAnsiTheme="majorBidi" w:cstheme="majorBidi"/>
                <w:color w:val="000000"/>
                <w:lang w:val="fr-CH"/>
              </w:rPr>
              <w:t>Recueil d’essais sur le terrain de TVUHD sur</w:t>
            </w:r>
            <w:r w:rsidR="00997333">
              <w:rPr>
                <w:rFonts w:asciiTheme="majorBidi" w:hAnsiTheme="majorBidi" w:cstheme="majorBidi"/>
                <w:color w:val="000000"/>
                <w:lang w:val="fr-CH"/>
              </w:rPr>
              <w:t xml:space="preserve"> des</w:t>
            </w:r>
            <w:r>
              <w:rPr>
                <w:rFonts w:asciiTheme="majorBidi" w:hAnsiTheme="majorBidi" w:cstheme="majorBidi"/>
                <w:color w:val="000000"/>
                <w:lang w:val="fr-CH"/>
              </w:rPr>
              <w:t xml:space="preserve"> réseaux télévisuels numériques de Terre</w:t>
            </w:r>
          </w:p>
        </w:tc>
        <w:tc>
          <w:tcPr>
            <w:tcW w:w="975" w:type="pct"/>
          </w:tcPr>
          <w:p w:rsidR="005F5608" w:rsidRPr="000B2A2E" w:rsidRDefault="005F5608"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5F5608" w:rsidRPr="00BA721E" w:rsidTr="00343399">
        <w:tc>
          <w:tcPr>
            <w:tcW w:w="501" w:type="pct"/>
          </w:tcPr>
          <w:p w:rsidR="005F5608" w:rsidRPr="000B2A2E" w:rsidRDefault="003823BD" w:rsidP="006419C1">
            <w:pPr>
              <w:pStyle w:val="Tabletext"/>
              <w:jc w:val="center"/>
              <w:rPr>
                <w:rFonts w:asciiTheme="majorBidi" w:hAnsiTheme="majorBidi" w:cstheme="majorBidi"/>
                <w:color w:val="000000"/>
                <w:lang w:val="fr-CH"/>
              </w:rPr>
            </w:pPr>
            <w:hyperlink r:id="rId159" w:history="1">
              <w:r w:rsidR="005F5608" w:rsidRPr="000B2A2E">
                <w:rPr>
                  <w:rFonts w:asciiTheme="majorBidi" w:hAnsiTheme="majorBidi" w:cstheme="majorBidi"/>
                  <w:b/>
                  <w:bCs/>
                  <w:color w:val="02274B"/>
                  <w:u w:val="single"/>
                  <w:lang w:val="fr-CH"/>
                </w:rPr>
                <w:t>BT.2344</w:t>
              </w:r>
            </w:hyperlink>
          </w:p>
        </w:tc>
        <w:tc>
          <w:tcPr>
            <w:tcW w:w="3524" w:type="pct"/>
          </w:tcPr>
          <w:p w:rsidR="005F5608" w:rsidRPr="00BA721E" w:rsidRDefault="00A16582" w:rsidP="006419C1">
            <w:pPr>
              <w:pStyle w:val="Tabletext"/>
              <w:rPr>
                <w:rFonts w:asciiTheme="majorBidi" w:hAnsiTheme="majorBidi" w:cstheme="majorBidi"/>
                <w:color w:val="000000"/>
                <w:lang w:val="fr-CH"/>
              </w:rPr>
            </w:pPr>
            <w:r>
              <w:rPr>
                <w:rFonts w:asciiTheme="majorBidi" w:hAnsiTheme="majorBidi" w:cstheme="majorBidi"/>
                <w:color w:val="000000"/>
                <w:lang w:val="fr-CH"/>
              </w:rPr>
              <w:t>Information sur les</w:t>
            </w:r>
            <w:r w:rsidR="005F5608" w:rsidRPr="00BA721E">
              <w:rPr>
                <w:rFonts w:asciiTheme="majorBidi" w:hAnsiTheme="majorBidi" w:cstheme="majorBidi"/>
                <w:color w:val="000000"/>
                <w:lang w:val="fr-CH"/>
              </w:rPr>
              <w:t xml:space="preserve"> </w:t>
            </w:r>
            <w:r w:rsidR="00A07948" w:rsidRPr="00BA721E">
              <w:rPr>
                <w:lang w:val="fr-CH"/>
              </w:rPr>
              <w:t xml:space="preserve">paramètres techniques, </w:t>
            </w:r>
            <w:r>
              <w:rPr>
                <w:lang w:val="fr-CH"/>
              </w:rPr>
              <w:t xml:space="preserve">les </w:t>
            </w:r>
            <w:r w:rsidR="00A07948" w:rsidRPr="00BA721E">
              <w:rPr>
                <w:lang w:val="fr-CH"/>
              </w:rPr>
              <w:t>caractéristiques opérationnelles et</w:t>
            </w:r>
            <w:r>
              <w:rPr>
                <w:lang w:val="fr-CH"/>
              </w:rPr>
              <w:t xml:space="preserve"> les</w:t>
            </w:r>
            <w:r w:rsidR="00A07948" w:rsidRPr="00BA721E">
              <w:rPr>
                <w:lang w:val="fr-CH"/>
              </w:rPr>
              <w:t xml:space="preserve"> scénarios de déploiement de </w:t>
            </w:r>
            <w:r w:rsidR="00A07948" w:rsidRPr="000B2A2E">
              <w:rPr>
                <w:color w:val="000000"/>
                <w:lang w:val="fr-CH"/>
              </w:rPr>
              <w:t>la radiodiffusion SAB/SAP</w:t>
            </w:r>
            <w:r w:rsidR="00A07948" w:rsidRPr="00BA721E">
              <w:rPr>
                <w:lang w:val="fr-CH"/>
              </w:rPr>
              <w:t xml:space="preserve"> utilisés dans la production de radiodiffusion</w:t>
            </w:r>
          </w:p>
        </w:tc>
        <w:tc>
          <w:tcPr>
            <w:tcW w:w="975" w:type="pct"/>
          </w:tcPr>
          <w:p w:rsidR="005F5608" w:rsidRPr="000B2A2E" w:rsidRDefault="005F5608"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5F5608" w:rsidRPr="00BA721E" w:rsidTr="00343399">
        <w:tc>
          <w:tcPr>
            <w:tcW w:w="501" w:type="pct"/>
          </w:tcPr>
          <w:p w:rsidR="005F5608" w:rsidRPr="000B2A2E" w:rsidRDefault="003823BD" w:rsidP="006419C1">
            <w:pPr>
              <w:pStyle w:val="Tabletext"/>
              <w:jc w:val="center"/>
              <w:rPr>
                <w:rFonts w:asciiTheme="majorBidi" w:hAnsiTheme="majorBidi" w:cstheme="majorBidi"/>
                <w:color w:val="000000"/>
                <w:lang w:val="fr-CH"/>
              </w:rPr>
            </w:pPr>
            <w:hyperlink r:id="rId160" w:history="1">
              <w:r w:rsidR="005F5608" w:rsidRPr="000B2A2E">
                <w:rPr>
                  <w:rFonts w:asciiTheme="majorBidi" w:hAnsiTheme="majorBidi" w:cstheme="majorBidi"/>
                  <w:b/>
                  <w:bCs/>
                  <w:color w:val="02274B"/>
                  <w:u w:val="single"/>
                  <w:lang w:val="fr-CH"/>
                </w:rPr>
                <w:t>BT.238</w:t>
              </w:r>
            </w:hyperlink>
            <w:r w:rsidR="005F5608" w:rsidRPr="000B2A2E">
              <w:rPr>
                <w:rFonts w:asciiTheme="majorBidi" w:hAnsiTheme="majorBidi" w:cstheme="majorBidi"/>
                <w:b/>
                <w:bCs/>
                <w:color w:val="02274B"/>
                <w:u w:val="single"/>
                <w:lang w:val="fr-CH"/>
              </w:rPr>
              <w:t>0</w:t>
            </w:r>
          </w:p>
        </w:tc>
        <w:tc>
          <w:tcPr>
            <w:tcW w:w="3524" w:type="pct"/>
          </w:tcPr>
          <w:p w:rsidR="005F5608" w:rsidRPr="000B2A2E" w:rsidRDefault="00A16582" w:rsidP="006419C1">
            <w:pPr>
              <w:pStyle w:val="Tabletext"/>
              <w:rPr>
                <w:rFonts w:asciiTheme="majorBidi" w:hAnsiTheme="majorBidi" w:cstheme="majorBidi"/>
                <w:color w:val="000000"/>
                <w:lang w:val="fr-CH"/>
              </w:rPr>
            </w:pPr>
            <w:r>
              <w:rPr>
                <w:rFonts w:asciiTheme="majorBidi" w:hAnsiTheme="majorBidi" w:cstheme="majorBidi"/>
                <w:bCs/>
                <w:color w:val="000000"/>
                <w:lang w:val="fr-CH"/>
              </w:rPr>
              <w:t>Eléments concernant la colorimétrie télévisuelle</w:t>
            </w:r>
          </w:p>
        </w:tc>
        <w:tc>
          <w:tcPr>
            <w:tcW w:w="975" w:type="pct"/>
          </w:tcPr>
          <w:p w:rsidR="005F5608" w:rsidRPr="000B2A2E" w:rsidRDefault="005F5608"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5F5608" w:rsidRPr="00BA721E" w:rsidTr="00343399">
        <w:tc>
          <w:tcPr>
            <w:tcW w:w="501" w:type="pct"/>
          </w:tcPr>
          <w:p w:rsidR="005F5608" w:rsidRPr="000B2A2E" w:rsidRDefault="003823BD" w:rsidP="006419C1">
            <w:pPr>
              <w:pStyle w:val="Tabletext"/>
              <w:jc w:val="center"/>
              <w:rPr>
                <w:rFonts w:asciiTheme="majorBidi" w:hAnsiTheme="majorBidi" w:cstheme="majorBidi"/>
                <w:color w:val="000000"/>
                <w:lang w:val="fr-CH"/>
              </w:rPr>
            </w:pPr>
            <w:hyperlink r:id="rId161" w:history="1">
              <w:r w:rsidR="005F5608" w:rsidRPr="000B2A2E">
                <w:rPr>
                  <w:rFonts w:asciiTheme="majorBidi" w:hAnsiTheme="majorBidi" w:cstheme="majorBidi"/>
                  <w:b/>
                  <w:bCs/>
                  <w:color w:val="02274B"/>
                  <w:u w:val="single"/>
                  <w:lang w:val="fr-CH"/>
                </w:rPr>
                <w:t>BT.238</w:t>
              </w:r>
            </w:hyperlink>
            <w:r w:rsidR="005F5608" w:rsidRPr="000B2A2E">
              <w:rPr>
                <w:rFonts w:asciiTheme="majorBidi" w:hAnsiTheme="majorBidi" w:cstheme="majorBidi"/>
                <w:b/>
                <w:bCs/>
                <w:color w:val="02274B"/>
                <w:u w:val="single"/>
                <w:lang w:val="fr-CH"/>
              </w:rPr>
              <w:t>1</w:t>
            </w:r>
          </w:p>
        </w:tc>
        <w:tc>
          <w:tcPr>
            <w:tcW w:w="3524" w:type="pct"/>
          </w:tcPr>
          <w:p w:rsidR="005F5608" w:rsidRPr="000B2A2E" w:rsidRDefault="00F43051" w:rsidP="006419C1">
            <w:pPr>
              <w:pStyle w:val="Tabletext"/>
              <w:rPr>
                <w:rFonts w:asciiTheme="majorBidi" w:hAnsiTheme="majorBidi" w:cstheme="majorBidi"/>
                <w:color w:val="000000"/>
                <w:lang w:val="fr-CH"/>
              </w:rPr>
            </w:pPr>
            <w:r>
              <w:rPr>
                <w:rFonts w:asciiTheme="majorBidi" w:hAnsiTheme="majorBidi" w:cstheme="majorBidi"/>
                <w:bCs/>
                <w:color w:val="000000"/>
                <w:lang w:val="fr-CH"/>
              </w:rPr>
              <w:t xml:space="preserve">Exigences pour les systèmes de télévision </w:t>
            </w:r>
            <w:r w:rsidRPr="009060F2">
              <w:rPr>
                <w:lang w:val="fr-CH"/>
              </w:rPr>
              <w:t>à grande plage dynamique</w:t>
            </w:r>
            <w:r>
              <w:rPr>
                <w:lang w:val="fr-CH"/>
              </w:rPr>
              <w:t xml:space="preserve"> (</w:t>
            </w:r>
            <w:r w:rsidRPr="009060F2">
              <w:rPr>
                <w:lang w:val="fr-CH"/>
              </w:rPr>
              <w:t>TV-HDR</w:t>
            </w:r>
            <w:r>
              <w:rPr>
                <w:lang w:val="fr-CH"/>
              </w:rPr>
              <w:t>)</w:t>
            </w:r>
          </w:p>
        </w:tc>
        <w:tc>
          <w:tcPr>
            <w:tcW w:w="975" w:type="pct"/>
          </w:tcPr>
          <w:p w:rsidR="005F5608" w:rsidRPr="000B2A2E" w:rsidRDefault="005F5608"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5F5608" w:rsidRPr="00BA721E" w:rsidTr="00343399">
        <w:tc>
          <w:tcPr>
            <w:tcW w:w="501" w:type="pct"/>
          </w:tcPr>
          <w:p w:rsidR="005F5608" w:rsidRPr="000B2A2E" w:rsidRDefault="003823BD" w:rsidP="006419C1">
            <w:pPr>
              <w:pStyle w:val="Tabletext"/>
              <w:jc w:val="center"/>
              <w:rPr>
                <w:rFonts w:asciiTheme="majorBidi" w:hAnsiTheme="majorBidi" w:cstheme="majorBidi"/>
                <w:color w:val="000000"/>
                <w:lang w:val="fr-CH"/>
              </w:rPr>
            </w:pPr>
            <w:hyperlink r:id="rId162" w:history="1">
              <w:r w:rsidR="005F5608" w:rsidRPr="000B2A2E">
                <w:rPr>
                  <w:rFonts w:asciiTheme="majorBidi" w:hAnsiTheme="majorBidi" w:cstheme="majorBidi"/>
                  <w:b/>
                  <w:bCs/>
                  <w:color w:val="02274B"/>
                  <w:u w:val="single"/>
                  <w:lang w:val="fr-CH"/>
                </w:rPr>
                <w:t>BT.2382</w:t>
              </w:r>
            </w:hyperlink>
          </w:p>
        </w:tc>
        <w:tc>
          <w:tcPr>
            <w:tcW w:w="3524" w:type="pct"/>
          </w:tcPr>
          <w:p w:rsidR="005F5608" w:rsidRPr="000B2A2E" w:rsidRDefault="00F43051" w:rsidP="006419C1">
            <w:pPr>
              <w:pStyle w:val="Tabletext"/>
              <w:rPr>
                <w:rFonts w:asciiTheme="majorBidi" w:hAnsiTheme="majorBidi" w:cstheme="majorBidi"/>
                <w:color w:val="000000"/>
                <w:lang w:val="fr-CH"/>
              </w:rPr>
            </w:pPr>
            <w:r>
              <w:rPr>
                <w:rFonts w:asciiTheme="majorBidi" w:hAnsiTheme="majorBidi" w:cstheme="majorBidi"/>
                <w:bCs/>
                <w:color w:val="000000"/>
                <w:lang w:val="fr-CH"/>
              </w:rPr>
              <w:t>Description des brouillages dans un récepteur de télévision numérique de Terre</w:t>
            </w:r>
          </w:p>
        </w:tc>
        <w:tc>
          <w:tcPr>
            <w:tcW w:w="975" w:type="pct"/>
          </w:tcPr>
          <w:p w:rsidR="005F5608" w:rsidRPr="000B2A2E" w:rsidRDefault="005F5608"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5F5608" w:rsidRPr="00BA721E" w:rsidTr="00343399">
        <w:tc>
          <w:tcPr>
            <w:tcW w:w="501" w:type="pct"/>
          </w:tcPr>
          <w:p w:rsidR="005F5608" w:rsidRPr="000B2A2E" w:rsidRDefault="003823BD" w:rsidP="006419C1">
            <w:pPr>
              <w:pStyle w:val="Tabletext"/>
              <w:jc w:val="center"/>
              <w:rPr>
                <w:rFonts w:asciiTheme="majorBidi" w:hAnsiTheme="majorBidi" w:cstheme="majorBidi"/>
                <w:color w:val="000000"/>
                <w:lang w:val="fr-CH"/>
              </w:rPr>
            </w:pPr>
            <w:hyperlink r:id="rId163" w:history="1">
              <w:r w:rsidR="005F5608" w:rsidRPr="000B2A2E">
                <w:rPr>
                  <w:rFonts w:asciiTheme="majorBidi" w:hAnsiTheme="majorBidi" w:cstheme="majorBidi"/>
                  <w:b/>
                  <w:bCs/>
                  <w:color w:val="02274B"/>
                  <w:u w:val="single"/>
                  <w:lang w:val="fr-CH"/>
                </w:rPr>
                <w:t>BT.2383</w:t>
              </w:r>
            </w:hyperlink>
          </w:p>
        </w:tc>
        <w:tc>
          <w:tcPr>
            <w:tcW w:w="3524" w:type="pct"/>
          </w:tcPr>
          <w:p w:rsidR="005F5608" w:rsidRPr="000B2A2E" w:rsidRDefault="00F43051" w:rsidP="006419C1">
            <w:pPr>
              <w:pStyle w:val="Tabletext"/>
              <w:rPr>
                <w:rFonts w:asciiTheme="majorBidi" w:hAnsiTheme="majorBidi" w:cstheme="majorBidi"/>
                <w:color w:val="000000"/>
                <w:lang w:val="fr-CH"/>
              </w:rPr>
            </w:pPr>
            <w:r>
              <w:rPr>
                <w:rFonts w:asciiTheme="majorBidi" w:hAnsiTheme="majorBidi" w:cstheme="majorBidi"/>
                <w:color w:val="000000"/>
                <w:lang w:val="fr-CH"/>
              </w:rPr>
              <w:t>Caractéristiques des systèmes DTTB dans la bande de fréquences 470-862 MHz pour le partage des fréquences/l’analyse des brouillages</w:t>
            </w:r>
          </w:p>
        </w:tc>
        <w:tc>
          <w:tcPr>
            <w:tcW w:w="975" w:type="pct"/>
          </w:tcPr>
          <w:p w:rsidR="005F5608" w:rsidRPr="000B2A2E" w:rsidRDefault="005F5608"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5F5608" w:rsidRPr="00BA721E" w:rsidTr="00343399">
        <w:tc>
          <w:tcPr>
            <w:tcW w:w="501" w:type="pct"/>
          </w:tcPr>
          <w:p w:rsidR="005F5608" w:rsidRPr="000B2A2E" w:rsidRDefault="003823BD" w:rsidP="006419C1">
            <w:pPr>
              <w:pStyle w:val="Tabletext"/>
              <w:jc w:val="center"/>
              <w:rPr>
                <w:rFonts w:asciiTheme="majorBidi" w:hAnsiTheme="majorBidi" w:cstheme="majorBidi"/>
                <w:color w:val="000000"/>
                <w:lang w:val="fr-CH"/>
              </w:rPr>
            </w:pPr>
            <w:hyperlink r:id="rId164" w:history="1">
              <w:r w:rsidR="005F5608" w:rsidRPr="000B2A2E">
                <w:rPr>
                  <w:rFonts w:asciiTheme="majorBidi" w:hAnsiTheme="majorBidi" w:cstheme="majorBidi"/>
                  <w:b/>
                  <w:bCs/>
                  <w:color w:val="02274B"/>
                  <w:u w:val="single"/>
                  <w:lang w:val="fr-CH"/>
                </w:rPr>
                <w:t>BT.2384</w:t>
              </w:r>
            </w:hyperlink>
          </w:p>
        </w:tc>
        <w:tc>
          <w:tcPr>
            <w:tcW w:w="3524" w:type="pct"/>
          </w:tcPr>
          <w:p w:rsidR="005F5608" w:rsidRPr="000B2A2E" w:rsidRDefault="00F43051" w:rsidP="006419C1">
            <w:pPr>
              <w:pStyle w:val="Tabletext"/>
              <w:rPr>
                <w:rFonts w:asciiTheme="majorBidi" w:hAnsiTheme="majorBidi" w:cstheme="majorBidi"/>
                <w:color w:val="000000"/>
                <w:lang w:val="fr-CH"/>
              </w:rPr>
            </w:pPr>
            <w:r>
              <w:rPr>
                <w:rFonts w:asciiTheme="majorBidi" w:hAnsiTheme="majorBidi" w:cstheme="majorBidi"/>
                <w:color w:val="000000"/>
                <w:lang w:val="fr-CH"/>
              </w:rPr>
              <w:t xml:space="preserve">Considérations liées à la mise en œuvre pour l’introduction et </w:t>
            </w:r>
            <w:r w:rsidR="00105284">
              <w:rPr>
                <w:rFonts w:asciiTheme="majorBidi" w:hAnsiTheme="majorBidi" w:cstheme="majorBidi"/>
                <w:color w:val="000000"/>
                <w:lang w:val="fr-CH"/>
              </w:rPr>
              <w:t>le</w:t>
            </w:r>
            <w:r>
              <w:rPr>
                <w:rFonts w:asciiTheme="majorBidi" w:hAnsiTheme="majorBidi" w:cstheme="majorBidi"/>
                <w:color w:val="000000"/>
                <w:lang w:val="fr-CH"/>
              </w:rPr>
              <w:t xml:space="preserve"> passage à la radiodiffusion sonore et multimédia numérique de Terre</w:t>
            </w:r>
          </w:p>
        </w:tc>
        <w:tc>
          <w:tcPr>
            <w:tcW w:w="975" w:type="pct"/>
          </w:tcPr>
          <w:p w:rsidR="005F5608" w:rsidRPr="000B2A2E" w:rsidRDefault="005F5608"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5F5608" w:rsidRPr="00BA721E" w:rsidTr="00343399">
        <w:tc>
          <w:tcPr>
            <w:tcW w:w="501" w:type="pct"/>
          </w:tcPr>
          <w:p w:rsidR="005F5608" w:rsidRPr="000B2A2E" w:rsidRDefault="003823BD" w:rsidP="006419C1">
            <w:pPr>
              <w:pStyle w:val="Tabletext"/>
              <w:jc w:val="center"/>
              <w:rPr>
                <w:rFonts w:asciiTheme="majorBidi" w:hAnsiTheme="majorBidi" w:cstheme="majorBidi"/>
                <w:color w:val="000000"/>
                <w:lang w:val="fr-CH"/>
              </w:rPr>
            </w:pPr>
            <w:hyperlink r:id="rId165" w:history="1">
              <w:r w:rsidR="005F5608" w:rsidRPr="000B2A2E">
                <w:rPr>
                  <w:rFonts w:asciiTheme="majorBidi" w:hAnsiTheme="majorBidi" w:cstheme="majorBidi"/>
                  <w:b/>
                  <w:bCs/>
                  <w:color w:val="02274B"/>
                  <w:u w:val="single"/>
                  <w:lang w:val="fr-CH"/>
                </w:rPr>
                <w:t>BT.2385</w:t>
              </w:r>
            </w:hyperlink>
          </w:p>
        </w:tc>
        <w:tc>
          <w:tcPr>
            <w:tcW w:w="3524" w:type="pct"/>
          </w:tcPr>
          <w:p w:rsidR="005F5608" w:rsidRPr="000B2A2E" w:rsidRDefault="00F43051" w:rsidP="006419C1">
            <w:pPr>
              <w:pStyle w:val="Tabletext"/>
              <w:rPr>
                <w:rFonts w:asciiTheme="majorBidi" w:hAnsiTheme="majorBidi" w:cstheme="majorBidi"/>
                <w:color w:val="000000"/>
                <w:lang w:val="fr-CH"/>
              </w:rPr>
            </w:pPr>
            <w:r>
              <w:rPr>
                <w:rFonts w:asciiTheme="majorBidi" w:hAnsiTheme="majorBidi" w:cstheme="majorBidi"/>
                <w:color w:val="000000"/>
                <w:lang w:val="fr-CH"/>
              </w:rPr>
              <w:t>Réduire l’impact environnemental des systèmes de radiodiffusion de Terre</w:t>
            </w:r>
          </w:p>
        </w:tc>
        <w:tc>
          <w:tcPr>
            <w:tcW w:w="975" w:type="pct"/>
          </w:tcPr>
          <w:p w:rsidR="005F5608" w:rsidRPr="000B2A2E" w:rsidRDefault="005F5608"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5F5608" w:rsidRPr="00BA721E" w:rsidTr="00343399">
        <w:tc>
          <w:tcPr>
            <w:tcW w:w="501" w:type="pct"/>
          </w:tcPr>
          <w:p w:rsidR="005F5608" w:rsidRPr="000B2A2E" w:rsidRDefault="003823BD" w:rsidP="006419C1">
            <w:pPr>
              <w:pStyle w:val="Tabletext"/>
              <w:jc w:val="center"/>
              <w:rPr>
                <w:rFonts w:asciiTheme="majorBidi" w:hAnsiTheme="majorBidi" w:cstheme="majorBidi"/>
                <w:color w:val="000000"/>
                <w:lang w:val="fr-CH"/>
              </w:rPr>
            </w:pPr>
            <w:hyperlink r:id="rId166" w:history="1">
              <w:r w:rsidR="005F5608" w:rsidRPr="000B2A2E">
                <w:rPr>
                  <w:rFonts w:asciiTheme="majorBidi" w:hAnsiTheme="majorBidi" w:cstheme="majorBidi"/>
                  <w:b/>
                  <w:bCs/>
                  <w:color w:val="02274B"/>
                  <w:u w:val="single"/>
                  <w:lang w:val="fr-CH"/>
                </w:rPr>
                <w:t>BT.2386</w:t>
              </w:r>
            </w:hyperlink>
          </w:p>
        </w:tc>
        <w:tc>
          <w:tcPr>
            <w:tcW w:w="3524" w:type="pct"/>
          </w:tcPr>
          <w:p w:rsidR="005F5608" w:rsidRPr="000B2A2E" w:rsidRDefault="00F43051" w:rsidP="006419C1">
            <w:pPr>
              <w:pStyle w:val="Tabletext"/>
              <w:rPr>
                <w:rFonts w:asciiTheme="majorBidi" w:hAnsiTheme="majorBidi" w:cstheme="majorBidi"/>
                <w:color w:val="000000"/>
                <w:lang w:val="fr-CH"/>
              </w:rPr>
            </w:pPr>
            <w:r>
              <w:rPr>
                <w:rFonts w:asciiTheme="majorBidi" w:hAnsiTheme="majorBidi" w:cstheme="majorBidi"/>
                <w:color w:val="000000"/>
                <w:lang w:val="fr-CH"/>
              </w:rPr>
              <w:t>Radiodiffusion numérique de Terre : Conception et mise en œuvre de réseaux monofréquence (SFN)</w:t>
            </w:r>
          </w:p>
        </w:tc>
        <w:tc>
          <w:tcPr>
            <w:tcW w:w="975" w:type="pct"/>
          </w:tcPr>
          <w:p w:rsidR="005F5608" w:rsidRPr="000B2A2E" w:rsidRDefault="005F5608"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r w:rsidR="005F5608" w:rsidRPr="00BA721E" w:rsidTr="00343399">
        <w:tc>
          <w:tcPr>
            <w:tcW w:w="501" w:type="pct"/>
          </w:tcPr>
          <w:p w:rsidR="005F5608" w:rsidRPr="000B2A2E" w:rsidRDefault="003823BD" w:rsidP="006419C1">
            <w:pPr>
              <w:pStyle w:val="Tabletext"/>
              <w:jc w:val="center"/>
              <w:rPr>
                <w:rFonts w:asciiTheme="majorBidi" w:hAnsiTheme="majorBidi" w:cstheme="majorBidi"/>
                <w:color w:val="000000"/>
                <w:lang w:val="fr-CH"/>
              </w:rPr>
            </w:pPr>
            <w:hyperlink r:id="rId167" w:history="1">
              <w:r w:rsidR="005F5608" w:rsidRPr="006D2CD9">
                <w:rPr>
                  <w:rStyle w:val="Hyperlink"/>
                  <w:rFonts w:asciiTheme="majorBidi" w:hAnsiTheme="majorBidi" w:cstheme="majorBidi"/>
                  <w:b/>
                  <w:bCs/>
                  <w:lang w:val="fr-CH"/>
                </w:rPr>
                <w:t>BT.2387</w:t>
              </w:r>
            </w:hyperlink>
          </w:p>
        </w:tc>
        <w:tc>
          <w:tcPr>
            <w:tcW w:w="3524" w:type="pct"/>
          </w:tcPr>
          <w:p w:rsidR="005F5608" w:rsidRPr="000B2A2E" w:rsidRDefault="00F43051" w:rsidP="00997333">
            <w:pPr>
              <w:pStyle w:val="Tabletext"/>
              <w:rPr>
                <w:rFonts w:asciiTheme="majorBidi" w:hAnsiTheme="majorBidi" w:cstheme="majorBidi"/>
                <w:color w:val="000000"/>
                <w:lang w:val="fr-CH"/>
              </w:rPr>
            </w:pPr>
            <w:r>
              <w:rPr>
                <w:rFonts w:asciiTheme="majorBidi" w:hAnsiTheme="majorBidi" w:cstheme="majorBidi"/>
                <w:color w:val="000000"/>
                <w:lang w:val="fr-CH"/>
              </w:rPr>
              <w:t xml:space="preserve">Besoins de spectre/fréquences pour les bandes attribuées </w:t>
            </w:r>
            <w:r w:rsidR="00997333">
              <w:rPr>
                <w:rFonts w:asciiTheme="majorBidi" w:hAnsiTheme="majorBidi" w:cstheme="majorBidi"/>
                <w:color w:val="000000"/>
                <w:lang w:val="fr-CH"/>
              </w:rPr>
              <w:t>à la</w:t>
            </w:r>
            <w:r>
              <w:rPr>
                <w:rFonts w:asciiTheme="majorBidi" w:hAnsiTheme="majorBidi" w:cstheme="majorBidi"/>
                <w:color w:val="000000"/>
                <w:lang w:val="fr-CH"/>
              </w:rPr>
              <w:t xml:space="preserve"> radiodiffusion à titre primaire</w:t>
            </w:r>
          </w:p>
        </w:tc>
        <w:tc>
          <w:tcPr>
            <w:tcW w:w="975" w:type="pct"/>
          </w:tcPr>
          <w:p w:rsidR="005F5608" w:rsidRPr="000B2A2E" w:rsidRDefault="005F5608" w:rsidP="006419C1">
            <w:pPr>
              <w:pStyle w:val="Tabletext"/>
              <w:jc w:val="center"/>
              <w:rPr>
                <w:rFonts w:asciiTheme="majorBidi" w:hAnsiTheme="majorBidi" w:cstheme="majorBidi"/>
                <w:color w:val="000000"/>
                <w:lang w:val="fr-CH"/>
              </w:rPr>
            </w:pPr>
            <w:r w:rsidRPr="000B2A2E">
              <w:rPr>
                <w:rFonts w:asciiTheme="majorBidi" w:hAnsiTheme="majorBidi" w:cstheme="majorBidi"/>
                <w:color w:val="000000"/>
                <w:lang w:val="fr-CH"/>
              </w:rPr>
              <w:t>ADD</w:t>
            </w:r>
          </w:p>
        </w:tc>
      </w:tr>
    </w:tbl>
    <w:p w:rsidR="00296D67" w:rsidRPr="000B2A2E" w:rsidRDefault="00296D67" w:rsidP="006419C1">
      <w:pPr>
        <w:rPr>
          <w:rFonts w:eastAsiaTheme="minorEastAsia"/>
          <w:lang w:val="fr-CH"/>
        </w:rPr>
      </w:pPr>
    </w:p>
    <w:p w:rsidR="00296D67" w:rsidRPr="000B2A2E" w:rsidRDefault="00296D67" w:rsidP="006419C1">
      <w:pPr>
        <w:tabs>
          <w:tab w:val="clear" w:pos="1134"/>
          <w:tab w:val="clear" w:pos="1871"/>
          <w:tab w:val="clear" w:pos="2268"/>
        </w:tabs>
        <w:overflowPunct/>
        <w:autoSpaceDE/>
        <w:autoSpaceDN/>
        <w:adjustRightInd/>
        <w:spacing w:before="0"/>
        <w:textAlignment w:val="auto"/>
        <w:rPr>
          <w:rFonts w:eastAsiaTheme="minorEastAsia"/>
          <w:lang w:val="fr-CH"/>
        </w:rPr>
      </w:pPr>
      <w:r w:rsidRPr="000B2A2E">
        <w:rPr>
          <w:rFonts w:eastAsiaTheme="minorEastAsia"/>
          <w:lang w:val="fr-CH"/>
        </w:rPr>
        <w:br w:type="page"/>
      </w:r>
    </w:p>
    <w:p w:rsidR="00296D67" w:rsidRPr="000B2A2E" w:rsidRDefault="005E642D" w:rsidP="006419C1">
      <w:pPr>
        <w:pStyle w:val="AppendixNo"/>
        <w:rPr>
          <w:rFonts w:eastAsia="MS Mincho"/>
          <w:lang w:val="fr-CH"/>
        </w:rPr>
      </w:pPr>
      <w:r w:rsidRPr="000B2A2E">
        <w:rPr>
          <w:rFonts w:eastAsia="MS Mincho"/>
          <w:lang w:val="fr-CH"/>
        </w:rPr>
        <w:lastRenderedPageBreak/>
        <w:t>Pièce jointe</w:t>
      </w:r>
      <w:r w:rsidR="00296D67" w:rsidRPr="000B2A2E">
        <w:rPr>
          <w:rFonts w:eastAsia="MS Mincho"/>
          <w:lang w:val="fr-CH"/>
        </w:rPr>
        <w:t xml:space="preserve"> 3</w:t>
      </w:r>
    </w:p>
    <w:p w:rsidR="00105284" w:rsidRDefault="00105284" w:rsidP="006419C1">
      <w:pPr>
        <w:pStyle w:val="Appendixtitle"/>
        <w:rPr>
          <w:rFonts w:eastAsia="MS Mincho"/>
          <w:lang w:val="fr-CH"/>
        </w:rPr>
      </w:pPr>
      <w:r>
        <w:rPr>
          <w:rFonts w:eastAsia="MS Mincho"/>
          <w:lang w:val="fr-CH"/>
        </w:rPr>
        <w:t xml:space="preserve">Etat d’avancement des études demandées dans les Résolutions UIT-R </w:t>
      </w:r>
      <w:r w:rsidRPr="00105284">
        <w:rPr>
          <w:rFonts w:eastAsia="MS Mincho"/>
          <w:lang w:val="fr-CH"/>
        </w:rPr>
        <w:t>intéressant la Commission d'études</w:t>
      </w:r>
      <w:r>
        <w:rPr>
          <w:rFonts w:eastAsia="MS Mincho"/>
          <w:lang w:val="fr-CH"/>
        </w:rPr>
        <w:t xml:space="preserve"> 6</w:t>
      </w:r>
    </w:p>
    <w:p w:rsidR="00296D67" w:rsidRPr="000B2A2E" w:rsidRDefault="00296D67" w:rsidP="006419C1">
      <w:pPr>
        <w:rPr>
          <w:rFonts w:eastAsiaTheme="minorEastAsia"/>
          <w:lang w:val="fr-CH"/>
        </w:rPr>
      </w:pPr>
    </w:p>
    <w:tbl>
      <w:tblPr>
        <w:tblW w:w="102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2405"/>
        <w:gridCol w:w="708"/>
        <w:gridCol w:w="2410"/>
        <w:gridCol w:w="1276"/>
        <w:gridCol w:w="2556"/>
      </w:tblGrid>
      <w:tr w:rsidR="00296D67" w:rsidRPr="00BA721E" w:rsidTr="00296D67">
        <w:trPr>
          <w:cantSplit/>
          <w:tblHeader/>
        </w:trPr>
        <w:tc>
          <w:tcPr>
            <w:tcW w:w="851" w:type="dxa"/>
            <w:tcBorders>
              <w:top w:val="single" w:sz="4" w:space="0" w:color="auto"/>
              <w:bottom w:val="single" w:sz="6" w:space="0" w:color="auto"/>
            </w:tcBorders>
            <w:shd w:val="clear" w:color="auto" w:fill="FFFFFF" w:themeFill="background1"/>
            <w:vAlign w:val="center"/>
          </w:tcPr>
          <w:p w:rsidR="00296D67" w:rsidRPr="000B2A2E" w:rsidRDefault="00F43051" w:rsidP="006419C1">
            <w:pPr>
              <w:pStyle w:val="Tablehead"/>
              <w:rPr>
                <w:rFonts w:eastAsiaTheme="minorEastAsia"/>
                <w:lang w:val="fr-CH" w:eastAsia="ja-JP"/>
              </w:rPr>
            </w:pPr>
            <w:r>
              <w:rPr>
                <w:rFonts w:eastAsiaTheme="minorEastAsia"/>
                <w:lang w:val="fr-CH" w:eastAsia="ja-JP"/>
              </w:rPr>
              <w:t>Rés</w:t>
            </w:r>
            <w:r w:rsidR="00296D67" w:rsidRPr="000B2A2E">
              <w:rPr>
                <w:rFonts w:eastAsiaTheme="minorEastAsia"/>
                <w:lang w:val="fr-CH" w:eastAsia="ja-JP"/>
              </w:rPr>
              <w:t>.</w:t>
            </w:r>
            <w:r>
              <w:rPr>
                <w:rFonts w:eastAsiaTheme="minorEastAsia"/>
                <w:lang w:val="fr-CH" w:eastAsia="ja-JP"/>
              </w:rPr>
              <w:t xml:space="preserve"> UIT-R</w:t>
            </w:r>
          </w:p>
        </w:tc>
        <w:tc>
          <w:tcPr>
            <w:tcW w:w="2405" w:type="dxa"/>
            <w:tcBorders>
              <w:top w:val="single" w:sz="4" w:space="0" w:color="auto"/>
              <w:bottom w:val="single" w:sz="6" w:space="0" w:color="auto"/>
            </w:tcBorders>
            <w:shd w:val="clear" w:color="auto" w:fill="FFFFFF" w:themeFill="background1"/>
            <w:vAlign w:val="center"/>
          </w:tcPr>
          <w:p w:rsidR="00296D67" w:rsidRPr="000B2A2E" w:rsidRDefault="00F43051" w:rsidP="006419C1">
            <w:pPr>
              <w:pStyle w:val="Tablehead"/>
              <w:rPr>
                <w:rFonts w:eastAsiaTheme="minorEastAsia"/>
                <w:lang w:val="fr-CH"/>
              </w:rPr>
            </w:pPr>
            <w:r>
              <w:rPr>
                <w:rFonts w:eastAsiaTheme="minorEastAsia"/>
                <w:lang w:val="fr-CH"/>
              </w:rPr>
              <w:t>Titr</w:t>
            </w:r>
            <w:r w:rsidR="00296D67" w:rsidRPr="000B2A2E">
              <w:rPr>
                <w:rFonts w:eastAsiaTheme="minorEastAsia"/>
                <w:lang w:val="fr-CH"/>
              </w:rPr>
              <w:t>e</w:t>
            </w:r>
          </w:p>
        </w:tc>
        <w:tc>
          <w:tcPr>
            <w:tcW w:w="708" w:type="dxa"/>
            <w:tcBorders>
              <w:top w:val="single" w:sz="4" w:space="0" w:color="auto"/>
              <w:bottom w:val="single" w:sz="6" w:space="0" w:color="auto"/>
            </w:tcBorders>
            <w:shd w:val="clear" w:color="auto" w:fill="FFFFFF" w:themeFill="background1"/>
            <w:vAlign w:val="center"/>
          </w:tcPr>
          <w:p w:rsidR="00296D67" w:rsidRPr="000B2A2E" w:rsidRDefault="00F43051" w:rsidP="006419C1">
            <w:pPr>
              <w:pStyle w:val="Tablehead"/>
              <w:rPr>
                <w:rFonts w:eastAsiaTheme="minorEastAsia"/>
                <w:lang w:val="fr-CH" w:eastAsia="ja-JP"/>
              </w:rPr>
            </w:pPr>
            <w:r>
              <w:rPr>
                <w:rFonts w:eastAsiaTheme="minorEastAsia"/>
                <w:lang w:val="fr-CH" w:eastAsia="ja-JP"/>
              </w:rPr>
              <w:t>GT</w:t>
            </w:r>
          </w:p>
        </w:tc>
        <w:tc>
          <w:tcPr>
            <w:tcW w:w="2410" w:type="dxa"/>
            <w:tcBorders>
              <w:top w:val="single" w:sz="4" w:space="0" w:color="auto"/>
              <w:bottom w:val="single" w:sz="6" w:space="0" w:color="auto"/>
            </w:tcBorders>
            <w:shd w:val="clear" w:color="auto" w:fill="FFFFFF" w:themeFill="background1"/>
            <w:vAlign w:val="center"/>
          </w:tcPr>
          <w:p w:rsidR="00296D67" w:rsidRPr="000B2A2E" w:rsidRDefault="00296D67" w:rsidP="006419C1">
            <w:pPr>
              <w:pStyle w:val="Tablehead"/>
              <w:rPr>
                <w:rFonts w:eastAsiaTheme="minorEastAsia"/>
                <w:lang w:val="fr-CH"/>
              </w:rPr>
            </w:pPr>
            <w:r w:rsidRPr="000B2A2E">
              <w:rPr>
                <w:rFonts w:eastAsiaTheme="minorEastAsia"/>
                <w:lang w:val="fr-CH"/>
              </w:rPr>
              <w:t>Statu</w:t>
            </w:r>
            <w:r w:rsidR="00F43051">
              <w:rPr>
                <w:rFonts w:eastAsiaTheme="minorEastAsia"/>
                <w:lang w:val="fr-CH"/>
              </w:rPr>
              <w:t>t des études</w:t>
            </w:r>
          </w:p>
        </w:tc>
        <w:tc>
          <w:tcPr>
            <w:tcW w:w="1276" w:type="dxa"/>
            <w:tcBorders>
              <w:top w:val="single" w:sz="4" w:space="0" w:color="auto"/>
              <w:bottom w:val="single" w:sz="6" w:space="0" w:color="auto"/>
            </w:tcBorders>
            <w:shd w:val="clear" w:color="auto" w:fill="FFFFFF" w:themeFill="background1"/>
            <w:vAlign w:val="center"/>
          </w:tcPr>
          <w:p w:rsidR="00296D67" w:rsidRPr="000B2A2E" w:rsidRDefault="00F43051" w:rsidP="006419C1">
            <w:pPr>
              <w:pStyle w:val="Tablehead"/>
              <w:rPr>
                <w:rFonts w:eastAsiaTheme="minorEastAsia"/>
                <w:lang w:val="fr-CH" w:eastAsia="ja-JP"/>
              </w:rPr>
            </w:pPr>
            <w:r>
              <w:rPr>
                <w:rFonts w:eastAsiaTheme="minorEastAsia"/>
                <w:lang w:val="fr-CH" w:eastAsia="ja-JP"/>
              </w:rPr>
              <w:t>Résultats provisoires</w:t>
            </w:r>
          </w:p>
        </w:tc>
        <w:tc>
          <w:tcPr>
            <w:tcW w:w="2556" w:type="dxa"/>
            <w:tcBorders>
              <w:top w:val="single" w:sz="4" w:space="0" w:color="auto"/>
              <w:bottom w:val="single" w:sz="6" w:space="0" w:color="auto"/>
            </w:tcBorders>
            <w:shd w:val="clear" w:color="auto" w:fill="FFFFFF" w:themeFill="background1"/>
            <w:vAlign w:val="center"/>
          </w:tcPr>
          <w:p w:rsidR="00296D67" w:rsidRPr="000B2A2E" w:rsidRDefault="00997333" w:rsidP="00997333">
            <w:pPr>
              <w:pStyle w:val="Tablehead"/>
              <w:rPr>
                <w:rFonts w:eastAsiaTheme="minorEastAsia"/>
                <w:lang w:val="fr-CH" w:eastAsia="ja-JP"/>
              </w:rPr>
            </w:pPr>
            <w:r>
              <w:rPr>
                <w:rFonts w:asciiTheme="majorBidi" w:eastAsiaTheme="minorEastAsia" w:hAnsiTheme="majorBidi" w:cstheme="majorBidi"/>
                <w:szCs w:val="24"/>
                <w:lang w:val="fr-CH" w:eastAsia="ja-JP"/>
              </w:rPr>
              <w:t>Calendrier prévu</w:t>
            </w:r>
            <w:r w:rsidR="00F43051">
              <w:rPr>
                <w:rFonts w:asciiTheme="majorBidi" w:eastAsiaTheme="minorEastAsia" w:hAnsiTheme="majorBidi" w:cstheme="majorBidi"/>
                <w:szCs w:val="24"/>
                <w:lang w:val="fr-CH" w:eastAsia="ja-JP"/>
              </w:rPr>
              <w:t xml:space="preserve"> et </w:t>
            </w:r>
            <w:r>
              <w:rPr>
                <w:rFonts w:asciiTheme="majorBidi" w:eastAsiaTheme="minorEastAsia" w:hAnsiTheme="majorBidi" w:cstheme="majorBidi"/>
                <w:szCs w:val="24"/>
                <w:lang w:val="fr-CH" w:eastAsia="ja-JP"/>
              </w:rPr>
              <w:t>produit</w:t>
            </w:r>
            <w:r w:rsidR="00F43051">
              <w:rPr>
                <w:rFonts w:asciiTheme="majorBidi" w:eastAsiaTheme="minorEastAsia" w:hAnsiTheme="majorBidi" w:cstheme="majorBidi"/>
                <w:szCs w:val="24"/>
                <w:lang w:val="fr-CH" w:eastAsia="ja-JP"/>
              </w:rPr>
              <w:t>s attendus</w:t>
            </w:r>
          </w:p>
        </w:tc>
      </w:tr>
      <w:tr w:rsidR="00296D67" w:rsidRPr="00BA721E" w:rsidTr="00296D67">
        <w:trPr>
          <w:cantSplit/>
        </w:trPr>
        <w:tc>
          <w:tcPr>
            <w:tcW w:w="851" w:type="dxa"/>
            <w:tcBorders>
              <w:top w:val="single" w:sz="6" w:space="0" w:color="auto"/>
            </w:tcBorders>
          </w:tcPr>
          <w:p w:rsidR="00296D67" w:rsidRPr="000B2A2E" w:rsidRDefault="00296D67"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t>1-6</w:t>
            </w:r>
          </w:p>
        </w:tc>
        <w:tc>
          <w:tcPr>
            <w:tcW w:w="2405" w:type="dxa"/>
            <w:tcBorders>
              <w:top w:val="single" w:sz="6" w:space="0" w:color="auto"/>
            </w:tcBorders>
          </w:tcPr>
          <w:p w:rsidR="00296D67" w:rsidRPr="00BA721E" w:rsidRDefault="00C0059B" w:rsidP="006419C1">
            <w:pPr>
              <w:pStyle w:val="Tabletext"/>
              <w:rPr>
                <w:rFonts w:asciiTheme="majorBidi" w:eastAsiaTheme="minorEastAsia" w:hAnsiTheme="majorBidi" w:cstheme="majorBidi"/>
                <w:lang w:val="fr-CH"/>
              </w:rPr>
            </w:pPr>
            <w:r w:rsidRPr="000B2A2E">
              <w:rPr>
                <w:shd w:val="clear" w:color="auto" w:fill="FFFFFF"/>
                <w:lang w:val="fr-CH"/>
              </w:rPr>
              <w:t xml:space="preserve">Méthodes de travail de l'Assemblée des radiocommunications, des Commissions d'études des radiocommunications et du </w:t>
            </w:r>
            <w:r w:rsidRPr="000B2A2E">
              <w:rPr>
                <w:lang w:val="fr-CH"/>
              </w:rPr>
              <w:t>Groupe</w:t>
            </w:r>
            <w:r w:rsidRPr="000B2A2E">
              <w:rPr>
                <w:shd w:val="clear" w:color="auto" w:fill="FFFFFF"/>
                <w:lang w:val="fr-CH"/>
              </w:rPr>
              <w:t xml:space="preserve"> consultatif des radiocommunications</w:t>
            </w:r>
          </w:p>
        </w:tc>
        <w:tc>
          <w:tcPr>
            <w:tcW w:w="708" w:type="dxa"/>
            <w:tcBorders>
              <w:top w:val="single" w:sz="6" w:space="0" w:color="auto"/>
            </w:tcBorders>
          </w:tcPr>
          <w:p w:rsidR="00296D67" w:rsidRPr="000B2A2E" w:rsidRDefault="00997333" w:rsidP="006419C1">
            <w:pPr>
              <w:pStyle w:val="Tabletext"/>
              <w:jc w:val="center"/>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CE</w:t>
            </w:r>
            <w:r w:rsidR="00296D67" w:rsidRPr="000B2A2E">
              <w:rPr>
                <w:rFonts w:asciiTheme="majorBidi" w:eastAsiaTheme="minorEastAsia" w:hAnsiTheme="majorBidi" w:cstheme="majorBidi"/>
                <w:lang w:val="fr-CH" w:eastAsia="ja-JP"/>
              </w:rPr>
              <w:t> 6</w:t>
            </w:r>
          </w:p>
        </w:tc>
        <w:tc>
          <w:tcPr>
            <w:tcW w:w="2410" w:type="dxa"/>
            <w:tcBorders>
              <w:top w:val="single" w:sz="6" w:space="0" w:color="auto"/>
            </w:tcBorders>
          </w:tcPr>
          <w:p w:rsidR="00296D67" w:rsidRPr="000B2A2E" w:rsidRDefault="00296D67" w:rsidP="006419C1">
            <w:pPr>
              <w:pStyle w:val="Tabletext"/>
              <w:rPr>
                <w:rFonts w:asciiTheme="majorBidi" w:eastAsiaTheme="minorEastAsia" w:hAnsiTheme="majorBidi" w:cstheme="majorBidi"/>
                <w:lang w:val="fr-CH" w:eastAsia="ja-JP"/>
              </w:rPr>
            </w:pPr>
          </w:p>
        </w:tc>
        <w:tc>
          <w:tcPr>
            <w:tcW w:w="1276" w:type="dxa"/>
            <w:tcBorders>
              <w:top w:val="single" w:sz="6" w:space="0" w:color="auto"/>
            </w:tcBorders>
          </w:tcPr>
          <w:p w:rsidR="00296D67" w:rsidRPr="000B2A2E" w:rsidRDefault="00296D67" w:rsidP="006419C1">
            <w:pPr>
              <w:pStyle w:val="Tabletext"/>
              <w:rPr>
                <w:rFonts w:asciiTheme="majorBidi" w:eastAsiaTheme="minorEastAsia" w:hAnsiTheme="majorBidi" w:cstheme="majorBidi"/>
                <w:iCs/>
                <w:lang w:val="fr-CH" w:eastAsia="ja-JP"/>
              </w:rPr>
            </w:pPr>
          </w:p>
        </w:tc>
        <w:tc>
          <w:tcPr>
            <w:tcW w:w="2556" w:type="dxa"/>
            <w:tcBorders>
              <w:top w:val="single" w:sz="6" w:space="0" w:color="auto"/>
            </w:tcBorders>
          </w:tcPr>
          <w:p w:rsidR="00296D67" w:rsidRPr="000B2A2E" w:rsidRDefault="00A33ED6" w:rsidP="006419C1">
            <w:pPr>
              <w:pStyle w:val="Tabletext"/>
              <w:rPr>
                <w:rFonts w:asciiTheme="majorBidi" w:eastAsiaTheme="minorEastAsia" w:hAnsiTheme="majorBidi" w:cstheme="majorBidi"/>
                <w:iCs/>
                <w:lang w:val="fr-CH"/>
              </w:rPr>
            </w:pPr>
            <w:r>
              <w:rPr>
                <w:rFonts w:asciiTheme="majorBidi" w:eastAsiaTheme="minorEastAsia" w:hAnsiTheme="majorBidi" w:cstheme="majorBidi"/>
                <w:iCs/>
                <w:lang w:val="fr-CH"/>
              </w:rPr>
              <w:t>Contribution aux travaux du Groupe de travail par correspondance du GCR sur la révision de la Résolution UIT-R 1-6</w:t>
            </w:r>
          </w:p>
        </w:tc>
      </w:tr>
      <w:tr w:rsidR="00296D67" w:rsidRPr="00BA721E" w:rsidTr="00296D67">
        <w:trPr>
          <w:cantSplit/>
        </w:trPr>
        <w:tc>
          <w:tcPr>
            <w:tcW w:w="851" w:type="dxa"/>
          </w:tcPr>
          <w:p w:rsidR="00296D67" w:rsidRPr="000B2A2E" w:rsidRDefault="00296D67"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t>4-6</w:t>
            </w:r>
          </w:p>
        </w:tc>
        <w:tc>
          <w:tcPr>
            <w:tcW w:w="2405" w:type="dxa"/>
          </w:tcPr>
          <w:p w:rsidR="00296D67" w:rsidRPr="00BA721E" w:rsidRDefault="009C0006" w:rsidP="006419C1">
            <w:pPr>
              <w:pStyle w:val="Tabletext"/>
              <w:rPr>
                <w:rFonts w:asciiTheme="majorBidi" w:eastAsiaTheme="minorEastAsia" w:hAnsiTheme="majorBidi" w:cstheme="majorBidi"/>
                <w:lang w:val="fr-CH"/>
              </w:rPr>
            </w:pPr>
            <w:r w:rsidRPr="000B2A2E">
              <w:rPr>
                <w:lang w:val="fr-CH"/>
              </w:rPr>
              <w:t>Structure</w:t>
            </w:r>
            <w:r w:rsidRPr="000B2A2E">
              <w:rPr>
                <w:shd w:val="clear" w:color="auto" w:fill="FFFFFF"/>
                <w:lang w:val="fr-CH"/>
              </w:rPr>
              <w:t xml:space="preserve"> des commissions d'études des radiocommunications</w:t>
            </w:r>
          </w:p>
        </w:tc>
        <w:tc>
          <w:tcPr>
            <w:tcW w:w="708" w:type="dxa"/>
          </w:tcPr>
          <w:p w:rsidR="00296D67" w:rsidRPr="000B2A2E" w:rsidRDefault="00997333" w:rsidP="006419C1">
            <w:pPr>
              <w:pStyle w:val="Tabletext"/>
              <w:jc w:val="center"/>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CE</w:t>
            </w:r>
            <w:r w:rsidR="00296D67" w:rsidRPr="000B2A2E">
              <w:rPr>
                <w:rFonts w:asciiTheme="majorBidi" w:eastAsiaTheme="minorEastAsia" w:hAnsiTheme="majorBidi" w:cstheme="majorBidi"/>
                <w:lang w:val="fr-CH" w:eastAsia="ja-JP"/>
              </w:rPr>
              <w:t> 6</w:t>
            </w:r>
          </w:p>
        </w:tc>
        <w:tc>
          <w:tcPr>
            <w:tcW w:w="2410" w:type="dxa"/>
          </w:tcPr>
          <w:p w:rsidR="00296D67" w:rsidRPr="000B2A2E" w:rsidRDefault="00296D67" w:rsidP="006419C1">
            <w:pPr>
              <w:pStyle w:val="Tabletext"/>
              <w:rPr>
                <w:rFonts w:asciiTheme="majorBidi" w:eastAsiaTheme="minorEastAsia" w:hAnsiTheme="majorBidi" w:cstheme="majorBidi"/>
                <w:lang w:val="fr-CH" w:eastAsia="ja-JP"/>
              </w:rPr>
            </w:pPr>
          </w:p>
        </w:tc>
        <w:tc>
          <w:tcPr>
            <w:tcW w:w="1276" w:type="dxa"/>
          </w:tcPr>
          <w:p w:rsidR="00296D67" w:rsidRPr="000B2A2E" w:rsidRDefault="00296D67" w:rsidP="006419C1">
            <w:pPr>
              <w:pStyle w:val="Tabletext"/>
              <w:rPr>
                <w:rFonts w:asciiTheme="majorBidi" w:eastAsiaTheme="minorEastAsia" w:hAnsiTheme="majorBidi" w:cstheme="majorBidi"/>
                <w:iCs/>
                <w:lang w:val="fr-CH" w:eastAsia="ja-JP"/>
              </w:rPr>
            </w:pPr>
          </w:p>
        </w:tc>
        <w:tc>
          <w:tcPr>
            <w:tcW w:w="2556" w:type="dxa"/>
          </w:tcPr>
          <w:p w:rsidR="00296D67" w:rsidRPr="000B2A2E" w:rsidRDefault="00296D67" w:rsidP="006419C1">
            <w:pPr>
              <w:pStyle w:val="Tabletext"/>
              <w:rPr>
                <w:rFonts w:asciiTheme="majorBidi" w:eastAsiaTheme="minorEastAsia" w:hAnsiTheme="majorBidi" w:cstheme="majorBidi"/>
                <w:iCs/>
                <w:lang w:val="fr-CH"/>
              </w:rPr>
            </w:pPr>
          </w:p>
        </w:tc>
      </w:tr>
      <w:tr w:rsidR="00296D67" w:rsidRPr="00BA721E" w:rsidTr="00296D67">
        <w:trPr>
          <w:cantSplit/>
        </w:trPr>
        <w:tc>
          <w:tcPr>
            <w:tcW w:w="851" w:type="dxa"/>
          </w:tcPr>
          <w:p w:rsidR="00296D67" w:rsidRPr="000B2A2E" w:rsidRDefault="00296D67"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t>6-1</w:t>
            </w:r>
          </w:p>
        </w:tc>
        <w:tc>
          <w:tcPr>
            <w:tcW w:w="2405" w:type="dxa"/>
          </w:tcPr>
          <w:p w:rsidR="00296D67" w:rsidRPr="00BA721E" w:rsidRDefault="009C0006" w:rsidP="006419C1">
            <w:pPr>
              <w:pStyle w:val="Tabletext"/>
              <w:rPr>
                <w:rFonts w:asciiTheme="majorBidi" w:eastAsiaTheme="minorEastAsia" w:hAnsiTheme="majorBidi" w:cstheme="majorBidi"/>
                <w:lang w:val="fr-CH"/>
              </w:rPr>
            </w:pPr>
            <w:r w:rsidRPr="000B2A2E">
              <w:rPr>
                <w:shd w:val="clear" w:color="auto" w:fill="FFFFFF"/>
                <w:lang w:val="fr-CH"/>
              </w:rPr>
              <w:t xml:space="preserve">Liaison et collaboration </w:t>
            </w:r>
            <w:r w:rsidRPr="000B2A2E">
              <w:rPr>
                <w:lang w:val="fr-CH"/>
              </w:rPr>
              <w:t>avec</w:t>
            </w:r>
            <w:r w:rsidRPr="000B2A2E">
              <w:rPr>
                <w:shd w:val="clear" w:color="auto" w:fill="FFFFFF"/>
                <w:lang w:val="fr-CH"/>
              </w:rPr>
              <w:t xml:space="preserve"> le Secteur de la normalisation des télécommunications de l'UIT</w:t>
            </w:r>
          </w:p>
        </w:tc>
        <w:tc>
          <w:tcPr>
            <w:tcW w:w="708" w:type="dxa"/>
          </w:tcPr>
          <w:p w:rsidR="00296D67" w:rsidRPr="000B2A2E" w:rsidRDefault="00997333" w:rsidP="006419C1">
            <w:pPr>
              <w:pStyle w:val="Tabletext"/>
              <w:jc w:val="center"/>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CE</w:t>
            </w:r>
            <w:r w:rsidR="00296D67" w:rsidRPr="000B2A2E">
              <w:rPr>
                <w:rFonts w:asciiTheme="majorBidi" w:eastAsiaTheme="minorEastAsia" w:hAnsiTheme="majorBidi" w:cstheme="majorBidi"/>
                <w:lang w:val="fr-CH" w:eastAsia="ja-JP"/>
              </w:rPr>
              <w:t> 6</w:t>
            </w:r>
          </w:p>
        </w:tc>
        <w:tc>
          <w:tcPr>
            <w:tcW w:w="2410" w:type="dxa"/>
          </w:tcPr>
          <w:p w:rsidR="00296D67" w:rsidRPr="000B2A2E" w:rsidRDefault="00A33ED6" w:rsidP="00345DEB">
            <w:pPr>
              <w:pStyle w:val="Tabletext"/>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Trois Groupes du Rapporteur intersectoriels sur l’accessibilité des supports audiovisuels (</w:t>
            </w:r>
            <w:r w:rsidR="00296D67" w:rsidRPr="000B2A2E">
              <w:rPr>
                <w:rFonts w:asciiTheme="majorBidi" w:eastAsiaTheme="minorEastAsia" w:hAnsiTheme="majorBidi" w:cstheme="majorBidi"/>
                <w:lang w:val="fr-CH" w:eastAsia="ja-JP"/>
              </w:rPr>
              <w:t>IRG-AVA</w:t>
            </w:r>
            <w:r>
              <w:rPr>
                <w:rFonts w:asciiTheme="majorBidi" w:eastAsiaTheme="minorEastAsia" w:hAnsiTheme="majorBidi" w:cstheme="majorBidi"/>
                <w:lang w:val="fr-CH" w:eastAsia="ja-JP"/>
              </w:rPr>
              <w:t>), sur l’évaluation de la qualité audiovisuelle (</w:t>
            </w:r>
            <w:r w:rsidR="00296D67" w:rsidRPr="000B2A2E">
              <w:rPr>
                <w:rFonts w:asciiTheme="majorBidi" w:eastAsiaTheme="minorEastAsia" w:hAnsiTheme="majorBidi" w:cstheme="majorBidi"/>
                <w:lang w:val="fr-CH" w:eastAsia="ja-JP"/>
              </w:rPr>
              <w:t>IRG-AVQA</w:t>
            </w:r>
            <w:r>
              <w:rPr>
                <w:rFonts w:asciiTheme="majorBidi" w:eastAsiaTheme="minorEastAsia" w:hAnsiTheme="majorBidi" w:cstheme="majorBidi"/>
                <w:lang w:val="fr-CH" w:eastAsia="ja-JP"/>
              </w:rPr>
              <w:t>) et sur les systèmes radiodiffusion–large bande intégrés</w:t>
            </w:r>
            <w:r w:rsidR="00296D67" w:rsidRPr="000B2A2E">
              <w:rPr>
                <w:rFonts w:asciiTheme="majorBidi" w:eastAsiaTheme="minorEastAsia" w:hAnsiTheme="majorBidi" w:cstheme="majorBidi"/>
                <w:lang w:val="fr-CH" w:eastAsia="ja-JP"/>
              </w:rPr>
              <w:t xml:space="preserve"> </w:t>
            </w:r>
            <w:r>
              <w:rPr>
                <w:rFonts w:asciiTheme="majorBidi" w:eastAsiaTheme="minorEastAsia" w:hAnsiTheme="majorBidi" w:cstheme="majorBidi"/>
                <w:lang w:val="fr-CH" w:eastAsia="ja-JP"/>
              </w:rPr>
              <w:t>(</w:t>
            </w:r>
            <w:r w:rsidR="00296D67" w:rsidRPr="000B2A2E">
              <w:rPr>
                <w:rFonts w:asciiTheme="majorBidi" w:eastAsiaTheme="minorEastAsia" w:hAnsiTheme="majorBidi" w:cstheme="majorBidi"/>
                <w:lang w:val="fr-CH" w:eastAsia="ja-JP"/>
              </w:rPr>
              <w:t>IRG-IBB</w:t>
            </w:r>
            <w:r>
              <w:rPr>
                <w:rFonts w:asciiTheme="majorBidi" w:eastAsiaTheme="minorEastAsia" w:hAnsiTheme="majorBidi" w:cstheme="majorBidi"/>
                <w:lang w:val="fr-CH" w:eastAsia="ja-JP"/>
              </w:rPr>
              <w:t xml:space="preserve">) ont été établis. </w:t>
            </w:r>
          </w:p>
        </w:tc>
        <w:tc>
          <w:tcPr>
            <w:tcW w:w="1276" w:type="dxa"/>
          </w:tcPr>
          <w:p w:rsidR="00296D67" w:rsidRPr="000B2A2E" w:rsidRDefault="00296D67" w:rsidP="006419C1">
            <w:pPr>
              <w:pStyle w:val="Tabletext"/>
              <w:rPr>
                <w:rFonts w:asciiTheme="majorBidi" w:eastAsiaTheme="minorEastAsia" w:hAnsiTheme="majorBidi" w:cstheme="majorBidi"/>
                <w:iCs/>
                <w:lang w:val="fr-CH" w:eastAsia="ja-JP"/>
              </w:rPr>
            </w:pPr>
          </w:p>
        </w:tc>
        <w:tc>
          <w:tcPr>
            <w:tcW w:w="2556" w:type="dxa"/>
          </w:tcPr>
          <w:p w:rsidR="00296D67" w:rsidRPr="000B2A2E" w:rsidRDefault="00296D67" w:rsidP="00997333">
            <w:pPr>
              <w:pStyle w:val="Tabletext"/>
              <w:rPr>
                <w:rFonts w:asciiTheme="majorBidi" w:eastAsiaTheme="minorEastAsia" w:hAnsiTheme="majorBidi" w:cstheme="majorBidi"/>
                <w:iCs/>
                <w:lang w:val="fr-CH"/>
              </w:rPr>
            </w:pPr>
            <w:r w:rsidRPr="000B2A2E">
              <w:rPr>
                <w:rFonts w:asciiTheme="majorBidi" w:eastAsiaTheme="minorEastAsia" w:hAnsiTheme="majorBidi" w:cstheme="majorBidi"/>
                <w:iCs/>
                <w:lang w:val="fr-CH"/>
              </w:rPr>
              <w:t xml:space="preserve">Contribution </w:t>
            </w:r>
            <w:r w:rsidR="00A33ED6">
              <w:rPr>
                <w:rFonts w:asciiTheme="majorBidi" w:eastAsiaTheme="minorEastAsia" w:hAnsiTheme="majorBidi" w:cstheme="majorBidi"/>
                <w:iCs/>
                <w:lang w:val="fr-CH"/>
              </w:rPr>
              <w:t xml:space="preserve">aux travaux du Groupe de travail par correspondance du GCR </w:t>
            </w:r>
            <w:r w:rsidR="00997333">
              <w:rPr>
                <w:rFonts w:asciiTheme="majorBidi" w:eastAsiaTheme="minorEastAsia" w:hAnsiTheme="majorBidi" w:cstheme="majorBidi"/>
                <w:iCs/>
                <w:lang w:val="fr-CH"/>
              </w:rPr>
              <w:t>afin de fournir une</w:t>
            </w:r>
            <w:r w:rsidR="00A33ED6">
              <w:rPr>
                <w:rFonts w:asciiTheme="majorBidi" w:eastAsiaTheme="minorEastAsia" w:hAnsiTheme="majorBidi" w:cstheme="majorBidi"/>
                <w:iCs/>
                <w:lang w:val="fr-CH"/>
              </w:rPr>
              <w:t xml:space="preserve"> mise à jour de la Résolution 6-1 avant l’AR-15 (selon qu’il conviendra)</w:t>
            </w:r>
          </w:p>
        </w:tc>
      </w:tr>
      <w:tr w:rsidR="00296D67" w:rsidRPr="00BA721E" w:rsidTr="00296D67">
        <w:trPr>
          <w:cantSplit/>
        </w:trPr>
        <w:tc>
          <w:tcPr>
            <w:tcW w:w="851" w:type="dxa"/>
          </w:tcPr>
          <w:p w:rsidR="00296D67" w:rsidRPr="000B2A2E" w:rsidRDefault="00296D67"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t>9-4</w:t>
            </w:r>
          </w:p>
        </w:tc>
        <w:tc>
          <w:tcPr>
            <w:tcW w:w="2405" w:type="dxa"/>
          </w:tcPr>
          <w:p w:rsidR="00296D67" w:rsidRPr="00BA721E" w:rsidRDefault="009C0006" w:rsidP="006419C1">
            <w:pPr>
              <w:pStyle w:val="Tabletext"/>
              <w:rPr>
                <w:rFonts w:asciiTheme="majorBidi" w:eastAsiaTheme="minorEastAsia" w:hAnsiTheme="majorBidi" w:cstheme="majorBidi"/>
                <w:lang w:val="fr-CH"/>
              </w:rPr>
            </w:pPr>
            <w:r w:rsidRPr="000B2A2E">
              <w:rPr>
                <w:shd w:val="clear" w:color="auto" w:fill="FFFFFF"/>
                <w:lang w:val="fr-CH"/>
              </w:rPr>
              <w:t xml:space="preserve">Liaison et collaboration avec d'autres organisations concernées, en </w:t>
            </w:r>
            <w:r w:rsidRPr="000B2A2E">
              <w:rPr>
                <w:lang w:val="fr-CH"/>
              </w:rPr>
              <w:t>particulier</w:t>
            </w:r>
            <w:r w:rsidRPr="000B2A2E">
              <w:rPr>
                <w:shd w:val="clear" w:color="auto" w:fill="FFFFFF"/>
                <w:lang w:val="fr-CH"/>
              </w:rPr>
              <w:t xml:space="preserve"> l'ISO et la CEI</w:t>
            </w:r>
          </w:p>
        </w:tc>
        <w:tc>
          <w:tcPr>
            <w:tcW w:w="708" w:type="dxa"/>
          </w:tcPr>
          <w:p w:rsidR="00296D67" w:rsidRPr="000B2A2E" w:rsidRDefault="00997333" w:rsidP="006419C1">
            <w:pPr>
              <w:pStyle w:val="Tabletext"/>
              <w:jc w:val="center"/>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CE</w:t>
            </w:r>
            <w:r w:rsidR="00296D67" w:rsidRPr="000B2A2E">
              <w:rPr>
                <w:rFonts w:asciiTheme="majorBidi" w:eastAsiaTheme="minorEastAsia" w:hAnsiTheme="majorBidi" w:cstheme="majorBidi"/>
                <w:lang w:val="fr-CH" w:eastAsia="ja-JP"/>
              </w:rPr>
              <w:t> 6</w:t>
            </w:r>
          </w:p>
        </w:tc>
        <w:tc>
          <w:tcPr>
            <w:tcW w:w="2410" w:type="dxa"/>
          </w:tcPr>
          <w:p w:rsidR="00296D67" w:rsidRPr="000B2A2E" w:rsidRDefault="00A33ED6" w:rsidP="00D14CDA">
            <w:pPr>
              <w:pStyle w:val="Tabletext"/>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Conformément à cette Résolution, la Commission d’études entretient une collaboration étroite avec l’ISO et</w:t>
            </w:r>
            <w:r w:rsidR="00997333">
              <w:rPr>
                <w:rFonts w:asciiTheme="majorBidi" w:eastAsiaTheme="minorEastAsia" w:hAnsiTheme="majorBidi" w:cstheme="majorBidi"/>
                <w:lang w:val="fr-CH" w:eastAsia="ja-JP"/>
              </w:rPr>
              <w:t xml:space="preserve"> la CEI, avec les</w:t>
            </w:r>
            <w:r>
              <w:rPr>
                <w:rFonts w:asciiTheme="majorBidi" w:eastAsiaTheme="minorEastAsia" w:hAnsiTheme="majorBidi" w:cstheme="majorBidi"/>
                <w:lang w:val="fr-CH" w:eastAsia="ja-JP"/>
              </w:rPr>
              <w:t>quelle</w:t>
            </w:r>
            <w:r w:rsidR="00997333">
              <w:rPr>
                <w:rFonts w:asciiTheme="majorBidi" w:eastAsiaTheme="minorEastAsia" w:hAnsiTheme="majorBidi" w:cstheme="majorBidi"/>
                <w:lang w:val="fr-CH" w:eastAsia="ja-JP"/>
              </w:rPr>
              <w:t>s</w:t>
            </w:r>
            <w:r>
              <w:rPr>
                <w:rFonts w:asciiTheme="majorBidi" w:eastAsiaTheme="minorEastAsia" w:hAnsiTheme="majorBidi" w:cstheme="majorBidi"/>
                <w:lang w:val="fr-CH" w:eastAsia="ja-JP"/>
              </w:rPr>
              <w:t xml:space="preserve"> elle élabore des textes communs, y compris des Reco</w:t>
            </w:r>
            <w:r w:rsidR="00997333">
              <w:rPr>
                <w:rFonts w:asciiTheme="majorBidi" w:eastAsiaTheme="minorEastAsia" w:hAnsiTheme="majorBidi" w:cstheme="majorBidi"/>
                <w:lang w:val="fr-CH" w:eastAsia="ja-JP"/>
              </w:rPr>
              <w:t>mmandations. La CE 6 collabore</w:t>
            </w:r>
            <w:r>
              <w:rPr>
                <w:rFonts w:asciiTheme="majorBidi" w:eastAsiaTheme="minorEastAsia" w:hAnsiTheme="majorBidi" w:cstheme="majorBidi"/>
                <w:lang w:val="fr-CH" w:eastAsia="ja-JP"/>
              </w:rPr>
              <w:t xml:space="preserve"> en outre avec d’autres organisations comme l’ETSI, le </w:t>
            </w:r>
            <w:r w:rsidR="00296D67" w:rsidRPr="000B2A2E">
              <w:rPr>
                <w:rFonts w:asciiTheme="majorBidi" w:eastAsiaTheme="minorEastAsia" w:hAnsiTheme="majorBidi" w:cstheme="majorBidi"/>
                <w:lang w:val="fr-CH" w:eastAsia="ja-JP"/>
              </w:rPr>
              <w:t xml:space="preserve">SMPTE, </w:t>
            </w:r>
            <w:r>
              <w:rPr>
                <w:rFonts w:asciiTheme="majorBidi" w:eastAsiaTheme="minorEastAsia" w:hAnsiTheme="majorBidi" w:cstheme="majorBidi"/>
                <w:lang w:val="fr-CH" w:eastAsia="ja-JP"/>
              </w:rPr>
              <w:t>l’</w:t>
            </w:r>
            <w:r w:rsidR="00296D67" w:rsidRPr="000B2A2E">
              <w:rPr>
                <w:rFonts w:asciiTheme="majorBidi" w:eastAsiaTheme="minorEastAsia" w:hAnsiTheme="majorBidi" w:cstheme="majorBidi"/>
                <w:lang w:val="fr-CH" w:eastAsia="ja-JP"/>
              </w:rPr>
              <w:t xml:space="preserve">ARIB, </w:t>
            </w:r>
            <w:r>
              <w:rPr>
                <w:rFonts w:asciiTheme="majorBidi" w:eastAsiaTheme="minorEastAsia" w:hAnsiTheme="majorBidi" w:cstheme="majorBidi"/>
                <w:lang w:val="fr-CH" w:eastAsia="ja-JP"/>
              </w:rPr>
              <w:t xml:space="preserve">le </w:t>
            </w:r>
            <w:r w:rsidR="00296D67" w:rsidRPr="000B2A2E">
              <w:rPr>
                <w:rFonts w:asciiTheme="majorBidi" w:eastAsiaTheme="minorEastAsia" w:hAnsiTheme="majorBidi" w:cstheme="majorBidi"/>
                <w:lang w:val="fr-CH" w:eastAsia="ja-JP"/>
              </w:rPr>
              <w:t xml:space="preserve">HbbTV, </w:t>
            </w:r>
            <w:r>
              <w:rPr>
                <w:rFonts w:asciiTheme="majorBidi" w:eastAsiaTheme="minorEastAsia" w:hAnsiTheme="majorBidi" w:cstheme="majorBidi"/>
                <w:lang w:val="fr-CH" w:eastAsia="ja-JP"/>
              </w:rPr>
              <w:t>l’</w:t>
            </w:r>
            <w:r w:rsidR="00296D67" w:rsidRPr="000B2A2E">
              <w:rPr>
                <w:rFonts w:asciiTheme="majorBidi" w:eastAsiaTheme="minorEastAsia" w:hAnsiTheme="majorBidi" w:cstheme="majorBidi"/>
                <w:lang w:val="fr-CH" w:eastAsia="ja-JP"/>
              </w:rPr>
              <w:t xml:space="preserve">OMA, </w:t>
            </w:r>
            <w:r>
              <w:rPr>
                <w:rFonts w:asciiTheme="majorBidi" w:eastAsiaTheme="minorEastAsia" w:hAnsiTheme="majorBidi" w:cstheme="majorBidi"/>
                <w:lang w:val="fr-CH" w:eastAsia="ja-JP"/>
              </w:rPr>
              <w:t>l’</w:t>
            </w:r>
            <w:r w:rsidR="00296D67" w:rsidRPr="000B2A2E">
              <w:rPr>
                <w:rFonts w:asciiTheme="majorBidi" w:eastAsiaTheme="minorEastAsia" w:hAnsiTheme="majorBidi" w:cstheme="majorBidi"/>
                <w:lang w:val="fr-CH" w:eastAsia="ja-JP"/>
              </w:rPr>
              <w:t xml:space="preserve">ABNT, </w:t>
            </w:r>
            <w:r>
              <w:rPr>
                <w:rFonts w:asciiTheme="majorBidi" w:eastAsiaTheme="minorEastAsia" w:hAnsiTheme="majorBidi" w:cstheme="majorBidi"/>
                <w:lang w:val="fr-CH" w:eastAsia="ja-JP"/>
              </w:rPr>
              <w:t xml:space="preserve">la </w:t>
            </w:r>
            <w:r w:rsidR="00296D67" w:rsidRPr="000B2A2E">
              <w:rPr>
                <w:rFonts w:asciiTheme="majorBidi" w:eastAsiaTheme="minorEastAsia" w:hAnsiTheme="majorBidi" w:cstheme="majorBidi"/>
                <w:lang w:val="fr-CH" w:eastAsia="ja-JP"/>
              </w:rPr>
              <w:t xml:space="preserve">TIA, </w:t>
            </w:r>
            <w:r w:rsidR="00D14CDA">
              <w:rPr>
                <w:rFonts w:asciiTheme="majorBidi" w:eastAsiaTheme="minorEastAsia" w:hAnsiTheme="majorBidi" w:cstheme="majorBidi"/>
                <w:lang w:val="fr-CH" w:eastAsia="ja-JP"/>
              </w:rPr>
              <w:t>concernant l'élaboration de</w:t>
            </w:r>
            <w:r>
              <w:rPr>
                <w:rFonts w:asciiTheme="majorBidi" w:eastAsiaTheme="minorEastAsia" w:hAnsiTheme="majorBidi" w:cstheme="majorBidi"/>
                <w:lang w:val="fr-CH" w:eastAsia="ja-JP"/>
              </w:rPr>
              <w:t xml:space="preserve"> Recommandations </w:t>
            </w:r>
            <w:r w:rsidR="00D14CDA">
              <w:rPr>
                <w:rFonts w:asciiTheme="majorBidi" w:eastAsiaTheme="minorEastAsia" w:hAnsiTheme="majorBidi" w:cstheme="majorBidi"/>
                <w:lang w:val="fr-CH" w:eastAsia="ja-JP"/>
              </w:rPr>
              <w:t>contenant des</w:t>
            </w:r>
            <w:r>
              <w:rPr>
                <w:rFonts w:asciiTheme="majorBidi" w:eastAsiaTheme="minorEastAsia" w:hAnsiTheme="majorBidi" w:cstheme="majorBidi"/>
                <w:lang w:val="fr-CH" w:eastAsia="ja-JP"/>
              </w:rPr>
              <w:t xml:space="preserve"> texte</w:t>
            </w:r>
            <w:r w:rsidR="00D14CDA">
              <w:rPr>
                <w:rFonts w:asciiTheme="majorBidi" w:eastAsiaTheme="minorEastAsia" w:hAnsiTheme="majorBidi" w:cstheme="majorBidi"/>
                <w:lang w:val="fr-CH" w:eastAsia="ja-JP"/>
              </w:rPr>
              <w:t>s</w:t>
            </w:r>
            <w:r>
              <w:rPr>
                <w:rFonts w:asciiTheme="majorBidi" w:eastAsiaTheme="minorEastAsia" w:hAnsiTheme="majorBidi" w:cstheme="majorBidi"/>
                <w:lang w:val="fr-CH" w:eastAsia="ja-JP"/>
              </w:rPr>
              <w:t xml:space="preserve"> commun</w:t>
            </w:r>
            <w:r w:rsidR="00D14CDA">
              <w:rPr>
                <w:rFonts w:asciiTheme="majorBidi" w:eastAsiaTheme="minorEastAsia" w:hAnsiTheme="majorBidi" w:cstheme="majorBidi"/>
                <w:lang w:val="fr-CH" w:eastAsia="ja-JP"/>
              </w:rPr>
              <w:t>s</w:t>
            </w:r>
            <w:r>
              <w:rPr>
                <w:rFonts w:asciiTheme="majorBidi" w:eastAsiaTheme="minorEastAsia" w:hAnsiTheme="majorBidi" w:cstheme="majorBidi"/>
                <w:lang w:val="fr-CH" w:eastAsia="ja-JP"/>
              </w:rPr>
              <w:t>.</w:t>
            </w:r>
          </w:p>
        </w:tc>
        <w:tc>
          <w:tcPr>
            <w:tcW w:w="1276" w:type="dxa"/>
          </w:tcPr>
          <w:p w:rsidR="00296D67" w:rsidRPr="000B2A2E" w:rsidRDefault="00296D67" w:rsidP="006419C1">
            <w:pPr>
              <w:pStyle w:val="Tabletext"/>
              <w:rPr>
                <w:rFonts w:asciiTheme="majorBidi" w:eastAsiaTheme="minorEastAsia" w:hAnsiTheme="majorBidi" w:cstheme="majorBidi"/>
                <w:iCs/>
                <w:lang w:val="fr-CH" w:eastAsia="ja-JP"/>
              </w:rPr>
            </w:pPr>
          </w:p>
        </w:tc>
        <w:tc>
          <w:tcPr>
            <w:tcW w:w="2556" w:type="dxa"/>
          </w:tcPr>
          <w:p w:rsidR="00296D67" w:rsidRPr="000B2A2E" w:rsidRDefault="00A33ED6" w:rsidP="006419C1">
            <w:pPr>
              <w:pStyle w:val="Tabletext"/>
              <w:rPr>
                <w:rFonts w:asciiTheme="majorBidi" w:eastAsiaTheme="minorEastAsia" w:hAnsiTheme="majorBidi" w:cstheme="majorBidi"/>
                <w:iCs/>
                <w:lang w:val="fr-CH"/>
              </w:rPr>
            </w:pPr>
            <w:r>
              <w:rPr>
                <w:rFonts w:asciiTheme="majorBidi" w:eastAsiaTheme="minorEastAsia" w:hAnsiTheme="majorBidi" w:cstheme="majorBidi"/>
                <w:iCs/>
                <w:lang w:val="fr-CH"/>
              </w:rPr>
              <w:t>En cours</w:t>
            </w:r>
          </w:p>
        </w:tc>
      </w:tr>
      <w:tr w:rsidR="00A33ED6" w:rsidRPr="00BA721E" w:rsidTr="00296D67">
        <w:trPr>
          <w:cantSplit/>
        </w:trPr>
        <w:tc>
          <w:tcPr>
            <w:tcW w:w="851" w:type="dxa"/>
          </w:tcPr>
          <w:p w:rsidR="00A33ED6" w:rsidRPr="000B2A2E" w:rsidRDefault="00A33ED6"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lastRenderedPageBreak/>
              <w:t>12-1</w:t>
            </w:r>
          </w:p>
        </w:tc>
        <w:tc>
          <w:tcPr>
            <w:tcW w:w="2405" w:type="dxa"/>
          </w:tcPr>
          <w:p w:rsidR="00A33ED6" w:rsidRPr="000B2A2E" w:rsidRDefault="00A33ED6" w:rsidP="006419C1">
            <w:pPr>
              <w:pStyle w:val="Tabletext"/>
              <w:rPr>
                <w:rFonts w:eastAsiaTheme="minorEastAsia"/>
                <w:lang w:val="fr-CH"/>
              </w:rPr>
            </w:pPr>
            <w:r w:rsidRPr="000B2A2E">
              <w:rPr>
                <w:shd w:val="clear" w:color="auto" w:fill="FFFFFF"/>
                <w:lang w:val="fr-CH"/>
              </w:rPr>
              <w:t>Manuels et publications spéciales concernant le développement des services de radiocommunication</w:t>
            </w:r>
          </w:p>
        </w:tc>
        <w:tc>
          <w:tcPr>
            <w:tcW w:w="708" w:type="dxa"/>
          </w:tcPr>
          <w:p w:rsidR="00A33ED6" w:rsidRPr="000B2A2E" w:rsidRDefault="00A33ED6" w:rsidP="006419C1">
            <w:pPr>
              <w:pStyle w:val="Tabletext"/>
              <w:jc w:val="center"/>
              <w:rPr>
                <w:rFonts w:asciiTheme="majorBidi" w:eastAsiaTheme="minorEastAsia" w:hAnsiTheme="majorBidi" w:cstheme="majorBidi"/>
                <w:lang w:val="fr-CH" w:eastAsia="ja-JP"/>
              </w:rPr>
            </w:pPr>
            <w:r w:rsidRPr="000B2A2E">
              <w:rPr>
                <w:rFonts w:asciiTheme="majorBidi" w:eastAsiaTheme="minorEastAsia" w:hAnsiTheme="majorBidi" w:cstheme="majorBidi"/>
                <w:lang w:val="fr-CH" w:eastAsia="ja-JP"/>
              </w:rPr>
              <w:t>6A</w:t>
            </w:r>
          </w:p>
        </w:tc>
        <w:tc>
          <w:tcPr>
            <w:tcW w:w="2410" w:type="dxa"/>
          </w:tcPr>
          <w:p w:rsidR="00A33ED6" w:rsidRDefault="00A33ED6" w:rsidP="006419C1">
            <w:pPr>
              <w:pStyle w:val="Tabletext"/>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Le Groupe de travail 6A avait publié un Manuel sur la «Radiodiffusion télévisuelle numérique de Terre</w:t>
            </w:r>
            <w:r>
              <w:t xml:space="preserve"> </w:t>
            </w:r>
            <w:r w:rsidRPr="00A33ED6">
              <w:rPr>
                <w:rFonts w:asciiTheme="majorBidi" w:eastAsiaTheme="minorEastAsia" w:hAnsiTheme="majorBidi" w:cstheme="majorBidi"/>
                <w:lang w:val="fr-CH" w:eastAsia="ja-JP"/>
              </w:rPr>
              <w:t>en ondes métriques et décimétriques</w:t>
            </w:r>
            <w:r>
              <w:rPr>
                <w:rFonts w:asciiTheme="majorBidi" w:eastAsiaTheme="minorEastAsia" w:hAnsiTheme="majorBidi" w:cstheme="majorBidi"/>
                <w:lang w:val="fr-CH" w:eastAsia="ja-JP"/>
              </w:rPr>
              <w:t>». Ce manuel</w:t>
            </w:r>
            <w:r w:rsidR="00D14CDA">
              <w:rPr>
                <w:rFonts w:asciiTheme="majorBidi" w:eastAsiaTheme="minorEastAsia" w:hAnsiTheme="majorBidi" w:cstheme="majorBidi"/>
                <w:lang w:val="fr-CH" w:eastAsia="ja-JP"/>
              </w:rPr>
              <w:t>,</w:t>
            </w:r>
            <w:r>
              <w:rPr>
                <w:rFonts w:asciiTheme="majorBidi" w:eastAsiaTheme="minorEastAsia" w:hAnsiTheme="majorBidi" w:cstheme="majorBidi"/>
                <w:lang w:val="fr-CH" w:eastAsia="ja-JP"/>
              </w:rPr>
              <w:t xml:space="preserve"> qui date de 2002</w:t>
            </w:r>
            <w:r w:rsidR="00D14CDA">
              <w:rPr>
                <w:rFonts w:asciiTheme="majorBidi" w:eastAsiaTheme="minorEastAsia" w:hAnsiTheme="majorBidi" w:cstheme="majorBidi"/>
                <w:lang w:val="fr-CH" w:eastAsia="ja-JP"/>
              </w:rPr>
              <w:t>,</w:t>
            </w:r>
            <w:r>
              <w:rPr>
                <w:rFonts w:asciiTheme="majorBidi" w:eastAsiaTheme="minorEastAsia" w:hAnsiTheme="majorBidi" w:cstheme="majorBidi"/>
                <w:lang w:val="fr-CH" w:eastAsia="ja-JP"/>
              </w:rPr>
              <w:t xml:space="preserve"> devrait</w:t>
            </w:r>
            <w:r w:rsidR="00D14CDA">
              <w:rPr>
                <w:rFonts w:asciiTheme="majorBidi" w:eastAsiaTheme="minorEastAsia" w:hAnsiTheme="majorBidi" w:cstheme="majorBidi"/>
                <w:lang w:val="fr-CH" w:eastAsia="ja-JP"/>
              </w:rPr>
              <w:t xml:space="preserve"> à terme être remplacé/complété par un nouveau M</w:t>
            </w:r>
            <w:r>
              <w:rPr>
                <w:rFonts w:asciiTheme="majorBidi" w:eastAsiaTheme="minorEastAsia" w:hAnsiTheme="majorBidi" w:cstheme="majorBidi"/>
                <w:lang w:val="fr-CH" w:eastAsia="ja-JP"/>
              </w:rPr>
              <w:t>anuel.</w:t>
            </w:r>
          </w:p>
          <w:p w:rsidR="00A33ED6" w:rsidRPr="000B2A2E" w:rsidRDefault="00A33ED6" w:rsidP="00D14CDA">
            <w:pPr>
              <w:pStyle w:val="Tabletext"/>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 xml:space="preserve">Un Groupe du Rapporteur a été créé </w:t>
            </w:r>
            <w:r w:rsidR="00D14CDA">
              <w:rPr>
                <w:rFonts w:asciiTheme="majorBidi" w:eastAsiaTheme="minorEastAsia" w:hAnsiTheme="majorBidi" w:cstheme="majorBidi"/>
                <w:lang w:val="fr-CH" w:eastAsia="ja-JP"/>
              </w:rPr>
              <w:t xml:space="preserve">pour </w:t>
            </w:r>
            <w:r>
              <w:rPr>
                <w:rFonts w:asciiTheme="majorBidi" w:eastAsiaTheme="minorEastAsia" w:hAnsiTheme="majorBidi" w:cstheme="majorBidi"/>
                <w:lang w:val="fr-CH" w:eastAsia="ja-JP"/>
              </w:rPr>
              <w:t>élaborer ce nouveau Manuel sur la</w:t>
            </w:r>
            <w:r w:rsidR="00D14CDA">
              <w:rPr>
                <w:rFonts w:asciiTheme="majorBidi" w:eastAsiaTheme="minorEastAsia" w:hAnsiTheme="majorBidi" w:cstheme="majorBidi"/>
                <w:lang w:val="fr-CH" w:eastAsia="ja-JP"/>
              </w:rPr>
              <w:t xml:space="preserve"> mise en oeuvre de la</w:t>
            </w:r>
            <w:r>
              <w:rPr>
                <w:rFonts w:asciiTheme="majorBidi" w:eastAsiaTheme="minorEastAsia" w:hAnsiTheme="majorBidi" w:cstheme="majorBidi"/>
                <w:lang w:val="fr-CH" w:eastAsia="ja-JP"/>
              </w:rPr>
              <w:t xml:space="preserve"> radiodiffusion télévisuelle et multimédia numérique de Terre.</w:t>
            </w:r>
          </w:p>
        </w:tc>
        <w:tc>
          <w:tcPr>
            <w:tcW w:w="1276" w:type="dxa"/>
          </w:tcPr>
          <w:p w:rsidR="00A33ED6" w:rsidRPr="000B2A2E" w:rsidRDefault="00A33ED6" w:rsidP="006419C1">
            <w:pPr>
              <w:pStyle w:val="Tabletext"/>
              <w:rPr>
                <w:rFonts w:asciiTheme="majorBidi" w:eastAsiaTheme="minorEastAsia" w:hAnsiTheme="majorBidi" w:cstheme="majorBidi"/>
                <w:iCs/>
                <w:lang w:val="fr-CH" w:eastAsia="ja-JP"/>
              </w:rPr>
            </w:pPr>
          </w:p>
        </w:tc>
        <w:tc>
          <w:tcPr>
            <w:tcW w:w="2556" w:type="dxa"/>
          </w:tcPr>
          <w:p w:rsidR="00A33ED6" w:rsidRPr="000B2A2E" w:rsidRDefault="00A33ED6" w:rsidP="006419C1">
            <w:pPr>
              <w:pStyle w:val="Tabletext"/>
              <w:rPr>
                <w:rFonts w:asciiTheme="majorBidi" w:eastAsiaTheme="minorEastAsia" w:hAnsiTheme="majorBidi" w:cstheme="majorBidi"/>
                <w:iCs/>
                <w:lang w:val="fr-CH"/>
              </w:rPr>
            </w:pPr>
            <w:r>
              <w:rPr>
                <w:rFonts w:asciiTheme="majorBidi" w:eastAsiaTheme="minorEastAsia" w:hAnsiTheme="majorBidi" w:cstheme="majorBidi"/>
                <w:iCs/>
                <w:lang w:val="fr-CH"/>
              </w:rPr>
              <w:t>En cours</w:t>
            </w:r>
          </w:p>
        </w:tc>
      </w:tr>
      <w:tr w:rsidR="00A33ED6" w:rsidRPr="00BA721E" w:rsidTr="00296D67">
        <w:trPr>
          <w:cantSplit/>
        </w:trPr>
        <w:tc>
          <w:tcPr>
            <w:tcW w:w="851" w:type="dxa"/>
          </w:tcPr>
          <w:p w:rsidR="00A33ED6" w:rsidRPr="000B2A2E" w:rsidRDefault="00A33ED6"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t>33-3</w:t>
            </w:r>
          </w:p>
        </w:tc>
        <w:tc>
          <w:tcPr>
            <w:tcW w:w="2405" w:type="dxa"/>
          </w:tcPr>
          <w:p w:rsidR="00A33ED6" w:rsidRPr="00BA721E" w:rsidRDefault="00A33ED6" w:rsidP="006419C1">
            <w:pPr>
              <w:pStyle w:val="Tabletext"/>
              <w:rPr>
                <w:rFonts w:asciiTheme="majorBidi" w:eastAsiaTheme="minorEastAsia" w:hAnsiTheme="majorBidi" w:cstheme="majorBidi"/>
                <w:lang w:val="fr-CH"/>
              </w:rPr>
            </w:pPr>
            <w:r w:rsidRPr="000B2A2E">
              <w:rPr>
                <w:shd w:val="clear" w:color="auto" w:fill="FFFFFF"/>
                <w:lang w:val="fr-CH"/>
              </w:rPr>
              <w:t>Elaboration des textes relatifs à la terminologie</w:t>
            </w:r>
          </w:p>
        </w:tc>
        <w:tc>
          <w:tcPr>
            <w:tcW w:w="708" w:type="dxa"/>
          </w:tcPr>
          <w:p w:rsidR="00A33ED6" w:rsidRPr="000B2A2E" w:rsidRDefault="00D14CDA" w:rsidP="006419C1">
            <w:pPr>
              <w:pStyle w:val="Tabletext"/>
              <w:jc w:val="center"/>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CE</w:t>
            </w:r>
            <w:r w:rsidR="00A33ED6" w:rsidRPr="000B2A2E">
              <w:rPr>
                <w:rFonts w:asciiTheme="majorBidi" w:eastAsiaTheme="minorEastAsia" w:hAnsiTheme="majorBidi" w:cstheme="majorBidi"/>
                <w:lang w:val="fr-CH" w:eastAsia="ja-JP"/>
              </w:rPr>
              <w:t>6</w:t>
            </w:r>
          </w:p>
        </w:tc>
        <w:tc>
          <w:tcPr>
            <w:tcW w:w="2410" w:type="dxa"/>
            <w:vMerge w:val="restart"/>
          </w:tcPr>
          <w:p w:rsidR="00A33ED6" w:rsidRPr="000B2A2E" w:rsidRDefault="004955F3" w:rsidP="00D14CDA">
            <w:pPr>
              <w:pStyle w:val="Tabletext"/>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 xml:space="preserve">La Commission d’études </w:t>
            </w:r>
            <w:r w:rsidR="00D14CDA">
              <w:rPr>
                <w:rFonts w:asciiTheme="majorBidi" w:eastAsiaTheme="minorEastAsia" w:hAnsiTheme="majorBidi" w:cstheme="majorBidi"/>
                <w:lang w:val="fr-CH" w:eastAsia="ja-JP"/>
              </w:rPr>
              <w:t>fait</w:t>
            </w:r>
            <w:r>
              <w:rPr>
                <w:rFonts w:asciiTheme="majorBidi" w:eastAsiaTheme="minorEastAsia" w:hAnsiTheme="majorBidi" w:cstheme="majorBidi"/>
                <w:lang w:val="fr-CH" w:eastAsia="ja-JP"/>
              </w:rPr>
              <w:t xml:space="preserve"> suivre des termes et définitions au CCV</w:t>
            </w:r>
            <w:r w:rsidR="00AE032C">
              <w:rPr>
                <w:rFonts w:asciiTheme="majorBidi" w:eastAsiaTheme="minorEastAsia" w:hAnsiTheme="majorBidi" w:cstheme="majorBidi"/>
                <w:lang w:val="fr-CH" w:eastAsia="ja-JP"/>
              </w:rPr>
              <w:t xml:space="preserve"> après chaque réunion où il a été décidé de déclencher la procédure d’adoption et d’approbation pour des Recommandations UI</w:t>
            </w:r>
            <w:r w:rsidR="00D14CDA">
              <w:rPr>
                <w:rFonts w:asciiTheme="majorBidi" w:eastAsiaTheme="minorEastAsia" w:hAnsiTheme="majorBidi" w:cstheme="majorBidi"/>
                <w:lang w:val="fr-CH" w:eastAsia="ja-JP"/>
              </w:rPr>
              <w:t xml:space="preserve">T-R. Ces termes et définitions </w:t>
            </w:r>
            <w:r w:rsidR="00AE032C">
              <w:rPr>
                <w:rFonts w:asciiTheme="majorBidi" w:eastAsiaTheme="minorEastAsia" w:hAnsiTheme="majorBidi" w:cstheme="majorBidi"/>
                <w:lang w:val="fr-CH" w:eastAsia="ja-JP"/>
              </w:rPr>
              <w:t xml:space="preserve">ont </w:t>
            </w:r>
            <w:r w:rsidR="00D14CDA">
              <w:rPr>
                <w:rFonts w:asciiTheme="majorBidi" w:eastAsiaTheme="minorEastAsia" w:hAnsiTheme="majorBidi" w:cstheme="majorBidi"/>
                <w:lang w:val="fr-CH" w:eastAsia="ja-JP"/>
              </w:rPr>
              <w:t>vocation</w:t>
            </w:r>
            <w:r w:rsidR="00AE032C">
              <w:rPr>
                <w:rFonts w:asciiTheme="majorBidi" w:eastAsiaTheme="minorEastAsia" w:hAnsiTheme="majorBidi" w:cstheme="majorBidi"/>
                <w:lang w:val="fr-CH" w:eastAsia="ja-JP"/>
              </w:rPr>
              <w:t xml:space="preserve"> à figurer dans </w:t>
            </w:r>
            <w:r w:rsidR="00105284">
              <w:rPr>
                <w:rFonts w:asciiTheme="majorBidi" w:eastAsiaTheme="minorEastAsia" w:hAnsiTheme="majorBidi" w:cstheme="majorBidi"/>
                <w:lang w:val="fr-CH" w:eastAsia="ja-JP"/>
              </w:rPr>
              <w:t>la base de données terminologique</w:t>
            </w:r>
            <w:r w:rsidR="00AE032C">
              <w:rPr>
                <w:rFonts w:asciiTheme="majorBidi" w:eastAsiaTheme="minorEastAsia" w:hAnsiTheme="majorBidi" w:cstheme="majorBidi"/>
                <w:lang w:val="fr-CH" w:eastAsia="ja-JP"/>
              </w:rPr>
              <w:t xml:space="preserve"> de l’UIT</w:t>
            </w:r>
            <w:r w:rsidR="00345DEB">
              <w:rPr>
                <w:rFonts w:asciiTheme="majorBidi" w:eastAsiaTheme="minorEastAsia" w:hAnsiTheme="majorBidi" w:cstheme="majorBidi"/>
                <w:lang w:val="fr-CH" w:eastAsia="ja-JP"/>
              </w:rPr>
              <w:t>.</w:t>
            </w:r>
          </w:p>
        </w:tc>
        <w:tc>
          <w:tcPr>
            <w:tcW w:w="1276" w:type="dxa"/>
          </w:tcPr>
          <w:p w:rsidR="00A33ED6" w:rsidRPr="000B2A2E" w:rsidRDefault="00A33ED6" w:rsidP="006419C1">
            <w:pPr>
              <w:pStyle w:val="Tabletext"/>
              <w:rPr>
                <w:rFonts w:asciiTheme="majorBidi" w:eastAsiaTheme="minorEastAsia" w:hAnsiTheme="majorBidi" w:cstheme="majorBidi"/>
                <w:iCs/>
                <w:lang w:val="fr-CH" w:eastAsia="ja-JP"/>
              </w:rPr>
            </w:pPr>
          </w:p>
        </w:tc>
        <w:tc>
          <w:tcPr>
            <w:tcW w:w="2556" w:type="dxa"/>
          </w:tcPr>
          <w:p w:rsidR="00A33ED6" w:rsidRPr="000B2A2E" w:rsidRDefault="00A33ED6" w:rsidP="006419C1">
            <w:pPr>
              <w:pStyle w:val="Tabletext"/>
              <w:rPr>
                <w:rFonts w:asciiTheme="majorBidi" w:eastAsiaTheme="minorEastAsia" w:hAnsiTheme="majorBidi" w:cstheme="majorBidi"/>
                <w:iCs/>
                <w:lang w:val="fr-CH"/>
              </w:rPr>
            </w:pPr>
            <w:r>
              <w:rPr>
                <w:rFonts w:asciiTheme="majorBidi" w:eastAsiaTheme="minorEastAsia" w:hAnsiTheme="majorBidi" w:cstheme="majorBidi"/>
                <w:iCs/>
                <w:lang w:val="fr-CH"/>
              </w:rPr>
              <w:t>En cours</w:t>
            </w:r>
          </w:p>
        </w:tc>
      </w:tr>
      <w:tr w:rsidR="00A33ED6" w:rsidRPr="00BA721E" w:rsidTr="00296D67">
        <w:trPr>
          <w:cantSplit/>
        </w:trPr>
        <w:tc>
          <w:tcPr>
            <w:tcW w:w="851" w:type="dxa"/>
          </w:tcPr>
          <w:p w:rsidR="00A33ED6" w:rsidRPr="000B2A2E" w:rsidRDefault="00A33ED6"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t>34-3</w:t>
            </w:r>
          </w:p>
        </w:tc>
        <w:tc>
          <w:tcPr>
            <w:tcW w:w="2405" w:type="dxa"/>
          </w:tcPr>
          <w:p w:rsidR="00A33ED6" w:rsidRPr="000B2A2E" w:rsidRDefault="00A33ED6" w:rsidP="006419C1">
            <w:pPr>
              <w:pStyle w:val="Tabletext"/>
              <w:rPr>
                <w:rFonts w:eastAsiaTheme="minorEastAsia"/>
                <w:lang w:val="fr-CH"/>
              </w:rPr>
            </w:pPr>
            <w:r w:rsidRPr="000B2A2E">
              <w:rPr>
                <w:shd w:val="clear" w:color="auto" w:fill="FFFFFF"/>
                <w:lang w:val="fr-CH"/>
              </w:rPr>
              <w:t>Lignes directrices pour l'élaboration des termes et des définitions</w:t>
            </w:r>
          </w:p>
        </w:tc>
        <w:tc>
          <w:tcPr>
            <w:tcW w:w="708" w:type="dxa"/>
          </w:tcPr>
          <w:p w:rsidR="00A33ED6" w:rsidRPr="000B2A2E" w:rsidRDefault="00D14CDA" w:rsidP="006419C1">
            <w:pPr>
              <w:pStyle w:val="Tabletext"/>
              <w:jc w:val="center"/>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CE</w:t>
            </w:r>
            <w:r w:rsidR="00A33ED6" w:rsidRPr="000B2A2E">
              <w:rPr>
                <w:rFonts w:asciiTheme="majorBidi" w:eastAsiaTheme="minorEastAsia" w:hAnsiTheme="majorBidi" w:cstheme="majorBidi"/>
                <w:lang w:val="fr-CH" w:eastAsia="ja-JP"/>
              </w:rPr>
              <w:t>6</w:t>
            </w:r>
          </w:p>
        </w:tc>
        <w:tc>
          <w:tcPr>
            <w:tcW w:w="2410" w:type="dxa"/>
            <w:vMerge/>
          </w:tcPr>
          <w:p w:rsidR="00A33ED6" w:rsidRPr="000B2A2E" w:rsidRDefault="00A33ED6" w:rsidP="006419C1">
            <w:pPr>
              <w:pStyle w:val="Tabletext"/>
              <w:rPr>
                <w:rFonts w:asciiTheme="majorBidi" w:eastAsiaTheme="minorEastAsia" w:hAnsiTheme="majorBidi" w:cstheme="majorBidi"/>
                <w:lang w:val="fr-CH" w:eastAsia="ja-JP"/>
              </w:rPr>
            </w:pPr>
          </w:p>
        </w:tc>
        <w:tc>
          <w:tcPr>
            <w:tcW w:w="1276" w:type="dxa"/>
          </w:tcPr>
          <w:p w:rsidR="00A33ED6" w:rsidRPr="000B2A2E" w:rsidRDefault="00A33ED6" w:rsidP="006419C1">
            <w:pPr>
              <w:pStyle w:val="Tabletext"/>
              <w:rPr>
                <w:rFonts w:asciiTheme="majorBidi" w:eastAsiaTheme="minorEastAsia" w:hAnsiTheme="majorBidi" w:cstheme="majorBidi"/>
                <w:iCs/>
                <w:lang w:val="fr-CH" w:eastAsia="ja-JP"/>
              </w:rPr>
            </w:pPr>
          </w:p>
        </w:tc>
        <w:tc>
          <w:tcPr>
            <w:tcW w:w="2556" w:type="dxa"/>
          </w:tcPr>
          <w:p w:rsidR="00A33ED6" w:rsidRPr="000B2A2E" w:rsidRDefault="00A33ED6" w:rsidP="006419C1">
            <w:pPr>
              <w:pStyle w:val="Tabletext"/>
              <w:rPr>
                <w:rFonts w:asciiTheme="majorBidi" w:eastAsiaTheme="minorEastAsia" w:hAnsiTheme="majorBidi" w:cstheme="majorBidi"/>
                <w:iCs/>
                <w:lang w:val="fr-CH"/>
              </w:rPr>
            </w:pPr>
            <w:r>
              <w:rPr>
                <w:rFonts w:asciiTheme="majorBidi" w:eastAsiaTheme="minorEastAsia" w:hAnsiTheme="majorBidi" w:cstheme="majorBidi"/>
                <w:iCs/>
                <w:lang w:val="fr-CH"/>
              </w:rPr>
              <w:t>En cours</w:t>
            </w:r>
          </w:p>
        </w:tc>
      </w:tr>
      <w:tr w:rsidR="00A33ED6" w:rsidRPr="00BA721E" w:rsidTr="00296D67">
        <w:trPr>
          <w:cantSplit/>
        </w:trPr>
        <w:tc>
          <w:tcPr>
            <w:tcW w:w="851" w:type="dxa"/>
          </w:tcPr>
          <w:p w:rsidR="00A33ED6" w:rsidRPr="000B2A2E" w:rsidRDefault="00A33ED6"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t>35-3</w:t>
            </w:r>
          </w:p>
        </w:tc>
        <w:tc>
          <w:tcPr>
            <w:tcW w:w="2405" w:type="dxa"/>
          </w:tcPr>
          <w:p w:rsidR="00A33ED6" w:rsidRPr="000B2A2E" w:rsidRDefault="00A33ED6" w:rsidP="006419C1">
            <w:pPr>
              <w:pStyle w:val="Tabletext"/>
              <w:rPr>
                <w:rFonts w:eastAsiaTheme="minorEastAsia"/>
                <w:lang w:val="fr-CH"/>
              </w:rPr>
            </w:pPr>
            <w:r w:rsidRPr="000B2A2E">
              <w:rPr>
                <w:shd w:val="clear" w:color="auto" w:fill="FFFFFF"/>
                <w:lang w:val="fr-CH"/>
              </w:rPr>
              <w:t>Organisation des travaux de vocabulaire concernant les termes et définitions</w:t>
            </w:r>
          </w:p>
        </w:tc>
        <w:tc>
          <w:tcPr>
            <w:tcW w:w="708" w:type="dxa"/>
          </w:tcPr>
          <w:p w:rsidR="00A33ED6" w:rsidRPr="000B2A2E" w:rsidRDefault="00D14CDA" w:rsidP="006419C1">
            <w:pPr>
              <w:pStyle w:val="Tabletext"/>
              <w:jc w:val="center"/>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CE</w:t>
            </w:r>
            <w:r w:rsidR="00A33ED6" w:rsidRPr="000B2A2E">
              <w:rPr>
                <w:rFonts w:asciiTheme="majorBidi" w:eastAsiaTheme="minorEastAsia" w:hAnsiTheme="majorBidi" w:cstheme="majorBidi"/>
                <w:lang w:val="fr-CH" w:eastAsia="ja-JP"/>
              </w:rPr>
              <w:t>6</w:t>
            </w:r>
          </w:p>
        </w:tc>
        <w:tc>
          <w:tcPr>
            <w:tcW w:w="2410" w:type="dxa"/>
            <w:vMerge/>
          </w:tcPr>
          <w:p w:rsidR="00A33ED6" w:rsidRPr="000B2A2E" w:rsidRDefault="00A33ED6" w:rsidP="006419C1">
            <w:pPr>
              <w:pStyle w:val="Tabletext"/>
              <w:rPr>
                <w:rFonts w:asciiTheme="majorBidi" w:eastAsiaTheme="minorEastAsia" w:hAnsiTheme="majorBidi" w:cstheme="majorBidi"/>
                <w:lang w:val="fr-CH" w:eastAsia="ja-JP"/>
              </w:rPr>
            </w:pPr>
          </w:p>
        </w:tc>
        <w:tc>
          <w:tcPr>
            <w:tcW w:w="1276" w:type="dxa"/>
          </w:tcPr>
          <w:p w:rsidR="00A33ED6" w:rsidRPr="000B2A2E" w:rsidRDefault="00A33ED6" w:rsidP="006419C1">
            <w:pPr>
              <w:pStyle w:val="Tabletext"/>
              <w:rPr>
                <w:rFonts w:asciiTheme="majorBidi" w:eastAsiaTheme="minorEastAsia" w:hAnsiTheme="majorBidi" w:cstheme="majorBidi"/>
                <w:iCs/>
                <w:lang w:val="fr-CH" w:eastAsia="ja-JP"/>
              </w:rPr>
            </w:pPr>
          </w:p>
        </w:tc>
        <w:tc>
          <w:tcPr>
            <w:tcW w:w="2556" w:type="dxa"/>
          </w:tcPr>
          <w:p w:rsidR="00A33ED6" w:rsidRPr="000B2A2E" w:rsidRDefault="00A33ED6" w:rsidP="006419C1">
            <w:pPr>
              <w:pStyle w:val="Tabletext"/>
              <w:rPr>
                <w:rFonts w:asciiTheme="majorBidi" w:eastAsiaTheme="minorEastAsia" w:hAnsiTheme="majorBidi" w:cstheme="majorBidi"/>
                <w:iCs/>
                <w:lang w:val="fr-CH"/>
              </w:rPr>
            </w:pPr>
            <w:r>
              <w:rPr>
                <w:rFonts w:asciiTheme="majorBidi" w:eastAsiaTheme="minorEastAsia" w:hAnsiTheme="majorBidi" w:cstheme="majorBidi"/>
                <w:iCs/>
                <w:lang w:val="fr-CH"/>
              </w:rPr>
              <w:t>En cours</w:t>
            </w:r>
          </w:p>
        </w:tc>
      </w:tr>
      <w:tr w:rsidR="00A33ED6" w:rsidRPr="00BA721E" w:rsidTr="00296D67">
        <w:trPr>
          <w:cantSplit/>
        </w:trPr>
        <w:tc>
          <w:tcPr>
            <w:tcW w:w="851" w:type="dxa"/>
          </w:tcPr>
          <w:p w:rsidR="00A33ED6" w:rsidRPr="000B2A2E" w:rsidRDefault="00A33ED6"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t>36-3</w:t>
            </w:r>
          </w:p>
        </w:tc>
        <w:tc>
          <w:tcPr>
            <w:tcW w:w="2405" w:type="dxa"/>
          </w:tcPr>
          <w:p w:rsidR="00A33ED6" w:rsidRPr="000B2A2E" w:rsidRDefault="00A33ED6" w:rsidP="006419C1">
            <w:pPr>
              <w:pStyle w:val="Tabletext"/>
              <w:rPr>
                <w:rFonts w:eastAsiaTheme="minorEastAsia"/>
                <w:lang w:val="fr-CH"/>
              </w:rPr>
            </w:pPr>
            <w:r w:rsidRPr="000B2A2E">
              <w:rPr>
                <w:shd w:val="clear" w:color="auto" w:fill="FFFFFF"/>
                <w:lang w:val="fr-CH"/>
              </w:rPr>
              <w:t>Coordination du vocabulaire</w:t>
            </w:r>
          </w:p>
        </w:tc>
        <w:tc>
          <w:tcPr>
            <w:tcW w:w="708" w:type="dxa"/>
          </w:tcPr>
          <w:p w:rsidR="00A33ED6" w:rsidRPr="000B2A2E" w:rsidRDefault="00D14CDA" w:rsidP="006419C1">
            <w:pPr>
              <w:pStyle w:val="Tabletext"/>
              <w:jc w:val="center"/>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CE</w:t>
            </w:r>
            <w:r w:rsidR="00A33ED6" w:rsidRPr="000B2A2E">
              <w:rPr>
                <w:rFonts w:asciiTheme="majorBidi" w:eastAsiaTheme="minorEastAsia" w:hAnsiTheme="majorBidi" w:cstheme="majorBidi"/>
                <w:lang w:val="fr-CH" w:eastAsia="ja-JP"/>
              </w:rPr>
              <w:t>6</w:t>
            </w:r>
          </w:p>
        </w:tc>
        <w:tc>
          <w:tcPr>
            <w:tcW w:w="2410" w:type="dxa"/>
            <w:vMerge/>
          </w:tcPr>
          <w:p w:rsidR="00A33ED6" w:rsidRPr="000B2A2E" w:rsidRDefault="00A33ED6" w:rsidP="006419C1">
            <w:pPr>
              <w:pStyle w:val="Tabletext"/>
              <w:rPr>
                <w:rFonts w:asciiTheme="majorBidi" w:eastAsiaTheme="minorEastAsia" w:hAnsiTheme="majorBidi" w:cstheme="majorBidi"/>
                <w:lang w:val="fr-CH" w:eastAsia="ja-JP"/>
              </w:rPr>
            </w:pPr>
          </w:p>
        </w:tc>
        <w:tc>
          <w:tcPr>
            <w:tcW w:w="1276" w:type="dxa"/>
          </w:tcPr>
          <w:p w:rsidR="00A33ED6" w:rsidRPr="000B2A2E" w:rsidRDefault="00A33ED6" w:rsidP="006419C1">
            <w:pPr>
              <w:pStyle w:val="Tabletext"/>
              <w:rPr>
                <w:rFonts w:asciiTheme="majorBidi" w:eastAsiaTheme="minorEastAsia" w:hAnsiTheme="majorBidi" w:cstheme="majorBidi"/>
                <w:iCs/>
                <w:lang w:val="fr-CH" w:eastAsia="ja-JP"/>
              </w:rPr>
            </w:pPr>
          </w:p>
        </w:tc>
        <w:tc>
          <w:tcPr>
            <w:tcW w:w="2556" w:type="dxa"/>
          </w:tcPr>
          <w:p w:rsidR="00A33ED6" w:rsidRPr="000B2A2E" w:rsidRDefault="00A33ED6" w:rsidP="006419C1">
            <w:pPr>
              <w:pStyle w:val="Tabletext"/>
              <w:rPr>
                <w:rFonts w:asciiTheme="majorBidi" w:eastAsiaTheme="minorEastAsia" w:hAnsiTheme="majorBidi" w:cstheme="majorBidi"/>
                <w:iCs/>
                <w:lang w:val="fr-CH"/>
              </w:rPr>
            </w:pPr>
            <w:r>
              <w:rPr>
                <w:rFonts w:asciiTheme="majorBidi" w:eastAsiaTheme="minorEastAsia" w:hAnsiTheme="majorBidi" w:cstheme="majorBidi"/>
                <w:iCs/>
                <w:lang w:val="fr-CH"/>
              </w:rPr>
              <w:t>En cours</w:t>
            </w:r>
          </w:p>
        </w:tc>
      </w:tr>
      <w:tr w:rsidR="00A33ED6" w:rsidRPr="00BA721E" w:rsidTr="00296D67">
        <w:trPr>
          <w:cantSplit/>
        </w:trPr>
        <w:tc>
          <w:tcPr>
            <w:tcW w:w="851" w:type="dxa"/>
          </w:tcPr>
          <w:p w:rsidR="00A33ED6" w:rsidRPr="000B2A2E" w:rsidRDefault="00A33ED6"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t>37</w:t>
            </w:r>
          </w:p>
        </w:tc>
        <w:tc>
          <w:tcPr>
            <w:tcW w:w="2405" w:type="dxa"/>
          </w:tcPr>
          <w:p w:rsidR="00A33ED6" w:rsidRPr="000B2A2E" w:rsidRDefault="00A33ED6" w:rsidP="006419C1">
            <w:pPr>
              <w:pStyle w:val="Tabletext"/>
              <w:rPr>
                <w:rFonts w:eastAsiaTheme="minorEastAsia"/>
                <w:lang w:val="fr-CH"/>
              </w:rPr>
            </w:pPr>
            <w:r w:rsidRPr="000B2A2E">
              <w:rPr>
                <w:shd w:val="clear" w:color="auto" w:fill="FFFFFF"/>
                <w:lang w:val="fr-CH"/>
              </w:rPr>
              <w:t>Etudes sur la propagation des ondes radioélectriques intéressant la conception des systèmes et la planification des services</w:t>
            </w:r>
          </w:p>
        </w:tc>
        <w:tc>
          <w:tcPr>
            <w:tcW w:w="708" w:type="dxa"/>
          </w:tcPr>
          <w:p w:rsidR="00A33ED6" w:rsidRPr="000B2A2E" w:rsidRDefault="00A33ED6" w:rsidP="006419C1">
            <w:pPr>
              <w:pStyle w:val="Tabletext"/>
              <w:jc w:val="center"/>
              <w:rPr>
                <w:rFonts w:asciiTheme="majorBidi" w:eastAsiaTheme="minorEastAsia" w:hAnsiTheme="majorBidi" w:cstheme="majorBidi"/>
                <w:lang w:val="fr-CH" w:eastAsia="ja-JP"/>
              </w:rPr>
            </w:pPr>
            <w:r w:rsidRPr="000B2A2E">
              <w:rPr>
                <w:rFonts w:asciiTheme="majorBidi" w:eastAsiaTheme="minorEastAsia" w:hAnsiTheme="majorBidi" w:cstheme="majorBidi"/>
                <w:lang w:val="fr-CH" w:eastAsia="ja-JP"/>
              </w:rPr>
              <w:t>6A</w:t>
            </w:r>
          </w:p>
        </w:tc>
        <w:tc>
          <w:tcPr>
            <w:tcW w:w="2410" w:type="dxa"/>
          </w:tcPr>
          <w:p w:rsidR="00A33ED6" w:rsidRPr="000B2A2E" w:rsidRDefault="00A33ED6" w:rsidP="006419C1">
            <w:pPr>
              <w:pStyle w:val="Tabletext"/>
              <w:rPr>
                <w:rFonts w:asciiTheme="majorBidi" w:eastAsiaTheme="minorEastAsia" w:hAnsiTheme="majorBidi" w:cstheme="majorBidi"/>
                <w:lang w:val="fr-CH" w:eastAsia="ja-JP"/>
              </w:rPr>
            </w:pPr>
          </w:p>
        </w:tc>
        <w:tc>
          <w:tcPr>
            <w:tcW w:w="1276" w:type="dxa"/>
          </w:tcPr>
          <w:p w:rsidR="00A33ED6" w:rsidRPr="000B2A2E" w:rsidRDefault="00A33ED6" w:rsidP="006419C1">
            <w:pPr>
              <w:pStyle w:val="Tabletext"/>
              <w:rPr>
                <w:rFonts w:asciiTheme="majorBidi" w:eastAsiaTheme="minorEastAsia" w:hAnsiTheme="majorBidi" w:cstheme="majorBidi"/>
                <w:iCs/>
                <w:lang w:val="fr-CH" w:eastAsia="ja-JP"/>
              </w:rPr>
            </w:pPr>
          </w:p>
        </w:tc>
        <w:tc>
          <w:tcPr>
            <w:tcW w:w="2556" w:type="dxa"/>
          </w:tcPr>
          <w:p w:rsidR="00A33ED6" w:rsidRPr="000B2A2E" w:rsidRDefault="00A33ED6" w:rsidP="006419C1">
            <w:pPr>
              <w:pStyle w:val="Tabletext"/>
              <w:rPr>
                <w:rFonts w:asciiTheme="majorBidi" w:eastAsiaTheme="minorEastAsia" w:hAnsiTheme="majorBidi" w:cstheme="majorBidi"/>
                <w:iCs/>
                <w:lang w:val="fr-CH"/>
              </w:rPr>
            </w:pPr>
            <w:r>
              <w:rPr>
                <w:rFonts w:asciiTheme="majorBidi" w:eastAsiaTheme="minorEastAsia" w:hAnsiTheme="majorBidi" w:cstheme="majorBidi"/>
                <w:iCs/>
                <w:lang w:val="fr-CH"/>
              </w:rPr>
              <w:t>En cours</w:t>
            </w:r>
          </w:p>
        </w:tc>
      </w:tr>
      <w:tr w:rsidR="00296D67" w:rsidRPr="00BA721E" w:rsidTr="00296D67">
        <w:trPr>
          <w:cantSplit/>
        </w:trPr>
        <w:tc>
          <w:tcPr>
            <w:tcW w:w="851" w:type="dxa"/>
          </w:tcPr>
          <w:p w:rsidR="00296D67" w:rsidRPr="000B2A2E" w:rsidDel="00BB22C0" w:rsidRDefault="00296D67"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t>5</w:t>
            </w:r>
            <w:r w:rsidRPr="000B2A2E">
              <w:rPr>
                <w:rFonts w:asciiTheme="majorBidi" w:eastAsiaTheme="minorEastAsia" w:hAnsiTheme="majorBidi" w:cstheme="majorBidi"/>
                <w:lang w:val="fr-CH" w:eastAsia="ja-JP"/>
              </w:rPr>
              <w:t>3</w:t>
            </w:r>
            <w:r w:rsidRPr="000B2A2E">
              <w:rPr>
                <w:rFonts w:asciiTheme="majorBidi" w:eastAsiaTheme="minorEastAsia" w:hAnsiTheme="majorBidi" w:cstheme="majorBidi"/>
                <w:lang w:val="fr-CH" w:eastAsia="ja-JP"/>
              </w:rPr>
              <w:noBreakHyphen/>
            </w:r>
            <w:r w:rsidRPr="000B2A2E">
              <w:rPr>
                <w:rFonts w:asciiTheme="majorBidi" w:eastAsiaTheme="minorEastAsia" w:hAnsiTheme="majorBidi" w:cstheme="majorBidi"/>
                <w:lang w:val="fr-CH"/>
              </w:rPr>
              <w:t>1</w:t>
            </w:r>
          </w:p>
        </w:tc>
        <w:tc>
          <w:tcPr>
            <w:tcW w:w="2405" w:type="dxa"/>
          </w:tcPr>
          <w:p w:rsidR="00296D67" w:rsidRPr="000B2A2E" w:rsidRDefault="009C0006" w:rsidP="006419C1">
            <w:pPr>
              <w:pStyle w:val="Tabletext"/>
              <w:rPr>
                <w:rFonts w:eastAsiaTheme="minorEastAsia"/>
                <w:lang w:val="fr-CH"/>
              </w:rPr>
            </w:pPr>
            <w:r w:rsidRPr="000B2A2E">
              <w:rPr>
                <w:shd w:val="clear" w:color="auto" w:fill="FFFFFF"/>
                <w:lang w:val="fr-CH"/>
              </w:rPr>
              <w:t>Utilisation des radiocommunications pour les interventions et les secours en cas de catastrophe</w:t>
            </w:r>
          </w:p>
        </w:tc>
        <w:tc>
          <w:tcPr>
            <w:tcW w:w="708" w:type="dxa"/>
          </w:tcPr>
          <w:p w:rsidR="00296D67" w:rsidRPr="000B2A2E" w:rsidRDefault="00296D67" w:rsidP="006419C1">
            <w:pPr>
              <w:pStyle w:val="Tabletext"/>
              <w:jc w:val="center"/>
              <w:rPr>
                <w:rFonts w:asciiTheme="majorBidi" w:eastAsiaTheme="minorEastAsia" w:hAnsiTheme="majorBidi" w:cstheme="majorBidi"/>
                <w:lang w:val="fr-CH" w:eastAsia="ja-JP"/>
              </w:rPr>
            </w:pPr>
            <w:r w:rsidRPr="000B2A2E">
              <w:rPr>
                <w:rFonts w:asciiTheme="majorBidi" w:eastAsiaTheme="minorEastAsia" w:hAnsiTheme="majorBidi" w:cstheme="majorBidi"/>
                <w:lang w:val="fr-CH" w:eastAsia="ja-JP"/>
              </w:rPr>
              <w:t>6A</w:t>
            </w:r>
          </w:p>
        </w:tc>
        <w:tc>
          <w:tcPr>
            <w:tcW w:w="2410" w:type="dxa"/>
          </w:tcPr>
          <w:p w:rsidR="00AE032C" w:rsidRDefault="00D14CDA" w:rsidP="00D14CDA">
            <w:pPr>
              <w:pStyle w:val="Tabletext"/>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A</w:t>
            </w:r>
            <w:r w:rsidR="00AE032C">
              <w:rPr>
                <w:rFonts w:asciiTheme="majorBidi" w:eastAsiaTheme="minorEastAsia" w:hAnsiTheme="majorBidi" w:cstheme="majorBidi"/>
                <w:lang w:val="fr-CH" w:eastAsia="ja-JP"/>
              </w:rPr>
              <w:t xml:space="preserve"> sa réunion d’avril 2014</w:t>
            </w:r>
            <w:r>
              <w:rPr>
                <w:rFonts w:asciiTheme="majorBidi" w:eastAsiaTheme="minorEastAsia" w:hAnsiTheme="majorBidi" w:cstheme="majorBidi"/>
                <w:lang w:val="fr-CH" w:eastAsia="ja-JP"/>
              </w:rPr>
              <w:t xml:space="preserve">, la CE 6 a approuvé un Rapport UIT-R, qui a été </w:t>
            </w:r>
            <w:r w:rsidR="00AE032C">
              <w:rPr>
                <w:rFonts w:asciiTheme="majorBidi" w:eastAsiaTheme="minorEastAsia" w:hAnsiTheme="majorBidi" w:cstheme="majorBidi"/>
                <w:lang w:val="fr-CH" w:eastAsia="ja-JP"/>
              </w:rPr>
              <w:t>publié en tant que Rapport UIT-R BT.2299.</w:t>
            </w:r>
          </w:p>
          <w:p w:rsidR="00296D67" w:rsidRPr="000B2A2E" w:rsidRDefault="00AE032C" w:rsidP="00D14CDA">
            <w:pPr>
              <w:pStyle w:val="Tabletext"/>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Le Groupe de travail 6A a organisé un atelier sur les «</w:t>
            </w:r>
            <w:r w:rsidR="00D14CDA">
              <w:rPr>
                <w:rFonts w:asciiTheme="majorBidi" w:eastAsiaTheme="minorEastAsia" w:hAnsiTheme="majorBidi" w:cstheme="majorBidi"/>
                <w:lang w:val="fr-CH" w:eastAsia="ja-JP"/>
              </w:rPr>
              <w:t>R</w:t>
            </w:r>
            <w:r>
              <w:rPr>
                <w:rFonts w:asciiTheme="majorBidi" w:eastAsiaTheme="minorEastAsia" w:hAnsiTheme="majorBidi" w:cstheme="majorBidi"/>
                <w:lang w:val="fr-CH" w:eastAsia="ja-JP"/>
              </w:rPr>
              <w:t>adiocommunications d’urgence» le 21 novembre 2013 à l’occasion de la série de réunions de la Commission d’études 6</w:t>
            </w:r>
            <w:r w:rsidR="00345DEB">
              <w:rPr>
                <w:rFonts w:asciiTheme="majorBidi" w:eastAsiaTheme="minorEastAsia" w:hAnsiTheme="majorBidi" w:cstheme="majorBidi"/>
                <w:lang w:val="fr-CH" w:eastAsia="ja-JP"/>
              </w:rPr>
              <w:t>.</w:t>
            </w:r>
          </w:p>
        </w:tc>
        <w:tc>
          <w:tcPr>
            <w:tcW w:w="1276" w:type="dxa"/>
          </w:tcPr>
          <w:p w:rsidR="00296D67" w:rsidRPr="000B2A2E" w:rsidRDefault="00AE032C" w:rsidP="006419C1">
            <w:pPr>
              <w:pStyle w:val="Tabletext"/>
              <w:rPr>
                <w:rFonts w:asciiTheme="majorBidi" w:eastAsiaTheme="minorEastAsia" w:hAnsiTheme="majorBidi" w:cstheme="majorBidi"/>
                <w:iCs/>
                <w:lang w:val="fr-CH" w:eastAsia="ja-JP"/>
              </w:rPr>
            </w:pPr>
            <w:r>
              <w:rPr>
                <w:rFonts w:asciiTheme="majorBidi" w:eastAsiaTheme="minorEastAsia" w:hAnsiTheme="majorBidi" w:cstheme="majorBidi"/>
                <w:iCs/>
                <w:lang w:val="fr-CH" w:eastAsia="ja-JP"/>
              </w:rPr>
              <w:t xml:space="preserve">Annexe </w:t>
            </w:r>
            <w:r w:rsidR="00296D67" w:rsidRPr="000B2A2E">
              <w:rPr>
                <w:rFonts w:asciiTheme="majorBidi" w:eastAsiaTheme="minorEastAsia" w:hAnsiTheme="majorBidi" w:cstheme="majorBidi"/>
                <w:iCs/>
                <w:lang w:val="fr-CH" w:eastAsia="ja-JP"/>
              </w:rPr>
              <w:t>12</w:t>
            </w:r>
            <w:r>
              <w:rPr>
                <w:rFonts w:asciiTheme="majorBidi" w:eastAsiaTheme="minorEastAsia" w:hAnsiTheme="majorBidi" w:cstheme="majorBidi"/>
                <w:iCs/>
                <w:lang w:val="fr-CH" w:eastAsia="ja-JP"/>
              </w:rPr>
              <w:t xml:space="preserve"> du </w:t>
            </w:r>
            <w:r w:rsidR="00296D67" w:rsidRPr="000B2A2E">
              <w:rPr>
                <w:rFonts w:asciiTheme="majorBidi" w:eastAsiaTheme="minorEastAsia" w:hAnsiTheme="majorBidi" w:cstheme="majorBidi"/>
                <w:iCs/>
                <w:lang w:val="fr-CH" w:eastAsia="ja-JP"/>
              </w:rPr>
              <w:t>Doc. 6A/562</w:t>
            </w:r>
          </w:p>
        </w:tc>
        <w:tc>
          <w:tcPr>
            <w:tcW w:w="2556" w:type="dxa"/>
          </w:tcPr>
          <w:p w:rsidR="00296D67" w:rsidRPr="000B2A2E" w:rsidRDefault="00AE032C" w:rsidP="00D14CDA">
            <w:pPr>
              <w:pStyle w:val="Tabletext"/>
              <w:rPr>
                <w:rFonts w:asciiTheme="majorBidi" w:eastAsiaTheme="minorEastAsia" w:hAnsiTheme="majorBidi" w:cstheme="majorBidi"/>
                <w:iCs/>
                <w:lang w:val="fr-CH"/>
              </w:rPr>
            </w:pPr>
            <w:r>
              <w:rPr>
                <w:rFonts w:asciiTheme="majorBidi" w:eastAsiaTheme="minorEastAsia" w:hAnsiTheme="majorBidi" w:cstheme="majorBidi"/>
                <w:iCs/>
                <w:lang w:val="fr-CH"/>
              </w:rPr>
              <w:t xml:space="preserve">Rapport UIT-R </w:t>
            </w:r>
            <w:r w:rsidR="00296D67" w:rsidRPr="000B2A2E">
              <w:rPr>
                <w:rFonts w:asciiTheme="majorBidi" w:eastAsiaTheme="minorEastAsia" w:hAnsiTheme="majorBidi" w:cstheme="majorBidi"/>
                <w:iCs/>
                <w:lang w:val="fr-CH"/>
              </w:rPr>
              <w:t>BT.2299</w:t>
            </w:r>
            <w:r>
              <w:rPr>
                <w:rFonts w:asciiTheme="majorBidi" w:eastAsiaTheme="minorEastAsia" w:hAnsiTheme="majorBidi" w:cstheme="majorBidi"/>
                <w:iCs/>
                <w:lang w:val="fr-CH"/>
              </w:rPr>
              <w:t xml:space="preserve"> publié en août 2015</w:t>
            </w:r>
          </w:p>
        </w:tc>
      </w:tr>
      <w:tr w:rsidR="00296D67" w:rsidRPr="00BA721E" w:rsidTr="00296D67">
        <w:trPr>
          <w:cantSplit/>
        </w:trPr>
        <w:tc>
          <w:tcPr>
            <w:tcW w:w="851" w:type="dxa"/>
          </w:tcPr>
          <w:p w:rsidR="00296D67" w:rsidRPr="000B2A2E" w:rsidDel="00BB22C0" w:rsidRDefault="00296D67"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lastRenderedPageBreak/>
              <w:t>55</w:t>
            </w:r>
            <w:r w:rsidRPr="000B2A2E">
              <w:rPr>
                <w:rFonts w:asciiTheme="majorBidi" w:eastAsiaTheme="minorEastAsia" w:hAnsiTheme="majorBidi" w:cstheme="majorBidi"/>
                <w:lang w:val="fr-CH"/>
              </w:rPr>
              <w:noBreakHyphen/>
              <w:t>1</w:t>
            </w:r>
          </w:p>
        </w:tc>
        <w:tc>
          <w:tcPr>
            <w:tcW w:w="2405" w:type="dxa"/>
          </w:tcPr>
          <w:p w:rsidR="00296D67" w:rsidRPr="000B2A2E" w:rsidRDefault="009C0006" w:rsidP="006419C1">
            <w:pPr>
              <w:pStyle w:val="Tabletext"/>
              <w:rPr>
                <w:rFonts w:eastAsiaTheme="minorEastAsia"/>
                <w:lang w:val="fr-CH"/>
              </w:rPr>
            </w:pPr>
            <w:r w:rsidRPr="000B2A2E">
              <w:rPr>
                <w:shd w:val="clear" w:color="auto" w:fill="FFFFFF"/>
                <w:lang w:val="fr-CH"/>
              </w:rPr>
              <w:t>Etudes de l'UIT-R concernant la prévision ou la détection des catastrophes, l'atténuation de leurs effets et les opérations de secours</w:t>
            </w:r>
          </w:p>
        </w:tc>
        <w:tc>
          <w:tcPr>
            <w:tcW w:w="708" w:type="dxa"/>
          </w:tcPr>
          <w:p w:rsidR="00296D67" w:rsidRPr="000B2A2E" w:rsidRDefault="00296D67" w:rsidP="006419C1">
            <w:pPr>
              <w:pStyle w:val="Tabletext"/>
              <w:jc w:val="center"/>
              <w:rPr>
                <w:rFonts w:asciiTheme="majorBidi" w:eastAsiaTheme="minorEastAsia" w:hAnsiTheme="majorBidi" w:cstheme="majorBidi"/>
                <w:lang w:val="fr-CH" w:eastAsia="ja-JP"/>
              </w:rPr>
            </w:pPr>
            <w:r w:rsidRPr="000B2A2E">
              <w:rPr>
                <w:rFonts w:asciiTheme="majorBidi" w:eastAsiaTheme="minorEastAsia" w:hAnsiTheme="majorBidi" w:cstheme="majorBidi"/>
                <w:lang w:val="fr-CH" w:eastAsia="ja-JP"/>
              </w:rPr>
              <w:t>6A</w:t>
            </w:r>
          </w:p>
        </w:tc>
        <w:tc>
          <w:tcPr>
            <w:tcW w:w="2410" w:type="dxa"/>
          </w:tcPr>
          <w:p w:rsidR="00296D67" w:rsidRPr="000B2A2E" w:rsidRDefault="006E04A1" w:rsidP="006419C1">
            <w:pPr>
              <w:pStyle w:val="Tabletext"/>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La Recommandation UIT-R BT.1774 «</w:t>
            </w:r>
            <w:r w:rsidRPr="006E04A1">
              <w:rPr>
                <w:rFonts w:asciiTheme="majorBidi" w:eastAsiaTheme="minorEastAsia" w:hAnsiTheme="majorBidi" w:cstheme="majorBidi"/>
                <w:lang w:val="fr-CH" w:eastAsia="ja-JP"/>
              </w:rPr>
              <w:t>Utilisation des infrastructures de radiodiffusion par satellite ou de Terre</w:t>
            </w:r>
            <w:r>
              <w:rPr>
                <w:rFonts w:asciiTheme="majorBidi" w:eastAsiaTheme="minorEastAsia" w:hAnsiTheme="majorBidi" w:cstheme="majorBidi"/>
                <w:lang w:val="fr-CH" w:eastAsia="ja-JP"/>
              </w:rPr>
              <w:t xml:space="preserve"> </w:t>
            </w:r>
            <w:r w:rsidRPr="006E04A1">
              <w:rPr>
                <w:rFonts w:asciiTheme="majorBidi" w:eastAsiaTheme="minorEastAsia" w:hAnsiTheme="majorBidi" w:cstheme="majorBidi"/>
                <w:lang w:val="fr-CH" w:eastAsia="ja-JP"/>
              </w:rPr>
              <w:t>pour l'alerte du public, l'atténuation des effets des catastrophes</w:t>
            </w:r>
            <w:r>
              <w:rPr>
                <w:rFonts w:asciiTheme="majorBidi" w:eastAsiaTheme="minorEastAsia" w:hAnsiTheme="majorBidi" w:cstheme="majorBidi"/>
                <w:lang w:val="fr-CH" w:eastAsia="ja-JP"/>
              </w:rPr>
              <w:t xml:space="preserve"> </w:t>
            </w:r>
            <w:r w:rsidRPr="006E04A1">
              <w:rPr>
                <w:rFonts w:asciiTheme="majorBidi" w:eastAsiaTheme="minorEastAsia" w:hAnsiTheme="majorBidi" w:cstheme="majorBidi"/>
                <w:lang w:val="fr-CH" w:eastAsia="ja-JP"/>
              </w:rPr>
              <w:t>et les secours en cas de catastrophe</w:t>
            </w:r>
            <w:r>
              <w:rPr>
                <w:rFonts w:asciiTheme="majorBidi" w:eastAsiaTheme="minorEastAsia" w:hAnsiTheme="majorBidi" w:cstheme="majorBidi"/>
                <w:lang w:val="fr-CH" w:eastAsia="ja-JP"/>
              </w:rPr>
              <w:t>» a été publiée en 2007.</w:t>
            </w:r>
          </w:p>
        </w:tc>
        <w:tc>
          <w:tcPr>
            <w:tcW w:w="1276" w:type="dxa"/>
          </w:tcPr>
          <w:p w:rsidR="00296D67" w:rsidRPr="000B2A2E" w:rsidRDefault="00AE032C" w:rsidP="006419C1">
            <w:pPr>
              <w:pStyle w:val="Tabletext"/>
              <w:rPr>
                <w:rFonts w:asciiTheme="majorBidi" w:eastAsiaTheme="minorEastAsia" w:hAnsiTheme="majorBidi" w:cstheme="majorBidi"/>
                <w:iCs/>
                <w:lang w:val="fr-CH" w:eastAsia="ja-JP"/>
              </w:rPr>
            </w:pPr>
            <w:r>
              <w:rPr>
                <w:rFonts w:asciiTheme="majorBidi" w:eastAsiaTheme="minorEastAsia" w:hAnsiTheme="majorBidi" w:cstheme="majorBidi"/>
                <w:iCs/>
                <w:lang w:val="fr-CH" w:eastAsia="ja-JP"/>
              </w:rPr>
              <w:t xml:space="preserve">Annexe </w:t>
            </w:r>
            <w:r w:rsidR="00296D67" w:rsidRPr="000B2A2E">
              <w:rPr>
                <w:rFonts w:asciiTheme="majorBidi" w:eastAsiaTheme="minorEastAsia" w:hAnsiTheme="majorBidi" w:cstheme="majorBidi"/>
                <w:iCs/>
                <w:lang w:val="fr-CH" w:eastAsia="ja-JP"/>
              </w:rPr>
              <w:t>12</w:t>
            </w:r>
            <w:r>
              <w:rPr>
                <w:rFonts w:asciiTheme="majorBidi" w:eastAsiaTheme="minorEastAsia" w:hAnsiTheme="majorBidi" w:cstheme="majorBidi"/>
                <w:iCs/>
                <w:lang w:val="fr-CH" w:eastAsia="ja-JP"/>
              </w:rPr>
              <w:t xml:space="preserve"> du </w:t>
            </w:r>
            <w:r w:rsidR="00296D67" w:rsidRPr="000B2A2E">
              <w:rPr>
                <w:rFonts w:asciiTheme="majorBidi" w:eastAsiaTheme="minorEastAsia" w:hAnsiTheme="majorBidi" w:cstheme="majorBidi"/>
                <w:iCs/>
                <w:lang w:val="fr-CH" w:eastAsia="ja-JP"/>
              </w:rPr>
              <w:t>Doc. 6A/562</w:t>
            </w:r>
          </w:p>
        </w:tc>
        <w:tc>
          <w:tcPr>
            <w:tcW w:w="2556" w:type="dxa"/>
          </w:tcPr>
          <w:p w:rsidR="00296D67" w:rsidRPr="000B2A2E" w:rsidRDefault="006E04A1" w:rsidP="006419C1">
            <w:pPr>
              <w:pStyle w:val="Tabletext"/>
              <w:rPr>
                <w:rFonts w:asciiTheme="majorBidi" w:eastAsiaTheme="minorEastAsia" w:hAnsiTheme="majorBidi" w:cstheme="majorBidi"/>
                <w:iCs/>
                <w:lang w:val="fr-CH" w:eastAsia="ja-JP"/>
              </w:rPr>
            </w:pPr>
            <w:r>
              <w:rPr>
                <w:rFonts w:asciiTheme="majorBidi" w:eastAsiaTheme="minorEastAsia" w:hAnsiTheme="majorBidi" w:cstheme="majorBidi"/>
                <w:lang w:val="fr-CH" w:eastAsia="ja-JP"/>
              </w:rPr>
              <w:t>Le projet de révision de la Recommandatio</w:t>
            </w:r>
            <w:r w:rsidR="00C764D8">
              <w:rPr>
                <w:rFonts w:asciiTheme="majorBidi" w:eastAsiaTheme="minorEastAsia" w:hAnsiTheme="majorBidi" w:cstheme="majorBidi"/>
                <w:lang w:val="fr-CH" w:eastAsia="ja-JP"/>
              </w:rPr>
              <w:t>n UIT-R BT.1774 «Radiodiffusion</w:t>
            </w:r>
            <w:r>
              <w:rPr>
                <w:rFonts w:asciiTheme="majorBidi" w:eastAsiaTheme="minorEastAsia" w:hAnsiTheme="majorBidi" w:cstheme="majorBidi"/>
                <w:lang w:val="fr-CH" w:eastAsia="ja-JP"/>
              </w:rPr>
              <w:t xml:space="preserve"> </w:t>
            </w:r>
            <w:r w:rsidRPr="006E04A1">
              <w:rPr>
                <w:rFonts w:asciiTheme="majorBidi" w:eastAsiaTheme="minorEastAsia" w:hAnsiTheme="majorBidi" w:cstheme="majorBidi"/>
                <w:lang w:val="fr-CH" w:eastAsia="ja-JP"/>
              </w:rPr>
              <w:t>pour l'alerte du public, l'atténuation des effets des catastrophes</w:t>
            </w:r>
            <w:r>
              <w:rPr>
                <w:rFonts w:asciiTheme="majorBidi" w:eastAsiaTheme="minorEastAsia" w:hAnsiTheme="majorBidi" w:cstheme="majorBidi"/>
                <w:lang w:val="fr-CH" w:eastAsia="ja-JP"/>
              </w:rPr>
              <w:t xml:space="preserve"> </w:t>
            </w:r>
            <w:r w:rsidRPr="006E04A1">
              <w:rPr>
                <w:rFonts w:asciiTheme="majorBidi" w:eastAsiaTheme="minorEastAsia" w:hAnsiTheme="majorBidi" w:cstheme="majorBidi"/>
                <w:lang w:val="fr-CH" w:eastAsia="ja-JP"/>
              </w:rPr>
              <w:t>et les secours en cas de catastrophe</w:t>
            </w:r>
            <w:r w:rsidRPr="00BA721E">
              <w:rPr>
                <w:rFonts w:asciiTheme="majorBidi" w:eastAsiaTheme="minorEastAsia" w:hAnsiTheme="majorBidi" w:cstheme="majorBidi"/>
                <w:lang w:val="fr-CH" w:eastAsia="ja-JP"/>
              </w:rPr>
              <w:t xml:space="preserve"> </w:t>
            </w:r>
            <w:r>
              <w:rPr>
                <w:rFonts w:asciiTheme="majorBidi" w:eastAsiaTheme="minorEastAsia" w:hAnsiTheme="majorBidi" w:cstheme="majorBidi"/>
                <w:lang w:val="fr-CH" w:eastAsia="ja-JP"/>
              </w:rPr>
              <w:t xml:space="preserve">» est en cours d’approbation </w:t>
            </w:r>
            <w:r w:rsidR="00296D67" w:rsidRPr="000B2A2E">
              <w:rPr>
                <w:rFonts w:asciiTheme="majorBidi" w:eastAsiaTheme="minorEastAsia" w:hAnsiTheme="majorBidi" w:cstheme="majorBidi"/>
                <w:lang w:val="fr-CH" w:eastAsia="ja-JP"/>
              </w:rPr>
              <w:t>(</w:t>
            </w:r>
            <w:r w:rsidR="00D14CDA">
              <w:rPr>
                <w:rFonts w:asciiTheme="majorBidi" w:eastAsiaTheme="minorEastAsia" w:hAnsiTheme="majorBidi" w:cstheme="majorBidi"/>
                <w:lang w:val="fr-CH" w:eastAsia="ja-JP"/>
              </w:rPr>
              <w:t xml:space="preserve">Circulaire </w:t>
            </w:r>
            <w:r w:rsidR="00296D67" w:rsidRPr="000B2A2E">
              <w:rPr>
                <w:rFonts w:asciiTheme="majorBidi" w:eastAsiaTheme="minorEastAsia" w:hAnsiTheme="majorBidi" w:cstheme="majorBidi"/>
                <w:lang w:val="fr-CH" w:eastAsia="ja-JP"/>
              </w:rPr>
              <w:t>CACE/747)</w:t>
            </w:r>
            <w:r>
              <w:rPr>
                <w:rFonts w:asciiTheme="majorBidi" w:eastAsiaTheme="minorEastAsia" w:hAnsiTheme="majorBidi" w:cstheme="majorBidi"/>
                <w:lang w:val="fr-CH" w:eastAsia="ja-JP"/>
              </w:rPr>
              <w:t>.</w:t>
            </w:r>
          </w:p>
        </w:tc>
      </w:tr>
      <w:tr w:rsidR="00296D67" w:rsidRPr="00BA721E" w:rsidTr="00296D67">
        <w:trPr>
          <w:cantSplit/>
        </w:trPr>
        <w:tc>
          <w:tcPr>
            <w:tcW w:w="851" w:type="dxa"/>
          </w:tcPr>
          <w:p w:rsidR="00296D67" w:rsidRPr="000B2A2E" w:rsidRDefault="00296D67"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t>5</w:t>
            </w:r>
            <w:r w:rsidRPr="000B2A2E">
              <w:rPr>
                <w:rFonts w:asciiTheme="majorBidi" w:eastAsiaTheme="minorEastAsia" w:hAnsiTheme="majorBidi" w:cstheme="majorBidi"/>
                <w:lang w:val="fr-CH" w:eastAsia="ja-JP"/>
              </w:rPr>
              <w:t>8</w:t>
            </w:r>
          </w:p>
        </w:tc>
        <w:tc>
          <w:tcPr>
            <w:tcW w:w="2405" w:type="dxa"/>
          </w:tcPr>
          <w:p w:rsidR="00296D67" w:rsidRPr="000B2A2E" w:rsidRDefault="009C0006" w:rsidP="006419C1">
            <w:pPr>
              <w:pStyle w:val="Tabletext"/>
              <w:rPr>
                <w:rFonts w:eastAsiaTheme="minorEastAsia"/>
                <w:lang w:val="fr-CH"/>
              </w:rPr>
            </w:pPr>
            <w:r w:rsidRPr="000B2A2E">
              <w:rPr>
                <w:shd w:val="clear" w:color="auto" w:fill="FFFFFF"/>
                <w:lang w:val="fr-CH"/>
              </w:rPr>
              <w:t>Etudes sur la mise en oeuvre et l'utilisation des systèmes de radiocommunication cognitifs</w:t>
            </w:r>
          </w:p>
        </w:tc>
        <w:tc>
          <w:tcPr>
            <w:tcW w:w="708" w:type="dxa"/>
          </w:tcPr>
          <w:p w:rsidR="00296D67" w:rsidRPr="000B2A2E" w:rsidRDefault="00296D67" w:rsidP="006419C1">
            <w:pPr>
              <w:pStyle w:val="Tabletext"/>
              <w:jc w:val="center"/>
              <w:rPr>
                <w:rFonts w:asciiTheme="majorBidi" w:eastAsiaTheme="minorEastAsia" w:hAnsiTheme="majorBidi" w:cstheme="majorBidi"/>
                <w:lang w:val="fr-CH" w:eastAsia="ja-JP"/>
              </w:rPr>
            </w:pPr>
            <w:r w:rsidRPr="000B2A2E">
              <w:rPr>
                <w:rFonts w:asciiTheme="majorBidi" w:eastAsiaTheme="minorEastAsia" w:hAnsiTheme="majorBidi" w:cstheme="majorBidi"/>
                <w:lang w:val="fr-CH" w:eastAsia="ja-JP"/>
              </w:rPr>
              <w:t>6A</w:t>
            </w:r>
          </w:p>
        </w:tc>
        <w:tc>
          <w:tcPr>
            <w:tcW w:w="2410" w:type="dxa"/>
          </w:tcPr>
          <w:p w:rsidR="00296D67" w:rsidRPr="000B2A2E" w:rsidRDefault="00C6432E" w:rsidP="006419C1">
            <w:pPr>
              <w:pStyle w:val="Tabletext"/>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Aucune nouvelle contribution n’a été reçue depuis longtemps pour le Rapport [CRS_BS_BANDS] du GT 6A. À sa réunion de novembre 2014, le GT 6A a décidé d’arrêter les travaux sur ce Rapport et de supprimer le Rapport inachevé.</w:t>
            </w:r>
          </w:p>
        </w:tc>
        <w:tc>
          <w:tcPr>
            <w:tcW w:w="1276" w:type="dxa"/>
          </w:tcPr>
          <w:p w:rsidR="00296D67" w:rsidRPr="000B2A2E" w:rsidRDefault="00296D67" w:rsidP="006419C1">
            <w:pPr>
              <w:pStyle w:val="Tabletext"/>
              <w:rPr>
                <w:rFonts w:asciiTheme="majorBidi" w:eastAsiaTheme="minorEastAsia" w:hAnsiTheme="majorBidi" w:cstheme="majorBidi"/>
                <w:iCs/>
                <w:lang w:val="fr-CH" w:eastAsia="ja-JP"/>
              </w:rPr>
            </w:pPr>
          </w:p>
        </w:tc>
        <w:tc>
          <w:tcPr>
            <w:tcW w:w="2556" w:type="dxa"/>
          </w:tcPr>
          <w:p w:rsidR="00296D67" w:rsidRPr="000B2A2E" w:rsidRDefault="00C6432E" w:rsidP="00D14CDA">
            <w:pPr>
              <w:pStyle w:val="Tabletext"/>
              <w:rPr>
                <w:rFonts w:asciiTheme="majorBidi" w:eastAsiaTheme="minorEastAsia" w:hAnsiTheme="majorBidi" w:cstheme="majorBidi"/>
                <w:iCs/>
                <w:lang w:val="fr-CH" w:eastAsia="ja-JP"/>
              </w:rPr>
            </w:pPr>
            <w:r>
              <w:rPr>
                <w:rFonts w:asciiTheme="majorBidi" w:eastAsiaTheme="minorEastAsia" w:hAnsiTheme="majorBidi" w:cstheme="majorBidi"/>
                <w:lang w:val="fr-CH" w:eastAsia="ja-JP"/>
              </w:rPr>
              <w:t>Le GT 6A continu</w:t>
            </w:r>
            <w:r w:rsidR="00D14CDA">
              <w:rPr>
                <w:rFonts w:asciiTheme="majorBidi" w:eastAsiaTheme="minorEastAsia" w:hAnsiTheme="majorBidi" w:cstheme="majorBidi"/>
                <w:lang w:val="fr-CH" w:eastAsia="ja-JP"/>
              </w:rPr>
              <w:t>e</w:t>
            </w:r>
            <w:r>
              <w:rPr>
                <w:rFonts w:asciiTheme="majorBidi" w:eastAsiaTheme="minorEastAsia" w:hAnsiTheme="majorBidi" w:cstheme="majorBidi"/>
                <w:lang w:val="fr-CH" w:eastAsia="ja-JP"/>
              </w:rPr>
              <w:t xml:space="preserve"> de contribuer au Rapport</w:t>
            </w:r>
            <w:r w:rsidR="00D14CDA">
              <w:rPr>
                <w:rFonts w:asciiTheme="majorBidi" w:eastAsiaTheme="minorEastAsia" w:hAnsiTheme="majorBidi" w:cstheme="majorBidi"/>
                <w:lang w:val="fr-CH" w:eastAsia="ja-JP"/>
              </w:rPr>
              <w:t>,</w:t>
            </w:r>
            <w:r>
              <w:rPr>
                <w:rFonts w:asciiTheme="majorBidi" w:eastAsiaTheme="minorEastAsia" w:hAnsiTheme="majorBidi" w:cstheme="majorBidi"/>
                <w:lang w:val="fr-CH" w:eastAsia="ja-JP"/>
              </w:rPr>
              <w:t xml:space="preserve"> </w:t>
            </w:r>
            <w:r w:rsidR="00D14CDA">
              <w:rPr>
                <w:rFonts w:asciiTheme="majorBidi" w:eastAsiaTheme="minorEastAsia" w:hAnsiTheme="majorBidi" w:cstheme="majorBidi"/>
                <w:lang w:val="fr-CH" w:eastAsia="ja-JP"/>
              </w:rPr>
              <w:t>en cours d'élaboration dans le cadre du</w:t>
            </w:r>
            <w:r>
              <w:rPr>
                <w:rFonts w:asciiTheme="majorBidi" w:eastAsiaTheme="minorEastAsia" w:hAnsiTheme="majorBidi" w:cstheme="majorBidi"/>
                <w:lang w:val="fr-CH" w:eastAsia="ja-JP"/>
              </w:rPr>
              <w:t xml:space="preserve"> GT 1A</w:t>
            </w:r>
            <w:r w:rsidR="00C764D8">
              <w:rPr>
                <w:rFonts w:asciiTheme="majorBidi" w:eastAsiaTheme="minorEastAsia" w:hAnsiTheme="majorBidi" w:cstheme="majorBidi"/>
                <w:lang w:val="fr-CH" w:eastAsia="ja-JP"/>
              </w:rPr>
              <w:t>,</w:t>
            </w:r>
            <w:r>
              <w:rPr>
                <w:rFonts w:asciiTheme="majorBidi" w:eastAsiaTheme="minorEastAsia" w:hAnsiTheme="majorBidi" w:cstheme="majorBidi"/>
                <w:lang w:val="fr-CH" w:eastAsia="ja-JP"/>
              </w:rPr>
              <w:t xml:space="preserve"> qui est le groupe chargé des études.</w:t>
            </w:r>
          </w:p>
        </w:tc>
      </w:tr>
      <w:tr w:rsidR="00296D67" w:rsidRPr="00BA721E" w:rsidTr="00296D67">
        <w:trPr>
          <w:cantSplit/>
        </w:trPr>
        <w:tc>
          <w:tcPr>
            <w:tcW w:w="851" w:type="dxa"/>
          </w:tcPr>
          <w:p w:rsidR="00296D67" w:rsidRPr="000B2A2E" w:rsidDel="00BB22C0" w:rsidRDefault="00296D67"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rPr>
              <w:t>5</w:t>
            </w:r>
            <w:r w:rsidRPr="000B2A2E">
              <w:rPr>
                <w:rFonts w:asciiTheme="majorBidi" w:eastAsiaTheme="minorEastAsia" w:hAnsiTheme="majorBidi" w:cstheme="majorBidi"/>
                <w:lang w:val="fr-CH" w:eastAsia="ja-JP"/>
              </w:rPr>
              <w:t>9</w:t>
            </w:r>
          </w:p>
        </w:tc>
        <w:tc>
          <w:tcPr>
            <w:tcW w:w="2405" w:type="dxa"/>
          </w:tcPr>
          <w:p w:rsidR="00296D67" w:rsidRPr="000B2A2E" w:rsidRDefault="009C0006" w:rsidP="006419C1">
            <w:pPr>
              <w:pStyle w:val="Tabletext"/>
              <w:rPr>
                <w:rFonts w:eastAsia="MS PGothic"/>
                <w:lang w:val="fr-CH"/>
              </w:rPr>
            </w:pPr>
            <w:r w:rsidRPr="000B2A2E">
              <w:rPr>
                <w:shd w:val="clear" w:color="auto" w:fill="FFFFFF"/>
                <w:lang w:val="fr-CH"/>
              </w:rPr>
              <w:t>Etudes sur la disponibilité de bandes de fréquences ou de gammes d'accord en vue de l'harmonisation à l'échelle mondiale ou régionale et sur les conditions de leur utilisation par les systèmes de reportage électronique d'actualités</w:t>
            </w:r>
          </w:p>
        </w:tc>
        <w:tc>
          <w:tcPr>
            <w:tcW w:w="708" w:type="dxa"/>
          </w:tcPr>
          <w:p w:rsidR="00296D67" w:rsidRPr="000B2A2E" w:rsidRDefault="00296D67" w:rsidP="006419C1">
            <w:pPr>
              <w:pStyle w:val="Tabletext"/>
              <w:jc w:val="center"/>
              <w:rPr>
                <w:rFonts w:asciiTheme="majorBidi" w:eastAsiaTheme="minorEastAsia" w:hAnsiTheme="majorBidi" w:cstheme="majorBidi"/>
                <w:lang w:val="fr-CH" w:eastAsia="ja-JP"/>
              </w:rPr>
            </w:pPr>
            <w:r w:rsidRPr="000B2A2E">
              <w:rPr>
                <w:rFonts w:asciiTheme="majorBidi" w:eastAsiaTheme="minorEastAsia" w:hAnsiTheme="majorBidi" w:cstheme="majorBidi"/>
                <w:lang w:val="fr-CH" w:eastAsia="ja-JP"/>
              </w:rPr>
              <w:t>6A</w:t>
            </w:r>
          </w:p>
        </w:tc>
        <w:tc>
          <w:tcPr>
            <w:tcW w:w="2410" w:type="dxa"/>
          </w:tcPr>
          <w:p w:rsidR="00C6432E" w:rsidRDefault="00C6432E" w:rsidP="006419C1">
            <w:pPr>
              <w:pStyle w:val="Tabletext"/>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La Recommandation UIT-R BT.1872 «</w:t>
            </w:r>
            <w:r w:rsidRPr="00C6432E">
              <w:rPr>
                <w:rFonts w:asciiTheme="majorBidi" w:eastAsiaTheme="minorEastAsia" w:hAnsiTheme="majorBidi" w:cstheme="majorBidi"/>
                <w:lang w:val="fr-CH" w:eastAsia="ja-JP"/>
              </w:rPr>
              <w:t>Besoins des utilisateurs concernant le reportage d'actualité</w:t>
            </w:r>
            <w:r>
              <w:rPr>
                <w:rFonts w:asciiTheme="majorBidi" w:eastAsiaTheme="minorEastAsia" w:hAnsiTheme="majorBidi" w:cstheme="majorBidi"/>
                <w:lang w:val="fr-CH" w:eastAsia="ja-JP"/>
              </w:rPr>
              <w:t xml:space="preserve"> </w:t>
            </w:r>
            <w:r w:rsidRPr="00C6432E">
              <w:rPr>
                <w:rFonts w:asciiTheme="majorBidi" w:eastAsiaTheme="minorEastAsia" w:hAnsiTheme="majorBidi" w:cstheme="majorBidi"/>
                <w:lang w:val="fr-CH" w:eastAsia="ja-JP"/>
              </w:rPr>
              <w:t>électronique numérique</w:t>
            </w:r>
            <w:r>
              <w:rPr>
                <w:rFonts w:asciiTheme="majorBidi" w:eastAsiaTheme="minorEastAsia" w:hAnsiTheme="majorBidi" w:cstheme="majorBidi"/>
                <w:lang w:val="fr-CH" w:eastAsia="ja-JP"/>
              </w:rPr>
              <w:t>» a été approuvée en 2007.</w:t>
            </w:r>
          </w:p>
          <w:p w:rsidR="000D2D7D" w:rsidRDefault="00C6432E" w:rsidP="00D14CDA">
            <w:pPr>
              <w:pStyle w:val="Tabletext"/>
              <w:rPr>
                <w:lang w:val="fr-CH"/>
              </w:rPr>
            </w:pPr>
            <w:r>
              <w:rPr>
                <w:rFonts w:asciiTheme="majorBidi" w:eastAsiaTheme="minorEastAsia" w:hAnsiTheme="majorBidi" w:cstheme="majorBidi"/>
                <w:lang w:val="fr-CH" w:eastAsia="ja-JP"/>
              </w:rPr>
              <w:t>La révision du Rapport UIT-R BT. 2069-5 «</w:t>
            </w:r>
            <w:r w:rsidR="00D14CDA">
              <w:rPr>
                <w:lang w:val="fr-CH"/>
              </w:rPr>
              <w:t>Utilisation</w:t>
            </w:r>
            <w:r w:rsidR="000D2D7D">
              <w:rPr>
                <w:lang w:val="fr-CH"/>
              </w:rPr>
              <w:t xml:space="preserve"> du spectre </w:t>
            </w:r>
            <w:r w:rsidR="000D2D7D" w:rsidRPr="000B2A2E">
              <w:rPr>
                <w:lang w:val="fr-CH"/>
              </w:rPr>
              <w:t>et caractéristiques opérationnelles</w:t>
            </w:r>
            <w:r w:rsidR="000D2D7D">
              <w:rPr>
                <w:lang w:val="fr-CH"/>
              </w:rPr>
              <w:t xml:space="preserve"> pour les </w:t>
            </w:r>
            <w:r w:rsidR="000D2D7D" w:rsidRPr="000B2A2E">
              <w:rPr>
                <w:lang w:val="fr-CH"/>
              </w:rPr>
              <w:t>systèmes de reportages d'actualité électroniques de Terre (ENG), de radiodiffusion télévisuelle en extérieur (TVOB) et de production électronique sur le terrain</w:t>
            </w:r>
            <w:r w:rsidR="000D2D7D">
              <w:rPr>
                <w:lang w:val="fr-CH"/>
              </w:rPr>
              <w:t xml:space="preserve"> (EFP)» a été approuvé</w:t>
            </w:r>
            <w:r w:rsidR="00D14CDA">
              <w:rPr>
                <w:lang w:val="fr-CH"/>
              </w:rPr>
              <w:t>e</w:t>
            </w:r>
            <w:r w:rsidR="000D2D7D">
              <w:rPr>
                <w:lang w:val="fr-CH"/>
              </w:rPr>
              <w:t xml:space="preserve"> par la CE 6 à sa réunion de février 2015. </w:t>
            </w:r>
            <w:r w:rsidR="00D14CDA">
              <w:rPr>
                <w:lang w:val="fr-CH"/>
              </w:rPr>
              <w:t>Le Rapport</w:t>
            </w:r>
            <w:r w:rsidR="000D2D7D">
              <w:rPr>
                <w:lang w:val="fr-CH"/>
              </w:rPr>
              <w:t xml:space="preserve"> a été publié sur le web en tant que Rapport UIT-R BT.2069-6.</w:t>
            </w:r>
          </w:p>
          <w:p w:rsidR="00296D67" w:rsidRPr="000B2A2E" w:rsidRDefault="000D2D7D" w:rsidP="006419C1">
            <w:pPr>
              <w:pStyle w:val="Tabletext"/>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Le projet de révision de la Recommandation UIT-R BT.1871 «</w:t>
            </w:r>
            <w:r w:rsidRPr="000D2D7D">
              <w:rPr>
                <w:rFonts w:asciiTheme="majorBidi" w:eastAsiaTheme="minorEastAsia" w:hAnsiTheme="majorBidi" w:cstheme="majorBidi"/>
                <w:lang w:val="fr-CH" w:eastAsia="ja-JP"/>
              </w:rPr>
              <w:t>Besoins des utilisateurs concernant les microphones sans fil</w:t>
            </w:r>
            <w:r>
              <w:rPr>
                <w:rFonts w:asciiTheme="majorBidi" w:eastAsiaTheme="minorEastAsia" w:hAnsiTheme="majorBidi" w:cstheme="majorBidi"/>
                <w:lang w:val="fr-CH" w:eastAsia="ja-JP"/>
              </w:rPr>
              <w:t>» a été accept</w:t>
            </w:r>
            <w:r w:rsidR="00D14CDA">
              <w:rPr>
                <w:rFonts w:asciiTheme="majorBidi" w:eastAsiaTheme="minorEastAsia" w:hAnsiTheme="majorBidi" w:cstheme="majorBidi"/>
                <w:lang w:val="fr-CH" w:eastAsia="ja-JP"/>
              </w:rPr>
              <w:t>é par la CE 6 en février 2015 e</w:t>
            </w:r>
            <w:r>
              <w:rPr>
                <w:rFonts w:asciiTheme="majorBidi" w:eastAsiaTheme="minorEastAsia" w:hAnsiTheme="majorBidi" w:cstheme="majorBidi"/>
                <w:lang w:val="fr-CH" w:eastAsia="ja-JP"/>
              </w:rPr>
              <w:t>t envoyé pour adoption et approbation.</w:t>
            </w:r>
          </w:p>
        </w:tc>
        <w:tc>
          <w:tcPr>
            <w:tcW w:w="1276" w:type="dxa"/>
          </w:tcPr>
          <w:p w:rsidR="00296D67" w:rsidRPr="000B2A2E" w:rsidRDefault="00296D67" w:rsidP="006419C1">
            <w:pPr>
              <w:pStyle w:val="Tabletext"/>
              <w:rPr>
                <w:rFonts w:asciiTheme="majorBidi" w:eastAsiaTheme="minorEastAsia" w:hAnsiTheme="majorBidi" w:cstheme="majorBidi"/>
                <w:iCs/>
                <w:lang w:val="fr-CH" w:eastAsia="ja-JP"/>
              </w:rPr>
            </w:pPr>
          </w:p>
        </w:tc>
        <w:tc>
          <w:tcPr>
            <w:tcW w:w="2556" w:type="dxa"/>
          </w:tcPr>
          <w:p w:rsidR="00296D67" w:rsidRPr="000B2A2E" w:rsidRDefault="00296D67" w:rsidP="006419C1">
            <w:pPr>
              <w:pStyle w:val="Tabletext"/>
              <w:rPr>
                <w:rFonts w:asciiTheme="majorBidi" w:eastAsiaTheme="minorEastAsia" w:hAnsiTheme="majorBidi" w:cstheme="majorBidi"/>
                <w:iCs/>
                <w:lang w:val="fr-CH" w:eastAsia="ja-JP"/>
              </w:rPr>
            </w:pPr>
          </w:p>
        </w:tc>
      </w:tr>
      <w:tr w:rsidR="00296D67" w:rsidRPr="00BA721E" w:rsidTr="00296D67">
        <w:trPr>
          <w:cantSplit/>
        </w:trPr>
        <w:tc>
          <w:tcPr>
            <w:tcW w:w="851" w:type="dxa"/>
          </w:tcPr>
          <w:p w:rsidR="00296D67" w:rsidRPr="000B2A2E" w:rsidRDefault="00296D67"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eastAsia="ja-JP"/>
              </w:rPr>
              <w:lastRenderedPageBreak/>
              <w:t>60</w:t>
            </w:r>
          </w:p>
        </w:tc>
        <w:tc>
          <w:tcPr>
            <w:tcW w:w="2405" w:type="dxa"/>
          </w:tcPr>
          <w:p w:rsidR="00296D67" w:rsidRPr="00BA721E" w:rsidRDefault="009C0006" w:rsidP="006419C1">
            <w:pPr>
              <w:pStyle w:val="Tabletext"/>
              <w:rPr>
                <w:rFonts w:asciiTheme="majorBidi" w:eastAsiaTheme="minorEastAsia" w:hAnsiTheme="majorBidi" w:cstheme="majorBidi"/>
                <w:lang w:val="fr-CH"/>
              </w:rPr>
            </w:pPr>
            <w:r w:rsidRPr="000B2A2E">
              <w:rPr>
                <w:shd w:val="clear" w:color="auto" w:fill="FFFFFF"/>
                <w:lang w:val="fr-CH"/>
              </w:rPr>
              <w:t xml:space="preserve">Réduction de la </w:t>
            </w:r>
            <w:r w:rsidRPr="000B2A2E">
              <w:rPr>
                <w:lang w:val="fr-CH"/>
              </w:rPr>
              <w:t>consommation</w:t>
            </w:r>
            <w:r w:rsidRPr="000B2A2E">
              <w:rPr>
                <w:shd w:val="clear" w:color="auto" w:fill="FFFFFF"/>
                <w:lang w:val="fr-CH"/>
              </w:rPr>
              <w:t xml:space="preserve"> d'énergie pour la protection de l'environnement et l'atténuation des effets des changements climatiques grâce à l'utilisation de technologies et systèmes des radiocommunications/ technologies de l'information et de la communication</w:t>
            </w:r>
          </w:p>
        </w:tc>
        <w:tc>
          <w:tcPr>
            <w:tcW w:w="708" w:type="dxa"/>
          </w:tcPr>
          <w:p w:rsidR="00296D67" w:rsidRPr="000B2A2E" w:rsidRDefault="00D14CDA" w:rsidP="006419C1">
            <w:pPr>
              <w:pStyle w:val="Tabletext"/>
              <w:jc w:val="center"/>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CE</w:t>
            </w:r>
            <w:r w:rsidR="00296D67" w:rsidRPr="000B2A2E">
              <w:rPr>
                <w:rFonts w:asciiTheme="majorBidi" w:eastAsiaTheme="minorEastAsia" w:hAnsiTheme="majorBidi" w:cstheme="majorBidi"/>
                <w:lang w:val="fr-CH" w:eastAsia="ja-JP"/>
              </w:rPr>
              <w:t xml:space="preserve"> 6</w:t>
            </w:r>
          </w:p>
        </w:tc>
        <w:tc>
          <w:tcPr>
            <w:tcW w:w="2410" w:type="dxa"/>
          </w:tcPr>
          <w:p w:rsidR="000D2D7D" w:rsidRDefault="00D14CDA" w:rsidP="00D14CDA">
            <w:pPr>
              <w:pStyle w:val="Tabletext"/>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La Commission d’études 6 e</w:t>
            </w:r>
            <w:r w:rsidR="000D2D7D">
              <w:rPr>
                <w:rFonts w:asciiTheme="majorBidi" w:eastAsiaTheme="minorEastAsia" w:hAnsiTheme="majorBidi" w:cstheme="majorBidi"/>
                <w:lang w:val="fr-CH" w:eastAsia="ja-JP"/>
              </w:rPr>
              <w:t>t ses groupes de travail travaillent</w:t>
            </w:r>
            <w:r>
              <w:rPr>
                <w:rFonts w:asciiTheme="majorBidi" w:eastAsiaTheme="minorEastAsia" w:hAnsiTheme="majorBidi" w:cstheme="majorBidi"/>
                <w:lang w:val="fr-CH" w:eastAsia="ja-JP"/>
              </w:rPr>
              <w:t xml:space="preserve"> actuellement</w:t>
            </w:r>
            <w:r w:rsidR="000D2D7D">
              <w:rPr>
                <w:rFonts w:asciiTheme="majorBidi" w:eastAsiaTheme="minorEastAsia" w:hAnsiTheme="majorBidi" w:cstheme="majorBidi"/>
                <w:lang w:val="fr-CH" w:eastAsia="ja-JP"/>
              </w:rPr>
              <w:t xml:space="preserve"> sur la réduction de la consommation d’énergie dans le cadre des initiatives «Radiodiffusion sans danger pour l’environnement» et «</w:t>
            </w:r>
            <w:r>
              <w:rPr>
                <w:rFonts w:asciiTheme="majorBidi" w:eastAsiaTheme="minorEastAsia" w:hAnsiTheme="majorBidi" w:cstheme="majorBidi"/>
                <w:lang w:val="fr-CH" w:eastAsia="ja-JP"/>
              </w:rPr>
              <w:t>R</w:t>
            </w:r>
            <w:r w:rsidR="000D2D7D">
              <w:rPr>
                <w:rFonts w:asciiTheme="majorBidi" w:eastAsiaTheme="minorEastAsia" w:hAnsiTheme="majorBidi" w:cstheme="majorBidi"/>
                <w:lang w:val="fr-CH" w:eastAsia="ja-JP"/>
              </w:rPr>
              <w:t>adiodiffusion durable». Le Rapporteur de la CE 6 rendant compte des travaux de l’Activité conjointe de coordination sur les TIC et les changements climatiques (JCA–ICT&amp;CC) a fini son examen.</w:t>
            </w:r>
          </w:p>
          <w:p w:rsidR="00296D67" w:rsidRPr="000B2A2E" w:rsidRDefault="000D2D7D" w:rsidP="00D14CDA">
            <w:pPr>
              <w:pStyle w:val="Tabletext"/>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 xml:space="preserve">On a déjà réussi à réduire considérablement la consommation d’énergie dans le domaine de la radiodiffusion grâce au passage de la radiodiffusion télévisuelle analogique à la radiodiffusion télévisuelle numérique, qui est en cours ou </w:t>
            </w:r>
            <w:r w:rsidR="00D14CDA">
              <w:rPr>
                <w:rFonts w:asciiTheme="majorBidi" w:eastAsiaTheme="minorEastAsia" w:hAnsiTheme="majorBidi" w:cstheme="majorBidi"/>
                <w:lang w:val="fr-CH" w:eastAsia="ja-JP"/>
              </w:rPr>
              <w:t>a été menée à bien</w:t>
            </w:r>
            <w:r>
              <w:rPr>
                <w:rFonts w:asciiTheme="majorBidi" w:eastAsiaTheme="minorEastAsia" w:hAnsiTheme="majorBidi" w:cstheme="majorBidi"/>
                <w:lang w:val="fr-CH" w:eastAsia="ja-JP"/>
              </w:rPr>
              <w:t xml:space="preserve"> dans de nombreuses régions du monde.</w:t>
            </w:r>
          </w:p>
        </w:tc>
        <w:tc>
          <w:tcPr>
            <w:tcW w:w="1276" w:type="dxa"/>
          </w:tcPr>
          <w:p w:rsidR="00296D67" w:rsidRPr="000B2A2E" w:rsidRDefault="00296D67" w:rsidP="006419C1">
            <w:pPr>
              <w:pStyle w:val="Tabletext"/>
              <w:rPr>
                <w:rFonts w:asciiTheme="majorBidi" w:eastAsiaTheme="minorEastAsia" w:hAnsiTheme="majorBidi" w:cstheme="majorBidi"/>
                <w:iCs/>
                <w:lang w:val="fr-CH" w:eastAsia="ja-JP"/>
              </w:rPr>
            </w:pPr>
            <w:r w:rsidRPr="000B2A2E">
              <w:rPr>
                <w:rFonts w:asciiTheme="majorBidi" w:eastAsiaTheme="minorEastAsia" w:hAnsiTheme="majorBidi" w:cstheme="majorBidi"/>
                <w:iCs/>
                <w:lang w:val="fr-CH" w:eastAsia="ja-JP"/>
              </w:rPr>
              <w:t>Annex</w:t>
            </w:r>
            <w:r w:rsidR="000D2D7D">
              <w:rPr>
                <w:rFonts w:asciiTheme="majorBidi" w:eastAsiaTheme="minorEastAsia" w:hAnsiTheme="majorBidi" w:cstheme="majorBidi"/>
                <w:iCs/>
                <w:lang w:val="fr-CH" w:eastAsia="ja-JP"/>
              </w:rPr>
              <w:t>e</w:t>
            </w:r>
            <w:r w:rsidRPr="000B2A2E">
              <w:rPr>
                <w:rFonts w:asciiTheme="majorBidi" w:eastAsiaTheme="minorEastAsia" w:hAnsiTheme="majorBidi" w:cstheme="majorBidi"/>
                <w:iCs/>
                <w:lang w:val="fr-CH" w:eastAsia="ja-JP"/>
              </w:rPr>
              <w:t xml:space="preserve"> 3 </w:t>
            </w:r>
            <w:r w:rsidR="000D2D7D">
              <w:rPr>
                <w:rFonts w:asciiTheme="majorBidi" w:eastAsiaTheme="minorEastAsia" w:hAnsiTheme="majorBidi" w:cstheme="majorBidi"/>
                <w:iCs/>
                <w:lang w:val="fr-CH" w:eastAsia="ja-JP"/>
              </w:rPr>
              <w:t>du</w:t>
            </w:r>
            <w:r w:rsidRPr="000B2A2E">
              <w:rPr>
                <w:rFonts w:asciiTheme="majorBidi" w:eastAsiaTheme="minorEastAsia" w:hAnsiTheme="majorBidi" w:cstheme="majorBidi"/>
                <w:iCs/>
                <w:lang w:val="fr-CH" w:eastAsia="ja-JP"/>
              </w:rPr>
              <w:t xml:space="preserve"> Doc. 6A/562</w:t>
            </w:r>
          </w:p>
        </w:tc>
        <w:tc>
          <w:tcPr>
            <w:tcW w:w="2556" w:type="dxa"/>
          </w:tcPr>
          <w:p w:rsidR="000D2D7D" w:rsidRDefault="000D2D7D" w:rsidP="00D12F9F">
            <w:pPr>
              <w:pStyle w:val="Tabletext"/>
              <w:rPr>
                <w:rFonts w:asciiTheme="majorBidi" w:eastAsiaTheme="minorEastAsia" w:hAnsiTheme="majorBidi" w:cstheme="majorBidi"/>
                <w:lang w:val="fr-CH"/>
              </w:rPr>
            </w:pPr>
            <w:r>
              <w:rPr>
                <w:rFonts w:asciiTheme="majorBidi" w:eastAsiaTheme="minorEastAsia" w:hAnsiTheme="majorBidi" w:cstheme="majorBidi"/>
                <w:lang w:val="fr-CH"/>
              </w:rPr>
              <w:t xml:space="preserve">Le Président de la CE 6 </w:t>
            </w:r>
            <w:r w:rsidR="00D14CDA">
              <w:rPr>
                <w:rFonts w:asciiTheme="majorBidi" w:eastAsiaTheme="minorEastAsia" w:hAnsiTheme="majorBidi" w:cstheme="majorBidi"/>
                <w:lang w:val="fr-CH"/>
              </w:rPr>
              <w:t>poursuivra</w:t>
            </w:r>
            <w:r>
              <w:rPr>
                <w:rFonts w:asciiTheme="majorBidi" w:eastAsiaTheme="minorEastAsia" w:hAnsiTheme="majorBidi" w:cstheme="majorBidi"/>
                <w:lang w:val="fr-CH"/>
              </w:rPr>
              <w:t xml:space="preserve"> ses consultations avec le Président de la CE 5 de l’UIT-T sur cette question (la JCA–ICT&amp;CC </w:t>
            </w:r>
            <w:r w:rsidR="00D12F9F">
              <w:rPr>
                <w:rFonts w:asciiTheme="majorBidi" w:eastAsiaTheme="minorEastAsia" w:hAnsiTheme="majorBidi" w:cstheme="majorBidi"/>
                <w:lang w:val="fr-CH"/>
              </w:rPr>
              <w:t>fait</w:t>
            </w:r>
            <w:r>
              <w:rPr>
                <w:rFonts w:asciiTheme="majorBidi" w:eastAsiaTheme="minorEastAsia" w:hAnsiTheme="majorBidi" w:cstheme="majorBidi"/>
                <w:lang w:val="fr-CH"/>
              </w:rPr>
              <w:t xml:space="preserve"> rapport à la CE 5 de l’UIT-T).</w:t>
            </w:r>
          </w:p>
          <w:p w:rsidR="00296D67" w:rsidRPr="000B2A2E" w:rsidRDefault="000D2D7D" w:rsidP="006419C1">
            <w:pPr>
              <w:pStyle w:val="Tabletext"/>
              <w:rPr>
                <w:rFonts w:asciiTheme="majorBidi" w:eastAsiaTheme="minorEastAsia" w:hAnsiTheme="majorBidi" w:cstheme="majorBidi"/>
                <w:lang w:val="fr-CH"/>
              </w:rPr>
            </w:pPr>
            <w:r>
              <w:rPr>
                <w:rFonts w:asciiTheme="majorBidi" w:eastAsiaTheme="minorEastAsia" w:hAnsiTheme="majorBidi" w:cstheme="majorBidi"/>
                <w:lang w:val="fr-CH"/>
              </w:rPr>
              <w:t>Un nouveau Rapport UIT-R BT. 2385 «</w:t>
            </w:r>
            <w:r>
              <w:rPr>
                <w:rFonts w:asciiTheme="majorBidi" w:hAnsiTheme="majorBidi" w:cstheme="majorBidi"/>
                <w:color w:val="000000"/>
                <w:lang w:val="fr-CH"/>
              </w:rPr>
              <w:t>Réduire l’impact environnemental des systèmes de radiodiffusion de Terre» a été approuvé en juillet 2015.</w:t>
            </w:r>
          </w:p>
        </w:tc>
      </w:tr>
      <w:tr w:rsidR="00296D67" w:rsidRPr="00BA721E" w:rsidTr="00296D67">
        <w:trPr>
          <w:cantSplit/>
        </w:trPr>
        <w:tc>
          <w:tcPr>
            <w:tcW w:w="851" w:type="dxa"/>
          </w:tcPr>
          <w:p w:rsidR="00296D67" w:rsidRPr="000B2A2E" w:rsidRDefault="00296D67" w:rsidP="006419C1">
            <w:pPr>
              <w:pStyle w:val="Tabletext"/>
              <w:jc w:val="center"/>
              <w:rPr>
                <w:rFonts w:asciiTheme="majorBidi" w:eastAsiaTheme="minorEastAsia" w:hAnsiTheme="majorBidi" w:cstheme="majorBidi"/>
                <w:lang w:val="fr-CH"/>
              </w:rPr>
            </w:pPr>
            <w:r w:rsidRPr="000B2A2E">
              <w:rPr>
                <w:rFonts w:asciiTheme="majorBidi" w:eastAsiaTheme="minorEastAsia" w:hAnsiTheme="majorBidi" w:cstheme="majorBidi"/>
                <w:lang w:val="fr-CH" w:eastAsia="ja-JP"/>
              </w:rPr>
              <w:t>62</w:t>
            </w:r>
          </w:p>
        </w:tc>
        <w:tc>
          <w:tcPr>
            <w:tcW w:w="2405" w:type="dxa"/>
          </w:tcPr>
          <w:p w:rsidR="00296D67" w:rsidRPr="000B2A2E" w:rsidRDefault="009C0006" w:rsidP="006419C1">
            <w:pPr>
              <w:pStyle w:val="Tabletext"/>
              <w:rPr>
                <w:rFonts w:eastAsia="MS PGothic"/>
                <w:lang w:val="fr-CH"/>
              </w:rPr>
            </w:pPr>
            <w:r w:rsidRPr="000B2A2E">
              <w:rPr>
                <w:shd w:val="clear" w:color="auto" w:fill="FFFFFF"/>
                <w:lang w:val="fr-CH"/>
              </w:rPr>
              <w:t>Etudes relatives aux essais de conformité aux Recommandations UIT-R et d'interopérabilité des équipements et systèmes de radiocommunication</w:t>
            </w:r>
          </w:p>
        </w:tc>
        <w:tc>
          <w:tcPr>
            <w:tcW w:w="708" w:type="dxa"/>
          </w:tcPr>
          <w:p w:rsidR="00296D67" w:rsidRPr="000B2A2E" w:rsidRDefault="00D12F9F" w:rsidP="006419C1">
            <w:pPr>
              <w:pStyle w:val="Tabletext"/>
              <w:jc w:val="center"/>
              <w:rPr>
                <w:rFonts w:asciiTheme="majorBidi" w:eastAsiaTheme="minorEastAsia" w:hAnsiTheme="majorBidi" w:cstheme="majorBidi"/>
                <w:lang w:val="fr-CH" w:eastAsia="ja-JP"/>
              </w:rPr>
            </w:pPr>
            <w:r>
              <w:rPr>
                <w:rFonts w:asciiTheme="majorBidi" w:eastAsiaTheme="minorEastAsia" w:hAnsiTheme="majorBidi" w:cstheme="majorBidi"/>
                <w:lang w:val="fr-CH" w:eastAsia="ja-JP"/>
              </w:rPr>
              <w:t>CE</w:t>
            </w:r>
            <w:r w:rsidR="00296D67" w:rsidRPr="000B2A2E">
              <w:rPr>
                <w:rFonts w:asciiTheme="majorBidi" w:eastAsiaTheme="minorEastAsia" w:hAnsiTheme="majorBidi" w:cstheme="majorBidi"/>
                <w:lang w:val="fr-CH" w:eastAsia="ja-JP"/>
              </w:rPr>
              <w:t xml:space="preserve"> 6</w:t>
            </w:r>
          </w:p>
        </w:tc>
        <w:tc>
          <w:tcPr>
            <w:tcW w:w="2410" w:type="dxa"/>
          </w:tcPr>
          <w:p w:rsidR="00296D67" w:rsidRPr="000B2A2E" w:rsidRDefault="00227A27" w:rsidP="006419C1">
            <w:pPr>
              <w:pStyle w:val="Tabletext"/>
              <w:rPr>
                <w:rFonts w:asciiTheme="majorBidi" w:eastAsiaTheme="minorEastAsia" w:hAnsiTheme="majorBidi" w:cstheme="majorBidi"/>
                <w:lang w:val="fr-CH"/>
              </w:rPr>
            </w:pPr>
            <w:r>
              <w:rPr>
                <w:rFonts w:asciiTheme="majorBidi" w:eastAsiaTheme="minorEastAsia" w:hAnsiTheme="majorBidi" w:cstheme="majorBidi"/>
                <w:lang w:val="fr-CH"/>
              </w:rPr>
              <w:t>Le Rapport UIT-</w:t>
            </w:r>
            <w:r w:rsidR="00296D67" w:rsidRPr="000B2A2E">
              <w:rPr>
                <w:rFonts w:asciiTheme="majorBidi" w:eastAsiaTheme="minorEastAsia" w:hAnsiTheme="majorBidi" w:cstheme="majorBidi"/>
                <w:lang w:val="fr-CH"/>
              </w:rPr>
              <w:t>R BT</w:t>
            </w:r>
            <w:r w:rsidR="00D12F9F">
              <w:rPr>
                <w:rFonts w:asciiTheme="majorBidi" w:eastAsiaTheme="minorEastAsia" w:hAnsiTheme="majorBidi" w:cstheme="majorBidi"/>
                <w:lang w:val="fr-CH"/>
              </w:rPr>
              <w:t>.</w:t>
            </w:r>
            <w:r w:rsidR="00296D67" w:rsidRPr="000B2A2E">
              <w:rPr>
                <w:rFonts w:asciiTheme="majorBidi" w:eastAsiaTheme="minorEastAsia" w:hAnsiTheme="majorBidi" w:cstheme="majorBidi"/>
                <w:lang w:val="fr-CH"/>
              </w:rPr>
              <w:t xml:space="preserve">2295 </w:t>
            </w:r>
            <w:r>
              <w:rPr>
                <w:rFonts w:asciiTheme="majorBidi" w:eastAsiaTheme="minorEastAsia" w:hAnsiTheme="majorBidi" w:cstheme="majorBidi"/>
                <w:lang w:val="fr-CH"/>
              </w:rPr>
              <w:t>sur les systèmes de radiodiffusion numérique de Terre a été approuvé en novembre 2013</w:t>
            </w:r>
            <w:r w:rsidR="00296D67" w:rsidRPr="000B2A2E">
              <w:rPr>
                <w:rFonts w:asciiTheme="majorBidi" w:eastAsiaTheme="minorEastAsia" w:hAnsiTheme="majorBidi" w:cstheme="majorBidi"/>
                <w:lang w:val="fr-CH"/>
              </w:rPr>
              <w:t xml:space="preserve">. </w:t>
            </w:r>
          </w:p>
        </w:tc>
        <w:tc>
          <w:tcPr>
            <w:tcW w:w="1276" w:type="dxa"/>
          </w:tcPr>
          <w:p w:rsidR="00296D67" w:rsidRPr="000B2A2E" w:rsidRDefault="00296D67" w:rsidP="006419C1">
            <w:pPr>
              <w:pStyle w:val="Tabletext"/>
              <w:rPr>
                <w:rFonts w:asciiTheme="majorBidi" w:eastAsiaTheme="minorEastAsia" w:hAnsiTheme="majorBidi" w:cstheme="majorBidi"/>
                <w:iCs/>
                <w:lang w:val="fr-CH"/>
              </w:rPr>
            </w:pPr>
          </w:p>
        </w:tc>
        <w:tc>
          <w:tcPr>
            <w:tcW w:w="2556" w:type="dxa"/>
          </w:tcPr>
          <w:p w:rsidR="00296D67" w:rsidRPr="000B2A2E" w:rsidRDefault="00296D67" w:rsidP="006419C1">
            <w:pPr>
              <w:pStyle w:val="Tabletext"/>
              <w:rPr>
                <w:rFonts w:asciiTheme="majorBidi" w:eastAsiaTheme="minorEastAsia" w:hAnsiTheme="majorBidi" w:cstheme="majorBidi"/>
                <w:iCs/>
                <w:lang w:val="fr-CH"/>
              </w:rPr>
            </w:pPr>
          </w:p>
        </w:tc>
      </w:tr>
    </w:tbl>
    <w:p w:rsidR="00296D67" w:rsidRPr="000B2A2E" w:rsidRDefault="00296D67" w:rsidP="006419C1">
      <w:pPr>
        <w:pStyle w:val="Reasons"/>
        <w:rPr>
          <w:lang w:val="fr-CH"/>
        </w:rPr>
      </w:pPr>
    </w:p>
    <w:p w:rsidR="00773786" w:rsidRPr="000B2A2E" w:rsidRDefault="00296D67" w:rsidP="00FF3B7B">
      <w:pPr>
        <w:jc w:val="center"/>
        <w:rPr>
          <w:lang w:val="fr-CH"/>
        </w:rPr>
      </w:pPr>
      <w:r w:rsidRPr="000B2A2E">
        <w:rPr>
          <w:lang w:val="fr-CH"/>
        </w:rPr>
        <w:t>______________</w:t>
      </w:r>
    </w:p>
    <w:sectPr w:rsidR="00773786" w:rsidRPr="000B2A2E">
      <w:headerReference w:type="default" r:id="rId168"/>
      <w:footerReference w:type="even" r:id="rId169"/>
      <w:footerReference w:type="default" r:id="rId170"/>
      <w:footerReference w:type="first" r:id="rId17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6F4" w:rsidRDefault="00A356F4">
      <w:r>
        <w:separator/>
      </w:r>
    </w:p>
  </w:endnote>
  <w:endnote w:type="continuationSeparator" w:id="0">
    <w:p w:rsidR="00A356F4" w:rsidRDefault="00A3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6F4" w:rsidRPr="000B2A2E" w:rsidRDefault="00A356F4">
    <w:pPr>
      <w:rPr>
        <w:lang w:val="es-ES"/>
      </w:rPr>
    </w:pPr>
    <w:r>
      <w:fldChar w:fldCharType="begin"/>
    </w:r>
    <w:r w:rsidRPr="000B2A2E">
      <w:rPr>
        <w:lang w:val="es-ES"/>
      </w:rPr>
      <w:instrText xml:space="preserve"> FILENAME \p  \* MERGEFORMAT </w:instrText>
    </w:r>
    <w:r>
      <w:fldChar w:fldCharType="separate"/>
    </w:r>
    <w:r w:rsidR="003823BD">
      <w:rPr>
        <w:noProof/>
        <w:lang w:val="es-ES"/>
      </w:rPr>
      <w:t>P:\FRA\ITU-R\SG-R\SG06\1000\1001F.docx</w:t>
    </w:r>
    <w:r>
      <w:fldChar w:fldCharType="end"/>
    </w:r>
    <w:r w:rsidRPr="000B2A2E">
      <w:rPr>
        <w:lang w:val="es-ES"/>
      </w:rPr>
      <w:tab/>
    </w:r>
    <w:r>
      <w:fldChar w:fldCharType="begin"/>
    </w:r>
    <w:r>
      <w:instrText xml:space="preserve"> SAVEDATE \@ DD.MM.YY </w:instrText>
    </w:r>
    <w:r>
      <w:fldChar w:fldCharType="separate"/>
    </w:r>
    <w:r w:rsidR="003823BD">
      <w:rPr>
        <w:noProof/>
      </w:rPr>
      <w:t>16.10.15</w:t>
    </w:r>
    <w:r>
      <w:fldChar w:fldCharType="end"/>
    </w:r>
    <w:r w:rsidRPr="000B2A2E">
      <w:rPr>
        <w:lang w:val="es-ES"/>
      </w:rPr>
      <w:tab/>
    </w:r>
    <w:r>
      <w:fldChar w:fldCharType="begin"/>
    </w:r>
    <w:r>
      <w:instrText xml:space="preserve"> PRINTDATE \@ DD.MM.YY </w:instrText>
    </w:r>
    <w:r>
      <w:fldChar w:fldCharType="separate"/>
    </w:r>
    <w:r w:rsidR="003823BD">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6F4" w:rsidRPr="00691422" w:rsidRDefault="00A356F4" w:rsidP="00CC6D2E">
    <w:pPr>
      <w:pStyle w:val="Footer"/>
      <w:rPr>
        <w:lang w:val="es-ES_tradnl"/>
      </w:rPr>
    </w:pPr>
    <w:r>
      <w:fldChar w:fldCharType="begin"/>
    </w:r>
    <w:r w:rsidRPr="00691422">
      <w:rPr>
        <w:lang w:val="es-ES_tradnl"/>
      </w:rPr>
      <w:instrText xml:space="preserve"> FILENAME \p  \* MERGEFORMAT </w:instrText>
    </w:r>
    <w:r>
      <w:fldChar w:fldCharType="separate"/>
    </w:r>
    <w:r w:rsidR="003823BD">
      <w:rPr>
        <w:lang w:val="es-ES_tradnl"/>
      </w:rPr>
      <w:t>P:\FRA\ITU-R\SG-R\SG06\1000\1001F.docx</w:t>
    </w:r>
    <w:r>
      <w:fldChar w:fldCharType="end"/>
    </w:r>
    <w:r w:rsidRPr="00691422">
      <w:rPr>
        <w:lang w:val="es-ES_tradnl"/>
      </w:rPr>
      <w:t xml:space="preserve"> (383151)</w:t>
    </w:r>
    <w:r w:rsidRPr="00691422">
      <w:rPr>
        <w:lang w:val="es-ES_tradnl"/>
      </w:rPr>
      <w:tab/>
    </w:r>
    <w:r>
      <w:fldChar w:fldCharType="begin"/>
    </w:r>
    <w:r>
      <w:instrText xml:space="preserve"> SAVEDATE \@ DD.MM.YY </w:instrText>
    </w:r>
    <w:r>
      <w:fldChar w:fldCharType="separate"/>
    </w:r>
    <w:r w:rsidR="003823BD">
      <w:t>16.10.15</w:t>
    </w:r>
    <w:r>
      <w:fldChar w:fldCharType="end"/>
    </w:r>
    <w:r w:rsidRPr="00691422">
      <w:rPr>
        <w:lang w:val="es-ES_tradnl"/>
      </w:rPr>
      <w:tab/>
    </w:r>
    <w:r>
      <w:fldChar w:fldCharType="begin"/>
    </w:r>
    <w:r>
      <w:instrText xml:space="preserve"> PRINTDATE \@ DD.MM.YY </w:instrText>
    </w:r>
    <w:r>
      <w:fldChar w:fldCharType="separate"/>
    </w:r>
    <w:r w:rsidR="003823BD">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6F4" w:rsidRPr="00691422" w:rsidRDefault="00A356F4">
    <w:pPr>
      <w:pStyle w:val="Footer"/>
      <w:rPr>
        <w:lang w:val="es-ES_tradnl"/>
      </w:rPr>
    </w:pPr>
    <w:r>
      <w:fldChar w:fldCharType="begin"/>
    </w:r>
    <w:r w:rsidRPr="00691422">
      <w:rPr>
        <w:lang w:val="es-ES_tradnl"/>
      </w:rPr>
      <w:instrText xml:space="preserve"> FILENAME \p  \* MERGEFORMAT </w:instrText>
    </w:r>
    <w:r>
      <w:fldChar w:fldCharType="separate"/>
    </w:r>
    <w:r w:rsidR="003823BD">
      <w:rPr>
        <w:lang w:val="es-ES_tradnl"/>
      </w:rPr>
      <w:t>P:\FRA\ITU-R\SG-R\SG06\1000\1001F.docx</w:t>
    </w:r>
    <w:r>
      <w:fldChar w:fldCharType="end"/>
    </w:r>
    <w:r w:rsidRPr="00691422">
      <w:rPr>
        <w:lang w:val="es-ES_tradnl"/>
      </w:rPr>
      <w:t xml:space="preserve"> (383151)</w:t>
    </w:r>
    <w:r w:rsidRPr="00691422">
      <w:rPr>
        <w:lang w:val="es-ES_tradnl"/>
      </w:rPr>
      <w:tab/>
    </w:r>
    <w:r>
      <w:fldChar w:fldCharType="begin"/>
    </w:r>
    <w:r>
      <w:instrText xml:space="preserve"> SAVEDATE \@ DD.MM.YY </w:instrText>
    </w:r>
    <w:r>
      <w:fldChar w:fldCharType="separate"/>
    </w:r>
    <w:r w:rsidR="003823BD">
      <w:t>16.10.15</w:t>
    </w:r>
    <w:r>
      <w:fldChar w:fldCharType="end"/>
    </w:r>
    <w:r w:rsidRPr="00691422">
      <w:rPr>
        <w:lang w:val="es-ES_tradnl"/>
      </w:rPr>
      <w:tab/>
    </w:r>
    <w:r>
      <w:fldChar w:fldCharType="begin"/>
    </w:r>
    <w:r>
      <w:instrText xml:space="preserve"> PRINTDATE \@ DD.MM.YY </w:instrText>
    </w:r>
    <w:r>
      <w:fldChar w:fldCharType="separate"/>
    </w:r>
    <w:r w:rsidR="003823BD">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6F4" w:rsidRDefault="00A356F4">
      <w:r>
        <w:rPr>
          <w:b/>
        </w:rPr>
        <w:t>_______________</w:t>
      </w:r>
    </w:p>
  </w:footnote>
  <w:footnote w:type="continuationSeparator" w:id="0">
    <w:p w:rsidR="00A356F4" w:rsidRDefault="00A356F4">
      <w:r>
        <w:continuationSeparator/>
      </w:r>
    </w:p>
  </w:footnote>
  <w:footnote w:id="1">
    <w:p w:rsidR="00A356F4" w:rsidRPr="009543FB" w:rsidRDefault="00A356F4" w:rsidP="00105284">
      <w:pPr>
        <w:pStyle w:val="FootnoteText"/>
        <w:rPr>
          <w:lang w:val="fr-CH"/>
        </w:rPr>
      </w:pPr>
      <w:r>
        <w:rPr>
          <w:rStyle w:val="FootnoteReference"/>
        </w:rPr>
        <w:footnoteRef/>
      </w:r>
      <w:r w:rsidRPr="009543FB">
        <w:rPr>
          <w:lang w:val="fr-CH"/>
        </w:rPr>
        <w:t xml:space="preserve"> En cours de révision en collaboration avec la CE 5 (voir l’Annexe 6 du Document 6A/652)</w:t>
      </w:r>
      <w:r>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6F4" w:rsidRDefault="00A356F4">
    <w:pPr>
      <w:pStyle w:val="Header"/>
    </w:pPr>
    <w:r>
      <w:fldChar w:fldCharType="begin"/>
    </w:r>
    <w:r>
      <w:instrText xml:space="preserve"> PAGE  \* MERGEFORMAT </w:instrText>
    </w:r>
    <w:r>
      <w:fldChar w:fldCharType="separate"/>
    </w:r>
    <w:r w:rsidR="003823BD">
      <w:rPr>
        <w:noProof/>
      </w:rPr>
      <w:t>20</w:t>
    </w:r>
    <w:r>
      <w:fldChar w:fldCharType="end"/>
    </w:r>
  </w:p>
  <w:p w:rsidR="00A356F4" w:rsidRDefault="00A356F4">
    <w:pPr>
      <w:pStyle w:val="Header"/>
    </w:pPr>
    <w:r>
      <w:t>6/1001-F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7DA28CE"/>
    <w:multiLevelType w:val="hybridMultilevel"/>
    <w:tmpl w:val="227EB52E"/>
    <w:lvl w:ilvl="0" w:tplc="04070017">
      <w:start w:val="1"/>
      <w:numFmt w:val="lowerLetter"/>
      <w:lvlText w:val="%1)"/>
      <w:lvlJc w:val="left"/>
      <w:pPr>
        <w:ind w:left="2771"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6791A61"/>
    <w:multiLevelType w:val="hybridMultilevel"/>
    <w:tmpl w:val="438E359C"/>
    <w:lvl w:ilvl="0" w:tplc="F75E5ED6">
      <w:start w:val="1"/>
      <w:numFmt w:val="lowerLetter"/>
      <w:lvlText w:val="%1)"/>
      <w:lvlJc w:val="left"/>
      <w:pPr>
        <w:ind w:left="720" w:hanging="360"/>
      </w:pPr>
      <w:rPr>
        <w:rFonts w:hint="default"/>
        <w:lang w:val="en-G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0B1472"/>
    <w:multiLevelType w:val="hybridMultilevel"/>
    <w:tmpl w:val="227EB52E"/>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12"/>
    <w:rsid w:val="00005CD7"/>
    <w:rsid w:val="00006711"/>
    <w:rsid w:val="00015D92"/>
    <w:rsid w:val="000418D6"/>
    <w:rsid w:val="0007511E"/>
    <w:rsid w:val="00080BC6"/>
    <w:rsid w:val="0009475F"/>
    <w:rsid w:val="000A2F28"/>
    <w:rsid w:val="000B1F11"/>
    <w:rsid w:val="000B2A2E"/>
    <w:rsid w:val="000C2E94"/>
    <w:rsid w:val="000D2D7D"/>
    <w:rsid w:val="000E08A3"/>
    <w:rsid w:val="00105284"/>
    <w:rsid w:val="0010533B"/>
    <w:rsid w:val="0013523C"/>
    <w:rsid w:val="00142B89"/>
    <w:rsid w:val="00160694"/>
    <w:rsid w:val="001737A5"/>
    <w:rsid w:val="001B34D1"/>
    <w:rsid w:val="001B4C35"/>
    <w:rsid w:val="001B5D7D"/>
    <w:rsid w:val="001C26A7"/>
    <w:rsid w:val="00204304"/>
    <w:rsid w:val="00223DF9"/>
    <w:rsid w:val="00227A27"/>
    <w:rsid w:val="00236A83"/>
    <w:rsid w:val="00242984"/>
    <w:rsid w:val="00250A31"/>
    <w:rsid w:val="00255C3E"/>
    <w:rsid w:val="00272D85"/>
    <w:rsid w:val="00291D77"/>
    <w:rsid w:val="00296D67"/>
    <w:rsid w:val="002C08A1"/>
    <w:rsid w:val="00300775"/>
    <w:rsid w:val="00312771"/>
    <w:rsid w:val="00315367"/>
    <w:rsid w:val="00316D97"/>
    <w:rsid w:val="0034265F"/>
    <w:rsid w:val="00343399"/>
    <w:rsid w:val="00345DEB"/>
    <w:rsid w:val="00352B22"/>
    <w:rsid w:val="003554CF"/>
    <w:rsid w:val="003644F8"/>
    <w:rsid w:val="003754DD"/>
    <w:rsid w:val="003823BD"/>
    <w:rsid w:val="00382B20"/>
    <w:rsid w:val="00384D8F"/>
    <w:rsid w:val="003A1FA1"/>
    <w:rsid w:val="003B072B"/>
    <w:rsid w:val="003C3190"/>
    <w:rsid w:val="003C470D"/>
    <w:rsid w:val="00444CA4"/>
    <w:rsid w:val="004843DB"/>
    <w:rsid w:val="004955F3"/>
    <w:rsid w:val="00495C61"/>
    <w:rsid w:val="004A58C2"/>
    <w:rsid w:val="004C078F"/>
    <w:rsid w:val="004D56CC"/>
    <w:rsid w:val="004F6601"/>
    <w:rsid w:val="00515392"/>
    <w:rsid w:val="0052016D"/>
    <w:rsid w:val="005216F8"/>
    <w:rsid w:val="00530E6D"/>
    <w:rsid w:val="00580B85"/>
    <w:rsid w:val="005A46FB"/>
    <w:rsid w:val="005A5C13"/>
    <w:rsid w:val="005C4446"/>
    <w:rsid w:val="005D3E6C"/>
    <w:rsid w:val="005E642D"/>
    <w:rsid w:val="005F5608"/>
    <w:rsid w:val="00615648"/>
    <w:rsid w:val="00627093"/>
    <w:rsid w:val="006419C1"/>
    <w:rsid w:val="00645996"/>
    <w:rsid w:val="006522FF"/>
    <w:rsid w:val="00666D2C"/>
    <w:rsid w:val="00680297"/>
    <w:rsid w:val="00691422"/>
    <w:rsid w:val="006A1ABC"/>
    <w:rsid w:val="006A638E"/>
    <w:rsid w:val="006B4C12"/>
    <w:rsid w:val="006B5E82"/>
    <w:rsid w:val="006B7103"/>
    <w:rsid w:val="006D2CD9"/>
    <w:rsid w:val="006E04A1"/>
    <w:rsid w:val="006E2088"/>
    <w:rsid w:val="006F73A7"/>
    <w:rsid w:val="007310F3"/>
    <w:rsid w:val="00740D99"/>
    <w:rsid w:val="0075685D"/>
    <w:rsid w:val="0076296B"/>
    <w:rsid w:val="0076539A"/>
    <w:rsid w:val="0077064F"/>
    <w:rsid w:val="00773786"/>
    <w:rsid w:val="007A0674"/>
    <w:rsid w:val="007B080C"/>
    <w:rsid w:val="007B6BE8"/>
    <w:rsid w:val="007C32FF"/>
    <w:rsid w:val="007D0282"/>
    <w:rsid w:val="007E4453"/>
    <w:rsid w:val="008066B8"/>
    <w:rsid w:val="00825DD3"/>
    <w:rsid w:val="00834C29"/>
    <w:rsid w:val="00840A51"/>
    <w:rsid w:val="00852305"/>
    <w:rsid w:val="00863C7A"/>
    <w:rsid w:val="00881E97"/>
    <w:rsid w:val="008962EE"/>
    <w:rsid w:val="008C5FD1"/>
    <w:rsid w:val="008D0373"/>
    <w:rsid w:val="00903041"/>
    <w:rsid w:val="00904508"/>
    <w:rsid w:val="009060F2"/>
    <w:rsid w:val="00933F39"/>
    <w:rsid w:val="00942F90"/>
    <w:rsid w:val="009543FB"/>
    <w:rsid w:val="009643E3"/>
    <w:rsid w:val="009727F2"/>
    <w:rsid w:val="00997333"/>
    <w:rsid w:val="009C0006"/>
    <w:rsid w:val="009E6FD5"/>
    <w:rsid w:val="00A07948"/>
    <w:rsid w:val="00A07D5A"/>
    <w:rsid w:val="00A16582"/>
    <w:rsid w:val="00A30E85"/>
    <w:rsid w:val="00A331D4"/>
    <w:rsid w:val="00A33ED6"/>
    <w:rsid w:val="00A356F4"/>
    <w:rsid w:val="00A4013F"/>
    <w:rsid w:val="00A707A9"/>
    <w:rsid w:val="00A769F2"/>
    <w:rsid w:val="00A76EAF"/>
    <w:rsid w:val="00A87A8D"/>
    <w:rsid w:val="00AD26C8"/>
    <w:rsid w:val="00AD4D93"/>
    <w:rsid w:val="00AE032C"/>
    <w:rsid w:val="00AE629D"/>
    <w:rsid w:val="00B17522"/>
    <w:rsid w:val="00B32BD0"/>
    <w:rsid w:val="00B47B24"/>
    <w:rsid w:val="00B50B7A"/>
    <w:rsid w:val="00B63CC6"/>
    <w:rsid w:val="00B65E34"/>
    <w:rsid w:val="00B72A3D"/>
    <w:rsid w:val="00B80A2D"/>
    <w:rsid w:val="00B82926"/>
    <w:rsid w:val="00B875EF"/>
    <w:rsid w:val="00B9495C"/>
    <w:rsid w:val="00B94D27"/>
    <w:rsid w:val="00BA721E"/>
    <w:rsid w:val="00BC0952"/>
    <w:rsid w:val="00BD4D85"/>
    <w:rsid w:val="00C0059B"/>
    <w:rsid w:val="00C12BA0"/>
    <w:rsid w:val="00C37C84"/>
    <w:rsid w:val="00C45E57"/>
    <w:rsid w:val="00C62247"/>
    <w:rsid w:val="00C63915"/>
    <w:rsid w:val="00C6432E"/>
    <w:rsid w:val="00C66D50"/>
    <w:rsid w:val="00C71EA6"/>
    <w:rsid w:val="00C764D8"/>
    <w:rsid w:val="00C97BFE"/>
    <w:rsid w:val="00CB67D1"/>
    <w:rsid w:val="00CC6D2E"/>
    <w:rsid w:val="00D012F8"/>
    <w:rsid w:val="00D12F9F"/>
    <w:rsid w:val="00D14CDA"/>
    <w:rsid w:val="00D20695"/>
    <w:rsid w:val="00D212E4"/>
    <w:rsid w:val="00D23DD7"/>
    <w:rsid w:val="00D278A9"/>
    <w:rsid w:val="00D32DD4"/>
    <w:rsid w:val="00D404F0"/>
    <w:rsid w:val="00D43B66"/>
    <w:rsid w:val="00D4406C"/>
    <w:rsid w:val="00D46D21"/>
    <w:rsid w:val="00D53933"/>
    <w:rsid w:val="00D54910"/>
    <w:rsid w:val="00D64234"/>
    <w:rsid w:val="00DB074D"/>
    <w:rsid w:val="00DB2C20"/>
    <w:rsid w:val="00DC4CBD"/>
    <w:rsid w:val="00DE7D65"/>
    <w:rsid w:val="00DF4630"/>
    <w:rsid w:val="00E051BD"/>
    <w:rsid w:val="00E30F2B"/>
    <w:rsid w:val="00E353D7"/>
    <w:rsid w:val="00E512A5"/>
    <w:rsid w:val="00E51EEE"/>
    <w:rsid w:val="00EA7B20"/>
    <w:rsid w:val="00EC0EB4"/>
    <w:rsid w:val="00EE7E02"/>
    <w:rsid w:val="00F13048"/>
    <w:rsid w:val="00F14762"/>
    <w:rsid w:val="00F1734F"/>
    <w:rsid w:val="00F35075"/>
    <w:rsid w:val="00F36926"/>
    <w:rsid w:val="00F43051"/>
    <w:rsid w:val="00F51ABA"/>
    <w:rsid w:val="00FB596A"/>
    <w:rsid w:val="00FD6B97"/>
    <w:rsid w:val="00FE347D"/>
    <w:rsid w:val="00FE6E1C"/>
    <w:rsid w:val="00FF3B7B"/>
    <w:rsid w:val="00FF7209"/>
    <w:rsid w:val="00FF74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AABD466-1EB5-43DF-BDBC-37CAB4A1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uiPriority w:val="99"/>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link w:val="HeadingbChar"/>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styleId="Hyperlink">
    <w:name w:val="Hyperlink"/>
    <w:uiPriority w:val="99"/>
    <w:rsid w:val="00AD4D93"/>
    <w:rPr>
      <w:color w:val="0000FF"/>
      <w:u w:val="single"/>
    </w:rPr>
  </w:style>
  <w:style w:type="paragraph" w:customStyle="1" w:styleId="AppendixNotitle">
    <w:name w:val="Appendix_No &amp; title"/>
    <w:basedOn w:val="Normal"/>
    <w:next w:val="Normal"/>
    <w:rsid w:val="00D212E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lang w:val="en-GB"/>
    </w:rPr>
  </w:style>
  <w:style w:type="character" w:customStyle="1" w:styleId="HeadingbChar">
    <w:name w:val="Heading_b Char"/>
    <w:link w:val="Headingb"/>
    <w:rsid w:val="00FF7209"/>
    <w:rPr>
      <w:b/>
      <w:sz w:val="24"/>
      <w:lang w:val="fr-FR" w:eastAsia="en-US"/>
    </w:rPr>
  </w:style>
  <w:style w:type="character" w:customStyle="1" w:styleId="TabletextChar">
    <w:name w:val="Table_text Char"/>
    <w:basedOn w:val="DefaultParagraphFont"/>
    <w:link w:val="Tabletext"/>
    <w:locked/>
    <w:rsid w:val="00773786"/>
    <w:rPr>
      <w:rFonts w:ascii="Times New Roman" w:hAnsi="Times New Roman"/>
      <w:lang w:val="fr-FR" w:eastAsia="en-US"/>
    </w:rPr>
  </w:style>
  <w:style w:type="table" w:styleId="TableGrid">
    <w:name w:val="Table Grid"/>
    <w:basedOn w:val="TableNormal"/>
    <w:rsid w:val="0077378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C095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C0952"/>
    <w:rPr>
      <w:rFonts w:ascii="Segoe UI" w:hAnsi="Segoe UI" w:cs="Segoe UI"/>
      <w:sz w:val="18"/>
      <w:szCs w:val="18"/>
      <w:lang w:val="fr-FR" w:eastAsia="en-US"/>
    </w:rPr>
  </w:style>
  <w:style w:type="character" w:styleId="FollowedHyperlink">
    <w:name w:val="FollowedHyperlink"/>
    <w:basedOn w:val="DefaultParagraphFont"/>
    <w:semiHidden/>
    <w:unhideWhenUsed/>
    <w:rsid w:val="004A5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rg/ibb/Pages/default.aspx" TargetMode="External"/><Relationship Id="rId117" Type="http://schemas.openxmlformats.org/officeDocument/2006/relationships/hyperlink" Target="http://www.itu.int/pub/R-REP-BT/publications.aspx?lang=en&amp;parent=R-REP-BT.2069/fr" TargetMode="External"/><Relationship Id="rId21" Type="http://schemas.openxmlformats.org/officeDocument/2006/relationships/hyperlink" Target="http://www.itu.int/ITU-R/index.asp?category=study-groups&amp;rlink=rwp6c&amp;lang=en" TargetMode="External"/><Relationship Id="rId42" Type="http://schemas.openxmlformats.org/officeDocument/2006/relationships/hyperlink" Target="http://www.itu.int/pub/R-REP-BS/publications.aspx?lang=en&amp;parent=R-REP-BS.1058/fr" TargetMode="External"/><Relationship Id="rId47" Type="http://schemas.openxmlformats.org/officeDocument/2006/relationships/hyperlink" Target="http://www.itu.int/pub/R-REP-BS/publications.aspx?lang=en&amp;parent=R-REP-BS.1067/fr" TargetMode="External"/><Relationship Id="rId63" Type="http://schemas.openxmlformats.org/officeDocument/2006/relationships/hyperlink" Target="http://www.itu.int/pub/R-REP-BS/publications.aspx?lang=en&amp;parent=R-REP-BS.2208/fr" TargetMode="External"/><Relationship Id="rId68" Type="http://schemas.openxmlformats.org/officeDocument/2006/relationships/hyperlink" Target="http://www.itu.int/pub/R-REP-BS/publications.aspx?lang=en&amp;parent=R-REP-BS.2266/fr" TargetMode="External"/><Relationship Id="rId84" Type="http://schemas.openxmlformats.org/officeDocument/2006/relationships/hyperlink" Target="http://www.itu.int/pub/R-REP-BT/publications.aspx?lang=en&amp;parent=R-REP-BT.962/fr" TargetMode="External"/><Relationship Id="rId89" Type="http://schemas.openxmlformats.org/officeDocument/2006/relationships/hyperlink" Target="http://www.itu.int/pub/R-REP-BT/publications.aspx?lang=en&amp;parent=R-REP-BT.1088/fr" TargetMode="External"/><Relationship Id="rId112" Type="http://schemas.openxmlformats.org/officeDocument/2006/relationships/hyperlink" Target="http://www.itu.int/pub/R-REP-BT/publications.aspx?lang=en&amp;parent=R-REP-BT.2043/fr" TargetMode="External"/><Relationship Id="rId133" Type="http://schemas.openxmlformats.org/officeDocument/2006/relationships/hyperlink" Target="http://www.itu.int/pub/R-REP-BT/publications.aspx?lang=en&amp;parent=R-REP-BT.2245/fr" TargetMode="External"/><Relationship Id="rId138" Type="http://schemas.openxmlformats.org/officeDocument/2006/relationships/hyperlink" Target="http://www.itu.int/pub/R-REP-BT/publications.aspx?lang=en&amp;parent=R-REP-BT.2250/fr" TargetMode="External"/><Relationship Id="rId154" Type="http://schemas.openxmlformats.org/officeDocument/2006/relationships/hyperlink" Target="http://www.itu.int/pub/R-REP-BT/publications.aspx?lang=en&amp;parent=R-REP-BT.2338/fr" TargetMode="External"/><Relationship Id="rId159" Type="http://schemas.openxmlformats.org/officeDocument/2006/relationships/hyperlink" Target="http://www.itu.int/pub/R-REP-BT/publications.aspx?lang=en&amp;parent=R-REP-BT.2344/fr" TargetMode="External"/><Relationship Id="rId170" Type="http://schemas.openxmlformats.org/officeDocument/2006/relationships/footer" Target="footer2.xml"/><Relationship Id="rId16" Type="http://schemas.openxmlformats.org/officeDocument/2006/relationships/hyperlink" Target="http://www.itu.int/en/wrd15/Pages/default.aspx" TargetMode="External"/><Relationship Id="rId107" Type="http://schemas.openxmlformats.org/officeDocument/2006/relationships/hyperlink" Target="http://www.itu.int/pub/R-REP-BT/publications.aspx?lang=en&amp;parent=R-REP-BT.2020/fr" TargetMode="External"/><Relationship Id="rId11" Type="http://schemas.openxmlformats.org/officeDocument/2006/relationships/hyperlink" Target="http://www.itu.int/net/ITU-R/index.asp?category=study-groups&amp;rlink=workshopdvb-t2&amp;lang=fr" TargetMode="External"/><Relationship Id="rId32" Type="http://schemas.openxmlformats.org/officeDocument/2006/relationships/hyperlink" Target="http://www.itu.int/pub/R-REP-BS/publications.aspx?lang=en&amp;parent=R-REP-BS.458/fr" TargetMode="External"/><Relationship Id="rId37" Type="http://schemas.openxmlformats.org/officeDocument/2006/relationships/hyperlink" Target="http://www.itu.int/pub/R-REP-BS/publications.aspx?lang=en&amp;parent=R-REP-BS.799/fr" TargetMode="External"/><Relationship Id="rId53" Type="http://schemas.openxmlformats.org/officeDocument/2006/relationships/hyperlink" Target="http://www.itu.int/pub/R-REP-BS/publications.aspx?lang=en&amp;parent=R-REP-BS.2001/fr" TargetMode="External"/><Relationship Id="rId58" Type="http://schemas.openxmlformats.org/officeDocument/2006/relationships/hyperlink" Target="http://www.itu.int/pub/R-REP-BS/publications.aspx?lang=en&amp;parent=R-REP-BS.2104/fr" TargetMode="External"/><Relationship Id="rId74" Type="http://schemas.openxmlformats.org/officeDocument/2006/relationships/hyperlink" Target="http://www.itu.int/pub/R-REP-BT/publications.aspx?lang=en&amp;parent=R-REP-BT.485/fr" TargetMode="External"/><Relationship Id="rId79" Type="http://schemas.openxmlformats.org/officeDocument/2006/relationships/hyperlink" Target="http://www.itu.int/pub/R-REP-BT/publications.aspx?lang=en&amp;parent=R-REP-BT.802/fr" TargetMode="External"/><Relationship Id="rId102" Type="http://schemas.openxmlformats.org/officeDocument/2006/relationships/hyperlink" Target="http://www.itu.int/pub/R-REP-BT/publications.aspx?lang=en&amp;parent=R-REP-BT.1225/fr" TargetMode="External"/><Relationship Id="rId123" Type="http://schemas.openxmlformats.org/officeDocument/2006/relationships/hyperlink" Target="http://www.itu.int/pub/R-REP-BT/publications.aspx?lang=en&amp;parent=R-REP-BT.2138/fr" TargetMode="External"/><Relationship Id="rId128" Type="http://schemas.openxmlformats.org/officeDocument/2006/relationships/hyperlink" Target="http://www.itu.int/pub/R-REP-BT/publications.aspx?lang=en&amp;parent=R-REP-BT.2160/fr" TargetMode="External"/><Relationship Id="rId144" Type="http://schemas.openxmlformats.org/officeDocument/2006/relationships/hyperlink" Target="http://www.itu.int/pub/R-REP-BT/publications.aspx?lang=en&amp;parent=R-REP-BT.2268/fr" TargetMode="External"/><Relationship Id="rId149" Type="http://schemas.openxmlformats.org/officeDocument/2006/relationships/hyperlink" Target="http://www.itu.int/pub/R-REP-BT/publications.aspx?lang=en&amp;parent=R-REP-BT.2298/fr" TargetMode="External"/><Relationship Id="rId5" Type="http://schemas.openxmlformats.org/officeDocument/2006/relationships/webSettings" Target="webSettings.xml"/><Relationship Id="rId90" Type="http://schemas.openxmlformats.org/officeDocument/2006/relationships/hyperlink" Target="http://www.itu.int/pub/R-REP-BT/publications.aspx?lang=en&amp;parent=R-REP-BT.1206/fr" TargetMode="External"/><Relationship Id="rId95" Type="http://schemas.openxmlformats.org/officeDocument/2006/relationships/hyperlink" Target="http://www.itu.int/pub/R-REP-BT/publications.aspx?lang=en&amp;parent=R-REP-BT.1212/fr" TargetMode="External"/><Relationship Id="rId160" Type="http://schemas.openxmlformats.org/officeDocument/2006/relationships/hyperlink" Target="http://www.itu.int/pub/R-REP-BT/publications.aspx?lang=en&amp;parent=R-REP-BT.2380/fr" TargetMode="External"/><Relationship Id="rId165" Type="http://schemas.openxmlformats.org/officeDocument/2006/relationships/hyperlink" Target="http://www.itu.int/pub/R-REP-BT/publications.aspx?lang=en&amp;parent=R-REP-BT.2385/fr" TargetMode="External"/><Relationship Id="rId22" Type="http://schemas.openxmlformats.org/officeDocument/2006/relationships/hyperlink" Target="http://www.itu.int/en/ITU-R/study-groups/jtg4-5-6-7/Pages/default.aspx" TargetMode="External"/><Relationship Id="rId27" Type="http://schemas.openxmlformats.org/officeDocument/2006/relationships/hyperlink" Target="http://www.itu.int/pub/R-REP-BS/publications.aspx?lang=en&amp;parent=R-REP-BS.300/fr" TargetMode="External"/><Relationship Id="rId43" Type="http://schemas.openxmlformats.org/officeDocument/2006/relationships/hyperlink" Target="http://www.itu.int/pub/R-REP-BS/publications.aspx?lang=en&amp;parent=R-REP-BS.1059/fr" TargetMode="External"/><Relationship Id="rId48" Type="http://schemas.openxmlformats.org/officeDocument/2006/relationships/hyperlink" Target="http://www.itu.int/pub/R-REP-BS/publications.aspx?lang=en&amp;parent=R-REP-BS.1071/fr" TargetMode="External"/><Relationship Id="rId64" Type="http://schemas.openxmlformats.org/officeDocument/2006/relationships/hyperlink" Target="http://www.itu.int/pub/R-REP-BS/publications.aspx?lang=en&amp;parent=R-REP-BS.2213/fr" TargetMode="External"/><Relationship Id="rId69" Type="http://schemas.openxmlformats.org/officeDocument/2006/relationships/hyperlink" Target="http://www.itu.int/pub/R-REP-BS/publications.aspx?lang=en&amp;parent=R-REP-BS.2300/fr" TargetMode="External"/><Relationship Id="rId113" Type="http://schemas.openxmlformats.org/officeDocument/2006/relationships/hyperlink" Target="http://www.itu.int/pub/R-REP-BT/publications.aspx?lang=en&amp;parent=R-REP-BT.2044/fr" TargetMode="External"/><Relationship Id="rId118" Type="http://schemas.openxmlformats.org/officeDocument/2006/relationships/hyperlink" Target="http://www.itu.int/pub/R-REP-BT/publications.aspx?lang=en&amp;parent=R-REP-BT.2070/fr" TargetMode="External"/><Relationship Id="rId134" Type="http://schemas.openxmlformats.org/officeDocument/2006/relationships/hyperlink" Target="http://www.itu.int/pub/R-REP-BT/publications.aspx?lang=en&amp;parent=R-REP-BT.2246/fr" TargetMode="External"/><Relationship Id="rId139" Type="http://schemas.openxmlformats.org/officeDocument/2006/relationships/hyperlink" Target="http://www.itu.int/pub/R-REP-BT/publications.aspx?lang=en&amp;parent=R-REP-BT.2252/fr" TargetMode="External"/><Relationship Id="rId80" Type="http://schemas.openxmlformats.org/officeDocument/2006/relationships/hyperlink" Target="http://www.itu.int/pub/R-REP-BT/publications.aspx?lang=en&amp;parent=R-REP-BT.804/fr" TargetMode="External"/><Relationship Id="rId85" Type="http://schemas.openxmlformats.org/officeDocument/2006/relationships/hyperlink" Target="http://www.itu.int/pub/R-REP-BT/publications.aspx?lang=en&amp;parent=R-REP-BT.1079/fr" TargetMode="External"/><Relationship Id="rId150" Type="http://schemas.openxmlformats.org/officeDocument/2006/relationships/hyperlink" Target="http://www.itu.int/pub/R-REP-BT/publications.aspx?lang=en&amp;parent=R-REP-BT.2299/fr" TargetMode="External"/><Relationship Id="rId155" Type="http://schemas.openxmlformats.org/officeDocument/2006/relationships/hyperlink" Target="http://www.itu.int/pub/R-REP-BT/publications.aspx?lang=en&amp;parent=R-REP-BT.2339/fr" TargetMode="External"/><Relationship Id="rId171" Type="http://schemas.openxmlformats.org/officeDocument/2006/relationships/footer" Target="footer3.xml"/><Relationship Id="rId12" Type="http://schemas.openxmlformats.org/officeDocument/2006/relationships/hyperlink" Target="http://www.itu.int/net/ITU-R/index.asp?category=study-groups&amp;rlink=40yrdtv&amp;lang=fr" TargetMode="External"/><Relationship Id="rId17" Type="http://schemas.openxmlformats.org/officeDocument/2006/relationships/hyperlink" Target="http://www.itu.int/fr/ITU-R/GE06-Symposium-2015/Pages/default.aspx" TargetMode="External"/><Relationship Id="rId33" Type="http://schemas.openxmlformats.org/officeDocument/2006/relationships/hyperlink" Target="http://www.itu.int/pub/R-REP-BS/publications.aspx?lang=en&amp;parent=R-REP-BS.463/fr" TargetMode="External"/><Relationship Id="rId38" Type="http://schemas.openxmlformats.org/officeDocument/2006/relationships/hyperlink" Target="http://www.itu.int/pub/R-REP-BS/publications.aspx?lang=en&amp;parent=R-REP-BS.943/fr" TargetMode="External"/><Relationship Id="rId59" Type="http://schemas.openxmlformats.org/officeDocument/2006/relationships/hyperlink" Target="http://www.itu.int/pub/R-REP-BS/publications.aspx?lang=en&amp;parent=R-REP-BS.2105/fr" TargetMode="External"/><Relationship Id="rId103" Type="http://schemas.openxmlformats.org/officeDocument/2006/relationships/hyperlink" Target="http://www.itu.int/pub/R-REP-BT/publications.aspx?lang=en&amp;parent=R-REP-BT.1226/fr" TargetMode="External"/><Relationship Id="rId108" Type="http://schemas.openxmlformats.org/officeDocument/2006/relationships/hyperlink" Target="http://www.itu.int/pub/R-REP-BT/publications.aspx?lang=en&amp;parent=R-REP-BT.2025/fr" TargetMode="External"/><Relationship Id="rId124" Type="http://schemas.openxmlformats.org/officeDocument/2006/relationships/hyperlink" Target="http://www.itu.int/pub/R-REP-BT/publications.aspx?lang=en&amp;parent=R-REP-BT.2139/fr" TargetMode="External"/><Relationship Id="rId129" Type="http://schemas.openxmlformats.org/officeDocument/2006/relationships/hyperlink" Target="http://www.itu.int/pub/R-REP-BT/publications.aspx?lang=en&amp;parent=R-REP-BT.2207/fr" TargetMode="External"/><Relationship Id="rId54" Type="http://schemas.openxmlformats.org/officeDocument/2006/relationships/hyperlink" Target="http://www.itu.int/pub/R-REP-BS/publications.aspx?lang=en&amp;parent=R-REP-BS.2002/fr" TargetMode="External"/><Relationship Id="rId70" Type="http://schemas.openxmlformats.org/officeDocument/2006/relationships/hyperlink" Target="http://www.itu.int/pub/R-REP-BS/publications.aspx?lang=en&amp;parent=R-REP-BS.2340/fr" TargetMode="External"/><Relationship Id="rId75" Type="http://schemas.openxmlformats.org/officeDocument/2006/relationships/hyperlink" Target="http://www.itu.int/pub/R-REP-BT/publications.aspx?lang=en&amp;parent=R-REP-BT.624/fr" TargetMode="External"/><Relationship Id="rId91" Type="http://schemas.openxmlformats.org/officeDocument/2006/relationships/hyperlink" Target="http://www.itu.int/pub/R-REP-BT/publications.aspx?lang=en&amp;parent=R-REP-BT.1207/fr" TargetMode="External"/><Relationship Id="rId96" Type="http://schemas.openxmlformats.org/officeDocument/2006/relationships/hyperlink" Target="http://www.itu.int/pub/R-REP-BT/publications.aspx?lang=en&amp;parent=R-REP-BT.1213/fr" TargetMode="External"/><Relationship Id="rId140" Type="http://schemas.openxmlformats.org/officeDocument/2006/relationships/hyperlink" Target="http://www.itu.int/pub/R-REP-BT/publications.aspx?lang=en&amp;parent=R-REP-BT.2253/fr" TargetMode="External"/><Relationship Id="rId145" Type="http://schemas.openxmlformats.org/officeDocument/2006/relationships/hyperlink" Target="http://www.itu.int/pub/R-REP-BT/publications.aspx?lang=en&amp;parent=R-REP-BT.2293/fr" TargetMode="External"/><Relationship Id="rId161" Type="http://schemas.openxmlformats.org/officeDocument/2006/relationships/hyperlink" Target="http://www.itu.int/pub/R-REP-BT/publications.aspx?lang=en&amp;parent=R-REP-BT.2381/fr" TargetMode="External"/><Relationship Id="rId166" Type="http://schemas.openxmlformats.org/officeDocument/2006/relationships/hyperlink" Target="http://www.itu.int/pub/R-REP-BT/publications.aspx?lang=en&amp;parent=R-REP-BT.2386/f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oth/R0A07000035" TargetMode="External"/><Relationship Id="rId23" Type="http://schemas.openxmlformats.org/officeDocument/2006/relationships/hyperlink" Target="http://www.itu.int/en/irg/Pages/default.aspx" TargetMode="External"/><Relationship Id="rId28" Type="http://schemas.openxmlformats.org/officeDocument/2006/relationships/hyperlink" Target="http://www.itu.int/pub/R-REP-BS/publications.aspx?lang=en&amp;parent=R-REP-BS.302/fr" TargetMode="External"/><Relationship Id="rId36" Type="http://schemas.openxmlformats.org/officeDocument/2006/relationships/hyperlink" Target="http://www.itu.int/pub/R-REP-BS/publications.aspx?lang=en&amp;parent=R-REP-BS.516/fr" TargetMode="External"/><Relationship Id="rId49" Type="http://schemas.openxmlformats.org/officeDocument/2006/relationships/hyperlink" Target="http://www.itu.int/pub/R-REP-BS/publications.aspx?lang=en&amp;parent=R-REP-BS.1200/fr" TargetMode="External"/><Relationship Id="rId57" Type="http://schemas.openxmlformats.org/officeDocument/2006/relationships/hyperlink" Target="http://www.itu.int/pub/R-REP-BS/publications.aspx?lang=en&amp;parent=R-REP-BS.2103/fr" TargetMode="External"/><Relationship Id="rId106" Type="http://schemas.openxmlformats.org/officeDocument/2006/relationships/hyperlink" Target="http://www.itu.int/pub/R-REP-BT/publications.aspx?lang=en&amp;parent=R-REP-BT.2017/fr" TargetMode="External"/><Relationship Id="rId114" Type="http://schemas.openxmlformats.org/officeDocument/2006/relationships/hyperlink" Target="http://www.itu.int/pub/R-REP-BT/publications.aspx?lang=en&amp;parent=R-REP-BT.2049/fr" TargetMode="External"/><Relationship Id="rId119" Type="http://schemas.openxmlformats.org/officeDocument/2006/relationships/hyperlink" Target="http://www.itu.int/pub/R-REP-BT/publications.aspx?lang=en&amp;parent=R-REP-BT.2075/fr" TargetMode="External"/><Relationship Id="rId127" Type="http://schemas.openxmlformats.org/officeDocument/2006/relationships/hyperlink" Target="http://www.itu.int/pub/R-REP-BT/publications.aspx?lang=en&amp;parent=R-REP-BT.2143/fr" TargetMode="External"/><Relationship Id="rId10" Type="http://schemas.openxmlformats.org/officeDocument/2006/relationships/hyperlink" Target="http://www.itu.int/md/R12-SG05-RP-1009/en" TargetMode="External"/><Relationship Id="rId31" Type="http://schemas.openxmlformats.org/officeDocument/2006/relationships/hyperlink" Target="http://www.itu.int/pub/R-REP-BS/publications.aspx?lang=en&amp;parent=R-REP-BS.401/fr" TargetMode="External"/><Relationship Id="rId44" Type="http://schemas.openxmlformats.org/officeDocument/2006/relationships/hyperlink" Target="http://www.itu.int/pub/R-REP-BS/publications.aspx?lang=en&amp;parent=R-REP-BS.1060/fr" TargetMode="External"/><Relationship Id="rId52" Type="http://schemas.openxmlformats.org/officeDocument/2006/relationships/hyperlink" Target="http://www.itu.int/pub/R-REP-BS/publications.aspx?lang=en&amp;parent=R-REP-BS.1204/fr" TargetMode="External"/><Relationship Id="rId60" Type="http://schemas.openxmlformats.org/officeDocument/2006/relationships/hyperlink" Target="http://www.itu.int/pub/R-REP-BS/publications.aspx?lang=en&amp;parent=R-REP-BS.2144/fr" TargetMode="External"/><Relationship Id="rId65" Type="http://schemas.openxmlformats.org/officeDocument/2006/relationships/hyperlink" Target="http://www.itu.int/pub/R-REP-BS/publications.aspx?lang=en&amp;parent=R-REP-BS.2214/fr" TargetMode="External"/><Relationship Id="rId73" Type="http://schemas.openxmlformats.org/officeDocument/2006/relationships/hyperlink" Target="http://www.itu.int/pub/R-REP-BT/publications.aspx?lang=en&amp;parent=R-REP-BT.482/fr" TargetMode="External"/><Relationship Id="rId78" Type="http://schemas.openxmlformats.org/officeDocument/2006/relationships/hyperlink" Target="http://www.itu.int/pub/R-REP-BT/publications.aspx?lang=en&amp;parent=R-REP-BT.801/fr" TargetMode="External"/><Relationship Id="rId81" Type="http://schemas.openxmlformats.org/officeDocument/2006/relationships/hyperlink" Target="http://www.itu.int/pub/R-REP-BT/publications.aspx?lang=en&amp;parent=R-REP-BT.956/fr" TargetMode="External"/><Relationship Id="rId86" Type="http://schemas.openxmlformats.org/officeDocument/2006/relationships/hyperlink" Target="http://www.itu.int/pub/R-REP-BT/publications.aspx?lang=en&amp;parent=R-REP-BT.1080/fr" TargetMode="External"/><Relationship Id="rId94" Type="http://schemas.openxmlformats.org/officeDocument/2006/relationships/hyperlink" Target="http://www.itu.int/pub/R-REP-BT/publications.aspx?lang=en&amp;parent=R-REP-BT.1210/fr" TargetMode="External"/><Relationship Id="rId99" Type="http://schemas.openxmlformats.org/officeDocument/2006/relationships/hyperlink" Target="http://www.itu.int/pub/R-REP-BT/publications.aspx?lang=en&amp;parent=R-REP-BT.1219/fr" TargetMode="External"/><Relationship Id="rId101" Type="http://schemas.openxmlformats.org/officeDocument/2006/relationships/hyperlink" Target="http://www.itu.int/pub/R-REP-BT/publications.aspx?lang=en&amp;parent=R-REP-BT.1223/fr" TargetMode="External"/><Relationship Id="rId122" Type="http://schemas.openxmlformats.org/officeDocument/2006/relationships/hyperlink" Target="http://www.itu.int/pub/R-REP-BT/publications.aspx?lang=en&amp;parent=R-REP-BT.2137/fr" TargetMode="External"/><Relationship Id="rId130" Type="http://schemas.openxmlformats.org/officeDocument/2006/relationships/hyperlink" Target="http://www.itu.int/pub/R-REP-BT/publications.aspx?lang=en&amp;parent=R-REP-BT.2209/fr" TargetMode="External"/><Relationship Id="rId135" Type="http://schemas.openxmlformats.org/officeDocument/2006/relationships/hyperlink" Target="http://www.itu.int/pub/R-REP-BT/publications.aspx?lang=en&amp;parent=R-REP-BT.2247/fr" TargetMode="External"/><Relationship Id="rId143" Type="http://schemas.openxmlformats.org/officeDocument/2006/relationships/hyperlink" Target="http://www.itu.int/pub/R-REP-BT/publications.aspx?lang=en&amp;parent=R-REP-BT.2267/fr" TargetMode="External"/><Relationship Id="rId148" Type="http://schemas.openxmlformats.org/officeDocument/2006/relationships/hyperlink" Target="http://www.itu.int/pub/R-REP-BT/publications.aspx?lang=en&amp;parent=R-REP-BT.2296/fr" TargetMode="External"/><Relationship Id="rId151" Type="http://schemas.openxmlformats.org/officeDocument/2006/relationships/hyperlink" Target="http://www.itu.int/pub/R-REP-BT/publications.aspx?lang=en&amp;parent=R-REP-BT.2301/fr" TargetMode="External"/><Relationship Id="rId156" Type="http://schemas.openxmlformats.org/officeDocument/2006/relationships/hyperlink" Target="http://www.itu.int/pub/R-REP-BT/publications.aspx?lang=en&amp;parent=R-REP-BT.2341/fr" TargetMode="External"/><Relationship Id="rId164" Type="http://schemas.openxmlformats.org/officeDocument/2006/relationships/hyperlink" Target="http://www.itu.int/pub/R-REP-BT/publications.aspx?lang=en&amp;parent=R-REP-BT.2384/fr"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2-SG05-RP-1001/en" TargetMode="External"/><Relationship Id="rId172" Type="http://schemas.openxmlformats.org/officeDocument/2006/relationships/fontTable" Target="fontTable.xml"/><Relationship Id="rId13" Type="http://schemas.openxmlformats.org/officeDocument/2006/relationships/hyperlink" Target="https://itu4u.wordpress.com/2012/11/02/celebrating-professor-krivocheev-itu-dean-of-television-standards/" TargetMode="External"/><Relationship Id="rId18" Type="http://schemas.openxmlformats.org/officeDocument/2006/relationships/hyperlink" Target="http://www.itu.int/en/ITU-R/study-groups/workshops/2015-TFAB/Pages/default.aspx" TargetMode="External"/><Relationship Id="rId39" Type="http://schemas.openxmlformats.org/officeDocument/2006/relationships/hyperlink" Target="http://www.itu.int/pub/R-REP-BS/publications.aspx?lang=en&amp;parent=R-REP-BS.944/fr" TargetMode="External"/><Relationship Id="rId109" Type="http://schemas.openxmlformats.org/officeDocument/2006/relationships/hyperlink" Target="http://www.itu.int/pub/R-REP-BT/publications.aspx?lang=en&amp;parent=R-REP-BT.2035/fr" TargetMode="External"/><Relationship Id="rId34" Type="http://schemas.openxmlformats.org/officeDocument/2006/relationships/hyperlink" Target="http://www.itu.int/pub/R-REP-BS/publications.aspx?lang=en&amp;parent=R-REP-BS.464/fr" TargetMode="External"/><Relationship Id="rId50" Type="http://schemas.openxmlformats.org/officeDocument/2006/relationships/hyperlink" Target="http://www.itu.int/pub/R-REP-BS/publications.aspx?lang=en&amp;parent=R-REP-BS.1201/fr" TargetMode="External"/><Relationship Id="rId55" Type="http://schemas.openxmlformats.org/officeDocument/2006/relationships/hyperlink" Target="http://www.itu.int/pub/R-REP-BS/publications.aspx?lang=en&amp;parent=R-REP-BS.2037/fr" TargetMode="External"/><Relationship Id="rId76" Type="http://schemas.openxmlformats.org/officeDocument/2006/relationships/hyperlink" Target="http://www.itu.int/pub/R-REP-BT/publications.aspx?lang=en&amp;parent=R-REP-BT.628/fr" TargetMode="External"/><Relationship Id="rId97" Type="http://schemas.openxmlformats.org/officeDocument/2006/relationships/hyperlink" Target="http://www.itu.int/pub/R-REP-BT/publications.aspx?lang=en&amp;parent=R-REP-BT.1217/fr" TargetMode="External"/><Relationship Id="rId104" Type="http://schemas.openxmlformats.org/officeDocument/2006/relationships/hyperlink" Target="http://www.itu.int/pub/R-REP-BT/publications.aspx?lang=en&amp;parent=R-REP-BT.1237/fr" TargetMode="External"/><Relationship Id="rId120" Type="http://schemas.openxmlformats.org/officeDocument/2006/relationships/hyperlink" Target="http://www.itu.int/pub/R-REP-BT/publications.aspx?lang=en&amp;parent=R-REP-BT.2088/fr" TargetMode="External"/><Relationship Id="rId125" Type="http://schemas.openxmlformats.org/officeDocument/2006/relationships/hyperlink" Target="http://www.itu.int/pub/R-REP-BT/publications.aspx?lang=en&amp;parent=R-REP-BT.2140/fr" TargetMode="External"/><Relationship Id="rId141" Type="http://schemas.openxmlformats.org/officeDocument/2006/relationships/hyperlink" Target="http://www.itu.int/pub/R-REP-BT/publications.aspx?lang=en&amp;parent=R-REP-BT.2254/fr" TargetMode="External"/><Relationship Id="rId146" Type="http://schemas.openxmlformats.org/officeDocument/2006/relationships/hyperlink" Target="http://www.itu.int/pub/R-REP-BT/publications.aspx?lang=en&amp;parent=R-REP-BT.2294/fr" TargetMode="External"/><Relationship Id="rId167" Type="http://schemas.openxmlformats.org/officeDocument/2006/relationships/hyperlink" Target="http://www.itu.int/pub/R-REP-BT/publications.aspx?lang=en&amp;parent=R-REP-BT.2387/fr" TargetMode="External"/><Relationship Id="rId7" Type="http://schemas.openxmlformats.org/officeDocument/2006/relationships/endnotes" Target="endnotes.xml"/><Relationship Id="rId71" Type="http://schemas.openxmlformats.org/officeDocument/2006/relationships/hyperlink" Target="http://www.itu.int/pub/R-REP-BS/publications.aspx?lang=en&amp;parent=R-REP-BS.2388/fr" TargetMode="External"/><Relationship Id="rId92" Type="http://schemas.openxmlformats.org/officeDocument/2006/relationships/hyperlink" Target="http://www.itu.int/pub/R-REP-BT/publications.aspx?lang=en&amp;parent=R-REP-BT.1208/fr" TargetMode="External"/><Relationship Id="rId162" Type="http://schemas.openxmlformats.org/officeDocument/2006/relationships/hyperlink" Target="http://www.itu.int/pub/R-REP-BT/publications.aspx?lang=en&amp;parent=R-REP-BT.2382/fr" TargetMode="External"/><Relationship Id="rId2" Type="http://schemas.openxmlformats.org/officeDocument/2006/relationships/numbering" Target="numbering.xml"/><Relationship Id="rId29" Type="http://schemas.openxmlformats.org/officeDocument/2006/relationships/hyperlink" Target="http://www.itu.int/pub/R-REP-BS/publications.aspx?lang=en&amp;parent=R-REP-BS.303/fr" TargetMode="External"/><Relationship Id="rId24" Type="http://schemas.openxmlformats.org/officeDocument/2006/relationships/hyperlink" Target="http://www.itu.int/en/irg/ava/Pages/default.aspx" TargetMode="External"/><Relationship Id="rId40" Type="http://schemas.openxmlformats.org/officeDocument/2006/relationships/hyperlink" Target="http://www.itu.int/pub/R-REP-BS/publications.aspx?lang=en&amp;parent=R-REP-BS.945/fr" TargetMode="External"/><Relationship Id="rId45" Type="http://schemas.openxmlformats.org/officeDocument/2006/relationships/hyperlink" Target="http://www.itu.int/pub/R-REP-BS/publications.aspx?lang=en&amp;parent=R-REP-BS.1063/fr" TargetMode="External"/><Relationship Id="rId66" Type="http://schemas.openxmlformats.org/officeDocument/2006/relationships/hyperlink" Target="http://www.itu.int/pub/R-REP-BS/publications.aspx?lang=en&amp;parent=R-REP-BS.2217/fr" TargetMode="External"/><Relationship Id="rId87" Type="http://schemas.openxmlformats.org/officeDocument/2006/relationships/hyperlink" Target="http://www.itu.int/pub/R-REP-BT/publications.aspx?lang=en&amp;parent=R-REP-BT.1081/fr" TargetMode="External"/><Relationship Id="rId110" Type="http://schemas.openxmlformats.org/officeDocument/2006/relationships/hyperlink" Target="http://www.itu.int/pub/R-REP-BT/publications.aspx?lang=en&amp;parent=R-REP-BT.2036/fr" TargetMode="External"/><Relationship Id="rId115" Type="http://schemas.openxmlformats.org/officeDocument/2006/relationships/hyperlink" Target="http://www.itu.int/pub/R-REP-BT/publications.aspx?lang=en&amp;parent=R-REP-BT.2052/fr" TargetMode="External"/><Relationship Id="rId131" Type="http://schemas.openxmlformats.org/officeDocument/2006/relationships/hyperlink" Target="http://www.itu.int/pub/R-REP-BT/publications.aspx?lang=en&amp;parent=R-REP-BT.2215/fr" TargetMode="External"/><Relationship Id="rId136" Type="http://schemas.openxmlformats.org/officeDocument/2006/relationships/hyperlink" Target="http://www.itu.int/pub/R-REP-BT/publications.aspx?lang=en&amp;parent=R-REP-BT.2248/fr" TargetMode="External"/><Relationship Id="rId157" Type="http://schemas.openxmlformats.org/officeDocument/2006/relationships/hyperlink" Target="http://www.itu.int/pub/R-REP-BT/publications.aspx?lang=en&amp;parent=R-REP-BT.2342/fr" TargetMode="External"/><Relationship Id="rId61" Type="http://schemas.openxmlformats.org/officeDocument/2006/relationships/hyperlink" Target="http://www.itu.int/pub/R-REP-BS/publications.aspx?lang=en&amp;parent=R-REP-BS.2159/fr" TargetMode="External"/><Relationship Id="rId82" Type="http://schemas.openxmlformats.org/officeDocument/2006/relationships/hyperlink" Target="http://www.itu.int/pub/R-REP-BT/publications.aspx?lang=en&amp;parent=R-REP-BT.958/fr" TargetMode="External"/><Relationship Id="rId152" Type="http://schemas.openxmlformats.org/officeDocument/2006/relationships/hyperlink" Target="http://www.itu.int/pub/R-REP-BT/publications.aspx?lang=en&amp;parent=R-REP-BT.2302/fr" TargetMode="External"/><Relationship Id="rId173" Type="http://schemas.openxmlformats.org/officeDocument/2006/relationships/theme" Target="theme/theme1.xml"/><Relationship Id="rId19" Type="http://schemas.openxmlformats.org/officeDocument/2006/relationships/hyperlink" Target="http://www.itu.int/ITU-R/index.asp?category=study-groups&amp;rlink=rwp6a07&amp;lang=en" TargetMode="External"/><Relationship Id="rId14" Type="http://schemas.openxmlformats.org/officeDocument/2006/relationships/hyperlink" Target="http://www.itu.int/en/ITU-R/study-groups/workshops/RSG6-WSEBC-2013/Pages/default.aspx" TargetMode="External"/><Relationship Id="rId30" Type="http://schemas.openxmlformats.org/officeDocument/2006/relationships/hyperlink" Target="http://www.itu.int/pub/R-REP-BS/publications.aspx?lang=en&amp;parent=R-REP-BS.304/fr" TargetMode="External"/><Relationship Id="rId35" Type="http://schemas.openxmlformats.org/officeDocument/2006/relationships/hyperlink" Target="http://www.itu.int/pub/R-REP-BS/publications.aspx?lang=en&amp;parent=R-REP-BS.472/fr" TargetMode="External"/><Relationship Id="rId56" Type="http://schemas.openxmlformats.org/officeDocument/2006/relationships/hyperlink" Target="http://www.itu.int/pub/R-REP-BS/publications.aspx?lang=en&amp;parent=R-REP-BS.2054/fr" TargetMode="External"/><Relationship Id="rId77" Type="http://schemas.openxmlformats.org/officeDocument/2006/relationships/hyperlink" Target="http://www.itu.int/pub/R-REP-BT/publications.aspx?lang=en&amp;parent=R-REP-BT.629/fr" TargetMode="External"/><Relationship Id="rId100" Type="http://schemas.openxmlformats.org/officeDocument/2006/relationships/hyperlink" Target="http://www.itu.int/pub/R-REP-BT/publications.aspx?lang=en&amp;parent=R-REP-BT.1220/fr" TargetMode="External"/><Relationship Id="rId105" Type="http://schemas.openxmlformats.org/officeDocument/2006/relationships/hyperlink" Target="http://www.itu.int/pub/R-REP-BT/publications.aspx?lang=en&amp;parent=R-REP-BT.2003/fr" TargetMode="External"/><Relationship Id="rId126" Type="http://schemas.openxmlformats.org/officeDocument/2006/relationships/hyperlink" Target="http://www.itu.int/pub/R-REP-BT/publications.aspx?lang=en&amp;parent=R-REP-BT.2142/fr" TargetMode="External"/><Relationship Id="rId147" Type="http://schemas.openxmlformats.org/officeDocument/2006/relationships/hyperlink" Target="http://www.itu.int/pub/R-REP-BT/publications.aspx?lang=en&amp;parent=R-REP-BT.2295/fr" TargetMode="External"/><Relationship Id="rId16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itu.int/pub/R-REP-BS/publications.aspx?lang=en&amp;parent=R-REP-BS.1203/fr" TargetMode="External"/><Relationship Id="rId72" Type="http://schemas.openxmlformats.org/officeDocument/2006/relationships/hyperlink" Target="http://www.itu.int/pub/R-REP-BT/publications.aspx?lang=en&amp;parent=R-REP-BT.476/fr" TargetMode="External"/><Relationship Id="rId93" Type="http://schemas.openxmlformats.org/officeDocument/2006/relationships/hyperlink" Target="http://www.itu.int/pub/R-REP-BT/publications.aspx?lang=en&amp;parent=R-REP-BT.1209/fr" TargetMode="External"/><Relationship Id="rId98" Type="http://schemas.openxmlformats.org/officeDocument/2006/relationships/hyperlink" Target="http://www.itu.int/pub/R-REP-BT/publications.aspx?lang=en&amp;parent=R-REP-BT.1218/fr" TargetMode="External"/><Relationship Id="rId121" Type="http://schemas.openxmlformats.org/officeDocument/2006/relationships/hyperlink" Target="http://www.itu.int/pub/R-REP-BT/publications.aspx?lang=en&amp;parent=R-REP-BT.2129/fr" TargetMode="External"/><Relationship Id="rId142" Type="http://schemas.openxmlformats.org/officeDocument/2006/relationships/hyperlink" Target="http://www.itu.int/pub/R-REP-BT/publications.aspx?lang=en&amp;parent=R-REP-BT.2265/fr" TargetMode="External"/><Relationship Id="rId163" Type="http://schemas.openxmlformats.org/officeDocument/2006/relationships/hyperlink" Target="http://www.itu.int/pub/R-REP-BT/publications.aspx?lang=en&amp;parent=R-REP-BT.2383/fr" TargetMode="External"/><Relationship Id="rId3" Type="http://schemas.openxmlformats.org/officeDocument/2006/relationships/styles" Target="styles.xml"/><Relationship Id="rId25" Type="http://schemas.openxmlformats.org/officeDocument/2006/relationships/hyperlink" Target="http://www.itu.int/en/irg/avqa/Pages/default.aspx" TargetMode="External"/><Relationship Id="rId46" Type="http://schemas.openxmlformats.org/officeDocument/2006/relationships/hyperlink" Target="http://www.itu.int/pub/R-REP-BS/publications.aspx?lang=en&amp;parent=R-REP-BS.1065/fr" TargetMode="External"/><Relationship Id="rId67" Type="http://schemas.openxmlformats.org/officeDocument/2006/relationships/hyperlink" Target="http://www.itu.int/pub/R-REP-BS/publications.aspx?lang=en&amp;parent=R-REP-BS.2251/fr" TargetMode="External"/><Relationship Id="rId116" Type="http://schemas.openxmlformats.org/officeDocument/2006/relationships/hyperlink" Target="http://www.itu.int/pub/R-REP-BT/publications.aspx?lang=en&amp;parent=R-REP-BT.2053/fr" TargetMode="External"/><Relationship Id="rId137" Type="http://schemas.openxmlformats.org/officeDocument/2006/relationships/hyperlink" Target="http://www.itu.int/pub/R-REP-BT/publications.aspx?lang=en&amp;parent=R-REP-BT.2249/fr" TargetMode="External"/><Relationship Id="rId158" Type="http://schemas.openxmlformats.org/officeDocument/2006/relationships/hyperlink" Target="http://www.itu.int/pub/R-REP-BT/publications.aspx?lang=en&amp;parent=R-REP-BT.2343/fr" TargetMode="External"/><Relationship Id="rId20" Type="http://schemas.openxmlformats.org/officeDocument/2006/relationships/hyperlink" Target="http://www.itu.int/ITU-R/index.asp?category=study-groups&amp;rlink=rwp6b07&amp;lang=en" TargetMode="External"/><Relationship Id="rId41" Type="http://schemas.openxmlformats.org/officeDocument/2006/relationships/hyperlink" Target="http://www.itu.int/pub/R-REP-BS/publications.aspx?lang=en&amp;parent=R-REP-BS.946/fr" TargetMode="External"/><Relationship Id="rId62" Type="http://schemas.openxmlformats.org/officeDocument/2006/relationships/hyperlink" Target="http://www.itu.int/pub/R-REP-BS/publications.aspx?lang=en&amp;parent=R-REP-BS.2161/fr" TargetMode="External"/><Relationship Id="rId83" Type="http://schemas.openxmlformats.org/officeDocument/2006/relationships/hyperlink" Target="http://www.itu.int/pub/R-REP-BT/publications.aspx?lang=en&amp;parent=R-REP-BT.959/fr" TargetMode="External"/><Relationship Id="rId88" Type="http://schemas.openxmlformats.org/officeDocument/2006/relationships/hyperlink" Target="http://www.itu.int/pub/R-REP-BT/publications.aspx?lang=en&amp;parent=R-REP-BT.1082/fr" TargetMode="External"/><Relationship Id="rId111" Type="http://schemas.openxmlformats.org/officeDocument/2006/relationships/hyperlink" Target="http://www.itu.int/pub/R-REP-BT/publications.aspx?lang=en&amp;parent=R-REP-BT.2042/fr" TargetMode="External"/><Relationship Id="rId132" Type="http://schemas.openxmlformats.org/officeDocument/2006/relationships/hyperlink" Target="http://www.itu.int/pub/R-REP-BT/publications.aspx?lang=en&amp;parent=R-REP-BT.2216/fr" TargetMode="External"/><Relationship Id="rId153" Type="http://schemas.openxmlformats.org/officeDocument/2006/relationships/hyperlink" Target="http://www.itu.int/pub/R-REP-BT/publications.aspx?lang=en&amp;parent=R-REP-BT.2337/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5ACB9-4A26-4FDD-94AC-3399646C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459</TotalTime>
  <Pages>1</Pages>
  <Words>8369</Words>
  <Characters>47134</Characters>
  <Application>Microsoft Office Word</Application>
  <DocSecurity>0</DocSecurity>
  <Lines>1394</Lines>
  <Paragraphs>700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54886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Acien, Clara</dc:creator>
  <cp:keywords/>
  <dc:description>PF_RA07.dot  Pour: _x000d_Date du document: _x000d_Enregistré par MM-43480 à 16:09:12 le 16.10.07</dc:description>
  <cp:lastModifiedBy>Royer, Veronique</cp:lastModifiedBy>
  <cp:revision>29</cp:revision>
  <cp:lastPrinted>2015-10-16T08:20:00Z</cp:lastPrinted>
  <dcterms:created xsi:type="dcterms:W3CDTF">2015-10-12T17:25:00Z</dcterms:created>
  <dcterms:modified xsi:type="dcterms:W3CDTF">2015-10-16T08:21:00Z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