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57190">
        <w:trPr>
          <w:cantSplit/>
        </w:trPr>
        <w:tc>
          <w:tcPr>
            <w:tcW w:w="6345" w:type="dxa"/>
          </w:tcPr>
          <w:p w:rsidR="00757190" w:rsidRPr="004844C1" w:rsidRDefault="00757190"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757190" w:rsidRDefault="00757190" w:rsidP="00D262CE">
            <w:pPr>
              <w:spacing w:line="240" w:lineRule="atLeast"/>
              <w:jc w:val="right"/>
            </w:pPr>
            <w:r>
              <w:rPr>
                <w:noProof/>
                <w:lang w:eastAsia="zh-CN"/>
              </w:rPr>
              <w:drawing>
                <wp:inline distT="0" distB="0" distL="0" distR="0" wp14:anchorId="2F07185C" wp14:editId="3E3E60F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7190" w:rsidRPr="00617BE4">
        <w:trPr>
          <w:cantSplit/>
        </w:trPr>
        <w:tc>
          <w:tcPr>
            <w:tcW w:w="6345" w:type="dxa"/>
            <w:tcBorders>
              <w:bottom w:val="single" w:sz="12" w:space="0" w:color="auto"/>
            </w:tcBorders>
          </w:tcPr>
          <w:p w:rsidR="00757190" w:rsidRPr="00617BE4" w:rsidRDefault="00757190" w:rsidP="00757190">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757190" w:rsidRPr="00617BE4" w:rsidRDefault="00757190" w:rsidP="00757190">
            <w:pPr>
              <w:spacing w:before="0" w:line="240" w:lineRule="atLeast"/>
              <w:rPr>
                <w:rFonts w:ascii="Verdana" w:hAnsi="Verdana"/>
                <w:szCs w:val="24"/>
              </w:rPr>
            </w:pPr>
          </w:p>
        </w:tc>
      </w:tr>
      <w:tr w:rsidR="00757190" w:rsidRPr="00C324A8">
        <w:trPr>
          <w:cantSplit/>
        </w:trPr>
        <w:tc>
          <w:tcPr>
            <w:tcW w:w="6345" w:type="dxa"/>
            <w:tcBorders>
              <w:top w:val="single" w:sz="12" w:space="0" w:color="auto"/>
            </w:tcBorders>
          </w:tcPr>
          <w:p w:rsidR="00757190" w:rsidRPr="00C324A8" w:rsidRDefault="00757190" w:rsidP="00757190">
            <w:pPr>
              <w:spacing w:before="0" w:after="48" w:line="240" w:lineRule="atLeast"/>
              <w:rPr>
                <w:rFonts w:ascii="Verdana" w:hAnsi="Verdana"/>
                <w:b/>
                <w:smallCaps/>
                <w:sz w:val="20"/>
              </w:rPr>
            </w:pPr>
          </w:p>
        </w:tc>
        <w:tc>
          <w:tcPr>
            <w:tcW w:w="3686" w:type="dxa"/>
            <w:tcBorders>
              <w:top w:val="single" w:sz="12" w:space="0" w:color="auto"/>
            </w:tcBorders>
          </w:tcPr>
          <w:p w:rsidR="00757190" w:rsidRPr="00C324A8" w:rsidRDefault="00757190" w:rsidP="00757190">
            <w:pPr>
              <w:spacing w:before="0" w:line="240" w:lineRule="atLeast"/>
              <w:rPr>
                <w:rFonts w:ascii="Verdana" w:hAnsi="Verdana"/>
                <w:sz w:val="20"/>
              </w:rPr>
            </w:pPr>
          </w:p>
        </w:tc>
      </w:tr>
      <w:tr w:rsidR="00757190" w:rsidRPr="00C324A8">
        <w:trPr>
          <w:cantSplit/>
          <w:trHeight w:val="23"/>
        </w:trPr>
        <w:tc>
          <w:tcPr>
            <w:tcW w:w="6345" w:type="dxa"/>
            <w:vMerge w:val="restart"/>
          </w:tcPr>
          <w:p w:rsidR="00757190" w:rsidRPr="00757190" w:rsidRDefault="00757190" w:rsidP="00757190">
            <w:pPr>
              <w:tabs>
                <w:tab w:val="left" w:pos="851"/>
              </w:tabs>
              <w:spacing w:before="0" w:line="240" w:lineRule="atLeast"/>
              <w:rPr>
                <w:rFonts w:ascii="Verdana" w:hAnsi="Verdana"/>
                <w:sz w:val="20"/>
              </w:rPr>
            </w:pPr>
            <w:bookmarkStart w:id="1" w:name="dnum" w:colFirst="1" w:colLast="1"/>
            <w:bookmarkStart w:id="2" w:name="dmeeting" w:colFirst="0" w:colLast="0"/>
            <w:bookmarkEnd w:id="0"/>
          </w:p>
        </w:tc>
        <w:tc>
          <w:tcPr>
            <w:tcW w:w="3686" w:type="dxa"/>
          </w:tcPr>
          <w:p w:rsidR="00757190" w:rsidRPr="00757190" w:rsidRDefault="00757190" w:rsidP="00757190">
            <w:pPr>
              <w:tabs>
                <w:tab w:val="left" w:pos="851"/>
              </w:tabs>
              <w:spacing w:before="0" w:line="240" w:lineRule="atLeast"/>
              <w:rPr>
                <w:rFonts w:ascii="Verdana" w:hAnsi="Verdana"/>
                <w:sz w:val="20"/>
              </w:rPr>
            </w:pPr>
            <w:r>
              <w:rPr>
                <w:rFonts w:ascii="Verdana" w:hAnsi="Verdana"/>
                <w:b/>
                <w:sz w:val="20"/>
              </w:rPr>
              <w:t xml:space="preserve">Annex 1 to </w:t>
            </w:r>
            <w:r>
              <w:rPr>
                <w:rFonts w:ascii="Verdana" w:hAnsi="Verdana"/>
                <w:b/>
                <w:sz w:val="20"/>
              </w:rPr>
              <w:br/>
              <w:t>Document 6/1001-E</w:t>
            </w:r>
          </w:p>
        </w:tc>
      </w:tr>
      <w:tr w:rsidR="00757190" w:rsidRPr="00C324A8">
        <w:trPr>
          <w:cantSplit/>
          <w:trHeight w:val="23"/>
        </w:trPr>
        <w:tc>
          <w:tcPr>
            <w:tcW w:w="6345" w:type="dxa"/>
            <w:vMerge/>
          </w:tcPr>
          <w:p w:rsidR="00757190" w:rsidRPr="00C324A8" w:rsidRDefault="00757190">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757190" w:rsidRPr="00757190" w:rsidRDefault="00757190" w:rsidP="00757190">
            <w:pPr>
              <w:tabs>
                <w:tab w:val="left" w:pos="993"/>
              </w:tabs>
              <w:spacing w:before="0"/>
              <w:rPr>
                <w:rFonts w:ascii="Verdana" w:hAnsi="Verdana"/>
                <w:sz w:val="20"/>
              </w:rPr>
            </w:pPr>
            <w:r>
              <w:rPr>
                <w:rFonts w:ascii="Verdana" w:hAnsi="Verdana"/>
                <w:b/>
                <w:sz w:val="20"/>
              </w:rPr>
              <w:t>1 October 2015</w:t>
            </w:r>
          </w:p>
        </w:tc>
      </w:tr>
      <w:tr w:rsidR="00757190" w:rsidRPr="00C324A8">
        <w:trPr>
          <w:cantSplit/>
          <w:trHeight w:val="23"/>
        </w:trPr>
        <w:tc>
          <w:tcPr>
            <w:tcW w:w="6345" w:type="dxa"/>
            <w:vMerge/>
          </w:tcPr>
          <w:p w:rsidR="00757190" w:rsidRPr="00C324A8" w:rsidRDefault="00757190">
            <w:pPr>
              <w:tabs>
                <w:tab w:val="left" w:pos="851"/>
              </w:tabs>
              <w:spacing w:line="240" w:lineRule="atLeast"/>
              <w:rPr>
                <w:rFonts w:ascii="Verdana" w:hAnsi="Verdana"/>
                <w:b/>
                <w:sz w:val="20"/>
              </w:rPr>
            </w:pPr>
            <w:bookmarkStart w:id="4" w:name="dorlang" w:colFirst="1" w:colLast="1"/>
            <w:bookmarkEnd w:id="3"/>
          </w:p>
        </w:tc>
        <w:tc>
          <w:tcPr>
            <w:tcW w:w="3686" w:type="dxa"/>
          </w:tcPr>
          <w:p w:rsidR="00757190" w:rsidRPr="00C324A8" w:rsidRDefault="00757190">
            <w:pPr>
              <w:tabs>
                <w:tab w:val="left" w:pos="993"/>
              </w:tabs>
              <w:rPr>
                <w:rFonts w:ascii="Verdana" w:hAnsi="Verdana"/>
                <w:b/>
                <w:sz w:val="20"/>
              </w:rPr>
            </w:pPr>
          </w:p>
        </w:tc>
      </w:tr>
      <w:tr w:rsidR="00757190">
        <w:trPr>
          <w:cantSplit/>
        </w:trPr>
        <w:tc>
          <w:tcPr>
            <w:tcW w:w="10031" w:type="dxa"/>
            <w:gridSpan w:val="2"/>
          </w:tcPr>
          <w:p w:rsidR="00757190" w:rsidRPr="00757190" w:rsidRDefault="00757190" w:rsidP="00757190">
            <w:pPr>
              <w:pStyle w:val="Source"/>
            </w:pPr>
            <w:bookmarkStart w:id="5" w:name="dsource" w:colFirst="0" w:colLast="0"/>
            <w:bookmarkEnd w:id="4"/>
            <w:r w:rsidRPr="00757190">
              <w:t>Chairman, Radiocommunication Study Group 6</w:t>
            </w:r>
          </w:p>
        </w:tc>
      </w:tr>
      <w:tr w:rsidR="00757190">
        <w:trPr>
          <w:cantSplit/>
        </w:trPr>
        <w:tc>
          <w:tcPr>
            <w:tcW w:w="10031" w:type="dxa"/>
            <w:gridSpan w:val="2"/>
          </w:tcPr>
          <w:p w:rsidR="00757190" w:rsidRPr="00757190" w:rsidRDefault="00757190" w:rsidP="00757190">
            <w:pPr>
              <w:pStyle w:val="Title1"/>
            </w:pPr>
            <w:bookmarkStart w:id="6" w:name="dtitle1" w:colFirst="0" w:colLast="0"/>
            <w:bookmarkEnd w:id="5"/>
            <w:r w:rsidRPr="00757190">
              <w:t>report of the working parties and joint task group</w:t>
            </w:r>
            <w:r w:rsidRPr="00757190">
              <w:br/>
              <w:t>of study group 6</w:t>
            </w:r>
          </w:p>
        </w:tc>
      </w:tr>
      <w:tr w:rsidR="00757190">
        <w:trPr>
          <w:cantSplit/>
        </w:trPr>
        <w:tc>
          <w:tcPr>
            <w:tcW w:w="10031" w:type="dxa"/>
            <w:gridSpan w:val="2"/>
          </w:tcPr>
          <w:p w:rsidR="00757190" w:rsidRDefault="00757190" w:rsidP="00D5449A">
            <w:pPr>
              <w:pStyle w:val="Title2"/>
              <w:spacing w:before="360"/>
            </w:pPr>
            <w:bookmarkStart w:id="7" w:name="dtitle2" w:colFirst="0" w:colLast="0"/>
            <w:bookmarkEnd w:id="6"/>
          </w:p>
        </w:tc>
      </w:tr>
    </w:tbl>
    <w:p w:rsidR="00757190" w:rsidRPr="0064418F" w:rsidRDefault="00757190" w:rsidP="0064418F">
      <w:pPr>
        <w:pStyle w:val="Heading1"/>
      </w:pPr>
      <w:bookmarkStart w:id="8" w:name="dbreak"/>
      <w:bookmarkEnd w:id="7"/>
      <w:bookmarkEnd w:id="8"/>
      <w:r w:rsidRPr="0064418F">
        <w:t>1</w:t>
      </w:r>
      <w:r w:rsidRPr="0064418F">
        <w:tab/>
        <w:t>Working Party 6A – Terrestrial broadcasting delivery</w:t>
      </w:r>
    </w:p>
    <w:p w:rsidR="00757190" w:rsidRPr="0064418F" w:rsidRDefault="00757190" w:rsidP="0064418F">
      <w:pPr>
        <w:pStyle w:val="Heading2"/>
      </w:pPr>
      <w:r w:rsidRPr="0064418F">
        <w:t>1.1</w:t>
      </w:r>
      <w:r w:rsidRPr="0064418F">
        <w:tab/>
        <w:t>Introduction</w:t>
      </w:r>
    </w:p>
    <w:p w:rsidR="00757190" w:rsidRDefault="00757190" w:rsidP="00757190">
      <w:pPr>
        <w:rPr>
          <w:rFonts w:eastAsia="SimSun"/>
          <w:szCs w:val="24"/>
        </w:rPr>
      </w:pPr>
      <w:r>
        <w:rPr>
          <w:rFonts w:eastAsia="Arial Unicode MS"/>
          <w:szCs w:val="24"/>
        </w:rPr>
        <w:t>The activities of Working Party 6A cover the areas o</w:t>
      </w:r>
      <w:r>
        <w:rPr>
          <w:szCs w:val="24"/>
        </w:rPr>
        <w:t xml:space="preserve">f terrestrial system characteristics, channel coding/decoding, modulation/demodulation, frequency planning and sharing for sound, video, multimedia and interactivity, characteristics of transmitting and receiving antennas and evaluation methods of service area, transmitter and receiver reference performance requirements, requirements </w:t>
      </w:r>
      <w:r w:rsidRPr="005D6B53">
        <w:rPr>
          <w:szCs w:val="24"/>
        </w:rPr>
        <w:t>for source</w:t>
      </w:r>
      <w:r>
        <w:rPr>
          <w:szCs w:val="24"/>
        </w:rPr>
        <w:t xml:space="preserve"> coding and for metadata as far as the terrestrial emission of broadcasting is concerned. </w:t>
      </w:r>
    </w:p>
    <w:p w:rsidR="00757190" w:rsidRDefault="00757190" w:rsidP="00757190">
      <w:pPr>
        <w:rPr>
          <w:szCs w:val="24"/>
        </w:rPr>
      </w:pPr>
      <w:r>
        <w:rPr>
          <w:szCs w:val="24"/>
        </w:rPr>
        <w:t>During the past study period, the Working Party considered the transition from analogue to digital terrestrial broadcasting, assisted in relevant studies and development of text for incorporation in the Report of the CPM (to WRC-15), studied issues related to the protection of the broadcasting service from interference (particularly from unlicensed users of the broadcasting spectrum and carried out studies related to sharing of the UHF terrestrial television frequency band with the mobile service.</w:t>
      </w:r>
    </w:p>
    <w:p w:rsidR="00757190" w:rsidRDefault="00757190">
      <w:pPr>
        <w:rPr>
          <w:rFonts w:eastAsia="Arial Unicode MS"/>
          <w:szCs w:val="24"/>
        </w:rPr>
      </w:pPr>
      <w:r>
        <w:rPr>
          <w:szCs w:val="24"/>
        </w:rPr>
        <w:t xml:space="preserve">The Working Party, chaired by Mr Larry Olson (USA), </w:t>
      </w:r>
      <w:r>
        <w:rPr>
          <w:rFonts w:eastAsia="Arial Unicode MS"/>
          <w:szCs w:val="24"/>
        </w:rPr>
        <w:t xml:space="preserve">held </w:t>
      </w:r>
      <w:r>
        <w:rPr>
          <w:rFonts w:eastAsia="Arial Unicode MS"/>
          <w:szCs w:val="24"/>
          <w:lang w:eastAsia="ja-JP"/>
        </w:rPr>
        <w:t>eight</w:t>
      </w:r>
      <w:r>
        <w:rPr>
          <w:rFonts w:eastAsia="Arial Unicode MS"/>
          <w:szCs w:val="24"/>
        </w:rPr>
        <w:t xml:space="preserve"> meetings </w:t>
      </w:r>
      <w:r>
        <w:rPr>
          <w:rFonts w:eastAsia="Arial Unicode MS"/>
          <w:szCs w:val="24"/>
          <w:lang w:eastAsia="ja-JP"/>
        </w:rPr>
        <w:t>during the study period 2012-2015</w:t>
      </w:r>
      <w:r>
        <w:rPr>
          <w:rFonts w:eastAsia="Arial Unicode MS"/>
          <w:szCs w:val="24"/>
        </w:rPr>
        <w:t>. The list of Vice-Chairmen of the Working Party is given in the Attachment 1 to Document 6/1001.</w:t>
      </w:r>
    </w:p>
    <w:p w:rsidR="00757190" w:rsidRDefault="00757190" w:rsidP="00757190">
      <w:pPr>
        <w:pStyle w:val="Heading2"/>
      </w:pPr>
      <w:r>
        <w:t>1.2</w:t>
      </w:r>
      <w:r>
        <w:tab/>
        <w:t>Results</w:t>
      </w:r>
    </w:p>
    <w:p w:rsidR="00757190" w:rsidRPr="0064418F" w:rsidRDefault="00757190" w:rsidP="0064418F">
      <w:pPr>
        <w:pStyle w:val="Heading3"/>
        <w:rPr>
          <w:rFonts w:eastAsia="SimSun"/>
        </w:rPr>
      </w:pPr>
      <w:r w:rsidRPr="0064418F">
        <w:rPr>
          <w:rFonts w:eastAsia="SimSun"/>
        </w:rPr>
        <w:t>1.2.1</w:t>
      </w:r>
      <w:r w:rsidRPr="0064418F">
        <w:rPr>
          <w:rFonts w:eastAsia="SimSun"/>
        </w:rPr>
        <w:tab/>
        <w:t>Review of ITU-R texts</w:t>
      </w:r>
    </w:p>
    <w:p w:rsidR="00757190" w:rsidRDefault="00757190" w:rsidP="00757190">
      <w:pPr>
        <w:rPr>
          <w:rFonts w:eastAsia="Arial Unicode MS"/>
          <w:szCs w:val="24"/>
        </w:rPr>
      </w:pPr>
      <w:r>
        <w:rPr>
          <w:rFonts w:eastAsia="Arial Unicode MS"/>
          <w:szCs w:val="24"/>
        </w:rPr>
        <w:t>Over the study period, Working Party 6A reviewed all the ITU-R texts that were under its responsibility and suppressed a number of them which had become outdated and irrelevant. These included Questions, Recommendations, Reports, Handbooks and Opinions. The result of this activity is summarized below.</w:t>
      </w:r>
    </w:p>
    <w:p w:rsidR="00757190" w:rsidRPr="0064418F" w:rsidRDefault="00757190" w:rsidP="002B414A">
      <w:pPr>
        <w:pStyle w:val="Heading4"/>
        <w:rPr>
          <w:rFonts w:eastAsia="Arial Unicode MS"/>
        </w:rPr>
      </w:pPr>
      <w:r w:rsidRPr="0064418F">
        <w:rPr>
          <w:rFonts w:eastAsia="Arial Unicode MS"/>
        </w:rPr>
        <w:lastRenderedPageBreak/>
        <w:t>1.2.1.1</w:t>
      </w:r>
      <w:r w:rsidRPr="0064418F">
        <w:rPr>
          <w:rFonts w:eastAsia="Arial Unicode MS"/>
        </w:rPr>
        <w:tab/>
        <w:t>Questions</w:t>
      </w:r>
    </w:p>
    <w:p w:rsidR="00757190" w:rsidRDefault="00757190" w:rsidP="002B414A">
      <w:pPr>
        <w:keepNext/>
        <w:keepLines/>
        <w:rPr>
          <w:rFonts w:eastAsia="Arial Unicode MS"/>
          <w:szCs w:val="24"/>
        </w:rPr>
      </w:pPr>
      <w:r>
        <w:rPr>
          <w:rFonts w:eastAsia="Arial Unicode MS"/>
          <w:szCs w:val="24"/>
        </w:rPr>
        <w:t>The Working Party:</w:t>
      </w:r>
    </w:p>
    <w:p w:rsidR="00757190" w:rsidRDefault="00757190" w:rsidP="002B414A">
      <w:pPr>
        <w:pStyle w:val="enumlev1"/>
        <w:keepNext/>
        <w:keepLines/>
        <w:rPr>
          <w:rFonts w:eastAsia="Arial Unicode MS"/>
        </w:rPr>
      </w:pPr>
      <w:r w:rsidRPr="00A20735">
        <w:rPr>
          <w:rFonts w:eastAsia="Arial Unicode MS"/>
        </w:rPr>
        <w:t>•</w:t>
      </w:r>
      <w:r>
        <w:rPr>
          <w:rFonts w:eastAsia="Arial Unicode MS"/>
        </w:rPr>
        <w:tab/>
        <w:t>proposed four revisions to existing</w:t>
      </w:r>
      <w:r w:rsidR="00550094">
        <w:rPr>
          <w:rFonts w:eastAsia="Arial Unicode MS"/>
        </w:rPr>
        <w:t xml:space="preserve"> </w:t>
      </w:r>
      <w:r>
        <w:rPr>
          <w:rFonts w:eastAsia="Arial Unicode MS"/>
        </w:rPr>
        <w:t>Questions (</w:t>
      </w:r>
      <w:r w:rsidRPr="00D066A8">
        <w:rPr>
          <w:rFonts w:eastAsia="Arial Unicode MS"/>
        </w:rPr>
        <w:t>Q.133/6, 136/6, 136-1/6 and 132-2/6</w:t>
      </w:r>
      <w:r>
        <w:rPr>
          <w:rFonts w:eastAsia="Arial Unicode MS"/>
        </w:rPr>
        <w:t xml:space="preserve">); and </w:t>
      </w:r>
    </w:p>
    <w:p w:rsidR="00757190" w:rsidRDefault="00757190">
      <w:pPr>
        <w:pStyle w:val="enumlev1"/>
        <w:rPr>
          <w:rFonts w:eastAsia="Arial Unicode MS"/>
        </w:rPr>
      </w:pPr>
      <w:r w:rsidRPr="00A20735">
        <w:rPr>
          <w:rFonts w:eastAsia="Arial Unicode MS"/>
        </w:rPr>
        <w:t>•</w:t>
      </w:r>
      <w:r>
        <w:rPr>
          <w:rFonts w:eastAsia="Arial Unicode MS"/>
        </w:rPr>
        <w:tab/>
        <w:t>proposed to suppress</w:t>
      </w:r>
      <w:r w:rsidRPr="00D066A8">
        <w:rPr>
          <w:rFonts w:eastAsia="Arial Unicode MS"/>
        </w:rPr>
        <w:t xml:space="preserve"> 10 Questions (</w:t>
      </w:r>
      <w:r>
        <w:rPr>
          <w:rFonts w:eastAsia="Arial Unicode MS"/>
        </w:rPr>
        <w:t>Q</w:t>
      </w:r>
      <w:r w:rsidRPr="00D066A8">
        <w:rPr>
          <w:rFonts w:eastAsia="Arial Unicode MS"/>
        </w:rPr>
        <w:t>.4-2/6, Q.14/6, Q.15-2/6, Q.27/6, Q.2</w:t>
      </w:r>
      <w:r w:rsidR="00FB11B1">
        <w:rPr>
          <w:rFonts w:eastAsia="Arial Unicode MS"/>
        </w:rPr>
        <w:t>9/6, Q.51.6, Q.53/6, Q.60/6, Q.</w:t>
      </w:r>
      <w:r w:rsidRPr="00D066A8">
        <w:rPr>
          <w:rFonts w:eastAsia="Arial Unicode MS"/>
        </w:rPr>
        <w:t>64-1/6 and Q.108/6).</w:t>
      </w:r>
      <w:r w:rsidR="00550094">
        <w:rPr>
          <w:rFonts w:eastAsia="Arial Unicode MS"/>
        </w:rPr>
        <w:t xml:space="preserve"> </w:t>
      </w:r>
      <w:r w:rsidRPr="00D066A8">
        <w:rPr>
          <w:rFonts w:eastAsia="Arial Unicode MS"/>
        </w:rPr>
        <w:t xml:space="preserve">The proposed suppressions are currently under </w:t>
      </w:r>
      <w:r w:rsidR="00FB11B1">
        <w:rPr>
          <w:rFonts w:eastAsia="Arial Unicode MS"/>
        </w:rPr>
        <w:t>approval (CACE/746).</w:t>
      </w:r>
    </w:p>
    <w:p w:rsidR="00757190" w:rsidRDefault="00757190">
      <w:pPr>
        <w:rPr>
          <w:rFonts w:eastAsia="Arial Unicode MS"/>
          <w:szCs w:val="24"/>
        </w:rPr>
      </w:pPr>
      <w:r>
        <w:rPr>
          <w:rFonts w:eastAsia="Arial Unicode MS"/>
          <w:szCs w:val="24"/>
        </w:rPr>
        <w:t>As a result, there are now 19 Questions relating to the subjects mentioned above (see § 1.1) that remain under the responsibility of the Working Party.</w:t>
      </w:r>
    </w:p>
    <w:p w:rsidR="00757190" w:rsidRPr="0064418F" w:rsidRDefault="00757190" w:rsidP="0064418F">
      <w:pPr>
        <w:pStyle w:val="Heading4"/>
        <w:rPr>
          <w:rFonts w:eastAsia="Arial Unicode MS"/>
        </w:rPr>
      </w:pPr>
      <w:r w:rsidRPr="0064418F">
        <w:rPr>
          <w:rFonts w:eastAsia="Arial Unicode MS"/>
        </w:rPr>
        <w:t>1.2.1.2</w:t>
      </w:r>
      <w:r w:rsidRPr="0064418F">
        <w:rPr>
          <w:rFonts w:eastAsia="Arial Unicode MS"/>
        </w:rPr>
        <w:tab/>
        <w:t>Recommendations</w:t>
      </w:r>
    </w:p>
    <w:p w:rsidR="00757190" w:rsidRDefault="00757190" w:rsidP="001D372A">
      <w:pPr>
        <w:rPr>
          <w:rFonts w:eastAsia="Arial Unicode MS"/>
          <w:szCs w:val="24"/>
        </w:rPr>
      </w:pPr>
      <w:r>
        <w:rPr>
          <w:rFonts w:eastAsia="Arial Unicode MS"/>
          <w:szCs w:val="24"/>
        </w:rPr>
        <w:t xml:space="preserve">Four new Recommendations have been produced, </w:t>
      </w:r>
      <w:r>
        <w:rPr>
          <w:rFonts w:eastAsia="Arial Unicode MS"/>
          <w:szCs w:val="24"/>
          <w:lang w:eastAsia="ja-JP"/>
        </w:rPr>
        <w:t>twenty</w:t>
      </w:r>
      <w:r>
        <w:rPr>
          <w:rFonts w:eastAsia="Arial Unicode MS"/>
          <w:szCs w:val="24"/>
        </w:rPr>
        <w:t xml:space="preserve"> Recommendations have been revised, one Recommendation</w:t>
      </w:r>
      <w:r w:rsidR="001D372A">
        <w:rPr>
          <w:rFonts w:eastAsia="Arial Unicode MS"/>
          <w:szCs w:val="24"/>
        </w:rPr>
        <w:t xml:space="preserve"> has</w:t>
      </w:r>
      <w:r>
        <w:rPr>
          <w:rFonts w:eastAsia="Arial Unicode MS"/>
          <w:szCs w:val="24"/>
        </w:rPr>
        <w:t xml:space="preserve"> been editorially updated, and no Recommendations have been suppressed. </w:t>
      </w:r>
    </w:p>
    <w:p w:rsidR="00757190" w:rsidRDefault="00757190" w:rsidP="00757190">
      <w:pPr>
        <w:pStyle w:val="Heading4"/>
        <w:rPr>
          <w:rFonts w:eastAsia="Arial Unicode MS"/>
          <w:sz w:val="22"/>
        </w:rPr>
      </w:pPr>
      <w:r>
        <w:rPr>
          <w:rFonts w:eastAsia="Arial Unicode MS"/>
        </w:rPr>
        <w:t>1.2.1.3</w:t>
      </w:r>
      <w:r>
        <w:rPr>
          <w:rFonts w:eastAsia="Arial Unicode MS"/>
        </w:rPr>
        <w:tab/>
        <w:t>Reports</w:t>
      </w:r>
    </w:p>
    <w:p w:rsidR="00757190" w:rsidRDefault="00757190" w:rsidP="00757190">
      <w:pPr>
        <w:rPr>
          <w:rFonts w:eastAsia="Arial Unicode MS"/>
          <w:szCs w:val="24"/>
        </w:rPr>
      </w:pPr>
      <w:r>
        <w:rPr>
          <w:rFonts w:eastAsia="Arial Unicode MS"/>
          <w:szCs w:val="24"/>
          <w:lang w:eastAsia="ja-JP"/>
        </w:rPr>
        <w:t>Twenty-one</w:t>
      </w:r>
      <w:r>
        <w:rPr>
          <w:rFonts w:eastAsia="Arial Unicode MS"/>
          <w:szCs w:val="24"/>
        </w:rPr>
        <w:t xml:space="preserve"> Report</w:t>
      </w:r>
      <w:r>
        <w:rPr>
          <w:rFonts w:eastAsia="Arial Unicode MS"/>
          <w:szCs w:val="24"/>
          <w:lang w:eastAsia="ja-JP"/>
        </w:rPr>
        <w:t>s</w:t>
      </w:r>
      <w:r>
        <w:rPr>
          <w:rFonts w:eastAsia="Arial Unicode MS"/>
          <w:szCs w:val="24"/>
        </w:rPr>
        <w:t xml:space="preserve"> have been produced and twenty-seven Reports have been revised.</w:t>
      </w:r>
    </w:p>
    <w:p w:rsidR="00757190" w:rsidRDefault="00757190" w:rsidP="00757190">
      <w:pPr>
        <w:pStyle w:val="Heading4"/>
        <w:rPr>
          <w:rFonts w:eastAsia="Arial Unicode MS"/>
          <w:sz w:val="22"/>
        </w:rPr>
      </w:pPr>
      <w:r>
        <w:rPr>
          <w:rFonts w:eastAsia="Arial Unicode MS"/>
        </w:rPr>
        <w:t>1.2.1.4</w:t>
      </w:r>
      <w:r>
        <w:rPr>
          <w:rFonts w:eastAsia="Arial Unicode MS"/>
        </w:rPr>
        <w:tab/>
        <w:t>Handbooks</w:t>
      </w:r>
    </w:p>
    <w:p w:rsidR="00757190" w:rsidRDefault="00757190" w:rsidP="00757190">
      <w:pPr>
        <w:rPr>
          <w:rFonts w:eastAsia="Arial Unicode MS"/>
          <w:szCs w:val="24"/>
        </w:rPr>
      </w:pPr>
      <w:r>
        <w:rPr>
          <w:rFonts w:eastAsia="Arial Unicode MS"/>
          <w:szCs w:val="24"/>
        </w:rPr>
        <w:t>A Handbook on digital terrestrial televi</w:t>
      </w:r>
      <w:r w:rsidR="001D372A">
        <w:rPr>
          <w:rFonts w:eastAsia="Arial Unicode MS"/>
          <w:szCs w:val="24"/>
        </w:rPr>
        <w:t>sion was revised</w:t>
      </w:r>
      <w:r>
        <w:rPr>
          <w:rFonts w:eastAsia="Arial Unicode MS"/>
          <w:szCs w:val="24"/>
        </w:rPr>
        <w:t>.</w:t>
      </w:r>
    </w:p>
    <w:p w:rsidR="00757190" w:rsidRPr="007F0D12" w:rsidRDefault="00757190" w:rsidP="00757190">
      <w:pPr>
        <w:keepNext/>
        <w:keepLines/>
        <w:spacing w:before="200"/>
        <w:outlineLvl w:val="1"/>
        <w:rPr>
          <w:b/>
        </w:rPr>
      </w:pPr>
      <w:r w:rsidRPr="007F0D12">
        <w:rPr>
          <w:b/>
        </w:rPr>
        <w:t>1.2.1.5</w:t>
      </w:r>
      <w:r w:rsidRPr="007F0D12">
        <w:rPr>
          <w:b/>
        </w:rPr>
        <w:tab/>
        <w:t>Liaison statements</w:t>
      </w:r>
    </w:p>
    <w:p w:rsidR="00757190" w:rsidRPr="007F0D12" w:rsidRDefault="00757190" w:rsidP="00757190">
      <w:r w:rsidRPr="007F0D12">
        <w:t xml:space="preserve">The Working Party prepared many </w:t>
      </w:r>
      <w:r w:rsidR="00FB11B1" w:rsidRPr="007F0D12">
        <w:t xml:space="preserve">liaison statements </w:t>
      </w:r>
      <w:r w:rsidRPr="007F0D12">
        <w:t>covering subjects such as: terrestrial television broadcasting coverage and planning criteria, interference assessment, compatibility studies, coexistence of wired telecommunications with radiocommunication systems; the adoption of a Report on broadcasting for public warning, disaster mitigation and relief; human exposure to RF fields from broadcast transmitters; the transition from analog</w:t>
      </w:r>
      <w:r w:rsidR="003509D8">
        <w:t>ue</w:t>
      </w:r>
      <w:r w:rsidRPr="007F0D12">
        <w:t xml:space="preserve"> to digital broadcasting, requirements for the introduction of and transition to ultra-high definition television; WRC-15 preparation (sharing parameters, technical and operational characteristics, adjacent band compatibility, spectrum requirements, and propagation); Recommendations and Reports for consideration by ITU-R JTG 4-5-6-7; and draft revision of a report on sharing and compatibility studies between digital terrestrial television broadcasting and terrestrial mobile broadband applications.</w:t>
      </w:r>
      <w:r w:rsidR="00550094">
        <w:t xml:space="preserve"> </w:t>
      </w:r>
    </w:p>
    <w:p w:rsidR="00757190" w:rsidRDefault="00757190" w:rsidP="00757190">
      <w:pPr>
        <w:pStyle w:val="Heading3"/>
        <w:rPr>
          <w:rFonts w:eastAsia="SimSun"/>
        </w:rPr>
      </w:pPr>
      <w:r>
        <w:rPr>
          <w:rFonts w:eastAsia="SimSun"/>
          <w:lang w:eastAsia="ja-JP"/>
        </w:rPr>
        <w:t>1.2</w:t>
      </w:r>
      <w:r>
        <w:rPr>
          <w:rFonts w:eastAsia="SimSun"/>
        </w:rPr>
        <w:t>.2</w:t>
      </w:r>
      <w:r>
        <w:rPr>
          <w:rFonts w:eastAsia="SimSun"/>
        </w:rPr>
        <w:tab/>
        <w:t>Transition from analogue to digital terrestrial broadcasting</w:t>
      </w:r>
    </w:p>
    <w:p w:rsidR="00757190" w:rsidRDefault="00757190">
      <w:pPr>
        <w:rPr>
          <w:rFonts w:eastAsia="Arial Unicode MS"/>
          <w:szCs w:val="24"/>
        </w:rPr>
      </w:pPr>
      <w:r>
        <w:rPr>
          <w:rFonts w:eastAsia="Arial Unicode MS"/>
          <w:szCs w:val="24"/>
        </w:rPr>
        <w:t>Working Party 6A continued to revise Report ITU-R BT.2140 on the transition from analogue to digital terrestrial broadcasting. This comprehensive Report provides detailed information on the various digital systems for television and sound broadcasting that are in use worldwide and has many country case studies which describe the paths taken by those countries during their digital switchover. This Report is of interest to the Development Sector (ITU-D) which has a study Question on the topic and it continues to be updated with additional country-related information.</w:t>
      </w:r>
    </w:p>
    <w:p w:rsidR="00757190" w:rsidRPr="00D5449A" w:rsidRDefault="00757190" w:rsidP="00D5449A">
      <w:pPr>
        <w:pStyle w:val="Heading3"/>
      </w:pPr>
      <w:r w:rsidRPr="00D5449A">
        <w:t>1.2.3</w:t>
      </w:r>
      <w:r w:rsidRPr="00D5449A">
        <w:tab/>
        <w:t>Working Party 6A Workshop/Seminar on the use of the TV spectrum</w:t>
      </w:r>
    </w:p>
    <w:p w:rsidR="00757190" w:rsidRPr="007F0D12" w:rsidRDefault="00757190" w:rsidP="00757190">
      <w:pPr>
        <w:rPr>
          <w:szCs w:val="24"/>
        </w:rPr>
      </w:pPr>
      <w:r w:rsidRPr="007F0D12">
        <w:rPr>
          <w:szCs w:val="24"/>
        </w:rPr>
        <w:t>Recognizing a substantial amount of activity throughout the world with respect to actions involving the current and future use of broadcasting spectrum, four administrations (USA, Australia, UK and South Africa) delivered presentations during a half-day session during the October 2012 meeting.</w:t>
      </w:r>
      <w:r w:rsidR="00550094">
        <w:rPr>
          <w:szCs w:val="24"/>
        </w:rPr>
        <w:t xml:space="preserve"> </w:t>
      </w:r>
      <w:r w:rsidRPr="007F0D12">
        <w:rPr>
          <w:szCs w:val="24"/>
        </w:rPr>
        <w:t>The presentations provided insight into various methods and policies that are in various stages of consideration and implementation in their countries.</w:t>
      </w:r>
      <w:r w:rsidR="00550094">
        <w:rPr>
          <w:szCs w:val="24"/>
        </w:rPr>
        <w:t xml:space="preserve"> </w:t>
      </w:r>
      <w:r w:rsidRPr="007F0D12">
        <w:rPr>
          <w:szCs w:val="24"/>
        </w:rPr>
        <w:t>As this was mostly an informal session and was not widely publicized, several attendees expressed an interest to promote a similar and/or an expanded session in the future.</w:t>
      </w:r>
    </w:p>
    <w:p w:rsidR="00757190" w:rsidRPr="00976D19" w:rsidRDefault="00757190">
      <w:pPr>
        <w:pStyle w:val="Heading3"/>
        <w:rPr>
          <w:rFonts w:eastAsia="SimSun"/>
          <w:lang w:eastAsia="ja-JP"/>
        </w:rPr>
      </w:pPr>
      <w:r w:rsidRPr="00976D19">
        <w:rPr>
          <w:rFonts w:eastAsia="SimSun"/>
          <w:lang w:eastAsia="ja-JP"/>
        </w:rPr>
        <w:t>1.2.</w:t>
      </w:r>
      <w:r>
        <w:rPr>
          <w:rFonts w:eastAsia="SimSun"/>
          <w:lang w:eastAsia="ja-JP"/>
        </w:rPr>
        <w:t>4</w:t>
      </w:r>
      <w:r w:rsidRPr="00976D19">
        <w:rPr>
          <w:rFonts w:eastAsia="SimSun"/>
          <w:lang w:eastAsia="ja-JP"/>
        </w:rPr>
        <w:tab/>
        <w:t>Preparation for WRC-1</w:t>
      </w:r>
      <w:r>
        <w:rPr>
          <w:rFonts w:eastAsia="SimSun"/>
          <w:lang w:eastAsia="ja-JP"/>
        </w:rPr>
        <w:t>5</w:t>
      </w:r>
      <w:r w:rsidRPr="00976D19">
        <w:rPr>
          <w:rFonts w:eastAsia="SimSun"/>
          <w:lang w:eastAsia="ja-JP"/>
        </w:rPr>
        <w:t xml:space="preserve"> </w:t>
      </w:r>
    </w:p>
    <w:p w:rsidR="00757190" w:rsidRPr="003B709A" w:rsidRDefault="00757190">
      <w:pPr>
        <w:rPr>
          <w:szCs w:val="24"/>
        </w:rPr>
      </w:pPr>
      <w:r w:rsidRPr="00976D19">
        <w:t>The Working Party was involved in the development and studies</w:t>
      </w:r>
      <w:r w:rsidRPr="00976D19">
        <w:rPr>
          <w:bCs/>
        </w:rPr>
        <w:t xml:space="preserve"> related to preparation of draft text for the CPM Report, that would be submitted to WRC-1</w:t>
      </w:r>
      <w:r>
        <w:rPr>
          <w:bCs/>
        </w:rPr>
        <w:t>5</w:t>
      </w:r>
      <w:r w:rsidRPr="00976D19">
        <w:rPr>
          <w:bCs/>
        </w:rPr>
        <w:t>. In particular, the Working Party worked on the following WRC-1</w:t>
      </w:r>
      <w:r>
        <w:rPr>
          <w:bCs/>
        </w:rPr>
        <w:t>5</w:t>
      </w:r>
      <w:r w:rsidRPr="00976D19">
        <w:rPr>
          <w:bCs/>
        </w:rPr>
        <w:t xml:space="preserve"> Agenda items:</w:t>
      </w:r>
      <w:r>
        <w:rPr>
          <w:bCs/>
        </w:rPr>
        <w:t xml:space="preserve"> 1.1 1.2, 1.3, 1.14, 1.15, 1.16, 1.17 and 9.1.8</w:t>
      </w:r>
      <w:r w:rsidRPr="003B709A">
        <w:rPr>
          <w:szCs w:val="24"/>
        </w:rPr>
        <w:t>.</w:t>
      </w:r>
    </w:p>
    <w:p w:rsidR="00757190" w:rsidRDefault="00757190" w:rsidP="00757190">
      <w:pPr>
        <w:pStyle w:val="Heading2"/>
        <w:rPr>
          <w:rFonts w:eastAsia="SimSun"/>
        </w:rPr>
      </w:pPr>
      <w:r>
        <w:rPr>
          <w:rFonts w:eastAsia="SimSun"/>
          <w:lang w:eastAsia="ja-JP"/>
        </w:rPr>
        <w:t>1.3</w:t>
      </w:r>
      <w:r>
        <w:rPr>
          <w:rFonts w:eastAsia="SimSun"/>
        </w:rPr>
        <w:tab/>
        <w:t>Liaison with other Working Parties, Study Groups, and international organizations</w:t>
      </w:r>
    </w:p>
    <w:p w:rsidR="00757190" w:rsidRDefault="00757190" w:rsidP="00757190">
      <w:pPr>
        <w:rPr>
          <w:rFonts w:eastAsia="Arial Unicode MS"/>
          <w:szCs w:val="24"/>
        </w:rPr>
      </w:pPr>
      <w:r>
        <w:rPr>
          <w:rFonts w:eastAsia="Arial Unicode MS"/>
          <w:szCs w:val="24"/>
        </w:rPr>
        <w:t>The Working Party interacts closely with other ITU-R Working Parties</w:t>
      </w:r>
      <w:r w:rsidR="00550094">
        <w:rPr>
          <w:rFonts w:eastAsia="Arial Unicode MS"/>
          <w:szCs w:val="24"/>
        </w:rPr>
        <w:t xml:space="preserve"> </w:t>
      </w:r>
      <w:r>
        <w:rPr>
          <w:rFonts w:eastAsia="Arial Unicode MS"/>
          <w:szCs w:val="24"/>
        </w:rPr>
        <w:t>particularly on issues related to sharing and protection. There is also collaboration with ITU-D Study Group 2 on the transition from analogue to digital terrestrial broadcasting.</w:t>
      </w:r>
    </w:p>
    <w:p w:rsidR="00757190" w:rsidRPr="004A042C" w:rsidRDefault="00757190" w:rsidP="004A042C">
      <w:pPr>
        <w:pStyle w:val="Heading2"/>
        <w:rPr>
          <w:rFonts w:eastAsia="SimSun"/>
        </w:rPr>
      </w:pPr>
      <w:r w:rsidRPr="004A042C">
        <w:rPr>
          <w:rFonts w:eastAsia="SimSun"/>
        </w:rPr>
        <w:t>1.4</w:t>
      </w:r>
      <w:r w:rsidRPr="004A042C">
        <w:rPr>
          <w:rFonts w:eastAsia="SimSun"/>
        </w:rPr>
        <w:tab/>
        <w:t>Future work</w:t>
      </w:r>
      <w:r w:rsidRPr="00D5449A">
        <w:rPr>
          <w:rStyle w:val="FootnoteReference"/>
          <w:rFonts w:eastAsia="SimSun"/>
          <w:position w:val="0"/>
          <w:sz w:val="24"/>
          <w:vertAlign w:val="superscript"/>
        </w:rPr>
        <w:footnoteReference w:id="1"/>
      </w:r>
    </w:p>
    <w:p w:rsidR="00757190" w:rsidRDefault="00757190" w:rsidP="004A042C">
      <w:r>
        <w:t>The Working Party already has a large number of items to consider in the foreseeable future. Among them are planning criteria, including protection ratios, for 2</w:t>
      </w:r>
      <w:r w:rsidRPr="00FB11B1">
        <w:t>nd</w:t>
      </w:r>
      <w:r>
        <w:t xml:space="preserve"> generation digital terrestrial television services in the VHF/UHF bands; guidelines for assessment of interference into the broadcasting service from other services/applications; preparation of a Handbook on </w:t>
      </w:r>
      <w:r w:rsidRPr="000E7356">
        <w:t>digital terrestrial television (DTTB) and multimedia implementation</w:t>
      </w:r>
      <w:r>
        <w:t>; g</w:t>
      </w:r>
      <w:r w:rsidRPr="000E7356">
        <w:t>uidelines on measurements for digital terrestrial television broadcasting systems</w:t>
      </w:r>
      <w:r>
        <w:t>; and possible continuation of work on ITU-R Report ITU-R BT.2337 dealing with s</w:t>
      </w:r>
      <w:r w:rsidRPr="000E7356">
        <w:t>haring and compatibility studies between digital terrestrial television broadcasting and terrestrial mobile broadband applications, including IMT, in the</w:t>
      </w:r>
      <w:r w:rsidR="00550094">
        <w:t xml:space="preserve"> </w:t>
      </w:r>
      <w:r w:rsidRPr="000E7356">
        <w:t>frequency band 470-694/698 MHz</w:t>
      </w:r>
      <w:r w:rsidR="00BF0A52">
        <w:t>.</w:t>
      </w:r>
    </w:p>
    <w:p w:rsidR="00757190" w:rsidRPr="00DF1EEC" w:rsidRDefault="00757190" w:rsidP="00757190">
      <w:pPr>
        <w:pStyle w:val="Heading1"/>
      </w:pPr>
      <w:r w:rsidRPr="00DF1EEC">
        <w:t>2</w:t>
      </w:r>
      <w:r w:rsidRPr="00DF1EEC">
        <w:tab/>
        <w:t>Working Party 6B</w:t>
      </w:r>
      <w:r>
        <w:t xml:space="preserve"> – Broadcast service assembly and access</w:t>
      </w:r>
    </w:p>
    <w:p w:rsidR="00757190" w:rsidRPr="00517F6F" w:rsidRDefault="00757190" w:rsidP="00757190">
      <w:pPr>
        <w:pStyle w:val="Heading2"/>
      </w:pPr>
      <w:r w:rsidRPr="00517F6F">
        <w:t>2.1</w:t>
      </w:r>
      <w:r w:rsidRPr="00517F6F">
        <w:tab/>
        <w:t>Introduction</w:t>
      </w:r>
    </w:p>
    <w:p w:rsidR="00757190" w:rsidRDefault="00757190" w:rsidP="00757190">
      <w:pPr>
        <w:rPr>
          <w:rFonts w:eastAsia="Arial Unicode MS"/>
          <w:lang w:eastAsia="ja-JP"/>
        </w:rPr>
      </w:pPr>
      <w:r w:rsidRPr="00E16AD3">
        <w:rPr>
          <w:rFonts w:eastAsia="Arial Unicode MS"/>
        </w:rPr>
        <w:t>Working Party 6</w:t>
      </w:r>
      <w:r>
        <w:rPr>
          <w:rFonts w:eastAsia="Arial Unicode MS" w:hint="eastAsia"/>
          <w:lang w:eastAsia="ja-JP"/>
        </w:rPr>
        <w:t>B</w:t>
      </w:r>
      <w:r w:rsidRPr="00E16AD3">
        <w:rPr>
          <w:rFonts w:eastAsia="Arial Unicode MS"/>
        </w:rPr>
        <w:t xml:space="preserve">, chaired by </w:t>
      </w:r>
      <w:r>
        <w:rPr>
          <w:rFonts w:eastAsia="Arial Unicode MS"/>
        </w:rPr>
        <w:t>Mr</w:t>
      </w:r>
      <w:r w:rsidRPr="00E16AD3">
        <w:rPr>
          <w:rFonts w:eastAsia="Arial Unicode MS"/>
        </w:rPr>
        <w:t xml:space="preserve"> </w:t>
      </w:r>
      <w:r>
        <w:rPr>
          <w:rFonts w:eastAsia="Arial Unicode MS" w:hint="eastAsia"/>
          <w:lang w:eastAsia="ja-JP"/>
        </w:rPr>
        <w:t>Yukihiro Nishida</w:t>
      </w:r>
      <w:r w:rsidRPr="00E16AD3">
        <w:rPr>
          <w:rFonts w:eastAsia="Arial Unicode MS"/>
        </w:rPr>
        <w:t xml:space="preserve"> (</w:t>
      </w:r>
      <w:r>
        <w:rPr>
          <w:rFonts w:eastAsia="Arial Unicode MS" w:hint="eastAsia"/>
          <w:lang w:eastAsia="ja-JP"/>
        </w:rPr>
        <w:t>Japan</w:t>
      </w:r>
      <w:r w:rsidRPr="00E16AD3">
        <w:rPr>
          <w:rFonts w:eastAsia="Arial Unicode MS"/>
        </w:rPr>
        <w:t xml:space="preserve">), held </w:t>
      </w:r>
      <w:r>
        <w:rPr>
          <w:rFonts w:eastAsia="Arial Unicode MS" w:hint="eastAsia"/>
          <w:lang w:eastAsia="ja-JP"/>
        </w:rPr>
        <w:t>eight</w:t>
      </w:r>
      <w:r w:rsidRPr="00E16AD3">
        <w:rPr>
          <w:rFonts w:eastAsia="Arial Unicode MS"/>
        </w:rPr>
        <w:t xml:space="preserve"> meetings </w:t>
      </w:r>
      <w:r>
        <w:rPr>
          <w:rFonts w:eastAsia="Arial Unicode MS" w:hint="eastAsia"/>
          <w:lang w:eastAsia="ja-JP"/>
        </w:rPr>
        <w:t>during the study period 2012-2015</w:t>
      </w:r>
      <w:r w:rsidRPr="00E16AD3">
        <w:rPr>
          <w:rFonts w:eastAsia="Arial Unicode MS"/>
        </w:rPr>
        <w:t xml:space="preserve">. </w:t>
      </w:r>
      <w:r>
        <w:rPr>
          <w:rFonts w:eastAsia="Arial Unicode MS" w:hint="eastAsia"/>
          <w:lang w:eastAsia="ja-JP"/>
        </w:rPr>
        <w:t xml:space="preserve">WP 6B is responsible for </w:t>
      </w:r>
      <w:r>
        <w:rPr>
          <w:rFonts w:eastAsia="Arial Unicode MS"/>
          <w:lang w:eastAsia="ja-JP"/>
        </w:rPr>
        <w:t>“</w:t>
      </w:r>
      <w:r>
        <w:rPr>
          <w:rFonts w:eastAsia="Arial Unicode MS" w:hint="eastAsia"/>
          <w:lang w:eastAsia="ja-JP"/>
        </w:rPr>
        <w:t>broadcast service assembly and access</w:t>
      </w:r>
      <w:r>
        <w:rPr>
          <w:rFonts w:eastAsia="Arial Unicode MS"/>
          <w:lang w:eastAsia="ja-JP"/>
        </w:rPr>
        <w:t>”</w:t>
      </w:r>
      <w:r>
        <w:rPr>
          <w:rFonts w:eastAsia="Arial Unicode MS" w:hint="eastAsia"/>
          <w:lang w:eastAsia="ja-JP"/>
        </w:rPr>
        <w:t xml:space="preserve"> including interfaces in the production chain and for contribution and distribution of </w:t>
      </w:r>
      <w:r>
        <w:rPr>
          <w:rFonts w:eastAsia="Arial Unicode MS"/>
          <w:lang w:eastAsia="ja-JP"/>
        </w:rPr>
        <w:t>broadcast</w:t>
      </w:r>
      <w:r>
        <w:rPr>
          <w:rFonts w:eastAsia="Arial Unicode MS" w:hint="eastAsia"/>
          <w:lang w:eastAsia="ja-JP"/>
        </w:rPr>
        <w:t xml:space="preserve"> signals, source coding for all </w:t>
      </w:r>
      <w:r>
        <w:rPr>
          <w:rFonts w:eastAsia="Arial Unicode MS"/>
          <w:lang w:eastAsia="ja-JP"/>
        </w:rPr>
        <w:t>broadcasting</w:t>
      </w:r>
      <w:r>
        <w:rPr>
          <w:rFonts w:eastAsia="Arial Unicode MS" w:hint="eastAsia"/>
          <w:lang w:eastAsia="ja-JP"/>
        </w:rPr>
        <w:t xml:space="preserve"> services, </w:t>
      </w:r>
      <w:r w:rsidRPr="003948C5">
        <w:rPr>
          <w:rFonts w:eastAsia="Arial Unicode MS" w:hint="eastAsia"/>
          <w:lang w:eastAsia="ja-JP"/>
        </w:rPr>
        <w:t>m</w:t>
      </w:r>
      <w:r w:rsidRPr="003948C5">
        <w:t>ultiplexing/demultiplexing of content</w:t>
      </w:r>
      <w:r w:rsidRPr="003948C5">
        <w:rPr>
          <w:rFonts w:hint="eastAsia"/>
          <w:lang w:eastAsia="ja-JP"/>
        </w:rPr>
        <w:t>,</w:t>
      </w:r>
      <w:r>
        <w:rPr>
          <w:rFonts w:hint="eastAsia"/>
          <w:lang w:eastAsia="ja-JP"/>
        </w:rPr>
        <w:t xml:space="preserve"> metadata for broadcast services, </w:t>
      </w:r>
      <w:r w:rsidRPr="003948C5">
        <w:t>multimedia/interactive services carried on radiocommunication broadcast systems</w:t>
      </w:r>
      <w:r>
        <w:rPr>
          <w:rFonts w:hint="eastAsia"/>
          <w:lang w:eastAsia="ja-JP"/>
        </w:rPr>
        <w:t>, c</w:t>
      </w:r>
      <w:r w:rsidRPr="00B76336">
        <w:t>ross-platform middleware for multimedia/interactive broadcast program</w:t>
      </w:r>
      <w:r>
        <w:t>me</w:t>
      </w:r>
      <w:r w:rsidRPr="00B76336">
        <w:t>s and converged services</w:t>
      </w:r>
      <w:r>
        <w:rPr>
          <w:rFonts w:hint="eastAsia"/>
          <w:lang w:eastAsia="ja-JP"/>
        </w:rPr>
        <w:t>, p</w:t>
      </w:r>
      <w:r w:rsidRPr="00B76336">
        <w:rPr>
          <w:rFonts w:hint="eastAsia"/>
        </w:rPr>
        <w:t>rotocols of r</w:t>
      </w:r>
      <w:r w:rsidRPr="00B76336">
        <w:t>eturn channels for interactive program</w:t>
      </w:r>
      <w:r>
        <w:t>me</w:t>
      </w:r>
      <w:r w:rsidRPr="00B76336">
        <w:t>s</w:t>
      </w:r>
      <w:r>
        <w:rPr>
          <w:rFonts w:hint="eastAsia"/>
          <w:lang w:eastAsia="ja-JP"/>
        </w:rPr>
        <w:t xml:space="preserve">, quality and service requirements for ENG/SNG and </w:t>
      </w:r>
      <w:r w:rsidRPr="003948C5">
        <w:rPr>
          <w:rFonts w:hint="eastAsia"/>
          <w:lang w:eastAsia="ja-JP"/>
        </w:rPr>
        <w:t>broadcast</w:t>
      </w:r>
      <w:r w:rsidRPr="003948C5">
        <w:rPr>
          <w:lang w:eastAsia="ja-JP"/>
        </w:rPr>
        <w:t>ing</w:t>
      </w:r>
      <w:r w:rsidRPr="003948C5">
        <w:rPr>
          <w:rFonts w:hint="eastAsia"/>
          <w:lang w:eastAsia="ja-JP"/>
        </w:rPr>
        <w:t xml:space="preserve"> </w:t>
      </w:r>
      <w:r w:rsidRPr="003948C5">
        <w:t xml:space="preserve">satellite </w:t>
      </w:r>
      <w:r w:rsidRPr="003948C5">
        <w:rPr>
          <w:rFonts w:hint="eastAsia"/>
          <w:lang w:eastAsia="ja-JP"/>
        </w:rPr>
        <w:t>services</w:t>
      </w:r>
      <w:r>
        <w:rPr>
          <w:rFonts w:hint="eastAsia"/>
          <w:lang w:eastAsia="ja-JP"/>
        </w:rPr>
        <w:t>, access control and management of programme delivery.</w:t>
      </w:r>
    </w:p>
    <w:p w:rsidR="00757190" w:rsidRPr="00517F6F" w:rsidRDefault="00757190" w:rsidP="00757190">
      <w:pPr>
        <w:pStyle w:val="Heading2"/>
      </w:pPr>
      <w:r w:rsidRPr="00517F6F">
        <w:t>2.2</w:t>
      </w:r>
      <w:r w:rsidRPr="00517F6F">
        <w:tab/>
        <w:t>Results</w:t>
      </w:r>
    </w:p>
    <w:p w:rsidR="00757190" w:rsidRPr="003B6F7A" w:rsidRDefault="00757190" w:rsidP="00757190">
      <w:pPr>
        <w:pStyle w:val="Heading3"/>
      </w:pPr>
      <w:r>
        <w:rPr>
          <w:rFonts w:hint="eastAsia"/>
          <w:lang w:eastAsia="ja-JP"/>
        </w:rPr>
        <w:t>2.2</w:t>
      </w:r>
      <w:r w:rsidRPr="003B6F7A">
        <w:t>.1</w:t>
      </w:r>
      <w:r w:rsidRPr="003B6F7A">
        <w:tab/>
        <w:t>Review of ITU-R texts</w:t>
      </w:r>
    </w:p>
    <w:p w:rsidR="00757190" w:rsidRDefault="00757190" w:rsidP="00757190">
      <w:pPr>
        <w:rPr>
          <w:rFonts w:eastAsia="Arial Unicode MS"/>
        </w:rPr>
      </w:pPr>
      <w:r w:rsidRPr="003B6F7A">
        <w:rPr>
          <w:rFonts w:eastAsia="Arial Unicode MS"/>
        </w:rPr>
        <w:t>Working Party 6B has reviewed all the ITU-R texts within its purview, including Questions, Recommendations, Reports</w:t>
      </w:r>
      <w:r w:rsidR="003509D8">
        <w:rPr>
          <w:rFonts w:eastAsia="Arial Unicode MS"/>
        </w:rPr>
        <w:t xml:space="preserve"> </w:t>
      </w:r>
      <w:r w:rsidRPr="003B6F7A">
        <w:rPr>
          <w:rFonts w:eastAsia="Arial Unicode MS"/>
        </w:rPr>
        <w:t>and Opinions. The result is summarized below.</w:t>
      </w:r>
    </w:p>
    <w:p w:rsidR="00757190" w:rsidRDefault="00757190" w:rsidP="002B414A">
      <w:pPr>
        <w:pStyle w:val="Heading4"/>
        <w:rPr>
          <w:rFonts w:eastAsia="Arial Unicode MS"/>
        </w:rPr>
      </w:pPr>
      <w:r>
        <w:rPr>
          <w:rFonts w:eastAsia="Arial Unicode MS"/>
        </w:rPr>
        <w:t>2.2.2.1</w:t>
      </w:r>
      <w:r>
        <w:rPr>
          <w:rFonts w:eastAsia="Arial Unicode MS"/>
        </w:rPr>
        <w:tab/>
        <w:t>Questions</w:t>
      </w:r>
    </w:p>
    <w:p w:rsidR="00757190" w:rsidRDefault="00757190" w:rsidP="002B414A">
      <w:pPr>
        <w:keepNext/>
        <w:keepLines/>
        <w:rPr>
          <w:rFonts w:eastAsia="Arial Unicode MS"/>
          <w:szCs w:val="24"/>
        </w:rPr>
      </w:pPr>
      <w:r>
        <w:rPr>
          <w:rFonts w:eastAsia="Arial Unicode MS"/>
          <w:szCs w:val="24"/>
        </w:rPr>
        <w:t>The Working Party:</w:t>
      </w:r>
    </w:p>
    <w:p w:rsidR="00757190" w:rsidRDefault="00757190" w:rsidP="002B414A">
      <w:pPr>
        <w:pStyle w:val="enumlev1"/>
        <w:keepNext/>
        <w:keepLines/>
        <w:rPr>
          <w:rFonts w:eastAsia="Arial Unicode MS"/>
        </w:rPr>
      </w:pPr>
      <w:r w:rsidRPr="00A20735">
        <w:rPr>
          <w:rFonts w:eastAsia="Arial Unicode MS"/>
        </w:rPr>
        <w:t>•</w:t>
      </w:r>
      <w:r>
        <w:rPr>
          <w:rFonts w:eastAsia="Arial Unicode MS"/>
        </w:rPr>
        <w:tab/>
        <w:t>developed two new Questions (Q.</w:t>
      </w:r>
      <w:r>
        <w:rPr>
          <w:rFonts w:eastAsia="Arial Unicode MS" w:hint="eastAsia"/>
          <w:lang w:eastAsia="ja-JP"/>
        </w:rPr>
        <w:t>137</w:t>
      </w:r>
      <w:r>
        <w:rPr>
          <w:rFonts w:eastAsia="Arial Unicode MS"/>
        </w:rPr>
        <w:t>/6 and Q.</w:t>
      </w:r>
      <w:r>
        <w:rPr>
          <w:rFonts w:eastAsia="Arial Unicode MS" w:hint="eastAsia"/>
          <w:lang w:eastAsia="ja-JP"/>
        </w:rPr>
        <w:t>138</w:t>
      </w:r>
      <w:r>
        <w:rPr>
          <w:rFonts w:eastAsia="Arial Unicode MS"/>
        </w:rPr>
        <w:t>/6);</w:t>
      </w:r>
    </w:p>
    <w:p w:rsidR="00757190" w:rsidRDefault="00757190" w:rsidP="002B414A">
      <w:pPr>
        <w:pStyle w:val="enumlev1"/>
        <w:keepNext/>
        <w:keepLines/>
        <w:rPr>
          <w:rFonts w:eastAsia="Arial Unicode MS"/>
          <w:lang w:eastAsia="ja-JP"/>
        </w:rPr>
      </w:pPr>
      <w:r w:rsidRPr="00A20735">
        <w:rPr>
          <w:rFonts w:eastAsia="Arial Unicode MS"/>
        </w:rPr>
        <w:t>•</w:t>
      </w:r>
      <w:r>
        <w:rPr>
          <w:rFonts w:eastAsia="Arial Unicode MS"/>
        </w:rPr>
        <w:tab/>
        <w:t xml:space="preserve">revised </w:t>
      </w:r>
      <w:r>
        <w:rPr>
          <w:rFonts w:eastAsia="Arial Unicode MS" w:hint="eastAsia"/>
          <w:lang w:eastAsia="ja-JP"/>
        </w:rPr>
        <w:t>two</w:t>
      </w:r>
      <w:r>
        <w:rPr>
          <w:rFonts w:eastAsia="Arial Unicode MS"/>
        </w:rPr>
        <w:t xml:space="preserve"> Questions (Q.</w:t>
      </w:r>
      <w:r>
        <w:rPr>
          <w:rFonts w:eastAsia="Arial Unicode MS" w:hint="eastAsia"/>
          <w:lang w:eastAsia="ja-JP"/>
        </w:rPr>
        <w:t>130-1/6</w:t>
      </w:r>
      <w:r>
        <w:rPr>
          <w:rFonts w:eastAsia="Arial Unicode MS"/>
        </w:rPr>
        <w:t xml:space="preserve"> and Q.</w:t>
      </w:r>
      <w:r>
        <w:rPr>
          <w:rFonts w:eastAsia="Arial Unicode MS" w:hint="eastAsia"/>
          <w:lang w:eastAsia="ja-JP"/>
        </w:rPr>
        <w:t>45-4</w:t>
      </w:r>
      <w:r>
        <w:rPr>
          <w:rFonts w:eastAsia="Arial Unicode MS"/>
        </w:rPr>
        <w:t>/6);</w:t>
      </w:r>
      <w:r w:rsidR="00550094">
        <w:rPr>
          <w:rFonts w:eastAsia="Arial Unicode MS"/>
        </w:rPr>
        <w:t xml:space="preserve"> </w:t>
      </w:r>
    </w:p>
    <w:p w:rsidR="00757190" w:rsidRPr="004813C9" w:rsidRDefault="00757190" w:rsidP="00757190">
      <w:pPr>
        <w:pStyle w:val="enumlev1"/>
        <w:rPr>
          <w:rFonts w:eastAsia="Arial Unicode MS"/>
          <w:lang w:eastAsia="ja-JP"/>
        </w:rPr>
      </w:pPr>
      <w:r w:rsidRPr="00A20735">
        <w:rPr>
          <w:rFonts w:eastAsia="Arial Unicode MS"/>
        </w:rPr>
        <w:t>•</w:t>
      </w:r>
      <w:r>
        <w:rPr>
          <w:rFonts w:eastAsia="Arial Unicode MS"/>
        </w:rPr>
        <w:tab/>
      </w:r>
      <w:r>
        <w:rPr>
          <w:rFonts w:eastAsia="Arial Unicode MS" w:hint="eastAsia"/>
          <w:lang w:eastAsia="ja-JP"/>
        </w:rPr>
        <w:t>editorially updated 14 Questions (</w:t>
      </w:r>
      <w:r>
        <w:rPr>
          <w:rFonts w:eastAsia="Arial Unicode MS"/>
          <w:lang w:eastAsia="ja-JP"/>
        </w:rPr>
        <w:t>12-3/6</w:t>
      </w:r>
      <w:r>
        <w:rPr>
          <w:rFonts w:eastAsia="Arial Unicode MS" w:hint="eastAsia"/>
          <w:lang w:eastAsia="ja-JP"/>
        </w:rPr>
        <w:t xml:space="preserve">, </w:t>
      </w:r>
      <w:r w:rsidRPr="00016BD3">
        <w:rPr>
          <w:rFonts w:eastAsia="Arial Unicode MS"/>
          <w:lang w:eastAsia="ja-JP"/>
        </w:rPr>
        <w:t>15-2/6</w:t>
      </w:r>
      <w:r>
        <w:rPr>
          <w:rFonts w:eastAsia="Arial Unicode MS" w:hint="eastAsia"/>
          <w:lang w:eastAsia="ja-JP"/>
        </w:rPr>
        <w:t xml:space="preserve">, </w:t>
      </w:r>
      <w:r w:rsidRPr="00016BD3">
        <w:rPr>
          <w:rFonts w:eastAsia="Arial Unicode MS"/>
          <w:lang w:eastAsia="ja-JP"/>
        </w:rPr>
        <w:t>16-2/6</w:t>
      </w:r>
      <w:r>
        <w:rPr>
          <w:rFonts w:eastAsia="Arial Unicode MS" w:hint="eastAsia"/>
          <w:lang w:eastAsia="ja-JP"/>
        </w:rPr>
        <w:t xml:space="preserve">, </w:t>
      </w:r>
      <w:r w:rsidRPr="00016BD3">
        <w:rPr>
          <w:rFonts w:eastAsia="Arial Unicode MS"/>
          <w:lang w:eastAsia="ja-JP"/>
        </w:rPr>
        <w:t>19-1/6</w:t>
      </w:r>
      <w:r>
        <w:rPr>
          <w:rFonts w:eastAsia="Arial Unicode MS" w:hint="eastAsia"/>
          <w:lang w:eastAsia="ja-JP"/>
        </w:rPr>
        <w:t xml:space="preserve">, </w:t>
      </w:r>
      <w:r w:rsidRPr="00016BD3">
        <w:rPr>
          <w:rFonts w:eastAsia="Arial Unicode MS"/>
          <w:lang w:eastAsia="ja-JP"/>
        </w:rPr>
        <w:t>34-2/6</w:t>
      </w:r>
      <w:r>
        <w:rPr>
          <w:rFonts w:eastAsia="Arial Unicode MS" w:hint="eastAsia"/>
          <w:lang w:eastAsia="ja-JP"/>
        </w:rPr>
        <w:t xml:space="preserve">, </w:t>
      </w:r>
      <w:r w:rsidRPr="00016BD3">
        <w:rPr>
          <w:rFonts w:eastAsia="Arial Unicode MS"/>
          <w:lang w:eastAsia="ja-JP"/>
        </w:rPr>
        <w:t>45-4/6</w:t>
      </w:r>
      <w:r>
        <w:rPr>
          <w:rFonts w:eastAsia="Arial Unicode MS" w:hint="eastAsia"/>
          <w:lang w:eastAsia="ja-JP"/>
        </w:rPr>
        <w:t xml:space="preserve">, </w:t>
      </w:r>
      <w:r w:rsidRPr="00016BD3">
        <w:rPr>
          <w:rFonts w:eastAsia="Arial Unicode MS"/>
          <w:lang w:eastAsia="ja-JP"/>
        </w:rPr>
        <w:t>49-1/6</w:t>
      </w:r>
      <w:r>
        <w:rPr>
          <w:rFonts w:eastAsia="Arial Unicode MS" w:hint="eastAsia"/>
          <w:lang w:eastAsia="ja-JP"/>
        </w:rPr>
        <w:t xml:space="preserve">, </w:t>
      </w:r>
      <w:r w:rsidRPr="00016BD3">
        <w:rPr>
          <w:rFonts w:eastAsia="Arial Unicode MS"/>
          <w:lang w:eastAsia="ja-JP"/>
        </w:rPr>
        <w:t>111-1/6</w:t>
      </w:r>
      <w:r>
        <w:rPr>
          <w:rFonts w:eastAsia="Arial Unicode MS" w:hint="eastAsia"/>
          <w:lang w:eastAsia="ja-JP"/>
        </w:rPr>
        <w:t xml:space="preserve">, </w:t>
      </w:r>
      <w:r w:rsidRPr="00016BD3">
        <w:rPr>
          <w:rFonts w:eastAsia="Arial Unicode MS"/>
          <w:lang w:eastAsia="ja-JP"/>
        </w:rPr>
        <w:t>113/6</w:t>
      </w:r>
      <w:r>
        <w:rPr>
          <w:rFonts w:eastAsia="Arial Unicode MS" w:hint="eastAsia"/>
          <w:lang w:eastAsia="ja-JP"/>
        </w:rPr>
        <w:t xml:space="preserve">, </w:t>
      </w:r>
      <w:r w:rsidRPr="00016BD3">
        <w:rPr>
          <w:rFonts w:eastAsia="Arial Unicode MS"/>
          <w:lang w:eastAsia="ja-JP"/>
        </w:rPr>
        <w:t>126-1/6</w:t>
      </w:r>
      <w:r>
        <w:rPr>
          <w:rFonts w:eastAsia="Arial Unicode MS" w:hint="eastAsia"/>
          <w:lang w:eastAsia="ja-JP"/>
        </w:rPr>
        <w:t xml:space="preserve">, </w:t>
      </w:r>
      <w:r>
        <w:rPr>
          <w:rFonts w:eastAsia="Arial Unicode MS"/>
          <w:lang w:eastAsia="ja-JP"/>
        </w:rPr>
        <w:t>130-</w:t>
      </w:r>
      <w:r>
        <w:rPr>
          <w:rFonts w:eastAsia="Arial Unicode MS" w:hint="eastAsia"/>
          <w:lang w:eastAsia="ja-JP"/>
        </w:rPr>
        <w:t>2</w:t>
      </w:r>
      <w:r w:rsidRPr="00016BD3">
        <w:rPr>
          <w:rFonts w:eastAsia="Arial Unicode MS"/>
          <w:lang w:eastAsia="ja-JP"/>
        </w:rPr>
        <w:t>/6</w:t>
      </w:r>
      <w:r>
        <w:rPr>
          <w:rFonts w:eastAsia="Arial Unicode MS" w:hint="eastAsia"/>
          <w:lang w:eastAsia="ja-JP"/>
        </w:rPr>
        <w:t xml:space="preserve">, </w:t>
      </w:r>
      <w:r w:rsidRPr="00016BD3">
        <w:rPr>
          <w:rFonts w:eastAsia="Arial Unicode MS"/>
          <w:lang w:eastAsia="ja-JP"/>
        </w:rPr>
        <w:t>131/6</w:t>
      </w:r>
      <w:r>
        <w:rPr>
          <w:rFonts w:eastAsia="Arial Unicode MS" w:hint="eastAsia"/>
          <w:lang w:eastAsia="ja-JP"/>
        </w:rPr>
        <w:t>,</w:t>
      </w:r>
      <w:r>
        <w:rPr>
          <w:rFonts w:hint="eastAsia"/>
          <w:lang w:eastAsia="ja-JP"/>
        </w:rPr>
        <w:t xml:space="preserve"> </w:t>
      </w:r>
      <w:r>
        <w:rPr>
          <w:lang w:eastAsia="ja-JP"/>
        </w:rPr>
        <w:t>137/6</w:t>
      </w:r>
      <w:r>
        <w:rPr>
          <w:rFonts w:hint="eastAsia"/>
          <w:lang w:eastAsia="ja-JP"/>
        </w:rPr>
        <w:t xml:space="preserve">, </w:t>
      </w:r>
      <w:r>
        <w:rPr>
          <w:lang w:eastAsia="ja-JP"/>
        </w:rPr>
        <w:t>138/6</w:t>
      </w:r>
      <w:r>
        <w:rPr>
          <w:rFonts w:hint="eastAsia"/>
          <w:lang w:eastAsia="ja-JP"/>
        </w:rPr>
        <w:t>); and</w:t>
      </w:r>
    </w:p>
    <w:p w:rsidR="00757190" w:rsidRDefault="00757190" w:rsidP="00757190">
      <w:pPr>
        <w:pStyle w:val="enumlev1"/>
        <w:rPr>
          <w:rFonts w:eastAsia="Arial Unicode MS"/>
          <w:lang w:eastAsia="ja-JP"/>
        </w:rPr>
      </w:pPr>
      <w:r w:rsidRPr="00A20735">
        <w:rPr>
          <w:rFonts w:eastAsia="Arial Unicode MS"/>
        </w:rPr>
        <w:t>•</w:t>
      </w:r>
      <w:r>
        <w:rPr>
          <w:rFonts w:eastAsia="Arial Unicode MS"/>
        </w:rPr>
        <w:tab/>
        <w:t xml:space="preserve">suppressed </w:t>
      </w:r>
      <w:r>
        <w:rPr>
          <w:rFonts w:eastAsia="Arial Unicode MS" w:hint="eastAsia"/>
          <w:lang w:eastAsia="ja-JP"/>
        </w:rPr>
        <w:t>two</w:t>
      </w:r>
      <w:r>
        <w:rPr>
          <w:rFonts w:eastAsia="Arial Unicode MS"/>
        </w:rPr>
        <w:t xml:space="preserve"> Questions (Q.</w:t>
      </w:r>
      <w:r>
        <w:rPr>
          <w:rFonts w:eastAsia="Arial Unicode MS" w:hint="eastAsia"/>
          <w:lang w:eastAsia="ja-JP"/>
        </w:rPr>
        <w:t>15-2</w:t>
      </w:r>
      <w:r>
        <w:rPr>
          <w:rFonts w:eastAsia="Arial Unicode MS"/>
        </w:rPr>
        <w:t>/6 and Q.</w:t>
      </w:r>
      <w:r>
        <w:rPr>
          <w:rFonts w:eastAsia="Arial Unicode MS" w:hint="eastAsia"/>
          <w:lang w:eastAsia="ja-JP"/>
        </w:rPr>
        <w:t>16-2</w:t>
      </w:r>
      <w:r>
        <w:rPr>
          <w:rFonts w:eastAsia="Arial Unicode MS"/>
        </w:rPr>
        <w:t xml:space="preserve">/6). </w:t>
      </w:r>
    </w:p>
    <w:p w:rsidR="00757190" w:rsidRDefault="00757190" w:rsidP="00BF0A52">
      <w:pPr>
        <w:rPr>
          <w:rFonts w:eastAsia="Arial Unicode MS"/>
          <w:lang w:eastAsia="ja-JP"/>
        </w:rPr>
      </w:pPr>
      <w:r>
        <w:rPr>
          <w:rFonts w:eastAsia="Arial Unicode MS" w:hint="eastAsia"/>
          <w:lang w:eastAsia="ja-JP"/>
        </w:rPr>
        <w:t xml:space="preserve">In addition, a new Question (Q.140/6) on global platform for </w:t>
      </w:r>
      <w:r>
        <w:rPr>
          <w:rFonts w:eastAsia="Arial Unicode MS"/>
          <w:lang w:eastAsia="ja-JP"/>
        </w:rPr>
        <w:t>broadcasting</w:t>
      </w:r>
      <w:r>
        <w:rPr>
          <w:rFonts w:eastAsia="Arial Unicode MS" w:hint="eastAsia"/>
          <w:lang w:eastAsia="ja-JP"/>
        </w:rPr>
        <w:t xml:space="preserve"> has been assigned to </w:t>
      </w:r>
      <w:r w:rsidRPr="003B6F7A">
        <w:rPr>
          <w:rFonts w:eastAsia="Arial Unicode MS"/>
        </w:rPr>
        <w:t>Working Party</w:t>
      </w:r>
      <w:r>
        <w:rPr>
          <w:rFonts w:eastAsia="Arial Unicode MS" w:hint="eastAsia"/>
          <w:lang w:eastAsia="ja-JP"/>
        </w:rPr>
        <w:t xml:space="preserve"> 6B.</w:t>
      </w:r>
    </w:p>
    <w:p w:rsidR="00757190" w:rsidRDefault="00757190" w:rsidP="00757190">
      <w:pPr>
        <w:rPr>
          <w:rFonts w:eastAsia="Arial Unicode MS"/>
          <w:lang w:eastAsia="ja-JP"/>
        </w:rPr>
      </w:pPr>
      <w:r>
        <w:rPr>
          <w:rFonts w:eastAsia="Arial Unicode MS"/>
        </w:rPr>
        <w:t xml:space="preserve">There are now </w:t>
      </w:r>
      <w:r>
        <w:rPr>
          <w:rFonts w:eastAsia="Arial Unicode MS" w:hint="eastAsia"/>
          <w:lang w:eastAsia="ja-JP"/>
        </w:rPr>
        <w:t>12</w:t>
      </w:r>
      <w:r>
        <w:rPr>
          <w:rFonts w:eastAsia="Arial Unicode MS"/>
        </w:rPr>
        <w:t xml:space="preserve"> Questions that remain </w:t>
      </w:r>
      <w:r w:rsidRPr="003B6F7A">
        <w:rPr>
          <w:rFonts w:eastAsia="Arial Unicode MS"/>
        </w:rPr>
        <w:t>in force represent</w:t>
      </w:r>
      <w:r>
        <w:rPr>
          <w:rFonts w:eastAsia="Arial Unicode MS"/>
        </w:rPr>
        <w:t>ing</w:t>
      </w:r>
      <w:r w:rsidRPr="003B6F7A">
        <w:rPr>
          <w:rFonts w:eastAsia="Arial Unicode MS"/>
        </w:rPr>
        <w:t xml:space="preserve"> the main subjects of broadcast service assembly and access within the purview of Working Party 6B.</w:t>
      </w:r>
    </w:p>
    <w:p w:rsidR="00757190" w:rsidRPr="003B6F7A" w:rsidRDefault="00757190" w:rsidP="00757190">
      <w:pPr>
        <w:pStyle w:val="Heading4"/>
        <w:rPr>
          <w:rFonts w:eastAsia="Arial Unicode MS"/>
        </w:rPr>
      </w:pPr>
      <w:r>
        <w:rPr>
          <w:rFonts w:eastAsia="Arial Unicode MS"/>
        </w:rPr>
        <w:t>2.2.2.2</w:t>
      </w:r>
      <w:r>
        <w:rPr>
          <w:rFonts w:eastAsia="Arial Unicode MS"/>
        </w:rPr>
        <w:tab/>
        <w:t>Recommendations</w:t>
      </w:r>
    </w:p>
    <w:p w:rsidR="00757190" w:rsidRDefault="00757190" w:rsidP="00757190">
      <w:pPr>
        <w:rPr>
          <w:rFonts w:eastAsia="Arial Unicode MS"/>
          <w:lang w:eastAsia="ja-JP"/>
        </w:rPr>
      </w:pPr>
      <w:r>
        <w:rPr>
          <w:rFonts w:eastAsia="Arial Unicode MS" w:hint="eastAsia"/>
          <w:lang w:eastAsia="ja-JP"/>
        </w:rPr>
        <w:t>Fifteen</w:t>
      </w:r>
      <w:r w:rsidRPr="007C1394">
        <w:rPr>
          <w:rFonts w:eastAsia="Arial Unicode MS"/>
        </w:rPr>
        <w:t xml:space="preserve"> Recommendations have been produced</w:t>
      </w:r>
      <w:r>
        <w:rPr>
          <w:rFonts w:eastAsia="Arial Unicode MS" w:hint="eastAsia"/>
          <w:lang w:eastAsia="ja-JP"/>
        </w:rPr>
        <w:t xml:space="preserve"> (BT.2026, BT.2027, </w:t>
      </w:r>
      <w:r>
        <w:rPr>
          <w:rFonts w:hint="eastAsia"/>
          <w:lang w:eastAsia="ja-JP"/>
        </w:rPr>
        <w:t xml:space="preserve">BS.2032, </w:t>
      </w:r>
      <w:r>
        <w:rPr>
          <w:lang w:eastAsia="ja-JP"/>
        </w:rPr>
        <w:t>BT.</w:t>
      </w:r>
      <w:r>
        <w:rPr>
          <w:rFonts w:hint="eastAsia"/>
          <w:lang w:eastAsia="ja-JP"/>
        </w:rPr>
        <w:t xml:space="preserve">2037, </w:t>
      </w:r>
      <w:r>
        <w:rPr>
          <w:lang w:eastAsia="ja-JP"/>
        </w:rPr>
        <w:t>BT.</w:t>
      </w:r>
      <w:r>
        <w:rPr>
          <w:rFonts w:hint="eastAsia"/>
          <w:lang w:eastAsia="ja-JP"/>
        </w:rPr>
        <w:t xml:space="preserve">2038, </w:t>
      </w:r>
      <w:r>
        <w:rPr>
          <w:lang w:eastAsia="ja-JP"/>
        </w:rPr>
        <w:t>BT.</w:t>
      </w:r>
      <w:r>
        <w:rPr>
          <w:rFonts w:hint="eastAsia"/>
          <w:lang w:eastAsia="ja-JP"/>
        </w:rPr>
        <w:t xml:space="preserve">2053, </w:t>
      </w:r>
      <w:r>
        <w:rPr>
          <w:lang w:eastAsia="ja-JP"/>
        </w:rPr>
        <w:t>BT.</w:t>
      </w:r>
      <w:r>
        <w:rPr>
          <w:rFonts w:hint="eastAsia"/>
          <w:lang w:eastAsia="ja-JP"/>
        </w:rPr>
        <w:t xml:space="preserve">2054, </w:t>
      </w:r>
      <w:r>
        <w:rPr>
          <w:lang w:eastAsia="ja-JP"/>
        </w:rPr>
        <w:t>BT.</w:t>
      </w:r>
      <w:r>
        <w:rPr>
          <w:rFonts w:hint="eastAsia"/>
          <w:lang w:eastAsia="ja-JP"/>
        </w:rPr>
        <w:t xml:space="preserve">2055, </w:t>
      </w:r>
      <w:r>
        <w:rPr>
          <w:lang w:eastAsia="ja-JP"/>
        </w:rPr>
        <w:t>BT.</w:t>
      </w:r>
      <w:r>
        <w:rPr>
          <w:rFonts w:hint="eastAsia"/>
          <w:lang w:eastAsia="ja-JP"/>
        </w:rPr>
        <w:t xml:space="preserve">2056, BT.2073, </w:t>
      </w:r>
      <w:r>
        <w:rPr>
          <w:lang w:eastAsia="ja-JP"/>
        </w:rPr>
        <w:t>BT.</w:t>
      </w:r>
      <w:r>
        <w:rPr>
          <w:rFonts w:hint="eastAsia"/>
          <w:lang w:eastAsia="ja-JP"/>
        </w:rPr>
        <w:t xml:space="preserve">2074, </w:t>
      </w:r>
      <w:r>
        <w:rPr>
          <w:lang w:eastAsia="ja-JP"/>
        </w:rPr>
        <w:t>BT.</w:t>
      </w:r>
      <w:r>
        <w:rPr>
          <w:rFonts w:hint="eastAsia"/>
          <w:lang w:eastAsia="ja-JP"/>
        </w:rPr>
        <w:t xml:space="preserve">2075, </w:t>
      </w:r>
      <w:r>
        <w:rPr>
          <w:lang w:eastAsia="ja-JP"/>
        </w:rPr>
        <w:t>BS.</w:t>
      </w:r>
      <w:r>
        <w:rPr>
          <w:rFonts w:hint="eastAsia"/>
          <w:lang w:eastAsia="ja-JP"/>
        </w:rPr>
        <w:t xml:space="preserve">2076, </w:t>
      </w:r>
      <w:r>
        <w:rPr>
          <w:lang w:eastAsia="ja-JP"/>
        </w:rPr>
        <w:t>BT.</w:t>
      </w:r>
      <w:r>
        <w:rPr>
          <w:rFonts w:hint="eastAsia"/>
          <w:lang w:eastAsia="ja-JP"/>
        </w:rPr>
        <w:t xml:space="preserve">2077, </w:t>
      </w:r>
      <w:r w:rsidRPr="004F372F">
        <w:rPr>
          <w:lang w:eastAsia="ja-JP"/>
        </w:rPr>
        <w:t>BS.[BW64]</w:t>
      </w:r>
      <w:r>
        <w:rPr>
          <w:rFonts w:hint="eastAsia"/>
          <w:lang w:eastAsia="ja-JP"/>
        </w:rPr>
        <w:t>)</w:t>
      </w:r>
      <w:r w:rsidRPr="007C1394">
        <w:rPr>
          <w:rFonts w:eastAsia="Arial Unicode MS"/>
        </w:rPr>
        <w:t xml:space="preserve">, </w:t>
      </w:r>
      <w:r>
        <w:rPr>
          <w:rFonts w:eastAsia="Arial Unicode MS"/>
          <w:lang w:eastAsia="ja-JP"/>
        </w:rPr>
        <w:t>1</w:t>
      </w:r>
      <w:r>
        <w:rPr>
          <w:rFonts w:eastAsia="Arial Unicode MS" w:hint="eastAsia"/>
          <w:lang w:eastAsia="ja-JP"/>
        </w:rPr>
        <w:t>2</w:t>
      </w:r>
      <w:r w:rsidRPr="007C1394">
        <w:rPr>
          <w:rFonts w:eastAsia="Arial Unicode MS"/>
        </w:rPr>
        <w:t xml:space="preserve"> Recommendations have been revised</w:t>
      </w:r>
      <w:r>
        <w:rPr>
          <w:rFonts w:eastAsia="Arial Unicode MS" w:hint="eastAsia"/>
          <w:lang w:eastAsia="ja-JP"/>
        </w:rPr>
        <w:t xml:space="preserve"> (</w:t>
      </w:r>
      <w:r>
        <w:rPr>
          <w:rFonts w:eastAsia="Arial Unicode MS"/>
          <w:lang w:eastAsia="ja-JP"/>
        </w:rPr>
        <w:t>BS.1196-</w:t>
      </w:r>
      <w:r>
        <w:rPr>
          <w:rFonts w:eastAsia="Arial Unicode MS" w:hint="eastAsia"/>
          <w:lang w:eastAsia="ja-JP"/>
        </w:rPr>
        <w:t xml:space="preserve">4, </w:t>
      </w:r>
      <w:r>
        <w:rPr>
          <w:lang w:eastAsia="ja-JP"/>
        </w:rPr>
        <w:t>BT.1203-1</w:t>
      </w:r>
      <w:r>
        <w:rPr>
          <w:rFonts w:hint="eastAsia"/>
          <w:lang w:eastAsia="ja-JP"/>
        </w:rPr>
        <w:t xml:space="preserve">, </w:t>
      </w:r>
      <w:r w:rsidRPr="00371D42">
        <w:rPr>
          <w:rFonts w:eastAsia="Arial Unicode MS"/>
          <w:lang w:eastAsia="ja-JP"/>
        </w:rPr>
        <w:t>BR.1352-3</w:t>
      </w:r>
      <w:r>
        <w:rPr>
          <w:rFonts w:eastAsia="Arial Unicode MS" w:hint="eastAsia"/>
          <w:lang w:eastAsia="ja-JP"/>
        </w:rPr>
        <w:t xml:space="preserve">, </w:t>
      </w:r>
      <w:r>
        <w:rPr>
          <w:lang w:eastAsia="ja-JP"/>
        </w:rPr>
        <w:t>BT.1364-3</w:t>
      </w:r>
      <w:r>
        <w:rPr>
          <w:rFonts w:hint="eastAsia"/>
          <w:lang w:eastAsia="ja-JP"/>
        </w:rPr>
        <w:t xml:space="preserve">, </w:t>
      </w:r>
      <w:r>
        <w:rPr>
          <w:lang w:eastAsia="ja-JP"/>
        </w:rPr>
        <w:t>BT.1365-1</w:t>
      </w:r>
      <w:r>
        <w:rPr>
          <w:rFonts w:hint="eastAsia"/>
          <w:lang w:eastAsia="ja-JP"/>
        </w:rPr>
        <w:t xml:space="preserve">, </w:t>
      </w:r>
      <w:r>
        <w:rPr>
          <w:lang w:eastAsia="ja-JP"/>
        </w:rPr>
        <w:t>BT.1367-1</w:t>
      </w:r>
      <w:r>
        <w:rPr>
          <w:rFonts w:hint="eastAsia"/>
          <w:lang w:eastAsia="ja-JP"/>
        </w:rPr>
        <w:t xml:space="preserve">, </w:t>
      </w:r>
      <w:r w:rsidRPr="00371D42">
        <w:rPr>
          <w:rFonts w:eastAsia="Arial Unicode MS"/>
          <w:lang w:eastAsia="ja-JP"/>
        </w:rPr>
        <w:t>BS.1548-3</w:t>
      </w:r>
      <w:r>
        <w:rPr>
          <w:rFonts w:eastAsia="Arial Unicode MS" w:hint="eastAsia"/>
          <w:lang w:eastAsia="ja-JP"/>
        </w:rPr>
        <w:t xml:space="preserve">, </w:t>
      </w:r>
      <w:r>
        <w:rPr>
          <w:rFonts w:hint="eastAsia"/>
          <w:lang w:eastAsia="ja-JP"/>
        </w:rPr>
        <w:t xml:space="preserve">BT.1674, </w:t>
      </w:r>
      <w:r w:rsidRPr="00371D42">
        <w:rPr>
          <w:rFonts w:eastAsia="Arial Unicode MS"/>
          <w:lang w:eastAsia="ja-JP"/>
        </w:rPr>
        <w:t>BT.1699-1</w:t>
      </w:r>
      <w:r>
        <w:rPr>
          <w:rFonts w:eastAsia="Arial Unicode MS" w:hint="eastAsia"/>
          <w:lang w:eastAsia="ja-JP"/>
        </w:rPr>
        <w:t xml:space="preserve">, </w:t>
      </w:r>
      <w:r>
        <w:rPr>
          <w:rFonts w:eastAsia="Arial Unicode MS"/>
          <w:lang w:eastAsia="ja-JP"/>
        </w:rPr>
        <w:t>BT.1833-</w:t>
      </w:r>
      <w:r>
        <w:rPr>
          <w:rFonts w:eastAsia="Arial Unicode MS" w:hint="eastAsia"/>
          <w:lang w:eastAsia="ja-JP"/>
        </w:rPr>
        <w:t xml:space="preserve">2, </w:t>
      </w:r>
      <w:r>
        <w:rPr>
          <w:lang w:eastAsia="ja-JP"/>
        </w:rPr>
        <w:t>BT.1870</w:t>
      </w:r>
      <w:r>
        <w:rPr>
          <w:rFonts w:hint="eastAsia"/>
          <w:lang w:eastAsia="ja-JP"/>
        </w:rPr>
        <w:t xml:space="preserve">, </w:t>
      </w:r>
      <w:r>
        <w:rPr>
          <w:lang w:eastAsia="ja-JP"/>
        </w:rPr>
        <w:t>BT.2077-0</w:t>
      </w:r>
      <w:r>
        <w:rPr>
          <w:rFonts w:hint="eastAsia"/>
          <w:lang w:eastAsia="ja-JP"/>
        </w:rPr>
        <w:t>)</w:t>
      </w:r>
      <w:r w:rsidRPr="007C1394">
        <w:rPr>
          <w:rFonts w:eastAsia="Arial Unicode MS"/>
        </w:rPr>
        <w:t xml:space="preserve">, </w:t>
      </w:r>
      <w:r>
        <w:rPr>
          <w:rFonts w:eastAsia="Arial Unicode MS" w:hint="eastAsia"/>
          <w:lang w:eastAsia="ja-JP"/>
        </w:rPr>
        <w:t>and six</w:t>
      </w:r>
      <w:r w:rsidRPr="007C1394">
        <w:rPr>
          <w:rFonts w:eastAsia="Arial Unicode MS"/>
        </w:rPr>
        <w:t xml:space="preserve"> Recommendations have been editorially updated</w:t>
      </w:r>
      <w:r>
        <w:rPr>
          <w:rFonts w:eastAsia="Arial Unicode MS" w:hint="eastAsia"/>
          <w:lang w:eastAsia="ja-JP"/>
        </w:rPr>
        <w:t xml:space="preserve"> (</w:t>
      </w:r>
      <w:r w:rsidRPr="00016BD3">
        <w:rPr>
          <w:rFonts w:eastAsia="Arial Unicode MS"/>
          <w:lang w:eastAsia="ja-JP"/>
        </w:rPr>
        <w:t>BT.1120-8</w:t>
      </w:r>
      <w:r>
        <w:rPr>
          <w:rFonts w:eastAsia="Arial Unicode MS" w:hint="eastAsia"/>
          <w:lang w:eastAsia="ja-JP"/>
        </w:rPr>
        <w:t xml:space="preserve">, </w:t>
      </w:r>
      <w:r w:rsidRPr="00836B3C">
        <w:rPr>
          <w:rFonts w:eastAsia="Arial Unicode MS"/>
          <w:lang w:eastAsia="ja-JP"/>
        </w:rPr>
        <w:t>BT.2026</w:t>
      </w:r>
      <w:r>
        <w:rPr>
          <w:rFonts w:eastAsia="Arial Unicode MS" w:hint="eastAsia"/>
          <w:lang w:eastAsia="ja-JP"/>
        </w:rPr>
        <w:t xml:space="preserve">, </w:t>
      </w:r>
      <w:r w:rsidRPr="00836B3C">
        <w:rPr>
          <w:rFonts w:eastAsia="Arial Unicode MS"/>
          <w:lang w:eastAsia="ja-JP"/>
        </w:rPr>
        <w:t>BT.2037</w:t>
      </w:r>
      <w:r>
        <w:rPr>
          <w:rFonts w:eastAsia="Arial Unicode MS" w:hint="eastAsia"/>
          <w:lang w:eastAsia="ja-JP"/>
        </w:rPr>
        <w:t xml:space="preserve">, </w:t>
      </w:r>
      <w:r>
        <w:rPr>
          <w:rFonts w:hint="eastAsia"/>
          <w:lang w:eastAsia="ja-JP"/>
        </w:rPr>
        <w:t xml:space="preserve">BT.2053, </w:t>
      </w:r>
      <w:r>
        <w:rPr>
          <w:lang w:eastAsia="ja-JP"/>
        </w:rPr>
        <w:t>BT.2054</w:t>
      </w:r>
      <w:r>
        <w:rPr>
          <w:rFonts w:hint="eastAsia"/>
          <w:lang w:eastAsia="ja-JP"/>
        </w:rPr>
        <w:t xml:space="preserve">, </w:t>
      </w:r>
      <w:r>
        <w:rPr>
          <w:lang w:eastAsia="ja-JP"/>
        </w:rPr>
        <w:t>BT.2073</w:t>
      </w:r>
      <w:r>
        <w:rPr>
          <w:rFonts w:hint="eastAsia"/>
          <w:lang w:eastAsia="ja-JP"/>
        </w:rPr>
        <w:t>)</w:t>
      </w:r>
      <w:r w:rsidRPr="007C1394">
        <w:rPr>
          <w:rFonts w:eastAsia="Arial Unicode MS"/>
        </w:rPr>
        <w:t>.</w:t>
      </w:r>
      <w:r w:rsidRPr="003B6F7A">
        <w:rPr>
          <w:rFonts w:eastAsia="Arial Unicode MS"/>
        </w:rPr>
        <w:t xml:space="preserve"> </w:t>
      </w:r>
    </w:p>
    <w:p w:rsidR="00757190" w:rsidRPr="003B6F7A" w:rsidRDefault="00757190" w:rsidP="00757190">
      <w:pPr>
        <w:pStyle w:val="Heading4"/>
        <w:rPr>
          <w:rFonts w:eastAsia="Arial Unicode MS"/>
        </w:rPr>
      </w:pPr>
      <w:r>
        <w:rPr>
          <w:rFonts w:eastAsia="Arial Unicode MS"/>
        </w:rPr>
        <w:t>2.2.2.3</w:t>
      </w:r>
      <w:r>
        <w:rPr>
          <w:rFonts w:eastAsia="Arial Unicode MS"/>
        </w:rPr>
        <w:tab/>
        <w:t>Reports</w:t>
      </w:r>
    </w:p>
    <w:p w:rsidR="00757190" w:rsidRPr="00836B3C" w:rsidRDefault="00757190" w:rsidP="00D5449A">
      <w:pPr>
        <w:rPr>
          <w:rFonts w:eastAsia="Arial Unicode MS"/>
          <w:lang w:eastAsia="ja-JP"/>
        </w:rPr>
      </w:pPr>
      <w:r>
        <w:rPr>
          <w:rFonts w:eastAsia="Arial Unicode MS" w:hint="eastAsia"/>
          <w:lang w:eastAsia="ja-JP"/>
        </w:rPr>
        <w:t>Four</w:t>
      </w:r>
      <w:r w:rsidRPr="007C1394">
        <w:rPr>
          <w:rFonts w:eastAsia="Arial Unicode MS"/>
        </w:rPr>
        <w:t xml:space="preserve"> Report</w:t>
      </w:r>
      <w:r>
        <w:rPr>
          <w:rFonts w:eastAsia="Arial Unicode MS" w:hint="eastAsia"/>
          <w:lang w:eastAsia="ja-JP"/>
        </w:rPr>
        <w:t>s</w:t>
      </w:r>
      <w:r w:rsidRPr="007C1394">
        <w:rPr>
          <w:rFonts w:eastAsia="Arial Unicode MS"/>
        </w:rPr>
        <w:t xml:space="preserve"> ha</w:t>
      </w:r>
      <w:r>
        <w:rPr>
          <w:rFonts w:eastAsia="Arial Unicode MS"/>
        </w:rPr>
        <w:t>ve</w:t>
      </w:r>
      <w:r w:rsidRPr="007C1394">
        <w:rPr>
          <w:rFonts w:eastAsia="Arial Unicode MS"/>
        </w:rPr>
        <w:t xml:space="preserve"> been produced</w:t>
      </w:r>
      <w:r>
        <w:rPr>
          <w:rFonts w:eastAsia="Arial Unicode MS" w:hint="eastAsia"/>
          <w:lang w:eastAsia="ja-JP"/>
        </w:rPr>
        <w:t xml:space="preserve"> (</w:t>
      </w:r>
      <w:r w:rsidRPr="00371D42">
        <w:rPr>
          <w:rFonts w:eastAsia="Arial Unicode MS"/>
          <w:lang w:eastAsia="ja-JP"/>
        </w:rPr>
        <w:t>BT.</w:t>
      </w:r>
      <w:r>
        <w:rPr>
          <w:rFonts w:eastAsia="Arial Unicode MS" w:hint="eastAsia"/>
          <w:lang w:eastAsia="ja-JP"/>
        </w:rPr>
        <w:t xml:space="preserve">2267, </w:t>
      </w:r>
      <w:r w:rsidRPr="00371D42">
        <w:rPr>
          <w:rFonts w:eastAsia="Arial Unicode MS"/>
          <w:lang w:eastAsia="ja-JP"/>
        </w:rPr>
        <w:t>BT.</w:t>
      </w:r>
      <w:r>
        <w:rPr>
          <w:rFonts w:eastAsia="Arial Unicode MS" w:hint="eastAsia"/>
          <w:lang w:eastAsia="ja-JP"/>
        </w:rPr>
        <w:t xml:space="preserve">2268, </w:t>
      </w:r>
      <w:r w:rsidRPr="000A1EFD">
        <w:rPr>
          <w:rFonts w:hint="eastAsia"/>
          <w:lang w:eastAsia="ja-JP"/>
        </w:rPr>
        <w:t>BT.</w:t>
      </w:r>
      <w:r>
        <w:rPr>
          <w:rFonts w:hint="eastAsia"/>
          <w:lang w:eastAsia="ja-JP"/>
        </w:rPr>
        <w:t xml:space="preserve">2342, </w:t>
      </w:r>
      <w:r w:rsidRPr="00B56099">
        <w:rPr>
          <w:lang w:eastAsia="ja-JP"/>
        </w:rPr>
        <w:t>BS.[ADM-USAGE]</w:t>
      </w:r>
      <w:r>
        <w:rPr>
          <w:rFonts w:hint="eastAsia"/>
          <w:lang w:eastAsia="ja-JP"/>
        </w:rPr>
        <w:t>)</w:t>
      </w:r>
      <w:r w:rsidRPr="007C1394">
        <w:rPr>
          <w:rFonts w:eastAsia="Arial Unicode MS"/>
        </w:rPr>
        <w:t xml:space="preserve">, </w:t>
      </w:r>
      <w:r>
        <w:rPr>
          <w:rFonts w:eastAsia="Arial Unicode MS" w:hint="eastAsia"/>
          <w:lang w:eastAsia="ja-JP"/>
        </w:rPr>
        <w:t>and three</w:t>
      </w:r>
      <w:r w:rsidRPr="007C1394">
        <w:rPr>
          <w:rFonts w:eastAsia="Arial Unicode MS"/>
        </w:rPr>
        <w:t xml:space="preserve"> Reports</w:t>
      </w:r>
      <w:r w:rsidRPr="003B6F7A">
        <w:rPr>
          <w:rFonts w:eastAsia="Arial Unicode MS"/>
        </w:rPr>
        <w:t xml:space="preserve"> have been revised</w:t>
      </w:r>
      <w:r>
        <w:rPr>
          <w:rFonts w:eastAsia="Arial Unicode MS" w:hint="eastAsia"/>
          <w:lang w:eastAsia="ja-JP"/>
        </w:rPr>
        <w:t xml:space="preserve"> (</w:t>
      </w:r>
      <w:r>
        <w:rPr>
          <w:lang w:eastAsia="ja-JP"/>
        </w:rPr>
        <w:t>BT.2049-5</w:t>
      </w:r>
      <w:r>
        <w:rPr>
          <w:rFonts w:hint="eastAsia"/>
          <w:lang w:eastAsia="ja-JP"/>
        </w:rPr>
        <w:t xml:space="preserve">, BT.2249-3, </w:t>
      </w:r>
      <w:r w:rsidRPr="00B56099">
        <w:rPr>
          <w:lang w:eastAsia="ja-JP"/>
        </w:rPr>
        <w:t>BT.2267-4</w:t>
      </w:r>
      <w:r>
        <w:rPr>
          <w:rFonts w:hint="eastAsia"/>
          <w:lang w:eastAsia="ja-JP"/>
        </w:rPr>
        <w:t>)</w:t>
      </w:r>
      <w:r>
        <w:rPr>
          <w:rFonts w:eastAsia="Arial Unicode MS"/>
        </w:rPr>
        <w:t>.</w:t>
      </w:r>
    </w:p>
    <w:p w:rsidR="00757190" w:rsidRPr="003B6F7A" w:rsidRDefault="00757190" w:rsidP="00757190">
      <w:pPr>
        <w:pStyle w:val="Heading4"/>
        <w:rPr>
          <w:rFonts w:eastAsia="Arial Unicode MS"/>
        </w:rPr>
      </w:pPr>
      <w:r>
        <w:rPr>
          <w:rFonts w:eastAsia="Arial Unicode MS"/>
        </w:rPr>
        <w:t>2.2.2.</w:t>
      </w:r>
      <w:r>
        <w:rPr>
          <w:rFonts w:eastAsia="Arial Unicode MS" w:hint="eastAsia"/>
          <w:lang w:eastAsia="ja-JP"/>
        </w:rPr>
        <w:t>4</w:t>
      </w:r>
      <w:r>
        <w:rPr>
          <w:rFonts w:eastAsia="Arial Unicode MS"/>
        </w:rPr>
        <w:tab/>
        <w:t>Opinions</w:t>
      </w:r>
    </w:p>
    <w:p w:rsidR="00757190" w:rsidRDefault="00757190" w:rsidP="004A042C">
      <w:pPr>
        <w:rPr>
          <w:lang w:eastAsia="ja-JP"/>
        </w:rPr>
      </w:pPr>
      <w:r>
        <w:rPr>
          <w:rFonts w:eastAsia="Arial Unicode MS" w:hint="eastAsia"/>
          <w:lang w:eastAsia="ja-JP"/>
        </w:rPr>
        <w:t xml:space="preserve">One </w:t>
      </w:r>
      <w:r w:rsidRPr="003B6F7A">
        <w:rPr>
          <w:rFonts w:eastAsia="Arial Unicode MS"/>
        </w:rPr>
        <w:t>Opinion ha</w:t>
      </w:r>
      <w:r>
        <w:rPr>
          <w:rFonts w:eastAsia="Arial Unicode MS" w:hint="eastAsia"/>
          <w:lang w:eastAsia="ja-JP"/>
        </w:rPr>
        <w:t>s</w:t>
      </w:r>
      <w:r w:rsidRPr="003B6F7A">
        <w:rPr>
          <w:rFonts w:eastAsia="Arial Unicode MS"/>
        </w:rPr>
        <w:t xml:space="preserve"> been suppressed</w:t>
      </w:r>
      <w:r>
        <w:rPr>
          <w:rFonts w:eastAsia="Arial Unicode MS" w:hint="eastAsia"/>
          <w:lang w:eastAsia="ja-JP"/>
        </w:rPr>
        <w:t xml:space="preserve"> (Opinion 90)</w:t>
      </w:r>
      <w:r w:rsidRPr="003B6F7A">
        <w:rPr>
          <w:rFonts w:eastAsia="Arial Unicode MS"/>
        </w:rPr>
        <w:t>.</w:t>
      </w:r>
    </w:p>
    <w:p w:rsidR="00757190" w:rsidRPr="003B6F7A" w:rsidRDefault="00757190" w:rsidP="00757190">
      <w:pPr>
        <w:pStyle w:val="Heading3"/>
      </w:pPr>
      <w:r>
        <w:rPr>
          <w:rFonts w:hint="eastAsia"/>
          <w:lang w:eastAsia="ja-JP"/>
        </w:rPr>
        <w:t>2.2</w:t>
      </w:r>
      <w:r w:rsidRPr="003B6F7A">
        <w:t>.</w:t>
      </w:r>
      <w:r>
        <w:rPr>
          <w:rFonts w:hint="eastAsia"/>
          <w:lang w:eastAsia="ja-JP"/>
        </w:rPr>
        <w:t>3</w:t>
      </w:r>
      <w:r w:rsidRPr="003B6F7A">
        <w:tab/>
      </w:r>
      <w:r>
        <w:rPr>
          <w:rFonts w:hint="eastAsia"/>
          <w:lang w:eastAsia="ja-JP"/>
        </w:rPr>
        <w:t>Integrated broadcast-b</w:t>
      </w:r>
      <w:r w:rsidR="003509D8">
        <w:rPr>
          <w:lang w:eastAsia="ja-JP"/>
        </w:rPr>
        <w:t>r</w:t>
      </w:r>
      <w:r>
        <w:rPr>
          <w:rFonts w:hint="eastAsia"/>
          <w:lang w:eastAsia="ja-JP"/>
        </w:rPr>
        <w:t>oadband (IBB) systems</w:t>
      </w:r>
    </w:p>
    <w:p w:rsidR="00757190" w:rsidRDefault="00757190" w:rsidP="00757190">
      <w:pPr>
        <w:rPr>
          <w:rFonts w:eastAsia="Arial Unicode MS"/>
          <w:lang w:eastAsia="ja-JP"/>
        </w:rPr>
      </w:pPr>
      <w:r>
        <w:rPr>
          <w:rFonts w:eastAsia="Arial Unicode MS" w:hint="eastAsia"/>
          <w:lang w:eastAsia="ja-JP"/>
        </w:rPr>
        <w:t xml:space="preserve">Working Party 6B has advanced studies on </w:t>
      </w:r>
      <w:r>
        <w:rPr>
          <w:rFonts w:hint="eastAsia"/>
          <w:lang w:eastAsia="ja-JP"/>
        </w:rPr>
        <w:t>Integrated broadcast-b</w:t>
      </w:r>
      <w:r w:rsidR="003509D8">
        <w:rPr>
          <w:lang w:eastAsia="ja-JP"/>
        </w:rPr>
        <w:t>r</w:t>
      </w:r>
      <w:r>
        <w:rPr>
          <w:rFonts w:hint="eastAsia"/>
          <w:lang w:eastAsia="ja-JP"/>
        </w:rPr>
        <w:t>oadband (IBB) systems</w:t>
      </w:r>
      <w:r>
        <w:rPr>
          <w:rFonts w:eastAsia="Arial Unicode MS" w:hint="eastAsia"/>
          <w:lang w:eastAsia="ja-JP"/>
        </w:rPr>
        <w:t xml:space="preserve"> which </w:t>
      </w:r>
      <w:r w:rsidRPr="003B6F7A">
        <w:rPr>
          <w:rFonts w:eastAsia="Arial Unicode MS"/>
        </w:rPr>
        <w:t>combines delivery through a radiocommunication broadcasting channel and that through telecommunication channels</w:t>
      </w:r>
      <w:r>
        <w:rPr>
          <w:rFonts w:eastAsia="Arial Unicode MS" w:hint="eastAsia"/>
          <w:lang w:eastAsia="ja-JP"/>
        </w:rPr>
        <w:t xml:space="preserve"> in collaboration with ITU-T SG 9 by establishing Inter Sector Rapporteur Group.</w:t>
      </w:r>
      <w:r w:rsidRPr="003B6F7A">
        <w:rPr>
          <w:rFonts w:eastAsia="Arial Unicode MS"/>
        </w:rPr>
        <w:t xml:space="preserve"> </w:t>
      </w:r>
      <w:r>
        <w:rPr>
          <w:rFonts w:eastAsia="Arial Unicode MS" w:hint="eastAsia"/>
          <w:lang w:eastAsia="ja-JP"/>
        </w:rPr>
        <w:t>Three new Recommendations have been produced (</w:t>
      </w:r>
      <w:r>
        <w:rPr>
          <w:lang w:eastAsia="ja-JP"/>
        </w:rPr>
        <w:t>BT.</w:t>
      </w:r>
      <w:r>
        <w:rPr>
          <w:rFonts w:hint="eastAsia"/>
          <w:lang w:eastAsia="ja-JP"/>
        </w:rPr>
        <w:t>2037,</w:t>
      </w:r>
      <w:r w:rsidRPr="00BD7926">
        <w:rPr>
          <w:lang w:eastAsia="ja-JP"/>
        </w:rPr>
        <w:t xml:space="preserve"> </w:t>
      </w:r>
      <w:r>
        <w:rPr>
          <w:lang w:eastAsia="ja-JP"/>
        </w:rPr>
        <w:t>BT.</w:t>
      </w:r>
      <w:r>
        <w:rPr>
          <w:rFonts w:hint="eastAsia"/>
          <w:lang w:eastAsia="ja-JP"/>
        </w:rPr>
        <w:t>2053,</w:t>
      </w:r>
      <w:r w:rsidRPr="00BD7926">
        <w:rPr>
          <w:lang w:eastAsia="ja-JP"/>
        </w:rPr>
        <w:t xml:space="preserve"> </w:t>
      </w:r>
      <w:r>
        <w:rPr>
          <w:rFonts w:hint="eastAsia"/>
          <w:lang w:eastAsia="ja-JP"/>
        </w:rPr>
        <w:t xml:space="preserve">and </w:t>
      </w:r>
      <w:r>
        <w:rPr>
          <w:lang w:eastAsia="ja-JP"/>
        </w:rPr>
        <w:t>BT.</w:t>
      </w:r>
      <w:r>
        <w:rPr>
          <w:rFonts w:hint="eastAsia"/>
          <w:lang w:eastAsia="ja-JP"/>
        </w:rPr>
        <w:t>2075) and one new Report has been produced (</w:t>
      </w:r>
      <w:r w:rsidRPr="00371D42">
        <w:rPr>
          <w:rFonts w:eastAsia="Arial Unicode MS"/>
          <w:lang w:eastAsia="ja-JP"/>
        </w:rPr>
        <w:t>BT.</w:t>
      </w:r>
      <w:r>
        <w:rPr>
          <w:rFonts w:eastAsia="Arial Unicode MS" w:hint="eastAsia"/>
          <w:lang w:eastAsia="ja-JP"/>
        </w:rPr>
        <w:t>2267)</w:t>
      </w:r>
      <w:r>
        <w:rPr>
          <w:rFonts w:hint="eastAsia"/>
          <w:lang w:eastAsia="ja-JP"/>
        </w:rPr>
        <w:t>.</w:t>
      </w:r>
    </w:p>
    <w:p w:rsidR="00757190" w:rsidRPr="003B6F7A" w:rsidRDefault="00757190" w:rsidP="00757190">
      <w:pPr>
        <w:pStyle w:val="Heading3"/>
      </w:pPr>
      <w:r>
        <w:rPr>
          <w:rFonts w:hint="eastAsia"/>
          <w:lang w:eastAsia="ja-JP"/>
        </w:rPr>
        <w:t>2.2</w:t>
      </w:r>
      <w:r w:rsidRPr="003B6F7A">
        <w:t>.</w:t>
      </w:r>
      <w:r>
        <w:rPr>
          <w:rFonts w:hint="eastAsia"/>
          <w:lang w:eastAsia="ja-JP"/>
        </w:rPr>
        <w:t>4</w:t>
      </w:r>
      <w:r w:rsidRPr="003B6F7A">
        <w:tab/>
      </w:r>
      <w:r>
        <w:rPr>
          <w:rFonts w:hint="eastAsia"/>
          <w:lang w:eastAsia="ja-JP"/>
        </w:rPr>
        <w:t>Digital interfaces for UHDTV studio signals</w:t>
      </w:r>
    </w:p>
    <w:p w:rsidR="00757190" w:rsidRDefault="00757190" w:rsidP="00757190">
      <w:pPr>
        <w:rPr>
          <w:rFonts w:eastAsia="Arial Unicode MS"/>
          <w:lang w:eastAsia="ja-JP"/>
        </w:rPr>
      </w:pPr>
      <w:r>
        <w:rPr>
          <w:rFonts w:eastAsia="Arial Unicode MS" w:hint="eastAsia"/>
          <w:lang w:eastAsia="ja-JP"/>
        </w:rPr>
        <w:t>Following the establishment of Recommendation ITU-R BT.2020 on UHDTV image formats for programm</w:t>
      </w:r>
      <w:r w:rsidR="003509D8">
        <w:rPr>
          <w:rFonts w:eastAsia="Arial Unicode MS"/>
          <w:lang w:eastAsia="ja-JP"/>
        </w:rPr>
        <w:t>e</w:t>
      </w:r>
      <w:r>
        <w:rPr>
          <w:rFonts w:eastAsia="Arial Unicode MS" w:hint="eastAsia"/>
          <w:lang w:eastAsia="ja-JP"/>
        </w:rPr>
        <w:t xml:space="preserve"> production and international exchange, Working Party 6B studied digital interfaces for UHDTV studio signals. Since payload data rates of UHDTV are significantly higher than those of HDTV, e.g., a maximum payload data rate is 144 Gbit/s, new </w:t>
      </w:r>
      <w:r>
        <w:rPr>
          <w:rFonts w:eastAsia="Arial Unicode MS"/>
          <w:lang w:eastAsia="ja-JP"/>
        </w:rPr>
        <w:t>approach</w:t>
      </w:r>
      <w:r>
        <w:rPr>
          <w:rFonts w:eastAsia="Arial Unicode MS" w:hint="eastAsia"/>
          <w:lang w:eastAsia="ja-JP"/>
        </w:rPr>
        <w:t xml:space="preserve">es were required to transport UHDTV signals. The effort </w:t>
      </w:r>
      <w:r>
        <w:rPr>
          <w:rFonts w:eastAsia="Arial Unicode MS"/>
          <w:lang w:eastAsia="ja-JP"/>
        </w:rPr>
        <w:t>resulted</w:t>
      </w:r>
      <w:r>
        <w:rPr>
          <w:rFonts w:eastAsia="Arial Unicode MS" w:hint="eastAsia"/>
          <w:lang w:eastAsia="ja-JP"/>
        </w:rPr>
        <w:t xml:space="preserve"> in the development of Recommendation ITU-R BT.2077.</w:t>
      </w:r>
    </w:p>
    <w:p w:rsidR="00757190" w:rsidRPr="003B6F7A" w:rsidRDefault="00757190" w:rsidP="00757190">
      <w:pPr>
        <w:pStyle w:val="Heading3"/>
      </w:pPr>
      <w:r>
        <w:rPr>
          <w:rFonts w:hint="eastAsia"/>
          <w:lang w:eastAsia="ja-JP"/>
        </w:rPr>
        <w:t>2.2</w:t>
      </w:r>
      <w:r w:rsidRPr="003B6F7A">
        <w:t>.</w:t>
      </w:r>
      <w:r>
        <w:rPr>
          <w:rFonts w:hint="eastAsia"/>
          <w:lang w:eastAsia="ja-JP"/>
        </w:rPr>
        <w:t>5</w:t>
      </w:r>
      <w:r w:rsidRPr="003B6F7A">
        <w:tab/>
      </w:r>
      <w:r>
        <w:rPr>
          <w:rFonts w:hint="eastAsia"/>
          <w:lang w:eastAsia="ja-JP"/>
        </w:rPr>
        <w:t>Audio related metadata and file formats</w:t>
      </w:r>
    </w:p>
    <w:p w:rsidR="00757190" w:rsidRDefault="00757190" w:rsidP="00757190">
      <w:pPr>
        <w:rPr>
          <w:rFonts w:eastAsia="Arial Unicode MS"/>
          <w:lang w:eastAsia="ja-JP"/>
        </w:rPr>
      </w:pPr>
      <w:r>
        <w:rPr>
          <w:rFonts w:eastAsia="Arial Unicode MS" w:hint="eastAsia"/>
          <w:lang w:eastAsia="ja-JP"/>
        </w:rPr>
        <w:t xml:space="preserve">Working Party 6B has </w:t>
      </w:r>
      <w:r w:rsidR="003509D8">
        <w:rPr>
          <w:rFonts w:eastAsia="Arial Unicode MS"/>
          <w:lang w:eastAsia="ja-JP"/>
        </w:rPr>
        <w:t>been</w:t>
      </w:r>
      <w:r>
        <w:rPr>
          <w:rFonts w:eastAsia="Arial Unicode MS" w:hint="eastAsia"/>
          <w:lang w:eastAsia="ja-JP"/>
        </w:rPr>
        <w:t xml:space="preserve"> studying metadata and file formats for </w:t>
      </w:r>
      <w:r w:rsidRPr="00E57D83">
        <w:rPr>
          <w:rFonts w:eastAsia="Arial Unicode MS"/>
          <w:lang w:eastAsia="ja-JP"/>
        </w:rPr>
        <w:t>advanced sound system</w:t>
      </w:r>
      <w:r>
        <w:rPr>
          <w:rFonts w:eastAsia="Arial Unicode MS" w:hint="eastAsia"/>
          <w:lang w:eastAsia="ja-JP"/>
        </w:rPr>
        <w:t>s specified in Recommendation ITU-R BS.2051</w:t>
      </w:r>
      <w:r w:rsidRPr="00E57D83">
        <w:rPr>
          <w:rFonts w:eastAsia="Arial Unicode MS"/>
          <w:lang w:eastAsia="ja-JP"/>
        </w:rPr>
        <w:t>. An advanced sound system uses audio data in</w:t>
      </w:r>
      <w:r>
        <w:rPr>
          <w:rFonts w:eastAsia="Arial Unicode MS" w:hint="eastAsia"/>
          <w:lang w:eastAsia="ja-JP"/>
        </w:rPr>
        <w:t xml:space="preserve"> </w:t>
      </w:r>
      <w:r w:rsidRPr="00E57D83">
        <w:rPr>
          <w:rFonts w:eastAsia="Arial Unicode MS"/>
          <w:lang w:eastAsia="ja-JP"/>
        </w:rPr>
        <w:t xml:space="preserve">combination with an appropriate set of metadata to specify a sound scene to be delivered/broadcasted. </w:t>
      </w:r>
      <w:r>
        <w:rPr>
          <w:rFonts w:eastAsia="Arial Unicode MS" w:hint="eastAsia"/>
          <w:lang w:eastAsia="ja-JP"/>
        </w:rPr>
        <w:t xml:space="preserve">The studies resulted in Recommendation ITU-R BS.2076 that </w:t>
      </w:r>
      <w:r w:rsidRPr="004B6991">
        <w:rPr>
          <w:rFonts w:eastAsia="Arial Unicode MS"/>
          <w:lang w:eastAsia="ja-JP"/>
        </w:rPr>
        <w:t>describes the structure of a metadata model that allows the format and content of audio files to be reliably described</w:t>
      </w:r>
      <w:r>
        <w:rPr>
          <w:rFonts w:eastAsia="Arial Unicode MS" w:hint="eastAsia"/>
          <w:lang w:eastAsia="ja-JP"/>
        </w:rPr>
        <w:t xml:space="preserve">, Recommendation ITU-R BS.[BW64] that specifies </w:t>
      </w:r>
      <w:r w:rsidRPr="005805CA">
        <w:rPr>
          <w:rFonts w:eastAsia="Arial Unicode MS"/>
          <w:lang w:eastAsia="ja-JP"/>
        </w:rPr>
        <w:t xml:space="preserve">the BW64 (Broadcast Wave 64Bit) audio file format </w:t>
      </w:r>
      <w:r>
        <w:rPr>
          <w:rFonts w:eastAsia="Arial Unicode MS" w:hint="eastAsia"/>
          <w:lang w:eastAsia="ja-JP"/>
        </w:rPr>
        <w:t>to</w:t>
      </w:r>
      <w:r w:rsidRPr="005805CA">
        <w:rPr>
          <w:rFonts w:eastAsia="Arial Unicode MS"/>
          <w:lang w:eastAsia="ja-JP"/>
        </w:rPr>
        <w:t xml:space="preserve"> enable the file to carry large multichannel files and metadata</w:t>
      </w:r>
      <w:r>
        <w:rPr>
          <w:rFonts w:eastAsia="Arial Unicode MS" w:hint="eastAsia"/>
          <w:lang w:eastAsia="ja-JP"/>
        </w:rPr>
        <w:t xml:space="preserve">, and </w:t>
      </w:r>
      <w:r>
        <w:rPr>
          <w:rFonts w:hint="eastAsia"/>
          <w:lang w:eastAsia="ja-JP"/>
        </w:rPr>
        <w:t xml:space="preserve">Report </w:t>
      </w:r>
      <w:r w:rsidRPr="00B56099">
        <w:rPr>
          <w:lang w:eastAsia="ja-JP"/>
        </w:rPr>
        <w:t>BS.[ADM-USAGE]</w:t>
      </w:r>
      <w:r>
        <w:rPr>
          <w:rFonts w:hint="eastAsia"/>
          <w:lang w:eastAsia="ja-JP"/>
        </w:rPr>
        <w:t xml:space="preserve"> on u</w:t>
      </w:r>
      <w:r>
        <w:rPr>
          <w:lang w:eastAsia="ja-JP"/>
        </w:rPr>
        <w:t xml:space="preserve">sage </w:t>
      </w:r>
      <w:r>
        <w:rPr>
          <w:rFonts w:hint="eastAsia"/>
          <w:lang w:eastAsia="ja-JP"/>
        </w:rPr>
        <w:t>g</w:t>
      </w:r>
      <w:r w:rsidRPr="003A2F56">
        <w:rPr>
          <w:lang w:eastAsia="ja-JP"/>
        </w:rPr>
        <w:t xml:space="preserve">uidelines for </w:t>
      </w:r>
      <w:r>
        <w:rPr>
          <w:lang w:eastAsia="ja-JP"/>
        </w:rPr>
        <w:t xml:space="preserve">the Audio Definition Model and </w:t>
      </w:r>
      <w:r>
        <w:rPr>
          <w:rFonts w:hint="eastAsia"/>
          <w:lang w:eastAsia="ja-JP"/>
        </w:rPr>
        <w:t>m</w:t>
      </w:r>
      <w:r>
        <w:rPr>
          <w:lang w:eastAsia="ja-JP"/>
        </w:rPr>
        <w:t xml:space="preserve">ultichannel </w:t>
      </w:r>
      <w:r>
        <w:rPr>
          <w:rFonts w:hint="eastAsia"/>
          <w:lang w:eastAsia="ja-JP"/>
        </w:rPr>
        <w:t>a</w:t>
      </w:r>
      <w:r>
        <w:rPr>
          <w:lang w:eastAsia="ja-JP"/>
        </w:rPr>
        <w:t xml:space="preserve">udio </w:t>
      </w:r>
      <w:r>
        <w:rPr>
          <w:rFonts w:hint="eastAsia"/>
          <w:lang w:eastAsia="ja-JP"/>
        </w:rPr>
        <w:t>f</w:t>
      </w:r>
      <w:r w:rsidRPr="003A2F56">
        <w:rPr>
          <w:lang w:eastAsia="ja-JP"/>
        </w:rPr>
        <w:t>iles</w:t>
      </w:r>
      <w:r>
        <w:rPr>
          <w:rFonts w:eastAsia="Arial Unicode MS" w:hint="eastAsia"/>
          <w:lang w:eastAsia="ja-JP"/>
        </w:rPr>
        <w:t>.</w:t>
      </w:r>
    </w:p>
    <w:p w:rsidR="00757190" w:rsidRDefault="00757190" w:rsidP="004A042C">
      <w:pPr>
        <w:pStyle w:val="Heading3"/>
        <w:rPr>
          <w:rFonts w:eastAsia="Arial Unicode MS"/>
          <w:lang w:eastAsia="ja-JP"/>
        </w:rPr>
      </w:pPr>
      <w:r>
        <w:rPr>
          <w:rFonts w:hint="eastAsia"/>
          <w:lang w:eastAsia="ja-JP"/>
        </w:rPr>
        <w:t>2.2</w:t>
      </w:r>
      <w:r w:rsidRPr="003B6F7A">
        <w:t>.</w:t>
      </w:r>
      <w:r>
        <w:rPr>
          <w:rFonts w:hint="eastAsia"/>
          <w:lang w:eastAsia="ja-JP"/>
        </w:rPr>
        <w:t>6</w:t>
      </w:r>
      <w:r w:rsidRPr="003B6F7A">
        <w:tab/>
      </w:r>
      <w:r>
        <w:rPr>
          <w:rFonts w:eastAsia="Arial Unicode MS" w:hint="eastAsia"/>
          <w:lang w:eastAsia="ja-JP"/>
        </w:rPr>
        <w:t>Multimedia broadcasting for reception by handheld receivers</w:t>
      </w:r>
    </w:p>
    <w:p w:rsidR="00757190" w:rsidRPr="002D5B2D" w:rsidRDefault="00757190" w:rsidP="00757190">
      <w:pPr>
        <w:rPr>
          <w:rFonts w:eastAsia="Arial Unicode MS"/>
          <w:lang w:eastAsia="ja-JP"/>
        </w:rPr>
      </w:pPr>
      <w:r>
        <w:rPr>
          <w:rFonts w:hint="eastAsia"/>
          <w:lang w:eastAsia="ja-JP"/>
        </w:rPr>
        <w:t xml:space="preserve">Working Party 6B restructured </w:t>
      </w:r>
      <w:r w:rsidR="003509D8">
        <w:rPr>
          <w:lang w:eastAsia="ja-JP"/>
        </w:rPr>
        <w:t>Recommendation</w:t>
      </w:r>
      <w:r>
        <w:rPr>
          <w:rFonts w:hint="eastAsia"/>
          <w:lang w:eastAsia="ja-JP"/>
        </w:rPr>
        <w:t xml:space="preserve"> ITU-R BT.1833 on </w:t>
      </w:r>
      <w:r>
        <w:rPr>
          <w:lang w:eastAsia="ja-JP"/>
        </w:rPr>
        <w:t>multimedia broadcasting</w:t>
      </w:r>
      <w:r>
        <w:rPr>
          <w:rFonts w:hint="eastAsia"/>
          <w:lang w:eastAsia="ja-JP"/>
        </w:rPr>
        <w:t xml:space="preserve"> </w:t>
      </w:r>
      <w:r>
        <w:rPr>
          <w:lang w:eastAsia="ja-JP"/>
        </w:rPr>
        <w:t>systems</w:t>
      </w:r>
      <w:r>
        <w:rPr>
          <w:rFonts w:hint="eastAsia"/>
          <w:lang w:eastAsia="ja-JP"/>
        </w:rPr>
        <w:t xml:space="preserve"> for reception by handheld receivers, by </w:t>
      </w:r>
      <w:r>
        <w:rPr>
          <w:lang w:eastAsia="ja-JP"/>
        </w:rPr>
        <w:t xml:space="preserve">dividing the text into </w:t>
      </w:r>
      <w:r>
        <w:rPr>
          <w:rFonts w:hint="eastAsia"/>
          <w:lang w:eastAsia="ja-JP"/>
        </w:rPr>
        <w:t>three</w:t>
      </w:r>
      <w:r>
        <w:rPr>
          <w:lang w:eastAsia="ja-JP"/>
        </w:rPr>
        <w:t xml:space="preserve"> key technological categories</w:t>
      </w:r>
      <w:r>
        <w:rPr>
          <w:rFonts w:hint="eastAsia"/>
          <w:lang w:eastAsia="ja-JP"/>
        </w:rPr>
        <w:t xml:space="preserve">, and produced Recommendation ITU-R BT.2054 on </w:t>
      </w:r>
      <w:r>
        <w:rPr>
          <w:lang w:eastAsia="ja-JP"/>
        </w:rPr>
        <w:t>multiplexing and transport</w:t>
      </w:r>
      <w:r>
        <w:rPr>
          <w:rFonts w:hint="eastAsia"/>
          <w:lang w:eastAsia="ja-JP"/>
        </w:rPr>
        <w:t xml:space="preserve"> and Recommendation ITU-R BT.2055</w:t>
      </w:r>
      <w:r>
        <w:rPr>
          <w:lang w:eastAsia="ja-JP"/>
        </w:rPr>
        <w:t xml:space="preserve"> </w:t>
      </w:r>
      <w:r>
        <w:rPr>
          <w:rFonts w:hint="eastAsia"/>
          <w:lang w:eastAsia="ja-JP"/>
        </w:rPr>
        <w:t xml:space="preserve">on </w:t>
      </w:r>
      <w:r>
        <w:rPr>
          <w:lang w:eastAsia="ja-JP"/>
        </w:rPr>
        <w:t>multimedia applications and presentation</w:t>
      </w:r>
      <w:r>
        <w:rPr>
          <w:rFonts w:hint="eastAsia"/>
          <w:lang w:eastAsia="ja-JP"/>
        </w:rPr>
        <w:t xml:space="preserve">. The revised BT.1833 </w:t>
      </w:r>
      <w:r>
        <w:rPr>
          <w:lang w:eastAsia="ja-JP"/>
        </w:rPr>
        <w:t>describes the user requirements of multimedia broadcasting systems for mobile</w:t>
      </w:r>
      <w:r>
        <w:rPr>
          <w:rFonts w:hint="eastAsia"/>
          <w:lang w:eastAsia="ja-JP"/>
        </w:rPr>
        <w:t xml:space="preserve"> </w:t>
      </w:r>
      <w:r>
        <w:rPr>
          <w:lang w:eastAsia="ja-JP"/>
        </w:rPr>
        <w:t>reception and overviews of each system.</w:t>
      </w:r>
    </w:p>
    <w:p w:rsidR="00757190" w:rsidRPr="003B6F7A" w:rsidRDefault="00757190" w:rsidP="00757190">
      <w:pPr>
        <w:pStyle w:val="Heading4"/>
      </w:pPr>
      <w:r>
        <w:rPr>
          <w:rFonts w:hint="eastAsia"/>
          <w:lang w:eastAsia="ja-JP"/>
        </w:rPr>
        <w:t>2.2</w:t>
      </w:r>
      <w:r w:rsidRPr="003B6F7A">
        <w:t>.</w:t>
      </w:r>
      <w:r>
        <w:rPr>
          <w:rFonts w:hint="eastAsia"/>
          <w:lang w:eastAsia="ja-JP"/>
        </w:rPr>
        <w:t>7</w:t>
      </w:r>
      <w:r w:rsidRPr="003B6F7A">
        <w:tab/>
      </w:r>
      <w:r>
        <w:t>Satellite delivery</w:t>
      </w:r>
    </w:p>
    <w:p w:rsidR="00757190" w:rsidRPr="003B6F7A" w:rsidRDefault="00757190" w:rsidP="00757190">
      <w:pPr>
        <w:rPr>
          <w:rFonts w:eastAsia="Arial Unicode MS"/>
        </w:rPr>
      </w:pPr>
      <w:r w:rsidRPr="003B6F7A">
        <w:rPr>
          <w:rFonts w:eastAsia="Arial Unicode MS"/>
        </w:rPr>
        <w:t>W</w:t>
      </w:r>
      <w:r>
        <w:rPr>
          <w:rFonts w:eastAsia="Arial Unicode MS" w:hint="eastAsia"/>
          <w:lang w:eastAsia="ja-JP"/>
        </w:rPr>
        <w:t>P</w:t>
      </w:r>
      <w:r w:rsidRPr="003B6F7A">
        <w:rPr>
          <w:rFonts w:eastAsia="Arial Unicode MS"/>
        </w:rPr>
        <w:t xml:space="preserve"> 6B has </w:t>
      </w:r>
      <w:r>
        <w:rPr>
          <w:rFonts w:eastAsia="Arial Unicode MS" w:hint="eastAsia"/>
          <w:lang w:eastAsia="ja-JP"/>
        </w:rPr>
        <w:t xml:space="preserve">been </w:t>
      </w:r>
      <w:r w:rsidRPr="003B6F7A">
        <w:rPr>
          <w:rFonts w:eastAsia="Arial Unicode MS"/>
        </w:rPr>
        <w:t>communicat</w:t>
      </w:r>
      <w:r>
        <w:rPr>
          <w:rFonts w:eastAsia="Arial Unicode MS" w:hint="eastAsia"/>
          <w:lang w:eastAsia="ja-JP"/>
        </w:rPr>
        <w:t>ing</w:t>
      </w:r>
      <w:r w:rsidRPr="003B6F7A">
        <w:rPr>
          <w:rFonts w:eastAsia="Arial Unicode MS"/>
        </w:rPr>
        <w:t xml:space="preserve"> with Working Party 4B on satellite delivery systems including broadcasting-satellite service (BSS) and satellite news gathering (SNG). Study Group 6 appointed a Rapporteur on the joint activities for the study of BSS. </w:t>
      </w:r>
    </w:p>
    <w:p w:rsidR="00757190" w:rsidRDefault="00757190" w:rsidP="00757190">
      <w:pPr>
        <w:pStyle w:val="Heading2"/>
      </w:pPr>
      <w:r>
        <w:t>2.3</w:t>
      </w:r>
      <w:r w:rsidRPr="00517F6F">
        <w:tab/>
      </w:r>
      <w:r w:rsidRPr="003B6F7A">
        <w:t xml:space="preserve">Liaison </w:t>
      </w:r>
      <w:r>
        <w:rPr>
          <w:rFonts w:hint="eastAsia"/>
          <w:lang w:eastAsia="ja-JP"/>
        </w:rPr>
        <w:t xml:space="preserve">and collaboration </w:t>
      </w:r>
      <w:r w:rsidRPr="003B6F7A">
        <w:t>with other Working Parties, Study Groups, and international organizations</w:t>
      </w:r>
    </w:p>
    <w:p w:rsidR="00757190" w:rsidRPr="004A0F96" w:rsidRDefault="00757190" w:rsidP="00757190">
      <w:pPr>
        <w:rPr>
          <w:rFonts w:eastAsia="Arial Unicode MS"/>
          <w:lang w:eastAsia="ja-JP"/>
        </w:rPr>
      </w:pPr>
      <w:r w:rsidRPr="003B6F7A">
        <w:rPr>
          <w:rFonts w:eastAsia="Arial Unicode MS"/>
        </w:rPr>
        <w:t>W</w:t>
      </w:r>
      <w:r>
        <w:rPr>
          <w:rFonts w:eastAsia="Arial Unicode MS" w:hint="eastAsia"/>
          <w:lang w:eastAsia="ja-JP"/>
        </w:rPr>
        <w:t>P</w:t>
      </w:r>
      <w:r w:rsidRPr="003B6F7A">
        <w:rPr>
          <w:rFonts w:eastAsia="Arial Unicode MS"/>
        </w:rPr>
        <w:t xml:space="preserve"> 6B has communicated with other Working Parties, Study Groups, and international organizations</w:t>
      </w:r>
      <w:r>
        <w:rPr>
          <w:rFonts w:eastAsia="Arial Unicode MS" w:hint="eastAsia"/>
          <w:lang w:eastAsia="ja-JP"/>
        </w:rPr>
        <w:t xml:space="preserve"> as summarized below</w:t>
      </w:r>
      <w:r w:rsidRPr="003B6F7A">
        <w:rPr>
          <w:rFonts w:eastAsia="Arial Unicode MS"/>
        </w:rPr>
        <w:t>.</w:t>
      </w:r>
      <w:r w:rsidR="004503C9">
        <w:rPr>
          <w:rFonts w:eastAsia="Arial Unicode MS"/>
        </w:rPr>
        <w:t xml:space="preserve"> </w:t>
      </w:r>
      <w:r>
        <w:rPr>
          <w:rFonts w:hint="eastAsia"/>
          <w:lang w:eastAsia="ja-JP"/>
        </w:rPr>
        <w:t>WP 6B has been involved in Inter Sector Rapporteur Groups on Integrated Broadcast-Broadband (IBB) systems and on audiovisual media accessibility.</w:t>
      </w:r>
    </w:p>
    <w:p w:rsidR="00757190" w:rsidRDefault="00757190" w:rsidP="00757190">
      <w:pPr>
        <w:rPr>
          <w:rFonts w:eastAsia="Arial Unicode MS"/>
          <w:lang w:eastAsia="ja-JP"/>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6806"/>
      </w:tblGrid>
      <w:tr w:rsidR="00757190" w:rsidTr="0064418F">
        <w:trPr>
          <w:cantSplit/>
          <w:tblHeader/>
          <w:jc w:val="center"/>
        </w:trPr>
        <w:tc>
          <w:tcPr>
            <w:tcW w:w="2989" w:type="dxa"/>
            <w:tcBorders>
              <w:bottom w:val="single" w:sz="4" w:space="0" w:color="auto"/>
            </w:tcBorders>
          </w:tcPr>
          <w:p w:rsidR="00757190" w:rsidRDefault="00757190" w:rsidP="007718C9">
            <w:pPr>
              <w:pStyle w:val="Tablehead"/>
              <w:rPr>
                <w:lang w:eastAsia="ja-JP"/>
              </w:rPr>
            </w:pPr>
            <w:r>
              <w:rPr>
                <w:rFonts w:hint="eastAsia"/>
                <w:lang w:eastAsia="ja-JP"/>
              </w:rPr>
              <w:t>Destination</w:t>
            </w:r>
          </w:p>
        </w:tc>
        <w:tc>
          <w:tcPr>
            <w:tcW w:w="6674" w:type="dxa"/>
            <w:tcBorders>
              <w:bottom w:val="single" w:sz="4" w:space="0" w:color="auto"/>
            </w:tcBorders>
          </w:tcPr>
          <w:p w:rsidR="00757190" w:rsidRDefault="00757190" w:rsidP="007718C9">
            <w:pPr>
              <w:pStyle w:val="Tablehead"/>
              <w:rPr>
                <w:lang w:eastAsia="ja-JP"/>
              </w:rPr>
            </w:pPr>
            <w:r>
              <w:rPr>
                <w:rFonts w:hint="eastAsia"/>
                <w:lang w:eastAsia="ja-JP"/>
              </w:rPr>
              <w:t>Subject</w:t>
            </w:r>
          </w:p>
        </w:tc>
      </w:tr>
      <w:tr w:rsidR="00757190" w:rsidRPr="00DD2734" w:rsidTr="0064418F">
        <w:trPr>
          <w:cantSplit/>
          <w:jc w:val="center"/>
        </w:trPr>
        <w:tc>
          <w:tcPr>
            <w:tcW w:w="2989" w:type="dxa"/>
            <w:tcBorders>
              <w:top w:val="single" w:sz="4" w:space="0" w:color="auto"/>
            </w:tcBorders>
          </w:tcPr>
          <w:p w:rsidR="00757190" w:rsidRPr="00E1636E" w:rsidRDefault="00757190" w:rsidP="007718C9">
            <w:pPr>
              <w:pStyle w:val="Tabletext"/>
              <w:rPr>
                <w:lang w:eastAsia="ja-JP"/>
              </w:rPr>
            </w:pPr>
            <w:r>
              <w:rPr>
                <w:rFonts w:hint="eastAsia"/>
                <w:lang w:eastAsia="ja-JP"/>
              </w:rPr>
              <w:t>ITU-T SG 9</w:t>
            </w:r>
          </w:p>
        </w:tc>
        <w:tc>
          <w:tcPr>
            <w:tcW w:w="6674" w:type="dxa"/>
            <w:tcBorders>
              <w:top w:val="single" w:sz="4" w:space="0" w:color="auto"/>
              <w:bottom w:val="single" w:sz="4" w:space="0" w:color="auto"/>
            </w:tcBorders>
          </w:tcPr>
          <w:p w:rsidR="00757190" w:rsidRDefault="00757190" w:rsidP="007718C9">
            <w:pPr>
              <w:pStyle w:val="Tabletext"/>
              <w:rPr>
                <w:lang w:eastAsia="ja-JP"/>
              </w:rPr>
            </w:pPr>
            <w:r w:rsidRPr="004F372F">
              <w:rPr>
                <w:lang w:eastAsia="ja-JP"/>
              </w:rPr>
              <w:t xml:space="preserve">Integrated broadcast-broadband </w:t>
            </w:r>
            <w:r>
              <w:rPr>
                <w:rFonts w:hint="eastAsia"/>
                <w:lang w:eastAsia="ja-JP"/>
              </w:rPr>
              <w:t xml:space="preserve">(IBB) </w:t>
            </w:r>
            <w:r w:rsidRPr="004F372F">
              <w:rPr>
                <w:lang w:eastAsia="ja-JP"/>
              </w:rPr>
              <w:t>systems</w:t>
            </w:r>
          </w:p>
          <w:p w:rsidR="00757190" w:rsidRDefault="00757190" w:rsidP="007718C9">
            <w:pPr>
              <w:pStyle w:val="Tabletext"/>
              <w:rPr>
                <w:lang w:eastAsia="ja-JP"/>
              </w:rPr>
            </w:pPr>
            <w:r>
              <w:rPr>
                <w:rFonts w:hint="eastAsia"/>
                <w:lang w:eastAsia="ja-JP"/>
              </w:rPr>
              <w:t>A</w:t>
            </w:r>
            <w:r>
              <w:rPr>
                <w:lang w:eastAsia="ja-JP"/>
              </w:rPr>
              <w:t>pplicatio</w:t>
            </w:r>
            <w:r>
              <w:rPr>
                <w:rFonts w:hint="eastAsia"/>
                <w:lang w:eastAsia="ja-JP"/>
              </w:rPr>
              <w:t>n</w:t>
            </w:r>
            <w:r w:rsidRPr="003B764D">
              <w:rPr>
                <w:lang w:eastAsia="ja-JP"/>
              </w:rPr>
              <w:t xml:space="preserve"> formats for interactive TV</w:t>
            </w:r>
          </w:p>
          <w:p w:rsidR="00757190" w:rsidRDefault="00757190" w:rsidP="007718C9">
            <w:pPr>
              <w:pStyle w:val="Tabletext"/>
              <w:rPr>
                <w:lang w:eastAsia="ja-JP"/>
              </w:rPr>
            </w:pPr>
            <w:r>
              <w:rPr>
                <w:lang w:eastAsia="ja-JP"/>
              </w:rPr>
              <w:t xml:space="preserve">Scalable </w:t>
            </w:r>
            <w:r>
              <w:rPr>
                <w:rFonts w:hint="eastAsia"/>
                <w:lang w:eastAsia="ja-JP"/>
              </w:rPr>
              <w:t>v</w:t>
            </w:r>
            <w:r>
              <w:rPr>
                <w:lang w:eastAsia="ja-JP"/>
              </w:rPr>
              <w:t xml:space="preserve">ideo </w:t>
            </w:r>
            <w:r>
              <w:rPr>
                <w:rFonts w:hint="eastAsia"/>
                <w:lang w:eastAsia="ja-JP"/>
              </w:rPr>
              <w:t>t</w:t>
            </w:r>
            <w:r>
              <w:rPr>
                <w:lang w:eastAsia="ja-JP"/>
              </w:rPr>
              <w:t xml:space="preserve">ransmission </w:t>
            </w:r>
            <w:r>
              <w:rPr>
                <w:rFonts w:hint="eastAsia"/>
                <w:lang w:eastAsia="ja-JP"/>
              </w:rPr>
              <w:t>s</w:t>
            </w:r>
            <w:r w:rsidRPr="00D11303">
              <w:rPr>
                <w:lang w:eastAsia="ja-JP"/>
              </w:rPr>
              <w:t>ystem</w:t>
            </w:r>
          </w:p>
          <w:p w:rsidR="00757190" w:rsidRPr="00DD2734" w:rsidRDefault="00757190" w:rsidP="007718C9">
            <w:pPr>
              <w:pStyle w:val="Tabletext"/>
              <w:rPr>
                <w:lang w:eastAsia="ja-JP"/>
              </w:rPr>
            </w:pPr>
            <w:r>
              <w:rPr>
                <w:lang w:eastAsia="ja-JP"/>
              </w:rPr>
              <w:t>C</w:t>
            </w:r>
            <w:r>
              <w:rPr>
                <w:rFonts w:hint="eastAsia"/>
                <w:lang w:eastAsia="ja-JP"/>
              </w:rPr>
              <w:t>losed captions</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ITU-T SG 13</w:t>
            </w:r>
          </w:p>
        </w:tc>
        <w:tc>
          <w:tcPr>
            <w:tcW w:w="6674" w:type="dxa"/>
            <w:tcBorders>
              <w:top w:val="single" w:sz="4" w:space="0" w:color="auto"/>
              <w:bottom w:val="single" w:sz="4" w:space="0" w:color="auto"/>
            </w:tcBorders>
          </w:tcPr>
          <w:p w:rsidR="00757190" w:rsidRDefault="00757190" w:rsidP="007718C9">
            <w:pPr>
              <w:pStyle w:val="Tabletext"/>
              <w:rPr>
                <w:lang w:eastAsia="ja-JP"/>
              </w:rPr>
            </w:pPr>
            <w:r>
              <w:rPr>
                <w:rFonts w:hint="eastAsia"/>
                <w:lang w:eastAsia="ja-JP"/>
              </w:rPr>
              <w:t>I</w:t>
            </w:r>
            <w:r w:rsidRPr="00A664AA">
              <w:rPr>
                <w:lang w:eastAsia="ja-JP"/>
              </w:rPr>
              <w:t>nformation control networks</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ITU-T SG 16</w:t>
            </w:r>
          </w:p>
        </w:tc>
        <w:tc>
          <w:tcPr>
            <w:tcW w:w="6674" w:type="dxa"/>
            <w:tcBorders>
              <w:top w:val="single" w:sz="4" w:space="0" w:color="auto"/>
              <w:bottom w:val="single" w:sz="4" w:space="0" w:color="auto"/>
            </w:tcBorders>
          </w:tcPr>
          <w:p w:rsidR="00757190" w:rsidRDefault="00757190" w:rsidP="007718C9">
            <w:pPr>
              <w:pStyle w:val="Tabletext"/>
              <w:rPr>
                <w:lang w:eastAsia="ja-JP"/>
              </w:rPr>
            </w:pPr>
            <w:r w:rsidRPr="004F372F">
              <w:rPr>
                <w:lang w:eastAsia="ja-JP"/>
              </w:rPr>
              <w:t xml:space="preserve">Integrated broadcast-broadband </w:t>
            </w:r>
            <w:r>
              <w:rPr>
                <w:rFonts w:hint="eastAsia"/>
                <w:lang w:eastAsia="ja-JP"/>
              </w:rPr>
              <w:t xml:space="preserve">(IBB) </w:t>
            </w:r>
            <w:r w:rsidRPr="004F372F">
              <w:rPr>
                <w:lang w:eastAsia="ja-JP"/>
              </w:rPr>
              <w:t>systems</w:t>
            </w:r>
          </w:p>
          <w:p w:rsidR="00757190" w:rsidRDefault="00757190" w:rsidP="007718C9">
            <w:pPr>
              <w:pStyle w:val="Tabletext"/>
              <w:rPr>
                <w:lang w:eastAsia="ja-JP"/>
              </w:rPr>
            </w:pPr>
            <w:r>
              <w:rPr>
                <w:lang w:eastAsia="ja-JP"/>
              </w:rPr>
              <w:t>High Efficiency Video Coding (</w:t>
            </w:r>
            <w:r>
              <w:rPr>
                <w:rFonts w:hint="eastAsia"/>
                <w:lang w:eastAsia="ja-JP"/>
              </w:rPr>
              <w:t>HEVC</w:t>
            </w:r>
            <w:r>
              <w:rPr>
                <w:lang w:eastAsia="ja-JP"/>
              </w:rPr>
              <w:t>)</w:t>
            </w:r>
          </w:p>
          <w:p w:rsidR="00757190" w:rsidRDefault="00757190" w:rsidP="007718C9">
            <w:pPr>
              <w:pStyle w:val="Tabletext"/>
              <w:rPr>
                <w:lang w:eastAsia="ja-JP"/>
              </w:rPr>
            </w:pPr>
            <w:r w:rsidRPr="00B305BA">
              <w:rPr>
                <w:lang w:eastAsia="ja-JP"/>
              </w:rPr>
              <w:t>IPTV basic terminal model</w:t>
            </w:r>
          </w:p>
          <w:p w:rsidR="00757190" w:rsidRDefault="00757190" w:rsidP="007718C9">
            <w:pPr>
              <w:pStyle w:val="Tabletext"/>
              <w:rPr>
                <w:lang w:eastAsia="ja-JP"/>
              </w:rPr>
            </w:pPr>
            <w:r>
              <w:rPr>
                <w:lang w:eastAsia="ja-JP"/>
              </w:rPr>
              <w:t>C</w:t>
            </w:r>
            <w:r>
              <w:rPr>
                <w:rFonts w:hint="eastAsia"/>
                <w:lang w:eastAsia="ja-JP"/>
              </w:rPr>
              <w:t>losed captions</w:t>
            </w:r>
          </w:p>
          <w:p w:rsidR="00757190" w:rsidRDefault="00757190" w:rsidP="007718C9">
            <w:pPr>
              <w:pStyle w:val="Tabletext"/>
              <w:rPr>
                <w:lang w:eastAsia="ja-JP"/>
              </w:rPr>
            </w:pPr>
            <w:r w:rsidRPr="004F372F">
              <w:rPr>
                <w:lang w:eastAsia="ja-JP"/>
              </w:rPr>
              <w:t>Broadcasting of multimedia and data applications</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ITU-T FG-AVA</w:t>
            </w:r>
          </w:p>
        </w:tc>
        <w:tc>
          <w:tcPr>
            <w:tcW w:w="6674" w:type="dxa"/>
            <w:tcBorders>
              <w:top w:val="single" w:sz="4" w:space="0" w:color="auto"/>
              <w:bottom w:val="single" w:sz="4" w:space="0" w:color="auto"/>
            </w:tcBorders>
          </w:tcPr>
          <w:p w:rsidR="00757190" w:rsidRPr="004F372F" w:rsidRDefault="00757190" w:rsidP="007718C9">
            <w:pPr>
              <w:pStyle w:val="Tabletext"/>
              <w:rPr>
                <w:lang w:eastAsia="ja-JP"/>
              </w:rPr>
            </w:pPr>
            <w:r>
              <w:rPr>
                <w:lang w:eastAsia="ja-JP"/>
              </w:rPr>
              <w:t xml:space="preserve">Audiovisual </w:t>
            </w:r>
            <w:r>
              <w:rPr>
                <w:rFonts w:hint="eastAsia"/>
                <w:lang w:eastAsia="ja-JP"/>
              </w:rPr>
              <w:t>m</w:t>
            </w:r>
            <w:r>
              <w:rPr>
                <w:lang w:eastAsia="ja-JP"/>
              </w:rPr>
              <w:t xml:space="preserve">edia </w:t>
            </w:r>
            <w:r>
              <w:rPr>
                <w:rFonts w:hint="eastAsia"/>
                <w:lang w:eastAsia="ja-JP"/>
              </w:rPr>
              <w:t>a</w:t>
            </w:r>
            <w:r w:rsidRPr="00A865B0">
              <w:rPr>
                <w:lang w:eastAsia="ja-JP"/>
              </w:rPr>
              <w:t>ccessibility</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ITU-T FG-SmartCable</w:t>
            </w:r>
          </w:p>
        </w:tc>
        <w:tc>
          <w:tcPr>
            <w:tcW w:w="6674" w:type="dxa"/>
            <w:tcBorders>
              <w:top w:val="single" w:sz="4" w:space="0" w:color="auto"/>
              <w:bottom w:val="single" w:sz="4" w:space="0" w:color="auto"/>
            </w:tcBorders>
          </w:tcPr>
          <w:p w:rsidR="00757190" w:rsidRPr="004F372F" w:rsidRDefault="00757190" w:rsidP="007718C9">
            <w:pPr>
              <w:pStyle w:val="Tabletext"/>
              <w:rPr>
                <w:lang w:eastAsia="ja-JP"/>
              </w:rPr>
            </w:pPr>
            <w:r w:rsidRPr="009165F4">
              <w:rPr>
                <w:lang w:eastAsia="ja-JP"/>
              </w:rPr>
              <w:t>Smart Cable</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IRG-AVA</w:t>
            </w:r>
          </w:p>
        </w:tc>
        <w:tc>
          <w:tcPr>
            <w:tcW w:w="6674" w:type="dxa"/>
            <w:tcBorders>
              <w:top w:val="single" w:sz="4" w:space="0" w:color="auto"/>
              <w:bottom w:val="single" w:sz="4" w:space="0" w:color="auto"/>
            </w:tcBorders>
          </w:tcPr>
          <w:p w:rsidR="00757190" w:rsidRPr="009165F4" w:rsidRDefault="00757190" w:rsidP="007718C9">
            <w:pPr>
              <w:pStyle w:val="Tabletext"/>
              <w:rPr>
                <w:lang w:eastAsia="ja-JP"/>
              </w:rPr>
            </w:pPr>
            <w:r>
              <w:rPr>
                <w:rFonts w:hint="eastAsia"/>
                <w:lang w:eastAsia="ja-JP"/>
              </w:rPr>
              <w:t>Captioning</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CCV</w:t>
            </w:r>
          </w:p>
        </w:tc>
        <w:tc>
          <w:tcPr>
            <w:tcW w:w="6674" w:type="dxa"/>
            <w:tcBorders>
              <w:top w:val="single" w:sz="4" w:space="0" w:color="auto"/>
              <w:bottom w:val="single" w:sz="4" w:space="0" w:color="auto"/>
            </w:tcBorders>
          </w:tcPr>
          <w:p w:rsidR="00757190" w:rsidRDefault="00757190" w:rsidP="007718C9">
            <w:pPr>
              <w:pStyle w:val="Tabletext"/>
              <w:rPr>
                <w:lang w:eastAsia="ja-JP"/>
              </w:rPr>
            </w:pPr>
            <w:r>
              <w:rPr>
                <w:rFonts w:hint="eastAsia"/>
                <w:lang w:eastAsia="ja-JP"/>
              </w:rPr>
              <w:t>Terms, acronyms and definitions</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ITU-R WP 4B</w:t>
            </w:r>
          </w:p>
        </w:tc>
        <w:tc>
          <w:tcPr>
            <w:tcW w:w="6674" w:type="dxa"/>
            <w:tcBorders>
              <w:top w:val="single" w:sz="4" w:space="0" w:color="auto"/>
              <w:bottom w:val="single" w:sz="4" w:space="0" w:color="auto"/>
            </w:tcBorders>
          </w:tcPr>
          <w:p w:rsidR="00757190" w:rsidRDefault="00757190" w:rsidP="007718C9">
            <w:pPr>
              <w:pStyle w:val="Tabletext"/>
              <w:rPr>
                <w:lang w:eastAsia="ja-JP"/>
              </w:rPr>
            </w:pPr>
            <w:r>
              <w:rPr>
                <w:rFonts w:hint="eastAsia"/>
                <w:lang w:eastAsia="ja-JP"/>
              </w:rPr>
              <w:t xml:space="preserve">UHDTV satellite </w:t>
            </w:r>
            <w:r>
              <w:rPr>
                <w:lang w:eastAsia="ja-JP"/>
              </w:rPr>
              <w:t>broadcasting</w:t>
            </w:r>
          </w:p>
          <w:p w:rsidR="00757190" w:rsidRDefault="00757190" w:rsidP="007718C9">
            <w:pPr>
              <w:pStyle w:val="Tabletext"/>
              <w:rPr>
                <w:lang w:eastAsia="ja-JP"/>
              </w:rPr>
            </w:pPr>
            <w:r>
              <w:rPr>
                <w:rFonts w:hint="eastAsia"/>
                <w:lang w:eastAsia="ja-JP"/>
              </w:rPr>
              <w:t>DVB-S2X satellite broadcasting system</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ITU-R WP 5D</w:t>
            </w:r>
          </w:p>
        </w:tc>
        <w:tc>
          <w:tcPr>
            <w:tcW w:w="6674" w:type="dxa"/>
            <w:tcBorders>
              <w:top w:val="single" w:sz="4" w:space="0" w:color="auto"/>
              <w:bottom w:val="single" w:sz="4" w:space="0" w:color="auto"/>
            </w:tcBorders>
          </w:tcPr>
          <w:p w:rsidR="00757190" w:rsidRDefault="00757190" w:rsidP="007718C9">
            <w:pPr>
              <w:pStyle w:val="Tabletext"/>
              <w:rPr>
                <w:lang w:eastAsia="ja-JP"/>
              </w:rPr>
            </w:pPr>
            <w:r w:rsidRPr="00D65A11">
              <w:rPr>
                <w:lang w:eastAsia="ja-JP"/>
              </w:rPr>
              <w:t>Audio-visual capabilities and applications provided over terrestrial IMT systems</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ITU-R WP 6A</w:t>
            </w:r>
          </w:p>
        </w:tc>
        <w:tc>
          <w:tcPr>
            <w:tcW w:w="6674" w:type="dxa"/>
            <w:tcBorders>
              <w:top w:val="single" w:sz="4" w:space="0" w:color="auto"/>
              <w:bottom w:val="single" w:sz="4" w:space="0" w:color="auto"/>
            </w:tcBorders>
          </w:tcPr>
          <w:p w:rsidR="00757190" w:rsidRDefault="00757190" w:rsidP="007718C9">
            <w:pPr>
              <w:pStyle w:val="Tabletext"/>
              <w:rPr>
                <w:lang w:eastAsia="ja-JP"/>
              </w:rPr>
            </w:pPr>
            <w:r>
              <w:rPr>
                <w:rFonts w:hint="eastAsia"/>
                <w:lang w:eastAsia="ja-JP"/>
              </w:rPr>
              <w:t>C</w:t>
            </w:r>
            <w:r w:rsidRPr="00AA7CC2">
              <w:rPr>
                <w:lang w:eastAsia="ja-JP"/>
              </w:rPr>
              <w:t>onsumer receivers for worldwide broadcasting roaming</w:t>
            </w:r>
          </w:p>
          <w:p w:rsidR="00757190" w:rsidRDefault="00757190" w:rsidP="007718C9">
            <w:pPr>
              <w:pStyle w:val="Tabletext"/>
              <w:rPr>
                <w:lang w:eastAsia="ja-JP"/>
              </w:rPr>
            </w:pPr>
            <w:r>
              <w:rPr>
                <w:rFonts w:hint="eastAsia"/>
                <w:lang w:eastAsia="ja-JP"/>
              </w:rPr>
              <w:t>N</w:t>
            </w:r>
            <w:r w:rsidRPr="005A3A03">
              <w:rPr>
                <w:lang w:eastAsia="ja-JP"/>
              </w:rPr>
              <w:t>ew technolog</w:t>
            </w:r>
            <w:r>
              <w:rPr>
                <w:lang w:eastAsia="ja-JP"/>
              </w:rPr>
              <w:t>y platform for delivery of broa</w:t>
            </w:r>
            <w:r>
              <w:rPr>
                <w:rFonts w:hint="eastAsia"/>
                <w:lang w:eastAsia="ja-JP"/>
              </w:rPr>
              <w:t>d</w:t>
            </w:r>
            <w:r w:rsidRPr="005A3A03">
              <w:rPr>
                <w:lang w:eastAsia="ja-JP"/>
              </w:rPr>
              <w:t>casting content</w:t>
            </w:r>
          </w:p>
          <w:p w:rsidR="00757190" w:rsidRDefault="00757190" w:rsidP="007718C9">
            <w:pPr>
              <w:pStyle w:val="Tabletext"/>
              <w:rPr>
                <w:lang w:eastAsia="ja-JP"/>
              </w:rPr>
            </w:pPr>
            <w:r>
              <w:rPr>
                <w:rFonts w:hint="eastAsia"/>
                <w:lang w:eastAsia="ja-JP"/>
              </w:rPr>
              <w:t>W</w:t>
            </w:r>
            <w:r w:rsidRPr="005A3A03">
              <w:rPr>
                <w:lang w:eastAsia="ja-JP"/>
              </w:rPr>
              <w:t>orldwide broadcasting roaming</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ITU-R WP 6C</w:t>
            </w:r>
          </w:p>
        </w:tc>
        <w:tc>
          <w:tcPr>
            <w:tcW w:w="6674" w:type="dxa"/>
            <w:tcBorders>
              <w:top w:val="single" w:sz="4" w:space="0" w:color="auto"/>
              <w:bottom w:val="single" w:sz="4" w:space="0" w:color="auto"/>
            </w:tcBorders>
          </w:tcPr>
          <w:p w:rsidR="00757190" w:rsidRDefault="00757190" w:rsidP="007718C9">
            <w:pPr>
              <w:pStyle w:val="Tabletext"/>
              <w:rPr>
                <w:lang w:eastAsia="ja-JP"/>
              </w:rPr>
            </w:pPr>
            <w:r>
              <w:rPr>
                <w:rFonts w:hint="eastAsia"/>
                <w:lang w:eastAsia="ja-JP"/>
              </w:rPr>
              <w:t>Methods for signalling loudness compliance</w:t>
            </w:r>
          </w:p>
          <w:p w:rsidR="00757190" w:rsidRDefault="00757190" w:rsidP="007718C9">
            <w:pPr>
              <w:pStyle w:val="Tabletext"/>
              <w:rPr>
                <w:lang w:eastAsia="ja-JP"/>
              </w:rPr>
            </w:pPr>
            <w:r>
              <w:rPr>
                <w:rFonts w:hint="eastAsia"/>
                <w:lang w:eastAsia="ja-JP"/>
              </w:rPr>
              <w:t>M</w:t>
            </w:r>
            <w:r w:rsidRPr="002D3DA0">
              <w:rPr>
                <w:lang w:eastAsia="ja-JP"/>
              </w:rPr>
              <w:t>etadata descriptors for sound content</w:t>
            </w:r>
          </w:p>
          <w:p w:rsidR="00757190" w:rsidRDefault="00757190" w:rsidP="007718C9">
            <w:pPr>
              <w:pStyle w:val="Tabletext"/>
              <w:rPr>
                <w:lang w:eastAsia="ja-JP"/>
              </w:rPr>
            </w:pPr>
            <w:r w:rsidRPr="002D3DA0">
              <w:rPr>
                <w:lang w:eastAsia="ja-JP"/>
              </w:rPr>
              <w:t>Definition of intermediate audio quality</w:t>
            </w:r>
          </w:p>
          <w:p w:rsidR="00757190" w:rsidRDefault="00757190" w:rsidP="007718C9">
            <w:pPr>
              <w:pStyle w:val="Tabletext"/>
              <w:rPr>
                <w:lang w:eastAsia="ja-JP"/>
              </w:rPr>
            </w:pPr>
            <w:r>
              <w:rPr>
                <w:rFonts w:hint="eastAsia"/>
                <w:lang w:eastAsia="ja-JP"/>
              </w:rPr>
              <w:t>Colour-gamut tailoring</w:t>
            </w:r>
          </w:p>
          <w:p w:rsidR="00757190" w:rsidRDefault="00757190" w:rsidP="007718C9">
            <w:pPr>
              <w:pStyle w:val="Tabletext"/>
              <w:rPr>
                <w:lang w:eastAsia="ja-JP"/>
              </w:rPr>
            </w:pPr>
            <w:r>
              <w:rPr>
                <w:rFonts w:hint="eastAsia"/>
                <w:lang w:eastAsia="ja-JP"/>
              </w:rPr>
              <w:t>R</w:t>
            </w:r>
            <w:r w:rsidRPr="008075C1">
              <w:rPr>
                <w:lang w:eastAsia="ja-JP"/>
              </w:rPr>
              <w:t>enderer</w:t>
            </w:r>
            <w:r>
              <w:rPr>
                <w:rFonts w:hint="eastAsia"/>
                <w:lang w:eastAsia="ja-JP"/>
              </w:rPr>
              <w:t>s</w:t>
            </w:r>
            <w:r w:rsidRPr="008075C1">
              <w:rPr>
                <w:lang w:eastAsia="ja-JP"/>
              </w:rPr>
              <w:t xml:space="preserve"> for object-based audio</w:t>
            </w:r>
          </w:p>
          <w:p w:rsidR="00757190" w:rsidRDefault="00757190" w:rsidP="007718C9">
            <w:pPr>
              <w:pStyle w:val="Tabletext"/>
              <w:rPr>
                <w:lang w:eastAsia="ja-JP"/>
              </w:rPr>
            </w:pPr>
            <w:r>
              <w:rPr>
                <w:rFonts w:hint="eastAsia"/>
                <w:lang w:eastAsia="ja-JP"/>
              </w:rPr>
              <w:t>Advanced sound systems</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ITU-R SG 6 RG on spectrum requirements</w:t>
            </w:r>
          </w:p>
        </w:tc>
        <w:tc>
          <w:tcPr>
            <w:tcW w:w="6674" w:type="dxa"/>
            <w:tcBorders>
              <w:top w:val="single" w:sz="4" w:space="0" w:color="auto"/>
              <w:bottom w:val="single" w:sz="4" w:space="0" w:color="auto"/>
            </w:tcBorders>
          </w:tcPr>
          <w:p w:rsidR="00757190" w:rsidRPr="00DD2734" w:rsidRDefault="00757190" w:rsidP="007718C9">
            <w:pPr>
              <w:pStyle w:val="Tabletext"/>
              <w:rPr>
                <w:lang w:eastAsia="ja-JP"/>
              </w:rPr>
            </w:pPr>
            <w:r>
              <w:rPr>
                <w:rFonts w:hint="eastAsia"/>
                <w:lang w:eastAsia="ja-JP"/>
              </w:rPr>
              <w:t>Spectrum requirements for broadcasting</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ITU-R WP 7A</w:t>
            </w:r>
          </w:p>
        </w:tc>
        <w:tc>
          <w:tcPr>
            <w:tcW w:w="6674" w:type="dxa"/>
            <w:tcBorders>
              <w:top w:val="single" w:sz="4" w:space="0" w:color="auto"/>
              <w:bottom w:val="single" w:sz="4" w:space="0" w:color="auto"/>
            </w:tcBorders>
          </w:tcPr>
          <w:p w:rsidR="00757190" w:rsidRDefault="00757190" w:rsidP="007718C9">
            <w:pPr>
              <w:pStyle w:val="Tabletext"/>
              <w:rPr>
                <w:lang w:eastAsia="ja-JP"/>
              </w:rPr>
            </w:pPr>
            <w:r w:rsidRPr="00DD2734">
              <w:rPr>
                <w:rFonts w:hint="eastAsia"/>
                <w:lang w:eastAsia="ja-JP"/>
              </w:rPr>
              <w:t xml:space="preserve">WRC-15 </w:t>
            </w:r>
            <w:r>
              <w:rPr>
                <w:lang w:eastAsia="ja-JP"/>
              </w:rPr>
              <w:t>A</w:t>
            </w:r>
            <w:r>
              <w:rPr>
                <w:rFonts w:hint="eastAsia"/>
                <w:lang w:eastAsia="ja-JP"/>
              </w:rPr>
              <w:t>ge</w:t>
            </w:r>
            <w:r w:rsidRPr="00DD2734">
              <w:rPr>
                <w:rFonts w:hint="eastAsia"/>
                <w:lang w:eastAsia="ja-JP"/>
              </w:rPr>
              <w:t>nda item 1.14 -</w:t>
            </w:r>
            <w:r w:rsidR="00550094">
              <w:rPr>
                <w:rFonts w:hint="eastAsia"/>
                <w:lang w:eastAsia="ja-JP"/>
              </w:rPr>
              <w:t xml:space="preserve"> </w:t>
            </w:r>
            <w:r w:rsidRPr="00DD2734">
              <w:rPr>
                <w:lang w:eastAsia="ja-JP"/>
              </w:rPr>
              <w:t>Future of the Coordinated Universal Time time-scale</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IEC TC 100</w:t>
            </w:r>
          </w:p>
        </w:tc>
        <w:tc>
          <w:tcPr>
            <w:tcW w:w="6674" w:type="dxa"/>
            <w:tcBorders>
              <w:top w:val="single" w:sz="4" w:space="0" w:color="auto"/>
              <w:bottom w:val="single" w:sz="4" w:space="0" w:color="auto"/>
            </w:tcBorders>
          </w:tcPr>
          <w:p w:rsidR="00757190" w:rsidRPr="00DD2734" w:rsidRDefault="00757190" w:rsidP="007718C9">
            <w:pPr>
              <w:pStyle w:val="Tabletext"/>
              <w:rPr>
                <w:lang w:eastAsia="ja-JP"/>
              </w:rPr>
            </w:pPr>
            <w:r>
              <w:rPr>
                <w:rFonts w:hint="eastAsia"/>
                <w:lang w:eastAsia="ja-JP"/>
              </w:rPr>
              <w:t>Receivers for worldwide roaming</w:t>
            </w:r>
          </w:p>
        </w:tc>
      </w:tr>
      <w:tr w:rsidR="00757190" w:rsidTr="0064418F">
        <w:trPr>
          <w:cantSplit/>
          <w:jc w:val="center"/>
        </w:trPr>
        <w:tc>
          <w:tcPr>
            <w:tcW w:w="2989" w:type="dxa"/>
          </w:tcPr>
          <w:p w:rsidR="00757190" w:rsidRDefault="00757190" w:rsidP="007718C9">
            <w:pPr>
              <w:pStyle w:val="Tabletext"/>
              <w:rPr>
                <w:lang w:eastAsia="ja-JP"/>
              </w:rPr>
            </w:pPr>
            <w:r>
              <w:rPr>
                <w:rFonts w:hint="eastAsia"/>
                <w:lang w:eastAsia="ja-JP"/>
              </w:rPr>
              <w:t>ISO/IEC JTC1/SC29/WG11 (MPEG)</w:t>
            </w:r>
          </w:p>
        </w:tc>
        <w:tc>
          <w:tcPr>
            <w:tcW w:w="6674" w:type="dxa"/>
            <w:tcBorders>
              <w:top w:val="single" w:sz="4" w:space="0" w:color="auto"/>
              <w:bottom w:val="single" w:sz="4" w:space="0" w:color="auto"/>
            </w:tcBorders>
          </w:tcPr>
          <w:p w:rsidR="00757190" w:rsidRPr="00BF0A52" w:rsidRDefault="00757190" w:rsidP="007718C9">
            <w:pPr>
              <w:pStyle w:val="Tabletext"/>
              <w:rPr>
                <w:lang w:val="fr-CH" w:eastAsia="ja-JP"/>
              </w:rPr>
            </w:pPr>
            <w:r w:rsidRPr="00BF0A52">
              <w:rPr>
                <w:rFonts w:hint="eastAsia"/>
                <w:lang w:val="fr-CH" w:eastAsia="ja-JP"/>
              </w:rPr>
              <w:t>HEVC</w:t>
            </w:r>
          </w:p>
          <w:p w:rsidR="00757190" w:rsidRPr="00BF0A52" w:rsidRDefault="00757190" w:rsidP="007718C9">
            <w:pPr>
              <w:pStyle w:val="Tabletext"/>
              <w:rPr>
                <w:lang w:val="fr-CH" w:eastAsia="ja-JP"/>
              </w:rPr>
            </w:pPr>
            <w:r w:rsidRPr="00BF0A52">
              <w:rPr>
                <w:lang w:val="fr-CH" w:eastAsia="ja-JP"/>
              </w:rPr>
              <w:t>MPEG Media Transport (</w:t>
            </w:r>
            <w:r w:rsidRPr="00BF0A52">
              <w:rPr>
                <w:rFonts w:hint="eastAsia"/>
                <w:lang w:val="fr-CH" w:eastAsia="ja-JP"/>
              </w:rPr>
              <w:t>MMT</w:t>
            </w:r>
            <w:r w:rsidRPr="00BF0A52">
              <w:rPr>
                <w:lang w:val="fr-CH" w:eastAsia="ja-JP"/>
              </w:rPr>
              <w:t>)</w:t>
            </w:r>
          </w:p>
          <w:p w:rsidR="00757190" w:rsidRPr="00BF0A52" w:rsidRDefault="00757190" w:rsidP="007718C9">
            <w:pPr>
              <w:pStyle w:val="Tabletext"/>
              <w:rPr>
                <w:lang w:val="fr-CH" w:eastAsia="ja-JP"/>
              </w:rPr>
            </w:pPr>
            <w:r w:rsidRPr="00BF0A52">
              <w:rPr>
                <w:rFonts w:hint="eastAsia"/>
                <w:lang w:val="fr-CH" w:eastAsia="ja-JP"/>
              </w:rPr>
              <w:t>Interactive application formats</w:t>
            </w:r>
          </w:p>
          <w:p w:rsidR="00757190" w:rsidRDefault="00757190" w:rsidP="007718C9">
            <w:pPr>
              <w:pStyle w:val="Tabletext"/>
              <w:rPr>
                <w:lang w:eastAsia="ja-JP"/>
              </w:rPr>
            </w:pPr>
            <w:r>
              <w:rPr>
                <w:rFonts w:hint="eastAsia"/>
                <w:lang w:eastAsia="ja-JP"/>
              </w:rPr>
              <w:t>Potential bit rates for UHDTV</w:t>
            </w:r>
          </w:p>
          <w:p w:rsidR="00757190" w:rsidRDefault="00757190" w:rsidP="007718C9">
            <w:pPr>
              <w:pStyle w:val="Tabletext"/>
              <w:rPr>
                <w:lang w:eastAsia="ja-JP"/>
              </w:rPr>
            </w:pPr>
            <w:r>
              <w:rPr>
                <w:rFonts w:hint="eastAsia"/>
                <w:lang w:eastAsia="ja-JP"/>
              </w:rPr>
              <w:t>Metadata model for audio formats</w:t>
            </w:r>
          </w:p>
          <w:p w:rsidR="00757190" w:rsidRDefault="00757190" w:rsidP="007718C9">
            <w:pPr>
              <w:pStyle w:val="Tabletext"/>
              <w:rPr>
                <w:lang w:eastAsia="ja-JP"/>
              </w:rPr>
            </w:pPr>
            <w:r>
              <w:rPr>
                <w:rFonts w:hint="eastAsia"/>
                <w:lang w:eastAsia="ja-JP"/>
              </w:rPr>
              <w:t>M</w:t>
            </w:r>
            <w:r w:rsidRPr="002D3DA0">
              <w:rPr>
                <w:lang w:eastAsia="ja-JP"/>
              </w:rPr>
              <w:t>etadata descriptors for sound content</w:t>
            </w:r>
          </w:p>
          <w:p w:rsidR="00757190" w:rsidRDefault="00757190" w:rsidP="007718C9">
            <w:pPr>
              <w:pStyle w:val="Tabletext"/>
              <w:rPr>
                <w:lang w:eastAsia="ja-JP"/>
              </w:rPr>
            </w:pPr>
            <w:r w:rsidRPr="006433BA">
              <w:rPr>
                <w:lang w:eastAsia="ja-JP"/>
              </w:rPr>
              <w:t>Audio coding for digital broadcasting</w:t>
            </w:r>
          </w:p>
          <w:p w:rsidR="00757190" w:rsidRPr="00DD2734" w:rsidRDefault="00757190" w:rsidP="007718C9">
            <w:pPr>
              <w:pStyle w:val="Tabletext"/>
              <w:rPr>
                <w:lang w:eastAsia="ja-JP"/>
              </w:rPr>
            </w:pPr>
            <w:r>
              <w:rPr>
                <w:lang w:eastAsia="ja-JP"/>
              </w:rPr>
              <w:t xml:space="preserve">Metadata and </w:t>
            </w:r>
            <w:r>
              <w:rPr>
                <w:rFonts w:hint="eastAsia"/>
                <w:lang w:eastAsia="ja-JP"/>
              </w:rPr>
              <w:t>a</w:t>
            </w:r>
            <w:r>
              <w:rPr>
                <w:lang w:eastAsia="ja-JP"/>
              </w:rPr>
              <w:t xml:space="preserve">udio </w:t>
            </w:r>
            <w:r>
              <w:rPr>
                <w:rFonts w:hint="eastAsia"/>
                <w:lang w:eastAsia="ja-JP"/>
              </w:rPr>
              <w:t>d</w:t>
            </w:r>
            <w:r>
              <w:rPr>
                <w:lang w:eastAsia="ja-JP"/>
              </w:rPr>
              <w:t xml:space="preserve">elivery </w:t>
            </w:r>
            <w:r>
              <w:rPr>
                <w:rFonts w:hint="eastAsia"/>
                <w:lang w:eastAsia="ja-JP"/>
              </w:rPr>
              <w:t>f</w:t>
            </w:r>
            <w:r w:rsidRPr="002A5CB8">
              <w:rPr>
                <w:lang w:eastAsia="ja-JP"/>
              </w:rPr>
              <w:t>ormats</w:t>
            </w:r>
            <w:r w:rsidR="00550094">
              <w:rPr>
                <w:lang w:eastAsia="ja-JP"/>
              </w:rPr>
              <w:t xml:space="preserve"> </w:t>
            </w:r>
          </w:p>
        </w:tc>
      </w:tr>
      <w:tr w:rsidR="00757190" w:rsidTr="0064418F">
        <w:trPr>
          <w:cantSplit/>
          <w:jc w:val="center"/>
        </w:trPr>
        <w:tc>
          <w:tcPr>
            <w:tcW w:w="2989" w:type="dxa"/>
          </w:tcPr>
          <w:p w:rsidR="00757190" w:rsidRDefault="00757190" w:rsidP="007718C9">
            <w:pPr>
              <w:pStyle w:val="Tabletext"/>
              <w:rPr>
                <w:lang w:eastAsia="ja-JP"/>
              </w:rPr>
            </w:pPr>
            <w:r w:rsidRPr="004033A0">
              <w:rPr>
                <w:lang w:eastAsia="ja-JP"/>
              </w:rPr>
              <w:t>SMPTE TC-35PM</w:t>
            </w:r>
          </w:p>
        </w:tc>
        <w:tc>
          <w:tcPr>
            <w:tcW w:w="6674" w:type="dxa"/>
            <w:tcBorders>
              <w:top w:val="single" w:sz="4" w:space="0" w:color="auto"/>
              <w:bottom w:val="single" w:sz="4" w:space="0" w:color="auto"/>
            </w:tcBorders>
          </w:tcPr>
          <w:p w:rsidR="00757190" w:rsidRPr="00DD2734" w:rsidRDefault="00757190" w:rsidP="007718C9">
            <w:pPr>
              <w:pStyle w:val="Tabletext"/>
              <w:rPr>
                <w:lang w:eastAsia="ja-JP"/>
              </w:rPr>
            </w:pPr>
            <w:r w:rsidRPr="004033A0">
              <w:rPr>
                <w:lang w:eastAsia="ja-JP"/>
              </w:rPr>
              <w:t>Audio definition model</w:t>
            </w:r>
            <w:r>
              <w:rPr>
                <w:rFonts w:hint="eastAsia"/>
                <w:lang w:eastAsia="ja-JP"/>
              </w:rPr>
              <w:t xml:space="preserve"> (ADM)</w:t>
            </w:r>
          </w:p>
        </w:tc>
      </w:tr>
      <w:tr w:rsidR="00757190" w:rsidTr="0064418F">
        <w:trPr>
          <w:cantSplit/>
          <w:jc w:val="center"/>
        </w:trPr>
        <w:tc>
          <w:tcPr>
            <w:tcW w:w="2989" w:type="dxa"/>
            <w:tcBorders>
              <w:top w:val="single" w:sz="4" w:space="0" w:color="auto"/>
              <w:left w:val="single" w:sz="4" w:space="0" w:color="auto"/>
              <w:bottom w:val="single" w:sz="4" w:space="0" w:color="auto"/>
              <w:right w:val="single" w:sz="4" w:space="0" w:color="auto"/>
            </w:tcBorders>
          </w:tcPr>
          <w:p w:rsidR="00757190" w:rsidRPr="00E1636E" w:rsidRDefault="00757190" w:rsidP="007718C9">
            <w:pPr>
              <w:pStyle w:val="Tabletext"/>
              <w:rPr>
                <w:lang w:eastAsia="ja-JP"/>
              </w:rPr>
            </w:pPr>
            <w:r>
              <w:rPr>
                <w:rFonts w:hint="eastAsia"/>
                <w:lang w:eastAsia="ja-JP"/>
              </w:rPr>
              <w:t>Audio Engineering Society</w:t>
            </w:r>
          </w:p>
        </w:tc>
        <w:tc>
          <w:tcPr>
            <w:tcW w:w="6674" w:type="dxa"/>
            <w:tcBorders>
              <w:top w:val="single" w:sz="4" w:space="0" w:color="auto"/>
              <w:left w:val="single" w:sz="4" w:space="0" w:color="auto"/>
              <w:bottom w:val="single" w:sz="4" w:space="0" w:color="auto"/>
              <w:right w:val="single" w:sz="4" w:space="0" w:color="auto"/>
            </w:tcBorders>
          </w:tcPr>
          <w:p w:rsidR="00757190" w:rsidRDefault="00757190" w:rsidP="007718C9">
            <w:pPr>
              <w:pStyle w:val="Tabletext"/>
              <w:rPr>
                <w:lang w:eastAsia="ja-JP"/>
              </w:rPr>
            </w:pPr>
            <w:r w:rsidRPr="00B572E2">
              <w:rPr>
                <w:lang w:eastAsia="ja-JP"/>
              </w:rPr>
              <w:t>Synchronization of digital audio sample clock to video references</w:t>
            </w:r>
          </w:p>
          <w:p w:rsidR="00757190" w:rsidRDefault="00757190" w:rsidP="007718C9">
            <w:pPr>
              <w:pStyle w:val="Tabletext"/>
              <w:rPr>
                <w:lang w:eastAsia="ja-JP"/>
              </w:rPr>
            </w:pPr>
            <w:r>
              <w:rPr>
                <w:rFonts w:hint="eastAsia"/>
                <w:lang w:eastAsia="ja-JP"/>
              </w:rPr>
              <w:t>Metadata model for audio formats</w:t>
            </w:r>
          </w:p>
        </w:tc>
      </w:tr>
      <w:tr w:rsidR="00757190" w:rsidRPr="000A1EFD" w:rsidTr="0064418F">
        <w:trPr>
          <w:cantSplit/>
          <w:jc w:val="center"/>
        </w:trPr>
        <w:tc>
          <w:tcPr>
            <w:tcW w:w="2989" w:type="dxa"/>
            <w:tcBorders>
              <w:top w:val="single" w:sz="4" w:space="0" w:color="auto"/>
              <w:left w:val="single" w:sz="4" w:space="0" w:color="auto"/>
              <w:bottom w:val="single" w:sz="4" w:space="0" w:color="auto"/>
              <w:right w:val="single" w:sz="4" w:space="0" w:color="auto"/>
            </w:tcBorders>
          </w:tcPr>
          <w:p w:rsidR="00757190" w:rsidRPr="000A1EFD" w:rsidRDefault="00757190" w:rsidP="007718C9">
            <w:pPr>
              <w:pStyle w:val="Tabletext"/>
              <w:rPr>
                <w:lang w:eastAsia="ja-JP"/>
              </w:rPr>
            </w:pPr>
            <w:r w:rsidRPr="00A664AA">
              <w:rPr>
                <w:lang w:eastAsia="ja-JP"/>
              </w:rPr>
              <w:t>World Wide Web Consortium</w:t>
            </w:r>
            <w:r>
              <w:rPr>
                <w:rFonts w:hint="eastAsia"/>
                <w:lang w:eastAsia="ja-JP"/>
              </w:rPr>
              <w:t xml:space="preserve"> (W3C)</w:t>
            </w:r>
          </w:p>
        </w:tc>
        <w:tc>
          <w:tcPr>
            <w:tcW w:w="6674" w:type="dxa"/>
            <w:tcBorders>
              <w:top w:val="single" w:sz="4" w:space="0" w:color="auto"/>
              <w:left w:val="single" w:sz="4" w:space="0" w:color="auto"/>
              <w:bottom w:val="single" w:sz="4" w:space="0" w:color="auto"/>
              <w:right w:val="single" w:sz="4" w:space="0" w:color="auto"/>
            </w:tcBorders>
          </w:tcPr>
          <w:p w:rsidR="00757190" w:rsidRPr="000A1EFD" w:rsidRDefault="00757190" w:rsidP="007718C9">
            <w:pPr>
              <w:pStyle w:val="Tabletext"/>
              <w:rPr>
                <w:lang w:eastAsia="ja-JP"/>
              </w:rPr>
            </w:pPr>
            <w:r>
              <w:rPr>
                <w:lang w:eastAsia="ja-JP"/>
              </w:rPr>
              <w:t xml:space="preserve">Subtitles and </w:t>
            </w:r>
            <w:r>
              <w:rPr>
                <w:rFonts w:hint="eastAsia"/>
                <w:lang w:eastAsia="ja-JP"/>
              </w:rPr>
              <w:t>c</w:t>
            </w:r>
            <w:r w:rsidRPr="002B789C">
              <w:rPr>
                <w:lang w:eastAsia="ja-JP"/>
              </w:rPr>
              <w:t>aptions</w:t>
            </w:r>
          </w:p>
        </w:tc>
      </w:tr>
      <w:tr w:rsidR="00757190" w:rsidRPr="00A664AA" w:rsidTr="0064418F">
        <w:trPr>
          <w:cantSplit/>
          <w:jc w:val="center"/>
        </w:trPr>
        <w:tc>
          <w:tcPr>
            <w:tcW w:w="2989" w:type="dxa"/>
            <w:tcBorders>
              <w:top w:val="single" w:sz="4" w:space="0" w:color="auto"/>
              <w:left w:val="single" w:sz="4" w:space="0" w:color="auto"/>
              <w:bottom w:val="single" w:sz="4" w:space="0" w:color="auto"/>
              <w:right w:val="single" w:sz="4" w:space="0" w:color="auto"/>
            </w:tcBorders>
          </w:tcPr>
          <w:p w:rsidR="00757190" w:rsidRDefault="00757190" w:rsidP="007718C9">
            <w:pPr>
              <w:pStyle w:val="Tabletext"/>
              <w:rPr>
                <w:lang w:eastAsia="ja-JP"/>
              </w:rPr>
            </w:pPr>
            <w:r w:rsidRPr="001D2E30">
              <w:rPr>
                <w:lang w:eastAsia="ja-JP"/>
              </w:rPr>
              <w:t>Advanced Television Systems Committee</w:t>
            </w:r>
            <w:r>
              <w:rPr>
                <w:rFonts w:hint="eastAsia"/>
                <w:lang w:eastAsia="ja-JP"/>
              </w:rPr>
              <w:t xml:space="preserve"> (ATSC)</w:t>
            </w:r>
          </w:p>
        </w:tc>
        <w:tc>
          <w:tcPr>
            <w:tcW w:w="6674" w:type="dxa"/>
            <w:tcBorders>
              <w:top w:val="single" w:sz="4" w:space="0" w:color="auto"/>
              <w:left w:val="single" w:sz="4" w:space="0" w:color="auto"/>
              <w:bottom w:val="single" w:sz="4" w:space="0" w:color="auto"/>
              <w:right w:val="single" w:sz="4" w:space="0" w:color="auto"/>
            </w:tcBorders>
          </w:tcPr>
          <w:p w:rsidR="00757190" w:rsidRPr="00A664AA" w:rsidRDefault="00757190" w:rsidP="007718C9">
            <w:pPr>
              <w:pStyle w:val="Tabletext"/>
              <w:rPr>
                <w:lang w:eastAsia="ja-JP"/>
              </w:rPr>
            </w:pPr>
            <w:r>
              <w:rPr>
                <w:rFonts w:hint="eastAsia"/>
                <w:lang w:eastAsia="ja-JP"/>
              </w:rPr>
              <w:t>HEVC for broadcasting</w:t>
            </w:r>
          </w:p>
        </w:tc>
      </w:tr>
      <w:tr w:rsidR="00757190" w:rsidRPr="00A664AA" w:rsidTr="0064418F">
        <w:trPr>
          <w:cantSplit/>
          <w:jc w:val="center"/>
        </w:trPr>
        <w:tc>
          <w:tcPr>
            <w:tcW w:w="2989" w:type="dxa"/>
            <w:tcBorders>
              <w:top w:val="single" w:sz="4" w:space="0" w:color="auto"/>
              <w:left w:val="single" w:sz="4" w:space="0" w:color="auto"/>
              <w:bottom w:val="single" w:sz="4" w:space="0" w:color="auto"/>
              <w:right w:val="single" w:sz="4" w:space="0" w:color="auto"/>
            </w:tcBorders>
          </w:tcPr>
          <w:p w:rsidR="00757190" w:rsidRPr="00A664AA" w:rsidRDefault="00757190" w:rsidP="007718C9">
            <w:pPr>
              <w:pStyle w:val="Tabletext"/>
              <w:rPr>
                <w:lang w:eastAsia="ja-JP"/>
              </w:rPr>
            </w:pPr>
            <w:r>
              <w:rPr>
                <w:rFonts w:hint="eastAsia"/>
                <w:lang w:eastAsia="ja-JP"/>
              </w:rPr>
              <w:t>Digital Video B</w:t>
            </w:r>
            <w:r>
              <w:rPr>
                <w:lang w:eastAsia="ja-JP"/>
              </w:rPr>
              <w:t>roadcasting</w:t>
            </w:r>
            <w:r>
              <w:rPr>
                <w:rFonts w:hint="eastAsia"/>
                <w:lang w:eastAsia="ja-JP"/>
              </w:rPr>
              <w:t xml:space="preserve"> (DVB) Project</w:t>
            </w:r>
          </w:p>
        </w:tc>
        <w:tc>
          <w:tcPr>
            <w:tcW w:w="6674" w:type="dxa"/>
            <w:tcBorders>
              <w:top w:val="single" w:sz="4" w:space="0" w:color="auto"/>
              <w:left w:val="single" w:sz="4" w:space="0" w:color="auto"/>
              <w:bottom w:val="single" w:sz="4" w:space="0" w:color="auto"/>
              <w:right w:val="single" w:sz="4" w:space="0" w:color="auto"/>
            </w:tcBorders>
          </w:tcPr>
          <w:p w:rsidR="00757190" w:rsidRPr="00A664AA" w:rsidRDefault="00757190" w:rsidP="007718C9">
            <w:pPr>
              <w:pStyle w:val="Tabletext"/>
              <w:rPr>
                <w:lang w:eastAsia="ja-JP"/>
              </w:rPr>
            </w:pPr>
            <w:r>
              <w:rPr>
                <w:rFonts w:hint="eastAsia"/>
                <w:lang w:eastAsia="ja-JP"/>
              </w:rPr>
              <w:t>HEVC for broadcasting</w:t>
            </w:r>
          </w:p>
        </w:tc>
      </w:tr>
    </w:tbl>
    <w:p w:rsidR="00757190" w:rsidRDefault="00757190" w:rsidP="00757190">
      <w:pPr>
        <w:pStyle w:val="Heading2"/>
      </w:pPr>
      <w:r>
        <w:t>2.4</w:t>
      </w:r>
      <w:r w:rsidRPr="00517F6F">
        <w:tab/>
      </w:r>
      <w:r>
        <w:t>Future work</w:t>
      </w:r>
    </w:p>
    <w:p w:rsidR="00757190" w:rsidRPr="003A2F56" w:rsidRDefault="00757190" w:rsidP="00757190">
      <w:pPr>
        <w:rPr>
          <w:rFonts w:eastAsia="Arial Unicode MS"/>
          <w:lang w:eastAsia="ja-JP"/>
        </w:rPr>
      </w:pPr>
      <w:r w:rsidRPr="003B6F7A">
        <w:rPr>
          <w:rFonts w:eastAsia="Arial Unicode MS"/>
        </w:rPr>
        <w:t>W</w:t>
      </w:r>
      <w:r>
        <w:rPr>
          <w:rFonts w:eastAsia="Arial Unicode MS" w:hint="eastAsia"/>
          <w:lang w:eastAsia="ja-JP"/>
        </w:rPr>
        <w:t>P</w:t>
      </w:r>
      <w:r w:rsidRPr="003B6F7A">
        <w:rPr>
          <w:rFonts w:eastAsia="Arial Unicode MS"/>
        </w:rPr>
        <w:t xml:space="preserve"> 6B </w:t>
      </w:r>
      <w:r>
        <w:rPr>
          <w:rFonts w:eastAsia="Arial Unicode MS" w:hint="eastAsia"/>
          <w:lang w:eastAsia="ja-JP"/>
        </w:rPr>
        <w:t>will</w:t>
      </w:r>
      <w:r w:rsidRPr="003B6F7A">
        <w:rPr>
          <w:rFonts w:eastAsia="Arial Unicode MS"/>
        </w:rPr>
        <w:t xml:space="preserve"> </w:t>
      </w:r>
      <w:r>
        <w:rPr>
          <w:rFonts w:eastAsia="Arial Unicode MS" w:hint="eastAsia"/>
          <w:lang w:eastAsia="ja-JP"/>
        </w:rPr>
        <w:t xml:space="preserve">continue to </w:t>
      </w:r>
      <w:r w:rsidRPr="003B6F7A">
        <w:rPr>
          <w:rFonts w:eastAsia="Arial Unicode MS"/>
        </w:rPr>
        <w:t>study</w:t>
      </w:r>
      <w:r>
        <w:rPr>
          <w:rFonts w:eastAsia="Arial Unicode MS" w:hint="eastAsia"/>
          <w:lang w:eastAsia="ja-JP"/>
        </w:rPr>
        <w:t xml:space="preserve"> technologies for new broadcasting systems and applications such as high-speed </w:t>
      </w:r>
      <w:r w:rsidRPr="003B6F7A">
        <w:rPr>
          <w:rFonts w:eastAsia="Arial Unicode MS"/>
        </w:rPr>
        <w:t>signal interfaces</w:t>
      </w:r>
      <w:r>
        <w:rPr>
          <w:rFonts w:eastAsia="Arial Unicode MS" w:hint="eastAsia"/>
          <w:lang w:eastAsia="ja-JP"/>
        </w:rPr>
        <w:t xml:space="preserve"> in studio including IP-based</w:t>
      </w:r>
      <w:r w:rsidRPr="003B6F7A">
        <w:rPr>
          <w:rFonts w:eastAsia="Arial Unicode MS"/>
        </w:rPr>
        <w:t xml:space="preserve">, </w:t>
      </w:r>
      <w:r>
        <w:rPr>
          <w:rFonts w:eastAsia="Arial Unicode MS" w:hint="eastAsia"/>
          <w:lang w:eastAsia="ja-JP"/>
        </w:rPr>
        <w:t>hig</w:t>
      </w:r>
      <w:r>
        <w:rPr>
          <w:rFonts w:eastAsia="Arial Unicode MS"/>
          <w:lang w:eastAsia="ja-JP"/>
        </w:rPr>
        <w:t>h-</w:t>
      </w:r>
      <w:r>
        <w:rPr>
          <w:rFonts w:eastAsia="Arial Unicode MS" w:hint="eastAsia"/>
          <w:lang w:eastAsia="ja-JP"/>
        </w:rPr>
        <w:t xml:space="preserve">efficiency </w:t>
      </w:r>
      <w:r w:rsidRPr="003B6F7A">
        <w:rPr>
          <w:rFonts w:eastAsia="Arial Unicode MS"/>
        </w:rPr>
        <w:t xml:space="preserve">compression coding, </w:t>
      </w:r>
      <w:r>
        <w:rPr>
          <w:rFonts w:eastAsia="Arial Unicode MS" w:hint="eastAsia"/>
          <w:lang w:eastAsia="ja-JP"/>
        </w:rPr>
        <w:t xml:space="preserve">file formats, metadata, transport methods, and </w:t>
      </w:r>
      <w:r>
        <w:rPr>
          <w:rFonts w:hint="eastAsia"/>
          <w:lang w:eastAsia="ja-JP"/>
        </w:rPr>
        <w:t>global platform for broadcasting</w:t>
      </w:r>
      <w:r w:rsidRPr="003B6F7A">
        <w:rPr>
          <w:rFonts w:eastAsia="Arial Unicode MS"/>
        </w:rPr>
        <w:t>.</w:t>
      </w:r>
    </w:p>
    <w:p w:rsidR="00757190" w:rsidRPr="00DF1EEC" w:rsidRDefault="00757190" w:rsidP="00757190">
      <w:pPr>
        <w:pStyle w:val="Heading1"/>
      </w:pPr>
      <w:r w:rsidRPr="00DF1EEC">
        <w:t>3</w:t>
      </w:r>
      <w:r>
        <w:tab/>
      </w:r>
      <w:r w:rsidRPr="00DF1EEC">
        <w:t>Working Party 6C</w:t>
      </w:r>
      <w:r>
        <w:t xml:space="preserve"> – Programme Production and Quality Assessment</w:t>
      </w:r>
    </w:p>
    <w:p w:rsidR="00757190" w:rsidRPr="00126201" w:rsidRDefault="00757190" w:rsidP="00757190">
      <w:pPr>
        <w:pStyle w:val="Heading2"/>
      </w:pPr>
      <w:r w:rsidRPr="00126201">
        <w:t xml:space="preserve">3.1 </w:t>
      </w:r>
      <w:r>
        <w:tab/>
      </w:r>
      <w:r w:rsidRPr="00126201">
        <w:t>Introduction</w:t>
      </w:r>
    </w:p>
    <w:p w:rsidR="00757190" w:rsidRDefault="00757190" w:rsidP="00757190">
      <w:pPr>
        <w:rPr>
          <w:szCs w:val="24"/>
        </w:rPr>
      </w:pPr>
      <w:r>
        <w:rPr>
          <w:rFonts w:eastAsia="Arial Unicode MS"/>
          <w:szCs w:val="24"/>
        </w:rPr>
        <w:t xml:space="preserve">Working Party 6C studies </w:t>
      </w:r>
      <w:r w:rsidRPr="004E4F4C">
        <w:rPr>
          <w:szCs w:val="24"/>
        </w:rPr>
        <w:t>issues associated with what is termed the “presentation layer</w:t>
      </w:r>
      <w:r>
        <w:rPr>
          <w:szCs w:val="24"/>
        </w:rPr>
        <w:t>”</w:t>
      </w:r>
      <w:r w:rsidRPr="004E4F4C">
        <w:rPr>
          <w:szCs w:val="24"/>
        </w:rPr>
        <w:t xml:space="preserve"> for radio and television broadcasting</w:t>
      </w:r>
      <w:r>
        <w:rPr>
          <w:szCs w:val="24"/>
        </w:rPr>
        <w:t xml:space="preserve">, </w:t>
      </w:r>
      <w:r w:rsidRPr="004E4F4C">
        <w:rPr>
          <w:szCs w:val="24"/>
        </w:rPr>
        <w:t>includ</w:t>
      </w:r>
      <w:r>
        <w:rPr>
          <w:szCs w:val="24"/>
        </w:rPr>
        <w:t>ing</w:t>
      </w:r>
      <w:r w:rsidRPr="004E4F4C">
        <w:rPr>
          <w:szCs w:val="24"/>
        </w:rPr>
        <w:t xml:space="preserve"> signal formats for the making and exchange of television and radio programmes</w:t>
      </w:r>
      <w:r>
        <w:rPr>
          <w:szCs w:val="24"/>
        </w:rPr>
        <w:t xml:space="preserve"> plus </w:t>
      </w:r>
      <w:r w:rsidRPr="004E4F4C">
        <w:rPr>
          <w:szCs w:val="24"/>
        </w:rPr>
        <w:t>ways to evaluate picture and sound quality, which is a critical element in the ch</w:t>
      </w:r>
      <w:r>
        <w:rPr>
          <w:szCs w:val="24"/>
        </w:rPr>
        <w:t>oice of the parameters for the “</w:t>
      </w:r>
      <w:r w:rsidRPr="004E4F4C">
        <w:rPr>
          <w:szCs w:val="24"/>
        </w:rPr>
        <w:t>presentation layer</w:t>
      </w:r>
      <w:r>
        <w:rPr>
          <w:szCs w:val="24"/>
        </w:rPr>
        <w:t>”</w:t>
      </w:r>
      <w:r w:rsidRPr="004E4F4C">
        <w:rPr>
          <w:szCs w:val="24"/>
        </w:rPr>
        <w:t>.</w:t>
      </w:r>
      <w:r>
        <w:rPr>
          <w:szCs w:val="24"/>
        </w:rPr>
        <w:t xml:space="preserve"> </w:t>
      </w:r>
    </w:p>
    <w:p w:rsidR="00757190" w:rsidRDefault="00757190" w:rsidP="00757190">
      <w:pPr>
        <w:rPr>
          <w:szCs w:val="24"/>
        </w:rPr>
      </w:pPr>
      <w:r>
        <w:rPr>
          <w:szCs w:val="24"/>
        </w:rPr>
        <w:t xml:space="preserve">Amongst the areas studied are vision and sound formats for </w:t>
      </w:r>
      <w:r w:rsidRPr="004E4F4C">
        <w:rPr>
          <w:szCs w:val="24"/>
        </w:rPr>
        <w:t xml:space="preserve">quality </w:t>
      </w:r>
      <w:r>
        <w:rPr>
          <w:szCs w:val="24"/>
        </w:rPr>
        <w:t xml:space="preserve">of </w:t>
      </w:r>
      <w:r w:rsidRPr="004E4F4C">
        <w:rPr>
          <w:szCs w:val="24"/>
        </w:rPr>
        <w:t>television and radio</w:t>
      </w:r>
      <w:r>
        <w:rPr>
          <w:szCs w:val="24"/>
        </w:rPr>
        <w:t xml:space="preserve"> signals</w:t>
      </w:r>
      <w:r w:rsidRPr="004E4F4C">
        <w:rPr>
          <w:szCs w:val="24"/>
        </w:rPr>
        <w:t xml:space="preserve">, high-definition television, and the television </w:t>
      </w:r>
      <w:r>
        <w:rPr>
          <w:szCs w:val="24"/>
        </w:rPr>
        <w:t xml:space="preserve">and radio </w:t>
      </w:r>
      <w:r w:rsidRPr="004E4F4C">
        <w:rPr>
          <w:szCs w:val="24"/>
        </w:rPr>
        <w:t>of tomorrow, which includes</w:t>
      </w:r>
      <w:r>
        <w:rPr>
          <w:szCs w:val="24"/>
        </w:rPr>
        <w:t xml:space="preserve"> Next Generation Audio (aka Ad</w:t>
      </w:r>
      <w:r w:rsidR="00AB4A34">
        <w:rPr>
          <w:szCs w:val="24"/>
        </w:rPr>
        <w:t>v</w:t>
      </w:r>
      <w:r>
        <w:rPr>
          <w:szCs w:val="24"/>
        </w:rPr>
        <w:t>anced Sound Systems),</w:t>
      </w:r>
      <w:r w:rsidR="00550094">
        <w:rPr>
          <w:szCs w:val="24"/>
        </w:rPr>
        <w:t xml:space="preserve"> </w:t>
      </w:r>
      <w:r w:rsidRPr="004E4F4C">
        <w:rPr>
          <w:szCs w:val="24"/>
        </w:rPr>
        <w:t>ultra high definition</w:t>
      </w:r>
      <w:r>
        <w:rPr>
          <w:szCs w:val="24"/>
        </w:rPr>
        <w:t xml:space="preserve"> (UHDTV)</w:t>
      </w:r>
      <w:r w:rsidRPr="004E4F4C">
        <w:rPr>
          <w:szCs w:val="24"/>
        </w:rPr>
        <w:t xml:space="preserve"> and 3DTV</w:t>
      </w:r>
      <w:r>
        <w:rPr>
          <w:szCs w:val="24"/>
        </w:rPr>
        <w:t>. Other areas under its remit are Colorimetry, audio issues such as “loudness”,</w:t>
      </w:r>
      <w:r w:rsidR="00550094">
        <w:rPr>
          <w:szCs w:val="24"/>
        </w:rPr>
        <w:t xml:space="preserve"> </w:t>
      </w:r>
      <w:r>
        <w:rPr>
          <w:szCs w:val="24"/>
        </w:rPr>
        <w:t>and video and audio quality evaluation.</w:t>
      </w:r>
      <w:r w:rsidRPr="004E4F4C">
        <w:rPr>
          <w:szCs w:val="24"/>
        </w:rPr>
        <w:t xml:space="preserve"> </w:t>
      </w:r>
    </w:p>
    <w:p w:rsidR="00757190" w:rsidRPr="004E4F4C" w:rsidRDefault="00757190" w:rsidP="00757190">
      <w:pPr>
        <w:rPr>
          <w:rFonts w:eastAsia="Arial Unicode MS"/>
          <w:szCs w:val="24"/>
        </w:rPr>
      </w:pPr>
      <w:r>
        <w:rPr>
          <w:szCs w:val="24"/>
        </w:rPr>
        <w:t xml:space="preserve">Further areas of study are television and sound programme recording for international programme exchange and archives, including the specification of </w:t>
      </w:r>
      <w:r w:rsidRPr="004E4F4C">
        <w:rPr>
          <w:szCs w:val="24"/>
        </w:rPr>
        <w:t>the technical parameter</w:t>
      </w:r>
      <w:r>
        <w:rPr>
          <w:szCs w:val="24"/>
        </w:rPr>
        <w:t xml:space="preserve"> value</w:t>
      </w:r>
      <w:r w:rsidRPr="004E4F4C">
        <w:rPr>
          <w:szCs w:val="24"/>
        </w:rPr>
        <w:t xml:space="preserve">s </w:t>
      </w:r>
      <w:r>
        <w:rPr>
          <w:szCs w:val="24"/>
        </w:rPr>
        <w:t xml:space="preserve">and the operating practices </w:t>
      </w:r>
      <w:r w:rsidRPr="004E4F4C">
        <w:rPr>
          <w:szCs w:val="24"/>
        </w:rPr>
        <w:t>to which such television and sound-programme recordings should comply</w:t>
      </w:r>
      <w:r>
        <w:rPr>
          <w:szCs w:val="24"/>
        </w:rPr>
        <w:t>.</w:t>
      </w:r>
    </w:p>
    <w:p w:rsidR="00757190" w:rsidRDefault="00757190" w:rsidP="00757190">
      <w:pPr>
        <w:rPr>
          <w:rFonts w:eastAsia="Arial Unicode MS"/>
          <w:szCs w:val="24"/>
        </w:rPr>
      </w:pPr>
      <w:r w:rsidRPr="001D3AFA">
        <w:rPr>
          <w:rFonts w:eastAsia="Arial Unicode MS"/>
          <w:szCs w:val="24"/>
        </w:rPr>
        <w:t xml:space="preserve">Working Party 6C, chaired by Dr David Wood (EBU), held </w:t>
      </w:r>
      <w:r w:rsidRPr="00BF0A52">
        <w:rPr>
          <w:rFonts w:eastAsia="Arial Unicode MS"/>
          <w:szCs w:val="24"/>
        </w:rPr>
        <w:t xml:space="preserve">eight </w:t>
      </w:r>
      <w:r w:rsidRPr="001D3AFA">
        <w:rPr>
          <w:rFonts w:eastAsia="Arial Unicode MS"/>
          <w:szCs w:val="24"/>
        </w:rPr>
        <w:t xml:space="preserve">meetings </w:t>
      </w:r>
      <w:r w:rsidRPr="001D3AFA">
        <w:rPr>
          <w:rFonts w:eastAsia="Arial Unicode MS"/>
          <w:szCs w:val="24"/>
          <w:lang w:eastAsia="ja-JP"/>
        </w:rPr>
        <w:t>during the study period 20</w:t>
      </w:r>
      <w:r w:rsidRPr="00BF0A52">
        <w:rPr>
          <w:rFonts w:eastAsia="Arial Unicode MS"/>
          <w:szCs w:val="24"/>
          <w:lang w:eastAsia="ja-JP"/>
        </w:rPr>
        <w:t>11</w:t>
      </w:r>
      <w:r w:rsidRPr="001D3AFA">
        <w:rPr>
          <w:rFonts w:eastAsia="Arial Unicode MS"/>
          <w:szCs w:val="24"/>
          <w:lang w:eastAsia="ja-JP"/>
        </w:rPr>
        <w:t>-201</w:t>
      </w:r>
      <w:r w:rsidRPr="00BF0A52">
        <w:rPr>
          <w:rFonts w:eastAsia="Arial Unicode MS"/>
          <w:szCs w:val="24"/>
          <w:lang w:eastAsia="ja-JP"/>
        </w:rPr>
        <w:t>5</w:t>
      </w:r>
      <w:r w:rsidRPr="001D3AFA">
        <w:rPr>
          <w:rFonts w:eastAsia="Arial Unicode MS"/>
          <w:szCs w:val="24"/>
        </w:rPr>
        <w:t>.</w:t>
      </w:r>
      <w:r>
        <w:rPr>
          <w:rFonts w:eastAsia="Arial Unicode MS"/>
          <w:szCs w:val="24"/>
        </w:rPr>
        <w:t xml:space="preserve"> The Vice-Chairmen of the Working Party include Craig Todd from the USA, who has special responsibility for audio issues and Mr Baroncini from Italy.</w:t>
      </w:r>
      <w:r w:rsidR="00550094">
        <w:rPr>
          <w:rFonts w:eastAsia="Arial Unicode MS"/>
          <w:szCs w:val="24"/>
        </w:rPr>
        <w:t xml:space="preserve"> </w:t>
      </w:r>
      <w:r>
        <w:rPr>
          <w:rFonts w:eastAsia="Arial Unicode MS"/>
          <w:szCs w:val="24"/>
        </w:rPr>
        <w:t>Paul Gardiner from the UK has been particularly responsible f</w:t>
      </w:r>
      <w:r w:rsidR="00B822E6">
        <w:rPr>
          <w:rFonts w:eastAsia="Arial Unicode MS"/>
          <w:szCs w:val="24"/>
        </w:rPr>
        <w:t>or video issues in the current s</w:t>
      </w:r>
      <w:r>
        <w:rPr>
          <w:rFonts w:eastAsia="Arial Unicode MS"/>
          <w:szCs w:val="24"/>
        </w:rPr>
        <w:t>tudy period.</w:t>
      </w:r>
      <w:r w:rsidR="00550094">
        <w:rPr>
          <w:rFonts w:eastAsia="Arial Unicode MS"/>
          <w:szCs w:val="24"/>
        </w:rPr>
        <w:t xml:space="preserve"> </w:t>
      </w:r>
      <w:r>
        <w:rPr>
          <w:rFonts w:eastAsia="Arial Unicode MS"/>
          <w:szCs w:val="24"/>
        </w:rPr>
        <w:t>Prof Chulhee Lee from Korea has led the discussions on video quality evaluation, and Dr P. Crum from the USA has led the discussions on audio quality evaluation.</w:t>
      </w:r>
      <w:r w:rsidR="00550094">
        <w:rPr>
          <w:rFonts w:eastAsia="Arial Unicode MS"/>
          <w:szCs w:val="24"/>
        </w:rPr>
        <w:t xml:space="preserve"> </w:t>
      </w:r>
    </w:p>
    <w:p w:rsidR="00757190" w:rsidRPr="00126201" w:rsidRDefault="00757190" w:rsidP="00757190">
      <w:pPr>
        <w:pStyle w:val="Heading2"/>
      </w:pPr>
      <w:r w:rsidRPr="00126201">
        <w:t xml:space="preserve">3.2 </w:t>
      </w:r>
      <w:r>
        <w:tab/>
      </w:r>
      <w:r w:rsidRPr="00126201">
        <w:t>Results</w:t>
      </w:r>
    </w:p>
    <w:p w:rsidR="00757190" w:rsidRDefault="00757190" w:rsidP="00757190">
      <w:pPr>
        <w:pStyle w:val="Heading4"/>
      </w:pPr>
      <w:r>
        <w:rPr>
          <w:lang w:eastAsia="ja-JP"/>
        </w:rPr>
        <w:t>3</w:t>
      </w:r>
      <w:r w:rsidRPr="00126201">
        <w:rPr>
          <w:lang w:eastAsia="ja-JP"/>
        </w:rPr>
        <w:t>.2</w:t>
      </w:r>
      <w:r w:rsidRPr="00126201">
        <w:t>.1</w:t>
      </w:r>
      <w:r w:rsidRPr="00126201">
        <w:tab/>
        <w:t>Review of ITU-R texts</w:t>
      </w:r>
    </w:p>
    <w:p w:rsidR="00757190" w:rsidRDefault="00757190" w:rsidP="00757190">
      <w:pPr>
        <w:rPr>
          <w:rFonts w:eastAsia="Arial Unicode MS"/>
          <w:szCs w:val="24"/>
        </w:rPr>
      </w:pPr>
      <w:r>
        <w:rPr>
          <w:rFonts w:eastAsia="Arial Unicode MS"/>
          <w:szCs w:val="24"/>
        </w:rPr>
        <w:t>Over the study period Working Party 6C reviewed all the ITU-R texts that were under its responsibility and suppressed a number of them which had become outdated and irrelevant. These included Questions, Recommendations, Reports, Handbooks and Opinions. The result of this activity is summarized below.</w:t>
      </w:r>
    </w:p>
    <w:p w:rsidR="00757190" w:rsidRDefault="00757190" w:rsidP="00757190">
      <w:pPr>
        <w:pStyle w:val="Heading4"/>
        <w:rPr>
          <w:rFonts w:eastAsia="Arial Unicode MS"/>
        </w:rPr>
      </w:pPr>
      <w:r>
        <w:rPr>
          <w:rFonts w:eastAsia="Arial Unicode MS"/>
        </w:rPr>
        <w:t>3.2.1.1</w:t>
      </w:r>
      <w:r>
        <w:rPr>
          <w:rFonts w:eastAsia="Arial Unicode MS"/>
        </w:rPr>
        <w:tab/>
        <w:t>Questions</w:t>
      </w:r>
    </w:p>
    <w:p w:rsidR="00757190" w:rsidRDefault="00757190" w:rsidP="00757190">
      <w:pPr>
        <w:rPr>
          <w:rFonts w:eastAsia="Arial Unicode MS"/>
          <w:szCs w:val="24"/>
        </w:rPr>
      </w:pPr>
      <w:r>
        <w:rPr>
          <w:rFonts w:eastAsia="Arial Unicode MS"/>
          <w:szCs w:val="24"/>
        </w:rPr>
        <w:t>The Working Party:</w:t>
      </w:r>
    </w:p>
    <w:p w:rsidR="00BF0A52" w:rsidRDefault="00757190" w:rsidP="00BF0A52">
      <w:pPr>
        <w:pStyle w:val="enumlev1"/>
        <w:rPr>
          <w:rFonts w:eastAsia="Arial Unicode MS"/>
        </w:rPr>
      </w:pPr>
      <w:r w:rsidRPr="00A20735">
        <w:rPr>
          <w:rFonts w:eastAsia="Arial Unicode MS"/>
        </w:rPr>
        <w:t>•</w:t>
      </w:r>
      <w:r>
        <w:rPr>
          <w:rFonts w:eastAsia="Arial Unicode MS"/>
        </w:rPr>
        <w:tab/>
      </w:r>
      <w:r w:rsidRPr="005F5599">
        <w:rPr>
          <w:rFonts w:eastAsia="Arial Unicode MS"/>
        </w:rPr>
        <w:t xml:space="preserve">developed </w:t>
      </w:r>
      <w:r>
        <w:rPr>
          <w:rFonts w:eastAsia="Arial Unicode MS"/>
        </w:rPr>
        <w:t>one</w:t>
      </w:r>
      <w:r w:rsidR="001D372A">
        <w:rPr>
          <w:rFonts w:eastAsia="Arial Unicode MS"/>
        </w:rPr>
        <w:t xml:space="preserve"> new Question</w:t>
      </w:r>
      <w:r w:rsidRPr="005F5599">
        <w:rPr>
          <w:rFonts w:eastAsia="Arial Unicode MS"/>
        </w:rPr>
        <w:t xml:space="preserve"> (Q.</w:t>
      </w:r>
      <w:r w:rsidRPr="00A2506E">
        <w:rPr>
          <w:rFonts w:eastAsia="Arial Unicode MS"/>
        </w:rPr>
        <w:t>1</w:t>
      </w:r>
      <w:r>
        <w:rPr>
          <w:rFonts w:eastAsia="Arial Unicode MS"/>
        </w:rPr>
        <w:t>39</w:t>
      </w:r>
      <w:r w:rsidRPr="005F5599">
        <w:rPr>
          <w:rFonts w:eastAsia="Arial Unicode MS"/>
        </w:rPr>
        <w:t>/6</w:t>
      </w:r>
      <w:r w:rsidRPr="003C623B">
        <w:rPr>
          <w:rFonts w:eastAsia="Arial Unicode MS"/>
        </w:rPr>
        <w:t>)</w:t>
      </w:r>
      <w:r>
        <w:rPr>
          <w:rFonts w:eastAsia="Arial Unicode MS"/>
        </w:rPr>
        <w:t xml:space="preserve"> and two draft new Questions currently under approval (CACE/746)</w:t>
      </w:r>
      <w:r w:rsidRPr="003C623B">
        <w:rPr>
          <w:rFonts w:eastAsia="Arial Unicode MS"/>
        </w:rPr>
        <w:t>;</w:t>
      </w:r>
    </w:p>
    <w:p w:rsidR="00BF0A52" w:rsidRDefault="00757190" w:rsidP="00BF0A52">
      <w:pPr>
        <w:pStyle w:val="enumlev1"/>
        <w:rPr>
          <w:rFonts w:eastAsia="Arial Unicode MS"/>
        </w:rPr>
      </w:pPr>
      <w:r w:rsidRPr="00FA1DC2">
        <w:rPr>
          <w:rFonts w:eastAsia="Arial Unicode MS"/>
        </w:rPr>
        <w:t>•</w:t>
      </w:r>
      <w:r w:rsidRPr="00FA1DC2">
        <w:rPr>
          <w:rFonts w:eastAsia="Arial Unicode MS"/>
        </w:rPr>
        <w:tab/>
      </w:r>
      <w:r>
        <w:rPr>
          <w:rFonts w:eastAsia="Arial Unicode MS"/>
        </w:rPr>
        <w:t xml:space="preserve">proposed five revisions to the existing </w:t>
      </w:r>
      <w:r w:rsidRPr="00FA1DC2">
        <w:rPr>
          <w:rFonts w:eastAsia="Arial Unicode MS"/>
        </w:rPr>
        <w:t>Questions (Q.40-2/6, Q.</w:t>
      </w:r>
      <w:r>
        <w:rPr>
          <w:rFonts w:eastAsia="Arial Unicode MS"/>
        </w:rPr>
        <w:t>102-1</w:t>
      </w:r>
      <w:r w:rsidRPr="00FA1DC2">
        <w:rPr>
          <w:rFonts w:eastAsia="Arial Unicode MS"/>
        </w:rPr>
        <w:t>/6, Q.</w:t>
      </w:r>
      <w:r>
        <w:rPr>
          <w:rFonts w:eastAsia="Arial Unicode MS"/>
        </w:rPr>
        <w:t>102-2</w:t>
      </w:r>
      <w:r w:rsidRPr="00FA1DC2">
        <w:rPr>
          <w:rFonts w:eastAsia="Arial Unicode MS"/>
        </w:rPr>
        <w:t>/6, Q.</w:t>
      </w:r>
      <w:r>
        <w:rPr>
          <w:rFonts w:eastAsia="Arial Unicode MS"/>
        </w:rPr>
        <w:t>128-1</w:t>
      </w:r>
      <w:r w:rsidRPr="00FA1DC2">
        <w:rPr>
          <w:rFonts w:eastAsia="Arial Unicode MS"/>
        </w:rPr>
        <w:t>/6, Q.</w:t>
      </w:r>
      <w:r>
        <w:rPr>
          <w:rFonts w:eastAsia="Arial Unicode MS"/>
        </w:rPr>
        <w:t>135</w:t>
      </w:r>
      <w:r w:rsidRPr="00FA1DC2">
        <w:rPr>
          <w:rFonts w:eastAsia="Arial Unicode MS"/>
        </w:rPr>
        <w:t>/6); and</w:t>
      </w:r>
    </w:p>
    <w:p w:rsidR="002B414A" w:rsidRDefault="0064418F" w:rsidP="00BF0A52">
      <w:pPr>
        <w:pStyle w:val="enumlev1"/>
        <w:rPr>
          <w:rFonts w:eastAsia="Arial Unicode MS"/>
        </w:rPr>
      </w:pPr>
      <w:r w:rsidRPr="00FA1DC2">
        <w:rPr>
          <w:rFonts w:eastAsia="Arial Unicode MS"/>
        </w:rPr>
        <w:t>•</w:t>
      </w:r>
      <w:r w:rsidRPr="00FA1DC2">
        <w:rPr>
          <w:rFonts w:eastAsia="Arial Unicode MS"/>
        </w:rPr>
        <w:tab/>
      </w:r>
      <w:r w:rsidR="00757190" w:rsidRPr="00FB409F">
        <w:rPr>
          <w:rFonts w:eastAsia="Arial Unicode MS"/>
        </w:rPr>
        <w:t>proposed to suppress 1</w:t>
      </w:r>
      <w:r w:rsidR="00757190">
        <w:rPr>
          <w:rFonts w:eastAsia="Arial Unicode MS"/>
        </w:rPr>
        <w:t>7</w:t>
      </w:r>
      <w:r w:rsidR="00757190" w:rsidRPr="00FB409F">
        <w:rPr>
          <w:rFonts w:eastAsia="Arial Unicode MS"/>
        </w:rPr>
        <w:t xml:space="preserve"> Questions (</w:t>
      </w:r>
      <w:r w:rsidR="00757190">
        <w:rPr>
          <w:rFonts w:eastAsia="Arial Unicode MS"/>
        </w:rPr>
        <w:t xml:space="preserve">Q.15-2/6, </w:t>
      </w:r>
      <w:r w:rsidR="00757190" w:rsidRPr="00FB409F">
        <w:rPr>
          <w:rFonts w:eastAsia="Arial Unicode MS"/>
        </w:rPr>
        <w:t>Q.</w:t>
      </w:r>
      <w:r w:rsidR="00757190">
        <w:rPr>
          <w:rFonts w:eastAsia="Arial Unicode MS"/>
        </w:rPr>
        <w:t>46-1</w:t>
      </w:r>
      <w:r w:rsidR="00757190" w:rsidRPr="00FB409F">
        <w:rPr>
          <w:rFonts w:eastAsia="Arial Unicode MS"/>
        </w:rPr>
        <w:t>/6, Q.</w:t>
      </w:r>
      <w:r w:rsidR="00757190">
        <w:rPr>
          <w:rFonts w:eastAsia="Arial Unicode MS"/>
        </w:rPr>
        <w:t>48</w:t>
      </w:r>
      <w:r w:rsidR="00757190" w:rsidRPr="00FB409F">
        <w:rPr>
          <w:rFonts w:eastAsia="Arial Unicode MS"/>
        </w:rPr>
        <w:t>/6, Q.</w:t>
      </w:r>
      <w:r w:rsidR="00757190">
        <w:rPr>
          <w:rFonts w:eastAsia="Arial Unicode MS"/>
        </w:rPr>
        <w:t>55/</w:t>
      </w:r>
      <w:r w:rsidR="00757190" w:rsidRPr="00FB409F">
        <w:rPr>
          <w:rFonts w:eastAsia="Arial Unicode MS"/>
        </w:rPr>
        <w:t>6, Q.</w:t>
      </w:r>
      <w:r w:rsidR="00757190">
        <w:rPr>
          <w:rFonts w:eastAsia="Arial Unicode MS"/>
        </w:rPr>
        <w:t>59-1</w:t>
      </w:r>
      <w:r w:rsidR="00757190" w:rsidRPr="00FB409F">
        <w:rPr>
          <w:rFonts w:eastAsia="Arial Unicode MS"/>
        </w:rPr>
        <w:t>/6</w:t>
      </w:r>
      <w:r w:rsidR="00757190">
        <w:rPr>
          <w:rFonts w:eastAsia="Arial Unicode MS"/>
        </w:rPr>
        <w:t xml:space="preserve">, </w:t>
      </w:r>
      <w:r w:rsidR="00757190" w:rsidRPr="00FB409F">
        <w:rPr>
          <w:rFonts w:eastAsia="Arial Unicode MS"/>
        </w:rPr>
        <w:t>Q.</w:t>
      </w:r>
      <w:r w:rsidR="00757190">
        <w:rPr>
          <w:rFonts w:eastAsia="Arial Unicode MS"/>
        </w:rPr>
        <w:t>88</w:t>
      </w:r>
      <w:r w:rsidR="00757190" w:rsidRPr="00FB409F">
        <w:rPr>
          <w:rFonts w:eastAsia="Arial Unicode MS"/>
        </w:rPr>
        <w:t xml:space="preserve">/6, </w:t>
      </w:r>
      <w:r w:rsidR="00757190">
        <w:rPr>
          <w:rFonts w:eastAsia="Arial Unicode MS"/>
        </w:rPr>
        <w:t xml:space="preserve">Q.89-1/6, Q.93/6, Q.95/6 </w:t>
      </w:r>
      <w:r w:rsidR="00757190" w:rsidRPr="00FB409F">
        <w:rPr>
          <w:rFonts w:eastAsia="Arial Unicode MS"/>
        </w:rPr>
        <w:t xml:space="preserve">Q. </w:t>
      </w:r>
      <w:r w:rsidR="00757190">
        <w:rPr>
          <w:rFonts w:eastAsia="Arial Unicode MS"/>
        </w:rPr>
        <w:t xml:space="preserve">96-1/6, </w:t>
      </w:r>
      <w:r w:rsidR="00757190" w:rsidRPr="00FB409F">
        <w:rPr>
          <w:rFonts w:eastAsia="Arial Unicode MS"/>
        </w:rPr>
        <w:t>Q.</w:t>
      </w:r>
      <w:r w:rsidR="00757190">
        <w:rPr>
          <w:rFonts w:eastAsia="Arial Unicode MS"/>
        </w:rPr>
        <w:t>99</w:t>
      </w:r>
      <w:r w:rsidR="00757190" w:rsidRPr="00FB409F">
        <w:rPr>
          <w:rFonts w:eastAsia="Arial Unicode MS"/>
        </w:rPr>
        <w:t>/6, Q.</w:t>
      </w:r>
      <w:r w:rsidR="00757190">
        <w:rPr>
          <w:rFonts w:eastAsia="Arial Unicode MS"/>
        </w:rPr>
        <w:t>100</w:t>
      </w:r>
      <w:r w:rsidR="00757190" w:rsidRPr="00FB409F">
        <w:rPr>
          <w:rFonts w:eastAsia="Arial Unicode MS"/>
        </w:rPr>
        <w:t xml:space="preserve">/6, </w:t>
      </w:r>
      <w:r w:rsidR="00757190">
        <w:rPr>
          <w:rFonts w:eastAsia="Arial Unicode MS"/>
        </w:rPr>
        <w:t xml:space="preserve">Q.112-1/6, Q.113/6, Q.121/6, </w:t>
      </w:r>
      <w:r w:rsidR="00757190" w:rsidRPr="00FB409F">
        <w:rPr>
          <w:rFonts w:eastAsia="Arial Unicode MS"/>
        </w:rPr>
        <w:t>Q.</w:t>
      </w:r>
      <w:r w:rsidR="00757190">
        <w:rPr>
          <w:rFonts w:eastAsia="Arial Unicode MS"/>
        </w:rPr>
        <w:t>122</w:t>
      </w:r>
      <w:r w:rsidR="00757190" w:rsidRPr="00FB409F">
        <w:rPr>
          <w:rFonts w:eastAsia="Arial Unicode MS"/>
        </w:rPr>
        <w:t>/6</w:t>
      </w:r>
      <w:r w:rsidR="00757190">
        <w:rPr>
          <w:rFonts w:eastAsia="Arial Unicode MS"/>
        </w:rPr>
        <w:t xml:space="preserve"> and</w:t>
      </w:r>
      <w:r w:rsidR="00757190" w:rsidRPr="00FB409F">
        <w:rPr>
          <w:rFonts w:eastAsia="Arial Unicode MS"/>
        </w:rPr>
        <w:t xml:space="preserve"> </w:t>
      </w:r>
      <w:r w:rsidR="00757190">
        <w:rPr>
          <w:rFonts w:eastAsia="Arial Unicode MS"/>
        </w:rPr>
        <w:t>Q.123/6</w:t>
      </w:r>
      <w:r w:rsidR="00757190" w:rsidRPr="00FB409F">
        <w:rPr>
          <w:rFonts w:eastAsia="Arial Unicode MS"/>
        </w:rPr>
        <w:t>).</w:t>
      </w:r>
      <w:r w:rsidR="00550094">
        <w:rPr>
          <w:rFonts w:eastAsia="Arial Unicode MS"/>
        </w:rPr>
        <w:t xml:space="preserve"> </w:t>
      </w:r>
      <w:r w:rsidR="00757190" w:rsidRPr="00FB409F">
        <w:rPr>
          <w:rFonts w:eastAsia="Arial Unicode MS"/>
        </w:rPr>
        <w:t>The proposed suppressions are currently under approval (CACE/746).</w:t>
      </w:r>
    </w:p>
    <w:p w:rsidR="00757190" w:rsidRPr="00BF0A52" w:rsidRDefault="00757190" w:rsidP="002B414A">
      <w:pPr>
        <w:rPr>
          <w:rFonts w:eastAsia="Arial Unicode MS"/>
        </w:rPr>
      </w:pPr>
      <w:r w:rsidRPr="00861498">
        <w:rPr>
          <w:rFonts w:eastAsia="Arial Unicode MS"/>
        </w:rPr>
        <w:t xml:space="preserve">As a result, there are now </w:t>
      </w:r>
      <w:r>
        <w:rPr>
          <w:rFonts w:eastAsia="Arial Unicode MS"/>
        </w:rPr>
        <w:t>12</w:t>
      </w:r>
      <w:r w:rsidRPr="00861498">
        <w:rPr>
          <w:rFonts w:eastAsia="Arial Unicode MS"/>
        </w:rPr>
        <w:t xml:space="preserve"> Questions </w:t>
      </w:r>
      <w:r>
        <w:rPr>
          <w:rFonts w:eastAsia="Arial Unicode MS"/>
        </w:rPr>
        <w:t xml:space="preserve">(if all proposals are approved) </w:t>
      </w:r>
      <w:r w:rsidRPr="00861498">
        <w:rPr>
          <w:rFonts w:eastAsia="Arial Unicode MS"/>
        </w:rPr>
        <w:t>relating to the subjects mentioned above (see 3.1) that remain under the responsibility of the Working Party</w:t>
      </w:r>
      <w:r w:rsidRPr="005F5599">
        <w:rPr>
          <w:rFonts w:eastAsia="Arial Unicode MS"/>
        </w:rPr>
        <w:t>.</w:t>
      </w:r>
    </w:p>
    <w:p w:rsidR="00757190" w:rsidRPr="00861498" w:rsidRDefault="00757190" w:rsidP="0064418F">
      <w:pPr>
        <w:rPr>
          <w:rFonts w:eastAsia="Arial Unicode MS"/>
          <w:szCs w:val="24"/>
        </w:rPr>
      </w:pPr>
      <w:r w:rsidRPr="005F5599">
        <w:rPr>
          <w:rFonts w:eastAsia="Arial Unicode MS"/>
          <w:szCs w:val="24"/>
        </w:rPr>
        <w:t>A critical new Q</w:t>
      </w:r>
      <w:r w:rsidRPr="00A2506E">
        <w:rPr>
          <w:rFonts w:eastAsia="Arial Unicode MS"/>
          <w:szCs w:val="24"/>
        </w:rPr>
        <w:t>uestion</w:t>
      </w:r>
      <w:r w:rsidRPr="00861498">
        <w:rPr>
          <w:rFonts w:eastAsia="Arial Unicode MS"/>
          <w:szCs w:val="24"/>
        </w:rPr>
        <w:t xml:space="preserve"> 139/6 concerns Methods for Rendering Advanced Audio Formats. This quest</w:t>
      </w:r>
      <w:r w:rsidR="002B414A">
        <w:rPr>
          <w:rFonts w:eastAsia="Arial Unicode MS"/>
          <w:szCs w:val="24"/>
        </w:rPr>
        <w:t>ion addresses the issue of how “audio objects”</w:t>
      </w:r>
      <w:r w:rsidRPr="00861498">
        <w:rPr>
          <w:rFonts w:eastAsia="Arial Unicode MS"/>
          <w:szCs w:val="24"/>
        </w:rPr>
        <w:t xml:space="preserve">, which </w:t>
      </w:r>
      <w:r w:rsidRPr="00BF0A52">
        <w:rPr>
          <w:rFonts w:eastAsia="Arial Unicode MS"/>
          <w:szCs w:val="24"/>
        </w:rPr>
        <w:t>may</w:t>
      </w:r>
      <w:r w:rsidRPr="005F5599">
        <w:rPr>
          <w:rFonts w:eastAsia="Arial Unicode MS"/>
          <w:szCs w:val="24"/>
        </w:rPr>
        <w:t xml:space="preserve"> be the new currency</w:t>
      </w:r>
      <w:r w:rsidRPr="00A2506E">
        <w:rPr>
          <w:rFonts w:eastAsia="Arial Unicode MS"/>
          <w:szCs w:val="24"/>
        </w:rPr>
        <w:t xml:space="preserve"> of </w:t>
      </w:r>
      <w:r w:rsidRPr="00BF0A52">
        <w:rPr>
          <w:rFonts w:eastAsia="Arial Unicode MS"/>
          <w:szCs w:val="24"/>
        </w:rPr>
        <w:t xml:space="preserve">sound </w:t>
      </w:r>
      <w:r w:rsidRPr="005F5599">
        <w:rPr>
          <w:rFonts w:eastAsia="Arial Unicode MS"/>
          <w:szCs w:val="24"/>
        </w:rPr>
        <w:t>broadcasting,</w:t>
      </w:r>
      <w:r w:rsidR="00550094">
        <w:rPr>
          <w:rFonts w:eastAsia="Arial Unicode MS"/>
          <w:szCs w:val="24"/>
        </w:rPr>
        <w:t xml:space="preserve"> </w:t>
      </w:r>
      <w:r w:rsidRPr="00861498">
        <w:rPr>
          <w:rFonts w:eastAsia="Arial Unicode MS"/>
          <w:szCs w:val="24"/>
        </w:rPr>
        <w:t>are transformed into specific signals needed for the home loudspeaker arrangements.</w:t>
      </w:r>
      <w:r w:rsidR="00550094">
        <w:rPr>
          <w:rFonts w:eastAsia="Arial Unicode MS"/>
          <w:szCs w:val="24"/>
        </w:rPr>
        <w:t xml:space="preserve"> </w:t>
      </w:r>
    </w:p>
    <w:p w:rsidR="00757190" w:rsidRPr="00A01854" w:rsidRDefault="00757190" w:rsidP="00757190">
      <w:pPr>
        <w:pStyle w:val="Heading4"/>
        <w:rPr>
          <w:rFonts w:eastAsia="Arial Unicode MS"/>
        </w:rPr>
      </w:pPr>
      <w:r>
        <w:rPr>
          <w:rFonts w:eastAsia="Arial Unicode MS"/>
        </w:rPr>
        <w:t>3.2.1.2</w:t>
      </w:r>
      <w:r>
        <w:rPr>
          <w:rFonts w:eastAsia="Arial Unicode MS"/>
        </w:rPr>
        <w:tab/>
        <w:t>Recommendations</w:t>
      </w:r>
    </w:p>
    <w:p w:rsidR="00757190" w:rsidRPr="0064418F" w:rsidRDefault="00757190" w:rsidP="00757190">
      <w:pPr>
        <w:rPr>
          <w:rFonts w:eastAsia="Arial Unicode MS"/>
          <w:szCs w:val="24"/>
          <w:lang w:eastAsia="ja-JP"/>
        </w:rPr>
      </w:pPr>
      <w:r w:rsidRPr="0064418F">
        <w:rPr>
          <w:rFonts w:eastAsia="Arial Unicode MS"/>
          <w:szCs w:val="24"/>
          <w:lang w:eastAsia="ja-JP"/>
        </w:rPr>
        <w:t xml:space="preserve">The following Recommendations were completed in the </w:t>
      </w:r>
      <w:r w:rsidR="002B414A" w:rsidRPr="0064418F">
        <w:rPr>
          <w:rFonts w:eastAsia="Arial Unicode MS"/>
          <w:szCs w:val="24"/>
          <w:lang w:eastAsia="ja-JP"/>
        </w:rPr>
        <w:t>study period</w:t>
      </w:r>
      <w:r w:rsidRPr="0064418F">
        <w:rPr>
          <w:rFonts w:eastAsia="Arial Unicode MS"/>
          <w:szCs w:val="24"/>
          <w:lang w:eastAsia="ja-JP"/>
        </w:rPr>
        <w:t xml:space="preserve">. </w:t>
      </w:r>
    </w:p>
    <w:p w:rsidR="00757190" w:rsidRDefault="00757190" w:rsidP="00006646">
      <w:r w:rsidRPr="0064418F">
        <w:t>Recommendation ITU-R BT.2020-1</w:t>
      </w:r>
      <w:r w:rsidR="00006646" w:rsidRPr="00CB33A0">
        <w:t xml:space="preserve"> – </w:t>
      </w:r>
      <w:r w:rsidRPr="0064418F">
        <w:t>Parameter values for ultra-high definition</w:t>
      </w:r>
      <w:r w:rsidRPr="00261117">
        <w:t xml:space="preserve"> television systems for production and in</w:t>
      </w:r>
      <w:r>
        <w:t>ternational programme exchange.</w:t>
      </w:r>
      <w:r w:rsidR="00550094">
        <w:t xml:space="preserve"> </w:t>
      </w:r>
    </w:p>
    <w:p w:rsidR="00757190" w:rsidRDefault="00757190" w:rsidP="00757190">
      <w:pPr>
        <w:rPr>
          <w:i/>
        </w:rPr>
      </w:pPr>
      <w:r w:rsidRPr="001D68E8">
        <w:rPr>
          <w:i/>
        </w:rPr>
        <w:t>This recommendation provide</w:t>
      </w:r>
      <w:r>
        <w:rPr>
          <w:i/>
        </w:rPr>
        <w:t>s</w:t>
      </w:r>
      <w:r w:rsidRPr="001D68E8">
        <w:rPr>
          <w:i/>
        </w:rPr>
        <w:t xml:space="preserve"> </w:t>
      </w:r>
      <w:r>
        <w:rPr>
          <w:i/>
        </w:rPr>
        <w:t xml:space="preserve">for </w:t>
      </w:r>
      <w:r w:rsidRPr="001D68E8">
        <w:rPr>
          <w:i/>
        </w:rPr>
        <w:t>a new generation of television production and broadcasting</w:t>
      </w:r>
      <w:r>
        <w:rPr>
          <w:i/>
        </w:rPr>
        <w:t xml:space="preserve"> that will be used </w:t>
      </w:r>
      <w:r w:rsidRPr="001D68E8">
        <w:rPr>
          <w:i/>
        </w:rPr>
        <w:t>for decades to come.</w:t>
      </w:r>
      <w:r w:rsidR="00550094">
        <w:rPr>
          <w:i/>
        </w:rPr>
        <w:t xml:space="preserve"> </w:t>
      </w:r>
      <w:r w:rsidRPr="001D68E8">
        <w:rPr>
          <w:i/>
        </w:rPr>
        <w:t xml:space="preserve">Rec. 2020-1 </w:t>
      </w:r>
      <w:r>
        <w:rPr>
          <w:i/>
        </w:rPr>
        <w:t xml:space="preserve">image quality </w:t>
      </w:r>
      <w:r w:rsidRPr="001D68E8">
        <w:rPr>
          <w:i/>
        </w:rPr>
        <w:t>offers the most realistic and immersive television that the world has seen.</w:t>
      </w:r>
      <w:r w:rsidR="00550094">
        <w:rPr>
          <w:i/>
        </w:rPr>
        <w:t xml:space="preserve"> </w:t>
      </w:r>
    </w:p>
    <w:p w:rsidR="00757190" w:rsidRDefault="00757190" w:rsidP="0064418F">
      <w:pPr>
        <w:pStyle w:val="enumlev1"/>
        <w:tabs>
          <w:tab w:val="clear" w:pos="1134"/>
          <w:tab w:val="clear" w:pos="1871"/>
          <w:tab w:val="left" w:pos="1843"/>
        </w:tabs>
        <w:ind w:left="0" w:firstLine="0"/>
      </w:pPr>
      <w:r w:rsidRPr="00CB33A0">
        <w:t>Recommendation ITU-R BS.1116-2 – Methods for the</w:t>
      </w:r>
      <w:r>
        <w:t xml:space="preserve"> subjective assessment of small impairments </w:t>
      </w:r>
      <w:r w:rsidRPr="00CB33A0">
        <w:t xml:space="preserve">in audio systems. </w:t>
      </w:r>
    </w:p>
    <w:p w:rsidR="00757190" w:rsidRDefault="00757190" w:rsidP="0064418F">
      <w:pPr>
        <w:pStyle w:val="enumlev1"/>
        <w:tabs>
          <w:tab w:val="clear" w:pos="1134"/>
        </w:tabs>
        <w:ind w:left="0" w:firstLine="0"/>
        <w:rPr>
          <w:i/>
        </w:rPr>
      </w:pPr>
      <w:r>
        <w:rPr>
          <w:i/>
        </w:rPr>
        <w:t>This recommendation makes a major contribution to the tools for evaluating high quality audio systems.</w:t>
      </w:r>
    </w:p>
    <w:p w:rsidR="00757190" w:rsidRDefault="00757190" w:rsidP="004A042C">
      <w:r w:rsidRPr="00CB33A0">
        <w:t>Recommendation ITU-R BT.2021 – Subjective methods for the assessment of stereoscopic 3DTV systems</w:t>
      </w:r>
      <w:r w:rsidR="002B414A">
        <w:t>.</w:t>
      </w:r>
    </w:p>
    <w:p w:rsidR="00757190" w:rsidRDefault="00757190" w:rsidP="004A042C">
      <w:pPr>
        <w:rPr>
          <w:i/>
        </w:rPr>
      </w:pPr>
      <w:r w:rsidRPr="001D68E8">
        <w:rPr>
          <w:i/>
        </w:rPr>
        <w:t>This recommendation makes a major contribution to the tools available for evaluating plano-ster</w:t>
      </w:r>
      <w:r>
        <w:rPr>
          <w:i/>
        </w:rPr>
        <w:t>e</w:t>
      </w:r>
      <w:r w:rsidRPr="001D68E8">
        <w:rPr>
          <w:i/>
        </w:rPr>
        <w:t>oscopic television systems</w:t>
      </w:r>
      <w:r w:rsidR="002B414A">
        <w:rPr>
          <w:i/>
        </w:rPr>
        <w:t>.</w:t>
      </w:r>
      <w:r w:rsidRPr="001D68E8">
        <w:rPr>
          <w:i/>
        </w:rPr>
        <w:t xml:space="preserve"> </w:t>
      </w:r>
    </w:p>
    <w:p w:rsidR="00757190" w:rsidRDefault="00757190" w:rsidP="0064418F">
      <w:pPr>
        <w:tabs>
          <w:tab w:val="clear" w:pos="1134"/>
          <w:tab w:val="clear" w:pos="1871"/>
          <w:tab w:val="left" w:pos="0"/>
        </w:tabs>
        <w:rPr>
          <w:szCs w:val="24"/>
        </w:rPr>
      </w:pPr>
      <w:r>
        <w:rPr>
          <w:szCs w:val="24"/>
        </w:rPr>
        <w:t>Recommendation ITU-R BS.1534-1</w:t>
      </w:r>
      <w:r w:rsidR="004503C9" w:rsidRPr="00CB33A0">
        <w:t xml:space="preserve"> – </w:t>
      </w:r>
      <w:r>
        <w:rPr>
          <w:szCs w:val="24"/>
        </w:rPr>
        <w:t>Methods for the Subjective assessment of Intermediate Quality Levels of Audio Systems</w:t>
      </w:r>
      <w:r w:rsidR="002B414A">
        <w:rPr>
          <w:szCs w:val="24"/>
        </w:rPr>
        <w:t>.</w:t>
      </w:r>
      <w:r>
        <w:rPr>
          <w:szCs w:val="24"/>
        </w:rPr>
        <w:t xml:space="preserve"> </w:t>
      </w:r>
    </w:p>
    <w:p w:rsidR="00757190" w:rsidRPr="005C36C9" w:rsidRDefault="00757190" w:rsidP="0064418F">
      <w:pPr>
        <w:tabs>
          <w:tab w:val="clear" w:pos="1134"/>
        </w:tabs>
        <w:rPr>
          <w:i/>
          <w:szCs w:val="24"/>
        </w:rPr>
      </w:pPr>
      <w:r w:rsidRPr="005C36C9">
        <w:rPr>
          <w:i/>
          <w:szCs w:val="24"/>
        </w:rPr>
        <w:t>This recommendation makes a major contribution to the tools for evaluating medium quality audio systems</w:t>
      </w:r>
      <w:r w:rsidR="002B414A">
        <w:rPr>
          <w:i/>
          <w:szCs w:val="24"/>
        </w:rPr>
        <w:t>.</w:t>
      </w:r>
      <w:r w:rsidRPr="005C36C9">
        <w:rPr>
          <w:i/>
          <w:szCs w:val="24"/>
        </w:rPr>
        <w:t xml:space="preserve"> </w:t>
      </w:r>
    </w:p>
    <w:p w:rsidR="00757190" w:rsidRDefault="00757190" w:rsidP="00757190">
      <w:pPr>
        <w:rPr>
          <w:b/>
        </w:rPr>
      </w:pPr>
      <w:r>
        <w:rPr>
          <w:szCs w:val="24"/>
        </w:rPr>
        <w:t>Recommendation ITU-R BS.2051 – Advanced Sound System for Programme Production</w:t>
      </w:r>
      <w:r w:rsidR="002B414A">
        <w:rPr>
          <w:szCs w:val="24"/>
        </w:rPr>
        <w:t>.</w:t>
      </w:r>
      <w:r w:rsidRPr="001D68E8">
        <w:rPr>
          <w:b/>
        </w:rPr>
        <w:t xml:space="preserve"> </w:t>
      </w:r>
    </w:p>
    <w:p w:rsidR="00757190" w:rsidRPr="00E546B7" w:rsidRDefault="00757190" w:rsidP="00757190">
      <w:pPr>
        <w:rPr>
          <w:i/>
        </w:rPr>
      </w:pPr>
      <w:r w:rsidRPr="00E546B7">
        <w:rPr>
          <w:i/>
        </w:rPr>
        <w:t>This recommendation introduces t</w:t>
      </w:r>
      <w:r>
        <w:rPr>
          <w:i/>
        </w:rPr>
        <w:t>he main elements of what will become</w:t>
      </w:r>
      <w:r w:rsidRPr="00E546B7">
        <w:rPr>
          <w:i/>
        </w:rPr>
        <w:t xml:space="preserve"> the audio systems of the future, and provides a comprehensive technology base for the future of sound </w:t>
      </w:r>
      <w:r>
        <w:rPr>
          <w:i/>
        </w:rPr>
        <w:t>broadcasting and sound accompanying television.</w:t>
      </w:r>
    </w:p>
    <w:p w:rsidR="00757190" w:rsidRDefault="00757190" w:rsidP="00757190">
      <w:pPr>
        <w:rPr>
          <w:szCs w:val="24"/>
        </w:rPr>
      </w:pPr>
      <w:r>
        <w:rPr>
          <w:szCs w:val="24"/>
        </w:rPr>
        <w:t>Recommendation ITU-R BT.2050 – Use of UHDTV image systems for capturing, editing, finishing, and archiving high quality HDTV programmes</w:t>
      </w:r>
      <w:r w:rsidR="002B414A">
        <w:rPr>
          <w:szCs w:val="24"/>
        </w:rPr>
        <w:t>.</w:t>
      </w:r>
    </w:p>
    <w:p w:rsidR="00757190" w:rsidRPr="00B55107" w:rsidRDefault="00757190" w:rsidP="00757190">
      <w:pPr>
        <w:rPr>
          <w:b/>
          <w:i/>
        </w:rPr>
      </w:pPr>
      <w:r>
        <w:rPr>
          <w:i/>
          <w:szCs w:val="24"/>
        </w:rPr>
        <w:t>Making programmes in UHDTV will provide the opportunity for creating HDTV programmes by down-conversion that can be of higher quality than programmes originated in HDTV.</w:t>
      </w:r>
      <w:r w:rsidR="00550094">
        <w:rPr>
          <w:i/>
          <w:szCs w:val="24"/>
        </w:rPr>
        <w:t xml:space="preserve"> </w:t>
      </w:r>
      <w:r>
        <w:rPr>
          <w:i/>
          <w:szCs w:val="24"/>
        </w:rPr>
        <w:t xml:space="preserve">This Recommendation offers guidance on this. </w:t>
      </w:r>
    </w:p>
    <w:p w:rsidR="00757190" w:rsidRDefault="00757190" w:rsidP="00757190">
      <w:pPr>
        <w:rPr>
          <w:color w:val="000000"/>
          <w:szCs w:val="24"/>
          <w:lang w:val="en-US" w:eastAsia="zh-CN"/>
        </w:rPr>
      </w:pPr>
      <w:r w:rsidRPr="00133BE6">
        <w:rPr>
          <w:color w:val="000000"/>
          <w:szCs w:val="24"/>
          <w:lang w:val="en-US" w:eastAsia="zh-CN"/>
        </w:rPr>
        <w:t>Recommendation ITU-R BT.</w:t>
      </w:r>
      <w:r>
        <w:rPr>
          <w:color w:val="000000"/>
          <w:szCs w:val="24"/>
          <w:lang w:val="en-US" w:eastAsia="zh-CN"/>
        </w:rPr>
        <w:t>2035</w:t>
      </w:r>
      <w:r w:rsidRPr="00133BE6">
        <w:rPr>
          <w:color w:val="000000"/>
          <w:szCs w:val="24"/>
          <w:lang w:val="en-US" w:eastAsia="zh-CN"/>
        </w:rPr>
        <w:t xml:space="preserve"> </w:t>
      </w:r>
      <w:r>
        <w:rPr>
          <w:color w:val="000000"/>
          <w:szCs w:val="24"/>
          <w:lang w:val="en-US" w:eastAsia="zh-CN"/>
        </w:rPr>
        <w:t>–</w:t>
      </w:r>
      <w:r w:rsidRPr="00133BE6">
        <w:rPr>
          <w:color w:val="000000"/>
          <w:szCs w:val="24"/>
          <w:lang w:val="en-US" w:eastAsia="zh-CN"/>
        </w:rPr>
        <w:t xml:space="preserve"> A reference viewing environment for evaluation of HDTV program material or </w:t>
      </w:r>
      <w:r>
        <w:rPr>
          <w:color w:val="000000"/>
          <w:szCs w:val="24"/>
          <w:lang w:val="en-US" w:eastAsia="zh-CN"/>
        </w:rPr>
        <w:t xml:space="preserve">completed programs. </w:t>
      </w:r>
    </w:p>
    <w:p w:rsidR="00757190" w:rsidRPr="00B55107" w:rsidRDefault="00757190" w:rsidP="00757190">
      <w:pPr>
        <w:rPr>
          <w:i/>
          <w:color w:val="000000"/>
          <w:szCs w:val="24"/>
          <w:lang w:val="en-US" w:eastAsia="zh-CN"/>
        </w:rPr>
      </w:pPr>
      <w:r w:rsidRPr="00B55107">
        <w:rPr>
          <w:i/>
          <w:color w:val="000000"/>
          <w:szCs w:val="24"/>
          <w:lang w:val="en-US" w:eastAsia="zh-CN"/>
        </w:rPr>
        <w:t>Programme technical quality needs to be evaluated in a number of different environments, including testing and monitoring.</w:t>
      </w:r>
      <w:r w:rsidR="00550094">
        <w:rPr>
          <w:i/>
          <w:color w:val="000000"/>
          <w:szCs w:val="24"/>
          <w:lang w:val="en-US" w:eastAsia="zh-CN"/>
        </w:rPr>
        <w:t xml:space="preserve"> </w:t>
      </w:r>
      <w:r>
        <w:rPr>
          <w:i/>
          <w:color w:val="000000"/>
          <w:szCs w:val="24"/>
          <w:lang w:val="en-US" w:eastAsia="zh-CN"/>
        </w:rPr>
        <w:t xml:space="preserve">This recommendation offers guidance on this. </w:t>
      </w:r>
    </w:p>
    <w:p w:rsidR="00757190" w:rsidRDefault="00757190" w:rsidP="00757190">
      <w:r>
        <w:t>Recommendation ITU-R BT.2022</w:t>
      </w:r>
      <w:r w:rsidRPr="005922F3">
        <w:t xml:space="preserve"> – General Viewing Conditions for Subjective Assessment of Quality of SDTV and HDTV Television </w:t>
      </w:r>
      <w:r>
        <w:t>Pictures on Flat Panel Displays.</w:t>
      </w:r>
    </w:p>
    <w:p w:rsidR="00757190" w:rsidRPr="00DA5C92" w:rsidRDefault="00757190" w:rsidP="00757190">
      <w:pPr>
        <w:rPr>
          <w:b/>
          <w:i/>
        </w:rPr>
      </w:pPr>
      <w:r w:rsidRPr="00DA5C92">
        <w:rPr>
          <w:i/>
        </w:rPr>
        <w:t xml:space="preserve">It </w:t>
      </w:r>
      <w:r>
        <w:rPr>
          <w:i/>
        </w:rPr>
        <w:t>will</w:t>
      </w:r>
      <w:r w:rsidRPr="00DA5C92">
        <w:rPr>
          <w:i/>
        </w:rPr>
        <w:t xml:space="preserve"> be necessary to perform subjective evaluations using flat panel displays, which have different characteristics to CRT.</w:t>
      </w:r>
      <w:r w:rsidR="00550094">
        <w:rPr>
          <w:i/>
        </w:rPr>
        <w:t xml:space="preserve"> </w:t>
      </w:r>
      <w:r w:rsidRPr="00DA5C92">
        <w:rPr>
          <w:i/>
        </w:rPr>
        <w:t xml:space="preserve">This recommendation gives guidance on this. </w:t>
      </w:r>
    </w:p>
    <w:p w:rsidR="00757190" w:rsidRDefault="00757190" w:rsidP="00757190">
      <w:r>
        <w:t>Recommendation ITU-R BT.1438</w:t>
      </w:r>
      <w:r w:rsidRPr="005922F3">
        <w:t xml:space="preserve"> – Subjective Methods for the Assessmen</w:t>
      </w:r>
      <w:r>
        <w:t xml:space="preserve">t of Stereoscopic 3DTV systems. </w:t>
      </w:r>
    </w:p>
    <w:p w:rsidR="00757190" w:rsidRPr="00DA5C92" w:rsidRDefault="00757190" w:rsidP="00757190">
      <w:pPr>
        <w:rPr>
          <w:b/>
          <w:i/>
        </w:rPr>
      </w:pPr>
      <w:r w:rsidRPr="00DA5C92">
        <w:rPr>
          <w:i/>
        </w:rPr>
        <w:t>Stereoscopic 3D television brings new challenges for subjective evaluations, because of issues such as the degree of depth perception.</w:t>
      </w:r>
      <w:r w:rsidR="00550094">
        <w:rPr>
          <w:i/>
        </w:rPr>
        <w:t xml:space="preserve"> </w:t>
      </w:r>
      <w:r w:rsidRPr="00DA5C92">
        <w:rPr>
          <w:i/>
        </w:rPr>
        <w:t xml:space="preserve">This recommendation offers guidance. </w:t>
      </w:r>
    </w:p>
    <w:p w:rsidR="00757190" w:rsidRDefault="00757190" w:rsidP="00757190">
      <w:r>
        <w:t>Recommendation ITU-R BS.775-2 – Multichannel Stereophonic Sound Systems With and Without Accompanying Picture</w:t>
      </w:r>
      <w:r w:rsidR="002B414A">
        <w:t>.</w:t>
      </w:r>
      <w:r>
        <w:t xml:space="preserve"> </w:t>
      </w:r>
    </w:p>
    <w:p w:rsidR="00757190" w:rsidRDefault="00757190" w:rsidP="00757190">
      <w:r>
        <w:t>Recommendation ITU-R BS.1770-2 – Algorithms to Measure Audio Programme Loudness and True Peak Level</w:t>
      </w:r>
      <w:r w:rsidR="002B414A">
        <w:t>.</w:t>
      </w:r>
    </w:p>
    <w:p w:rsidR="00757190" w:rsidRPr="00BB0B59" w:rsidRDefault="00757190" w:rsidP="00757190">
      <w:pPr>
        <w:rPr>
          <w:b/>
          <w:i/>
        </w:rPr>
      </w:pPr>
      <w:r w:rsidRPr="00BB0B59">
        <w:rPr>
          <w:i/>
        </w:rPr>
        <w:t xml:space="preserve">The Study Group 6 work on loudness is considered of </w:t>
      </w:r>
      <w:r>
        <w:rPr>
          <w:i/>
        </w:rPr>
        <w:t>great</w:t>
      </w:r>
      <w:r w:rsidRPr="00BB0B59">
        <w:rPr>
          <w:i/>
        </w:rPr>
        <w:t xml:space="preserve"> value to the audio visual industry, and this recommendation provide</w:t>
      </w:r>
      <w:r w:rsidR="002B414A">
        <w:rPr>
          <w:i/>
        </w:rPr>
        <w:t>s the basis for the concept of “loudness”</w:t>
      </w:r>
      <w:r w:rsidRPr="00BB0B59">
        <w:rPr>
          <w:i/>
        </w:rPr>
        <w:t>.</w:t>
      </w:r>
    </w:p>
    <w:p w:rsidR="00757190" w:rsidRDefault="00757190" w:rsidP="00757190">
      <w:r>
        <w:t>Recommendation ITU-R BS.2019 –</w:t>
      </w:r>
      <w:r w:rsidR="00550094">
        <w:t xml:space="preserve"> </w:t>
      </w:r>
      <w:r>
        <w:t xml:space="preserve">Audio Systems for the Production and International Exchange of 3DTV Programmes for Broadcasting. </w:t>
      </w:r>
    </w:p>
    <w:p w:rsidR="00757190" w:rsidRDefault="00757190" w:rsidP="00757190">
      <w:r w:rsidRPr="00BB0B59">
        <w:rPr>
          <w:i/>
        </w:rPr>
        <w:t>The audio component of a 3DTV television programme can be</w:t>
      </w:r>
      <w:r>
        <w:rPr>
          <w:i/>
        </w:rPr>
        <w:t xml:space="preserve"> an</w:t>
      </w:r>
      <w:r w:rsidRPr="00BB0B59">
        <w:rPr>
          <w:i/>
        </w:rPr>
        <w:t xml:space="preserve"> important</w:t>
      </w:r>
      <w:r>
        <w:rPr>
          <w:i/>
        </w:rPr>
        <w:t xml:space="preserve"> part of the viewing experience for which</w:t>
      </w:r>
      <w:r w:rsidRPr="00BB0B59">
        <w:rPr>
          <w:i/>
        </w:rPr>
        <w:t xml:space="preserve"> this recommendation offers guidance</w:t>
      </w:r>
      <w:r>
        <w:t xml:space="preserve">. </w:t>
      </w:r>
    </w:p>
    <w:p w:rsidR="00757190" w:rsidRDefault="00757190" w:rsidP="00757190">
      <w:r w:rsidRPr="0098146F">
        <w:t>Re</w:t>
      </w:r>
      <w:r>
        <w:t xml:space="preserve">commendation </w:t>
      </w:r>
      <w:r w:rsidRPr="0098146F">
        <w:t>ITU-R BT</w:t>
      </w:r>
      <w:r>
        <w:t>.2023</w:t>
      </w:r>
      <w:r w:rsidRPr="0098146F">
        <w:t xml:space="preserve"> </w:t>
      </w:r>
      <w:r>
        <w:t>–</w:t>
      </w:r>
      <w:r w:rsidRPr="0098146F">
        <w:t xml:space="preserve"> </w:t>
      </w:r>
      <w:r>
        <w:t>Performance Requirements for the Production, International Exchange and Broadcasting of 3DTV Programmes</w:t>
      </w:r>
      <w:r w:rsidR="002B414A">
        <w:t>.</w:t>
      </w:r>
    </w:p>
    <w:p w:rsidR="00757190" w:rsidRPr="00BB0B59" w:rsidRDefault="00757190" w:rsidP="00757190">
      <w:pPr>
        <w:rPr>
          <w:i/>
        </w:rPr>
      </w:pPr>
      <w:r w:rsidRPr="00BB0B59">
        <w:rPr>
          <w:i/>
        </w:rPr>
        <w:t>This recommendation offers general guidance on requirements for 3DTV production.</w:t>
      </w:r>
      <w:r w:rsidR="00550094">
        <w:rPr>
          <w:i/>
        </w:rPr>
        <w:t xml:space="preserve"> </w:t>
      </w:r>
    </w:p>
    <w:p w:rsidR="00757190" w:rsidRDefault="00757190" w:rsidP="00757190">
      <w:r w:rsidRPr="0098146F">
        <w:t>Re</w:t>
      </w:r>
      <w:r>
        <w:t xml:space="preserve">commendation </w:t>
      </w:r>
      <w:r w:rsidRPr="0098146F">
        <w:t>ITU-R BT</w:t>
      </w:r>
      <w:r>
        <w:t>.2024</w:t>
      </w:r>
      <w:r w:rsidRPr="0098146F">
        <w:t xml:space="preserve"> </w:t>
      </w:r>
      <w:r>
        <w:t>–</w:t>
      </w:r>
      <w:r w:rsidRPr="0098146F">
        <w:t xml:space="preserve"> </w:t>
      </w:r>
      <w:r>
        <w:t>HDTV Digital Image Systems for the Production and International Exchange of 3DTV Programs for Broadcasting</w:t>
      </w:r>
      <w:r w:rsidR="002B414A">
        <w:t>.</w:t>
      </w:r>
    </w:p>
    <w:p w:rsidR="00757190" w:rsidRPr="00BB0B59" w:rsidRDefault="00757190" w:rsidP="00757190">
      <w:pPr>
        <w:rPr>
          <w:i/>
        </w:rPr>
      </w:pPr>
      <w:r w:rsidRPr="00BB0B59">
        <w:rPr>
          <w:i/>
        </w:rPr>
        <w:t xml:space="preserve">3DTV content can be specifically prepared using the Rec. 709 formats, and this Recommendation offers guidelines for doing so. </w:t>
      </w:r>
    </w:p>
    <w:p w:rsidR="00757190" w:rsidRDefault="00757190" w:rsidP="00757190">
      <w:r w:rsidRPr="0098146F">
        <w:t>Re</w:t>
      </w:r>
      <w:r>
        <w:t xml:space="preserve">commendation </w:t>
      </w:r>
      <w:r w:rsidRPr="0098146F">
        <w:t>ITU-R BT</w:t>
      </w:r>
      <w:r>
        <w:t>. 2025</w:t>
      </w:r>
      <w:r w:rsidRPr="0098146F">
        <w:t xml:space="preserve"> </w:t>
      </w:r>
      <w:r>
        <w:t>–</w:t>
      </w:r>
      <w:r w:rsidRPr="0098146F">
        <w:t xml:space="preserve"> </w:t>
      </w:r>
      <w:r>
        <w:t>1280 x 720 Digital Image Systems for the Production and International Exchange of 3DTV Programs for Broadcasting of 3DTV Programmes</w:t>
      </w:r>
      <w:r w:rsidR="002B414A">
        <w:t>.</w:t>
      </w:r>
    </w:p>
    <w:p w:rsidR="00757190" w:rsidRPr="00BB0B59" w:rsidRDefault="00757190" w:rsidP="00757190">
      <w:pPr>
        <w:rPr>
          <w:i/>
        </w:rPr>
      </w:pPr>
      <w:r w:rsidRPr="00BB0B59">
        <w:rPr>
          <w:i/>
        </w:rPr>
        <w:t xml:space="preserve">3DTV content can be specifically prepared using the </w:t>
      </w:r>
      <w:r>
        <w:rPr>
          <w:i/>
        </w:rPr>
        <w:t xml:space="preserve">720p </w:t>
      </w:r>
      <w:r w:rsidRPr="00BB0B59">
        <w:rPr>
          <w:i/>
        </w:rPr>
        <w:t xml:space="preserve">format, and this Recommendation offers guidelines for doing so. </w:t>
      </w:r>
    </w:p>
    <w:p w:rsidR="00757190" w:rsidRPr="001126DC" w:rsidRDefault="00757190" w:rsidP="00757190">
      <w:pPr>
        <w:pStyle w:val="Heading4"/>
        <w:rPr>
          <w:rFonts w:eastAsia="Arial Unicode MS"/>
        </w:rPr>
      </w:pPr>
      <w:r>
        <w:rPr>
          <w:rFonts w:eastAsia="Arial Unicode MS"/>
        </w:rPr>
        <w:t>3.2.1.3</w:t>
      </w:r>
      <w:r>
        <w:rPr>
          <w:rFonts w:eastAsia="Arial Unicode MS"/>
        </w:rPr>
        <w:tab/>
        <w:t>Reports</w:t>
      </w:r>
    </w:p>
    <w:p w:rsidR="00757190" w:rsidRPr="0064418F" w:rsidRDefault="00757190" w:rsidP="00757190">
      <w:pPr>
        <w:rPr>
          <w:rFonts w:eastAsia="Arial Unicode MS"/>
          <w:szCs w:val="24"/>
          <w:lang w:eastAsia="ja-JP"/>
        </w:rPr>
      </w:pPr>
      <w:r w:rsidRPr="0064418F">
        <w:rPr>
          <w:rFonts w:eastAsia="Arial Unicode MS"/>
          <w:szCs w:val="24"/>
          <w:lang w:eastAsia="ja-JP"/>
        </w:rPr>
        <w:t xml:space="preserve">The following Reports were completed in the </w:t>
      </w:r>
      <w:r>
        <w:rPr>
          <w:rFonts w:eastAsia="Arial Unicode MS"/>
          <w:szCs w:val="24"/>
          <w:lang w:eastAsia="ja-JP"/>
        </w:rPr>
        <w:t xml:space="preserve">current </w:t>
      </w:r>
      <w:r w:rsidR="00477CDA" w:rsidRPr="0064418F">
        <w:rPr>
          <w:rFonts w:eastAsia="Arial Unicode MS"/>
          <w:szCs w:val="24"/>
          <w:lang w:eastAsia="ja-JP"/>
        </w:rPr>
        <w:t>study p</w:t>
      </w:r>
      <w:r w:rsidR="00477CDA">
        <w:rPr>
          <w:rFonts w:eastAsia="Arial Unicode MS"/>
          <w:szCs w:val="24"/>
          <w:lang w:eastAsia="ja-JP"/>
        </w:rPr>
        <w:t>eriod</w:t>
      </w:r>
      <w:r w:rsidR="00D5449A">
        <w:rPr>
          <w:rFonts w:eastAsia="Arial Unicode MS"/>
          <w:szCs w:val="24"/>
          <w:lang w:eastAsia="ja-JP"/>
        </w:rPr>
        <w:t>.</w:t>
      </w:r>
    </w:p>
    <w:p w:rsidR="00757190" w:rsidRDefault="00757190" w:rsidP="002B414A">
      <w:pPr>
        <w:pStyle w:val="enumlev1"/>
      </w:pPr>
      <w:r w:rsidRPr="005D2F94">
        <w:t xml:space="preserve">ITU-R BS.2159-6 </w:t>
      </w:r>
      <w:r w:rsidR="002B414A">
        <w:t>–</w:t>
      </w:r>
      <w:r w:rsidRPr="005D2F94">
        <w:t xml:space="preserve"> Multichannel sound technology in home and broadcasting applications </w:t>
      </w:r>
    </w:p>
    <w:p w:rsidR="00757190" w:rsidRPr="001D68E8" w:rsidRDefault="00757190" w:rsidP="00757190">
      <w:pPr>
        <w:pStyle w:val="enumlev1"/>
        <w:rPr>
          <w:i/>
        </w:rPr>
      </w:pPr>
      <w:r w:rsidRPr="001D68E8">
        <w:rPr>
          <w:i/>
        </w:rPr>
        <w:t>This report o</w:t>
      </w:r>
      <w:r>
        <w:rPr>
          <w:i/>
        </w:rPr>
        <w:t>ffered an introduction</w:t>
      </w:r>
      <w:r w:rsidRPr="001D68E8">
        <w:rPr>
          <w:i/>
        </w:rPr>
        <w:t xml:space="preserve"> to</w:t>
      </w:r>
      <w:r>
        <w:rPr>
          <w:i/>
        </w:rPr>
        <w:t xml:space="preserve"> </w:t>
      </w:r>
      <w:r w:rsidRPr="001D68E8">
        <w:rPr>
          <w:i/>
        </w:rPr>
        <w:t>next generation audio.</w:t>
      </w:r>
      <w:r w:rsidR="00550094">
        <w:rPr>
          <w:i/>
        </w:rPr>
        <w:t xml:space="preserve"> </w:t>
      </w:r>
    </w:p>
    <w:p w:rsidR="00757190" w:rsidRPr="00C13FBA" w:rsidRDefault="00757190" w:rsidP="002B414A">
      <w:pPr>
        <w:pStyle w:val="enumlev1"/>
      </w:pPr>
      <w:r w:rsidRPr="00C13FBA">
        <w:t xml:space="preserve">Report ITU-R BT.2246-3 </w:t>
      </w:r>
      <w:r w:rsidR="002B414A">
        <w:t>–</w:t>
      </w:r>
      <w:r w:rsidRPr="00C13FBA">
        <w:t xml:space="preserve"> The present state of ultra-high definition television </w:t>
      </w:r>
    </w:p>
    <w:p w:rsidR="00757190" w:rsidRDefault="00757190" w:rsidP="00757190">
      <w:pPr>
        <w:rPr>
          <w:i/>
        </w:rPr>
      </w:pPr>
      <w:r w:rsidRPr="001D68E8">
        <w:rPr>
          <w:i/>
        </w:rPr>
        <w:t>This report provides one of the most complete publications on the factors affecting ul</w:t>
      </w:r>
      <w:r>
        <w:rPr>
          <w:i/>
        </w:rPr>
        <w:t xml:space="preserve">tra high definition television. It is </w:t>
      </w:r>
      <w:r w:rsidRPr="001D68E8">
        <w:rPr>
          <w:i/>
        </w:rPr>
        <w:t xml:space="preserve">widely read and cited. </w:t>
      </w:r>
    </w:p>
    <w:p w:rsidR="00757190" w:rsidRDefault="00757190" w:rsidP="00757190">
      <w:pPr>
        <w:pStyle w:val="enumlev1"/>
        <w:ind w:left="0" w:firstLine="0"/>
        <w:rPr>
          <w:szCs w:val="24"/>
          <w:lang w:val="en-US"/>
        </w:rPr>
      </w:pPr>
      <w:r w:rsidRPr="00CB33A0">
        <w:t>Report ITU-R BS.2054 – Audio levels and loudness.</w:t>
      </w:r>
      <w:r w:rsidRPr="00750414">
        <w:rPr>
          <w:szCs w:val="24"/>
        </w:rPr>
        <w:t xml:space="preserve"> </w:t>
      </w:r>
    </w:p>
    <w:p w:rsidR="00757190" w:rsidRDefault="00757190" w:rsidP="00757190">
      <w:pPr>
        <w:rPr>
          <w:i/>
        </w:rPr>
      </w:pPr>
      <w:r w:rsidRPr="00124DB4">
        <w:rPr>
          <w:i/>
        </w:rPr>
        <w:t xml:space="preserve">One of the major achievements of the ITU-R Study Group 6 </w:t>
      </w:r>
      <w:r w:rsidR="00967DB9">
        <w:rPr>
          <w:i/>
        </w:rPr>
        <w:t>has been the widespread use of “loudness”</w:t>
      </w:r>
      <w:r w:rsidRPr="00124DB4">
        <w:rPr>
          <w:i/>
        </w:rPr>
        <w:t xml:space="preserve"> technology which solves a major problem broadcasters and viewers have experienced – differential levels of</w:t>
      </w:r>
      <w:r w:rsidR="00550094">
        <w:rPr>
          <w:i/>
        </w:rPr>
        <w:t xml:space="preserve"> </w:t>
      </w:r>
      <w:r w:rsidRPr="00124DB4">
        <w:rPr>
          <w:i/>
        </w:rPr>
        <w:t>sound</w:t>
      </w:r>
      <w:r>
        <w:rPr>
          <w:i/>
        </w:rPr>
        <w:t xml:space="preserve"> across different content.</w:t>
      </w:r>
      <w:r w:rsidRPr="00124DB4">
        <w:rPr>
          <w:i/>
        </w:rPr>
        <w:t xml:space="preserve"> </w:t>
      </w:r>
    </w:p>
    <w:p w:rsidR="00757190" w:rsidRDefault="00757190" w:rsidP="00757190">
      <w:r>
        <w:t>Report ITU-R BT.2293</w:t>
      </w:r>
      <w:r w:rsidRPr="00CB33A0">
        <w:t xml:space="preserve"> – Principles for the comfortable viewing of stereoscopic three-dimensional television (3DTV) images. </w:t>
      </w:r>
    </w:p>
    <w:p w:rsidR="00757190" w:rsidRDefault="00757190" w:rsidP="00757190">
      <w:pPr>
        <w:rPr>
          <w:i/>
        </w:rPr>
      </w:pPr>
      <w:r w:rsidRPr="00124DB4">
        <w:rPr>
          <w:i/>
        </w:rPr>
        <w:t>Viewers can find stereoscopic viewing tiring unless care is taken in production.</w:t>
      </w:r>
      <w:r w:rsidR="00550094">
        <w:rPr>
          <w:i/>
        </w:rPr>
        <w:t xml:space="preserve"> </w:t>
      </w:r>
      <w:r w:rsidRPr="00124DB4">
        <w:rPr>
          <w:i/>
        </w:rPr>
        <w:t>This report</w:t>
      </w:r>
      <w:r>
        <w:rPr>
          <w:i/>
        </w:rPr>
        <w:t>,</w:t>
      </w:r>
      <w:r w:rsidRPr="00124DB4">
        <w:rPr>
          <w:i/>
        </w:rPr>
        <w:t xml:space="preserve"> also send to the WHO, provided guidance to make viewing as comfortable as possible</w:t>
      </w:r>
      <w:r w:rsidR="002B414A">
        <w:rPr>
          <w:i/>
        </w:rPr>
        <w:t>.</w:t>
      </w:r>
      <w:r w:rsidRPr="00124DB4">
        <w:rPr>
          <w:i/>
        </w:rPr>
        <w:t xml:space="preserve"> </w:t>
      </w:r>
    </w:p>
    <w:p w:rsidR="00757190" w:rsidRDefault="00757190" w:rsidP="00757190">
      <w:r w:rsidRPr="00CB33A0">
        <w:t>Report ITU-R BT.2245 – HDTV and UHDTV test materials for assessment of picture quality</w:t>
      </w:r>
      <w:r w:rsidR="002B414A">
        <w:t>.</w:t>
      </w:r>
    </w:p>
    <w:p w:rsidR="00757190" w:rsidRPr="00124DB4" w:rsidRDefault="00757190" w:rsidP="00757190">
      <w:pPr>
        <w:rPr>
          <w:i/>
        </w:rPr>
      </w:pPr>
      <w:r w:rsidRPr="00124DB4">
        <w:rPr>
          <w:i/>
        </w:rPr>
        <w:t>Study Group 6 continues to provide test material for the subjective evaluation of image quality.</w:t>
      </w:r>
      <w:r w:rsidR="00550094">
        <w:rPr>
          <w:i/>
        </w:rPr>
        <w:t xml:space="preserve"> </w:t>
      </w:r>
      <w:r w:rsidRPr="00124DB4">
        <w:rPr>
          <w:i/>
        </w:rPr>
        <w:t>This report provides material for the new image systems</w:t>
      </w:r>
      <w:r w:rsidR="002B414A">
        <w:rPr>
          <w:i/>
        </w:rPr>
        <w:t>.</w:t>
      </w:r>
    </w:p>
    <w:p w:rsidR="00757190" w:rsidRDefault="00757190" w:rsidP="00757190">
      <w:pPr>
        <w:ind w:left="1134" w:hanging="1134"/>
      </w:pPr>
      <w:r>
        <w:t>Report ITU-R BS. 2300 – Methods for Assessor Screening</w:t>
      </w:r>
      <w:r w:rsidR="002B414A">
        <w:t>.</w:t>
      </w:r>
      <w:r>
        <w:t xml:space="preserve"> </w:t>
      </w:r>
    </w:p>
    <w:p w:rsidR="00757190" w:rsidRPr="00DA5C92" w:rsidRDefault="00757190" w:rsidP="004A042C">
      <w:pPr>
        <w:tabs>
          <w:tab w:val="clear" w:pos="1134"/>
          <w:tab w:val="left" w:pos="-1560"/>
        </w:tabs>
        <w:rPr>
          <w:i/>
          <w:szCs w:val="24"/>
        </w:rPr>
      </w:pPr>
      <w:r w:rsidRPr="00DA5C92">
        <w:rPr>
          <w:i/>
          <w:szCs w:val="24"/>
        </w:rPr>
        <w:t>The Assessors of quality evaluations are screened for consistency</w:t>
      </w:r>
      <w:r>
        <w:rPr>
          <w:i/>
          <w:szCs w:val="24"/>
        </w:rPr>
        <w:t xml:space="preserve"> and visual acuity. This Report </w:t>
      </w:r>
      <w:r w:rsidRPr="00DA5C92">
        <w:rPr>
          <w:i/>
          <w:szCs w:val="24"/>
        </w:rPr>
        <w:t xml:space="preserve">offers guidance. </w:t>
      </w:r>
    </w:p>
    <w:p w:rsidR="00757190" w:rsidRDefault="00757190" w:rsidP="00757190">
      <w:pPr>
        <w:rPr>
          <w:color w:val="000000"/>
          <w:szCs w:val="24"/>
          <w:lang w:val="en-US" w:eastAsia="zh-CN"/>
        </w:rPr>
      </w:pPr>
      <w:r>
        <w:t>Report ITU-R BS.2266 – Framework for Future Audio Broadcasting Systems</w:t>
      </w:r>
      <w:r w:rsidR="002B414A">
        <w:t>.</w:t>
      </w:r>
      <w:r>
        <w:t xml:space="preserve"> </w:t>
      </w:r>
    </w:p>
    <w:p w:rsidR="00757190" w:rsidRDefault="00757190" w:rsidP="00757190">
      <w:pPr>
        <w:pStyle w:val="enumlev1"/>
        <w:ind w:left="0" w:firstLine="0"/>
        <w:rPr>
          <w:color w:val="000000"/>
          <w:szCs w:val="24"/>
          <w:lang w:val="en-US" w:eastAsia="zh-CN"/>
        </w:rPr>
      </w:pPr>
      <w:r>
        <w:rPr>
          <w:color w:val="000000"/>
          <w:szCs w:val="24"/>
          <w:lang w:val="en-US" w:eastAsia="zh-CN"/>
        </w:rPr>
        <w:t>Report ITU-R BT.2160-3 – Features of three dimensional television systems for broadcasting.</w:t>
      </w:r>
      <w:r w:rsidR="00550094">
        <w:rPr>
          <w:color w:val="000000"/>
          <w:szCs w:val="24"/>
          <w:lang w:val="en-US" w:eastAsia="zh-CN"/>
        </w:rPr>
        <w:t xml:space="preserve"> </w:t>
      </w:r>
    </w:p>
    <w:p w:rsidR="00757190" w:rsidRDefault="00757190" w:rsidP="00757190">
      <w:pPr>
        <w:pStyle w:val="enumlev1"/>
        <w:ind w:left="0" w:firstLine="0"/>
      </w:pPr>
      <w:r>
        <w:t>Report ITU-R BT.2249-1 – Digital broadcasting and multimedia video information systems</w:t>
      </w:r>
      <w:r w:rsidR="002B414A">
        <w:t>.</w:t>
      </w:r>
      <w:r>
        <w:t xml:space="preserve"> </w:t>
      </w:r>
    </w:p>
    <w:p w:rsidR="00757190" w:rsidRDefault="00757190" w:rsidP="00757190">
      <w:r>
        <w:rPr>
          <w:szCs w:val="24"/>
        </w:rPr>
        <w:t>Report ITU-R BT</w:t>
      </w:r>
      <w:r w:rsidRPr="00521188">
        <w:rPr>
          <w:szCs w:val="24"/>
        </w:rPr>
        <w:t>.2</w:t>
      </w:r>
      <w:r>
        <w:rPr>
          <w:szCs w:val="24"/>
        </w:rPr>
        <w:t>207-1</w:t>
      </w:r>
      <w:r w:rsidRPr="00521188">
        <w:rPr>
          <w:szCs w:val="24"/>
        </w:rPr>
        <w:t xml:space="preserve"> </w:t>
      </w:r>
      <w:r>
        <w:rPr>
          <w:szCs w:val="24"/>
        </w:rPr>
        <w:t xml:space="preserve">– </w:t>
      </w:r>
      <w:r>
        <w:rPr>
          <w:szCs w:val="24"/>
          <w:lang w:val="en-US"/>
        </w:rPr>
        <w:t>Accessibility to broadcasting services for persons with disabilities</w:t>
      </w:r>
      <w:r w:rsidR="002B414A">
        <w:rPr>
          <w:szCs w:val="24"/>
          <w:lang w:val="en-US"/>
        </w:rPr>
        <w:t>.</w:t>
      </w:r>
      <w:r w:rsidRPr="00521188">
        <w:rPr>
          <w:szCs w:val="24"/>
          <w:lang w:val="en-US"/>
        </w:rPr>
        <w:t xml:space="preserve"> </w:t>
      </w:r>
    </w:p>
    <w:p w:rsidR="00757190" w:rsidRDefault="00757190" w:rsidP="00757190">
      <w:r w:rsidRPr="00044BAB">
        <w:t>Report ITU-R BS.2</w:t>
      </w:r>
      <w:r>
        <w:t>217</w:t>
      </w:r>
      <w:r w:rsidRPr="00044BAB">
        <w:t xml:space="preserve"> </w:t>
      </w:r>
      <w:r>
        <w:t>–</w:t>
      </w:r>
      <w:r w:rsidRPr="00044BAB">
        <w:t xml:space="preserve"> </w:t>
      </w:r>
      <w:r>
        <w:t>Compliance Mater</w:t>
      </w:r>
      <w:r w:rsidR="002B414A">
        <w:t>ial for Recommendation ITU-R BS.</w:t>
      </w:r>
      <w:r>
        <w:t>1770</w:t>
      </w:r>
      <w:r w:rsidR="002B414A">
        <w:t>.</w:t>
      </w:r>
      <w:r>
        <w:t xml:space="preserve"> </w:t>
      </w:r>
    </w:p>
    <w:p w:rsidR="00757190" w:rsidRDefault="005A21D0" w:rsidP="00757190">
      <w:r>
        <w:t>Report ITU-R BT.</w:t>
      </w:r>
      <w:r w:rsidR="00757190">
        <w:t>2250 – Delivery of Wide Colour Gamut Image Content through SDTV and HDTV image systems</w:t>
      </w:r>
      <w:r w:rsidR="002B414A">
        <w:t>.</w:t>
      </w:r>
    </w:p>
    <w:p w:rsidR="00757190" w:rsidRDefault="00757190" w:rsidP="00757190">
      <w:r>
        <w:t>Report ITU-R BT.2160-2 – Features of Three Dimensional Television Video Systems for Broadcasting – Visual Fatigue in Viewing Stereoscopic Images</w:t>
      </w:r>
      <w:r w:rsidR="002B414A">
        <w:t>.</w:t>
      </w:r>
    </w:p>
    <w:p w:rsidR="00757190" w:rsidRDefault="00757190" w:rsidP="005A21D0">
      <w:pPr>
        <w:rPr>
          <w:rFonts w:eastAsia="Arial Unicode MS"/>
          <w:szCs w:val="24"/>
        </w:rPr>
      </w:pPr>
      <w:r>
        <w:rPr>
          <w:rFonts w:eastAsia="Arial Unicode MS"/>
          <w:szCs w:val="24"/>
        </w:rPr>
        <w:t xml:space="preserve">A new Report on colorimetry </w:t>
      </w:r>
      <w:r>
        <w:t xml:space="preserve">BT.[TV_COLORIMETRY_ELEMENTS] </w:t>
      </w:r>
      <w:r w:rsidR="005A21D0">
        <w:t>–</w:t>
      </w:r>
      <w:bookmarkStart w:id="9" w:name="_GoBack"/>
      <w:bookmarkEnd w:id="9"/>
      <w:r>
        <w:t xml:space="preserve"> TV colorimetry elements</w:t>
      </w:r>
      <w:r w:rsidR="001D372A">
        <w:t xml:space="preserve"> </w:t>
      </w:r>
      <w:r>
        <w:rPr>
          <w:rFonts w:eastAsia="Arial Unicode MS"/>
          <w:szCs w:val="24"/>
        </w:rPr>
        <w:t>has been finalized in 2015.</w:t>
      </w:r>
      <w:r w:rsidR="00550094">
        <w:t xml:space="preserve"> </w:t>
      </w:r>
      <w:r w:rsidRPr="0064418F">
        <w:rPr>
          <w:i/>
        </w:rPr>
        <w:t xml:space="preserve">This report has been under development since the beginning of the </w:t>
      </w:r>
      <w:r w:rsidR="00B822E6" w:rsidRPr="0064418F">
        <w:rPr>
          <w:i/>
        </w:rPr>
        <w:t>s</w:t>
      </w:r>
      <w:r w:rsidRPr="0064418F">
        <w:rPr>
          <w:i/>
        </w:rPr>
        <w:t xml:space="preserve">tudy </w:t>
      </w:r>
      <w:r w:rsidR="00B822E6" w:rsidRPr="0064418F">
        <w:rPr>
          <w:i/>
        </w:rPr>
        <w:t>p</w:t>
      </w:r>
      <w:r w:rsidRPr="0064418F">
        <w:rPr>
          <w:i/>
        </w:rPr>
        <w:t>eriod and its completion is a major success.</w:t>
      </w:r>
      <w:r w:rsidR="00550094">
        <w:t xml:space="preserve"> </w:t>
      </w:r>
    </w:p>
    <w:p w:rsidR="00757190" w:rsidRPr="00126201" w:rsidRDefault="00757190" w:rsidP="00757190">
      <w:pPr>
        <w:pStyle w:val="Heading3"/>
      </w:pPr>
      <w:r>
        <w:rPr>
          <w:lang w:eastAsia="ja-JP"/>
        </w:rPr>
        <w:t>3</w:t>
      </w:r>
      <w:r w:rsidRPr="00126201">
        <w:rPr>
          <w:lang w:eastAsia="ja-JP"/>
        </w:rPr>
        <w:t>.2</w:t>
      </w:r>
      <w:r w:rsidRPr="00126201">
        <w:t>.2</w:t>
      </w:r>
      <w:r w:rsidRPr="00126201">
        <w:tab/>
      </w:r>
      <w:r>
        <w:t>Three-dimensional television (3DTV)</w:t>
      </w:r>
    </w:p>
    <w:p w:rsidR="00757190" w:rsidRDefault="00757190" w:rsidP="0064418F">
      <w:pPr>
        <w:rPr>
          <w:rFonts w:eastAsia="Arial Unicode MS"/>
          <w:szCs w:val="24"/>
        </w:rPr>
      </w:pPr>
      <w:r>
        <w:rPr>
          <w:rFonts w:eastAsia="Arial Unicode MS"/>
          <w:szCs w:val="24"/>
        </w:rPr>
        <w:t>Working Party 6C started the last study period with a new study Question (Q.128/6) on three-dimensional television broadcasting and produced a Report on the subject (Report ITU-R BT.2160). Though the Report produced has been used throughout the world as a reference for 3DTV standards, we did not succeed in developing a draft Recommendation for a 3DTV broadcasting specification.</w:t>
      </w:r>
      <w:r w:rsidR="00550094">
        <w:rPr>
          <w:rFonts w:eastAsia="Arial Unicode MS"/>
          <w:szCs w:val="24"/>
        </w:rPr>
        <w:t xml:space="preserve"> </w:t>
      </w:r>
      <w:r>
        <w:rPr>
          <w:rFonts w:eastAsia="Arial Unicode MS"/>
          <w:szCs w:val="24"/>
        </w:rPr>
        <w:t>Interest in 3DTV has however diminished in recent years as the limitations of the stereoscopic image process in the domestic environment have become apparent.</w:t>
      </w:r>
      <w:r w:rsidR="00550094">
        <w:rPr>
          <w:rFonts w:eastAsia="Arial Unicode MS"/>
          <w:szCs w:val="24"/>
        </w:rPr>
        <w:t xml:space="preserve"> </w:t>
      </w:r>
      <w:r>
        <w:rPr>
          <w:rFonts w:eastAsia="Arial Unicode MS"/>
          <w:szCs w:val="24"/>
        </w:rPr>
        <w:t>Interest may revive in future if new approaches that allow glasses-free viewing become available.</w:t>
      </w:r>
      <w:r w:rsidR="00550094">
        <w:rPr>
          <w:rFonts w:eastAsia="Arial Unicode MS"/>
          <w:szCs w:val="24"/>
        </w:rPr>
        <w:t xml:space="preserve"> </w:t>
      </w:r>
      <w:r>
        <w:rPr>
          <w:rFonts w:eastAsia="Arial Unicode MS"/>
          <w:szCs w:val="24"/>
        </w:rPr>
        <w:t>For the moment the broadcas</w:t>
      </w:r>
      <w:r w:rsidR="002B414A">
        <w:rPr>
          <w:rFonts w:eastAsia="Arial Unicode MS"/>
          <w:szCs w:val="24"/>
        </w:rPr>
        <w:t>ting community regards 3DTV as “in abeyance”</w:t>
      </w:r>
      <w:r>
        <w:rPr>
          <w:rFonts w:eastAsia="Arial Unicode MS"/>
          <w:szCs w:val="24"/>
        </w:rPr>
        <w:t>.</w:t>
      </w:r>
      <w:r w:rsidR="00550094">
        <w:rPr>
          <w:rFonts w:eastAsia="Arial Unicode MS"/>
          <w:szCs w:val="24"/>
        </w:rPr>
        <w:t xml:space="preserve"> </w:t>
      </w:r>
    </w:p>
    <w:p w:rsidR="00757190" w:rsidRPr="00126201" w:rsidRDefault="00757190" w:rsidP="00757190">
      <w:pPr>
        <w:pStyle w:val="Heading4"/>
      </w:pPr>
      <w:r>
        <w:rPr>
          <w:lang w:eastAsia="ja-JP"/>
        </w:rPr>
        <w:t>3</w:t>
      </w:r>
      <w:r w:rsidRPr="00126201">
        <w:rPr>
          <w:lang w:eastAsia="ja-JP"/>
        </w:rPr>
        <w:t>.2</w:t>
      </w:r>
      <w:r w:rsidRPr="00126201">
        <w:t>.3</w:t>
      </w:r>
      <w:r w:rsidRPr="00126201">
        <w:tab/>
      </w:r>
      <w:r>
        <w:t>Ultra-high definition television (UHDTV)</w:t>
      </w:r>
    </w:p>
    <w:p w:rsidR="00757190" w:rsidRDefault="00757190" w:rsidP="0064418F">
      <w:pPr>
        <w:pStyle w:val="Heading4"/>
        <w:ind w:left="0" w:firstLine="0"/>
        <w:rPr>
          <w:rFonts w:eastAsia="Arial Unicode MS"/>
          <w:b w:val="0"/>
          <w:szCs w:val="24"/>
        </w:rPr>
      </w:pPr>
      <w:r w:rsidRPr="0064418F">
        <w:rPr>
          <w:rFonts w:eastAsia="Arial Unicode MS"/>
          <w:b w:val="0"/>
          <w:szCs w:val="24"/>
        </w:rPr>
        <w:t>A major achievement of Working Party 6C was the agreement on ITU-R BT 2020 which is now the worldwide reference for Ultra High Definition Television.</w:t>
      </w:r>
      <w:r w:rsidR="00550094">
        <w:rPr>
          <w:rFonts w:eastAsia="Arial Unicode MS"/>
          <w:b w:val="0"/>
          <w:szCs w:val="24"/>
        </w:rPr>
        <w:t xml:space="preserve"> </w:t>
      </w:r>
    </w:p>
    <w:p w:rsidR="0064418F" w:rsidRDefault="00757190" w:rsidP="0064418F">
      <w:pPr>
        <w:rPr>
          <w:rFonts w:eastAsia="Arial Unicode MS"/>
        </w:rPr>
      </w:pPr>
      <w:r w:rsidRPr="0064418F">
        <w:rPr>
          <w:rFonts w:eastAsia="Arial Unicode MS"/>
        </w:rPr>
        <w:t>The Recommendation left open the development of a further Recommendation for a new transfer function to take into account the future higher brightness television displays.</w:t>
      </w:r>
      <w:r w:rsidR="00550094">
        <w:rPr>
          <w:rFonts w:eastAsia="Arial Unicode MS"/>
        </w:rPr>
        <w:t xml:space="preserve"> </w:t>
      </w:r>
      <w:r w:rsidRPr="0064418F">
        <w:rPr>
          <w:rFonts w:eastAsia="Arial Unicode MS"/>
        </w:rPr>
        <w:t>The task of agreeing such a recommendation is now the most pressing task of Working Party 6C, and extensive experimental work and a large number of meetings have taken place.</w:t>
      </w:r>
      <w:r w:rsidR="00550094">
        <w:rPr>
          <w:rFonts w:eastAsia="Arial Unicode MS"/>
        </w:rPr>
        <w:t xml:space="preserve"> </w:t>
      </w:r>
      <w:r w:rsidRPr="0064418F">
        <w:rPr>
          <w:rFonts w:eastAsia="Arial Unicode MS"/>
        </w:rPr>
        <w:t xml:space="preserve">We hope for agreement early in the next </w:t>
      </w:r>
      <w:r w:rsidR="002B414A" w:rsidRPr="0064418F">
        <w:rPr>
          <w:rFonts w:eastAsia="Arial Unicode MS"/>
        </w:rPr>
        <w:t>study p</w:t>
      </w:r>
      <w:r w:rsidRPr="0064418F">
        <w:rPr>
          <w:rFonts w:eastAsia="Arial Unicode MS"/>
        </w:rPr>
        <w:t>eriod.</w:t>
      </w:r>
    </w:p>
    <w:p w:rsidR="00757190" w:rsidRDefault="00757190" w:rsidP="00757190">
      <w:pPr>
        <w:pStyle w:val="Heading4"/>
        <w:rPr>
          <w:lang w:eastAsia="ja-JP"/>
        </w:rPr>
      </w:pPr>
      <w:r>
        <w:rPr>
          <w:lang w:eastAsia="ja-JP"/>
        </w:rPr>
        <w:t>3</w:t>
      </w:r>
      <w:r w:rsidRPr="00126201">
        <w:rPr>
          <w:lang w:eastAsia="ja-JP"/>
        </w:rPr>
        <w:t>.2</w:t>
      </w:r>
      <w:r w:rsidRPr="00126201">
        <w:t>.4</w:t>
      </w:r>
      <w:r w:rsidRPr="00126201">
        <w:tab/>
      </w:r>
      <w:r>
        <w:rPr>
          <w:lang w:eastAsia="ja-JP"/>
        </w:rPr>
        <w:t>Accessibility to multimedia and broadcasting</w:t>
      </w:r>
    </w:p>
    <w:p w:rsidR="00757190" w:rsidRDefault="00757190" w:rsidP="0064418F">
      <w:pPr>
        <w:rPr>
          <w:szCs w:val="24"/>
        </w:rPr>
      </w:pPr>
      <w:r w:rsidRPr="003843E5">
        <w:rPr>
          <w:rFonts w:eastAsia="Arial Unicode MS"/>
          <w:szCs w:val="24"/>
        </w:rPr>
        <w:t xml:space="preserve">Noting the approval of </w:t>
      </w:r>
      <w:r>
        <w:rPr>
          <w:szCs w:val="24"/>
        </w:rPr>
        <w:t>the</w:t>
      </w:r>
      <w:r w:rsidRPr="003843E5">
        <w:rPr>
          <w:szCs w:val="24"/>
        </w:rPr>
        <w:t xml:space="preserve"> </w:t>
      </w:r>
      <w:hyperlink r:id="rId8" w:history="1">
        <w:r w:rsidRPr="003843E5">
          <w:rPr>
            <w:rStyle w:val="Hyperlink"/>
            <w:szCs w:val="24"/>
          </w:rPr>
          <w:t>UN Convention on the Rights of Persons with Disabilities</w:t>
        </w:r>
      </w:hyperlink>
      <w:r>
        <w:rPr>
          <w:szCs w:val="24"/>
        </w:rPr>
        <w:t xml:space="preserve"> and Resolution 179 (PP-10, Guadalajara), Working Party 6C has studied</w:t>
      </w:r>
      <w:r w:rsidR="00550094">
        <w:rPr>
          <w:szCs w:val="24"/>
        </w:rPr>
        <w:t xml:space="preserve"> </w:t>
      </w:r>
      <w:r>
        <w:rPr>
          <w:szCs w:val="24"/>
        </w:rPr>
        <w:t>how Study Group 6 could facilitate the consumption of audio-visual media by persons with ageing, sight and hearing disabilities.</w:t>
      </w:r>
      <w:r w:rsidR="00550094">
        <w:rPr>
          <w:szCs w:val="24"/>
        </w:rPr>
        <w:t xml:space="preserve"> </w:t>
      </w:r>
      <w:r>
        <w:rPr>
          <w:szCs w:val="24"/>
        </w:rPr>
        <w:t xml:space="preserve">A joint ITU-EBU workshop on the topic was held in 2010, which recommended the creation of an ITU-T Focus Group (FGAVA) with a specific mandate to facilitate the participation of </w:t>
      </w:r>
      <w:r w:rsidRPr="00633623">
        <w:rPr>
          <w:szCs w:val="24"/>
        </w:rPr>
        <w:t>experts from ITU-R, ITU-T and all other stakeholders from user associations and manufacturers.</w:t>
      </w:r>
      <w:r>
        <w:rPr>
          <w:szCs w:val="24"/>
        </w:rPr>
        <w:t xml:space="preserve"> FGAVA</w:t>
      </w:r>
      <w:r w:rsidR="00550094">
        <w:rPr>
          <w:szCs w:val="24"/>
        </w:rPr>
        <w:t xml:space="preserve"> </w:t>
      </w:r>
      <w:r>
        <w:rPr>
          <w:szCs w:val="24"/>
        </w:rPr>
        <w:t>provided its report at the end of 2012.</w:t>
      </w:r>
      <w:r w:rsidR="00550094">
        <w:rPr>
          <w:szCs w:val="24"/>
        </w:rPr>
        <w:t xml:space="preserve"> </w:t>
      </w:r>
    </w:p>
    <w:p w:rsidR="00757190" w:rsidRDefault="00757190" w:rsidP="00757190">
      <w:pPr>
        <w:rPr>
          <w:szCs w:val="24"/>
        </w:rPr>
      </w:pPr>
      <w:r>
        <w:rPr>
          <w:szCs w:val="24"/>
        </w:rPr>
        <w:t>Work in this area has continued w</w:t>
      </w:r>
      <w:r w:rsidR="00967DB9">
        <w:rPr>
          <w:szCs w:val="24"/>
        </w:rPr>
        <w:t>ith the establishment of a new “</w:t>
      </w:r>
      <w:r>
        <w:rPr>
          <w:szCs w:val="24"/>
        </w:rPr>
        <w:t>Inter Se</w:t>
      </w:r>
      <w:r w:rsidR="00967DB9">
        <w:rPr>
          <w:szCs w:val="24"/>
        </w:rPr>
        <w:t>ctor Rapporteurs Group”</w:t>
      </w:r>
      <w:r>
        <w:rPr>
          <w:szCs w:val="24"/>
        </w:rPr>
        <w:t xml:space="preserve"> in Audio Visual Accessibility, the IRG-AVA.</w:t>
      </w:r>
      <w:r w:rsidR="00550094">
        <w:rPr>
          <w:szCs w:val="24"/>
        </w:rPr>
        <w:t xml:space="preserve"> </w:t>
      </w:r>
      <w:r>
        <w:rPr>
          <w:szCs w:val="24"/>
        </w:rPr>
        <w:t>The establishment of the group is a new departure for ITU-R.</w:t>
      </w:r>
      <w:r w:rsidR="00550094">
        <w:rPr>
          <w:szCs w:val="24"/>
        </w:rPr>
        <w:t xml:space="preserve"> </w:t>
      </w:r>
      <w:r>
        <w:rPr>
          <w:szCs w:val="24"/>
        </w:rPr>
        <w:t>IRG-AVA reports to ITU-R Study Group 6, ITU-R SG 16 and ITU-R SG 12, and has three co-chairs, nominated by each of the SGs.</w:t>
      </w:r>
      <w:r w:rsidR="00550094">
        <w:rPr>
          <w:szCs w:val="24"/>
        </w:rPr>
        <w:t xml:space="preserve"> </w:t>
      </w:r>
    </w:p>
    <w:p w:rsidR="00757190" w:rsidRPr="004A042C" w:rsidRDefault="00757190" w:rsidP="004A042C">
      <w:pPr>
        <w:pStyle w:val="Heading3"/>
      </w:pPr>
      <w:r w:rsidRPr="004A042C">
        <w:t>3.2.5</w:t>
      </w:r>
      <w:r w:rsidR="004A042C">
        <w:tab/>
      </w:r>
      <w:r w:rsidRPr="004A042C">
        <w:t>Establishment of a new Inter Sector Rapporteur Group on commo</w:t>
      </w:r>
      <w:r w:rsidR="00D4767C">
        <w:t>n methods of Quality Evaluation</w:t>
      </w:r>
    </w:p>
    <w:p w:rsidR="00757190" w:rsidRPr="009164F0" w:rsidRDefault="00757190" w:rsidP="0064418F">
      <w:pPr>
        <w:rPr>
          <w:lang w:eastAsia="ja-JP"/>
        </w:rPr>
      </w:pPr>
      <w:r>
        <w:rPr>
          <w:lang w:eastAsia="ja-JP"/>
        </w:rPr>
        <w:t>A new Inter Sector Rapporteur Group, the IRG AVQA, was established to propose common methodologies for quality evaluation for broadcast, cable, and Internet.</w:t>
      </w:r>
      <w:r w:rsidR="00550094">
        <w:rPr>
          <w:lang w:eastAsia="ja-JP"/>
        </w:rPr>
        <w:t xml:space="preserve"> </w:t>
      </w:r>
      <w:r>
        <w:rPr>
          <w:lang w:eastAsia="ja-JP"/>
        </w:rPr>
        <w:t>The group has three co-chairs from ITU-R Study Group 6, ITU-R Study Groups 9 and 12.</w:t>
      </w:r>
    </w:p>
    <w:p w:rsidR="00757190" w:rsidRDefault="00757190" w:rsidP="00757190">
      <w:pPr>
        <w:pStyle w:val="Heading3"/>
      </w:pPr>
      <w:r>
        <w:rPr>
          <w:lang w:eastAsia="ja-JP"/>
        </w:rPr>
        <w:t>3</w:t>
      </w:r>
      <w:r w:rsidRPr="00126201">
        <w:rPr>
          <w:lang w:eastAsia="ja-JP"/>
        </w:rPr>
        <w:t>.3</w:t>
      </w:r>
      <w:r w:rsidRPr="00126201">
        <w:tab/>
        <w:t>Liaison with other Working Parties, Study Groups, and international organizations</w:t>
      </w:r>
    </w:p>
    <w:p w:rsidR="00757190" w:rsidRDefault="00757190" w:rsidP="00757190">
      <w:pPr>
        <w:rPr>
          <w:rFonts w:eastAsia="Arial Unicode MS"/>
          <w:szCs w:val="24"/>
        </w:rPr>
      </w:pPr>
      <w:r>
        <w:rPr>
          <w:rFonts w:eastAsia="Arial Unicode MS"/>
          <w:szCs w:val="24"/>
        </w:rPr>
        <w:t xml:space="preserve">Working Party 6C maintains close liaison with other groups such as </w:t>
      </w:r>
      <w:r w:rsidRPr="00126201">
        <w:rPr>
          <w:rFonts w:eastAsia="Arial Unicode MS"/>
          <w:szCs w:val="24"/>
        </w:rPr>
        <w:t>ISO/IEC JTC 1/SC 29/WG 11</w:t>
      </w:r>
      <w:r>
        <w:rPr>
          <w:rFonts w:eastAsia="Arial Unicode MS"/>
          <w:szCs w:val="24"/>
        </w:rPr>
        <w:t xml:space="preserve">(MPEG), ISO TC 100, SMPTE, </w:t>
      </w:r>
      <w:r w:rsidRPr="00126201">
        <w:rPr>
          <w:rFonts w:eastAsia="Arial Unicode MS"/>
          <w:szCs w:val="24"/>
        </w:rPr>
        <w:t>Audio Engineering Socie</w:t>
      </w:r>
      <w:r>
        <w:rPr>
          <w:rFonts w:eastAsia="Arial Unicode MS"/>
          <w:szCs w:val="24"/>
        </w:rPr>
        <w:t>ty Standards Committee (AESSC), ITU-T Study Groups 9, 12 and 16, ITU-T FG AVA, ITU-T VQEG, IRG-AVA, IRG-AVQA, and exchanges liaison statements on various issues of common interest.</w:t>
      </w:r>
    </w:p>
    <w:p w:rsidR="00757190" w:rsidRPr="00126201" w:rsidRDefault="00757190" w:rsidP="00757190">
      <w:pPr>
        <w:pStyle w:val="Heading3"/>
      </w:pPr>
      <w:r>
        <w:rPr>
          <w:lang w:eastAsia="ja-JP"/>
        </w:rPr>
        <w:t>3</w:t>
      </w:r>
      <w:r w:rsidRPr="00126201">
        <w:rPr>
          <w:lang w:eastAsia="ja-JP"/>
        </w:rPr>
        <w:t>.4</w:t>
      </w:r>
      <w:r w:rsidRPr="00126201">
        <w:tab/>
        <w:t>Future work</w:t>
      </w:r>
      <w:r>
        <w:t xml:space="preserve"> </w:t>
      </w:r>
    </w:p>
    <w:p w:rsidR="00757190" w:rsidRDefault="00757190" w:rsidP="00757190">
      <w:pPr>
        <w:rPr>
          <w:szCs w:val="24"/>
        </w:rPr>
      </w:pPr>
      <w:r w:rsidRPr="00A364B0">
        <w:rPr>
          <w:szCs w:val="24"/>
        </w:rPr>
        <w:t xml:space="preserve">The main areas of critical activity in the scope of Working Party 6C include the following: </w:t>
      </w:r>
    </w:p>
    <w:p w:rsidR="00757190" w:rsidRDefault="004A042C" w:rsidP="0064418F">
      <w:pPr>
        <w:pStyle w:val="enumlev1"/>
      </w:pPr>
      <w:r>
        <w:t>–</w:t>
      </w:r>
      <w:r>
        <w:tab/>
      </w:r>
      <w:r w:rsidR="00757190">
        <w:t>The system used to enable a High Dynamic Range (HDR) to be used for Programme Production and Exchange.</w:t>
      </w:r>
      <w:r w:rsidR="00550094">
        <w:t xml:space="preserve"> </w:t>
      </w:r>
      <w:r w:rsidR="00757190">
        <w:t>This needs to do justice to the television displays available in the coming years that will have much higher pe</w:t>
      </w:r>
      <w:r w:rsidR="002B414A">
        <w:t>ak screen brightness than today</w:t>
      </w:r>
    </w:p>
    <w:p w:rsidR="00757190" w:rsidRDefault="004A042C" w:rsidP="0064418F">
      <w:pPr>
        <w:pStyle w:val="enumlev1"/>
      </w:pPr>
      <w:r>
        <w:t>–</w:t>
      </w:r>
      <w:r>
        <w:tab/>
      </w:r>
      <w:r w:rsidR="00757190">
        <w:t>The optimum methods for converting image</w:t>
      </w:r>
      <w:r w:rsidR="002B414A">
        <w:t>s between Dynamic Range systems</w:t>
      </w:r>
    </w:p>
    <w:p w:rsidR="00757190" w:rsidRPr="00A364B0" w:rsidRDefault="004A042C" w:rsidP="0064418F">
      <w:pPr>
        <w:pStyle w:val="enumlev1"/>
      </w:pPr>
      <w:r>
        <w:t>–</w:t>
      </w:r>
      <w:r>
        <w:tab/>
      </w:r>
      <w:r w:rsidR="00757190">
        <w:t xml:space="preserve">The optimum methods for mapping television images between different colour spaces. </w:t>
      </w:r>
    </w:p>
    <w:p w:rsidR="00757190" w:rsidRDefault="00757190" w:rsidP="00D4767C">
      <w:r w:rsidRPr="00A364B0">
        <w:t xml:space="preserve">The scientifically challenging task of developing reliable objective methods for measuring the quality of </w:t>
      </w:r>
      <w:r w:rsidR="002B414A">
        <w:t>multichannel sound systems:</w:t>
      </w:r>
    </w:p>
    <w:p w:rsidR="00757190" w:rsidRPr="00A364B0" w:rsidRDefault="004A042C" w:rsidP="0064418F">
      <w:pPr>
        <w:pStyle w:val="enumlev1"/>
      </w:pPr>
      <w:r>
        <w:t>–</w:t>
      </w:r>
      <w:r>
        <w:tab/>
      </w:r>
      <w:r w:rsidR="00757190">
        <w:t>Methods for adapting the parameter values of the dis</w:t>
      </w:r>
      <w:r w:rsidR="002B414A">
        <w:t>play to its viewing environment</w:t>
      </w:r>
    </w:p>
    <w:p w:rsidR="00757190" w:rsidRPr="00A364B0" w:rsidRDefault="00757190" w:rsidP="004A042C">
      <w:pPr>
        <w:pStyle w:val="enumlev1"/>
      </w:pPr>
      <w:r w:rsidRPr="00A364B0">
        <w:t>–</w:t>
      </w:r>
      <w:r w:rsidRPr="00A364B0">
        <w:tab/>
        <w:t>The major ITU Recommendation on quality evaluation, used universally, is in urgent need of restructuring and u</w:t>
      </w:r>
      <w:r w:rsidR="002B414A">
        <w:t>pdating</w:t>
      </w:r>
    </w:p>
    <w:p w:rsidR="00757190" w:rsidRPr="00A364B0" w:rsidRDefault="00757190" w:rsidP="0064418F">
      <w:pPr>
        <w:pStyle w:val="enumlev1"/>
      </w:pPr>
      <w:r w:rsidRPr="00A364B0">
        <w:t>–</w:t>
      </w:r>
      <w:r w:rsidRPr="00A364B0">
        <w:tab/>
        <w:t>There are potential methods that build on the successful loudness meter and would provide fur</w:t>
      </w:r>
      <w:r w:rsidR="002B414A">
        <w:t>ther tools to help broadcasters.</w:t>
      </w:r>
    </w:p>
    <w:p w:rsidR="00757190" w:rsidRPr="00D5449A" w:rsidRDefault="00757190" w:rsidP="00D5449A">
      <w:pPr>
        <w:pStyle w:val="Heading1"/>
      </w:pPr>
      <w:r w:rsidRPr="00D5449A">
        <w:t>4</w:t>
      </w:r>
      <w:r w:rsidRPr="00D5449A">
        <w:tab/>
        <w:t xml:space="preserve">Joint Task Group 4-5-6-7 – Studies related to </w:t>
      </w:r>
      <w:r w:rsidRPr="00D5449A">
        <w:rPr>
          <w:rFonts w:hint="eastAsia"/>
        </w:rPr>
        <w:t xml:space="preserve">WRC-15 </w:t>
      </w:r>
      <w:r w:rsidR="00D5449A">
        <w:t>a</w:t>
      </w:r>
      <w:r w:rsidRPr="00D5449A">
        <w:t xml:space="preserve">genda </w:t>
      </w:r>
      <w:r w:rsidR="00D5449A">
        <w:t>i</w:t>
      </w:r>
      <w:r w:rsidRPr="00D5449A">
        <w:t>tem</w:t>
      </w:r>
      <w:r w:rsidRPr="00D5449A">
        <w:rPr>
          <w:rFonts w:hint="eastAsia"/>
        </w:rPr>
        <w:t>s</w:t>
      </w:r>
      <w:r w:rsidRPr="00D5449A">
        <w:t> 1.1</w:t>
      </w:r>
      <w:r w:rsidRPr="00D5449A">
        <w:rPr>
          <w:rFonts w:hint="eastAsia"/>
        </w:rPr>
        <w:t xml:space="preserve"> and 1.2</w:t>
      </w:r>
    </w:p>
    <w:p w:rsidR="00757190" w:rsidRDefault="00757190" w:rsidP="00757190">
      <w:pPr>
        <w:rPr>
          <w:lang w:eastAsia="ja-JP"/>
        </w:rPr>
      </w:pPr>
      <w:r>
        <w:rPr>
          <w:rFonts w:hint="eastAsia"/>
          <w:lang w:eastAsia="ja-JP"/>
        </w:rPr>
        <w:t xml:space="preserve">In this study period, </w:t>
      </w:r>
      <w:r w:rsidRPr="009D2192">
        <w:t xml:space="preserve">Joint Task Group </w:t>
      </w:r>
      <w:r>
        <w:rPr>
          <w:rFonts w:hint="eastAsia"/>
          <w:lang w:eastAsia="ja-JP"/>
        </w:rPr>
        <w:t>4-</w:t>
      </w:r>
      <w:r w:rsidRPr="009D2192">
        <w:t>5-6</w:t>
      </w:r>
      <w:r>
        <w:rPr>
          <w:rFonts w:hint="eastAsia"/>
          <w:lang w:eastAsia="ja-JP"/>
        </w:rPr>
        <w:t>-7</w:t>
      </w:r>
      <w:r w:rsidRPr="009D2192">
        <w:t xml:space="preserve"> </w:t>
      </w:r>
      <w:r w:rsidRPr="009D2192">
        <w:rPr>
          <w:lang w:eastAsia="ja-JP"/>
        </w:rPr>
        <w:t xml:space="preserve">(JTG </w:t>
      </w:r>
      <w:r>
        <w:rPr>
          <w:rFonts w:hint="eastAsia"/>
          <w:lang w:eastAsia="ja-JP"/>
        </w:rPr>
        <w:t>4-</w:t>
      </w:r>
      <w:r w:rsidRPr="009D2192">
        <w:rPr>
          <w:lang w:eastAsia="ja-JP"/>
        </w:rPr>
        <w:t>5-6</w:t>
      </w:r>
      <w:r>
        <w:rPr>
          <w:rFonts w:hint="eastAsia"/>
          <w:lang w:eastAsia="ja-JP"/>
        </w:rPr>
        <w:t>-7</w:t>
      </w:r>
      <w:r w:rsidRPr="009D2192">
        <w:rPr>
          <w:lang w:eastAsia="ja-JP"/>
        </w:rPr>
        <w:t xml:space="preserve">) </w:t>
      </w:r>
      <w:r w:rsidRPr="009D2192">
        <w:t>was established by the first session of the CPM-</w:t>
      </w:r>
      <w:r>
        <w:rPr>
          <w:rFonts w:hint="eastAsia"/>
          <w:lang w:eastAsia="ja-JP"/>
        </w:rPr>
        <w:t>15</w:t>
      </w:r>
      <w:r w:rsidRPr="009D2192">
        <w:t xml:space="preserve"> as the responsible group to deal with the </w:t>
      </w:r>
      <w:r>
        <w:rPr>
          <w:rFonts w:hint="eastAsia"/>
          <w:lang w:eastAsia="ja-JP"/>
        </w:rPr>
        <w:t>studies for the following WRC-15 a</w:t>
      </w:r>
      <w:r w:rsidRPr="009D2192">
        <w:t>genda item</w:t>
      </w:r>
      <w:r>
        <w:rPr>
          <w:rFonts w:hint="eastAsia"/>
          <w:lang w:eastAsia="ja-JP"/>
        </w:rPr>
        <w:t>s</w:t>
      </w:r>
      <w:r w:rsidRPr="009D2192">
        <w:t> 1.1</w:t>
      </w:r>
      <w:r>
        <w:rPr>
          <w:rFonts w:hint="eastAsia"/>
          <w:lang w:eastAsia="ja-JP"/>
        </w:rPr>
        <w:t xml:space="preserve"> and 1.2:</w:t>
      </w:r>
    </w:p>
    <w:p w:rsidR="00757190" w:rsidRDefault="004A042C" w:rsidP="004A042C">
      <w:pPr>
        <w:pStyle w:val="enumlev1"/>
        <w:rPr>
          <w:lang w:eastAsia="ja-JP"/>
        </w:rPr>
      </w:pPr>
      <w:r>
        <w:t>–</w:t>
      </w:r>
      <w:r w:rsidR="00757190">
        <w:tab/>
      </w:r>
      <w:r w:rsidR="00757190" w:rsidRPr="00D41CE2">
        <w:t xml:space="preserve">to consider additional spectrum allocations to the mobile service on a primary basis and identification of additional frequency bands for IMT and related regulatory provisions, to facilitate the development of terrestrial mobile broadband applications, in accordance with Resolution </w:t>
      </w:r>
      <w:r w:rsidR="00757190">
        <w:rPr>
          <w:b/>
          <w:bCs/>
        </w:rPr>
        <w:t>233</w:t>
      </w:r>
      <w:r w:rsidR="00757190" w:rsidRPr="00D41CE2">
        <w:rPr>
          <w:b/>
          <w:bCs/>
        </w:rPr>
        <w:t xml:space="preserve"> (</w:t>
      </w:r>
      <w:r w:rsidR="00757190">
        <w:rPr>
          <w:b/>
          <w:bCs/>
        </w:rPr>
        <w:t>WRC</w:t>
      </w:r>
      <w:r w:rsidR="00757190">
        <w:rPr>
          <w:b/>
          <w:bCs/>
        </w:rPr>
        <w:noBreakHyphen/>
      </w:r>
      <w:r w:rsidR="00757190" w:rsidRPr="00D41CE2">
        <w:rPr>
          <w:b/>
          <w:bCs/>
        </w:rPr>
        <w:t>12)</w:t>
      </w:r>
      <w:r w:rsidR="00757190" w:rsidRPr="00D41CE2">
        <w:t>;</w:t>
      </w:r>
    </w:p>
    <w:p w:rsidR="00757190" w:rsidRDefault="004A042C" w:rsidP="004A042C">
      <w:pPr>
        <w:pStyle w:val="enumlev1"/>
        <w:rPr>
          <w:lang w:eastAsia="ja-JP"/>
        </w:rPr>
      </w:pPr>
      <w:r>
        <w:rPr>
          <w:lang w:eastAsia="ja-JP"/>
        </w:rPr>
        <w:t>–</w:t>
      </w:r>
      <w:r w:rsidR="00757190">
        <w:rPr>
          <w:lang w:eastAsia="ja-JP"/>
        </w:rPr>
        <w:tab/>
      </w:r>
      <w:r w:rsidR="00757190" w:rsidRPr="00D41CE2">
        <w:t>to examine the results of ITU</w:t>
      </w:r>
      <w:r w:rsidR="00757190" w:rsidRPr="00D41CE2">
        <w:noBreakHyphen/>
        <w:t xml:space="preserve">R studies, in accordance with Resolution </w:t>
      </w:r>
      <w:r w:rsidR="00757190">
        <w:rPr>
          <w:b/>
          <w:bCs/>
        </w:rPr>
        <w:t>232</w:t>
      </w:r>
      <w:r w:rsidR="00757190" w:rsidRPr="00D41CE2">
        <w:rPr>
          <w:b/>
          <w:bCs/>
        </w:rPr>
        <w:t xml:space="preserve"> (</w:t>
      </w:r>
      <w:r w:rsidR="00757190">
        <w:rPr>
          <w:b/>
          <w:bCs/>
        </w:rPr>
        <w:t>WRC</w:t>
      </w:r>
      <w:r w:rsidR="00757190">
        <w:rPr>
          <w:b/>
          <w:bCs/>
        </w:rPr>
        <w:noBreakHyphen/>
      </w:r>
      <w:r w:rsidR="00757190" w:rsidRPr="00D41CE2">
        <w:rPr>
          <w:b/>
          <w:bCs/>
        </w:rPr>
        <w:t>12)</w:t>
      </w:r>
      <w:r w:rsidR="00757190" w:rsidRPr="00D41CE2">
        <w:t>, on the use of the frequency band 694-790</w:t>
      </w:r>
      <w:r w:rsidR="00757190">
        <w:t> MHz</w:t>
      </w:r>
      <w:r w:rsidR="00757190" w:rsidRPr="00D41CE2">
        <w:t xml:space="preserve"> by the mobile, except aeronautical mobile, service in Region 1 an</w:t>
      </w:r>
      <w:r w:rsidR="00757190">
        <w:t>d take the appropriate measures</w:t>
      </w:r>
      <w:r w:rsidR="00757190">
        <w:rPr>
          <w:rFonts w:hint="eastAsia"/>
          <w:lang w:eastAsia="ja-JP"/>
        </w:rPr>
        <w:t>.</w:t>
      </w:r>
    </w:p>
    <w:p w:rsidR="00757190" w:rsidRPr="009D2192" w:rsidRDefault="00757190" w:rsidP="002B414A">
      <w:r>
        <w:rPr>
          <w:rFonts w:hint="eastAsia"/>
          <w:lang w:eastAsia="ja-JP"/>
        </w:rPr>
        <w:t xml:space="preserve">The JTG </w:t>
      </w:r>
      <w:r w:rsidRPr="000509F3">
        <w:t xml:space="preserve">has held </w:t>
      </w:r>
      <w:r w:rsidR="002B414A">
        <w:rPr>
          <w:lang w:eastAsia="ja-JP"/>
        </w:rPr>
        <w:t>six</w:t>
      </w:r>
      <w:r>
        <w:t xml:space="preserve"> meetings</w:t>
      </w:r>
      <w:r w:rsidRPr="000509F3">
        <w:t>.</w:t>
      </w:r>
      <w:r>
        <w:rPr>
          <w:rFonts w:hint="eastAsia"/>
          <w:lang w:eastAsia="ja-JP"/>
        </w:rPr>
        <w:t xml:space="preserve"> The first two meetings </w:t>
      </w:r>
      <w:r w:rsidRPr="009D2192">
        <w:t>were chaired by Mr </w:t>
      </w:r>
      <w:r>
        <w:rPr>
          <w:rFonts w:hint="eastAsia"/>
          <w:lang w:eastAsia="ja-JP"/>
        </w:rPr>
        <w:t>Thomas Ewers</w:t>
      </w:r>
      <w:r w:rsidRPr="009D2192">
        <w:t xml:space="preserve"> (</w:t>
      </w:r>
      <w:r>
        <w:rPr>
          <w:rFonts w:hint="eastAsia"/>
          <w:lang w:eastAsia="ja-JP"/>
        </w:rPr>
        <w:t>Germany</w:t>
      </w:r>
      <w:r>
        <w:t xml:space="preserve">), </w:t>
      </w:r>
      <w:r>
        <w:rPr>
          <w:rFonts w:hint="eastAsia"/>
          <w:lang w:eastAsia="ja-JP"/>
        </w:rPr>
        <w:t xml:space="preserve">and the later </w:t>
      </w:r>
      <w:r>
        <w:rPr>
          <w:lang w:eastAsia="ja-JP"/>
        </w:rPr>
        <w:t>four</w:t>
      </w:r>
      <w:r w:rsidR="002B414A">
        <w:rPr>
          <w:rFonts w:hint="eastAsia"/>
          <w:lang w:eastAsia="ja-JP"/>
        </w:rPr>
        <w:t xml:space="preserve"> meetings were chaired by Mr</w:t>
      </w:r>
      <w:r>
        <w:rPr>
          <w:rFonts w:hint="eastAsia"/>
          <w:lang w:eastAsia="ja-JP"/>
        </w:rPr>
        <w:t xml:space="preserve"> Martin Fenton (United Kingdom)</w:t>
      </w:r>
      <w:r w:rsidRPr="009D2192">
        <w:t>.</w:t>
      </w:r>
    </w:p>
    <w:p w:rsidR="00757190" w:rsidRDefault="00757190" w:rsidP="002B414A">
      <w:pPr>
        <w:spacing w:after="120"/>
        <w:rPr>
          <w:lang w:eastAsia="ja-JP"/>
        </w:rPr>
      </w:pPr>
      <w:r>
        <w:rPr>
          <w:rFonts w:hint="eastAsia"/>
          <w:lang w:eastAsia="ja-JP"/>
        </w:rPr>
        <w:t xml:space="preserve">Through the </w:t>
      </w:r>
      <w:r w:rsidR="002B414A">
        <w:rPr>
          <w:lang w:eastAsia="ja-JP"/>
        </w:rPr>
        <w:t>six</w:t>
      </w:r>
      <w:r>
        <w:rPr>
          <w:rFonts w:hint="eastAsia"/>
          <w:lang w:eastAsia="ja-JP"/>
        </w:rPr>
        <w:t xml:space="preserve"> meetings, the JTG received more than 700 inputs from membership as well as the contributing groups in the ITU-R. Based on these contributions, </w:t>
      </w:r>
      <w:r>
        <w:rPr>
          <w:lang w:eastAsia="ja-JP"/>
        </w:rPr>
        <w:t>the JTG</w:t>
      </w:r>
      <w:r>
        <w:rPr>
          <w:rFonts w:hint="eastAsia"/>
          <w:lang w:eastAsia="ja-JP"/>
        </w:rPr>
        <w:t xml:space="preserve"> complet</w:t>
      </w:r>
      <w:r>
        <w:rPr>
          <w:lang w:eastAsia="ja-JP"/>
        </w:rPr>
        <w:t xml:space="preserve">ed </w:t>
      </w:r>
      <w:r>
        <w:rPr>
          <w:rFonts w:hint="eastAsia"/>
          <w:lang w:eastAsia="ja-JP"/>
        </w:rPr>
        <w:t>the draft CPM texts for agenda items 1.1 and 1.2 and develop</w:t>
      </w:r>
      <w:r>
        <w:rPr>
          <w:lang w:eastAsia="ja-JP"/>
        </w:rPr>
        <w:t>ed</w:t>
      </w:r>
      <w:r>
        <w:rPr>
          <w:rFonts w:hint="eastAsia"/>
          <w:lang w:eastAsia="ja-JP"/>
        </w:rPr>
        <w:t xml:space="preserve"> a number of ITU-R Reports on the sharing/compatibility studies.</w:t>
      </w:r>
    </w:p>
    <w:p w:rsidR="00757190" w:rsidRPr="00D5449A" w:rsidRDefault="00757190" w:rsidP="00D5449A">
      <w:pPr>
        <w:pStyle w:val="Tabletitle"/>
      </w:pPr>
      <w:r w:rsidRPr="00D5449A">
        <w:t>WRC</w:t>
      </w:r>
      <w:r w:rsidRPr="00D5449A">
        <w:noBreakHyphen/>
        <w:t xml:space="preserve">related outputs produced by </w:t>
      </w:r>
      <w:r w:rsidRPr="00D5449A">
        <w:rPr>
          <w:rFonts w:hint="eastAsia"/>
        </w:rPr>
        <w:t xml:space="preserve">Joint Task Group 4-5-6-7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27"/>
        <w:gridCol w:w="5369"/>
      </w:tblGrid>
      <w:tr w:rsidR="00757190" w:rsidRPr="009D2192" w:rsidTr="007718C9">
        <w:trPr>
          <w:jc w:val="center"/>
        </w:trPr>
        <w:tc>
          <w:tcPr>
            <w:tcW w:w="1526" w:type="dxa"/>
          </w:tcPr>
          <w:p w:rsidR="00757190" w:rsidRPr="009D2192" w:rsidRDefault="00757190" w:rsidP="007718C9">
            <w:pPr>
              <w:pStyle w:val="Tablehead"/>
            </w:pPr>
            <w:r w:rsidRPr="009D2192">
              <w:t>Agenda item </w:t>
            </w:r>
          </w:p>
        </w:tc>
        <w:tc>
          <w:tcPr>
            <w:tcW w:w="2427" w:type="dxa"/>
          </w:tcPr>
          <w:p w:rsidR="00757190" w:rsidRPr="009D2192" w:rsidRDefault="00757190" w:rsidP="007718C9">
            <w:pPr>
              <w:pStyle w:val="Tablehead"/>
              <w:rPr>
                <w:lang w:eastAsia="ja-JP"/>
              </w:rPr>
            </w:pPr>
            <w:r w:rsidRPr="009D2192">
              <w:t>WRC Resolution</w:t>
            </w:r>
            <w:r w:rsidRPr="009D2192">
              <w:rPr>
                <w:lang w:eastAsia="ja-JP"/>
              </w:rPr>
              <w:t>s</w:t>
            </w:r>
          </w:p>
        </w:tc>
        <w:tc>
          <w:tcPr>
            <w:tcW w:w="5369" w:type="dxa"/>
          </w:tcPr>
          <w:p w:rsidR="00757190" w:rsidRPr="009D2192" w:rsidRDefault="00757190" w:rsidP="007718C9">
            <w:pPr>
              <w:pStyle w:val="Tablehead"/>
              <w:rPr>
                <w:lang w:eastAsia="ja-JP"/>
              </w:rPr>
            </w:pPr>
            <w:r w:rsidRPr="009D2192">
              <w:rPr>
                <w:lang w:eastAsia="ja-JP"/>
              </w:rPr>
              <w:t>Related Reports</w:t>
            </w:r>
          </w:p>
        </w:tc>
      </w:tr>
      <w:tr w:rsidR="00757190" w:rsidRPr="00967DB9" w:rsidTr="007718C9">
        <w:trPr>
          <w:jc w:val="center"/>
        </w:trPr>
        <w:tc>
          <w:tcPr>
            <w:tcW w:w="1526" w:type="dxa"/>
          </w:tcPr>
          <w:p w:rsidR="00757190" w:rsidRPr="009D2192" w:rsidRDefault="00757190" w:rsidP="007718C9">
            <w:pPr>
              <w:pStyle w:val="Tabletext"/>
              <w:jc w:val="center"/>
              <w:rPr>
                <w:lang w:eastAsia="ja-JP"/>
              </w:rPr>
            </w:pPr>
            <w:r>
              <w:rPr>
                <w:rFonts w:hint="eastAsia"/>
                <w:lang w:eastAsia="ja-JP"/>
              </w:rPr>
              <w:t>1.1</w:t>
            </w:r>
          </w:p>
        </w:tc>
        <w:tc>
          <w:tcPr>
            <w:tcW w:w="2427" w:type="dxa"/>
          </w:tcPr>
          <w:p w:rsidR="00757190" w:rsidRPr="00556FCF" w:rsidRDefault="00757190" w:rsidP="007718C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2A2FEF">
              <w:t xml:space="preserve">Resolution </w:t>
            </w:r>
            <w:r>
              <w:rPr>
                <w:rFonts w:ascii="Times New Roman Bold" w:hAnsi="Times New Roman Bold" w:cs="Times New Roman Bold" w:hint="eastAsia"/>
                <w:b/>
                <w:bCs/>
                <w:lang w:eastAsia="ja-JP"/>
              </w:rPr>
              <w:t>233</w:t>
            </w:r>
            <w:r w:rsidRPr="002A2FEF">
              <w:rPr>
                <w:b/>
                <w:bCs/>
              </w:rPr>
              <w:t xml:space="preserve"> (WRC</w:t>
            </w:r>
            <w:r w:rsidRPr="002A2FEF">
              <w:rPr>
                <w:b/>
                <w:bCs/>
              </w:rPr>
              <w:noBreakHyphen/>
              <w:t>12)</w:t>
            </w:r>
          </w:p>
        </w:tc>
        <w:tc>
          <w:tcPr>
            <w:tcW w:w="5369" w:type="dxa"/>
          </w:tcPr>
          <w:p w:rsidR="00757190" w:rsidRDefault="00757190" w:rsidP="007718C9">
            <w:pPr>
              <w:pStyle w:val="Tabletext"/>
              <w:rPr>
                <w:lang w:eastAsia="ja-JP"/>
              </w:rPr>
            </w:pPr>
            <w:r>
              <w:rPr>
                <w:rFonts w:hint="eastAsia"/>
                <w:lang w:eastAsia="ja-JP"/>
              </w:rPr>
              <w:t>Report ITU-R BS.2340-0,</w:t>
            </w:r>
            <w:r w:rsidR="00550094">
              <w:rPr>
                <w:rFonts w:hint="eastAsia"/>
                <w:lang w:eastAsia="ja-JP"/>
              </w:rPr>
              <w:t xml:space="preserve"> </w:t>
            </w:r>
            <w:r w:rsidR="00B822E6">
              <w:rPr>
                <w:rFonts w:hint="eastAsia"/>
                <w:lang w:eastAsia="ja-JP"/>
              </w:rPr>
              <w:t>Report ITU-R BT.2337-0</w:t>
            </w:r>
          </w:p>
          <w:p w:rsidR="00757190" w:rsidRDefault="00757190" w:rsidP="007718C9">
            <w:pPr>
              <w:pStyle w:val="Tabletext"/>
              <w:rPr>
                <w:lang w:eastAsia="ja-JP"/>
              </w:rPr>
            </w:pPr>
            <w:r>
              <w:rPr>
                <w:rFonts w:hint="eastAsia"/>
                <w:lang w:eastAsia="ja-JP"/>
              </w:rPr>
              <w:t>Report ITU-R F.2326-0,</w:t>
            </w:r>
            <w:r w:rsidR="00550094">
              <w:rPr>
                <w:rFonts w:hint="eastAsia"/>
                <w:lang w:eastAsia="ja-JP"/>
              </w:rPr>
              <w:t xml:space="preserve"> </w:t>
            </w:r>
            <w:r>
              <w:rPr>
                <w:rFonts w:hint="eastAsia"/>
                <w:lang w:eastAsia="ja-JP"/>
              </w:rPr>
              <w:t xml:space="preserve">Report </w:t>
            </w:r>
            <w:r w:rsidR="00B822E6">
              <w:rPr>
                <w:rFonts w:hint="eastAsia"/>
                <w:lang w:eastAsia="ja-JP"/>
              </w:rPr>
              <w:t>ITU-R F.2327-0</w:t>
            </w:r>
          </w:p>
          <w:p w:rsidR="00757190" w:rsidRDefault="00757190" w:rsidP="007718C9">
            <w:pPr>
              <w:pStyle w:val="Tabletext"/>
              <w:rPr>
                <w:lang w:eastAsia="ja-JP"/>
              </w:rPr>
            </w:pPr>
            <w:r>
              <w:rPr>
                <w:rFonts w:hint="eastAsia"/>
                <w:lang w:eastAsia="ja-JP"/>
              </w:rPr>
              <w:t>Report ITU-R F.2328-0,</w:t>
            </w:r>
            <w:r w:rsidR="00550094">
              <w:rPr>
                <w:rFonts w:hint="eastAsia"/>
                <w:lang w:eastAsia="ja-JP"/>
              </w:rPr>
              <w:t xml:space="preserve"> </w:t>
            </w:r>
            <w:r w:rsidR="00B822E6">
              <w:rPr>
                <w:rFonts w:hint="eastAsia"/>
                <w:lang w:eastAsia="ja-JP"/>
              </w:rPr>
              <w:t>Report ITU-R F.2331-0</w:t>
            </w:r>
          </w:p>
          <w:p w:rsidR="00757190" w:rsidRDefault="00757190" w:rsidP="007718C9">
            <w:pPr>
              <w:pStyle w:val="Tabletext"/>
              <w:rPr>
                <w:lang w:eastAsia="ja-JP"/>
              </w:rPr>
            </w:pPr>
            <w:r>
              <w:rPr>
                <w:rFonts w:hint="eastAsia"/>
                <w:lang w:eastAsia="ja-JP"/>
              </w:rPr>
              <w:t>Report ITU-R F.2333-0,</w:t>
            </w:r>
            <w:r w:rsidR="00550094">
              <w:rPr>
                <w:rFonts w:hint="eastAsia"/>
                <w:lang w:eastAsia="ja-JP"/>
              </w:rPr>
              <w:t xml:space="preserve"> </w:t>
            </w:r>
            <w:r w:rsidR="00B822E6">
              <w:rPr>
                <w:rFonts w:hint="eastAsia"/>
                <w:lang w:eastAsia="ja-JP"/>
              </w:rPr>
              <w:t>Report ITU-R M.2324-0</w:t>
            </w:r>
          </w:p>
          <w:p w:rsidR="00757190" w:rsidRDefault="00757190" w:rsidP="007718C9">
            <w:pPr>
              <w:pStyle w:val="Tabletext"/>
              <w:rPr>
                <w:lang w:eastAsia="ja-JP"/>
              </w:rPr>
            </w:pPr>
            <w:r>
              <w:rPr>
                <w:rFonts w:hint="eastAsia"/>
                <w:lang w:eastAsia="ja-JP"/>
              </w:rPr>
              <w:t>Report ITU-R RA</w:t>
            </w:r>
            <w:r w:rsidR="00B822E6">
              <w:rPr>
                <w:rFonts w:hint="eastAsia"/>
                <w:lang w:eastAsia="ja-JP"/>
              </w:rPr>
              <w:t>.2332-0, Report ITU-R RS.2336-0</w:t>
            </w:r>
          </w:p>
          <w:p w:rsidR="00757190" w:rsidRDefault="00757190" w:rsidP="007718C9">
            <w:pPr>
              <w:pStyle w:val="Tabletext"/>
              <w:rPr>
                <w:lang w:eastAsia="ja-JP"/>
              </w:rPr>
            </w:pPr>
            <w:r>
              <w:rPr>
                <w:rFonts w:hint="eastAsia"/>
                <w:lang w:eastAsia="ja-JP"/>
              </w:rPr>
              <w:t>Report ITU</w:t>
            </w:r>
            <w:r w:rsidRPr="00D5687C">
              <w:rPr>
                <w:rFonts w:hint="eastAsia"/>
                <w:lang w:eastAsia="ja-JP"/>
              </w:rPr>
              <w:t>-R S.</w:t>
            </w:r>
            <w:r w:rsidRPr="00D5698A">
              <w:rPr>
                <w:lang w:val="en-US" w:eastAsia="ja-JP"/>
              </w:rPr>
              <w:t>2367</w:t>
            </w:r>
            <w:r>
              <w:rPr>
                <w:lang w:val="en-US" w:eastAsia="ja-JP"/>
              </w:rPr>
              <w:t>-0</w:t>
            </w:r>
            <w:r w:rsidRPr="00D5687C">
              <w:rPr>
                <w:rFonts w:hint="eastAsia"/>
                <w:lang w:eastAsia="ja-JP"/>
              </w:rPr>
              <w:t>, Report ITU-R S.</w:t>
            </w:r>
            <w:r w:rsidRPr="00D5687C">
              <w:rPr>
                <w:lang w:val="en-US" w:eastAsia="ja-JP"/>
              </w:rPr>
              <w:t>2368</w:t>
            </w:r>
            <w:r>
              <w:rPr>
                <w:lang w:val="en-US" w:eastAsia="ja-JP"/>
              </w:rPr>
              <w:t>-0</w:t>
            </w:r>
          </w:p>
          <w:p w:rsidR="00757190" w:rsidRPr="001D372A" w:rsidRDefault="00757190" w:rsidP="007718C9">
            <w:pPr>
              <w:pStyle w:val="Tabletext"/>
              <w:rPr>
                <w:lang w:eastAsia="ja-JP"/>
              </w:rPr>
            </w:pPr>
            <w:r w:rsidRPr="001D372A">
              <w:rPr>
                <w:rFonts w:hint="eastAsia"/>
                <w:lang w:eastAsia="ja-JP"/>
              </w:rPr>
              <w:t>Report ITU-R SA.2325-0, Report ITU-R SA.2329-0</w:t>
            </w:r>
          </w:p>
        </w:tc>
      </w:tr>
      <w:tr w:rsidR="00757190" w:rsidRPr="00556FCF" w:rsidTr="007718C9">
        <w:trPr>
          <w:jc w:val="center"/>
        </w:trPr>
        <w:tc>
          <w:tcPr>
            <w:tcW w:w="1526" w:type="dxa"/>
          </w:tcPr>
          <w:p w:rsidR="00757190" w:rsidRPr="009D2192" w:rsidRDefault="00757190" w:rsidP="007718C9">
            <w:pPr>
              <w:pStyle w:val="Tabletext"/>
              <w:jc w:val="center"/>
              <w:rPr>
                <w:lang w:eastAsia="ja-JP"/>
              </w:rPr>
            </w:pPr>
            <w:r>
              <w:rPr>
                <w:rFonts w:hint="eastAsia"/>
                <w:lang w:eastAsia="ja-JP"/>
              </w:rPr>
              <w:t>1.2</w:t>
            </w:r>
          </w:p>
        </w:tc>
        <w:tc>
          <w:tcPr>
            <w:tcW w:w="2427" w:type="dxa"/>
          </w:tcPr>
          <w:p w:rsidR="00757190" w:rsidRPr="00556FCF" w:rsidRDefault="00757190" w:rsidP="007718C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2A2FEF">
              <w:t xml:space="preserve">Resolution </w:t>
            </w:r>
            <w:r>
              <w:rPr>
                <w:rFonts w:ascii="Times New Roman Bold" w:hAnsi="Times New Roman Bold" w:cs="Times New Roman Bold" w:hint="eastAsia"/>
                <w:b/>
                <w:bCs/>
                <w:lang w:eastAsia="ja-JP"/>
              </w:rPr>
              <w:t>232</w:t>
            </w:r>
            <w:r w:rsidRPr="002A2FEF">
              <w:rPr>
                <w:b/>
                <w:bCs/>
              </w:rPr>
              <w:t xml:space="preserve"> (WRC</w:t>
            </w:r>
            <w:r w:rsidRPr="002A2FEF">
              <w:rPr>
                <w:b/>
                <w:bCs/>
              </w:rPr>
              <w:noBreakHyphen/>
              <w:t>12)</w:t>
            </w:r>
          </w:p>
        </w:tc>
        <w:tc>
          <w:tcPr>
            <w:tcW w:w="5369" w:type="dxa"/>
          </w:tcPr>
          <w:p w:rsidR="00757190" w:rsidRPr="00556FCF" w:rsidRDefault="00757190" w:rsidP="007718C9">
            <w:pPr>
              <w:pStyle w:val="Tabletext"/>
              <w:rPr>
                <w:lang w:eastAsia="ja-JP"/>
              </w:rPr>
            </w:pPr>
            <w:r>
              <w:rPr>
                <w:rFonts w:hint="eastAsia"/>
                <w:lang w:eastAsia="ja-JP"/>
              </w:rPr>
              <w:t>Report ITU-R BT.2338-0,</w:t>
            </w:r>
            <w:r w:rsidR="00550094">
              <w:rPr>
                <w:rFonts w:hint="eastAsia"/>
                <w:lang w:eastAsia="ja-JP"/>
              </w:rPr>
              <w:t xml:space="preserve"> </w:t>
            </w:r>
            <w:r>
              <w:rPr>
                <w:rFonts w:hint="eastAsia"/>
                <w:lang w:eastAsia="ja-JP"/>
              </w:rPr>
              <w:t>Report ITU-R BT.2339-0</w:t>
            </w:r>
          </w:p>
        </w:tc>
      </w:tr>
    </w:tbl>
    <w:p w:rsidR="00757190" w:rsidRDefault="00757190" w:rsidP="00D5449A">
      <w:pPr>
        <w:rPr>
          <w:lang w:eastAsia="ja-JP"/>
        </w:rPr>
      </w:pPr>
      <w:r>
        <w:rPr>
          <w:lang w:eastAsia="ja-JP"/>
        </w:rPr>
        <w:t>I</w:t>
      </w:r>
      <w:r>
        <w:rPr>
          <w:rFonts w:hint="eastAsia"/>
          <w:lang w:eastAsia="ja-JP"/>
        </w:rPr>
        <w:t xml:space="preserve">t was agreed between the four </w:t>
      </w:r>
      <w:r w:rsidR="00B822E6">
        <w:rPr>
          <w:lang w:eastAsia="ja-JP"/>
        </w:rPr>
        <w:t>study g</w:t>
      </w:r>
      <w:r>
        <w:rPr>
          <w:rFonts w:hint="eastAsia"/>
          <w:lang w:eastAsia="ja-JP"/>
        </w:rPr>
        <w:t xml:space="preserve">roups that any future revision of the Reports developed by the JTG should be undertaken jointly by the relevant </w:t>
      </w:r>
      <w:r w:rsidR="00967DB9">
        <w:rPr>
          <w:lang w:eastAsia="ja-JP"/>
        </w:rPr>
        <w:t>study groups</w:t>
      </w:r>
      <w:r>
        <w:rPr>
          <w:rFonts w:hint="eastAsia"/>
          <w:lang w:eastAsia="ja-JP"/>
        </w:rPr>
        <w:t>, except for those in F-series and M-series which are sole responsibility of Study Group 5.</w:t>
      </w:r>
    </w:p>
    <w:p w:rsidR="00757190" w:rsidRDefault="00757190" w:rsidP="00D5449A">
      <w:pPr>
        <w:rPr>
          <w:lang w:eastAsia="ja-JP"/>
        </w:rPr>
      </w:pPr>
      <w:r>
        <w:rPr>
          <w:lang w:eastAsia="ja-JP"/>
        </w:rPr>
        <w:t>Detailed information on the work of JTG 4-5-6-7 is provided in Annex 4 to Document 4/1001 (Report of Chairman of Study Group 4 to RA-15) and Study Group 6 Document 6/260 (Report from Chairman of JTG 4-5-6-7 to Study Groups 5 and 6)</w:t>
      </w:r>
      <w:r w:rsidR="00D5449A">
        <w:rPr>
          <w:lang w:eastAsia="ja-JP"/>
        </w:rPr>
        <w:t>.</w:t>
      </w:r>
    </w:p>
    <w:p w:rsidR="002B414A" w:rsidRDefault="002B414A" w:rsidP="00D5449A">
      <w:pPr>
        <w:rPr>
          <w:lang w:eastAsia="ja-JP"/>
        </w:rPr>
      </w:pPr>
    </w:p>
    <w:p w:rsidR="002B414A" w:rsidRDefault="002B414A" w:rsidP="00D5449A">
      <w:pPr>
        <w:rPr>
          <w:lang w:eastAsia="ja-JP"/>
        </w:rPr>
      </w:pPr>
    </w:p>
    <w:p w:rsidR="00D5449A" w:rsidRPr="009D2192" w:rsidRDefault="00D5449A" w:rsidP="00D5449A">
      <w:pPr>
        <w:jc w:val="center"/>
        <w:rPr>
          <w:lang w:eastAsia="ja-JP"/>
        </w:rPr>
      </w:pPr>
      <w:r>
        <w:t>______________</w:t>
      </w:r>
    </w:p>
    <w:sectPr w:rsidR="00D5449A" w:rsidRPr="009D2192"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90" w:rsidRDefault="00757190">
      <w:r>
        <w:separator/>
      </w:r>
    </w:p>
  </w:endnote>
  <w:endnote w:type="continuationSeparator" w:id="0">
    <w:p w:rsidR="00757190" w:rsidRDefault="0075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BF0A52" w:rsidRDefault="009447A3">
    <w:r>
      <w:fldChar w:fldCharType="begin"/>
    </w:r>
    <w:r w:rsidRPr="00BF0A52">
      <w:instrText xml:space="preserve"> FILENAME \p  \* MERGEFORMAT </w:instrText>
    </w:r>
    <w:r>
      <w:fldChar w:fldCharType="separate"/>
    </w:r>
    <w:r w:rsidR="00B116E8">
      <w:rPr>
        <w:noProof/>
      </w:rPr>
      <w:t>P:\ENG\ITU-R\SG-R\SG06\1000\1001AN01E.docx</w:t>
    </w:r>
    <w:r>
      <w:fldChar w:fldCharType="end"/>
    </w:r>
    <w:r w:rsidRPr="00BF0A52">
      <w:tab/>
    </w:r>
    <w:r>
      <w:fldChar w:fldCharType="begin"/>
    </w:r>
    <w:r>
      <w:instrText xml:space="preserve"> SAVEDATE \@ DD.MM.YY </w:instrText>
    </w:r>
    <w:r>
      <w:fldChar w:fldCharType="separate"/>
    </w:r>
    <w:r w:rsidR="00B116E8">
      <w:rPr>
        <w:noProof/>
      </w:rPr>
      <w:t>18.10.15</w:t>
    </w:r>
    <w:r>
      <w:fldChar w:fldCharType="end"/>
    </w:r>
    <w:r w:rsidRPr="00BF0A52">
      <w:tab/>
    </w:r>
    <w:r>
      <w:fldChar w:fldCharType="begin"/>
    </w:r>
    <w:r>
      <w:instrText xml:space="preserve"> PRINTDATE \@ DD.MM.YY </w:instrText>
    </w:r>
    <w:r>
      <w:fldChar w:fldCharType="separate"/>
    </w:r>
    <w:r w:rsidR="00B116E8">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2C" w:rsidRDefault="001D372A">
    <w:pPr>
      <w:pStyle w:val="Footer"/>
    </w:pPr>
    <w:fldSimple w:instr=" FILENAME \p  \* MERGEFORMAT ">
      <w:r w:rsidR="00B116E8">
        <w:t>P:\ENG\ITU-R\SG-R\SG06\1000\1001AN01E.docx</w:t>
      </w:r>
    </w:fldSimple>
    <w:r w:rsidR="00FB11B1">
      <w:t xml:space="preserve"> (387480)</w:t>
    </w:r>
    <w:r w:rsidR="004A042C">
      <w:tab/>
    </w:r>
    <w:r w:rsidR="004A042C">
      <w:fldChar w:fldCharType="begin"/>
    </w:r>
    <w:r w:rsidR="004A042C">
      <w:instrText xml:space="preserve"> SAVEDATE \@ DD.MM.YY </w:instrText>
    </w:r>
    <w:r w:rsidR="004A042C">
      <w:fldChar w:fldCharType="separate"/>
    </w:r>
    <w:r w:rsidR="00B116E8">
      <w:t>18.10.15</w:t>
    </w:r>
    <w:r w:rsidR="004A042C">
      <w:fldChar w:fldCharType="end"/>
    </w:r>
    <w:r w:rsidR="004A042C">
      <w:tab/>
    </w:r>
    <w:r w:rsidR="004A042C">
      <w:fldChar w:fldCharType="begin"/>
    </w:r>
    <w:r w:rsidR="004A042C">
      <w:instrText xml:space="preserve"> PRINTDATE \@ DD.MM.YY </w:instrText>
    </w:r>
    <w:r w:rsidR="004A042C">
      <w:fldChar w:fldCharType="separate"/>
    </w:r>
    <w:r w:rsidR="00B116E8">
      <w:t>18.10.15</w:t>
    </w:r>
    <w:r w:rsidR="004A042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2C" w:rsidRDefault="001D372A">
    <w:pPr>
      <w:pStyle w:val="Footer"/>
    </w:pPr>
    <w:fldSimple w:instr=" FILENAME \p  \* MERGEFORMAT ">
      <w:r w:rsidR="00B116E8">
        <w:t>P:\ENG\ITU-R\SG-R\SG06\1000\1001AN01E.docx</w:t>
      </w:r>
    </w:fldSimple>
    <w:r>
      <w:t xml:space="preserve"> (387480)</w:t>
    </w:r>
    <w:r w:rsidR="004A042C">
      <w:tab/>
    </w:r>
    <w:r w:rsidR="004A042C">
      <w:fldChar w:fldCharType="begin"/>
    </w:r>
    <w:r w:rsidR="004A042C">
      <w:instrText xml:space="preserve"> SAVEDATE \@ DD.MM.YY </w:instrText>
    </w:r>
    <w:r w:rsidR="004A042C">
      <w:fldChar w:fldCharType="separate"/>
    </w:r>
    <w:r w:rsidR="00B116E8">
      <w:t>18.10.15</w:t>
    </w:r>
    <w:r w:rsidR="004A042C">
      <w:fldChar w:fldCharType="end"/>
    </w:r>
    <w:r w:rsidR="004A042C">
      <w:tab/>
    </w:r>
    <w:r w:rsidR="004A042C">
      <w:fldChar w:fldCharType="begin"/>
    </w:r>
    <w:r w:rsidR="004A042C">
      <w:instrText xml:space="preserve"> PRINTDATE \@ DD.MM.YY </w:instrText>
    </w:r>
    <w:r w:rsidR="004A042C">
      <w:fldChar w:fldCharType="separate"/>
    </w:r>
    <w:r w:rsidR="00B116E8">
      <w:t>18.10.15</w:t>
    </w:r>
    <w:r w:rsidR="004A04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90" w:rsidRDefault="00757190">
      <w:r>
        <w:rPr>
          <w:b/>
        </w:rPr>
        <w:t>_______________</w:t>
      </w:r>
    </w:p>
  </w:footnote>
  <w:footnote w:type="continuationSeparator" w:id="0">
    <w:p w:rsidR="00757190" w:rsidRDefault="00757190">
      <w:r>
        <w:continuationSeparator/>
      </w:r>
    </w:p>
  </w:footnote>
  <w:footnote w:id="1">
    <w:p w:rsidR="00757190" w:rsidRPr="00E424F6" w:rsidRDefault="00757190" w:rsidP="00757190">
      <w:pPr>
        <w:pStyle w:val="FootnoteText"/>
      </w:pPr>
      <w:r>
        <w:rPr>
          <w:rStyle w:val="FootnoteReference"/>
        </w:rPr>
        <w:footnoteRef/>
      </w:r>
      <w:r>
        <w:tab/>
        <w:t>Considerations provided by the Chairman by Working Party 6A.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90" w:rsidRDefault="00757190" w:rsidP="004A042C">
    <w:pPr>
      <w:pStyle w:val="Header"/>
    </w:pPr>
    <w:r>
      <w:fldChar w:fldCharType="begin"/>
    </w:r>
    <w:r>
      <w:instrText xml:space="preserve"> PAGE  \* MERGEFORMAT </w:instrText>
    </w:r>
    <w:r>
      <w:fldChar w:fldCharType="separate"/>
    </w:r>
    <w:r w:rsidR="00B116E8">
      <w:rPr>
        <w:noProof/>
      </w:rPr>
      <w:t>12</w:t>
    </w:r>
    <w:r>
      <w:fldChar w:fldCharType="end"/>
    </w:r>
  </w:p>
  <w:p w:rsidR="00006646" w:rsidRDefault="00006646" w:rsidP="004A042C">
    <w:pPr>
      <w:pStyle w:val="Header"/>
    </w:pPr>
    <w:r>
      <w:t>6/1001(Annex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87F72E4"/>
    <w:multiLevelType w:val="hybridMultilevel"/>
    <w:tmpl w:val="E40658F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A1A2CB6"/>
    <w:multiLevelType w:val="hybridMultilevel"/>
    <w:tmpl w:val="7BD073B4"/>
    <w:lvl w:ilvl="0" w:tplc="3A261792">
      <w:start w:val="3"/>
      <w:numFmt w:val="bullet"/>
      <w:lvlText w:val="-"/>
      <w:lvlJc w:val="left"/>
      <w:pPr>
        <w:ind w:left="1080" w:hanging="360"/>
      </w:pPr>
      <w:rPr>
        <w:rFonts w:ascii="Times New Roman" w:eastAsia="MS Mincho" w:hAnsi="Times New Roman"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6D954067"/>
    <w:multiLevelType w:val="hybridMultilevel"/>
    <w:tmpl w:val="D6982228"/>
    <w:lvl w:ilvl="0" w:tplc="1284D56A">
      <w:start w:val="3"/>
      <w:numFmt w:val="bullet"/>
      <w:lvlText w:val="–"/>
      <w:lvlJc w:val="left"/>
      <w:pPr>
        <w:ind w:left="1080" w:hanging="360"/>
      </w:pPr>
      <w:rPr>
        <w:rFonts w:ascii="Times New Roman" w:eastAsia="MS Mincho" w:hAnsi="Times New Roman"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90"/>
    <w:rsid w:val="00006646"/>
    <w:rsid w:val="000D1293"/>
    <w:rsid w:val="00161C61"/>
    <w:rsid w:val="001B225D"/>
    <w:rsid w:val="001D372A"/>
    <w:rsid w:val="00206408"/>
    <w:rsid w:val="002B414A"/>
    <w:rsid w:val="0030579C"/>
    <w:rsid w:val="003509D8"/>
    <w:rsid w:val="00425F3D"/>
    <w:rsid w:val="004503C9"/>
    <w:rsid w:val="00477CDA"/>
    <w:rsid w:val="004844C1"/>
    <w:rsid w:val="004A042C"/>
    <w:rsid w:val="004D6FFE"/>
    <w:rsid w:val="00550094"/>
    <w:rsid w:val="005A21D0"/>
    <w:rsid w:val="005E0BE1"/>
    <w:rsid w:val="005F1974"/>
    <w:rsid w:val="0064418F"/>
    <w:rsid w:val="0071246B"/>
    <w:rsid w:val="00756B1C"/>
    <w:rsid w:val="00757190"/>
    <w:rsid w:val="007C6911"/>
    <w:rsid w:val="008145E1"/>
    <w:rsid w:val="00880578"/>
    <w:rsid w:val="008A7B8E"/>
    <w:rsid w:val="008B558B"/>
    <w:rsid w:val="009447A3"/>
    <w:rsid w:val="00967DB9"/>
    <w:rsid w:val="00993768"/>
    <w:rsid w:val="009E375D"/>
    <w:rsid w:val="00A05CE9"/>
    <w:rsid w:val="00AB4A34"/>
    <w:rsid w:val="00B116E8"/>
    <w:rsid w:val="00B822E6"/>
    <w:rsid w:val="00BB03AF"/>
    <w:rsid w:val="00BE5003"/>
    <w:rsid w:val="00BF0A52"/>
    <w:rsid w:val="00BF5E61"/>
    <w:rsid w:val="00C46060"/>
    <w:rsid w:val="00CB1338"/>
    <w:rsid w:val="00D262CE"/>
    <w:rsid w:val="00D471A9"/>
    <w:rsid w:val="00D4767C"/>
    <w:rsid w:val="00D50D44"/>
    <w:rsid w:val="00D5449A"/>
    <w:rsid w:val="00DA716F"/>
    <w:rsid w:val="00E424C3"/>
    <w:rsid w:val="00EE1A06"/>
    <w:rsid w:val="00EE4AD6"/>
    <w:rsid w:val="00F329B0"/>
    <w:rsid w:val="00F94CB9"/>
    <w:rsid w:val="00FB11B1"/>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B7632DB-AF8B-4348-A3AF-5B36A468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uiPriority w:val="99"/>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uiPriority w:val="99"/>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2Char">
    <w:name w:val="Heading 2 Char"/>
    <w:link w:val="Heading2"/>
    <w:rsid w:val="00757190"/>
    <w:rPr>
      <w:rFonts w:ascii="Times New Roman" w:hAnsi="Times New Roman"/>
      <w:b/>
      <w:sz w:val="24"/>
      <w:lang w:val="en-GB" w:eastAsia="en-US"/>
    </w:rPr>
  </w:style>
  <w:style w:type="character" w:customStyle="1" w:styleId="Heading3Char">
    <w:name w:val="Heading 3 Char"/>
    <w:link w:val="Heading3"/>
    <w:rsid w:val="00757190"/>
    <w:rPr>
      <w:rFonts w:ascii="Times New Roman" w:hAnsi="Times New Roman"/>
      <w:b/>
      <w:sz w:val="24"/>
      <w:lang w:val="en-GB" w:eastAsia="en-US"/>
    </w:rPr>
  </w:style>
  <w:style w:type="character" w:customStyle="1" w:styleId="Heading4Char">
    <w:name w:val="Heading 4 Char"/>
    <w:link w:val="Heading4"/>
    <w:rsid w:val="00757190"/>
    <w:rPr>
      <w:rFonts w:ascii="Times New Roman" w:hAnsi="Times New Roman"/>
      <w:b/>
      <w:sz w:val="24"/>
      <w:lang w:val="en-GB" w:eastAsia="en-US"/>
    </w:rPr>
  </w:style>
  <w:style w:type="character" w:customStyle="1" w:styleId="enumlev1Char">
    <w:name w:val="enumlev1 Char"/>
    <w:link w:val="enumlev1"/>
    <w:locked/>
    <w:rsid w:val="00757190"/>
    <w:rPr>
      <w:rFonts w:ascii="Times New Roman" w:hAnsi="Times New Roman"/>
      <w:sz w:val="24"/>
      <w:lang w:val="en-GB" w:eastAsia="en-US"/>
    </w:rPr>
  </w:style>
  <w:style w:type="character" w:customStyle="1" w:styleId="HeadingbChar">
    <w:name w:val="Heading_b Char"/>
    <w:link w:val="Headingb"/>
    <w:rsid w:val="00757190"/>
    <w:rPr>
      <w:b/>
      <w:sz w:val="24"/>
      <w:lang w:val="en-GB" w:eastAsia="en-US"/>
    </w:rPr>
  </w:style>
  <w:style w:type="character" w:styleId="Hyperlink">
    <w:name w:val="Hyperlink"/>
    <w:rsid w:val="00757190"/>
    <w:rPr>
      <w:color w:val="0000FF"/>
      <w:u w:val="single"/>
    </w:rPr>
  </w:style>
  <w:style w:type="character" w:customStyle="1" w:styleId="TabletextChar">
    <w:name w:val="Table_text Char"/>
    <w:link w:val="Tabletext"/>
    <w:locked/>
    <w:rsid w:val="00757190"/>
    <w:rPr>
      <w:rFonts w:ascii="Times New Roman" w:hAnsi="Times New Roman"/>
      <w:lang w:val="en-GB" w:eastAsia="en-US"/>
    </w:rPr>
  </w:style>
  <w:style w:type="paragraph" w:styleId="BalloonText">
    <w:name w:val="Balloon Text"/>
    <w:basedOn w:val="Normal"/>
    <w:link w:val="BalloonTextChar"/>
    <w:semiHidden/>
    <w:unhideWhenUsed/>
    <w:rsid w:val="00757190"/>
    <w:pPr>
      <w:spacing w:before="0"/>
    </w:pPr>
    <w:rPr>
      <w:rFonts w:ascii="Tahoma" w:eastAsia="MS Mincho" w:hAnsi="Tahoma"/>
      <w:sz w:val="16"/>
      <w:szCs w:val="16"/>
    </w:rPr>
  </w:style>
  <w:style w:type="character" w:customStyle="1" w:styleId="BalloonTextChar">
    <w:name w:val="Balloon Text Char"/>
    <w:basedOn w:val="DefaultParagraphFont"/>
    <w:link w:val="BalloonText"/>
    <w:semiHidden/>
    <w:rsid w:val="00757190"/>
    <w:rPr>
      <w:rFonts w:ascii="Tahoma" w:eastAsia="MS Mincho" w:hAnsi="Tahoma"/>
      <w:sz w:val="16"/>
      <w:szCs w:val="16"/>
      <w:lang w:val="en-GB" w:eastAsia="en-US"/>
    </w:rPr>
  </w:style>
  <w:style w:type="table" w:styleId="TableGrid">
    <w:name w:val="Table Grid"/>
    <w:basedOn w:val="TableNormal"/>
    <w:rsid w:val="0064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disabilities/default.asp?navid=13&amp;pid=1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88</TotalTime>
  <Pages>12</Pages>
  <Words>4202</Words>
  <Characters>25518</Characters>
  <Application>Microsoft Office Word</Application>
  <DocSecurity>0</DocSecurity>
  <Lines>485</Lines>
  <Paragraphs>251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Currie, Jane</cp:lastModifiedBy>
  <cp:revision>16</cp:revision>
  <cp:lastPrinted>2015-10-18T12:39:00Z</cp:lastPrinted>
  <dcterms:created xsi:type="dcterms:W3CDTF">2015-10-15T09:44:00Z</dcterms:created>
  <dcterms:modified xsi:type="dcterms:W3CDTF">2015-10-18T12:39:00Z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