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83760" w:rsidRPr="00F03EB7">
        <w:trPr>
          <w:cantSplit/>
        </w:trPr>
        <w:tc>
          <w:tcPr>
            <w:tcW w:w="6345" w:type="dxa"/>
          </w:tcPr>
          <w:p w:rsidR="00B83760" w:rsidRPr="00F03EB7" w:rsidRDefault="00B83760" w:rsidP="00690AC9">
            <w:pPr>
              <w:spacing w:before="400" w:after="48"/>
              <w:rPr>
                <w:rFonts w:ascii="Verdana" w:hAnsi="Verdana"/>
                <w:position w:val="6"/>
              </w:rPr>
            </w:pPr>
            <w:bookmarkStart w:id="0" w:name="dbluepink" w:colFirst="0" w:colLast="0"/>
            <w:r w:rsidRPr="00F03EB7">
              <w:rPr>
                <w:rFonts w:ascii="Verdana" w:hAnsi="Verdana" w:cs="Times New Roman Bold"/>
                <w:b/>
                <w:szCs w:val="24"/>
              </w:rPr>
              <w:t>Asamblea de Radiocomunicaciones (AR-15)</w:t>
            </w:r>
            <w:r w:rsidRPr="00F03EB7">
              <w:rPr>
                <w:rFonts w:ascii="Verdana" w:hAnsi="Verdana" w:cs="Times"/>
                <w:b/>
                <w:position w:val="6"/>
                <w:sz w:val="20"/>
              </w:rPr>
              <w:t xml:space="preserve"> </w:t>
            </w:r>
            <w:r w:rsidRPr="00F03EB7">
              <w:rPr>
                <w:rFonts w:ascii="Verdana" w:hAnsi="Verdana" w:cs="Times"/>
                <w:b/>
                <w:position w:val="6"/>
                <w:sz w:val="20"/>
              </w:rPr>
              <w:br/>
            </w:r>
            <w:r w:rsidRPr="00F03EB7">
              <w:rPr>
                <w:rFonts w:ascii="Verdana" w:hAnsi="Verdana" w:cs="Times New Roman Bold"/>
                <w:b/>
                <w:bCs/>
                <w:sz w:val="20"/>
              </w:rPr>
              <w:t>Ginebra, 26-30 de octubre de 2015</w:t>
            </w:r>
          </w:p>
        </w:tc>
        <w:tc>
          <w:tcPr>
            <w:tcW w:w="3686" w:type="dxa"/>
          </w:tcPr>
          <w:p w:rsidR="00B83760" w:rsidRPr="00F03EB7" w:rsidRDefault="00B83760" w:rsidP="00690AC9">
            <w:pPr>
              <w:jc w:val="right"/>
            </w:pPr>
            <w:bookmarkStart w:id="1" w:name="ditulogo"/>
            <w:bookmarkEnd w:id="1"/>
            <w:r w:rsidRPr="00F03EB7">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83760" w:rsidRPr="00F03EB7">
        <w:trPr>
          <w:cantSplit/>
        </w:trPr>
        <w:tc>
          <w:tcPr>
            <w:tcW w:w="6345" w:type="dxa"/>
            <w:tcBorders>
              <w:bottom w:val="single" w:sz="12" w:space="0" w:color="auto"/>
            </w:tcBorders>
          </w:tcPr>
          <w:p w:rsidR="00B83760" w:rsidRPr="00F03EB7" w:rsidRDefault="00B83760" w:rsidP="00690AC9">
            <w:pPr>
              <w:spacing w:before="0" w:after="48"/>
              <w:rPr>
                <w:b/>
                <w:smallCaps/>
                <w:szCs w:val="24"/>
              </w:rPr>
            </w:pPr>
            <w:bookmarkStart w:id="2" w:name="dhead"/>
            <w:r w:rsidRPr="00F03EB7">
              <w:rPr>
                <w:rFonts w:ascii="Verdana" w:hAnsi="Verdana"/>
                <w:b/>
                <w:smallCaps/>
                <w:sz w:val="20"/>
              </w:rPr>
              <w:t>UNIÓN INTERNACIONAL DE TELECOMUNICACIONES</w:t>
            </w:r>
          </w:p>
        </w:tc>
        <w:tc>
          <w:tcPr>
            <w:tcW w:w="3686" w:type="dxa"/>
            <w:tcBorders>
              <w:bottom w:val="single" w:sz="12" w:space="0" w:color="auto"/>
            </w:tcBorders>
          </w:tcPr>
          <w:p w:rsidR="00B83760" w:rsidRPr="00F03EB7" w:rsidRDefault="00B83760" w:rsidP="00690AC9">
            <w:pPr>
              <w:spacing w:before="0"/>
              <w:rPr>
                <w:rFonts w:ascii="Verdana" w:hAnsi="Verdana"/>
                <w:szCs w:val="24"/>
              </w:rPr>
            </w:pPr>
          </w:p>
        </w:tc>
      </w:tr>
      <w:tr w:rsidR="00B83760" w:rsidRPr="00F03EB7">
        <w:trPr>
          <w:cantSplit/>
        </w:trPr>
        <w:tc>
          <w:tcPr>
            <w:tcW w:w="6345" w:type="dxa"/>
            <w:tcBorders>
              <w:top w:val="single" w:sz="12" w:space="0" w:color="auto"/>
            </w:tcBorders>
          </w:tcPr>
          <w:p w:rsidR="00B83760" w:rsidRPr="00F03EB7" w:rsidRDefault="00B83760" w:rsidP="00690AC9">
            <w:pPr>
              <w:spacing w:before="0" w:after="48"/>
              <w:rPr>
                <w:rFonts w:ascii="Verdana" w:hAnsi="Verdana"/>
                <w:b/>
                <w:smallCaps/>
                <w:sz w:val="20"/>
              </w:rPr>
            </w:pPr>
          </w:p>
        </w:tc>
        <w:tc>
          <w:tcPr>
            <w:tcW w:w="3686" w:type="dxa"/>
            <w:tcBorders>
              <w:top w:val="single" w:sz="12" w:space="0" w:color="auto"/>
            </w:tcBorders>
          </w:tcPr>
          <w:p w:rsidR="00B83760" w:rsidRPr="00F03EB7" w:rsidRDefault="00B83760" w:rsidP="00690AC9">
            <w:pPr>
              <w:spacing w:before="0"/>
              <w:rPr>
                <w:rFonts w:ascii="Verdana" w:hAnsi="Verdana"/>
                <w:sz w:val="20"/>
              </w:rPr>
            </w:pPr>
          </w:p>
        </w:tc>
      </w:tr>
      <w:tr w:rsidR="00B83760" w:rsidRPr="00F03EB7">
        <w:trPr>
          <w:cantSplit/>
          <w:trHeight w:val="23"/>
        </w:trPr>
        <w:tc>
          <w:tcPr>
            <w:tcW w:w="6345" w:type="dxa"/>
            <w:vMerge w:val="restart"/>
          </w:tcPr>
          <w:p w:rsidR="00B83760" w:rsidRPr="00F03EB7" w:rsidRDefault="00B83760" w:rsidP="00690AC9">
            <w:pPr>
              <w:tabs>
                <w:tab w:val="left" w:pos="851"/>
              </w:tabs>
              <w:spacing w:before="0"/>
              <w:rPr>
                <w:rFonts w:ascii="Verdana" w:hAnsi="Verdana"/>
                <w:sz w:val="20"/>
              </w:rPr>
            </w:pPr>
            <w:bookmarkStart w:id="3" w:name="dnum" w:colFirst="1" w:colLast="1"/>
            <w:bookmarkStart w:id="4" w:name="dmeeting" w:colFirst="0" w:colLast="0"/>
            <w:bookmarkEnd w:id="2"/>
          </w:p>
        </w:tc>
        <w:tc>
          <w:tcPr>
            <w:tcW w:w="3686" w:type="dxa"/>
          </w:tcPr>
          <w:p w:rsidR="00B83760" w:rsidRPr="00F03EB7" w:rsidRDefault="0036387A" w:rsidP="0036387A">
            <w:pPr>
              <w:tabs>
                <w:tab w:val="left" w:pos="851"/>
              </w:tabs>
              <w:spacing w:before="0"/>
              <w:rPr>
                <w:rFonts w:ascii="Verdana" w:hAnsi="Verdana"/>
                <w:sz w:val="20"/>
              </w:rPr>
            </w:pPr>
            <w:r>
              <w:rPr>
                <w:rFonts w:ascii="Verdana" w:hAnsi="Verdana"/>
                <w:b/>
                <w:sz w:val="20"/>
              </w:rPr>
              <w:t>Anexo 1 al</w:t>
            </w:r>
            <w:r>
              <w:rPr>
                <w:rFonts w:ascii="Verdana" w:hAnsi="Verdana"/>
                <w:b/>
                <w:sz w:val="20"/>
              </w:rPr>
              <w:br/>
            </w:r>
            <w:r w:rsidR="00B83760" w:rsidRPr="00F03EB7">
              <w:rPr>
                <w:rFonts w:ascii="Verdana" w:hAnsi="Verdana"/>
                <w:b/>
                <w:sz w:val="20"/>
              </w:rPr>
              <w:t xml:space="preserve">Documento </w:t>
            </w:r>
            <w:r>
              <w:rPr>
                <w:rFonts w:ascii="Verdana" w:hAnsi="Verdana"/>
                <w:b/>
                <w:sz w:val="20"/>
              </w:rPr>
              <w:t>6</w:t>
            </w:r>
            <w:r w:rsidR="00B83760" w:rsidRPr="00F03EB7">
              <w:rPr>
                <w:rFonts w:ascii="Verdana" w:hAnsi="Verdana"/>
                <w:b/>
                <w:sz w:val="20"/>
              </w:rPr>
              <w:t>/1001-S</w:t>
            </w:r>
          </w:p>
        </w:tc>
      </w:tr>
      <w:tr w:rsidR="00B83760" w:rsidRPr="00F03EB7">
        <w:trPr>
          <w:cantSplit/>
          <w:trHeight w:val="23"/>
        </w:trPr>
        <w:tc>
          <w:tcPr>
            <w:tcW w:w="6345" w:type="dxa"/>
            <w:vMerge/>
          </w:tcPr>
          <w:p w:rsidR="00B83760" w:rsidRPr="00F03EB7" w:rsidRDefault="00B83760" w:rsidP="00690AC9">
            <w:pPr>
              <w:tabs>
                <w:tab w:val="left" w:pos="851"/>
              </w:tabs>
              <w:rPr>
                <w:rFonts w:ascii="Verdana" w:hAnsi="Verdana"/>
                <w:b/>
                <w:sz w:val="20"/>
              </w:rPr>
            </w:pPr>
            <w:bookmarkStart w:id="5" w:name="ddate" w:colFirst="1" w:colLast="1"/>
            <w:bookmarkEnd w:id="3"/>
            <w:bookmarkEnd w:id="4"/>
          </w:p>
        </w:tc>
        <w:tc>
          <w:tcPr>
            <w:tcW w:w="3686" w:type="dxa"/>
          </w:tcPr>
          <w:p w:rsidR="00B83760" w:rsidRPr="00F03EB7" w:rsidRDefault="00B83760" w:rsidP="00690AC9">
            <w:pPr>
              <w:tabs>
                <w:tab w:val="left" w:pos="993"/>
              </w:tabs>
              <w:spacing w:before="0"/>
              <w:rPr>
                <w:rFonts w:ascii="Verdana" w:hAnsi="Verdana"/>
                <w:sz w:val="20"/>
              </w:rPr>
            </w:pPr>
            <w:r w:rsidRPr="00F03EB7">
              <w:rPr>
                <w:rFonts w:ascii="Verdana" w:hAnsi="Verdana"/>
                <w:b/>
                <w:sz w:val="20"/>
              </w:rPr>
              <w:t>1 de octubre de 2015</w:t>
            </w:r>
          </w:p>
        </w:tc>
      </w:tr>
      <w:tr w:rsidR="00B83760" w:rsidRPr="00F03EB7">
        <w:trPr>
          <w:cantSplit/>
          <w:trHeight w:val="23"/>
        </w:trPr>
        <w:tc>
          <w:tcPr>
            <w:tcW w:w="6345" w:type="dxa"/>
            <w:vMerge/>
          </w:tcPr>
          <w:p w:rsidR="00B83760" w:rsidRPr="00F03EB7" w:rsidRDefault="00B83760" w:rsidP="00690AC9">
            <w:pPr>
              <w:tabs>
                <w:tab w:val="left" w:pos="851"/>
              </w:tabs>
              <w:rPr>
                <w:rFonts w:ascii="Verdana" w:hAnsi="Verdana"/>
                <w:b/>
                <w:sz w:val="20"/>
              </w:rPr>
            </w:pPr>
            <w:bookmarkStart w:id="6" w:name="dorlang" w:colFirst="1" w:colLast="1"/>
            <w:bookmarkEnd w:id="5"/>
          </w:p>
        </w:tc>
        <w:tc>
          <w:tcPr>
            <w:tcW w:w="3686" w:type="dxa"/>
          </w:tcPr>
          <w:p w:rsidR="00B83760" w:rsidRPr="00F03EB7" w:rsidRDefault="00B83760" w:rsidP="00690AC9">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B83760" w:rsidRPr="00F03EB7">
        <w:trPr>
          <w:cantSplit/>
        </w:trPr>
        <w:tc>
          <w:tcPr>
            <w:tcW w:w="10031" w:type="dxa"/>
          </w:tcPr>
          <w:p w:rsidR="00B83760" w:rsidRPr="00F03EB7" w:rsidRDefault="00B83760" w:rsidP="00690AC9">
            <w:pPr>
              <w:pStyle w:val="Source"/>
            </w:pPr>
            <w:bookmarkStart w:id="7" w:name="dsource" w:colFirst="0" w:colLast="0"/>
            <w:bookmarkEnd w:id="0"/>
            <w:bookmarkEnd w:id="6"/>
            <w:r w:rsidRPr="00F03EB7">
              <w:t>Presidente de la Comisión de Estudio 6 de Radiocomunicaciones</w:t>
            </w:r>
          </w:p>
        </w:tc>
      </w:tr>
      <w:tr w:rsidR="00B83760" w:rsidRPr="00F03EB7">
        <w:trPr>
          <w:cantSplit/>
        </w:trPr>
        <w:tc>
          <w:tcPr>
            <w:tcW w:w="10031" w:type="dxa"/>
          </w:tcPr>
          <w:p w:rsidR="00B83760" w:rsidRPr="00F03EB7" w:rsidRDefault="00B83760" w:rsidP="0036387A">
            <w:pPr>
              <w:pStyle w:val="Title1"/>
            </w:pPr>
            <w:bookmarkStart w:id="8" w:name="dtitle1" w:colFirst="0" w:colLast="0"/>
            <w:bookmarkEnd w:id="7"/>
            <w:r w:rsidRPr="00F03EB7">
              <w:t>INFORME DE</w:t>
            </w:r>
            <w:r w:rsidR="00B100A9" w:rsidRPr="00F03EB7">
              <w:t xml:space="preserve"> </w:t>
            </w:r>
            <w:r w:rsidRPr="00F03EB7">
              <w:t>L</w:t>
            </w:r>
            <w:r w:rsidR="00B100A9" w:rsidRPr="00F03EB7">
              <w:t>OS GRUPOS DE TRABAJO Y LOS GRUPOS MIXTOS DE TAREAS ESPECIALES DE LA COMISIÓN DE ESTUDIO 6</w:t>
            </w:r>
          </w:p>
        </w:tc>
      </w:tr>
      <w:tr w:rsidR="00B83760" w:rsidRPr="00F03EB7" w:rsidTr="0036387A">
        <w:trPr>
          <w:cantSplit/>
          <w:trHeight w:val="570"/>
        </w:trPr>
        <w:tc>
          <w:tcPr>
            <w:tcW w:w="10031" w:type="dxa"/>
          </w:tcPr>
          <w:p w:rsidR="00B83760" w:rsidRPr="00F03EB7" w:rsidRDefault="00B83760" w:rsidP="00690AC9">
            <w:pPr>
              <w:pStyle w:val="Title2"/>
              <w:jc w:val="left"/>
            </w:pPr>
            <w:bookmarkStart w:id="9" w:name="dtitle2" w:colFirst="0" w:colLast="0"/>
            <w:bookmarkEnd w:id="8"/>
          </w:p>
        </w:tc>
      </w:tr>
    </w:tbl>
    <w:bookmarkEnd w:id="9"/>
    <w:p w:rsidR="008C1448" w:rsidRPr="00F03EB7" w:rsidRDefault="008C1448" w:rsidP="00690AC9">
      <w:pPr>
        <w:pStyle w:val="Heading1"/>
      </w:pPr>
      <w:r w:rsidRPr="00F03EB7">
        <w:t>1</w:t>
      </w:r>
      <w:r w:rsidRPr="00F03EB7">
        <w:tab/>
        <w:t>Grupo de Trabajo 6A – Prestación de servicios de radiodifusión terrenal</w:t>
      </w:r>
    </w:p>
    <w:p w:rsidR="008C1448" w:rsidRPr="00F03EB7" w:rsidRDefault="008C1448" w:rsidP="00690AC9">
      <w:pPr>
        <w:pStyle w:val="Heading2"/>
      </w:pPr>
      <w:r w:rsidRPr="00F03EB7">
        <w:t>1.1</w:t>
      </w:r>
      <w:r w:rsidRPr="00F03EB7">
        <w:tab/>
        <w:t>Introducción</w:t>
      </w:r>
    </w:p>
    <w:p w:rsidR="008C1448" w:rsidRPr="00F03EB7" w:rsidRDefault="008C1448" w:rsidP="00690AC9">
      <w:pPr>
        <w:rPr>
          <w:rFonts w:eastAsia="SimSun"/>
          <w:szCs w:val="24"/>
        </w:rPr>
      </w:pPr>
      <w:r w:rsidRPr="00F03EB7">
        <w:rPr>
          <w:rFonts w:eastAsia="Arial Unicode MS"/>
          <w:szCs w:val="24"/>
        </w:rPr>
        <w:t xml:space="preserve">Las actividades del Grupo de Trabajo 6A abarcan las características de los sistemas terrenales, la codificación/decodificación </w:t>
      </w:r>
      <w:r w:rsidRPr="00F03EB7">
        <w:rPr>
          <w:szCs w:val="24"/>
        </w:rPr>
        <w:t xml:space="preserve">de canal, la modulación/demodulación, la planificación y compartición de frecuencias para sonido, vídeo, multimedios e interactividad, las características de las antenas de transmisión y recepción y los métodos de evaluación de la zona de servicio, los requisitos de calidad de funcionamiento de referencia del transmisor y el receptor y los requisitos para la codificación de fuente y para metadatos en materia de emisión terrenal de servicios de radiodifusión. </w:t>
      </w:r>
    </w:p>
    <w:p w:rsidR="008C1448" w:rsidRPr="00F03EB7" w:rsidRDefault="008C1448" w:rsidP="00794DB4">
      <w:pPr>
        <w:rPr>
          <w:szCs w:val="24"/>
        </w:rPr>
      </w:pPr>
      <w:r w:rsidRPr="00F03EB7">
        <w:rPr>
          <w:szCs w:val="24"/>
        </w:rPr>
        <w:t xml:space="preserve">Durante el </w:t>
      </w:r>
      <w:r w:rsidR="00181534" w:rsidRPr="00F03EB7">
        <w:rPr>
          <w:szCs w:val="24"/>
        </w:rPr>
        <w:t xml:space="preserve">pasado </w:t>
      </w:r>
      <w:r w:rsidR="0036387A">
        <w:rPr>
          <w:szCs w:val="24"/>
        </w:rPr>
        <w:t>periodo</w:t>
      </w:r>
      <w:r w:rsidRPr="00F03EB7">
        <w:rPr>
          <w:szCs w:val="24"/>
        </w:rPr>
        <w:t xml:space="preserve"> de estudios, el Grupo de Trabajo </w:t>
      </w:r>
      <w:r w:rsidR="00181534" w:rsidRPr="00F03EB7">
        <w:rPr>
          <w:szCs w:val="24"/>
        </w:rPr>
        <w:t xml:space="preserve">consideró </w:t>
      </w:r>
      <w:r w:rsidRPr="00F03EB7">
        <w:rPr>
          <w:szCs w:val="24"/>
        </w:rPr>
        <w:t>la transición de la radiodifusión analógica terrenal a la radiodifusión digital terrenal, contribuyó en los estudios pertinentes y en la elaboración de texto para su incorporación al Informe de la RPC (a la CMR-</w:t>
      </w:r>
      <w:r w:rsidR="00181534" w:rsidRPr="00F03EB7">
        <w:rPr>
          <w:szCs w:val="24"/>
        </w:rPr>
        <w:t>15</w:t>
      </w:r>
      <w:r w:rsidRPr="00F03EB7">
        <w:rPr>
          <w:szCs w:val="24"/>
        </w:rPr>
        <w:t xml:space="preserve">), estudió cuestiones relativas a la protección del servicio de radiodifusión contra la interferencia (en particular, contra la procedente de usuarios del espectro de radiodifusión sin licencia) y llevó a cabo estudios </w:t>
      </w:r>
      <w:r w:rsidR="00181534" w:rsidRPr="00F03EB7">
        <w:rPr>
          <w:szCs w:val="24"/>
        </w:rPr>
        <w:t xml:space="preserve">relativos a </w:t>
      </w:r>
      <w:r w:rsidRPr="00F03EB7">
        <w:rPr>
          <w:szCs w:val="24"/>
        </w:rPr>
        <w:t xml:space="preserve">la compartición de la banda </w:t>
      </w:r>
      <w:r w:rsidR="00794DB4">
        <w:rPr>
          <w:szCs w:val="24"/>
        </w:rPr>
        <w:t>de frecuencias de la televisión terrenal en</w:t>
      </w:r>
      <w:r w:rsidRPr="00F03EB7">
        <w:rPr>
          <w:szCs w:val="24"/>
        </w:rPr>
        <w:t xml:space="preserve"> ondas decimétricas con el servicio móvil.</w:t>
      </w:r>
    </w:p>
    <w:p w:rsidR="008C1448" w:rsidRPr="00F03EB7" w:rsidRDefault="008C1448" w:rsidP="00690AC9">
      <w:r w:rsidRPr="00F03EB7">
        <w:rPr>
          <w:szCs w:val="24"/>
        </w:rPr>
        <w:t>El Grupo de Trabajo, presidido por el Sr. Larry Olson (EE.UU.), celebró ocho reuniones</w:t>
      </w:r>
      <w:r w:rsidRPr="00F03EB7">
        <w:rPr>
          <w:rFonts w:eastAsia="Arial Unicode MS"/>
          <w:szCs w:val="24"/>
        </w:rPr>
        <w:t xml:space="preserve"> durante el </w:t>
      </w:r>
      <w:r w:rsidR="0036387A">
        <w:rPr>
          <w:rFonts w:eastAsia="Arial Unicode MS"/>
          <w:szCs w:val="24"/>
        </w:rPr>
        <w:t>periodo</w:t>
      </w:r>
      <w:r w:rsidRPr="00F03EB7">
        <w:rPr>
          <w:rFonts w:eastAsia="Arial Unicode MS"/>
          <w:szCs w:val="24"/>
        </w:rPr>
        <w:t xml:space="preserve"> de estudios </w:t>
      </w:r>
      <w:r w:rsidRPr="00F03EB7">
        <w:rPr>
          <w:rFonts w:eastAsia="Arial Unicode MS"/>
          <w:szCs w:val="24"/>
          <w:lang w:eastAsia="ja-JP"/>
        </w:rPr>
        <w:t>200</w:t>
      </w:r>
      <w:r w:rsidR="00181534" w:rsidRPr="00F03EB7">
        <w:rPr>
          <w:rFonts w:eastAsia="Arial Unicode MS"/>
          <w:szCs w:val="24"/>
          <w:lang w:eastAsia="ja-JP"/>
        </w:rPr>
        <w:t>12</w:t>
      </w:r>
      <w:r w:rsidRPr="00F03EB7">
        <w:rPr>
          <w:rFonts w:eastAsia="Arial Unicode MS"/>
          <w:szCs w:val="24"/>
          <w:lang w:eastAsia="ja-JP"/>
        </w:rPr>
        <w:t>-20</w:t>
      </w:r>
      <w:r w:rsidR="00181534" w:rsidRPr="00F03EB7">
        <w:rPr>
          <w:rFonts w:eastAsia="Arial Unicode MS"/>
          <w:szCs w:val="24"/>
          <w:lang w:eastAsia="ja-JP"/>
        </w:rPr>
        <w:t>15</w:t>
      </w:r>
      <w:r w:rsidRPr="00F03EB7">
        <w:rPr>
          <w:rFonts w:eastAsia="Arial Unicode MS"/>
          <w:szCs w:val="24"/>
        </w:rPr>
        <w:t xml:space="preserve">. La lista de Vicepresidentes del Grupo de Trabajo figura en el Adjunto </w:t>
      </w:r>
      <w:r w:rsidR="00181534" w:rsidRPr="00F03EB7">
        <w:rPr>
          <w:rFonts w:eastAsia="Arial Unicode MS"/>
          <w:szCs w:val="24"/>
        </w:rPr>
        <w:t xml:space="preserve">1 </w:t>
      </w:r>
      <w:r w:rsidRPr="00F03EB7">
        <w:rPr>
          <w:rFonts w:eastAsia="Arial Unicode MS"/>
          <w:szCs w:val="24"/>
        </w:rPr>
        <w:t>al Documento 6/1001.</w:t>
      </w:r>
    </w:p>
    <w:p w:rsidR="008C1448" w:rsidRPr="00F03EB7" w:rsidRDefault="008C1448" w:rsidP="00690AC9">
      <w:pPr>
        <w:pStyle w:val="Heading2"/>
      </w:pPr>
      <w:r w:rsidRPr="00F03EB7">
        <w:t>1.2</w:t>
      </w:r>
      <w:r w:rsidRPr="00F03EB7">
        <w:tab/>
        <w:t>Resultados</w:t>
      </w:r>
    </w:p>
    <w:p w:rsidR="008C1448" w:rsidRPr="00F03EB7" w:rsidRDefault="008C1448" w:rsidP="00690AC9">
      <w:pPr>
        <w:pStyle w:val="Heading3"/>
        <w:rPr>
          <w:rFonts w:eastAsia="SimSun"/>
        </w:rPr>
      </w:pPr>
      <w:r w:rsidRPr="00F03EB7">
        <w:t>1.2.1</w:t>
      </w:r>
      <w:r w:rsidRPr="00F03EB7">
        <w:tab/>
      </w:r>
      <w:r w:rsidRPr="00F03EB7">
        <w:rPr>
          <w:rFonts w:eastAsia="SimSun"/>
        </w:rPr>
        <w:t>Revisión de textos del UIT-R</w:t>
      </w:r>
    </w:p>
    <w:p w:rsidR="008C1448" w:rsidRPr="00F03EB7" w:rsidRDefault="008C1448" w:rsidP="00690AC9">
      <w:pPr>
        <w:rPr>
          <w:rFonts w:eastAsia="Arial Unicode MS"/>
          <w:szCs w:val="24"/>
        </w:rPr>
      </w:pPr>
      <w:r w:rsidRPr="00F03EB7">
        <w:rPr>
          <w:rFonts w:eastAsia="Arial Unicode MS"/>
          <w:szCs w:val="24"/>
        </w:rPr>
        <w:t xml:space="preserve">A lo largo del </w:t>
      </w:r>
      <w:r w:rsidR="0036387A">
        <w:rPr>
          <w:rFonts w:eastAsia="Arial Unicode MS"/>
          <w:szCs w:val="24"/>
        </w:rPr>
        <w:t>periodo</w:t>
      </w:r>
      <w:r w:rsidRPr="00F03EB7">
        <w:rPr>
          <w:rFonts w:eastAsia="Arial Unicode MS"/>
          <w:szCs w:val="24"/>
        </w:rPr>
        <w:t xml:space="preserve"> de estudios, el Grupo de Trabajo 6A revisó todos los textos del UIT-R que dependen de él y suprimió los que habían quedado desfasados y ya no eran pertinentes. Entre estos </w:t>
      </w:r>
      <w:r w:rsidRPr="00F03EB7">
        <w:rPr>
          <w:rFonts w:eastAsia="Arial Unicode MS"/>
          <w:szCs w:val="24"/>
        </w:rPr>
        <w:lastRenderedPageBreak/>
        <w:t>textos había Cuestiones, Recomendaciones, Informes, Manuales y Ruegos. El resultado de la actividad del Grupo de Trabajo se resume a continuación.</w:t>
      </w:r>
    </w:p>
    <w:p w:rsidR="008C1448" w:rsidRPr="00F03EB7" w:rsidRDefault="008C1448" w:rsidP="00690AC9">
      <w:pPr>
        <w:pStyle w:val="Heading4"/>
        <w:rPr>
          <w:rFonts w:eastAsia="Arial Unicode MS"/>
        </w:rPr>
      </w:pPr>
      <w:r w:rsidRPr="00F03EB7">
        <w:rPr>
          <w:rFonts w:eastAsia="Arial Unicode MS"/>
        </w:rPr>
        <w:t>1.2.1.1</w:t>
      </w:r>
      <w:r w:rsidRPr="00F03EB7">
        <w:rPr>
          <w:rFonts w:eastAsia="Arial Unicode MS"/>
        </w:rPr>
        <w:tab/>
        <w:t>Cuestiones</w:t>
      </w:r>
    </w:p>
    <w:p w:rsidR="008C1448" w:rsidRPr="00F03EB7" w:rsidRDefault="008C1448" w:rsidP="00690AC9">
      <w:pPr>
        <w:rPr>
          <w:rFonts w:eastAsia="Arial Unicode MS"/>
          <w:szCs w:val="24"/>
        </w:rPr>
      </w:pPr>
      <w:r w:rsidRPr="00F03EB7">
        <w:rPr>
          <w:rFonts w:eastAsia="Arial Unicode MS"/>
          <w:szCs w:val="24"/>
        </w:rPr>
        <w:t xml:space="preserve">El Grupo de Trabajo: </w:t>
      </w:r>
    </w:p>
    <w:p w:rsidR="008C1448" w:rsidRPr="00F03EB7" w:rsidRDefault="008C1448" w:rsidP="0036387A">
      <w:pPr>
        <w:pStyle w:val="enumlev1"/>
        <w:rPr>
          <w:rFonts w:eastAsia="Arial Unicode MS"/>
        </w:rPr>
      </w:pPr>
      <w:r w:rsidRPr="00F03EB7">
        <w:rPr>
          <w:rFonts w:eastAsia="Arial Unicode MS"/>
        </w:rPr>
        <w:t>•</w:t>
      </w:r>
      <w:r w:rsidRPr="00F03EB7">
        <w:rPr>
          <w:rFonts w:eastAsia="Arial Unicode MS"/>
        </w:rPr>
        <w:tab/>
      </w:r>
      <w:r w:rsidR="00EB7B73" w:rsidRPr="00F03EB7">
        <w:rPr>
          <w:rFonts w:eastAsia="Arial Unicode MS"/>
        </w:rPr>
        <w:t>propuso la revisión de cuatro Cuestiones existentes (</w:t>
      </w:r>
      <w:r w:rsidR="00B100A9" w:rsidRPr="00F03EB7">
        <w:rPr>
          <w:rFonts w:eastAsia="Arial Unicode MS"/>
        </w:rPr>
        <w:t>C</w:t>
      </w:r>
      <w:r w:rsidR="00EB7B73" w:rsidRPr="00F03EB7">
        <w:rPr>
          <w:rFonts w:eastAsia="Arial Unicode MS"/>
        </w:rPr>
        <w:t xml:space="preserve">.133/6, </w:t>
      </w:r>
      <w:r w:rsidR="00B100A9" w:rsidRPr="00F03EB7">
        <w:rPr>
          <w:rFonts w:eastAsia="Arial Unicode MS"/>
        </w:rPr>
        <w:t>C.</w:t>
      </w:r>
      <w:r w:rsidR="00EB7B73" w:rsidRPr="00F03EB7">
        <w:rPr>
          <w:rFonts w:eastAsia="Arial Unicode MS"/>
        </w:rPr>
        <w:t xml:space="preserve">136/6, </w:t>
      </w:r>
      <w:r w:rsidR="00B100A9" w:rsidRPr="00F03EB7">
        <w:rPr>
          <w:rFonts w:eastAsia="Arial Unicode MS"/>
        </w:rPr>
        <w:t>C.</w:t>
      </w:r>
      <w:r w:rsidR="00EB7B73" w:rsidRPr="00F03EB7">
        <w:rPr>
          <w:rFonts w:eastAsia="Arial Unicode MS"/>
        </w:rPr>
        <w:t xml:space="preserve">136-1/6 y </w:t>
      </w:r>
      <w:r w:rsidR="00B100A9" w:rsidRPr="00F03EB7">
        <w:rPr>
          <w:rFonts w:eastAsia="Arial Unicode MS"/>
        </w:rPr>
        <w:t>C.</w:t>
      </w:r>
      <w:r w:rsidR="00EB7B73" w:rsidRPr="00F03EB7">
        <w:rPr>
          <w:rFonts w:eastAsia="Arial Unicode MS"/>
        </w:rPr>
        <w:t>132-2/6; y</w:t>
      </w:r>
    </w:p>
    <w:p w:rsidR="008C1448" w:rsidRPr="00F03EB7" w:rsidRDefault="008C1448" w:rsidP="00690AC9">
      <w:pPr>
        <w:pStyle w:val="enumlev1"/>
        <w:rPr>
          <w:rFonts w:eastAsia="Arial Unicode MS"/>
        </w:rPr>
      </w:pPr>
      <w:r w:rsidRPr="00F03EB7">
        <w:rPr>
          <w:rFonts w:eastAsia="Arial Unicode MS"/>
        </w:rPr>
        <w:t>•</w:t>
      </w:r>
      <w:r w:rsidRPr="00F03EB7">
        <w:rPr>
          <w:rFonts w:eastAsia="Arial Unicode MS"/>
        </w:rPr>
        <w:tab/>
      </w:r>
      <w:r w:rsidR="00EB7B73" w:rsidRPr="00F03EB7">
        <w:rPr>
          <w:rFonts w:eastAsia="Arial Unicode MS"/>
        </w:rPr>
        <w:t>propuso la supresión de 10 Cuestiones (</w:t>
      </w:r>
      <w:r w:rsidR="00B100A9" w:rsidRPr="00F03EB7">
        <w:rPr>
          <w:rFonts w:eastAsia="Arial Unicode MS"/>
        </w:rPr>
        <w:t>C</w:t>
      </w:r>
      <w:r w:rsidR="00EB7B73" w:rsidRPr="00F03EB7">
        <w:rPr>
          <w:rFonts w:eastAsia="Arial Unicode MS"/>
        </w:rPr>
        <w:t xml:space="preserve">.4-2/6, </w:t>
      </w:r>
      <w:r w:rsidR="00B100A9" w:rsidRPr="00F03EB7">
        <w:rPr>
          <w:rFonts w:eastAsia="Arial Unicode MS"/>
        </w:rPr>
        <w:t>C</w:t>
      </w:r>
      <w:r w:rsidR="00EB7B73" w:rsidRPr="00F03EB7">
        <w:rPr>
          <w:rFonts w:eastAsia="Arial Unicode MS"/>
        </w:rPr>
        <w:t xml:space="preserve">.14/6, </w:t>
      </w:r>
      <w:r w:rsidR="00B100A9" w:rsidRPr="00F03EB7">
        <w:rPr>
          <w:rFonts w:eastAsia="Arial Unicode MS"/>
        </w:rPr>
        <w:t>C</w:t>
      </w:r>
      <w:r w:rsidR="00EB7B73" w:rsidRPr="00F03EB7">
        <w:rPr>
          <w:rFonts w:eastAsia="Arial Unicode MS"/>
        </w:rPr>
        <w:t xml:space="preserve">.15-2/6, </w:t>
      </w:r>
      <w:r w:rsidR="00B100A9" w:rsidRPr="00F03EB7">
        <w:rPr>
          <w:rFonts w:eastAsia="Arial Unicode MS"/>
        </w:rPr>
        <w:t>C</w:t>
      </w:r>
      <w:r w:rsidR="00EB7B73" w:rsidRPr="00F03EB7">
        <w:rPr>
          <w:rFonts w:eastAsia="Arial Unicode MS"/>
        </w:rPr>
        <w:t xml:space="preserve">.27/6, </w:t>
      </w:r>
      <w:r w:rsidR="00B100A9" w:rsidRPr="00F03EB7">
        <w:rPr>
          <w:rFonts w:eastAsia="Arial Unicode MS"/>
        </w:rPr>
        <w:t>C</w:t>
      </w:r>
      <w:r w:rsidR="00EB7B73" w:rsidRPr="00F03EB7">
        <w:rPr>
          <w:rFonts w:eastAsia="Arial Unicode MS"/>
        </w:rPr>
        <w:t xml:space="preserve">.29/6, </w:t>
      </w:r>
      <w:r w:rsidR="00B100A9" w:rsidRPr="00F03EB7">
        <w:rPr>
          <w:rFonts w:eastAsia="Arial Unicode MS"/>
        </w:rPr>
        <w:t>C</w:t>
      </w:r>
      <w:r w:rsidR="00EB7B73" w:rsidRPr="00F03EB7">
        <w:rPr>
          <w:rFonts w:eastAsia="Arial Unicode MS"/>
        </w:rPr>
        <w:t xml:space="preserve">.51.6, </w:t>
      </w:r>
      <w:r w:rsidR="00B100A9" w:rsidRPr="00F03EB7">
        <w:rPr>
          <w:rFonts w:eastAsia="Arial Unicode MS"/>
        </w:rPr>
        <w:t>C</w:t>
      </w:r>
      <w:r w:rsidR="00EB7B73" w:rsidRPr="00F03EB7">
        <w:rPr>
          <w:rFonts w:eastAsia="Arial Unicode MS"/>
        </w:rPr>
        <w:t xml:space="preserve">.53/6, </w:t>
      </w:r>
      <w:r w:rsidR="00B100A9" w:rsidRPr="00F03EB7">
        <w:rPr>
          <w:rFonts w:eastAsia="Arial Unicode MS"/>
        </w:rPr>
        <w:t>C</w:t>
      </w:r>
      <w:r w:rsidR="00EB7B73" w:rsidRPr="00F03EB7">
        <w:rPr>
          <w:rFonts w:eastAsia="Arial Unicode MS"/>
        </w:rPr>
        <w:t xml:space="preserve">.60/6, </w:t>
      </w:r>
      <w:r w:rsidR="00B100A9" w:rsidRPr="00F03EB7">
        <w:rPr>
          <w:rFonts w:eastAsia="Arial Unicode MS"/>
        </w:rPr>
        <w:t>C</w:t>
      </w:r>
      <w:r w:rsidR="00EB7B73" w:rsidRPr="00F03EB7">
        <w:rPr>
          <w:rFonts w:eastAsia="Arial Unicode MS"/>
        </w:rPr>
        <w:t xml:space="preserve">. 64-1/6 </w:t>
      </w:r>
      <w:r w:rsidR="00B100A9" w:rsidRPr="00F03EB7">
        <w:rPr>
          <w:rFonts w:eastAsia="Arial Unicode MS"/>
        </w:rPr>
        <w:t>y</w:t>
      </w:r>
      <w:r w:rsidR="00EB7B73" w:rsidRPr="00F03EB7">
        <w:rPr>
          <w:rFonts w:eastAsia="Arial Unicode MS"/>
        </w:rPr>
        <w:t xml:space="preserve"> </w:t>
      </w:r>
      <w:r w:rsidR="00B100A9" w:rsidRPr="00F03EB7">
        <w:rPr>
          <w:rFonts w:eastAsia="Arial Unicode MS"/>
        </w:rPr>
        <w:t>C</w:t>
      </w:r>
      <w:r w:rsidR="00EB7B73" w:rsidRPr="00F03EB7">
        <w:rPr>
          <w:rFonts w:eastAsia="Arial Unicode MS"/>
        </w:rPr>
        <w:t>.108/6). Las supresiones propuestas se encuentran actualmente en proceso de aprobación</w:t>
      </w:r>
      <w:r w:rsidR="0036387A">
        <w:rPr>
          <w:rFonts w:eastAsia="Arial Unicode MS"/>
        </w:rPr>
        <w:t xml:space="preserve"> (CACE/746)</w:t>
      </w:r>
      <w:r w:rsidR="00EB7B73" w:rsidRPr="00F03EB7">
        <w:rPr>
          <w:rFonts w:eastAsia="Arial Unicode MS"/>
        </w:rPr>
        <w:t xml:space="preserve">. </w:t>
      </w:r>
    </w:p>
    <w:p w:rsidR="008C1448" w:rsidRPr="00F03EB7" w:rsidRDefault="008C1448" w:rsidP="00690AC9">
      <w:pPr>
        <w:rPr>
          <w:rFonts w:eastAsia="Arial Unicode MS"/>
          <w:szCs w:val="24"/>
        </w:rPr>
      </w:pPr>
      <w:r w:rsidRPr="00F03EB7">
        <w:rPr>
          <w:rFonts w:eastAsia="Arial Unicode MS"/>
          <w:szCs w:val="24"/>
        </w:rPr>
        <w:t xml:space="preserve">En consecuencia, actualmente son </w:t>
      </w:r>
      <w:r w:rsidR="00EB7B73" w:rsidRPr="00F03EB7">
        <w:rPr>
          <w:rFonts w:eastAsia="Arial Unicode MS"/>
          <w:szCs w:val="24"/>
        </w:rPr>
        <w:t xml:space="preserve">19 </w:t>
      </w:r>
      <w:r w:rsidRPr="00F03EB7">
        <w:rPr>
          <w:rFonts w:eastAsia="Arial Unicode MS"/>
          <w:szCs w:val="24"/>
        </w:rPr>
        <w:t xml:space="preserve"> las Cuestiones relativas a los temas anteriormente mencionados (véase § 1.1) que siguen dependiendo del Grupo de Trabajo.</w:t>
      </w:r>
    </w:p>
    <w:p w:rsidR="008C1448" w:rsidRPr="00F03EB7" w:rsidRDefault="008C1448" w:rsidP="00690AC9">
      <w:pPr>
        <w:pStyle w:val="Heading4"/>
      </w:pPr>
      <w:r w:rsidRPr="00F03EB7">
        <w:t>1.2.1.2</w:t>
      </w:r>
      <w:r w:rsidRPr="00F03EB7">
        <w:tab/>
      </w:r>
      <w:r w:rsidRPr="00F03EB7">
        <w:rPr>
          <w:rFonts w:eastAsia="Arial Unicode MS"/>
        </w:rPr>
        <w:t>Recomendaciones</w:t>
      </w:r>
    </w:p>
    <w:p w:rsidR="008C1448" w:rsidRPr="00F03EB7" w:rsidRDefault="008C1448" w:rsidP="00690AC9">
      <w:pPr>
        <w:rPr>
          <w:rFonts w:eastAsia="Arial Unicode MS"/>
          <w:szCs w:val="24"/>
        </w:rPr>
      </w:pPr>
      <w:r w:rsidRPr="00F03EB7">
        <w:rPr>
          <w:rFonts w:eastAsia="Arial Unicode MS"/>
          <w:szCs w:val="24"/>
          <w:lang w:eastAsia="ja-JP"/>
        </w:rPr>
        <w:t xml:space="preserve">Se han elaborado </w:t>
      </w:r>
      <w:r w:rsidR="00EB7B73" w:rsidRPr="00F03EB7">
        <w:rPr>
          <w:rFonts w:eastAsia="Arial Unicode MS"/>
          <w:szCs w:val="24"/>
          <w:lang w:eastAsia="ja-JP"/>
        </w:rPr>
        <w:t>cuatro nu</w:t>
      </w:r>
      <w:r w:rsidR="004F1C74" w:rsidRPr="00F03EB7">
        <w:rPr>
          <w:rFonts w:eastAsia="Arial Unicode MS"/>
          <w:szCs w:val="24"/>
          <w:lang w:eastAsia="ja-JP"/>
        </w:rPr>
        <w:t>e</w:t>
      </w:r>
      <w:r w:rsidR="00EB7B73" w:rsidRPr="00F03EB7">
        <w:rPr>
          <w:rFonts w:eastAsia="Arial Unicode MS"/>
          <w:szCs w:val="24"/>
          <w:lang w:eastAsia="ja-JP"/>
        </w:rPr>
        <w:t xml:space="preserve">vas </w:t>
      </w:r>
      <w:r w:rsidRPr="00F03EB7">
        <w:rPr>
          <w:rFonts w:eastAsia="Arial Unicode MS"/>
          <w:szCs w:val="24"/>
          <w:lang w:eastAsia="ja-JP"/>
        </w:rPr>
        <w:t>Recomendaciones</w:t>
      </w:r>
      <w:r w:rsidR="00EB7B73" w:rsidRPr="00F03EB7">
        <w:rPr>
          <w:rFonts w:eastAsia="Arial Unicode MS"/>
          <w:szCs w:val="24"/>
          <w:lang w:eastAsia="ja-JP"/>
        </w:rPr>
        <w:t>,</w:t>
      </w:r>
      <w:r w:rsidRPr="00F03EB7">
        <w:rPr>
          <w:rFonts w:eastAsia="Arial Unicode MS"/>
          <w:szCs w:val="24"/>
        </w:rPr>
        <w:t xml:space="preserve"> se han revisado </w:t>
      </w:r>
      <w:r w:rsidR="00EB7B73" w:rsidRPr="00F03EB7">
        <w:rPr>
          <w:rFonts w:eastAsia="Arial Unicode MS"/>
          <w:szCs w:val="24"/>
        </w:rPr>
        <w:t xml:space="preserve">veinte </w:t>
      </w:r>
      <w:r w:rsidRPr="00F03EB7">
        <w:rPr>
          <w:rFonts w:eastAsia="Arial Unicode MS"/>
          <w:szCs w:val="24"/>
        </w:rPr>
        <w:t xml:space="preserve">Recomendaciones, se ha actualizado </w:t>
      </w:r>
      <w:r w:rsidR="00EB7B73" w:rsidRPr="00F03EB7">
        <w:rPr>
          <w:rFonts w:eastAsia="Arial Unicode MS"/>
          <w:szCs w:val="24"/>
        </w:rPr>
        <w:t xml:space="preserve">una </w:t>
      </w:r>
      <w:r w:rsidRPr="00F03EB7">
        <w:rPr>
          <w:rFonts w:eastAsia="Arial Unicode MS"/>
          <w:szCs w:val="24"/>
        </w:rPr>
        <w:t>Recomendaci</w:t>
      </w:r>
      <w:r w:rsidR="00EB7B73" w:rsidRPr="00F03EB7">
        <w:rPr>
          <w:rFonts w:eastAsia="Arial Unicode MS"/>
          <w:szCs w:val="24"/>
        </w:rPr>
        <w:t>ón</w:t>
      </w:r>
      <w:r w:rsidRPr="00F03EB7">
        <w:rPr>
          <w:rFonts w:eastAsia="Arial Unicode MS"/>
          <w:szCs w:val="24"/>
        </w:rPr>
        <w:t xml:space="preserve"> y </w:t>
      </w:r>
      <w:r w:rsidR="000B210D" w:rsidRPr="00F03EB7">
        <w:rPr>
          <w:rFonts w:eastAsia="Arial Unicode MS"/>
          <w:szCs w:val="24"/>
        </w:rPr>
        <w:t xml:space="preserve">no </w:t>
      </w:r>
      <w:r w:rsidRPr="00F03EB7">
        <w:rPr>
          <w:rFonts w:eastAsia="Arial Unicode MS"/>
          <w:szCs w:val="24"/>
        </w:rPr>
        <w:t xml:space="preserve">se ha suprimido </w:t>
      </w:r>
      <w:r w:rsidR="000B210D" w:rsidRPr="00F03EB7">
        <w:rPr>
          <w:rFonts w:eastAsia="Arial Unicode MS"/>
          <w:szCs w:val="24"/>
        </w:rPr>
        <w:t xml:space="preserve">ninguna </w:t>
      </w:r>
      <w:r w:rsidRPr="00F03EB7">
        <w:rPr>
          <w:rFonts w:eastAsia="Arial Unicode MS"/>
          <w:szCs w:val="24"/>
        </w:rPr>
        <w:t xml:space="preserve">Recomendación. </w:t>
      </w:r>
    </w:p>
    <w:p w:rsidR="008C1448" w:rsidRPr="00F03EB7" w:rsidRDefault="008C1448" w:rsidP="00690AC9">
      <w:pPr>
        <w:pStyle w:val="Heading4"/>
        <w:rPr>
          <w:rFonts w:eastAsia="Arial Unicode MS"/>
          <w:sz w:val="22"/>
        </w:rPr>
      </w:pPr>
      <w:r w:rsidRPr="00F03EB7">
        <w:rPr>
          <w:rFonts w:eastAsia="Arial Unicode MS"/>
        </w:rPr>
        <w:t>1.2.1.3</w:t>
      </w:r>
      <w:r w:rsidRPr="00F03EB7">
        <w:rPr>
          <w:rFonts w:eastAsia="Arial Unicode MS"/>
        </w:rPr>
        <w:tab/>
        <w:t>Informes</w:t>
      </w:r>
    </w:p>
    <w:p w:rsidR="008C1448" w:rsidRPr="00F03EB7" w:rsidRDefault="008C1448" w:rsidP="0036387A">
      <w:pPr>
        <w:rPr>
          <w:rFonts w:eastAsia="Arial Unicode MS"/>
          <w:szCs w:val="24"/>
        </w:rPr>
      </w:pPr>
      <w:r w:rsidRPr="00F03EB7">
        <w:rPr>
          <w:rFonts w:eastAsia="Arial Unicode MS"/>
          <w:szCs w:val="24"/>
          <w:lang w:eastAsia="ja-JP"/>
        </w:rPr>
        <w:t xml:space="preserve">Se han elaborado </w:t>
      </w:r>
      <w:r w:rsidR="000B210D" w:rsidRPr="00F03EB7">
        <w:rPr>
          <w:rFonts w:eastAsia="Arial Unicode MS"/>
          <w:szCs w:val="24"/>
          <w:lang w:eastAsia="ja-JP"/>
        </w:rPr>
        <w:t xml:space="preserve">21 </w:t>
      </w:r>
      <w:r w:rsidRPr="00F03EB7">
        <w:rPr>
          <w:rFonts w:eastAsia="Arial Unicode MS"/>
          <w:szCs w:val="24"/>
          <w:lang w:eastAsia="ja-JP"/>
        </w:rPr>
        <w:t xml:space="preserve">Informes y se han revisado </w:t>
      </w:r>
      <w:r w:rsidR="0036387A">
        <w:rPr>
          <w:rFonts w:eastAsia="Arial Unicode MS"/>
          <w:szCs w:val="24"/>
          <w:lang w:eastAsia="ja-JP"/>
        </w:rPr>
        <w:t>27</w:t>
      </w:r>
      <w:r w:rsidRPr="00F03EB7">
        <w:rPr>
          <w:rFonts w:eastAsia="Arial Unicode MS"/>
          <w:szCs w:val="24"/>
          <w:lang w:eastAsia="ja-JP"/>
        </w:rPr>
        <w:t xml:space="preserve"> Informes</w:t>
      </w:r>
      <w:r w:rsidRPr="00F03EB7">
        <w:rPr>
          <w:rFonts w:eastAsia="Arial Unicode MS"/>
          <w:szCs w:val="24"/>
        </w:rPr>
        <w:t>.</w:t>
      </w:r>
    </w:p>
    <w:p w:rsidR="008C1448" w:rsidRPr="00F03EB7" w:rsidRDefault="008C1448" w:rsidP="00690AC9">
      <w:pPr>
        <w:pStyle w:val="Heading4"/>
        <w:rPr>
          <w:rFonts w:eastAsia="Arial Unicode MS"/>
          <w:sz w:val="22"/>
        </w:rPr>
      </w:pPr>
      <w:r w:rsidRPr="00F03EB7">
        <w:rPr>
          <w:rFonts w:eastAsia="Arial Unicode MS"/>
        </w:rPr>
        <w:t>1.2.1.4</w:t>
      </w:r>
      <w:r w:rsidRPr="00F03EB7">
        <w:rPr>
          <w:rFonts w:eastAsia="Arial Unicode MS"/>
        </w:rPr>
        <w:tab/>
        <w:t>Manuales</w:t>
      </w:r>
    </w:p>
    <w:p w:rsidR="00B83760" w:rsidRPr="00F03EB7" w:rsidRDefault="008C1448" w:rsidP="00690AC9">
      <w:r w:rsidRPr="00F03EB7">
        <w:rPr>
          <w:rFonts w:eastAsia="Arial Unicode MS"/>
          <w:szCs w:val="24"/>
        </w:rPr>
        <w:t xml:space="preserve">Se </w:t>
      </w:r>
      <w:r w:rsidR="000B210D" w:rsidRPr="00F03EB7">
        <w:rPr>
          <w:rFonts w:eastAsia="Arial Unicode MS"/>
          <w:szCs w:val="24"/>
        </w:rPr>
        <w:t xml:space="preserve">ha revisado </w:t>
      </w:r>
      <w:r w:rsidRPr="00F03EB7">
        <w:rPr>
          <w:rFonts w:eastAsia="Arial Unicode MS"/>
          <w:szCs w:val="24"/>
        </w:rPr>
        <w:t>un Manual sobre televisión digital terrenal.</w:t>
      </w:r>
    </w:p>
    <w:p w:rsidR="008C1448" w:rsidRPr="00F03EB7" w:rsidRDefault="008C1448" w:rsidP="00690AC9">
      <w:pPr>
        <w:keepNext/>
        <w:keepLines/>
        <w:spacing w:before="200"/>
        <w:outlineLvl w:val="1"/>
        <w:rPr>
          <w:b/>
        </w:rPr>
      </w:pPr>
      <w:r w:rsidRPr="00F03EB7">
        <w:rPr>
          <w:b/>
        </w:rPr>
        <w:t>1.2.1.5</w:t>
      </w:r>
      <w:r w:rsidRPr="00F03EB7">
        <w:rPr>
          <w:b/>
        </w:rPr>
        <w:tab/>
      </w:r>
      <w:r w:rsidR="000B210D" w:rsidRPr="00F03EB7">
        <w:rPr>
          <w:b/>
        </w:rPr>
        <w:t xml:space="preserve">Declaraciones de coordinación </w:t>
      </w:r>
    </w:p>
    <w:p w:rsidR="008C1448" w:rsidRPr="00F03EB7" w:rsidRDefault="000B210D" w:rsidP="0036387A">
      <w:r w:rsidRPr="00F03EB7">
        <w:t xml:space="preserve">El Grupo de Trabajo </w:t>
      </w:r>
      <w:r w:rsidR="00180E33" w:rsidRPr="00F03EB7">
        <w:t>preparó</w:t>
      </w:r>
      <w:r w:rsidRPr="00F03EB7">
        <w:t xml:space="preserve"> </w:t>
      </w:r>
      <w:r w:rsidR="00B100A9" w:rsidRPr="00F03EB7">
        <w:t>numerosas</w:t>
      </w:r>
      <w:r w:rsidRPr="00F03EB7">
        <w:t xml:space="preserve"> declaraciones de coordinación que comprenden temas tales como: criterios de cobertura y de planificación de la radiodifusión de televisión</w:t>
      </w:r>
      <w:r w:rsidR="008C1448" w:rsidRPr="00F03EB7">
        <w:t xml:space="preserve"> </w:t>
      </w:r>
      <w:r w:rsidRPr="00F03EB7">
        <w:t xml:space="preserve">terrenal, evaluación de interferencias, estudios de compatibilidad, coexistencia de las telecomunicaciones por cable con los sistemas de radiocomunicaciones; adopción de un </w:t>
      </w:r>
      <w:r w:rsidR="0036387A" w:rsidRPr="00F03EB7">
        <w:t xml:space="preserve">informe </w:t>
      </w:r>
      <w:r w:rsidRPr="00F03EB7">
        <w:t xml:space="preserve">sobre </w:t>
      </w:r>
      <w:r w:rsidRPr="00F03EB7">
        <w:rPr>
          <w:color w:val="000000"/>
        </w:rPr>
        <w:t>radiodifusión para alerta a la población, reducción de los efectos de las catástrofes y socorro en caso de catástrofe</w:t>
      </w:r>
      <w:r w:rsidR="008C1448" w:rsidRPr="00F03EB7">
        <w:t xml:space="preserve">; </w:t>
      </w:r>
      <w:r w:rsidR="00180E33" w:rsidRPr="00F03EB7">
        <w:rPr>
          <w:color w:val="000000"/>
        </w:rPr>
        <w:t>exposición de las personas a los campos electromagnéticos creados por los transmisores de radiodifusión</w:t>
      </w:r>
      <w:r w:rsidR="008C1448" w:rsidRPr="00F03EB7">
        <w:t xml:space="preserve">; </w:t>
      </w:r>
      <w:r w:rsidR="00180E33" w:rsidRPr="00F03EB7">
        <w:t>transición entre la radiodifusión analógica y la digital, requisitos para la introducción y transición de la televisión de ultra alta definición; preparación de la CMR-15 (parámetros de compartición, características técnicas y de operación, compatibilidad en la banda adyacente, necesidades de espectro y propagación); Recomendaciones e Informes para su consideración por el GMTE 4-</w:t>
      </w:r>
      <w:r w:rsidR="00B100A9" w:rsidRPr="00F03EB7">
        <w:t>5-6-7 del UIT-</w:t>
      </w:r>
      <w:r w:rsidR="0036387A">
        <w:t>R</w:t>
      </w:r>
      <w:r w:rsidR="00180E33" w:rsidRPr="00F03EB7">
        <w:t xml:space="preserve"> y proyecto de revisión de un </w:t>
      </w:r>
      <w:r w:rsidR="0036387A" w:rsidRPr="00F03EB7">
        <w:t xml:space="preserve">informe </w:t>
      </w:r>
      <w:r w:rsidR="00180E33" w:rsidRPr="00F03EB7">
        <w:t xml:space="preserve">sobre </w:t>
      </w:r>
      <w:r w:rsidR="00180E33" w:rsidRPr="00F03EB7">
        <w:rPr>
          <w:color w:val="000000"/>
        </w:rPr>
        <w:t>compartición y compatibilidad entre la radiodifusión de televisión digital terrenal y las aplicaciones móviles terrenales de banda ancha</w:t>
      </w:r>
      <w:r w:rsidR="0050014A" w:rsidRPr="00F03EB7">
        <w:rPr>
          <w:color w:val="000000"/>
        </w:rPr>
        <w:t>.</w:t>
      </w:r>
    </w:p>
    <w:p w:rsidR="008C1448" w:rsidRPr="00F03EB7" w:rsidRDefault="008C1448" w:rsidP="00690AC9">
      <w:pPr>
        <w:pStyle w:val="Heading3"/>
        <w:rPr>
          <w:rFonts w:eastAsia="SimSun"/>
        </w:rPr>
      </w:pPr>
      <w:r w:rsidRPr="00F03EB7">
        <w:rPr>
          <w:rFonts w:eastAsia="SimSun"/>
          <w:lang w:eastAsia="ja-JP"/>
        </w:rPr>
        <w:t>1.2</w:t>
      </w:r>
      <w:r w:rsidRPr="00F03EB7">
        <w:rPr>
          <w:rFonts w:eastAsia="SimSun"/>
        </w:rPr>
        <w:t>.2</w:t>
      </w:r>
      <w:r w:rsidRPr="00F03EB7">
        <w:rPr>
          <w:rFonts w:eastAsia="SimSun"/>
        </w:rPr>
        <w:tab/>
        <w:t>T</w:t>
      </w:r>
      <w:r w:rsidRPr="00F03EB7">
        <w:rPr>
          <w:szCs w:val="24"/>
        </w:rPr>
        <w:t>ransición de la radiodifusión analógica terrenal a la radiodifusión digital terrenal</w:t>
      </w:r>
    </w:p>
    <w:p w:rsidR="008C1448" w:rsidRPr="00F03EB7" w:rsidRDefault="008C1448" w:rsidP="00690AC9">
      <w:pPr>
        <w:rPr>
          <w:rFonts w:eastAsia="Arial Unicode MS"/>
          <w:szCs w:val="24"/>
        </w:rPr>
      </w:pPr>
      <w:r w:rsidRPr="00F03EB7">
        <w:rPr>
          <w:rFonts w:eastAsia="Arial Unicode MS"/>
          <w:szCs w:val="24"/>
        </w:rPr>
        <w:t xml:space="preserve">El Grupo de Trabajo 6A </w:t>
      </w:r>
      <w:r w:rsidR="0050014A" w:rsidRPr="00F03EB7">
        <w:rPr>
          <w:rFonts w:eastAsia="Arial Unicode MS"/>
          <w:szCs w:val="24"/>
        </w:rPr>
        <w:t>prosiguió con la revisión del</w:t>
      </w:r>
      <w:r w:rsidR="00490AD9" w:rsidRPr="00F03EB7">
        <w:rPr>
          <w:rFonts w:eastAsia="Arial Unicode MS"/>
          <w:szCs w:val="24"/>
        </w:rPr>
        <w:t xml:space="preserve"> </w:t>
      </w:r>
      <w:r w:rsidRPr="00F03EB7">
        <w:rPr>
          <w:rFonts w:eastAsia="Arial Unicode MS"/>
          <w:szCs w:val="24"/>
        </w:rPr>
        <w:t xml:space="preserve"> Informe UIT-R BT.2140 sobre la transición de la radiodifusión analógica</w:t>
      </w:r>
      <w:r w:rsidRPr="00F03EB7">
        <w:rPr>
          <w:szCs w:val="24"/>
        </w:rPr>
        <w:t xml:space="preserve"> terrenal</w:t>
      </w:r>
      <w:r w:rsidRPr="00F03EB7">
        <w:rPr>
          <w:rFonts w:eastAsia="Arial Unicode MS"/>
          <w:szCs w:val="24"/>
        </w:rPr>
        <w:t xml:space="preserve"> a la radiodifusión digital</w:t>
      </w:r>
      <w:r w:rsidRPr="00F03EB7">
        <w:rPr>
          <w:szCs w:val="24"/>
        </w:rPr>
        <w:t xml:space="preserve"> terrenal</w:t>
      </w:r>
      <w:r w:rsidRPr="00F03EB7">
        <w:rPr>
          <w:rFonts w:eastAsia="Arial Unicode MS"/>
          <w:szCs w:val="24"/>
        </w:rPr>
        <w:t>. Este Informe exhaustivo ofrece información detallada sobre los distintos sistemas digitales para la radiodifusión sonora y de televisión que se emplean en todo el mundo y presenta muchos estudios de caso, desglosados por país, que describen cómo han llevado a cabo dichos países la transición al sistema digital. Este Informe interesa al Sector de Desarrollo (UIT-D), que tiene una Cuestión sobre este tema, y se sigue actualizando con información adicional relativa a los países.</w:t>
      </w:r>
    </w:p>
    <w:p w:rsidR="008C1448" w:rsidRPr="00F03EB7" w:rsidRDefault="008C1448" w:rsidP="00690AC9">
      <w:pPr>
        <w:pStyle w:val="Heading3"/>
      </w:pPr>
      <w:r w:rsidRPr="00F03EB7">
        <w:lastRenderedPageBreak/>
        <w:t>1.2.3</w:t>
      </w:r>
      <w:r w:rsidRPr="00F03EB7">
        <w:tab/>
      </w:r>
      <w:r w:rsidR="0050014A" w:rsidRPr="00F03EB7">
        <w:t xml:space="preserve">Talleres y </w:t>
      </w:r>
      <w:r w:rsidR="004F1C74" w:rsidRPr="00F03EB7">
        <w:t>seminario</w:t>
      </w:r>
      <w:r w:rsidR="0050014A" w:rsidRPr="00F03EB7">
        <w:t>s de</w:t>
      </w:r>
      <w:r w:rsidR="0036387A">
        <w:t>l Grupo de</w:t>
      </w:r>
      <w:r w:rsidR="0050014A" w:rsidRPr="00F03EB7">
        <w:t xml:space="preserve"> Trabajo</w:t>
      </w:r>
      <w:r w:rsidRPr="00F03EB7">
        <w:t xml:space="preserve"> 6A </w:t>
      </w:r>
      <w:r w:rsidR="0050014A" w:rsidRPr="00F03EB7">
        <w:t>sobre el uso del espectro de televisión</w:t>
      </w:r>
    </w:p>
    <w:p w:rsidR="008C1448" w:rsidRPr="00F03EB7" w:rsidRDefault="004F1C74" w:rsidP="00690AC9">
      <w:pPr>
        <w:rPr>
          <w:szCs w:val="24"/>
        </w:rPr>
      </w:pPr>
      <w:r w:rsidRPr="00F03EB7">
        <w:rPr>
          <w:szCs w:val="24"/>
        </w:rPr>
        <w:t xml:space="preserve">En reconocimiento </w:t>
      </w:r>
      <w:r w:rsidR="00490AD9" w:rsidRPr="00F03EB7">
        <w:rPr>
          <w:szCs w:val="24"/>
        </w:rPr>
        <w:t>de</w:t>
      </w:r>
      <w:r w:rsidRPr="00F03EB7">
        <w:rPr>
          <w:szCs w:val="24"/>
        </w:rPr>
        <w:t xml:space="preserve"> la importante actividad en todo el mundo </w:t>
      </w:r>
      <w:r w:rsidR="00490AD9" w:rsidRPr="00F03EB7">
        <w:rPr>
          <w:szCs w:val="24"/>
        </w:rPr>
        <w:t>sobre</w:t>
      </w:r>
      <w:r w:rsidRPr="00F03EB7">
        <w:rPr>
          <w:szCs w:val="24"/>
        </w:rPr>
        <w:t xml:space="preserve"> las acciones e</w:t>
      </w:r>
      <w:r w:rsidR="00490AD9" w:rsidRPr="00F03EB7">
        <w:rPr>
          <w:szCs w:val="24"/>
        </w:rPr>
        <w:t>n materia del uso actual y futuro</w:t>
      </w:r>
      <w:r w:rsidRPr="00F03EB7">
        <w:rPr>
          <w:szCs w:val="24"/>
        </w:rPr>
        <w:t xml:space="preserve"> del espectro para la radiodifusión, cuatro </w:t>
      </w:r>
      <w:r w:rsidR="0036387A" w:rsidRPr="00F03EB7">
        <w:rPr>
          <w:szCs w:val="24"/>
        </w:rPr>
        <w:t xml:space="preserve">Administraciones </w:t>
      </w:r>
      <w:r w:rsidRPr="00F03EB7">
        <w:rPr>
          <w:szCs w:val="24"/>
        </w:rPr>
        <w:t xml:space="preserve">(Estados Unidos de América, Australia, Reino Unido y Sudáfrica) </w:t>
      </w:r>
      <w:r w:rsidR="00490AD9" w:rsidRPr="00F03EB7">
        <w:rPr>
          <w:szCs w:val="24"/>
        </w:rPr>
        <w:t>realizaron</w:t>
      </w:r>
      <w:r w:rsidRPr="00F03EB7">
        <w:rPr>
          <w:szCs w:val="24"/>
        </w:rPr>
        <w:t xml:space="preserve"> presentaciones </w:t>
      </w:r>
      <w:r w:rsidR="00490AD9" w:rsidRPr="00F03EB7">
        <w:rPr>
          <w:szCs w:val="24"/>
        </w:rPr>
        <w:t>en</w:t>
      </w:r>
      <w:r w:rsidR="00E950EB" w:rsidRPr="00F03EB7">
        <w:rPr>
          <w:szCs w:val="24"/>
        </w:rPr>
        <w:t xml:space="preserve"> una sesión de medio día durante la reunión de octubre de 2012. </w:t>
      </w:r>
      <w:r w:rsidR="00490AD9" w:rsidRPr="00F03EB7">
        <w:rPr>
          <w:szCs w:val="24"/>
        </w:rPr>
        <w:t>Las presentaciones</w:t>
      </w:r>
      <w:r w:rsidRPr="00F03EB7">
        <w:rPr>
          <w:szCs w:val="24"/>
        </w:rPr>
        <w:t xml:space="preserve"> </w:t>
      </w:r>
      <w:r w:rsidR="00E950EB" w:rsidRPr="00F03EB7">
        <w:rPr>
          <w:szCs w:val="24"/>
        </w:rPr>
        <w:t>ofrecieron información sobre diversos métodos y políticas</w:t>
      </w:r>
      <w:r w:rsidR="00490AD9" w:rsidRPr="00F03EB7">
        <w:rPr>
          <w:szCs w:val="24"/>
        </w:rPr>
        <w:t xml:space="preserve"> en diversas </w:t>
      </w:r>
      <w:r w:rsidR="00E950EB" w:rsidRPr="00F03EB7">
        <w:rPr>
          <w:szCs w:val="24"/>
        </w:rPr>
        <w:t>fases de desarrollo</w:t>
      </w:r>
      <w:r w:rsidR="008C1448" w:rsidRPr="00F03EB7">
        <w:rPr>
          <w:szCs w:val="24"/>
        </w:rPr>
        <w:t xml:space="preserve"> </w:t>
      </w:r>
      <w:r w:rsidR="00E950EB" w:rsidRPr="00F03EB7">
        <w:rPr>
          <w:szCs w:val="24"/>
        </w:rPr>
        <w:t>y de implantación en sus países. Puesto que se trataba de una sesión informal</w:t>
      </w:r>
      <w:r w:rsidR="00490AD9" w:rsidRPr="00F03EB7">
        <w:rPr>
          <w:szCs w:val="24"/>
        </w:rPr>
        <w:t>,</w:t>
      </w:r>
      <w:r w:rsidR="00E950EB" w:rsidRPr="00F03EB7">
        <w:rPr>
          <w:szCs w:val="24"/>
        </w:rPr>
        <w:t xml:space="preserve"> que no se divulgó en exceso, algunos asistentes expresaron su interés para promover una sesión similar y/o ampliada en el futuro</w:t>
      </w:r>
      <w:r w:rsidR="008C1448" w:rsidRPr="00F03EB7">
        <w:rPr>
          <w:szCs w:val="24"/>
        </w:rPr>
        <w:t>.</w:t>
      </w:r>
    </w:p>
    <w:p w:rsidR="008C1448" w:rsidRPr="00F03EB7" w:rsidRDefault="008C1448" w:rsidP="00690AC9">
      <w:pPr>
        <w:pStyle w:val="Heading3"/>
        <w:rPr>
          <w:rFonts w:eastAsia="SimSun"/>
        </w:rPr>
      </w:pPr>
      <w:r w:rsidRPr="00F03EB7">
        <w:rPr>
          <w:rFonts w:eastAsia="SimSun"/>
          <w:lang w:eastAsia="ja-JP"/>
        </w:rPr>
        <w:t>1.2</w:t>
      </w:r>
      <w:r w:rsidRPr="00F03EB7">
        <w:rPr>
          <w:rFonts w:eastAsia="SimSun"/>
        </w:rPr>
        <w:t>.4</w:t>
      </w:r>
      <w:r w:rsidRPr="00F03EB7">
        <w:rPr>
          <w:rFonts w:eastAsia="SimSun"/>
        </w:rPr>
        <w:tab/>
        <w:t xml:space="preserve">Preparativos para la CMR-15 </w:t>
      </w:r>
    </w:p>
    <w:p w:rsidR="00016A7C" w:rsidRPr="00F03EB7" w:rsidRDefault="008C1448" w:rsidP="00690AC9">
      <w:pPr>
        <w:rPr>
          <w:szCs w:val="24"/>
        </w:rPr>
      </w:pPr>
      <w:r w:rsidRPr="00F03EB7">
        <w:t>El Grupo de Trabajo participó en estudios relativos a la preparación del proyecto de texto para el Informe de la RPC y en la elaboración de este, que se presentará ante la CMR-15. En particular, el Grupo de Trabajo se ocupó de los siguientes puntos del orden del día de la CMR-15:</w:t>
      </w:r>
      <w:r w:rsidRPr="00F03EB7">
        <w:rPr>
          <w:szCs w:val="24"/>
        </w:rPr>
        <w:t xml:space="preserve"> </w:t>
      </w:r>
      <w:r w:rsidR="00502E97" w:rsidRPr="00F03EB7">
        <w:rPr>
          <w:szCs w:val="24"/>
        </w:rPr>
        <w:t>1.1</w:t>
      </w:r>
      <w:r w:rsidR="0036387A">
        <w:rPr>
          <w:szCs w:val="24"/>
        </w:rPr>
        <w:t>,</w:t>
      </w:r>
      <w:r w:rsidR="00502E97" w:rsidRPr="00F03EB7">
        <w:rPr>
          <w:szCs w:val="24"/>
        </w:rPr>
        <w:t xml:space="preserve"> 1.2, 1.3, 1.14, 1.15, 1.16, 1.17 y 9.1.8</w:t>
      </w:r>
      <w:r w:rsidRPr="00F03EB7">
        <w:rPr>
          <w:szCs w:val="24"/>
        </w:rPr>
        <w:t>.</w:t>
      </w:r>
    </w:p>
    <w:p w:rsidR="00502E97" w:rsidRPr="00F03EB7" w:rsidRDefault="00502E97" w:rsidP="00690AC9">
      <w:pPr>
        <w:pStyle w:val="Heading2"/>
        <w:rPr>
          <w:rFonts w:eastAsia="SimSun"/>
        </w:rPr>
      </w:pPr>
      <w:r w:rsidRPr="00F03EB7">
        <w:rPr>
          <w:rFonts w:eastAsia="SimSun"/>
          <w:lang w:eastAsia="ja-JP"/>
        </w:rPr>
        <w:t>1.3</w:t>
      </w:r>
      <w:r w:rsidRPr="00F03EB7">
        <w:rPr>
          <w:rFonts w:eastAsia="SimSun"/>
        </w:rPr>
        <w:tab/>
        <w:t>Coordinación con otros Grupos de Trabajo, Comisiones de Estudio y organizaciones internacionales</w:t>
      </w:r>
    </w:p>
    <w:p w:rsidR="00502E97" w:rsidRPr="00F03EB7" w:rsidRDefault="00502E97" w:rsidP="00690AC9">
      <w:pPr>
        <w:rPr>
          <w:rFonts w:eastAsia="Arial Unicode MS"/>
          <w:szCs w:val="24"/>
        </w:rPr>
      </w:pPr>
      <w:r w:rsidRPr="00F03EB7">
        <w:rPr>
          <w:rFonts w:eastAsia="Arial Unicode MS"/>
          <w:szCs w:val="24"/>
        </w:rPr>
        <w:t xml:space="preserve">El Grupo de Trabajo se mantiene en estrecho contacto con </w:t>
      </w:r>
      <w:r w:rsidR="00E950EB" w:rsidRPr="00F03EB7">
        <w:rPr>
          <w:rFonts w:eastAsia="Arial Unicode MS"/>
          <w:szCs w:val="24"/>
        </w:rPr>
        <w:t xml:space="preserve">otros </w:t>
      </w:r>
      <w:r w:rsidRPr="00F03EB7">
        <w:rPr>
          <w:rFonts w:eastAsia="Arial Unicode MS"/>
          <w:szCs w:val="24"/>
        </w:rPr>
        <w:t xml:space="preserve">Grupos de Trabajo  del UIT-R, en particular en cuestiones </w:t>
      </w:r>
      <w:r w:rsidR="00E950EB" w:rsidRPr="00F03EB7">
        <w:rPr>
          <w:rFonts w:eastAsia="Arial Unicode MS"/>
          <w:szCs w:val="24"/>
        </w:rPr>
        <w:t xml:space="preserve">relacionadas con </w:t>
      </w:r>
      <w:r w:rsidRPr="00F03EB7">
        <w:rPr>
          <w:rFonts w:eastAsia="Arial Unicode MS"/>
          <w:szCs w:val="24"/>
        </w:rPr>
        <w:t xml:space="preserve">la compartición y la protección. También colabora con la Comisión de Estudio 2 del UIT-D en lo relativo a la transición de la radiodifusión analógica terrenal a la radiodifusión digital terrenal. </w:t>
      </w:r>
    </w:p>
    <w:p w:rsidR="00502E97" w:rsidRPr="00F03EB7" w:rsidRDefault="00502E97" w:rsidP="0036387A">
      <w:pPr>
        <w:pStyle w:val="Heading2"/>
        <w:rPr>
          <w:rFonts w:eastAsia="SimSun"/>
        </w:rPr>
      </w:pPr>
      <w:r w:rsidRPr="00F03EB7">
        <w:rPr>
          <w:rFonts w:eastAsia="SimSun"/>
        </w:rPr>
        <w:t>1.4</w:t>
      </w:r>
      <w:r w:rsidRPr="00F03EB7">
        <w:rPr>
          <w:rFonts w:eastAsia="SimSun"/>
        </w:rPr>
        <w:tab/>
      </w:r>
      <w:r w:rsidR="00E950EB" w:rsidRPr="00F03EB7">
        <w:rPr>
          <w:rFonts w:eastAsia="SimSun"/>
        </w:rPr>
        <w:t>Futuros trabajos</w:t>
      </w:r>
      <w:r w:rsidR="0036387A">
        <w:rPr>
          <w:rStyle w:val="FootnoteReference"/>
          <w:rFonts w:eastAsia="SimSun"/>
        </w:rPr>
        <w:footnoteReference w:id="1"/>
      </w:r>
    </w:p>
    <w:p w:rsidR="00502E97" w:rsidRPr="00F03EB7" w:rsidRDefault="00B4311F" w:rsidP="0036387A">
      <w:r w:rsidRPr="00F03EB7">
        <w:rPr>
          <w:szCs w:val="24"/>
        </w:rPr>
        <w:t>El Grupo de Trabajo ya tiene ante sí un gran número de cuestiones que debe examinar en un futuro próximo, entre ellas los criterios de planificación, incluidas las relaciones de protección, para la segunda generación de los servicios de televisión digital terrenal en las bandas de ondas métricas y decimétricas; las directrices para la evaluación de la interferencia en el servicio de radiodifusión proveniente de otros servicios o aplicaciones; la preparaci</w:t>
      </w:r>
      <w:r w:rsidR="007D5DE6" w:rsidRPr="00F03EB7">
        <w:rPr>
          <w:szCs w:val="24"/>
        </w:rPr>
        <w:t>ón de un M</w:t>
      </w:r>
      <w:r w:rsidRPr="00F03EB7">
        <w:rPr>
          <w:szCs w:val="24"/>
        </w:rPr>
        <w:t xml:space="preserve">anual </w:t>
      </w:r>
      <w:r w:rsidR="007D5DE6" w:rsidRPr="00F03EB7">
        <w:rPr>
          <w:szCs w:val="24"/>
        </w:rPr>
        <w:t xml:space="preserve">sobre implementación de la </w:t>
      </w:r>
      <w:r w:rsidRPr="00F03EB7">
        <w:rPr>
          <w:szCs w:val="24"/>
        </w:rPr>
        <w:t xml:space="preserve">televisión </w:t>
      </w:r>
      <w:r w:rsidR="007D5DE6" w:rsidRPr="00F03EB7">
        <w:rPr>
          <w:szCs w:val="24"/>
        </w:rPr>
        <w:t xml:space="preserve">digital </w:t>
      </w:r>
      <w:r w:rsidRPr="00F03EB7">
        <w:rPr>
          <w:szCs w:val="24"/>
        </w:rPr>
        <w:t xml:space="preserve">terrenal </w:t>
      </w:r>
      <w:r w:rsidR="007D5DE6" w:rsidRPr="00F03EB7">
        <w:rPr>
          <w:szCs w:val="24"/>
        </w:rPr>
        <w:t xml:space="preserve">(TDT) </w:t>
      </w:r>
      <w:r w:rsidRPr="00F03EB7">
        <w:rPr>
          <w:szCs w:val="24"/>
        </w:rPr>
        <w:t>multimedios</w:t>
      </w:r>
      <w:r w:rsidR="007D5DE6" w:rsidRPr="00F03EB7">
        <w:rPr>
          <w:szCs w:val="24"/>
        </w:rPr>
        <w:t>; las directrices sobre mediciones de los sistemas de televisión digital terrenal</w:t>
      </w:r>
      <w:r w:rsidR="0036387A">
        <w:rPr>
          <w:szCs w:val="24"/>
        </w:rPr>
        <w:t>;</w:t>
      </w:r>
      <w:r w:rsidR="007D5DE6" w:rsidRPr="00F03EB7">
        <w:rPr>
          <w:szCs w:val="24"/>
        </w:rPr>
        <w:t xml:space="preserve"> y la posible continuación de los trabajos sobre el Informe UIT</w:t>
      </w:r>
      <w:r w:rsidR="0036387A">
        <w:noBreakHyphen/>
      </w:r>
      <w:r w:rsidR="00502E97" w:rsidRPr="00F03EB7">
        <w:t>R</w:t>
      </w:r>
      <w:r w:rsidR="0036387A">
        <w:t> </w:t>
      </w:r>
      <w:r w:rsidR="00502E97" w:rsidRPr="00F03EB7">
        <w:t xml:space="preserve">BT.2337 </w:t>
      </w:r>
      <w:r w:rsidR="007D5DE6" w:rsidRPr="00F03EB7">
        <w:t>que trata de los</w:t>
      </w:r>
      <w:r w:rsidR="007D5DE6" w:rsidRPr="00F03EB7">
        <w:rPr>
          <w:color w:val="000000"/>
        </w:rPr>
        <w:t xml:space="preserve"> estudios de compartición y compatibilidad entre las aplicaciones de radiodifusión terrenal digital de televisión y las aplicaciones de banda ancha móvil terrenal, incluidas las IMT, en la banda de frecuencias 470-694/698</w:t>
      </w:r>
      <w:r w:rsidR="0036387A">
        <w:rPr>
          <w:color w:val="000000"/>
        </w:rPr>
        <w:t xml:space="preserve"> MHz</w:t>
      </w:r>
      <w:r w:rsidR="00502E97" w:rsidRPr="00F03EB7">
        <w:t>.</w:t>
      </w:r>
    </w:p>
    <w:p w:rsidR="00502E97" w:rsidRPr="00F03EB7" w:rsidRDefault="00502E97" w:rsidP="00690AC9">
      <w:pPr>
        <w:pStyle w:val="Heading1"/>
      </w:pPr>
      <w:r w:rsidRPr="00F03EB7">
        <w:t>2</w:t>
      </w:r>
      <w:r w:rsidRPr="00F03EB7">
        <w:tab/>
        <w:t>Grupo de Trabajo 6B – Ensamblado y acceso al servicio de radiodifusión</w:t>
      </w:r>
    </w:p>
    <w:p w:rsidR="00502E97" w:rsidRPr="00F03EB7" w:rsidRDefault="00502E97" w:rsidP="00690AC9">
      <w:pPr>
        <w:pStyle w:val="Heading2"/>
      </w:pPr>
      <w:r w:rsidRPr="00F03EB7">
        <w:t>2.1</w:t>
      </w:r>
      <w:r w:rsidRPr="00F03EB7">
        <w:tab/>
        <w:t>Introducción</w:t>
      </w:r>
    </w:p>
    <w:p w:rsidR="00502E97" w:rsidRPr="00F03EB7" w:rsidRDefault="00502E97" w:rsidP="00690AC9">
      <w:pPr>
        <w:rPr>
          <w:rFonts w:eastAsia="Arial Unicode MS"/>
          <w:lang w:eastAsia="ja-JP"/>
        </w:rPr>
      </w:pPr>
      <w:r w:rsidRPr="00F03EB7">
        <w:rPr>
          <w:rFonts w:eastAsia="Arial Unicode MS"/>
        </w:rPr>
        <w:t>El Grupo de Trabajo 6</w:t>
      </w:r>
      <w:r w:rsidRPr="00F03EB7">
        <w:rPr>
          <w:rFonts w:eastAsia="Arial Unicode MS"/>
          <w:lang w:eastAsia="ja-JP"/>
        </w:rPr>
        <w:t>B</w:t>
      </w:r>
      <w:r w:rsidRPr="00F03EB7">
        <w:rPr>
          <w:rFonts w:eastAsia="Arial Unicode MS"/>
        </w:rPr>
        <w:t xml:space="preserve">, presidido por el Sr. </w:t>
      </w:r>
      <w:r w:rsidRPr="00F03EB7">
        <w:rPr>
          <w:rFonts w:eastAsia="Arial Unicode MS"/>
          <w:lang w:eastAsia="ja-JP"/>
        </w:rPr>
        <w:t>Yukihiro Nishida</w:t>
      </w:r>
      <w:r w:rsidRPr="00F03EB7">
        <w:rPr>
          <w:rFonts w:eastAsia="Arial Unicode MS"/>
        </w:rPr>
        <w:t xml:space="preserve"> (</w:t>
      </w:r>
      <w:r w:rsidRPr="00F03EB7">
        <w:rPr>
          <w:rFonts w:eastAsia="Arial Unicode MS"/>
          <w:lang w:eastAsia="ja-JP"/>
        </w:rPr>
        <w:t>Japón</w:t>
      </w:r>
      <w:r w:rsidRPr="00F03EB7">
        <w:rPr>
          <w:rFonts w:eastAsia="Arial Unicode MS"/>
        </w:rPr>
        <w:t xml:space="preserve">), celebró ocho reuniones durante el </w:t>
      </w:r>
      <w:r w:rsidR="0036387A">
        <w:rPr>
          <w:rFonts w:eastAsia="Arial Unicode MS"/>
        </w:rPr>
        <w:t>periodo</w:t>
      </w:r>
      <w:r w:rsidRPr="00F03EB7">
        <w:rPr>
          <w:rFonts w:eastAsia="Arial Unicode MS"/>
        </w:rPr>
        <w:t xml:space="preserve"> de estudios </w:t>
      </w:r>
      <w:r w:rsidR="007409AF" w:rsidRPr="00F03EB7">
        <w:rPr>
          <w:rFonts w:eastAsia="Arial Unicode MS"/>
          <w:lang w:eastAsia="ja-JP"/>
        </w:rPr>
        <w:t>2012</w:t>
      </w:r>
      <w:r w:rsidRPr="00F03EB7">
        <w:rPr>
          <w:rFonts w:eastAsia="Arial Unicode MS"/>
          <w:lang w:eastAsia="ja-JP"/>
        </w:rPr>
        <w:t>-</w:t>
      </w:r>
      <w:r w:rsidR="007409AF" w:rsidRPr="00F03EB7">
        <w:rPr>
          <w:rFonts w:eastAsia="Arial Unicode MS"/>
          <w:lang w:eastAsia="ja-JP"/>
        </w:rPr>
        <w:t>2015</w:t>
      </w:r>
      <w:r w:rsidRPr="00F03EB7">
        <w:rPr>
          <w:rFonts w:eastAsia="Arial Unicode MS"/>
        </w:rPr>
        <w:t xml:space="preserve">. El GT </w:t>
      </w:r>
      <w:r w:rsidRPr="00F03EB7">
        <w:rPr>
          <w:rFonts w:eastAsia="Arial Unicode MS"/>
          <w:lang w:eastAsia="ja-JP"/>
        </w:rPr>
        <w:t>6B se encarga del «ensamblado y acceso al servicio de radiodifusión», incluidas las interfaces en la cadena de producción, y de la contribución y distribución de señales de radiodifusión, la codificación de la fuente para todos los servicios de radiodifusión, la multiplexación/demultiplexación de contenidos, los metadatos para servicios de radiodifusión, los servicios multimedios/interactivos ofrecidos por sistemas de difusión de radiocomunicaciones,</w:t>
      </w:r>
      <w:r w:rsidRPr="00F03EB7">
        <w:rPr>
          <w:lang w:eastAsia="ja-JP"/>
        </w:rPr>
        <w:t xml:space="preserve"> el soporte intermedio interplataformas para programas de difusión </w:t>
      </w:r>
      <w:r w:rsidRPr="00F03EB7">
        <w:rPr>
          <w:lang w:eastAsia="ja-JP"/>
        </w:rPr>
        <w:lastRenderedPageBreak/>
        <w:t>multimedios/interactivos y servicios convergentes, los protocolos de canales de retorno para programas interactivos, los requisitos de calidad y servicio para ENG/SNG y los servicios de radiodifusión por satélite, control y gestión de acceso en materia de distribución de programas.</w:t>
      </w:r>
    </w:p>
    <w:p w:rsidR="00502E97" w:rsidRPr="00F03EB7" w:rsidRDefault="00502E97" w:rsidP="00690AC9">
      <w:pPr>
        <w:pStyle w:val="Heading2"/>
      </w:pPr>
      <w:r w:rsidRPr="00F03EB7">
        <w:t>2.2</w:t>
      </w:r>
      <w:r w:rsidRPr="00F03EB7">
        <w:tab/>
        <w:t>Resultados</w:t>
      </w:r>
    </w:p>
    <w:p w:rsidR="00502E97" w:rsidRPr="00F03EB7" w:rsidRDefault="00502E97" w:rsidP="00690AC9">
      <w:pPr>
        <w:pStyle w:val="Heading3"/>
      </w:pPr>
      <w:r w:rsidRPr="00F03EB7">
        <w:rPr>
          <w:lang w:eastAsia="ja-JP"/>
        </w:rPr>
        <w:t>2.2</w:t>
      </w:r>
      <w:r w:rsidRPr="00F03EB7">
        <w:t>.1</w:t>
      </w:r>
      <w:r w:rsidRPr="00F03EB7">
        <w:tab/>
        <w:t xml:space="preserve">Revisión de textos del UIT-R </w:t>
      </w:r>
    </w:p>
    <w:p w:rsidR="00502E97" w:rsidRPr="00F03EB7" w:rsidRDefault="00502E97" w:rsidP="00690AC9">
      <w:pPr>
        <w:rPr>
          <w:rFonts w:eastAsia="Arial Unicode MS"/>
        </w:rPr>
      </w:pPr>
      <w:r w:rsidRPr="00F03EB7">
        <w:rPr>
          <w:rFonts w:eastAsia="Arial Unicode MS"/>
        </w:rPr>
        <w:t>El Grupo de Trabajo 6B ha revisado todos los textos del UIT-R bajo su responsabilidad, que incluyen Cuestiones, Recomendaciones, Informes y Ruegos. Los resultados se resumen a continuación.</w:t>
      </w:r>
    </w:p>
    <w:p w:rsidR="00502E97" w:rsidRPr="00F03EB7" w:rsidRDefault="00502E97" w:rsidP="00690AC9">
      <w:pPr>
        <w:pStyle w:val="Heading4"/>
        <w:rPr>
          <w:rFonts w:eastAsia="Arial Unicode MS"/>
        </w:rPr>
      </w:pPr>
      <w:r w:rsidRPr="00F03EB7">
        <w:rPr>
          <w:rFonts w:eastAsia="Arial Unicode MS"/>
        </w:rPr>
        <w:t>2.2.2.1</w:t>
      </w:r>
      <w:r w:rsidRPr="00F03EB7">
        <w:rPr>
          <w:rFonts w:eastAsia="Arial Unicode MS"/>
        </w:rPr>
        <w:tab/>
        <w:t>Cuestiones</w:t>
      </w:r>
    </w:p>
    <w:p w:rsidR="00502E97" w:rsidRPr="00F03EB7" w:rsidRDefault="00502E97" w:rsidP="00690AC9">
      <w:pPr>
        <w:rPr>
          <w:rFonts w:eastAsia="Arial Unicode MS"/>
          <w:szCs w:val="24"/>
        </w:rPr>
      </w:pPr>
      <w:r w:rsidRPr="00F03EB7">
        <w:rPr>
          <w:rFonts w:eastAsia="Arial Unicode MS"/>
          <w:szCs w:val="24"/>
        </w:rPr>
        <w:t>El Grupo de Trabajo:</w:t>
      </w:r>
    </w:p>
    <w:p w:rsidR="00502E97" w:rsidRPr="00F03EB7" w:rsidRDefault="00502E97" w:rsidP="0036387A">
      <w:pPr>
        <w:pStyle w:val="enumlev1"/>
        <w:rPr>
          <w:rFonts w:eastAsia="Arial Unicode MS"/>
        </w:rPr>
      </w:pPr>
      <w:r w:rsidRPr="00F03EB7">
        <w:rPr>
          <w:rFonts w:eastAsia="Arial Unicode MS"/>
        </w:rPr>
        <w:t>•</w:t>
      </w:r>
      <w:r w:rsidRPr="00F03EB7">
        <w:rPr>
          <w:rFonts w:eastAsia="Arial Unicode MS"/>
        </w:rPr>
        <w:tab/>
        <w:t>desarrolló dos nuevas Cuestiones (C.</w:t>
      </w:r>
      <w:r w:rsidR="00817341" w:rsidRPr="00F03EB7">
        <w:rPr>
          <w:rFonts w:eastAsia="Arial Unicode MS"/>
        </w:rPr>
        <w:t>137</w:t>
      </w:r>
      <w:r w:rsidRPr="00F03EB7">
        <w:rPr>
          <w:rFonts w:eastAsia="Arial Unicode MS"/>
        </w:rPr>
        <w:t>/6 y C.</w:t>
      </w:r>
      <w:r w:rsidR="00817341" w:rsidRPr="00F03EB7">
        <w:rPr>
          <w:rFonts w:eastAsia="Arial Unicode MS"/>
        </w:rPr>
        <w:t>138</w:t>
      </w:r>
      <w:r w:rsidRPr="00F03EB7">
        <w:rPr>
          <w:rFonts w:eastAsia="Arial Unicode MS"/>
        </w:rPr>
        <w:t>/6);</w:t>
      </w:r>
    </w:p>
    <w:p w:rsidR="00502E97" w:rsidRPr="00F03EB7" w:rsidRDefault="00502E97" w:rsidP="0036387A">
      <w:pPr>
        <w:pStyle w:val="enumlev1"/>
        <w:rPr>
          <w:rFonts w:eastAsia="Arial Unicode MS"/>
        </w:rPr>
      </w:pPr>
      <w:r w:rsidRPr="00F03EB7">
        <w:rPr>
          <w:rFonts w:eastAsia="Arial Unicode MS"/>
        </w:rPr>
        <w:t>•</w:t>
      </w:r>
      <w:r w:rsidRPr="00F03EB7">
        <w:rPr>
          <w:rFonts w:eastAsia="Arial Unicode MS"/>
        </w:rPr>
        <w:tab/>
        <w:t xml:space="preserve">revisó </w:t>
      </w:r>
      <w:r w:rsidR="00817341" w:rsidRPr="00F03EB7">
        <w:rPr>
          <w:rFonts w:eastAsia="Arial Unicode MS"/>
        </w:rPr>
        <w:t xml:space="preserve">dos </w:t>
      </w:r>
      <w:r w:rsidRPr="00F03EB7">
        <w:rPr>
          <w:rFonts w:eastAsia="Arial Unicode MS"/>
        </w:rPr>
        <w:t>Cuestiones (C.</w:t>
      </w:r>
      <w:r w:rsidR="00817341" w:rsidRPr="00F03EB7">
        <w:rPr>
          <w:rFonts w:eastAsia="Arial Unicode MS"/>
        </w:rPr>
        <w:t>130-1</w:t>
      </w:r>
      <w:r w:rsidRPr="00F03EB7">
        <w:rPr>
          <w:rFonts w:eastAsia="Arial Unicode MS"/>
        </w:rPr>
        <w:t>/6 y C.</w:t>
      </w:r>
      <w:r w:rsidR="00817341" w:rsidRPr="00F03EB7">
        <w:rPr>
          <w:rFonts w:eastAsia="Arial Unicode MS"/>
        </w:rPr>
        <w:t>45-4</w:t>
      </w:r>
      <w:r w:rsidRPr="00F03EB7">
        <w:rPr>
          <w:rFonts w:eastAsia="Arial Unicode MS"/>
        </w:rPr>
        <w:t xml:space="preserve">/6); </w:t>
      </w:r>
    </w:p>
    <w:p w:rsidR="00817341" w:rsidRPr="00F03EB7" w:rsidRDefault="0036387A" w:rsidP="0036387A">
      <w:pPr>
        <w:pStyle w:val="enumlev1"/>
        <w:rPr>
          <w:rFonts w:eastAsia="Arial Unicode MS"/>
        </w:rPr>
      </w:pPr>
      <w:r w:rsidRPr="00F03EB7">
        <w:rPr>
          <w:rFonts w:eastAsia="Arial Unicode MS"/>
        </w:rPr>
        <w:t>•</w:t>
      </w:r>
      <w:r w:rsidRPr="00F03EB7">
        <w:rPr>
          <w:rFonts w:eastAsia="Arial Unicode MS"/>
        </w:rPr>
        <w:tab/>
      </w:r>
      <w:r>
        <w:rPr>
          <w:rFonts w:eastAsia="Arial Unicode MS"/>
        </w:rPr>
        <w:t>a</w:t>
      </w:r>
      <w:r w:rsidR="00817341" w:rsidRPr="00F03EB7">
        <w:rPr>
          <w:rFonts w:eastAsia="Arial Unicode MS"/>
        </w:rPr>
        <w:t xml:space="preserve">ctualizó 14 Cuestiones </w:t>
      </w:r>
      <w:r w:rsidR="00817341" w:rsidRPr="00F03EB7">
        <w:rPr>
          <w:rFonts w:eastAsia="Arial Unicode MS"/>
          <w:lang w:eastAsia="ja-JP"/>
        </w:rPr>
        <w:t>(12-3/6, 15-2/6, 16-2/6, 19-1/6, 34-2/6, 45-4/6, 49-1/6, 111-1/6, 113/6, 126-1/6, 130-2/6, 131/6,</w:t>
      </w:r>
      <w:r w:rsidR="00817341" w:rsidRPr="00F03EB7">
        <w:rPr>
          <w:lang w:eastAsia="ja-JP"/>
        </w:rPr>
        <w:t xml:space="preserve"> 137/6, 138/6); y</w:t>
      </w:r>
    </w:p>
    <w:p w:rsidR="00817341" w:rsidRPr="00F03EB7" w:rsidRDefault="00502E97" w:rsidP="0036387A">
      <w:pPr>
        <w:pStyle w:val="enumlev1"/>
        <w:rPr>
          <w:rFonts w:eastAsia="Arial Unicode MS"/>
        </w:rPr>
      </w:pPr>
      <w:r w:rsidRPr="00F03EB7">
        <w:rPr>
          <w:rFonts w:eastAsia="Arial Unicode MS"/>
        </w:rPr>
        <w:t>•</w:t>
      </w:r>
      <w:r w:rsidRPr="00F03EB7">
        <w:rPr>
          <w:rFonts w:eastAsia="Arial Unicode MS"/>
        </w:rPr>
        <w:tab/>
        <w:t xml:space="preserve">suprimió </w:t>
      </w:r>
      <w:r w:rsidR="00817341" w:rsidRPr="00F03EB7">
        <w:rPr>
          <w:rFonts w:eastAsia="Arial Unicode MS"/>
        </w:rPr>
        <w:t xml:space="preserve">dos </w:t>
      </w:r>
      <w:r w:rsidRPr="00F03EB7">
        <w:rPr>
          <w:rFonts w:eastAsia="Arial Unicode MS"/>
        </w:rPr>
        <w:t>Cuestiones (C.</w:t>
      </w:r>
      <w:r w:rsidR="00817341" w:rsidRPr="00F03EB7">
        <w:rPr>
          <w:rFonts w:eastAsia="Arial Unicode MS"/>
        </w:rPr>
        <w:t>15-2</w:t>
      </w:r>
      <w:r w:rsidR="0036387A">
        <w:rPr>
          <w:rFonts w:eastAsia="Arial Unicode MS"/>
        </w:rPr>
        <w:t>/6</w:t>
      </w:r>
      <w:r w:rsidRPr="00F03EB7">
        <w:rPr>
          <w:rFonts w:eastAsia="Arial Unicode MS"/>
        </w:rPr>
        <w:t xml:space="preserve"> y C.</w:t>
      </w:r>
      <w:r w:rsidR="00817341" w:rsidRPr="00F03EB7">
        <w:rPr>
          <w:rFonts w:eastAsia="Arial Unicode MS"/>
        </w:rPr>
        <w:t>16-2</w:t>
      </w:r>
      <w:r w:rsidRPr="00F03EB7">
        <w:rPr>
          <w:rFonts w:eastAsia="Arial Unicode MS"/>
        </w:rPr>
        <w:t xml:space="preserve">/6). </w:t>
      </w:r>
    </w:p>
    <w:p w:rsidR="00817341" w:rsidRPr="00F03EB7" w:rsidRDefault="00817341" w:rsidP="00064393">
      <w:pPr>
        <w:rPr>
          <w:rFonts w:eastAsia="Arial Unicode MS"/>
        </w:rPr>
      </w:pPr>
      <w:r w:rsidRPr="00F03EB7">
        <w:rPr>
          <w:rFonts w:eastAsia="Arial Unicode MS"/>
        </w:rPr>
        <w:t>Además, se asignó al Grupo de Trabajo 6B una nueva Cuestión</w:t>
      </w:r>
      <w:r w:rsidR="00064393">
        <w:rPr>
          <w:rFonts w:eastAsia="Arial Unicode MS"/>
        </w:rPr>
        <w:t xml:space="preserve"> </w:t>
      </w:r>
      <w:r w:rsidR="00064393">
        <w:rPr>
          <w:rFonts w:eastAsia="Arial Unicode MS" w:hint="eastAsia"/>
          <w:lang w:eastAsia="ja-JP"/>
        </w:rPr>
        <w:t>(</w:t>
      </w:r>
      <w:r w:rsidR="00064393">
        <w:rPr>
          <w:rFonts w:eastAsia="Arial Unicode MS"/>
          <w:lang w:eastAsia="ja-JP"/>
        </w:rPr>
        <w:t>C</w:t>
      </w:r>
      <w:r w:rsidR="00064393">
        <w:rPr>
          <w:rFonts w:eastAsia="Arial Unicode MS" w:hint="eastAsia"/>
          <w:lang w:eastAsia="ja-JP"/>
        </w:rPr>
        <w:t>.140/6)</w:t>
      </w:r>
      <w:r w:rsidRPr="00F03EB7">
        <w:rPr>
          <w:rFonts w:eastAsia="Arial Unicode MS"/>
        </w:rPr>
        <w:t xml:space="preserve"> sobre </w:t>
      </w:r>
      <w:r w:rsidRPr="00F03EB7">
        <w:rPr>
          <w:color w:val="000000"/>
        </w:rPr>
        <w:t>la nueva plataforma mundial para la radiodifusión</w:t>
      </w:r>
      <w:r w:rsidR="00064393">
        <w:rPr>
          <w:color w:val="000000"/>
        </w:rPr>
        <w:t>.</w:t>
      </w:r>
    </w:p>
    <w:p w:rsidR="00502E97" w:rsidRPr="00F03EB7" w:rsidRDefault="00502E97" w:rsidP="00690AC9">
      <w:pPr>
        <w:rPr>
          <w:rFonts w:eastAsia="Arial Unicode MS"/>
        </w:rPr>
      </w:pPr>
      <w:r w:rsidRPr="00F03EB7">
        <w:rPr>
          <w:rFonts w:eastAsia="Arial Unicode MS"/>
        </w:rPr>
        <w:t xml:space="preserve">Actualmente, siguen vigentes </w:t>
      </w:r>
      <w:r w:rsidR="00817341" w:rsidRPr="00F03EB7">
        <w:rPr>
          <w:rFonts w:eastAsia="Arial Unicode MS"/>
        </w:rPr>
        <w:t xml:space="preserve">12 </w:t>
      </w:r>
      <w:r w:rsidRPr="00F03EB7">
        <w:rPr>
          <w:rFonts w:eastAsia="Arial Unicode MS"/>
        </w:rPr>
        <w:t>Cuestiones que engloban los temas principales relativos al ensamblado y acceso al servicio de radiodifusión que dependen del Grupo de Trabajo 6B.</w:t>
      </w:r>
    </w:p>
    <w:p w:rsidR="00502E97" w:rsidRPr="00F03EB7" w:rsidRDefault="00502E97" w:rsidP="00690AC9">
      <w:pPr>
        <w:pStyle w:val="Heading4"/>
        <w:rPr>
          <w:rFonts w:eastAsia="Arial Unicode MS"/>
        </w:rPr>
      </w:pPr>
      <w:r w:rsidRPr="00F03EB7">
        <w:rPr>
          <w:rFonts w:eastAsia="Arial Unicode MS"/>
        </w:rPr>
        <w:t>2.2.2.2</w:t>
      </w:r>
      <w:r w:rsidRPr="00F03EB7">
        <w:rPr>
          <w:rFonts w:eastAsia="Arial Unicode MS"/>
        </w:rPr>
        <w:tab/>
        <w:t>Recomendaciones</w:t>
      </w:r>
    </w:p>
    <w:p w:rsidR="00C3225E" w:rsidRPr="00F03EB7" w:rsidRDefault="00A531FF" w:rsidP="00064393">
      <w:pPr>
        <w:rPr>
          <w:rFonts w:eastAsia="Arial Unicode MS"/>
          <w:lang w:eastAsia="ja-JP"/>
        </w:rPr>
      </w:pPr>
      <w:r w:rsidRPr="00F03EB7">
        <w:rPr>
          <w:rFonts w:eastAsia="Arial Unicode MS"/>
          <w:lang w:eastAsia="ja-JP"/>
        </w:rPr>
        <w:t>Se han elaborado quince R</w:t>
      </w:r>
      <w:r w:rsidR="00817341" w:rsidRPr="00F03EB7">
        <w:rPr>
          <w:rFonts w:eastAsia="Arial Unicode MS"/>
          <w:lang w:eastAsia="ja-JP"/>
        </w:rPr>
        <w:t>ecomendaciones</w:t>
      </w:r>
      <w:r w:rsidR="00C3225E" w:rsidRPr="00F03EB7">
        <w:rPr>
          <w:rFonts w:eastAsia="Arial Unicode MS"/>
          <w:lang w:eastAsia="ja-JP"/>
        </w:rPr>
        <w:t xml:space="preserve"> (BT.2026, BT.2027, </w:t>
      </w:r>
      <w:r w:rsidR="00C3225E" w:rsidRPr="00F03EB7">
        <w:rPr>
          <w:lang w:eastAsia="ja-JP"/>
        </w:rPr>
        <w:t>BS.2032, BT.2037, BT.2038, BT.2053, BT.2054, BT.2055, BT.2056, BT.2073, BT.2074, BT.2075, BS.2076, BT.2077, BS.[BW64])</w:t>
      </w:r>
      <w:r w:rsidR="00C3225E" w:rsidRPr="00F03EB7">
        <w:rPr>
          <w:rFonts w:eastAsia="Arial Unicode MS"/>
        </w:rPr>
        <w:t xml:space="preserve">, </w:t>
      </w:r>
      <w:r w:rsidRPr="00F03EB7">
        <w:rPr>
          <w:rFonts w:eastAsia="Arial Unicode MS"/>
        </w:rPr>
        <w:t xml:space="preserve">se han revisado </w:t>
      </w:r>
      <w:r w:rsidR="00C3225E" w:rsidRPr="00F03EB7">
        <w:rPr>
          <w:rFonts w:eastAsia="Arial Unicode MS"/>
          <w:lang w:eastAsia="ja-JP"/>
        </w:rPr>
        <w:t>12</w:t>
      </w:r>
      <w:r w:rsidR="00C3225E" w:rsidRPr="00F03EB7">
        <w:rPr>
          <w:rFonts w:eastAsia="Arial Unicode MS"/>
        </w:rPr>
        <w:t xml:space="preserve"> </w:t>
      </w:r>
      <w:r w:rsidRPr="00F03EB7">
        <w:rPr>
          <w:rFonts w:eastAsia="Arial Unicode MS"/>
        </w:rPr>
        <w:t>Recomendaciones</w:t>
      </w:r>
      <w:r w:rsidR="00C3225E" w:rsidRPr="00F03EB7">
        <w:rPr>
          <w:rFonts w:eastAsia="Arial Unicode MS"/>
          <w:lang w:eastAsia="ja-JP"/>
        </w:rPr>
        <w:t xml:space="preserve"> (BS.1196-4, </w:t>
      </w:r>
      <w:r w:rsidR="00C3225E" w:rsidRPr="00F03EB7">
        <w:rPr>
          <w:lang w:eastAsia="ja-JP"/>
        </w:rPr>
        <w:t xml:space="preserve">BT.1203-1, </w:t>
      </w:r>
      <w:r w:rsidR="00C3225E" w:rsidRPr="00F03EB7">
        <w:rPr>
          <w:rFonts w:eastAsia="Arial Unicode MS"/>
          <w:lang w:eastAsia="ja-JP"/>
        </w:rPr>
        <w:t xml:space="preserve">BR.1352-3, </w:t>
      </w:r>
      <w:r w:rsidR="00C3225E" w:rsidRPr="00F03EB7">
        <w:rPr>
          <w:lang w:eastAsia="ja-JP"/>
        </w:rPr>
        <w:t>BT.1364</w:t>
      </w:r>
      <w:r w:rsidR="00064393">
        <w:rPr>
          <w:lang w:eastAsia="ja-JP"/>
        </w:rPr>
        <w:noBreakHyphen/>
      </w:r>
      <w:r w:rsidR="00C3225E" w:rsidRPr="00F03EB7">
        <w:rPr>
          <w:lang w:eastAsia="ja-JP"/>
        </w:rPr>
        <w:t xml:space="preserve">3, BT.1365-1, BT.1367-1, </w:t>
      </w:r>
      <w:r w:rsidR="00C3225E" w:rsidRPr="00F03EB7">
        <w:rPr>
          <w:rFonts w:eastAsia="Arial Unicode MS"/>
          <w:lang w:eastAsia="ja-JP"/>
        </w:rPr>
        <w:t xml:space="preserve">BS.1548-3, </w:t>
      </w:r>
      <w:r w:rsidR="00C3225E" w:rsidRPr="00F03EB7">
        <w:rPr>
          <w:lang w:eastAsia="ja-JP"/>
        </w:rPr>
        <w:t xml:space="preserve">BT.1674, </w:t>
      </w:r>
      <w:r w:rsidR="00C3225E" w:rsidRPr="00F03EB7">
        <w:rPr>
          <w:rFonts w:eastAsia="Arial Unicode MS"/>
          <w:lang w:eastAsia="ja-JP"/>
        </w:rPr>
        <w:t xml:space="preserve">BT.1699-1, BT.1833-2, </w:t>
      </w:r>
      <w:r w:rsidR="00C3225E" w:rsidRPr="00F03EB7">
        <w:rPr>
          <w:lang w:eastAsia="ja-JP"/>
        </w:rPr>
        <w:t>BT.1870, BT.2077-0)</w:t>
      </w:r>
      <w:r w:rsidR="00C3225E" w:rsidRPr="00F03EB7">
        <w:rPr>
          <w:rFonts w:eastAsia="Arial Unicode MS"/>
        </w:rPr>
        <w:t xml:space="preserve">, </w:t>
      </w:r>
      <w:r w:rsidRPr="00F03EB7">
        <w:rPr>
          <w:rFonts w:eastAsia="Arial Unicode MS"/>
          <w:lang w:eastAsia="ja-JP"/>
        </w:rPr>
        <w:t>y</w:t>
      </w:r>
      <w:r w:rsidR="00C3225E" w:rsidRPr="00F03EB7">
        <w:rPr>
          <w:rFonts w:eastAsia="Arial Unicode MS"/>
          <w:lang w:eastAsia="ja-JP"/>
        </w:rPr>
        <w:t xml:space="preserve"> </w:t>
      </w:r>
      <w:r w:rsidRPr="00F03EB7">
        <w:rPr>
          <w:rFonts w:eastAsia="Arial Unicode MS"/>
          <w:lang w:eastAsia="ja-JP"/>
        </w:rPr>
        <w:t>se ha actualizado la edición de seis Recomendaciones</w:t>
      </w:r>
      <w:r w:rsidR="00C3225E" w:rsidRPr="00F03EB7">
        <w:rPr>
          <w:rFonts w:eastAsia="Arial Unicode MS"/>
          <w:lang w:eastAsia="ja-JP"/>
        </w:rPr>
        <w:t xml:space="preserve"> (BT.1120-8, BT.2026, BT.2037, </w:t>
      </w:r>
      <w:r w:rsidR="00C3225E" w:rsidRPr="00F03EB7">
        <w:rPr>
          <w:lang w:eastAsia="ja-JP"/>
        </w:rPr>
        <w:t>BT.2053, BT.2054, BT.2073)</w:t>
      </w:r>
      <w:r w:rsidR="00C3225E" w:rsidRPr="00F03EB7">
        <w:rPr>
          <w:rFonts w:eastAsia="Arial Unicode MS"/>
        </w:rPr>
        <w:t xml:space="preserve">. </w:t>
      </w:r>
    </w:p>
    <w:p w:rsidR="00C3225E" w:rsidRPr="00F03EB7" w:rsidRDefault="00C3225E" w:rsidP="00690AC9">
      <w:pPr>
        <w:pStyle w:val="Heading4"/>
        <w:rPr>
          <w:rFonts w:eastAsia="Arial Unicode MS"/>
        </w:rPr>
      </w:pPr>
      <w:r w:rsidRPr="00F03EB7">
        <w:rPr>
          <w:rFonts w:eastAsia="Arial Unicode MS"/>
        </w:rPr>
        <w:t>2.2.2.3</w:t>
      </w:r>
      <w:r w:rsidRPr="00F03EB7">
        <w:rPr>
          <w:rFonts w:eastAsia="Arial Unicode MS"/>
        </w:rPr>
        <w:tab/>
        <w:t>Informes</w:t>
      </w:r>
    </w:p>
    <w:p w:rsidR="00C3225E" w:rsidRPr="00F03EB7" w:rsidRDefault="00C3225E" w:rsidP="00690AC9">
      <w:pPr>
        <w:rPr>
          <w:rFonts w:eastAsia="Arial Unicode MS"/>
        </w:rPr>
      </w:pPr>
      <w:r w:rsidRPr="00F03EB7">
        <w:rPr>
          <w:rFonts w:eastAsia="Arial Unicode MS"/>
          <w:lang w:eastAsia="ja-JP"/>
        </w:rPr>
        <w:t>Se han elaborado</w:t>
      </w:r>
      <w:r w:rsidR="00A531FF" w:rsidRPr="00F03EB7">
        <w:rPr>
          <w:rFonts w:eastAsia="Arial Unicode MS"/>
          <w:lang w:eastAsia="ja-JP"/>
        </w:rPr>
        <w:t xml:space="preserve"> cuatro</w:t>
      </w:r>
      <w:r w:rsidRPr="00F03EB7">
        <w:rPr>
          <w:rFonts w:eastAsia="Arial Unicode MS"/>
          <w:lang w:eastAsia="ja-JP"/>
        </w:rPr>
        <w:t xml:space="preserve"> Informes</w:t>
      </w:r>
      <w:r w:rsidR="00B7541B" w:rsidRPr="00F03EB7">
        <w:rPr>
          <w:rFonts w:eastAsia="Arial Unicode MS"/>
          <w:lang w:eastAsia="ja-JP"/>
        </w:rPr>
        <w:t xml:space="preserve"> (BT.2267, BT.2268, </w:t>
      </w:r>
      <w:r w:rsidR="00B7541B" w:rsidRPr="00F03EB7">
        <w:rPr>
          <w:lang w:eastAsia="ja-JP"/>
        </w:rPr>
        <w:t>BT.2342, BS.[ADM-USAGE])</w:t>
      </w:r>
      <w:r w:rsidR="00B7541B" w:rsidRPr="00F03EB7">
        <w:rPr>
          <w:rFonts w:eastAsia="Arial Unicode MS"/>
          <w:lang w:eastAsia="ja-JP"/>
        </w:rPr>
        <w:t xml:space="preserve"> y</w:t>
      </w:r>
      <w:r w:rsidRPr="00F03EB7">
        <w:rPr>
          <w:rFonts w:eastAsia="Arial Unicode MS"/>
          <w:lang w:eastAsia="ja-JP"/>
        </w:rPr>
        <w:t xml:space="preserve"> se han revisado </w:t>
      </w:r>
      <w:r w:rsidR="00B7541B" w:rsidRPr="00F03EB7">
        <w:rPr>
          <w:rFonts w:eastAsia="Arial Unicode MS"/>
          <w:lang w:eastAsia="ja-JP"/>
        </w:rPr>
        <w:t xml:space="preserve">tres </w:t>
      </w:r>
      <w:r w:rsidRPr="00F03EB7">
        <w:rPr>
          <w:rFonts w:eastAsia="Arial Unicode MS"/>
          <w:lang w:eastAsia="ja-JP"/>
        </w:rPr>
        <w:t xml:space="preserve">Informes </w:t>
      </w:r>
      <w:r w:rsidR="00B7541B" w:rsidRPr="00F03EB7">
        <w:rPr>
          <w:rFonts w:eastAsia="Arial Unicode MS"/>
          <w:lang w:eastAsia="ja-JP"/>
        </w:rPr>
        <w:t>(</w:t>
      </w:r>
      <w:r w:rsidR="00B7541B" w:rsidRPr="00F03EB7">
        <w:rPr>
          <w:lang w:eastAsia="ja-JP"/>
        </w:rPr>
        <w:t>BT.2049-5, BT.2249-3, BT.2267-4)</w:t>
      </w:r>
      <w:r w:rsidRPr="00F03EB7">
        <w:rPr>
          <w:rFonts w:eastAsia="Arial Unicode MS"/>
        </w:rPr>
        <w:t>.</w:t>
      </w:r>
    </w:p>
    <w:p w:rsidR="00C3225E" w:rsidRPr="00F03EB7" w:rsidRDefault="00C3225E" w:rsidP="00690AC9">
      <w:pPr>
        <w:pStyle w:val="Heading4"/>
        <w:rPr>
          <w:rFonts w:eastAsia="Arial Unicode MS"/>
        </w:rPr>
      </w:pPr>
      <w:r w:rsidRPr="00F03EB7">
        <w:rPr>
          <w:rFonts w:eastAsia="Arial Unicode MS"/>
        </w:rPr>
        <w:t>2.2.2.4</w:t>
      </w:r>
      <w:r w:rsidRPr="00F03EB7">
        <w:rPr>
          <w:rFonts w:eastAsia="Arial Unicode MS"/>
        </w:rPr>
        <w:tab/>
      </w:r>
      <w:r w:rsidR="0058553B" w:rsidRPr="00F03EB7">
        <w:rPr>
          <w:rFonts w:eastAsia="Arial Unicode MS"/>
        </w:rPr>
        <w:t>Ruegos</w:t>
      </w:r>
    </w:p>
    <w:p w:rsidR="00C3225E" w:rsidRPr="00F03EB7" w:rsidRDefault="00B7541B" w:rsidP="00690AC9">
      <w:pPr>
        <w:rPr>
          <w:lang w:eastAsia="ja-JP"/>
        </w:rPr>
      </w:pPr>
      <w:r w:rsidRPr="00F03EB7">
        <w:rPr>
          <w:rFonts w:eastAsia="Arial Unicode MS"/>
          <w:lang w:eastAsia="ja-JP"/>
        </w:rPr>
        <w:t>Se ha suprimido</w:t>
      </w:r>
      <w:r w:rsidR="0058553B" w:rsidRPr="00F03EB7">
        <w:rPr>
          <w:rFonts w:eastAsia="Arial Unicode MS"/>
          <w:lang w:eastAsia="ja-JP"/>
        </w:rPr>
        <w:t xml:space="preserve"> un Ruego </w:t>
      </w:r>
      <w:r w:rsidR="00C3225E" w:rsidRPr="00F03EB7">
        <w:rPr>
          <w:rFonts w:eastAsia="Arial Unicode MS"/>
          <w:lang w:eastAsia="ja-JP"/>
        </w:rPr>
        <w:t>(</w:t>
      </w:r>
      <w:r w:rsidR="0058553B" w:rsidRPr="00F03EB7">
        <w:rPr>
          <w:rFonts w:eastAsia="Arial Unicode MS"/>
          <w:lang w:eastAsia="ja-JP"/>
        </w:rPr>
        <w:t>Ruego</w:t>
      </w:r>
      <w:r w:rsidR="00C3225E" w:rsidRPr="00F03EB7">
        <w:rPr>
          <w:rFonts w:eastAsia="Arial Unicode MS"/>
          <w:lang w:eastAsia="ja-JP"/>
        </w:rPr>
        <w:t xml:space="preserve"> 90)</w:t>
      </w:r>
      <w:r w:rsidR="00C3225E" w:rsidRPr="00F03EB7">
        <w:rPr>
          <w:rFonts w:eastAsia="Arial Unicode MS"/>
        </w:rPr>
        <w:t>.</w:t>
      </w:r>
    </w:p>
    <w:p w:rsidR="00C3225E" w:rsidRPr="00F03EB7" w:rsidRDefault="00C3225E" w:rsidP="00690AC9">
      <w:pPr>
        <w:pStyle w:val="Heading3"/>
      </w:pPr>
      <w:r w:rsidRPr="00F03EB7">
        <w:rPr>
          <w:lang w:eastAsia="ja-JP"/>
        </w:rPr>
        <w:t>2.2</w:t>
      </w:r>
      <w:r w:rsidRPr="00F03EB7">
        <w:t>.</w:t>
      </w:r>
      <w:r w:rsidRPr="00F03EB7">
        <w:rPr>
          <w:lang w:eastAsia="ja-JP"/>
        </w:rPr>
        <w:t>3</w:t>
      </w:r>
      <w:r w:rsidRPr="00F03EB7">
        <w:tab/>
      </w:r>
      <w:r w:rsidR="00BC3883" w:rsidRPr="00F03EB7">
        <w:rPr>
          <w:color w:val="000000"/>
        </w:rPr>
        <w:t>Sistemas de radiodifusión y banda ancha integrados</w:t>
      </w:r>
      <w:r w:rsidR="00BC3883" w:rsidRPr="00F03EB7">
        <w:rPr>
          <w:lang w:eastAsia="ja-JP"/>
        </w:rPr>
        <w:t xml:space="preserve"> </w:t>
      </w:r>
      <w:r w:rsidRPr="00F03EB7">
        <w:rPr>
          <w:lang w:eastAsia="ja-JP"/>
        </w:rPr>
        <w:t xml:space="preserve">(IBB) </w:t>
      </w:r>
    </w:p>
    <w:p w:rsidR="00C3225E" w:rsidRPr="00F03EB7" w:rsidRDefault="00BC3883" w:rsidP="00064393">
      <w:pPr>
        <w:rPr>
          <w:rFonts w:eastAsia="Arial Unicode MS"/>
          <w:lang w:eastAsia="ja-JP"/>
        </w:rPr>
      </w:pPr>
      <w:r w:rsidRPr="00F03EB7">
        <w:rPr>
          <w:rFonts w:eastAsia="Arial Unicode MS"/>
          <w:lang w:eastAsia="ja-JP"/>
        </w:rPr>
        <w:t xml:space="preserve">El Grupo de Trabajo 6B </w:t>
      </w:r>
      <w:r w:rsidR="0043083F" w:rsidRPr="00F03EB7">
        <w:rPr>
          <w:rFonts w:eastAsia="Arial Unicode MS"/>
          <w:lang w:eastAsia="ja-JP"/>
        </w:rPr>
        <w:t>ha realizado</w:t>
      </w:r>
      <w:r w:rsidRPr="00F03EB7">
        <w:rPr>
          <w:rFonts w:eastAsia="Arial Unicode MS"/>
          <w:lang w:eastAsia="ja-JP"/>
        </w:rPr>
        <w:t xml:space="preserve"> estudios avanzados sobre sistemas de radiodifusión y banda ancha integrados</w:t>
      </w:r>
      <w:r w:rsidR="00231C48" w:rsidRPr="00F03EB7">
        <w:rPr>
          <w:rFonts w:eastAsia="Arial Unicode MS"/>
          <w:lang w:eastAsia="ja-JP"/>
        </w:rPr>
        <w:t xml:space="preserve"> (IBB)</w:t>
      </w:r>
      <w:r w:rsidR="0043083F" w:rsidRPr="00F03EB7">
        <w:rPr>
          <w:rFonts w:eastAsia="Arial Unicode MS"/>
          <w:lang w:eastAsia="ja-JP"/>
        </w:rPr>
        <w:t>,</w:t>
      </w:r>
      <w:r w:rsidR="00231C48" w:rsidRPr="00F03EB7">
        <w:rPr>
          <w:rFonts w:eastAsia="Arial Unicode MS"/>
          <w:lang w:eastAsia="ja-JP"/>
        </w:rPr>
        <w:t xml:space="preserve"> que combinan la difusión mediante un canal de radiodifusión y mediante canales de telecomunicaciones</w:t>
      </w:r>
      <w:r w:rsidR="0043083F" w:rsidRPr="00F03EB7">
        <w:rPr>
          <w:rFonts w:eastAsia="Arial Unicode MS"/>
          <w:lang w:eastAsia="ja-JP"/>
        </w:rPr>
        <w:t>,</w:t>
      </w:r>
      <w:r w:rsidR="00231C48" w:rsidRPr="00F03EB7">
        <w:rPr>
          <w:rFonts w:eastAsia="Arial Unicode MS"/>
          <w:lang w:eastAsia="ja-JP"/>
        </w:rPr>
        <w:t xml:space="preserve"> en colaboración con la CE 9 del UIT-T </w:t>
      </w:r>
      <w:r w:rsidR="0043083F" w:rsidRPr="00F03EB7">
        <w:rPr>
          <w:rFonts w:eastAsia="Arial Unicode MS"/>
          <w:lang w:eastAsia="ja-JP"/>
        </w:rPr>
        <w:t>gracias a</w:t>
      </w:r>
      <w:r w:rsidR="00231C48" w:rsidRPr="00F03EB7">
        <w:rPr>
          <w:rFonts w:eastAsia="Arial Unicode MS"/>
          <w:lang w:eastAsia="ja-JP"/>
        </w:rPr>
        <w:t xml:space="preserve"> la creación de un </w:t>
      </w:r>
      <w:r w:rsidR="00231C48" w:rsidRPr="00F03EB7">
        <w:rPr>
          <w:color w:val="000000"/>
        </w:rPr>
        <w:t xml:space="preserve">Grupo de Relator Intersectorial. Se han elaborado tres nuevas Recomendaciones </w:t>
      </w:r>
      <w:r w:rsidR="00C3225E" w:rsidRPr="00F03EB7">
        <w:rPr>
          <w:rFonts w:eastAsia="Arial Unicode MS"/>
          <w:lang w:eastAsia="ja-JP"/>
        </w:rPr>
        <w:t>(</w:t>
      </w:r>
      <w:r w:rsidR="00C3225E" w:rsidRPr="00F03EB7">
        <w:rPr>
          <w:lang w:eastAsia="ja-JP"/>
        </w:rPr>
        <w:t>BT.2037, BT.</w:t>
      </w:r>
      <w:r w:rsidR="00231C48" w:rsidRPr="00F03EB7">
        <w:rPr>
          <w:lang w:eastAsia="ja-JP"/>
        </w:rPr>
        <w:t>2053 y</w:t>
      </w:r>
      <w:r w:rsidR="00C3225E" w:rsidRPr="00F03EB7">
        <w:rPr>
          <w:lang w:eastAsia="ja-JP"/>
        </w:rPr>
        <w:t xml:space="preserve"> BT.2075) </w:t>
      </w:r>
      <w:r w:rsidR="00231C48" w:rsidRPr="00F03EB7">
        <w:rPr>
          <w:lang w:eastAsia="ja-JP"/>
        </w:rPr>
        <w:t>y un nuevo Informe</w:t>
      </w:r>
      <w:r w:rsidR="00C3225E" w:rsidRPr="00F03EB7">
        <w:rPr>
          <w:lang w:eastAsia="ja-JP"/>
        </w:rPr>
        <w:t xml:space="preserve"> (</w:t>
      </w:r>
      <w:r w:rsidR="00C3225E" w:rsidRPr="00F03EB7">
        <w:rPr>
          <w:rFonts w:eastAsia="Arial Unicode MS"/>
          <w:lang w:eastAsia="ja-JP"/>
        </w:rPr>
        <w:t>BT.2267)</w:t>
      </w:r>
      <w:r w:rsidR="00C3225E" w:rsidRPr="00F03EB7">
        <w:rPr>
          <w:lang w:eastAsia="ja-JP"/>
        </w:rPr>
        <w:t>.</w:t>
      </w:r>
    </w:p>
    <w:p w:rsidR="00C3225E" w:rsidRPr="00F03EB7" w:rsidRDefault="00C3225E" w:rsidP="00690AC9">
      <w:pPr>
        <w:pStyle w:val="Heading3"/>
      </w:pPr>
      <w:r w:rsidRPr="00F03EB7">
        <w:rPr>
          <w:lang w:eastAsia="ja-JP"/>
        </w:rPr>
        <w:lastRenderedPageBreak/>
        <w:t>2.2</w:t>
      </w:r>
      <w:r w:rsidRPr="00F03EB7">
        <w:t>.</w:t>
      </w:r>
      <w:r w:rsidRPr="00F03EB7">
        <w:rPr>
          <w:lang w:eastAsia="ja-JP"/>
        </w:rPr>
        <w:t>4</w:t>
      </w:r>
      <w:r w:rsidRPr="00F03EB7">
        <w:tab/>
      </w:r>
      <w:r w:rsidR="00231C48" w:rsidRPr="00F03EB7">
        <w:t>Interfaces digitales para señales de estudio de TVUAD</w:t>
      </w:r>
    </w:p>
    <w:p w:rsidR="00C3225E" w:rsidRPr="00F03EB7" w:rsidRDefault="00231C48" w:rsidP="00690AC9">
      <w:pPr>
        <w:rPr>
          <w:rFonts w:eastAsia="Arial Unicode MS"/>
          <w:lang w:eastAsia="ja-JP"/>
        </w:rPr>
      </w:pPr>
      <w:r w:rsidRPr="00F03EB7">
        <w:rPr>
          <w:rFonts w:eastAsia="Arial Unicode MS"/>
          <w:lang w:eastAsia="ja-JP"/>
        </w:rPr>
        <w:t>Tras la elaboración de la Recomendación UIT</w:t>
      </w:r>
      <w:r w:rsidR="00C3225E" w:rsidRPr="00F03EB7">
        <w:rPr>
          <w:rFonts w:eastAsia="Arial Unicode MS"/>
          <w:lang w:eastAsia="ja-JP"/>
        </w:rPr>
        <w:t>-R</w:t>
      </w:r>
      <w:r w:rsidR="00F03EB7">
        <w:rPr>
          <w:rFonts w:eastAsia="Arial Unicode MS"/>
          <w:lang w:eastAsia="ja-JP"/>
        </w:rPr>
        <w:t xml:space="preserve"> </w:t>
      </w:r>
      <w:r w:rsidR="00C3225E" w:rsidRPr="00F03EB7">
        <w:rPr>
          <w:rFonts w:eastAsia="Arial Unicode MS"/>
          <w:lang w:eastAsia="ja-JP"/>
        </w:rPr>
        <w:t>BT.2020</w:t>
      </w:r>
      <w:r w:rsidRPr="00F03EB7">
        <w:rPr>
          <w:rFonts w:eastAsia="Arial Unicode MS"/>
          <w:lang w:eastAsia="ja-JP"/>
        </w:rPr>
        <w:t xml:space="preserve"> sobre formatos de imagen </w:t>
      </w:r>
      <w:r w:rsidR="004B18E2" w:rsidRPr="00F03EB7">
        <w:rPr>
          <w:rFonts w:eastAsia="Arial Unicode MS"/>
          <w:lang w:eastAsia="ja-JP"/>
        </w:rPr>
        <w:t xml:space="preserve">de la </w:t>
      </w:r>
      <w:r w:rsidRPr="00F03EB7">
        <w:rPr>
          <w:rFonts w:eastAsia="Arial Unicode MS"/>
          <w:lang w:eastAsia="ja-JP"/>
        </w:rPr>
        <w:t>TVUAD para la</w:t>
      </w:r>
      <w:r w:rsidRPr="00F03EB7">
        <w:rPr>
          <w:color w:val="000000"/>
        </w:rPr>
        <w:t xml:space="preserve"> producción y el intercambio internacional de programas</w:t>
      </w:r>
      <w:r w:rsidR="004B18E2" w:rsidRPr="00F03EB7">
        <w:rPr>
          <w:color w:val="000000"/>
        </w:rPr>
        <w:t>, el Grupo de Trabajo 6B analizó las interfaces digitales para las señales de estudio de la TVUAD. Puesto que las velocidades de datos de carga útil de la</w:t>
      </w:r>
      <w:r w:rsidRPr="00F03EB7">
        <w:rPr>
          <w:color w:val="000000"/>
        </w:rPr>
        <w:t xml:space="preserve"> TVUAD</w:t>
      </w:r>
      <w:r w:rsidRPr="00F03EB7">
        <w:rPr>
          <w:rFonts w:eastAsia="Arial Unicode MS"/>
          <w:lang w:eastAsia="ja-JP"/>
        </w:rPr>
        <w:t xml:space="preserve"> </w:t>
      </w:r>
      <w:r w:rsidR="004B18E2" w:rsidRPr="00F03EB7">
        <w:rPr>
          <w:rFonts w:eastAsia="Arial Unicode MS"/>
          <w:lang w:eastAsia="ja-JP"/>
        </w:rPr>
        <w:t>son bastante superiores a las de la TVAD, por ejemplo, una velocidad de datos de carga útil máxima es de 144 Gbit/s, se precisan nuevos planteamientos para el transporte de señales de la TVUAD. El resultado de los trabajos fue la elaboración de la Recomendación UIT</w:t>
      </w:r>
      <w:r w:rsidR="00C3225E" w:rsidRPr="00F03EB7">
        <w:rPr>
          <w:rFonts w:eastAsia="Arial Unicode MS"/>
          <w:lang w:eastAsia="ja-JP"/>
        </w:rPr>
        <w:t>-R BT.2077.</w:t>
      </w:r>
    </w:p>
    <w:p w:rsidR="00C3225E" w:rsidRPr="00F03EB7" w:rsidRDefault="00C3225E" w:rsidP="00690AC9">
      <w:pPr>
        <w:pStyle w:val="Heading3"/>
      </w:pPr>
      <w:r w:rsidRPr="00F03EB7">
        <w:rPr>
          <w:lang w:eastAsia="ja-JP"/>
        </w:rPr>
        <w:t>2.2</w:t>
      </w:r>
      <w:r w:rsidRPr="00F03EB7">
        <w:t>.</w:t>
      </w:r>
      <w:r w:rsidRPr="00F03EB7">
        <w:rPr>
          <w:lang w:eastAsia="ja-JP"/>
        </w:rPr>
        <w:t>5</w:t>
      </w:r>
      <w:r w:rsidRPr="00F03EB7">
        <w:tab/>
      </w:r>
      <w:r w:rsidR="00B44A35" w:rsidRPr="00F03EB7">
        <w:t>Metadatos y formatos de ficheros relacionados con el audio</w:t>
      </w:r>
    </w:p>
    <w:p w:rsidR="00C3225E" w:rsidRPr="00F03EB7" w:rsidRDefault="00B44A35" w:rsidP="00690AC9">
      <w:pPr>
        <w:rPr>
          <w:rFonts w:eastAsia="Arial Unicode MS"/>
          <w:lang w:eastAsia="ja-JP"/>
        </w:rPr>
      </w:pPr>
      <w:r w:rsidRPr="00F03EB7">
        <w:rPr>
          <w:rFonts w:eastAsia="Arial Unicode MS"/>
          <w:lang w:eastAsia="ja-JP"/>
        </w:rPr>
        <w:t xml:space="preserve">El Grupo de Trabajo 6B ha analizado los metadatos y los formatos de ficheros para los sistemas de sonido </w:t>
      </w:r>
      <w:r w:rsidR="00617F11" w:rsidRPr="00F03EB7">
        <w:rPr>
          <w:rFonts w:eastAsia="Arial Unicode MS"/>
          <w:lang w:eastAsia="ja-JP"/>
        </w:rPr>
        <w:t xml:space="preserve">avanzados </w:t>
      </w:r>
      <w:r w:rsidRPr="00F03EB7">
        <w:rPr>
          <w:rFonts w:eastAsia="Arial Unicode MS"/>
          <w:lang w:eastAsia="ja-JP"/>
        </w:rPr>
        <w:t>especificados en la Recomendación UIT-</w:t>
      </w:r>
      <w:r w:rsidR="0043083F" w:rsidRPr="00F03EB7">
        <w:rPr>
          <w:rFonts w:eastAsia="Arial Unicode MS"/>
          <w:lang w:eastAsia="ja-JP"/>
        </w:rPr>
        <w:t>R</w:t>
      </w:r>
      <w:r w:rsidR="00C3225E" w:rsidRPr="00F03EB7">
        <w:rPr>
          <w:rFonts w:eastAsia="Arial Unicode MS"/>
          <w:lang w:eastAsia="ja-JP"/>
        </w:rPr>
        <w:t xml:space="preserve"> BS.2051. </w:t>
      </w:r>
      <w:r w:rsidR="00617F11" w:rsidRPr="00F03EB7">
        <w:rPr>
          <w:color w:val="000000"/>
        </w:rPr>
        <w:t>Los sistemas de sonido avanzados utilizan datos de audio junto con un conjunto adecuado de metadatos para determinar las escenas de sonido que habrán de entregarse/radiodifundirse.</w:t>
      </w:r>
      <w:r w:rsidR="00617F11" w:rsidRPr="00F03EB7">
        <w:rPr>
          <w:rFonts w:eastAsia="Arial Unicode MS"/>
          <w:lang w:eastAsia="ja-JP"/>
        </w:rPr>
        <w:t xml:space="preserve"> Los estudios dieron como resultado la Recomendación UIT-R</w:t>
      </w:r>
      <w:r w:rsidR="00C3225E" w:rsidRPr="00F03EB7">
        <w:rPr>
          <w:rFonts w:eastAsia="Arial Unicode MS"/>
          <w:lang w:eastAsia="ja-JP"/>
        </w:rPr>
        <w:t xml:space="preserve"> BS.2076 </w:t>
      </w:r>
      <w:r w:rsidR="0043083F" w:rsidRPr="00F03EB7">
        <w:rPr>
          <w:rFonts w:eastAsia="Arial Unicode MS"/>
          <w:lang w:eastAsia="ja-JP"/>
        </w:rPr>
        <w:t xml:space="preserve">que </w:t>
      </w:r>
      <w:r w:rsidR="00617F11" w:rsidRPr="00F03EB7">
        <w:rPr>
          <w:color w:val="000000"/>
        </w:rPr>
        <w:t>describe la estructura del modelo de metadatos que permite describir de manera fiable el formato y el contenido de los archivos de audio, la Recomendación UIT-R</w:t>
      </w:r>
      <w:r w:rsidR="00617F11" w:rsidRPr="00F03EB7">
        <w:rPr>
          <w:rFonts w:eastAsia="Arial Unicode MS"/>
          <w:lang w:eastAsia="ja-JP"/>
        </w:rPr>
        <w:t xml:space="preserve"> </w:t>
      </w:r>
      <w:r w:rsidR="00C3225E" w:rsidRPr="00F03EB7">
        <w:rPr>
          <w:rFonts w:eastAsia="Arial Unicode MS"/>
          <w:lang w:eastAsia="ja-JP"/>
        </w:rPr>
        <w:t xml:space="preserve">BS.[BW64] </w:t>
      </w:r>
      <w:r w:rsidR="00617F11" w:rsidRPr="00F03EB7">
        <w:rPr>
          <w:rFonts w:eastAsia="Arial Unicode MS"/>
          <w:lang w:eastAsia="ja-JP"/>
        </w:rPr>
        <w:t>que especifica</w:t>
      </w:r>
      <w:r w:rsidR="00C3225E" w:rsidRPr="00F03EB7">
        <w:rPr>
          <w:rFonts w:eastAsia="Arial Unicode MS"/>
          <w:lang w:eastAsia="ja-JP"/>
        </w:rPr>
        <w:t xml:space="preserve"> </w:t>
      </w:r>
      <w:r w:rsidR="00617F11" w:rsidRPr="00F03EB7">
        <w:rPr>
          <w:color w:val="000000"/>
        </w:rPr>
        <w:t>el formato de fichero de audio BW64 (Broadcast Wave 64 Bit) que permite a los ficheros transportar</w:t>
      </w:r>
      <w:r w:rsidR="00C3225E" w:rsidRPr="00F03EB7">
        <w:rPr>
          <w:rFonts w:eastAsia="Arial Unicode MS"/>
          <w:lang w:eastAsia="ja-JP"/>
        </w:rPr>
        <w:t xml:space="preserve"> </w:t>
      </w:r>
      <w:r w:rsidR="007409AF" w:rsidRPr="00F03EB7">
        <w:rPr>
          <w:rFonts w:eastAsia="SimSun"/>
          <w:szCs w:val="24"/>
          <w:lang w:eastAsia="zh-CN"/>
        </w:rPr>
        <w:t>ficheros multicanal grandes y metadatos</w:t>
      </w:r>
      <w:r w:rsidR="00617F11" w:rsidRPr="00F03EB7">
        <w:rPr>
          <w:rFonts w:eastAsia="SimSun"/>
          <w:szCs w:val="24"/>
          <w:lang w:eastAsia="zh-CN"/>
        </w:rPr>
        <w:t xml:space="preserve"> y el Informe</w:t>
      </w:r>
      <w:r w:rsidR="00C3225E" w:rsidRPr="00F03EB7">
        <w:rPr>
          <w:lang w:eastAsia="ja-JP"/>
        </w:rPr>
        <w:t xml:space="preserve"> BS.[ADM-USAGE] </w:t>
      </w:r>
      <w:r w:rsidR="00022D7D" w:rsidRPr="00F03EB7">
        <w:rPr>
          <w:lang w:eastAsia="ja-JP"/>
        </w:rPr>
        <w:t>sobre directrices de uso para el</w:t>
      </w:r>
      <w:r w:rsidR="007409AF" w:rsidRPr="00F03EB7">
        <w:rPr>
          <w:rFonts w:eastAsia="SimSun"/>
          <w:szCs w:val="24"/>
          <w:lang w:eastAsia="zh-CN"/>
        </w:rPr>
        <w:t xml:space="preserve"> </w:t>
      </w:r>
      <w:r w:rsidR="00064393">
        <w:rPr>
          <w:rFonts w:eastAsia="SimSun"/>
          <w:szCs w:val="24"/>
          <w:lang w:eastAsia="zh-CN"/>
        </w:rPr>
        <w:t xml:space="preserve">Modelo </w:t>
      </w:r>
      <w:r w:rsidR="007409AF" w:rsidRPr="00F03EB7">
        <w:rPr>
          <w:rFonts w:eastAsia="SimSun"/>
          <w:szCs w:val="24"/>
          <w:lang w:eastAsia="zh-CN"/>
        </w:rPr>
        <w:t>de definición de audio</w:t>
      </w:r>
      <w:r w:rsidR="00C3225E" w:rsidRPr="00F03EB7">
        <w:rPr>
          <w:lang w:eastAsia="ja-JP"/>
        </w:rPr>
        <w:t xml:space="preserve"> </w:t>
      </w:r>
      <w:r w:rsidR="00022D7D" w:rsidRPr="00F03EB7">
        <w:rPr>
          <w:lang w:eastAsia="ja-JP"/>
        </w:rPr>
        <w:t>y los ficheros de audio</w:t>
      </w:r>
      <w:r w:rsidR="00F03EB7">
        <w:rPr>
          <w:lang w:eastAsia="ja-JP"/>
        </w:rPr>
        <w:t xml:space="preserve"> </w:t>
      </w:r>
      <w:r w:rsidR="00022D7D" w:rsidRPr="00F03EB7">
        <w:rPr>
          <w:lang w:eastAsia="ja-JP"/>
        </w:rPr>
        <w:t xml:space="preserve">multicanal. </w:t>
      </w:r>
    </w:p>
    <w:p w:rsidR="00C3225E" w:rsidRPr="00F03EB7" w:rsidRDefault="00C3225E" w:rsidP="00690AC9">
      <w:pPr>
        <w:pStyle w:val="Heading3"/>
        <w:rPr>
          <w:rFonts w:eastAsia="Arial Unicode MS"/>
          <w:lang w:eastAsia="ja-JP"/>
        </w:rPr>
      </w:pPr>
      <w:r w:rsidRPr="00F03EB7">
        <w:rPr>
          <w:lang w:eastAsia="ja-JP"/>
        </w:rPr>
        <w:t>2.2</w:t>
      </w:r>
      <w:r w:rsidRPr="00F03EB7">
        <w:t>.</w:t>
      </w:r>
      <w:r w:rsidRPr="00F03EB7">
        <w:rPr>
          <w:lang w:eastAsia="ja-JP"/>
        </w:rPr>
        <w:t>6</w:t>
      </w:r>
      <w:r w:rsidRPr="00F03EB7">
        <w:tab/>
      </w:r>
      <w:r w:rsidR="00022D7D" w:rsidRPr="00F03EB7">
        <w:rPr>
          <w:color w:val="000000"/>
        </w:rPr>
        <w:t>Radiodifusión de multimedios para la recepción mediante receptores de bolsillo</w:t>
      </w:r>
    </w:p>
    <w:p w:rsidR="00C3225E" w:rsidRPr="00F03EB7" w:rsidRDefault="00022D7D" w:rsidP="00B26216">
      <w:pPr>
        <w:rPr>
          <w:rFonts w:eastAsia="Arial Unicode MS"/>
          <w:lang w:eastAsia="ja-JP"/>
        </w:rPr>
      </w:pPr>
      <w:r w:rsidRPr="00F03EB7">
        <w:rPr>
          <w:lang w:eastAsia="ja-JP"/>
        </w:rPr>
        <w:t>El Grupo de Trabajo</w:t>
      </w:r>
      <w:r w:rsidR="00C3225E" w:rsidRPr="00F03EB7">
        <w:rPr>
          <w:lang w:eastAsia="ja-JP"/>
        </w:rPr>
        <w:t xml:space="preserve"> 6B </w:t>
      </w:r>
      <w:r w:rsidRPr="00F03EB7">
        <w:rPr>
          <w:lang w:eastAsia="ja-JP"/>
        </w:rPr>
        <w:t>reestructuró la Recomendación</w:t>
      </w:r>
      <w:r w:rsidR="00C3225E" w:rsidRPr="00F03EB7">
        <w:rPr>
          <w:lang w:eastAsia="ja-JP"/>
        </w:rPr>
        <w:t xml:space="preserve"> </w:t>
      </w:r>
      <w:r w:rsidR="00B26216">
        <w:rPr>
          <w:lang w:eastAsia="ja-JP"/>
        </w:rPr>
        <w:t>UIT</w:t>
      </w:r>
      <w:r w:rsidR="00C3225E" w:rsidRPr="00F03EB7">
        <w:rPr>
          <w:lang w:eastAsia="ja-JP"/>
        </w:rPr>
        <w:t xml:space="preserve">-R BT.1833 </w:t>
      </w:r>
      <w:r w:rsidRPr="00F03EB7">
        <w:rPr>
          <w:lang w:eastAsia="ja-JP"/>
        </w:rPr>
        <w:t>sobre sistemas de radiodifusión de multimedios para la recepción</w:t>
      </w:r>
      <w:r w:rsidR="00C3225E" w:rsidRPr="00F03EB7">
        <w:rPr>
          <w:lang w:eastAsia="ja-JP"/>
        </w:rPr>
        <w:t xml:space="preserve"> </w:t>
      </w:r>
      <w:r w:rsidRPr="00F03EB7">
        <w:rPr>
          <w:lang w:eastAsia="ja-JP"/>
        </w:rPr>
        <w:t>mediante</w:t>
      </w:r>
      <w:r w:rsidR="00C3225E" w:rsidRPr="00F03EB7">
        <w:rPr>
          <w:lang w:eastAsia="ja-JP"/>
        </w:rPr>
        <w:t xml:space="preserve"> </w:t>
      </w:r>
      <w:r w:rsidRPr="00F03EB7">
        <w:rPr>
          <w:lang w:eastAsia="ja-JP"/>
        </w:rPr>
        <w:t>receptores de bolsillo, dividiendo el texto en tres categorías tecnológicas clave y elaboró</w:t>
      </w:r>
      <w:r w:rsidR="00794DB4">
        <w:rPr>
          <w:lang w:eastAsia="ja-JP"/>
        </w:rPr>
        <w:t xml:space="preserve"> la Recomendación UIT-R BT.2054 sobre multiplexación y transporte y</w:t>
      </w:r>
      <w:r w:rsidRPr="00F03EB7">
        <w:rPr>
          <w:lang w:eastAsia="ja-JP"/>
        </w:rPr>
        <w:t xml:space="preserve"> la Recomendación UIT</w:t>
      </w:r>
      <w:r w:rsidR="00C3225E" w:rsidRPr="00F03EB7">
        <w:rPr>
          <w:lang w:eastAsia="ja-JP"/>
        </w:rPr>
        <w:t xml:space="preserve">-R BT.2055 </w:t>
      </w:r>
      <w:r w:rsidR="002D54A5" w:rsidRPr="00F03EB7">
        <w:rPr>
          <w:lang w:eastAsia="ja-JP"/>
        </w:rPr>
        <w:t xml:space="preserve">sobre aplicaciones </w:t>
      </w:r>
      <w:r w:rsidR="00DD4BE3" w:rsidRPr="00F03EB7">
        <w:rPr>
          <w:lang w:eastAsia="ja-JP"/>
        </w:rPr>
        <w:t>y presentación de multimedios. La Recomendación</w:t>
      </w:r>
      <w:r w:rsidR="00794DB4">
        <w:rPr>
          <w:lang w:eastAsia="ja-JP"/>
        </w:rPr>
        <w:t xml:space="preserve"> revisada</w:t>
      </w:r>
      <w:r w:rsidR="00DD4BE3" w:rsidRPr="00F03EB7">
        <w:rPr>
          <w:lang w:eastAsia="ja-JP"/>
        </w:rPr>
        <w:t xml:space="preserve"> UIT-R</w:t>
      </w:r>
      <w:r w:rsidR="00C3225E" w:rsidRPr="00F03EB7">
        <w:rPr>
          <w:lang w:eastAsia="ja-JP"/>
        </w:rPr>
        <w:t xml:space="preserve"> BT.1833 </w:t>
      </w:r>
      <w:r w:rsidR="00DD4BE3" w:rsidRPr="00F03EB7">
        <w:rPr>
          <w:lang w:eastAsia="ja-JP"/>
        </w:rPr>
        <w:t>describe</w:t>
      </w:r>
      <w:r w:rsidR="00C3225E" w:rsidRPr="00F03EB7">
        <w:rPr>
          <w:lang w:eastAsia="ja-JP"/>
        </w:rPr>
        <w:t xml:space="preserve"> </w:t>
      </w:r>
      <w:r w:rsidR="00DD4BE3" w:rsidRPr="00F03EB7">
        <w:rPr>
          <w:color w:val="000000"/>
        </w:rPr>
        <w:t>los requisitos de usuario de sistemas de radiodifusión de multimedios para recepción móviles y da una descripción general de cada sistema</w:t>
      </w:r>
      <w:r w:rsidR="00C3225E" w:rsidRPr="00F03EB7">
        <w:rPr>
          <w:lang w:eastAsia="ja-JP"/>
        </w:rPr>
        <w:t>.</w:t>
      </w:r>
    </w:p>
    <w:p w:rsidR="00E54CFE" w:rsidRPr="00F03EB7" w:rsidRDefault="00E54CFE" w:rsidP="00690AC9">
      <w:pPr>
        <w:pStyle w:val="Heading4"/>
      </w:pPr>
      <w:r w:rsidRPr="00F03EB7">
        <w:rPr>
          <w:lang w:eastAsia="ja-JP"/>
        </w:rPr>
        <w:t>2.2</w:t>
      </w:r>
      <w:r w:rsidRPr="00F03EB7">
        <w:t>.7</w:t>
      </w:r>
      <w:r w:rsidRPr="00F03EB7">
        <w:tab/>
        <w:t>Distribución por satélite</w:t>
      </w:r>
    </w:p>
    <w:p w:rsidR="00502E97" w:rsidRPr="00F03EB7" w:rsidRDefault="00E54CFE" w:rsidP="00690AC9">
      <w:pPr>
        <w:rPr>
          <w:rFonts w:eastAsia="Arial Unicode MS"/>
        </w:rPr>
      </w:pPr>
      <w:r w:rsidRPr="00F03EB7">
        <w:rPr>
          <w:rFonts w:eastAsia="Arial Unicode MS"/>
        </w:rPr>
        <w:t>El GT 6B ha colaborado con el Grupo de Trabajo 4B en lo relativo a sistemas de transmisión por satélite, incluido el servicio de radiodifusión por satélite (SRS) y el periodismo electrónico por satélite (SNG). La Comisión de Estudio 6 nombró a un Relator encargado de las actividades conjuntas sobre el estudio del SRS</w:t>
      </w:r>
    </w:p>
    <w:p w:rsidR="00E54CFE" w:rsidRPr="00F03EB7" w:rsidRDefault="00E54CFE" w:rsidP="00690AC9">
      <w:pPr>
        <w:pStyle w:val="Heading2"/>
      </w:pPr>
      <w:r w:rsidRPr="00F03EB7">
        <w:t>2.3</w:t>
      </w:r>
      <w:r w:rsidRPr="00F03EB7">
        <w:tab/>
      </w:r>
      <w:r w:rsidR="00690AC9" w:rsidRPr="00F03EB7">
        <w:t>Coordinación</w:t>
      </w:r>
      <w:r w:rsidRPr="00F03EB7">
        <w:t xml:space="preserve"> </w:t>
      </w:r>
      <w:r w:rsidR="00DD4BE3" w:rsidRPr="00F03EB7">
        <w:rPr>
          <w:lang w:eastAsia="ja-JP"/>
        </w:rPr>
        <w:t>y colaboración con otros Grupos de Trabajo, Comisiones de Estudio y organizaciones internacionales</w:t>
      </w:r>
    </w:p>
    <w:p w:rsidR="00E54CFE" w:rsidRPr="00F03EB7" w:rsidRDefault="00DD4BE3" w:rsidP="00690AC9">
      <w:pPr>
        <w:rPr>
          <w:rFonts w:eastAsia="Arial Unicode MS"/>
          <w:lang w:eastAsia="ja-JP"/>
        </w:rPr>
      </w:pPr>
      <w:r w:rsidRPr="00F03EB7">
        <w:rPr>
          <w:color w:val="000000"/>
        </w:rPr>
        <w:t>El GT 6B ha estado en contacto con otros Grupos de Trabajo, Comisiones de Estudio y organizaciones internacionales como se indica a continuación</w:t>
      </w:r>
      <w:r w:rsidR="00E54CFE" w:rsidRPr="00F03EB7">
        <w:rPr>
          <w:rFonts w:eastAsia="Arial Unicode MS"/>
        </w:rPr>
        <w:t>.</w:t>
      </w:r>
      <w:r w:rsidR="00E54CFE" w:rsidRPr="00F03EB7">
        <w:rPr>
          <w:lang w:eastAsia="ja-JP"/>
        </w:rPr>
        <w:t xml:space="preserve"> </w:t>
      </w:r>
      <w:r w:rsidR="001F5E6F" w:rsidRPr="00F03EB7">
        <w:rPr>
          <w:lang w:eastAsia="ja-JP"/>
        </w:rPr>
        <w:t xml:space="preserve">El GT 6B ha participado en Grupos de Relator Intersectoriales sobre sistemas de radiodifusión y banda ancha integrados (IBB) y sobre </w:t>
      </w:r>
      <w:r w:rsidR="00D2095D" w:rsidRPr="00F03EB7">
        <w:rPr>
          <w:color w:val="000000"/>
        </w:rPr>
        <w:t>accesibilidad a los medios audiovisuales</w:t>
      </w:r>
      <w:r w:rsidR="00E54CFE" w:rsidRPr="00F03EB7">
        <w:rPr>
          <w:lang w:eastAsia="ja-JP"/>
        </w:rPr>
        <w:t>.</w:t>
      </w:r>
    </w:p>
    <w:p w:rsidR="00E54CFE" w:rsidRPr="00F03EB7" w:rsidRDefault="00E54CFE" w:rsidP="00690AC9">
      <w:pPr>
        <w:rPr>
          <w:rFonts w:eastAsia="Arial Unicode MS"/>
          <w:lang w:eastAsia="ja-JP"/>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6806"/>
      </w:tblGrid>
      <w:tr w:rsidR="00E54CFE" w:rsidRPr="00F03EB7" w:rsidTr="00E54CFE">
        <w:trPr>
          <w:cantSplit/>
          <w:tblHeader/>
          <w:jc w:val="center"/>
        </w:trPr>
        <w:tc>
          <w:tcPr>
            <w:tcW w:w="3048" w:type="dxa"/>
            <w:tcBorders>
              <w:bottom w:val="single" w:sz="4" w:space="0" w:color="auto"/>
            </w:tcBorders>
          </w:tcPr>
          <w:p w:rsidR="00E54CFE" w:rsidRPr="00F03EB7" w:rsidRDefault="00E54CFE" w:rsidP="00690AC9">
            <w:pPr>
              <w:pStyle w:val="Tablehead"/>
              <w:rPr>
                <w:lang w:eastAsia="ja-JP"/>
              </w:rPr>
            </w:pPr>
            <w:r w:rsidRPr="00F03EB7">
              <w:rPr>
                <w:lang w:eastAsia="ja-JP"/>
              </w:rPr>
              <w:t>Destin</w:t>
            </w:r>
            <w:r w:rsidR="00D2095D" w:rsidRPr="00F03EB7">
              <w:rPr>
                <w:lang w:eastAsia="ja-JP"/>
              </w:rPr>
              <w:t>o</w:t>
            </w:r>
          </w:p>
        </w:tc>
        <w:tc>
          <w:tcPr>
            <w:tcW w:w="6806" w:type="dxa"/>
            <w:tcBorders>
              <w:bottom w:val="single" w:sz="4" w:space="0" w:color="auto"/>
            </w:tcBorders>
          </w:tcPr>
          <w:p w:rsidR="00E54CFE" w:rsidRPr="00F03EB7" w:rsidRDefault="00D2095D" w:rsidP="00690AC9">
            <w:pPr>
              <w:pStyle w:val="Tablehead"/>
              <w:rPr>
                <w:lang w:eastAsia="ja-JP"/>
              </w:rPr>
            </w:pPr>
            <w:r w:rsidRPr="00F03EB7">
              <w:rPr>
                <w:lang w:eastAsia="ja-JP"/>
              </w:rPr>
              <w:t>Asunto</w:t>
            </w:r>
          </w:p>
        </w:tc>
      </w:tr>
      <w:tr w:rsidR="00E54CFE" w:rsidRPr="00F03EB7" w:rsidTr="00E54CFE">
        <w:trPr>
          <w:cantSplit/>
          <w:jc w:val="center"/>
        </w:trPr>
        <w:tc>
          <w:tcPr>
            <w:tcW w:w="3048" w:type="dxa"/>
            <w:tcBorders>
              <w:top w:val="single" w:sz="4" w:space="0" w:color="auto"/>
            </w:tcBorders>
          </w:tcPr>
          <w:p w:rsidR="00E54CFE" w:rsidRPr="00F03EB7" w:rsidRDefault="00D2095D" w:rsidP="00690AC9">
            <w:pPr>
              <w:pStyle w:val="Tabletext"/>
              <w:rPr>
                <w:lang w:eastAsia="ja-JP"/>
              </w:rPr>
            </w:pPr>
            <w:r w:rsidRPr="00F03EB7">
              <w:rPr>
                <w:lang w:eastAsia="ja-JP"/>
              </w:rPr>
              <w:t>CE</w:t>
            </w:r>
            <w:r w:rsidR="00690AC9" w:rsidRPr="00F03EB7">
              <w:rPr>
                <w:lang w:eastAsia="ja-JP"/>
              </w:rPr>
              <w:t xml:space="preserve"> </w:t>
            </w:r>
            <w:r w:rsidRPr="00F03EB7">
              <w:rPr>
                <w:lang w:eastAsia="ja-JP"/>
              </w:rPr>
              <w:t>9 del UIT</w:t>
            </w:r>
            <w:r w:rsidR="00E54CFE" w:rsidRPr="00F03EB7">
              <w:rPr>
                <w:lang w:eastAsia="ja-JP"/>
              </w:rPr>
              <w:t xml:space="preserve">-T </w:t>
            </w:r>
          </w:p>
        </w:tc>
        <w:tc>
          <w:tcPr>
            <w:tcW w:w="6806" w:type="dxa"/>
            <w:tcBorders>
              <w:top w:val="single" w:sz="4" w:space="0" w:color="auto"/>
              <w:bottom w:val="single" w:sz="4" w:space="0" w:color="auto"/>
            </w:tcBorders>
          </w:tcPr>
          <w:p w:rsidR="00E54CFE" w:rsidRPr="00F03EB7" w:rsidRDefault="00D2095D" w:rsidP="00690AC9">
            <w:pPr>
              <w:pStyle w:val="Tabletext"/>
              <w:rPr>
                <w:lang w:eastAsia="ja-JP"/>
              </w:rPr>
            </w:pPr>
            <w:r w:rsidRPr="00F03EB7">
              <w:rPr>
                <w:lang w:eastAsia="ja-JP"/>
              </w:rPr>
              <w:t xml:space="preserve">Sistemas de </w:t>
            </w:r>
            <w:r w:rsidR="00E125A2" w:rsidRPr="00F03EB7">
              <w:rPr>
                <w:lang w:eastAsia="ja-JP"/>
              </w:rPr>
              <w:t xml:space="preserve">radiodifusión </w:t>
            </w:r>
            <w:r w:rsidRPr="00F03EB7">
              <w:rPr>
                <w:lang w:eastAsia="ja-JP"/>
              </w:rPr>
              <w:t>y banda ancha integrados (IBB)</w:t>
            </w:r>
          </w:p>
          <w:p w:rsidR="00E54CFE" w:rsidRPr="00F03EB7" w:rsidRDefault="00D2095D" w:rsidP="00690AC9">
            <w:pPr>
              <w:pStyle w:val="Tabletext"/>
              <w:rPr>
                <w:lang w:eastAsia="ja-JP"/>
              </w:rPr>
            </w:pPr>
            <w:r w:rsidRPr="00F03EB7">
              <w:rPr>
                <w:lang w:eastAsia="ja-JP"/>
              </w:rPr>
              <w:t>Formatos de aplicación para televisión interactiva</w:t>
            </w:r>
          </w:p>
          <w:p w:rsidR="00D2095D" w:rsidRPr="00F03EB7" w:rsidRDefault="00D2095D" w:rsidP="00690AC9">
            <w:pPr>
              <w:pStyle w:val="Tabletext"/>
              <w:rPr>
                <w:color w:val="000000"/>
              </w:rPr>
            </w:pPr>
            <w:r w:rsidRPr="00F03EB7">
              <w:rPr>
                <w:color w:val="000000"/>
              </w:rPr>
              <w:t>Sistema de transmisión de vídeo gradual</w:t>
            </w:r>
          </w:p>
          <w:p w:rsidR="00E54CFE" w:rsidRPr="00F03EB7" w:rsidRDefault="00D2095D" w:rsidP="00690AC9">
            <w:pPr>
              <w:pStyle w:val="Tabletext"/>
              <w:rPr>
                <w:lang w:eastAsia="ja-JP"/>
              </w:rPr>
            </w:pPr>
            <w:r w:rsidRPr="00F03EB7">
              <w:rPr>
                <w:lang w:eastAsia="ja-JP"/>
              </w:rPr>
              <w:t>Subtítulos</w:t>
            </w:r>
          </w:p>
        </w:tc>
      </w:tr>
      <w:tr w:rsidR="00E54CFE" w:rsidRPr="00F03EB7" w:rsidTr="00E54CFE">
        <w:trPr>
          <w:cantSplit/>
          <w:jc w:val="center"/>
        </w:trPr>
        <w:tc>
          <w:tcPr>
            <w:tcW w:w="3048" w:type="dxa"/>
          </w:tcPr>
          <w:p w:rsidR="00E54CFE" w:rsidRPr="00F03EB7" w:rsidRDefault="00D2095D" w:rsidP="00690AC9">
            <w:pPr>
              <w:pStyle w:val="Tabletext"/>
              <w:rPr>
                <w:lang w:eastAsia="ja-JP"/>
              </w:rPr>
            </w:pPr>
            <w:r w:rsidRPr="00F03EB7">
              <w:rPr>
                <w:lang w:eastAsia="ja-JP"/>
              </w:rPr>
              <w:lastRenderedPageBreak/>
              <w:t>CE 13 del UIT</w:t>
            </w:r>
            <w:r w:rsidR="00E54CFE" w:rsidRPr="00F03EB7">
              <w:rPr>
                <w:lang w:eastAsia="ja-JP"/>
              </w:rPr>
              <w:t>-T</w:t>
            </w:r>
          </w:p>
        </w:tc>
        <w:tc>
          <w:tcPr>
            <w:tcW w:w="6806" w:type="dxa"/>
            <w:tcBorders>
              <w:top w:val="single" w:sz="4" w:space="0" w:color="auto"/>
              <w:bottom w:val="single" w:sz="4" w:space="0" w:color="auto"/>
            </w:tcBorders>
          </w:tcPr>
          <w:p w:rsidR="00E54CFE" w:rsidRPr="00F03EB7" w:rsidRDefault="00FF42AF" w:rsidP="00690AC9">
            <w:pPr>
              <w:pStyle w:val="Tabletext"/>
              <w:rPr>
                <w:lang w:eastAsia="ja-JP"/>
              </w:rPr>
            </w:pPr>
            <w:r w:rsidRPr="00F03EB7">
              <w:rPr>
                <w:lang w:eastAsia="ja-JP"/>
              </w:rPr>
              <w:t>Redes de control de información</w:t>
            </w:r>
          </w:p>
        </w:tc>
      </w:tr>
      <w:tr w:rsidR="00E54CFE" w:rsidRPr="00F03EB7" w:rsidTr="00E54CFE">
        <w:trPr>
          <w:cantSplit/>
          <w:jc w:val="center"/>
        </w:trPr>
        <w:tc>
          <w:tcPr>
            <w:tcW w:w="3048" w:type="dxa"/>
          </w:tcPr>
          <w:p w:rsidR="00E54CFE" w:rsidRPr="00F03EB7" w:rsidRDefault="00FF42AF" w:rsidP="00690AC9">
            <w:pPr>
              <w:pStyle w:val="Tabletext"/>
              <w:rPr>
                <w:lang w:eastAsia="ja-JP"/>
              </w:rPr>
            </w:pPr>
            <w:r w:rsidRPr="00F03EB7">
              <w:rPr>
                <w:lang w:eastAsia="ja-JP"/>
              </w:rPr>
              <w:t xml:space="preserve">CE 16 del </w:t>
            </w:r>
            <w:r w:rsidR="00D2095D" w:rsidRPr="00F03EB7">
              <w:rPr>
                <w:lang w:eastAsia="ja-JP"/>
              </w:rPr>
              <w:t>UIT</w:t>
            </w:r>
            <w:r w:rsidR="00E54CFE" w:rsidRPr="00F03EB7">
              <w:rPr>
                <w:lang w:eastAsia="ja-JP"/>
              </w:rPr>
              <w:t xml:space="preserve">-T </w:t>
            </w:r>
          </w:p>
        </w:tc>
        <w:tc>
          <w:tcPr>
            <w:tcW w:w="6806" w:type="dxa"/>
            <w:tcBorders>
              <w:top w:val="single" w:sz="4" w:space="0" w:color="auto"/>
              <w:bottom w:val="single" w:sz="4" w:space="0" w:color="auto"/>
            </w:tcBorders>
          </w:tcPr>
          <w:p w:rsidR="00FF42AF" w:rsidRPr="00F03EB7" w:rsidRDefault="00FF42AF" w:rsidP="00690AC9">
            <w:pPr>
              <w:pStyle w:val="Tabletext"/>
              <w:rPr>
                <w:lang w:eastAsia="ja-JP"/>
              </w:rPr>
            </w:pPr>
            <w:r w:rsidRPr="00F03EB7">
              <w:rPr>
                <w:lang w:eastAsia="ja-JP"/>
              </w:rPr>
              <w:t>Sistemas de radiodifusión y banda ancha integrados (IBB)</w:t>
            </w:r>
          </w:p>
          <w:p w:rsidR="00FF42AF" w:rsidRPr="00F03EB7" w:rsidRDefault="00FF42AF" w:rsidP="00690AC9">
            <w:pPr>
              <w:pStyle w:val="Tabletext"/>
              <w:rPr>
                <w:color w:val="000000"/>
              </w:rPr>
            </w:pPr>
            <w:r w:rsidRPr="00F03EB7">
              <w:rPr>
                <w:color w:val="000000"/>
              </w:rPr>
              <w:t>Codificación de vídeo de gran eficacia (HEVC)</w:t>
            </w:r>
          </w:p>
          <w:p w:rsidR="00E54CFE" w:rsidRPr="00F03EB7" w:rsidRDefault="00FF42AF" w:rsidP="00690AC9">
            <w:pPr>
              <w:pStyle w:val="Tabletext"/>
              <w:rPr>
                <w:lang w:eastAsia="ja-JP"/>
              </w:rPr>
            </w:pPr>
            <w:r w:rsidRPr="00F03EB7">
              <w:rPr>
                <w:lang w:eastAsia="ja-JP"/>
              </w:rPr>
              <w:t xml:space="preserve">Modelo básico de terminal </w:t>
            </w:r>
            <w:r w:rsidR="00AC66F0" w:rsidRPr="00F03EB7">
              <w:rPr>
                <w:lang w:eastAsia="ja-JP"/>
              </w:rPr>
              <w:t>TVIP</w:t>
            </w:r>
            <w:r w:rsidR="00E54CFE" w:rsidRPr="00F03EB7">
              <w:rPr>
                <w:lang w:eastAsia="ja-JP"/>
              </w:rPr>
              <w:t xml:space="preserve"> </w:t>
            </w:r>
          </w:p>
          <w:p w:rsidR="00E54CFE" w:rsidRPr="00F03EB7" w:rsidRDefault="00FF42AF" w:rsidP="00690AC9">
            <w:pPr>
              <w:pStyle w:val="Tabletext"/>
              <w:rPr>
                <w:lang w:eastAsia="ja-JP"/>
              </w:rPr>
            </w:pPr>
            <w:r w:rsidRPr="00F03EB7">
              <w:rPr>
                <w:lang w:eastAsia="ja-JP"/>
              </w:rPr>
              <w:t>Subtítulos</w:t>
            </w:r>
          </w:p>
          <w:p w:rsidR="00E54CFE" w:rsidRPr="00F03EB7" w:rsidRDefault="00FF42AF" w:rsidP="00690AC9">
            <w:pPr>
              <w:pStyle w:val="Tabletext"/>
              <w:rPr>
                <w:lang w:eastAsia="ja-JP"/>
              </w:rPr>
            </w:pPr>
            <w:r w:rsidRPr="00F03EB7">
              <w:rPr>
                <w:color w:val="000000"/>
              </w:rPr>
              <w:t>Radiodifusión de aplicaciones multimedios y de datos</w:t>
            </w:r>
          </w:p>
        </w:tc>
      </w:tr>
      <w:tr w:rsidR="00E54CFE" w:rsidRPr="00F03EB7" w:rsidTr="00E54CFE">
        <w:trPr>
          <w:cantSplit/>
          <w:jc w:val="center"/>
        </w:trPr>
        <w:tc>
          <w:tcPr>
            <w:tcW w:w="3048" w:type="dxa"/>
          </w:tcPr>
          <w:p w:rsidR="00E54CFE" w:rsidRPr="00794DB4" w:rsidRDefault="00FF42AF" w:rsidP="00690AC9">
            <w:pPr>
              <w:pStyle w:val="Tabletext"/>
              <w:rPr>
                <w:lang w:val="fr-CH" w:eastAsia="ja-JP"/>
              </w:rPr>
            </w:pPr>
            <w:r w:rsidRPr="00794DB4">
              <w:rPr>
                <w:lang w:val="fr-CH" w:eastAsia="ja-JP"/>
              </w:rPr>
              <w:t xml:space="preserve">FG-AVA del </w:t>
            </w:r>
            <w:r w:rsidR="00D2095D" w:rsidRPr="00794DB4">
              <w:rPr>
                <w:lang w:val="fr-CH" w:eastAsia="ja-JP"/>
              </w:rPr>
              <w:t>UIT</w:t>
            </w:r>
            <w:r w:rsidR="00E54CFE" w:rsidRPr="00794DB4">
              <w:rPr>
                <w:lang w:val="fr-CH" w:eastAsia="ja-JP"/>
              </w:rPr>
              <w:t xml:space="preserve">-T </w:t>
            </w:r>
          </w:p>
        </w:tc>
        <w:tc>
          <w:tcPr>
            <w:tcW w:w="6806" w:type="dxa"/>
            <w:tcBorders>
              <w:top w:val="single" w:sz="4" w:space="0" w:color="auto"/>
              <w:bottom w:val="single" w:sz="4" w:space="0" w:color="auto"/>
            </w:tcBorders>
          </w:tcPr>
          <w:p w:rsidR="00E54CFE" w:rsidRPr="00F03EB7" w:rsidRDefault="00FF42AF" w:rsidP="00690AC9">
            <w:pPr>
              <w:pStyle w:val="Tabletext"/>
              <w:rPr>
                <w:lang w:eastAsia="ja-JP"/>
              </w:rPr>
            </w:pPr>
            <w:r w:rsidRPr="00F03EB7">
              <w:rPr>
                <w:color w:val="000000"/>
              </w:rPr>
              <w:t>Accesibilidad a los medios audiovisuales</w:t>
            </w:r>
          </w:p>
        </w:tc>
      </w:tr>
      <w:tr w:rsidR="00E54CFE" w:rsidRPr="00F03EB7" w:rsidTr="00E54CFE">
        <w:trPr>
          <w:cantSplit/>
          <w:jc w:val="center"/>
        </w:trPr>
        <w:tc>
          <w:tcPr>
            <w:tcW w:w="3048" w:type="dxa"/>
          </w:tcPr>
          <w:p w:rsidR="00E54CFE" w:rsidRPr="00794DB4" w:rsidRDefault="00FF42AF" w:rsidP="00690AC9">
            <w:pPr>
              <w:pStyle w:val="Tabletext"/>
              <w:rPr>
                <w:lang w:val="fr-CH" w:eastAsia="ja-JP"/>
              </w:rPr>
            </w:pPr>
            <w:r w:rsidRPr="00794DB4">
              <w:rPr>
                <w:lang w:val="fr-CH" w:eastAsia="ja-JP"/>
              </w:rPr>
              <w:t xml:space="preserve">FG-SmartCable del </w:t>
            </w:r>
            <w:r w:rsidR="00D2095D" w:rsidRPr="00794DB4">
              <w:rPr>
                <w:lang w:val="fr-CH" w:eastAsia="ja-JP"/>
              </w:rPr>
              <w:t>UIT</w:t>
            </w:r>
            <w:r w:rsidR="00E54CFE" w:rsidRPr="00794DB4">
              <w:rPr>
                <w:lang w:val="fr-CH" w:eastAsia="ja-JP"/>
              </w:rPr>
              <w:t xml:space="preserve">-T </w:t>
            </w:r>
          </w:p>
        </w:tc>
        <w:tc>
          <w:tcPr>
            <w:tcW w:w="6806" w:type="dxa"/>
            <w:tcBorders>
              <w:top w:val="single" w:sz="4" w:space="0" w:color="auto"/>
              <w:bottom w:val="single" w:sz="4" w:space="0" w:color="auto"/>
            </w:tcBorders>
          </w:tcPr>
          <w:p w:rsidR="00E54CFE" w:rsidRPr="00F03EB7" w:rsidRDefault="00FF42AF" w:rsidP="00690AC9">
            <w:pPr>
              <w:pStyle w:val="Tabletext"/>
              <w:rPr>
                <w:lang w:eastAsia="ja-JP"/>
              </w:rPr>
            </w:pPr>
            <w:r w:rsidRPr="00F03EB7">
              <w:rPr>
                <w:lang w:eastAsia="ja-JP"/>
              </w:rPr>
              <w:t>Cable inteligente</w:t>
            </w:r>
          </w:p>
        </w:tc>
      </w:tr>
      <w:tr w:rsidR="00E54CFE" w:rsidRPr="00F03EB7" w:rsidTr="00E54CFE">
        <w:trPr>
          <w:cantSplit/>
          <w:jc w:val="center"/>
        </w:trPr>
        <w:tc>
          <w:tcPr>
            <w:tcW w:w="3048" w:type="dxa"/>
          </w:tcPr>
          <w:p w:rsidR="00E54CFE" w:rsidRPr="00F03EB7" w:rsidRDefault="00AC66F0" w:rsidP="00690AC9">
            <w:pPr>
              <w:pStyle w:val="Tabletext"/>
              <w:rPr>
                <w:lang w:eastAsia="ja-JP"/>
              </w:rPr>
            </w:pPr>
            <w:r w:rsidRPr="00F03EB7">
              <w:rPr>
                <w:lang w:eastAsia="ja-JP"/>
              </w:rPr>
              <w:t>GRI</w:t>
            </w:r>
            <w:r w:rsidR="00E54CFE" w:rsidRPr="00F03EB7">
              <w:rPr>
                <w:lang w:eastAsia="ja-JP"/>
              </w:rPr>
              <w:t>-AVA</w:t>
            </w:r>
          </w:p>
        </w:tc>
        <w:tc>
          <w:tcPr>
            <w:tcW w:w="6806" w:type="dxa"/>
            <w:tcBorders>
              <w:top w:val="single" w:sz="4" w:space="0" w:color="auto"/>
              <w:bottom w:val="single" w:sz="4" w:space="0" w:color="auto"/>
            </w:tcBorders>
          </w:tcPr>
          <w:p w:rsidR="00E54CFE" w:rsidRPr="00F03EB7" w:rsidRDefault="00FF42AF" w:rsidP="00690AC9">
            <w:pPr>
              <w:pStyle w:val="Tabletext"/>
              <w:rPr>
                <w:lang w:eastAsia="ja-JP"/>
              </w:rPr>
            </w:pPr>
            <w:r w:rsidRPr="00F03EB7">
              <w:rPr>
                <w:lang w:eastAsia="ja-JP"/>
              </w:rPr>
              <w:t>Subtitulado</w:t>
            </w:r>
          </w:p>
        </w:tc>
      </w:tr>
      <w:tr w:rsidR="00E54CFE" w:rsidRPr="00F03EB7" w:rsidTr="00E54CFE">
        <w:trPr>
          <w:cantSplit/>
          <w:jc w:val="center"/>
        </w:trPr>
        <w:tc>
          <w:tcPr>
            <w:tcW w:w="3048" w:type="dxa"/>
          </w:tcPr>
          <w:p w:rsidR="00E54CFE" w:rsidRPr="00F03EB7" w:rsidRDefault="00E54CFE" w:rsidP="00690AC9">
            <w:pPr>
              <w:pStyle w:val="Tabletext"/>
              <w:rPr>
                <w:lang w:eastAsia="ja-JP"/>
              </w:rPr>
            </w:pPr>
            <w:r w:rsidRPr="00F03EB7">
              <w:rPr>
                <w:lang w:eastAsia="ja-JP"/>
              </w:rPr>
              <w:t>CCV</w:t>
            </w:r>
          </w:p>
        </w:tc>
        <w:tc>
          <w:tcPr>
            <w:tcW w:w="6806" w:type="dxa"/>
            <w:tcBorders>
              <w:top w:val="single" w:sz="4" w:space="0" w:color="auto"/>
              <w:bottom w:val="single" w:sz="4" w:space="0" w:color="auto"/>
            </w:tcBorders>
          </w:tcPr>
          <w:p w:rsidR="00E54CFE" w:rsidRPr="00F03EB7" w:rsidRDefault="00FF42AF" w:rsidP="00690AC9">
            <w:pPr>
              <w:pStyle w:val="Tabletext"/>
              <w:rPr>
                <w:lang w:eastAsia="ja-JP"/>
              </w:rPr>
            </w:pPr>
            <w:r w:rsidRPr="00F03EB7">
              <w:rPr>
                <w:lang w:eastAsia="ja-JP"/>
              </w:rPr>
              <w:t>Términos</w:t>
            </w:r>
            <w:r w:rsidR="00E54CFE" w:rsidRPr="00F03EB7">
              <w:rPr>
                <w:lang w:eastAsia="ja-JP"/>
              </w:rPr>
              <w:t xml:space="preserve">, </w:t>
            </w:r>
            <w:r w:rsidRPr="00F03EB7">
              <w:rPr>
                <w:lang w:eastAsia="ja-JP"/>
              </w:rPr>
              <w:t>acrónimos y definiciones</w:t>
            </w:r>
          </w:p>
        </w:tc>
      </w:tr>
      <w:tr w:rsidR="00E54CFE" w:rsidRPr="00F03EB7" w:rsidTr="00E54CFE">
        <w:trPr>
          <w:cantSplit/>
          <w:jc w:val="center"/>
        </w:trPr>
        <w:tc>
          <w:tcPr>
            <w:tcW w:w="3048" w:type="dxa"/>
          </w:tcPr>
          <w:p w:rsidR="00E54CFE" w:rsidRPr="00F03EB7" w:rsidRDefault="00690436" w:rsidP="00690AC9">
            <w:pPr>
              <w:pStyle w:val="Tabletext"/>
              <w:rPr>
                <w:lang w:eastAsia="ja-JP"/>
              </w:rPr>
            </w:pPr>
            <w:r w:rsidRPr="00F03EB7">
              <w:rPr>
                <w:lang w:eastAsia="ja-JP"/>
              </w:rPr>
              <w:t xml:space="preserve">GT 4B del </w:t>
            </w:r>
            <w:r w:rsidR="00D2095D" w:rsidRPr="00F03EB7">
              <w:rPr>
                <w:lang w:eastAsia="ja-JP"/>
              </w:rPr>
              <w:t>UIT</w:t>
            </w:r>
            <w:r w:rsidR="00E54CFE" w:rsidRPr="00F03EB7">
              <w:rPr>
                <w:lang w:eastAsia="ja-JP"/>
              </w:rPr>
              <w:t xml:space="preserve">-R </w:t>
            </w:r>
          </w:p>
        </w:tc>
        <w:tc>
          <w:tcPr>
            <w:tcW w:w="6806" w:type="dxa"/>
            <w:tcBorders>
              <w:top w:val="single" w:sz="4" w:space="0" w:color="auto"/>
              <w:bottom w:val="single" w:sz="4" w:space="0" w:color="auto"/>
            </w:tcBorders>
          </w:tcPr>
          <w:p w:rsidR="00E54CFE" w:rsidRPr="00F03EB7" w:rsidRDefault="00AC66F0" w:rsidP="00690AC9">
            <w:pPr>
              <w:pStyle w:val="Tabletext"/>
              <w:rPr>
                <w:lang w:eastAsia="ja-JP"/>
              </w:rPr>
            </w:pPr>
            <w:r w:rsidRPr="00F03EB7">
              <w:rPr>
                <w:lang w:eastAsia="ja-JP"/>
              </w:rPr>
              <w:t>Radiodifusión de TV</w:t>
            </w:r>
            <w:r w:rsidR="00FF42AF" w:rsidRPr="00F03EB7">
              <w:rPr>
                <w:lang w:eastAsia="ja-JP"/>
              </w:rPr>
              <w:t>UAD por satélite</w:t>
            </w:r>
          </w:p>
          <w:p w:rsidR="00E54CFE" w:rsidRPr="00F03EB7" w:rsidRDefault="00FF42AF" w:rsidP="00690AC9">
            <w:pPr>
              <w:pStyle w:val="Tabletext"/>
              <w:rPr>
                <w:lang w:eastAsia="ja-JP"/>
              </w:rPr>
            </w:pPr>
            <w:r w:rsidRPr="00F03EB7">
              <w:rPr>
                <w:lang w:eastAsia="ja-JP"/>
              </w:rPr>
              <w:t xml:space="preserve">Sistemas de radiodifusión de </w:t>
            </w:r>
            <w:r w:rsidR="00E54CFE" w:rsidRPr="00F03EB7">
              <w:rPr>
                <w:lang w:eastAsia="ja-JP"/>
              </w:rPr>
              <w:t xml:space="preserve">DVB-S2X </w:t>
            </w:r>
            <w:r w:rsidRPr="00F03EB7">
              <w:rPr>
                <w:lang w:eastAsia="ja-JP"/>
              </w:rPr>
              <w:t>por satélite</w:t>
            </w:r>
          </w:p>
        </w:tc>
      </w:tr>
      <w:tr w:rsidR="00E54CFE" w:rsidRPr="00F03EB7" w:rsidTr="00E54CFE">
        <w:trPr>
          <w:cantSplit/>
          <w:jc w:val="center"/>
        </w:trPr>
        <w:tc>
          <w:tcPr>
            <w:tcW w:w="3048" w:type="dxa"/>
          </w:tcPr>
          <w:p w:rsidR="00E54CFE" w:rsidRPr="00F03EB7" w:rsidRDefault="00690436" w:rsidP="00690AC9">
            <w:pPr>
              <w:pStyle w:val="Tabletext"/>
              <w:rPr>
                <w:lang w:eastAsia="ja-JP"/>
              </w:rPr>
            </w:pPr>
            <w:r w:rsidRPr="00F03EB7">
              <w:rPr>
                <w:lang w:eastAsia="ja-JP"/>
              </w:rPr>
              <w:t xml:space="preserve">GT 5D del </w:t>
            </w:r>
            <w:r w:rsidR="00D2095D" w:rsidRPr="00F03EB7">
              <w:rPr>
                <w:lang w:eastAsia="ja-JP"/>
              </w:rPr>
              <w:t>UIT</w:t>
            </w:r>
            <w:r w:rsidR="00E54CFE" w:rsidRPr="00F03EB7">
              <w:rPr>
                <w:lang w:eastAsia="ja-JP"/>
              </w:rPr>
              <w:t xml:space="preserve">-R </w:t>
            </w:r>
          </w:p>
        </w:tc>
        <w:tc>
          <w:tcPr>
            <w:tcW w:w="6806" w:type="dxa"/>
            <w:tcBorders>
              <w:top w:val="single" w:sz="4" w:space="0" w:color="auto"/>
              <w:bottom w:val="single" w:sz="4" w:space="0" w:color="auto"/>
            </w:tcBorders>
          </w:tcPr>
          <w:p w:rsidR="00E54CFE" w:rsidRPr="00F03EB7" w:rsidRDefault="00690436" w:rsidP="00690AC9">
            <w:pPr>
              <w:pStyle w:val="Tabletext"/>
              <w:rPr>
                <w:lang w:eastAsia="ja-JP"/>
              </w:rPr>
            </w:pPr>
            <w:r w:rsidRPr="00F03EB7">
              <w:rPr>
                <w:lang w:eastAsia="ja-JP"/>
              </w:rPr>
              <w:t>Capacidades y aplicaciones audiovisuales suministradas por sistemas IMT terrenales</w:t>
            </w:r>
          </w:p>
        </w:tc>
      </w:tr>
      <w:tr w:rsidR="00E54CFE" w:rsidRPr="00F03EB7" w:rsidTr="00E54CFE">
        <w:trPr>
          <w:cantSplit/>
          <w:jc w:val="center"/>
        </w:trPr>
        <w:tc>
          <w:tcPr>
            <w:tcW w:w="3048" w:type="dxa"/>
          </w:tcPr>
          <w:p w:rsidR="00E54CFE" w:rsidRPr="00F03EB7" w:rsidRDefault="00690436" w:rsidP="00690AC9">
            <w:pPr>
              <w:pStyle w:val="Tabletext"/>
              <w:rPr>
                <w:lang w:eastAsia="ja-JP"/>
              </w:rPr>
            </w:pPr>
            <w:r w:rsidRPr="00F03EB7">
              <w:rPr>
                <w:lang w:eastAsia="ja-JP"/>
              </w:rPr>
              <w:t xml:space="preserve">GT 6A del </w:t>
            </w:r>
            <w:r w:rsidR="00D2095D" w:rsidRPr="00F03EB7">
              <w:rPr>
                <w:lang w:eastAsia="ja-JP"/>
              </w:rPr>
              <w:t>UIT</w:t>
            </w:r>
            <w:r w:rsidR="00E54CFE" w:rsidRPr="00F03EB7">
              <w:rPr>
                <w:lang w:eastAsia="ja-JP"/>
              </w:rPr>
              <w:t>-R</w:t>
            </w:r>
          </w:p>
        </w:tc>
        <w:tc>
          <w:tcPr>
            <w:tcW w:w="6806" w:type="dxa"/>
            <w:tcBorders>
              <w:top w:val="single" w:sz="4" w:space="0" w:color="auto"/>
              <w:bottom w:val="single" w:sz="4" w:space="0" w:color="auto"/>
            </w:tcBorders>
          </w:tcPr>
          <w:p w:rsidR="00690436" w:rsidRPr="00F03EB7" w:rsidRDefault="00690436" w:rsidP="00690AC9">
            <w:pPr>
              <w:pStyle w:val="Tabletext"/>
              <w:rPr>
                <w:color w:val="000000"/>
              </w:rPr>
            </w:pPr>
            <w:r w:rsidRPr="00F03EB7">
              <w:rPr>
                <w:color w:val="000000"/>
              </w:rPr>
              <w:t>Receptores de usuario para la itinerancia mundial de radiodifusión</w:t>
            </w:r>
          </w:p>
          <w:p w:rsidR="00E54CFE" w:rsidRPr="00F03EB7" w:rsidRDefault="00690436" w:rsidP="00690AC9">
            <w:pPr>
              <w:pStyle w:val="Tabletext"/>
              <w:rPr>
                <w:lang w:eastAsia="ja-JP"/>
              </w:rPr>
            </w:pPr>
            <w:r w:rsidRPr="00F03EB7">
              <w:rPr>
                <w:color w:val="000000"/>
              </w:rPr>
              <w:t>Nueva plataforma tecnológica para la entrega de contenido de radiodifusión</w:t>
            </w:r>
          </w:p>
          <w:p w:rsidR="00E54CFE" w:rsidRPr="00F03EB7" w:rsidRDefault="00690436" w:rsidP="00690AC9">
            <w:pPr>
              <w:pStyle w:val="Tabletext"/>
              <w:rPr>
                <w:lang w:eastAsia="ja-JP"/>
              </w:rPr>
            </w:pPr>
            <w:r w:rsidRPr="00F03EB7">
              <w:rPr>
                <w:lang w:eastAsia="ja-JP"/>
              </w:rPr>
              <w:t>Itinerancia mundial de radiodifusión</w:t>
            </w:r>
          </w:p>
        </w:tc>
      </w:tr>
      <w:tr w:rsidR="00E54CFE" w:rsidRPr="00F03EB7" w:rsidTr="00E54CFE">
        <w:trPr>
          <w:cantSplit/>
          <w:jc w:val="center"/>
        </w:trPr>
        <w:tc>
          <w:tcPr>
            <w:tcW w:w="3048" w:type="dxa"/>
          </w:tcPr>
          <w:p w:rsidR="00E54CFE" w:rsidRPr="00F03EB7" w:rsidRDefault="00690436" w:rsidP="00690AC9">
            <w:pPr>
              <w:pStyle w:val="Tabletext"/>
              <w:rPr>
                <w:lang w:eastAsia="ja-JP"/>
              </w:rPr>
            </w:pPr>
            <w:r w:rsidRPr="00F03EB7">
              <w:rPr>
                <w:lang w:eastAsia="ja-JP"/>
              </w:rPr>
              <w:t xml:space="preserve">GT 6C del </w:t>
            </w:r>
            <w:r w:rsidR="00D2095D" w:rsidRPr="00F03EB7">
              <w:rPr>
                <w:lang w:eastAsia="ja-JP"/>
              </w:rPr>
              <w:t>UIT</w:t>
            </w:r>
            <w:r w:rsidR="00E54CFE" w:rsidRPr="00F03EB7">
              <w:rPr>
                <w:lang w:eastAsia="ja-JP"/>
              </w:rPr>
              <w:t>-R</w:t>
            </w:r>
          </w:p>
        </w:tc>
        <w:tc>
          <w:tcPr>
            <w:tcW w:w="6806" w:type="dxa"/>
            <w:tcBorders>
              <w:top w:val="single" w:sz="4" w:space="0" w:color="auto"/>
              <w:bottom w:val="single" w:sz="4" w:space="0" w:color="auto"/>
            </w:tcBorders>
          </w:tcPr>
          <w:p w:rsidR="00325E0E" w:rsidRPr="00F03EB7" w:rsidRDefault="00325E0E" w:rsidP="00690AC9">
            <w:pPr>
              <w:pStyle w:val="Tabletext"/>
              <w:rPr>
                <w:color w:val="000000"/>
              </w:rPr>
            </w:pPr>
            <w:r w:rsidRPr="00F03EB7">
              <w:rPr>
                <w:color w:val="000000"/>
              </w:rPr>
              <w:t>Métodos para señalizar el cumplimiento de la sonoridad</w:t>
            </w:r>
          </w:p>
          <w:p w:rsidR="00E54CFE" w:rsidRPr="00F03EB7" w:rsidRDefault="00325E0E" w:rsidP="00690AC9">
            <w:pPr>
              <w:pStyle w:val="Tabletext"/>
              <w:rPr>
                <w:lang w:eastAsia="ja-JP"/>
              </w:rPr>
            </w:pPr>
            <w:r w:rsidRPr="00F03EB7">
              <w:rPr>
                <w:lang w:eastAsia="ja-JP"/>
              </w:rPr>
              <w:t>Descriptores de metadatos para contenido de audio</w:t>
            </w:r>
          </w:p>
          <w:p w:rsidR="00E54CFE" w:rsidRPr="00F03EB7" w:rsidRDefault="00E54CFE" w:rsidP="00690AC9">
            <w:pPr>
              <w:pStyle w:val="Tabletext"/>
              <w:rPr>
                <w:lang w:eastAsia="ja-JP"/>
              </w:rPr>
            </w:pPr>
            <w:r w:rsidRPr="00F03EB7">
              <w:rPr>
                <w:lang w:eastAsia="ja-JP"/>
              </w:rPr>
              <w:t>Defini</w:t>
            </w:r>
            <w:r w:rsidR="00325E0E" w:rsidRPr="00F03EB7">
              <w:rPr>
                <w:lang w:eastAsia="ja-JP"/>
              </w:rPr>
              <w:t>ción de calidad intermedia de audio</w:t>
            </w:r>
          </w:p>
          <w:p w:rsidR="00E54CFE" w:rsidRPr="00F03EB7" w:rsidRDefault="00325E0E" w:rsidP="00690AC9">
            <w:pPr>
              <w:pStyle w:val="Tabletext"/>
              <w:rPr>
                <w:lang w:eastAsia="ja-JP"/>
              </w:rPr>
            </w:pPr>
            <w:r w:rsidRPr="00F03EB7">
              <w:rPr>
                <w:lang w:eastAsia="ja-JP"/>
              </w:rPr>
              <w:t>Ajuste de la gama de color</w:t>
            </w:r>
          </w:p>
          <w:p w:rsidR="00E54CFE" w:rsidRPr="00F03EB7" w:rsidRDefault="00325E0E" w:rsidP="00690AC9">
            <w:pPr>
              <w:pStyle w:val="Tabletext"/>
              <w:rPr>
                <w:lang w:eastAsia="ja-JP"/>
              </w:rPr>
            </w:pPr>
            <w:r w:rsidRPr="00F03EB7">
              <w:rPr>
                <w:lang w:eastAsia="ja-JP"/>
              </w:rPr>
              <w:t>Reproductores para audio basado en objetos</w:t>
            </w:r>
          </w:p>
          <w:p w:rsidR="00E54CFE" w:rsidRPr="00F03EB7" w:rsidRDefault="00325E0E" w:rsidP="00690AC9">
            <w:pPr>
              <w:pStyle w:val="Tabletext"/>
              <w:rPr>
                <w:lang w:eastAsia="ja-JP"/>
              </w:rPr>
            </w:pPr>
            <w:r w:rsidRPr="00F03EB7">
              <w:rPr>
                <w:lang w:eastAsia="ja-JP"/>
              </w:rPr>
              <w:t>Sistemas de audio avanzados</w:t>
            </w:r>
          </w:p>
        </w:tc>
      </w:tr>
      <w:tr w:rsidR="00E54CFE" w:rsidRPr="00F03EB7" w:rsidTr="00E54CFE">
        <w:trPr>
          <w:cantSplit/>
          <w:jc w:val="center"/>
        </w:trPr>
        <w:tc>
          <w:tcPr>
            <w:tcW w:w="3048" w:type="dxa"/>
          </w:tcPr>
          <w:p w:rsidR="00E54CFE" w:rsidRPr="00F03EB7" w:rsidRDefault="00325E0E" w:rsidP="00690AC9">
            <w:pPr>
              <w:pStyle w:val="Tabletext"/>
              <w:rPr>
                <w:lang w:eastAsia="ja-JP"/>
              </w:rPr>
            </w:pPr>
            <w:r w:rsidRPr="00F03EB7">
              <w:rPr>
                <w:lang w:eastAsia="ja-JP"/>
              </w:rPr>
              <w:t xml:space="preserve">GR de la CE 6 del </w:t>
            </w:r>
            <w:r w:rsidR="00D2095D" w:rsidRPr="00F03EB7">
              <w:rPr>
                <w:lang w:eastAsia="ja-JP"/>
              </w:rPr>
              <w:t>UIT</w:t>
            </w:r>
            <w:r w:rsidR="00E54CFE" w:rsidRPr="00F03EB7">
              <w:rPr>
                <w:lang w:eastAsia="ja-JP"/>
              </w:rPr>
              <w:t xml:space="preserve">-R </w:t>
            </w:r>
            <w:r w:rsidRPr="00F03EB7">
              <w:rPr>
                <w:lang w:eastAsia="ja-JP"/>
              </w:rPr>
              <w:t>sobre necesidades de espectro</w:t>
            </w:r>
          </w:p>
        </w:tc>
        <w:tc>
          <w:tcPr>
            <w:tcW w:w="6806" w:type="dxa"/>
            <w:tcBorders>
              <w:top w:val="single" w:sz="4" w:space="0" w:color="auto"/>
              <w:bottom w:val="single" w:sz="4" w:space="0" w:color="auto"/>
            </w:tcBorders>
          </w:tcPr>
          <w:p w:rsidR="00E54CFE" w:rsidRPr="00F03EB7" w:rsidRDefault="00325E0E" w:rsidP="00690AC9">
            <w:pPr>
              <w:pStyle w:val="Tabletext"/>
              <w:rPr>
                <w:lang w:eastAsia="ja-JP"/>
              </w:rPr>
            </w:pPr>
            <w:r w:rsidRPr="00F03EB7">
              <w:rPr>
                <w:lang w:eastAsia="ja-JP"/>
              </w:rPr>
              <w:t>Necesidades de espectro para radiodifusión</w:t>
            </w:r>
          </w:p>
        </w:tc>
      </w:tr>
      <w:tr w:rsidR="00E54CFE" w:rsidRPr="00F03EB7" w:rsidTr="00E54CFE">
        <w:trPr>
          <w:cantSplit/>
          <w:jc w:val="center"/>
        </w:trPr>
        <w:tc>
          <w:tcPr>
            <w:tcW w:w="3048" w:type="dxa"/>
          </w:tcPr>
          <w:p w:rsidR="00E54CFE" w:rsidRPr="00F03EB7" w:rsidRDefault="00325E0E" w:rsidP="00690AC9">
            <w:pPr>
              <w:pStyle w:val="Tabletext"/>
              <w:rPr>
                <w:lang w:eastAsia="ja-JP"/>
              </w:rPr>
            </w:pPr>
            <w:r w:rsidRPr="00F03EB7">
              <w:rPr>
                <w:lang w:eastAsia="ja-JP"/>
              </w:rPr>
              <w:t xml:space="preserve">GT 7A del </w:t>
            </w:r>
            <w:r w:rsidR="00D2095D" w:rsidRPr="00F03EB7">
              <w:rPr>
                <w:lang w:eastAsia="ja-JP"/>
              </w:rPr>
              <w:t>UIT</w:t>
            </w:r>
            <w:r w:rsidR="00E54CFE" w:rsidRPr="00F03EB7">
              <w:rPr>
                <w:lang w:eastAsia="ja-JP"/>
              </w:rPr>
              <w:t>-</w:t>
            </w:r>
            <w:r w:rsidRPr="00F03EB7">
              <w:rPr>
                <w:lang w:eastAsia="ja-JP"/>
              </w:rPr>
              <w:t>R</w:t>
            </w:r>
          </w:p>
        </w:tc>
        <w:tc>
          <w:tcPr>
            <w:tcW w:w="6806" w:type="dxa"/>
            <w:tcBorders>
              <w:top w:val="single" w:sz="4" w:space="0" w:color="auto"/>
              <w:bottom w:val="single" w:sz="4" w:space="0" w:color="auto"/>
            </w:tcBorders>
          </w:tcPr>
          <w:p w:rsidR="00E54CFE" w:rsidRPr="00F03EB7" w:rsidRDefault="00325E0E" w:rsidP="00690AC9">
            <w:pPr>
              <w:pStyle w:val="Tabletext"/>
              <w:rPr>
                <w:lang w:eastAsia="ja-JP"/>
              </w:rPr>
            </w:pPr>
            <w:r w:rsidRPr="00F03EB7">
              <w:rPr>
                <w:lang w:eastAsia="ja-JP"/>
              </w:rPr>
              <w:t>Punto 1.14 del orden del día</w:t>
            </w:r>
            <w:r w:rsidR="00E54CFE" w:rsidRPr="00F03EB7">
              <w:rPr>
                <w:lang w:eastAsia="ja-JP"/>
              </w:rPr>
              <w:t xml:space="preserve"> </w:t>
            </w:r>
            <w:r w:rsidR="00B26216">
              <w:rPr>
                <w:lang w:eastAsia="ja-JP"/>
              </w:rPr>
              <w:t xml:space="preserve">de la CMR-15 </w:t>
            </w:r>
            <w:r w:rsidR="00E54CFE" w:rsidRPr="00F03EB7">
              <w:rPr>
                <w:lang w:eastAsia="ja-JP"/>
              </w:rPr>
              <w:t>-</w:t>
            </w:r>
            <w:r w:rsidR="00F03EB7">
              <w:rPr>
                <w:lang w:eastAsia="ja-JP"/>
              </w:rPr>
              <w:t xml:space="preserve"> </w:t>
            </w:r>
            <w:r w:rsidR="00E54CFE" w:rsidRPr="00F03EB7">
              <w:rPr>
                <w:lang w:eastAsia="ja-JP"/>
              </w:rPr>
              <w:t>Futur</w:t>
            </w:r>
            <w:r w:rsidRPr="00F03EB7">
              <w:rPr>
                <w:lang w:eastAsia="ja-JP"/>
              </w:rPr>
              <w:t xml:space="preserve">o de la escala de tiempo del </w:t>
            </w:r>
            <w:r w:rsidRPr="00F03EB7">
              <w:rPr>
                <w:color w:val="000000"/>
              </w:rPr>
              <w:t>Tiempo Universal Coordinado</w:t>
            </w:r>
            <w:r w:rsidRPr="00F03EB7">
              <w:rPr>
                <w:lang w:eastAsia="ja-JP"/>
              </w:rPr>
              <w:t xml:space="preserve"> </w:t>
            </w:r>
          </w:p>
        </w:tc>
      </w:tr>
      <w:tr w:rsidR="00E54CFE" w:rsidRPr="00F03EB7" w:rsidTr="00E54CFE">
        <w:trPr>
          <w:cantSplit/>
          <w:jc w:val="center"/>
        </w:trPr>
        <w:tc>
          <w:tcPr>
            <w:tcW w:w="3048" w:type="dxa"/>
          </w:tcPr>
          <w:p w:rsidR="00E54CFE" w:rsidRPr="00F03EB7" w:rsidRDefault="00325E0E" w:rsidP="00690AC9">
            <w:pPr>
              <w:pStyle w:val="Tabletext"/>
              <w:rPr>
                <w:lang w:eastAsia="ja-JP"/>
              </w:rPr>
            </w:pPr>
            <w:r w:rsidRPr="00F03EB7">
              <w:rPr>
                <w:lang w:eastAsia="ja-JP"/>
              </w:rPr>
              <w:t>CEI</w:t>
            </w:r>
            <w:r w:rsidR="00E54CFE" w:rsidRPr="00F03EB7">
              <w:rPr>
                <w:lang w:eastAsia="ja-JP"/>
              </w:rPr>
              <w:t xml:space="preserve"> TC 100</w:t>
            </w:r>
          </w:p>
        </w:tc>
        <w:tc>
          <w:tcPr>
            <w:tcW w:w="6806" w:type="dxa"/>
            <w:tcBorders>
              <w:top w:val="single" w:sz="4" w:space="0" w:color="auto"/>
              <w:bottom w:val="single" w:sz="4" w:space="0" w:color="auto"/>
            </w:tcBorders>
          </w:tcPr>
          <w:p w:rsidR="00E54CFE" w:rsidRPr="00F03EB7" w:rsidRDefault="00325E0E" w:rsidP="00690AC9">
            <w:pPr>
              <w:pStyle w:val="Tabletext"/>
              <w:rPr>
                <w:lang w:eastAsia="ja-JP"/>
              </w:rPr>
            </w:pPr>
            <w:r w:rsidRPr="00F03EB7">
              <w:rPr>
                <w:lang w:eastAsia="ja-JP"/>
              </w:rPr>
              <w:t>Receptores para la itinerancia mundial</w:t>
            </w:r>
          </w:p>
        </w:tc>
      </w:tr>
      <w:tr w:rsidR="00E54CFE" w:rsidRPr="00F03EB7" w:rsidTr="00E54CFE">
        <w:trPr>
          <w:cantSplit/>
          <w:jc w:val="center"/>
        </w:trPr>
        <w:tc>
          <w:tcPr>
            <w:tcW w:w="3048" w:type="dxa"/>
          </w:tcPr>
          <w:p w:rsidR="00E54CFE" w:rsidRPr="00F03EB7" w:rsidRDefault="00E54CFE" w:rsidP="00690AC9">
            <w:pPr>
              <w:pStyle w:val="Tabletext"/>
              <w:rPr>
                <w:lang w:eastAsia="ja-JP"/>
              </w:rPr>
            </w:pPr>
            <w:r w:rsidRPr="00F03EB7">
              <w:rPr>
                <w:lang w:eastAsia="ja-JP"/>
              </w:rPr>
              <w:t>ISO/IEC JTC1/SC29/WG11 (MPEG)</w:t>
            </w:r>
          </w:p>
        </w:tc>
        <w:tc>
          <w:tcPr>
            <w:tcW w:w="6806" w:type="dxa"/>
            <w:tcBorders>
              <w:top w:val="single" w:sz="4" w:space="0" w:color="auto"/>
              <w:bottom w:val="single" w:sz="4" w:space="0" w:color="auto"/>
            </w:tcBorders>
          </w:tcPr>
          <w:p w:rsidR="00E54CFE" w:rsidRPr="00F03EB7" w:rsidRDefault="00E54CFE" w:rsidP="00690AC9">
            <w:pPr>
              <w:pStyle w:val="Tabletext"/>
              <w:rPr>
                <w:lang w:eastAsia="ja-JP"/>
              </w:rPr>
            </w:pPr>
            <w:r w:rsidRPr="00F03EB7">
              <w:rPr>
                <w:lang w:eastAsia="ja-JP"/>
              </w:rPr>
              <w:t>HEVC</w:t>
            </w:r>
          </w:p>
          <w:p w:rsidR="00E54CFE" w:rsidRPr="00F03EB7" w:rsidRDefault="00B26216" w:rsidP="00690AC9">
            <w:pPr>
              <w:pStyle w:val="Tabletext"/>
              <w:rPr>
                <w:lang w:eastAsia="ja-JP"/>
              </w:rPr>
            </w:pPr>
            <w:r w:rsidRPr="00F03EB7">
              <w:rPr>
                <w:color w:val="000000"/>
              </w:rPr>
              <w:t xml:space="preserve">Transporte </w:t>
            </w:r>
            <w:r w:rsidR="00325E0E" w:rsidRPr="00F03EB7">
              <w:rPr>
                <w:color w:val="000000"/>
              </w:rPr>
              <w:t>de medios MPEG</w:t>
            </w:r>
            <w:r w:rsidR="00325E0E" w:rsidRPr="00F03EB7">
              <w:rPr>
                <w:lang w:eastAsia="ja-JP"/>
              </w:rPr>
              <w:t xml:space="preserve"> </w:t>
            </w:r>
            <w:r w:rsidR="00E54CFE" w:rsidRPr="00F03EB7">
              <w:rPr>
                <w:lang w:eastAsia="ja-JP"/>
              </w:rPr>
              <w:t>(MMT)</w:t>
            </w:r>
          </w:p>
          <w:p w:rsidR="00E54CFE" w:rsidRPr="00F03EB7" w:rsidRDefault="00325E0E" w:rsidP="00690AC9">
            <w:pPr>
              <w:pStyle w:val="Tabletext"/>
              <w:rPr>
                <w:lang w:eastAsia="ja-JP"/>
              </w:rPr>
            </w:pPr>
            <w:r w:rsidRPr="00F03EB7">
              <w:rPr>
                <w:lang w:eastAsia="ja-JP"/>
              </w:rPr>
              <w:t>Formatos de aplicación interactiva</w:t>
            </w:r>
          </w:p>
          <w:p w:rsidR="00E54CFE" w:rsidRPr="00F03EB7" w:rsidRDefault="00E54CFE" w:rsidP="00690AC9">
            <w:pPr>
              <w:pStyle w:val="Tabletext"/>
              <w:rPr>
                <w:lang w:eastAsia="ja-JP"/>
              </w:rPr>
            </w:pPr>
            <w:r w:rsidRPr="00F03EB7">
              <w:rPr>
                <w:lang w:eastAsia="ja-JP"/>
              </w:rPr>
              <w:t>Po</w:t>
            </w:r>
            <w:r w:rsidR="00325E0E" w:rsidRPr="00F03EB7">
              <w:rPr>
                <w:lang w:eastAsia="ja-JP"/>
              </w:rPr>
              <w:t>sibles velocidades binarias para la TVUAD</w:t>
            </w:r>
          </w:p>
          <w:p w:rsidR="00E54CFE" w:rsidRPr="00F03EB7" w:rsidRDefault="00E54CFE" w:rsidP="00690AC9">
            <w:pPr>
              <w:pStyle w:val="Tabletext"/>
              <w:rPr>
                <w:lang w:eastAsia="ja-JP"/>
              </w:rPr>
            </w:pPr>
            <w:r w:rsidRPr="00F03EB7">
              <w:rPr>
                <w:lang w:eastAsia="ja-JP"/>
              </w:rPr>
              <w:t>M</w:t>
            </w:r>
            <w:r w:rsidR="00325E0E" w:rsidRPr="00F03EB7">
              <w:rPr>
                <w:lang w:eastAsia="ja-JP"/>
              </w:rPr>
              <w:t>odelo de metadatos para formatos de audio</w:t>
            </w:r>
          </w:p>
          <w:p w:rsidR="00E54CFE" w:rsidRPr="00F03EB7" w:rsidRDefault="006C1C61" w:rsidP="00690AC9">
            <w:pPr>
              <w:pStyle w:val="Tabletext"/>
              <w:rPr>
                <w:lang w:eastAsia="ja-JP"/>
              </w:rPr>
            </w:pPr>
            <w:r w:rsidRPr="00F03EB7">
              <w:rPr>
                <w:lang w:eastAsia="ja-JP"/>
              </w:rPr>
              <w:t>Descriptores de metadatos para contenido de audio</w:t>
            </w:r>
          </w:p>
          <w:p w:rsidR="00E54CFE" w:rsidRPr="00F03EB7" w:rsidRDefault="006C1C61" w:rsidP="00690AC9">
            <w:pPr>
              <w:pStyle w:val="Tabletext"/>
              <w:rPr>
                <w:lang w:eastAsia="ja-JP"/>
              </w:rPr>
            </w:pPr>
            <w:r w:rsidRPr="00F03EB7">
              <w:rPr>
                <w:lang w:eastAsia="ja-JP"/>
              </w:rPr>
              <w:t>Codificación de audio para radiodifusión digital</w:t>
            </w:r>
          </w:p>
          <w:p w:rsidR="00E54CFE" w:rsidRPr="00F03EB7" w:rsidRDefault="006C1C61" w:rsidP="00690AC9">
            <w:pPr>
              <w:pStyle w:val="Tabletext"/>
              <w:rPr>
                <w:lang w:eastAsia="ja-JP"/>
              </w:rPr>
            </w:pPr>
            <w:r w:rsidRPr="00F03EB7">
              <w:rPr>
                <w:lang w:eastAsia="ja-JP"/>
              </w:rPr>
              <w:t>Formatos de entrega de metadatos y de audio</w:t>
            </w:r>
            <w:r w:rsidR="00F03EB7">
              <w:rPr>
                <w:lang w:eastAsia="ja-JP"/>
              </w:rPr>
              <w:t xml:space="preserve"> </w:t>
            </w:r>
          </w:p>
        </w:tc>
      </w:tr>
      <w:tr w:rsidR="00E54CFE" w:rsidRPr="00F03EB7" w:rsidTr="00E54CFE">
        <w:trPr>
          <w:cantSplit/>
          <w:jc w:val="center"/>
        </w:trPr>
        <w:tc>
          <w:tcPr>
            <w:tcW w:w="3048" w:type="dxa"/>
          </w:tcPr>
          <w:p w:rsidR="00E54CFE" w:rsidRPr="00F03EB7" w:rsidRDefault="00E54CFE" w:rsidP="00690AC9">
            <w:pPr>
              <w:pStyle w:val="Tabletext"/>
              <w:rPr>
                <w:lang w:eastAsia="ja-JP"/>
              </w:rPr>
            </w:pPr>
            <w:r w:rsidRPr="00F03EB7">
              <w:rPr>
                <w:lang w:eastAsia="ja-JP"/>
              </w:rPr>
              <w:t>SMPTE TC-35PM</w:t>
            </w:r>
          </w:p>
        </w:tc>
        <w:tc>
          <w:tcPr>
            <w:tcW w:w="6806" w:type="dxa"/>
            <w:tcBorders>
              <w:top w:val="single" w:sz="4" w:space="0" w:color="auto"/>
              <w:bottom w:val="single" w:sz="4" w:space="0" w:color="auto"/>
            </w:tcBorders>
          </w:tcPr>
          <w:p w:rsidR="00E54CFE" w:rsidRPr="00F03EB7" w:rsidRDefault="006C1C61" w:rsidP="00690AC9">
            <w:pPr>
              <w:pStyle w:val="Tabletext"/>
              <w:rPr>
                <w:lang w:eastAsia="ja-JP"/>
              </w:rPr>
            </w:pPr>
            <w:r w:rsidRPr="00F03EB7">
              <w:rPr>
                <w:lang w:eastAsia="ja-JP"/>
              </w:rPr>
              <w:t>Modelo de definición de audio</w:t>
            </w:r>
            <w:r w:rsidR="00E54CFE" w:rsidRPr="00F03EB7">
              <w:rPr>
                <w:lang w:eastAsia="ja-JP"/>
              </w:rPr>
              <w:t xml:space="preserve"> (ADM)</w:t>
            </w:r>
          </w:p>
        </w:tc>
      </w:tr>
      <w:tr w:rsidR="00E54CFE" w:rsidRPr="00F03EB7" w:rsidTr="00E54CFE">
        <w:trPr>
          <w:cantSplit/>
          <w:jc w:val="center"/>
        </w:trPr>
        <w:tc>
          <w:tcPr>
            <w:tcW w:w="3048" w:type="dxa"/>
            <w:tcBorders>
              <w:top w:val="single" w:sz="4" w:space="0" w:color="auto"/>
              <w:left w:val="single" w:sz="4" w:space="0" w:color="auto"/>
              <w:bottom w:val="single" w:sz="4" w:space="0" w:color="auto"/>
              <w:right w:val="single" w:sz="4" w:space="0" w:color="auto"/>
            </w:tcBorders>
          </w:tcPr>
          <w:p w:rsidR="00E54CFE" w:rsidRPr="00F03EB7" w:rsidRDefault="00934BF2" w:rsidP="00690AC9">
            <w:pPr>
              <w:pStyle w:val="Tabletext"/>
              <w:rPr>
                <w:lang w:eastAsia="ja-JP"/>
              </w:rPr>
            </w:pPr>
            <w:r w:rsidRPr="00F03EB7">
              <w:rPr>
                <w:color w:val="000000"/>
              </w:rPr>
              <w:t>Sociedad de Ingeniería de Audio</w:t>
            </w:r>
          </w:p>
        </w:tc>
        <w:tc>
          <w:tcPr>
            <w:tcW w:w="6806" w:type="dxa"/>
            <w:tcBorders>
              <w:top w:val="single" w:sz="4" w:space="0" w:color="auto"/>
              <w:left w:val="single" w:sz="4" w:space="0" w:color="auto"/>
              <w:bottom w:val="single" w:sz="4" w:space="0" w:color="auto"/>
              <w:right w:val="single" w:sz="4" w:space="0" w:color="auto"/>
            </w:tcBorders>
          </w:tcPr>
          <w:p w:rsidR="00E54CFE" w:rsidRPr="00F03EB7" w:rsidRDefault="00133E59" w:rsidP="00690AC9">
            <w:pPr>
              <w:pStyle w:val="Tabletext"/>
              <w:rPr>
                <w:lang w:eastAsia="ja-JP"/>
              </w:rPr>
            </w:pPr>
            <w:r w:rsidRPr="00F03EB7">
              <w:rPr>
                <w:lang w:eastAsia="ja-JP"/>
              </w:rPr>
              <w:t>Sincronización del reloj de muestreo de audio digital a referencias de vídeo</w:t>
            </w:r>
          </w:p>
          <w:p w:rsidR="00E54CFE" w:rsidRPr="00F03EB7" w:rsidRDefault="00934BF2" w:rsidP="00690AC9">
            <w:pPr>
              <w:pStyle w:val="Tabletext"/>
              <w:rPr>
                <w:lang w:eastAsia="ja-JP"/>
              </w:rPr>
            </w:pPr>
            <w:r w:rsidRPr="00F03EB7">
              <w:rPr>
                <w:lang w:eastAsia="ja-JP"/>
              </w:rPr>
              <w:t>Modelo de metadatos para formatos de audio</w:t>
            </w:r>
          </w:p>
        </w:tc>
      </w:tr>
      <w:tr w:rsidR="00E54CFE" w:rsidRPr="00F03EB7" w:rsidTr="00E54CFE">
        <w:trPr>
          <w:cantSplit/>
          <w:jc w:val="center"/>
        </w:trPr>
        <w:tc>
          <w:tcPr>
            <w:tcW w:w="3048" w:type="dxa"/>
            <w:tcBorders>
              <w:top w:val="single" w:sz="4" w:space="0" w:color="auto"/>
              <w:left w:val="single" w:sz="4" w:space="0" w:color="auto"/>
              <w:bottom w:val="single" w:sz="4" w:space="0" w:color="auto"/>
              <w:right w:val="single" w:sz="4" w:space="0" w:color="auto"/>
            </w:tcBorders>
          </w:tcPr>
          <w:p w:rsidR="00E54CFE" w:rsidRPr="00794DB4" w:rsidRDefault="00934BF2" w:rsidP="00690AC9">
            <w:pPr>
              <w:pStyle w:val="Tabletext"/>
              <w:rPr>
                <w:lang w:val="en-US" w:eastAsia="ja-JP"/>
              </w:rPr>
            </w:pPr>
            <w:r w:rsidRPr="00794DB4">
              <w:rPr>
                <w:lang w:val="en-US" w:eastAsia="ja-JP"/>
              </w:rPr>
              <w:t xml:space="preserve">Consorcio World Wide Web </w:t>
            </w:r>
            <w:r w:rsidR="00E54CFE" w:rsidRPr="00794DB4">
              <w:rPr>
                <w:lang w:val="en-US" w:eastAsia="ja-JP"/>
              </w:rPr>
              <w:t>(W3C)</w:t>
            </w:r>
          </w:p>
        </w:tc>
        <w:tc>
          <w:tcPr>
            <w:tcW w:w="6806" w:type="dxa"/>
            <w:tcBorders>
              <w:top w:val="single" w:sz="4" w:space="0" w:color="auto"/>
              <w:left w:val="single" w:sz="4" w:space="0" w:color="auto"/>
              <w:bottom w:val="single" w:sz="4" w:space="0" w:color="auto"/>
              <w:right w:val="single" w:sz="4" w:space="0" w:color="auto"/>
            </w:tcBorders>
          </w:tcPr>
          <w:p w:rsidR="00E54CFE" w:rsidRPr="00F03EB7" w:rsidRDefault="00934BF2" w:rsidP="00690AC9">
            <w:pPr>
              <w:pStyle w:val="Tabletext"/>
              <w:rPr>
                <w:lang w:eastAsia="ja-JP"/>
              </w:rPr>
            </w:pPr>
            <w:r w:rsidRPr="00F03EB7">
              <w:rPr>
                <w:lang w:eastAsia="ja-JP"/>
              </w:rPr>
              <w:t>Subtítulos y transcripciones</w:t>
            </w:r>
          </w:p>
        </w:tc>
      </w:tr>
      <w:tr w:rsidR="00E54CFE" w:rsidRPr="00F03EB7" w:rsidTr="00E54CFE">
        <w:trPr>
          <w:cantSplit/>
          <w:jc w:val="center"/>
        </w:trPr>
        <w:tc>
          <w:tcPr>
            <w:tcW w:w="3048" w:type="dxa"/>
            <w:tcBorders>
              <w:top w:val="single" w:sz="4" w:space="0" w:color="auto"/>
              <w:left w:val="single" w:sz="4" w:space="0" w:color="auto"/>
              <w:bottom w:val="single" w:sz="4" w:space="0" w:color="auto"/>
              <w:right w:val="single" w:sz="4" w:space="0" w:color="auto"/>
            </w:tcBorders>
          </w:tcPr>
          <w:p w:rsidR="00E54CFE" w:rsidRPr="00F03EB7" w:rsidRDefault="00934BF2" w:rsidP="00690AC9">
            <w:pPr>
              <w:pStyle w:val="Tabletext"/>
              <w:rPr>
                <w:lang w:eastAsia="ja-JP"/>
              </w:rPr>
            </w:pPr>
            <w:r w:rsidRPr="00F03EB7">
              <w:rPr>
                <w:color w:val="000000"/>
              </w:rPr>
              <w:t xml:space="preserve">Comité para sistemas de TV avanzados </w:t>
            </w:r>
            <w:r w:rsidR="00E54CFE" w:rsidRPr="00F03EB7">
              <w:rPr>
                <w:lang w:eastAsia="ja-JP"/>
              </w:rPr>
              <w:t>(ATSC)</w:t>
            </w:r>
          </w:p>
        </w:tc>
        <w:tc>
          <w:tcPr>
            <w:tcW w:w="6806" w:type="dxa"/>
            <w:tcBorders>
              <w:top w:val="single" w:sz="4" w:space="0" w:color="auto"/>
              <w:left w:val="single" w:sz="4" w:space="0" w:color="auto"/>
              <w:bottom w:val="single" w:sz="4" w:space="0" w:color="auto"/>
              <w:right w:val="single" w:sz="4" w:space="0" w:color="auto"/>
            </w:tcBorders>
          </w:tcPr>
          <w:p w:rsidR="00E54CFE" w:rsidRPr="00F03EB7" w:rsidRDefault="00E54CFE" w:rsidP="00690AC9">
            <w:pPr>
              <w:pStyle w:val="Tabletext"/>
              <w:rPr>
                <w:lang w:eastAsia="ja-JP"/>
              </w:rPr>
            </w:pPr>
            <w:r w:rsidRPr="00F03EB7">
              <w:rPr>
                <w:lang w:eastAsia="ja-JP"/>
              </w:rPr>
              <w:t xml:space="preserve">HEVC </w:t>
            </w:r>
            <w:r w:rsidR="00934BF2" w:rsidRPr="00F03EB7">
              <w:rPr>
                <w:lang w:eastAsia="ja-JP"/>
              </w:rPr>
              <w:t>para radiodifusión</w:t>
            </w:r>
          </w:p>
        </w:tc>
      </w:tr>
      <w:tr w:rsidR="00E54CFE" w:rsidRPr="00F03EB7" w:rsidTr="00E54CFE">
        <w:trPr>
          <w:cantSplit/>
          <w:jc w:val="center"/>
        </w:trPr>
        <w:tc>
          <w:tcPr>
            <w:tcW w:w="3048" w:type="dxa"/>
            <w:tcBorders>
              <w:top w:val="single" w:sz="4" w:space="0" w:color="auto"/>
              <w:left w:val="single" w:sz="4" w:space="0" w:color="auto"/>
              <w:bottom w:val="single" w:sz="4" w:space="0" w:color="auto"/>
              <w:right w:val="single" w:sz="4" w:space="0" w:color="auto"/>
            </w:tcBorders>
          </w:tcPr>
          <w:p w:rsidR="00E54CFE" w:rsidRPr="00F03EB7" w:rsidRDefault="00301DA7" w:rsidP="00690AC9">
            <w:pPr>
              <w:pStyle w:val="Tabletext"/>
              <w:rPr>
                <w:lang w:eastAsia="ja-JP"/>
              </w:rPr>
            </w:pPr>
            <w:r w:rsidRPr="00F03EB7">
              <w:rPr>
                <w:lang w:eastAsia="ja-JP"/>
              </w:rPr>
              <w:t xml:space="preserve">Proyecto de radiodifusión de video digital </w:t>
            </w:r>
            <w:r w:rsidR="00E54CFE" w:rsidRPr="00F03EB7">
              <w:rPr>
                <w:lang w:eastAsia="ja-JP"/>
              </w:rPr>
              <w:t xml:space="preserve">(DVB) </w:t>
            </w:r>
          </w:p>
        </w:tc>
        <w:tc>
          <w:tcPr>
            <w:tcW w:w="6806" w:type="dxa"/>
            <w:tcBorders>
              <w:top w:val="single" w:sz="4" w:space="0" w:color="auto"/>
              <w:left w:val="single" w:sz="4" w:space="0" w:color="auto"/>
              <w:bottom w:val="single" w:sz="4" w:space="0" w:color="auto"/>
              <w:right w:val="single" w:sz="4" w:space="0" w:color="auto"/>
            </w:tcBorders>
          </w:tcPr>
          <w:p w:rsidR="00E54CFE" w:rsidRPr="00F03EB7" w:rsidRDefault="00E54CFE" w:rsidP="00690AC9">
            <w:pPr>
              <w:pStyle w:val="Tabletext"/>
              <w:rPr>
                <w:lang w:eastAsia="ja-JP"/>
              </w:rPr>
            </w:pPr>
            <w:r w:rsidRPr="00F03EB7">
              <w:rPr>
                <w:lang w:eastAsia="ja-JP"/>
              </w:rPr>
              <w:t xml:space="preserve">HEVC </w:t>
            </w:r>
            <w:r w:rsidR="00301DA7" w:rsidRPr="00F03EB7">
              <w:rPr>
                <w:lang w:eastAsia="ja-JP"/>
              </w:rPr>
              <w:t>para radiodifusión</w:t>
            </w:r>
          </w:p>
        </w:tc>
      </w:tr>
    </w:tbl>
    <w:p w:rsidR="00E54CFE" w:rsidRPr="00F03EB7" w:rsidRDefault="00E54CFE" w:rsidP="00690AC9">
      <w:pPr>
        <w:pStyle w:val="Heading2"/>
      </w:pPr>
      <w:r w:rsidRPr="00F03EB7">
        <w:lastRenderedPageBreak/>
        <w:t>2.4</w:t>
      </w:r>
      <w:r w:rsidRPr="00F03EB7">
        <w:tab/>
        <w:t>Futuros trabajos</w:t>
      </w:r>
    </w:p>
    <w:p w:rsidR="00E54CFE" w:rsidRPr="00F03EB7" w:rsidRDefault="00E54CFE" w:rsidP="00690AC9">
      <w:pPr>
        <w:rPr>
          <w:rFonts w:eastAsia="Arial Unicode MS"/>
          <w:lang w:eastAsia="ja-JP"/>
        </w:rPr>
      </w:pPr>
      <w:r w:rsidRPr="00F03EB7">
        <w:rPr>
          <w:rFonts w:eastAsia="Arial Unicode MS"/>
        </w:rPr>
        <w:t xml:space="preserve">El GT 6B </w:t>
      </w:r>
      <w:r w:rsidR="00301DA7" w:rsidRPr="00F03EB7">
        <w:rPr>
          <w:rFonts w:eastAsia="Arial Unicode MS"/>
        </w:rPr>
        <w:t xml:space="preserve">seguirá estudiando </w:t>
      </w:r>
      <w:r w:rsidRPr="00F03EB7">
        <w:rPr>
          <w:rFonts w:eastAsia="Arial Unicode MS"/>
        </w:rPr>
        <w:t xml:space="preserve">tecnologías para nuevos sistemas de radiodifusión y aplicaciones como </w:t>
      </w:r>
      <w:r w:rsidRPr="00F03EB7">
        <w:rPr>
          <w:rFonts w:eastAsia="Arial Unicode MS"/>
          <w:lang w:eastAsia="ja-JP"/>
        </w:rPr>
        <w:t xml:space="preserve">las interfaces de señal de alta velocidad en el estudio, </w:t>
      </w:r>
      <w:r w:rsidR="00301DA7" w:rsidRPr="00F03EB7">
        <w:rPr>
          <w:rFonts w:eastAsia="Arial Unicode MS"/>
          <w:lang w:eastAsia="ja-JP"/>
        </w:rPr>
        <w:t xml:space="preserve">incluidas las basadas en IP, </w:t>
      </w:r>
      <w:r w:rsidRPr="00F03EB7">
        <w:rPr>
          <w:rFonts w:eastAsia="Arial Unicode MS"/>
          <w:lang w:eastAsia="ja-JP"/>
        </w:rPr>
        <w:t>la codificación por compresión de alta eficacia, los formatos de archivos, los metadatos</w:t>
      </w:r>
      <w:r w:rsidR="006C5D3B" w:rsidRPr="00F03EB7">
        <w:rPr>
          <w:rFonts w:eastAsia="Arial Unicode MS"/>
          <w:lang w:eastAsia="ja-JP"/>
        </w:rPr>
        <w:t>,</w:t>
      </w:r>
      <w:r w:rsidRPr="00F03EB7">
        <w:rPr>
          <w:rFonts w:eastAsia="Arial Unicode MS"/>
          <w:lang w:eastAsia="ja-JP"/>
        </w:rPr>
        <w:t xml:space="preserve"> los métodos de transporte</w:t>
      </w:r>
      <w:r w:rsidR="006C5D3B" w:rsidRPr="00F03EB7">
        <w:rPr>
          <w:rFonts w:eastAsia="Arial Unicode MS"/>
        </w:rPr>
        <w:t xml:space="preserve"> y la plataforma mundial para la radiodifusión.</w:t>
      </w:r>
    </w:p>
    <w:p w:rsidR="00E54CFE" w:rsidRPr="00F03EB7" w:rsidRDefault="00E54CFE" w:rsidP="00690AC9">
      <w:pPr>
        <w:pStyle w:val="Heading1"/>
      </w:pPr>
      <w:r w:rsidRPr="00F03EB7">
        <w:t>3</w:t>
      </w:r>
      <w:r w:rsidRPr="00F03EB7">
        <w:tab/>
        <w:t>Grupo de Trabajo 6C – Producción y evaluación de la calidad de los programas</w:t>
      </w:r>
    </w:p>
    <w:p w:rsidR="00E54CFE" w:rsidRPr="00F03EB7" w:rsidRDefault="00E54CFE" w:rsidP="00690AC9">
      <w:pPr>
        <w:pStyle w:val="Heading2"/>
      </w:pPr>
      <w:r w:rsidRPr="00F03EB7">
        <w:t>3.1</w:t>
      </w:r>
      <w:r w:rsidRPr="00F03EB7">
        <w:tab/>
        <w:t>Introducción</w:t>
      </w:r>
    </w:p>
    <w:p w:rsidR="006C5D3B" w:rsidRPr="00F03EB7" w:rsidRDefault="00E54CFE" w:rsidP="00690AC9">
      <w:pPr>
        <w:rPr>
          <w:rFonts w:eastAsia="Arial Unicode MS"/>
          <w:szCs w:val="24"/>
        </w:rPr>
      </w:pPr>
      <w:r w:rsidRPr="00F03EB7">
        <w:rPr>
          <w:rFonts w:eastAsia="Arial Unicode MS"/>
          <w:szCs w:val="24"/>
        </w:rPr>
        <w:t xml:space="preserve">El Grupo de Trabajo 6C estudia temas relativos a la «capa de presentación» de la radiodifusión sonora y de televisión, que incluye formatos de señal para la realización e intercambio de programas radiofónicos y de televisión, así como mecanismos de evaluación de la calidad de imagen y sonido, que es un elemento crítico en la elección de los parámetros de la «capa de presentación». </w:t>
      </w:r>
    </w:p>
    <w:p w:rsidR="00B71A64" w:rsidRPr="00F03EB7" w:rsidRDefault="00E54CFE" w:rsidP="00690AC9">
      <w:pPr>
        <w:rPr>
          <w:szCs w:val="24"/>
        </w:rPr>
      </w:pPr>
      <w:r w:rsidRPr="00F03EB7">
        <w:rPr>
          <w:rFonts w:eastAsia="Arial Unicode MS"/>
          <w:szCs w:val="24"/>
        </w:rPr>
        <w:t xml:space="preserve">Entre las áreas estudiadas se encuentran los formatos </w:t>
      </w:r>
      <w:r w:rsidR="006C5D3B" w:rsidRPr="00F03EB7">
        <w:rPr>
          <w:rFonts w:eastAsia="Arial Unicode MS"/>
          <w:szCs w:val="24"/>
        </w:rPr>
        <w:t xml:space="preserve">de </w:t>
      </w:r>
      <w:r w:rsidRPr="00F03EB7">
        <w:rPr>
          <w:rFonts w:eastAsia="Arial Unicode MS"/>
          <w:szCs w:val="24"/>
        </w:rPr>
        <w:t xml:space="preserve">imagen y sonido para </w:t>
      </w:r>
      <w:r w:rsidR="006C5D3B" w:rsidRPr="00F03EB7">
        <w:rPr>
          <w:rFonts w:eastAsia="Arial Unicode MS"/>
          <w:szCs w:val="24"/>
        </w:rPr>
        <w:t>la calidad</w:t>
      </w:r>
      <w:r w:rsidR="00B71A64" w:rsidRPr="00F03EB7">
        <w:rPr>
          <w:rFonts w:eastAsia="Arial Unicode MS"/>
          <w:szCs w:val="24"/>
        </w:rPr>
        <w:t xml:space="preserve"> de señales de </w:t>
      </w:r>
      <w:r w:rsidRPr="00F03EB7">
        <w:rPr>
          <w:rFonts w:eastAsia="Arial Unicode MS"/>
          <w:szCs w:val="24"/>
        </w:rPr>
        <w:t>televisión y programas radiofónicos</w:t>
      </w:r>
      <w:r w:rsidRPr="00F03EB7">
        <w:rPr>
          <w:szCs w:val="24"/>
        </w:rPr>
        <w:t xml:space="preserve">, la televisión de alta definición y la televisión del mañana, que incluye </w:t>
      </w:r>
      <w:r w:rsidR="00B71A64" w:rsidRPr="00F03EB7">
        <w:rPr>
          <w:szCs w:val="24"/>
        </w:rPr>
        <w:t xml:space="preserve">audio de la próxima generación (es decir, sistemas avanzados de audio), </w:t>
      </w:r>
      <w:r w:rsidRPr="00F03EB7">
        <w:rPr>
          <w:szCs w:val="24"/>
        </w:rPr>
        <w:t xml:space="preserve">televisión de </w:t>
      </w:r>
      <w:r w:rsidR="00B71A64" w:rsidRPr="00F03EB7">
        <w:rPr>
          <w:szCs w:val="24"/>
        </w:rPr>
        <w:t xml:space="preserve">ultra </w:t>
      </w:r>
      <w:r w:rsidRPr="00F03EB7">
        <w:rPr>
          <w:szCs w:val="24"/>
        </w:rPr>
        <w:t>alta definición (TV</w:t>
      </w:r>
      <w:r w:rsidR="00B71A64" w:rsidRPr="00F03EB7">
        <w:rPr>
          <w:szCs w:val="24"/>
        </w:rPr>
        <w:t>U</w:t>
      </w:r>
      <w:r w:rsidRPr="00F03EB7">
        <w:rPr>
          <w:szCs w:val="24"/>
        </w:rPr>
        <w:t xml:space="preserve">AD) y la TV 3D. Otras áreas de competencia del GT 6C son la colorimetría, cuestiones en materia de sonido como la «sonoridad» o la evaluación de la calidad sonora y de imagen. </w:t>
      </w:r>
    </w:p>
    <w:p w:rsidR="00E54CFE" w:rsidRPr="00F03EB7" w:rsidRDefault="00E54CFE" w:rsidP="00690AC9">
      <w:pPr>
        <w:rPr>
          <w:rFonts w:eastAsia="Arial Unicode MS"/>
          <w:szCs w:val="24"/>
        </w:rPr>
      </w:pPr>
      <w:r w:rsidRPr="00F03EB7">
        <w:rPr>
          <w:szCs w:val="24"/>
        </w:rPr>
        <w:t xml:space="preserve">También se ocupa, entre otros temas, de la grabación de programas radiofónicos y de televisión para el intercambio internacional de programas y para los archivos, incluida la especificación de los </w:t>
      </w:r>
      <w:r w:rsidR="005409F9" w:rsidRPr="00F03EB7">
        <w:rPr>
          <w:szCs w:val="24"/>
        </w:rPr>
        <w:t xml:space="preserve">valores de los </w:t>
      </w:r>
      <w:r w:rsidRPr="00F03EB7">
        <w:rPr>
          <w:szCs w:val="24"/>
        </w:rPr>
        <w:t>parámetros técnicos y de las prácticas de funcionamiento que deben cumplir las grabaciones de dichos programas.</w:t>
      </w:r>
      <w:r w:rsidRPr="00F03EB7">
        <w:rPr>
          <w:szCs w:val="24"/>
          <w:highlight w:val="yellow"/>
        </w:rPr>
        <w:t xml:space="preserve"> </w:t>
      </w:r>
    </w:p>
    <w:p w:rsidR="00E54CFE" w:rsidRPr="00F03EB7" w:rsidRDefault="00E54CFE" w:rsidP="00794DB4">
      <w:pPr>
        <w:rPr>
          <w:rFonts w:eastAsia="Arial Unicode MS"/>
          <w:szCs w:val="24"/>
        </w:rPr>
      </w:pPr>
      <w:r w:rsidRPr="00F03EB7">
        <w:rPr>
          <w:rFonts w:eastAsia="Arial Unicode MS"/>
          <w:szCs w:val="24"/>
        </w:rPr>
        <w:t xml:space="preserve">El Grupo de Trabajo 6C, presidido por el Dr. David Wood (VER), celebró </w:t>
      </w:r>
      <w:r w:rsidR="00F3499E" w:rsidRPr="00F03EB7">
        <w:rPr>
          <w:rFonts w:eastAsia="Arial Unicode MS"/>
          <w:szCs w:val="24"/>
        </w:rPr>
        <w:t xml:space="preserve">ocho </w:t>
      </w:r>
      <w:r w:rsidRPr="00F03EB7">
        <w:rPr>
          <w:rFonts w:eastAsia="Arial Unicode MS"/>
          <w:szCs w:val="24"/>
        </w:rPr>
        <w:t xml:space="preserve">reuniones durante el </w:t>
      </w:r>
      <w:r w:rsidR="0036387A">
        <w:rPr>
          <w:rFonts w:eastAsia="Arial Unicode MS"/>
          <w:szCs w:val="24"/>
        </w:rPr>
        <w:t>periodo</w:t>
      </w:r>
      <w:r w:rsidRPr="00F03EB7">
        <w:rPr>
          <w:rFonts w:eastAsia="Arial Unicode MS"/>
          <w:szCs w:val="24"/>
        </w:rPr>
        <w:t xml:space="preserve"> de estudios </w:t>
      </w:r>
      <w:r w:rsidRPr="00F03EB7">
        <w:rPr>
          <w:rFonts w:eastAsia="Arial Unicode MS"/>
          <w:szCs w:val="24"/>
          <w:lang w:eastAsia="ja-JP"/>
        </w:rPr>
        <w:t>200</w:t>
      </w:r>
      <w:r w:rsidR="00F3499E" w:rsidRPr="00F03EB7">
        <w:rPr>
          <w:rFonts w:eastAsia="Arial Unicode MS"/>
          <w:szCs w:val="24"/>
          <w:lang w:eastAsia="ja-JP"/>
        </w:rPr>
        <w:t>12</w:t>
      </w:r>
      <w:r w:rsidRPr="00F03EB7">
        <w:rPr>
          <w:rFonts w:eastAsia="Arial Unicode MS"/>
          <w:szCs w:val="24"/>
          <w:lang w:eastAsia="ja-JP"/>
        </w:rPr>
        <w:t>-20</w:t>
      </w:r>
      <w:r w:rsidR="00F3499E" w:rsidRPr="00F03EB7">
        <w:rPr>
          <w:rFonts w:eastAsia="Arial Unicode MS"/>
          <w:szCs w:val="24"/>
          <w:lang w:eastAsia="ja-JP"/>
        </w:rPr>
        <w:t>15</w:t>
      </w:r>
      <w:r w:rsidRPr="00F03EB7">
        <w:rPr>
          <w:rFonts w:eastAsia="Arial Unicode MS"/>
          <w:szCs w:val="24"/>
        </w:rPr>
        <w:t xml:space="preserve">. </w:t>
      </w:r>
      <w:r w:rsidR="00F3499E" w:rsidRPr="00F03EB7">
        <w:rPr>
          <w:rFonts w:eastAsia="Arial Unicode MS"/>
          <w:szCs w:val="24"/>
        </w:rPr>
        <w:t xml:space="preserve">Entre los </w:t>
      </w:r>
      <w:r w:rsidRPr="00F03EB7">
        <w:rPr>
          <w:rFonts w:eastAsia="Arial Unicode MS"/>
          <w:szCs w:val="24"/>
        </w:rPr>
        <w:t>Vicepresidentes del Grupo de Trabajo figura</w:t>
      </w:r>
      <w:r w:rsidR="00F3499E" w:rsidRPr="00F03EB7">
        <w:rPr>
          <w:rFonts w:eastAsia="Arial Unicode MS"/>
          <w:szCs w:val="24"/>
        </w:rPr>
        <w:t xml:space="preserve">n </w:t>
      </w:r>
      <w:r w:rsidR="005409F9" w:rsidRPr="00F03EB7">
        <w:rPr>
          <w:rFonts w:eastAsia="Arial Unicode MS"/>
          <w:szCs w:val="24"/>
        </w:rPr>
        <w:t xml:space="preserve">el Sr. </w:t>
      </w:r>
      <w:r w:rsidR="00F3499E" w:rsidRPr="00F03EB7">
        <w:rPr>
          <w:rFonts w:eastAsia="Arial Unicode MS"/>
          <w:szCs w:val="24"/>
        </w:rPr>
        <w:t>Craig Todd de los Estados Unidos, que se responsabiliza en particular de los asuntos relativos al audio y el Sr. Baroncini de Italia</w:t>
      </w:r>
      <w:r w:rsidRPr="00F03EB7">
        <w:rPr>
          <w:rFonts w:eastAsia="Arial Unicode MS"/>
          <w:szCs w:val="24"/>
        </w:rPr>
        <w:t>.</w:t>
      </w:r>
      <w:r w:rsidR="00F3499E" w:rsidRPr="00F03EB7">
        <w:rPr>
          <w:rFonts w:eastAsia="Arial Unicode MS"/>
          <w:szCs w:val="24"/>
        </w:rPr>
        <w:t xml:space="preserve"> Paul Gar</w:t>
      </w:r>
      <w:r w:rsidR="007D3DEE">
        <w:rPr>
          <w:rFonts w:eastAsia="Arial Unicode MS"/>
          <w:szCs w:val="24"/>
        </w:rPr>
        <w:t>d</w:t>
      </w:r>
      <w:r w:rsidR="00F3499E" w:rsidRPr="00F03EB7">
        <w:rPr>
          <w:rFonts w:eastAsia="Arial Unicode MS"/>
          <w:szCs w:val="24"/>
        </w:rPr>
        <w:t>i</w:t>
      </w:r>
      <w:r w:rsidR="007D3DEE" w:rsidRPr="00F03EB7">
        <w:rPr>
          <w:rFonts w:eastAsia="Arial Unicode MS"/>
          <w:szCs w:val="24"/>
        </w:rPr>
        <w:t>n</w:t>
      </w:r>
      <w:r w:rsidR="00F3499E" w:rsidRPr="00F03EB7">
        <w:rPr>
          <w:rFonts w:eastAsia="Arial Unicode MS"/>
          <w:szCs w:val="24"/>
        </w:rPr>
        <w:t xml:space="preserve">er del Reino Unido se ha responsabilizado en particular de </w:t>
      </w:r>
      <w:r w:rsidR="005409F9" w:rsidRPr="00F03EB7">
        <w:rPr>
          <w:rFonts w:eastAsia="Arial Unicode MS"/>
          <w:szCs w:val="24"/>
        </w:rPr>
        <w:t>l</w:t>
      </w:r>
      <w:r w:rsidR="00F3499E" w:rsidRPr="00F03EB7">
        <w:rPr>
          <w:rFonts w:eastAsia="Arial Unicode MS"/>
          <w:szCs w:val="24"/>
        </w:rPr>
        <w:t xml:space="preserve">os asuntos relativos al vídeo durante el actual periodo de estudios. El Prof. Chulhee de </w:t>
      </w:r>
      <w:r w:rsidR="007D3DEE">
        <w:rPr>
          <w:rFonts w:eastAsia="Arial Unicode MS"/>
          <w:szCs w:val="24"/>
        </w:rPr>
        <w:t>Corea</w:t>
      </w:r>
      <w:r w:rsidR="00F3499E" w:rsidRPr="00F03EB7">
        <w:rPr>
          <w:rFonts w:eastAsia="Arial Unicode MS"/>
          <w:szCs w:val="24"/>
        </w:rPr>
        <w:t xml:space="preserve"> ha </w:t>
      </w:r>
      <w:r w:rsidR="00984341" w:rsidRPr="00F03EB7">
        <w:rPr>
          <w:rFonts w:eastAsia="Arial Unicode MS"/>
          <w:szCs w:val="24"/>
        </w:rPr>
        <w:t xml:space="preserve">dirigido los debates sobre evaluación de la calidad de </w:t>
      </w:r>
      <w:r w:rsidR="00794DB4">
        <w:rPr>
          <w:rFonts w:eastAsia="Arial Unicode MS"/>
          <w:szCs w:val="24"/>
        </w:rPr>
        <w:t>vídeo y el Dr. P. Crum de los Estados Unidos presidió los debates sobre evaluación de la calidad de audio</w:t>
      </w:r>
      <w:r w:rsidR="00984341" w:rsidRPr="00F03EB7">
        <w:rPr>
          <w:rFonts w:eastAsia="Arial Unicode MS"/>
          <w:szCs w:val="24"/>
        </w:rPr>
        <w:t>.</w:t>
      </w:r>
    </w:p>
    <w:p w:rsidR="00E54CFE" w:rsidRPr="00F03EB7" w:rsidRDefault="00E54CFE" w:rsidP="00690AC9">
      <w:pPr>
        <w:pStyle w:val="Heading2"/>
      </w:pPr>
      <w:r w:rsidRPr="00F03EB7">
        <w:t>3.2</w:t>
      </w:r>
      <w:r w:rsidRPr="00F03EB7">
        <w:tab/>
        <w:t>Resultados</w:t>
      </w:r>
    </w:p>
    <w:p w:rsidR="00E54CFE" w:rsidRPr="00F03EB7" w:rsidRDefault="00E54CFE" w:rsidP="00690AC9">
      <w:pPr>
        <w:pStyle w:val="Heading3"/>
        <w:rPr>
          <w:lang w:eastAsia="ja-JP"/>
        </w:rPr>
      </w:pPr>
      <w:r w:rsidRPr="00F03EB7">
        <w:rPr>
          <w:lang w:eastAsia="ja-JP"/>
        </w:rPr>
        <w:t>3.2.1</w:t>
      </w:r>
      <w:r w:rsidRPr="00F03EB7">
        <w:rPr>
          <w:lang w:eastAsia="ja-JP"/>
        </w:rPr>
        <w:tab/>
        <w:t>Revisión de textos del UIT-R</w:t>
      </w:r>
    </w:p>
    <w:p w:rsidR="00E54CFE" w:rsidRPr="00F03EB7" w:rsidRDefault="00E54CFE" w:rsidP="00690AC9">
      <w:pPr>
        <w:rPr>
          <w:rFonts w:eastAsia="Arial Unicode MS"/>
          <w:szCs w:val="24"/>
        </w:rPr>
      </w:pPr>
      <w:r w:rsidRPr="00F03EB7">
        <w:rPr>
          <w:rFonts w:eastAsia="Arial Unicode MS"/>
          <w:szCs w:val="24"/>
        </w:rPr>
        <w:t xml:space="preserve">Durante el </w:t>
      </w:r>
      <w:r w:rsidR="0036387A">
        <w:rPr>
          <w:rFonts w:eastAsia="Arial Unicode MS"/>
          <w:szCs w:val="24"/>
        </w:rPr>
        <w:t>periodo</w:t>
      </w:r>
      <w:r w:rsidRPr="00F03EB7">
        <w:rPr>
          <w:rFonts w:eastAsia="Arial Unicode MS"/>
          <w:szCs w:val="24"/>
        </w:rPr>
        <w:t xml:space="preserve"> de estudios, el Grupo de Trabajo 6C revisó todos los textos del UIT-R bajo su responsabilidad y suprimió los que habían quedado obsoletos y ya no eran pertinentes, que incluían Cuestiones, Recomendaciones, Informes, Manuales y Ruegos. El resultado de sus actividades se resume a continuación.</w:t>
      </w:r>
    </w:p>
    <w:p w:rsidR="00E54CFE" w:rsidRPr="00F03EB7" w:rsidRDefault="00E54CFE" w:rsidP="00690AC9">
      <w:pPr>
        <w:pStyle w:val="Heading4"/>
        <w:rPr>
          <w:rFonts w:eastAsia="Arial Unicode MS"/>
        </w:rPr>
      </w:pPr>
      <w:r w:rsidRPr="00F03EB7">
        <w:rPr>
          <w:rFonts w:eastAsia="Arial Unicode MS"/>
        </w:rPr>
        <w:t>3.2.1.1</w:t>
      </w:r>
      <w:r w:rsidRPr="00F03EB7">
        <w:rPr>
          <w:rFonts w:eastAsia="Arial Unicode MS"/>
        </w:rPr>
        <w:tab/>
        <w:t>Cuestiones</w:t>
      </w:r>
    </w:p>
    <w:p w:rsidR="00E54CFE" w:rsidRPr="00F03EB7" w:rsidRDefault="00E54CFE" w:rsidP="00690AC9">
      <w:pPr>
        <w:rPr>
          <w:rFonts w:eastAsia="Arial Unicode MS"/>
          <w:szCs w:val="24"/>
        </w:rPr>
      </w:pPr>
      <w:r w:rsidRPr="00F03EB7">
        <w:rPr>
          <w:rFonts w:eastAsia="Arial Unicode MS"/>
          <w:szCs w:val="24"/>
        </w:rPr>
        <w:t xml:space="preserve">El Grupo de Trabajo: </w:t>
      </w:r>
    </w:p>
    <w:p w:rsidR="00E54CFE" w:rsidRPr="00F03EB7" w:rsidRDefault="00E54CFE" w:rsidP="00690AC9">
      <w:pPr>
        <w:pStyle w:val="enumlev1"/>
        <w:rPr>
          <w:rFonts w:eastAsia="Arial Unicode MS"/>
        </w:rPr>
      </w:pPr>
      <w:r w:rsidRPr="00F03EB7">
        <w:rPr>
          <w:rFonts w:eastAsia="Arial Unicode MS"/>
        </w:rPr>
        <w:t>•</w:t>
      </w:r>
      <w:r w:rsidRPr="00F03EB7">
        <w:rPr>
          <w:rFonts w:eastAsia="Arial Unicode MS"/>
        </w:rPr>
        <w:tab/>
        <w:t xml:space="preserve">elaboró </w:t>
      </w:r>
      <w:r w:rsidR="00984341" w:rsidRPr="00F03EB7">
        <w:rPr>
          <w:rFonts w:eastAsia="Arial Unicode MS"/>
        </w:rPr>
        <w:t xml:space="preserve">una </w:t>
      </w:r>
      <w:r w:rsidRPr="00F03EB7">
        <w:rPr>
          <w:rFonts w:eastAsia="Arial Unicode MS"/>
        </w:rPr>
        <w:t>nueva Cuesti</w:t>
      </w:r>
      <w:r w:rsidR="00984341" w:rsidRPr="00F03EB7">
        <w:rPr>
          <w:rFonts w:eastAsia="Arial Unicode MS"/>
        </w:rPr>
        <w:t>ón</w:t>
      </w:r>
      <w:r w:rsidRPr="00F03EB7">
        <w:rPr>
          <w:rFonts w:eastAsia="Arial Unicode MS"/>
        </w:rPr>
        <w:t xml:space="preserve"> (C.</w:t>
      </w:r>
      <w:r w:rsidR="00984341" w:rsidRPr="00F03EB7">
        <w:rPr>
          <w:rFonts w:eastAsia="Arial Unicode MS"/>
        </w:rPr>
        <w:t>139</w:t>
      </w:r>
      <w:r w:rsidRPr="00F03EB7">
        <w:rPr>
          <w:rFonts w:eastAsia="Arial Unicode MS"/>
        </w:rPr>
        <w:t>/6)</w:t>
      </w:r>
      <w:r w:rsidR="00984341" w:rsidRPr="00F03EB7">
        <w:rPr>
          <w:rFonts w:eastAsia="Arial Unicode MS"/>
        </w:rPr>
        <w:t xml:space="preserve"> y dos proyectos de nueva Cuestión se encuentran en fase de aprobación (CACE/746)</w:t>
      </w:r>
      <w:r w:rsidRPr="00F03EB7">
        <w:rPr>
          <w:rFonts w:eastAsia="Arial Unicode MS"/>
        </w:rPr>
        <w:t xml:space="preserve">; </w:t>
      </w:r>
    </w:p>
    <w:p w:rsidR="00E54CFE" w:rsidRPr="00F03EB7" w:rsidRDefault="00E54CFE" w:rsidP="007D3DEE">
      <w:pPr>
        <w:pStyle w:val="enumlev1"/>
        <w:rPr>
          <w:rFonts w:eastAsia="Arial Unicode MS"/>
        </w:rPr>
      </w:pPr>
      <w:r w:rsidRPr="00F03EB7">
        <w:rPr>
          <w:rFonts w:eastAsia="Arial Unicode MS"/>
        </w:rPr>
        <w:t>•</w:t>
      </w:r>
      <w:r w:rsidRPr="00F03EB7">
        <w:rPr>
          <w:rFonts w:eastAsia="Arial Unicode MS"/>
        </w:rPr>
        <w:tab/>
      </w:r>
      <w:r w:rsidR="00984341" w:rsidRPr="00F03EB7">
        <w:rPr>
          <w:rFonts w:eastAsia="Arial Unicode MS"/>
        </w:rPr>
        <w:t xml:space="preserve">propuso </w:t>
      </w:r>
      <w:r w:rsidR="007D3DEE">
        <w:rPr>
          <w:rFonts w:eastAsia="Arial Unicode MS"/>
        </w:rPr>
        <w:t>cinco</w:t>
      </w:r>
      <w:r w:rsidR="00984341" w:rsidRPr="00F03EB7">
        <w:rPr>
          <w:rFonts w:eastAsia="Arial Unicode MS"/>
        </w:rPr>
        <w:t xml:space="preserve"> revisiones</w:t>
      </w:r>
      <w:r w:rsidR="00D73784" w:rsidRPr="00F03EB7">
        <w:rPr>
          <w:rFonts w:eastAsia="Arial Unicode MS"/>
        </w:rPr>
        <w:t xml:space="preserve"> a las Cuestiones existentes</w:t>
      </w:r>
      <w:r w:rsidRPr="00F03EB7">
        <w:rPr>
          <w:rFonts w:eastAsia="Arial Unicode MS"/>
        </w:rPr>
        <w:t xml:space="preserve"> (C.40-2/6, C.</w:t>
      </w:r>
      <w:r w:rsidR="00D73784" w:rsidRPr="00F03EB7">
        <w:rPr>
          <w:rFonts w:eastAsia="Arial Unicode MS"/>
        </w:rPr>
        <w:t>102-1</w:t>
      </w:r>
      <w:r w:rsidRPr="00F03EB7">
        <w:rPr>
          <w:rFonts w:eastAsia="Arial Unicode MS"/>
        </w:rPr>
        <w:t>/6, C.</w:t>
      </w:r>
      <w:r w:rsidR="00D73784" w:rsidRPr="00F03EB7">
        <w:rPr>
          <w:rFonts w:eastAsia="Arial Unicode MS"/>
        </w:rPr>
        <w:t>102-2</w:t>
      </w:r>
      <w:r w:rsidRPr="00F03EB7">
        <w:rPr>
          <w:rFonts w:eastAsia="Arial Unicode MS"/>
        </w:rPr>
        <w:t>/6, C.</w:t>
      </w:r>
      <w:r w:rsidR="00D73784" w:rsidRPr="00F03EB7">
        <w:rPr>
          <w:rFonts w:eastAsia="Arial Unicode MS"/>
        </w:rPr>
        <w:t>128-1</w:t>
      </w:r>
      <w:r w:rsidRPr="00F03EB7">
        <w:rPr>
          <w:rFonts w:eastAsia="Arial Unicode MS"/>
        </w:rPr>
        <w:t>/6, C.</w:t>
      </w:r>
      <w:r w:rsidR="00D73784" w:rsidRPr="00F03EB7">
        <w:rPr>
          <w:rFonts w:eastAsia="Arial Unicode MS"/>
        </w:rPr>
        <w:t>135</w:t>
      </w:r>
      <w:r w:rsidRPr="00F03EB7">
        <w:rPr>
          <w:rFonts w:eastAsia="Arial Unicode MS"/>
        </w:rPr>
        <w:t>/6); y</w:t>
      </w:r>
    </w:p>
    <w:p w:rsidR="00E54CFE" w:rsidRPr="00F03EB7" w:rsidRDefault="00E54CFE" w:rsidP="00690AC9">
      <w:pPr>
        <w:pStyle w:val="enumlev1"/>
        <w:rPr>
          <w:rFonts w:eastAsia="Arial Unicode MS"/>
        </w:rPr>
      </w:pPr>
      <w:r w:rsidRPr="008D6FBB">
        <w:rPr>
          <w:rFonts w:eastAsia="Arial Unicode MS"/>
        </w:rPr>
        <w:lastRenderedPageBreak/>
        <w:t>•</w:t>
      </w:r>
      <w:r w:rsidRPr="008D6FBB">
        <w:rPr>
          <w:rFonts w:eastAsia="Arial Unicode MS"/>
        </w:rPr>
        <w:tab/>
      </w:r>
      <w:r w:rsidR="00D73784" w:rsidRPr="008D6FBB">
        <w:rPr>
          <w:rFonts w:eastAsia="Arial Unicode MS"/>
        </w:rPr>
        <w:t>propuso la supresi</w:t>
      </w:r>
      <w:r w:rsidR="00D73784" w:rsidRPr="00F03EB7">
        <w:rPr>
          <w:rFonts w:eastAsia="Arial Unicode MS"/>
        </w:rPr>
        <w:t>ón de</w:t>
      </w:r>
      <w:r w:rsidRPr="008D6FBB">
        <w:rPr>
          <w:rFonts w:eastAsia="Arial Unicode MS"/>
        </w:rPr>
        <w:t xml:space="preserve"> 17 </w:t>
      </w:r>
      <w:r w:rsidR="00D73784" w:rsidRPr="00F03EB7">
        <w:rPr>
          <w:rFonts w:eastAsia="Arial Unicode MS"/>
        </w:rPr>
        <w:t>Cuestiones</w:t>
      </w:r>
      <w:r w:rsidR="00D73784" w:rsidRPr="008D6FBB">
        <w:rPr>
          <w:rFonts w:eastAsia="Arial Unicode MS"/>
        </w:rPr>
        <w:t xml:space="preserve"> </w:t>
      </w:r>
      <w:r w:rsidRPr="008D6FBB">
        <w:rPr>
          <w:rFonts w:eastAsia="Arial Unicode MS"/>
        </w:rPr>
        <w:t>(</w:t>
      </w:r>
      <w:r w:rsidR="005409F9" w:rsidRPr="00F03EB7">
        <w:rPr>
          <w:rFonts w:eastAsia="Arial Unicode MS"/>
        </w:rPr>
        <w:t>C.15-2/6, C.46-1/6, C.48/6, C.55/6, C.59-1/6, C.88/6, C.89-1/6, C.93/6, C.95/6</w:t>
      </w:r>
      <w:r w:rsidR="007D3DEE">
        <w:rPr>
          <w:rFonts w:eastAsia="Arial Unicode MS"/>
        </w:rPr>
        <w:t>, C.</w:t>
      </w:r>
      <w:r w:rsidR="005409F9" w:rsidRPr="00F03EB7">
        <w:rPr>
          <w:rFonts w:eastAsia="Arial Unicode MS"/>
        </w:rPr>
        <w:t>96-1/6, C.99/6, C.100/6, C.112-1/6, C</w:t>
      </w:r>
      <w:r w:rsidRPr="008D6FBB">
        <w:rPr>
          <w:rFonts w:eastAsia="Arial Unicode MS"/>
        </w:rPr>
        <w:t>.1</w:t>
      </w:r>
      <w:r w:rsidR="005409F9" w:rsidRPr="00F03EB7">
        <w:rPr>
          <w:rFonts w:eastAsia="Arial Unicode MS"/>
        </w:rPr>
        <w:t>13/6, C.121/6, C</w:t>
      </w:r>
      <w:r w:rsidRPr="008D6FBB">
        <w:rPr>
          <w:rFonts w:eastAsia="Arial Unicode MS"/>
        </w:rPr>
        <w:t xml:space="preserve">.122/6 </w:t>
      </w:r>
      <w:r w:rsidR="00D73784" w:rsidRPr="00F03EB7">
        <w:rPr>
          <w:rFonts w:eastAsia="Arial Unicode MS"/>
        </w:rPr>
        <w:t>y</w:t>
      </w:r>
      <w:r w:rsidR="00D73784" w:rsidRPr="008D6FBB">
        <w:rPr>
          <w:rFonts w:eastAsia="Arial Unicode MS"/>
        </w:rPr>
        <w:t xml:space="preserve"> </w:t>
      </w:r>
      <w:r w:rsidR="005409F9" w:rsidRPr="00F03EB7">
        <w:rPr>
          <w:rFonts w:eastAsia="Arial Unicode MS"/>
        </w:rPr>
        <w:t>C</w:t>
      </w:r>
      <w:r w:rsidR="00F03EB7">
        <w:rPr>
          <w:rFonts w:eastAsia="Arial Unicode MS"/>
        </w:rPr>
        <w:t xml:space="preserve">.123/6). </w:t>
      </w:r>
      <w:r w:rsidR="00D73784" w:rsidRPr="00F03EB7">
        <w:rPr>
          <w:rFonts w:eastAsia="Arial Unicode MS"/>
        </w:rPr>
        <w:t>Las supresiones propuestas se encuentran actualmente en fase de aprobación</w:t>
      </w:r>
      <w:r w:rsidRPr="00F03EB7">
        <w:rPr>
          <w:rFonts w:eastAsia="Arial Unicode MS"/>
        </w:rPr>
        <w:t xml:space="preserve"> (CACE/746).</w:t>
      </w:r>
    </w:p>
    <w:p w:rsidR="00E54CFE" w:rsidRPr="00F03EB7" w:rsidRDefault="00E54CFE" w:rsidP="00690AC9">
      <w:pPr>
        <w:rPr>
          <w:rFonts w:eastAsia="Arial Unicode MS"/>
          <w:szCs w:val="24"/>
        </w:rPr>
      </w:pPr>
      <w:r w:rsidRPr="00F03EB7">
        <w:rPr>
          <w:rFonts w:eastAsia="Arial Unicode MS"/>
          <w:szCs w:val="24"/>
        </w:rPr>
        <w:t>En consecuencia, actualmente</w:t>
      </w:r>
      <w:r w:rsidR="00D73784" w:rsidRPr="00F03EB7">
        <w:rPr>
          <w:rFonts w:eastAsia="Arial Unicode MS"/>
          <w:szCs w:val="24"/>
        </w:rPr>
        <w:t xml:space="preserve"> (si se aprueban todas las propuestas)</w:t>
      </w:r>
      <w:r w:rsidRPr="00F03EB7">
        <w:rPr>
          <w:rFonts w:eastAsia="Arial Unicode MS"/>
          <w:szCs w:val="24"/>
        </w:rPr>
        <w:t xml:space="preserve"> </w:t>
      </w:r>
      <w:r w:rsidR="00D73784" w:rsidRPr="00F03EB7">
        <w:rPr>
          <w:rFonts w:eastAsia="Arial Unicode MS"/>
          <w:szCs w:val="24"/>
        </w:rPr>
        <w:t xml:space="preserve">12 </w:t>
      </w:r>
      <w:r w:rsidRPr="00F03EB7">
        <w:rPr>
          <w:rFonts w:eastAsia="Arial Unicode MS"/>
          <w:szCs w:val="24"/>
        </w:rPr>
        <w:t>Cuestiones relativas a los temas anteriormente mencionados (véase 3.1) siguen dependiendo del Grupo de Trabajo.</w:t>
      </w:r>
    </w:p>
    <w:p w:rsidR="00D73784" w:rsidRPr="00F03EB7" w:rsidRDefault="00B70DBF" w:rsidP="008D6FBB">
      <w:pPr>
        <w:rPr>
          <w:rFonts w:eastAsia="Arial Unicode MS"/>
          <w:szCs w:val="24"/>
        </w:rPr>
      </w:pPr>
      <w:r w:rsidRPr="00F03EB7">
        <w:rPr>
          <w:rFonts w:eastAsia="Arial Unicode MS"/>
          <w:szCs w:val="24"/>
        </w:rPr>
        <w:t>La nueva Cuestión 139/6 es crítica y considera de los métodos de reproducción de los formatos de audio avanzados. Esta Cuestión trata el problema de cómo</w:t>
      </w:r>
      <w:r w:rsidR="005409F9" w:rsidRPr="00F03EB7">
        <w:rPr>
          <w:rFonts w:eastAsia="Arial Unicode MS"/>
          <w:szCs w:val="24"/>
        </w:rPr>
        <w:t xml:space="preserve"> se transforman</w:t>
      </w:r>
      <w:r w:rsidRPr="00F03EB7">
        <w:rPr>
          <w:rFonts w:eastAsia="Arial Unicode MS"/>
          <w:szCs w:val="24"/>
        </w:rPr>
        <w:t xml:space="preserve"> los </w:t>
      </w:r>
      <w:r w:rsidR="00F03EB7">
        <w:rPr>
          <w:rFonts w:eastAsia="Arial Unicode MS"/>
          <w:szCs w:val="24"/>
        </w:rPr>
        <w:t>«</w:t>
      </w:r>
      <w:r w:rsidRPr="00F03EB7">
        <w:rPr>
          <w:rFonts w:eastAsia="Arial Unicode MS"/>
          <w:szCs w:val="24"/>
        </w:rPr>
        <w:t>objetos de audio</w:t>
      </w:r>
      <w:r w:rsidR="00F03EB7">
        <w:rPr>
          <w:rFonts w:eastAsia="Arial Unicode MS"/>
          <w:szCs w:val="24"/>
        </w:rPr>
        <w:t>»</w:t>
      </w:r>
      <w:r w:rsidRPr="00F03EB7">
        <w:rPr>
          <w:rFonts w:eastAsia="Arial Unicode MS"/>
          <w:szCs w:val="24"/>
        </w:rPr>
        <w:t>, que pueden representar la nueva tendencia para la radiodifusión sonora, en las señales concretas necesarias para l</w:t>
      </w:r>
      <w:r w:rsidR="00055A92" w:rsidRPr="00F03EB7">
        <w:rPr>
          <w:rFonts w:eastAsia="Arial Unicode MS"/>
          <w:szCs w:val="24"/>
        </w:rPr>
        <w:t>a</w:t>
      </w:r>
      <w:r w:rsidRPr="00F03EB7">
        <w:rPr>
          <w:rFonts w:eastAsia="Arial Unicode MS"/>
          <w:szCs w:val="24"/>
        </w:rPr>
        <w:t xml:space="preserve"> </w:t>
      </w:r>
      <w:r w:rsidR="00055A92" w:rsidRPr="00F03EB7">
        <w:rPr>
          <w:rFonts w:eastAsia="Arial Unicode MS"/>
          <w:szCs w:val="24"/>
        </w:rPr>
        <w:t>disposición</w:t>
      </w:r>
      <w:r w:rsidRPr="00F03EB7">
        <w:rPr>
          <w:rFonts w:eastAsia="Arial Unicode MS"/>
          <w:szCs w:val="24"/>
        </w:rPr>
        <w:t xml:space="preserve"> de altavoces de los hogares.</w:t>
      </w:r>
    </w:p>
    <w:p w:rsidR="00E54CFE" w:rsidRPr="00F03EB7" w:rsidRDefault="00E54CFE" w:rsidP="00690AC9">
      <w:pPr>
        <w:pStyle w:val="Heading4"/>
        <w:rPr>
          <w:rFonts w:eastAsia="Arial Unicode MS"/>
        </w:rPr>
      </w:pPr>
      <w:r w:rsidRPr="00F03EB7">
        <w:rPr>
          <w:rFonts w:eastAsia="Arial Unicode MS"/>
        </w:rPr>
        <w:t>3.2.1.2</w:t>
      </w:r>
      <w:r w:rsidRPr="00F03EB7">
        <w:rPr>
          <w:rFonts w:eastAsia="Arial Unicode MS"/>
        </w:rPr>
        <w:tab/>
      </w:r>
      <w:r w:rsidR="00203A41" w:rsidRPr="00F03EB7">
        <w:rPr>
          <w:rFonts w:eastAsia="Arial Unicode MS"/>
        </w:rPr>
        <w:t>Recomendaciones</w:t>
      </w:r>
    </w:p>
    <w:p w:rsidR="00E54CFE" w:rsidRPr="00F03EB7" w:rsidRDefault="00055A92" w:rsidP="00690AC9">
      <w:pPr>
        <w:rPr>
          <w:rFonts w:eastAsia="Arial Unicode MS"/>
          <w:szCs w:val="24"/>
          <w:lang w:eastAsia="ja-JP"/>
        </w:rPr>
      </w:pPr>
      <w:r w:rsidRPr="00F03EB7">
        <w:rPr>
          <w:rFonts w:eastAsia="Arial Unicode MS"/>
          <w:szCs w:val="24"/>
          <w:lang w:eastAsia="ja-JP"/>
        </w:rPr>
        <w:t>Durante el period</w:t>
      </w:r>
      <w:r w:rsidR="00825BC5" w:rsidRPr="00F03EB7">
        <w:rPr>
          <w:rFonts w:eastAsia="Arial Unicode MS"/>
          <w:szCs w:val="24"/>
          <w:lang w:eastAsia="ja-JP"/>
        </w:rPr>
        <w:t>o</w:t>
      </w:r>
      <w:r w:rsidRPr="00F03EB7">
        <w:rPr>
          <w:rFonts w:eastAsia="Arial Unicode MS"/>
          <w:szCs w:val="24"/>
          <w:lang w:eastAsia="ja-JP"/>
        </w:rPr>
        <w:t xml:space="preserve"> de estudios se completaron las Recomendaciones siguientes. </w:t>
      </w:r>
    </w:p>
    <w:p w:rsidR="00E54CFE" w:rsidRPr="00F03EB7" w:rsidRDefault="00D73784" w:rsidP="007D3DEE">
      <w:r w:rsidRPr="00F03EB7">
        <w:t>Recomendación</w:t>
      </w:r>
      <w:r w:rsidR="00E54CFE" w:rsidRPr="00F03EB7">
        <w:t xml:space="preserve"> </w:t>
      </w:r>
      <w:r w:rsidR="00055A92" w:rsidRPr="00F03EB7">
        <w:t>UIT</w:t>
      </w:r>
      <w:r w:rsidR="00E54CFE" w:rsidRPr="00F03EB7">
        <w:t xml:space="preserve">-R BT.2020-1 </w:t>
      </w:r>
      <w:r w:rsidR="007D3DEE">
        <w:t>–</w:t>
      </w:r>
      <w:r w:rsidR="00E54CFE" w:rsidRPr="00F03EB7">
        <w:t xml:space="preserve"> </w:t>
      </w:r>
      <w:r w:rsidR="00A3382B" w:rsidRPr="00F03EB7">
        <w:t>Valores de los parámetros de los sistemas de TVUAD para la producción y el intercambio internacional de programas</w:t>
      </w:r>
      <w:r w:rsidR="007D3DEE">
        <w:t>.</w:t>
      </w:r>
    </w:p>
    <w:p w:rsidR="00E54CFE" w:rsidRPr="00F03EB7" w:rsidRDefault="00055A92" w:rsidP="007D3DEE">
      <w:pPr>
        <w:rPr>
          <w:i/>
        </w:rPr>
      </w:pPr>
      <w:r w:rsidRPr="00F03EB7">
        <w:rPr>
          <w:i/>
        </w:rPr>
        <w:t>E</w:t>
      </w:r>
      <w:r w:rsidR="005409F9" w:rsidRPr="00F03EB7">
        <w:rPr>
          <w:i/>
        </w:rPr>
        <w:t>sta Recomendación proporciona l</w:t>
      </w:r>
      <w:r w:rsidRPr="00F03EB7">
        <w:rPr>
          <w:i/>
        </w:rPr>
        <w:t>a nueva generación de producción y radiodifusión de televisión que se utilizará durante las próximas décadas. La calidad de imagen de la Recomendación B</w:t>
      </w:r>
      <w:r w:rsidR="007D3DEE">
        <w:rPr>
          <w:i/>
        </w:rPr>
        <w:t>T</w:t>
      </w:r>
      <w:r w:rsidRPr="00F03EB7">
        <w:rPr>
          <w:i/>
        </w:rPr>
        <w:t>.</w:t>
      </w:r>
      <w:r w:rsidR="007D3DEE">
        <w:rPr>
          <w:i/>
        </w:rPr>
        <w:t> </w:t>
      </w:r>
      <w:r w:rsidRPr="00F03EB7">
        <w:rPr>
          <w:i/>
        </w:rPr>
        <w:t xml:space="preserve">2020-1 ofrece la </w:t>
      </w:r>
      <w:r w:rsidR="00825BC5" w:rsidRPr="00F03EB7">
        <w:rPr>
          <w:i/>
        </w:rPr>
        <w:t>televisión</w:t>
      </w:r>
      <w:r w:rsidRPr="00F03EB7">
        <w:rPr>
          <w:i/>
        </w:rPr>
        <w:t xml:space="preserve"> más realista y </w:t>
      </w:r>
      <w:r w:rsidR="00825BC5" w:rsidRPr="00F03EB7">
        <w:rPr>
          <w:i/>
        </w:rPr>
        <w:t>envolvente que se haya visto en el mundo.</w:t>
      </w:r>
    </w:p>
    <w:p w:rsidR="00E54CFE" w:rsidRPr="00F03EB7" w:rsidRDefault="00825BC5" w:rsidP="00690AC9">
      <w:r w:rsidRPr="00F03EB7">
        <w:t>Recomendación</w:t>
      </w:r>
      <w:r w:rsidR="00E54CFE" w:rsidRPr="00F03EB7">
        <w:t xml:space="preserve"> </w:t>
      </w:r>
      <w:r w:rsidRPr="00F03EB7">
        <w:t>UIT</w:t>
      </w:r>
      <w:r w:rsidR="00E54CFE" w:rsidRPr="00F03EB7">
        <w:t xml:space="preserve">-R BS.1116-2 – </w:t>
      </w:r>
      <w:r w:rsidR="0078122D" w:rsidRPr="00F03EB7">
        <w:t>Métodos para la evaluación subjetiva de pequeñas degradaciones en los sistemas de audio</w:t>
      </w:r>
      <w:r w:rsidR="0078122D" w:rsidRPr="00F03EB7">
        <w:rPr>
          <w:rStyle w:val="apple-converted-space"/>
          <w:rFonts w:ascii="Trebuchet MS" w:hAnsi="Trebuchet MS"/>
          <w:color w:val="000000"/>
          <w:sz w:val="13"/>
          <w:szCs w:val="13"/>
          <w:shd w:val="clear" w:color="auto" w:fill="FFFFFF"/>
        </w:rPr>
        <w:t>.</w:t>
      </w:r>
    </w:p>
    <w:p w:rsidR="00825BC5" w:rsidRPr="00F03EB7" w:rsidRDefault="00825BC5" w:rsidP="00690AC9">
      <w:pPr>
        <w:rPr>
          <w:i/>
          <w:iCs/>
        </w:rPr>
      </w:pPr>
      <w:r w:rsidRPr="00F03EB7">
        <w:rPr>
          <w:i/>
          <w:iCs/>
        </w:rPr>
        <w:t xml:space="preserve">Esta Recomendación supone una contribución sustantiva a las herramientas </w:t>
      </w:r>
      <w:r w:rsidR="005409F9" w:rsidRPr="00F03EB7">
        <w:rPr>
          <w:i/>
          <w:iCs/>
        </w:rPr>
        <w:t>de</w:t>
      </w:r>
      <w:r w:rsidRPr="00F03EB7">
        <w:rPr>
          <w:i/>
          <w:iCs/>
        </w:rPr>
        <w:t xml:space="preserve"> </w:t>
      </w:r>
      <w:r w:rsidR="005409F9" w:rsidRPr="00F03EB7">
        <w:rPr>
          <w:i/>
          <w:iCs/>
        </w:rPr>
        <w:t>evaluación de</w:t>
      </w:r>
      <w:r w:rsidRPr="00F03EB7">
        <w:rPr>
          <w:i/>
          <w:iCs/>
        </w:rPr>
        <w:t xml:space="preserve"> sistemas de audio de alta calidad. </w:t>
      </w:r>
    </w:p>
    <w:p w:rsidR="00A3382B" w:rsidRPr="00F03EB7" w:rsidRDefault="00825BC5" w:rsidP="00690AC9">
      <w:pPr>
        <w:tabs>
          <w:tab w:val="clear" w:pos="1134"/>
          <w:tab w:val="clear" w:pos="1871"/>
          <w:tab w:val="left" w:pos="0"/>
        </w:tabs>
      </w:pPr>
      <w:r w:rsidRPr="00F03EB7">
        <w:t>Recomendación</w:t>
      </w:r>
      <w:r w:rsidR="00E54CFE" w:rsidRPr="00F03EB7">
        <w:t xml:space="preserve"> </w:t>
      </w:r>
      <w:r w:rsidRPr="00F03EB7">
        <w:t>UIT</w:t>
      </w:r>
      <w:r w:rsidR="00E54CFE" w:rsidRPr="00F03EB7">
        <w:t xml:space="preserve">-R BT.2021 – </w:t>
      </w:r>
      <w:r w:rsidR="00A3382B" w:rsidRPr="00F03EB7">
        <w:t>Métodos de evaluación subjetiva de los sistemas de televisión 3D estereoscópica</w:t>
      </w:r>
      <w:r w:rsidR="00BA2B52" w:rsidRPr="00F03EB7">
        <w:t>.</w:t>
      </w:r>
      <w:r w:rsidR="00A3382B" w:rsidRPr="00F03EB7">
        <w:t xml:space="preserve">  </w:t>
      </w:r>
    </w:p>
    <w:p w:rsidR="00E54CFE" w:rsidRPr="00F03EB7" w:rsidRDefault="00825BC5" w:rsidP="00690AC9">
      <w:pPr>
        <w:rPr>
          <w:i/>
        </w:rPr>
      </w:pPr>
      <w:r w:rsidRPr="00F03EB7">
        <w:rPr>
          <w:i/>
        </w:rPr>
        <w:t>Esta Recomendación</w:t>
      </w:r>
      <w:r w:rsidR="00E54CFE" w:rsidRPr="00F03EB7">
        <w:rPr>
          <w:i/>
        </w:rPr>
        <w:t xml:space="preserve"> </w:t>
      </w:r>
      <w:r w:rsidRPr="00F03EB7">
        <w:rPr>
          <w:i/>
        </w:rPr>
        <w:t>supone una contribución sustantiva a las herramientas disponibles para la evaluación de sistemas de televisión estereoscópicos planos</w:t>
      </w:r>
      <w:r w:rsidR="00BA2B52" w:rsidRPr="00F03EB7">
        <w:rPr>
          <w:i/>
        </w:rPr>
        <w:t>.</w:t>
      </w:r>
    </w:p>
    <w:p w:rsidR="00E54CFE" w:rsidRPr="00F03EB7" w:rsidRDefault="00BA2B52" w:rsidP="007D3DEE">
      <w:pPr>
        <w:tabs>
          <w:tab w:val="clear" w:pos="1134"/>
          <w:tab w:val="clear" w:pos="1871"/>
          <w:tab w:val="left" w:pos="0"/>
        </w:tabs>
        <w:rPr>
          <w:szCs w:val="24"/>
        </w:rPr>
      </w:pPr>
      <w:r w:rsidRPr="00F03EB7">
        <w:rPr>
          <w:szCs w:val="24"/>
        </w:rPr>
        <w:t>Recomendación</w:t>
      </w:r>
      <w:r w:rsidR="00E54CFE" w:rsidRPr="00F03EB7">
        <w:rPr>
          <w:szCs w:val="24"/>
        </w:rPr>
        <w:t xml:space="preserve"> </w:t>
      </w:r>
      <w:r w:rsidRPr="00F03EB7">
        <w:rPr>
          <w:szCs w:val="24"/>
        </w:rPr>
        <w:t>UIT</w:t>
      </w:r>
      <w:r w:rsidR="00E54CFE" w:rsidRPr="00F03EB7">
        <w:rPr>
          <w:szCs w:val="24"/>
        </w:rPr>
        <w:t>-R BS.1534-1</w:t>
      </w:r>
      <w:r w:rsidR="007D3DEE">
        <w:rPr>
          <w:szCs w:val="24"/>
        </w:rPr>
        <w:t xml:space="preserve"> </w:t>
      </w:r>
      <w:r w:rsidR="007D3DEE">
        <w:t>–</w:t>
      </w:r>
      <w:r w:rsidR="00E54CFE" w:rsidRPr="00F03EB7">
        <w:rPr>
          <w:szCs w:val="24"/>
        </w:rPr>
        <w:t xml:space="preserve"> </w:t>
      </w:r>
      <w:r w:rsidR="0078122D" w:rsidRPr="00F03EB7">
        <w:rPr>
          <w:szCs w:val="24"/>
        </w:rPr>
        <w:t xml:space="preserve">Método para la evaluación subjetiva del nivel de calidad intermedia de los sistemas de </w:t>
      </w:r>
      <w:r w:rsidRPr="00F03EB7">
        <w:rPr>
          <w:szCs w:val="24"/>
        </w:rPr>
        <w:t>audio.</w:t>
      </w:r>
      <w:r w:rsidR="00E54CFE" w:rsidRPr="00F03EB7">
        <w:rPr>
          <w:szCs w:val="24"/>
        </w:rPr>
        <w:t xml:space="preserve"> </w:t>
      </w:r>
    </w:p>
    <w:p w:rsidR="00E54CFE" w:rsidRPr="00F03EB7" w:rsidRDefault="00BA2B52" w:rsidP="00690AC9">
      <w:pPr>
        <w:tabs>
          <w:tab w:val="clear" w:pos="1134"/>
        </w:tabs>
        <w:rPr>
          <w:i/>
          <w:szCs w:val="24"/>
        </w:rPr>
      </w:pPr>
      <w:r w:rsidRPr="00F03EB7">
        <w:rPr>
          <w:i/>
          <w:szCs w:val="24"/>
        </w:rPr>
        <w:t>Esta Recomendación</w:t>
      </w:r>
      <w:r w:rsidR="00E54CFE" w:rsidRPr="00F03EB7">
        <w:rPr>
          <w:i/>
          <w:szCs w:val="24"/>
        </w:rPr>
        <w:t xml:space="preserve"> </w:t>
      </w:r>
      <w:r w:rsidRPr="00F03EB7">
        <w:rPr>
          <w:i/>
        </w:rPr>
        <w:t xml:space="preserve">supone una contribución sustantiva a las herramientas para la evaluación de sistemas de audio de calidad media. </w:t>
      </w:r>
    </w:p>
    <w:p w:rsidR="00E54CFE" w:rsidRPr="00F03EB7" w:rsidRDefault="00BA2B52" w:rsidP="00690AC9">
      <w:pPr>
        <w:rPr>
          <w:b/>
        </w:rPr>
      </w:pPr>
      <w:r w:rsidRPr="00F03EB7">
        <w:rPr>
          <w:szCs w:val="24"/>
        </w:rPr>
        <w:t>Recomendación</w:t>
      </w:r>
      <w:r w:rsidR="00E54CFE" w:rsidRPr="00F03EB7">
        <w:rPr>
          <w:szCs w:val="24"/>
        </w:rPr>
        <w:t xml:space="preserve"> </w:t>
      </w:r>
      <w:r w:rsidRPr="00F03EB7">
        <w:rPr>
          <w:szCs w:val="24"/>
        </w:rPr>
        <w:t>UIT</w:t>
      </w:r>
      <w:r w:rsidR="00E54CFE" w:rsidRPr="00F03EB7">
        <w:rPr>
          <w:szCs w:val="24"/>
        </w:rPr>
        <w:t xml:space="preserve">-R BS.2051 – </w:t>
      </w:r>
      <w:r w:rsidRPr="00F03EB7">
        <w:rPr>
          <w:color w:val="000000"/>
        </w:rPr>
        <w:t>Sistemas de sonido avanzados para la producción de programas</w:t>
      </w:r>
      <w:r w:rsidR="007D3DEE">
        <w:rPr>
          <w:color w:val="000000"/>
        </w:rPr>
        <w:t>.</w:t>
      </w:r>
    </w:p>
    <w:p w:rsidR="00E54CFE" w:rsidRPr="00F03EB7" w:rsidRDefault="00BA2B52" w:rsidP="00690AC9">
      <w:pPr>
        <w:rPr>
          <w:i/>
        </w:rPr>
      </w:pPr>
      <w:r w:rsidRPr="00F03EB7">
        <w:rPr>
          <w:i/>
        </w:rPr>
        <w:t xml:space="preserve">Esta Recomendación introduce los </w:t>
      </w:r>
      <w:r w:rsidR="00BE286E" w:rsidRPr="00F03EB7">
        <w:rPr>
          <w:i/>
        </w:rPr>
        <w:t>principales</w:t>
      </w:r>
      <w:r w:rsidRPr="00F03EB7">
        <w:rPr>
          <w:i/>
        </w:rPr>
        <w:t xml:space="preserve"> elementos de los que serán los sistemas de audio del </w:t>
      </w:r>
      <w:r w:rsidR="00BE286E" w:rsidRPr="00F03EB7">
        <w:rPr>
          <w:i/>
        </w:rPr>
        <w:t>futuro</w:t>
      </w:r>
      <w:r w:rsidRPr="00F03EB7">
        <w:rPr>
          <w:i/>
        </w:rPr>
        <w:t xml:space="preserve"> y facili</w:t>
      </w:r>
      <w:r w:rsidR="005409F9" w:rsidRPr="00F03EB7">
        <w:rPr>
          <w:i/>
        </w:rPr>
        <w:t>ta una base tecnológica completa</w:t>
      </w:r>
      <w:r w:rsidRPr="00F03EB7">
        <w:rPr>
          <w:i/>
        </w:rPr>
        <w:t xml:space="preserve"> para el </w:t>
      </w:r>
      <w:r w:rsidR="00BE286E" w:rsidRPr="00F03EB7">
        <w:rPr>
          <w:i/>
        </w:rPr>
        <w:t>futuro</w:t>
      </w:r>
      <w:r w:rsidRPr="00F03EB7">
        <w:rPr>
          <w:i/>
        </w:rPr>
        <w:t xml:space="preserve"> de la radiodifusión sonora</w:t>
      </w:r>
      <w:r w:rsidR="00BE286E" w:rsidRPr="00F03EB7">
        <w:rPr>
          <w:i/>
        </w:rPr>
        <w:t xml:space="preserve"> y del soni</w:t>
      </w:r>
      <w:r w:rsidR="005409F9" w:rsidRPr="00F03EB7">
        <w:rPr>
          <w:i/>
        </w:rPr>
        <w:t>do</w:t>
      </w:r>
      <w:r w:rsidR="00E54CFE" w:rsidRPr="00F03EB7">
        <w:rPr>
          <w:i/>
        </w:rPr>
        <w:t xml:space="preserve"> </w:t>
      </w:r>
      <w:r w:rsidR="00BE286E" w:rsidRPr="00F03EB7">
        <w:rPr>
          <w:i/>
        </w:rPr>
        <w:t>que acompaña a los programas de televisión.</w:t>
      </w:r>
      <w:r w:rsidR="00E54CFE" w:rsidRPr="00F03EB7">
        <w:rPr>
          <w:i/>
        </w:rPr>
        <w:t xml:space="preserve"> </w:t>
      </w:r>
    </w:p>
    <w:p w:rsidR="00E54CFE" w:rsidRPr="00F03EB7" w:rsidRDefault="007A3BF1" w:rsidP="00690AC9">
      <w:pPr>
        <w:rPr>
          <w:szCs w:val="24"/>
        </w:rPr>
      </w:pPr>
      <w:r w:rsidRPr="00F03EB7">
        <w:rPr>
          <w:szCs w:val="24"/>
        </w:rPr>
        <w:t>Recomendación</w:t>
      </w:r>
      <w:r w:rsidR="00E54CFE" w:rsidRPr="00F03EB7">
        <w:rPr>
          <w:szCs w:val="24"/>
        </w:rPr>
        <w:t xml:space="preserve"> </w:t>
      </w:r>
      <w:r w:rsidRPr="00F03EB7">
        <w:rPr>
          <w:szCs w:val="24"/>
        </w:rPr>
        <w:t>UIT</w:t>
      </w:r>
      <w:r w:rsidR="00E54CFE" w:rsidRPr="00F03EB7">
        <w:rPr>
          <w:szCs w:val="24"/>
        </w:rPr>
        <w:t xml:space="preserve">-R BT.2050 – </w:t>
      </w:r>
      <w:r w:rsidRPr="00F03EB7">
        <w:rPr>
          <w:color w:val="000000"/>
        </w:rPr>
        <w:t>Utilización de sistemas de imagen TVUAD para la captación, edición, finalización y archivo de programas de TVAD de alta calidad.</w:t>
      </w:r>
    </w:p>
    <w:p w:rsidR="00E54CFE" w:rsidRPr="00F03EB7" w:rsidRDefault="007A3BF1" w:rsidP="00690AC9">
      <w:pPr>
        <w:rPr>
          <w:b/>
          <w:i/>
        </w:rPr>
      </w:pPr>
      <w:r w:rsidRPr="00F03EB7">
        <w:rPr>
          <w:i/>
          <w:szCs w:val="24"/>
        </w:rPr>
        <w:t>La r</w:t>
      </w:r>
      <w:r w:rsidR="005409F9" w:rsidRPr="00F03EB7">
        <w:rPr>
          <w:i/>
          <w:szCs w:val="24"/>
        </w:rPr>
        <w:t>ealización de programas en TVUAD</w:t>
      </w:r>
      <w:r w:rsidRPr="00F03EB7">
        <w:rPr>
          <w:i/>
          <w:szCs w:val="24"/>
        </w:rPr>
        <w:t xml:space="preserve"> brindará la oportunidad de generar</w:t>
      </w:r>
      <w:r w:rsidR="00F31352" w:rsidRPr="00F03EB7">
        <w:rPr>
          <w:i/>
          <w:szCs w:val="24"/>
        </w:rPr>
        <w:t>,</w:t>
      </w:r>
      <w:r w:rsidRPr="00F03EB7">
        <w:rPr>
          <w:i/>
          <w:szCs w:val="24"/>
        </w:rPr>
        <w:t xml:space="preserve"> </w:t>
      </w:r>
      <w:r w:rsidR="00F31352" w:rsidRPr="00F03EB7">
        <w:rPr>
          <w:i/>
          <w:szCs w:val="24"/>
        </w:rPr>
        <w:t xml:space="preserve">mediante su conversión, </w:t>
      </w:r>
      <w:r w:rsidRPr="00F03EB7">
        <w:rPr>
          <w:i/>
          <w:szCs w:val="24"/>
        </w:rPr>
        <w:t>programas de TVAD</w:t>
      </w:r>
      <w:r w:rsidR="00B37FAC" w:rsidRPr="00F03EB7">
        <w:rPr>
          <w:i/>
          <w:szCs w:val="24"/>
        </w:rPr>
        <w:t xml:space="preserve"> </w:t>
      </w:r>
      <w:r w:rsidRPr="00F03EB7">
        <w:rPr>
          <w:i/>
          <w:szCs w:val="24"/>
        </w:rPr>
        <w:t xml:space="preserve">que </w:t>
      </w:r>
      <w:r w:rsidR="00F31352" w:rsidRPr="00F03EB7">
        <w:rPr>
          <w:i/>
          <w:szCs w:val="24"/>
        </w:rPr>
        <w:t>pueden</w:t>
      </w:r>
      <w:r w:rsidRPr="00F03EB7">
        <w:rPr>
          <w:i/>
          <w:szCs w:val="24"/>
        </w:rPr>
        <w:t xml:space="preserve"> ser de mayor calidad que los programas generados en </w:t>
      </w:r>
      <w:r w:rsidR="00B37FAC" w:rsidRPr="00F03EB7">
        <w:rPr>
          <w:i/>
          <w:szCs w:val="24"/>
        </w:rPr>
        <w:t xml:space="preserve">TVAD. Esta Recomendación ofrece directrices sobre </w:t>
      </w:r>
      <w:r w:rsidR="00F04841" w:rsidRPr="00F03EB7">
        <w:rPr>
          <w:i/>
          <w:szCs w:val="24"/>
        </w:rPr>
        <w:t>este asunto</w:t>
      </w:r>
      <w:r w:rsidR="00B37FAC" w:rsidRPr="00F03EB7">
        <w:rPr>
          <w:i/>
          <w:szCs w:val="24"/>
        </w:rPr>
        <w:t>.</w:t>
      </w:r>
      <w:r w:rsidR="00E54CFE" w:rsidRPr="00F03EB7">
        <w:rPr>
          <w:i/>
          <w:szCs w:val="24"/>
        </w:rPr>
        <w:t xml:space="preserve"> </w:t>
      </w:r>
    </w:p>
    <w:p w:rsidR="00E54CFE" w:rsidRPr="00F03EB7" w:rsidRDefault="00B37FAC" w:rsidP="00690AC9">
      <w:pPr>
        <w:rPr>
          <w:color w:val="000000"/>
          <w:szCs w:val="24"/>
          <w:lang w:eastAsia="zh-CN"/>
        </w:rPr>
      </w:pPr>
      <w:r w:rsidRPr="00F03EB7">
        <w:rPr>
          <w:color w:val="000000"/>
          <w:szCs w:val="24"/>
          <w:lang w:eastAsia="zh-CN"/>
        </w:rPr>
        <w:t>Recomendación</w:t>
      </w:r>
      <w:r w:rsidR="00E54CFE" w:rsidRPr="00F03EB7">
        <w:rPr>
          <w:color w:val="000000"/>
          <w:szCs w:val="24"/>
          <w:lang w:eastAsia="zh-CN"/>
        </w:rPr>
        <w:t xml:space="preserve"> </w:t>
      </w:r>
      <w:r w:rsidRPr="00F03EB7">
        <w:rPr>
          <w:color w:val="000000"/>
          <w:szCs w:val="24"/>
          <w:lang w:eastAsia="zh-CN"/>
        </w:rPr>
        <w:t>UIT</w:t>
      </w:r>
      <w:r w:rsidR="00E54CFE" w:rsidRPr="00F03EB7">
        <w:rPr>
          <w:color w:val="000000"/>
          <w:szCs w:val="24"/>
          <w:lang w:eastAsia="zh-CN"/>
        </w:rPr>
        <w:t xml:space="preserve">-R BT.2035 – </w:t>
      </w:r>
      <w:r w:rsidRPr="00F03EB7">
        <w:rPr>
          <w:color w:val="000000"/>
        </w:rPr>
        <w:t>Entorno de observación de referencia para la evaluación de material de programas o programas completos de TVAD</w:t>
      </w:r>
      <w:r w:rsidR="00E54CFE" w:rsidRPr="00F03EB7">
        <w:rPr>
          <w:color w:val="000000"/>
          <w:szCs w:val="24"/>
          <w:lang w:eastAsia="zh-CN"/>
        </w:rPr>
        <w:t xml:space="preserve">. </w:t>
      </w:r>
    </w:p>
    <w:p w:rsidR="00E54CFE" w:rsidRPr="00F03EB7" w:rsidRDefault="00B37FAC" w:rsidP="00690AC9">
      <w:pPr>
        <w:rPr>
          <w:i/>
          <w:color w:val="000000"/>
          <w:szCs w:val="24"/>
          <w:lang w:eastAsia="zh-CN"/>
        </w:rPr>
      </w:pPr>
      <w:r w:rsidRPr="00F03EB7">
        <w:rPr>
          <w:i/>
          <w:color w:val="000000"/>
          <w:szCs w:val="24"/>
          <w:lang w:eastAsia="zh-CN"/>
        </w:rPr>
        <w:t>Es preciso evaluar la calidad técnica de los programas en varios entornos diferentes</w:t>
      </w:r>
      <w:r w:rsidR="00F04841" w:rsidRPr="00F03EB7">
        <w:rPr>
          <w:i/>
          <w:color w:val="000000"/>
          <w:szCs w:val="24"/>
          <w:lang w:eastAsia="zh-CN"/>
        </w:rPr>
        <w:t xml:space="preserve"> que incluyen las pruebas y la verificación</w:t>
      </w:r>
      <w:r w:rsidR="00E54CFE" w:rsidRPr="00F03EB7">
        <w:rPr>
          <w:i/>
          <w:color w:val="000000"/>
          <w:szCs w:val="24"/>
          <w:lang w:eastAsia="zh-CN"/>
        </w:rPr>
        <w:t xml:space="preserve">. </w:t>
      </w:r>
      <w:r w:rsidR="00F04841" w:rsidRPr="00F03EB7">
        <w:rPr>
          <w:i/>
          <w:szCs w:val="24"/>
        </w:rPr>
        <w:t>Esta Recomendación ofrece directrices sobre este asunto</w:t>
      </w:r>
      <w:r w:rsidR="00E54CFE" w:rsidRPr="00F03EB7">
        <w:rPr>
          <w:i/>
          <w:color w:val="000000"/>
          <w:szCs w:val="24"/>
          <w:lang w:eastAsia="zh-CN"/>
        </w:rPr>
        <w:t xml:space="preserve">. </w:t>
      </w:r>
    </w:p>
    <w:p w:rsidR="00E54CFE" w:rsidRPr="00F03EB7" w:rsidRDefault="00F04841" w:rsidP="00690AC9">
      <w:r w:rsidRPr="00F03EB7">
        <w:lastRenderedPageBreak/>
        <w:t>Recomendación</w:t>
      </w:r>
      <w:r w:rsidR="00E54CFE" w:rsidRPr="00F03EB7">
        <w:t xml:space="preserve"> </w:t>
      </w:r>
      <w:r w:rsidRPr="00F03EB7">
        <w:t>UIT</w:t>
      </w:r>
      <w:r w:rsidR="00E54CFE" w:rsidRPr="00F03EB7">
        <w:t xml:space="preserve">-R BT.2022 – </w:t>
      </w:r>
      <w:r w:rsidR="00A3382B" w:rsidRPr="00F03EB7">
        <w:t>Condiciones generales de observación para la evaluación subjetiva de la calidad de las imágenes de TV de definición convencional y de TVAD en monitores de pantalla plana</w:t>
      </w:r>
      <w:r w:rsidR="00E54CFE" w:rsidRPr="00F03EB7">
        <w:t>.</w:t>
      </w:r>
    </w:p>
    <w:p w:rsidR="00E54CFE" w:rsidRPr="00F03EB7" w:rsidRDefault="00F04841" w:rsidP="00690AC9">
      <w:pPr>
        <w:rPr>
          <w:b/>
          <w:i/>
        </w:rPr>
      </w:pPr>
      <w:r w:rsidRPr="00F03EB7">
        <w:rPr>
          <w:i/>
        </w:rPr>
        <w:t xml:space="preserve">Será necesario </w:t>
      </w:r>
      <w:r w:rsidR="006C19E1" w:rsidRPr="00F03EB7">
        <w:rPr>
          <w:i/>
        </w:rPr>
        <w:t>realizar</w:t>
      </w:r>
      <w:r w:rsidRPr="00F03EB7">
        <w:rPr>
          <w:i/>
        </w:rPr>
        <w:t xml:space="preserve"> evaluaciones subjetivas con monitores de pantalla plana, que tienen caracter</w:t>
      </w:r>
      <w:r w:rsidR="006C19E1" w:rsidRPr="00F03EB7">
        <w:rPr>
          <w:i/>
        </w:rPr>
        <w:t>ísticas diferentes de las de la</w:t>
      </w:r>
      <w:r w:rsidRPr="00F03EB7">
        <w:rPr>
          <w:i/>
        </w:rPr>
        <w:t xml:space="preserve">s </w:t>
      </w:r>
      <w:r w:rsidR="006C19E1" w:rsidRPr="00F03EB7">
        <w:rPr>
          <w:i/>
        </w:rPr>
        <w:t>TRC.</w:t>
      </w:r>
      <w:r w:rsidR="00E54CFE" w:rsidRPr="00F03EB7">
        <w:rPr>
          <w:i/>
        </w:rPr>
        <w:t xml:space="preserve"> </w:t>
      </w:r>
      <w:r w:rsidR="006C19E1" w:rsidRPr="00F03EB7">
        <w:rPr>
          <w:i/>
          <w:szCs w:val="24"/>
        </w:rPr>
        <w:t>Esta Recomendación ofrece directrices sobre este asunto</w:t>
      </w:r>
      <w:r w:rsidR="00E54CFE" w:rsidRPr="00F03EB7">
        <w:rPr>
          <w:i/>
        </w:rPr>
        <w:t xml:space="preserve">. </w:t>
      </w:r>
    </w:p>
    <w:p w:rsidR="00E54CFE" w:rsidRPr="00F03EB7" w:rsidRDefault="006C19E1" w:rsidP="00690AC9">
      <w:r w:rsidRPr="00F03EB7">
        <w:t>Recomendación</w:t>
      </w:r>
      <w:r w:rsidR="00E54CFE" w:rsidRPr="00F03EB7">
        <w:t xml:space="preserve"> </w:t>
      </w:r>
      <w:r w:rsidRPr="00F03EB7">
        <w:t>UIT</w:t>
      </w:r>
      <w:r w:rsidR="00E54CFE" w:rsidRPr="00F03EB7">
        <w:t xml:space="preserve">-R BT.1438 – </w:t>
      </w:r>
      <w:r w:rsidR="00B30424" w:rsidRPr="00F03EB7">
        <w:t>Métodos de evaluación subjetivas de los sistemas de televisión 3D estereoscópica.</w:t>
      </w:r>
    </w:p>
    <w:p w:rsidR="00E54CFE" w:rsidRPr="00F03EB7" w:rsidRDefault="006C19E1" w:rsidP="00690AC9">
      <w:pPr>
        <w:rPr>
          <w:b/>
          <w:i/>
        </w:rPr>
      </w:pPr>
      <w:r w:rsidRPr="00F03EB7">
        <w:rPr>
          <w:i/>
        </w:rPr>
        <w:t>La televisión</w:t>
      </w:r>
      <w:r w:rsidR="00E54CFE" w:rsidRPr="00F03EB7">
        <w:rPr>
          <w:i/>
        </w:rPr>
        <w:t xml:space="preserve"> 3D </w:t>
      </w:r>
      <w:r w:rsidRPr="00F03EB7">
        <w:rPr>
          <w:i/>
        </w:rPr>
        <w:t>estereoscópica plantea nuevos retos para la evaluación subjetiva, debido a temas tales como el grado de percepción de la profundidad</w:t>
      </w:r>
      <w:r w:rsidR="00E54CFE" w:rsidRPr="00F03EB7">
        <w:rPr>
          <w:i/>
        </w:rPr>
        <w:t xml:space="preserve">. </w:t>
      </w:r>
      <w:r w:rsidRPr="00F03EB7">
        <w:rPr>
          <w:i/>
          <w:szCs w:val="24"/>
        </w:rPr>
        <w:t>Esta Recomendación ofrece directrices sobre este asunto</w:t>
      </w:r>
      <w:r w:rsidRPr="00F03EB7">
        <w:rPr>
          <w:i/>
        </w:rPr>
        <w:t>.</w:t>
      </w:r>
    </w:p>
    <w:p w:rsidR="00E54CFE" w:rsidRPr="00F03EB7" w:rsidRDefault="006C19E1" w:rsidP="00690AC9">
      <w:r w:rsidRPr="00F03EB7">
        <w:t>Recomendación</w:t>
      </w:r>
      <w:r w:rsidR="00E54CFE" w:rsidRPr="00F03EB7">
        <w:t xml:space="preserve"> </w:t>
      </w:r>
      <w:r w:rsidRPr="00F03EB7">
        <w:t>UIT</w:t>
      </w:r>
      <w:r w:rsidR="00E54CFE" w:rsidRPr="00F03EB7">
        <w:t xml:space="preserve">-R BS.775-2 – </w:t>
      </w:r>
      <w:r w:rsidR="0078122D" w:rsidRPr="00F03EB7">
        <w:t>Sistema de sonido estereofónico multicanal con y sin acompañamiento de imagen</w:t>
      </w:r>
      <w:r w:rsidRPr="00F03EB7">
        <w:t>.</w:t>
      </w:r>
      <w:r w:rsidR="0078122D" w:rsidRPr="00F03EB7">
        <w:rPr>
          <w:rFonts w:ascii="Trebuchet MS" w:hAnsi="Trebuchet MS"/>
          <w:color w:val="000000"/>
          <w:sz w:val="13"/>
          <w:szCs w:val="13"/>
          <w:shd w:val="clear" w:color="auto" w:fill="E6EAFF"/>
        </w:rPr>
        <w:t xml:space="preserve"> </w:t>
      </w:r>
    </w:p>
    <w:p w:rsidR="00E54CFE" w:rsidRPr="00F03EB7" w:rsidRDefault="006C19E1" w:rsidP="00690AC9">
      <w:r w:rsidRPr="00F03EB7">
        <w:t>Recomendación</w:t>
      </w:r>
      <w:r w:rsidR="00E54CFE" w:rsidRPr="00F03EB7">
        <w:t xml:space="preserve"> </w:t>
      </w:r>
      <w:r w:rsidRPr="00F03EB7">
        <w:t>UIT</w:t>
      </w:r>
      <w:r w:rsidR="00E54CFE" w:rsidRPr="00F03EB7">
        <w:t xml:space="preserve">-R BS.1770-2 – </w:t>
      </w:r>
      <w:r w:rsidR="0078122D" w:rsidRPr="00F03EB7">
        <w:t>Algoritmos para medir la sonoridad de los programas radiofónicos y el nivel de cresta de audio real</w:t>
      </w:r>
      <w:r w:rsidRPr="00F03EB7">
        <w:t>.</w:t>
      </w:r>
      <w:r w:rsidR="0078122D" w:rsidRPr="00F03EB7">
        <w:t xml:space="preserve">  </w:t>
      </w:r>
    </w:p>
    <w:p w:rsidR="00E54CFE" w:rsidRPr="00F03EB7" w:rsidRDefault="006C19E1" w:rsidP="00F03EB7">
      <w:pPr>
        <w:rPr>
          <w:b/>
          <w:i/>
        </w:rPr>
      </w:pPr>
      <w:r w:rsidRPr="00F03EB7">
        <w:rPr>
          <w:i/>
        </w:rPr>
        <w:t>L</w:t>
      </w:r>
      <w:r w:rsidR="00C87BF7" w:rsidRPr="00F03EB7">
        <w:rPr>
          <w:i/>
        </w:rPr>
        <w:t>os trabajos de l</w:t>
      </w:r>
      <w:r w:rsidRPr="00F03EB7">
        <w:rPr>
          <w:i/>
        </w:rPr>
        <w:t xml:space="preserve">a Comisión de Estudio 6 </w:t>
      </w:r>
      <w:r w:rsidR="00C87BF7" w:rsidRPr="00F03EB7">
        <w:rPr>
          <w:i/>
        </w:rPr>
        <w:t>sobre</w:t>
      </w:r>
      <w:r w:rsidRPr="00F03EB7">
        <w:rPr>
          <w:i/>
        </w:rPr>
        <w:t xml:space="preserve"> sonoridad</w:t>
      </w:r>
      <w:r w:rsidR="00E54CFE" w:rsidRPr="00F03EB7">
        <w:rPr>
          <w:i/>
        </w:rPr>
        <w:t xml:space="preserve"> </w:t>
      </w:r>
      <w:r w:rsidR="00C87BF7" w:rsidRPr="00F03EB7">
        <w:rPr>
          <w:i/>
        </w:rPr>
        <w:t xml:space="preserve">se consideran muy valiosos para el sector audiovisual y esta Recomendación </w:t>
      </w:r>
      <w:r w:rsidR="005A3485" w:rsidRPr="00F03EB7">
        <w:rPr>
          <w:i/>
        </w:rPr>
        <w:t>indica los fundamentos</w:t>
      </w:r>
      <w:r w:rsidR="00C87BF7" w:rsidRPr="00F03EB7">
        <w:rPr>
          <w:i/>
        </w:rPr>
        <w:t xml:space="preserve"> </w:t>
      </w:r>
      <w:r w:rsidR="00F31352" w:rsidRPr="00F03EB7">
        <w:rPr>
          <w:i/>
        </w:rPr>
        <w:t>sobre</w:t>
      </w:r>
      <w:r w:rsidR="00C87BF7" w:rsidRPr="00F03EB7">
        <w:rPr>
          <w:i/>
        </w:rPr>
        <w:t xml:space="preserve"> el concepto de </w:t>
      </w:r>
      <w:r w:rsidR="00F03EB7">
        <w:rPr>
          <w:i/>
        </w:rPr>
        <w:t>«</w:t>
      </w:r>
      <w:r w:rsidR="00C87BF7" w:rsidRPr="00F03EB7">
        <w:rPr>
          <w:i/>
        </w:rPr>
        <w:t>sonoridad</w:t>
      </w:r>
      <w:r w:rsidR="00F03EB7">
        <w:rPr>
          <w:i/>
        </w:rPr>
        <w:t>»</w:t>
      </w:r>
      <w:r w:rsidR="00C87BF7" w:rsidRPr="00F03EB7">
        <w:rPr>
          <w:i/>
        </w:rPr>
        <w:t>.</w:t>
      </w:r>
      <w:r w:rsidR="00E54CFE" w:rsidRPr="00F03EB7">
        <w:rPr>
          <w:i/>
        </w:rPr>
        <w:t xml:space="preserve"> </w:t>
      </w:r>
    </w:p>
    <w:p w:rsidR="00E54CFE" w:rsidRPr="00F03EB7" w:rsidRDefault="00C87BF7" w:rsidP="00690AC9">
      <w:r w:rsidRPr="00F03EB7">
        <w:t>Recomendación</w:t>
      </w:r>
      <w:r w:rsidR="00E54CFE" w:rsidRPr="00F03EB7">
        <w:t xml:space="preserve"> </w:t>
      </w:r>
      <w:r w:rsidRPr="00F03EB7">
        <w:t>UIT</w:t>
      </w:r>
      <w:r w:rsidR="00E54CFE" w:rsidRPr="00F03EB7">
        <w:t xml:space="preserve">-R BS.2019 – </w:t>
      </w:r>
      <w:r w:rsidR="00B30424" w:rsidRPr="00F03EB7">
        <w:t>Sistema de audio para la producción y el intercambio internacional de programas de televisión 3D para la radiodifusión</w:t>
      </w:r>
      <w:r w:rsidR="007D3DEE">
        <w:t>.</w:t>
      </w:r>
      <w:r w:rsidR="00B30424" w:rsidRPr="00F03EB7">
        <w:t xml:space="preserve">  </w:t>
      </w:r>
    </w:p>
    <w:p w:rsidR="00E54CFE" w:rsidRPr="00F03EB7" w:rsidRDefault="005A3485" w:rsidP="00690AC9">
      <w:r w:rsidRPr="00F03EB7">
        <w:rPr>
          <w:i/>
        </w:rPr>
        <w:t xml:space="preserve">La componente de audio de un programa de </w:t>
      </w:r>
      <w:r w:rsidR="00421252" w:rsidRPr="00F03EB7">
        <w:rPr>
          <w:i/>
        </w:rPr>
        <w:t>televisión 3D puede constituir una parte importante de la experiencia</w:t>
      </w:r>
      <w:r w:rsidR="00E54CFE" w:rsidRPr="00F03EB7">
        <w:rPr>
          <w:i/>
        </w:rPr>
        <w:t xml:space="preserve"> </w:t>
      </w:r>
      <w:r w:rsidR="00421252" w:rsidRPr="00F03EB7">
        <w:rPr>
          <w:i/>
        </w:rPr>
        <w:t xml:space="preserve">visual para la que esta Recomendación ofrece directrices. </w:t>
      </w:r>
      <w:r w:rsidR="00E54CFE" w:rsidRPr="00F03EB7">
        <w:rPr>
          <w:i/>
        </w:rPr>
        <w:t xml:space="preserve"> </w:t>
      </w:r>
    </w:p>
    <w:p w:rsidR="00E54CFE" w:rsidRPr="00F03EB7" w:rsidRDefault="00421252" w:rsidP="00690AC9">
      <w:r w:rsidRPr="00F03EB7">
        <w:t>Recomendación</w:t>
      </w:r>
      <w:r w:rsidR="00E54CFE" w:rsidRPr="00F03EB7">
        <w:t xml:space="preserve"> </w:t>
      </w:r>
      <w:r w:rsidRPr="00F03EB7">
        <w:t>UIT</w:t>
      </w:r>
      <w:r w:rsidR="00E54CFE" w:rsidRPr="00F03EB7">
        <w:t xml:space="preserve">-R BT.2023 – </w:t>
      </w:r>
      <w:r w:rsidR="00A3382B" w:rsidRPr="00F03EB7">
        <w:t>Requisitos de rendimiento para la producción, el intercambio internacional y la radiodifusión de programas de televisión 3D</w:t>
      </w:r>
      <w:r w:rsidR="007D3DEE">
        <w:t>.</w:t>
      </w:r>
      <w:r w:rsidR="00A3382B" w:rsidRPr="00F03EB7">
        <w:t xml:space="preserve">  </w:t>
      </w:r>
    </w:p>
    <w:p w:rsidR="00E54CFE" w:rsidRPr="00F03EB7" w:rsidRDefault="00421252" w:rsidP="00690AC9">
      <w:pPr>
        <w:rPr>
          <w:i/>
        </w:rPr>
      </w:pPr>
      <w:r w:rsidRPr="00F03EB7">
        <w:rPr>
          <w:i/>
        </w:rPr>
        <w:t>Esta Recomendación ofrece directrices generales sobre los requisitos de la producción de televisión 3D</w:t>
      </w:r>
      <w:r w:rsidR="00E54CFE" w:rsidRPr="00F03EB7">
        <w:rPr>
          <w:i/>
        </w:rPr>
        <w:t xml:space="preserve">.  </w:t>
      </w:r>
    </w:p>
    <w:p w:rsidR="00E54CFE" w:rsidRPr="00F03EB7" w:rsidRDefault="00421252" w:rsidP="00690AC9">
      <w:r w:rsidRPr="00F03EB7">
        <w:t>Recomendación</w:t>
      </w:r>
      <w:r w:rsidR="00E54CFE" w:rsidRPr="00F03EB7">
        <w:t xml:space="preserve"> </w:t>
      </w:r>
      <w:r w:rsidRPr="00F03EB7">
        <w:t>UIT</w:t>
      </w:r>
      <w:r w:rsidR="00E54CFE" w:rsidRPr="00F03EB7">
        <w:t xml:space="preserve">-R BT.2024 – </w:t>
      </w:r>
      <w:r w:rsidR="0078122D" w:rsidRPr="00F03EB7">
        <w:t>Sistemas TVAD de imágenes digitales para la producción y el intercambio internacional de programas de televisión en 3D para la radiodifusión</w:t>
      </w:r>
      <w:r w:rsidR="007D3DEE">
        <w:t>.</w:t>
      </w:r>
      <w:r w:rsidR="0078122D" w:rsidRPr="00F03EB7">
        <w:t xml:space="preserve">  </w:t>
      </w:r>
    </w:p>
    <w:p w:rsidR="00E54CFE" w:rsidRPr="00F03EB7" w:rsidRDefault="00421252" w:rsidP="00690AC9">
      <w:pPr>
        <w:rPr>
          <w:i/>
        </w:rPr>
      </w:pPr>
      <w:r w:rsidRPr="00F03EB7">
        <w:rPr>
          <w:i/>
        </w:rPr>
        <w:t xml:space="preserve">El contenido de la televisión 3D se puede preparar concretamente utilizando los formatos de la Recomendación </w:t>
      </w:r>
      <w:r w:rsidR="00F37547" w:rsidRPr="00F03EB7">
        <w:rPr>
          <w:i/>
        </w:rPr>
        <w:t xml:space="preserve">709 </w:t>
      </w:r>
      <w:r w:rsidRPr="00F03EB7">
        <w:rPr>
          <w:i/>
        </w:rPr>
        <w:t xml:space="preserve">y esta Recomendación ofrece directrices para hacerlo. </w:t>
      </w:r>
    </w:p>
    <w:p w:rsidR="00E54CFE" w:rsidRPr="00F03EB7" w:rsidRDefault="00421252" w:rsidP="00690AC9">
      <w:r w:rsidRPr="00F03EB7">
        <w:t>Recomendación</w:t>
      </w:r>
      <w:r w:rsidR="00E54CFE" w:rsidRPr="00F03EB7">
        <w:t xml:space="preserve"> </w:t>
      </w:r>
      <w:r w:rsidRPr="00F03EB7">
        <w:t>UIT</w:t>
      </w:r>
      <w:r w:rsidR="007D3DEE">
        <w:t>-R BT.</w:t>
      </w:r>
      <w:r w:rsidR="00E54CFE" w:rsidRPr="00F03EB7">
        <w:t xml:space="preserve">2025 – </w:t>
      </w:r>
      <w:r w:rsidR="0078122D" w:rsidRPr="00F03EB7">
        <w:t>Sistemas de imágenes digitales 1 280 × 720 para la producción y el intercambio internacional de programas de televisión 3D para la radiodifusión</w:t>
      </w:r>
      <w:r w:rsidR="007D3DEE">
        <w:t>.</w:t>
      </w:r>
      <w:r w:rsidR="0078122D" w:rsidRPr="00F03EB7">
        <w:t xml:space="preserve">  </w:t>
      </w:r>
    </w:p>
    <w:p w:rsidR="00E54CFE" w:rsidRPr="00F03EB7" w:rsidRDefault="00F37547" w:rsidP="00690AC9">
      <w:pPr>
        <w:rPr>
          <w:i/>
        </w:rPr>
      </w:pPr>
      <w:r w:rsidRPr="00F03EB7">
        <w:rPr>
          <w:i/>
        </w:rPr>
        <w:t>El contenido de la televisión 3D se puede preparar concretamente utilizando el formato 720p y esta Recomendación ofrece directrices para hacerlo</w:t>
      </w:r>
      <w:r w:rsidR="00E54CFE" w:rsidRPr="00F03EB7">
        <w:rPr>
          <w:i/>
        </w:rPr>
        <w:t xml:space="preserve">. </w:t>
      </w:r>
    </w:p>
    <w:p w:rsidR="00E54CFE" w:rsidRPr="00F03EB7" w:rsidRDefault="00E54CFE" w:rsidP="00690AC9">
      <w:pPr>
        <w:pStyle w:val="Heading4"/>
        <w:rPr>
          <w:rFonts w:eastAsia="Arial Unicode MS"/>
        </w:rPr>
      </w:pPr>
      <w:r w:rsidRPr="00F03EB7">
        <w:rPr>
          <w:rFonts w:eastAsia="Arial Unicode MS"/>
        </w:rPr>
        <w:t>3.2.1.3</w:t>
      </w:r>
      <w:r w:rsidRPr="00F03EB7">
        <w:rPr>
          <w:rFonts w:eastAsia="Arial Unicode MS"/>
        </w:rPr>
        <w:tab/>
      </w:r>
      <w:r w:rsidR="00F37547" w:rsidRPr="00F03EB7">
        <w:rPr>
          <w:rFonts w:eastAsia="Arial Unicode MS"/>
        </w:rPr>
        <w:t>Informes</w:t>
      </w:r>
    </w:p>
    <w:p w:rsidR="00E54CFE" w:rsidRPr="00F03EB7" w:rsidRDefault="007A4943" w:rsidP="00690AC9">
      <w:pPr>
        <w:rPr>
          <w:rFonts w:eastAsia="Arial Unicode MS"/>
          <w:szCs w:val="24"/>
          <w:lang w:eastAsia="ja-JP"/>
        </w:rPr>
      </w:pPr>
      <w:r w:rsidRPr="00F03EB7">
        <w:rPr>
          <w:rFonts w:eastAsia="Arial Unicode MS"/>
          <w:szCs w:val="24"/>
          <w:lang w:eastAsia="ja-JP"/>
        </w:rPr>
        <w:t>Durante el presente periodo de estudios se completaron los Informes siguientes.</w:t>
      </w:r>
    </w:p>
    <w:p w:rsidR="00E54CFE" w:rsidRPr="00F03EB7" w:rsidRDefault="007A4943" w:rsidP="007D3DEE">
      <w:r w:rsidRPr="00F03EB7">
        <w:t>UIT</w:t>
      </w:r>
      <w:r w:rsidR="00E54CFE" w:rsidRPr="00F03EB7">
        <w:t xml:space="preserve">-R BS.2159-6 </w:t>
      </w:r>
      <w:r w:rsidR="007D3DEE">
        <w:t>–</w:t>
      </w:r>
      <w:r w:rsidR="00E54CFE" w:rsidRPr="00F03EB7">
        <w:t xml:space="preserve"> </w:t>
      </w:r>
      <w:r w:rsidR="00B30424" w:rsidRPr="00F03EB7">
        <w:t>Tecnología de sonido multicanal en aplicaciones domésticas y de radiodifusión.</w:t>
      </w:r>
    </w:p>
    <w:p w:rsidR="00E54CFE" w:rsidRPr="00F03EB7" w:rsidRDefault="007A4943" w:rsidP="00690AC9">
      <w:pPr>
        <w:pStyle w:val="enumlev1"/>
        <w:rPr>
          <w:i/>
        </w:rPr>
      </w:pPr>
      <w:r w:rsidRPr="00F03EB7">
        <w:rPr>
          <w:i/>
        </w:rPr>
        <w:t>Este Informe ofrece una introducción a la nueva generación de audio</w:t>
      </w:r>
      <w:r w:rsidR="00E54CFE" w:rsidRPr="00F03EB7">
        <w:rPr>
          <w:i/>
        </w:rPr>
        <w:t xml:space="preserve">.  </w:t>
      </w:r>
    </w:p>
    <w:p w:rsidR="00E54CFE" w:rsidRPr="007D3DEE" w:rsidRDefault="007A4943" w:rsidP="007D3DEE">
      <w:pPr>
        <w:rPr>
          <w:lang w:val="en-US"/>
        </w:rPr>
      </w:pPr>
      <w:r w:rsidRPr="007D3DEE">
        <w:rPr>
          <w:lang w:val="en-US"/>
        </w:rPr>
        <w:t>Informe</w:t>
      </w:r>
      <w:r w:rsidR="00E54CFE" w:rsidRPr="007D3DEE">
        <w:rPr>
          <w:lang w:val="en-US"/>
        </w:rPr>
        <w:t xml:space="preserve"> </w:t>
      </w:r>
      <w:r w:rsidRPr="007D3DEE">
        <w:rPr>
          <w:lang w:val="en-US"/>
        </w:rPr>
        <w:t>UIT</w:t>
      </w:r>
      <w:r w:rsidR="00E54CFE" w:rsidRPr="007D3DEE">
        <w:rPr>
          <w:lang w:val="en-US"/>
        </w:rPr>
        <w:t xml:space="preserve">-R BT.2246-3 </w:t>
      </w:r>
      <w:r w:rsidR="007D3DEE" w:rsidRPr="007D3DEE">
        <w:rPr>
          <w:lang w:val="en-US"/>
        </w:rPr>
        <w:t>–</w:t>
      </w:r>
      <w:r w:rsidR="00E54CFE" w:rsidRPr="007D3DEE">
        <w:rPr>
          <w:lang w:val="en-US"/>
        </w:rPr>
        <w:t xml:space="preserve"> The present state of ultra-high definition television</w:t>
      </w:r>
      <w:r w:rsidR="007D3DEE">
        <w:rPr>
          <w:lang w:val="en-US"/>
        </w:rPr>
        <w:t>.</w:t>
      </w:r>
      <w:r w:rsidR="00E54CFE" w:rsidRPr="007D3DEE">
        <w:rPr>
          <w:lang w:val="en-US"/>
        </w:rPr>
        <w:t xml:space="preserve"> </w:t>
      </w:r>
    </w:p>
    <w:p w:rsidR="00E54CFE" w:rsidRPr="00F03EB7" w:rsidRDefault="007A4943" w:rsidP="00690AC9">
      <w:pPr>
        <w:rPr>
          <w:i/>
        </w:rPr>
      </w:pPr>
      <w:r w:rsidRPr="00F03EB7">
        <w:rPr>
          <w:i/>
        </w:rPr>
        <w:t>Este Informe constituye una de las publicaciones más completa sobre los factores que afectan a la televisión de ultra alta definición. Se lee y cita con frecuencia.</w:t>
      </w:r>
      <w:r w:rsidR="00E54CFE" w:rsidRPr="00F03EB7">
        <w:rPr>
          <w:i/>
        </w:rPr>
        <w:t xml:space="preserve"> </w:t>
      </w:r>
    </w:p>
    <w:p w:rsidR="00E54CFE" w:rsidRPr="00F03EB7" w:rsidRDefault="007A4943" w:rsidP="00690AC9">
      <w:pPr>
        <w:rPr>
          <w:szCs w:val="24"/>
        </w:rPr>
      </w:pPr>
      <w:r w:rsidRPr="00F03EB7">
        <w:t>Informe</w:t>
      </w:r>
      <w:r w:rsidR="00E54CFE" w:rsidRPr="00F03EB7">
        <w:t xml:space="preserve"> </w:t>
      </w:r>
      <w:r w:rsidRPr="00F03EB7">
        <w:t>UIT</w:t>
      </w:r>
      <w:r w:rsidR="00E54CFE" w:rsidRPr="00F03EB7">
        <w:t>-R BS.2054 – Audio levels and loudness.</w:t>
      </w:r>
      <w:r w:rsidR="00E54CFE" w:rsidRPr="00F03EB7">
        <w:rPr>
          <w:szCs w:val="24"/>
        </w:rPr>
        <w:t xml:space="preserve"> </w:t>
      </w:r>
    </w:p>
    <w:p w:rsidR="00E54CFE" w:rsidRPr="00F03EB7" w:rsidRDefault="007A4943" w:rsidP="00F03EB7">
      <w:pPr>
        <w:rPr>
          <w:i/>
        </w:rPr>
      </w:pPr>
      <w:r w:rsidRPr="00F03EB7">
        <w:rPr>
          <w:i/>
        </w:rPr>
        <w:lastRenderedPageBreak/>
        <w:t xml:space="preserve">Uno de los principales logros de la Comisión de Estudio 6 </w:t>
      </w:r>
      <w:r w:rsidR="007D3DEE">
        <w:rPr>
          <w:i/>
        </w:rPr>
        <w:t xml:space="preserve">del UIT-R </w:t>
      </w:r>
      <w:r w:rsidRPr="00F03EB7">
        <w:rPr>
          <w:i/>
        </w:rPr>
        <w:t xml:space="preserve">ha sido el uso muy extendido de la tecnología de </w:t>
      </w:r>
      <w:r w:rsidR="00F03EB7">
        <w:rPr>
          <w:i/>
        </w:rPr>
        <w:t>«</w:t>
      </w:r>
      <w:r w:rsidRPr="00F03EB7">
        <w:rPr>
          <w:i/>
        </w:rPr>
        <w:t>sonoridad</w:t>
      </w:r>
      <w:r w:rsidR="00F03EB7">
        <w:rPr>
          <w:i/>
        </w:rPr>
        <w:t>»</w:t>
      </w:r>
      <w:r w:rsidRPr="00F03EB7">
        <w:rPr>
          <w:i/>
        </w:rPr>
        <w:t xml:space="preserve"> que resuelve el principal problema que experimentan los radiodifusores y los espectadores</w:t>
      </w:r>
      <w:r w:rsidR="00E54CFE" w:rsidRPr="00F03EB7">
        <w:rPr>
          <w:i/>
        </w:rPr>
        <w:t xml:space="preserve"> – </w:t>
      </w:r>
      <w:r w:rsidRPr="00F03EB7">
        <w:rPr>
          <w:i/>
        </w:rPr>
        <w:t>la variación de los niveles de sonido en diferentes contenidos.</w:t>
      </w:r>
      <w:r w:rsidR="00E54CFE" w:rsidRPr="00F03EB7">
        <w:rPr>
          <w:i/>
        </w:rPr>
        <w:t xml:space="preserve"> </w:t>
      </w:r>
    </w:p>
    <w:p w:rsidR="00E54CFE" w:rsidRPr="00794DB4" w:rsidRDefault="007A4943" w:rsidP="00690AC9">
      <w:pPr>
        <w:rPr>
          <w:lang w:val="en-US"/>
        </w:rPr>
      </w:pPr>
      <w:r w:rsidRPr="00794DB4">
        <w:rPr>
          <w:rFonts w:eastAsia="Arial Unicode MS"/>
          <w:szCs w:val="24"/>
          <w:lang w:val="en-US" w:eastAsia="ja-JP"/>
        </w:rPr>
        <w:t>Informe</w:t>
      </w:r>
      <w:r w:rsidR="00E54CFE" w:rsidRPr="00794DB4">
        <w:rPr>
          <w:lang w:val="en-US"/>
        </w:rPr>
        <w:t xml:space="preserve"> </w:t>
      </w:r>
      <w:r w:rsidRPr="00794DB4">
        <w:rPr>
          <w:lang w:val="en-US"/>
        </w:rPr>
        <w:t>UIT</w:t>
      </w:r>
      <w:r w:rsidR="00E54CFE" w:rsidRPr="00794DB4">
        <w:rPr>
          <w:lang w:val="en-US"/>
        </w:rPr>
        <w:t xml:space="preserve">-R BT.2293 – Principles for the comfortable viewing of stereoscopic three-dimensional television (3DTV) images. </w:t>
      </w:r>
    </w:p>
    <w:p w:rsidR="00E54CFE" w:rsidRPr="00F03EB7" w:rsidRDefault="007A4943" w:rsidP="00690AC9">
      <w:pPr>
        <w:rPr>
          <w:i/>
        </w:rPr>
      </w:pPr>
      <w:r w:rsidRPr="00F03EB7">
        <w:rPr>
          <w:i/>
        </w:rPr>
        <w:t>Los espectadores pueden encontrar la visión estereoscópica fatigosa a menos que se tomen precauciones durante la producción. Este Inf</w:t>
      </w:r>
      <w:r w:rsidR="00F03EB7">
        <w:rPr>
          <w:i/>
        </w:rPr>
        <w:t>orme, enviado también a la OMS,</w:t>
      </w:r>
      <w:r w:rsidR="00E54CFE" w:rsidRPr="00F03EB7">
        <w:rPr>
          <w:i/>
        </w:rPr>
        <w:t xml:space="preserve"> </w:t>
      </w:r>
      <w:r w:rsidRPr="00F03EB7">
        <w:rPr>
          <w:i/>
        </w:rPr>
        <w:t xml:space="preserve">proporciona directrices para lograr una visión tan confortable como sea posible. </w:t>
      </w:r>
    </w:p>
    <w:p w:rsidR="00E54CFE" w:rsidRPr="007D3DEE" w:rsidRDefault="007A4943" w:rsidP="00690AC9">
      <w:pPr>
        <w:rPr>
          <w:lang w:val="en-US"/>
        </w:rPr>
      </w:pPr>
      <w:r w:rsidRPr="007D3DEE">
        <w:rPr>
          <w:lang w:val="en-US"/>
        </w:rPr>
        <w:t>Informe</w:t>
      </w:r>
      <w:r w:rsidR="00E54CFE" w:rsidRPr="007D3DEE">
        <w:rPr>
          <w:lang w:val="en-US"/>
        </w:rPr>
        <w:t xml:space="preserve"> </w:t>
      </w:r>
      <w:r w:rsidRPr="007D3DEE">
        <w:rPr>
          <w:lang w:val="en-US"/>
        </w:rPr>
        <w:t>UIT</w:t>
      </w:r>
      <w:r w:rsidR="00E54CFE" w:rsidRPr="007D3DEE">
        <w:rPr>
          <w:lang w:val="en-US"/>
        </w:rPr>
        <w:t>-R BT.2245 – HDTV and UHDTV test materials for assessment of picture quality</w:t>
      </w:r>
      <w:r w:rsidR="007D3DEE" w:rsidRPr="007D3DEE">
        <w:rPr>
          <w:lang w:val="en-US"/>
        </w:rPr>
        <w:t>.</w:t>
      </w:r>
    </w:p>
    <w:p w:rsidR="00E54CFE" w:rsidRPr="00F03EB7" w:rsidRDefault="007A4943" w:rsidP="00690AC9">
      <w:pPr>
        <w:rPr>
          <w:i/>
        </w:rPr>
      </w:pPr>
      <w:r w:rsidRPr="00F03EB7">
        <w:rPr>
          <w:i/>
        </w:rPr>
        <w:t>La Comisión de Estudio 6 sigue facilitando materiales de prueba para la evaluación subjetiva de la calidad de imagen. Este Informe proporciona material para nuevos sistemas de imagen.</w:t>
      </w:r>
    </w:p>
    <w:p w:rsidR="00E54CFE" w:rsidRPr="00F03EB7" w:rsidRDefault="007A4943" w:rsidP="00690AC9">
      <w:r w:rsidRPr="00F03EB7">
        <w:t>Informe</w:t>
      </w:r>
      <w:r w:rsidR="00E54CFE" w:rsidRPr="00F03EB7">
        <w:t xml:space="preserve"> </w:t>
      </w:r>
      <w:r w:rsidRPr="00F03EB7">
        <w:t>UIT</w:t>
      </w:r>
      <w:r w:rsidR="00E54CFE" w:rsidRPr="00F03EB7">
        <w:t>-R BS. 2300 – Methods for Assessor Screening</w:t>
      </w:r>
      <w:r w:rsidR="007D3DEE">
        <w:t>.</w:t>
      </w:r>
      <w:r w:rsidR="00E54CFE" w:rsidRPr="00F03EB7">
        <w:t xml:space="preserve"> </w:t>
      </w:r>
    </w:p>
    <w:p w:rsidR="00E54CFE" w:rsidRPr="00794DB4" w:rsidRDefault="007A4943" w:rsidP="00690AC9">
      <w:pPr>
        <w:tabs>
          <w:tab w:val="clear" w:pos="1134"/>
          <w:tab w:val="left" w:pos="-1560"/>
        </w:tabs>
        <w:rPr>
          <w:i/>
          <w:szCs w:val="24"/>
          <w:lang w:val="en-US"/>
        </w:rPr>
      </w:pPr>
      <w:r w:rsidRPr="00F03EB7">
        <w:rPr>
          <w:i/>
          <w:szCs w:val="24"/>
        </w:rPr>
        <w:t xml:space="preserve">Los evaluadores de las evaluaciones de calidad se seleccionan a partir de su coherencia y agudeza visual. </w:t>
      </w:r>
      <w:r w:rsidRPr="00794DB4">
        <w:rPr>
          <w:i/>
          <w:szCs w:val="24"/>
          <w:lang w:val="en-US"/>
        </w:rPr>
        <w:t xml:space="preserve">Este Informe ofrece directrices. </w:t>
      </w:r>
      <w:r w:rsidR="00E54CFE" w:rsidRPr="00794DB4">
        <w:rPr>
          <w:i/>
          <w:szCs w:val="24"/>
          <w:lang w:val="en-US"/>
        </w:rPr>
        <w:t xml:space="preserve"> </w:t>
      </w:r>
    </w:p>
    <w:p w:rsidR="00E54CFE" w:rsidRPr="007D3DEE" w:rsidRDefault="007A4943" w:rsidP="00690AC9">
      <w:pPr>
        <w:rPr>
          <w:color w:val="000000"/>
          <w:szCs w:val="24"/>
          <w:lang w:val="en-US" w:eastAsia="zh-CN"/>
        </w:rPr>
      </w:pPr>
      <w:r w:rsidRPr="007D3DEE">
        <w:rPr>
          <w:lang w:val="en-US"/>
        </w:rPr>
        <w:t>Informe</w:t>
      </w:r>
      <w:r w:rsidR="00E54CFE" w:rsidRPr="007D3DEE">
        <w:rPr>
          <w:lang w:val="en-US"/>
        </w:rPr>
        <w:t xml:space="preserve"> </w:t>
      </w:r>
      <w:r w:rsidRPr="007D3DEE">
        <w:rPr>
          <w:lang w:val="en-US"/>
        </w:rPr>
        <w:t>UIT</w:t>
      </w:r>
      <w:r w:rsidR="00E54CFE" w:rsidRPr="007D3DEE">
        <w:rPr>
          <w:lang w:val="en-US"/>
        </w:rPr>
        <w:t>-R BS.2266 – Framework for Future Audio Broadcasting Systems</w:t>
      </w:r>
      <w:r w:rsidR="007D3DEE" w:rsidRPr="007D3DEE">
        <w:rPr>
          <w:lang w:val="en-US"/>
        </w:rPr>
        <w:t>.</w:t>
      </w:r>
      <w:r w:rsidR="00E54CFE" w:rsidRPr="007D3DEE">
        <w:rPr>
          <w:lang w:val="en-US"/>
        </w:rPr>
        <w:t xml:space="preserve"> </w:t>
      </w:r>
    </w:p>
    <w:p w:rsidR="00E54CFE" w:rsidRPr="00794DB4" w:rsidRDefault="007A4943" w:rsidP="00690AC9">
      <w:pPr>
        <w:rPr>
          <w:color w:val="000000"/>
          <w:szCs w:val="24"/>
          <w:lang w:val="en-US" w:eastAsia="zh-CN"/>
        </w:rPr>
      </w:pPr>
      <w:r w:rsidRPr="00794DB4">
        <w:rPr>
          <w:lang w:val="en-US"/>
        </w:rPr>
        <w:t xml:space="preserve">Informe UIT-R </w:t>
      </w:r>
      <w:r w:rsidR="00E54CFE" w:rsidRPr="00794DB4">
        <w:rPr>
          <w:color w:val="000000"/>
          <w:szCs w:val="24"/>
          <w:lang w:val="en-US" w:eastAsia="zh-CN"/>
        </w:rPr>
        <w:t xml:space="preserve">BT.2160-3 – Features of three dimensional television systems for broadcasting.  </w:t>
      </w:r>
    </w:p>
    <w:p w:rsidR="00E54CFE" w:rsidRPr="007D3DEE" w:rsidRDefault="007A4943" w:rsidP="00C87B61">
      <w:pPr>
        <w:rPr>
          <w:lang w:val="en-US"/>
        </w:rPr>
      </w:pPr>
      <w:r w:rsidRPr="007D3DEE">
        <w:rPr>
          <w:lang w:val="en-US"/>
        </w:rPr>
        <w:t xml:space="preserve">Informe UIT-R </w:t>
      </w:r>
      <w:r w:rsidR="00E54CFE" w:rsidRPr="007D3DEE">
        <w:rPr>
          <w:lang w:val="en-US"/>
        </w:rPr>
        <w:t>BT.2249-1 – Digital broadcasting and multimedia video information systems</w:t>
      </w:r>
      <w:r w:rsidR="007D3DEE" w:rsidRPr="007D3DEE">
        <w:rPr>
          <w:lang w:val="en-US"/>
        </w:rPr>
        <w:t>.</w:t>
      </w:r>
      <w:r w:rsidR="00E54CFE" w:rsidRPr="007D3DEE">
        <w:rPr>
          <w:lang w:val="en-US"/>
        </w:rPr>
        <w:t xml:space="preserve"> </w:t>
      </w:r>
    </w:p>
    <w:p w:rsidR="00E54CFE" w:rsidRPr="00F03EB7" w:rsidRDefault="007A4943" w:rsidP="00690AC9">
      <w:r w:rsidRPr="00F03EB7">
        <w:t xml:space="preserve">Informe UIT-R </w:t>
      </w:r>
      <w:r w:rsidR="00E54CFE" w:rsidRPr="00F03EB7">
        <w:rPr>
          <w:szCs w:val="24"/>
        </w:rPr>
        <w:t xml:space="preserve">BT.2207-1 – </w:t>
      </w:r>
      <w:r w:rsidR="00B30424" w:rsidRPr="00F03EB7">
        <w:rPr>
          <w:rFonts w:cs="Calibri"/>
          <w:bCs/>
          <w:szCs w:val="24"/>
        </w:rPr>
        <w:t>Accesibilidad de personas con discapacidad a la radiodifusión</w:t>
      </w:r>
      <w:r w:rsidR="007D3DEE">
        <w:rPr>
          <w:rFonts w:cs="Calibri"/>
          <w:bCs/>
          <w:szCs w:val="24"/>
        </w:rPr>
        <w:t>.</w:t>
      </w:r>
    </w:p>
    <w:p w:rsidR="00E54CFE" w:rsidRPr="007D3DEE" w:rsidRDefault="007A4943" w:rsidP="00690AC9">
      <w:pPr>
        <w:rPr>
          <w:lang w:val="en-US"/>
        </w:rPr>
      </w:pPr>
      <w:r w:rsidRPr="007D3DEE">
        <w:rPr>
          <w:lang w:val="en-US"/>
        </w:rPr>
        <w:t xml:space="preserve">Informe UIT-R </w:t>
      </w:r>
      <w:r w:rsidR="00E54CFE" w:rsidRPr="007D3DEE">
        <w:rPr>
          <w:lang w:val="en-US"/>
        </w:rPr>
        <w:t>BS.2217 – Compliance Material for Recommendation ITU-R BS 1770</w:t>
      </w:r>
      <w:r w:rsidR="007D3DEE" w:rsidRPr="007D3DEE">
        <w:rPr>
          <w:lang w:val="en-US"/>
        </w:rPr>
        <w:t>.</w:t>
      </w:r>
      <w:r w:rsidR="00E54CFE" w:rsidRPr="007D3DEE">
        <w:rPr>
          <w:lang w:val="en-US"/>
        </w:rPr>
        <w:t xml:space="preserve"> </w:t>
      </w:r>
    </w:p>
    <w:p w:rsidR="00E54CFE" w:rsidRPr="007D3DEE" w:rsidRDefault="007A4943" w:rsidP="00690AC9">
      <w:pPr>
        <w:rPr>
          <w:lang w:val="en-US"/>
        </w:rPr>
      </w:pPr>
      <w:r w:rsidRPr="007D3DEE">
        <w:rPr>
          <w:lang w:val="en-US"/>
        </w:rPr>
        <w:t xml:space="preserve">Informe UIT-R </w:t>
      </w:r>
      <w:r w:rsidR="007D3DEE" w:rsidRPr="007D3DEE">
        <w:rPr>
          <w:lang w:val="en-US"/>
        </w:rPr>
        <w:t>BT.</w:t>
      </w:r>
      <w:r w:rsidR="00E54CFE" w:rsidRPr="007D3DEE">
        <w:rPr>
          <w:lang w:val="en-US"/>
        </w:rPr>
        <w:t>2250 – Delivery of Wide Colour Gamut Image Content through SDTV and HDTV image systems</w:t>
      </w:r>
      <w:r w:rsidR="007D3DEE" w:rsidRPr="007D3DEE">
        <w:rPr>
          <w:lang w:val="en-US"/>
        </w:rPr>
        <w:t>.</w:t>
      </w:r>
    </w:p>
    <w:p w:rsidR="00E54CFE" w:rsidRPr="007D3DEE" w:rsidRDefault="007A4943" w:rsidP="00690AC9">
      <w:pPr>
        <w:rPr>
          <w:lang w:val="en-US"/>
        </w:rPr>
      </w:pPr>
      <w:r w:rsidRPr="007D3DEE">
        <w:rPr>
          <w:lang w:val="en-US"/>
        </w:rPr>
        <w:t xml:space="preserve">Informe UIT-R </w:t>
      </w:r>
      <w:r w:rsidR="00E54CFE" w:rsidRPr="007D3DEE">
        <w:rPr>
          <w:lang w:val="en-US"/>
        </w:rPr>
        <w:t>BT.2160-2 – Features of Three Dimensional Television Video Systems for Broadcasting – Visual Fatigue in Viewing Stereoscopic Images</w:t>
      </w:r>
      <w:r w:rsidR="007D3DEE" w:rsidRPr="007D3DEE">
        <w:rPr>
          <w:lang w:val="en-US"/>
        </w:rPr>
        <w:t>.</w:t>
      </w:r>
    </w:p>
    <w:p w:rsidR="00E54CFE" w:rsidRPr="00F03EB7" w:rsidRDefault="0071299E" w:rsidP="007D3DEE">
      <w:pPr>
        <w:rPr>
          <w:rFonts w:eastAsia="Arial Unicode MS"/>
          <w:szCs w:val="24"/>
        </w:rPr>
      </w:pPr>
      <w:r w:rsidRPr="00F03EB7">
        <w:rPr>
          <w:rFonts w:eastAsia="Arial Unicode MS"/>
          <w:szCs w:val="24"/>
        </w:rPr>
        <w:t>En 20</w:t>
      </w:r>
      <w:r w:rsidR="007D3DEE">
        <w:rPr>
          <w:rFonts w:eastAsia="Arial Unicode MS"/>
          <w:szCs w:val="24"/>
        </w:rPr>
        <w:t>1</w:t>
      </w:r>
      <w:r w:rsidRPr="00F03EB7">
        <w:rPr>
          <w:rFonts w:eastAsia="Arial Unicode MS"/>
          <w:szCs w:val="24"/>
        </w:rPr>
        <w:t>5 se ha finalizado un nuevo Informe sobre colorimetría</w:t>
      </w:r>
      <w:r w:rsidR="00E54CFE" w:rsidRPr="00F03EB7">
        <w:rPr>
          <w:rFonts w:eastAsia="Arial Unicode MS"/>
          <w:szCs w:val="24"/>
        </w:rPr>
        <w:t xml:space="preserve"> </w:t>
      </w:r>
      <w:r w:rsidR="00E54CFE" w:rsidRPr="00F03EB7">
        <w:t>BT.[TV_COLORIMETRY_ELEMENTS] - TV colorimetry elements</w:t>
      </w:r>
    </w:p>
    <w:p w:rsidR="00E54CFE" w:rsidRPr="00F03EB7" w:rsidRDefault="0071299E" w:rsidP="00690AC9">
      <w:pPr>
        <w:rPr>
          <w:rFonts w:eastAsia="Arial Unicode MS"/>
          <w:szCs w:val="24"/>
        </w:rPr>
      </w:pPr>
      <w:r w:rsidRPr="00F03EB7">
        <w:rPr>
          <w:i/>
        </w:rPr>
        <w:t>Este Informe empezó a elaborarse desde el principio del periodo de estudio y su finalización constituye un éxito sustantivo.</w:t>
      </w:r>
      <w:r w:rsidR="00E54CFE" w:rsidRPr="00F03EB7">
        <w:t xml:space="preserve">  </w:t>
      </w:r>
    </w:p>
    <w:p w:rsidR="00E54CFE" w:rsidRPr="00F03EB7" w:rsidRDefault="00E54CFE" w:rsidP="00690AC9">
      <w:pPr>
        <w:pStyle w:val="Heading3"/>
      </w:pPr>
      <w:r w:rsidRPr="00F03EB7">
        <w:rPr>
          <w:lang w:eastAsia="ja-JP"/>
        </w:rPr>
        <w:t>3.2</w:t>
      </w:r>
      <w:r w:rsidRPr="00F03EB7">
        <w:t>.2</w:t>
      </w:r>
      <w:r w:rsidRPr="00F03EB7">
        <w:tab/>
        <w:t>Televisión tridimensional (TV 3D)</w:t>
      </w:r>
    </w:p>
    <w:p w:rsidR="00E54CFE" w:rsidRPr="00F03EB7" w:rsidRDefault="00935AED" w:rsidP="007D3DEE">
      <w:pPr>
        <w:rPr>
          <w:rFonts w:eastAsia="Arial Unicode MS"/>
          <w:szCs w:val="24"/>
        </w:rPr>
      </w:pPr>
      <w:r w:rsidRPr="00F03EB7">
        <w:rPr>
          <w:rFonts w:eastAsia="Arial Unicode MS"/>
          <w:szCs w:val="24"/>
        </w:rPr>
        <w:t xml:space="preserve">El Grupo de Trabajo 6C empezó el </w:t>
      </w:r>
      <w:r w:rsidR="0036387A">
        <w:rPr>
          <w:rFonts w:eastAsia="Arial Unicode MS"/>
          <w:szCs w:val="24"/>
        </w:rPr>
        <w:t>periodo</w:t>
      </w:r>
      <w:r w:rsidRPr="00F03EB7">
        <w:rPr>
          <w:rFonts w:eastAsia="Arial Unicode MS"/>
          <w:szCs w:val="24"/>
        </w:rPr>
        <w:t xml:space="preserve"> de estudios con una nueva Cuestión (C.128/6) sobre radiodifusión de televisión tridimensional y elaboró un Informe sobre este tema (Informe UIT</w:t>
      </w:r>
      <w:r w:rsidR="007D3DEE">
        <w:rPr>
          <w:rFonts w:eastAsia="Arial Unicode MS"/>
          <w:szCs w:val="24"/>
        </w:rPr>
        <w:noBreakHyphen/>
      </w:r>
      <w:r w:rsidRPr="00F03EB7">
        <w:rPr>
          <w:rFonts w:eastAsia="Arial Unicode MS"/>
          <w:szCs w:val="24"/>
        </w:rPr>
        <w:t>R</w:t>
      </w:r>
      <w:r w:rsidR="007D3DEE">
        <w:rPr>
          <w:rFonts w:eastAsia="Arial Unicode MS"/>
          <w:szCs w:val="24"/>
        </w:rPr>
        <w:t> </w:t>
      </w:r>
      <w:r w:rsidRPr="00F03EB7">
        <w:rPr>
          <w:rFonts w:eastAsia="Arial Unicode MS"/>
          <w:szCs w:val="24"/>
        </w:rPr>
        <w:t>BT.2160)</w:t>
      </w:r>
      <w:r w:rsidR="00E54CFE" w:rsidRPr="00F03EB7">
        <w:rPr>
          <w:rFonts w:eastAsia="Arial Unicode MS"/>
          <w:szCs w:val="24"/>
        </w:rPr>
        <w:t xml:space="preserve">. </w:t>
      </w:r>
      <w:r w:rsidR="00AE69AD" w:rsidRPr="00F03EB7">
        <w:rPr>
          <w:rFonts w:eastAsia="Arial Unicode MS"/>
          <w:szCs w:val="24"/>
        </w:rPr>
        <w:t>Aunque este Informe se ha utilizado en todo el mundo como una referencia para las normas de la televisión 3D</w:t>
      </w:r>
      <w:r w:rsidR="00E54CFE" w:rsidRPr="00F03EB7">
        <w:rPr>
          <w:rFonts w:eastAsia="Arial Unicode MS"/>
          <w:szCs w:val="24"/>
        </w:rPr>
        <w:t xml:space="preserve">, </w:t>
      </w:r>
      <w:r w:rsidRPr="00F03EB7">
        <w:rPr>
          <w:rFonts w:eastAsia="Arial Unicode MS"/>
          <w:szCs w:val="24"/>
        </w:rPr>
        <w:t xml:space="preserve">no </w:t>
      </w:r>
      <w:r w:rsidR="00CC669A" w:rsidRPr="00F03EB7">
        <w:rPr>
          <w:rFonts w:eastAsia="Arial Unicode MS"/>
          <w:szCs w:val="24"/>
        </w:rPr>
        <w:t>se ha</w:t>
      </w:r>
      <w:r w:rsidRPr="00F03EB7">
        <w:rPr>
          <w:rFonts w:eastAsia="Arial Unicode MS"/>
          <w:szCs w:val="24"/>
        </w:rPr>
        <w:t xml:space="preserve"> logrado elaborar un proyecto de Recomendación para una única especificación de radiodifusión </w:t>
      </w:r>
      <w:r w:rsidR="00CC669A" w:rsidRPr="00F03EB7">
        <w:rPr>
          <w:rFonts w:eastAsia="Arial Unicode MS"/>
          <w:szCs w:val="24"/>
        </w:rPr>
        <w:t>de</w:t>
      </w:r>
      <w:r w:rsidRPr="00F03EB7">
        <w:rPr>
          <w:rFonts w:eastAsia="Arial Unicode MS"/>
          <w:szCs w:val="24"/>
        </w:rPr>
        <w:t xml:space="preserve"> TV 3D.</w:t>
      </w:r>
      <w:r w:rsidR="00E54CFE" w:rsidRPr="00F03EB7">
        <w:rPr>
          <w:rFonts w:eastAsia="Arial Unicode MS"/>
          <w:szCs w:val="24"/>
        </w:rPr>
        <w:t xml:space="preserve"> </w:t>
      </w:r>
      <w:r w:rsidR="00AE69AD" w:rsidRPr="00F03EB7">
        <w:rPr>
          <w:rFonts w:eastAsia="Arial Unicode MS"/>
          <w:szCs w:val="24"/>
        </w:rPr>
        <w:t xml:space="preserve">No obstante, el interés por la televisión tridimensional ha disminuido en los últimos años al aparecer con claridad en el entorno </w:t>
      </w:r>
      <w:r w:rsidR="00CC669A" w:rsidRPr="00F03EB7">
        <w:rPr>
          <w:rFonts w:eastAsia="Arial Unicode MS"/>
          <w:szCs w:val="24"/>
        </w:rPr>
        <w:t>doméstico</w:t>
      </w:r>
      <w:r w:rsidR="00AE69AD" w:rsidRPr="00F03EB7">
        <w:rPr>
          <w:rFonts w:eastAsia="Arial Unicode MS"/>
          <w:szCs w:val="24"/>
        </w:rPr>
        <w:t xml:space="preserve"> las limitaciones del proceso de imágenes estereoscópicas. En el futuro podría resurgir este interés si se dispusiera de nuevos planteamientos que permitieran la visión sin gafas. Por ahora</w:t>
      </w:r>
      <w:r w:rsidR="00CC669A" w:rsidRPr="00F03EB7">
        <w:rPr>
          <w:rFonts w:eastAsia="Arial Unicode MS"/>
          <w:szCs w:val="24"/>
        </w:rPr>
        <w:t>,</w:t>
      </w:r>
      <w:r w:rsidR="00AE69AD" w:rsidRPr="00F03EB7">
        <w:rPr>
          <w:rFonts w:eastAsia="Arial Unicode MS"/>
          <w:szCs w:val="24"/>
        </w:rPr>
        <w:t xml:space="preserve"> el sector de la radiodifusión co</w:t>
      </w:r>
      <w:r w:rsidR="00CC669A" w:rsidRPr="00F03EB7">
        <w:rPr>
          <w:rFonts w:eastAsia="Arial Unicode MS"/>
          <w:szCs w:val="24"/>
        </w:rPr>
        <w:t xml:space="preserve">nsidera la televisión 3D en </w:t>
      </w:r>
      <w:r w:rsidR="00F03EB7">
        <w:rPr>
          <w:rFonts w:eastAsia="Arial Unicode MS"/>
          <w:szCs w:val="24"/>
        </w:rPr>
        <w:t>«</w:t>
      </w:r>
      <w:r w:rsidR="00CC669A" w:rsidRPr="00F03EB7">
        <w:rPr>
          <w:rFonts w:eastAsia="Arial Unicode MS"/>
          <w:szCs w:val="24"/>
        </w:rPr>
        <w:t>suspenso</w:t>
      </w:r>
      <w:r w:rsidR="00F03EB7">
        <w:rPr>
          <w:rFonts w:eastAsia="Arial Unicode MS"/>
          <w:szCs w:val="24"/>
        </w:rPr>
        <w:t>»</w:t>
      </w:r>
      <w:r w:rsidR="00CC669A" w:rsidRPr="00F03EB7">
        <w:rPr>
          <w:rFonts w:eastAsia="Arial Unicode MS"/>
          <w:szCs w:val="24"/>
        </w:rPr>
        <w:t>.</w:t>
      </w:r>
      <w:r w:rsidR="00E54CFE" w:rsidRPr="00F03EB7">
        <w:rPr>
          <w:rFonts w:eastAsia="Arial Unicode MS"/>
          <w:szCs w:val="24"/>
        </w:rPr>
        <w:t xml:space="preserve">  </w:t>
      </w:r>
    </w:p>
    <w:p w:rsidR="00E54CFE" w:rsidRPr="00F03EB7" w:rsidRDefault="00E54CFE" w:rsidP="00C87B61">
      <w:pPr>
        <w:pStyle w:val="Heading3"/>
        <w:rPr>
          <w:lang w:eastAsia="ja-JP"/>
        </w:rPr>
      </w:pPr>
      <w:r w:rsidRPr="00F03EB7">
        <w:rPr>
          <w:lang w:eastAsia="ja-JP"/>
        </w:rPr>
        <w:t>3.2.3</w:t>
      </w:r>
      <w:r w:rsidRPr="00F03EB7">
        <w:rPr>
          <w:lang w:eastAsia="ja-JP"/>
        </w:rPr>
        <w:tab/>
      </w:r>
      <w:r w:rsidR="00133E59" w:rsidRPr="00F03EB7">
        <w:rPr>
          <w:lang w:eastAsia="ja-JP"/>
        </w:rPr>
        <w:t xml:space="preserve">Televisión de </w:t>
      </w:r>
      <w:r w:rsidR="008918DD" w:rsidRPr="00F03EB7">
        <w:rPr>
          <w:lang w:eastAsia="ja-JP"/>
        </w:rPr>
        <w:t xml:space="preserve">ultra </w:t>
      </w:r>
      <w:r w:rsidR="00133E59" w:rsidRPr="00F03EB7">
        <w:rPr>
          <w:lang w:eastAsia="ja-JP"/>
        </w:rPr>
        <w:t>alta definición (</w:t>
      </w:r>
      <w:r w:rsidR="008918DD" w:rsidRPr="00F03EB7">
        <w:rPr>
          <w:lang w:eastAsia="ja-JP"/>
        </w:rPr>
        <w:t>TVU</w:t>
      </w:r>
      <w:r w:rsidR="00133E59" w:rsidRPr="00F03EB7">
        <w:rPr>
          <w:lang w:eastAsia="ja-JP"/>
        </w:rPr>
        <w:t>AD)</w:t>
      </w:r>
    </w:p>
    <w:p w:rsidR="00E54CFE" w:rsidRPr="00F03EB7" w:rsidRDefault="008918DD" w:rsidP="007D3DEE">
      <w:pPr>
        <w:rPr>
          <w:rFonts w:eastAsia="Arial Unicode MS"/>
          <w:b/>
        </w:rPr>
      </w:pPr>
      <w:r w:rsidRPr="00F03EB7">
        <w:rPr>
          <w:rFonts w:eastAsia="Arial Unicode MS"/>
        </w:rPr>
        <w:t>El acuerdo sobre la Recomendación UIT-R BT 2020 es un logro importante de</w:t>
      </w:r>
      <w:r w:rsidR="007D3DEE">
        <w:rPr>
          <w:rFonts w:eastAsia="Arial Unicode MS"/>
        </w:rPr>
        <w:t>l Grupo de Trabajo</w:t>
      </w:r>
      <w:r w:rsidRPr="00F03EB7">
        <w:rPr>
          <w:rFonts w:eastAsia="Arial Unicode MS"/>
        </w:rPr>
        <w:t xml:space="preserve"> 6</w:t>
      </w:r>
      <w:r w:rsidR="007D3DEE">
        <w:rPr>
          <w:rFonts w:eastAsia="Arial Unicode MS"/>
        </w:rPr>
        <w:t>C</w:t>
      </w:r>
      <w:r w:rsidRPr="00F03EB7">
        <w:rPr>
          <w:rFonts w:eastAsia="Arial Unicode MS"/>
        </w:rPr>
        <w:t xml:space="preserve"> puesto que actualmente es la referencia mundial en materia de televisión de ultra alta definición</w:t>
      </w:r>
      <w:r w:rsidR="00E54CFE" w:rsidRPr="00F03EB7">
        <w:rPr>
          <w:rFonts w:eastAsia="Arial Unicode MS"/>
        </w:rPr>
        <w:t xml:space="preserve">.   </w:t>
      </w:r>
    </w:p>
    <w:p w:rsidR="00E54CFE" w:rsidRPr="00F03EB7" w:rsidRDefault="008918DD" w:rsidP="00690AC9">
      <w:pPr>
        <w:rPr>
          <w:rFonts w:eastAsia="Arial Unicode MS"/>
        </w:rPr>
      </w:pPr>
      <w:r w:rsidRPr="00F03EB7">
        <w:rPr>
          <w:rFonts w:eastAsia="Arial Unicode MS"/>
        </w:rPr>
        <w:lastRenderedPageBreak/>
        <w:t>La Recomendación plantea la elaboración de una Recomendación ulterior para una nueva función de tran</w:t>
      </w:r>
      <w:r w:rsidR="00CC669A" w:rsidRPr="00F03EB7">
        <w:rPr>
          <w:rFonts w:eastAsia="Arial Unicode MS"/>
        </w:rPr>
        <w:t>sferencia que tenga en cuenta los futuro</w:t>
      </w:r>
      <w:r w:rsidRPr="00F03EB7">
        <w:rPr>
          <w:rFonts w:eastAsia="Arial Unicode MS"/>
        </w:rPr>
        <w:t xml:space="preserve">s </w:t>
      </w:r>
      <w:r w:rsidR="00CC669A" w:rsidRPr="00F03EB7">
        <w:rPr>
          <w:rFonts w:eastAsia="Arial Unicode MS"/>
        </w:rPr>
        <w:t>monitores</w:t>
      </w:r>
      <w:r w:rsidRPr="00F03EB7">
        <w:rPr>
          <w:rFonts w:eastAsia="Arial Unicode MS"/>
        </w:rPr>
        <w:t xml:space="preserve"> de mayor brillo. La tarea de acordar esa Recomendación constituye ahora el objetivo principal del Grupo de Trabajo 6C, por lo que se han celebrado numerosas reuniones y se ha realizado un gran trabajo experimental. </w:t>
      </w:r>
      <w:r w:rsidR="00CC669A" w:rsidRPr="00F03EB7">
        <w:rPr>
          <w:rFonts w:eastAsia="Arial Unicode MS"/>
        </w:rPr>
        <w:t>Se espera</w:t>
      </w:r>
      <w:r w:rsidRPr="00F03EB7">
        <w:rPr>
          <w:rFonts w:eastAsia="Arial Unicode MS"/>
        </w:rPr>
        <w:t xml:space="preserve"> </w:t>
      </w:r>
      <w:r w:rsidR="00CC669A" w:rsidRPr="00F03EB7">
        <w:rPr>
          <w:rFonts w:eastAsia="Arial Unicode MS"/>
        </w:rPr>
        <w:t xml:space="preserve">alcanzar un acuerdo al principio </w:t>
      </w:r>
      <w:r w:rsidRPr="00F03EB7">
        <w:rPr>
          <w:rFonts w:eastAsia="Arial Unicode MS"/>
        </w:rPr>
        <w:t>del pr</w:t>
      </w:r>
      <w:r w:rsidR="009C41D2" w:rsidRPr="00F03EB7">
        <w:rPr>
          <w:rFonts w:eastAsia="Arial Unicode MS"/>
        </w:rPr>
        <w:t>óximo periodo de estudios</w:t>
      </w:r>
      <w:r w:rsidR="00E54CFE" w:rsidRPr="00F03EB7">
        <w:rPr>
          <w:rFonts w:eastAsia="Arial Unicode MS"/>
        </w:rPr>
        <w:t>.</w:t>
      </w:r>
    </w:p>
    <w:p w:rsidR="00133E59" w:rsidRPr="00F03EB7" w:rsidRDefault="00133E59" w:rsidP="00690AC9">
      <w:pPr>
        <w:pStyle w:val="Heading3"/>
        <w:rPr>
          <w:lang w:eastAsia="ja-JP"/>
        </w:rPr>
      </w:pPr>
      <w:r w:rsidRPr="00F03EB7">
        <w:rPr>
          <w:lang w:eastAsia="ja-JP"/>
        </w:rPr>
        <w:t>3.2</w:t>
      </w:r>
      <w:r w:rsidRPr="00F03EB7">
        <w:t>.4</w:t>
      </w:r>
      <w:r w:rsidRPr="00F03EB7">
        <w:tab/>
      </w:r>
      <w:r w:rsidRPr="00F03EB7">
        <w:rPr>
          <w:lang w:eastAsia="ja-JP"/>
        </w:rPr>
        <w:t>Accesibilidad a multimedios y radiodifusión</w:t>
      </w:r>
    </w:p>
    <w:p w:rsidR="00133E59" w:rsidRPr="00F03EB7" w:rsidRDefault="00133E59" w:rsidP="00C87B61">
      <w:r w:rsidRPr="00F03EB7">
        <w:rPr>
          <w:rFonts w:eastAsia="Arial Unicode MS"/>
        </w:rPr>
        <w:t>Tomando nota de la aprobación de la</w:t>
      </w:r>
      <w:r w:rsidRPr="00F03EB7">
        <w:t xml:space="preserve"> </w:t>
      </w:r>
      <w:hyperlink r:id="rId9" w:history="1">
        <w:r w:rsidRPr="00F03EB7">
          <w:rPr>
            <w:rStyle w:val="Hyperlink"/>
            <w:szCs w:val="24"/>
          </w:rPr>
          <w:t>Convención de las Naciones Unidas sobre los Derechos de las Personas con Discapacidad</w:t>
        </w:r>
      </w:hyperlink>
      <w:r w:rsidRPr="00F03EB7">
        <w:t xml:space="preserve"> y de la Resolución 179 (PP-10, Guadalajara), el Grupo de Trabajo 6C </w:t>
      </w:r>
      <w:r w:rsidR="009C41D2" w:rsidRPr="00F03EB7">
        <w:t xml:space="preserve">ha estudiado </w:t>
      </w:r>
      <w:r w:rsidRPr="00F03EB7">
        <w:t xml:space="preserve">cómo podría facilitar la Comisión de Estudio 6 el consumo de medios audiovisuales por parte de personas con discapacidad visual, auditiva o debida a la edad. En 2010 se celebró un taller conjunto UIT-VER al respecto, que recomendó la creación de un Grupo Temático UIT-T (FGAVA) con el mandato específico de facilitar la participación de expertos del UIT-R, del UIT-T y del resto de partes interesadas de asociaciones de usuarios y fabricantes. FGAVA </w:t>
      </w:r>
      <w:r w:rsidR="009C41D2" w:rsidRPr="00F03EB7">
        <w:t xml:space="preserve">presentó </w:t>
      </w:r>
      <w:r w:rsidRPr="00F03EB7">
        <w:t xml:space="preserve">su informe a finales de 2012. </w:t>
      </w:r>
    </w:p>
    <w:p w:rsidR="009C41D2" w:rsidRPr="00F03EB7" w:rsidRDefault="005D3505" w:rsidP="00F03EB7">
      <w:pPr>
        <w:rPr>
          <w:szCs w:val="24"/>
        </w:rPr>
      </w:pPr>
      <w:r w:rsidRPr="00F03EB7">
        <w:rPr>
          <w:szCs w:val="24"/>
        </w:rPr>
        <w:t xml:space="preserve">Los trabajos sobre este asunto han proseguido con la creación de un nuevo </w:t>
      </w:r>
      <w:r w:rsidR="00F03EB7">
        <w:rPr>
          <w:szCs w:val="24"/>
        </w:rPr>
        <w:t>«</w:t>
      </w:r>
      <w:r w:rsidRPr="00F03EB7">
        <w:rPr>
          <w:szCs w:val="24"/>
        </w:rPr>
        <w:t>Grupo de Relator Intersectorial</w:t>
      </w:r>
      <w:r w:rsidR="00F03EB7">
        <w:rPr>
          <w:szCs w:val="24"/>
        </w:rPr>
        <w:t>»</w:t>
      </w:r>
      <w:r w:rsidRPr="00F03EB7">
        <w:rPr>
          <w:szCs w:val="24"/>
        </w:rPr>
        <w:t xml:space="preserve"> sobre accesibilidad a los medios audiovisuales, el GRI-AVA. La creación del grupo constituye </w:t>
      </w:r>
      <w:r w:rsidR="00CC669A" w:rsidRPr="00F03EB7">
        <w:rPr>
          <w:szCs w:val="24"/>
        </w:rPr>
        <w:t>un nuevo</w:t>
      </w:r>
      <w:r w:rsidRPr="00F03EB7">
        <w:rPr>
          <w:szCs w:val="24"/>
        </w:rPr>
        <w:t xml:space="preserve"> </w:t>
      </w:r>
      <w:r w:rsidR="00CC669A" w:rsidRPr="00F03EB7">
        <w:rPr>
          <w:szCs w:val="24"/>
        </w:rPr>
        <w:t>reto</w:t>
      </w:r>
      <w:r w:rsidRPr="00F03EB7">
        <w:rPr>
          <w:szCs w:val="24"/>
        </w:rPr>
        <w:t xml:space="preserve"> para el UIT-R. El GRI-AVA informa a las Comisiones de Estudio 6, 16 y 12 del UIT-R y tiene tres copresidentes, nombrados por cada Comisión</w:t>
      </w:r>
      <w:r w:rsidR="009C41D2" w:rsidRPr="00F03EB7">
        <w:rPr>
          <w:szCs w:val="24"/>
        </w:rPr>
        <w:t>.</w:t>
      </w:r>
    </w:p>
    <w:p w:rsidR="004F6BEA" w:rsidRPr="00F03EB7" w:rsidRDefault="00133E59" w:rsidP="007D3DEE">
      <w:pPr>
        <w:pStyle w:val="Heading3"/>
      </w:pPr>
      <w:r w:rsidRPr="00F03EB7">
        <w:t>3.2.5</w:t>
      </w:r>
      <w:r w:rsidRPr="00F03EB7">
        <w:tab/>
      </w:r>
      <w:r w:rsidR="004F6BEA" w:rsidRPr="00F03EB7">
        <w:t>Creación de un nuevo Grupo de Relator Intersectorial sobre métodos comunes para la evaluación de la calidad</w:t>
      </w:r>
    </w:p>
    <w:p w:rsidR="00133E59" w:rsidRPr="00F03EB7" w:rsidRDefault="004F6BEA" w:rsidP="00C87B61">
      <w:pPr>
        <w:rPr>
          <w:lang w:eastAsia="ja-JP"/>
        </w:rPr>
      </w:pPr>
      <w:r w:rsidRPr="00F03EB7">
        <w:rPr>
          <w:lang w:eastAsia="ja-JP"/>
        </w:rPr>
        <w:t xml:space="preserve">Se ha creado un nuevo Grupo de Relator Intersectorial, el GRI AVQA, para proponer metodologías comunes para la evaluación de la calidad de la radiodifusión, cable e </w:t>
      </w:r>
      <w:r w:rsidR="007D3DEE" w:rsidRPr="00F03EB7">
        <w:rPr>
          <w:lang w:eastAsia="ja-JP"/>
        </w:rPr>
        <w:t>Internet</w:t>
      </w:r>
      <w:r w:rsidRPr="00F03EB7">
        <w:rPr>
          <w:lang w:eastAsia="ja-JP"/>
        </w:rPr>
        <w:t>. El grupo tiene tres copresidentes elegidos por las Comisiones de Estudio 6, 9 y 12 del UIT-R.</w:t>
      </w:r>
    </w:p>
    <w:p w:rsidR="00133E59" w:rsidRPr="00F03EB7" w:rsidRDefault="00133E59" w:rsidP="00690AC9">
      <w:pPr>
        <w:pStyle w:val="Heading2"/>
      </w:pPr>
      <w:r w:rsidRPr="00F03EB7">
        <w:rPr>
          <w:lang w:eastAsia="ja-JP"/>
        </w:rPr>
        <w:t>3.3</w:t>
      </w:r>
      <w:r w:rsidRPr="00F03EB7">
        <w:tab/>
      </w:r>
      <w:r w:rsidRPr="00F03EB7">
        <w:rPr>
          <w:rFonts w:eastAsia="SimSun"/>
        </w:rPr>
        <w:t>Coordinación con otros Grupos de Trabajo, Comisiones de Estudio y organizaciones internacionales</w:t>
      </w:r>
    </w:p>
    <w:p w:rsidR="00133E59" w:rsidRPr="00F03EB7" w:rsidRDefault="00133E59" w:rsidP="00690AC9">
      <w:pPr>
        <w:rPr>
          <w:rFonts w:eastAsia="Arial Unicode MS"/>
          <w:szCs w:val="24"/>
        </w:rPr>
      </w:pPr>
      <w:r w:rsidRPr="00F03EB7">
        <w:rPr>
          <w:rFonts w:eastAsia="Arial Unicode MS"/>
          <w:szCs w:val="24"/>
        </w:rPr>
        <w:t xml:space="preserve">El Grupo de Trabajo 6C mantiene una estrecha coordinación con otros grupos, como </w:t>
      </w:r>
      <w:r w:rsidRPr="00F03EB7">
        <w:rPr>
          <w:rFonts w:eastAsia="Arial Unicode MS"/>
        </w:rPr>
        <w:t>JTC 1/SC 29/WG 11 (MPEG) de ISO/CEI, TC 100 de ISO</w:t>
      </w:r>
      <w:r w:rsidRPr="00F03EB7">
        <w:rPr>
          <w:rFonts w:eastAsia="Arial Unicode MS"/>
          <w:szCs w:val="24"/>
        </w:rPr>
        <w:t xml:space="preserve">, SMPTE, </w:t>
      </w:r>
      <w:r w:rsidRPr="00F03EB7">
        <w:rPr>
          <w:rFonts w:eastAsia="Arial Unicode MS"/>
        </w:rPr>
        <w:t xml:space="preserve">Comité de Normas de la Sociedad de Ingeniería de Audio </w:t>
      </w:r>
      <w:r w:rsidRPr="00F03EB7">
        <w:rPr>
          <w:rFonts w:eastAsia="Arial Unicode MS"/>
          <w:szCs w:val="24"/>
        </w:rPr>
        <w:t>(AESSC), las Comisiones de Estudio 9, 12 y 16 del UIT-T, FG AVA del UIT-T, VQEG del UIT-T</w:t>
      </w:r>
      <w:r w:rsidR="004F6BEA" w:rsidRPr="00F03EB7">
        <w:rPr>
          <w:rFonts w:eastAsia="Arial Unicode MS"/>
          <w:szCs w:val="24"/>
        </w:rPr>
        <w:t>, GRI-AVA, GRI-AVQA</w:t>
      </w:r>
      <w:r w:rsidRPr="00F03EB7">
        <w:rPr>
          <w:rFonts w:eastAsia="Arial Unicode MS"/>
          <w:szCs w:val="24"/>
        </w:rPr>
        <w:t xml:space="preserve"> e intercambia Declaraciones de Coordinación sobre distintas cuestiones de interés común.</w:t>
      </w:r>
    </w:p>
    <w:p w:rsidR="00133E59" w:rsidRPr="00F03EB7" w:rsidRDefault="00133E59" w:rsidP="00690AC9">
      <w:pPr>
        <w:pStyle w:val="Heading2"/>
      </w:pPr>
      <w:r w:rsidRPr="00F03EB7">
        <w:rPr>
          <w:lang w:eastAsia="ja-JP"/>
        </w:rPr>
        <w:t>3.4</w:t>
      </w:r>
      <w:r w:rsidRPr="00F03EB7">
        <w:tab/>
        <w:t>Futuros trabajos</w:t>
      </w:r>
    </w:p>
    <w:p w:rsidR="00133E59" w:rsidRPr="00F03EB7" w:rsidRDefault="00133E59" w:rsidP="00690AC9">
      <w:pPr>
        <w:rPr>
          <w:szCs w:val="24"/>
        </w:rPr>
      </w:pPr>
      <w:r w:rsidRPr="00F03EB7">
        <w:rPr>
          <w:szCs w:val="24"/>
        </w:rPr>
        <w:t xml:space="preserve">Entre los ámbitos críticos de actuación del Grupo de Trabajo 6C destacan los siguientes: </w:t>
      </w:r>
    </w:p>
    <w:p w:rsidR="00133E59" w:rsidRPr="00F03EB7" w:rsidRDefault="00133E59" w:rsidP="00690AC9">
      <w:pPr>
        <w:pStyle w:val="enumlev1"/>
      </w:pPr>
      <w:r w:rsidRPr="00F03EB7">
        <w:t>–</w:t>
      </w:r>
      <w:r w:rsidRPr="00F03EB7">
        <w:tab/>
      </w:r>
      <w:r w:rsidR="004F6BEA" w:rsidRPr="00F03EB7">
        <w:t xml:space="preserve">El sistema utilizado para permitir el uso de un elevado rango dinámico para la producción e intercambio de programas. </w:t>
      </w:r>
      <w:r w:rsidR="00B17DC2" w:rsidRPr="00F03EB7">
        <w:t>Esto se debe a los nuevo</w:t>
      </w:r>
      <w:r w:rsidR="004F6BEA" w:rsidRPr="00F03EB7">
        <w:t xml:space="preserve">s </w:t>
      </w:r>
      <w:r w:rsidR="00B17DC2" w:rsidRPr="00F03EB7">
        <w:t>monitores</w:t>
      </w:r>
      <w:r w:rsidR="004F6BEA" w:rsidRPr="00F03EB7">
        <w:t xml:space="preserve"> disponibles en los próximos años que tendrán un valor máximo de brillo de </w:t>
      </w:r>
      <w:r w:rsidR="00B17DC2" w:rsidRPr="00F03EB7">
        <w:t xml:space="preserve">la </w:t>
      </w:r>
      <w:r w:rsidR="004F6BEA" w:rsidRPr="00F03EB7">
        <w:t>pantalla</w:t>
      </w:r>
      <w:r w:rsidRPr="00F03EB7">
        <w:t xml:space="preserve"> </w:t>
      </w:r>
      <w:r w:rsidR="004F6BEA" w:rsidRPr="00F03EB7">
        <w:t>mucho mayor que el actual.</w:t>
      </w:r>
      <w:r w:rsidRPr="00F03EB7">
        <w:t xml:space="preserve"> </w:t>
      </w:r>
    </w:p>
    <w:p w:rsidR="00133E59" w:rsidRPr="00F03EB7" w:rsidRDefault="00133E59" w:rsidP="00690AC9">
      <w:pPr>
        <w:pStyle w:val="enumlev1"/>
      </w:pPr>
      <w:r w:rsidRPr="00F03EB7">
        <w:t>–</w:t>
      </w:r>
      <w:r w:rsidRPr="00F03EB7">
        <w:tab/>
      </w:r>
      <w:r w:rsidR="004F6BEA" w:rsidRPr="00F03EB7">
        <w:t>Los métodos óptimos para convertir imágenes entre sistemas de rango dinámico</w:t>
      </w:r>
      <w:r w:rsidRPr="00F03EB7">
        <w:t>.</w:t>
      </w:r>
      <w:r w:rsidR="00F03EB7">
        <w:t xml:space="preserve"> </w:t>
      </w:r>
      <w:r w:rsidRPr="00F03EB7">
        <w:t xml:space="preserve"> </w:t>
      </w:r>
    </w:p>
    <w:p w:rsidR="00133E59" w:rsidRPr="00F03EB7" w:rsidRDefault="00133E59" w:rsidP="00690AC9">
      <w:pPr>
        <w:pStyle w:val="enumlev1"/>
      </w:pPr>
      <w:r w:rsidRPr="00F03EB7">
        <w:t>–</w:t>
      </w:r>
      <w:r w:rsidRPr="00F03EB7">
        <w:tab/>
      </w:r>
      <w:r w:rsidR="004F6BEA" w:rsidRPr="00F03EB7">
        <w:t xml:space="preserve">Los métodos óptimos para </w:t>
      </w:r>
      <w:r w:rsidR="007555A0" w:rsidRPr="00F03EB7">
        <w:t xml:space="preserve">ajustar las imágenes de televisión </w:t>
      </w:r>
      <w:r w:rsidR="00B17DC2" w:rsidRPr="00F03EB7">
        <w:t>entre las diferentes</w:t>
      </w:r>
      <w:r w:rsidRPr="00F03EB7">
        <w:t xml:space="preserve"> </w:t>
      </w:r>
      <w:r w:rsidR="007555A0" w:rsidRPr="00F03EB7">
        <w:t>especificaciones de color</w:t>
      </w:r>
      <w:r w:rsidRPr="00F03EB7">
        <w:t xml:space="preserve">. </w:t>
      </w:r>
    </w:p>
    <w:p w:rsidR="00133E59" w:rsidRPr="00F03EB7" w:rsidRDefault="007555A0" w:rsidP="007D3DEE">
      <w:r w:rsidRPr="00F03EB7">
        <w:t>La ard</w:t>
      </w:r>
      <w:r w:rsidR="00B17DC2" w:rsidRPr="00F03EB7">
        <w:t>ua tarea desde el punto de vista</w:t>
      </w:r>
      <w:r w:rsidRPr="00F03EB7">
        <w:t xml:space="preserve"> científico de desarrollar métodos o</w:t>
      </w:r>
      <w:r w:rsidR="00935AED" w:rsidRPr="00F03EB7">
        <w:rPr>
          <w:szCs w:val="24"/>
        </w:rPr>
        <w:t>bjetivos fiables para medir la calidad de</w:t>
      </w:r>
      <w:r w:rsidRPr="00F03EB7">
        <w:rPr>
          <w:szCs w:val="24"/>
        </w:rPr>
        <w:t xml:space="preserve"> </w:t>
      </w:r>
      <w:r w:rsidR="00935AED" w:rsidRPr="00F03EB7">
        <w:rPr>
          <w:szCs w:val="24"/>
        </w:rPr>
        <w:t>l</w:t>
      </w:r>
      <w:r w:rsidRPr="00F03EB7">
        <w:rPr>
          <w:szCs w:val="24"/>
        </w:rPr>
        <w:t>os sistemas de sonido multicanal</w:t>
      </w:r>
      <w:r w:rsidR="007D3DEE">
        <w:rPr>
          <w:szCs w:val="24"/>
        </w:rPr>
        <w:t>:</w:t>
      </w:r>
    </w:p>
    <w:p w:rsidR="00133E59" w:rsidRPr="00F03EB7" w:rsidRDefault="00133E59" w:rsidP="00690AC9">
      <w:pPr>
        <w:pStyle w:val="enumlev1"/>
      </w:pPr>
      <w:r w:rsidRPr="00F03EB7">
        <w:t>–</w:t>
      </w:r>
      <w:r w:rsidRPr="00F03EB7">
        <w:tab/>
      </w:r>
      <w:r w:rsidR="007555A0" w:rsidRPr="00F03EB7">
        <w:t>métodos para adaptar los valores de los parámetros</w:t>
      </w:r>
      <w:r w:rsidR="00B17DC2" w:rsidRPr="00F03EB7">
        <w:t xml:space="preserve"> del monitor</w:t>
      </w:r>
      <w:r w:rsidR="007555A0" w:rsidRPr="00F03EB7">
        <w:t xml:space="preserve"> a su entorno de observación;</w:t>
      </w:r>
    </w:p>
    <w:p w:rsidR="00133E59" w:rsidRPr="00F03EB7" w:rsidRDefault="00133E59" w:rsidP="00690AC9">
      <w:pPr>
        <w:pStyle w:val="enumlev1"/>
      </w:pPr>
      <w:r w:rsidRPr="00F03EB7">
        <w:lastRenderedPageBreak/>
        <w:t>–</w:t>
      </w:r>
      <w:r w:rsidRPr="00F03EB7">
        <w:tab/>
      </w:r>
      <w:r w:rsidR="00935AED" w:rsidRPr="00F03EB7">
        <w:rPr>
          <w:szCs w:val="24"/>
        </w:rPr>
        <w:t>es urgente reestructurar y actualizar la principal Recomendación de la UIT sobre evaluación de la calidad, que se emplea universalmente</w:t>
      </w:r>
      <w:r w:rsidRPr="00F03EB7">
        <w:t>;</w:t>
      </w:r>
    </w:p>
    <w:p w:rsidR="00133E59" w:rsidRPr="00F03EB7" w:rsidRDefault="00133E59" w:rsidP="007D3DEE">
      <w:pPr>
        <w:pStyle w:val="enumlev1"/>
      </w:pPr>
      <w:r w:rsidRPr="00F03EB7">
        <w:t>–</w:t>
      </w:r>
      <w:r w:rsidRPr="00F03EB7">
        <w:tab/>
      </w:r>
      <w:r w:rsidR="00935AED" w:rsidRPr="00F03EB7">
        <w:rPr>
          <w:szCs w:val="24"/>
        </w:rPr>
        <w:t>existen métodos potenciales que se basan en medidores de sonoridad satisfactorios y que ofrecerían herramientas adicionales para los radiodifusores</w:t>
      </w:r>
      <w:r w:rsidR="007D3DEE">
        <w:rPr>
          <w:szCs w:val="24"/>
        </w:rPr>
        <w:t>.</w:t>
      </w:r>
    </w:p>
    <w:p w:rsidR="00133E59" w:rsidRPr="00F03EB7" w:rsidRDefault="00133E59" w:rsidP="00690AC9">
      <w:pPr>
        <w:pStyle w:val="Heading1"/>
      </w:pPr>
      <w:r w:rsidRPr="00F03EB7">
        <w:t>4</w:t>
      </w:r>
      <w:r w:rsidRPr="00F03EB7">
        <w:tab/>
      </w:r>
      <w:r w:rsidR="007555A0" w:rsidRPr="00F03EB7">
        <w:t>Grupo Mixto de Tareas Especiales</w:t>
      </w:r>
      <w:r w:rsidRPr="00F03EB7">
        <w:t xml:space="preserve"> 4-5-6-7 – </w:t>
      </w:r>
      <w:r w:rsidR="007555A0" w:rsidRPr="00F03EB7">
        <w:t>Estudios relativos a los puntos 1.1 y 1.2 del orden del día de la CMR-15</w:t>
      </w:r>
    </w:p>
    <w:p w:rsidR="00133E59" w:rsidRPr="00F03EB7" w:rsidRDefault="00674D50" w:rsidP="00690AC9">
      <w:pPr>
        <w:rPr>
          <w:lang w:eastAsia="ja-JP"/>
        </w:rPr>
      </w:pPr>
      <w:r w:rsidRPr="00F03EB7">
        <w:rPr>
          <w:lang w:eastAsia="ja-JP"/>
        </w:rPr>
        <w:t>En</w:t>
      </w:r>
      <w:r w:rsidR="007555A0" w:rsidRPr="00F03EB7">
        <w:rPr>
          <w:lang w:eastAsia="ja-JP"/>
        </w:rPr>
        <w:t xml:space="preserve"> este periodo de estudio se creó el Grupo Mixto de Tareas Especiales </w:t>
      </w:r>
      <w:r w:rsidR="00133E59" w:rsidRPr="00F03EB7">
        <w:rPr>
          <w:lang w:eastAsia="ja-JP"/>
        </w:rPr>
        <w:t>4-</w:t>
      </w:r>
      <w:r w:rsidR="00133E59" w:rsidRPr="00F03EB7">
        <w:t>5-6</w:t>
      </w:r>
      <w:r w:rsidR="00133E59" w:rsidRPr="00F03EB7">
        <w:rPr>
          <w:lang w:eastAsia="ja-JP"/>
        </w:rPr>
        <w:t>-7</w:t>
      </w:r>
      <w:r w:rsidR="00133E59" w:rsidRPr="00F03EB7">
        <w:t xml:space="preserve"> </w:t>
      </w:r>
      <w:r w:rsidR="00133E59" w:rsidRPr="00F03EB7">
        <w:rPr>
          <w:lang w:eastAsia="ja-JP"/>
        </w:rPr>
        <w:t>(</w:t>
      </w:r>
      <w:r w:rsidRPr="00F03EB7">
        <w:rPr>
          <w:lang w:eastAsia="ja-JP"/>
        </w:rPr>
        <w:t>GMTE</w:t>
      </w:r>
      <w:r w:rsidR="00133E59" w:rsidRPr="00F03EB7">
        <w:rPr>
          <w:lang w:eastAsia="ja-JP"/>
        </w:rPr>
        <w:t xml:space="preserve"> 4-5-6-7) </w:t>
      </w:r>
      <w:r w:rsidRPr="00F03EB7">
        <w:t>durante la primera sesión de la RPC-15 como grupo responsable de los estudios para los puntos 1.1 y 1.2 del orden del día de la CMR-15</w:t>
      </w:r>
      <w:r w:rsidR="00133E59" w:rsidRPr="00F03EB7">
        <w:rPr>
          <w:lang w:eastAsia="ja-JP"/>
        </w:rPr>
        <w:t>:</w:t>
      </w:r>
    </w:p>
    <w:p w:rsidR="00133E59" w:rsidRPr="00F03EB7" w:rsidRDefault="00133E59" w:rsidP="00690AC9">
      <w:pPr>
        <w:pStyle w:val="enumlev1"/>
        <w:rPr>
          <w:lang w:eastAsia="ja-JP"/>
        </w:rPr>
      </w:pPr>
      <w:r w:rsidRPr="00F03EB7">
        <w:t>–</w:t>
      </w:r>
      <w:r w:rsidRPr="00F03EB7">
        <w:tab/>
      </w:r>
      <w:r w:rsidR="00B30424" w:rsidRPr="00F03EB7">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00B30424" w:rsidRPr="00F03EB7">
        <w:rPr>
          <w:b/>
          <w:bCs/>
        </w:rPr>
        <w:t>233 (CMR-12)</w:t>
      </w:r>
      <w:r w:rsidR="00B30424" w:rsidRPr="00F03EB7">
        <w:t>;</w:t>
      </w:r>
    </w:p>
    <w:p w:rsidR="00133E59" w:rsidRPr="00F03EB7" w:rsidRDefault="00133E59" w:rsidP="00690AC9">
      <w:pPr>
        <w:pStyle w:val="enumlev1"/>
        <w:rPr>
          <w:lang w:eastAsia="ja-JP"/>
        </w:rPr>
      </w:pPr>
      <w:r w:rsidRPr="00F03EB7">
        <w:rPr>
          <w:lang w:eastAsia="ja-JP"/>
        </w:rPr>
        <w:t>–</w:t>
      </w:r>
      <w:r w:rsidRPr="00F03EB7">
        <w:rPr>
          <w:lang w:eastAsia="ja-JP"/>
        </w:rPr>
        <w:tab/>
      </w:r>
      <w:r w:rsidR="00935AED" w:rsidRPr="00F03EB7">
        <w:t xml:space="preserve">examinar los resultados de los estudios realizados por el UIT-R de conformidad con la Resolución </w:t>
      </w:r>
      <w:r w:rsidR="00935AED" w:rsidRPr="007D3DEE">
        <w:rPr>
          <w:b/>
          <w:bCs/>
        </w:rPr>
        <w:t>232 (CMR-12)</w:t>
      </w:r>
      <w:r w:rsidR="00935AED" w:rsidRPr="00F03EB7">
        <w:t xml:space="preserve"> sobre la utilización de la banda de frecuencias 694-790 MHz por los servicios móviles, excepto móvil aeronáutico, en la Región 1 y adoptar las medidas correspondientes</w:t>
      </w:r>
      <w:r w:rsidRPr="00F03EB7">
        <w:t>.</w:t>
      </w:r>
    </w:p>
    <w:p w:rsidR="00133E59" w:rsidRPr="00F03EB7" w:rsidRDefault="00674D50" w:rsidP="00690AC9">
      <w:r w:rsidRPr="00F03EB7">
        <w:rPr>
          <w:lang w:eastAsia="ja-JP"/>
        </w:rPr>
        <w:t>El GMTE celebró seis reuniones. Las primeras dos reuniones fueron presididas por el Sr.</w:t>
      </w:r>
      <w:r w:rsidR="00F03EB7">
        <w:rPr>
          <w:lang w:eastAsia="ja-JP"/>
        </w:rPr>
        <w:t xml:space="preserve"> </w:t>
      </w:r>
      <w:r w:rsidRPr="00F03EB7">
        <w:rPr>
          <w:lang w:eastAsia="ja-JP"/>
        </w:rPr>
        <w:t>T</w:t>
      </w:r>
      <w:r w:rsidR="00133E59" w:rsidRPr="00F03EB7">
        <w:rPr>
          <w:lang w:eastAsia="ja-JP"/>
        </w:rPr>
        <w:t>homas Ewers</w:t>
      </w:r>
      <w:r w:rsidR="00133E59" w:rsidRPr="00F03EB7">
        <w:t xml:space="preserve"> (</w:t>
      </w:r>
      <w:r w:rsidRPr="00F03EB7">
        <w:rPr>
          <w:lang w:eastAsia="ja-JP"/>
        </w:rPr>
        <w:t>Alemania</w:t>
      </w:r>
      <w:r w:rsidRPr="00F03EB7">
        <w:t>) y las cuatro</w:t>
      </w:r>
      <w:r w:rsidR="00133E59" w:rsidRPr="00F03EB7">
        <w:t xml:space="preserve"> </w:t>
      </w:r>
      <w:r w:rsidRPr="00F03EB7">
        <w:rPr>
          <w:lang w:eastAsia="ja-JP"/>
        </w:rPr>
        <w:t>restantes por el Sr. Martin Fenton (Reino Unido</w:t>
      </w:r>
      <w:r w:rsidR="00133E59" w:rsidRPr="00F03EB7">
        <w:rPr>
          <w:lang w:eastAsia="ja-JP"/>
        </w:rPr>
        <w:t>)</w:t>
      </w:r>
      <w:r w:rsidR="00133E59" w:rsidRPr="00F03EB7">
        <w:t>.</w:t>
      </w:r>
    </w:p>
    <w:p w:rsidR="00133E59" w:rsidRPr="00F03EB7" w:rsidRDefault="00674D50" w:rsidP="00690AC9">
      <w:pPr>
        <w:rPr>
          <w:lang w:eastAsia="ja-JP"/>
        </w:rPr>
      </w:pPr>
      <w:r w:rsidRPr="00F03EB7">
        <w:rPr>
          <w:lang w:eastAsia="ja-JP"/>
        </w:rPr>
        <w:t xml:space="preserve">Durante las seis reuniones </w:t>
      </w:r>
      <w:r w:rsidR="00B17DC2" w:rsidRPr="00F03EB7">
        <w:rPr>
          <w:lang w:eastAsia="ja-JP"/>
        </w:rPr>
        <w:t>e</w:t>
      </w:r>
      <w:r w:rsidRPr="00F03EB7">
        <w:rPr>
          <w:lang w:eastAsia="ja-JP"/>
        </w:rPr>
        <w:t>l GMTE recibió más de 700 contribuciones de los miembros y de las comisiones contribuyentes del UIT-R. A partir de estas</w:t>
      </w:r>
      <w:r w:rsidR="00F03EB7">
        <w:rPr>
          <w:lang w:eastAsia="ja-JP"/>
        </w:rPr>
        <w:t xml:space="preserve"> </w:t>
      </w:r>
      <w:r w:rsidRPr="00F03EB7">
        <w:rPr>
          <w:lang w:eastAsia="ja-JP"/>
        </w:rPr>
        <w:t>contribuciones, el GMTE finalizó los proyectos de texto de la RPC para los puntos 1.1 y 1.2 del orden del día</w:t>
      </w:r>
      <w:r w:rsidR="00133E59" w:rsidRPr="00F03EB7">
        <w:rPr>
          <w:lang w:eastAsia="ja-JP"/>
        </w:rPr>
        <w:t xml:space="preserve"> </w:t>
      </w:r>
      <w:r w:rsidRPr="00F03EB7">
        <w:rPr>
          <w:lang w:eastAsia="ja-JP"/>
        </w:rPr>
        <w:t>y elaboró diversos Informes del UIT-R sobre estudios de compartición o compatibilidad.</w:t>
      </w:r>
      <w:r w:rsidR="00F03EB7">
        <w:rPr>
          <w:lang w:eastAsia="ja-JP"/>
        </w:rPr>
        <w:t xml:space="preserve"> </w:t>
      </w:r>
    </w:p>
    <w:p w:rsidR="00133E59" w:rsidRPr="00F03EB7" w:rsidRDefault="00674D50" w:rsidP="00C87B61">
      <w:pPr>
        <w:pStyle w:val="Tabletitle"/>
        <w:spacing w:before="240"/>
      </w:pPr>
      <w:r w:rsidRPr="00F03EB7">
        <w:t>Documentos relacionados con la CMR</w:t>
      </w:r>
      <w:r w:rsidR="009E750B" w:rsidRPr="00F03EB7">
        <w:t xml:space="preserve"> elaborados por el Grupo Mixto de Tareas Especiales</w:t>
      </w:r>
      <w:r w:rsidR="00133E59" w:rsidRPr="00F03EB7">
        <w:t xml:space="preserve"> 4-5-6-7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133E59" w:rsidRPr="00F03EB7" w:rsidTr="00817341">
        <w:trPr>
          <w:jc w:val="center"/>
        </w:trPr>
        <w:tc>
          <w:tcPr>
            <w:tcW w:w="1526" w:type="dxa"/>
          </w:tcPr>
          <w:p w:rsidR="00133E59" w:rsidRPr="00F03EB7" w:rsidRDefault="009E750B" w:rsidP="00690AC9">
            <w:pPr>
              <w:pStyle w:val="Tablehead"/>
            </w:pPr>
            <w:r w:rsidRPr="00F03EB7">
              <w:t>Punto del orden del día</w:t>
            </w:r>
            <w:r w:rsidR="00133E59" w:rsidRPr="00F03EB7">
              <w:t> </w:t>
            </w:r>
          </w:p>
        </w:tc>
        <w:tc>
          <w:tcPr>
            <w:tcW w:w="2427" w:type="dxa"/>
          </w:tcPr>
          <w:p w:rsidR="00133E59" w:rsidRPr="00F03EB7" w:rsidRDefault="009E750B" w:rsidP="00690AC9">
            <w:pPr>
              <w:pStyle w:val="Tablehead"/>
              <w:rPr>
                <w:lang w:eastAsia="ja-JP"/>
              </w:rPr>
            </w:pPr>
            <w:r w:rsidRPr="00F03EB7">
              <w:t>Resoluciones de las CMR</w:t>
            </w:r>
          </w:p>
        </w:tc>
        <w:tc>
          <w:tcPr>
            <w:tcW w:w="5369" w:type="dxa"/>
          </w:tcPr>
          <w:p w:rsidR="00133E59" w:rsidRPr="00F03EB7" w:rsidRDefault="009E750B" w:rsidP="00690AC9">
            <w:pPr>
              <w:pStyle w:val="Tablehead"/>
              <w:rPr>
                <w:lang w:eastAsia="ja-JP"/>
              </w:rPr>
            </w:pPr>
            <w:r w:rsidRPr="00F03EB7">
              <w:rPr>
                <w:lang w:eastAsia="ja-JP"/>
              </w:rPr>
              <w:t>Informes conexos</w:t>
            </w:r>
          </w:p>
        </w:tc>
      </w:tr>
      <w:tr w:rsidR="00133E59" w:rsidRPr="00794DB4" w:rsidTr="00817341">
        <w:trPr>
          <w:jc w:val="center"/>
        </w:trPr>
        <w:tc>
          <w:tcPr>
            <w:tcW w:w="1526" w:type="dxa"/>
          </w:tcPr>
          <w:p w:rsidR="00133E59" w:rsidRPr="00F03EB7" w:rsidRDefault="00133E59" w:rsidP="00690AC9">
            <w:pPr>
              <w:pStyle w:val="Tabletext"/>
              <w:jc w:val="center"/>
              <w:rPr>
                <w:lang w:eastAsia="ja-JP"/>
              </w:rPr>
            </w:pPr>
            <w:r w:rsidRPr="00F03EB7">
              <w:rPr>
                <w:lang w:eastAsia="ja-JP"/>
              </w:rPr>
              <w:t>1.1</w:t>
            </w:r>
          </w:p>
        </w:tc>
        <w:tc>
          <w:tcPr>
            <w:tcW w:w="2427" w:type="dxa"/>
          </w:tcPr>
          <w:p w:rsidR="00133E59" w:rsidRPr="00F03EB7" w:rsidRDefault="009E750B" w:rsidP="00690AC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F03EB7">
              <w:t>Resolución</w:t>
            </w:r>
            <w:r w:rsidR="00133E59" w:rsidRPr="00F03EB7">
              <w:t xml:space="preserve"> </w:t>
            </w:r>
            <w:r w:rsidR="00133E59" w:rsidRPr="00F03EB7">
              <w:rPr>
                <w:rFonts w:ascii="Times New Roman Bold" w:hAnsi="Times New Roman Bold" w:cs="Times New Roman Bold"/>
                <w:b/>
                <w:bCs/>
                <w:lang w:eastAsia="ja-JP"/>
              </w:rPr>
              <w:t>233</w:t>
            </w:r>
            <w:r w:rsidR="00133E59" w:rsidRPr="00F03EB7">
              <w:rPr>
                <w:b/>
                <w:bCs/>
              </w:rPr>
              <w:t xml:space="preserve"> (</w:t>
            </w:r>
            <w:r w:rsidRPr="00F03EB7">
              <w:rPr>
                <w:b/>
                <w:bCs/>
              </w:rPr>
              <w:t>CMR</w:t>
            </w:r>
            <w:r w:rsidR="00133E59" w:rsidRPr="00F03EB7">
              <w:rPr>
                <w:b/>
                <w:bCs/>
              </w:rPr>
              <w:noBreakHyphen/>
              <w:t>12)</w:t>
            </w:r>
          </w:p>
        </w:tc>
        <w:tc>
          <w:tcPr>
            <w:tcW w:w="5369" w:type="dxa"/>
          </w:tcPr>
          <w:p w:rsidR="00133E59" w:rsidRPr="00F03EB7" w:rsidRDefault="009E750B" w:rsidP="00690AC9">
            <w:pPr>
              <w:pStyle w:val="Tabletext"/>
              <w:rPr>
                <w:lang w:val="fr-CH" w:eastAsia="ja-JP"/>
              </w:rPr>
            </w:pPr>
            <w:r w:rsidRPr="00F03EB7">
              <w:rPr>
                <w:lang w:val="fr-CH" w:eastAsia="ja-JP"/>
              </w:rPr>
              <w:t>Informe UIT</w:t>
            </w:r>
            <w:r w:rsidR="00F03EB7" w:rsidRPr="00F03EB7">
              <w:rPr>
                <w:lang w:val="fr-CH" w:eastAsia="ja-JP"/>
              </w:rPr>
              <w:t xml:space="preserve">-R BS.2340-0, </w:t>
            </w:r>
            <w:r w:rsidRPr="00F03EB7">
              <w:rPr>
                <w:lang w:val="fr-CH" w:eastAsia="ja-JP"/>
              </w:rPr>
              <w:t xml:space="preserve">Informe UIT-R </w:t>
            </w:r>
            <w:r w:rsidR="00133E59" w:rsidRPr="00F03EB7">
              <w:rPr>
                <w:lang w:val="fr-CH" w:eastAsia="ja-JP"/>
              </w:rPr>
              <w:t>BT.2337-0,</w:t>
            </w:r>
          </w:p>
          <w:p w:rsidR="00133E59" w:rsidRPr="00F03EB7" w:rsidRDefault="009E750B" w:rsidP="00690AC9">
            <w:pPr>
              <w:pStyle w:val="Tabletext"/>
              <w:rPr>
                <w:lang w:val="fr-CH" w:eastAsia="ja-JP"/>
              </w:rPr>
            </w:pPr>
            <w:r w:rsidRPr="00F03EB7">
              <w:rPr>
                <w:lang w:val="fr-CH" w:eastAsia="ja-JP"/>
              </w:rPr>
              <w:t xml:space="preserve">Informe UIT-R </w:t>
            </w:r>
            <w:r w:rsidR="00F03EB7" w:rsidRPr="00F03EB7">
              <w:rPr>
                <w:lang w:val="fr-CH" w:eastAsia="ja-JP"/>
              </w:rPr>
              <w:t xml:space="preserve">F.2326-0, </w:t>
            </w:r>
            <w:r w:rsidRPr="00F03EB7">
              <w:rPr>
                <w:lang w:val="fr-CH" w:eastAsia="ja-JP"/>
              </w:rPr>
              <w:t xml:space="preserve">Informe UIT-R </w:t>
            </w:r>
            <w:r w:rsidR="00133E59" w:rsidRPr="00F03EB7">
              <w:rPr>
                <w:lang w:val="fr-CH" w:eastAsia="ja-JP"/>
              </w:rPr>
              <w:t>F.2327-0,</w:t>
            </w:r>
          </w:p>
          <w:p w:rsidR="00133E59" w:rsidRPr="00F03EB7" w:rsidRDefault="009E750B" w:rsidP="00690AC9">
            <w:pPr>
              <w:pStyle w:val="Tabletext"/>
              <w:rPr>
                <w:lang w:val="fr-CH" w:eastAsia="ja-JP"/>
              </w:rPr>
            </w:pPr>
            <w:r w:rsidRPr="00F03EB7">
              <w:rPr>
                <w:lang w:val="fr-CH" w:eastAsia="ja-JP"/>
              </w:rPr>
              <w:t xml:space="preserve">Informe UIT-R </w:t>
            </w:r>
            <w:r w:rsidR="00F03EB7" w:rsidRPr="00F03EB7">
              <w:rPr>
                <w:lang w:val="fr-CH" w:eastAsia="ja-JP"/>
              </w:rPr>
              <w:t>F.2328-0,</w:t>
            </w:r>
            <w:r w:rsidR="00133E59" w:rsidRPr="00F03EB7">
              <w:rPr>
                <w:lang w:val="fr-CH" w:eastAsia="ja-JP"/>
              </w:rPr>
              <w:t xml:space="preserve"> </w:t>
            </w:r>
            <w:r w:rsidRPr="00F03EB7">
              <w:rPr>
                <w:lang w:val="fr-CH" w:eastAsia="ja-JP"/>
              </w:rPr>
              <w:t xml:space="preserve">Informe UIT-R </w:t>
            </w:r>
            <w:r w:rsidR="00133E59" w:rsidRPr="00F03EB7">
              <w:rPr>
                <w:lang w:val="fr-CH" w:eastAsia="ja-JP"/>
              </w:rPr>
              <w:t>F.2331-0,</w:t>
            </w:r>
          </w:p>
          <w:p w:rsidR="00133E59" w:rsidRPr="00F03EB7" w:rsidRDefault="009E750B" w:rsidP="00690AC9">
            <w:pPr>
              <w:pStyle w:val="Tabletext"/>
              <w:rPr>
                <w:lang w:val="fr-CH" w:eastAsia="ja-JP"/>
              </w:rPr>
            </w:pPr>
            <w:r w:rsidRPr="00F03EB7">
              <w:rPr>
                <w:lang w:val="fr-CH" w:eastAsia="ja-JP"/>
              </w:rPr>
              <w:t xml:space="preserve">Informe UIT-R </w:t>
            </w:r>
            <w:r w:rsidR="00F03EB7" w:rsidRPr="00F03EB7">
              <w:rPr>
                <w:lang w:val="fr-CH" w:eastAsia="ja-JP"/>
              </w:rPr>
              <w:t>F.2333-0,</w:t>
            </w:r>
            <w:r w:rsidR="00133E59" w:rsidRPr="00F03EB7">
              <w:rPr>
                <w:lang w:val="fr-CH" w:eastAsia="ja-JP"/>
              </w:rPr>
              <w:t xml:space="preserve"> </w:t>
            </w:r>
            <w:r w:rsidRPr="00F03EB7">
              <w:rPr>
                <w:lang w:val="fr-CH" w:eastAsia="ja-JP"/>
              </w:rPr>
              <w:t xml:space="preserve">Informe UIT-R </w:t>
            </w:r>
            <w:r w:rsidR="00133E59" w:rsidRPr="00F03EB7">
              <w:rPr>
                <w:lang w:val="fr-CH" w:eastAsia="ja-JP"/>
              </w:rPr>
              <w:t xml:space="preserve">M.2324-0, </w:t>
            </w:r>
          </w:p>
          <w:p w:rsidR="00133E59" w:rsidRPr="00794DB4" w:rsidRDefault="009E750B" w:rsidP="00690AC9">
            <w:pPr>
              <w:pStyle w:val="Tabletext"/>
              <w:rPr>
                <w:lang w:val="fr-CH" w:eastAsia="ja-JP"/>
              </w:rPr>
            </w:pPr>
            <w:r w:rsidRPr="00794DB4">
              <w:rPr>
                <w:lang w:val="fr-CH" w:eastAsia="ja-JP"/>
              </w:rPr>
              <w:t xml:space="preserve">Informe UIT-R </w:t>
            </w:r>
            <w:r w:rsidR="00133E59" w:rsidRPr="00794DB4">
              <w:rPr>
                <w:lang w:val="fr-CH" w:eastAsia="ja-JP"/>
              </w:rPr>
              <w:t xml:space="preserve">RA.2332-0, </w:t>
            </w:r>
            <w:r w:rsidRPr="00794DB4">
              <w:rPr>
                <w:lang w:val="fr-CH" w:eastAsia="ja-JP"/>
              </w:rPr>
              <w:t xml:space="preserve">Informe UIT-R </w:t>
            </w:r>
            <w:r w:rsidR="00133E59" w:rsidRPr="00794DB4">
              <w:rPr>
                <w:lang w:val="fr-CH" w:eastAsia="ja-JP"/>
              </w:rPr>
              <w:t>RS.2336-0,</w:t>
            </w:r>
          </w:p>
          <w:p w:rsidR="00133E59" w:rsidRPr="00794DB4" w:rsidRDefault="009E750B" w:rsidP="00690AC9">
            <w:pPr>
              <w:pStyle w:val="Tabletext"/>
              <w:rPr>
                <w:lang w:val="fr-CH" w:eastAsia="ja-JP"/>
              </w:rPr>
            </w:pPr>
            <w:r w:rsidRPr="00794DB4">
              <w:rPr>
                <w:lang w:val="fr-CH" w:eastAsia="ja-JP"/>
              </w:rPr>
              <w:t xml:space="preserve">Informe UIT-R </w:t>
            </w:r>
            <w:r w:rsidR="00133E59" w:rsidRPr="00794DB4">
              <w:rPr>
                <w:lang w:val="fr-CH" w:eastAsia="ja-JP"/>
              </w:rPr>
              <w:t xml:space="preserve">S.2367-0, </w:t>
            </w:r>
            <w:r w:rsidRPr="00794DB4">
              <w:rPr>
                <w:lang w:val="fr-CH" w:eastAsia="ja-JP"/>
              </w:rPr>
              <w:t xml:space="preserve">Informe UIT-R </w:t>
            </w:r>
            <w:r w:rsidR="00133E59" w:rsidRPr="00794DB4">
              <w:rPr>
                <w:lang w:val="fr-CH" w:eastAsia="ja-JP"/>
              </w:rPr>
              <w:t>S.2368-0,</w:t>
            </w:r>
          </w:p>
          <w:p w:rsidR="00133E59" w:rsidRPr="00794DB4" w:rsidRDefault="009E750B" w:rsidP="00690AC9">
            <w:pPr>
              <w:pStyle w:val="Tabletext"/>
              <w:rPr>
                <w:lang w:val="fr-CH" w:eastAsia="ja-JP"/>
              </w:rPr>
            </w:pPr>
            <w:r w:rsidRPr="00794DB4">
              <w:rPr>
                <w:lang w:val="fr-CH" w:eastAsia="ja-JP"/>
              </w:rPr>
              <w:t xml:space="preserve">Informe UIT-R </w:t>
            </w:r>
            <w:r w:rsidR="00133E59" w:rsidRPr="00794DB4">
              <w:rPr>
                <w:lang w:val="fr-CH" w:eastAsia="ja-JP"/>
              </w:rPr>
              <w:t xml:space="preserve">SA.2325-0, </w:t>
            </w:r>
            <w:r w:rsidRPr="00794DB4">
              <w:rPr>
                <w:lang w:val="fr-CH" w:eastAsia="ja-JP"/>
              </w:rPr>
              <w:t xml:space="preserve">Informe UIT-R </w:t>
            </w:r>
            <w:r w:rsidR="00133E59" w:rsidRPr="00794DB4">
              <w:rPr>
                <w:lang w:val="fr-CH" w:eastAsia="ja-JP"/>
              </w:rPr>
              <w:t>SA.2329-0</w:t>
            </w:r>
          </w:p>
        </w:tc>
      </w:tr>
      <w:tr w:rsidR="00133E59" w:rsidRPr="00794DB4" w:rsidTr="00817341">
        <w:trPr>
          <w:jc w:val="center"/>
        </w:trPr>
        <w:tc>
          <w:tcPr>
            <w:tcW w:w="1526" w:type="dxa"/>
          </w:tcPr>
          <w:p w:rsidR="00133E59" w:rsidRPr="00F03EB7" w:rsidRDefault="00133E59" w:rsidP="00690AC9">
            <w:pPr>
              <w:pStyle w:val="Tabletext"/>
              <w:jc w:val="center"/>
              <w:rPr>
                <w:lang w:eastAsia="ja-JP"/>
              </w:rPr>
            </w:pPr>
            <w:r w:rsidRPr="00F03EB7">
              <w:rPr>
                <w:lang w:eastAsia="ja-JP"/>
              </w:rPr>
              <w:t>1.2</w:t>
            </w:r>
          </w:p>
        </w:tc>
        <w:tc>
          <w:tcPr>
            <w:tcW w:w="2427" w:type="dxa"/>
          </w:tcPr>
          <w:p w:rsidR="00133E59" w:rsidRPr="00F03EB7" w:rsidRDefault="009E750B" w:rsidP="00690AC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F03EB7">
              <w:t>Resolución</w:t>
            </w:r>
            <w:r w:rsidR="00133E59" w:rsidRPr="00F03EB7">
              <w:t xml:space="preserve"> </w:t>
            </w:r>
            <w:r w:rsidR="00133E59" w:rsidRPr="00F03EB7">
              <w:rPr>
                <w:rFonts w:ascii="Times New Roman Bold" w:hAnsi="Times New Roman Bold" w:cs="Times New Roman Bold"/>
                <w:b/>
                <w:bCs/>
                <w:lang w:eastAsia="ja-JP"/>
              </w:rPr>
              <w:t>232</w:t>
            </w:r>
            <w:r w:rsidR="00133E59" w:rsidRPr="00F03EB7">
              <w:rPr>
                <w:b/>
                <w:bCs/>
              </w:rPr>
              <w:t xml:space="preserve"> (</w:t>
            </w:r>
            <w:r w:rsidRPr="00F03EB7">
              <w:rPr>
                <w:b/>
                <w:bCs/>
              </w:rPr>
              <w:t>CMR</w:t>
            </w:r>
            <w:r w:rsidR="00133E59" w:rsidRPr="00F03EB7">
              <w:rPr>
                <w:b/>
                <w:bCs/>
              </w:rPr>
              <w:noBreakHyphen/>
              <w:t>12)</w:t>
            </w:r>
          </w:p>
        </w:tc>
        <w:tc>
          <w:tcPr>
            <w:tcW w:w="5369" w:type="dxa"/>
          </w:tcPr>
          <w:p w:rsidR="00133E59" w:rsidRPr="00F03EB7" w:rsidRDefault="009E750B" w:rsidP="00690AC9">
            <w:pPr>
              <w:pStyle w:val="Tabletext"/>
              <w:rPr>
                <w:lang w:val="fr-CH" w:eastAsia="ja-JP"/>
              </w:rPr>
            </w:pPr>
            <w:r w:rsidRPr="00F03EB7">
              <w:rPr>
                <w:lang w:val="fr-CH" w:eastAsia="ja-JP"/>
              </w:rPr>
              <w:t xml:space="preserve">Informe UIT-R </w:t>
            </w:r>
            <w:r w:rsidR="00F03EB7" w:rsidRPr="00F03EB7">
              <w:rPr>
                <w:lang w:val="fr-CH" w:eastAsia="ja-JP"/>
              </w:rPr>
              <w:t xml:space="preserve">BT.2338-0, </w:t>
            </w:r>
            <w:r w:rsidRPr="00F03EB7">
              <w:rPr>
                <w:lang w:val="fr-CH" w:eastAsia="ja-JP"/>
              </w:rPr>
              <w:t xml:space="preserve">Informe UIT-R </w:t>
            </w:r>
            <w:r w:rsidR="00133E59" w:rsidRPr="00F03EB7">
              <w:rPr>
                <w:lang w:val="fr-CH" w:eastAsia="ja-JP"/>
              </w:rPr>
              <w:t>BT.2339-0</w:t>
            </w:r>
          </w:p>
        </w:tc>
      </w:tr>
    </w:tbl>
    <w:p w:rsidR="00133E59" w:rsidRPr="00F03EB7" w:rsidRDefault="009E750B" w:rsidP="00690AC9">
      <w:pPr>
        <w:rPr>
          <w:lang w:eastAsia="ja-JP"/>
        </w:rPr>
      </w:pPr>
      <w:r w:rsidRPr="00F03EB7">
        <w:rPr>
          <w:lang w:eastAsia="ja-JP"/>
        </w:rPr>
        <w:t>Las cuatro Comisiones de Estudio acordaron que cualquier modificación ulterior de los I</w:t>
      </w:r>
      <w:r w:rsidR="00B17DC2" w:rsidRPr="00F03EB7">
        <w:rPr>
          <w:lang w:eastAsia="ja-JP"/>
        </w:rPr>
        <w:t>nformes elaborados por el GMTE se realice</w:t>
      </w:r>
      <w:r w:rsidRPr="00F03EB7">
        <w:rPr>
          <w:lang w:eastAsia="ja-JP"/>
        </w:rPr>
        <w:t xml:space="preserve"> conjuntamente por las Comisiones de Estudio pertinentes, salvo los de la serie F y la serie M que son responsabilidad exclusiva de la Comisión de Estudio 5.</w:t>
      </w:r>
      <w:r w:rsidR="00F03EB7">
        <w:rPr>
          <w:lang w:eastAsia="ja-JP"/>
        </w:rPr>
        <w:t xml:space="preserve"> </w:t>
      </w:r>
    </w:p>
    <w:p w:rsidR="00133E59" w:rsidRPr="00F03EB7" w:rsidRDefault="009E750B" w:rsidP="00F87E22">
      <w:pPr>
        <w:rPr>
          <w:lang w:eastAsia="ja-JP"/>
        </w:rPr>
      </w:pPr>
      <w:r w:rsidRPr="00F03EB7">
        <w:rPr>
          <w:lang w:eastAsia="ja-JP"/>
        </w:rPr>
        <w:t xml:space="preserve">En el Anexo 4 al Documento </w:t>
      </w:r>
      <w:r w:rsidR="00133E59" w:rsidRPr="00F03EB7">
        <w:rPr>
          <w:lang w:eastAsia="ja-JP"/>
        </w:rPr>
        <w:t>4/1001 (</w:t>
      </w:r>
      <w:r w:rsidRPr="00F03EB7">
        <w:rPr>
          <w:lang w:eastAsia="ja-JP"/>
        </w:rPr>
        <w:t>Informe del Presidente de la Comisión de Estudio 4 a la AR</w:t>
      </w:r>
      <w:r w:rsidR="00F03EB7">
        <w:rPr>
          <w:lang w:eastAsia="ja-JP"/>
        </w:rPr>
        <w:noBreakHyphen/>
      </w:r>
      <w:r w:rsidRPr="00F03EB7">
        <w:rPr>
          <w:lang w:eastAsia="ja-JP"/>
        </w:rPr>
        <w:t>15) y en el Documento</w:t>
      </w:r>
      <w:r w:rsidR="00133E59" w:rsidRPr="00F03EB7">
        <w:rPr>
          <w:lang w:eastAsia="ja-JP"/>
        </w:rPr>
        <w:t xml:space="preserve"> 6/260 </w:t>
      </w:r>
      <w:r w:rsidR="00F87E22">
        <w:rPr>
          <w:lang w:eastAsia="ja-JP"/>
        </w:rPr>
        <w:t xml:space="preserve">de la Comisión de Estudio 6 </w:t>
      </w:r>
      <w:r w:rsidR="00133E59" w:rsidRPr="00F03EB7">
        <w:rPr>
          <w:lang w:eastAsia="ja-JP"/>
        </w:rPr>
        <w:t>(</w:t>
      </w:r>
      <w:r w:rsidRPr="00F03EB7">
        <w:rPr>
          <w:lang w:eastAsia="ja-JP"/>
        </w:rPr>
        <w:t>Informe del Presidente del GMTE</w:t>
      </w:r>
      <w:r w:rsidR="00F87E22">
        <w:rPr>
          <w:lang w:eastAsia="ja-JP"/>
        </w:rPr>
        <w:t> </w:t>
      </w:r>
      <w:r w:rsidR="00133E59" w:rsidRPr="00F03EB7">
        <w:rPr>
          <w:lang w:eastAsia="ja-JP"/>
        </w:rPr>
        <w:t xml:space="preserve">4-5-6-7 </w:t>
      </w:r>
      <w:r w:rsidRPr="00F03EB7">
        <w:rPr>
          <w:lang w:eastAsia="ja-JP"/>
        </w:rPr>
        <w:t>a las Comisiones de Estudio</w:t>
      </w:r>
      <w:r w:rsidR="00133E59" w:rsidRPr="00F03EB7">
        <w:rPr>
          <w:lang w:eastAsia="ja-JP"/>
        </w:rPr>
        <w:t xml:space="preserve"> 5 </w:t>
      </w:r>
      <w:r w:rsidRPr="00F03EB7">
        <w:rPr>
          <w:lang w:eastAsia="ja-JP"/>
        </w:rPr>
        <w:t>y</w:t>
      </w:r>
      <w:r w:rsidR="00133E59" w:rsidRPr="00F03EB7">
        <w:rPr>
          <w:lang w:eastAsia="ja-JP"/>
        </w:rPr>
        <w:t xml:space="preserve"> 6)</w:t>
      </w:r>
      <w:r w:rsidR="00445BA2" w:rsidRPr="00F03EB7">
        <w:rPr>
          <w:lang w:eastAsia="ja-JP"/>
        </w:rPr>
        <w:t xml:space="preserve"> figura información detallada de los trabajos del GMTE 4-5-6-7.</w:t>
      </w:r>
    </w:p>
    <w:p w:rsidR="00C87B61" w:rsidRPr="00F03EB7" w:rsidRDefault="00C87B61">
      <w:pPr>
        <w:jc w:val="center"/>
      </w:pPr>
      <w:bookmarkStart w:id="10" w:name="_GoBack"/>
      <w:bookmarkEnd w:id="10"/>
      <w:r w:rsidRPr="00F03EB7">
        <w:t>______________</w:t>
      </w:r>
    </w:p>
    <w:sectPr w:rsidR="00C87B61" w:rsidRPr="00F03EB7">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EE" w:rsidRDefault="007D3DEE">
      <w:r>
        <w:separator/>
      </w:r>
    </w:p>
  </w:endnote>
  <w:endnote w:type="continuationSeparator" w:id="0">
    <w:p w:rsidR="007D3DEE" w:rsidRDefault="007D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EE" w:rsidRDefault="007D3DEE">
    <w:pPr>
      <w:rPr>
        <w:lang w:val="en-US"/>
      </w:rPr>
    </w:pPr>
    <w:r>
      <w:fldChar w:fldCharType="begin"/>
    </w:r>
    <w:r>
      <w:rPr>
        <w:lang w:val="en-US"/>
      </w:rPr>
      <w:instrText xml:space="preserve"> FILENAME \p  \* MERGEFORMAT </w:instrText>
    </w:r>
    <w:r>
      <w:fldChar w:fldCharType="separate"/>
    </w:r>
    <w:r>
      <w:rPr>
        <w:noProof/>
        <w:lang w:val="en-US"/>
      </w:rPr>
      <w:t>P:\ESP\ITU-R\SG-R\SG06\1000\1001AN01S.docx</w:t>
    </w:r>
    <w:r>
      <w:fldChar w:fldCharType="end"/>
    </w:r>
    <w:r>
      <w:rPr>
        <w:lang w:val="en-US"/>
      </w:rPr>
      <w:tab/>
    </w:r>
    <w:r>
      <w:fldChar w:fldCharType="begin"/>
    </w:r>
    <w:r>
      <w:instrText xml:space="preserve"> SAVEDATE \@ DD.MM.YY </w:instrText>
    </w:r>
    <w:r>
      <w:fldChar w:fldCharType="separate"/>
    </w:r>
    <w:r w:rsidR="00794DB4">
      <w:rPr>
        <w:noProof/>
      </w:rPr>
      <w:t>19.10.15</w:t>
    </w:r>
    <w:r>
      <w:fldChar w:fldCharType="end"/>
    </w:r>
    <w:r>
      <w:rPr>
        <w:lang w:val="en-US"/>
      </w:rPr>
      <w:tab/>
    </w:r>
    <w:r>
      <w:fldChar w:fldCharType="begin"/>
    </w:r>
    <w:r>
      <w:instrText xml:space="preserve"> PRINTDATE \@ DD.MM.YY </w:instrText>
    </w:r>
    <w:r>
      <w:fldChar w:fldCharType="separate"/>
    </w:r>
    <w:r>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EE" w:rsidRPr="00690AC9" w:rsidRDefault="007D3DEE" w:rsidP="00690AC9">
    <w:pPr>
      <w:pStyle w:val="Footer"/>
      <w:rPr>
        <w:lang w:val="en-US"/>
      </w:rPr>
    </w:pPr>
    <w:r>
      <w:fldChar w:fldCharType="begin"/>
    </w:r>
    <w:r w:rsidRPr="00690AC9">
      <w:rPr>
        <w:lang w:val="en-US"/>
      </w:rPr>
      <w:instrText xml:space="preserve"> FILENAME \p  \* MERGEFORMAT </w:instrText>
    </w:r>
    <w:r>
      <w:fldChar w:fldCharType="separate"/>
    </w:r>
    <w:r>
      <w:rPr>
        <w:lang w:val="en-US"/>
      </w:rPr>
      <w:t>P:\ESP\ITU-R\SG-R\SG06\1000\1001AN01S.docx</w:t>
    </w:r>
    <w:r>
      <w:fldChar w:fldCharType="end"/>
    </w:r>
    <w:r w:rsidRPr="00690AC9">
      <w:rPr>
        <w:lang w:val="en-US"/>
      </w:rPr>
      <w:t xml:space="preserve"> (387480)</w:t>
    </w:r>
    <w:r w:rsidRPr="00690AC9">
      <w:rPr>
        <w:lang w:val="en-US"/>
      </w:rPr>
      <w:tab/>
    </w:r>
    <w:r>
      <w:fldChar w:fldCharType="begin"/>
    </w:r>
    <w:r>
      <w:instrText xml:space="preserve"> SAVEDATE \@ DD.MM.YY </w:instrText>
    </w:r>
    <w:r>
      <w:fldChar w:fldCharType="separate"/>
    </w:r>
    <w:r w:rsidR="00794DB4">
      <w:t>19.10.15</w:t>
    </w:r>
    <w:r>
      <w:fldChar w:fldCharType="end"/>
    </w:r>
    <w:r w:rsidRPr="00690AC9">
      <w:rPr>
        <w:lang w:val="en-US"/>
      </w:rPr>
      <w:tab/>
    </w:r>
    <w:r>
      <w:fldChar w:fldCharType="begin"/>
    </w:r>
    <w:r>
      <w:instrText xml:space="preserve"> PRINTDATE \@ DD.MM.YY </w:instrText>
    </w:r>
    <w:r>
      <w:fldChar w:fldCharType="separate"/>
    </w:r>
    <w:r>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EE" w:rsidRPr="00690AC9" w:rsidRDefault="007D3DEE">
    <w:pPr>
      <w:pStyle w:val="Footer"/>
      <w:rPr>
        <w:lang w:val="en-US"/>
      </w:rPr>
    </w:pPr>
    <w:r>
      <w:fldChar w:fldCharType="begin"/>
    </w:r>
    <w:r w:rsidRPr="00690AC9">
      <w:rPr>
        <w:lang w:val="en-US"/>
      </w:rPr>
      <w:instrText xml:space="preserve"> FILENAME \p  \* MERGEFORMAT </w:instrText>
    </w:r>
    <w:r>
      <w:fldChar w:fldCharType="separate"/>
    </w:r>
    <w:r>
      <w:rPr>
        <w:lang w:val="en-US"/>
      </w:rPr>
      <w:t>P:\ESP\ITU-R\SG-R\SG06\1000\1001AN01S.docx</w:t>
    </w:r>
    <w:r>
      <w:fldChar w:fldCharType="end"/>
    </w:r>
    <w:r w:rsidRPr="00690AC9">
      <w:rPr>
        <w:lang w:val="en-US"/>
      </w:rPr>
      <w:t xml:space="preserve"> (387480)</w:t>
    </w:r>
    <w:r w:rsidRPr="00690AC9">
      <w:rPr>
        <w:lang w:val="en-US"/>
      </w:rPr>
      <w:tab/>
    </w:r>
    <w:r>
      <w:fldChar w:fldCharType="begin"/>
    </w:r>
    <w:r>
      <w:instrText xml:space="preserve"> SAVEDATE \@ DD.MM.YY </w:instrText>
    </w:r>
    <w:r>
      <w:fldChar w:fldCharType="separate"/>
    </w:r>
    <w:r w:rsidR="00794DB4">
      <w:t>19.10.15</w:t>
    </w:r>
    <w:r>
      <w:fldChar w:fldCharType="end"/>
    </w:r>
    <w:r w:rsidRPr="00690AC9">
      <w:rPr>
        <w:lang w:val="en-US"/>
      </w:rPr>
      <w:tab/>
    </w:r>
    <w:r>
      <w:fldChar w:fldCharType="begin"/>
    </w:r>
    <w:r>
      <w:instrText xml:space="preserve"> PRINTDATE \@ DD.MM.YY </w:instrText>
    </w:r>
    <w:r>
      <w:fldChar w:fldCharType="separate"/>
    </w:r>
    <w:r>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EE" w:rsidRDefault="007D3DEE">
      <w:r>
        <w:rPr>
          <w:b/>
        </w:rPr>
        <w:t>_______________</w:t>
      </w:r>
    </w:p>
  </w:footnote>
  <w:footnote w:type="continuationSeparator" w:id="0">
    <w:p w:rsidR="007D3DEE" w:rsidRDefault="007D3DEE">
      <w:r>
        <w:continuationSeparator/>
      </w:r>
    </w:p>
  </w:footnote>
  <w:footnote w:id="1">
    <w:p w:rsidR="007D3DEE" w:rsidRDefault="007D3DEE" w:rsidP="0036387A">
      <w:pPr>
        <w:pStyle w:val="FootnoteText"/>
      </w:pPr>
      <w:r>
        <w:rPr>
          <w:rStyle w:val="FootnoteReference"/>
        </w:rPr>
        <w:footnoteRef/>
      </w:r>
      <w:r>
        <w:tab/>
      </w:r>
      <w:r w:rsidRPr="00B4311F">
        <w:t>Co</w:t>
      </w:r>
      <w:r>
        <w:t>n</w:t>
      </w:r>
      <w:r w:rsidRPr="00B4311F">
        <w:t>sideraciones facilitadas por el Presidente del Grupo de Trabajo 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EE" w:rsidRDefault="007D3DEE">
    <w:pPr>
      <w:pStyle w:val="Header"/>
    </w:pPr>
    <w:r>
      <w:t xml:space="preserve">- </w:t>
    </w:r>
    <w:r>
      <w:fldChar w:fldCharType="begin"/>
    </w:r>
    <w:r>
      <w:instrText xml:space="preserve"> PAGE  \* MERGEFORMAT </w:instrText>
    </w:r>
    <w:r>
      <w:fldChar w:fldCharType="separate"/>
    </w:r>
    <w:r w:rsidR="00C37BD2">
      <w:rPr>
        <w:noProof/>
      </w:rPr>
      <w:t>12</w:t>
    </w:r>
    <w:r>
      <w:fldChar w:fldCharType="end"/>
    </w:r>
    <w:r>
      <w:t xml:space="preserve"> -</w:t>
    </w:r>
  </w:p>
  <w:p w:rsidR="007D3DEE" w:rsidRDefault="007D3DEE" w:rsidP="00690AC9">
    <w:pPr>
      <w:pStyle w:val="Header"/>
    </w:pPr>
    <w:r>
      <w:t>6/1001(Anexo 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60"/>
    <w:rsid w:val="00012B52"/>
    <w:rsid w:val="00016A7C"/>
    <w:rsid w:val="00020ACE"/>
    <w:rsid w:val="00022D7D"/>
    <w:rsid w:val="00055A92"/>
    <w:rsid w:val="00064393"/>
    <w:rsid w:val="000B210D"/>
    <w:rsid w:val="00133E59"/>
    <w:rsid w:val="001721DD"/>
    <w:rsid w:val="00180E33"/>
    <w:rsid w:val="00181534"/>
    <w:rsid w:val="00186DC3"/>
    <w:rsid w:val="001F5E6F"/>
    <w:rsid w:val="00203A41"/>
    <w:rsid w:val="00231C48"/>
    <w:rsid w:val="002334F2"/>
    <w:rsid w:val="002B6243"/>
    <w:rsid w:val="002D54A5"/>
    <w:rsid w:val="00301DA7"/>
    <w:rsid w:val="00325E0E"/>
    <w:rsid w:val="0036387A"/>
    <w:rsid w:val="00421252"/>
    <w:rsid w:val="00422CC6"/>
    <w:rsid w:val="0043083F"/>
    <w:rsid w:val="00445BA2"/>
    <w:rsid w:val="00466F3C"/>
    <w:rsid w:val="00490AD9"/>
    <w:rsid w:val="004B18E2"/>
    <w:rsid w:val="004F1C74"/>
    <w:rsid w:val="004F6BEA"/>
    <w:rsid w:val="0050014A"/>
    <w:rsid w:val="00502E97"/>
    <w:rsid w:val="005335D1"/>
    <w:rsid w:val="005409F9"/>
    <w:rsid w:val="005648DF"/>
    <w:rsid w:val="0058553B"/>
    <w:rsid w:val="005A3485"/>
    <w:rsid w:val="005C4F7E"/>
    <w:rsid w:val="005D3505"/>
    <w:rsid w:val="006050EE"/>
    <w:rsid w:val="00617F11"/>
    <w:rsid w:val="00674D50"/>
    <w:rsid w:val="00690436"/>
    <w:rsid w:val="00690AC9"/>
    <w:rsid w:val="00693CB4"/>
    <w:rsid w:val="006C19E1"/>
    <w:rsid w:val="006C1C61"/>
    <w:rsid w:val="006C2732"/>
    <w:rsid w:val="006C5D3B"/>
    <w:rsid w:val="0071299E"/>
    <w:rsid w:val="007409AF"/>
    <w:rsid w:val="007555A0"/>
    <w:rsid w:val="0078122D"/>
    <w:rsid w:val="00794DB4"/>
    <w:rsid w:val="007A3BF1"/>
    <w:rsid w:val="007A4943"/>
    <w:rsid w:val="007D3DEE"/>
    <w:rsid w:val="007D5DE6"/>
    <w:rsid w:val="00817341"/>
    <w:rsid w:val="008246E6"/>
    <w:rsid w:val="00825BC5"/>
    <w:rsid w:val="0087086F"/>
    <w:rsid w:val="008918DD"/>
    <w:rsid w:val="008B7800"/>
    <w:rsid w:val="008C1448"/>
    <w:rsid w:val="008D6FBB"/>
    <w:rsid w:val="008E02B6"/>
    <w:rsid w:val="00934BF2"/>
    <w:rsid w:val="00935AED"/>
    <w:rsid w:val="009630C4"/>
    <w:rsid w:val="00984341"/>
    <w:rsid w:val="009C41D2"/>
    <w:rsid w:val="009E750B"/>
    <w:rsid w:val="00A3382B"/>
    <w:rsid w:val="00A531FF"/>
    <w:rsid w:val="00A56DD6"/>
    <w:rsid w:val="00AC66F0"/>
    <w:rsid w:val="00AE69AD"/>
    <w:rsid w:val="00AF7660"/>
    <w:rsid w:val="00B0200C"/>
    <w:rsid w:val="00B100A9"/>
    <w:rsid w:val="00B17DC2"/>
    <w:rsid w:val="00B26216"/>
    <w:rsid w:val="00B30424"/>
    <w:rsid w:val="00B37FAC"/>
    <w:rsid w:val="00B4311F"/>
    <w:rsid w:val="00B44A35"/>
    <w:rsid w:val="00B70DBF"/>
    <w:rsid w:val="00B71A64"/>
    <w:rsid w:val="00B7541B"/>
    <w:rsid w:val="00B812C7"/>
    <w:rsid w:val="00B83760"/>
    <w:rsid w:val="00BA2B52"/>
    <w:rsid w:val="00BC3883"/>
    <w:rsid w:val="00BE286E"/>
    <w:rsid w:val="00BF1023"/>
    <w:rsid w:val="00C278F8"/>
    <w:rsid w:val="00C3225E"/>
    <w:rsid w:val="00C37BD2"/>
    <w:rsid w:val="00C87B61"/>
    <w:rsid w:val="00C87BF7"/>
    <w:rsid w:val="00CA0FE4"/>
    <w:rsid w:val="00CC669A"/>
    <w:rsid w:val="00D2095D"/>
    <w:rsid w:val="00D73784"/>
    <w:rsid w:val="00D97DC3"/>
    <w:rsid w:val="00DD4BE3"/>
    <w:rsid w:val="00DE35E9"/>
    <w:rsid w:val="00E01901"/>
    <w:rsid w:val="00E125A2"/>
    <w:rsid w:val="00E54CFE"/>
    <w:rsid w:val="00E950EB"/>
    <w:rsid w:val="00EB5C7B"/>
    <w:rsid w:val="00EB7B73"/>
    <w:rsid w:val="00F03EB7"/>
    <w:rsid w:val="00F04841"/>
    <w:rsid w:val="00F31352"/>
    <w:rsid w:val="00F3499E"/>
    <w:rsid w:val="00F37547"/>
    <w:rsid w:val="00F87E22"/>
    <w:rsid w:val="00FB0D04"/>
    <w:rsid w:val="00FF4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00DAD0A-A135-4F41-A0DE-EF754F07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Section of paper"/>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aliases w:val="h3,H3,H31"/>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uiPriority w:val="99"/>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30C4"/>
    <w:rPr>
      <w:position w:val="6"/>
      <w:sz w:val="18"/>
    </w:rPr>
  </w:style>
  <w:style w:type="paragraph" w:styleId="FootnoteText">
    <w:name w:val="footnote text"/>
    <w:basedOn w:val="Normal"/>
    <w:link w:val="FootnoteTextChar"/>
    <w:uiPriority w:val="99"/>
    <w:rsid w:val="009630C4"/>
    <w:pPr>
      <w:keepLines/>
      <w:tabs>
        <w:tab w:val="left" w:pos="255"/>
      </w:tabs>
    </w:pPr>
  </w:style>
  <w:style w:type="character" w:customStyle="1" w:styleId="FootnoteTextChar">
    <w:name w:val="Footnote Text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link w:val="enumlev1"/>
    <w:locked/>
    <w:rsid w:val="008C1448"/>
    <w:rPr>
      <w:rFonts w:ascii="Times New Roman" w:hAnsi="Times New Roman"/>
      <w:sz w:val="24"/>
      <w:lang w:val="es-ES_tradnl" w:eastAsia="en-US"/>
    </w:rPr>
  </w:style>
  <w:style w:type="character" w:customStyle="1" w:styleId="Heading2Char">
    <w:name w:val="Heading 2 Char"/>
    <w:basedOn w:val="DefaultParagraphFont"/>
    <w:link w:val="Heading2"/>
    <w:rsid w:val="008C1448"/>
    <w:rPr>
      <w:rFonts w:ascii="Times New Roman" w:hAnsi="Times New Roman"/>
      <w:b/>
      <w:sz w:val="24"/>
      <w:lang w:val="es-ES_tradnl" w:eastAsia="en-US"/>
    </w:rPr>
  </w:style>
  <w:style w:type="character" w:customStyle="1" w:styleId="Heading3Char">
    <w:name w:val="Heading 3 Char"/>
    <w:aliases w:val="h3 Char,H3 Char,H31 Char"/>
    <w:basedOn w:val="DefaultParagraphFont"/>
    <w:link w:val="Heading3"/>
    <w:rsid w:val="008C1448"/>
    <w:rPr>
      <w:rFonts w:ascii="Times New Roman" w:hAnsi="Times New Roman"/>
      <w:b/>
      <w:sz w:val="24"/>
      <w:lang w:val="es-ES_tradnl" w:eastAsia="en-US"/>
    </w:rPr>
  </w:style>
  <w:style w:type="character" w:customStyle="1" w:styleId="Heading4Char">
    <w:name w:val="Heading 4 Char"/>
    <w:basedOn w:val="DefaultParagraphFont"/>
    <w:link w:val="Heading4"/>
    <w:rsid w:val="008C1448"/>
    <w:rPr>
      <w:rFonts w:ascii="Times New Roman" w:hAnsi="Times New Roman"/>
      <w:b/>
      <w:sz w:val="24"/>
      <w:lang w:val="es-ES_tradnl" w:eastAsia="en-US"/>
    </w:rPr>
  </w:style>
  <w:style w:type="character" w:customStyle="1" w:styleId="TabletextChar">
    <w:name w:val="Table_text Char"/>
    <w:link w:val="Tabletext"/>
    <w:locked/>
    <w:rsid w:val="00E54CFE"/>
    <w:rPr>
      <w:rFonts w:ascii="Times New Roman" w:hAnsi="Times New Roman"/>
      <w:lang w:val="es-ES_tradnl" w:eastAsia="en-US"/>
    </w:rPr>
  </w:style>
  <w:style w:type="character" w:styleId="Hyperlink">
    <w:name w:val="Hyperlink"/>
    <w:rsid w:val="00133E59"/>
    <w:rPr>
      <w:color w:val="0000FF"/>
      <w:u w:val="single"/>
    </w:rPr>
  </w:style>
  <w:style w:type="character" w:customStyle="1" w:styleId="apple-converted-space">
    <w:name w:val="apple-converted-space"/>
    <w:basedOn w:val="DefaultParagraphFont"/>
    <w:rsid w:val="00A3382B"/>
  </w:style>
  <w:style w:type="paragraph" w:styleId="BalloonText">
    <w:name w:val="Balloon Text"/>
    <w:basedOn w:val="Normal"/>
    <w:link w:val="BalloonTextChar"/>
    <w:semiHidden/>
    <w:unhideWhenUsed/>
    <w:rsid w:val="001815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1534"/>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490AD9"/>
    <w:rPr>
      <w:b/>
      <w:bCs/>
    </w:rPr>
  </w:style>
  <w:style w:type="character" w:customStyle="1" w:styleId="CommentSubjectChar">
    <w:name w:val="Comment Subject Char"/>
    <w:basedOn w:val="CommentTextChar"/>
    <w:link w:val="CommentSubject"/>
    <w:semiHidden/>
    <w:rsid w:val="00490AD9"/>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disabilities/default.asp?navid=13&amp;pid=15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3A68-7839-4E8F-8DDB-D531D870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139</TotalTime>
  <Pages>12</Pages>
  <Words>5144</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34564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Samblea de Radiocomunicaciones - 2012</dc:subject>
  <dc:creator>Marin Matas, Juan Gabriel</dc:creator>
  <dc:description>PS_RA07.dot  Para: _x000d_Fecha del documento: _x000d_Registrado por MM-43480 a 16:09:38 el 16.10.07</dc:description>
  <cp:lastModifiedBy>Spanish</cp:lastModifiedBy>
  <cp:revision>11</cp:revision>
  <cp:lastPrinted>2015-10-19T15:16:00Z</cp:lastPrinted>
  <dcterms:created xsi:type="dcterms:W3CDTF">2015-10-19T14:58:00Z</dcterms:created>
  <dcterms:modified xsi:type="dcterms:W3CDTF">2015-10-20T15:13:00Z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