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D238A">
        <w:trPr>
          <w:cantSplit/>
        </w:trPr>
        <w:tc>
          <w:tcPr>
            <w:tcW w:w="6771" w:type="dxa"/>
          </w:tcPr>
          <w:p w:rsidR="002D238A" w:rsidRPr="002D238A" w:rsidRDefault="002D238A" w:rsidP="00BA0C7B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2D238A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2D238A">
              <w:rPr>
                <w:rFonts w:ascii="Verdana" w:hAnsi="Verdana"/>
                <w:b/>
                <w:sz w:val="25"/>
                <w:szCs w:val="25"/>
              </w:rPr>
              <w:br/>
            </w:r>
            <w:r w:rsidRPr="002D238A">
              <w:rPr>
                <w:rFonts w:ascii="Verdana" w:hAnsi="Verdana" w:cs="Times New Roman Bold"/>
                <w:b/>
                <w:bCs/>
                <w:sz w:val="20"/>
              </w:rPr>
              <w:t>Genève,</w:t>
            </w:r>
            <w:r w:rsidRPr="002D238A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AC39EE">
              <w:rPr>
                <w:rFonts w:ascii="Verdana" w:hAnsi="Verdana"/>
                <w:b/>
                <w:bCs/>
                <w:sz w:val="20"/>
              </w:rPr>
              <w:t>2</w:t>
            </w:r>
            <w:r w:rsidR="00BA0C7B">
              <w:rPr>
                <w:rFonts w:ascii="Verdana" w:hAnsi="Verdana"/>
                <w:b/>
                <w:bCs/>
                <w:sz w:val="20"/>
              </w:rPr>
              <w:t>2</w:t>
            </w:r>
            <w:r w:rsidRPr="002D238A">
              <w:rPr>
                <w:rFonts w:ascii="Verdana" w:hAnsi="Verdana"/>
                <w:b/>
                <w:bCs/>
                <w:sz w:val="20"/>
              </w:rPr>
              <w:t>-</w:t>
            </w:r>
            <w:r w:rsidR="00AC39EE">
              <w:rPr>
                <w:rFonts w:ascii="Verdana" w:hAnsi="Verdana"/>
                <w:b/>
                <w:bCs/>
                <w:sz w:val="20"/>
              </w:rPr>
              <w:t>2</w:t>
            </w:r>
            <w:r w:rsidR="00BA0C7B">
              <w:rPr>
                <w:rFonts w:ascii="Verdana" w:hAnsi="Verdana"/>
                <w:b/>
                <w:bCs/>
                <w:sz w:val="20"/>
              </w:rPr>
              <w:t>4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BA0C7B">
              <w:rPr>
                <w:rFonts w:ascii="Verdana" w:hAnsi="Verdana"/>
                <w:b/>
                <w:bCs/>
                <w:sz w:val="20"/>
              </w:rPr>
              <w:t>mai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2D238A">
              <w:rPr>
                <w:rFonts w:ascii="Verdana" w:hAnsi="Verdana"/>
                <w:b/>
                <w:bCs/>
                <w:sz w:val="20"/>
              </w:rPr>
              <w:t>20</w:t>
            </w:r>
            <w:r w:rsidR="00925627">
              <w:rPr>
                <w:rFonts w:ascii="Verdana" w:hAnsi="Verdana"/>
                <w:b/>
                <w:bCs/>
                <w:sz w:val="20"/>
              </w:rPr>
              <w:t>1</w:t>
            </w:r>
            <w:r w:rsidR="00BA0C7B">
              <w:rPr>
                <w:rFonts w:ascii="Verdana" w:hAnsi="Verdana"/>
                <w:b/>
                <w:bCs/>
                <w:sz w:val="20"/>
              </w:rPr>
              <w:t>3</w:t>
            </w:r>
          </w:p>
        </w:tc>
        <w:tc>
          <w:tcPr>
            <w:tcW w:w="3118" w:type="dxa"/>
          </w:tcPr>
          <w:p w:rsidR="002D238A" w:rsidRDefault="005430E4" w:rsidP="00773E5E">
            <w:pPr>
              <w:shd w:val="solid" w:color="FFFFFF" w:fill="FFFFFF"/>
              <w:spacing w:before="0" w:line="240" w:lineRule="atLeast"/>
            </w:pPr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0DD0868D" wp14:editId="13C68EEA">
                  <wp:extent cx="1775460" cy="70104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51782D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D238A" w:rsidRPr="00710D66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2D238A" w:rsidRPr="002D238A" w:rsidRDefault="002D238A" w:rsidP="00773E5E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D238A" w:rsidRPr="002A127E">
        <w:trPr>
          <w:cantSplit/>
        </w:trPr>
        <w:tc>
          <w:tcPr>
            <w:tcW w:w="6771" w:type="dxa"/>
            <w:vMerge w:val="restart"/>
          </w:tcPr>
          <w:p w:rsidR="002D238A" w:rsidRDefault="002D238A" w:rsidP="00773E5E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2D238A" w:rsidRPr="0087234E" w:rsidRDefault="0087234E" w:rsidP="0087234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RAG13-1/4-F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vMerge/>
          </w:tcPr>
          <w:p w:rsidR="002D238A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2D238A" w:rsidRPr="0087234E" w:rsidRDefault="0087234E" w:rsidP="0087234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19 avril 2013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vMerge/>
          </w:tcPr>
          <w:p w:rsidR="002D238A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2D238A" w:rsidRPr="0087234E" w:rsidRDefault="0087234E" w:rsidP="0087234E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2D238A">
        <w:trPr>
          <w:cantSplit/>
        </w:trPr>
        <w:tc>
          <w:tcPr>
            <w:tcW w:w="9889" w:type="dxa"/>
            <w:gridSpan w:val="2"/>
          </w:tcPr>
          <w:p w:rsidR="002D238A" w:rsidRDefault="0087234E" w:rsidP="00773E5E">
            <w:pPr>
              <w:pStyle w:val="Source"/>
            </w:pPr>
            <w:bookmarkStart w:id="3" w:name="dsource" w:colFirst="0" w:colLast="0"/>
            <w:bookmarkEnd w:id="2"/>
            <w:r>
              <w:rPr>
                <w:lang w:eastAsia="ko-KR"/>
              </w:rPr>
              <w:t>Corée (</w:t>
            </w:r>
            <w:r w:rsidR="00D12710">
              <w:rPr>
                <w:lang w:eastAsia="ko-KR"/>
              </w:rPr>
              <w:t>R</w:t>
            </w:r>
            <w:r>
              <w:rPr>
                <w:lang w:eastAsia="ko-KR"/>
              </w:rPr>
              <w:t>épublique de)</w:t>
            </w:r>
          </w:p>
        </w:tc>
      </w:tr>
      <w:tr w:rsidR="002D238A">
        <w:trPr>
          <w:cantSplit/>
        </w:trPr>
        <w:tc>
          <w:tcPr>
            <w:tcW w:w="9889" w:type="dxa"/>
            <w:gridSpan w:val="2"/>
          </w:tcPr>
          <w:p w:rsidR="002D238A" w:rsidRPr="00495443" w:rsidRDefault="0087234E" w:rsidP="00421FAD">
            <w:pPr>
              <w:pStyle w:val="Title1"/>
            </w:pPr>
            <w:bookmarkStart w:id="4" w:name="dtitle1" w:colFirst="0" w:colLast="0"/>
            <w:bookmarkEnd w:id="3"/>
            <w:r w:rsidRPr="00495443">
              <w:t xml:space="preserve">Propositions visant à mettre à jour les </w:t>
            </w:r>
            <w:r w:rsidR="00421FAD">
              <w:t>«</w:t>
            </w:r>
            <w:r w:rsidRPr="00495443">
              <w:t>lignes directrices relatives aux méthodes de travail de l'assemblée des radiocommunications, des commissions d'études des radiocommunications et des groupes associés</w:t>
            </w:r>
            <w:r w:rsidR="00421FAD">
              <w:t>»</w:t>
            </w:r>
            <w:r w:rsidRPr="00495443">
              <w:t xml:space="preserve"> </w:t>
            </w:r>
            <w:r w:rsidR="00D12710">
              <w:br/>
            </w:r>
            <w:r w:rsidRPr="00495443">
              <w:t xml:space="preserve">et améliorations apportées à l'accessibilité </w:t>
            </w:r>
            <w:r w:rsidR="00D12710">
              <w:br/>
            </w:r>
            <w:r w:rsidRPr="00495443">
              <w:t>à ces informations</w:t>
            </w:r>
          </w:p>
        </w:tc>
      </w:tr>
    </w:tbl>
    <w:bookmarkEnd w:id="4"/>
    <w:p w:rsidR="0087234E" w:rsidRPr="00D84527" w:rsidRDefault="00495443" w:rsidP="00495443">
      <w:pPr>
        <w:pStyle w:val="Heading1"/>
        <w:spacing w:before="600"/>
        <w:rPr>
          <w:rFonts w:eastAsia="Batang"/>
          <w:lang w:eastAsia="ko-KR"/>
        </w:rPr>
      </w:pPr>
      <w:r>
        <w:rPr>
          <w:rFonts w:eastAsia="Batang"/>
          <w:lang w:eastAsia="ko-KR"/>
        </w:rPr>
        <w:t>1</w:t>
      </w:r>
      <w:r>
        <w:rPr>
          <w:rFonts w:eastAsia="Batang"/>
          <w:lang w:eastAsia="ko-KR"/>
        </w:rPr>
        <w:tab/>
      </w:r>
      <w:r w:rsidR="0087234E" w:rsidRPr="00D84527">
        <w:rPr>
          <w:rFonts w:eastAsia="Batang"/>
          <w:lang w:eastAsia="ko-KR"/>
        </w:rPr>
        <w:t>Introduction</w:t>
      </w:r>
    </w:p>
    <w:p w:rsidR="0087234E" w:rsidRDefault="004867CB" w:rsidP="00D12710">
      <w:pPr>
        <w:rPr>
          <w:lang w:eastAsia="ko-KR"/>
        </w:rPr>
      </w:pPr>
      <w:r>
        <w:rPr>
          <w:lang w:eastAsia="ko-KR"/>
        </w:rPr>
        <w:t xml:space="preserve">Il y a lieu de prendre des mesures </w:t>
      </w:r>
      <w:r w:rsidR="0087234E">
        <w:rPr>
          <w:lang w:eastAsia="ko-KR"/>
        </w:rPr>
        <w:t xml:space="preserve">en ce qui concerne les lignes directrices relatives aux méthodes de travail, </w:t>
      </w:r>
      <w:r w:rsidR="00825E9B">
        <w:rPr>
          <w:lang w:eastAsia="ko-KR"/>
        </w:rPr>
        <w:t xml:space="preserve">pour tenir compte des </w:t>
      </w:r>
      <w:r w:rsidR="00D12710">
        <w:rPr>
          <w:lang w:eastAsia="ko-KR"/>
        </w:rPr>
        <w:t>r</w:t>
      </w:r>
      <w:r w:rsidR="00825E9B">
        <w:rPr>
          <w:lang w:eastAsia="ko-KR"/>
        </w:rPr>
        <w:t xml:space="preserve">ésolutions de l'Assemblée des radiocommunications tenue en janvier 2012, </w:t>
      </w:r>
      <w:r w:rsidR="0087234E">
        <w:rPr>
          <w:lang w:eastAsia="ko-KR"/>
        </w:rPr>
        <w:t>dans l'intérêt des délégués aux réunions de</w:t>
      </w:r>
      <w:r w:rsidR="006C36BC">
        <w:rPr>
          <w:lang w:eastAsia="ko-KR"/>
        </w:rPr>
        <w:t xml:space="preserve"> </w:t>
      </w:r>
      <w:r w:rsidR="0087234E">
        <w:rPr>
          <w:lang w:eastAsia="ko-KR"/>
        </w:rPr>
        <w:t>l</w:t>
      </w:r>
      <w:r w:rsidR="006C36BC">
        <w:rPr>
          <w:lang w:eastAsia="ko-KR"/>
        </w:rPr>
        <w:t>'</w:t>
      </w:r>
      <w:r w:rsidR="00825E9B">
        <w:rPr>
          <w:lang w:eastAsia="ko-KR"/>
        </w:rPr>
        <w:t>U</w:t>
      </w:r>
      <w:r w:rsidR="0087234E">
        <w:rPr>
          <w:lang w:eastAsia="ko-KR"/>
        </w:rPr>
        <w:t>IT-R</w:t>
      </w:r>
      <w:r w:rsidR="006C36BC">
        <w:rPr>
          <w:lang w:eastAsia="ko-KR"/>
        </w:rPr>
        <w:t>.</w:t>
      </w:r>
    </w:p>
    <w:p w:rsidR="0087234E" w:rsidRDefault="004867CB" w:rsidP="00825E9B">
      <w:pPr>
        <w:rPr>
          <w:lang w:eastAsia="ko-KR"/>
        </w:rPr>
      </w:pPr>
      <w:r>
        <w:rPr>
          <w:lang w:eastAsia="ko-KR"/>
        </w:rPr>
        <w:t>Il</w:t>
      </w:r>
      <w:r w:rsidR="0087234E">
        <w:rPr>
          <w:lang w:eastAsia="ko-KR"/>
        </w:rPr>
        <w:t xml:space="preserve"> convient de noter que</w:t>
      </w:r>
      <w:r w:rsidR="00825E9B">
        <w:rPr>
          <w:lang w:eastAsia="ko-KR"/>
        </w:rPr>
        <w:t>,</w:t>
      </w:r>
      <w:r w:rsidR="0087234E">
        <w:rPr>
          <w:lang w:eastAsia="ko-KR"/>
        </w:rPr>
        <w:t xml:space="preserve"> </w:t>
      </w:r>
      <w:r>
        <w:rPr>
          <w:lang w:eastAsia="ko-KR"/>
        </w:rPr>
        <w:t>pour les nouveaux délégués</w:t>
      </w:r>
      <w:r w:rsidR="00825E9B">
        <w:rPr>
          <w:lang w:eastAsia="ko-KR"/>
        </w:rPr>
        <w:t>,</w:t>
      </w:r>
      <w:r>
        <w:rPr>
          <w:lang w:eastAsia="ko-KR"/>
        </w:rPr>
        <w:t xml:space="preserve"> il arrive que </w:t>
      </w:r>
      <w:r w:rsidR="0087234E">
        <w:rPr>
          <w:lang w:eastAsia="ko-KR"/>
        </w:rPr>
        <w:t xml:space="preserve">des renseignements utiles </w:t>
      </w:r>
      <w:r>
        <w:rPr>
          <w:lang w:eastAsia="ko-KR"/>
        </w:rPr>
        <w:t>sur les</w:t>
      </w:r>
      <w:r w:rsidR="0087234E">
        <w:rPr>
          <w:lang w:eastAsia="ko-KR"/>
        </w:rPr>
        <w:t xml:space="preserve"> réunions figurant sur les pages </w:t>
      </w:r>
      <w:r>
        <w:rPr>
          <w:lang w:eastAsia="ko-KR"/>
        </w:rPr>
        <w:t>w</w:t>
      </w:r>
      <w:r w:rsidR="0087234E">
        <w:rPr>
          <w:lang w:eastAsia="ko-KR"/>
        </w:rPr>
        <w:t>eb de l'UIT-R</w:t>
      </w:r>
      <w:r w:rsidR="006C36BC">
        <w:rPr>
          <w:lang w:eastAsia="ko-KR"/>
        </w:rPr>
        <w:t xml:space="preserve"> </w:t>
      </w:r>
      <w:r w:rsidR="0087234E">
        <w:rPr>
          <w:lang w:eastAsia="ko-KR"/>
        </w:rPr>
        <w:t>ne so</w:t>
      </w:r>
      <w:r>
        <w:rPr>
          <w:lang w:eastAsia="ko-KR"/>
        </w:rPr>
        <w:t>ie</w:t>
      </w:r>
      <w:r w:rsidR="0087234E">
        <w:rPr>
          <w:lang w:eastAsia="ko-KR"/>
        </w:rPr>
        <w:t>nt pas faciles à trou</w:t>
      </w:r>
      <w:r>
        <w:rPr>
          <w:lang w:eastAsia="ko-KR"/>
        </w:rPr>
        <w:t>ver.</w:t>
      </w:r>
    </w:p>
    <w:p w:rsidR="0087234E" w:rsidRDefault="00495443" w:rsidP="00495443">
      <w:pPr>
        <w:pStyle w:val="Heading1"/>
        <w:rPr>
          <w:lang w:eastAsia="ko-KR"/>
        </w:rPr>
      </w:pPr>
      <w:r>
        <w:rPr>
          <w:lang w:eastAsia="ko-KR"/>
        </w:rPr>
        <w:t>2</w:t>
      </w:r>
      <w:r w:rsidR="0087234E">
        <w:rPr>
          <w:lang w:eastAsia="ko-KR"/>
        </w:rPr>
        <w:tab/>
      </w:r>
      <w:r>
        <w:rPr>
          <w:lang w:eastAsia="ko-KR"/>
        </w:rPr>
        <w:t>M</w:t>
      </w:r>
      <w:r w:rsidR="0087234E">
        <w:rPr>
          <w:lang w:eastAsia="ko-KR"/>
        </w:rPr>
        <w:t>ise à jour des lignes directrices relatives aux méthodes de travail</w:t>
      </w:r>
    </w:p>
    <w:p w:rsidR="0087234E" w:rsidRDefault="004867CB" w:rsidP="004867CB">
      <w:pPr>
        <w:spacing w:after="120"/>
      </w:pPr>
      <w:r>
        <w:t>Les</w:t>
      </w:r>
      <w:r w:rsidR="0087234E">
        <w:t xml:space="preserve"> méthodes de travail de l'</w:t>
      </w:r>
      <w:r>
        <w:t>A</w:t>
      </w:r>
      <w:r w:rsidR="0087234E">
        <w:t>ssemblée des radiocommunications (AR) et des commissions d'études des radiocommunications font l'objet de la R</w:t>
      </w:r>
      <w:r w:rsidR="006C36BC">
        <w:t>é</w:t>
      </w:r>
      <w:r w:rsidR="0087234E">
        <w:t xml:space="preserve">solution </w:t>
      </w:r>
      <w:r>
        <w:t>U</w:t>
      </w:r>
      <w:r w:rsidR="0087234E">
        <w:t>IT-R 1</w:t>
      </w:r>
      <w:r w:rsidR="0087234E">
        <w:rPr>
          <w:lang w:eastAsia="ko-KR"/>
        </w:rPr>
        <w:t>-6</w:t>
      </w:r>
      <w:r w:rsidR="0087234E">
        <w:t>, qui fait mention des lignes directrices établies par le Directeur. Ces lignes directrices donnent des renseignements complémentaires détaillés sur les méthodes de travail.</w:t>
      </w:r>
    </w:p>
    <w:p w:rsidR="0087234E" w:rsidRDefault="0087234E" w:rsidP="004867CB">
      <w:pPr>
        <w:spacing w:after="120"/>
        <w:rPr>
          <w:szCs w:val="24"/>
          <w:lang w:eastAsia="ko-KR"/>
        </w:rPr>
      </w:pPr>
      <w:r>
        <w:rPr>
          <w:szCs w:val="24"/>
          <w:lang w:eastAsia="ko-KR"/>
        </w:rPr>
        <w:t xml:space="preserve">Conformément à </w:t>
      </w:r>
      <w:r w:rsidR="004867CB">
        <w:rPr>
          <w:szCs w:val="24"/>
          <w:lang w:eastAsia="ko-KR"/>
        </w:rPr>
        <w:t>ladite</w:t>
      </w:r>
      <w:r>
        <w:rPr>
          <w:szCs w:val="24"/>
          <w:lang w:eastAsia="ko-KR"/>
        </w:rPr>
        <w:t xml:space="preserve"> </w:t>
      </w:r>
      <w:r w:rsidR="004867CB">
        <w:rPr>
          <w:szCs w:val="24"/>
          <w:lang w:eastAsia="ko-KR"/>
        </w:rPr>
        <w:t>R</w:t>
      </w:r>
      <w:r>
        <w:rPr>
          <w:szCs w:val="24"/>
          <w:lang w:eastAsia="ko-KR"/>
        </w:rPr>
        <w:t>ésolution, le Directeur du Bureau des radiocommunications est autorisé, en étroite collaboration avec le GCR si nécessaire, à revoir à intervalles réguliers les lignes directrices en question.</w:t>
      </w:r>
    </w:p>
    <w:p w:rsidR="0087234E" w:rsidRDefault="004867CB" w:rsidP="00D12710">
      <w:pPr>
        <w:spacing w:after="120"/>
        <w:rPr>
          <w:szCs w:val="24"/>
          <w:lang w:eastAsia="ko-KR"/>
        </w:rPr>
      </w:pPr>
      <w:r>
        <w:rPr>
          <w:szCs w:val="24"/>
          <w:lang w:eastAsia="ko-KR"/>
        </w:rPr>
        <w:t>A</w:t>
      </w:r>
      <w:r w:rsidR="0087234E">
        <w:rPr>
          <w:szCs w:val="24"/>
          <w:lang w:eastAsia="ko-KR"/>
        </w:rPr>
        <w:t xml:space="preserve"> cet égard, il est nécessaire que le BR </w:t>
      </w:r>
      <w:r>
        <w:rPr>
          <w:szCs w:val="24"/>
          <w:lang w:eastAsia="ko-KR"/>
        </w:rPr>
        <w:t>revoie</w:t>
      </w:r>
      <w:r w:rsidR="0087234E">
        <w:rPr>
          <w:szCs w:val="24"/>
          <w:lang w:eastAsia="ko-KR"/>
        </w:rPr>
        <w:t xml:space="preserve"> l'édition actuelle des </w:t>
      </w:r>
      <w:r w:rsidR="00825E9B">
        <w:rPr>
          <w:szCs w:val="24"/>
          <w:lang w:eastAsia="ko-KR"/>
        </w:rPr>
        <w:t>«</w:t>
      </w:r>
      <w:r>
        <w:rPr>
          <w:szCs w:val="24"/>
          <w:lang w:eastAsia="ko-KR"/>
        </w:rPr>
        <w:t>L</w:t>
      </w:r>
      <w:r w:rsidR="0087234E">
        <w:rPr>
          <w:szCs w:val="24"/>
          <w:lang w:eastAsia="ko-KR"/>
        </w:rPr>
        <w:t>ignes directrices relatives aux méthodes de travail de l'</w:t>
      </w:r>
      <w:r>
        <w:rPr>
          <w:szCs w:val="24"/>
          <w:lang w:eastAsia="ko-KR"/>
        </w:rPr>
        <w:t>A</w:t>
      </w:r>
      <w:r w:rsidR="0087234E">
        <w:rPr>
          <w:szCs w:val="24"/>
          <w:lang w:eastAsia="ko-KR"/>
        </w:rPr>
        <w:t>ssemblée des radiocommunications, des commissions d'études des radiocommunications et des groupes associés</w:t>
      </w:r>
      <w:r w:rsidR="00825E9B">
        <w:rPr>
          <w:szCs w:val="24"/>
          <w:lang w:eastAsia="ko-KR"/>
        </w:rPr>
        <w:t>»</w:t>
      </w:r>
      <w:r w:rsidR="006C36BC">
        <w:rPr>
          <w:szCs w:val="24"/>
          <w:lang w:eastAsia="ko-KR"/>
        </w:rPr>
        <w:t xml:space="preserve"> </w:t>
      </w:r>
      <w:r w:rsidR="0087234E">
        <w:rPr>
          <w:szCs w:val="24"/>
          <w:lang w:eastAsia="ko-KR"/>
        </w:rPr>
        <w:t>(</w:t>
      </w:r>
      <w:hyperlink r:id="rId9" w:history="1">
        <w:r w:rsidR="00B97EEE" w:rsidRPr="00825E9B">
          <w:rPr>
            <w:rStyle w:val="Hyperlink"/>
          </w:rPr>
          <w:t>Circulaire administrative</w:t>
        </w:r>
      </w:hyperlink>
      <w:hyperlink r:id="rId10" w:history="1">
        <w:r w:rsidR="00825E9B">
          <w:rPr>
            <w:rStyle w:val="Hyperlink"/>
            <w:szCs w:val="24"/>
            <w:lang w:eastAsia="ko-KR"/>
          </w:rPr>
          <w:t xml:space="preserve"> C</w:t>
        </w:r>
        <w:r w:rsidR="0087234E">
          <w:rPr>
            <w:rStyle w:val="Hyperlink"/>
            <w:szCs w:val="24"/>
            <w:lang w:eastAsia="ko-KR"/>
          </w:rPr>
          <w:t>A/177</w:t>
        </w:r>
      </w:hyperlink>
      <w:r w:rsidR="00DC613B">
        <w:rPr>
          <w:szCs w:val="24"/>
          <w:lang w:eastAsia="ko-KR"/>
        </w:rPr>
        <w:t>, 2008</w:t>
      </w:r>
      <w:r w:rsidR="00825E9B">
        <w:rPr>
          <w:szCs w:val="24"/>
          <w:lang w:eastAsia="ko-KR"/>
        </w:rPr>
        <w:t>),</w:t>
      </w:r>
      <w:r w:rsidR="006C36BC">
        <w:rPr>
          <w:szCs w:val="24"/>
          <w:lang w:eastAsia="ko-KR"/>
        </w:rPr>
        <w:t xml:space="preserve"> </w:t>
      </w:r>
      <w:r w:rsidR="0087234E">
        <w:rPr>
          <w:szCs w:val="24"/>
          <w:lang w:eastAsia="ko-KR"/>
        </w:rPr>
        <w:t>afin de tenir compte des résultats de</w:t>
      </w:r>
      <w:r w:rsidR="006C36BC">
        <w:rPr>
          <w:szCs w:val="24"/>
          <w:lang w:eastAsia="ko-KR"/>
        </w:rPr>
        <w:t xml:space="preserve"> </w:t>
      </w:r>
      <w:r w:rsidR="0087234E">
        <w:rPr>
          <w:szCs w:val="24"/>
          <w:lang w:eastAsia="ko-KR"/>
        </w:rPr>
        <w:t>l</w:t>
      </w:r>
      <w:r w:rsidR="006C36BC">
        <w:rPr>
          <w:szCs w:val="24"/>
          <w:lang w:eastAsia="ko-KR"/>
        </w:rPr>
        <w:t>'</w:t>
      </w:r>
      <w:r w:rsidR="0087234E">
        <w:rPr>
          <w:szCs w:val="24"/>
          <w:lang w:eastAsia="ko-KR"/>
        </w:rPr>
        <w:t>AR-12, par exemple de la suppression de la R</w:t>
      </w:r>
      <w:r w:rsidR="006C36BC">
        <w:rPr>
          <w:szCs w:val="24"/>
          <w:lang w:eastAsia="ko-KR"/>
        </w:rPr>
        <w:t>é</w:t>
      </w:r>
      <w:r w:rsidR="0087234E">
        <w:rPr>
          <w:szCs w:val="24"/>
          <w:lang w:eastAsia="ko-KR"/>
        </w:rPr>
        <w:t xml:space="preserve">solution </w:t>
      </w:r>
      <w:r>
        <w:rPr>
          <w:szCs w:val="24"/>
          <w:lang w:eastAsia="ko-KR"/>
        </w:rPr>
        <w:t>U</w:t>
      </w:r>
      <w:r w:rsidR="0087234E">
        <w:rPr>
          <w:szCs w:val="24"/>
          <w:lang w:eastAsia="ko-KR"/>
        </w:rPr>
        <w:t>IT</w:t>
      </w:r>
      <w:r w:rsidR="00B97EEE">
        <w:rPr>
          <w:szCs w:val="24"/>
          <w:lang w:eastAsia="ko-KR"/>
        </w:rPr>
        <w:t>-R 45 (A</w:t>
      </w:r>
      <w:r w:rsidR="0087234E">
        <w:rPr>
          <w:szCs w:val="24"/>
          <w:lang w:eastAsia="ko-KR"/>
        </w:rPr>
        <w:t>pplication d'une variante de la procédure d'approbation (AAP)</w:t>
      </w:r>
      <w:r w:rsidR="006C36BC">
        <w:rPr>
          <w:szCs w:val="24"/>
          <w:lang w:eastAsia="ko-KR"/>
        </w:rPr>
        <w:t xml:space="preserve"> </w:t>
      </w:r>
      <w:r w:rsidR="0087234E">
        <w:rPr>
          <w:szCs w:val="24"/>
          <w:lang w:eastAsia="ko-KR"/>
        </w:rPr>
        <w:t>des Recomm</w:t>
      </w:r>
      <w:r w:rsidR="00B97EEE">
        <w:rPr>
          <w:szCs w:val="24"/>
          <w:lang w:eastAsia="ko-KR"/>
        </w:rPr>
        <w:t>a</w:t>
      </w:r>
      <w:r w:rsidR="0087234E">
        <w:rPr>
          <w:szCs w:val="24"/>
          <w:lang w:eastAsia="ko-KR"/>
        </w:rPr>
        <w:t>ndations) par</w:t>
      </w:r>
      <w:r w:rsidR="006C36BC">
        <w:rPr>
          <w:szCs w:val="24"/>
          <w:lang w:eastAsia="ko-KR"/>
        </w:rPr>
        <w:t xml:space="preserve"> </w:t>
      </w:r>
      <w:r w:rsidR="0087234E">
        <w:rPr>
          <w:szCs w:val="24"/>
          <w:lang w:eastAsia="ko-KR"/>
        </w:rPr>
        <w:t>l</w:t>
      </w:r>
      <w:r w:rsidR="006C36BC">
        <w:rPr>
          <w:szCs w:val="24"/>
          <w:lang w:eastAsia="ko-KR"/>
        </w:rPr>
        <w:t>'</w:t>
      </w:r>
      <w:r w:rsidR="0087234E">
        <w:rPr>
          <w:szCs w:val="24"/>
          <w:lang w:eastAsia="ko-KR"/>
        </w:rPr>
        <w:t>AR</w:t>
      </w:r>
      <w:r>
        <w:rPr>
          <w:szCs w:val="24"/>
          <w:lang w:eastAsia="ko-KR"/>
        </w:rPr>
        <w:noBreakHyphen/>
      </w:r>
      <w:r w:rsidR="0087234E">
        <w:rPr>
          <w:szCs w:val="24"/>
          <w:lang w:eastAsia="ko-KR"/>
        </w:rPr>
        <w:t>12,</w:t>
      </w:r>
      <w:r w:rsidR="006C36BC">
        <w:rPr>
          <w:szCs w:val="24"/>
          <w:lang w:eastAsia="ko-KR"/>
        </w:rPr>
        <w:t xml:space="preserve"> </w:t>
      </w:r>
      <w:r w:rsidR="00B97EEE">
        <w:rPr>
          <w:szCs w:val="24"/>
          <w:lang w:eastAsia="ko-KR"/>
        </w:rPr>
        <w:t>citée</w:t>
      </w:r>
      <w:r w:rsidR="0087234E">
        <w:rPr>
          <w:szCs w:val="24"/>
          <w:lang w:eastAsia="ko-KR"/>
        </w:rPr>
        <w:t xml:space="preserve"> dans les lignes directrices.</w:t>
      </w:r>
    </w:p>
    <w:p w:rsidR="0087234E" w:rsidRDefault="0087234E" w:rsidP="00B97EEE">
      <w:pPr>
        <w:pStyle w:val="Heading1"/>
        <w:rPr>
          <w:lang w:eastAsia="ko-KR"/>
        </w:rPr>
      </w:pPr>
      <w:r>
        <w:rPr>
          <w:lang w:eastAsia="ko-KR"/>
        </w:rPr>
        <w:t>3</w:t>
      </w:r>
      <w:r>
        <w:rPr>
          <w:lang w:eastAsia="ko-KR"/>
        </w:rPr>
        <w:tab/>
      </w:r>
      <w:r w:rsidR="00495443">
        <w:rPr>
          <w:lang w:eastAsia="ko-KR"/>
        </w:rPr>
        <w:t>A</w:t>
      </w:r>
      <w:r>
        <w:rPr>
          <w:lang w:eastAsia="ko-KR"/>
        </w:rPr>
        <w:t xml:space="preserve">mélioration de l'accessibilité sur le </w:t>
      </w:r>
      <w:r w:rsidR="004867CB">
        <w:rPr>
          <w:lang w:eastAsia="ko-KR"/>
        </w:rPr>
        <w:t>w</w:t>
      </w:r>
      <w:r>
        <w:rPr>
          <w:lang w:eastAsia="ko-KR"/>
        </w:rPr>
        <w:t>eb aux renseignement</w:t>
      </w:r>
      <w:r w:rsidR="004867CB">
        <w:rPr>
          <w:lang w:eastAsia="ko-KR"/>
        </w:rPr>
        <w:t>s</w:t>
      </w:r>
      <w:r>
        <w:rPr>
          <w:lang w:eastAsia="ko-KR"/>
        </w:rPr>
        <w:t xml:space="preserve"> </w:t>
      </w:r>
      <w:r w:rsidR="00B97EEE">
        <w:rPr>
          <w:lang w:eastAsia="ko-KR"/>
        </w:rPr>
        <w:t>utiles</w:t>
      </w:r>
      <w:r>
        <w:rPr>
          <w:lang w:eastAsia="ko-KR"/>
        </w:rPr>
        <w:t>, notamment aux lignes directrices relatives aux méthodes de travail</w:t>
      </w:r>
      <w:r w:rsidR="006C36BC">
        <w:rPr>
          <w:lang w:eastAsia="ko-KR"/>
        </w:rPr>
        <w:t xml:space="preserve"> </w:t>
      </w:r>
    </w:p>
    <w:p w:rsidR="0087234E" w:rsidRDefault="004867CB" w:rsidP="00D12710">
      <w:pPr>
        <w:spacing w:after="120"/>
        <w:rPr>
          <w:lang w:eastAsia="ko-KR"/>
        </w:rPr>
      </w:pPr>
      <w:r>
        <w:t>S</w:t>
      </w:r>
      <w:r w:rsidR="0087234E">
        <w:t>i l'on retrace l'historique des lignes directrices (voir l'</w:t>
      </w:r>
      <w:r w:rsidR="00B97EEE">
        <w:t>A</w:t>
      </w:r>
      <w:r w:rsidR="0087234E">
        <w:t xml:space="preserve">nnexe), </w:t>
      </w:r>
      <w:r w:rsidR="00B97EEE">
        <w:t xml:space="preserve">on constate que </w:t>
      </w:r>
      <w:r w:rsidR="0087234E">
        <w:t>la deuxième édition de ces lignes directrices</w:t>
      </w:r>
      <w:r w:rsidR="006C36BC">
        <w:t xml:space="preserve"> </w:t>
      </w:r>
      <w:r w:rsidR="0087234E">
        <w:t xml:space="preserve">(Circulaire </w:t>
      </w:r>
      <w:r w:rsidR="00945B13">
        <w:t>administrative</w:t>
      </w:r>
      <w:r w:rsidR="00945B13">
        <w:rPr>
          <w:szCs w:val="24"/>
          <w:lang w:eastAsia="ko-KR"/>
        </w:rPr>
        <w:t xml:space="preserve"> </w:t>
      </w:r>
      <w:hyperlink r:id="rId11" w:history="1">
        <w:r w:rsidR="0087234E">
          <w:rPr>
            <w:rStyle w:val="Hyperlink"/>
          </w:rPr>
          <w:t>CA/13</w:t>
        </w:r>
      </w:hyperlink>
      <w:r w:rsidR="00D12710" w:rsidRPr="00D12710">
        <w:t xml:space="preserve">, </w:t>
      </w:r>
      <w:r w:rsidR="00D12710">
        <w:t>1995</w:t>
      </w:r>
      <w:r w:rsidR="0087234E">
        <w:t>) contient des annexes utiles</w:t>
      </w:r>
      <w:r w:rsidR="00B97EEE">
        <w:t xml:space="preserve"> portant</w:t>
      </w:r>
      <w:r w:rsidR="0087234E">
        <w:t xml:space="preserve"> par exemple sur le</w:t>
      </w:r>
      <w:r w:rsidR="006C36BC">
        <w:t xml:space="preserve"> </w:t>
      </w:r>
      <w:r w:rsidR="00825E9B">
        <w:t>«</w:t>
      </w:r>
      <w:r w:rsidR="0087234E">
        <w:t>Format des contributions</w:t>
      </w:r>
      <w:r w:rsidR="00825E9B">
        <w:t>»</w:t>
      </w:r>
      <w:r w:rsidR="0087234E">
        <w:t xml:space="preserve">, le </w:t>
      </w:r>
      <w:r w:rsidR="00825E9B">
        <w:t>«</w:t>
      </w:r>
      <w:r w:rsidR="0087234E">
        <w:t xml:space="preserve">Format des </w:t>
      </w:r>
      <w:r w:rsidR="00D12710">
        <w:t>R</w:t>
      </w:r>
      <w:r w:rsidR="0087234E">
        <w:t>ecommandations</w:t>
      </w:r>
      <w:r w:rsidR="006C36BC">
        <w:t xml:space="preserve"> </w:t>
      </w:r>
      <w:r w:rsidR="00B97EEE">
        <w:t>U</w:t>
      </w:r>
      <w:r w:rsidR="0087234E">
        <w:t>IT-R</w:t>
      </w:r>
      <w:r w:rsidR="00825E9B">
        <w:t>»</w:t>
      </w:r>
      <w:r w:rsidR="00D12710">
        <w:t>,</w:t>
      </w:r>
      <w:r w:rsidR="00825E9B">
        <w:t xml:space="preserve"> etc. C</w:t>
      </w:r>
      <w:r w:rsidR="0087234E">
        <w:t xml:space="preserve">es </w:t>
      </w:r>
      <w:r w:rsidR="0087234E">
        <w:lastRenderedPageBreak/>
        <w:t>Annex</w:t>
      </w:r>
      <w:r w:rsidR="0087234E">
        <w:rPr>
          <w:lang w:eastAsia="ko-KR"/>
        </w:rPr>
        <w:t>e</w:t>
      </w:r>
      <w:r w:rsidR="0087234E">
        <w:t>s ont été supprimées dans la troisième édition des lignes directrices</w:t>
      </w:r>
      <w:r w:rsidR="006C36BC">
        <w:t xml:space="preserve"> </w:t>
      </w:r>
      <w:r w:rsidR="0087234E">
        <w:t>(</w:t>
      </w:r>
      <w:r w:rsidR="00B97EEE">
        <w:t>C</w:t>
      </w:r>
      <w:r w:rsidR="0087234E">
        <w:t>irculaire administrative</w:t>
      </w:r>
      <w:r w:rsidR="00B97EEE">
        <w:t xml:space="preserve"> </w:t>
      </w:r>
      <w:hyperlink r:id="rId12" w:history="1">
        <w:r w:rsidR="0087234E">
          <w:rPr>
            <w:rStyle w:val="Hyperlink"/>
          </w:rPr>
          <w:t>CA/106</w:t>
        </w:r>
      </w:hyperlink>
      <w:r w:rsidR="00D12710" w:rsidRPr="00D12710">
        <w:t xml:space="preserve">, </w:t>
      </w:r>
      <w:r w:rsidR="00D12710">
        <w:t>2001</w:t>
      </w:r>
      <w:r w:rsidR="0087234E">
        <w:t>) et la dernière édition a également été publiée sans les</w:t>
      </w:r>
      <w:r w:rsidR="006C36BC">
        <w:t xml:space="preserve"> </w:t>
      </w:r>
      <w:r w:rsidR="0087234E">
        <w:t>annexes.</w:t>
      </w:r>
      <w:r>
        <w:t xml:space="preserve"> </w:t>
      </w:r>
      <w:r w:rsidR="0087234E">
        <w:t>Or,</w:t>
      </w:r>
      <w:r w:rsidR="006C36BC">
        <w:t xml:space="preserve"> </w:t>
      </w:r>
      <w:r w:rsidR="0087234E">
        <w:t>le</w:t>
      </w:r>
      <w:r w:rsidR="006C36BC">
        <w:t xml:space="preserve"> </w:t>
      </w:r>
      <w:r w:rsidR="00825E9B">
        <w:t>«</w:t>
      </w:r>
      <w:r w:rsidR="0087234E">
        <w:t>Format des contributions</w:t>
      </w:r>
      <w:r w:rsidR="00825E9B">
        <w:t>»</w:t>
      </w:r>
      <w:r w:rsidR="0087234E">
        <w:t xml:space="preserve"> et le </w:t>
      </w:r>
      <w:r w:rsidR="00825E9B">
        <w:t>«</w:t>
      </w:r>
      <w:r w:rsidR="0087234E">
        <w:t xml:space="preserve">Format des </w:t>
      </w:r>
      <w:r w:rsidR="00945B13">
        <w:t>R</w:t>
      </w:r>
      <w:r w:rsidR="0087234E">
        <w:t>ecommandations</w:t>
      </w:r>
      <w:r w:rsidR="006C36BC">
        <w:t xml:space="preserve"> </w:t>
      </w:r>
      <w:r w:rsidR="00945B13">
        <w:t>U</w:t>
      </w:r>
      <w:r w:rsidR="0087234E">
        <w:t>IT-R</w:t>
      </w:r>
      <w:r w:rsidR="00825E9B">
        <w:t>»</w:t>
      </w:r>
      <w:r w:rsidR="0087234E">
        <w:t xml:space="preserve"> </w:t>
      </w:r>
      <w:r w:rsidR="005908C2">
        <w:t>constituent toujours</w:t>
      </w:r>
      <w:r w:rsidR="0087234E">
        <w:t xml:space="preserve"> des éléments d'information précieux pour le</w:t>
      </w:r>
      <w:r w:rsidR="00945B13">
        <w:t>s</w:t>
      </w:r>
      <w:r w:rsidR="0087234E">
        <w:t xml:space="preserve"> nouveau</w:t>
      </w:r>
      <w:r w:rsidR="00945B13">
        <w:t>x</w:t>
      </w:r>
      <w:r w:rsidR="0087234E">
        <w:t xml:space="preserve"> délégué</w:t>
      </w:r>
      <w:r w:rsidR="00945B13">
        <w:t>s</w:t>
      </w:r>
      <w:r w:rsidR="00A70108">
        <w:t xml:space="preserve"> lorsqu'il</w:t>
      </w:r>
      <w:r w:rsidR="0087234E">
        <w:t>s</w:t>
      </w:r>
      <w:r w:rsidR="00A70108">
        <w:t xml:space="preserve"> </w:t>
      </w:r>
      <w:r w:rsidR="0087234E">
        <w:t>élabore</w:t>
      </w:r>
      <w:r w:rsidR="00825E9B">
        <w:t>nt</w:t>
      </w:r>
      <w:r w:rsidR="0087234E">
        <w:t xml:space="preserve"> des contributio</w:t>
      </w:r>
      <w:r>
        <w:t>ns pour les réunions de l'UIT-R</w:t>
      </w:r>
      <w:r w:rsidR="0087234E">
        <w:t xml:space="preserve">. En conséquence, il conviendrait d'envisager de communiquer ces renseignements aux délégués aux réunions de </w:t>
      </w:r>
      <w:r w:rsidR="005908C2">
        <w:t>l'UIT</w:t>
      </w:r>
      <w:r w:rsidR="00D12710">
        <w:t>-R</w:t>
      </w:r>
      <w:r w:rsidR="0087234E">
        <w:t>.</w:t>
      </w:r>
    </w:p>
    <w:p w:rsidR="0087234E" w:rsidRDefault="00421FAD" w:rsidP="00825E9B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87234E">
        <w:rPr>
          <w:lang w:eastAsia="ko-KR"/>
        </w:rPr>
        <w:t xml:space="preserve">Il </w:t>
      </w:r>
      <w:r w:rsidR="00825E9B">
        <w:rPr>
          <w:lang w:eastAsia="ko-KR"/>
        </w:rPr>
        <w:t>semble</w:t>
      </w:r>
      <w:r w:rsidR="0087234E">
        <w:rPr>
          <w:lang w:eastAsia="ko-KR"/>
        </w:rPr>
        <w:t xml:space="preserve"> que le format des contributions </w:t>
      </w:r>
      <w:r w:rsidR="00825E9B">
        <w:rPr>
          <w:lang w:eastAsia="ko-KR"/>
        </w:rPr>
        <w:t>soit</w:t>
      </w:r>
      <w:r w:rsidR="006C36BC">
        <w:rPr>
          <w:lang w:eastAsia="ko-KR"/>
        </w:rPr>
        <w:t xml:space="preserve"> </w:t>
      </w:r>
      <w:r w:rsidR="0087234E">
        <w:rPr>
          <w:lang w:eastAsia="ko-KR"/>
        </w:rPr>
        <w:t>simplifié dans le gabarit des contributions</w:t>
      </w:r>
      <w:r w:rsidR="006C36BC">
        <w:rPr>
          <w:lang w:eastAsia="ko-KR"/>
        </w:rPr>
        <w:t xml:space="preserve"> </w:t>
      </w:r>
      <w:r w:rsidR="0087234E">
        <w:rPr>
          <w:lang w:eastAsia="ko-KR"/>
        </w:rPr>
        <w:t xml:space="preserve">et ne puisse être aisément consulté sur la page </w:t>
      </w:r>
      <w:r w:rsidR="004867CB">
        <w:rPr>
          <w:lang w:eastAsia="ko-KR"/>
        </w:rPr>
        <w:t>w</w:t>
      </w:r>
      <w:r w:rsidR="0087234E">
        <w:rPr>
          <w:lang w:eastAsia="ko-KR"/>
        </w:rPr>
        <w:t>eb de</w:t>
      </w:r>
      <w:r w:rsidR="006C36BC">
        <w:t xml:space="preserve"> </w:t>
      </w:r>
      <w:r w:rsidR="0087234E">
        <w:t>l'UIT-R</w:t>
      </w:r>
      <w:r w:rsidR="0087234E">
        <w:rPr>
          <w:lang w:eastAsia="ko-KR"/>
        </w:rPr>
        <w:t xml:space="preserve">. Il serait </w:t>
      </w:r>
      <w:r w:rsidR="005908C2">
        <w:rPr>
          <w:lang w:eastAsia="ko-KR"/>
        </w:rPr>
        <w:t>bon</w:t>
      </w:r>
      <w:r w:rsidR="0087234E">
        <w:rPr>
          <w:lang w:eastAsia="ko-KR"/>
        </w:rPr>
        <w:t xml:space="preserve"> que le gabarit des contributions donne également un exemple du fo</w:t>
      </w:r>
      <w:r w:rsidR="005908C2">
        <w:rPr>
          <w:lang w:eastAsia="ko-KR"/>
        </w:rPr>
        <w:t>rmat des contributions</w:t>
      </w:r>
      <w:r w:rsidR="0087234E">
        <w:rPr>
          <w:lang w:eastAsia="ko-KR"/>
        </w:rPr>
        <w:t xml:space="preserve"> analogue</w:t>
      </w:r>
      <w:r w:rsidR="006C36BC">
        <w:rPr>
          <w:lang w:eastAsia="ko-KR"/>
        </w:rPr>
        <w:t xml:space="preserve"> </w:t>
      </w:r>
      <w:r w:rsidR="0087234E">
        <w:rPr>
          <w:lang w:eastAsia="ko-KR"/>
        </w:rPr>
        <w:t>à la deuxième édition des lignes directrices.</w:t>
      </w:r>
    </w:p>
    <w:p w:rsidR="0087234E" w:rsidRDefault="00421FAD" w:rsidP="00421FAD">
      <w:pPr>
        <w:pStyle w:val="enumlev1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87234E">
        <w:rPr>
          <w:lang w:eastAsia="ko-KR"/>
        </w:rPr>
        <w:t>Le format des Recomm</w:t>
      </w:r>
      <w:r w:rsidR="005908C2">
        <w:rPr>
          <w:lang w:eastAsia="ko-KR"/>
        </w:rPr>
        <w:t>a</w:t>
      </w:r>
      <w:r w:rsidR="0087234E">
        <w:rPr>
          <w:lang w:eastAsia="ko-KR"/>
        </w:rPr>
        <w:t xml:space="preserve">ndations est </w:t>
      </w:r>
      <w:r w:rsidR="005908C2">
        <w:rPr>
          <w:lang w:eastAsia="ko-KR"/>
        </w:rPr>
        <w:t xml:space="preserve">actuellement </w:t>
      </w:r>
      <w:r w:rsidR="0087234E">
        <w:rPr>
          <w:lang w:eastAsia="ko-KR"/>
        </w:rPr>
        <w:t>à l'</w:t>
      </w:r>
      <w:r w:rsidR="005908C2">
        <w:rPr>
          <w:lang w:eastAsia="ko-KR"/>
        </w:rPr>
        <w:t>examen</w:t>
      </w:r>
      <w:r w:rsidR="0087234E">
        <w:rPr>
          <w:lang w:eastAsia="ko-KR"/>
        </w:rPr>
        <w:t xml:space="preserve"> au sein du Groupe de travail par correspondance du GCR. Il serait </w:t>
      </w:r>
      <w:r w:rsidR="005908C2">
        <w:rPr>
          <w:lang w:eastAsia="ko-KR"/>
        </w:rPr>
        <w:t xml:space="preserve">opportun, à l'issue de cet </w:t>
      </w:r>
      <w:r w:rsidR="0087234E">
        <w:rPr>
          <w:lang w:eastAsia="ko-KR"/>
        </w:rPr>
        <w:t xml:space="preserve">examen, de communiquer aux participants futurs la </w:t>
      </w:r>
      <w:r w:rsidR="005908C2">
        <w:rPr>
          <w:lang w:eastAsia="ko-KR"/>
        </w:rPr>
        <w:t>décision</w:t>
      </w:r>
      <w:r w:rsidR="0087234E">
        <w:rPr>
          <w:lang w:eastAsia="ko-KR"/>
        </w:rPr>
        <w:t xml:space="preserve"> finale </w:t>
      </w:r>
      <w:r w:rsidR="005908C2">
        <w:rPr>
          <w:lang w:eastAsia="ko-KR"/>
        </w:rPr>
        <w:t>quant au</w:t>
      </w:r>
      <w:r w:rsidR="0087234E">
        <w:rPr>
          <w:lang w:eastAsia="ko-KR"/>
        </w:rPr>
        <w:t xml:space="preserve"> format des Recomm</w:t>
      </w:r>
      <w:r w:rsidR="005908C2">
        <w:rPr>
          <w:lang w:eastAsia="ko-KR"/>
        </w:rPr>
        <w:t>a</w:t>
      </w:r>
      <w:r w:rsidR="00A70108">
        <w:rPr>
          <w:lang w:eastAsia="ko-KR"/>
        </w:rPr>
        <w:t>ndations.</w:t>
      </w:r>
    </w:p>
    <w:p w:rsidR="0087234E" w:rsidRDefault="0087234E" w:rsidP="00D12710">
      <w:pPr>
        <w:spacing w:after="120"/>
      </w:pPr>
      <w:r>
        <w:t xml:space="preserve">Les lignes directrices </w:t>
      </w:r>
      <w:r w:rsidR="00A70108">
        <w:t>elles-mêmes</w:t>
      </w:r>
      <w:r>
        <w:t xml:space="preserve"> donnent également des renseignements essentiels et</w:t>
      </w:r>
      <w:r w:rsidR="006C36BC">
        <w:t xml:space="preserve"> </w:t>
      </w:r>
      <w:r w:rsidR="00A70108">
        <w:t>d'</w:t>
      </w:r>
      <w:r w:rsidR="00856407">
        <w:t>u</w:t>
      </w:r>
      <w:r w:rsidR="00A70108">
        <w:t xml:space="preserve">ne grande </w:t>
      </w:r>
      <w:r>
        <w:t>util</w:t>
      </w:r>
      <w:r w:rsidR="00A70108">
        <w:t>ité</w:t>
      </w:r>
      <w:r>
        <w:t xml:space="preserve"> pour l'</w:t>
      </w:r>
      <w:r w:rsidR="00421FAD">
        <w:t>Assemblée</w:t>
      </w:r>
      <w:r>
        <w:t xml:space="preserve"> des radiocommunications (AR), les commissions d'études des radiocommunications et les groupes associés. </w:t>
      </w:r>
      <w:r w:rsidR="00FB44CC">
        <w:t>A</w:t>
      </w:r>
      <w:r>
        <w:t xml:space="preserve"> l'heure actuelle, seule la page </w:t>
      </w:r>
      <w:r w:rsidR="00A70108">
        <w:t>w</w:t>
      </w:r>
      <w:r>
        <w:t>eb principale</w:t>
      </w:r>
      <w:r w:rsidR="006C36BC">
        <w:t xml:space="preserve"> </w:t>
      </w:r>
      <w:r>
        <w:t>(</w:t>
      </w:r>
      <w:hyperlink r:id="rId13" w:history="1">
        <w:r>
          <w:rPr>
            <w:rStyle w:val="Hyperlink"/>
          </w:rPr>
          <w:t>http://www.itu.int/ITU-R/index.asp?category=study-groups&amp;rlink=rsg&amp;lang=en</w:t>
        </w:r>
      </w:hyperlink>
      <w:r>
        <w:t>)</w:t>
      </w:r>
      <w:r w:rsidR="006C36BC">
        <w:t xml:space="preserve"> </w:t>
      </w:r>
      <w:r>
        <w:t>des commissions d'études de l</w:t>
      </w:r>
      <w:r w:rsidR="006C36BC">
        <w:t>'</w:t>
      </w:r>
      <w:r w:rsidR="00A70108">
        <w:t>U</w:t>
      </w:r>
      <w:r>
        <w:t xml:space="preserve">IT-R </w:t>
      </w:r>
      <w:r w:rsidR="00A70108">
        <w:t>contient</w:t>
      </w:r>
      <w:r>
        <w:t xml:space="preserve"> des liens rapides permettant d'accéder à la version la plus récente des lignes directrices,</w:t>
      </w:r>
      <w:r w:rsidR="006C36BC">
        <w:t xml:space="preserve"> </w:t>
      </w:r>
      <w:r>
        <w:t xml:space="preserve">sous </w:t>
      </w:r>
      <w:r w:rsidR="00A70108">
        <w:t>«M</w:t>
      </w:r>
      <w:r>
        <w:t>éthodes de travail et liaison avec d'autres organisations</w:t>
      </w:r>
      <w:r w:rsidR="00A70108">
        <w:t>»</w:t>
      </w:r>
      <w:r>
        <w:t>, alors que les pa</w:t>
      </w:r>
      <w:r w:rsidR="00A70108">
        <w:t>ges web principales de chaque commission</w:t>
      </w:r>
      <w:r>
        <w:t xml:space="preserve"> d'études et </w:t>
      </w:r>
      <w:r w:rsidR="00A70108">
        <w:t>d</w:t>
      </w:r>
      <w:r>
        <w:t xml:space="preserve">es groupes qui </w:t>
      </w:r>
      <w:r w:rsidR="00A70108">
        <w:t xml:space="preserve">lui </w:t>
      </w:r>
      <w:r>
        <w:t xml:space="preserve">sont subordonnés ne </w:t>
      </w:r>
      <w:r w:rsidR="00A70108">
        <w:t xml:space="preserve">contiennent </w:t>
      </w:r>
      <w:r>
        <w:t>pas</w:t>
      </w:r>
      <w:r w:rsidR="00A70108">
        <w:t xml:space="preserve"> de tels liens</w:t>
      </w:r>
      <w:r>
        <w:t>. Afin de permettre aux participants, notamment aux nouveaux participants aux réunions de</w:t>
      </w:r>
      <w:r w:rsidR="006C36BC">
        <w:t xml:space="preserve"> </w:t>
      </w:r>
      <w:r>
        <w:t>l</w:t>
      </w:r>
      <w:r w:rsidR="006C36BC">
        <w:t>'</w:t>
      </w:r>
      <w:r w:rsidR="004867CB">
        <w:t>U</w:t>
      </w:r>
      <w:r>
        <w:t>IT-R</w:t>
      </w:r>
      <w:r w:rsidR="00D12710">
        <w:t>,</w:t>
      </w:r>
      <w:r>
        <w:t xml:space="preserve"> d'avoir</w:t>
      </w:r>
      <w:r w:rsidR="006C36BC">
        <w:t xml:space="preserve"> </w:t>
      </w:r>
      <w:r>
        <w:t>aisément accès à ces renseignements,</w:t>
      </w:r>
      <w:r w:rsidR="006C36BC">
        <w:t xml:space="preserve"> </w:t>
      </w:r>
      <w:r>
        <w:t xml:space="preserve">il serait préférable de fournir </w:t>
      </w:r>
      <w:r w:rsidR="00A70108">
        <w:t>ce</w:t>
      </w:r>
      <w:r>
        <w:t xml:space="preserve"> lien rapide</w:t>
      </w:r>
      <w:r w:rsidR="00A70108">
        <w:t xml:space="preserve"> sur les </w:t>
      </w:r>
      <w:r>
        <w:t>page</w:t>
      </w:r>
      <w:r w:rsidR="00A70108">
        <w:t>s web</w:t>
      </w:r>
      <w:r>
        <w:t xml:space="preserve"> principal</w:t>
      </w:r>
      <w:r w:rsidR="00A70108">
        <w:t>es</w:t>
      </w:r>
      <w:r>
        <w:t xml:space="preserve"> de chaque commission d'études et des groupes qui lui sont subordonnés </w:t>
      </w:r>
      <w:r w:rsidR="00A70108">
        <w:t xml:space="preserve">à titre </w:t>
      </w:r>
      <w:r>
        <w:t>d'information générale.</w:t>
      </w:r>
      <w:r w:rsidR="006C36BC">
        <w:t xml:space="preserve"> </w:t>
      </w:r>
      <w:r>
        <w:t xml:space="preserve">En outre, il est nécessaire que le lien rapide donne également </w:t>
      </w:r>
      <w:r w:rsidR="00A70108">
        <w:t xml:space="preserve">accès </w:t>
      </w:r>
      <w:r>
        <w:t>non seulement à la version la plus récente, mais aussi à la version précédente des lignes directrices, comme d'autres documents établis par l</w:t>
      </w:r>
      <w:r w:rsidR="006C36BC">
        <w:t>'</w:t>
      </w:r>
      <w:r w:rsidR="00A70108">
        <w:t>U</w:t>
      </w:r>
      <w:r>
        <w:t>IT-R</w:t>
      </w:r>
      <w:r w:rsidR="00A70108">
        <w:t>.</w:t>
      </w:r>
      <w:r w:rsidR="006C36BC">
        <w:t xml:space="preserve"> </w:t>
      </w:r>
      <w:r w:rsidR="00A70108">
        <w:t>O</w:t>
      </w:r>
      <w:r>
        <w:t>n trouvera dans l'</w:t>
      </w:r>
      <w:r w:rsidR="00A70108">
        <w:t>A</w:t>
      </w:r>
      <w:r>
        <w:t xml:space="preserve">nnexe au présent document un exemple de texte à faire figurer sur la page </w:t>
      </w:r>
      <w:r w:rsidR="004867CB">
        <w:t>w</w:t>
      </w:r>
      <w:r w:rsidR="00856407">
        <w:t>eb.</w:t>
      </w:r>
    </w:p>
    <w:p w:rsidR="0087234E" w:rsidRDefault="00A70108" w:rsidP="00D12710">
      <w:pPr>
        <w:spacing w:after="120"/>
      </w:pPr>
      <w:r>
        <w:t>I</w:t>
      </w:r>
      <w:r w:rsidR="0087234E">
        <w:t xml:space="preserve">l serait </w:t>
      </w:r>
      <w:r>
        <w:t xml:space="preserve">particulièrement </w:t>
      </w:r>
      <w:r w:rsidR="0087234E">
        <w:t>utile et commode, pour les nouveaux participants à une réunion d'un groupe de travail, d'avoir accès aux lignes directrices relatives aux méthodes de travail, au gabarit de la contribution et au</w:t>
      </w:r>
      <w:r w:rsidR="006C36BC">
        <w:t xml:space="preserve"> </w:t>
      </w:r>
      <w:r w:rsidR="0087234E">
        <w:t>format des Recommandations</w:t>
      </w:r>
      <w:r>
        <w:t>, sous la rubrique «Informations générales</w:t>
      </w:r>
      <w:r w:rsidR="00D12710">
        <w:t>»</w:t>
      </w:r>
      <w:r>
        <w:t xml:space="preserve"> de la page principale de chaque groupe de travail.</w:t>
      </w:r>
    </w:p>
    <w:p w:rsidR="0087234E" w:rsidRPr="006848C4" w:rsidRDefault="0087234E" w:rsidP="006848C4">
      <w:pPr>
        <w:pStyle w:val="Heading1"/>
        <w:rPr>
          <w:rFonts w:eastAsia="Batang"/>
        </w:rPr>
      </w:pPr>
      <w:r w:rsidRPr="006848C4">
        <w:rPr>
          <w:rFonts w:eastAsia="Batang"/>
        </w:rPr>
        <w:t>4</w:t>
      </w:r>
      <w:r w:rsidRPr="006848C4">
        <w:rPr>
          <w:rFonts w:eastAsia="Batang"/>
        </w:rPr>
        <w:tab/>
        <w:t xml:space="preserve">Propositions </w:t>
      </w:r>
    </w:p>
    <w:p w:rsidR="0087234E" w:rsidRDefault="004867CB" w:rsidP="00DC613B">
      <w:pPr>
        <w:spacing w:after="120"/>
        <w:rPr>
          <w:szCs w:val="24"/>
          <w:lang w:eastAsia="ko-KR"/>
        </w:rPr>
      </w:pPr>
      <w:r>
        <w:rPr>
          <w:szCs w:val="24"/>
        </w:rPr>
        <w:t>La</w:t>
      </w:r>
      <w:r w:rsidR="0087234E">
        <w:rPr>
          <w:szCs w:val="24"/>
        </w:rPr>
        <w:t xml:space="preserve"> </w:t>
      </w:r>
      <w:r w:rsidR="006848C4">
        <w:rPr>
          <w:szCs w:val="24"/>
        </w:rPr>
        <w:t>R</w:t>
      </w:r>
      <w:r w:rsidR="0087234E">
        <w:rPr>
          <w:szCs w:val="24"/>
        </w:rPr>
        <w:t>épublique de Corée soumet les propositions suivantes</w:t>
      </w:r>
      <w:r w:rsidR="006C36BC">
        <w:rPr>
          <w:szCs w:val="24"/>
        </w:rPr>
        <w:t xml:space="preserve"> </w:t>
      </w:r>
      <w:r w:rsidR="00DC613B">
        <w:rPr>
          <w:szCs w:val="24"/>
        </w:rPr>
        <w:t>aux</w:t>
      </w:r>
      <w:r w:rsidR="0087234E">
        <w:rPr>
          <w:szCs w:val="24"/>
        </w:rPr>
        <w:t xml:space="preserve"> participants:</w:t>
      </w:r>
    </w:p>
    <w:p w:rsidR="0087234E" w:rsidRDefault="00421FAD" w:rsidP="00DC613B">
      <w:pPr>
        <w:pStyle w:val="enumlev1"/>
        <w:rPr>
          <w:lang w:eastAsia="ko-KR"/>
        </w:rPr>
      </w:pPr>
      <w:r>
        <w:rPr>
          <w:lang w:eastAsia="ko-KR"/>
        </w:rPr>
        <w:t>•</w:t>
      </w:r>
      <w:r>
        <w:rPr>
          <w:lang w:eastAsia="ko-KR"/>
        </w:rPr>
        <w:tab/>
      </w:r>
      <w:r w:rsidR="0087234E">
        <w:rPr>
          <w:lang w:eastAsia="ko-KR"/>
        </w:rPr>
        <w:t xml:space="preserve">Le GCR à sa 13ème réunion invite le Directeur à examiner et à mettre à jour les lignes directrices figurant actuellement dans la Circulaire administrative </w:t>
      </w:r>
      <w:hyperlink r:id="rId14" w:history="1">
        <w:r w:rsidR="0087234E">
          <w:rPr>
            <w:rStyle w:val="Hyperlink"/>
            <w:szCs w:val="24"/>
            <w:lang w:eastAsia="ko-KR"/>
          </w:rPr>
          <w:t>CA/177</w:t>
        </w:r>
      </w:hyperlink>
      <w:r w:rsidR="0087234E">
        <w:rPr>
          <w:lang w:eastAsia="ko-KR"/>
        </w:rPr>
        <w:t xml:space="preserve"> (2008).</w:t>
      </w:r>
    </w:p>
    <w:p w:rsidR="0087234E" w:rsidRDefault="00421FAD" w:rsidP="00D12710">
      <w:pPr>
        <w:pStyle w:val="enumlev1"/>
        <w:rPr>
          <w:lang w:eastAsia="ko-KR"/>
        </w:rPr>
      </w:pPr>
      <w:r>
        <w:rPr>
          <w:lang w:eastAsia="ko-KR"/>
        </w:rPr>
        <w:t>•</w:t>
      </w:r>
      <w:r>
        <w:rPr>
          <w:lang w:eastAsia="ko-KR"/>
        </w:rPr>
        <w:tab/>
      </w:r>
      <w:r w:rsidR="0087234E">
        <w:rPr>
          <w:lang w:eastAsia="ko-KR"/>
        </w:rPr>
        <w:t xml:space="preserve">Le GCR à sa 13ème réunion invite le Directeur à fournir des liens rapides vers les lignes directrices, </w:t>
      </w:r>
      <w:r w:rsidR="000562D2">
        <w:rPr>
          <w:lang w:eastAsia="ko-KR"/>
        </w:rPr>
        <w:t>y compris vers l'</w:t>
      </w:r>
      <w:r w:rsidR="0087234E">
        <w:rPr>
          <w:lang w:eastAsia="ko-KR"/>
        </w:rPr>
        <w:t>historique des révisions apportées comme indiqué dans l'</w:t>
      </w:r>
      <w:bookmarkStart w:id="5" w:name="_GoBack"/>
      <w:bookmarkEnd w:id="5"/>
      <w:r w:rsidR="00D12710">
        <w:rPr>
          <w:lang w:eastAsia="ko-KR"/>
        </w:rPr>
        <w:t>A</w:t>
      </w:r>
      <w:r w:rsidR="0087234E">
        <w:rPr>
          <w:lang w:eastAsia="ko-KR"/>
        </w:rPr>
        <w:t xml:space="preserve">nnexe, ainsi que vers le gabarit de la contribution et le format de la </w:t>
      </w:r>
      <w:r w:rsidR="00D12710">
        <w:rPr>
          <w:lang w:eastAsia="ko-KR"/>
        </w:rPr>
        <w:t>R</w:t>
      </w:r>
      <w:r w:rsidR="0087234E">
        <w:rPr>
          <w:lang w:eastAsia="ko-KR"/>
        </w:rPr>
        <w:t>ecommandation sous</w:t>
      </w:r>
      <w:r w:rsidR="006C36BC">
        <w:rPr>
          <w:lang w:eastAsia="ko-KR"/>
        </w:rPr>
        <w:t xml:space="preserve"> </w:t>
      </w:r>
      <w:r w:rsidR="0087234E">
        <w:rPr>
          <w:lang w:eastAsia="ko-KR"/>
        </w:rPr>
        <w:t xml:space="preserve">la rubrique </w:t>
      </w:r>
      <w:r w:rsidR="000562D2">
        <w:rPr>
          <w:lang w:eastAsia="ko-KR"/>
        </w:rPr>
        <w:t>«I</w:t>
      </w:r>
      <w:r w:rsidR="0087234E">
        <w:rPr>
          <w:lang w:eastAsia="ko-KR"/>
        </w:rPr>
        <w:t>nformations générale</w:t>
      </w:r>
      <w:r w:rsidR="000562D2">
        <w:rPr>
          <w:lang w:eastAsia="ko-KR"/>
        </w:rPr>
        <w:t>s»</w:t>
      </w:r>
      <w:r w:rsidR="0087234E">
        <w:rPr>
          <w:lang w:eastAsia="ko-KR"/>
        </w:rPr>
        <w:t xml:space="preserve"> de la page </w:t>
      </w:r>
      <w:r w:rsidR="000562D2">
        <w:rPr>
          <w:lang w:eastAsia="ko-KR"/>
        </w:rPr>
        <w:t xml:space="preserve">web </w:t>
      </w:r>
      <w:r w:rsidR="0087234E">
        <w:rPr>
          <w:lang w:eastAsia="ko-KR"/>
        </w:rPr>
        <w:t xml:space="preserve">principale </w:t>
      </w:r>
      <w:r w:rsidR="000562D2">
        <w:rPr>
          <w:lang w:eastAsia="ko-KR"/>
        </w:rPr>
        <w:t xml:space="preserve">de chaque groupe de travail </w:t>
      </w:r>
      <w:r w:rsidR="0087234E">
        <w:rPr>
          <w:lang w:eastAsia="ko-KR"/>
        </w:rPr>
        <w:t xml:space="preserve">et de chaque </w:t>
      </w:r>
      <w:r w:rsidR="00D12710">
        <w:rPr>
          <w:lang w:eastAsia="ko-KR"/>
        </w:rPr>
        <w:t>c</w:t>
      </w:r>
      <w:r w:rsidR="0087234E">
        <w:rPr>
          <w:lang w:eastAsia="ko-KR"/>
        </w:rPr>
        <w:t xml:space="preserve">ommission d'études, </w:t>
      </w:r>
      <w:r w:rsidR="000562D2">
        <w:rPr>
          <w:lang w:eastAsia="ko-KR"/>
        </w:rPr>
        <w:t>a</w:t>
      </w:r>
      <w:r w:rsidR="0087234E">
        <w:rPr>
          <w:lang w:eastAsia="ko-KR"/>
        </w:rPr>
        <w:t>fin d'améliorer l'accessibilité aux</w:t>
      </w:r>
      <w:r w:rsidR="006C36BC">
        <w:rPr>
          <w:lang w:eastAsia="ko-KR"/>
        </w:rPr>
        <w:t xml:space="preserve"> </w:t>
      </w:r>
      <w:r w:rsidR="0087234E">
        <w:rPr>
          <w:lang w:eastAsia="ko-KR"/>
        </w:rPr>
        <w:t xml:space="preserve">renseignements </w:t>
      </w:r>
      <w:r w:rsidR="000562D2">
        <w:rPr>
          <w:lang w:eastAsia="ko-KR"/>
        </w:rPr>
        <w:t>particulièrement utiles.</w:t>
      </w:r>
    </w:p>
    <w:p w:rsidR="0087234E" w:rsidRPr="00D84527" w:rsidRDefault="0087234E" w:rsidP="005578DC">
      <w:pPr>
        <w:tabs>
          <w:tab w:val="clear" w:pos="1191"/>
        </w:tabs>
        <w:spacing w:before="1320"/>
        <w:jc w:val="both"/>
        <w:rPr>
          <w:b/>
          <w:lang w:eastAsia="ko-KR"/>
        </w:rPr>
      </w:pPr>
      <w:r w:rsidRPr="00D84527">
        <w:rPr>
          <w:b/>
          <w:lang w:eastAsia="ko-KR"/>
        </w:rPr>
        <w:t xml:space="preserve">Annexe: </w:t>
      </w:r>
      <w:r w:rsidRPr="00D12710">
        <w:rPr>
          <w:bCs/>
          <w:lang w:eastAsia="ko-KR"/>
        </w:rPr>
        <w:t>1</w:t>
      </w:r>
    </w:p>
    <w:p w:rsidR="0087234E" w:rsidRDefault="00D12710" w:rsidP="00D12710">
      <w:pPr>
        <w:pStyle w:val="AnnexNotitle"/>
        <w:rPr>
          <w:rFonts w:eastAsia="Batang"/>
          <w:lang w:val="fr-CH" w:eastAsia="ko-KR"/>
        </w:rPr>
      </w:pPr>
      <w:r w:rsidRPr="00D12710">
        <w:rPr>
          <w:rFonts w:eastAsia="Batang"/>
          <w:lang w:val="fr-CH" w:eastAsia="ko-KR"/>
        </w:rPr>
        <w:lastRenderedPageBreak/>
        <w:t>Annexe</w:t>
      </w:r>
      <w:r>
        <w:rPr>
          <w:rFonts w:eastAsia="Batang"/>
          <w:lang w:val="fr-CH" w:eastAsia="ko-KR"/>
        </w:rPr>
        <w:br/>
      </w:r>
      <w:r>
        <w:rPr>
          <w:rFonts w:eastAsia="Batang"/>
          <w:lang w:val="fr-CH" w:eastAsia="ko-KR"/>
        </w:rPr>
        <w:br/>
      </w:r>
      <w:r w:rsidR="0087234E" w:rsidRPr="00D12710">
        <w:rPr>
          <w:rFonts w:eastAsia="Batang"/>
          <w:lang w:val="fr-CH" w:eastAsia="ko-KR"/>
        </w:rPr>
        <w:t xml:space="preserve">Exemple de texte </w:t>
      </w:r>
      <w:r w:rsidR="000A2EEC" w:rsidRPr="00D12710">
        <w:rPr>
          <w:rFonts w:eastAsia="Batang"/>
          <w:lang w:val="fr-CH" w:eastAsia="ko-KR"/>
        </w:rPr>
        <w:t xml:space="preserve">devant figurer </w:t>
      </w:r>
      <w:r w:rsidR="0087234E" w:rsidRPr="00D12710">
        <w:rPr>
          <w:rFonts w:eastAsia="Batang"/>
          <w:lang w:val="fr-CH" w:eastAsia="ko-KR"/>
        </w:rPr>
        <w:t xml:space="preserve">sur une page </w:t>
      </w:r>
      <w:r w:rsidR="000A2EEC" w:rsidRPr="00D12710">
        <w:rPr>
          <w:rFonts w:eastAsia="Batang"/>
          <w:lang w:val="fr-CH" w:eastAsia="ko-KR"/>
        </w:rPr>
        <w:t>w</w:t>
      </w:r>
      <w:r w:rsidR="0087234E" w:rsidRPr="00D12710">
        <w:rPr>
          <w:rFonts w:eastAsia="Batang"/>
          <w:lang w:val="fr-CH" w:eastAsia="ko-KR"/>
        </w:rPr>
        <w:t xml:space="preserve">eb </w:t>
      </w:r>
      <w:r w:rsidR="000A2EEC" w:rsidRPr="00D12710">
        <w:rPr>
          <w:rFonts w:eastAsia="Batang"/>
          <w:lang w:val="fr-CH" w:eastAsia="ko-KR"/>
        </w:rPr>
        <w:t>concernant</w:t>
      </w:r>
      <w:r w:rsidR="000A2EEC" w:rsidRPr="00D12710">
        <w:rPr>
          <w:rFonts w:eastAsia="Batang"/>
          <w:lang w:val="fr-CH" w:eastAsia="ko-KR"/>
        </w:rPr>
        <w:br/>
        <w:t xml:space="preserve">les </w:t>
      </w:r>
      <w:r w:rsidR="0087234E" w:rsidRPr="00D12710">
        <w:rPr>
          <w:rFonts w:eastAsia="Batang"/>
          <w:lang w:val="fr-CH" w:eastAsia="ko-KR"/>
        </w:rPr>
        <w:t>lignes directrices</w:t>
      </w:r>
      <w:r w:rsidR="000A2EEC" w:rsidRPr="00D12710">
        <w:rPr>
          <w:rFonts w:eastAsia="Batang"/>
          <w:lang w:val="fr-CH" w:eastAsia="ko-KR"/>
        </w:rPr>
        <w:t xml:space="preserve"> </w:t>
      </w:r>
      <w:r w:rsidR="0087234E" w:rsidRPr="00D12710">
        <w:rPr>
          <w:rFonts w:eastAsia="Batang"/>
          <w:lang w:val="fr-CH" w:eastAsia="ko-KR"/>
        </w:rPr>
        <w:t>relatives aux méthodes de travail</w:t>
      </w:r>
    </w:p>
    <w:p w:rsidR="00D12710" w:rsidRPr="00D12710" w:rsidRDefault="00D12710" w:rsidP="00D12710">
      <w:pPr>
        <w:pStyle w:val="Normalaftertitle"/>
        <w:rPr>
          <w:rFonts w:eastAsia="Batang"/>
          <w:lang w:val="fr-CH" w:eastAsia="ko-KR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70"/>
        <w:gridCol w:w="1082"/>
        <w:gridCol w:w="1086"/>
        <w:gridCol w:w="4924"/>
        <w:gridCol w:w="1517"/>
      </w:tblGrid>
      <w:tr w:rsidR="008E49AA" w:rsidTr="004F46B9">
        <w:trPr>
          <w:trHeight w:val="226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87234E" w:rsidRPr="00E93CE5" w:rsidRDefault="0087234E" w:rsidP="00E93CE5">
            <w:pPr>
              <w:pStyle w:val="Tablehead"/>
              <w:rPr>
                <w:lang w:val="fr-CH"/>
              </w:rPr>
            </w:pPr>
            <w:r w:rsidRPr="00E93CE5">
              <w:rPr>
                <w:lang w:val="fr-CH" w:eastAsia="fr-FR"/>
              </w:rPr>
              <w:t>Date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87234E" w:rsidRPr="00D12710" w:rsidRDefault="0087234E" w:rsidP="00D12710">
            <w:pPr>
              <w:pStyle w:val="Tablehead"/>
              <w:rPr>
                <w:szCs w:val="22"/>
                <w:lang w:val="fr-CH" w:eastAsia="ko-KR"/>
              </w:rPr>
            </w:pPr>
            <w:r w:rsidRPr="00D12710">
              <w:rPr>
                <w:szCs w:val="22"/>
                <w:lang w:val="fr-CH" w:eastAsia="ko-KR"/>
              </w:rPr>
              <w:t>Numéro du Doc</w:t>
            </w:r>
            <w:r w:rsidR="00D12710">
              <w:rPr>
                <w:szCs w:val="22"/>
                <w:lang w:val="fr-CH" w:eastAsia="ko-KR"/>
              </w:rPr>
              <w:t>ument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87234E" w:rsidRPr="00E93CE5" w:rsidRDefault="0087234E" w:rsidP="00D12710">
            <w:pPr>
              <w:pStyle w:val="Tablehead"/>
              <w:rPr>
                <w:lang w:val="fr-CH" w:eastAsia="ko-KR"/>
              </w:rPr>
            </w:pPr>
            <w:r w:rsidRPr="00E93CE5">
              <w:rPr>
                <w:lang w:val="fr-CH" w:eastAsia="ko-KR"/>
              </w:rPr>
              <w:t>Source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hideMark/>
          </w:tcPr>
          <w:p w:rsidR="0087234E" w:rsidRPr="00E93CE5" w:rsidRDefault="0087234E" w:rsidP="00E93CE5">
            <w:pPr>
              <w:pStyle w:val="Tablehead"/>
              <w:rPr>
                <w:lang w:val="fr-CH" w:eastAsia="ko-KR"/>
              </w:rPr>
            </w:pPr>
            <w:r w:rsidRPr="00E93CE5">
              <w:rPr>
                <w:lang w:val="fr-CH" w:eastAsia="ko-KR"/>
              </w:rPr>
              <w:t>Titre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87234E" w:rsidRPr="00E93CE5" w:rsidRDefault="008E49AA" w:rsidP="00D12710">
            <w:pPr>
              <w:pStyle w:val="Tablehead"/>
              <w:rPr>
                <w:lang w:val="fr-CH" w:eastAsia="ko-KR"/>
              </w:rPr>
            </w:pPr>
            <w:r>
              <w:rPr>
                <w:lang w:val="fr-CH" w:eastAsia="ko-KR"/>
              </w:rPr>
              <w:t>Observations</w:t>
            </w:r>
          </w:p>
        </w:tc>
      </w:tr>
      <w:tr w:rsidR="008E49AA" w:rsidTr="004F46B9"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ECE" w:rsidRPr="0027794E" w:rsidRDefault="00D00ECE" w:rsidP="007549BF">
            <w:pPr>
              <w:pStyle w:val="Tabletext"/>
              <w:rPr>
                <w:rFonts w:eastAsia="Batang"/>
                <w:snapToGrid w:val="0"/>
                <w:lang w:eastAsia="ko-KR"/>
              </w:rPr>
            </w:pPr>
            <w:r w:rsidRPr="0027794E">
              <w:rPr>
                <w:rFonts w:eastAsia="Batang"/>
                <w:snapToGrid w:val="0"/>
                <w:lang w:eastAsia="ko-KR"/>
              </w:rPr>
              <w:t xml:space="preserve">16.03.1992 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ECE" w:rsidRPr="00D12710" w:rsidRDefault="00D00ECE" w:rsidP="00D12710">
            <w:pPr>
              <w:pStyle w:val="Tabletext"/>
              <w:jc w:val="center"/>
              <w:rPr>
                <w:rFonts w:asciiTheme="majorBidi" w:hAnsiTheme="majorBidi" w:cstheme="majorBidi"/>
                <w:snapToGrid w:val="0"/>
                <w:szCs w:val="22"/>
                <w:lang w:val="fr-CH"/>
              </w:rPr>
            </w:pPr>
            <w:r w:rsidRPr="00D12710">
              <w:rPr>
                <w:rFonts w:asciiTheme="majorBidi" w:hAnsiTheme="majorBidi" w:cstheme="majorBidi"/>
                <w:snapToGrid w:val="0"/>
                <w:szCs w:val="22"/>
                <w:lang w:val="fr-CH" w:eastAsia="ko-KR"/>
              </w:rPr>
              <w:t>C</w:t>
            </w:r>
            <w:r w:rsidR="00FB44CC" w:rsidRPr="00D12710">
              <w:rPr>
                <w:rFonts w:asciiTheme="majorBidi" w:hAnsiTheme="majorBidi" w:cstheme="majorBidi"/>
                <w:snapToGrid w:val="0"/>
                <w:szCs w:val="22"/>
                <w:lang w:val="fr-CH" w:eastAsia="ko-KR"/>
              </w:rPr>
              <w:t>A</w:t>
            </w:r>
            <w:r w:rsidRPr="00D12710">
              <w:rPr>
                <w:rFonts w:asciiTheme="majorBidi" w:hAnsiTheme="majorBidi" w:cstheme="majorBidi"/>
                <w:snapToGrid w:val="0"/>
                <w:szCs w:val="22"/>
                <w:lang w:val="fr-CH" w:eastAsia="ko-KR"/>
              </w:rPr>
              <w:t>/360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ECE" w:rsidRDefault="00D00ECE" w:rsidP="00D1271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Directeur du BR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00ECE" w:rsidRDefault="00D00ECE" w:rsidP="00D00ECE">
            <w:pPr>
              <w:pStyle w:val="Tabletext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 xml:space="preserve">Lignes directrices relatives à l'Assemblée des radiocommunications et aux réunions des commissions d'études et à la documentation connexe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ECE" w:rsidRDefault="00D00ECE" w:rsidP="00D12710">
            <w:pPr>
              <w:pStyle w:val="Tabletext"/>
              <w:jc w:val="center"/>
              <w:rPr>
                <w:snapToGrid w:val="0"/>
                <w:lang w:val="en-AU" w:eastAsia="ko-KR"/>
              </w:rPr>
            </w:pPr>
            <w:r>
              <w:rPr>
                <w:snapToGrid w:val="0"/>
                <w:lang w:val="en-AU" w:eastAsia="ko-KR"/>
              </w:rPr>
              <w:t xml:space="preserve">1ère </w:t>
            </w:r>
            <w:r w:rsidRPr="00D00ECE">
              <w:rPr>
                <w:snapToGrid w:val="0"/>
                <w:lang w:val="fr-CH" w:eastAsia="ko-KR"/>
              </w:rPr>
              <w:t>édition</w:t>
            </w:r>
          </w:p>
        </w:tc>
      </w:tr>
      <w:tr w:rsidR="008E49AA" w:rsidTr="004F46B9"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ECE" w:rsidRPr="0027794E" w:rsidRDefault="00D00ECE" w:rsidP="007549BF">
            <w:pPr>
              <w:pStyle w:val="Tabletext"/>
              <w:rPr>
                <w:rFonts w:eastAsia="Batang"/>
                <w:snapToGrid w:val="0"/>
                <w:lang w:eastAsia="ko-KR"/>
              </w:rPr>
            </w:pPr>
            <w:r w:rsidRPr="0027794E">
              <w:rPr>
                <w:rFonts w:eastAsia="Batang"/>
                <w:snapToGrid w:val="0"/>
                <w:lang w:eastAsia="ko-KR"/>
              </w:rPr>
              <w:t xml:space="preserve">24.02.1995 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ECE" w:rsidRPr="00D12710" w:rsidRDefault="00FF1259" w:rsidP="00D12710">
            <w:pPr>
              <w:pStyle w:val="Tabletext"/>
              <w:jc w:val="center"/>
              <w:rPr>
                <w:rFonts w:asciiTheme="majorBidi" w:hAnsiTheme="majorBidi" w:cstheme="majorBidi"/>
                <w:snapToGrid w:val="0"/>
                <w:szCs w:val="22"/>
                <w:lang w:val="en-AU" w:eastAsia="ko-KR"/>
              </w:rPr>
            </w:pPr>
            <w:hyperlink r:id="rId15" w:history="1">
              <w:r w:rsidR="00D00ECE" w:rsidRPr="00D12710">
                <w:rPr>
                  <w:rStyle w:val="Hyperlink"/>
                  <w:rFonts w:asciiTheme="majorBidi" w:hAnsiTheme="majorBidi" w:cstheme="majorBidi"/>
                  <w:snapToGrid w:val="0"/>
                  <w:szCs w:val="22"/>
                  <w:lang w:val="en-AU" w:eastAsia="ko-KR"/>
                </w:rPr>
                <w:t>CA/13</w:t>
              </w:r>
            </w:hyperlink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ECE" w:rsidRDefault="00D00ECE" w:rsidP="00D12710">
            <w:pPr>
              <w:pStyle w:val="Tabletext"/>
              <w:jc w:val="center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Directeur du BR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00ECE" w:rsidRDefault="00D00ECE" w:rsidP="00D00ECE">
            <w:pPr>
              <w:pStyle w:val="Tabletext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 xml:space="preserve">Lignes directrices relatives à l'Assemblée des radiocommunications et aux réunions des commissions d'études ainsi qu'à la documentation connexe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ECE" w:rsidRDefault="00D00ECE" w:rsidP="00D12710">
            <w:pPr>
              <w:pStyle w:val="Tabletext"/>
              <w:jc w:val="center"/>
              <w:rPr>
                <w:snapToGrid w:val="0"/>
                <w:lang w:val="en-AU" w:eastAsia="ko-KR"/>
              </w:rPr>
            </w:pPr>
            <w:r>
              <w:rPr>
                <w:snapToGrid w:val="0"/>
                <w:lang w:val="en-AU" w:eastAsia="ko-KR"/>
              </w:rPr>
              <w:t>2</w:t>
            </w:r>
            <w:r w:rsidRPr="00D00ECE">
              <w:rPr>
                <w:snapToGrid w:val="0"/>
                <w:lang w:val="en-AU" w:eastAsia="ko-KR"/>
              </w:rPr>
              <w:t>ème</w:t>
            </w:r>
            <w:r>
              <w:rPr>
                <w:snapToGrid w:val="0"/>
                <w:lang w:val="en-AU" w:eastAsia="ko-KR"/>
              </w:rPr>
              <w:t xml:space="preserve"> </w:t>
            </w:r>
            <w:r w:rsidRPr="00D00ECE">
              <w:rPr>
                <w:snapToGrid w:val="0"/>
                <w:lang w:val="fr-CH" w:eastAsia="ko-KR"/>
              </w:rPr>
              <w:t>édition</w:t>
            </w:r>
          </w:p>
        </w:tc>
      </w:tr>
      <w:tr w:rsidR="008E49AA" w:rsidTr="004F46B9"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ECE" w:rsidRPr="0027794E" w:rsidRDefault="00D00ECE" w:rsidP="007549BF">
            <w:pPr>
              <w:pStyle w:val="Tabletext"/>
              <w:rPr>
                <w:rFonts w:eastAsia="Batang"/>
                <w:snapToGrid w:val="0"/>
                <w:lang w:eastAsia="ko-KR"/>
              </w:rPr>
            </w:pPr>
            <w:r w:rsidRPr="0027794E">
              <w:rPr>
                <w:rFonts w:eastAsia="Batang"/>
                <w:snapToGrid w:val="0"/>
                <w:lang w:eastAsia="ko-KR"/>
              </w:rPr>
              <w:t xml:space="preserve">10.10.2001 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ECE" w:rsidRPr="00D12710" w:rsidRDefault="00FF1259" w:rsidP="00D12710">
            <w:pPr>
              <w:pStyle w:val="Tabletext"/>
              <w:jc w:val="center"/>
              <w:rPr>
                <w:rFonts w:asciiTheme="majorBidi" w:hAnsiTheme="majorBidi" w:cstheme="majorBidi"/>
                <w:snapToGrid w:val="0"/>
                <w:szCs w:val="22"/>
                <w:lang w:val="en-AU" w:eastAsia="ko-KR"/>
              </w:rPr>
            </w:pPr>
            <w:hyperlink r:id="rId16" w:history="1">
              <w:r w:rsidR="00D00ECE" w:rsidRPr="00D12710">
                <w:rPr>
                  <w:rStyle w:val="Hyperlink"/>
                  <w:rFonts w:asciiTheme="majorBidi" w:hAnsiTheme="majorBidi" w:cstheme="majorBidi"/>
                  <w:snapToGrid w:val="0"/>
                  <w:szCs w:val="22"/>
                  <w:lang w:val="en-AU" w:eastAsia="ko-KR"/>
                </w:rPr>
                <w:t>CA/106</w:t>
              </w:r>
            </w:hyperlink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ECE" w:rsidRDefault="00D00ECE" w:rsidP="00D12710">
            <w:pPr>
              <w:pStyle w:val="Tabletext"/>
              <w:jc w:val="center"/>
              <w:rPr>
                <w:snapToGrid w:val="0"/>
                <w:lang w:val="en-AU" w:eastAsia="ko-KR"/>
              </w:rPr>
            </w:pPr>
            <w:r>
              <w:rPr>
                <w:snapToGrid w:val="0"/>
                <w:lang w:eastAsia="ko-KR"/>
              </w:rPr>
              <w:t>Directeur du BR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00ECE" w:rsidRDefault="00D00ECE" w:rsidP="00E93CE5">
            <w:pPr>
              <w:pStyle w:val="Tabletext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Projets de lignes directrices relatives aux méthodes de travail de l'Assemblée des radiocommunications, des commissions d'études des radiocommunications et des groupes associés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ECE" w:rsidRPr="00D00ECE" w:rsidRDefault="00D00ECE" w:rsidP="00D1271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</w:tabs>
              <w:jc w:val="center"/>
              <w:rPr>
                <w:lang w:val="en-AU" w:eastAsia="ko-KR"/>
              </w:rPr>
            </w:pPr>
            <w:r>
              <w:rPr>
                <w:snapToGrid w:val="0"/>
                <w:lang w:val="en-AU" w:eastAsia="ko-KR"/>
              </w:rPr>
              <w:t>3</w:t>
            </w:r>
            <w:r w:rsidRPr="00D00ECE">
              <w:rPr>
                <w:snapToGrid w:val="0"/>
                <w:lang w:val="en-AU" w:eastAsia="ko-KR"/>
              </w:rPr>
              <w:t>ème</w:t>
            </w:r>
            <w:r>
              <w:rPr>
                <w:snapToGrid w:val="0"/>
                <w:lang w:val="en-AU" w:eastAsia="ko-KR"/>
              </w:rPr>
              <w:t xml:space="preserve"> </w:t>
            </w:r>
            <w:r w:rsidRPr="00D00ECE">
              <w:rPr>
                <w:snapToGrid w:val="0"/>
                <w:lang w:val="fr-CH" w:eastAsia="ko-KR"/>
              </w:rPr>
              <w:t>édition</w:t>
            </w:r>
          </w:p>
        </w:tc>
      </w:tr>
      <w:tr w:rsidR="008E49AA" w:rsidTr="004F46B9"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ECE" w:rsidRPr="0027794E" w:rsidRDefault="00D00ECE" w:rsidP="007549BF">
            <w:pPr>
              <w:pStyle w:val="Tabletext"/>
              <w:rPr>
                <w:rFonts w:eastAsia="Batang"/>
                <w:snapToGrid w:val="0"/>
                <w:lang w:eastAsia="ko-KR"/>
              </w:rPr>
            </w:pPr>
            <w:r w:rsidRPr="0027794E">
              <w:rPr>
                <w:rFonts w:eastAsia="Batang"/>
                <w:snapToGrid w:val="0"/>
                <w:lang w:eastAsia="ko-KR"/>
              </w:rPr>
              <w:t xml:space="preserve">01.05.2002 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ECE" w:rsidRPr="00D12710" w:rsidRDefault="00FF1259" w:rsidP="00D12710">
            <w:pPr>
              <w:pStyle w:val="Tabletext"/>
              <w:jc w:val="center"/>
              <w:rPr>
                <w:rFonts w:asciiTheme="majorBidi" w:hAnsiTheme="majorBidi" w:cstheme="majorBidi"/>
                <w:snapToGrid w:val="0"/>
                <w:szCs w:val="22"/>
                <w:lang w:val="en-AU" w:eastAsia="ko-KR"/>
              </w:rPr>
            </w:pPr>
            <w:hyperlink r:id="rId17" w:history="1">
              <w:r w:rsidR="00D00ECE" w:rsidRPr="00D12710">
                <w:rPr>
                  <w:rStyle w:val="Hyperlink"/>
                  <w:rFonts w:asciiTheme="majorBidi" w:hAnsiTheme="majorBidi" w:cstheme="majorBidi"/>
                  <w:snapToGrid w:val="0"/>
                  <w:szCs w:val="22"/>
                  <w:lang w:val="en-AU" w:eastAsia="ko-KR"/>
                </w:rPr>
                <w:t>CA/117</w:t>
              </w:r>
            </w:hyperlink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ECE" w:rsidRDefault="00D00ECE" w:rsidP="00D12710">
            <w:pPr>
              <w:pStyle w:val="Tabletext"/>
              <w:jc w:val="center"/>
              <w:rPr>
                <w:snapToGrid w:val="0"/>
                <w:lang w:val="en-AU" w:eastAsia="ko-KR"/>
              </w:rPr>
            </w:pPr>
            <w:r>
              <w:rPr>
                <w:snapToGrid w:val="0"/>
                <w:lang w:eastAsia="ko-KR"/>
              </w:rPr>
              <w:t>Directeur du BR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00ECE" w:rsidRDefault="00D00ECE" w:rsidP="00E93CE5">
            <w:pPr>
              <w:pStyle w:val="Tabletext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Version révisée des lignes directrices relatives aux méthodes de travail de l'Assemblée des radiocommunications, des commissions d'études et des groupes associés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ECE" w:rsidRDefault="00D00ECE" w:rsidP="00D12710">
            <w:pPr>
              <w:pStyle w:val="Tabletext"/>
              <w:jc w:val="center"/>
              <w:rPr>
                <w:snapToGrid w:val="0"/>
                <w:lang w:val="en-AU" w:eastAsia="ko-KR"/>
              </w:rPr>
            </w:pPr>
            <w:r>
              <w:rPr>
                <w:snapToGrid w:val="0"/>
                <w:lang w:val="en-AU" w:eastAsia="ko-KR"/>
              </w:rPr>
              <w:t>4</w:t>
            </w:r>
            <w:r w:rsidRPr="00D00ECE">
              <w:rPr>
                <w:snapToGrid w:val="0"/>
                <w:lang w:val="en-AU" w:eastAsia="ko-KR"/>
              </w:rPr>
              <w:t>ème</w:t>
            </w:r>
            <w:r>
              <w:rPr>
                <w:snapToGrid w:val="0"/>
                <w:lang w:val="en-AU" w:eastAsia="ko-KR"/>
              </w:rPr>
              <w:t xml:space="preserve"> </w:t>
            </w:r>
            <w:r w:rsidRPr="00D00ECE">
              <w:rPr>
                <w:snapToGrid w:val="0"/>
                <w:lang w:val="fr-CH" w:eastAsia="ko-KR"/>
              </w:rPr>
              <w:t>édition</w:t>
            </w:r>
          </w:p>
        </w:tc>
      </w:tr>
      <w:tr w:rsidR="008E49AA" w:rsidTr="004F46B9"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ECE" w:rsidRPr="0027794E" w:rsidRDefault="00D00ECE" w:rsidP="007549BF">
            <w:pPr>
              <w:pStyle w:val="Tabletext"/>
              <w:rPr>
                <w:rFonts w:eastAsia="Batang"/>
                <w:snapToGrid w:val="0"/>
                <w:lang w:eastAsia="ko-KR"/>
              </w:rPr>
            </w:pPr>
            <w:r w:rsidRPr="0027794E">
              <w:rPr>
                <w:rFonts w:eastAsia="Batang"/>
                <w:snapToGrid w:val="0"/>
                <w:lang w:eastAsia="ko-KR"/>
              </w:rPr>
              <w:t xml:space="preserve">30.06.2004 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ECE" w:rsidRPr="00D12710" w:rsidRDefault="00FF1259" w:rsidP="00D12710">
            <w:pPr>
              <w:pStyle w:val="Tabletext"/>
              <w:jc w:val="center"/>
              <w:rPr>
                <w:rFonts w:asciiTheme="majorBidi" w:hAnsiTheme="majorBidi" w:cstheme="majorBidi"/>
                <w:snapToGrid w:val="0"/>
                <w:szCs w:val="22"/>
                <w:lang w:val="en-AU" w:eastAsia="ko-KR"/>
              </w:rPr>
            </w:pPr>
            <w:hyperlink r:id="rId18" w:history="1">
              <w:r w:rsidR="00D00ECE" w:rsidRPr="00D12710">
                <w:rPr>
                  <w:rStyle w:val="Hyperlink"/>
                  <w:rFonts w:asciiTheme="majorBidi" w:hAnsiTheme="majorBidi" w:cstheme="majorBidi"/>
                  <w:snapToGrid w:val="0"/>
                  <w:szCs w:val="22"/>
                  <w:lang w:val="en-AU" w:eastAsia="ko-KR"/>
                </w:rPr>
                <w:t>CA/140</w:t>
              </w:r>
            </w:hyperlink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ECE" w:rsidRDefault="00D00ECE" w:rsidP="00D12710">
            <w:pPr>
              <w:pStyle w:val="Tabletext"/>
              <w:jc w:val="center"/>
              <w:rPr>
                <w:snapToGrid w:val="0"/>
                <w:lang w:val="en-AU" w:eastAsia="ko-KR"/>
              </w:rPr>
            </w:pPr>
            <w:r>
              <w:rPr>
                <w:snapToGrid w:val="0"/>
                <w:lang w:eastAsia="ko-KR"/>
              </w:rPr>
              <w:t>Directeur du BR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00ECE" w:rsidRDefault="00D00ECE" w:rsidP="00E93CE5">
            <w:pPr>
              <w:pStyle w:val="Tabletext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 xml:space="preserve">Révision des lignes directrices relatives aux méthodes de travail de l'Assemblée des radiocommunications, des commissions d'études des radiocommunications et des groupes associés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ECE" w:rsidRDefault="00D00ECE" w:rsidP="00D12710">
            <w:pPr>
              <w:pStyle w:val="Tabletext"/>
              <w:jc w:val="center"/>
              <w:rPr>
                <w:snapToGrid w:val="0"/>
                <w:lang w:val="en-AU" w:eastAsia="ko-KR"/>
              </w:rPr>
            </w:pPr>
            <w:r>
              <w:rPr>
                <w:snapToGrid w:val="0"/>
                <w:lang w:val="en-AU" w:eastAsia="ko-KR"/>
              </w:rPr>
              <w:t>5</w:t>
            </w:r>
            <w:r w:rsidRPr="00D00ECE">
              <w:rPr>
                <w:snapToGrid w:val="0"/>
                <w:lang w:val="en-AU" w:eastAsia="ko-KR"/>
              </w:rPr>
              <w:t>ème</w:t>
            </w:r>
            <w:r>
              <w:rPr>
                <w:snapToGrid w:val="0"/>
                <w:lang w:val="en-AU" w:eastAsia="ko-KR"/>
              </w:rPr>
              <w:t xml:space="preserve"> </w:t>
            </w:r>
            <w:r w:rsidRPr="00D00ECE">
              <w:rPr>
                <w:snapToGrid w:val="0"/>
                <w:lang w:val="fr-CH" w:eastAsia="ko-KR"/>
              </w:rPr>
              <w:t>édition</w:t>
            </w:r>
          </w:p>
        </w:tc>
      </w:tr>
      <w:tr w:rsidR="008E49AA" w:rsidTr="004F46B9"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ECE" w:rsidRPr="0027794E" w:rsidRDefault="00D00ECE" w:rsidP="007549BF">
            <w:pPr>
              <w:pStyle w:val="Tabletext"/>
              <w:rPr>
                <w:rFonts w:eastAsia="Batang"/>
                <w:snapToGrid w:val="0"/>
                <w:lang w:eastAsia="ko-KR"/>
              </w:rPr>
            </w:pPr>
            <w:r w:rsidRPr="0027794E">
              <w:rPr>
                <w:rFonts w:eastAsia="Batang"/>
                <w:snapToGrid w:val="0"/>
                <w:lang w:eastAsia="ko-KR"/>
              </w:rPr>
              <w:t xml:space="preserve">21.12.2005 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ECE" w:rsidRPr="00D12710" w:rsidRDefault="00FF1259" w:rsidP="00D12710">
            <w:pPr>
              <w:pStyle w:val="Tabletext"/>
              <w:jc w:val="center"/>
              <w:rPr>
                <w:rFonts w:asciiTheme="majorBidi" w:hAnsiTheme="majorBidi" w:cstheme="majorBidi"/>
                <w:snapToGrid w:val="0"/>
                <w:szCs w:val="22"/>
                <w:lang w:val="en-AU" w:eastAsia="ko-KR"/>
              </w:rPr>
            </w:pPr>
            <w:hyperlink r:id="rId19" w:history="1">
              <w:r w:rsidR="00D00ECE" w:rsidRPr="00D12710">
                <w:rPr>
                  <w:rStyle w:val="Hyperlink"/>
                  <w:rFonts w:asciiTheme="majorBidi" w:hAnsiTheme="majorBidi" w:cstheme="majorBidi"/>
                  <w:snapToGrid w:val="0"/>
                  <w:szCs w:val="22"/>
                  <w:lang w:val="en-AU" w:eastAsia="ko-KR"/>
                </w:rPr>
                <w:t>CA/155</w:t>
              </w:r>
            </w:hyperlink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ECE" w:rsidRDefault="00D00ECE" w:rsidP="00D12710">
            <w:pPr>
              <w:pStyle w:val="Tabletext"/>
              <w:jc w:val="center"/>
              <w:rPr>
                <w:snapToGrid w:val="0"/>
                <w:lang w:val="en-AU" w:eastAsia="ko-KR"/>
              </w:rPr>
            </w:pPr>
            <w:r>
              <w:rPr>
                <w:snapToGrid w:val="0"/>
                <w:lang w:eastAsia="ko-KR"/>
              </w:rPr>
              <w:t>Directeur du BR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00ECE" w:rsidRDefault="00D00ECE" w:rsidP="00E93CE5">
            <w:pPr>
              <w:pStyle w:val="Tabletext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 xml:space="preserve">Révision des lignes directrices relatives aux méthodes de travail de l'Assemblée des radiocommunications, des commissions d'études des radiocommunications et des groupes associés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ECE" w:rsidRDefault="00D00ECE" w:rsidP="00D12710">
            <w:pPr>
              <w:pStyle w:val="Tabletext"/>
              <w:jc w:val="center"/>
              <w:rPr>
                <w:snapToGrid w:val="0"/>
                <w:lang w:val="en-AU" w:eastAsia="ko-KR"/>
              </w:rPr>
            </w:pPr>
            <w:r>
              <w:rPr>
                <w:snapToGrid w:val="0"/>
                <w:lang w:val="en-AU" w:eastAsia="ko-KR"/>
              </w:rPr>
              <w:t>6</w:t>
            </w:r>
            <w:r w:rsidRPr="00D00ECE">
              <w:rPr>
                <w:snapToGrid w:val="0"/>
                <w:lang w:val="en-AU" w:eastAsia="ko-KR"/>
              </w:rPr>
              <w:t>ème</w:t>
            </w:r>
            <w:r>
              <w:rPr>
                <w:snapToGrid w:val="0"/>
                <w:lang w:val="en-AU" w:eastAsia="ko-KR"/>
              </w:rPr>
              <w:t xml:space="preserve"> </w:t>
            </w:r>
            <w:r w:rsidRPr="00D00ECE">
              <w:rPr>
                <w:snapToGrid w:val="0"/>
                <w:lang w:val="fr-CH" w:eastAsia="ko-KR"/>
              </w:rPr>
              <w:t>édition</w:t>
            </w:r>
          </w:p>
        </w:tc>
      </w:tr>
      <w:tr w:rsidR="008E49AA" w:rsidTr="004F46B9"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ECE" w:rsidRPr="0027794E" w:rsidRDefault="00D00ECE" w:rsidP="007549BF">
            <w:pPr>
              <w:pStyle w:val="Tabletext"/>
              <w:rPr>
                <w:rFonts w:eastAsia="Batang"/>
                <w:snapToGrid w:val="0"/>
                <w:lang w:eastAsia="ko-KR"/>
              </w:rPr>
            </w:pPr>
            <w:r w:rsidRPr="0027794E">
              <w:rPr>
                <w:rFonts w:eastAsia="Batang"/>
                <w:snapToGrid w:val="0"/>
                <w:lang w:eastAsia="ko-KR"/>
              </w:rPr>
              <w:t xml:space="preserve">26.11.2008 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ECE" w:rsidRPr="00D12710" w:rsidRDefault="00FF1259" w:rsidP="00D12710">
            <w:pPr>
              <w:pStyle w:val="Tabletext"/>
              <w:jc w:val="center"/>
              <w:rPr>
                <w:rFonts w:asciiTheme="majorBidi" w:hAnsiTheme="majorBidi" w:cstheme="majorBidi"/>
                <w:snapToGrid w:val="0"/>
                <w:szCs w:val="22"/>
                <w:lang w:val="en-AU" w:eastAsia="ko-KR"/>
              </w:rPr>
            </w:pPr>
            <w:hyperlink r:id="rId20" w:history="1">
              <w:r w:rsidR="00D00ECE" w:rsidRPr="00D12710">
                <w:rPr>
                  <w:rStyle w:val="Hyperlink"/>
                  <w:rFonts w:asciiTheme="majorBidi" w:hAnsiTheme="majorBidi" w:cstheme="majorBidi"/>
                  <w:snapToGrid w:val="0"/>
                  <w:szCs w:val="22"/>
                  <w:lang w:val="en-AU" w:eastAsia="ko-KR"/>
                </w:rPr>
                <w:t>CA/177</w:t>
              </w:r>
            </w:hyperlink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ECE" w:rsidRDefault="00D00ECE" w:rsidP="00D12710">
            <w:pPr>
              <w:pStyle w:val="Tabletext"/>
              <w:jc w:val="center"/>
              <w:rPr>
                <w:snapToGrid w:val="0"/>
                <w:lang w:val="en-AU" w:eastAsia="ko-KR"/>
              </w:rPr>
            </w:pPr>
            <w:r>
              <w:rPr>
                <w:snapToGrid w:val="0"/>
                <w:lang w:eastAsia="ko-KR"/>
              </w:rPr>
              <w:t>Directeur du BR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00ECE" w:rsidRDefault="00D00ECE" w:rsidP="00D00ECE">
            <w:pPr>
              <w:pStyle w:val="Tabletext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 xml:space="preserve">Révision des lignes directrices relatives aux méthodes de travail de l'Assemblée des radiocommunications, des commissions d'études des radiocommunications et des groupes associés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ECE" w:rsidRDefault="00D00ECE" w:rsidP="00D12710">
            <w:pPr>
              <w:pStyle w:val="Tabletext"/>
              <w:jc w:val="center"/>
              <w:rPr>
                <w:snapToGrid w:val="0"/>
                <w:lang w:val="en-AU" w:eastAsia="ko-KR"/>
              </w:rPr>
            </w:pPr>
            <w:r>
              <w:rPr>
                <w:snapToGrid w:val="0"/>
                <w:lang w:val="en-AU" w:eastAsia="ko-KR"/>
              </w:rPr>
              <w:t>7</w:t>
            </w:r>
            <w:r w:rsidRPr="00D00ECE">
              <w:rPr>
                <w:snapToGrid w:val="0"/>
                <w:lang w:val="en-AU" w:eastAsia="ko-KR"/>
              </w:rPr>
              <w:t>ème</w:t>
            </w:r>
            <w:r>
              <w:rPr>
                <w:snapToGrid w:val="0"/>
                <w:lang w:val="en-AU" w:eastAsia="ko-KR"/>
              </w:rPr>
              <w:t xml:space="preserve"> </w:t>
            </w:r>
            <w:r w:rsidRPr="00D00ECE">
              <w:rPr>
                <w:snapToGrid w:val="0"/>
                <w:lang w:val="fr-CH" w:eastAsia="ko-KR"/>
              </w:rPr>
              <w:t>édition</w:t>
            </w:r>
          </w:p>
        </w:tc>
      </w:tr>
    </w:tbl>
    <w:p w:rsidR="00821413" w:rsidRDefault="00821413" w:rsidP="00D12710"/>
    <w:p w:rsidR="00821413" w:rsidRDefault="00821413">
      <w:pPr>
        <w:jc w:val="center"/>
      </w:pPr>
      <w:r>
        <w:t>______________</w:t>
      </w:r>
    </w:p>
    <w:p w:rsidR="00AC39EE" w:rsidRDefault="00AC39EE" w:rsidP="00495443">
      <w:pPr>
        <w:pStyle w:val="Normalaftertitle"/>
      </w:pPr>
    </w:p>
    <w:sectPr w:rsidR="00AC39EE" w:rsidSect="00D00ECE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34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34E" w:rsidRDefault="0087234E">
      <w:r>
        <w:separator/>
      </w:r>
    </w:p>
  </w:endnote>
  <w:endnote w:type="continuationSeparator" w:id="0">
    <w:p w:rsidR="0087234E" w:rsidRDefault="0087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FF1259">
      <w:rPr>
        <w:lang w:val="en-US"/>
      </w:rPr>
      <w:t>P:\FRA\ITU-R\AG\RAG13\RAG-1\000\004F.docx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FF1259">
      <w:t>01.05.13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FF1259">
      <w:t>01.05.13</w:t>
    </w:r>
    <w:r w:rsidR="00847AA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FF1259">
      <w:rPr>
        <w:lang w:val="en-US"/>
      </w:rPr>
      <w:t>P:\FRA\ITU-R\AG\RAG13\RAG-1\000\004F.docx</w:t>
    </w:r>
    <w:r>
      <w:rPr>
        <w:lang w:val="en-US"/>
      </w:rPr>
      <w:fldChar w:fldCharType="end"/>
    </w:r>
    <w:r w:rsidR="005578DC">
      <w:rPr>
        <w:lang w:val="en-US"/>
      </w:rPr>
      <w:t xml:space="preserve"> (342793)</w:t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FF1259">
      <w:t>01.05.13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FF1259">
      <w:t>01.05.13</w:t>
    </w:r>
    <w:r w:rsidR="00847AAC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8DC" w:rsidRDefault="005578DC" w:rsidP="005578D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FF1259">
      <w:rPr>
        <w:lang w:val="en-US"/>
      </w:rPr>
      <w:t>P:\FRA\ITU-R\AG\RAG13\RAG-1\000\004F.docx</w:t>
    </w:r>
    <w:r>
      <w:rPr>
        <w:lang w:val="en-US"/>
      </w:rPr>
      <w:fldChar w:fldCharType="end"/>
    </w:r>
    <w:r>
      <w:rPr>
        <w:lang w:val="en-US"/>
      </w:rPr>
      <w:t xml:space="preserve"> (342793)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F1259">
      <w:t>01.05.13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F1259">
      <w:t>01.05.13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34E" w:rsidRDefault="0087234E">
      <w:r>
        <w:t>____________________</w:t>
      </w:r>
    </w:p>
  </w:footnote>
  <w:footnote w:type="continuationSeparator" w:id="0">
    <w:p w:rsidR="0087234E" w:rsidRDefault="00872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AC" w:rsidRDefault="00847AAC">
    <w:pPr>
      <w:pStyle w:val="Header"/>
    </w:pPr>
    <w:r>
      <w:rPr>
        <w:lang w:val="es-ES"/>
      </w:rPr>
      <w:t xml:space="preserve">- </w:t>
    </w:r>
    <w:r w:rsidR="00A9055C">
      <w:fldChar w:fldCharType="begin"/>
    </w:r>
    <w:r w:rsidR="00A9055C">
      <w:instrText xml:space="preserve"> PAGE </w:instrText>
    </w:r>
    <w:r w:rsidR="00A9055C">
      <w:fldChar w:fldCharType="separate"/>
    </w:r>
    <w:r>
      <w:rPr>
        <w:noProof/>
      </w:rPr>
      <w:t>2</w:t>
    </w:r>
    <w:r w:rsidR="00A9055C"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AC" w:rsidRDefault="00A9055C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FF1259">
      <w:rPr>
        <w:noProof/>
      </w:rPr>
      <w:t>2</w:t>
    </w:r>
    <w:r>
      <w:rPr>
        <w:noProof/>
      </w:rPr>
      <w:fldChar w:fldCharType="end"/>
    </w:r>
  </w:p>
  <w:p w:rsidR="00847AAC" w:rsidRDefault="0097156E" w:rsidP="000A2EEC">
    <w:pPr>
      <w:pStyle w:val="Header"/>
      <w:spacing w:after="240"/>
      <w:rPr>
        <w:lang w:val="es-ES"/>
      </w:rPr>
    </w:pPr>
    <w:r>
      <w:rPr>
        <w:lang w:val="es-ES"/>
      </w:rPr>
      <w:t>RAG</w:t>
    </w:r>
    <w:r w:rsidR="00925627">
      <w:rPr>
        <w:lang w:val="es-ES"/>
      </w:rPr>
      <w:t>1</w:t>
    </w:r>
    <w:r w:rsidR="00BA0C7B">
      <w:rPr>
        <w:lang w:val="es-ES"/>
      </w:rPr>
      <w:t>3</w:t>
    </w:r>
    <w:r w:rsidR="00847AAC">
      <w:rPr>
        <w:lang w:val="es-ES"/>
      </w:rPr>
      <w:t>-1/</w:t>
    </w:r>
    <w:r w:rsidR="000A2EEC">
      <w:rPr>
        <w:lang w:val="es-ES"/>
      </w:rPr>
      <w:t>4</w:t>
    </w:r>
    <w:r w:rsidR="00847AAC">
      <w:rPr>
        <w:lang w:val="es-ES"/>
      </w:rP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27F4"/>
    <w:multiLevelType w:val="hybridMultilevel"/>
    <w:tmpl w:val="F5D0F7E0"/>
    <w:lvl w:ilvl="0" w:tplc="D422C4E2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F61053F"/>
    <w:multiLevelType w:val="hybridMultilevel"/>
    <w:tmpl w:val="ABC06638"/>
    <w:lvl w:ilvl="0" w:tplc="F852FCAA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4E"/>
    <w:rsid w:val="000562D2"/>
    <w:rsid w:val="000A2EEC"/>
    <w:rsid w:val="00140AE6"/>
    <w:rsid w:val="002D238A"/>
    <w:rsid w:val="00421FAD"/>
    <w:rsid w:val="004867CB"/>
    <w:rsid w:val="00495443"/>
    <w:rsid w:val="004F46B9"/>
    <w:rsid w:val="005430E4"/>
    <w:rsid w:val="00551610"/>
    <w:rsid w:val="005578DC"/>
    <w:rsid w:val="005908C2"/>
    <w:rsid w:val="005C5517"/>
    <w:rsid w:val="0067019B"/>
    <w:rsid w:val="006848C4"/>
    <w:rsid w:val="006C36BC"/>
    <w:rsid w:val="00714A3B"/>
    <w:rsid w:val="00721CCD"/>
    <w:rsid w:val="00773E5E"/>
    <w:rsid w:val="00793A2B"/>
    <w:rsid w:val="007F51BF"/>
    <w:rsid w:val="00821413"/>
    <w:rsid w:val="00825E9B"/>
    <w:rsid w:val="00847AAC"/>
    <w:rsid w:val="00856407"/>
    <w:rsid w:val="0087234E"/>
    <w:rsid w:val="00886A90"/>
    <w:rsid w:val="008E49AA"/>
    <w:rsid w:val="00925627"/>
    <w:rsid w:val="0093101F"/>
    <w:rsid w:val="00945B13"/>
    <w:rsid w:val="0097156E"/>
    <w:rsid w:val="00A70108"/>
    <w:rsid w:val="00A9055C"/>
    <w:rsid w:val="00AB7F92"/>
    <w:rsid w:val="00AC39EE"/>
    <w:rsid w:val="00B97EEE"/>
    <w:rsid w:val="00BA0C7B"/>
    <w:rsid w:val="00BB5C50"/>
    <w:rsid w:val="00CC5B9E"/>
    <w:rsid w:val="00CC7208"/>
    <w:rsid w:val="00D00ECE"/>
    <w:rsid w:val="00D12710"/>
    <w:rsid w:val="00D228F7"/>
    <w:rsid w:val="00DC613B"/>
    <w:rsid w:val="00E93CE5"/>
    <w:rsid w:val="00EB3CF1"/>
    <w:rsid w:val="00FB44CC"/>
    <w:rsid w:val="00FD72D5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A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793A2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93A2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93A2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93A2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93A2B"/>
    <w:pPr>
      <w:outlineLvl w:val="4"/>
    </w:pPr>
  </w:style>
  <w:style w:type="paragraph" w:styleId="Heading6">
    <w:name w:val="heading 6"/>
    <w:basedOn w:val="Heading4"/>
    <w:next w:val="Normal"/>
    <w:qFormat/>
    <w:rsid w:val="00793A2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93A2B"/>
    <w:pPr>
      <w:outlineLvl w:val="6"/>
    </w:pPr>
  </w:style>
  <w:style w:type="paragraph" w:styleId="Heading8">
    <w:name w:val="heading 8"/>
    <w:basedOn w:val="Heading6"/>
    <w:next w:val="Normal"/>
    <w:qFormat/>
    <w:rsid w:val="00793A2B"/>
    <w:pPr>
      <w:outlineLvl w:val="7"/>
    </w:pPr>
  </w:style>
  <w:style w:type="paragraph" w:styleId="Heading9">
    <w:name w:val="heading 9"/>
    <w:basedOn w:val="Heading6"/>
    <w:next w:val="Normal"/>
    <w:qFormat/>
    <w:rsid w:val="00793A2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793A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793A2B"/>
    <w:pPr>
      <w:spacing w:before="360"/>
    </w:pPr>
  </w:style>
  <w:style w:type="paragraph" w:customStyle="1" w:styleId="TabletitleBR">
    <w:name w:val="Table_title_BR"/>
    <w:basedOn w:val="Normal"/>
    <w:next w:val="Tablehead"/>
    <w:rsid w:val="00793A2B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93A2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793A2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793A2B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793A2B"/>
  </w:style>
  <w:style w:type="paragraph" w:customStyle="1" w:styleId="Figure">
    <w:name w:val="Figure"/>
    <w:basedOn w:val="Normal"/>
    <w:next w:val="FigureNotitle"/>
    <w:rsid w:val="00793A2B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793A2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793A2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93A2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93A2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793A2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793A2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93A2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93A2B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793A2B"/>
    <w:rPr>
      <w:vertAlign w:val="superscript"/>
    </w:rPr>
  </w:style>
  <w:style w:type="paragraph" w:customStyle="1" w:styleId="enumlev1">
    <w:name w:val="enumlev1"/>
    <w:basedOn w:val="Normal"/>
    <w:rsid w:val="00793A2B"/>
    <w:pPr>
      <w:spacing w:before="80"/>
      <w:ind w:left="794" w:hanging="794"/>
    </w:pPr>
  </w:style>
  <w:style w:type="paragraph" w:customStyle="1" w:styleId="enumlev2">
    <w:name w:val="enumlev2"/>
    <w:basedOn w:val="enumlev1"/>
    <w:rsid w:val="00793A2B"/>
    <w:pPr>
      <w:ind w:left="1191" w:hanging="397"/>
    </w:pPr>
  </w:style>
  <w:style w:type="paragraph" w:customStyle="1" w:styleId="enumlev3">
    <w:name w:val="enumlev3"/>
    <w:basedOn w:val="enumlev2"/>
    <w:rsid w:val="00793A2B"/>
    <w:pPr>
      <w:ind w:left="1588"/>
    </w:pPr>
  </w:style>
  <w:style w:type="paragraph" w:customStyle="1" w:styleId="Equation">
    <w:name w:val="Equation"/>
    <w:basedOn w:val="Normal"/>
    <w:rsid w:val="00793A2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793A2B"/>
    <w:rPr>
      <w:b w:val="0"/>
    </w:rPr>
  </w:style>
  <w:style w:type="paragraph" w:customStyle="1" w:styleId="Equationlegend">
    <w:name w:val="Equation_legend"/>
    <w:basedOn w:val="Normal"/>
    <w:rsid w:val="00793A2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93A2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  <w:rsid w:val="00793A2B"/>
  </w:style>
  <w:style w:type="paragraph" w:customStyle="1" w:styleId="RecNoBR">
    <w:name w:val="Rec_No_BR"/>
    <w:basedOn w:val="Normal"/>
    <w:next w:val="Rectitle"/>
    <w:rsid w:val="00793A2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793A2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793A2B"/>
  </w:style>
  <w:style w:type="paragraph" w:customStyle="1" w:styleId="Questiontitle">
    <w:name w:val="Question_title"/>
    <w:basedOn w:val="Rectitle"/>
    <w:next w:val="Questionref"/>
    <w:rsid w:val="00793A2B"/>
  </w:style>
  <w:style w:type="paragraph" w:customStyle="1" w:styleId="Questionref">
    <w:name w:val="Question_ref"/>
    <w:basedOn w:val="Recref"/>
    <w:next w:val="Questiondate"/>
    <w:rsid w:val="00793A2B"/>
  </w:style>
  <w:style w:type="paragraph" w:customStyle="1" w:styleId="Recref">
    <w:name w:val="Rec_ref"/>
    <w:basedOn w:val="Normal"/>
    <w:next w:val="Recdate"/>
    <w:rsid w:val="00793A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93A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793A2B"/>
  </w:style>
  <w:style w:type="paragraph" w:customStyle="1" w:styleId="Figurewithouttitle">
    <w:name w:val="Figure_without_title"/>
    <w:basedOn w:val="Normal"/>
    <w:next w:val="Normalaftertitle"/>
    <w:rsid w:val="00793A2B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793A2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93A2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93A2B"/>
    <w:rPr>
      <w:position w:val="6"/>
      <w:sz w:val="18"/>
    </w:rPr>
  </w:style>
  <w:style w:type="paragraph" w:styleId="FootnoteText">
    <w:name w:val="footnote text"/>
    <w:basedOn w:val="Note"/>
    <w:semiHidden/>
    <w:rsid w:val="00793A2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93A2B"/>
    <w:pPr>
      <w:spacing w:before="80"/>
    </w:pPr>
  </w:style>
  <w:style w:type="paragraph" w:styleId="Header">
    <w:name w:val="header"/>
    <w:basedOn w:val="Normal"/>
    <w:rsid w:val="00793A2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93A2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93A2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93A2B"/>
  </w:style>
  <w:style w:type="paragraph" w:styleId="Index2">
    <w:name w:val="index 2"/>
    <w:basedOn w:val="Normal"/>
    <w:next w:val="Normal"/>
    <w:semiHidden/>
    <w:rsid w:val="00793A2B"/>
    <w:pPr>
      <w:ind w:left="283"/>
    </w:pPr>
  </w:style>
  <w:style w:type="paragraph" w:styleId="Index3">
    <w:name w:val="index 3"/>
    <w:basedOn w:val="Normal"/>
    <w:next w:val="Normal"/>
    <w:semiHidden/>
    <w:rsid w:val="00793A2B"/>
    <w:pPr>
      <w:ind w:left="566"/>
    </w:pPr>
  </w:style>
  <w:style w:type="paragraph" w:customStyle="1" w:styleId="RepNoBR">
    <w:name w:val="Rep_No_BR"/>
    <w:basedOn w:val="RecNoBR"/>
    <w:next w:val="Reptitle"/>
    <w:rsid w:val="00793A2B"/>
  </w:style>
  <w:style w:type="paragraph" w:customStyle="1" w:styleId="Reptitle">
    <w:name w:val="Rep_title"/>
    <w:basedOn w:val="Rectitle"/>
    <w:next w:val="Repref"/>
    <w:rsid w:val="00793A2B"/>
  </w:style>
  <w:style w:type="paragraph" w:customStyle="1" w:styleId="Repref">
    <w:name w:val="Rep_ref"/>
    <w:basedOn w:val="Recref"/>
    <w:next w:val="Repdate"/>
    <w:rsid w:val="00793A2B"/>
  </w:style>
  <w:style w:type="paragraph" w:customStyle="1" w:styleId="Repdate">
    <w:name w:val="Rep_date"/>
    <w:basedOn w:val="Recdate"/>
    <w:next w:val="Normalaftertitle"/>
    <w:rsid w:val="00793A2B"/>
  </w:style>
  <w:style w:type="paragraph" w:customStyle="1" w:styleId="ResNoBR">
    <w:name w:val="Res_No_BR"/>
    <w:basedOn w:val="RecNoBR"/>
    <w:next w:val="Restitle"/>
    <w:rsid w:val="00793A2B"/>
  </w:style>
  <w:style w:type="paragraph" w:customStyle="1" w:styleId="Restitle">
    <w:name w:val="Res_title"/>
    <w:basedOn w:val="Rectitle"/>
    <w:next w:val="Resref"/>
    <w:rsid w:val="00793A2B"/>
  </w:style>
  <w:style w:type="paragraph" w:customStyle="1" w:styleId="Resref">
    <w:name w:val="Res_ref"/>
    <w:basedOn w:val="Recref"/>
    <w:next w:val="Resdate"/>
    <w:rsid w:val="00793A2B"/>
  </w:style>
  <w:style w:type="paragraph" w:customStyle="1" w:styleId="Resdate">
    <w:name w:val="Res_date"/>
    <w:basedOn w:val="Recdate"/>
    <w:next w:val="Normalaftertitle"/>
    <w:rsid w:val="00793A2B"/>
  </w:style>
  <w:style w:type="paragraph" w:customStyle="1" w:styleId="Section1">
    <w:name w:val="Section_1"/>
    <w:basedOn w:val="Normal"/>
    <w:next w:val="Normal"/>
    <w:rsid w:val="00793A2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793A2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93A2B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rsid w:val="00793A2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93A2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93A2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93A2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93A2B"/>
  </w:style>
  <w:style w:type="paragraph" w:customStyle="1" w:styleId="Reftext">
    <w:name w:val="Ref_text"/>
    <w:basedOn w:val="Normal"/>
    <w:rsid w:val="00793A2B"/>
    <w:pPr>
      <w:ind w:left="794" w:hanging="794"/>
    </w:pPr>
  </w:style>
  <w:style w:type="paragraph" w:customStyle="1" w:styleId="Reftitle">
    <w:name w:val="Ref_title"/>
    <w:basedOn w:val="Normal"/>
    <w:next w:val="Reftext"/>
    <w:rsid w:val="00793A2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93A2B"/>
  </w:style>
  <w:style w:type="paragraph" w:customStyle="1" w:styleId="ResNo">
    <w:name w:val="Res_No"/>
    <w:basedOn w:val="RecNo"/>
    <w:next w:val="Restitle"/>
    <w:rsid w:val="00793A2B"/>
  </w:style>
  <w:style w:type="paragraph" w:customStyle="1" w:styleId="SectionNo">
    <w:name w:val="Section_No"/>
    <w:basedOn w:val="Normal"/>
    <w:next w:val="Sectiontitle"/>
    <w:rsid w:val="00793A2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93A2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93A2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93A2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793A2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793A2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93A2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93A2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93A2B"/>
  </w:style>
  <w:style w:type="paragraph" w:customStyle="1" w:styleId="Title3">
    <w:name w:val="Title 3"/>
    <w:basedOn w:val="Title2"/>
    <w:next w:val="Title4"/>
    <w:rsid w:val="00793A2B"/>
    <w:rPr>
      <w:caps w:val="0"/>
    </w:rPr>
  </w:style>
  <w:style w:type="paragraph" w:customStyle="1" w:styleId="Title4">
    <w:name w:val="Title 4"/>
    <w:basedOn w:val="Title3"/>
    <w:next w:val="Heading1"/>
    <w:rsid w:val="00793A2B"/>
    <w:rPr>
      <w:b/>
    </w:rPr>
  </w:style>
  <w:style w:type="paragraph" w:customStyle="1" w:styleId="toc0">
    <w:name w:val="toc 0"/>
    <w:basedOn w:val="Normal"/>
    <w:next w:val="TOC1"/>
    <w:rsid w:val="00793A2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93A2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93A2B"/>
    <w:pPr>
      <w:spacing w:before="80"/>
      <w:ind w:left="1531" w:hanging="851"/>
    </w:pPr>
  </w:style>
  <w:style w:type="paragraph" w:styleId="TOC3">
    <w:name w:val="toc 3"/>
    <w:basedOn w:val="TOC2"/>
    <w:semiHidden/>
    <w:rsid w:val="00793A2B"/>
  </w:style>
  <w:style w:type="paragraph" w:styleId="TOC4">
    <w:name w:val="toc 4"/>
    <w:basedOn w:val="TOC3"/>
    <w:semiHidden/>
    <w:rsid w:val="00793A2B"/>
  </w:style>
  <w:style w:type="paragraph" w:styleId="TOC5">
    <w:name w:val="toc 5"/>
    <w:basedOn w:val="TOC4"/>
    <w:semiHidden/>
    <w:rsid w:val="00793A2B"/>
  </w:style>
  <w:style w:type="paragraph" w:styleId="TOC6">
    <w:name w:val="toc 6"/>
    <w:basedOn w:val="TOC4"/>
    <w:semiHidden/>
    <w:rsid w:val="00793A2B"/>
  </w:style>
  <w:style w:type="paragraph" w:styleId="TOC7">
    <w:name w:val="toc 7"/>
    <w:basedOn w:val="TOC4"/>
    <w:semiHidden/>
    <w:rsid w:val="00793A2B"/>
  </w:style>
  <w:style w:type="paragraph" w:styleId="TOC8">
    <w:name w:val="toc 8"/>
    <w:basedOn w:val="TOC4"/>
    <w:semiHidden/>
    <w:rsid w:val="00793A2B"/>
  </w:style>
  <w:style w:type="character" w:customStyle="1" w:styleId="Appdef">
    <w:name w:val="App_def"/>
    <w:basedOn w:val="DefaultParagraphFont"/>
    <w:rsid w:val="00793A2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93A2B"/>
  </w:style>
  <w:style w:type="character" w:customStyle="1" w:styleId="Artdef">
    <w:name w:val="Art_def"/>
    <w:basedOn w:val="DefaultParagraphFont"/>
    <w:rsid w:val="00793A2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93A2B"/>
  </w:style>
  <w:style w:type="character" w:customStyle="1" w:styleId="Recdef">
    <w:name w:val="Rec_def"/>
    <w:basedOn w:val="DefaultParagraphFont"/>
    <w:rsid w:val="00793A2B"/>
    <w:rPr>
      <w:b/>
    </w:rPr>
  </w:style>
  <w:style w:type="character" w:customStyle="1" w:styleId="Resdef">
    <w:name w:val="Res_def"/>
    <w:basedOn w:val="DefaultParagraphFont"/>
    <w:rsid w:val="00793A2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793A2B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793A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93A2B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793A2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3A2B"/>
    <w:rPr>
      <w:rFonts w:ascii="Tahoma" w:hAnsi="Tahoma" w:cs="Tahoma"/>
      <w:sz w:val="16"/>
      <w:szCs w:val="16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87234E"/>
    <w:rPr>
      <w:rFonts w:ascii="Times New Roman" w:hAnsi="Times New Roman"/>
      <w:b/>
      <w:sz w:val="24"/>
      <w:lang w:val="fr-FR" w:eastAsia="en-US"/>
    </w:rPr>
  </w:style>
  <w:style w:type="character" w:styleId="Hyperlink">
    <w:name w:val="Hyperlink"/>
    <w:basedOn w:val="DefaultParagraphFont"/>
    <w:unhideWhenUsed/>
    <w:rsid w:val="008723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234E"/>
    <w:pPr>
      <w:ind w:left="720"/>
      <w:contextualSpacing/>
      <w:jc w:val="both"/>
      <w:textAlignment w:val="auto"/>
    </w:pPr>
    <w:rPr>
      <w:rFonts w:eastAsia="Batang"/>
      <w:lang w:val="en-GB"/>
    </w:rPr>
  </w:style>
  <w:style w:type="paragraph" w:customStyle="1" w:styleId="TAL">
    <w:name w:val="TAL"/>
    <w:basedOn w:val="Normal"/>
    <w:rsid w:val="0087234E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Malgun Gothic" w:hAnsi="Arial"/>
      <w:sz w:val="18"/>
      <w:lang w:val="en-GB"/>
    </w:rPr>
  </w:style>
  <w:style w:type="character" w:customStyle="1" w:styleId="TabletextChar">
    <w:name w:val="Table_text Char"/>
    <w:link w:val="Tabletext"/>
    <w:locked/>
    <w:rsid w:val="00D00ECE"/>
    <w:rPr>
      <w:rFonts w:ascii="Times New Roman" w:hAnsi="Times New Roman"/>
      <w:sz w:val="22"/>
      <w:lang w:val="fr-FR" w:eastAsia="en-US"/>
    </w:rPr>
  </w:style>
  <w:style w:type="paragraph" w:customStyle="1" w:styleId="AnnexNo">
    <w:name w:val="Annex_No"/>
    <w:basedOn w:val="Normal"/>
    <w:next w:val="Normal"/>
    <w:link w:val="AnnexNoChar"/>
    <w:rsid w:val="00793A2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6"/>
      <w:lang w:val="ru-RU"/>
    </w:rPr>
  </w:style>
  <w:style w:type="character" w:customStyle="1" w:styleId="AnnexNoChar">
    <w:name w:val="Annex_No Char"/>
    <w:link w:val="AnnexNo"/>
    <w:locked/>
    <w:rsid w:val="00793A2B"/>
    <w:rPr>
      <w:rFonts w:ascii="Times New Roman" w:hAnsi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793A2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character" w:customStyle="1" w:styleId="AnnextitleChar1">
    <w:name w:val="Annex_title Char1"/>
    <w:link w:val="Annextitle"/>
    <w:locked/>
    <w:rsid w:val="00793A2B"/>
    <w:rPr>
      <w:rFonts w:ascii="Times New Roman Bold" w:hAnsi="Times New Roman Bold"/>
      <w:b/>
      <w:sz w:val="26"/>
      <w:lang w:val="ru-RU" w:eastAsia="en-US"/>
    </w:rPr>
  </w:style>
  <w:style w:type="paragraph" w:customStyle="1" w:styleId="Reasons">
    <w:name w:val="Reasons"/>
    <w:basedOn w:val="Normal"/>
    <w:qFormat/>
    <w:rsid w:val="000562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5578DC"/>
    <w:rPr>
      <w:rFonts w:ascii="Times New Roman" w:hAnsi="Times New Roman"/>
      <w:caps/>
      <w:noProof/>
      <w:sz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A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793A2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93A2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93A2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93A2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93A2B"/>
    <w:pPr>
      <w:outlineLvl w:val="4"/>
    </w:pPr>
  </w:style>
  <w:style w:type="paragraph" w:styleId="Heading6">
    <w:name w:val="heading 6"/>
    <w:basedOn w:val="Heading4"/>
    <w:next w:val="Normal"/>
    <w:qFormat/>
    <w:rsid w:val="00793A2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93A2B"/>
    <w:pPr>
      <w:outlineLvl w:val="6"/>
    </w:pPr>
  </w:style>
  <w:style w:type="paragraph" w:styleId="Heading8">
    <w:name w:val="heading 8"/>
    <w:basedOn w:val="Heading6"/>
    <w:next w:val="Normal"/>
    <w:qFormat/>
    <w:rsid w:val="00793A2B"/>
    <w:pPr>
      <w:outlineLvl w:val="7"/>
    </w:pPr>
  </w:style>
  <w:style w:type="paragraph" w:styleId="Heading9">
    <w:name w:val="heading 9"/>
    <w:basedOn w:val="Heading6"/>
    <w:next w:val="Normal"/>
    <w:qFormat/>
    <w:rsid w:val="00793A2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793A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793A2B"/>
    <w:pPr>
      <w:spacing w:before="360"/>
    </w:pPr>
  </w:style>
  <w:style w:type="paragraph" w:customStyle="1" w:styleId="TabletitleBR">
    <w:name w:val="Table_title_BR"/>
    <w:basedOn w:val="Normal"/>
    <w:next w:val="Tablehead"/>
    <w:rsid w:val="00793A2B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93A2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793A2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793A2B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793A2B"/>
  </w:style>
  <w:style w:type="paragraph" w:customStyle="1" w:styleId="Figure">
    <w:name w:val="Figure"/>
    <w:basedOn w:val="Normal"/>
    <w:next w:val="FigureNotitle"/>
    <w:rsid w:val="00793A2B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793A2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793A2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93A2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93A2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793A2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793A2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93A2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93A2B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793A2B"/>
    <w:rPr>
      <w:vertAlign w:val="superscript"/>
    </w:rPr>
  </w:style>
  <w:style w:type="paragraph" w:customStyle="1" w:styleId="enumlev1">
    <w:name w:val="enumlev1"/>
    <w:basedOn w:val="Normal"/>
    <w:rsid w:val="00793A2B"/>
    <w:pPr>
      <w:spacing w:before="80"/>
      <w:ind w:left="794" w:hanging="794"/>
    </w:pPr>
  </w:style>
  <w:style w:type="paragraph" w:customStyle="1" w:styleId="enumlev2">
    <w:name w:val="enumlev2"/>
    <w:basedOn w:val="enumlev1"/>
    <w:rsid w:val="00793A2B"/>
    <w:pPr>
      <w:ind w:left="1191" w:hanging="397"/>
    </w:pPr>
  </w:style>
  <w:style w:type="paragraph" w:customStyle="1" w:styleId="enumlev3">
    <w:name w:val="enumlev3"/>
    <w:basedOn w:val="enumlev2"/>
    <w:rsid w:val="00793A2B"/>
    <w:pPr>
      <w:ind w:left="1588"/>
    </w:pPr>
  </w:style>
  <w:style w:type="paragraph" w:customStyle="1" w:styleId="Equation">
    <w:name w:val="Equation"/>
    <w:basedOn w:val="Normal"/>
    <w:rsid w:val="00793A2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793A2B"/>
    <w:rPr>
      <w:b w:val="0"/>
    </w:rPr>
  </w:style>
  <w:style w:type="paragraph" w:customStyle="1" w:styleId="Equationlegend">
    <w:name w:val="Equation_legend"/>
    <w:basedOn w:val="Normal"/>
    <w:rsid w:val="00793A2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93A2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  <w:rsid w:val="00793A2B"/>
  </w:style>
  <w:style w:type="paragraph" w:customStyle="1" w:styleId="RecNoBR">
    <w:name w:val="Rec_No_BR"/>
    <w:basedOn w:val="Normal"/>
    <w:next w:val="Rectitle"/>
    <w:rsid w:val="00793A2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793A2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793A2B"/>
  </w:style>
  <w:style w:type="paragraph" w:customStyle="1" w:styleId="Questiontitle">
    <w:name w:val="Question_title"/>
    <w:basedOn w:val="Rectitle"/>
    <w:next w:val="Questionref"/>
    <w:rsid w:val="00793A2B"/>
  </w:style>
  <w:style w:type="paragraph" w:customStyle="1" w:styleId="Questionref">
    <w:name w:val="Question_ref"/>
    <w:basedOn w:val="Recref"/>
    <w:next w:val="Questiondate"/>
    <w:rsid w:val="00793A2B"/>
  </w:style>
  <w:style w:type="paragraph" w:customStyle="1" w:styleId="Recref">
    <w:name w:val="Rec_ref"/>
    <w:basedOn w:val="Normal"/>
    <w:next w:val="Recdate"/>
    <w:rsid w:val="00793A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93A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793A2B"/>
  </w:style>
  <w:style w:type="paragraph" w:customStyle="1" w:styleId="Figurewithouttitle">
    <w:name w:val="Figure_without_title"/>
    <w:basedOn w:val="Normal"/>
    <w:next w:val="Normalaftertitle"/>
    <w:rsid w:val="00793A2B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793A2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93A2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93A2B"/>
    <w:rPr>
      <w:position w:val="6"/>
      <w:sz w:val="18"/>
    </w:rPr>
  </w:style>
  <w:style w:type="paragraph" w:styleId="FootnoteText">
    <w:name w:val="footnote text"/>
    <w:basedOn w:val="Note"/>
    <w:semiHidden/>
    <w:rsid w:val="00793A2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93A2B"/>
    <w:pPr>
      <w:spacing w:before="80"/>
    </w:pPr>
  </w:style>
  <w:style w:type="paragraph" w:styleId="Header">
    <w:name w:val="header"/>
    <w:basedOn w:val="Normal"/>
    <w:rsid w:val="00793A2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93A2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93A2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93A2B"/>
  </w:style>
  <w:style w:type="paragraph" w:styleId="Index2">
    <w:name w:val="index 2"/>
    <w:basedOn w:val="Normal"/>
    <w:next w:val="Normal"/>
    <w:semiHidden/>
    <w:rsid w:val="00793A2B"/>
    <w:pPr>
      <w:ind w:left="283"/>
    </w:pPr>
  </w:style>
  <w:style w:type="paragraph" w:styleId="Index3">
    <w:name w:val="index 3"/>
    <w:basedOn w:val="Normal"/>
    <w:next w:val="Normal"/>
    <w:semiHidden/>
    <w:rsid w:val="00793A2B"/>
    <w:pPr>
      <w:ind w:left="566"/>
    </w:pPr>
  </w:style>
  <w:style w:type="paragraph" w:customStyle="1" w:styleId="RepNoBR">
    <w:name w:val="Rep_No_BR"/>
    <w:basedOn w:val="RecNoBR"/>
    <w:next w:val="Reptitle"/>
    <w:rsid w:val="00793A2B"/>
  </w:style>
  <w:style w:type="paragraph" w:customStyle="1" w:styleId="Reptitle">
    <w:name w:val="Rep_title"/>
    <w:basedOn w:val="Rectitle"/>
    <w:next w:val="Repref"/>
    <w:rsid w:val="00793A2B"/>
  </w:style>
  <w:style w:type="paragraph" w:customStyle="1" w:styleId="Repref">
    <w:name w:val="Rep_ref"/>
    <w:basedOn w:val="Recref"/>
    <w:next w:val="Repdate"/>
    <w:rsid w:val="00793A2B"/>
  </w:style>
  <w:style w:type="paragraph" w:customStyle="1" w:styleId="Repdate">
    <w:name w:val="Rep_date"/>
    <w:basedOn w:val="Recdate"/>
    <w:next w:val="Normalaftertitle"/>
    <w:rsid w:val="00793A2B"/>
  </w:style>
  <w:style w:type="paragraph" w:customStyle="1" w:styleId="ResNoBR">
    <w:name w:val="Res_No_BR"/>
    <w:basedOn w:val="RecNoBR"/>
    <w:next w:val="Restitle"/>
    <w:rsid w:val="00793A2B"/>
  </w:style>
  <w:style w:type="paragraph" w:customStyle="1" w:styleId="Restitle">
    <w:name w:val="Res_title"/>
    <w:basedOn w:val="Rectitle"/>
    <w:next w:val="Resref"/>
    <w:rsid w:val="00793A2B"/>
  </w:style>
  <w:style w:type="paragraph" w:customStyle="1" w:styleId="Resref">
    <w:name w:val="Res_ref"/>
    <w:basedOn w:val="Recref"/>
    <w:next w:val="Resdate"/>
    <w:rsid w:val="00793A2B"/>
  </w:style>
  <w:style w:type="paragraph" w:customStyle="1" w:styleId="Resdate">
    <w:name w:val="Res_date"/>
    <w:basedOn w:val="Recdate"/>
    <w:next w:val="Normalaftertitle"/>
    <w:rsid w:val="00793A2B"/>
  </w:style>
  <w:style w:type="paragraph" w:customStyle="1" w:styleId="Section1">
    <w:name w:val="Section_1"/>
    <w:basedOn w:val="Normal"/>
    <w:next w:val="Normal"/>
    <w:rsid w:val="00793A2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793A2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93A2B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rsid w:val="00793A2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93A2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93A2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93A2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93A2B"/>
  </w:style>
  <w:style w:type="paragraph" w:customStyle="1" w:styleId="Reftext">
    <w:name w:val="Ref_text"/>
    <w:basedOn w:val="Normal"/>
    <w:rsid w:val="00793A2B"/>
    <w:pPr>
      <w:ind w:left="794" w:hanging="794"/>
    </w:pPr>
  </w:style>
  <w:style w:type="paragraph" w:customStyle="1" w:styleId="Reftitle">
    <w:name w:val="Ref_title"/>
    <w:basedOn w:val="Normal"/>
    <w:next w:val="Reftext"/>
    <w:rsid w:val="00793A2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93A2B"/>
  </w:style>
  <w:style w:type="paragraph" w:customStyle="1" w:styleId="ResNo">
    <w:name w:val="Res_No"/>
    <w:basedOn w:val="RecNo"/>
    <w:next w:val="Restitle"/>
    <w:rsid w:val="00793A2B"/>
  </w:style>
  <w:style w:type="paragraph" w:customStyle="1" w:styleId="SectionNo">
    <w:name w:val="Section_No"/>
    <w:basedOn w:val="Normal"/>
    <w:next w:val="Sectiontitle"/>
    <w:rsid w:val="00793A2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93A2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93A2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93A2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793A2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793A2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93A2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93A2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93A2B"/>
  </w:style>
  <w:style w:type="paragraph" w:customStyle="1" w:styleId="Title3">
    <w:name w:val="Title 3"/>
    <w:basedOn w:val="Title2"/>
    <w:next w:val="Title4"/>
    <w:rsid w:val="00793A2B"/>
    <w:rPr>
      <w:caps w:val="0"/>
    </w:rPr>
  </w:style>
  <w:style w:type="paragraph" w:customStyle="1" w:styleId="Title4">
    <w:name w:val="Title 4"/>
    <w:basedOn w:val="Title3"/>
    <w:next w:val="Heading1"/>
    <w:rsid w:val="00793A2B"/>
    <w:rPr>
      <w:b/>
    </w:rPr>
  </w:style>
  <w:style w:type="paragraph" w:customStyle="1" w:styleId="toc0">
    <w:name w:val="toc 0"/>
    <w:basedOn w:val="Normal"/>
    <w:next w:val="TOC1"/>
    <w:rsid w:val="00793A2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93A2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93A2B"/>
    <w:pPr>
      <w:spacing w:before="80"/>
      <w:ind w:left="1531" w:hanging="851"/>
    </w:pPr>
  </w:style>
  <w:style w:type="paragraph" w:styleId="TOC3">
    <w:name w:val="toc 3"/>
    <w:basedOn w:val="TOC2"/>
    <w:semiHidden/>
    <w:rsid w:val="00793A2B"/>
  </w:style>
  <w:style w:type="paragraph" w:styleId="TOC4">
    <w:name w:val="toc 4"/>
    <w:basedOn w:val="TOC3"/>
    <w:semiHidden/>
    <w:rsid w:val="00793A2B"/>
  </w:style>
  <w:style w:type="paragraph" w:styleId="TOC5">
    <w:name w:val="toc 5"/>
    <w:basedOn w:val="TOC4"/>
    <w:semiHidden/>
    <w:rsid w:val="00793A2B"/>
  </w:style>
  <w:style w:type="paragraph" w:styleId="TOC6">
    <w:name w:val="toc 6"/>
    <w:basedOn w:val="TOC4"/>
    <w:semiHidden/>
    <w:rsid w:val="00793A2B"/>
  </w:style>
  <w:style w:type="paragraph" w:styleId="TOC7">
    <w:name w:val="toc 7"/>
    <w:basedOn w:val="TOC4"/>
    <w:semiHidden/>
    <w:rsid w:val="00793A2B"/>
  </w:style>
  <w:style w:type="paragraph" w:styleId="TOC8">
    <w:name w:val="toc 8"/>
    <w:basedOn w:val="TOC4"/>
    <w:semiHidden/>
    <w:rsid w:val="00793A2B"/>
  </w:style>
  <w:style w:type="character" w:customStyle="1" w:styleId="Appdef">
    <w:name w:val="App_def"/>
    <w:basedOn w:val="DefaultParagraphFont"/>
    <w:rsid w:val="00793A2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93A2B"/>
  </w:style>
  <w:style w:type="character" w:customStyle="1" w:styleId="Artdef">
    <w:name w:val="Art_def"/>
    <w:basedOn w:val="DefaultParagraphFont"/>
    <w:rsid w:val="00793A2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93A2B"/>
  </w:style>
  <w:style w:type="character" w:customStyle="1" w:styleId="Recdef">
    <w:name w:val="Rec_def"/>
    <w:basedOn w:val="DefaultParagraphFont"/>
    <w:rsid w:val="00793A2B"/>
    <w:rPr>
      <w:b/>
    </w:rPr>
  </w:style>
  <w:style w:type="character" w:customStyle="1" w:styleId="Resdef">
    <w:name w:val="Res_def"/>
    <w:basedOn w:val="DefaultParagraphFont"/>
    <w:rsid w:val="00793A2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793A2B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793A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93A2B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793A2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3A2B"/>
    <w:rPr>
      <w:rFonts w:ascii="Tahoma" w:hAnsi="Tahoma" w:cs="Tahoma"/>
      <w:sz w:val="16"/>
      <w:szCs w:val="16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87234E"/>
    <w:rPr>
      <w:rFonts w:ascii="Times New Roman" w:hAnsi="Times New Roman"/>
      <w:b/>
      <w:sz w:val="24"/>
      <w:lang w:val="fr-FR" w:eastAsia="en-US"/>
    </w:rPr>
  </w:style>
  <w:style w:type="character" w:styleId="Hyperlink">
    <w:name w:val="Hyperlink"/>
    <w:basedOn w:val="DefaultParagraphFont"/>
    <w:unhideWhenUsed/>
    <w:rsid w:val="008723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234E"/>
    <w:pPr>
      <w:ind w:left="720"/>
      <w:contextualSpacing/>
      <w:jc w:val="both"/>
      <w:textAlignment w:val="auto"/>
    </w:pPr>
    <w:rPr>
      <w:rFonts w:eastAsia="Batang"/>
      <w:lang w:val="en-GB"/>
    </w:rPr>
  </w:style>
  <w:style w:type="paragraph" w:customStyle="1" w:styleId="TAL">
    <w:name w:val="TAL"/>
    <w:basedOn w:val="Normal"/>
    <w:rsid w:val="0087234E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Malgun Gothic" w:hAnsi="Arial"/>
      <w:sz w:val="18"/>
      <w:lang w:val="en-GB"/>
    </w:rPr>
  </w:style>
  <w:style w:type="character" w:customStyle="1" w:styleId="TabletextChar">
    <w:name w:val="Table_text Char"/>
    <w:link w:val="Tabletext"/>
    <w:locked/>
    <w:rsid w:val="00D00ECE"/>
    <w:rPr>
      <w:rFonts w:ascii="Times New Roman" w:hAnsi="Times New Roman"/>
      <w:sz w:val="22"/>
      <w:lang w:val="fr-FR" w:eastAsia="en-US"/>
    </w:rPr>
  </w:style>
  <w:style w:type="paragraph" w:customStyle="1" w:styleId="AnnexNo">
    <w:name w:val="Annex_No"/>
    <w:basedOn w:val="Normal"/>
    <w:next w:val="Normal"/>
    <w:link w:val="AnnexNoChar"/>
    <w:rsid w:val="00793A2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6"/>
      <w:lang w:val="ru-RU"/>
    </w:rPr>
  </w:style>
  <w:style w:type="character" w:customStyle="1" w:styleId="AnnexNoChar">
    <w:name w:val="Annex_No Char"/>
    <w:link w:val="AnnexNo"/>
    <w:locked/>
    <w:rsid w:val="00793A2B"/>
    <w:rPr>
      <w:rFonts w:ascii="Times New Roman" w:hAnsi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793A2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character" w:customStyle="1" w:styleId="AnnextitleChar1">
    <w:name w:val="Annex_title Char1"/>
    <w:link w:val="Annextitle"/>
    <w:locked/>
    <w:rsid w:val="00793A2B"/>
    <w:rPr>
      <w:rFonts w:ascii="Times New Roman Bold" w:hAnsi="Times New Roman Bold"/>
      <w:b/>
      <w:sz w:val="26"/>
      <w:lang w:val="ru-RU" w:eastAsia="en-US"/>
    </w:rPr>
  </w:style>
  <w:style w:type="paragraph" w:customStyle="1" w:styleId="Reasons">
    <w:name w:val="Reasons"/>
    <w:basedOn w:val="Normal"/>
    <w:qFormat/>
    <w:rsid w:val="000562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5578DC"/>
    <w:rPr>
      <w:rFonts w:ascii="Times New Roman" w:hAnsi="Times New Roman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ITU-R/index.asp?category=study-groups&amp;rlink=rsg&amp;lang=en" TargetMode="External"/><Relationship Id="rId18" Type="http://schemas.openxmlformats.org/officeDocument/2006/relationships/hyperlink" Target="http://www.itu.int/md/meetingdoc.asp?lang=en&amp;parent=R00-CA-CIR-014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md/meetingdoc.asp?lang=en&amp;parent=R00-CA-CIR-0106" TargetMode="External"/><Relationship Id="rId17" Type="http://schemas.openxmlformats.org/officeDocument/2006/relationships/hyperlink" Target="http://www.itu.int/md/meetingdoc.asp?lang=en&amp;parent=R00-CA-CIR-0117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itu.int/md/meetingdoc.asp?lang=en&amp;parent=R00-CA-CIR-0106" TargetMode="External"/><Relationship Id="rId20" Type="http://schemas.openxmlformats.org/officeDocument/2006/relationships/hyperlink" Target="http://www.itu.int/md/meetingdoc.asp?lang=en&amp;parent=R00-CA-CIR-017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meetingdoc.asp?lang=en&amp;parent=R00-CA-CIR-0013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meetingdoc.asp?lang=en&amp;parent=R00-CA-CIR-0013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tu.int/md/meetingdoc.asp?lang=en&amp;parent=R00-CA-CIR-0177" TargetMode="External"/><Relationship Id="rId19" Type="http://schemas.openxmlformats.org/officeDocument/2006/relationships/hyperlink" Target="http://www.itu.int/md/meetingdoc.asp?lang=en&amp;parent=R00-CA-CIR-01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meetingdoc.asp?lang=en&amp;parent=R00-CA-CIR-0177" TargetMode="External"/><Relationship Id="rId14" Type="http://schemas.openxmlformats.org/officeDocument/2006/relationships/hyperlink" Target="http://www.itu.int/md/meetingdoc.asp?lang=en&amp;parent=R00-CA-CIR-0177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RAG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PF_RAG13.dotm</Template>
  <TotalTime>89</TotalTime>
  <Pages>3</Pages>
  <Words>1078</Words>
  <Characters>7625</Characters>
  <Application>Microsoft Office Word</Application>
  <DocSecurity>0</DocSecurity>
  <Lines>1089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PROPOSITIONS VISANT À METTRE À JOUR LES «LIGNES DIRECTRICES RELATIVES AUX MÉTHODES DE TRAVAIL DE L'ASSEMBLÉE DES RADIOCOMMUNICATIONS, DES COMMISSIONS D'ÉTUDES DES RADIOCOMMUNICATIONS ET DES GROUPES ASSOCIÉS» ET AMÉLIORATIONS APPORTÉES À L'ACCESSIBILITÉ À </vt:lpstr>
    </vt:vector>
  </TitlesOfParts>
  <Manager>General Secretariat - Pool</Manager>
  <Company>International Telecommunication Union (ITU)</Company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PROPOSITIONS VISANT À METTRE À JOUR LES «LIGNES DIRECTRICES RELATIVES AUX MÉTHODES DE TRAVAIL DE L'ASSEMBLÉE DES RADIOCOMMUNICATIONS, DES COMMISSIONS D'ÉTUDES DES RADIOCOMMUNICATIONS ET DES GROUPES ASSOCIÉS» ET AMÉLIORATIONS APPORTÉES À L'ACCESSIBILITÉ À CES INFORMATIONS</dc:title>
  <dc:subject>GROUPE CONSULTATIF DES RADIOCOMMUNICATIONS</dc:subject>
  <dc:creator>Corée (république de)</dc:creator>
  <cp:keywords>RAG03-1</cp:keywords>
  <dc:description>Document RAG13-1/4-F  For: _x000d_Document date: 19 avril 2013_x000d_Saved by MHS107813 at 15:43:43 on 29.04.2013</dc:description>
  <cp:lastModifiedBy>saxod</cp:lastModifiedBy>
  <cp:revision>31</cp:revision>
  <cp:lastPrinted>2013-05-01T14:43:00Z</cp:lastPrinted>
  <dcterms:created xsi:type="dcterms:W3CDTF">2013-04-29T12:14:00Z</dcterms:created>
  <dcterms:modified xsi:type="dcterms:W3CDTF">2013-05-01T14:43:00Z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RAG13-1/4-F</vt:lpwstr>
  </property>
  <property fmtid="{D5CDD505-2E9C-101B-9397-08002B2CF9AE}" pid="3" name="Docdate">
    <vt:lpwstr>19 avril 2013</vt:lpwstr>
  </property>
  <property fmtid="{D5CDD505-2E9C-101B-9397-08002B2CF9AE}" pid="4" name="Docorlang">
    <vt:lpwstr>Original: anglais</vt:lpwstr>
  </property>
  <property fmtid="{D5CDD505-2E9C-101B-9397-08002B2CF9AE}" pid="5" name="Docauthor">
    <vt:lpwstr>Corée (république de)</vt:lpwstr>
  </property>
</Properties>
</file>