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5"/>
        <w:tblW w:w="9889" w:type="dxa"/>
        <w:tblLayout w:type="fixed"/>
        <w:tblLook w:val="0000" w:firstRow="0" w:lastRow="0" w:firstColumn="0" w:lastColumn="0" w:noHBand="0" w:noVBand="0"/>
      </w:tblPr>
      <w:tblGrid>
        <w:gridCol w:w="6204"/>
        <w:gridCol w:w="283"/>
        <w:gridCol w:w="3402"/>
      </w:tblGrid>
      <w:tr w:rsidR="0051782D" w:rsidTr="00B35BE4">
        <w:trPr>
          <w:cantSplit/>
        </w:trPr>
        <w:tc>
          <w:tcPr>
            <w:tcW w:w="6487" w:type="dxa"/>
            <w:gridSpan w:val="2"/>
          </w:tcPr>
          <w:p w:rsidR="0051782D" w:rsidRPr="0051782D" w:rsidRDefault="0051782D" w:rsidP="004F0848">
            <w:pPr>
              <w:shd w:val="solid" w:color="FFFFFF" w:fill="FFFFFF"/>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D211BC">
              <w:rPr>
                <w:rFonts w:ascii="Verdana" w:hAnsi="Verdana" w:cs="Times New Roman Bold"/>
                <w:b/>
                <w:bCs/>
                <w:sz w:val="20"/>
              </w:rPr>
              <w:t>2</w:t>
            </w:r>
            <w:r w:rsidR="004F0848">
              <w:rPr>
                <w:rFonts w:ascii="Verdana" w:hAnsi="Verdana" w:cs="Times New Roman Bold"/>
                <w:b/>
                <w:bCs/>
                <w:sz w:val="20"/>
              </w:rPr>
              <w:t>4</w:t>
            </w:r>
            <w:r>
              <w:rPr>
                <w:rFonts w:ascii="Verdana" w:hAnsi="Verdana" w:cs="Times New Roman Bold"/>
                <w:b/>
                <w:bCs/>
                <w:sz w:val="20"/>
              </w:rPr>
              <w:t>-</w:t>
            </w:r>
            <w:r w:rsidR="00D211BC">
              <w:rPr>
                <w:rFonts w:ascii="Verdana" w:hAnsi="Verdana" w:cs="Times New Roman Bold"/>
                <w:b/>
                <w:bCs/>
                <w:sz w:val="20"/>
              </w:rPr>
              <w:t>2</w:t>
            </w:r>
            <w:r w:rsidR="004F0848">
              <w:rPr>
                <w:rFonts w:ascii="Verdana" w:hAnsi="Verdana" w:cs="Times New Roman Bold"/>
                <w:b/>
                <w:bCs/>
                <w:sz w:val="20"/>
              </w:rPr>
              <w:t>7</w:t>
            </w:r>
            <w:r>
              <w:rPr>
                <w:rFonts w:ascii="Verdana" w:hAnsi="Verdana" w:cs="Times New Roman Bold"/>
                <w:b/>
                <w:bCs/>
                <w:sz w:val="20"/>
              </w:rPr>
              <w:t xml:space="preserve"> </w:t>
            </w:r>
            <w:r w:rsidR="004F0848">
              <w:rPr>
                <w:rFonts w:ascii="Verdana" w:hAnsi="Verdana" w:cs="Times New Roman Bold"/>
                <w:b/>
                <w:bCs/>
                <w:sz w:val="20"/>
              </w:rPr>
              <w:t>June</w:t>
            </w:r>
            <w:r>
              <w:rPr>
                <w:rFonts w:ascii="Verdana" w:hAnsi="Verdana" w:cs="Times New Roman Bold"/>
                <w:b/>
                <w:bCs/>
                <w:sz w:val="20"/>
              </w:rPr>
              <w:t xml:space="preserve"> 20</w:t>
            </w:r>
            <w:r w:rsidR="00DD3BF8">
              <w:rPr>
                <w:rFonts w:ascii="Verdana" w:hAnsi="Verdana" w:cs="Times New Roman Bold"/>
                <w:b/>
                <w:bCs/>
                <w:sz w:val="20"/>
              </w:rPr>
              <w:t>1</w:t>
            </w:r>
            <w:r w:rsidR="004F0848">
              <w:rPr>
                <w:rFonts w:ascii="Verdana" w:hAnsi="Verdana" w:cs="Times New Roman Bold"/>
                <w:b/>
                <w:bCs/>
                <w:sz w:val="20"/>
              </w:rPr>
              <w:t>4</w:t>
            </w:r>
          </w:p>
        </w:tc>
        <w:tc>
          <w:tcPr>
            <w:tcW w:w="3402" w:type="dxa"/>
          </w:tcPr>
          <w:p w:rsidR="0051782D" w:rsidRDefault="00FC1E29" w:rsidP="00B35BE4">
            <w:pPr>
              <w:shd w:val="solid" w:color="FFFFFF" w:fill="FFFFFF"/>
              <w:spacing w:before="0" w:line="240" w:lineRule="atLeast"/>
            </w:pPr>
            <w:r>
              <w:rPr>
                <w:noProof/>
                <w:lang w:val="en-US" w:eastAsia="zh-CN"/>
              </w:rPr>
              <w:drawing>
                <wp:inline distT="0" distB="0" distL="0" distR="0" wp14:anchorId="47D1C767" wp14:editId="55DB900F">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1782D" w:rsidRPr="0051782D" w:rsidTr="00B35BE4">
        <w:trPr>
          <w:cantSplit/>
        </w:trPr>
        <w:tc>
          <w:tcPr>
            <w:tcW w:w="6487" w:type="dxa"/>
            <w:gridSpan w:val="2"/>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gridSpan w:val="2"/>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CE2DFC" w:rsidTr="00CE2DFC">
        <w:trPr>
          <w:cantSplit/>
        </w:trPr>
        <w:tc>
          <w:tcPr>
            <w:tcW w:w="6204" w:type="dxa"/>
            <w:vMerge w:val="restart"/>
          </w:tcPr>
          <w:p w:rsidR="00CE2DFC" w:rsidRDefault="00CE2DFC" w:rsidP="00CE2DFC">
            <w:pPr>
              <w:shd w:val="solid" w:color="FFFFFF" w:fill="FFFFFF"/>
              <w:spacing w:after="240"/>
              <w:rPr>
                <w:sz w:val="20"/>
              </w:rPr>
            </w:pPr>
            <w:bookmarkStart w:id="0" w:name="dnum" w:colFirst="1" w:colLast="1"/>
          </w:p>
        </w:tc>
        <w:tc>
          <w:tcPr>
            <w:tcW w:w="3685" w:type="dxa"/>
            <w:gridSpan w:val="2"/>
          </w:tcPr>
          <w:p w:rsidR="00CE2DFC" w:rsidRPr="00DB51C7" w:rsidRDefault="00CE2DFC" w:rsidP="00CE2DFC">
            <w:pPr>
              <w:shd w:val="solid" w:color="FFFFFF" w:fill="FFFFFF"/>
              <w:spacing w:before="0" w:line="240" w:lineRule="atLeast"/>
              <w:rPr>
                <w:rFonts w:ascii="Verdana" w:hAnsi="Verdana"/>
                <w:sz w:val="20"/>
              </w:rPr>
            </w:pPr>
            <w:r>
              <w:rPr>
                <w:rFonts w:ascii="Verdana" w:hAnsi="Verdana"/>
                <w:b/>
                <w:sz w:val="20"/>
              </w:rPr>
              <w:t>Revision 1 to</w:t>
            </w:r>
            <w:r>
              <w:rPr>
                <w:rFonts w:ascii="Verdana" w:hAnsi="Verdana"/>
                <w:b/>
                <w:sz w:val="20"/>
              </w:rPr>
              <w:br/>
              <w:t>Document RAG14-1/INFO/2-E</w:t>
            </w:r>
          </w:p>
        </w:tc>
      </w:tr>
      <w:tr w:rsidR="00CE2DFC" w:rsidTr="00CE2DFC">
        <w:trPr>
          <w:cantSplit/>
        </w:trPr>
        <w:tc>
          <w:tcPr>
            <w:tcW w:w="6204" w:type="dxa"/>
            <w:vMerge/>
          </w:tcPr>
          <w:p w:rsidR="00CE2DFC" w:rsidRDefault="00CE2DFC" w:rsidP="00CE2DFC">
            <w:pPr>
              <w:spacing w:before="60"/>
              <w:jc w:val="center"/>
              <w:rPr>
                <w:b/>
                <w:smallCaps/>
                <w:sz w:val="32"/>
              </w:rPr>
            </w:pPr>
            <w:bookmarkStart w:id="1" w:name="ddate" w:colFirst="1" w:colLast="1"/>
            <w:bookmarkEnd w:id="0"/>
          </w:p>
        </w:tc>
        <w:tc>
          <w:tcPr>
            <w:tcW w:w="3685" w:type="dxa"/>
            <w:gridSpan w:val="2"/>
          </w:tcPr>
          <w:p w:rsidR="00CE2DFC" w:rsidRPr="00DB51C7" w:rsidRDefault="00CE2DFC" w:rsidP="00CE2DFC">
            <w:pPr>
              <w:shd w:val="solid" w:color="FFFFFF" w:fill="FFFFFF"/>
              <w:spacing w:before="0" w:line="240" w:lineRule="atLeast"/>
              <w:rPr>
                <w:rFonts w:ascii="Verdana" w:hAnsi="Verdana"/>
                <w:sz w:val="20"/>
              </w:rPr>
            </w:pPr>
            <w:r>
              <w:rPr>
                <w:rFonts w:ascii="Verdana" w:hAnsi="Verdana"/>
                <w:b/>
                <w:sz w:val="20"/>
              </w:rPr>
              <w:t>23 June 2014</w:t>
            </w:r>
          </w:p>
        </w:tc>
      </w:tr>
      <w:tr w:rsidR="00CE2DFC" w:rsidTr="00CE2DFC">
        <w:trPr>
          <w:cantSplit/>
        </w:trPr>
        <w:tc>
          <w:tcPr>
            <w:tcW w:w="6204" w:type="dxa"/>
            <w:vMerge/>
          </w:tcPr>
          <w:p w:rsidR="00CE2DFC" w:rsidRDefault="00CE2DFC" w:rsidP="00CE2DFC">
            <w:pPr>
              <w:spacing w:before="60"/>
              <w:jc w:val="center"/>
              <w:rPr>
                <w:b/>
                <w:smallCaps/>
                <w:sz w:val="32"/>
              </w:rPr>
            </w:pPr>
            <w:bookmarkStart w:id="2" w:name="dorlang" w:colFirst="1" w:colLast="1"/>
            <w:bookmarkEnd w:id="1"/>
          </w:p>
        </w:tc>
        <w:tc>
          <w:tcPr>
            <w:tcW w:w="3685" w:type="dxa"/>
            <w:gridSpan w:val="2"/>
          </w:tcPr>
          <w:p w:rsidR="00CE2DFC" w:rsidRPr="00DB51C7" w:rsidRDefault="00CE2DFC" w:rsidP="00CE2DFC">
            <w:pPr>
              <w:shd w:val="solid" w:color="FFFFFF" w:fill="FFFFFF"/>
              <w:spacing w:before="0" w:after="120" w:line="240" w:lineRule="atLeast"/>
              <w:rPr>
                <w:rFonts w:ascii="Verdana" w:hAnsi="Verdana"/>
                <w:sz w:val="20"/>
              </w:rPr>
            </w:pPr>
            <w:r>
              <w:rPr>
                <w:rFonts w:ascii="Verdana" w:hAnsi="Verdana"/>
                <w:b/>
                <w:sz w:val="20"/>
              </w:rPr>
              <w:t>English only</w:t>
            </w:r>
          </w:p>
        </w:tc>
      </w:tr>
      <w:tr w:rsidR="00093C73" w:rsidTr="00B35BE4">
        <w:trPr>
          <w:cantSplit/>
        </w:trPr>
        <w:tc>
          <w:tcPr>
            <w:tcW w:w="9889" w:type="dxa"/>
            <w:gridSpan w:val="3"/>
          </w:tcPr>
          <w:p w:rsidR="00093C73" w:rsidRDefault="00CE2DFC" w:rsidP="005B2C58">
            <w:pPr>
              <w:pStyle w:val="Source"/>
            </w:pPr>
            <w:bookmarkStart w:id="3" w:name="dsource" w:colFirst="0" w:colLast="0"/>
            <w:bookmarkEnd w:id="2"/>
            <w:r>
              <w:t>Director, TSB</w:t>
            </w:r>
          </w:p>
        </w:tc>
      </w:tr>
      <w:tr w:rsidR="00093C73" w:rsidTr="00B35BE4">
        <w:trPr>
          <w:cantSplit/>
        </w:trPr>
        <w:tc>
          <w:tcPr>
            <w:tcW w:w="9889" w:type="dxa"/>
            <w:gridSpan w:val="3"/>
          </w:tcPr>
          <w:p w:rsidR="00093C73" w:rsidRDefault="00CE2DFC" w:rsidP="005B2C58">
            <w:pPr>
              <w:pStyle w:val="Title1"/>
            </w:pPr>
            <w:bookmarkStart w:id="4" w:name="dtitle1" w:colFirst="0" w:colLast="0"/>
            <w:bookmarkEnd w:id="3"/>
            <w:r>
              <w:t>EVALUATION OF KALEIDOSCOPE 2014 PAPERS WITH</w:t>
            </w:r>
            <w:r>
              <w:br/>
            </w:r>
            <w:r>
              <w:t xml:space="preserve"> RESPECT TO RELEVANCE IN ITU ACTIVITIES</w:t>
            </w:r>
          </w:p>
        </w:tc>
      </w:tr>
      <w:bookmarkEnd w:id="4"/>
    </w:tbl>
    <w:p w:rsidR="004F0848" w:rsidRDefault="004F0848" w:rsidP="004F0848">
      <w:pPr>
        <w:tabs>
          <w:tab w:val="clear" w:pos="794"/>
          <w:tab w:val="clear" w:pos="1191"/>
          <w:tab w:val="clear" w:pos="1588"/>
          <w:tab w:val="clear" w:pos="1985"/>
        </w:tabs>
        <w:overflowPunct/>
        <w:autoSpaceDE/>
        <w:autoSpaceDN/>
        <w:adjustRightInd/>
        <w:spacing w:before="0"/>
        <w:textAlignment w:val="auto"/>
      </w:pPr>
    </w:p>
    <w:p w:rsidR="00555433" w:rsidRPr="00BD60F6" w:rsidRDefault="00555433" w:rsidP="00555433">
      <w:pPr>
        <w:rPr>
          <w:rFonts w:asciiTheme="majorBidi" w:hAnsiTheme="majorBidi" w:cstheme="majorBidi"/>
          <w:szCs w:val="24"/>
        </w:rPr>
      </w:pPr>
      <w:r w:rsidRPr="00BD60F6">
        <w:rPr>
          <w:rFonts w:asciiTheme="majorBidi" w:hAnsiTheme="majorBidi" w:cstheme="majorBidi"/>
          <w:szCs w:val="24"/>
        </w:rPr>
        <w:t xml:space="preserve">The </w:t>
      </w:r>
      <w:hyperlink r:id="rId9" w:history="1">
        <w:r w:rsidRPr="00BD60F6">
          <w:rPr>
            <w:rStyle w:val="Hyperlink"/>
            <w:rFonts w:asciiTheme="majorBidi" w:hAnsiTheme="majorBidi" w:cstheme="majorBidi"/>
            <w:szCs w:val="24"/>
          </w:rPr>
          <w:t>ITU Kaleidoscope conference 2014</w:t>
        </w:r>
      </w:hyperlink>
      <w:r w:rsidRPr="00BD60F6">
        <w:rPr>
          <w:rFonts w:asciiTheme="majorBidi" w:hAnsiTheme="majorBidi" w:cstheme="majorBidi"/>
          <w:szCs w:val="24"/>
        </w:rPr>
        <w:t xml:space="preserve"> (K-2014) was held at the kind invitation of the Ministry of Communications and Mass Media of the Russian Federation, and hosted by the Bonch-Bruevich Saint-Petersburg State University of Telecommunications (SPbSUT), which provided excellent logistics</w:t>
      </w:r>
    </w:p>
    <w:p w:rsidR="00555433" w:rsidRPr="00BD60F6" w:rsidRDefault="00555433" w:rsidP="00555433">
      <w:pPr>
        <w:rPr>
          <w:rFonts w:asciiTheme="majorBidi" w:hAnsiTheme="majorBidi" w:cstheme="majorBidi"/>
          <w:b/>
          <w:bCs/>
          <w:szCs w:val="24"/>
        </w:rPr>
      </w:pPr>
      <w:r w:rsidRPr="00BD60F6">
        <w:rPr>
          <w:rFonts w:asciiTheme="majorBidi" w:hAnsiTheme="majorBidi" w:cstheme="majorBidi"/>
          <w:b/>
          <w:bCs/>
          <w:szCs w:val="24"/>
        </w:rPr>
        <w:t>Over 120 delegates</w:t>
      </w:r>
      <w:r w:rsidRPr="00BD60F6">
        <w:rPr>
          <w:rFonts w:asciiTheme="majorBidi" w:hAnsiTheme="majorBidi" w:cstheme="majorBidi"/>
          <w:szCs w:val="24"/>
        </w:rPr>
        <w:t xml:space="preserve"> from </w:t>
      </w:r>
      <w:r w:rsidRPr="00BD60F6">
        <w:rPr>
          <w:rFonts w:asciiTheme="majorBidi" w:hAnsiTheme="majorBidi" w:cstheme="majorBidi"/>
          <w:b/>
          <w:bCs/>
          <w:szCs w:val="24"/>
        </w:rPr>
        <w:t>28 countries</w:t>
      </w:r>
      <w:r w:rsidRPr="00BD60F6">
        <w:rPr>
          <w:rFonts w:asciiTheme="majorBidi" w:hAnsiTheme="majorBidi" w:cstheme="majorBidi"/>
          <w:szCs w:val="24"/>
        </w:rPr>
        <w:t xml:space="preserve"> participated in the conference. About 10 people used the remote participation facilities. The events have been broadcasted and the archived webcast are available at the Kaleidoscope webpage. </w:t>
      </w:r>
    </w:p>
    <w:p w:rsidR="00555433" w:rsidRPr="00BD60F6" w:rsidRDefault="00555433" w:rsidP="00555433">
      <w:pPr>
        <w:rPr>
          <w:rFonts w:asciiTheme="majorBidi" w:hAnsiTheme="majorBidi" w:cstheme="majorBidi"/>
          <w:szCs w:val="24"/>
        </w:rPr>
      </w:pPr>
      <w:r w:rsidRPr="00BD60F6">
        <w:rPr>
          <w:rFonts w:asciiTheme="majorBidi" w:hAnsiTheme="majorBidi" w:cstheme="majorBidi"/>
          <w:szCs w:val="24"/>
        </w:rPr>
        <w:t>SES (Luxembourg), Platinum supporter, kindly offered the prize money that is awarded to the authors of the best papers. The Host, with the support of Expo Telecom (Russian Federation), generously offered coffee breaks and lunches to the participants, and supported the logistics expenses for the events.</w:t>
      </w:r>
    </w:p>
    <w:p w:rsidR="00555433" w:rsidRPr="00BD60F6" w:rsidRDefault="00555433" w:rsidP="00555433">
      <w:pPr>
        <w:rPr>
          <w:rFonts w:asciiTheme="majorBidi" w:hAnsiTheme="majorBidi" w:cstheme="majorBidi"/>
          <w:color w:val="000000"/>
          <w:szCs w:val="24"/>
        </w:rPr>
      </w:pPr>
      <w:r w:rsidRPr="00BD60F6">
        <w:rPr>
          <w:rFonts w:asciiTheme="majorBidi" w:hAnsiTheme="majorBidi" w:cstheme="majorBidi"/>
          <w:szCs w:val="24"/>
        </w:rPr>
        <w:t>The event was technically co-sponsored by the</w:t>
      </w:r>
      <w:r w:rsidRPr="00BD60F6">
        <w:rPr>
          <w:rFonts w:asciiTheme="majorBidi" w:hAnsiTheme="majorBidi" w:cstheme="majorBidi"/>
          <w:color w:val="000000"/>
          <w:szCs w:val="24"/>
        </w:rPr>
        <w:t xml:space="preserve"> Popov Society of the Russian Federation; the Institute of Electrical and Electronics Engineers (IEEE) and IEEE ComSoc; and the Institute of Electronics, Information and Communication Engineers of Japan (IEICE). </w:t>
      </w:r>
    </w:p>
    <w:p w:rsidR="00555433" w:rsidRPr="00BD60F6" w:rsidRDefault="00555433" w:rsidP="00555433">
      <w:pPr>
        <w:rPr>
          <w:rFonts w:asciiTheme="majorBidi" w:hAnsiTheme="majorBidi" w:cstheme="majorBidi"/>
          <w:szCs w:val="24"/>
        </w:rPr>
      </w:pPr>
      <w:r w:rsidRPr="00BD60F6">
        <w:rPr>
          <w:rFonts w:asciiTheme="majorBidi" w:hAnsiTheme="majorBidi" w:cstheme="majorBidi"/>
          <w:szCs w:val="24"/>
        </w:rPr>
        <w:t>K-2014 partnering organizations supported the promotion of the conference: TTC (Japan), Waseda University (Japan), the Institute of Image Electronics Engineers of Japan (I.I.E.E.J.), the European Academy for Standardization (EURAS), the University of the Basque Country (Spain), and Tampere University of Technology (Finland).</w:t>
      </w:r>
    </w:p>
    <w:p w:rsidR="00555433" w:rsidRPr="00BD60F6" w:rsidRDefault="00555433" w:rsidP="00555433">
      <w:pPr>
        <w:rPr>
          <w:color w:val="000000"/>
        </w:rPr>
      </w:pPr>
      <w:r w:rsidRPr="00BD60F6">
        <w:t>The</w:t>
      </w:r>
      <w:r w:rsidRPr="00BD60F6">
        <w:rPr>
          <w:b/>
          <w:bCs/>
        </w:rPr>
        <w:t xml:space="preserve"> opening ceremony</w:t>
      </w:r>
      <w:r w:rsidRPr="00BD60F6">
        <w:t xml:space="preserve"> included welcome remarks from the </w:t>
      </w:r>
      <w:r w:rsidRPr="00BD60F6">
        <w:rPr>
          <w:rStyle w:val="Strong"/>
          <w:rFonts w:asciiTheme="majorBidi" w:hAnsiTheme="majorBidi" w:cstheme="majorBidi"/>
          <w:color w:val="000000"/>
          <w:szCs w:val="24"/>
        </w:rPr>
        <w:t xml:space="preserve">Host, </w:t>
      </w:r>
      <w:r w:rsidRPr="00BD60F6">
        <w:t xml:space="preserve">Sergey Bachevsky (Rector, SPbSUT, Russian Federation; Kaleidoscope 2014 General Chairman); </w:t>
      </w:r>
      <w:hyperlink r:id="rId10" w:history="1">
        <w:r w:rsidRPr="00BD60F6">
          <w:rPr>
            <w:rStyle w:val="Hyperlink"/>
            <w:rFonts w:asciiTheme="majorBidi" w:hAnsiTheme="majorBidi" w:cstheme="majorBidi"/>
            <w:szCs w:val="24"/>
          </w:rPr>
          <w:t>Opening Address</w:t>
        </w:r>
      </w:hyperlink>
      <w:r w:rsidRPr="00BD60F6">
        <w:rPr>
          <w:color w:val="000000"/>
        </w:rPr>
        <w:t xml:space="preserve"> </w:t>
      </w:r>
      <w:r w:rsidRPr="00CC67FF">
        <w:rPr>
          <w:rStyle w:val="Strong"/>
          <w:rFonts w:asciiTheme="majorBidi" w:hAnsiTheme="majorBidi" w:cstheme="majorBidi"/>
          <w:b w:val="0"/>
          <w:bCs w:val="0"/>
          <w:color w:val="000000"/>
          <w:szCs w:val="24"/>
        </w:rPr>
        <w:t>by</w:t>
      </w:r>
      <w:r w:rsidRPr="008E55F1">
        <w:rPr>
          <w:rStyle w:val="Strong"/>
          <w:rFonts w:asciiTheme="majorBidi" w:hAnsiTheme="majorBidi" w:cstheme="majorBidi"/>
          <w:color w:val="000000"/>
          <w:szCs w:val="24"/>
        </w:rPr>
        <w:t xml:space="preserve"> </w:t>
      </w:r>
      <w:r w:rsidRPr="00BD60F6">
        <w:t>Malcolm Johnson</w:t>
      </w:r>
      <w:r w:rsidRPr="00BD60F6">
        <w:rPr>
          <w:color w:val="000000"/>
        </w:rPr>
        <w:t>; and inaugural speeches were given by high level representatives of the Russian Federation.</w:t>
      </w:r>
    </w:p>
    <w:p w:rsidR="00555433" w:rsidRPr="00BD60F6" w:rsidRDefault="00555433" w:rsidP="00555433">
      <w:pPr>
        <w:rPr>
          <w:rFonts w:asciiTheme="majorBidi" w:hAnsiTheme="majorBidi" w:cstheme="majorBidi"/>
          <w:i/>
          <w:iCs/>
          <w:szCs w:val="24"/>
        </w:rPr>
      </w:pPr>
      <w:r w:rsidRPr="00BD60F6">
        <w:rPr>
          <w:rFonts w:asciiTheme="majorBidi" w:hAnsiTheme="majorBidi" w:cstheme="majorBidi"/>
          <w:b/>
          <w:bCs/>
          <w:szCs w:val="24"/>
        </w:rPr>
        <w:t xml:space="preserve">Four keynote speeches </w:t>
      </w:r>
      <w:r w:rsidRPr="00BD60F6">
        <w:rPr>
          <w:rFonts w:asciiTheme="majorBidi" w:hAnsiTheme="majorBidi" w:cstheme="majorBidi"/>
          <w:szCs w:val="24"/>
        </w:rPr>
        <w:t>were included in the programme and shared insight into the potential of nanoscale communications and developments in cloud computing, sensor networks and ICT-enabled healthcare. Of particular interest the speech of Prof.</w:t>
      </w:r>
      <w:r w:rsidRPr="00BD60F6">
        <w:rPr>
          <w:rFonts w:asciiTheme="majorBidi" w:hAnsiTheme="majorBidi" w:cstheme="majorBidi"/>
          <w:b/>
          <w:bCs/>
          <w:color w:val="000000"/>
          <w:szCs w:val="24"/>
        </w:rPr>
        <w:t xml:space="preserve"> </w:t>
      </w:r>
      <w:r w:rsidRPr="00BD60F6">
        <w:rPr>
          <w:rFonts w:asciiTheme="majorBidi" w:hAnsiTheme="majorBidi" w:cstheme="majorBidi"/>
          <w:szCs w:val="24"/>
        </w:rPr>
        <w:t xml:space="preserve">I.F. Akyildiz </w:t>
      </w:r>
      <w:r w:rsidRPr="00BD60F6">
        <w:rPr>
          <w:rFonts w:asciiTheme="majorBidi" w:hAnsiTheme="majorBidi" w:cstheme="majorBidi"/>
          <w:color w:val="000000"/>
          <w:szCs w:val="24"/>
        </w:rPr>
        <w:t>(Georgia Institute of Technology, USA, ITU-T academia member), entitled “</w:t>
      </w:r>
      <w:r w:rsidRPr="00BD60F6">
        <w:rPr>
          <w:rFonts w:asciiTheme="majorBidi" w:hAnsiTheme="majorBidi" w:cstheme="majorBidi"/>
          <w:i/>
          <w:iCs/>
          <w:color w:val="000000"/>
          <w:szCs w:val="24"/>
        </w:rPr>
        <w:t>Internet of Nanothings</w:t>
      </w:r>
      <w:r w:rsidRPr="00BD60F6">
        <w:rPr>
          <w:rFonts w:asciiTheme="majorBidi" w:hAnsiTheme="majorBidi" w:cstheme="majorBidi"/>
          <w:i/>
          <w:iCs/>
          <w:szCs w:val="24"/>
        </w:rPr>
        <w:t>”.</w:t>
      </w:r>
      <w:r w:rsidRPr="00BD60F6">
        <w:rPr>
          <w:rFonts w:asciiTheme="majorBidi" w:hAnsiTheme="majorBidi" w:cstheme="majorBidi"/>
          <w:szCs w:val="24"/>
        </w:rPr>
        <w:t xml:space="preserve">  Prof. Y. Koucheryavy (Tampere University of Technology, Finland) offered “</w:t>
      </w:r>
      <w:r w:rsidRPr="00BD60F6">
        <w:rPr>
          <w:rFonts w:asciiTheme="majorBidi" w:hAnsiTheme="majorBidi" w:cstheme="majorBidi"/>
          <w:i/>
          <w:iCs/>
          <w:szCs w:val="24"/>
        </w:rPr>
        <w:t xml:space="preserve">Experimental Biology and </w:t>
      </w:r>
      <w:r w:rsidRPr="00BD60F6">
        <w:rPr>
          <w:rFonts w:asciiTheme="majorBidi" w:hAnsiTheme="majorBidi" w:cstheme="majorBidi"/>
          <w:i/>
          <w:iCs/>
          <w:szCs w:val="24"/>
        </w:rPr>
        <w:lastRenderedPageBreak/>
        <w:t>Molecular Communications”</w:t>
      </w:r>
      <w:r w:rsidRPr="00BD60F6">
        <w:rPr>
          <w:rFonts w:asciiTheme="majorBidi" w:hAnsiTheme="majorBidi" w:cstheme="majorBidi"/>
          <w:szCs w:val="24"/>
        </w:rPr>
        <w:t>. Antonio Puliafito (University of Messina, Italy) presented strategies for managing sensing resources into the Cloud in “</w:t>
      </w:r>
      <w:r w:rsidRPr="00BD60F6">
        <w:rPr>
          <w:rFonts w:asciiTheme="majorBidi" w:hAnsiTheme="majorBidi" w:cstheme="majorBidi"/>
          <w:i/>
          <w:iCs/>
          <w:szCs w:val="24"/>
        </w:rPr>
        <w:t>Data vs Device-centric Cloud services for resource monitoring</w:t>
      </w:r>
      <w:r w:rsidRPr="00BD60F6">
        <w:rPr>
          <w:rFonts w:asciiTheme="majorBidi" w:hAnsiTheme="majorBidi" w:cstheme="majorBidi"/>
          <w:szCs w:val="24"/>
        </w:rPr>
        <w:t>”. Ole Hanseth (University of Oslo, Norway) in his keynote summary critiqued the emerging needs of the healthcare industry, a sector with an ICT-rich future, in “ICT architectures, standardization strategies and service innovation in healthcare”. Unfortunately he could not join the event due to personal issues.</w:t>
      </w:r>
    </w:p>
    <w:p w:rsidR="00555433" w:rsidRPr="00BD60F6" w:rsidRDefault="00555433" w:rsidP="00555433">
      <w:pPr>
        <w:rPr>
          <w:rFonts w:asciiTheme="majorBidi" w:hAnsiTheme="majorBidi" w:cstheme="majorBidi"/>
          <w:szCs w:val="24"/>
        </w:rPr>
      </w:pPr>
      <w:r w:rsidRPr="00BD60F6">
        <w:rPr>
          <w:rFonts w:asciiTheme="majorBidi" w:hAnsiTheme="majorBidi" w:cstheme="majorBidi"/>
          <w:b/>
          <w:bCs/>
          <w:szCs w:val="24"/>
        </w:rPr>
        <w:t xml:space="preserve">Three invited papers </w:t>
      </w:r>
      <w:r w:rsidRPr="00BD60F6">
        <w:rPr>
          <w:rFonts w:asciiTheme="majorBidi" w:hAnsiTheme="majorBidi" w:cstheme="majorBidi"/>
          <w:szCs w:val="24"/>
        </w:rPr>
        <w:t xml:space="preserve">presented on the role of software-defined networking and network virtualization in the transition to IPv6, the accessibility of broadcasting and broadband technologies to the </w:t>
      </w:r>
      <w:r>
        <w:rPr>
          <w:rFonts w:asciiTheme="majorBidi" w:hAnsiTheme="majorBidi" w:cstheme="majorBidi"/>
          <w:szCs w:val="24"/>
        </w:rPr>
        <w:t>o</w:t>
      </w:r>
      <w:r w:rsidRPr="00063219">
        <w:rPr>
          <w:rFonts w:asciiTheme="majorBidi" w:hAnsiTheme="majorBidi" w:cstheme="majorBidi"/>
          <w:szCs w:val="24"/>
        </w:rPr>
        <w:t xml:space="preserve">lder </w:t>
      </w:r>
      <w:r>
        <w:rPr>
          <w:rFonts w:asciiTheme="majorBidi" w:hAnsiTheme="majorBidi" w:cstheme="majorBidi"/>
          <w:szCs w:val="24"/>
        </w:rPr>
        <w:t>p</w:t>
      </w:r>
      <w:r w:rsidRPr="00063219">
        <w:rPr>
          <w:rFonts w:asciiTheme="majorBidi" w:hAnsiTheme="majorBidi" w:cstheme="majorBidi"/>
          <w:szCs w:val="24"/>
        </w:rPr>
        <w:t>ersons with age related disabilities</w:t>
      </w:r>
      <w:r>
        <w:rPr>
          <w:rFonts w:asciiTheme="majorBidi" w:hAnsiTheme="majorBidi" w:cstheme="majorBidi"/>
          <w:szCs w:val="24"/>
        </w:rPr>
        <w:t xml:space="preserve"> </w:t>
      </w:r>
      <w:r w:rsidRPr="00BD60F6">
        <w:rPr>
          <w:rFonts w:asciiTheme="majorBidi" w:hAnsiTheme="majorBidi" w:cstheme="majorBidi"/>
          <w:szCs w:val="24"/>
        </w:rPr>
        <w:t>and persons with disabilities, and the workings of the world of ICT standardization. “</w:t>
      </w:r>
      <w:r w:rsidRPr="00BD60F6">
        <w:rPr>
          <w:rFonts w:asciiTheme="majorBidi" w:hAnsiTheme="majorBidi" w:cstheme="majorBidi"/>
          <w:i/>
          <w:iCs/>
          <w:szCs w:val="24"/>
        </w:rPr>
        <w:t>A Software Defined Approach to Unified IPv6 Transition</w:t>
      </w:r>
      <w:r w:rsidRPr="00BD60F6">
        <w:rPr>
          <w:rFonts w:asciiTheme="majorBidi" w:hAnsiTheme="majorBidi" w:cstheme="majorBidi"/>
          <w:szCs w:val="24"/>
        </w:rPr>
        <w:t>” was outlined by Kevin Hu (Huawei Technologies, China). Christoph Dosch (IRT GmbH, Germany and Chairman of ITU-R Study Group 6 (Broadcasting Service)) spoke on developments in work to create more inclusive communications in “</w:t>
      </w:r>
      <w:r w:rsidRPr="00BD60F6">
        <w:rPr>
          <w:rFonts w:asciiTheme="majorBidi" w:hAnsiTheme="majorBidi" w:cstheme="majorBidi"/>
          <w:i/>
          <w:iCs/>
          <w:szCs w:val="24"/>
        </w:rPr>
        <w:t xml:space="preserve">Conversion of Broadcasting and Broadband Internet - A benefit for people with disabilities (and for us all)”. </w:t>
      </w:r>
      <w:r w:rsidRPr="00BD60F6">
        <w:rPr>
          <w:rFonts w:asciiTheme="majorBidi" w:hAnsiTheme="majorBidi" w:cstheme="majorBidi"/>
          <w:szCs w:val="24"/>
        </w:rPr>
        <w:t>In “</w:t>
      </w:r>
      <w:r w:rsidRPr="00BD60F6">
        <w:rPr>
          <w:rFonts w:asciiTheme="majorBidi" w:hAnsiTheme="majorBidi" w:cstheme="majorBidi"/>
          <w:i/>
          <w:iCs/>
          <w:szCs w:val="24"/>
        </w:rPr>
        <w:t xml:space="preserve">Standardization: A primer”, </w:t>
      </w:r>
      <w:r w:rsidRPr="00BD60F6">
        <w:rPr>
          <w:rFonts w:asciiTheme="majorBidi" w:hAnsiTheme="majorBidi" w:cstheme="majorBidi"/>
          <w:szCs w:val="24"/>
        </w:rPr>
        <w:t>Ken Krechmer (University of Colorado, USA) offered an insider’s view into ICT standardization processes geared towards an audience certain to contain a wealth of future standardization experts.</w:t>
      </w:r>
    </w:p>
    <w:p w:rsidR="00555433" w:rsidRDefault="00555433" w:rsidP="00555433">
      <w:pPr>
        <w:rPr>
          <w:rFonts w:asciiTheme="majorBidi" w:hAnsiTheme="majorBidi" w:cstheme="majorBidi"/>
          <w:szCs w:val="24"/>
        </w:rPr>
      </w:pPr>
      <w:r w:rsidRPr="00BD60F6">
        <w:rPr>
          <w:rFonts w:asciiTheme="majorBidi" w:hAnsiTheme="majorBidi" w:cstheme="majorBidi"/>
          <w:szCs w:val="24"/>
        </w:rPr>
        <w:t xml:space="preserve">98 papers from 39 countries were submitted for review, 34 of which were accepted for publication and presentation (23 in the lecture sessions, 11 in the poster session). Relevant recommendations and conclusions from the technical sessions, as drafted and presented by the Session Chairs, are available </w:t>
      </w:r>
      <w:hyperlink r:id="rId11" w:history="1">
        <w:r w:rsidRPr="00BD60F6">
          <w:rPr>
            <w:rStyle w:val="Hyperlink"/>
            <w:rFonts w:asciiTheme="majorBidi" w:hAnsiTheme="majorBidi" w:cstheme="majorBidi"/>
            <w:szCs w:val="24"/>
          </w:rPr>
          <w:t>online</w:t>
        </w:r>
      </w:hyperlink>
      <w:r w:rsidRPr="00BD60F6">
        <w:rPr>
          <w:rFonts w:asciiTheme="majorBidi" w:hAnsiTheme="majorBidi" w:cstheme="majorBidi"/>
          <w:szCs w:val="24"/>
        </w:rPr>
        <w:t>.</w:t>
      </w:r>
    </w:p>
    <w:p w:rsidR="00555433" w:rsidRDefault="00555433" w:rsidP="00555433">
      <w:pPr>
        <w:rPr>
          <w:rFonts w:asciiTheme="majorBidi" w:hAnsiTheme="majorBidi" w:cstheme="majorBidi"/>
        </w:rPr>
      </w:pPr>
      <w:r w:rsidRPr="003E3678">
        <w:rPr>
          <w:rFonts w:asciiTheme="majorBidi" w:hAnsiTheme="majorBidi" w:cstheme="majorBidi"/>
        </w:rPr>
        <w:t xml:space="preserve">The authors of the award winning papers shared the prize fund of 10,000 USD. </w:t>
      </w:r>
    </w:p>
    <w:p w:rsidR="00555433" w:rsidRPr="008E55F1" w:rsidRDefault="00555433" w:rsidP="00555433">
      <w:pPr>
        <w:numPr>
          <w:ilvl w:val="0"/>
          <w:numId w:val="11"/>
        </w:numPr>
        <w:tabs>
          <w:tab w:val="clear" w:pos="794"/>
          <w:tab w:val="clear" w:pos="1191"/>
          <w:tab w:val="clear" w:pos="1588"/>
          <w:tab w:val="clear" w:pos="1985"/>
        </w:tabs>
        <w:overflowPunct/>
        <w:autoSpaceDE/>
        <w:autoSpaceDN/>
        <w:adjustRightInd/>
        <w:spacing w:before="0" w:after="120"/>
        <w:ind w:left="357" w:hanging="357"/>
        <w:textAlignment w:val="auto"/>
        <w:rPr>
          <w:rFonts w:asciiTheme="majorBidi" w:hAnsiTheme="majorBidi" w:cstheme="majorBidi"/>
          <w:szCs w:val="24"/>
        </w:rPr>
      </w:pPr>
      <w:r w:rsidRPr="008E55F1">
        <w:rPr>
          <w:rFonts w:asciiTheme="majorBidi" w:hAnsiTheme="majorBidi" w:cstheme="majorBidi"/>
          <w:b/>
          <w:bCs/>
          <w:szCs w:val="24"/>
        </w:rPr>
        <w:t>1</w:t>
      </w:r>
      <w:r w:rsidRPr="008E55F1">
        <w:rPr>
          <w:rFonts w:asciiTheme="majorBidi" w:hAnsiTheme="majorBidi" w:cstheme="majorBidi"/>
          <w:b/>
          <w:bCs/>
          <w:szCs w:val="24"/>
          <w:vertAlign w:val="superscript"/>
        </w:rPr>
        <w:t>st</w:t>
      </w:r>
      <w:r w:rsidRPr="008E55F1">
        <w:rPr>
          <w:rFonts w:asciiTheme="majorBidi" w:hAnsiTheme="majorBidi" w:cstheme="majorBidi"/>
          <w:b/>
          <w:bCs/>
          <w:szCs w:val="24"/>
        </w:rPr>
        <w:t xml:space="preserve"> prize</w:t>
      </w:r>
      <w:r w:rsidRPr="008E55F1">
        <w:rPr>
          <w:rFonts w:asciiTheme="majorBidi" w:hAnsiTheme="majorBidi" w:cstheme="majorBidi"/>
          <w:szCs w:val="24"/>
        </w:rPr>
        <w:t xml:space="preserve"> (5,000 USD): “</w:t>
      </w:r>
      <w:r w:rsidRPr="008E55F1">
        <w:rPr>
          <w:rFonts w:asciiTheme="majorBidi" w:hAnsiTheme="majorBidi" w:cstheme="majorBidi"/>
          <w:i/>
          <w:iCs/>
          <w:szCs w:val="24"/>
        </w:rPr>
        <w:t>Towards Converged 5G Mobile Networks - Challenges and Current Trends”</w:t>
      </w:r>
      <w:r>
        <w:rPr>
          <w:rFonts w:asciiTheme="majorBidi" w:hAnsiTheme="majorBidi" w:cstheme="majorBidi"/>
          <w:i/>
          <w:iCs/>
          <w:szCs w:val="24"/>
        </w:rPr>
        <w:t xml:space="preserve"> </w:t>
      </w:r>
      <w:r w:rsidRPr="008E55F1">
        <w:rPr>
          <w:rFonts w:asciiTheme="majorBidi" w:hAnsiTheme="majorBidi" w:cstheme="majorBidi"/>
          <w:szCs w:val="24"/>
        </w:rPr>
        <w:t xml:space="preserve">by Anna Zakrzewska, Sarah Ruepp and Michael S. Berger (Technical University of Denmark, Denmark)”. </w:t>
      </w:r>
    </w:p>
    <w:p w:rsidR="00555433" w:rsidRPr="008E55F1" w:rsidRDefault="00555433" w:rsidP="00555433">
      <w:pPr>
        <w:numPr>
          <w:ilvl w:val="0"/>
          <w:numId w:val="11"/>
        </w:numPr>
        <w:tabs>
          <w:tab w:val="clear" w:pos="794"/>
          <w:tab w:val="clear" w:pos="1191"/>
          <w:tab w:val="clear" w:pos="1588"/>
          <w:tab w:val="clear" w:pos="1985"/>
        </w:tabs>
        <w:overflowPunct/>
        <w:autoSpaceDE/>
        <w:autoSpaceDN/>
        <w:adjustRightInd/>
        <w:spacing w:before="0" w:after="120"/>
        <w:ind w:left="357" w:hanging="357"/>
        <w:textAlignment w:val="auto"/>
        <w:rPr>
          <w:rFonts w:asciiTheme="majorBidi" w:hAnsiTheme="majorBidi" w:cstheme="majorBidi"/>
          <w:szCs w:val="24"/>
        </w:rPr>
      </w:pPr>
      <w:r w:rsidRPr="008E55F1">
        <w:rPr>
          <w:rFonts w:asciiTheme="majorBidi" w:hAnsiTheme="majorBidi" w:cstheme="majorBidi"/>
          <w:b/>
          <w:bCs/>
          <w:szCs w:val="24"/>
        </w:rPr>
        <w:t>2</w:t>
      </w:r>
      <w:r w:rsidRPr="008E55F1">
        <w:rPr>
          <w:rFonts w:asciiTheme="majorBidi" w:hAnsiTheme="majorBidi" w:cstheme="majorBidi"/>
          <w:b/>
          <w:bCs/>
          <w:szCs w:val="24"/>
          <w:vertAlign w:val="superscript"/>
        </w:rPr>
        <w:t>nd</w:t>
      </w:r>
      <w:r w:rsidRPr="008E55F1">
        <w:rPr>
          <w:rFonts w:asciiTheme="majorBidi" w:hAnsiTheme="majorBidi" w:cstheme="majorBidi"/>
          <w:b/>
          <w:bCs/>
          <w:szCs w:val="24"/>
        </w:rPr>
        <w:t xml:space="preserve"> prize</w:t>
      </w:r>
      <w:r w:rsidRPr="008E55F1">
        <w:rPr>
          <w:rFonts w:asciiTheme="majorBidi" w:hAnsiTheme="majorBidi" w:cstheme="majorBidi"/>
          <w:szCs w:val="24"/>
        </w:rPr>
        <w:t xml:space="preserve"> (3,000 USD): “</w:t>
      </w:r>
      <w:r w:rsidRPr="008E55F1">
        <w:rPr>
          <w:rFonts w:asciiTheme="majorBidi" w:hAnsiTheme="majorBidi" w:cstheme="majorBidi"/>
          <w:i/>
          <w:iCs/>
          <w:szCs w:val="24"/>
        </w:rPr>
        <w:t>Dynamic Mobile Sensor Network Platform for ID-based Communication.”</w:t>
      </w:r>
      <w:r>
        <w:rPr>
          <w:rFonts w:asciiTheme="majorBidi" w:hAnsiTheme="majorBidi" w:cstheme="majorBidi"/>
          <w:i/>
          <w:iCs/>
          <w:szCs w:val="24"/>
        </w:rPr>
        <w:t xml:space="preserve"> by </w:t>
      </w:r>
      <w:r w:rsidRPr="008E55F1">
        <w:rPr>
          <w:rFonts w:asciiTheme="majorBidi" w:hAnsiTheme="majorBidi" w:cstheme="majorBidi"/>
          <w:szCs w:val="24"/>
        </w:rPr>
        <w:t xml:space="preserve">Ved P. Kafle, Yusuke Fukushima and Hiroaki Harai (NICT, Japan). Ved P. Kafle is active in ITU-T Study Group 13 (“Future Networks”), Question 15 “Data-aware networking in future networks” and his position as new co-rapporteur for Q15/13 will be formalized on 7 July. One of the authors of a poster paper (P.2 </w:t>
      </w:r>
      <w:r w:rsidRPr="008E55F1">
        <w:rPr>
          <w:rFonts w:asciiTheme="majorBidi" w:hAnsiTheme="majorBidi" w:cstheme="majorBidi"/>
          <w:i/>
          <w:iCs/>
          <w:szCs w:val="24"/>
        </w:rPr>
        <w:t>Content Distribution in Information Centric Network: Economic Incentive Analysis in Game Theoretic Approach</w:t>
      </w:r>
      <w:r w:rsidRPr="008E55F1">
        <w:rPr>
          <w:rFonts w:asciiTheme="majorBidi" w:hAnsiTheme="majorBidi" w:cstheme="majorBidi"/>
          <w:szCs w:val="24"/>
        </w:rPr>
        <w:t xml:space="preserve">) Takuro Sato, from an ITU-T academia member, Waseda University, Japan, is very interested in reflecting the outcome of his research projects in the area of information-centric networks (ICN) in international standards, which is within the scope of Q15/13. Prof. Sato will evaluate the options with his colleagues and in the TTC coordination group and maybe contribute to the SG13 upcoming meeting.  </w:t>
      </w:r>
    </w:p>
    <w:p w:rsidR="00555433" w:rsidRPr="008E55F1" w:rsidRDefault="00555433" w:rsidP="00555433">
      <w:pPr>
        <w:numPr>
          <w:ilvl w:val="0"/>
          <w:numId w:val="11"/>
        </w:numPr>
        <w:tabs>
          <w:tab w:val="clear" w:pos="794"/>
          <w:tab w:val="clear" w:pos="1191"/>
          <w:tab w:val="clear" w:pos="1588"/>
          <w:tab w:val="clear" w:pos="1985"/>
        </w:tabs>
        <w:overflowPunct/>
        <w:autoSpaceDE/>
        <w:autoSpaceDN/>
        <w:adjustRightInd/>
        <w:spacing w:before="0" w:after="200"/>
        <w:ind w:left="357" w:hanging="357"/>
        <w:textAlignment w:val="auto"/>
        <w:rPr>
          <w:rFonts w:asciiTheme="majorBidi" w:hAnsiTheme="majorBidi" w:cstheme="majorBidi"/>
          <w:szCs w:val="24"/>
        </w:rPr>
      </w:pPr>
      <w:r w:rsidRPr="008E55F1">
        <w:rPr>
          <w:rFonts w:asciiTheme="majorBidi" w:hAnsiTheme="majorBidi" w:cstheme="majorBidi"/>
          <w:b/>
          <w:bCs/>
          <w:szCs w:val="24"/>
        </w:rPr>
        <w:t>3</w:t>
      </w:r>
      <w:r w:rsidRPr="008E55F1">
        <w:rPr>
          <w:rFonts w:asciiTheme="majorBidi" w:hAnsiTheme="majorBidi" w:cstheme="majorBidi"/>
          <w:b/>
          <w:bCs/>
          <w:szCs w:val="24"/>
          <w:vertAlign w:val="superscript"/>
        </w:rPr>
        <w:t>rd</w:t>
      </w:r>
      <w:r w:rsidRPr="008E55F1">
        <w:rPr>
          <w:rFonts w:asciiTheme="majorBidi" w:hAnsiTheme="majorBidi" w:cstheme="majorBidi"/>
          <w:b/>
          <w:bCs/>
          <w:szCs w:val="24"/>
        </w:rPr>
        <w:t xml:space="preserve"> prize</w:t>
      </w:r>
      <w:r w:rsidRPr="008E55F1">
        <w:rPr>
          <w:rFonts w:asciiTheme="majorBidi" w:hAnsiTheme="majorBidi" w:cstheme="majorBidi"/>
          <w:szCs w:val="24"/>
        </w:rPr>
        <w:t xml:space="preserve"> (2,000 USD): “</w:t>
      </w:r>
      <w:r w:rsidRPr="008E55F1">
        <w:rPr>
          <w:rFonts w:asciiTheme="majorBidi" w:hAnsiTheme="majorBidi" w:cstheme="majorBidi"/>
          <w:i/>
          <w:iCs/>
          <w:szCs w:val="24"/>
        </w:rPr>
        <w:t>Combining ICT-Standards Essential-Patents and Medical-managerial Guidelines towards sustainable Assisted-living and home-care</w:t>
      </w:r>
      <w:r w:rsidRPr="008E55F1">
        <w:rPr>
          <w:rFonts w:asciiTheme="majorBidi" w:hAnsiTheme="majorBidi" w:cstheme="majorBidi"/>
          <w:szCs w:val="24"/>
        </w:rPr>
        <w:t>”</w:t>
      </w:r>
      <w:r>
        <w:rPr>
          <w:rFonts w:asciiTheme="majorBidi" w:hAnsiTheme="majorBidi" w:cstheme="majorBidi"/>
          <w:szCs w:val="24"/>
        </w:rPr>
        <w:t xml:space="preserve"> </w:t>
      </w:r>
      <w:r w:rsidRPr="008E55F1">
        <w:rPr>
          <w:rFonts w:asciiTheme="majorBidi" w:hAnsiTheme="majorBidi" w:cstheme="majorBidi"/>
          <w:szCs w:val="24"/>
        </w:rPr>
        <w:t>Vasileios P. Spyropoulos (Technological Education Institute of Athens, Greece).</w:t>
      </w:r>
      <w:r w:rsidRPr="008E55F1">
        <w:rPr>
          <w:rFonts w:asciiTheme="majorBidi" w:hAnsiTheme="majorBidi" w:cstheme="majorBidi"/>
          <w:szCs w:val="24"/>
          <w:highlight w:val="yellow"/>
        </w:rPr>
        <w:t xml:space="preserve"> </w:t>
      </w:r>
    </w:p>
    <w:p w:rsidR="00555433" w:rsidRPr="00BD60F6" w:rsidRDefault="00555433" w:rsidP="00555433">
      <w:pPr>
        <w:rPr>
          <w:rFonts w:asciiTheme="majorBidi" w:hAnsiTheme="majorBidi" w:cstheme="majorBidi"/>
          <w:szCs w:val="24"/>
        </w:rPr>
      </w:pPr>
      <w:r w:rsidRPr="00BD60F6">
        <w:rPr>
          <w:rFonts w:asciiTheme="majorBidi" w:hAnsiTheme="majorBidi" w:cstheme="majorBidi"/>
          <w:szCs w:val="24"/>
        </w:rPr>
        <w:t xml:space="preserve">Representatives of </w:t>
      </w:r>
      <w:r w:rsidRPr="00BD60F6">
        <w:rPr>
          <w:rFonts w:asciiTheme="majorBidi" w:hAnsiTheme="majorBidi" w:cstheme="majorBidi"/>
          <w:b/>
          <w:bCs/>
          <w:szCs w:val="24"/>
        </w:rPr>
        <w:t>ten ITU academia members</w:t>
      </w:r>
      <w:r w:rsidRPr="00BD60F6">
        <w:rPr>
          <w:rFonts w:asciiTheme="majorBidi" w:hAnsiTheme="majorBidi" w:cstheme="majorBidi"/>
          <w:szCs w:val="24"/>
        </w:rPr>
        <w:t xml:space="preserve"> are included in the conference programme. Two ITU-T academia members already expressed interest in submitting contributions to ITU-T </w:t>
      </w:r>
      <w:r>
        <w:rPr>
          <w:rFonts w:asciiTheme="majorBidi" w:hAnsiTheme="majorBidi" w:cstheme="majorBidi"/>
          <w:szCs w:val="24"/>
        </w:rPr>
        <w:t>study group</w:t>
      </w:r>
      <w:r w:rsidRPr="00BD60F6">
        <w:rPr>
          <w:rFonts w:asciiTheme="majorBidi" w:hAnsiTheme="majorBidi" w:cstheme="majorBidi"/>
          <w:szCs w:val="24"/>
        </w:rPr>
        <w:t>s based on their paper proposals: University of Rome Tor Vergata, Italy, will submit a contribution to the next SG 17 meeting (“</w:t>
      </w:r>
      <w:r w:rsidRPr="00BD60F6">
        <w:rPr>
          <w:rFonts w:asciiTheme="majorBidi" w:hAnsiTheme="majorBidi" w:cstheme="majorBidi"/>
          <w:i/>
          <w:iCs/>
          <w:szCs w:val="24"/>
        </w:rPr>
        <w:t>Global Convergence in Digital Identity and Attribute Management: Emerging Needs for Standardization</w:t>
      </w:r>
      <w:r w:rsidRPr="00BD60F6">
        <w:rPr>
          <w:rFonts w:asciiTheme="majorBidi" w:hAnsiTheme="majorBidi" w:cstheme="majorBidi"/>
          <w:szCs w:val="24"/>
        </w:rPr>
        <w:t>”); University of the Basque Country, Spain, would like to contribute to SG11 (</w:t>
      </w:r>
      <w:r>
        <w:rPr>
          <w:rFonts w:asciiTheme="majorBidi" w:hAnsiTheme="majorBidi" w:cstheme="majorBidi"/>
          <w:szCs w:val="24"/>
        </w:rPr>
        <w:t>“</w:t>
      </w:r>
      <w:r w:rsidRPr="00BD60F6">
        <w:rPr>
          <w:rFonts w:asciiTheme="majorBidi" w:hAnsiTheme="majorBidi" w:cstheme="majorBidi"/>
          <w:i/>
          <w:iCs/>
          <w:szCs w:val="24"/>
        </w:rPr>
        <w:t>Global standards, the key enablers for deploying next generation emergency communications networks</w:t>
      </w:r>
      <w:r w:rsidRPr="00BD60F6">
        <w:rPr>
          <w:rFonts w:asciiTheme="majorBidi" w:hAnsiTheme="majorBidi" w:cstheme="majorBidi"/>
          <w:szCs w:val="24"/>
        </w:rPr>
        <w:t xml:space="preserve">”). This paper proposed an IMS-based emergency inter-networking system capable of connecting existing first responder communication systems and enabling the integration of next-generation mobile networks. </w:t>
      </w:r>
    </w:p>
    <w:p w:rsidR="00555433" w:rsidRPr="00BD60F6" w:rsidRDefault="00555433" w:rsidP="00555433">
      <w:pPr>
        <w:rPr>
          <w:rFonts w:asciiTheme="majorBidi" w:hAnsiTheme="majorBidi" w:cstheme="majorBidi"/>
          <w:szCs w:val="24"/>
        </w:rPr>
      </w:pPr>
      <w:r w:rsidRPr="00BD60F6">
        <w:rPr>
          <w:rFonts w:asciiTheme="majorBidi" w:hAnsiTheme="majorBidi" w:cstheme="majorBidi"/>
          <w:szCs w:val="24"/>
        </w:rPr>
        <w:lastRenderedPageBreak/>
        <w:t xml:space="preserve">The Annex to this document presents accepted papers, invited papers and keynote speeches selected by the steering and technical programme committees of the 2014 ITU Kaleidoscope conference and identifies links to related activities in ITU-T and other </w:t>
      </w:r>
      <w:r>
        <w:rPr>
          <w:rFonts w:asciiTheme="majorBidi" w:hAnsiTheme="majorBidi" w:cstheme="majorBidi"/>
          <w:szCs w:val="24"/>
        </w:rPr>
        <w:t xml:space="preserve">ITU </w:t>
      </w:r>
      <w:r w:rsidRPr="00BD60F6">
        <w:rPr>
          <w:rFonts w:asciiTheme="majorBidi" w:hAnsiTheme="majorBidi" w:cstheme="majorBidi"/>
          <w:szCs w:val="24"/>
        </w:rPr>
        <w:t xml:space="preserve">sectors. </w:t>
      </w:r>
    </w:p>
    <w:p w:rsidR="00555433" w:rsidRPr="00BD60F6" w:rsidRDefault="00555433" w:rsidP="00555433">
      <w:pPr>
        <w:rPr>
          <w:rFonts w:asciiTheme="majorBidi" w:hAnsiTheme="majorBidi" w:cstheme="majorBidi"/>
          <w:szCs w:val="24"/>
        </w:rPr>
      </w:pPr>
      <w:r w:rsidRPr="00BD60F6">
        <w:rPr>
          <w:rFonts w:asciiTheme="majorBidi" w:hAnsiTheme="majorBidi" w:cstheme="majorBidi"/>
          <w:szCs w:val="24"/>
        </w:rPr>
        <w:t>Upon request the ITU Kaleidoscope secretariat can establish contact between Study Groups and authors, e.g., to arrange for a remote presentation of the findings of the paper during a Study Group meeting.</w:t>
      </w:r>
    </w:p>
    <w:p w:rsidR="00555433" w:rsidRPr="00BD60F6" w:rsidRDefault="00555433" w:rsidP="00555433">
      <w:pPr>
        <w:jc w:val="both"/>
        <w:rPr>
          <w:rFonts w:asciiTheme="majorBidi" w:hAnsiTheme="majorBidi" w:cstheme="majorBidi"/>
          <w:szCs w:val="24"/>
        </w:rPr>
      </w:pPr>
      <w:r w:rsidRPr="00BD60F6">
        <w:rPr>
          <w:rFonts w:asciiTheme="majorBidi" w:hAnsiTheme="majorBidi" w:cstheme="majorBidi"/>
          <w:szCs w:val="24"/>
        </w:rPr>
        <w:t xml:space="preserve">The Annex is structured as follows: Table 1 gives an overview of all papers and keynote speeches. Table 2 maps the papers to ongoing ITU-T activities, if applicable. </w:t>
      </w:r>
    </w:p>
    <w:p w:rsidR="00555433" w:rsidRPr="00BD60F6" w:rsidRDefault="00555433" w:rsidP="00555433">
      <w:pPr>
        <w:rPr>
          <w:rFonts w:asciiTheme="majorBidi" w:hAnsiTheme="majorBidi" w:cstheme="majorBidi"/>
          <w:szCs w:val="24"/>
        </w:rPr>
      </w:pPr>
      <w:r w:rsidRPr="00BD60F6">
        <w:rPr>
          <w:rFonts w:asciiTheme="majorBidi" w:hAnsiTheme="majorBidi" w:cstheme="majorBidi"/>
          <w:szCs w:val="24"/>
        </w:rPr>
        <w:t xml:space="preserve">Table 2 also includes links to the respective full papers reproduced in the conference proceedings, which are available at: </w:t>
      </w:r>
      <w:r w:rsidRPr="00BD60F6">
        <w:rPr>
          <w:rFonts w:asciiTheme="majorBidi" w:hAnsiTheme="majorBidi" w:cstheme="majorBidi"/>
          <w:szCs w:val="24"/>
        </w:rPr>
        <w:br/>
      </w:r>
      <w:hyperlink r:id="rId12" w:history="1">
        <w:r w:rsidRPr="00BD60F6">
          <w:rPr>
            <w:rStyle w:val="Hyperlink"/>
            <w:rFonts w:asciiTheme="majorBidi" w:hAnsiTheme="majorBidi" w:cstheme="majorBidi"/>
            <w:szCs w:val="24"/>
          </w:rPr>
          <w:t>http://www.itu.int/en/ITU-T/academia/kaleidoscope/2014/Documents/Kaleidoscope2014Proceedings.pdf</w:t>
        </w:r>
      </w:hyperlink>
      <w:r w:rsidRPr="00BD60F6">
        <w:rPr>
          <w:rFonts w:asciiTheme="majorBidi" w:hAnsiTheme="majorBidi" w:cstheme="majorBidi"/>
          <w:szCs w:val="24"/>
        </w:rPr>
        <w:t xml:space="preserve"> . </w:t>
      </w:r>
    </w:p>
    <w:p w:rsidR="00555433" w:rsidRPr="00BD60F6" w:rsidRDefault="00555433" w:rsidP="00555433">
      <w:pPr>
        <w:rPr>
          <w:rFonts w:asciiTheme="majorBidi" w:hAnsiTheme="majorBidi" w:cstheme="majorBidi"/>
          <w:szCs w:val="24"/>
        </w:rPr>
      </w:pPr>
      <w:r w:rsidRPr="00BD60F6">
        <w:rPr>
          <w:rFonts w:asciiTheme="majorBidi" w:hAnsiTheme="majorBidi" w:cstheme="majorBidi"/>
          <w:szCs w:val="24"/>
        </w:rPr>
        <w:t xml:space="preserve">All papers will also be made available in the </w:t>
      </w:r>
      <w:hyperlink r:id="rId13" w:history="1">
        <w:r w:rsidRPr="00BD60F6">
          <w:rPr>
            <w:rStyle w:val="Hyperlink"/>
            <w:rFonts w:asciiTheme="majorBidi" w:hAnsiTheme="majorBidi" w:cstheme="majorBidi"/>
            <w:szCs w:val="24"/>
          </w:rPr>
          <w:t>IEEE Xplore digital library</w:t>
        </w:r>
      </w:hyperlink>
      <w:r w:rsidRPr="00BD60F6">
        <w:rPr>
          <w:rFonts w:asciiTheme="majorBidi" w:hAnsiTheme="majorBidi" w:cstheme="majorBidi"/>
          <w:szCs w:val="24"/>
        </w:rPr>
        <w:t xml:space="preserve">. Please contact </w:t>
      </w:r>
      <w:hyperlink r:id="rId14" w:history="1">
        <w:r w:rsidRPr="00BD60F6">
          <w:rPr>
            <w:rStyle w:val="Hyperlink"/>
            <w:rFonts w:asciiTheme="majorBidi" w:hAnsiTheme="majorBidi" w:cstheme="majorBidi"/>
            <w:szCs w:val="24"/>
          </w:rPr>
          <w:t>kaleidoscope@itu.int</w:t>
        </w:r>
      </w:hyperlink>
      <w:r w:rsidRPr="00BD60F6">
        <w:rPr>
          <w:rFonts w:asciiTheme="majorBidi" w:hAnsiTheme="majorBidi" w:cstheme="majorBidi"/>
          <w:szCs w:val="24"/>
        </w:rPr>
        <w:t xml:space="preserve"> for any queries. </w:t>
      </w:r>
    </w:p>
    <w:p w:rsidR="00555433" w:rsidRPr="004D1B9C" w:rsidRDefault="00555433" w:rsidP="00555433">
      <w:pPr>
        <w:sectPr w:rsidR="00555433" w:rsidRPr="004D1B9C" w:rsidSect="00573560">
          <w:headerReference w:type="even" r:id="rId15"/>
          <w:headerReference w:type="default" r:id="rId16"/>
          <w:footerReference w:type="even" r:id="rId17"/>
          <w:footerReference w:type="default" r:id="rId18"/>
          <w:headerReference w:type="first" r:id="rId19"/>
          <w:footerReference w:type="first" r:id="rId20"/>
          <w:pgSz w:w="11906" w:h="16838"/>
          <w:pgMar w:top="1417" w:right="1134" w:bottom="1417" w:left="1134" w:header="720" w:footer="720" w:gutter="0"/>
          <w:cols w:space="708"/>
          <w:titlePg/>
          <w:docGrid w:linePitch="360"/>
        </w:sectPr>
      </w:pPr>
    </w:p>
    <w:p w:rsidR="00555433" w:rsidRDefault="00555433" w:rsidP="00555433">
      <w:pPr>
        <w:pStyle w:val="Heading1"/>
        <w:spacing w:before="0"/>
      </w:pPr>
      <w:r>
        <w:lastRenderedPageBreak/>
        <w:t>Annex: Evaluation of Kaleidoscope 2014 papers with respect to relevance in ITU activities</w:t>
      </w:r>
    </w:p>
    <w:p w:rsidR="00555433" w:rsidRPr="0046270C" w:rsidRDefault="00555433" w:rsidP="00555433">
      <w:pPr>
        <w:pStyle w:val="Heading2"/>
      </w:pPr>
      <w:r>
        <w:t>Table 1: Titles of ITU Kaleidoscope 2014 papers and keynotes</w:t>
      </w:r>
    </w:p>
    <w:tbl>
      <w:tblPr>
        <w:tblStyle w:val="LightShading-Accent1"/>
        <w:tblW w:w="5000" w:type="pct"/>
        <w:tblLook w:val="04A0" w:firstRow="1" w:lastRow="0" w:firstColumn="1" w:lastColumn="0" w:noHBand="0" w:noVBand="1"/>
      </w:tblPr>
      <w:tblGrid>
        <w:gridCol w:w="640"/>
        <w:gridCol w:w="13574"/>
      </w:tblGrid>
      <w:tr w:rsidR="00555433" w:rsidRPr="001F65F8" w:rsidTr="00E8550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43" w:type="dxa"/>
          </w:tcPr>
          <w:p w:rsidR="00555433" w:rsidRPr="001F65F8" w:rsidRDefault="00555433" w:rsidP="00E8550F">
            <w:pPr>
              <w:rPr>
                <w:sz w:val="20"/>
                <w:szCs w:val="20"/>
              </w:rPr>
            </w:pPr>
            <w:r w:rsidRPr="001F65F8">
              <w:rPr>
                <w:sz w:val="20"/>
                <w:szCs w:val="20"/>
              </w:rPr>
              <w:t>#</w:t>
            </w:r>
          </w:p>
        </w:tc>
        <w:tc>
          <w:tcPr>
            <w:tcW w:w="14143" w:type="dxa"/>
          </w:tcPr>
          <w:p w:rsidR="00555433" w:rsidRPr="001F65F8" w:rsidRDefault="00555433" w:rsidP="00E8550F">
            <w:pPr>
              <w:cnfStyle w:val="100000000000" w:firstRow="1" w:lastRow="0" w:firstColumn="0" w:lastColumn="0" w:oddVBand="0" w:evenVBand="0" w:oddHBand="0" w:evenHBand="0" w:firstRowFirstColumn="0" w:firstRowLastColumn="0" w:lastRowFirstColumn="0" w:lastRowLastColumn="0"/>
              <w:rPr>
                <w:sz w:val="20"/>
                <w:szCs w:val="20"/>
              </w:rPr>
            </w:pPr>
            <w:r w:rsidRPr="001F65F8">
              <w:rPr>
                <w:sz w:val="20"/>
                <w:szCs w:val="20"/>
              </w:rPr>
              <w:t>Title</w:t>
            </w:r>
          </w:p>
        </w:tc>
      </w:tr>
      <w:tr w:rsidR="00555433" w:rsidRPr="001F65F8" w:rsidTr="00E855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 w:type="dxa"/>
          </w:tcPr>
          <w:p w:rsidR="00555433" w:rsidRPr="001F65F8" w:rsidRDefault="00555433" w:rsidP="00E8550F">
            <w:pPr>
              <w:rPr>
                <w:sz w:val="20"/>
                <w:szCs w:val="20"/>
              </w:rPr>
            </w:pPr>
            <w:r>
              <w:rPr>
                <w:sz w:val="20"/>
                <w:szCs w:val="20"/>
              </w:rPr>
              <w:t>K</w:t>
            </w:r>
            <w:r w:rsidRPr="001F65F8">
              <w:rPr>
                <w:sz w:val="20"/>
                <w:szCs w:val="20"/>
              </w:rPr>
              <w:t>1</w:t>
            </w:r>
          </w:p>
        </w:tc>
        <w:tc>
          <w:tcPr>
            <w:tcW w:w="14143" w:type="dxa"/>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Internet of Nanothings</w:t>
            </w:r>
          </w:p>
        </w:tc>
      </w:tr>
      <w:tr w:rsidR="00555433" w:rsidRPr="001F65F8" w:rsidTr="00E8550F">
        <w:tc>
          <w:tcPr>
            <w:cnfStyle w:val="001000000000" w:firstRow="0" w:lastRow="0" w:firstColumn="1" w:lastColumn="0" w:oddVBand="0" w:evenVBand="0" w:oddHBand="0" w:evenHBand="0" w:firstRowFirstColumn="0" w:firstRowLastColumn="0" w:lastRowFirstColumn="0" w:lastRowLastColumn="0"/>
            <w:tcW w:w="643" w:type="dxa"/>
          </w:tcPr>
          <w:p w:rsidR="00555433" w:rsidRDefault="00555433" w:rsidP="00E8550F">
            <w:pPr>
              <w:rPr>
                <w:sz w:val="20"/>
                <w:szCs w:val="20"/>
              </w:rPr>
            </w:pPr>
            <w:r>
              <w:rPr>
                <w:sz w:val="20"/>
                <w:szCs w:val="20"/>
              </w:rPr>
              <w:t>K1</w:t>
            </w:r>
          </w:p>
        </w:tc>
        <w:tc>
          <w:tcPr>
            <w:tcW w:w="14143" w:type="dxa"/>
          </w:tcPr>
          <w:p w:rsidR="00555433"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sidRPr="00431EA5">
              <w:rPr>
                <w:sz w:val="20"/>
                <w:szCs w:val="20"/>
              </w:rPr>
              <w:t>Experimental Biology and Molecular Communications</w:t>
            </w:r>
          </w:p>
        </w:tc>
      </w:tr>
      <w:tr w:rsidR="00555433" w:rsidRPr="001F65F8" w:rsidTr="00E855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 w:type="dxa"/>
          </w:tcPr>
          <w:p w:rsidR="00555433" w:rsidRPr="001F65F8" w:rsidRDefault="00555433" w:rsidP="00E8550F">
            <w:pPr>
              <w:rPr>
                <w:sz w:val="20"/>
                <w:szCs w:val="20"/>
              </w:rPr>
            </w:pPr>
            <w:r>
              <w:rPr>
                <w:sz w:val="20"/>
                <w:szCs w:val="20"/>
              </w:rPr>
              <w:t>K</w:t>
            </w:r>
            <w:r w:rsidRPr="001F65F8">
              <w:rPr>
                <w:sz w:val="20"/>
                <w:szCs w:val="20"/>
              </w:rPr>
              <w:t>2</w:t>
            </w:r>
          </w:p>
        </w:tc>
        <w:tc>
          <w:tcPr>
            <w:tcW w:w="14143" w:type="dxa"/>
          </w:tcPr>
          <w:p w:rsidR="00555433" w:rsidRPr="00431EA5"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sidRPr="00431EA5">
              <w:rPr>
                <w:sz w:val="20"/>
                <w:szCs w:val="20"/>
              </w:rPr>
              <w:t>Data vs Device-centric Cloud services for monitoring resource provisioning</w:t>
            </w:r>
          </w:p>
        </w:tc>
      </w:tr>
      <w:tr w:rsidR="00555433" w:rsidRPr="001F65F8" w:rsidTr="00E8550F">
        <w:tc>
          <w:tcPr>
            <w:cnfStyle w:val="001000000000" w:firstRow="0" w:lastRow="0" w:firstColumn="1" w:lastColumn="0" w:oddVBand="0" w:evenVBand="0" w:oddHBand="0" w:evenHBand="0" w:firstRowFirstColumn="0" w:firstRowLastColumn="0" w:lastRowFirstColumn="0" w:lastRowLastColumn="0"/>
            <w:tcW w:w="643" w:type="dxa"/>
          </w:tcPr>
          <w:p w:rsidR="00555433" w:rsidRPr="001F65F8" w:rsidRDefault="00555433" w:rsidP="00E8550F">
            <w:pPr>
              <w:rPr>
                <w:sz w:val="20"/>
                <w:szCs w:val="20"/>
              </w:rPr>
            </w:pPr>
            <w:r>
              <w:rPr>
                <w:sz w:val="20"/>
                <w:szCs w:val="20"/>
              </w:rPr>
              <w:t>S1.1</w:t>
            </w:r>
          </w:p>
        </w:tc>
        <w:tc>
          <w:tcPr>
            <w:tcW w:w="14143" w:type="dxa"/>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sidRPr="00431EA5">
              <w:rPr>
                <w:sz w:val="20"/>
                <w:szCs w:val="20"/>
              </w:rPr>
              <w:t>A Software Defined Approach to Unified IPv6 Transition</w:t>
            </w:r>
          </w:p>
        </w:tc>
      </w:tr>
      <w:tr w:rsidR="00555433" w:rsidRPr="001F65F8" w:rsidTr="00E855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 w:type="dxa"/>
          </w:tcPr>
          <w:p w:rsidR="00555433" w:rsidRPr="001F65F8" w:rsidRDefault="00555433" w:rsidP="00E8550F">
            <w:pPr>
              <w:rPr>
                <w:sz w:val="20"/>
                <w:szCs w:val="20"/>
              </w:rPr>
            </w:pPr>
            <w:r>
              <w:rPr>
                <w:sz w:val="20"/>
                <w:szCs w:val="20"/>
              </w:rPr>
              <w:t>S1.2</w:t>
            </w:r>
          </w:p>
        </w:tc>
        <w:tc>
          <w:tcPr>
            <w:tcW w:w="14143" w:type="dxa"/>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sidRPr="00431EA5">
              <w:rPr>
                <w:sz w:val="20"/>
                <w:szCs w:val="20"/>
              </w:rPr>
              <w:t>Global Convergence in Digital Identity and Attribute Management: Emerging Needs for Standardization</w:t>
            </w:r>
          </w:p>
        </w:tc>
      </w:tr>
      <w:tr w:rsidR="00555433" w:rsidRPr="001F65F8" w:rsidTr="00E8550F">
        <w:tc>
          <w:tcPr>
            <w:cnfStyle w:val="001000000000" w:firstRow="0" w:lastRow="0" w:firstColumn="1" w:lastColumn="0" w:oddVBand="0" w:evenVBand="0" w:oddHBand="0" w:evenHBand="0" w:firstRowFirstColumn="0" w:firstRowLastColumn="0" w:lastRowFirstColumn="0" w:lastRowLastColumn="0"/>
            <w:tcW w:w="643" w:type="dxa"/>
          </w:tcPr>
          <w:p w:rsidR="00555433" w:rsidRPr="001F65F8" w:rsidRDefault="00555433" w:rsidP="00E8550F">
            <w:pPr>
              <w:rPr>
                <w:sz w:val="20"/>
                <w:szCs w:val="20"/>
              </w:rPr>
            </w:pPr>
            <w:r>
              <w:rPr>
                <w:sz w:val="20"/>
                <w:szCs w:val="20"/>
              </w:rPr>
              <w:t>S1.3</w:t>
            </w:r>
          </w:p>
        </w:tc>
        <w:tc>
          <w:tcPr>
            <w:tcW w:w="14143" w:type="dxa"/>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sidRPr="00431EA5">
              <w:rPr>
                <w:sz w:val="20"/>
                <w:szCs w:val="20"/>
              </w:rPr>
              <w:t>Distributed Demand-Side Management with Load Uncertainty</w:t>
            </w:r>
          </w:p>
        </w:tc>
      </w:tr>
      <w:tr w:rsidR="00555433" w:rsidRPr="001F65F8" w:rsidTr="00E855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 w:type="dxa"/>
          </w:tcPr>
          <w:p w:rsidR="00555433" w:rsidRDefault="00555433" w:rsidP="00E8550F">
            <w:pPr>
              <w:rPr>
                <w:sz w:val="20"/>
                <w:szCs w:val="20"/>
              </w:rPr>
            </w:pPr>
            <w:r>
              <w:rPr>
                <w:sz w:val="20"/>
                <w:szCs w:val="20"/>
              </w:rPr>
              <w:t>S1.4</w:t>
            </w:r>
          </w:p>
        </w:tc>
        <w:tc>
          <w:tcPr>
            <w:tcW w:w="14143" w:type="dxa"/>
          </w:tcPr>
          <w:p w:rsidR="00555433" w:rsidRPr="00431EA5"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sidRPr="00431EA5">
              <w:rPr>
                <w:sz w:val="20"/>
                <w:szCs w:val="20"/>
              </w:rPr>
              <w:t>Proposal of "Cyber Parallel Traffic World" Cloud Service</w:t>
            </w:r>
          </w:p>
        </w:tc>
      </w:tr>
      <w:tr w:rsidR="00555433" w:rsidRPr="001F65F8" w:rsidTr="00E8550F">
        <w:tc>
          <w:tcPr>
            <w:cnfStyle w:val="001000000000" w:firstRow="0" w:lastRow="0" w:firstColumn="1" w:lastColumn="0" w:oddVBand="0" w:evenVBand="0" w:oddHBand="0" w:evenHBand="0" w:firstRowFirstColumn="0" w:firstRowLastColumn="0" w:lastRowFirstColumn="0" w:lastRowLastColumn="0"/>
            <w:tcW w:w="643" w:type="dxa"/>
          </w:tcPr>
          <w:p w:rsidR="00555433" w:rsidRPr="001F65F8" w:rsidRDefault="00555433" w:rsidP="00E8550F">
            <w:pPr>
              <w:rPr>
                <w:sz w:val="20"/>
                <w:szCs w:val="20"/>
              </w:rPr>
            </w:pPr>
            <w:r>
              <w:rPr>
                <w:sz w:val="20"/>
                <w:szCs w:val="20"/>
              </w:rPr>
              <w:t>S2.1</w:t>
            </w:r>
          </w:p>
        </w:tc>
        <w:tc>
          <w:tcPr>
            <w:tcW w:w="14143" w:type="dxa"/>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sidRPr="00361E88">
              <w:rPr>
                <w:sz w:val="20"/>
                <w:szCs w:val="20"/>
              </w:rPr>
              <w:t>Towards Converged 5G Mobile Networks</w:t>
            </w:r>
            <w:r>
              <w:rPr>
                <w:sz w:val="20"/>
                <w:szCs w:val="20"/>
              </w:rPr>
              <w:t>- Challenges and Current Trends</w:t>
            </w:r>
          </w:p>
        </w:tc>
      </w:tr>
      <w:tr w:rsidR="00555433" w:rsidRPr="001F65F8" w:rsidTr="00E855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 w:type="dxa"/>
          </w:tcPr>
          <w:p w:rsidR="00555433" w:rsidRPr="001F65F8" w:rsidRDefault="00555433" w:rsidP="00E8550F">
            <w:pPr>
              <w:rPr>
                <w:sz w:val="20"/>
                <w:szCs w:val="20"/>
              </w:rPr>
            </w:pPr>
            <w:r>
              <w:rPr>
                <w:sz w:val="20"/>
                <w:szCs w:val="20"/>
              </w:rPr>
              <w:t>S2.2</w:t>
            </w:r>
          </w:p>
        </w:tc>
        <w:tc>
          <w:tcPr>
            <w:tcW w:w="14143" w:type="dxa"/>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sidRPr="00A134F5">
              <w:rPr>
                <w:sz w:val="20"/>
                <w:szCs w:val="20"/>
              </w:rPr>
              <w:t>Comparison of WiBro and TD-LTE through the Social Network Analysis</w:t>
            </w:r>
          </w:p>
        </w:tc>
      </w:tr>
      <w:tr w:rsidR="00555433" w:rsidRPr="001F65F8" w:rsidTr="00E8550F">
        <w:tc>
          <w:tcPr>
            <w:cnfStyle w:val="001000000000" w:firstRow="0" w:lastRow="0" w:firstColumn="1" w:lastColumn="0" w:oddVBand="0" w:evenVBand="0" w:oddHBand="0" w:evenHBand="0" w:firstRowFirstColumn="0" w:firstRowLastColumn="0" w:lastRowFirstColumn="0" w:lastRowLastColumn="0"/>
            <w:tcW w:w="643" w:type="dxa"/>
          </w:tcPr>
          <w:p w:rsidR="00555433" w:rsidRPr="001F65F8" w:rsidRDefault="00555433" w:rsidP="00E8550F">
            <w:pPr>
              <w:rPr>
                <w:sz w:val="20"/>
                <w:szCs w:val="20"/>
              </w:rPr>
            </w:pPr>
            <w:r>
              <w:rPr>
                <w:sz w:val="20"/>
                <w:szCs w:val="20"/>
              </w:rPr>
              <w:t>S2.3</w:t>
            </w:r>
          </w:p>
        </w:tc>
        <w:tc>
          <w:tcPr>
            <w:tcW w:w="14143" w:type="dxa"/>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sidRPr="00A134F5">
              <w:rPr>
                <w:sz w:val="20"/>
                <w:szCs w:val="20"/>
              </w:rPr>
              <w:t>Modelling and performance analysis of pre-emption based radio admission control scheme for video conferencing over LTE</w:t>
            </w:r>
          </w:p>
        </w:tc>
      </w:tr>
      <w:tr w:rsidR="00555433" w:rsidRPr="001F65F8" w:rsidTr="00E855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 w:type="dxa"/>
          </w:tcPr>
          <w:p w:rsidR="00555433" w:rsidRPr="001F65F8" w:rsidRDefault="00555433" w:rsidP="00E8550F">
            <w:pPr>
              <w:rPr>
                <w:sz w:val="20"/>
                <w:szCs w:val="20"/>
              </w:rPr>
            </w:pPr>
            <w:r>
              <w:rPr>
                <w:sz w:val="20"/>
                <w:szCs w:val="20"/>
              </w:rPr>
              <w:t>S2.4</w:t>
            </w:r>
          </w:p>
        </w:tc>
        <w:tc>
          <w:tcPr>
            <w:tcW w:w="14143" w:type="dxa"/>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sidRPr="00A134F5">
              <w:rPr>
                <w:sz w:val="20"/>
                <w:szCs w:val="20"/>
              </w:rPr>
              <w:t>IMT Standardisation and Spectrum Identification: Regulatory and Technology Implications</w:t>
            </w:r>
          </w:p>
        </w:tc>
      </w:tr>
      <w:tr w:rsidR="00555433" w:rsidRPr="001F65F8" w:rsidTr="00E8550F">
        <w:tc>
          <w:tcPr>
            <w:cnfStyle w:val="001000000000" w:firstRow="0" w:lastRow="0" w:firstColumn="1" w:lastColumn="0" w:oddVBand="0" w:evenVBand="0" w:oddHBand="0" w:evenHBand="0" w:firstRowFirstColumn="0" w:firstRowLastColumn="0" w:lastRowFirstColumn="0" w:lastRowLastColumn="0"/>
            <w:tcW w:w="643" w:type="dxa"/>
          </w:tcPr>
          <w:p w:rsidR="00555433" w:rsidRDefault="00555433" w:rsidP="00E8550F">
            <w:pPr>
              <w:rPr>
                <w:sz w:val="20"/>
                <w:szCs w:val="20"/>
              </w:rPr>
            </w:pPr>
            <w:r>
              <w:rPr>
                <w:sz w:val="20"/>
                <w:szCs w:val="20"/>
              </w:rPr>
              <w:t>S2.5</w:t>
            </w:r>
          </w:p>
        </w:tc>
        <w:tc>
          <w:tcPr>
            <w:tcW w:w="14143" w:type="dxa"/>
          </w:tcPr>
          <w:p w:rsidR="00555433" w:rsidRPr="00A134F5"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sidRPr="005358E4">
              <w:rPr>
                <w:sz w:val="20"/>
                <w:szCs w:val="20"/>
              </w:rPr>
              <w:t>Spectrum occupation and perspectives millimeter band utilization for 5G networks</w:t>
            </w:r>
          </w:p>
        </w:tc>
      </w:tr>
      <w:tr w:rsidR="00555433" w:rsidRPr="001F65F8" w:rsidTr="00E855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 w:type="dxa"/>
          </w:tcPr>
          <w:p w:rsidR="00555433" w:rsidRDefault="00555433" w:rsidP="00E8550F">
            <w:pPr>
              <w:rPr>
                <w:sz w:val="20"/>
                <w:szCs w:val="20"/>
              </w:rPr>
            </w:pPr>
            <w:r w:rsidRPr="000D680D">
              <w:rPr>
                <w:sz w:val="20"/>
                <w:szCs w:val="20"/>
              </w:rPr>
              <w:t>S2.6</w:t>
            </w:r>
          </w:p>
        </w:tc>
        <w:tc>
          <w:tcPr>
            <w:tcW w:w="14143" w:type="dxa"/>
          </w:tcPr>
          <w:p w:rsidR="00555433" w:rsidRPr="00A134F5"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sidRPr="005358E4">
              <w:rPr>
                <w:sz w:val="20"/>
                <w:szCs w:val="20"/>
              </w:rPr>
              <w:t>A Non-cooperative TV White Space Broadband Market Model for Rural Entrepreneurs</w:t>
            </w:r>
          </w:p>
        </w:tc>
      </w:tr>
      <w:tr w:rsidR="00555433" w:rsidRPr="001F65F8" w:rsidTr="00E8550F">
        <w:tc>
          <w:tcPr>
            <w:cnfStyle w:val="001000000000" w:firstRow="0" w:lastRow="0" w:firstColumn="1" w:lastColumn="0" w:oddVBand="0" w:evenVBand="0" w:oddHBand="0" w:evenHBand="0" w:firstRowFirstColumn="0" w:firstRowLastColumn="0" w:lastRowFirstColumn="0" w:lastRowLastColumn="0"/>
            <w:tcW w:w="643" w:type="dxa"/>
          </w:tcPr>
          <w:p w:rsidR="00555433" w:rsidRPr="001F65F8" w:rsidRDefault="00555433" w:rsidP="00E8550F">
            <w:pPr>
              <w:rPr>
                <w:sz w:val="20"/>
                <w:szCs w:val="20"/>
              </w:rPr>
            </w:pPr>
            <w:r>
              <w:rPr>
                <w:sz w:val="20"/>
                <w:szCs w:val="20"/>
              </w:rPr>
              <w:t>S3.1</w:t>
            </w:r>
          </w:p>
        </w:tc>
        <w:tc>
          <w:tcPr>
            <w:tcW w:w="14143" w:type="dxa"/>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sidRPr="005358E4">
              <w:rPr>
                <w:sz w:val="20"/>
                <w:szCs w:val="20"/>
              </w:rPr>
              <w:t>Conversion of Broadcasting and Broadband Internet - A benefit for people wit</w:t>
            </w:r>
            <w:r>
              <w:rPr>
                <w:sz w:val="20"/>
                <w:szCs w:val="20"/>
              </w:rPr>
              <w:t>h disabilities (and for us all)</w:t>
            </w:r>
          </w:p>
        </w:tc>
      </w:tr>
      <w:tr w:rsidR="00555433" w:rsidRPr="001F65F8" w:rsidTr="00E855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 w:type="dxa"/>
          </w:tcPr>
          <w:p w:rsidR="00555433" w:rsidRPr="001F65F8" w:rsidRDefault="00555433" w:rsidP="00E8550F">
            <w:pPr>
              <w:rPr>
                <w:sz w:val="20"/>
                <w:szCs w:val="20"/>
              </w:rPr>
            </w:pPr>
            <w:r>
              <w:rPr>
                <w:sz w:val="20"/>
                <w:szCs w:val="20"/>
              </w:rPr>
              <w:t>S3.2</w:t>
            </w:r>
          </w:p>
        </w:tc>
        <w:tc>
          <w:tcPr>
            <w:tcW w:w="14143" w:type="dxa"/>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sidRPr="005358E4">
              <w:rPr>
                <w:sz w:val="20"/>
                <w:szCs w:val="20"/>
              </w:rPr>
              <w:t>SQUALES: A QT-based Application for Full-Reference Objective Stereoscopic Video Quality Measurement</w:t>
            </w:r>
          </w:p>
        </w:tc>
      </w:tr>
      <w:tr w:rsidR="00555433" w:rsidRPr="001F65F8" w:rsidTr="00E8550F">
        <w:tc>
          <w:tcPr>
            <w:cnfStyle w:val="001000000000" w:firstRow="0" w:lastRow="0" w:firstColumn="1" w:lastColumn="0" w:oddVBand="0" w:evenVBand="0" w:oddHBand="0" w:evenHBand="0" w:firstRowFirstColumn="0" w:firstRowLastColumn="0" w:lastRowFirstColumn="0" w:lastRowLastColumn="0"/>
            <w:tcW w:w="643" w:type="dxa"/>
          </w:tcPr>
          <w:p w:rsidR="00555433" w:rsidRDefault="00555433" w:rsidP="00E8550F">
            <w:pPr>
              <w:rPr>
                <w:sz w:val="20"/>
                <w:szCs w:val="20"/>
              </w:rPr>
            </w:pPr>
            <w:r>
              <w:rPr>
                <w:sz w:val="20"/>
                <w:szCs w:val="20"/>
              </w:rPr>
              <w:t>S3.3</w:t>
            </w:r>
          </w:p>
        </w:tc>
        <w:tc>
          <w:tcPr>
            <w:tcW w:w="14143" w:type="dxa"/>
          </w:tcPr>
          <w:p w:rsidR="00555433" w:rsidRPr="005358E4"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sidRPr="00CB125F">
              <w:rPr>
                <w:sz w:val="20"/>
                <w:szCs w:val="20"/>
              </w:rPr>
              <w:t>Design and Specifications of a Rep</w:t>
            </w:r>
            <w:r>
              <w:rPr>
                <w:sz w:val="20"/>
                <w:szCs w:val="20"/>
              </w:rPr>
              <w:t>ository for Real-Time Open Data</w:t>
            </w:r>
          </w:p>
        </w:tc>
      </w:tr>
      <w:tr w:rsidR="00555433" w:rsidRPr="001F65F8" w:rsidTr="00E855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 w:type="dxa"/>
          </w:tcPr>
          <w:p w:rsidR="00555433" w:rsidRDefault="00555433" w:rsidP="00E8550F">
            <w:pPr>
              <w:rPr>
                <w:sz w:val="20"/>
                <w:szCs w:val="20"/>
              </w:rPr>
            </w:pPr>
            <w:r>
              <w:rPr>
                <w:sz w:val="20"/>
                <w:szCs w:val="20"/>
              </w:rPr>
              <w:t>S3.4</w:t>
            </w:r>
          </w:p>
        </w:tc>
        <w:tc>
          <w:tcPr>
            <w:tcW w:w="14143" w:type="dxa"/>
          </w:tcPr>
          <w:p w:rsidR="00555433" w:rsidRPr="005358E4"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sidRPr="005358E4">
              <w:rPr>
                <w:sz w:val="20"/>
                <w:szCs w:val="20"/>
              </w:rPr>
              <w:t>A Cross-Country Comparison on User Acceptance of Multimedia Cloud Services - Germany and Japan</w:t>
            </w:r>
          </w:p>
        </w:tc>
      </w:tr>
      <w:tr w:rsidR="00555433" w:rsidRPr="001F65F8" w:rsidTr="00E8550F">
        <w:tc>
          <w:tcPr>
            <w:cnfStyle w:val="001000000000" w:firstRow="0" w:lastRow="0" w:firstColumn="1" w:lastColumn="0" w:oddVBand="0" w:evenVBand="0" w:oddHBand="0" w:evenHBand="0" w:firstRowFirstColumn="0" w:firstRowLastColumn="0" w:lastRowFirstColumn="0" w:lastRowLastColumn="0"/>
            <w:tcW w:w="643" w:type="dxa"/>
          </w:tcPr>
          <w:p w:rsidR="00555433" w:rsidRPr="001F65F8" w:rsidRDefault="00555433" w:rsidP="00E8550F">
            <w:pPr>
              <w:rPr>
                <w:sz w:val="20"/>
                <w:szCs w:val="20"/>
              </w:rPr>
            </w:pPr>
            <w:r>
              <w:rPr>
                <w:sz w:val="20"/>
                <w:szCs w:val="20"/>
              </w:rPr>
              <w:t>S4.1</w:t>
            </w:r>
          </w:p>
        </w:tc>
        <w:tc>
          <w:tcPr>
            <w:tcW w:w="14143" w:type="dxa"/>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sidRPr="005358E4">
              <w:rPr>
                <w:sz w:val="20"/>
                <w:szCs w:val="20"/>
              </w:rPr>
              <w:t>Combining ICT-Standards Essential-Patents and Medical-managerial Guidelines towards sustainable Assisted-living and home-care</w:t>
            </w:r>
          </w:p>
        </w:tc>
      </w:tr>
      <w:tr w:rsidR="00555433" w:rsidRPr="001F65F8" w:rsidTr="00E855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 w:type="dxa"/>
          </w:tcPr>
          <w:p w:rsidR="00555433" w:rsidRPr="001F65F8" w:rsidRDefault="00555433" w:rsidP="00E8550F">
            <w:pPr>
              <w:rPr>
                <w:sz w:val="20"/>
                <w:szCs w:val="20"/>
              </w:rPr>
            </w:pPr>
            <w:r>
              <w:rPr>
                <w:sz w:val="20"/>
                <w:szCs w:val="20"/>
              </w:rPr>
              <w:t>S4.2</w:t>
            </w:r>
          </w:p>
        </w:tc>
        <w:tc>
          <w:tcPr>
            <w:tcW w:w="14143" w:type="dxa"/>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sidRPr="005358E4">
              <w:rPr>
                <w:sz w:val="20"/>
                <w:szCs w:val="20"/>
              </w:rPr>
              <w:t>E-HEALTH Standardization Challenges in Emerging Economies: The case of Mexico</w:t>
            </w:r>
          </w:p>
        </w:tc>
      </w:tr>
      <w:tr w:rsidR="00555433" w:rsidRPr="001F65F8" w:rsidTr="00E8550F">
        <w:tc>
          <w:tcPr>
            <w:cnfStyle w:val="001000000000" w:firstRow="0" w:lastRow="0" w:firstColumn="1" w:lastColumn="0" w:oddVBand="0" w:evenVBand="0" w:oddHBand="0" w:evenHBand="0" w:firstRowFirstColumn="0" w:firstRowLastColumn="0" w:lastRowFirstColumn="0" w:lastRowLastColumn="0"/>
            <w:tcW w:w="643" w:type="dxa"/>
          </w:tcPr>
          <w:p w:rsidR="00555433" w:rsidRPr="001F65F8" w:rsidRDefault="00555433" w:rsidP="00E8550F">
            <w:pPr>
              <w:rPr>
                <w:sz w:val="20"/>
                <w:szCs w:val="20"/>
              </w:rPr>
            </w:pPr>
            <w:r>
              <w:rPr>
                <w:sz w:val="20"/>
                <w:szCs w:val="20"/>
              </w:rPr>
              <w:t>S4.3</w:t>
            </w:r>
          </w:p>
        </w:tc>
        <w:tc>
          <w:tcPr>
            <w:tcW w:w="14143" w:type="dxa"/>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sidRPr="005358E4">
              <w:rPr>
                <w:sz w:val="20"/>
                <w:szCs w:val="20"/>
              </w:rPr>
              <w:t>Reverse Standardization from Public E-health Service</w:t>
            </w:r>
          </w:p>
        </w:tc>
      </w:tr>
      <w:tr w:rsidR="00555433" w:rsidRPr="001F65F8" w:rsidTr="00E855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 w:type="dxa"/>
          </w:tcPr>
          <w:p w:rsidR="00555433" w:rsidRDefault="00555433" w:rsidP="00E8550F">
            <w:pPr>
              <w:rPr>
                <w:sz w:val="20"/>
                <w:szCs w:val="20"/>
              </w:rPr>
            </w:pPr>
            <w:r>
              <w:rPr>
                <w:sz w:val="20"/>
                <w:szCs w:val="20"/>
              </w:rPr>
              <w:t>S4.4</w:t>
            </w:r>
          </w:p>
        </w:tc>
        <w:tc>
          <w:tcPr>
            <w:tcW w:w="14143" w:type="dxa"/>
          </w:tcPr>
          <w:p w:rsidR="00555433" w:rsidRPr="005358E4"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sidRPr="005358E4">
              <w:rPr>
                <w:sz w:val="20"/>
                <w:szCs w:val="20"/>
              </w:rPr>
              <w:t>Global standards, the key enablers for deploying next generation emergency communications networks</w:t>
            </w:r>
          </w:p>
        </w:tc>
      </w:tr>
      <w:tr w:rsidR="00555433" w:rsidRPr="001F65F8" w:rsidTr="00E8550F">
        <w:tc>
          <w:tcPr>
            <w:cnfStyle w:val="001000000000" w:firstRow="0" w:lastRow="0" w:firstColumn="1" w:lastColumn="0" w:oddVBand="0" w:evenVBand="0" w:oddHBand="0" w:evenHBand="0" w:firstRowFirstColumn="0" w:firstRowLastColumn="0" w:lastRowFirstColumn="0" w:lastRowLastColumn="0"/>
            <w:tcW w:w="643" w:type="dxa"/>
          </w:tcPr>
          <w:p w:rsidR="00555433" w:rsidRPr="001F65F8" w:rsidRDefault="00555433" w:rsidP="00B378C5">
            <w:pPr>
              <w:keepNext/>
              <w:rPr>
                <w:sz w:val="20"/>
                <w:szCs w:val="20"/>
              </w:rPr>
            </w:pPr>
            <w:r>
              <w:rPr>
                <w:sz w:val="20"/>
                <w:szCs w:val="20"/>
              </w:rPr>
              <w:lastRenderedPageBreak/>
              <w:t>S5.1</w:t>
            </w:r>
          </w:p>
        </w:tc>
        <w:tc>
          <w:tcPr>
            <w:tcW w:w="14143" w:type="dxa"/>
          </w:tcPr>
          <w:p w:rsidR="00555433" w:rsidRPr="001F65F8" w:rsidRDefault="00555433" w:rsidP="00B378C5">
            <w:pPr>
              <w:keepNext/>
              <w:cnfStyle w:val="000000000000" w:firstRow="0" w:lastRow="0" w:firstColumn="0" w:lastColumn="0" w:oddVBand="0" w:evenVBand="0" w:oddHBand="0" w:evenHBand="0" w:firstRowFirstColumn="0" w:firstRowLastColumn="0" w:lastRowFirstColumn="0" w:lastRowLastColumn="0"/>
              <w:rPr>
                <w:sz w:val="20"/>
                <w:szCs w:val="20"/>
              </w:rPr>
            </w:pPr>
            <w:r w:rsidRPr="00A31DF4">
              <w:rPr>
                <w:sz w:val="20"/>
                <w:szCs w:val="20"/>
              </w:rPr>
              <w:t>Dynamic Mobile Sensor Network Platform for ID-based Communication</w:t>
            </w:r>
          </w:p>
        </w:tc>
      </w:tr>
      <w:tr w:rsidR="00555433" w:rsidRPr="001F65F8" w:rsidTr="00E855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 w:type="dxa"/>
          </w:tcPr>
          <w:p w:rsidR="00555433" w:rsidRPr="001F65F8" w:rsidRDefault="00555433" w:rsidP="00B378C5">
            <w:pPr>
              <w:keepNext/>
              <w:rPr>
                <w:sz w:val="20"/>
                <w:szCs w:val="20"/>
              </w:rPr>
            </w:pPr>
            <w:r>
              <w:rPr>
                <w:sz w:val="20"/>
                <w:szCs w:val="20"/>
              </w:rPr>
              <w:t>S5.2</w:t>
            </w:r>
          </w:p>
        </w:tc>
        <w:tc>
          <w:tcPr>
            <w:tcW w:w="14143" w:type="dxa"/>
          </w:tcPr>
          <w:p w:rsidR="00555433" w:rsidRPr="001F65F8" w:rsidRDefault="00555433" w:rsidP="00B378C5">
            <w:pPr>
              <w:keepNext/>
              <w:cnfStyle w:val="000000100000" w:firstRow="0" w:lastRow="0" w:firstColumn="0" w:lastColumn="0" w:oddVBand="0" w:evenVBand="0" w:oddHBand="1" w:evenHBand="0" w:firstRowFirstColumn="0" w:firstRowLastColumn="0" w:lastRowFirstColumn="0" w:lastRowLastColumn="0"/>
              <w:rPr>
                <w:sz w:val="20"/>
                <w:szCs w:val="20"/>
              </w:rPr>
            </w:pPr>
            <w:r w:rsidRPr="00A31DF4">
              <w:rPr>
                <w:sz w:val="20"/>
                <w:szCs w:val="20"/>
              </w:rPr>
              <w:t>An Experimental Test-Bed for the Evaluation of the Hidden Terminal Problems on the IEEE 802.15.5 Standard</w:t>
            </w:r>
          </w:p>
        </w:tc>
      </w:tr>
      <w:tr w:rsidR="00555433" w:rsidRPr="001F65F8" w:rsidTr="00E8550F">
        <w:tc>
          <w:tcPr>
            <w:cnfStyle w:val="001000000000" w:firstRow="0" w:lastRow="0" w:firstColumn="1" w:lastColumn="0" w:oddVBand="0" w:evenVBand="0" w:oddHBand="0" w:evenHBand="0" w:firstRowFirstColumn="0" w:firstRowLastColumn="0" w:lastRowFirstColumn="0" w:lastRowLastColumn="0"/>
            <w:tcW w:w="643" w:type="dxa"/>
          </w:tcPr>
          <w:p w:rsidR="00555433" w:rsidRPr="001F65F8" w:rsidRDefault="00555433" w:rsidP="00B378C5">
            <w:pPr>
              <w:keepNext/>
              <w:rPr>
                <w:sz w:val="20"/>
                <w:szCs w:val="20"/>
              </w:rPr>
            </w:pPr>
            <w:r>
              <w:rPr>
                <w:sz w:val="20"/>
                <w:szCs w:val="20"/>
              </w:rPr>
              <w:t>S5.3</w:t>
            </w:r>
          </w:p>
        </w:tc>
        <w:tc>
          <w:tcPr>
            <w:tcW w:w="14143" w:type="dxa"/>
          </w:tcPr>
          <w:p w:rsidR="00555433" w:rsidRPr="001F65F8" w:rsidRDefault="00555433" w:rsidP="00B378C5">
            <w:pPr>
              <w:keepNext/>
              <w:cnfStyle w:val="000000000000" w:firstRow="0" w:lastRow="0" w:firstColumn="0" w:lastColumn="0" w:oddVBand="0" w:evenVBand="0" w:oddHBand="0" w:evenHBand="0" w:firstRowFirstColumn="0" w:firstRowLastColumn="0" w:lastRowFirstColumn="0" w:lastRowLastColumn="0"/>
              <w:rPr>
                <w:sz w:val="20"/>
                <w:szCs w:val="20"/>
              </w:rPr>
            </w:pPr>
            <w:r w:rsidRPr="00A31DF4">
              <w:rPr>
                <w:sz w:val="20"/>
                <w:szCs w:val="20"/>
              </w:rPr>
              <w:t>On Software Standards for Smart Cities: API or DPI</w:t>
            </w:r>
          </w:p>
        </w:tc>
      </w:tr>
      <w:tr w:rsidR="00555433" w:rsidRPr="001F65F8" w:rsidTr="00E855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 w:type="dxa"/>
          </w:tcPr>
          <w:p w:rsidR="00555433" w:rsidRPr="001F65F8" w:rsidRDefault="00555433" w:rsidP="00E8550F">
            <w:pPr>
              <w:rPr>
                <w:sz w:val="20"/>
                <w:szCs w:val="20"/>
              </w:rPr>
            </w:pPr>
            <w:r>
              <w:rPr>
                <w:sz w:val="20"/>
                <w:szCs w:val="20"/>
              </w:rPr>
              <w:t>S6.1</w:t>
            </w:r>
          </w:p>
        </w:tc>
        <w:tc>
          <w:tcPr>
            <w:tcW w:w="14143" w:type="dxa"/>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sidRPr="00A31DF4">
              <w:rPr>
                <w:sz w:val="20"/>
                <w:szCs w:val="20"/>
              </w:rPr>
              <w:t>Standardization: A primer</w:t>
            </w:r>
          </w:p>
        </w:tc>
      </w:tr>
      <w:tr w:rsidR="00555433" w:rsidRPr="001F65F8" w:rsidTr="00E8550F">
        <w:tc>
          <w:tcPr>
            <w:cnfStyle w:val="001000000000" w:firstRow="0" w:lastRow="0" w:firstColumn="1" w:lastColumn="0" w:oddVBand="0" w:evenVBand="0" w:oddHBand="0" w:evenHBand="0" w:firstRowFirstColumn="0" w:firstRowLastColumn="0" w:lastRowFirstColumn="0" w:lastRowLastColumn="0"/>
            <w:tcW w:w="643" w:type="dxa"/>
          </w:tcPr>
          <w:p w:rsidR="00555433" w:rsidRPr="001F65F8" w:rsidRDefault="00555433" w:rsidP="00E8550F">
            <w:pPr>
              <w:rPr>
                <w:sz w:val="20"/>
                <w:szCs w:val="20"/>
              </w:rPr>
            </w:pPr>
            <w:r>
              <w:rPr>
                <w:sz w:val="20"/>
                <w:szCs w:val="20"/>
              </w:rPr>
              <w:t>S6.2</w:t>
            </w:r>
          </w:p>
        </w:tc>
        <w:tc>
          <w:tcPr>
            <w:tcW w:w="14143" w:type="dxa"/>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sidRPr="00A31DF4">
              <w:rPr>
                <w:sz w:val="20"/>
                <w:szCs w:val="20"/>
              </w:rPr>
              <w:t>Standards as enablers for innovation in education - the breakdown of European pre-standardisation</w:t>
            </w:r>
          </w:p>
        </w:tc>
      </w:tr>
      <w:tr w:rsidR="00555433" w:rsidRPr="001F65F8" w:rsidTr="00E855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 w:type="dxa"/>
          </w:tcPr>
          <w:p w:rsidR="00555433" w:rsidRDefault="00555433" w:rsidP="00E8550F">
            <w:pPr>
              <w:rPr>
                <w:sz w:val="20"/>
                <w:szCs w:val="20"/>
              </w:rPr>
            </w:pPr>
            <w:r>
              <w:rPr>
                <w:sz w:val="20"/>
                <w:szCs w:val="20"/>
              </w:rPr>
              <w:t>S6.3</w:t>
            </w:r>
          </w:p>
        </w:tc>
        <w:tc>
          <w:tcPr>
            <w:tcW w:w="14143" w:type="dxa"/>
          </w:tcPr>
          <w:p w:rsidR="00555433" w:rsidRPr="00A31DF4"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sidRPr="00A31DF4">
              <w:rPr>
                <w:sz w:val="20"/>
                <w:szCs w:val="20"/>
              </w:rPr>
              <w:t>Syllabuses Crawling and Knowledge Extraction of Courses for Global Standardization Education</w:t>
            </w:r>
          </w:p>
        </w:tc>
      </w:tr>
      <w:tr w:rsidR="00555433" w:rsidRPr="001F65F8" w:rsidTr="00E8550F">
        <w:tc>
          <w:tcPr>
            <w:cnfStyle w:val="001000000000" w:firstRow="0" w:lastRow="0" w:firstColumn="1" w:lastColumn="0" w:oddVBand="0" w:evenVBand="0" w:oddHBand="0" w:evenHBand="0" w:firstRowFirstColumn="0" w:firstRowLastColumn="0" w:lastRowFirstColumn="0" w:lastRowLastColumn="0"/>
            <w:tcW w:w="643" w:type="dxa"/>
          </w:tcPr>
          <w:p w:rsidR="00555433" w:rsidRDefault="00555433" w:rsidP="00E8550F">
            <w:pPr>
              <w:rPr>
                <w:sz w:val="20"/>
                <w:szCs w:val="20"/>
              </w:rPr>
            </w:pPr>
            <w:r>
              <w:rPr>
                <w:sz w:val="20"/>
                <w:szCs w:val="20"/>
              </w:rPr>
              <w:t>S6.4</w:t>
            </w:r>
          </w:p>
        </w:tc>
        <w:tc>
          <w:tcPr>
            <w:tcW w:w="14143" w:type="dxa"/>
          </w:tcPr>
          <w:p w:rsidR="00555433" w:rsidRPr="00A31DF4"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sidRPr="00A31DF4">
              <w:rPr>
                <w:sz w:val="20"/>
                <w:szCs w:val="20"/>
              </w:rPr>
              <w:t>Standards: Inhospitable Terrain for Innovation</w:t>
            </w:r>
            <w:r>
              <w:rPr>
                <w:sz w:val="20"/>
                <w:szCs w:val="20"/>
              </w:rPr>
              <w:t>?</w:t>
            </w:r>
          </w:p>
        </w:tc>
      </w:tr>
      <w:tr w:rsidR="00555433" w:rsidRPr="001F65F8" w:rsidTr="00E855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 w:type="dxa"/>
          </w:tcPr>
          <w:p w:rsidR="00555433" w:rsidRPr="001F65F8" w:rsidRDefault="00555433" w:rsidP="00E8550F">
            <w:pPr>
              <w:rPr>
                <w:sz w:val="20"/>
                <w:szCs w:val="20"/>
              </w:rPr>
            </w:pPr>
            <w:r>
              <w:rPr>
                <w:sz w:val="20"/>
                <w:szCs w:val="20"/>
              </w:rPr>
              <w:t>P1</w:t>
            </w:r>
          </w:p>
        </w:tc>
        <w:tc>
          <w:tcPr>
            <w:tcW w:w="14143" w:type="dxa"/>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sidRPr="005358E4">
              <w:rPr>
                <w:sz w:val="20"/>
                <w:szCs w:val="20"/>
              </w:rPr>
              <w:t>How to support a standard on a multi-level playing field of standardization: propositions, strategies and contributions</w:t>
            </w:r>
          </w:p>
        </w:tc>
      </w:tr>
      <w:tr w:rsidR="00555433" w:rsidRPr="001F65F8" w:rsidTr="00E8550F">
        <w:tc>
          <w:tcPr>
            <w:cnfStyle w:val="001000000000" w:firstRow="0" w:lastRow="0" w:firstColumn="1" w:lastColumn="0" w:oddVBand="0" w:evenVBand="0" w:oddHBand="0" w:evenHBand="0" w:firstRowFirstColumn="0" w:firstRowLastColumn="0" w:lastRowFirstColumn="0" w:lastRowLastColumn="0"/>
            <w:tcW w:w="643" w:type="dxa"/>
          </w:tcPr>
          <w:p w:rsidR="00555433" w:rsidRPr="001F65F8" w:rsidRDefault="00555433" w:rsidP="00E8550F">
            <w:pPr>
              <w:rPr>
                <w:sz w:val="20"/>
                <w:szCs w:val="20"/>
              </w:rPr>
            </w:pPr>
            <w:r>
              <w:rPr>
                <w:sz w:val="20"/>
                <w:szCs w:val="20"/>
              </w:rPr>
              <w:t>P2</w:t>
            </w:r>
          </w:p>
        </w:tc>
        <w:tc>
          <w:tcPr>
            <w:tcW w:w="14143" w:type="dxa"/>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sidRPr="005358E4">
              <w:rPr>
                <w:sz w:val="20"/>
                <w:szCs w:val="20"/>
              </w:rPr>
              <w:t>Content Distribution in Information Centric Network: Economic Incentive Analysis in Game Theoretic Approach</w:t>
            </w:r>
          </w:p>
        </w:tc>
      </w:tr>
      <w:tr w:rsidR="00555433" w:rsidRPr="001F65F8" w:rsidTr="00E855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 w:type="dxa"/>
          </w:tcPr>
          <w:p w:rsidR="00555433" w:rsidRPr="001F65F8" w:rsidRDefault="00555433" w:rsidP="00E8550F">
            <w:pPr>
              <w:rPr>
                <w:sz w:val="20"/>
                <w:szCs w:val="20"/>
              </w:rPr>
            </w:pPr>
            <w:r>
              <w:rPr>
                <w:sz w:val="20"/>
                <w:szCs w:val="20"/>
              </w:rPr>
              <w:t>P3</w:t>
            </w:r>
          </w:p>
        </w:tc>
        <w:tc>
          <w:tcPr>
            <w:tcW w:w="14143" w:type="dxa"/>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sidRPr="005358E4">
              <w:rPr>
                <w:sz w:val="20"/>
                <w:szCs w:val="20"/>
              </w:rPr>
              <w:t>Innovative RF Localization for Wireless Video Capsule Endoscopy</w:t>
            </w:r>
          </w:p>
        </w:tc>
      </w:tr>
      <w:tr w:rsidR="00555433" w:rsidRPr="001F65F8" w:rsidTr="00E8550F">
        <w:tc>
          <w:tcPr>
            <w:cnfStyle w:val="001000000000" w:firstRow="0" w:lastRow="0" w:firstColumn="1" w:lastColumn="0" w:oddVBand="0" w:evenVBand="0" w:oddHBand="0" w:evenHBand="0" w:firstRowFirstColumn="0" w:firstRowLastColumn="0" w:lastRowFirstColumn="0" w:lastRowLastColumn="0"/>
            <w:tcW w:w="643" w:type="dxa"/>
          </w:tcPr>
          <w:p w:rsidR="00555433" w:rsidRPr="001F65F8" w:rsidRDefault="00555433" w:rsidP="00E8550F">
            <w:pPr>
              <w:rPr>
                <w:sz w:val="20"/>
                <w:szCs w:val="20"/>
              </w:rPr>
            </w:pPr>
            <w:r>
              <w:rPr>
                <w:sz w:val="20"/>
                <w:szCs w:val="20"/>
              </w:rPr>
              <w:t>P4</w:t>
            </w:r>
          </w:p>
        </w:tc>
        <w:tc>
          <w:tcPr>
            <w:tcW w:w="14143" w:type="dxa"/>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sidRPr="005358E4">
              <w:rPr>
                <w:sz w:val="20"/>
                <w:szCs w:val="20"/>
              </w:rPr>
              <w:t>Economical efficiency assessment model of spectrum conversion for new mobile wireless technologies</w:t>
            </w:r>
          </w:p>
        </w:tc>
      </w:tr>
      <w:tr w:rsidR="00555433" w:rsidRPr="001F65F8" w:rsidTr="00E855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 w:type="dxa"/>
          </w:tcPr>
          <w:p w:rsidR="00555433" w:rsidRPr="001F65F8" w:rsidRDefault="00555433" w:rsidP="00E8550F">
            <w:pPr>
              <w:rPr>
                <w:sz w:val="20"/>
                <w:szCs w:val="20"/>
              </w:rPr>
            </w:pPr>
            <w:r>
              <w:rPr>
                <w:sz w:val="20"/>
                <w:szCs w:val="20"/>
              </w:rPr>
              <w:t>P5</w:t>
            </w:r>
          </w:p>
        </w:tc>
        <w:tc>
          <w:tcPr>
            <w:tcW w:w="14143" w:type="dxa"/>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sidRPr="005358E4">
              <w:rPr>
                <w:sz w:val="20"/>
                <w:szCs w:val="20"/>
              </w:rPr>
              <w:t>A Mutual Key Agreement Protocol To Mitigate Replaying Attack In eXpress</w:t>
            </w:r>
            <w:r>
              <w:rPr>
                <w:sz w:val="20"/>
                <w:szCs w:val="20"/>
              </w:rPr>
              <w:t>ive Internet Architecture (XIA)</w:t>
            </w:r>
          </w:p>
        </w:tc>
      </w:tr>
      <w:tr w:rsidR="00555433" w:rsidRPr="001F65F8" w:rsidTr="00E8550F">
        <w:tc>
          <w:tcPr>
            <w:cnfStyle w:val="001000000000" w:firstRow="0" w:lastRow="0" w:firstColumn="1" w:lastColumn="0" w:oddVBand="0" w:evenVBand="0" w:oddHBand="0" w:evenHBand="0" w:firstRowFirstColumn="0" w:firstRowLastColumn="0" w:lastRowFirstColumn="0" w:lastRowLastColumn="0"/>
            <w:tcW w:w="643" w:type="dxa"/>
          </w:tcPr>
          <w:p w:rsidR="00555433" w:rsidRPr="001F65F8" w:rsidRDefault="00555433" w:rsidP="00E8550F">
            <w:pPr>
              <w:rPr>
                <w:sz w:val="20"/>
                <w:szCs w:val="20"/>
              </w:rPr>
            </w:pPr>
            <w:r>
              <w:rPr>
                <w:sz w:val="20"/>
                <w:szCs w:val="20"/>
              </w:rPr>
              <w:t>P6</w:t>
            </w:r>
          </w:p>
        </w:tc>
        <w:tc>
          <w:tcPr>
            <w:tcW w:w="14143" w:type="dxa"/>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sidRPr="005358E4">
              <w:rPr>
                <w:sz w:val="20"/>
                <w:szCs w:val="20"/>
              </w:rPr>
              <w:t>A cloud platform for QoE evaluation: QoXcloud</w:t>
            </w:r>
          </w:p>
        </w:tc>
      </w:tr>
      <w:tr w:rsidR="00555433" w:rsidRPr="001F65F8" w:rsidTr="00E855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 w:type="dxa"/>
          </w:tcPr>
          <w:p w:rsidR="00555433" w:rsidRDefault="00555433" w:rsidP="00E8550F">
            <w:pPr>
              <w:rPr>
                <w:sz w:val="20"/>
                <w:szCs w:val="20"/>
              </w:rPr>
            </w:pPr>
            <w:r>
              <w:rPr>
                <w:sz w:val="20"/>
                <w:szCs w:val="20"/>
              </w:rPr>
              <w:t>P7</w:t>
            </w:r>
          </w:p>
        </w:tc>
        <w:tc>
          <w:tcPr>
            <w:tcW w:w="14143" w:type="dxa"/>
          </w:tcPr>
          <w:p w:rsidR="00555433" w:rsidRPr="005358E4"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sidRPr="00CB125F">
              <w:rPr>
                <w:sz w:val="20"/>
                <w:szCs w:val="20"/>
              </w:rPr>
              <w:t>Standardizing the Internet o</w:t>
            </w:r>
            <w:r>
              <w:rPr>
                <w:sz w:val="20"/>
                <w:szCs w:val="20"/>
              </w:rPr>
              <w:t>f Things in an evolutionary way</w:t>
            </w:r>
          </w:p>
        </w:tc>
      </w:tr>
      <w:tr w:rsidR="00555433" w:rsidRPr="001F65F8" w:rsidTr="00E8550F">
        <w:tc>
          <w:tcPr>
            <w:cnfStyle w:val="001000000000" w:firstRow="0" w:lastRow="0" w:firstColumn="1" w:lastColumn="0" w:oddVBand="0" w:evenVBand="0" w:oddHBand="0" w:evenHBand="0" w:firstRowFirstColumn="0" w:firstRowLastColumn="0" w:lastRowFirstColumn="0" w:lastRowLastColumn="0"/>
            <w:tcW w:w="643" w:type="dxa"/>
          </w:tcPr>
          <w:p w:rsidR="00555433" w:rsidRPr="001F65F8" w:rsidRDefault="00555433" w:rsidP="00E8550F">
            <w:pPr>
              <w:rPr>
                <w:sz w:val="20"/>
                <w:szCs w:val="20"/>
              </w:rPr>
            </w:pPr>
            <w:r>
              <w:rPr>
                <w:sz w:val="20"/>
                <w:szCs w:val="20"/>
              </w:rPr>
              <w:t>P8</w:t>
            </w:r>
          </w:p>
        </w:tc>
        <w:tc>
          <w:tcPr>
            <w:tcW w:w="14143" w:type="dxa"/>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sidRPr="005358E4">
              <w:rPr>
                <w:sz w:val="20"/>
                <w:szCs w:val="20"/>
              </w:rPr>
              <w:t>Performance evaluation of a dual diversity reception base on OFDM RoFSO systems over correlated log-normal fading channel</w:t>
            </w:r>
          </w:p>
        </w:tc>
      </w:tr>
      <w:tr w:rsidR="00555433" w:rsidRPr="001F65F8" w:rsidTr="00E855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 w:type="dxa"/>
          </w:tcPr>
          <w:p w:rsidR="00555433" w:rsidRPr="001F65F8" w:rsidRDefault="00555433" w:rsidP="00E8550F">
            <w:pPr>
              <w:rPr>
                <w:sz w:val="20"/>
                <w:szCs w:val="20"/>
              </w:rPr>
            </w:pPr>
            <w:r>
              <w:rPr>
                <w:sz w:val="20"/>
                <w:szCs w:val="20"/>
              </w:rPr>
              <w:t>P9</w:t>
            </w:r>
          </w:p>
        </w:tc>
        <w:tc>
          <w:tcPr>
            <w:tcW w:w="14143" w:type="dxa"/>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sidRPr="005358E4">
              <w:rPr>
                <w:sz w:val="20"/>
                <w:szCs w:val="20"/>
              </w:rPr>
              <w:t>Assessment of New Information and Communication Technologies using activity-based costing and tensor analysis of networks</w:t>
            </w:r>
          </w:p>
        </w:tc>
      </w:tr>
      <w:tr w:rsidR="00555433" w:rsidRPr="001F65F8" w:rsidTr="00E8550F">
        <w:tc>
          <w:tcPr>
            <w:cnfStyle w:val="001000000000" w:firstRow="0" w:lastRow="0" w:firstColumn="1" w:lastColumn="0" w:oddVBand="0" w:evenVBand="0" w:oddHBand="0" w:evenHBand="0" w:firstRowFirstColumn="0" w:firstRowLastColumn="0" w:lastRowFirstColumn="0" w:lastRowLastColumn="0"/>
            <w:tcW w:w="643" w:type="dxa"/>
          </w:tcPr>
          <w:p w:rsidR="00555433" w:rsidRPr="001F65F8" w:rsidRDefault="00555433" w:rsidP="00E8550F">
            <w:pPr>
              <w:rPr>
                <w:sz w:val="20"/>
                <w:szCs w:val="20"/>
              </w:rPr>
            </w:pPr>
            <w:r>
              <w:rPr>
                <w:sz w:val="20"/>
                <w:szCs w:val="20"/>
              </w:rPr>
              <w:t>P10</w:t>
            </w:r>
          </w:p>
        </w:tc>
        <w:tc>
          <w:tcPr>
            <w:tcW w:w="14143" w:type="dxa"/>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sidRPr="005358E4">
              <w:rPr>
                <w:sz w:val="20"/>
                <w:szCs w:val="20"/>
              </w:rPr>
              <w:t>Sustainable Security Advantage in a Changing Environment: The Cybersecurity Capability Maturity Model (CM2</w:t>
            </w:r>
            <w:r>
              <w:rPr>
                <w:sz w:val="20"/>
                <w:szCs w:val="20"/>
              </w:rPr>
              <w:t>)</w:t>
            </w:r>
          </w:p>
        </w:tc>
      </w:tr>
    </w:tbl>
    <w:p w:rsidR="00555433" w:rsidRDefault="00555433" w:rsidP="00555433">
      <w:pPr>
        <w:pStyle w:val="Heading2"/>
      </w:pPr>
      <w:r>
        <w:br w:type="page"/>
      </w:r>
    </w:p>
    <w:p w:rsidR="00555433" w:rsidRPr="00480D50" w:rsidRDefault="00555433" w:rsidP="00555433">
      <w:pPr>
        <w:pStyle w:val="Heading2"/>
      </w:pPr>
      <w:r>
        <w:lastRenderedPageBreak/>
        <w:t xml:space="preserve">Table 2: </w:t>
      </w:r>
      <w:r>
        <w:tab/>
        <w:t>Mapping of ITU Kaleidoscope 2014 papers and ITU activities</w:t>
      </w:r>
    </w:p>
    <w:tbl>
      <w:tblPr>
        <w:tblStyle w:val="LightShading-Accent1"/>
        <w:tblW w:w="4992" w:type="pct"/>
        <w:tblLayout w:type="fixed"/>
        <w:tblLook w:val="04A0" w:firstRow="1" w:lastRow="0" w:firstColumn="1" w:lastColumn="0" w:noHBand="0" w:noVBand="1"/>
      </w:tblPr>
      <w:tblGrid>
        <w:gridCol w:w="623"/>
        <w:gridCol w:w="1848"/>
        <w:gridCol w:w="2728"/>
        <w:gridCol w:w="2728"/>
        <w:gridCol w:w="1961"/>
        <w:gridCol w:w="1856"/>
        <w:gridCol w:w="1090"/>
        <w:gridCol w:w="1357"/>
      </w:tblGrid>
      <w:tr w:rsidR="00B378C5" w:rsidRPr="001F65F8" w:rsidTr="001D62A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20" w:type="pct"/>
          </w:tcPr>
          <w:p w:rsidR="00555433" w:rsidRPr="001F65F8" w:rsidRDefault="00555433" w:rsidP="00E8550F">
            <w:pPr>
              <w:rPr>
                <w:sz w:val="20"/>
                <w:szCs w:val="20"/>
              </w:rPr>
            </w:pPr>
            <w:r w:rsidRPr="001F65F8">
              <w:rPr>
                <w:sz w:val="20"/>
                <w:szCs w:val="20"/>
              </w:rPr>
              <w:t>#</w:t>
            </w:r>
          </w:p>
        </w:tc>
        <w:tc>
          <w:tcPr>
            <w:tcW w:w="651" w:type="pct"/>
          </w:tcPr>
          <w:p w:rsidR="00555433" w:rsidRPr="001F65F8" w:rsidRDefault="00555433" w:rsidP="00E8550F">
            <w:pPr>
              <w:cnfStyle w:val="100000000000" w:firstRow="1" w:lastRow="0" w:firstColumn="0" w:lastColumn="0" w:oddVBand="0" w:evenVBand="0" w:oddHBand="0" w:evenHBand="0" w:firstRowFirstColumn="0" w:firstRowLastColumn="0" w:lastRowFirstColumn="0" w:lastRowLastColumn="0"/>
              <w:rPr>
                <w:sz w:val="20"/>
                <w:szCs w:val="20"/>
              </w:rPr>
            </w:pPr>
            <w:r w:rsidRPr="001F65F8">
              <w:rPr>
                <w:sz w:val="20"/>
                <w:szCs w:val="20"/>
              </w:rPr>
              <w:t>Title</w:t>
            </w:r>
            <w:r>
              <w:rPr>
                <w:sz w:val="20"/>
                <w:szCs w:val="20"/>
              </w:rPr>
              <w:t xml:space="preserve"> (link to presentation)</w:t>
            </w:r>
          </w:p>
        </w:tc>
        <w:tc>
          <w:tcPr>
            <w:tcW w:w="961" w:type="pct"/>
          </w:tcPr>
          <w:p w:rsidR="00555433" w:rsidRPr="001F65F8" w:rsidRDefault="00555433" w:rsidP="00E8550F">
            <w:pPr>
              <w:cnfStyle w:val="100000000000" w:firstRow="1" w:lastRow="0" w:firstColumn="0" w:lastColumn="0" w:oddVBand="0" w:evenVBand="0" w:oddHBand="0" w:evenHBand="0" w:firstRowFirstColumn="0" w:firstRowLastColumn="0" w:lastRowFirstColumn="0" w:lastRowLastColumn="0"/>
              <w:rPr>
                <w:sz w:val="20"/>
                <w:szCs w:val="20"/>
              </w:rPr>
            </w:pPr>
            <w:r w:rsidRPr="001F65F8">
              <w:rPr>
                <w:sz w:val="20"/>
                <w:szCs w:val="20"/>
              </w:rPr>
              <w:t>Author affiliation</w:t>
            </w:r>
          </w:p>
        </w:tc>
        <w:tc>
          <w:tcPr>
            <w:tcW w:w="961" w:type="pct"/>
          </w:tcPr>
          <w:p w:rsidR="00555433" w:rsidRPr="001F65F8" w:rsidRDefault="00555433" w:rsidP="00E8550F">
            <w:pPr>
              <w:cnfStyle w:val="100000000000" w:firstRow="1" w:lastRow="0" w:firstColumn="0" w:lastColumn="0" w:oddVBand="0" w:evenVBand="0" w:oddHBand="0" w:evenHBand="0" w:firstRowFirstColumn="0" w:firstRowLastColumn="0" w:lastRowFirstColumn="0" w:lastRowLastColumn="0"/>
              <w:rPr>
                <w:sz w:val="20"/>
                <w:szCs w:val="20"/>
              </w:rPr>
            </w:pPr>
            <w:r w:rsidRPr="001F65F8">
              <w:rPr>
                <w:sz w:val="20"/>
                <w:szCs w:val="20"/>
              </w:rPr>
              <w:t>Keywords</w:t>
            </w:r>
          </w:p>
        </w:tc>
        <w:tc>
          <w:tcPr>
            <w:tcW w:w="691" w:type="pct"/>
            <w:shd w:val="clear" w:color="auto" w:fill="E5B8B7" w:themeFill="accent2" w:themeFillTint="66"/>
          </w:tcPr>
          <w:p w:rsidR="00555433" w:rsidRPr="001F65F8" w:rsidRDefault="00555433" w:rsidP="00E8550F">
            <w:pPr>
              <w:cnfStyle w:val="100000000000" w:firstRow="1" w:lastRow="0" w:firstColumn="0" w:lastColumn="0" w:oddVBand="0" w:evenVBand="0" w:oddHBand="0" w:evenHBand="0" w:firstRowFirstColumn="0" w:firstRowLastColumn="0" w:lastRowFirstColumn="0" w:lastRowLastColumn="0"/>
              <w:rPr>
                <w:sz w:val="20"/>
                <w:szCs w:val="20"/>
              </w:rPr>
            </w:pPr>
            <w:r w:rsidRPr="001F65F8">
              <w:rPr>
                <w:sz w:val="20"/>
                <w:szCs w:val="20"/>
              </w:rPr>
              <w:t>Standards relevance</w:t>
            </w:r>
          </w:p>
        </w:tc>
        <w:tc>
          <w:tcPr>
            <w:tcW w:w="654" w:type="pct"/>
            <w:shd w:val="clear" w:color="auto" w:fill="E5B8B7" w:themeFill="accent2" w:themeFillTint="66"/>
          </w:tcPr>
          <w:p w:rsidR="00555433" w:rsidRPr="001F65F8" w:rsidRDefault="00555433" w:rsidP="00E8550F">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Related </w:t>
            </w:r>
            <w:r w:rsidRPr="001F65F8">
              <w:rPr>
                <w:sz w:val="20"/>
                <w:szCs w:val="20"/>
              </w:rPr>
              <w:t>ITU-T study groups / activities</w:t>
            </w:r>
          </w:p>
        </w:tc>
        <w:tc>
          <w:tcPr>
            <w:tcW w:w="384" w:type="pct"/>
          </w:tcPr>
          <w:p w:rsidR="00555433" w:rsidRPr="001F65F8" w:rsidRDefault="00555433" w:rsidP="00E8550F">
            <w:pPr>
              <w:cnfStyle w:val="100000000000" w:firstRow="1" w:lastRow="0" w:firstColumn="0" w:lastColumn="0" w:oddVBand="0" w:evenVBand="0" w:oddHBand="0" w:evenHBand="0" w:firstRowFirstColumn="0" w:firstRowLastColumn="0" w:lastRowFirstColumn="0" w:lastRowLastColumn="0"/>
              <w:rPr>
                <w:sz w:val="20"/>
                <w:szCs w:val="20"/>
              </w:rPr>
            </w:pPr>
            <w:r w:rsidRPr="001F65F8">
              <w:rPr>
                <w:sz w:val="20"/>
                <w:szCs w:val="20"/>
              </w:rPr>
              <w:t>Other ITU sectors</w:t>
            </w:r>
          </w:p>
        </w:tc>
        <w:tc>
          <w:tcPr>
            <w:tcW w:w="478" w:type="pct"/>
          </w:tcPr>
          <w:p w:rsidR="00555433" w:rsidRPr="001F65F8" w:rsidRDefault="00555433" w:rsidP="00E8550F">
            <w:pPr>
              <w:cnfStyle w:val="100000000000" w:firstRow="1" w:lastRow="0" w:firstColumn="0" w:lastColumn="0" w:oddVBand="0" w:evenVBand="0" w:oddHBand="0" w:evenHBand="0" w:firstRowFirstColumn="0" w:firstRowLastColumn="0" w:lastRowFirstColumn="0" w:lastRowLastColumn="0"/>
              <w:rPr>
                <w:sz w:val="20"/>
                <w:szCs w:val="20"/>
              </w:rPr>
            </w:pPr>
            <w:r w:rsidRPr="001F65F8">
              <w:rPr>
                <w:sz w:val="20"/>
                <w:szCs w:val="20"/>
              </w:rPr>
              <w:t>Comments</w:t>
            </w:r>
          </w:p>
        </w:tc>
      </w:tr>
      <w:tr w:rsidR="00555433" w:rsidRPr="001F65F8" w:rsidTr="001D62A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0" w:type="pct"/>
          </w:tcPr>
          <w:p w:rsidR="00555433" w:rsidRPr="001F65F8" w:rsidRDefault="00555433" w:rsidP="00E8550F">
            <w:pPr>
              <w:rPr>
                <w:sz w:val="20"/>
                <w:szCs w:val="20"/>
              </w:rPr>
            </w:pPr>
            <w:r>
              <w:rPr>
                <w:sz w:val="20"/>
                <w:szCs w:val="20"/>
              </w:rPr>
              <w:t>K</w:t>
            </w:r>
            <w:r w:rsidRPr="001F65F8">
              <w:rPr>
                <w:sz w:val="20"/>
                <w:szCs w:val="20"/>
              </w:rPr>
              <w:t>1</w:t>
            </w:r>
          </w:p>
        </w:tc>
        <w:tc>
          <w:tcPr>
            <w:tcW w:w="651"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Internet of Nanothings</w:t>
            </w:r>
          </w:p>
        </w:tc>
        <w:tc>
          <w:tcPr>
            <w:tcW w:w="961"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sidRPr="00EF575E">
              <w:rPr>
                <w:sz w:val="20"/>
                <w:szCs w:val="20"/>
              </w:rPr>
              <w:t>Georgia Institute of Technology, USA</w:t>
            </w:r>
          </w:p>
        </w:tc>
        <w:tc>
          <w:tcPr>
            <w:tcW w:w="961"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Nano networks, nanomaterial based network design, terahertz networks, internet of things, security, micro-scale devices</w:t>
            </w:r>
          </w:p>
        </w:tc>
        <w:tc>
          <w:tcPr>
            <w:tcW w:w="691" w:type="pct"/>
            <w:shd w:val="clear" w:color="auto" w:fill="E5B8B7" w:themeFill="accent2" w:themeFillTint="66"/>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High, </w:t>
            </w:r>
            <w:hyperlink r:id="rId21" w:history="1">
              <w:r w:rsidRPr="00D91B86">
                <w:rPr>
                  <w:rStyle w:val="Hyperlink"/>
                  <w:sz w:val="20"/>
                  <w:szCs w:val="20"/>
                </w:rPr>
                <w:t>IEEE 802.15 Terahertz Interest Group</w:t>
              </w:r>
            </w:hyperlink>
            <w:r>
              <w:rPr>
                <w:sz w:val="20"/>
                <w:szCs w:val="20"/>
              </w:rPr>
              <w:t xml:space="preserve">, </w:t>
            </w:r>
            <w:hyperlink r:id="rId22" w:history="1">
              <w:r w:rsidRPr="00D91B86">
                <w:rPr>
                  <w:rStyle w:val="Hyperlink"/>
                  <w:sz w:val="20"/>
                  <w:szCs w:val="20"/>
                </w:rPr>
                <w:t>IEEE 802.15 SG 3d (100G)</w:t>
              </w:r>
            </w:hyperlink>
          </w:p>
        </w:tc>
        <w:tc>
          <w:tcPr>
            <w:tcW w:w="654" w:type="pct"/>
            <w:shd w:val="clear" w:color="auto" w:fill="E5B8B7" w:themeFill="accent2" w:themeFillTint="66"/>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SG13, SG17, Technology Watch</w:t>
            </w:r>
          </w:p>
        </w:tc>
        <w:tc>
          <w:tcPr>
            <w:tcW w:w="384"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ITU-R</w:t>
            </w:r>
          </w:p>
        </w:tc>
        <w:tc>
          <w:tcPr>
            <w:tcW w:w="478" w:type="pct"/>
          </w:tcPr>
          <w:p w:rsidR="00555433"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sidRPr="001F65F8">
              <w:rPr>
                <w:sz w:val="20"/>
                <w:szCs w:val="20"/>
              </w:rPr>
              <w:t>Keynote speech</w:t>
            </w:r>
          </w:p>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Academia member</w:t>
            </w:r>
          </w:p>
        </w:tc>
      </w:tr>
      <w:tr w:rsidR="00B378C5" w:rsidRPr="001F65F8" w:rsidTr="001D62AD">
        <w:trPr>
          <w:cantSplit/>
        </w:trPr>
        <w:tc>
          <w:tcPr>
            <w:cnfStyle w:val="001000000000" w:firstRow="0" w:lastRow="0" w:firstColumn="1" w:lastColumn="0" w:oddVBand="0" w:evenVBand="0" w:oddHBand="0" w:evenHBand="0" w:firstRowFirstColumn="0" w:firstRowLastColumn="0" w:lastRowFirstColumn="0" w:lastRowLastColumn="0"/>
            <w:tcW w:w="220" w:type="pct"/>
          </w:tcPr>
          <w:p w:rsidR="00555433" w:rsidRDefault="00555433" w:rsidP="00E8550F">
            <w:pPr>
              <w:rPr>
                <w:sz w:val="20"/>
                <w:szCs w:val="20"/>
              </w:rPr>
            </w:pPr>
            <w:r>
              <w:rPr>
                <w:sz w:val="20"/>
                <w:szCs w:val="20"/>
              </w:rPr>
              <w:t>K1</w:t>
            </w:r>
          </w:p>
        </w:tc>
        <w:tc>
          <w:tcPr>
            <w:tcW w:w="651" w:type="pct"/>
          </w:tcPr>
          <w:p w:rsidR="00555433"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sidRPr="00431EA5">
              <w:rPr>
                <w:sz w:val="20"/>
                <w:szCs w:val="20"/>
              </w:rPr>
              <w:t>Experimental Biology and Molecular Communications</w:t>
            </w:r>
          </w:p>
        </w:tc>
        <w:tc>
          <w:tcPr>
            <w:tcW w:w="961"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sidRPr="00EF575E">
              <w:rPr>
                <w:sz w:val="20"/>
                <w:szCs w:val="20"/>
              </w:rPr>
              <w:t>Tampere University of Technology, Finland</w:t>
            </w:r>
          </w:p>
        </w:tc>
        <w:tc>
          <w:tcPr>
            <w:tcW w:w="961"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From silicon to biological molecular communications, internet of nano things</w:t>
            </w:r>
          </w:p>
        </w:tc>
        <w:tc>
          <w:tcPr>
            <w:tcW w:w="691" w:type="pct"/>
            <w:shd w:val="clear" w:color="auto" w:fill="E5B8B7" w:themeFill="accent2" w:themeFillTint="66"/>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p>
        </w:tc>
        <w:tc>
          <w:tcPr>
            <w:tcW w:w="654" w:type="pct"/>
            <w:shd w:val="clear" w:color="auto" w:fill="E5B8B7" w:themeFill="accent2" w:themeFillTint="66"/>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p>
        </w:tc>
        <w:tc>
          <w:tcPr>
            <w:tcW w:w="384"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p>
        </w:tc>
        <w:tc>
          <w:tcPr>
            <w:tcW w:w="478"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sidRPr="001F65F8">
              <w:rPr>
                <w:sz w:val="20"/>
                <w:szCs w:val="20"/>
              </w:rPr>
              <w:t>Keynote speech</w:t>
            </w:r>
          </w:p>
        </w:tc>
      </w:tr>
      <w:tr w:rsidR="00555433" w:rsidRPr="001F65F8" w:rsidTr="001D62A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0" w:type="pct"/>
          </w:tcPr>
          <w:p w:rsidR="00555433" w:rsidRPr="001F65F8" w:rsidRDefault="00555433" w:rsidP="00E8550F">
            <w:pPr>
              <w:rPr>
                <w:sz w:val="20"/>
                <w:szCs w:val="20"/>
              </w:rPr>
            </w:pPr>
            <w:r>
              <w:rPr>
                <w:sz w:val="20"/>
                <w:szCs w:val="20"/>
              </w:rPr>
              <w:t>K</w:t>
            </w:r>
            <w:r w:rsidRPr="001F65F8">
              <w:rPr>
                <w:sz w:val="20"/>
                <w:szCs w:val="20"/>
              </w:rPr>
              <w:t>2</w:t>
            </w:r>
          </w:p>
        </w:tc>
        <w:tc>
          <w:tcPr>
            <w:tcW w:w="651" w:type="pct"/>
          </w:tcPr>
          <w:p w:rsidR="00555433" w:rsidRPr="00431EA5"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hyperlink r:id="rId23" w:history="1">
              <w:r w:rsidRPr="00B06769">
                <w:rPr>
                  <w:rStyle w:val="Hyperlink"/>
                  <w:sz w:val="20"/>
                  <w:szCs w:val="20"/>
                </w:rPr>
                <w:t>Data vs Device-centric Cloud services for monitoring resource provisioning</w:t>
              </w:r>
            </w:hyperlink>
          </w:p>
        </w:tc>
        <w:tc>
          <w:tcPr>
            <w:tcW w:w="961"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sidRPr="00EF575E">
              <w:rPr>
                <w:sz w:val="20"/>
                <w:szCs w:val="20"/>
              </w:rPr>
              <w:t>University of Messina, Italy</w:t>
            </w:r>
          </w:p>
        </w:tc>
        <w:tc>
          <w:tcPr>
            <w:tcW w:w="961"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Cloud computing, private cloud, IoT, Sensor Web, “cloud of things”</w:t>
            </w:r>
          </w:p>
        </w:tc>
        <w:tc>
          <w:tcPr>
            <w:tcW w:w="691" w:type="pct"/>
            <w:shd w:val="clear" w:color="auto" w:fill="E5B8B7" w:themeFill="accent2" w:themeFillTint="66"/>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OGC SWE standards</w:t>
            </w:r>
          </w:p>
        </w:tc>
        <w:tc>
          <w:tcPr>
            <w:tcW w:w="654" w:type="pct"/>
            <w:shd w:val="clear" w:color="auto" w:fill="E5B8B7" w:themeFill="accent2" w:themeFillTint="66"/>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SG13, SG16</w:t>
            </w:r>
          </w:p>
        </w:tc>
        <w:tc>
          <w:tcPr>
            <w:tcW w:w="384"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p>
        </w:tc>
        <w:tc>
          <w:tcPr>
            <w:tcW w:w="478"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sidRPr="001F65F8">
              <w:rPr>
                <w:sz w:val="20"/>
                <w:szCs w:val="20"/>
              </w:rPr>
              <w:t>Keynote speech</w:t>
            </w:r>
          </w:p>
        </w:tc>
      </w:tr>
      <w:tr w:rsidR="00B378C5" w:rsidRPr="001F65F8" w:rsidTr="001D62AD">
        <w:trPr>
          <w:cantSplit/>
        </w:trPr>
        <w:tc>
          <w:tcPr>
            <w:cnfStyle w:val="001000000000" w:firstRow="0" w:lastRow="0" w:firstColumn="1" w:lastColumn="0" w:oddVBand="0" w:evenVBand="0" w:oddHBand="0" w:evenHBand="0" w:firstRowFirstColumn="0" w:firstRowLastColumn="0" w:lastRowFirstColumn="0" w:lastRowLastColumn="0"/>
            <w:tcW w:w="220" w:type="pct"/>
          </w:tcPr>
          <w:p w:rsidR="00555433" w:rsidRPr="001F65F8" w:rsidRDefault="00555433" w:rsidP="00E8550F">
            <w:pPr>
              <w:rPr>
                <w:sz w:val="20"/>
                <w:szCs w:val="20"/>
              </w:rPr>
            </w:pPr>
            <w:r>
              <w:rPr>
                <w:sz w:val="20"/>
                <w:szCs w:val="20"/>
              </w:rPr>
              <w:t>S1.1</w:t>
            </w:r>
          </w:p>
        </w:tc>
        <w:tc>
          <w:tcPr>
            <w:tcW w:w="651"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hyperlink r:id="rId24" w:history="1">
              <w:r w:rsidRPr="00B06769">
                <w:rPr>
                  <w:rStyle w:val="Hyperlink"/>
                  <w:sz w:val="20"/>
                  <w:szCs w:val="20"/>
                </w:rPr>
                <w:t>A Software Defined Approach to Unified IPv6 Transition</w:t>
              </w:r>
            </w:hyperlink>
          </w:p>
        </w:tc>
        <w:tc>
          <w:tcPr>
            <w:tcW w:w="961"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sidRPr="00EF575E">
              <w:rPr>
                <w:sz w:val="20"/>
                <w:szCs w:val="20"/>
              </w:rPr>
              <w:t>University of Science and Tech</w:t>
            </w:r>
            <w:r>
              <w:rPr>
                <w:sz w:val="20"/>
                <w:szCs w:val="20"/>
              </w:rPr>
              <w:t>nology of China, China</w:t>
            </w:r>
            <w:r w:rsidRPr="00EF575E">
              <w:rPr>
                <w:sz w:val="20"/>
                <w:szCs w:val="20"/>
              </w:rPr>
              <w:t>; Huawei Technologies, China; Telefonica, Spain; Beijing Research Institute, China Telecom</w:t>
            </w:r>
            <w:r>
              <w:rPr>
                <w:sz w:val="20"/>
                <w:szCs w:val="20"/>
              </w:rPr>
              <w:t xml:space="preserve">; </w:t>
            </w:r>
            <w:r w:rsidRPr="00EF575E">
              <w:rPr>
                <w:sz w:val="20"/>
                <w:szCs w:val="20"/>
              </w:rPr>
              <w:t>China Academy of Electronics and Information Technology, China</w:t>
            </w:r>
          </w:p>
        </w:tc>
        <w:tc>
          <w:tcPr>
            <w:tcW w:w="961"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IPv6, SDN, OpenFlow</w:t>
            </w:r>
          </w:p>
        </w:tc>
        <w:tc>
          <w:tcPr>
            <w:tcW w:w="691" w:type="pct"/>
            <w:shd w:val="clear" w:color="auto" w:fill="E5B8B7" w:themeFill="accent2" w:themeFillTint="66"/>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p>
        </w:tc>
        <w:tc>
          <w:tcPr>
            <w:tcW w:w="654" w:type="pct"/>
            <w:shd w:val="clear" w:color="auto" w:fill="E5B8B7" w:themeFill="accent2" w:themeFillTint="66"/>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SG11, SG13, JCA-SDN</w:t>
            </w:r>
          </w:p>
        </w:tc>
        <w:tc>
          <w:tcPr>
            <w:tcW w:w="384"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p>
        </w:tc>
        <w:tc>
          <w:tcPr>
            <w:tcW w:w="478"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Invited paper</w:t>
            </w:r>
          </w:p>
        </w:tc>
      </w:tr>
      <w:tr w:rsidR="00555433" w:rsidRPr="001F65F8" w:rsidTr="001D62A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0" w:type="pct"/>
          </w:tcPr>
          <w:p w:rsidR="00555433" w:rsidRPr="001F65F8" w:rsidRDefault="00555433" w:rsidP="00E8550F">
            <w:pPr>
              <w:rPr>
                <w:sz w:val="20"/>
                <w:szCs w:val="20"/>
              </w:rPr>
            </w:pPr>
            <w:r>
              <w:rPr>
                <w:sz w:val="20"/>
                <w:szCs w:val="20"/>
              </w:rPr>
              <w:t>S1.2</w:t>
            </w:r>
          </w:p>
        </w:tc>
        <w:tc>
          <w:tcPr>
            <w:tcW w:w="651"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hyperlink r:id="rId25" w:history="1">
              <w:r w:rsidRPr="00B06769">
                <w:rPr>
                  <w:rStyle w:val="Hyperlink"/>
                  <w:sz w:val="20"/>
                  <w:szCs w:val="20"/>
                </w:rPr>
                <w:t>Global Convergence in Digital Identity and Attribute Management: Emerging Needs for Standardization</w:t>
              </w:r>
            </w:hyperlink>
          </w:p>
        </w:tc>
        <w:tc>
          <w:tcPr>
            <w:tcW w:w="961"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sidRPr="00EF575E">
              <w:rPr>
                <w:sz w:val="20"/>
                <w:szCs w:val="20"/>
              </w:rPr>
              <w:t>University of Rome Tor Vergata and Nestor Labor</w:t>
            </w:r>
            <w:r>
              <w:rPr>
                <w:sz w:val="20"/>
                <w:szCs w:val="20"/>
              </w:rPr>
              <w:t xml:space="preserve">atory, Italy; </w:t>
            </w:r>
            <w:r w:rsidRPr="00EF575E">
              <w:rPr>
                <w:sz w:val="20"/>
                <w:szCs w:val="20"/>
              </w:rPr>
              <w:t>Fondazione Inuit Tor Vergata University of Rome, Italy</w:t>
            </w:r>
          </w:p>
        </w:tc>
        <w:tc>
          <w:tcPr>
            <w:tcW w:w="961"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IdM, attribute management, privacy</w:t>
            </w:r>
          </w:p>
        </w:tc>
        <w:tc>
          <w:tcPr>
            <w:tcW w:w="691" w:type="pct"/>
            <w:shd w:val="clear" w:color="auto" w:fill="E5B8B7" w:themeFill="accent2" w:themeFillTint="66"/>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Highlights ITU-T X.1255, identifies standards gaps, including unique IDs, attribute management and links between attributes and IDs, “right to be forgotten”</w:t>
            </w:r>
          </w:p>
        </w:tc>
        <w:tc>
          <w:tcPr>
            <w:tcW w:w="654" w:type="pct"/>
            <w:shd w:val="clear" w:color="auto" w:fill="E5B8B7" w:themeFill="accent2" w:themeFillTint="66"/>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Authors would like to contribute to SG17</w:t>
            </w:r>
          </w:p>
        </w:tc>
        <w:tc>
          <w:tcPr>
            <w:tcW w:w="384"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p>
        </w:tc>
        <w:tc>
          <w:tcPr>
            <w:tcW w:w="478"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Academia member</w:t>
            </w:r>
          </w:p>
        </w:tc>
      </w:tr>
      <w:tr w:rsidR="00B378C5" w:rsidRPr="001F65F8" w:rsidTr="001D62AD">
        <w:trPr>
          <w:cantSplit/>
        </w:trPr>
        <w:tc>
          <w:tcPr>
            <w:cnfStyle w:val="001000000000" w:firstRow="0" w:lastRow="0" w:firstColumn="1" w:lastColumn="0" w:oddVBand="0" w:evenVBand="0" w:oddHBand="0" w:evenHBand="0" w:firstRowFirstColumn="0" w:firstRowLastColumn="0" w:lastRowFirstColumn="0" w:lastRowLastColumn="0"/>
            <w:tcW w:w="220" w:type="pct"/>
          </w:tcPr>
          <w:p w:rsidR="00555433" w:rsidRPr="001F65F8" w:rsidRDefault="00555433" w:rsidP="00E8550F">
            <w:pPr>
              <w:rPr>
                <w:sz w:val="20"/>
                <w:szCs w:val="20"/>
              </w:rPr>
            </w:pPr>
            <w:r>
              <w:rPr>
                <w:sz w:val="20"/>
                <w:szCs w:val="20"/>
              </w:rPr>
              <w:lastRenderedPageBreak/>
              <w:t>S1.3</w:t>
            </w:r>
          </w:p>
        </w:tc>
        <w:tc>
          <w:tcPr>
            <w:tcW w:w="651"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hyperlink r:id="rId26" w:history="1">
              <w:r w:rsidRPr="00B8041A">
                <w:rPr>
                  <w:rStyle w:val="Hyperlink"/>
                  <w:sz w:val="20"/>
                  <w:szCs w:val="20"/>
                </w:rPr>
                <w:t>Distributed Demand-Side Management with Load Uncertainty</w:t>
              </w:r>
            </w:hyperlink>
          </w:p>
        </w:tc>
        <w:tc>
          <w:tcPr>
            <w:tcW w:w="961"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sidRPr="00EF575E">
              <w:rPr>
                <w:sz w:val="20"/>
                <w:szCs w:val="20"/>
              </w:rPr>
              <w:t>Hiroshima Univer</w:t>
            </w:r>
            <w:r>
              <w:rPr>
                <w:sz w:val="20"/>
                <w:szCs w:val="20"/>
              </w:rPr>
              <w:t>sity, Japan</w:t>
            </w:r>
            <w:r w:rsidRPr="00EF575E">
              <w:rPr>
                <w:sz w:val="20"/>
                <w:szCs w:val="20"/>
              </w:rPr>
              <w:t>; University of Dodo</w:t>
            </w:r>
            <w:r>
              <w:rPr>
                <w:sz w:val="20"/>
                <w:szCs w:val="20"/>
              </w:rPr>
              <w:t>ma, Tanzania</w:t>
            </w:r>
          </w:p>
        </w:tc>
        <w:tc>
          <w:tcPr>
            <w:tcW w:w="961"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Smart grid, demand side management, energy consumption schedule</w:t>
            </w:r>
          </w:p>
        </w:tc>
        <w:tc>
          <w:tcPr>
            <w:tcW w:w="691" w:type="pct"/>
            <w:shd w:val="clear" w:color="auto" w:fill="E5B8B7" w:themeFill="accent2" w:themeFillTint="66"/>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p>
        </w:tc>
        <w:tc>
          <w:tcPr>
            <w:tcW w:w="654" w:type="pct"/>
            <w:shd w:val="clear" w:color="auto" w:fill="E5B8B7" w:themeFill="accent2" w:themeFillTint="66"/>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p>
        </w:tc>
        <w:tc>
          <w:tcPr>
            <w:tcW w:w="384"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p>
        </w:tc>
        <w:tc>
          <w:tcPr>
            <w:tcW w:w="478"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p>
        </w:tc>
      </w:tr>
      <w:tr w:rsidR="00555433" w:rsidRPr="003928C9" w:rsidTr="001D62A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0" w:type="pct"/>
          </w:tcPr>
          <w:p w:rsidR="00555433" w:rsidRDefault="00555433" w:rsidP="00E8550F">
            <w:pPr>
              <w:rPr>
                <w:sz w:val="20"/>
                <w:szCs w:val="20"/>
              </w:rPr>
            </w:pPr>
            <w:r>
              <w:rPr>
                <w:sz w:val="20"/>
                <w:szCs w:val="20"/>
              </w:rPr>
              <w:t>S1.4</w:t>
            </w:r>
          </w:p>
        </w:tc>
        <w:tc>
          <w:tcPr>
            <w:tcW w:w="651" w:type="pct"/>
          </w:tcPr>
          <w:p w:rsidR="00555433" w:rsidRPr="00431EA5"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hyperlink r:id="rId27" w:history="1">
              <w:r w:rsidRPr="00B8041A">
                <w:rPr>
                  <w:rStyle w:val="Hyperlink"/>
                  <w:sz w:val="20"/>
                  <w:szCs w:val="20"/>
                </w:rPr>
                <w:t>Proposal of "Cyber Parallel Traffic World" Cloud Service</w:t>
              </w:r>
            </w:hyperlink>
          </w:p>
        </w:tc>
        <w:tc>
          <w:tcPr>
            <w:tcW w:w="961" w:type="pct"/>
          </w:tcPr>
          <w:p w:rsidR="00555433" w:rsidRPr="00BB2E47"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sidRPr="00EF575E">
              <w:rPr>
                <w:sz w:val="20"/>
                <w:szCs w:val="20"/>
              </w:rPr>
              <w:t>Iwate Prefectural University, Japan</w:t>
            </w:r>
          </w:p>
        </w:tc>
        <w:tc>
          <w:tcPr>
            <w:tcW w:w="961" w:type="pct"/>
          </w:tcPr>
          <w:p w:rsidR="00555433" w:rsidRPr="00FF5E7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V2V, V2I, V2X communications, cloud computing, augmented reality</w:t>
            </w:r>
          </w:p>
        </w:tc>
        <w:tc>
          <w:tcPr>
            <w:tcW w:w="691" w:type="pct"/>
            <w:shd w:val="clear" w:color="auto" w:fill="E5B8B7" w:themeFill="accent2" w:themeFillTint="66"/>
          </w:tcPr>
          <w:p w:rsidR="00555433" w:rsidRPr="00FF5E7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p>
        </w:tc>
        <w:tc>
          <w:tcPr>
            <w:tcW w:w="654" w:type="pct"/>
            <w:shd w:val="clear" w:color="auto" w:fill="E5B8B7" w:themeFill="accent2" w:themeFillTint="66"/>
          </w:tcPr>
          <w:p w:rsidR="00555433" w:rsidRPr="00BB2E47"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SG16</w:t>
            </w:r>
          </w:p>
        </w:tc>
        <w:tc>
          <w:tcPr>
            <w:tcW w:w="384" w:type="pct"/>
          </w:tcPr>
          <w:p w:rsidR="00555433" w:rsidRPr="00BB2E47"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p>
        </w:tc>
        <w:tc>
          <w:tcPr>
            <w:tcW w:w="478" w:type="pct"/>
          </w:tcPr>
          <w:p w:rsidR="00555433" w:rsidRPr="00BB2E47"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p>
        </w:tc>
      </w:tr>
      <w:tr w:rsidR="00B378C5" w:rsidRPr="003928C9" w:rsidTr="001D62AD">
        <w:trPr>
          <w:cantSplit/>
        </w:trPr>
        <w:tc>
          <w:tcPr>
            <w:cnfStyle w:val="001000000000" w:firstRow="0" w:lastRow="0" w:firstColumn="1" w:lastColumn="0" w:oddVBand="0" w:evenVBand="0" w:oddHBand="0" w:evenHBand="0" w:firstRowFirstColumn="0" w:firstRowLastColumn="0" w:lastRowFirstColumn="0" w:lastRowLastColumn="0"/>
            <w:tcW w:w="220" w:type="pct"/>
          </w:tcPr>
          <w:p w:rsidR="00555433" w:rsidRPr="001F65F8" w:rsidRDefault="00555433" w:rsidP="00E8550F">
            <w:pPr>
              <w:rPr>
                <w:sz w:val="20"/>
                <w:szCs w:val="20"/>
              </w:rPr>
            </w:pPr>
            <w:r>
              <w:rPr>
                <w:sz w:val="20"/>
                <w:szCs w:val="20"/>
              </w:rPr>
              <w:t>S2.1</w:t>
            </w:r>
          </w:p>
        </w:tc>
        <w:tc>
          <w:tcPr>
            <w:tcW w:w="651"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hyperlink r:id="rId28" w:history="1">
              <w:r w:rsidRPr="00B8041A">
                <w:rPr>
                  <w:rStyle w:val="Hyperlink"/>
                  <w:sz w:val="20"/>
                  <w:szCs w:val="20"/>
                </w:rPr>
                <w:t>Towards Converged 5G Mobile Networks- Challenges and Current Trends</w:t>
              </w:r>
            </w:hyperlink>
          </w:p>
        </w:tc>
        <w:tc>
          <w:tcPr>
            <w:tcW w:w="961" w:type="pct"/>
          </w:tcPr>
          <w:p w:rsidR="00555433" w:rsidRPr="00BB2E47"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sidRPr="00EF575E">
              <w:rPr>
                <w:sz w:val="20"/>
                <w:szCs w:val="20"/>
              </w:rPr>
              <w:t>Technical University of Denmark, Denmark</w:t>
            </w:r>
            <w:r>
              <w:rPr>
                <w:sz w:val="20"/>
                <w:szCs w:val="20"/>
              </w:rPr>
              <w:t xml:space="preserve"> </w:t>
            </w:r>
          </w:p>
        </w:tc>
        <w:tc>
          <w:tcPr>
            <w:tcW w:w="961" w:type="pct"/>
          </w:tcPr>
          <w:p w:rsidR="00555433" w:rsidRPr="00BB2E47"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5G, spectrum, RAN, mesh networks, M2M, WiFi, self-organizing networks, core network virtualization</w:t>
            </w:r>
          </w:p>
        </w:tc>
        <w:tc>
          <w:tcPr>
            <w:tcW w:w="691" w:type="pct"/>
            <w:shd w:val="clear" w:color="auto" w:fill="E5B8B7" w:themeFill="accent2" w:themeFillTint="66"/>
          </w:tcPr>
          <w:p w:rsidR="00555433" w:rsidRPr="00CF6E61"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Related to SDN, NFV, Cloud RANs, Enhanced LANs (IEEE 802.11u/s; 3GPP)</w:t>
            </w:r>
          </w:p>
        </w:tc>
        <w:tc>
          <w:tcPr>
            <w:tcW w:w="654" w:type="pct"/>
            <w:shd w:val="clear" w:color="auto" w:fill="E5B8B7" w:themeFill="accent2" w:themeFillTint="66"/>
          </w:tcPr>
          <w:p w:rsidR="00555433" w:rsidRPr="00BB2E47"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SG11, SG13, SG15</w:t>
            </w:r>
          </w:p>
        </w:tc>
        <w:tc>
          <w:tcPr>
            <w:tcW w:w="384" w:type="pct"/>
          </w:tcPr>
          <w:p w:rsidR="00555433" w:rsidRPr="00BB2E47"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ITU-R (WP 5D)</w:t>
            </w:r>
          </w:p>
        </w:tc>
        <w:tc>
          <w:tcPr>
            <w:tcW w:w="478" w:type="pct"/>
          </w:tcPr>
          <w:p w:rsidR="00555433" w:rsidRPr="00BB2E47"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Best paper award (1</w:t>
            </w:r>
            <w:r w:rsidRPr="00404A4F">
              <w:rPr>
                <w:sz w:val="20"/>
                <w:szCs w:val="20"/>
                <w:vertAlign w:val="superscript"/>
              </w:rPr>
              <w:t>st</w:t>
            </w:r>
            <w:r>
              <w:rPr>
                <w:sz w:val="20"/>
                <w:szCs w:val="20"/>
              </w:rPr>
              <w:t xml:space="preserve"> price); author now with Bell Labs (Dublin)</w:t>
            </w:r>
          </w:p>
        </w:tc>
      </w:tr>
      <w:tr w:rsidR="00555433" w:rsidRPr="001F65F8" w:rsidTr="001D62A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0" w:type="pct"/>
          </w:tcPr>
          <w:p w:rsidR="00555433" w:rsidRPr="001F65F8" w:rsidRDefault="00555433" w:rsidP="00E8550F">
            <w:pPr>
              <w:rPr>
                <w:sz w:val="20"/>
                <w:szCs w:val="20"/>
              </w:rPr>
            </w:pPr>
            <w:r>
              <w:rPr>
                <w:sz w:val="20"/>
                <w:szCs w:val="20"/>
              </w:rPr>
              <w:t>S2.2</w:t>
            </w:r>
          </w:p>
        </w:tc>
        <w:tc>
          <w:tcPr>
            <w:tcW w:w="651"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hyperlink r:id="rId29" w:history="1">
              <w:r w:rsidRPr="004753B7">
                <w:rPr>
                  <w:rStyle w:val="Hyperlink"/>
                  <w:sz w:val="20"/>
                  <w:szCs w:val="20"/>
                </w:rPr>
                <w:t>Comparison of WiBro and TD-LTE through the Social Network Analysis</w:t>
              </w:r>
            </w:hyperlink>
          </w:p>
        </w:tc>
        <w:tc>
          <w:tcPr>
            <w:tcW w:w="961"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sidRPr="00EF575E">
              <w:rPr>
                <w:sz w:val="20"/>
                <w:szCs w:val="20"/>
              </w:rPr>
              <w:t>Yonsei University, Korea</w:t>
            </w:r>
          </w:p>
        </w:tc>
        <w:tc>
          <w:tcPr>
            <w:tcW w:w="961"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WiBro, WiMAX, TD-LTE, comparison of deployment, competitiveness</w:t>
            </w:r>
          </w:p>
        </w:tc>
        <w:tc>
          <w:tcPr>
            <w:tcW w:w="691" w:type="pct"/>
            <w:shd w:val="clear" w:color="auto" w:fill="E5B8B7" w:themeFill="accent2" w:themeFillTint="66"/>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p>
        </w:tc>
        <w:tc>
          <w:tcPr>
            <w:tcW w:w="654" w:type="pct"/>
            <w:shd w:val="clear" w:color="auto" w:fill="E5B8B7" w:themeFill="accent2" w:themeFillTint="66"/>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p>
        </w:tc>
        <w:tc>
          <w:tcPr>
            <w:tcW w:w="384"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ITU-R (WP 5D</w:t>
            </w:r>
          </w:p>
        </w:tc>
        <w:tc>
          <w:tcPr>
            <w:tcW w:w="478"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p>
        </w:tc>
      </w:tr>
      <w:tr w:rsidR="00B378C5" w:rsidRPr="001F65F8" w:rsidTr="001D62AD">
        <w:trPr>
          <w:cantSplit/>
        </w:trPr>
        <w:tc>
          <w:tcPr>
            <w:cnfStyle w:val="001000000000" w:firstRow="0" w:lastRow="0" w:firstColumn="1" w:lastColumn="0" w:oddVBand="0" w:evenVBand="0" w:oddHBand="0" w:evenHBand="0" w:firstRowFirstColumn="0" w:firstRowLastColumn="0" w:lastRowFirstColumn="0" w:lastRowLastColumn="0"/>
            <w:tcW w:w="220" w:type="pct"/>
          </w:tcPr>
          <w:p w:rsidR="00555433" w:rsidRPr="001F65F8" w:rsidRDefault="00555433" w:rsidP="00E8550F">
            <w:pPr>
              <w:rPr>
                <w:sz w:val="20"/>
                <w:szCs w:val="20"/>
              </w:rPr>
            </w:pPr>
            <w:r>
              <w:rPr>
                <w:sz w:val="20"/>
                <w:szCs w:val="20"/>
              </w:rPr>
              <w:t>S2.3</w:t>
            </w:r>
          </w:p>
        </w:tc>
        <w:tc>
          <w:tcPr>
            <w:tcW w:w="651"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hyperlink r:id="rId30" w:history="1">
              <w:r w:rsidRPr="004753B7">
                <w:rPr>
                  <w:rStyle w:val="Hyperlink"/>
                  <w:sz w:val="20"/>
                  <w:szCs w:val="20"/>
                </w:rPr>
                <w:t>Modelling and performance analysis of pre-emption based radio admission control scheme for video conferencing over LTE</w:t>
              </w:r>
            </w:hyperlink>
          </w:p>
        </w:tc>
        <w:tc>
          <w:tcPr>
            <w:tcW w:w="961"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sidRPr="00EF575E">
              <w:rPr>
                <w:sz w:val="20"/>
                <w:szCs w:val="20"/>
              </w:rPr>
              <w:t>JSC Concern Sistemprom, Russia; Peoples' Friendship University of Russia, Russia</w:t>
            </w:r>
            <w:r>
              <w:rPr>
                <w:sz w:val="20"/>
                <w:szCs w:val="20"/>
              </w:rPr>
              <w:t xml:space="preserve"> </w:t>
            </w:r>
          </w:p>
        </w:tc>
        <w:tc>
          <w:tcPr>
            <w:tcW w:w="961"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Radio admission control, video conferencing over LTE</w:t>
            </w:r>
          </w:p>
        </w:tc>
        <w:tc>
          <w:tcPr>
            <w:tcW w:w="691" w:type="pct"/>
            <w:shd w:val="clear" w:color="auto" w:fill="E5B8B7" w:themeFill="accent2" w:themeFillTint="66"/>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p>
        </w:tc>
        <w:tc>
          <w:tcPr>
            <w:tcW w:w="654" w:type="pct"/>
            <w:shd w:val="clear" w:color="auto" w:fill="E5B8B7" w:themeFill="accent2" w:themeFillTint="66"/>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SG12</w:t>
            </w:r>
          </w:p>
        </w:tc>
        <w:tc>
          <w:tcPr>
            <w:tcW w:w="384"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ITU-R</w:t>
            </w:r>
          </w:p>
        </w:tc>
        <w:tc>
          <w:tcPr>
            <w:tcW w:w="478"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p>
        </w:tc>
      </w:tr>
      <w:tr w:rsidR="00555433" w:rsidRPr="001F65F8" w:rsidTr="001D62A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0" w:type="pct"/>
          </w:tcPr>
          <w:p w:rsidR="00555433" w:rsidRPr="001F65F8" w:rsidRDefault="00555433" w:rsidP="00E8550F">
            <w:pPr>
              <w:rPr>
                <w:sz w:val="20"/>
                <w:szCs w:val="20"/>
              </w:rPr>
            </w:pPr>
            <w:r>
              <w:rPr>
                <w:sz w:val="20"/>
                <w:szCs w:val="20"/>
              </w:rPr>
              <w:t>S2.4</w:t>
            </w:r>
          </w:p>
        </w:tc>
        <w:tc>
          <w:tcPr>
            <w:tcW w:w="651"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hyperlink r:id="rId31" w:history="1">
              <w:r w:rsidRPr="00D92275">
                <w:rPr>
                  <w:rStyle w:val="Hyperlink"/>
                  <w:sz w:val="20"/>
                  <w:szCs w:val="20"/>
                </w:rPr>
                <w:t>IMT Standardisation and Spectrum Identification: Regulatory and Technology Implications</w:t>
              </w:r>
            </w:hyperlink>
          </w:p>
        </w:tc>
        <w:tc>
          <w:tcPr>
            <w:tcW w:w="961"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sidRPr="00EF575E">
              <w:rPr>
                <w:sz w:val="20"/>
                <w:szCs w:val="20"/>
              </w:rPr>
              <w:t>University of Strathclyde, United Kingdom</w:t>
            </w:r>
          </w:p>
        </w:tc>
        <w:tc>
          <w:tcPr>
            <w:tcW w:w="961"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IMT, spectrum, WRC, technology neutrality</w:t>
            </w:r>
          </w:p>
        </w:tc>
        <w:tc>
          <w:tcPr>
            <w:tcW w:w="691" w:type="pct"/>
            <w:shd w:val="clear" w:color="auto" w:fill="E5B8B7" w:themeFill="accent2" w:themeFillTint="66"/>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p>
        </w:tc>
        <w:tc>
          <w:tcPr>
            <w:tcW w:w="654" w:type="pct"/>
            <w:shd w:val="clear" w:color="auto" w:fill="E5B8B7" w:themeFill="accent2" w:themeFillTint="66"/>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p>
        </w:tc>
        <w:tc>
          <w:tcPr>
            <w:tcW w:w="384"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ITU-R</w:t>
            </w:r>
          </w:p>
        </w:tc>
        <w:tc>
          <w:tcPr>
            <w:tcW w:w="478"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p>
        </w:tc>
      </w:tr>
      <w:tr w:rsidR="00B378C5" w:rsidRPr="001F65F8" w:rsidTr="001D62AD">
        <w:trPr>
          <w:cantSplit/>
        </w:trPr>
        <w:tc>
          <w:tcPr>
            <w:cnfStyle w:val="001000000000" w:firstRow="0" w:lastRow="0" w:firstColumn="1" w:lastColumn="0" w:oddVBand="0" w:evenVBand="0" w:oddHBand="0" w:evenHBand="0" w:firstRowFirstColumn="0" w:firstRowLastColumn="0" w:lastRowFirstColumn="0" w:lastRowLastColumn="0"/>
            <w:tcW w:w="220" w:type="pct"/>
          </w:tcPr>
          <w:p w:rsidR="00555433" w:rsidRDefault="00555433" w:rsidP="00E8550F">
            <w:pPr>
              <w:rPr>
                <w:sz w:val="20"/>
                <w:szCs w:val="20"/>
              </w:rPr>
            </w:pPr>
            <w:r>
              <w:rPr>
                <w:sz w:val="20"/>
                <w:szCs w:val="20"/>
              </w:rPr>
              <w:lastRenderedPageBreak/>
              <w:t>S2.5</w:t>
            </w:r>
          </w:p>
        </w:tc>
        <w:tc>
          <w:tcPr>
            <w:tcW w:w="651" w:type="pct"/>
          </w:tcPr>
          <w:p w:rsidR="00555433" w:rsidRPr="00A134F5"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hyperlink r:id="rId32" w:history="1">
              <w:r w:rsidRPr="00D92275">
                <w:rPr>
                  <w:rStyle w:val="Hyperlink"/>
                  <w:sz w:val="20"/>
                  <w:szCs w:val="20"/>
                </w:rPr>
                <w:t>Spectrum occupation and perspectives millimeter band utilization for 5G networks</w:t>
              </w:r>
            </w:hyperlink>
          </w:p>
        </w:tc>
        <w:tc>
          <w:tcPr>
            <w:tcW w:w="961"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sidRPr="00EF575E">
              <w:rPr>
                <w:sz w:val="20"/>
                <w:szCs w:val="20"/>
              </w:rPr>
              <w:t>Icominvest, Russ</w:t>
            </w:r>
            <w:r>
              <w:rPr>
                <w:sz w:val="20"/>
                <w:szCs w:val="20"/>
              </w:rPr>
              <w:t xml:space="preserve">ia; </w:t>
            </w:r>
            <w:r w:rsidRPr="00EF575E">
              <w:rPr>
                <w:sz w:val="20"/>
                <w:szCs w:val="20"/>
              </w:rPr>
              <w:t>Moscow Technical University of Communication and Informatisation (MTUCI), Russia</w:t>
            </w:r>
          </w:p>
        </w:tc>
        <w:tc>
          <w:tcPr>
            <w:tcW w:w="961"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5G, millimeter band</w:t>
            </w:r>
          </w:p>
        </w:tc>
        <w:tc>
          <w:tcPr>
            <w:tcW w:w="691" w:type="pct"/>
            <w:shd w:val="clear" w:color="auto" w:fill="E5B8B7" w:themeFill="accent2" w:themeFillTint="66"/>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p>
        </w:tc>
        <w:tc>
          <w:tcPr>
            <w:tcW w:w="654" w:type="pct"/>
            <w:shd w:val="clear" w:color="auto" w:fill="E5B8B7" w:themeFill="accent2" w:themeFillTint="66"/>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p>
        </w:tc>
        <w:tc>
          <w:tcPr>
            <w:tcW w:w="384"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ITU-R</w:t>
            </w:r>
          </w:p>
        </w:tc>
        <w:tc>
          <w:tcPr>
            <w:tcW w:w="478"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p>
        </w:tc>
      </w:tr>
      <w:tr w:rsidR="00555433" w:rsidRPr="001F65F8" w:rsidTr="001D62A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0" w:type="pct"/>
          </w:tcPr>
          <w:p w:rsidR="00555433" w:rsidRDefault="00555433" w:rsidP="00E8550F">
            <w:pPr>
              <w:rPr>
                <w:sz w:val="20"/>
                <w:szCs w:val="20"/>
              </w:rPr>
            </w:pPr>
            <w:r>
              <w:rPr>
                <w:sz w:val="20"/>
                <w:szCs w:val="20"/>
              </w:rPr>
              <w:t>S2.6</w:t>
            </w:r>
          </w:p>
        </w:tc>
        <w:tc>
          <w:tcPr>
            <w:tcW w:w="651" w:type="pct"/>
          </w:tcPr>
          <w:p w:rsidR="00555433" w:rsidRPr="00A134F5"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hyperlink r:id="rId33" w:history="1">
              <w:r w:rsidRPr="00D92275">
                <w:rPr>
                  <w:rStyle w:val="Hyperlink"/>
                  <w:sz w:val="20"/>
                  <w:szCs w:val="20"/>
                </w:rPr>
                <w:t>A Non-cooperative TV White Space Broadband Market Model for Rural Entrepreneurs</w:t>
              </w:r>
            </w:hyperlink>
          </w:p>
        </w:tc>
        <w:tc>
          <w:tcPr>
            <w:tcW w:w="961"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sidRPr="00EF575E">
              <w:rPr>
                <w:sz w:val="20"/>
                <w:szCs w:val="20"/>
              </w:rPr>
              <w:t>University of Western Cape, South Africa</w:t>
            </w:r>
            <w:r>
              <w:rPr>
                <w:sz w:val="20"/>
                <w:szCs w:val="20"/>
              </w:rPr>
              <w:t xml:space="preserve">; </w:t>
            </w:r>
            <w:r w:rsidRPr="00EF575E">
              <w:rPr>
                <w:sz w:val="20"/>
                <w:szCs w:val="20"/>
              </w:rPr>
              <w:t>International Centre for Theo</w:t>
            </w:r>
            <w:r>
              <w:rPr>
                <w:sz w:val="20"/>
                <w:szCs w:val="20"/>
              </w:rPr>
              <w:t>retical Physics (ICTP), Italy</w:t>
            </w:r>
          </w:p>
        </w:tc>
        <w:tc>
          <w:tcPr>
            <w:tcW w:w="961"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Dynamic spectrum sharing, TV white space allocation, routing </w:t>
            </w:r>
          </w:p>
        </w:tc>
        <w:tc>
          <w:tcPr>
            <w:tcW w:w="691" w:type="pct"/>
            <w:shd w:val="clear" w:color="auto" w:fill="E5B8B7" w:themeFill="accent2" w:themeFillTint="66"/>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p>
        </w:tc>
        <w:tc>
          <w:tcPr>
            <w:tcW w:w="654" w:type="pct"/>
            <w:shd w:val="clear" w:color="auto" w:fill="E5B8B7" w:themeFill="accent2" w:themeFillTint="66"/>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p>
        </w:tc>
        <w:tc>
          <w:tcPr>
            <w:tcW w:w="384"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ITU-R</w:t>
            </w:r>
          </w:p>
        </w:tc>
        <w:tc>
          <w:tcPr>
            <w:tcW w:w="478"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p>
        </w:tc>
      </w:tr>
      <w:tr w:rsidR="00B378C5" w:rsidRPr="001F65F8" w:rsidTr="001D62AD">
        <w:trPr>
          <w:cantSplit/>
        </w:trPr>
        <w:tc>
          <w:tcPr>
            <w:cnfStyle w:val="001000000000" w:firstRow="0" w:lastRow="0" w:firstColumn="1" w:lastColumn="0" w:oddVBand="0" w:evenVBand="0" w:oddHBand="0" w:evenHBand="0" w:firstRowFirstColumn="0" w:firstRowLastColumn="0" w:lastRowFirstColumn="0" w:lastRowLastColumn="0"/>
            <w:tcW w:w="220" w:type="pct"/>
          </w:tcPr>
          <w:p w:rsidR="00555433" w:rsidRPr="001F65F8" w:rsidRDefault="00555433" w:rsidP="00E8550F">
            <w:pPr>
              <w:rPr>
                <w:sz w:val="20"/>
                <w:szCs w:val="20"/>
              </w:rPr>
            </w:pPr>
            <w:r>
              <w:rPr>
                <w:sz w:val="20"/>
                <w:szCs w:val="20"/>
              </w:rPr>
              <w:t>S3.1</w:t>
            </w:r>
          </w:p>
        </w:tc>
        <w:tc>
          <w:tcPr>
            <w:tcW w:w="651"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hyperlink r:id="rId34" w:history="1">
              <w:r w:rsidRPr="009548F1">
                <w:rPr>
                  <w:rStyle w:val="Hyperlink"/>
                  <w:sz w:val="20"/>
                  <w:szCs w:val="20"/>
                </w:rPr>
                <w:t>Conversion of Broadcasting and Broadband Internet - A benefit for people with disabilities (and for us all)</w:t>
              </w:r>
            </w:hyperlink>
          </w:p>
        </w:tc>
        <w:tc>
          <w:tcPr>
            <w:tcW w:w="961"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sidRPr="00EF575E">
              <w:rPr>
                <w:sz w:val="20"/>
                <w:szCs w:val="20"/>
              </w:rPr>
              <w:t>ITU-R Study Group 6 Chairman; IRT GmbH, Germany</w:t>
            </w:r>
          </w:p>
        </w:tc>
        <w:tc>
          <w:tcPr>
            <w:tcW w:w="961"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Broadcasting, TV, accessibility, </w:t>
            </w:r>
            <w:r w:rsidRPr="00DE76E3">
              <w:rPr>
                <w:sz w:val="20"/>
                <w:szCs w:val="20"/>
              </w:rPr>
              <w:t>Integrated Broadcast-Broadband</w:t>
            </w:r>
            <w:r>
              <w:rPr>
                <w:sz w:val="20"/>
                <w:szCs w:val="20"/>
              </w:rPr>
              <w:t>, synchronization, access services</w:t>
            </w:r>
          </w:p>
        </w:tc>
        <w:tc>
          <w:tcPr>
            <w:tcW w:w="691" w:type="pct"/>
            <w:shd w:val="clear" w:color="auto" w:fill="E5B8B7" w:themeFill="accent2" w:themeFillTint="66"/>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Related to ongoing work for Recommendations on IBB systems in SG 6 (Report BT.2267-2 already issued)</w:t>
            </w:r>
          </w:p>
        </w:tc>
        <w:tc>
          <w:tcPr>
            <w:tcW w:w="654" w:type="pct"/>
            <w:shd w:val="clear" w:color="auto" w:fill="E5B8B7" w:themeFill="accent2" w:themeFillTint="66"/>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SG9, SG16, IRG AVA</w:t>
            </w:r>
          </w:p>
        </w:tc>
        <w:tc>
          <w:tcPr>
            <w:tcW w:w="384"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ITU-R SG6</w:t>
            </w:r>
          </w:p>
        </w:tc>
        <w:tc>
          <w:tcPr>
            <w:tcW w:w="478"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Invited paper</w:t>
            </w:r>
          </w:p>
        </w:tc>
      </w:tr>
      <w:tr w:rsidR="00555433" w:rsidRPr="001F65F8" w:rsidTr="001D62A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0" w:type="pct"/>
          </w:tcPr>
          <w:p w:rsidR="00555433" w:rsidRPr="001F65F8" w:rsidRDefault="00555433" w:rsidP="00E8550F">
            <w:pPr>
              <w:rPr>
                <w:sz w:val="20"/>
                <w:szCs w:val="20"/>
              </w:rPr>
            </w:pPr>
            <w:r>
              <w:rPr>
                <w:sz w:val="20"/>
                <w:szCs w:val="20"/>
              </w:rPr>
              <w:t>S3.2</w:t>
            </w:r>
          </w:p>
        </w:tc>
        <w:tc>
          <w:tcPr>
            <w:tcW w:w="651"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hyperlink r:id="rId35" w:history="1">
              <w:r w:rsidRPr="009548F1">
                <w:rPr>
                  <w:rStyle w:val="Hyperlink"/>
                  <w:sz w:val="20"/>
                  <w:szCs w:val="20"/>
                </w:rPr>
                <w:t>SQUALES: A QT-based Application for Full-Reference Objective Stereoscopic Video Quality Measurement</w:t>
              </w:r>
            </w:hyperlink>
          </w:p>
        </w:tc>
        <w:tc>
          <w:tcPr>
            <w:tcW w:w="961"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sidRPr="00EF575E">
              <w:rPr>
                <w:sz w:val="20"/>
                <w:szCs w:val="20"/>
              </w:rPr>
              <w:t xml:space="preserve">Federal University </w:t>
            </w:r>
            <w:r>
              <w:rPr>
                <w:sz w:val="20"/>
                <w:szCs w:val="20"/>
              </w:rPr>
              <w:t>of Campina Grande - UFCG, Brazil</w:t>
            </w:r>
          </w:p>
        </w:tc>
        <w:tc>
          <w:tcPr>
            <w:tcW w:w="961"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Video QoS, </w:t>
            </w:r>
            <w:r w:rsidRPr="00AA409B">
              <w:rPr>
                <w:sz w:val="20"/>
                <w:szCs w:val="20"/>
              </w:rPr>
              <w:t>objective video</w:t>
            </w:r>
            <w:r>
              <w:rPr>
                <w:sz w:val="20"/>
                <w:szCs w:val="20"/>
              </w:rPr>
              <w:t xml:space="preserve"> </w:t>
            </w:r>
            <w:r w:rsidRPr="00AA409B">
              <w:rPr>
                <w:sz w:val="20"/>
                <w:szCs w:val="20"/>
              </w:rPr>
              <w:t>quality prediction models</w:t>
            </w:r>
            <w:r>
              <w:rPr>
                <w:sz w:val="20"/>
                <w:szCs w:val="20"/>
              </w:rPr>
              <w:t>, Qt-based open source tool</w:t>
            </w:r>
          </w:p>
        </w:tc>
        <w:tc>
          <w:tcPr>
            <w:tcW w:w="691" w:type="pct"/>
            <w:shd w:val="clear" w:color="auto" w:fill="E5B8B7" w:themeFill="accent2" w:themeFillTint="66"/>
          </w:tcPr>
          <w:p w:rsidR="00555433" w:rsidRPr="00AA409B" w:rsidRDefault="00555433" w:rsidP="00E8550F">
            <w:pPr>
              <w:cnfStyle w:val="000000100000" w:firstRow="0" w:lastRow="0" w:firstColumn="0" w:lastColumn="0" w:oddVBand="0" w:evenVBand="0" w:oddHBand="1" w:evenHBand="0" w:firstRowFirstColumn="0" w:firstRowLastColumn="0" w:lastRowFirstColumn="0" w:lastRowLastColumn="0"/>
              <w:rPr>
                <w:sz w:val="20"/>
                <w:szCs w:val="20"/>
                <w:lang w:val="fr-CH"/>
              </w:rPr>
            </w:pPr>
            <w:r>
              <w:rPr>
                <w:sz w:val="20"/>
                <w:szCs w:val="20"/>
                <w:lang w:val="fr-CH"/>
              </w:rPr>
              <w:t xml:space="preserve">Related to </w:t>
            </w:r>
            <w:r w:rsidRPr="00AA409B">
              <w:rPr>
                <w:sz w:val="20"/>
                <w:szCs w:val="20"/>
                <w:lang w:val="fr-CH"/>
              </w:rPr>
              <w:t xml:space="preserve">ITU-T P.910, ITU-T J.144, ITU-R </w:t>
            </w:r>
            <w:r>
              <w:rPr>
                <w:sz w:val="20"/>
                <w:szCs w:val="20"/>
                <w:lang w:val="fr-CH"/>
              </w:rPr>
              <w:t>BT.500-13, ITU-T H.264</w:t>
            </w:r>
          </w:p>
        </w:tc>
        <w:tc>
          <w:tcPr>
            <w:tcW w:w="654" w:type="pct"/>
            <w:shd w:val="clear" w:color="auto" w:fill="E5B8B7" w:themeFill="accent2" w:themeFillTint="66"/>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SG12, SG16</w:t>
            </w:r>
          </w:p>
        </w:tc>
        <w:tc>
          <w:tcPr>
            <w:tcW w:w="384"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p>
        </w:tc>
        <w:tc>
          <w:tcPr>
            <w:tcW w:w="478"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p>
        </w:tc>
      </w:tr>
      <w:tr w:rsidR="00B378C5" w:rsidRPr="001F65F8" w:rsidTr="001D62AD">
        <w:trPr>
          <w:cantSplit/>
        </w:trPr>
        <w:tc>
          <w:tcPr>
            <w:cnfStyle w:val="001000000000" w:firstRow="0" w:lastRow="0" w:firstColumn="1" w:lastColumn="0" w:oddVBand="0" w:evenVBand="0" w:oddHBand="0" w:evenHBand="0" w:firstRowFirstColumn="0" w:firstRowLastColumn="0" w:lastRowFirstColumn="0" w:lastRowLastColumn="0"/>
            <w:tcW w:w="220" w:type="pct"/>
          </w:tcPr>
          <w:p w:rsidR="00555433" w:rsidRDefault="00555433" w:rsidP="00E8550F">
            <w:pPr>
              <w:rPr>
                <w:sz w:val="20"/>
                <w:szCs w:val="20"/>
              </w:rPr>
            </w:pPr>
            <w:r>
              <w:rPr>
                <w:sz w:val="20"/>
                <w:szCs w:val="20"/>
              </w:rPr>
              <w:t>S3.3</w:t>
            </w:r>
          </w:p>
        </w:tc>
        <w:tc>
          <w:tcPr>
            <w:tcW w:w="651" w:type="pct"/>
          </w:tcPr>
          <w:p w:rsidR="00555433" w:rsidRPr="005358E4"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hyperlink r:id="rId36" w:history="1">
              <w:r w:rsidRPr="00363218">
                <w:rPr>
                  <w:rStyle w:val="Hyperlink"/>
                  <w:sz w:val="20"/>
                  <w:szCs w:val="20"/>
                </w:rPr>
                <w:t>Design and Specifications of a Repository for Real-Time Open Data</w:t>
              </w:r>
            </w:hyperlink>
          </w:p>
        </w:tc>
        <w:tc>
          <w:tcPr>
            <w:tcW w:w="961" w:type="pct"/>
          </w:tcPr>
          <w:p w:rsidR="00555433"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sidRPr="00A76F5F">
              <w:rPr>
                <w:sz w:val="20"/>
                <w:szCs w:val="20"/>
              </w:rPr>
              <w:t>The University of the West Indies, Trinidad and Tobago</w:t>
            </w:r>
          </w:p>
        </w:tc>
        <w:tc>
          <w:tcPr>
            <w:tcW w:w="961" w:type="pct"/>
          </w:tcPr>
          <w:p w:rsidR="00555433"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Open data, real-time systems, USN, data repository, linked data</w:t>
            </w:r>
          </w:p>
        </w:tc>
        <w:tc>
          <w:tcPr>
            <w:tcW w:w="691" w:type="pct"/>
            <w:shd w:val="clear" w:color="auto" w:fill="E5B8B7" w:themeFill="accent2" w:themeFillTint="66"/>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JSON</w:t>
            </w:r>
          </w:p>
        </w:tc>
        <w:tc>
          <w:tcPr>
            <w:tcW w:w="654" w:type="pct"/>
            <w:shd w:val="clear" w:color="auto" w:fill="E5B8B7" w:themeFill="accent2" w:themeFillTint="66"/>
          </w:tcPr>
          <w:p w:rsidR="00555433"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SG13, SG16</w:t>
            </w:r>
          </w:p>
        </w:tc>
        <w:tc>
          <w:tcPr>
            <w:tcW w:w="384"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p>
        </w:tc>
        <w:tc>
          <w:tcPr>
            <w:tcW w:w="478"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p>
        </w:tc>
      </w:tr>
      <w:tr w:rsidR="00555433" w:rsidRPr="001F65F8" w:rsidTr="001D62A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0" w:type="pct"/>
          </w:tcPr>
          <w:p w:rsidR="00555433" w:rsidRDefault="00555433" w:rsidP="00E8550F">
            <w:pPr>
              <w:rPr>
                <w:sz w:val="20"/>
                <w:szCs w:val="20"/>
              </w:rPr>
            </w:pPr>
            <w:r>
              <w:rPr>
                <w:sz w:val="20"/>
                <w:szCs w:val="20"/>
              </w:rPr>
              <w:lastRenderedPageBreak/>
              <w:t>S3.4</w:t>
            </w:r>
          </w:p>
        </w:tc>
        <w:tc>
          <w:tcPr>
            <w:tcW w:w="651" w:type="pct"/>
          </w:tcPr>
          <w:p w:rsidR="00555433" w:rsidRPr="005358E4"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hyperlink r:id="rId37" w:history="1">
              <w:r w:rsidRPr="000478B1">
                <w:rPr>
                  <w:rStyle w:val="Hyperlink"/>
                  <w:sz w:val="20"/>
                  <w:szCs w:val="20"/>
                </w:rPr>
                <w:t>A Cross-Country Comparison on User Acceptance of Multimedia Cloud Services - Germany and Japan</w:t>
              </w:r>
            </w:hyperlink>
          </w:p>
        </w:tc>
        <w:tc>
          <w:tcPr>
            <w:tcW w:w="961"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Senshu University, Japan; </w:t>
            </w:r>
            <w:r w:rsidRPr="00EF575E">
              <w:rPr>
                <w:sz w:val="20"/>
                <w:szCs w:val="20"/>
              </w:rPr>
              <w:t>Tsuda College, Japan</w:t>
            </w:r>
          </w:p>
        </w:tc>
        <w:tc>
          <w:tcPr>
            <w:tcW w:w="961"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Cloud services, big data, personal data, personas, privacy protection across borders, privacy-enhancing technologies, anonymity, technology acceptance</w:t>
            </w:r>
          </w:p>
        </w:tc>
        <w:tc>
          <w:tcPr>
            <w:tcW w:w="691" w:type="pct"/>
            <w:shd w:val="clear" w:color="auto" w:fill="E5B8B7" w:themeFill="accent2" w:themeFillTint="66"/>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p>
        </w:tc>
        <w:tc>
          <w:tcPr>
            <w:tcW w:w="654" w:type="pct"/>
            <w:shd w:val="clear" w:color="auto" w:fill="E5B8B7" w:themeFill="accent2" w:themeFillTint="66"/>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SG13, SG17</w:t>
            </w:r>
          </w:p>
        </w:tc>
        <w:tc>
          <w:tcPr>
            <w:tcW w:w="384"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p>
        </w:tc>
        <w:tc>
          <w:tcPr>
            <w:tcW w:w="478"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p>
        </w:tc>
      </w:tr>
      <w:tr w:rsidR="00B378C5" w:rsidRPr="001F65F8" w:rsidTr="001D62AD">
        <w:trPr>
          <w:cantSplit/>
        </w:trPr>
        <w:tc>
          <w:tcPr>
            <w:cnfStyle w:val="001000000000" w:firstRow="0" w:lastRow="0" w:firstColumn="1" w:lastColumn="0" w:oddVBand="0" w:evenVBand="0" w:oddHBand="0" w:evenHBand="0" w:firstRowFirstColumn="0" w:firstRowLastColumn="0" w:lastRowFirstColumn="0" w:lastRowLastColumn="0"/>
            <w:tcW w:w="220" w:type="pct"/>
          </w:tcPr>
          <w:p w:rsidR="00555433" w:rsidRPr="001F65F8" w:rsidRDefault="00555433" w:rsidP="00E8550F">
            <w:pPr>
              <w:rPr>
                <w:sz w:val="20"/>
                <w:szCs w:val="20"/>
              </w:rPr>
            </w:pPr>
            <w:r>
              <w:rPr>
                <w:sz w:val="20"/>
                <w:szCs w:val="20"/>
              </w:rPr>
              <w:t>S4.1</w:t>
            </w:r>
          </w:p>
        </w:tc>
        <w:tc>
          <w:tcPr>
            <w:tcW w:w="651"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hyperlink r:id="rId38" w:history="1">
              <w:r w:rsidRPr="000478B1">
                <w:rPr>
                  <w:rStyle w:val="Hyperlink"/>
                  <w:sz w:val="20"/>
                  <w:szCs w:val="20"/>
                </w:rPr>
                <w:t>Combining ICT-Standards Essential-Patents and Medical-managerial Guidelines towards sustainable Assisted-living and home-care</w:t>
              </w:r>
            </w:hyperlink>
          </w:p>
        </w:tc>
        <w:tc>
          <w:tcPr>
            <w:tcW w:w="961"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sidRPr="00EF575E">
              <w:rPr>
                <w:sz w:val="20"/>
                <w:szCs w:val="20"/>
              </w:rPr>
              <w:t>Technological Educat</w:t>
            </w:r>
            <w:r>
              <w:rPr>
                <w:sz w:val="20"/>
                <w:szCs w:val="20"/>
              </w:rPr>
              <w:t>ion Institute of Athens, Greece</w:t>
            </w:r>
          </w:p>
        </w:tc>
        <w:tc>
          <w:tcPr>
            <w:tcW w:w="961"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IPR, SEP, disclosure, e-health</w:t>
            </w:r>
          </w:p>
        </w:tc>
        <w:tc>
          <w:tcPr>
            <w:tcW w:w="691" w:type="pct"/>
            <w:shd w:val="clear" w:color="auto" w:fill="E5B8B7" w:themeFill="accent2" w:themeFillTint="66"/>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p>
        </w:tc>
        <w:tc>
          <w:tcPr>
            <w:tcW w:w="654" w:type="pct"/>
            <w:shd w:val="clear" w:color="auto" w:fill="E5B8B7" w:themeFill="accent2" w:themeFillTint="66"/>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IPR ad-hoc group</w:t>
            </w:r>
          </w:p>
        </w:tc>
        <w:tc>
          <w:tcPr>
            <w:tcW w:w="384"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p>
        </w:tc>
        <w:tc>
          <w:tcPr>
            <w:tcW w:w="478"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Best paper award (3</w:t>
            </w:r>
            <w:r w:rsidRPr="00404A4F">
              <w:rPr>
                <w:sz w:val="20"/>
                <w:szCs w:val="20"/>
                <w:vertAlign w:val="superscript"/>
              </w:rPr>
              <w:t>rd</w:t>
            </w:r>
            <w:r>
              <w:rPr>
                <w:sz w:val="20"/>
                <w:szCs w:val="20"/>
              </w:rPr>
              <w:t xml:space="preserve"> price)</w:t>
            </w:r>
          </w:p>
        </w:tc>
      </w:tr>
      <w:tr w:rsidR="00555433" w:rsidRPr="001F65F8" w:rsidTr="001D62A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0" w:type="pct"/>
          </w:tcPr>
          <w:p w:rsidR="00555433" w:rsidRPr="001F65F8" w:rsidRDefault="00555433" w:rsidP="00E8550F">
            <w:pPr>
              <w:rPr>
                <w:sz w:val="20"/>
                <w:szCs w:val="20"/>
              </w:rPr>
            </w:pPr>
            <w:r>
              <w:rPr>
                <w:sz w:val="20"/>
                <w:szCs w:val="20"/>
              </w:rPr>
              <w:t>S4.2</w:t>
            </w:r>
          </w:p>
        </w:tc>
        <w:tc>
          <w:tcPr>
            <w:tcW w:w="651"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hyperlink r:id="rId39" w:history="1">
              <w:r w:rsidRPr="000478B1">
                <w:rPr>
                  <w:rStyle w:val="Hyperlink"/>
                  <w:sz w:val="20"/>
                  <w:szCs w:val="20"/>
                </w:rPr>
                <w:t>E-HEALTH Standardization Challenges in Emerging Economies: The case of Mexico</w:t>
              </w:r>
            </w:hyperlink>
          </w:p>
        </w:tc>
        <w:tc>
          <w:tcPr>
            <w:tcW w:w="961"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sidRPr="00EF575E">
              <w:rPr>
                <w:sz w:val="20"/>
                <w:szCs w:val="20"/>
              </w:rPr>
              <w:t>CICESE Research Center, Mexico</w:t>
            </w:r>
          </w:p>
        </w:tc>
        <w:tc>
          <w:tcPr>
            <w:tcW w:w="961"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Standards, standardization, framework, e-health, developing countries</w:t>
            </w:r>
          </w:p>
        </w:tc>
        <w:tc>
          <w:tcPr>
            <w:tcW w:w="691" w:type="pct"/>
            <w:shd w:val="clear" w:color="auto" w:fill="E5B8B7" w:themeFill="accent2" w:themeFillTint="66"/>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p>
        </w:tc>
        <w:tc>
          <w:tcPr>
            <w:tcW w:w="654" w:type="pct"/>
            <w:shd w:val="clear" w:color="auto" w:fill="E5B8B7" w:themeFill="accent2" w:themeFillTint="66"/>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p>
        </w:tc>
        <w:tc>
          <w:tcPr>
            <w:tcW w:w="384"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ITU-D</w:t>
            </w:r>
          </w:p>
        </w:tc>
        <w:tc>
          <w:tcPr>
            <w:tcW w:w="478"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Academia member</w:t>
            </w:r>
          </w:p>
        </w:tc>
      </w:tr>
      <w:tr w:rsidR="00B378C5" w:rsidRPr="001F65F8" w:rsidTr="001D62AD">
        <w:trPr>
          <w:cantSplit/>
        </w:trPr>
        <w:tc>
          <w:tcPr>
            <w:cnfStyle w:val="001000000000" w:firstRow="0" w:lastRow="0" w:firstColumn="1" w:lastColumn="0" w:oddVBand="0" w:evenVBand="0" w:oddHBand="0" w:evenHBand="0" w:firstRowFirstColumn="0" w:firstRowLastColumn="0" w:lastRowFirstColumn="0" w:lastRowLastColumn="0"/>
            <w:tcW w:w="220" w:type="pct"/>
          </w:tcPr>
          <w:p w:rsidR="00555433" w:rsidRPr="001F65F8" w:rsidRDefault="00555433" w:rsidP="00E8550F">
            <w:pPr>
              <w:rPr>
                <w:sz w:val="20"/>
                <w:szCs w:val="20"/>
              </w:rPr>
            </w:pPr>
            <w:r>
              <w:rPr>
                <w:sz w:val="20"/>
                <w:szCs w:val="20"/>
              </w:rPr>
              <w:t>S4.3</w:t>
            </w:r>
          </w:p>
        </w:tc>
        <w:tc>
          <w:tcPr>
            <w:tcW w:w="651"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hyperlink r:id="rId40" w:history="1">
              <w:r w:rsidRPr="000478B1">
                <w:rPr>
                  <w:rStyle w:val="Hyperlink"/>
                  <w:sz w:val="20"/>
                  <w:szCs w:val="20"/>
                </w:rPr>
                <w:t>Reverse Standardization from Public E-health Service</w:t>
              </w:r>
            </w:hyperlink>
          </w:p>
        </w:tc>
        <w:tc>
          <w:tcPr>
            <w:tcW w:w="961" w:type="pct"/>
          </w:tcPr>
          <w:p w:rsidR="00555433" w:rsidRPr="00BB2E47"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NICT, Japan</w:t>
            </w:r>
            <w:r w:rsidRPr="00EF575E">
              <w:rPr>
                <w:sz w:val="20"/>
                <w:szCs w:val="20"/>
              </w:rPr>
              <w:t>; Kyushu University, Japan</w:t>
            </w:r>
            <w:r>
              <w:rPr>
                <w:sz w:val="20"/>
                <w:szCs w:val="20"/>
              </w:rPr>
              <w:t xml:space="preserve">; </w:t>
            </w:r>
            <w:r w:rsidRPr="00EF575E">
              <w:rPr>
                <w:sz w:val="20"/>
                <w:szCs w:val="20"/>
              </w:rPr>
              <w:t>Grameen Communications, Bangladesh</w:t>
            </w:r>
          </w:p>
        </w:tc>
        <w:tc>
          <w:tcPr>
            <w:tcW w:w="961" w:type="pct"/>
          </w:tcPr>
          <w:p w:rsidR="00555433" w:rsidRPr="00BB2E47"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BAN, MBAN, M2M, e-health, remote patient monitoring</w:t>
            </w:r>
          </w:p>
        </w:tc>
        <w:tc>
          <w:tcPr>
            <w:tcW w:w="691" w:type="pct"/>
            <w:shd w:val="clear" w:color="auto" w:fill="E5B8B7" w:themeFill="accent2" w:themeFillTint="66"/>
          </w:tcPr>
          <w:p w:rsidR="00555433" w:rsidRPr="00BB2E47"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BAN/MBAN standards in IEEE</w:t>
            </w:r>
          </w:p>
        </w:tc>
        <w:tc>
          <w:tcPr>
            <w:tcW w:w="654" w:type="pct"/>
            <w:shd w:val="clear" w:color="auto" w:fill="E5B8B7" w:themeFill="accent2" w:themeFillTint="66"/>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SG11, SG13, SG16</w:t>
            </w:r>
          </w:p>
        </w:tc>
        <w:tc>
          <w:tcPr>
            <w:tcW w:w="384"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ITU-R</w:t>
            </w:r>
          </w:p>
        </w:tc>
        <w:tc>
          <w:tcPr>
            <w:tcW w:w="478"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p>
        </w:tc>
      </w:tr>
      <w:tr w:rsidR="00555433" w:rsidRPr="003928C9" w:rsidTr="001D62A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0" w:type="pct"/>
          </w:tcPr>
          <w:p w:rsidR="00555433" w:rsidRDefault="00555433" w:rsidP="00E8550F">
            <w:pPr>
              <w:rPr>
                <w:sz w:val="20"/>
                <w:szCs w:val="20"/>
              </w:rPr>
            </w:pPr>
            <w:r>
              <w:rPr>
                <w:sz w:val="20"/>
                <w:szCs w:val="20"/>
              </w:rPr>
              <w:t>S4.4</w:t>
            </w:r>
          </w:p>
        </w:tc>
        <w:tc>
          <w:tcPr>
            <w:tcW w:w="651" w:type="pct"/>
          </w:tcPr>
          <w:p w:rsidR="00555433" w:rsidRPr="005358E4"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hyperlink r:id="rId41" w:history="1">
              <w:r w:rsidRPr="000478B1">
                <w:rPr>
                  <w:rStyle w:val="Hyperlink"/>
                  <w:sz w:val="20"/>
                  <w:szCs w:val="20"/>
                </w:rPr>
                <w:t>Global standards, the key enablers for deploying next generation emergency communications networks</w:t>
              </w:r>
            </w:hyperlink>
          </w:p>
        </w:tc>
        <w:tc>
          <w:tcPr>
            <w:tcW w:w="961" w:type="pct"/>
          </w:tcPr>
          <w:p w:rsidR="00555433" w:rsidRPr="00BB2E47"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sidRPr="00734810">
              <w:rPr>
                <w:sz w:val="20"/>
                <w:szCs w:val="20"/>
              </w:rPr>
              <w:t xml:space="preserve">University of the Basque Country, Spain; </w:t>
            </w:r>
            <w:r>
              <w:rPr>
                <w:sz w:val="20"/>
                <w:szCs w:val="20"/>
              </w:rPr>
              <w:t>I</w:t>
            </w:r>
            <w:r w:rsidRPr="00734810">
              <w:rPr>
                <w:sz w:val="20"/>
                <w:szCs w:val="20"/>
              </w:rPr>
              <w:t>TELAZPI S.A., Spain; COSMOTE Mobile Telecommu</w:t>
            </w:r>
            <w:r>
              <w:rPr>
                <w:sz w:val="20"/>
                <w:szCs w:val="20"/>
              </w:rPr>
              <w:t>nications S.A., Greece</w:t>
            </w:r>
          </w:p>
        </w:tc>
        <w:tc>
          <w:tcPr>
            <w:tcW w:w="961" w:type="pct"/>
          </w:tcPr>
          <w:p w:rsidR="00555433" w:rsidRPr="00A936D1"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Public safety communications, IMS, OTT, protocols, NGN, convergence</w:t>
            </w:r>
          </w:p>
        </w:tc>
        <w:tc>
          <w:tcPr>
            <w:tcW w:w="691" w:type="pct"/>
            <w:shd w:val="clear" w:color="auto" w:fill="E5B8B7" w:themeFill="accent2" w:themeFillTint="66"/>
          </w:tcPr>
          <w:p w:rsidR="00555433" w:rsidRPr="00A936D1"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p>
        </w:tc>
        <w:tc>
          <w:tcPr>
            <w:tcW w:w="654" w:type="pct"/>
            <w:shd w:val="clear" w:color="auto" w:fill="E5B8B7" w:themeFill="accent2" w:themeFillTint="66"/>
          </w:tcPr>
          <w:p w:rsidR="00555433" w:rsidRPr="00BB2E47"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Author would like to present the work / contribute to SG11 (Q3)</w:t>
            </w:r>
          </w:p>
        </w:tc>
        <w:tc>
          <w:tcPr>
            <w:tcW w:w="384" w:type="pct"/>
          </w:tcPr>
          <w:p w:rsidR="00555433" w:rsidRPr="00BB2E47"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p>
        </w:tc>
        <w:tc>
          <w:tcPr>
            <w:tcW w:w="478" w:type="pct"/>
          </w:tcPr>
          <w:p w:rsidR="00555433" w:rsidRPr="00BB2E47"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Academia member</w:t>
            </w:r>
          </w:p>
        </w:tc>
      </w:tr>
      <w:tr w:rsidR="00B378C5" w:rsidRPr="001F65F8" w:rsidTr="001D62AD">
        <w:trPr>
          <w:cantSplit/>
        </w:trPr>
        <w:tc>
          <w:tcPr>
            <w:cnfStyle w:val="001000000000" w:firstRow="0" w:lastRow="0" w:firstColumn="1" w:lastColumn="0" w:oddVBand="0" w:evenVBand="0" w:oddHBand="0" w:evenHBand="0" w:firstRowFirstColumn="0" w:firstRowLastColumn="0" w:lastRowFirstColumn="0" w:lastRowLastColumn="0"/>
            <w:tcW w:w="220" w:type="pct"/>
          </w:tcPr>
          <w:p w:rsidR="00555433" w:rsidRPr="001F65F8" w:rsidRDefault="00555433" w:rsidP="00E8550F">
            <w:pPr>
              <w:rPr>
                <w:sz w:val="20"/>
                <w:szCs w:val="20"/>
              </w:rPr>
            </w:pPr>
            <w:r>
              <w:rPr>
                <w:sz w:val="20"/>
                <w:szCs w:val="20"/>
              </w:rPr>
              <w:lastRenderedPageBreak/>
              <w:t>S5.1</w:t>
            </w:r>
          </w:p>
        </w:tc>
        <w:tc>
          <w:tcPr>
            <w:tcW w:w="651"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hyperlink r:id="rId42" w:history="1">
              <w:r w:rsidRPr="0005733A">
                <w:rPr>
                  <w:rStyle w:val="Hyperlink"/>
                  <w:sz w:val="20"/>
                  <w:szCs w:val="20"/>
                </w:rPr>
                <w:t>Dynamic Mobile Sensor Network Platform for ID-based Communication</w:t>
              </w:r>
            </w:hyperlink>
          </w:p>
        </w:tc>
        <w:tc>
          <w:tcPr>
            <w:tcW w:w="961"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sidRPr="00734810">
              <w:rPr>
                <w:sz w:val="20"/>
                <w:szCs w:val="20"/>
              </w:rPr>
              <w:t>NICT, Japan</w:t>
            </w:r>
          </w:p>
        </w:tc>
        <w:tc>
          <w:tcPr>
            <w:tcW w:w="961"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WSN, ID-based communication, mobility, reliability, remote configurability, open APIs</w:t>
            </w:r>
          </w:p>
        </w:tc>
        <w:tc>
          <w:tcPr>
            <w:tcW w:w="691" w:type="pct"/>
            <w:shd w:val="clear" w:color="auto" w:fill="E5B8B7" w:themeFill="accent2" w:themeFillTint="66"/>
          </w:tcPr>
          <w:p w:rsidR="00555433"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sidRPr="008B1C14">
              <w:rPr>
                <w:sz w:val="20"/>
                <w:szCs w:val="20"/>
              </w:rPr>
              <w:t>Related to ITU-T Y.3001, Y.3031, Y.3032, Y.2221, IEEE 1888</w:t>
            </w:r>
            <w:r>
              <w:rPr>
                <w:sz w:val="20"/>
                <w:szCs w:val="20"/>
              </w:rPr>
              <w:t>.</w:t>
            </w:r>
          </w:p>
          <w:p w:rsidR="00555433" w:rsidRPr="008B1C14"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sidRPr="008B1C14">
              <w:rPr>
                <w:sz w:val="20"/>
                <w:szCs w:val="20"/>
              </w:rPr>
              <w:t>Potential topics for standardization:</w:t>
            </w:r>
            <w:r>
              <w:rPr>
                <w:sz w:val="20"/>
                <w:szCs w:val="20"/>
              </w:rPr>
              <w:t xml:space="preserve"> </w:t>
            </w:r>
            <w:r w:rsidRPr="008B1C14">
              <w:rPr>
                <w:sz w:val="20"/>
                <w:szCs w:val="20"/>
              </w:rPr>
              <w:t>1. Interfaces between sensing, computation and communication units</w:t>
            </w:r>
            <w:r>
              <w:rPr>
                <w:sz w:val="20"/>
                <w:szCs w:val="20"/>
              </w:rPr>
              <w:t xml:space="preserve">; </w:t>
            </w:r>
            <w:r w:rsidRPr="008B1C14">
              <w:rPr>
                <w:sz w:val="20"/>
                <w:szCs w:val="20"/>
              </w:rPr>
              <w:t>2. Light-weight authentication and access control methods for mobile sensors</w:t>
            </w:r>
            <w:r>
              <w:rPr>
                <w:sz w:val="20"/>
                <w:szCs w:val="20"/>
              </w:rPr>
              <w:t xml:space="preserve">; and </w:t>
            </w:r>
            <w:r w:rsidRPr="008B1C14">
              <w:rPr>
                <w:sz w:val="20"/>
                <w:szCs w:val="20"/>
              </w:rPr>
              <w:t>3. Methods for ID-based communication in heterogeneous network protocols, e.g., extension to ITU-T Y.FN-heteronet</w:t>
            </w:r>
          </w:p>
        </w:tc>
        <w:tc>
          <w:tcPr>
            <w:tcW w:w="654" w:type="pct"/>
            <w:shd w:val="clear" w:color="auto" w:fill="E5B8B7" w:themeFill="accent2" w:themeFillTint="66"/>
          </w:tcPr>
          <w:p w:rsidR="00555433" w:rsidRPr="008B1C14"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SG13 (WP3), SG16, SG17</w:t>
            </w:r>
          </w:p>
        </w:tc>
        <w:tc>
          <w:tcPr>
            <w:tcW w:w="384" w:type="pct"/>
          </w:tcPr>
          <w:p w:rsidR="00555433" w:rsidRPr="008B1C14"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p>
        </w:tc>
        <w:tc>
          <w:tcPr>
            <w:tcW w:w="478"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Best paper award (2</w:t>
            </w:r>
            <w:r w:rsidRPr="00404A4F">
              <w:rPr>
                <w:sz w:val="20"/>
                <w:szCs w:val="20"/>
                <w:vertAlign w:val="superscript"/>
              </w:rPr>
              <w:t>nd</w:t>
            </w:r>
            <w:r>
              <w:rPr>
                <w:sz w:val="20"/>
                <w:szCs w:val="20"/>
              </w:rPr>
              <w:t xml:space="preserve"> price)</w:t>
            </w:r>
          </w:p>
        </w:tc>
      </w:tr>
      <w:tr w:rsidR="00555433" w:rsidRPr="00404A4F" w:rsidTr="001D62A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0" w:type="pct"/>
          </w:tcPr>
          <w:p w:rsidR="00555433" w:rsidRPr="001F65F8" w:rsidRDefault="00555433" w:rsidP="00E8550F">
            <w:pPr>
              <w:rPr>
                <w:sz w:val="20"/>
                <w:szCs w:val="20"/>
              </w:rPr>
            </w:pPr>
            <w:r>
              <w:rPr>
                <w:sz w:val="20"/>
                <w:szCs w:val="20"/>
              </w:rPr>
              <w:t>S5.2</w:t>
            </w:r>
          </w:p>
        </w:tc>
        <w:tc>
          <w:tcPr>
            <w:tcW w:w="651"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hyperlink r:id="rId43" w:history="1">
              <w:r w:rsidRPr="001A6CBC">
                <w:rPr>
                  <w:rStyle w:val="Hyperlink"/>
                  <w:sz w:val="20"/>
                  <w:szCs w:val="20"/>
                </w:rPr>
                <w:t>An Experimental Test-Bed for the Evaluation of the Hidden Terminal Problems on the IEEE 802.15.5 Standard</w:t>
              </w:r>
            </w:hyperlink>
          </w:p>
        </w:tc>
        <w:tc>
          <w:tcPr>
            <w:tcW w:w="961" w:type="pct"/>
          </w:tcPr>
          <w:p w:rsidR="00555433" w:rsidRPr="00734810" w:rsidRDefault="00555433" w:rsidP="00E8550F">
            <w:pPr>
              <w:cnfStyle w:val="000000100000" w:firstRow="0" w:lastRow="0" w:firstColumn="0" w:lastColumn="0" w:oddVBand="0" w:evenVBand="0" w:oddHBand="1" w:evenHBand="0" w:firstRowFirstColumn="0" w:firstRowLastColumn="0" w:lastRowFirstColumn="0" w:lastRowLastColumn="0"/>
              <w:rPr>
                <w:sz w:val="20"/>
                <w:szCs w:val="20"/>
                <w:lang w:val="es-ES_tradnl"/>
              </w:rPr>
            </w:pPr>
            <w:r w:rsidRPr="00734810">
              <w:rPr>
                <w:sz w:val="20"/>
                <w:szCs w:val="20"/>
                <w:lang w:val="es-ES_tradnl"/>
              </w:rPr>
              <w:t>Universidad Politécnica de Cartagena (UPCT),</w:t>
            </w:r>
            <w:r>
              <w:rPr>
                <w:sz w:val="20"/>
                <w:szCs w:val="20"/>
                <w:lang w:val="es-ES_tradnl"/>
              </w:rPr>
              <w:t xml:space="preserve"> </w:t>
            </w:r>
            <w:r w:rsidRPr="00734810">
              <w:rPr>
                <w:sz w:val="20"/>
                <w:szCs w:val="20"/>
                <w:lang w:val="es-ES_tradnl"/>
              </w:rPr>
              <w:t xml:space="preserve"> Spain</w:t>
            </w:r>
          </w:p>
        </w:tc>
        <w:tc>
          <w:tcPr>
            <w:tcW w:w="961" w:type="pct"/>
          </w:tcPr>
          <w:p w:rsidR="00555433" w:rsidRPr="008B1C14"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sidRPr="008B1C14">
              <w:rPr>
                <w:sz w:val="20"/>
                <w:szCs w:val="20"/>
              </w:rPr>
              <w:t>Mesh network, WSN, comparison of mesh network standards</w:t>
            </w:r>
            <w:r>
              <w:rPr>
                <w:sz w:val="20"/>
                <w:szCs w:val="20"/>
              </w:rPr>
              <w:t>, hidden terminals, open source implementation</w:t>
            </w:r>
          </w:p>
        </w:tc>
        <w:tc>
          <w:tcPr>
            <w:tcW w:w="691" w:type="pct"/>
            <w:shd w:val="clear" w:color="auto" w:fill="E5B8B7" w:themeFill="accent2" w:themeFillTint="66"/>
          </w:tcPr>
          <w:p w:rsidR="00555433" w:rsidRPr="00734810" w:rsidRDefault="00555433" w:rsidP="00E8550F">
            <w:pPr>
              <w:cnfStyle w:val="000000100000" w:firstRow="0" w:lastRow="0" w:firstColumn="0" w:lastColumn="0" w:oddVBand="0" w:evenVBand="0" w:oddHBand="1" w:evenHBand="0" w:firstRowFirstColumn="0" w:firstRowLastColumn="0" w:lastRowFirstColumn="0" w:lastRowLastColumn="0"/>
              <w:rPr>
                <w:sz w:val="20"/>
                <w:szCs w:val="20"/>
                <w:lang w:val="es-ES_tradnl"/>
              </w:rPr>
            </w:pPr>
            <w:r>
              <w:rPr>
                <w:sz w:val="20"/>
                <w:szCs w:val="20"/>
                <w:lang w:val="es-ES_tradnl"/>
              </w:rPr>
              <w:t>IEEE 802.15.5</w:t>
            </w:r>
          </w:p>
        </w:tc>
        <w:tc>
          <w:tcPr>
            <w:tcW w:w="654" w:type="pct"/>
            <w:shd w:val="clear" w:color="auto" w:fill="E5B8B7" w:themeFill="accent2" w:themeFillTint="66"/>
          </w:tcPr>
          <w:p w:rsidR="00555433" w:rsidRPr="00734810" w:rsidRDefault="00555433" w:rsidP="00E8550F">
            <w:pPr>
              <w:cnfStyle w:val="000000100000" w:firstRow="0" w:lastRow="0" w:firstColumn="0" w:lastColumn="0" w:oddVBand="0" w:evenVBand="0" w:oddHBand="1" w:evenHBand="0" w:firstRowFirstColumn="0" w:firstRowLastColumn="0" w:lastRowFirstColumn="0" w:lastRowLastColumn="0"/>
              <w:rPr>
                <w:sz w:val="20"/>
                <w:szCs w:val="20"/>
                <w:lang w:val="es-ES_tradnl"/>
              </w:rPr>
            </w:pPr>
            <w:r>
              <w:rPr>
                <w:sz w:val="20"/>
                <w:szCs w:val="20"/>
                <w:lang w:val="es-ES_tradnl"/>
              </w:rPr>
              <w:t>SG13</w:t>
            </w:r>
          </w:p>
        </w:tc>
        <w:tc>
          <w:tcPr>
            <w:tcW w:w="384" w:type="pct"/>
          </w:tcPr>
          <w:p w:rsidR="00555433" w:rsidRPr="00734810" w:rsidRDefault="00555433" w:rsidP="00E8550F">
            <w:pPr>
              <w:cnfStyle w:val="000000100000" w:firstRow="0" w:lastRow="0" w:firstColumn="0" w:lastColumn="0" w:oddVBand="0" w:evenVBand="0" w:oddHBand="1" w:evenHBand="0" w:firstRowFirstColumn="0" w:firstRowLastColumn="0" w:lastRowFirstColumn="0" w:lastRowLastColumn="0"/>
              <w:rPr>
                <w:sz w:val="20"/>
                <w:szCs w:val="20"/>
                <w:lang w:val="es-ES_tradnl"/>
              </w:rPr>
            </w:pPr>
          </w:p>
        </w:tc>
        <w:tc>
          <w:tcPr>
            <w:tcW w:w="478" w:type="pct"/>
          </w:tcPr>
          <w:p w:rsidR="00555433" w:rsidRPr="00734810" w:rsidRDefault="00555433" w:rsidP="00E8550F">
            <w:pPr>
              <w:cnfStyle w:val="000000100000" w:firstRow="0" w:lastRow="0" w:firstColumn="0" w:lastColumn="0" w:oddVBand="0" w:evenVBand="0" w:oddHBand="1" w:evenHBand="0" w:firstRowFirstColumn="0" w:firstRowLastColumn="0" w:lastRowFirstColumn="0" w:lastRowLastColumn="0"/>
              <w:rPr>
                <w:sz w:val="20"/>
                <w:szCs w:val="20"/>
                <w:lang w:val="es-ES_tradnl"/>
              </w:rPr>
            </w:pPr>
          </w:p>
        </w:tc>
      </w:tr>
      <w:tr w:rsidR="00B378C5" w:rsidRPr="001F65F8" w:rsidTr="001D62AD">
        <w:trPr>
          <w:cantSplit/>
        </w:trPr>
        <w:tc>
          <w:tcPr>
            <w:cnfStyle w:val="001000000000" w:firstRow="0" w:lastRow="0" w:firstColumn="1" w:lastColumn="0" w:oddVBand="0" w:evenVBand="0" w:oddHBand="0" w:evenHBand="0" w:firstRowFirstColumn="0" w:firstRowLastColumn="0" w:lastRowFirstColumn="0" w:lastRowLastColumn="0"/>
            <w:tcW w:w="220" w:type="pct"/>
          </w:tcPr>
          <w:p w:rsidR="00555433" w:rsidRPr="001F65F8" w:rsidRDefault="00555433" w:rsidP="00E8550F">
            <w:pPr>
              <w:rPr>
                <w:sz w:val="20"/>
                <w:szCs w:val="20"/>
              </w:rPr>
            </w:pPr>
            <w:r>
              <w:rPr>
                <w:sz w:val="20"/>
                <w:szCs w:val="20"/>
              </w:rPr>
              <w:t>S5.3</w:t>
            </w:r>
          </w:p>
        </w:tc>
        <w:tc>
          <w:tcPr>
            <w:tcW w:w="651"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hyperlink r:id="rId44" w:history="1">
              <w:r w:rsidRPr="001A6CBC">
                <w:rPr>
                  <w:rStyle w:val="Hyperlink"/>
                  <w:sz w:val="20"/>
                  <w:szCs w:val="20"/>
                </w:rPr>
                <w:t>On Software Standards for Smart Cities: API or DPI</w:t>
              </w:r>
            </w:hyperlink>
          </w:p>
        </w:tc>
        <w:tc>
          <w:tcPr>
            <w:tcW w:w="961"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sidRPr="00734810">
              <w:rPr>
                <w:sz w:val="20"/>
                <w:szCs w:val="20"/>
              </w:rPr>
              <w:t>Moscow State Uni</w:t>
            </w:r>
            <w:r>
              <w:rPr>
                <w:sz w:val="20"/>
                <w:szCs w:val="20"/>
              </w:rPr>
              <w:t>versity, Russia</w:t>
            </w:r>
            <w:r w:rsidRPr="00734810">
              <w:rPr>
                <w:sz w:val="20"/>
                <w:szCs w:val="20"/>
              </w:rPr>
              <w:t>; Vents</w:t>
            </w:r>
            <w:r>
              <w:rPr>
                <w:sz w:val="20"/>
                <w:szCs w:val="20"/>
              </w:rPr>
              <w:t>pils University College, Latvia</w:t>
            </w:r>
          </w:p>
        </w:tc>
        <w:tc>
          <w:tcPr>
            <w:tcW w:w="961"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Time to market</w:t>
            </w:r>
          </w:p>
        </w:tc>
        <w:tc>
          <w:tcPr>
            <w:tcW w:w="691" w:type="pct"/>
            <w:shd w:val="clear" w:color="auto" w:fill="E5B8B7" w:themeFill="accent2" w:themeFillTint="66"/>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p>
        </w:tc>
        <w:tc>
          <w:tcPr>
            <w:tcW w:w="654" w:type="pct"/>
            <w:shd w:val="clear" w:color="auto" w:fill="E5B8B7" w:themeFill="accent2" w:themeFillTint="66"/>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p>
        </w:tc>
        <w:tc>
          <w:tcPr>
            <w:tcW w:w="384"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p>
        </w:tc>
        <w:tc>
          <w:tcPr>
            <w:tcW w:w="478"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p>
        </w:tc>
      </w:tr>
      <w:tr w:rsidR="00555433" w:rsidRPr="001F65F8" w:rsidTr="001D62A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0" w:type="pct"/>
          </w:tcPr>
          <w:p w:rsidR="00555433" w:rsidRPr="001F65F8" w:rsidRDefault="00555433" w:rsidP="00E8550F">
            <w:pPr>
              <w:rPr>
                <w:sz w:val="20"/>
                <w:szCs w:val="20"/>
              </w:rPr>
            </w:pPr>
            <w:r>
              <w:rPr>
                <w:sz w:val="20"/>
                <w:szCs w:val="20"/>
              </w:rPr>
              <w:lastRenderedPageBreak/>
              <w:t>S6.1</w:t>
            </w:r>
          </w:p>
        </w:tc>
        <w:tc>
          <w:tcPr>
            <w:tcW w:w="651"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sidRPr="00A31DF4">
              <w:rPr>
                <w:sz w:val="20"/>
                <w:szCs w:val="20"/>
              </w:rPr>
              <w:t>Standardization: A primer</w:t>
            </w:r>
          </w:p>
        </w:tc>
        <w:tc>
          <w:tcPr>
            <w:tcW w:w="961"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sidRPr="00734810">
              <w:rPr>
                <w:sz w:val="20"/>
                <w:szCs w:val="20"/>
              </w:rPr>
              <w:t>University of Colorado, USA</w:t>
            </w:r>
          </w:p>
        </w:tc>
        <w:tc>
          <w:tcPr>
            <w:tcW w:w="961"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Standardization, standardization education</w:t>
            </w:r>
          </w:p>
        </w:tc>
        <w:tc>
          <w:tcPr>
            <w:tcW w:w="691" w:type="pct"/>
            <w:shd w:val="clear" w:color="auto" w:fill="E5B8B7" w:themeFill="accent2" w:themeFillTint="66"/>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p>
        </w:tc>
        <w:tc>
          <w:tcPr>
            <w:tcW w:w="654" w:type="pct"/>
            <w:shd w:val="clear" w:color="auto" w:fill="E5B8B7" w:themeFill="accent2" w:themeFillTint="66"/>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sidRPr="008B1C14">
              <w:rPr>
                <w:sz w:val="20"/>
                <w:szCs w:val="20"/>
              </w:rPr>
              <w:t>TSB Director’s Ad hoc Group on Education about Standardization</w:t>
            </w:r>
          </w:p>
        </w:tc>
        <w:tc>
          <w:tcPr>
            <w:tcW w:w="384"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p>
        </w:tc>
        <w:tc>
          <w:tcPr>
            <w:tcW w:w="478"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Invited paper</w:t>
            </w:r>
          </w:p>
        </w:tc>
      </w:tr>
      <w:tr w:rsidR="00B378C5" w:rsidRPr="001F65F8" w:rsidTr="001D62AD">
        <w:trPr>
          <w:cantSplit/>
        </w:trPr>
        <w:tc>
          <w:tcPr>
            <w:cnfStyle w:val="001000000000" w:firstRow="0" w:lastRow="0" w:firstColumn="1" w:lastColumn="0" w:oddVBand="0" w:evenVBand="0" w:oddHBand="0" w:evenHBand="0" w:firstRowFirstColumn="0" w:firstRowLastColumn="0" w:lastRowFirstColumn="0" w:lastRowLastColumn="0"/>
            <w:tcW w:w="220" w:type="pct"/>
          </w:tcPr>
          <w:p w:rsidR="00555433" w:rsidRPr="001F65F8" w:rsidRDefault="00555433" w:rsidP="00E8550F">
            <w:pPr>
              <w:rPr>
                <w:sz w:val="20"/>
                <w:szCs w:val="20"/>
              </w:rPr>
            </w:pPr>
            <w:r>
              <w:rPr>
                <w:sz w:val="20"/>
                <w:szCs w:val="20"/>
              </w:rPr>
              <w:t>S6.2</w:t>
            </w:r>
          </w:p>
        </w:tc>
        <w:tc>
          <w:tcPr>
            <w:tcW w:w="651"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hyperlink r:id="rId45" w:history="1">
              <w:r w:rsidRPr="001A6CBC">
                <w:rPr>
                  <w:rStyle w:val="Hyperlink"/>
                  <w:sz w:val="20"/>
                  <w:szCs w:val="20"/>
                </w:rPr>
                <w:t>Standards as enablers for innovation in education - the breakdown of European pre-standardisation</w:t>
              </w:r>
            </w:hyperlink>
          </w:p>
        </w:tc>
        <w:tc>
          <w:tcPr>
            <w:tcW w:w="961"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sidRPr="00734810">
              <w:rPr>
                <w:sz w:val="20"/>
                <w:szCs w:val="20"/>
              </w:rPr>
              <w:t>Oslo and Akershus University College of Applied Sciences, Norway</w:t>
            </w:r>
          </w:p>
        </w:tc>
        <w:tc>
          <w:tcPr>
            <w:tcW w:w="961"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OpenStand, openness, innovation</w:t>
            </w:r>
          </w:p>
        </w:tc>
        <w:tc>
          <w:tcPr>
            <w:tcW w:w="691" w:type="pct"/>
            <w:shd w:val="clear" w:color="auto" w:fill="E5B8B7" w:themeFill="accent2" w:themeFillTint="66"/>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p>
        </w:tc>
        <w:tc>
          <w:tcPr>
            <w:tcW w:w="654" w:type="pct"/>
            <w:shd w:val="clear" w:color="auto" w:fill="E5B8B7" w:themeFill="accent2" w:themeFillTint="66"/>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p>
        </w:tc>
        <w:tc>
          <w:tcPr>
            <w:tcW w:w="384"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p>
        </w:tc>
        <w:tc>
          <w:tcPr>
            <w:tcW w:w="478"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p>
        </w:tc>
      </w:tr>
      <w:tr w:rsidR="00555433" w:rsidRPr="001F65F8" w:rsidTr="001D62A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0" w:type="pct"/>
          </w:tcPr>
          <w:p w:rsidR="00555433" w:rsidRDefault="00555433" w:rsidP="00E8550F">
            <w:pPr>
              <w:rPr>
                <w:sz w:val="20"/>
                <w:szCs w:val="20"/>
              </w:rPr>
            </w:pPr>
            <w:r>
              <w:rPr>
                <w:sz w:val="20"/>
                <w:szCs w:val="20"/>
              </w:rPr>
              <w:t>S6.3</w:t>
            </w:r>
          </w:p>
        </w:tc>
        <w:tc>
          <w:tcPr>
            <w:tcW w:w="651" w:type="pct"/>
          </w:tcPr>
          <w:p w:rsidR="00555433" w:rsidRPr="00A31DF4"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hyperlink r:id="rId46" w:history="1">
              <w:r w:rsidRPr="001A6CBC">
                <w:rPr>
                  <w:rStyle w:val="Hyperlink"/>
                  <w:sz w:val="20"/>
                  <w:szCs w:val="20"/>
                </w:rPr>
                <w:t>Syllabuses Crawling and Knowledge Extraction of Courses for Global Standardization Education</w:t>
              </w:r>
            </w:hyperlink>
          </w:p>
        </w:tc>
        <w:tc>
          <w:tcPr>
            <w:tcW w:w="961"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Osaka University, Japan; </w:t>
            </w:r>
            <w:r w:rsidRPr="00734810">
              <w:rPr>
                <w:sz w:val="20"/>
                <w:szCs w:val="20"/>
              </w:rPr>
              <w:t>Tresbind Corporation, Japan</w:t>
            </w:r>
          </w:p>
        </w:tc>
        <w:tc>
          <w:tcPr>
            <w:tcW w:w="961"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Standardization education</w:t>
            </w:r>
          </w:p>
        </w:tc>
        <w:tc>
          <w:tcPr>
            <w:tcW w:w="691" w:type="pct"/>
            <w:shd w:val="clear" w:color="auto" w:fill="E5B8B7" w:themeFill="accent2" w:themeFillTint="66"/>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p>
        </w:tc>
        <w:tc>
          <w:tcPr>
            <w:tcW w:w="654" w:type="pct"/>
            <w:shd w:val="clear" w:color="auto" w:fill="E5B8B7" w:themeFill="accent2" w:themeFillTint="66"/>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sidRPr="008B1C14">
              <w:rPr>
                <w:sz w:val="20"/>
                <w:szCs w:val="20"/>
              </w:rPr>
              <w:t>TSB Director’s Ad hoc Group on Education about Standardization</w:t>
            </w:r>
          </w:p>
        </w:tc>
        <w:tc>
          <w:tcPr>
            <w:tcW w:w="384"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p>
        </w:tc>
        <w:tc>
          <w:tcPr>
            <w:tcW w:w="478"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p>
        </w:tc>
      </w:tr>
      <w:tr w:rsidR="00B378C5" w:rsidRPr="001F65F8" w:rsidTr="001D62AD">
        <w:trPr>
          <w:cantSplit/>
        </w:trPr>
        <w:tc>
          <w:tcPr>
            <w:cnfStyle w:val="001000000000" w:firstRow="0" w:lastRow="0" w:firstColumn="1" w:lastColumn="0" w:oddVBand="0" w:evenVBand="0" w:oddHBand="0" w:evenHBand="0" w:firstRowFirstColumn="0" w:firstRowLastColumn="0" w:lastRowFirstColumn="0" w:lastRowLastColumn="0"/>
            <w:tcW w:w="220" w:type="pct"/>
          </w:tcPr>
          <w:p w:rsidR="00555433" w:rsidRDefault="00555433" w:rsidP="00E8550F">
            <w:pPr>
              <w:rPr>
                <w:sz w:val="20"/>
                <w:szCs w:val="20"/>
              </w:rPr>
            </w:pPr>
            <w:r>
              <w:rPr>
                <w:sz w:val="20"/>
                <w:szCs w:val="20"/>
              </w:rPr>
              <w:t>S6.4</w:t>
            </w:r>
          </w:p>
        </w:tc>
        <w:tc>
          <w:tcPr>
            <w:tcW w:w="651" w:type="pct"/>
          </w:tcPr>
          <w:p w:rsidR="00555433" w:rsidRPr="00A31DF4"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hyperlink r:id="rId47" w:history="1">
              <w:r w:rsidRPr="008762F9">
                <w:rPr>
                  <w:rStyle w:val="Hyperlink"/>
                  <w:sz w:val="20"/>
                  <w:szCs w:val="20"/>
                </w:rPr>
                <w:t>Standards: Inhospitable Terrain for Innovation?</w:t>
              </w:r>
            </w:hyperlink>
          </w:p>
        </w:tc>
        <w:tc>
          <w:tcPr>
            <w:tcW w:w="961" w:type="pct"/>
          </w:tcPr>
          <w:p w:rsidR="00555433" w:rsidRPr="00610759" w:rsidRDefault="00555433" w:rsidP="00E8550F">
            <w:pPr>
              <w:cnfStyle w:val="000000000000" w:firstRow="0" w:lastRow="0" w:firstColumn="0" w:lastColumn="0" w:oddVBand="0" w:evenVBand="0" w:oddHBand="0" w:evenHBand="0" w:firstRowFirstColumn="0" w:firstRowLastColumn="0" w:lastRowFirstColumn="0" w:lastRowLastColumn="0"/>
              <w:rPr>
                <w:sz w:val="20"/>
                <w:szCs w:val="20"/>
                <w:lang w:val="es-ES_tradnl"/>
              </w:rPr>
            </w:pPr>
            <w:r w:rsidRPr="00734810">
              <w:rPr>
                <w:sz w:val="20"/>
                <w:szCs w:val="20"/>
                <w:lang w:val="es-ES_tradnl"/>
              </w:rPr>
              <w:t>Lund University, Sweden</w:t>
            </w:r>
          </w:p>
        </w:tc>
        <w:tc>
          <w:tcPr>
            <w:tcW w:w="961" w:type="pct"/>
          </w:tcPr>
          <w:p w:rsidR="00555433" w:rsidRPr="00710056" w:rsidRDefault="00555433" w:rsidP="00E8550F">
            <w:pPr>
              <w:cnfStyle w:val="000000000000" w:firstRow="0" w:lastRow="0" w:firstColumn="0" w:lastColumn="0" w:oddVBand="0" w:evenVBand="0" w:oddHBand="0" w:evenHBand="0" w:firstRowFirstColumn="0" w:firstRowLastColumn="0" w:lastRowFirstColumn="0" w:lastRowLastColumn="0"/>
              <w:rPr>
                <w:sz w:val="20"/>
                <w:szCs w:val="20"/>
                <w:lang w:val="es-ES_tradnl"/>
              </w:rPr>
            </w:pPr>
            <w:r>
              <w:rPr>
                <w:sz w:val="20"/>
                <w:szCs w:val="20"/>
                <w:lang w:val="es-ES_tradnl"/>
              </w:rPr>
              <w:t>Standardization, innovation, competitiveness</w:t>
            </w:r>
          </w:p>
        </w:tc>
        <w:tc>
          <w:tcPr>
            <w:tcW w:w="691" w:type="pct"/>
            <w:shd w:val="clear" w:color="auto" w:fill="E5B8B7" w:themeFill="accent2" w:themeFillTint="66"/>
          </w:tcPr>
          <w:p w:rsidR="00555433" w:rsidRPr="00710056" w:rsidRDefault="00555433" w:rsidP="00E8550F">
            <w:pPr>
              <w:cnfStyle w:val="000000000000" w:firstRow="0" w:lastRow="0" w:firstColumn="0" w:lastColumn="0" w:oddVBand="0" w:evenVBand="0" w:oddHBand="0" w:evenHBand="0" w:firstRowFirstColumn="0" w:firstRowLastColumn="0" w:lastRowFirstColumn="0" w:lastRowLastColumn="0"/>
              <w:rPr>
                <w:sz w:val="20"/>
                <w:szCs w:val="20"/>
                <w:lang w:val="es-ES_tradnl"/>
              </w:rPr>
            </w:pPr>
          </w:p>
        </w:tc>
        <w:tc>
          <w:tcPr>
            <w:tcW w:w="654" w:type="pct"/>
            <w:shd w:val="clear" w:color="auto" w:fill="E5B8B7" w:themeFill="accent2" w:themeFillTint="66"/>
          </w:tcPr>
          <w:p w:rsidR="00555433" w:rsidRPr="00710056" w:rsidRDefault="00555433" w:rsidP="00E8550F">
            <w:pPr>
              <w:cnfStyle w:val="000000000000" w:firstRow="0" w:lastRow="0" w:firstColumn="0" w:lastColumn="0" w:oddVBand="0" w:evenVBand="0" w:oddHBand="0" w:evenHBand="0" w:firstRowFirstColumn="0" w:firstRowLastColumn="0" w:lastRowFirstColumn="0" w:lastRowLastColumn="0"/>
              <w:rPr>
                <w:sz w:val="20"/>
                <w:szCs w:val="20"/>
                <w:lang w:val="es-ES_tradnl"/>
              </w:rPr>
            </w:pPr>
          </w:p>
        </w:tc>
        <w:tc>
          <w:tcPr>
            <w:tcW w:w="384" w:type="pct"/>
          </w:tcPr>
          <w:p w:rsidR="00555433" w:rsidRPr="00710056" w:rsidRDefault="00555433" w:rsidP="00E8550F">
            <w:pPr>
              <w:cnfStyle w:val="000000000000" w:firstRow="0" w:lastRow="0" w:firstColumn="0" w:lastColumn="0" w:oddVBand="0" w:evenVBand="0" w:oddHBand="0" w:evenHBand="0" w:firstRowFirstColumn="0" w:firstRowLastColumn="0" w:lastRowFirstColumn="0" w:lastRowLastColumn="0"/>
              <w:rPr>
                <w:sz w:val="20"/>
                <w:szCs w:val="20"/>
                <w:lang w:val="es-ES_tradnl"/>
              </w:rPr>
            </w:pPr>
          </w:p>
        </w:tc>
        <w:tc>
          <w:tcPr>
            <w:tcW w:w="478"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Academia member</w:t>
            </w:r>
          </w:p>
        </w:tc>
      </w:tr>
      <w:tr w:rsidR="00555433" w:rsidRPr="001F65F8" w:rsidTr="001D62A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0" w:type="pct"/>
          </w:tcPr>
          <w:p w:rsidR="00555433" w:rsidRPr="001F65F8" w:rsidRDefault="00555433" w:rsidP="00E8550F">
            <w:pPr>
              <w:rPr>
                <w:sz w:val="20"/>
                <w:szCs w:val="20"/>
              </w:rPr>
            </w:pPr>
            <w:r>
              <w:rPr>
                <w:sz w:val="20"/>
                <w:szCs w:val="20"/>
              </w:rPr>
              <w:t>P1</w:t>
            </w:r>
          </w:p>
        </w:tc>
        <w:tc>
          <w:tcPr>
            <w:tcW w:w="651"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sidRPr="005358E4">
              <w:rPr>
                <w:sz w:val="20"/>
                <w:szCs w:val="20"/>
              </w:rPr>
              <w:t>How to support a standard on a multi-level playing field of standardization: propositions, strategies and contributions</w:t>
            </w:r>
          </w:p>
        </w:tc>
        <w:tc>
          <w:tcPr>
            <w:tcW w:w="961" w:type="pct"/>
          </w:tcPr>
          <w:p w:rsidR="00555433" w:rsidRPr="00BB2E47"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sidRPr="00FD40C5">
              <w:rPr>
                <w:sz w:val="20"/>
                <w:szCs w:val="20"/>
              </w:rPr>
              <w:t>TU Berlin, Germany</w:t>
            </w:r>
          </w:p>
        </w:tc>
        <w:tc>
          <w:tcPr>
            <w:tcW w:w="961" w:type="pct"/>
          </w:tcPr>
          <w:p w:rsidR="00555433" w:rsidRPr="004E0CE4"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Standardization, innovation, PHEV</w:t>
            </w:r>
          </w:p>
        </w:tc>
        <w:tc>
          <w:tcPr>
            <w:tcW w:w="691" w:type="pct"/>
            <w:shd w:val="clear" w:color="auto" w:fill="E5B8B7" w:themeFill="accent2" w:themeFillTint="66"/>
          </w:tcPr>
          <w:p w:rsidR="00555433" w:rsidRPr="004E0CE4"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p>
        </w:tc>
        <w:tc>
          <w:tcPr>
            <w:tcW w:w="654" w:type="pct"/>
            <w:shd w:val="clear" w:color="auto" w:fill="E5B8B7" w:themeFill="accent2" w:themeFillTint="66"/>
          </w:tcPr>
          <w:p w:rsidR="00555433" w:rsidRPr="00BB2E47"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p>
        </w:tc>
        <w:tc>
          <w:tcPr>
            <w:tcW w:w="384" w:type="pct"/>
          </w:tcPr>
          <w:p w:rsidR="00555433" w:rsidRPr="00BB2E47"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p>
        </w:tc>
        <w:tc>
          <w:tcPr>
            <w:tcW w:w="478" w:type="pct"/>
          </w:tcPr>
          <w:p w:rsidR="00555433"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sidRPr="004657CF">
              <w:rPr>
                <w:sz w:val="20"/>
                <w:szCs w:val="20"/>
              </w:rPr>
              <w:t>Poster presentation</w:t>
            </w:r>
          </w:p>
          <w:p w:rsidR="00555433" w:rsidRDefault="00555433" w:rsidP="00E8550F">
            <w:pPr>
              <w:cnfStyle w:val="000000100000" w:firstRow="0" w:lastRow="0" w:firstColumn="0" w:lastColumn="0" w:oddVBand="0" w:evenVBand="0" w:oddHBand="1" w:evenHBand="0" w:firstRowFirstColumn="0" w:firstRowLastColumn="0" w:lastRowFirstColumn="0" w:lastRowLastColumn="0"/>
            </w:pPr>
            <w:r>
              <w:rPr>
                <w:sz w:val="20"/>
                <w:szCs w:val="20"/>
              </w:rPr>
              <w:t>Academia member</w:t>
            </w:r>
          </w:p>
        </w:tc>
      </w:tr>
      <w:tr w:rsidR="00B378C5" w:rsidRPr="001F65F8" w:rsidTr="001D62AD">
        <w:trPr>
          <w:cantSplit/>
        </w:trPr>
        <w:tc>
          <w:tcPr>
            <w:cnfStyle w:val="001000000000" w:firstRow="0" w:lastRow="0" w:firstColumn="1" w:lastColumn="0" w:oddVBand="0" w:evenVBand="0" w:oddHBand="0" w:evenHBand="0" w:firstRowFirstColumn="0" w:firstRowLastColumn="0" w:lastRowFirstColumn="0" w:lastRowLastColumn="0"/>
            <w:tcW w:w="220" w:type="pct"/>
          </w:tcPr>
          <w:p w:rsidR="00555433" w:rsidRPr="001F65F8" w:rsidRDefault="00555433" w:rsidP="00E8550F">
            <w:pPr>
              <w:rPr>
                <w:sz w:val="20"/>
                <w:szCs w:val="20"/>
              </w:rPr>
            </w:pPr>
            <w:r>
              <w:rPr>
                <w:sz w:val="20"/>
                <w:szCs w:val="20"/>
              </w:rPr>
              <w:lastRenderedPageBreak/>
              <w:t>P2</w:t>
            </w:r>
          </w:p>
        </w:tc>
        <w:tc>
          <w:tcPr>
            <w:tcW w:w="651"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sidRPr="005358E4">
              <w:rPr>
                <w:sz w:val="20"/>
                <w:szCs w:val="20"/>
              </w:rPr>
              <w:t>Content Distribution in Information Centric Network: Economic Incentive Analysis in Game Theoretic Approach</w:t>
            </w:r>
          </w:p>
        </w:tc>
        <w:tc>
          <w:tcPr>
            <w:tcW w:w="961"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sidRPr="00FD40C5">
              <w:rPr>
                <w:sz w:val="20"/>
                <w:szCs w:val="20"/>
              </w:rPr>
              <w:t>Waseda University, Japan</w:t>
            </w:r>
          </w:p>
        </w:tc>
        <w:tc>
          <w:tcPr>
            <w:tcW w:w="961"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Information centric networks, content delivery networks, scalability</w:t>
            </w:r>
          </w:p>
        </w:tc>
        <w:tc>
          <w:tcPr>
            <w:tcW w:w="691" w:type="pct"/>
            <w:shd w:val="clear" w:color="auto" w:fill="E5B8B7" w:themeFill="accent2" w:themeFillTint="66"/>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p>
        </w:tc>
        <w:tc>
          <w:tcPr>
            <w:tcW w:w="654" w:type="pct"/>
            <w:shd w:val="clear" w:color="auto" w:fill="E5B8B7" w:themeFill="accent2" w:themeFillTint="66"/>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Authors would like to contribute to SG13 (Q15)</w:t>
            </w:r>
          </w:p>
        </w:tc>
        <w:tc>
          <w:tcPr>
            <w:tcW w:w="384"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p>
        </w:tc>
        <w:tc>
          <w:tcPr>
            <w:tcW w:w="478" w:type="pct"/>
          </w:tcPr>
          <w:p w:rsidR="00555433"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sidRPr="004657CF">
              <w:rPr>
                <w:sz w:val="20"/>
                <w:szCs w:val="20"/>
              </w:rPr>
              <w:t>Poster presentation</w:t>
            </w:r>
          </w:p>
          <w:p w:rsidR="00555433" w:rsidRDefault="00555433" w:rsidP="00E8550F">
            <w:pPr>
              <w:cnfStyle w:val="000000000000" w:firstRow="0" w:lastRow="0" w:firstColumn="0" w:lastColumn="0" w:oddVBand="0" w:evenVBand="0" w:oddHBand="0" w:evenHBand="0" w:firstRowFirstColumn="0" w:firstRowLastColumn="0" w:lastRowFirstColumn="0" w:lastRowLastColumn="0"/>
            </w:pPr>
            <w:r>
              <w:rPr>
                <w:sz w:val="20"/>
                <w:szCs w:val="20"/>
              </w:rPr>
              <w:t>Academia member</w:t>
            </w:r>
          </w:p>
        </w:tc>
      </w:tr>
      <w:tr w:rsidR="00555433" w:rsidRPr="001F65F8" w:rsidTr="001D62A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0" w:type="pct"/>
          </w:tcPr>
          <w:p w:rsidR="00555433" w:rsidRPr="001F65F8" w:rsidRDefault="00555433" w:rsidP="00E8550F">
            <w:pPr>
              <w:rPr>
                <w:sz w:val="20"/>
                <w:szCs w:val="20"/>
              </w:rPr>
            </w:pPr>
            <w:bookmarkStart w:id="8" w:name="_Hlk355883312"/>
            <w:r>
              <w:rPr>
                <w:sz w:val="20"/>
                <w:szCs w:val="20"/>
              </w:rPr>
              <w:t>P3</w:t>
            </w:r>
          </w:p>
        </w:tc>
        <w:tc>
          <w:tcPr>
            <w:tcW w:w="651"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sidRPr="005358E4">
              <w:rPr>
                <w:sz w:val="20"/>
                <w:szCs w:val="20"/>
              </w:rPr>
              <w:t>Innovative RF Localization for Wireless Video Capsule Endoscopy</w:t>
            </w:r>
          </w:p>
        </w:tc>
        <w:tc>
          <w:tcPr>
            <w:tcW w:w="961"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sidRPr="00FD40C5">
              <w:rPr>
                <w:sz w:val="20"/>
                <w:szCs w:val="20"/>
              </w:rPr>
              <w:t>University of Zagreb, Croatia; Aalborg University, Denmark</w:t>
            </w:r>
          </w:p>
        </w:tc>
        <w:tc>
          <w:tcPr>
            <w:tcW w:w="961"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Localization, positioning, wireless endoscopy</w:t>
            </w:r>
          </w:p>
        </w:tc>
        <w:tc>
          <w:tcPr>
            <w:tcW w:w="691" w:type="pct"/>
            <w:shd w:val="clear" w:color="auto" w:fill="E5B8B7" w:themeFill="accent2" w:themeFillTint="66"/>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p>
        </w:tc>
        <w:tc>
          <w:tcPr>
            <w:tcW w:w="654" w:type="pct"/>
            <w:shd w:val="clear" w:color="auto" w:fill="E5B8B7" w:themeFill="accent2" w:themeFillTint="66"/>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p>
        </w:tc>
        <w:tc>
          <w:tcPr>
            <w:tcW w:w="384"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ITU-R</w:t>
            </w:r>
          </w:p>
        </w:tc>
        <w:tc>
          <w:tcPr>
            <w:tcW w:w="478" w:type="pct"/>
          </w:tcPr>
          <w:p w:rsidR="00555433"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sidRPr="004657CF">
              <w:rPr>
                <w:sz w:val="20"/>
                <w:szCs w:val="20"/>
              </w:rPr>
              <w:t>Poster presentation</w:t>
            </w:r>
          </w:p>
          <w:p w:rsidR="00555433" w:rsidRDefault="00555433" w:rsidP="00E8550F">
            <w:pPr>
              <w:cnfStyle w:val="000000100000" w:firstRow="0" w:lastRow="0" w:firstColumn="0" w:lastColumn="0" w:oddVBand="0" w:evenVBand="0" w:oddHBand="1" w:evenHBand="0" w:firstRowFirstColumn="0" w:firstRowLastColumn="0" w:lastRowFirstColumn="0" w:lastRowLastColumn="0"/>
            </w:pPr>
            <w:r>
              <w:rPr>
                <w:sz w:val="20"/>
                <w:szCs w:val="20"/>
              </w:rPr>
              <w:t>Academia member</w:t>
            </w:r>
          </w:p>
        </w:tc>
      </w:tr>
      <w:bookmarkEnd w:id="8"/>
      <w:tr w:rsidR="00B378C5" w:rsidRPr="001F65F8" w:rsidTr="001D62AD">
        <w:trPr>
          <w:cantSplit/>
        </w:trPr>
        <w:tc>
          <w:tcPr>
            <w:cnfStyle w:val="001000000000" w:firstRow="0" w:lastRow="0" w:firstColumn="1" w:lastColumn="0" w:oddVBand="0" w:evenVBand="0" w:oddHBand="0" w:evenHBand="0" w:firstRowFirstColumn="0" w:firstRowLastColumn="0" w:lastRowFirstColumn="0" w:lastRowLastColumn="0"/>
            <w:tcW w:w="220" w:type="pct"/>
          </w:tcPr>
          <w:p w:rsidR="00555433" w:rsidRPr="001F65F8" w:rsidRDefault="00555433" w:rsidP="00E8550F">
            <w:pPr>
              <w:rPr>
                <w:sz w:val="20"/>
                <w:szCs w:val="20"/>
              </w:rPr>
            </w:pPr>
            <w:r>
              <w:rPr>
                <w:sz w:val="20"/>
                <w:szCs w:val="20"/>
              </w:rPr>
              <w:t>P4</w:t>
            </w:r>
          </w:p>
        </w:tc>
        <w:tc>
          <w:tcPr>
            <w:tcW w:w="651"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sidRPr="005358E4">
              <w:rPr>
                <w:sz w:val="20"/>
                <w:szCs w:val="20"/>
              </w:rPr>
              <w:t>Economical efficiency assessment model of spectrum conversion for new mobile wireless technologies</w:t>
            </w:r>
          </w:p>
        </w:tc>
        <w:tc>
          <w:tcPr>
            <w:tcW w:w="961"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sidRPr="00FD40C5">
              <w:rPr>
                <w:sz w:val="20"/>
                <w:szCs w:val="20"/>
              </w:rPr>
              <w:t>GEYSER-TELECOM, Ltd, Russia; MTUCI, Russia</w:t>
            </w:r>
          </w:p>
        </w:tc>
        <w:tc>
          <w:tcPr>
            <w:tcW w:w="961"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Economies of conversion</w:t>
            </w:r>
          </w:p>
        </w:tc>
        <w:tc>
          <w:tcPr>
            <w:tcW w:w="691" w:type="pct"/>
            <w:tcBorders>
              <w:bottom w:val="nil"/>
            </w:tcBorders>
            <w:shd w:val="clear" w:color="auto" w:fill="E5B8B7" w:themeFill="accent2" w:themeFillTint="66"/>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p>
        </w:tc>
        <w:tc>
          <w:tcPr>
            <w:tcW w:w="654" w:type="pct"/>
            <w:tcBorders>
              <w:bottom w:val="nil"/>
            </w:tcBorders>
            <w:shd w:val="clear" w:color="auto" w:fill="E5B8B7" w:themeFill="accent2" w:themeFillTint="66"/>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p>
        </w:tc>
        <w:tc>
          <w:tcPr>
            <w:tcW w:w="384"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ITU-R</w:t>
            </w:r>
          </w:p>
        </w:tc>
        <w:tc>
          <w:tcPr>
            <w:tcW w:w="478" w:type="pct"/>
          </w:tcPr>
          <w:p w:rsidR="00555433" w:rsidRDefault="00555433" w:rsidP="00E8550F">
            <w:pPr>
              <w:cnfStyle w:val="000000000000" w:firstRow="0" w:lastRow="0" w:firstColumn="0" w:lastColumn="0" w:oddVBand="0" w:evenVBand="0" w:oddHBand="0" w:evenHBand="0" w:firstRowFirstColumn="0" w:firstRowLastColumn="0" w:lastRowFirstColumn="0" w:lastRowLastColumn="0"/>
            </w:pPr>
            <w:r w:rsidRPr="004657CF">
              <w:rPr>
                <w:sz w:val="20"/>
                <w:szCs w:val="20"/>
              </w:rPr>
              <w:t>Poster presentation</w:t>
            </w:r>
          </w:p>
        </w:tc>
      </w:tr>
      <w:tr w:rsidR="00555433" w:rsidRPr="001F65F8" w:rsidTr="001D62A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0" w:type="pct"/>
          </w:tcPr>
          <w:p w:rsidR="00555433" w:rsidRPr="001F65F8" w:rsidRDefault="00555433" w:rsidP="00E8550F">
            <w:pPr>
              <w:rPr>
                <w:sz w:val="20"/>
                <w:szCs w:val="20"/>
              </w:rPr>
            </w:pPr>
            <w:r>
              <w:rPr>
                <w:sz w:val="20"/>
                <w:szCs w:val="20"/>
              </w:rPr>
              <w:t>P5</w:t>
            </w:r>
          </w:p>
        </w:tc>
        <w:tc>
          <w:tcPr>
            <w:tcW w:w="651"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sidRPr="005358E4">
              <w:rPr>
                <w:sz w:val="20"/>
                <w:szCs w:val="20"/>
              </w:rPr>
              <w:t>A Mutual Key Agreement Protocol To Mitigate Replaying Attack In eXpress</w:t>
            </w:r>
            <w:r>
              <w:rPr>
                <w:sz w:val="20"/>
                <w:szCs w:val="20"/>
              </w:rPr>
              <w:t>ive Internet Architecture (XIA)</w:t>
            </w:r>
          </w:p>
        </w:tc>
        <w:tc>
          <w:tcPr>
            <w:tcW w:w="961"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sidRPr="00FD40C5">
              <w:rPr>
                <w:sz w:val="20"/>
                <w:szCs w:val="20"/>
              </w:rPr>
              <w:t>Mercu Buana University, Indonesia; Fraun</w:t>
            </w:r>
            <w:r>
              <w:rPr>
                <w:sz w:val="20"/>
                <w:szCs w:val="20"/>
              </w:rPr>
              <w:t>hofer SIT, Germany</w:t>
            </w:r>
          </w:p>
        </w:tc>
        <w:tc>
          <w:tcPr>
            <w:tcW w:w="961"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Future Internet, security, comparison of FI architectures with respect to security</w:t>
            </w:r>
          </w:p>
        </w:tc>
        <w:tc>
          <w:tcPr>
            <w:tcW w:w="691" w:type="pct"/>
            <w:tcBorders>
              <w:top w:val="nil"/>
              <w:bottom w:val="nil"/>
            </w:tcBorders>
            <w:shd w:val="clear" w:color="auto" w:fill="E5B8B7" w:themeFill="accent2" w:themeFillTint="66"/>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p>
        </w:tc>
        <w:tc>
          <w:tcPr>
            <w:tcW w:w="654" w:type="pct"/>
            <w:tcBorders>
              <w:top w:val="nil"/>
              <w:bottom w:val="nil"/>
            </w:tcBorders>
            <w:shd w:val="clear" w:color="auto" w:fill="E5B8B7" w:themeFill="accent2" w:themeFillTint="66"/>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SG13, SG17</w:t>
            </w:r>
          </w:p>
        </w:tc>
        <w:tc>
          <w:tcPr>
            <w:tcW w:w="384"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p>
        </w:tc>
        <w:tc>
          <w:tcPr>
            <w:tcW w:w="478" w:type="pct"/>
          </w:tcPr>
          <w:p w:rsidR="00555433" w:rsidRDefault="00555433" w:rsidP="00E8550F">
            <w:pPr>
              <w:cnfStyle w:val="000000100000" w:firstRow="0" w:lastRow="0" w:firstColumn="0" w:lastColumn="0" w:oddVBand="0" w:evenVBand="0" w:oddHBand="1" w:evenHBand="0" w:firstRowFirstColumn="0" w:firstRowLastColumn="0" w:lastRowFirstColumn="0" w:lastRowLastColumn="0"/>
            </w:pPr>
            <w:r w:rsidRPr="004657CF">
              <w:rPr>
                <w:sz w:val="20"/>
                <w:szCs w:val="20"/>
              </w:rPr>
              <w:t>Poster presentation</w:t>
            </w:r>
          </w:p>
        </w:tc>
      </w:tr>
      <w:tr w:rsidR="00B378C5" w:rsidRPr="001F65F8" w:rsidTr="001D62AD">
        <w:trPr>
          <w:cantSplit/>
        </w:trPr>
        <w:tc>
          <w:tcPr>
            <w:cnfStyle w:val="001000000000" w:firstRow="0" w:lastRow="0" w:firstColumn="1" w:lastColumn="0" w:oddVBand="0" w:evenVBand="0" w:oddHBand="0" w:evenHBand="0" w:firstRowFirstColumn="0" w:firstRowLastColumn="0" w:lastRowFirstColumn="0" w:lastRowLastColumn="0"/>
            <w:tcW w:w="220" w:type="pct"/>
          </w:tcPr>
          <w:p w:rsidR="00555433" w:rsidRPr="001F65F8" w:rsidRDefault="00555433" w:rsidP="00E8550F">
            <w:pPr>
              <w:rPr>
                <w:sz w:val="20"/>
                <w:szCs w:val="20"/>
              </w:rPr>
            </w:pPr>
            <w:r>
              <w:rPr>
                <w:sz w:val="20"/>
                <w:szCs w:val="20"/>
              </w:rPr>
              <w:t>P6</w:t>
            </w:r>
          </w:p>
        </w:tc>
        <w:tc>
          <w:tcPr>
            <w:tcW w:w="651"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sidRPr="005358E4">
              <w:rPr>
                <w:sz w:val="20"/>
                <w:szCs w:val="20"/>
              </w:rPr>
              <w:t>A cloud platform for QoE evaluation: QoXcloud</w:t>
            </w:r>
          </w:p>
        </w:tc>
        <w:tc>
          <w:tcPr>
            <w:tcW w:w="961"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sidRPr="00FD40C5">
              <w:rPr>
                <w:sz w:val="20"/>
                <w:szCs w:val="20"/>
              </w:rPr>
              <w:t>University of the Basque Country, Spain</w:t>
            </w:r>
            <w:r>
              <w:rPr>
                <w:sz w:val="20"/>
                <w:szCs w:val="20"/>
              </w:rPr>
              <w:t xml:space="preserve"> </w:t>
            </w:r>
          </w:p>
        </w:tc>
        <w:tc>
          <w:tcPr>
            <w:tcW w:w="961"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QoS, QoE, cloud platform, OTT</w:t>
            </w:r>
          </w:p>
        </w:tc>
        <w:tc>
          <w:tcPr>
            <w:tcW w:w="691" w:type="pct"/>
            <w:tcBorders>
              <w:top w:val="nil"/>
              <w:bottom w:val="nil"/>
            </w:tcBorders>
            <w:shd w:val="clear" w:color="auto" w:fill="E5B8B7" w:themeFill="accent2" w:themeFillTint="66"/>
          </w:tcPr>
          <w:p w:rsidR="00555433" w:rsidRPr="0069465E" w:rsidRDefault="00555433" w:rsidP="00E8550F">
            <w:pPr>
              <w:cnfStyle w:val="000000000000" w:firstRow="0" w:lastRow="0" w:firstColumn="0" w:lastColumn="0" w:oddVBand="0" w:evenVBand="0" w:oddHBand="0" w:evenHBand="0" w:firstRowFirstColumn="0" w:firstRowLastColumn="0" w:lastRowFirstColumn="0" w:lastRowLastColumn="0"/>
              <w:rPr>
                <w:sz w:val="20"/>
                <w:szCs w:val="20"/>
                <w:lang w:val="fr-CH"/>
              </w:rPr>
            </w:pPr>
            <w:r w:rsidRPr="0069465E">
              <w:rPr>
                <w:sz w:val="20"/>
                <w:szCs w:val="20"/>
                <w:lang w:val="fr-CH"/>
              </w:rPr>
              <w:t>ITU-T G.1000, G.1030, Y.</w:t>
            </w:r>
            <w:r>
              <w:rPr>
                <w:sz w:val="20"/>
                <w:szCs w:val="20"/>
                <w:lang w:val="fr-CH"/>
              </w:rPr>
              <w:t>1540, Y.1541,</w:t>
            </w:r>
            <w:r w:rsidRPr="0069465E">
              <w:rPr>
                <w:sz w:val="20"/>
                <w:szCs w:val="20"/>
                <w:lang w:val="fr-CH"/>
              </w:rPr>
              <w:t xml:space="preserve"> TMF GB935</w:t>
            </w:r>
          </w:p>
        </w:tc>
        <w:tc>
          <w:tcPr>
            <w:tcW w:w="654" w:type="pct"/>
            <w:tcBorders>
              <w:top w:val="nil"/>
              <w:bottom w:val="nil"/>
            </w:tcBorders>
            <w:shd w:val="clear" w:color="auto" w:fill="E5B8B7" w:themeFill="accent2" w:themeFillTint="66"/>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sidRPr="0069465E">
              <w:rPr>
                <w:sz w:val="20"/>
                <w:szCs w:val="20"/>
              </w:rPr>
              <w:t xml:space="preserve">Contributions to </w:t>
            </w:r>
            <w:r>
              <w:rPr>
                <w:sz w:val="20"/>
                <w:szCs w:val="20"/>
              </w:rPr>
              <w:t>SG11 (C0024 and C0099), SG12</w:t>
            </w:r>
          </w:p>
        </w:tc>
        <w:tc>
          <w:tcPr>
            <w:tcW w:w="384"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p>
        </w:tc>
        <w:tc>
          <w:tcPr>
            <w:tcW w:w="478" w:type="pct"/>
          </w:tcPr>
          <w:p w:rsidR="00555433"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sidRPr="004657CF">
              <w:rPr>
                <w:sz w:val="20"/>
                <w:szCs w:val="20"/>
              </w:rPr>
              <w:t>Poster presentation</w:t>
            </w:r>
          </w:p>
          <w:p w:rsidR="00555433" w:rsidRDefault="00555433" w:rsidP="00E8550F">
            <w:pPr>
              <w:cnfStyle w:val="000000000000" w:firstRow="0" w:lastRow="0" w:firstColumn="0" w:lastColumn="0" w:oddVBand="0" w:evenVBand="0" w:oddHBand="0" w:evenHBand="0" w:firstRowFirstColumn="0" w:firstRowLastColumn="0" w:lastRowFirstColumn="0" w:lastRowLastColumn="0"/>
            </w:pPr>
            <w:r>
              <w:rPr>
                <w:sz w:val="20"/>
                <w:szCs w:val="20"/>
              </w:rPr>
              <w:t>Academia member</w:t>
            </w:r>
          </w:p>
        </w:tc>
      </w:tr>
      <w:tr w:rsidR="00555433" w:rsidRPr="001F65F8" w:rsidTr="001D62A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0" w:type="pct"/>
          </w:tcPr>
          <w:p w:rsidR="00555433" w:rsidRDefault="00555433" w:rsidP="00E8550F">
            <w:pPr>
              <w:rPr>
                <w:sz w:val="20"/>
                <w:szCs w:val="20"/>
              </w:rPr>
            </w:pPr>
            <w:r>
              <w:rPr>
                <w:sz w:val="20"/>
                <w:szCs w:val="20"/>
              </w:rPr>
              <w:t>P7</w:t>
            </w:r>
          </w:p>
        </w:tc>
        <w:tc>
          <w:tcPr>
            <w:tcW w:w="651" w:type="pct"/>
          </w:tcPr>
          <w:p w:rsidR="00555433" w:rsidRPr="005358E4"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sidRPr="00CB125F">
              <w:rPr>
                <w:sz w:val="20"/>
                <w:szCs w:val="20"/>
              </w:rPr>
              <w:t>Standardizing the Internet o</w:t>
            </w:r>
            <w:r>
              <w:rPr>
                <w:sz w:val="20"/>
                <w:szCs w:val="20"/>
              </w:rPr>
              <w:t>f Things in an evolutionary way</w:t>
            </w:r>
          </w:p>
        </w:tc>
        <w:tc>
          <w:tcPr>
            <w:tcW w:w="961" w:type="pct"/>
          </w:tcPr>
          <w:p w:rsidR="00555433" w:rsidRPr="00FD40C5"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sidRPr="00CB125F">
              <w:rPr>
                <w:sz w:val="20"/>
                <w:szCs w:val="20"/>
              </w:rPr>
              <w:t>Nanjing University of Posts and Telecommunications, P.R. China</w:t>
            </w:r>
          </w:p>
        </w:tc>
        <w:tc>
          <w:tcPr>
            <w:tcW w:w="961" w:type="pct"/>
          </w:tcPr>
          <w:p w:rsidR="00555433"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p>
        </w:tc>
        <w:tc>
          <w:tcPr>
            <w:tcW w:w="691" w:type="pct"/>
            <w:tcBorders>
              <w:top w:val="nil"/>
              <w:bottom w:val="nil"/>
            </w:tcBorders>
            <w:shd w:val="clear" w:color="auto" w:fill="E5B8B7" w:themeFill="accent2" w:themeFillTint="66"/>
          </w:tcPr>
          <w:p w:rsidR="00555433" w:rsidRPr="00CB125F"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p>
        </w:tc>
        <w:tc>
          <w:tcPr>
            <w:tcW w:w="654" w:type="pct"/>
            <w:tcBorders>
              <w:top w:val="nil"/>
              <w:bottom w:val="nil"/>
            </w:tcBorders>
            <w:shd w:val="clear" w:color="auto" w:fill="E5B8B7" w:themeFill="accent2" w:themeFillTint="66"/>
          </w:tcPr>
          <w:p w:rsidR="00555433" w:rsidRPr="0069465E"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SG11</w:t>
            </w:r>
          </w:p>
        </w:tc>
        <w:tc>
          <w:tcPr>
            <w:tcW w:w="384"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p>
        </w:tc>
        <w:tc>
          <w:tcPr>
            <w:tcW w:w="478" w:type="pct"/>
          </w:tcPr>
          <w:p w:rsidR="00555433" w:rsidRPr="004657CF"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Academia member</w:t>
            </w:r>
          </w:p>
        </w:tc>
      </w:tr>
      <w:tr w:rsidR="00B378C5" w:rsidRPr="001F65F8" w:rsidTr="001D62AD">
        <w:trPr>
          <w:cantSplit/>
        </w:trPr>
        <w:tc>
          <w:tcPr>
            <w:cnfStyle w:val="001000000000" w:firstRow="0" w:lastRow="0" w:firstColumn="1" w:lastColumn="0" w:oddVBand="0" w:evenVBand="0" w:oddHBand="0" w:evenHBand="0" w:firstRowFirstColumn="0" w:firstRowLastColumn="0" w:lastRowFirstColumn="0" w:lastRowLastColumn="0"/>
            <w:tcW w:w="220" w:type="pct"/>
          </w:tcPr>
          <w:p w:rsidR="00555433" w:rsidRPr="001F65F8" w:rsidRDefault="00555433" w:rsidP="00E8550F">
            <w:pPr>
              <w:rPr>
                <w:sz w:val="20"/>
                <w:szCs w:val="20"/>
              </w:rPr>
            </w:pPr>
            <w:r>
              <w:rPr>
                <w:sz w:val="20"/>
                <w:szCs w:val="20"/>
              </w:rPr>
              <w:lastRenderedPageBreak/>
              <w:t>P8</w:t>
            </w:r>
          </w:p>
        </w:tc>
        <w:tc>
          <w:tcPr>
            <w:tcW w:w="651"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sidRPr="005358E4">
              <w:rPr>
                <w:sz w:val="20"/>
                <w:szCs w:val="20"/>
              </w:rPr>
              <w:t>Performance evaluation of a dual diversity reception base on OFDM RoFSO systems over correlated log-normal fading channel</w:t>
            </w:r>
          </w:p>
        </w:tc>
        <w:tc>
          <w:tcPr>
            <w:tcW w:w="961"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sidRPr="00FD40C5">
              <w:rPr>
                <w:sz w:val="20"/>
                <w:szCs w:val="20"/>
              </w:rPr>
              <w:t>Waseda University, Japan</w:t>
            </w:r>
          </w:p>
        </w:tc>
        <w:tc>
          <w:tcPr>
            <w:tcW w:w="961"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FSO, channel fading</w:t>
            </w:r>
          </w:p>
        </w:tc>
        <w:tc>
          <w:tcPr>
            <w:tcW w:w="691" w:type="pct"/>
            <w:tcBorders>
              <w:top w:val="nil"/>
              <w:bottom w:val="nil"/>
            </w:tcBorders>
            <w:shd w:val="clear" w:color="auto" w:fill="E5B8B7" w:themeFill="accent2" w:themeFillTint="66"/>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p>
        </w:tc>
        <w:tc>
          <w:tcPr>
            <w:tcW w:w="654" w:type="pct"/>
            <w:tcBorders>
              <w:top w:val="nil"/>
              <w:bottom w:val="nil"/>
            </w:tcBorders>
            <w:shd w:val="clear" w:color="auto" w:fill="E5B8B7" w:themeFill="accent2" w:themeFillTint="66"/>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SG15</w:t>
            </w:r>
          </w:p>
        </w:tc>
        <w:tc>
          <w:tcPr>
            <w:tcW w:w="384"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p>
        </w:tc>
        <w:tc>
          <w:tcPr>
            <w:tcW w:w="478" w:type="pct"/>
          </w:tcPr>
          <w:p w:rsidR="00555433" w:rsidRDefault="00555433" w:rsidP="00E8550F">
            <w:pPr>
              <w:cnfStyle w:val="000000000000" w:firstRow="0" w:lastRow="0" w:firstColumn="0" w:lastColumn="0" w:oddVBand="0" w:evenVBand="0" w:oddHBand="0" w:evenHBand="0" w:firstRowFirstColumn="0" w:firstRowLastColumn="0" w:lastRowFirstColumn="0" w:lastRowLastColumn="0"/>
            </w:pPr>
            <w:r w:rsidRPr="004657CF">
              <w:rPr>
                <w:sz w:val="20"/>
                <w:szCs w:val="20"/>
              </w:rPr>
              <w:t>Poster presentation</w:t>
            </w:r>
          </w:p>
        </w:tc>
      </w:tr>
      <w:tr w:rsidR="00555433" w:rsidRPr="001F65F8" w:rsidTr="001D62A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0" w:type="pct"/>
          </w:tcPr>
          <w:p w:rsidR="00555433" w:rsidRPr="001F65F8" w:rsidRDefault="00555433" w:rsidP="00E8550F">
            <w:pPr>
              <w:rPr>
                <w:sz w:val="20"/>
                <w:szCs w:val="20"/>
              </w:rPr>
            </w:pPr>
            <w:r>
              <w:rPr>
                <w:sz w:val="20"/>
                <w:szCs w:val="20"/>
              </w:rPr>
              <w:t>P9</w:t>
            </w:r>
          </w:p>
        </w:tc>
        <w:tc>
          <w:tcPr>
            <w:tcW w:w="651"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sidRPr="005358E4">
              <w:rPr>
                <w:sz w:val="20"/>
                <w:szCs w:val="20"/>
              </w:rPr>
              <w:t>Assessment of New Information and Communication Technologies using activity-based costing and tensor analysis of networks</w:t>
            </w:r>
          </w:p>
        </w:tc>
        <w:tc>
          <w:tcPr>
            <w:tcW w:w="961"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r w:rsidRPr="00FD40C5">
              <w:rPr>
                <w:sz w:val="20"/>
                <w:szCs w:val="20"/>
              </w:rPr>
              <w:t>Federal State Unitary Enterprise Radio Research And Devel</w:t>
            </w:r>
            <w:r>
              <w:rPr>
                <w:sz w:val="20"/>
                <w:szCs w:val="20"/>
              </w:rPr>
              <w:t>opment Institute, Russia</w:t>
            </w:r>
          </w:p>
        </w:tc>
        <w:tc>
          <w:tcPr>
            <w:tcW w:w="961"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p>
        </w:tc>
        <w:tc>
          <w:tcPr>
            <w:tcW w:w="691" w:type="pct"/>
            <w:tcBorders>
              <w:top w:val="nil"/>
              <w:bottom w:val="nil"/>
            </w:tcBorders>
            <w:shd w:val="clear" w:color="auto" w:fill="E5B8B7" w:themeFill="accent2" w:themeFillTint="66"/>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p>
        </w:tc>
        <w:tc>
          <w:tcPr>
            <w:tcW w:w="654" w:type="pct"/>
            <w:tcBorders>
              <w:top w:val="nil"/>
              <w:bottom w:val="nil"/>
            </w:tcBorders>
            <w:shd w:val="clear" w:color="auto" w:fill="E5B8B7" w:themeFill="accent2" w:themeFillTint="66"/>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p>
        </w:tc>
        <w:tc>
          <w:tcPr>
            <w:tcW w:w="384" w:type="pct"/>
          </w:tcPr>
          <w:p w:rsidR="00555433" w:rsidRPr="001F65F8" w:rsidRDefault="00555433" w:rsidP="00E8550F">
            <w:pPr>
              <w:cnfStyle w:val="000000100000" w:firstRow="0" w:lastRow="0" w:firstColumn="0" w:lastColumn="0" w:oddVBand="0" w:evenVBand="0" w:oddHBand="1" w:evenHBand="0" w:firstRowFirstColumn="0" w:firstRowLastColumn="0" w:lastRowFirstColumn="0" w:lastRowLastColumn="0"/>
              <w:rPr>
                <w:sz w:val="20"/>
                <w:szCs w:val="20"/>
              </w:rPr>
            </w:pPr>
          </w:p>
        </w:tc>
        <w:tc>
          <w:tcPr>
            <w:tcW w:w="478" w:type="pct"/>
          </w:tcPr>
          <w:p w:rsidR="00555433" w:rsidRDefault="00555433" w:rsidP="00E8550F">
            <w:pPr>
              <w:cnfStyle w:val="000000100000" w:firstRow="0" w:lastRow="0" w:firstColumn="0" w:lastColumn="0" w:oddVBand="0" w:evenVBand="0" w:oddHBand="1" w:evenHBand="0" w:firstRowFirstColumn="0" w:firstRowLastColumn="0" w:lastRowFirstColumn="0" w:lastRowLastColumn="0"/>
            </w:pPr>
            <w:r w:rsidRPr="004657CF">
              <w:rPr>
                <w:sz w:val="20"/>
                <w:szCs w:val="20"/>
              </w:rPr>
              <w:t>Poster presentation</w:t>
            </w:r>
          </w:p>
        </w:tc>
      </w:tr>
      <w:tr w:rsidR="00B378C5" w:rsidRPr="001F65F8" w:rsidTr="001D62AD">
        <w:trPr>
          <w:cantSplit/>
        </w:trPr>
        <w:tc>
          <w:tcPr>
            <w:cnfStyle w:val="001000000000" w:firstRow="0" w:lastRow="0" w:firstColumn="1" w:lastColumn="0" w:oddVBand="0" w:evenVBand="0" w:oddHBand="0" w:evenHBand="0" w:firstRowFirstColumn="0" w:firstRowLastColumn="0" w:lastRowFirstColumn="0" w:lastRowLastColumn="0"/>
            <w:tcW w:w="220" w:type="pct"/>
          </w:tcPr>
          <w:p w:rsidR="00555433" w:rsidRPr="001F65F8" w:rsidRDefault="00555433" w:rsidP="00E8550F">
            <w:pPr>
              <w:rPr>
                <w:sz w:val="20"/>
                <w:szCs w:val="20"/>
              </w:rPr>
            </w:pPr>
            <w:r>
              <w:rPr>
                <w:sz w:val="20"/>
                <w:szCs w:val="20"/>
              </w:rPr>
              <w:t>P10</w:t>
            </w:r>
          </w:p>
        </w:tc>
        <w:tc>
          <w:tcPr>
            <w:tcW w:w="651"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sidRPr="005358E4">
              <w:rPr>
                <w:sz w:val="20"/>
                <w:szCs w:val="20"/>
              </w:rPr>
              <w:t>Sustainable Security Advantage in a Changing Environment: The Cybersecurity Capability Maturity Model (CM2</w:t>
            </w:r>
            <w:r>
              <w:rPr>
                <w:sz w:val="20"/>
                <w:szCs w:val="20"/>
              </w:rPr>
              <w:t>)</w:t>
            </w:r>
          </w:p>
        </w:tc>
        <w:tc>
          <w:tcPr>
            <w:tcW w:w="961"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sidRPr="00FD40C5">
              <w:rPr>
                <w:sz w:val="20"/>
                <w:szCs w:val="20"/>
              </w:rPr>
              <w:t>University of Technology Jamaica, Jamaica</w:t>
            </w:r>
          </w:p>
        </w:tc>
        <w:tc>
          <w:tcPr>
            <w:tcW w:w="961"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p>
        </w:tc>
        <w:tc>
          <w:tcPr>
            <w:tcW w:w="691" w:type="pct"/>
            <w:tcBorders>
              <w:top w:val="nil"/>
              <w:bottom w:val="nil"/>
            </w:tcBorders>
            <w:shd w:val="clear" w:color="auto" w:fill="E5B8B7" w:themeFill="accent2" w:themeFillTint="66"/>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p>
        </w:tc>
        <w:tc>
          <w:tcPr>
            <w:tcW w:w="654" w:type="pct"/>
            <w:tcBorders>
              <w:top w:val="nil"/>
              <w:bottom w:val="nil"/>
            </w:tcBorders>
            <w:shd w:val="clear" w:color="auto" w:fill="E5B8B7" w:themeFill="accent2" w:themeFillTint="66"/>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SG17</w:t>
            </w:r>
          </w:p>
        </w:tc>
        <w:tc>
          <w:tcPr>
            <w:tcW w:w="384" w:type="pct"/>
          </w:tcPr>
          <w:p w:rsidR="00555433" w:rsidRPr="001F65F8" w:rsidRDefault="00555433" w:rsidP="00E8550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ITU-D SG2</w:t>
            </w:r>
          </w:p>
        </w:tc>
        <w:tc>
          <w:tcPr>
            <w:tcW w:w="478" w:type="pct"/>
          </w:tcPr>
          <w:p w:rsidR="00555433" w:rsidRDefault="00555433" w:rsidP="00E8550F">
            <w:pPr>
              <w:cnfStyle w:val="000000000000" w:firstRow="0" w:lastRow="0" w:firstColumn="0" w:lastColumn="0" w:oddVBand="0" w:evenVBand="0" w:oddHBand="0" w:evenHBand="0" w:firstRowFirstColumn="0" w:firstRowLastColumn="0" w:lastRowFirstColumn="0" w:lastRowLastColumn="0"/>
            </w:pPr>
            <w:r w:rsidRPr="004657CF">
              <w:rPr>
                <w:sz w:val="20"/>
                <w:szCs w:val="20"/>
              </w:rPr>
              <w:t>Poster presentation</w:t>
            </w:r>
          </w:p>
        </w:tc>
      </w:tr>
    </w:tbl>
    <w:p w:rsidR="00555433" w:rsidRDefault="00555433" w:rsidP="00555433"/>
    <w:p w:rsidR="00555433" w:rsidRDefault="00555433" w:rsidP="00555433">
      <w:pPr>
        <w:jc w:val="center"/>
      </w:pPr>
      <w:r>
        <w:t>_______________________</w:t>
      </w:r>
    </w:p>
    <w:p w:rsidR="00555433" w:rsidRDefault="00555433" w:rsidP="004F0848">
      <w:pPr>
        <w:tabs>
          <w:tab w:val="clear" w:pos="794"/>
          <w:tab w:val="clear" w:pos="1191"/>
          <w:tab w:val="clear" w:pos="1588"/>
          <w:tab w:val="clear" w:pos="1985"/>
        </w:tabs>
        <w:overflowPunct/>
        <w:autoSpaceDE/>
        <w:autoSpaceDN/>
        <w:adjustRightInd/>
        <w:spacing w:before="0"/>
        <w:textAlignment w:val="auto"/>
      </w:pPr>
    </w:p>
    <w:sectPr w:rsidR="00555433" w:rsidSect="00555433">
      <w:footerReference w:type="first" r:id="rId48"/>
      <w:pgSz w:w="16834" w:h="11907" w:orient="landscape"/>
      <w:pgMar w:top="1134" w:right="1418" w:bottom="1134" w:left="1418"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C2B" w:rsidRDefault="00C47C2B">
      <w:r>
        <w:separator/>
      </w:r>
    </w:p>
  </w:endnote>
  <w:endnote w:type="continuationSeparator" w:id="0">
    <w:p w:rsidR="00C47C2B" w:rsidRDefault="00C47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648" w:rsidRDefault="00D866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433" w:rsidRDefault="00555433" w:rsidP="00555433">
    <w:pPr>
      <w:pStyle w:val="Footer"/>
    </w:pPr>
    <w:r>
      <w:fldChar w:fldCharType="begin"/>
    </w:r>
    <w:r>
      <w:instrText xml:space="preserve"> FILENAME \p  \* MERGEFORMAT </w:instrText>
    </w:r>
    <w:r>
      <w:fldChar w:fldCharType="separate"/>
    </w:r>
    <w:r>
      <w:t>P:\ENG\ITU-R\AG\RAG\RAG14\INFO\002REV1E.docx</w:t>
    </w:r>
    <w:r>
      <w:fldChar w:fldCharType="end"/>
    </w:r>
    <w:r>
      <w:t xml:space="preserve"> (365</w:t>
    </w:r>
    <w:r>
      <w:t>305</w:t>
    </w:r>
    <w:r>
      <w:t>)</w:t>
    </w:r>
    <w:r>
      <w:tab/>
    </w:r>
    <w:r>
      <w:fldChar w:fldCharType="begin"/>
    </w:r>
    <w:r>
      <w:instrText xml:space="preserve"> SAVEDATE \@ DD.MM.YY </w:instrText>
    </w:r>
    <w:r>
      <w:fldChar w:fldCharType="separate"/>
    </w:r>
    <w:r>
      <w:t>20.06.14</w:t>
    </w:r>
    <w:r>
      <w:fldChar w:fldCharType="end"/>
    </w:r>
    <w:r>
      <w:tab/>
    </w:r>
    <w:r>
      <w:fldChar w:fldCharType="begin"/>
    </w:r>
    <w:r>
      <w:instrText xml:space="preserve"> PRINTDATE \@ DD.MM.YY </w:instrText>
    </w:r>
    <w:r>
      <w:fldChar w:fldCharType="separate"/>
    </w:r>
    <w:r>
      <w:t>19.06.14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09"/>
      <w:gridCol w:w="4371"/>
      <w:gridCol w:w="3943"/>
    </w:tblGrid>
    <w:tr w:rsidR="00555433" w:rsidRPr="00925A04" w:rsidTr="00AC2A6D">
      <w:trPr>
        <w:cantSplit/>
        <w:trHeight w:val="204"/>
        <w:jc w:val="center"/>
      </w:trPr>
      <w:tc>
        <w:tcPr>
          <w:tcW w:w="1609" w:type="dxa"/>
          <w:tcBorders>
            <w:top w:val="single" w:sz="12" w:space="0" w:color="auto"/>
          </w:tcBorders>
        </w:tcPr>
        <w:p w:rsidR="00555433" w:rsidRPr="00BF3835" w:rsidRDefault="00555433" w:rsidP="00BF3835">
          <w:pPr>
            <w:tabs>
              <w:tab w:val="left" w:pos="1329"/>
            </w:tabs>
            <w:rPr>
              <w:rFonts w:asciiTheme="majorBidi" w:eastAsia="Batang" w:hAnsiTheme="majorBidi" w:cstheme="majorBidi"/>
              <w:b/>
              <w:bCs/>
            </w:rPr>
          </w:pPr>
          <w:bookmarkStart w:id="5" w:name="dcontact"/>
          <w:bookmarkStart w:id="6" w:name="dcontent1" w:colFirst="1" w:colLast="1"/>
          <w:r w:rsidRPr="00BF3835">
            <w:rPr>
              <w:rFonts w:asciiTheme="majorBidi" w:eastAsia="Batang" w:hAnsiTheme="majorBidi" w:cstheme="majorBidi"/>
              <w:b/>
              <w:bCs/>
            </w:rPr>
            <w:t>Contact:</w:t>
          </w:r>
          <w:r w:rsidRPr="00BF3835">
            <w:rPr>
              <w:rFonts w:asciiTheme="majorBidi" w:eastAsia="Batang" w:hAnsiTheme="majorBidi" w:cstheme="majorBidi"/>
              <w:b/>
              <w:bCs/>
            </w:rPr>
            <w:tab/>
          </w:r>
        </w:p>
      </w:tc>
      <w:tc>
        <w:tcPr>
          <w:tcW w:w="4371" w:type="dxa"/>
          <w:tcBorders>
            <w:top w:val="single" w:sz="12" w:space="0" w:color="auto"/>
          </w:tcBorders>
        </w:tcPr>
        <w:p w:rsidR="00555433" w:rsidRPr="00BF3835" w:rsidRDefault="00555433" w:rsidP="00510991">
          <w:pPr>
            <w:rPr>
              <w:rFonts w:asciiTheme="majorBidi" w:hAnsiTheme="majorBidi" w:cstheme="majorBidi"/>
            </w:rPr>
          </w:pPr>
          <w:r w:rsidRPr="00BF3835">
            <w:rPr>
              <w:rFonts w:asciiTheme="majorBidi" w:hAnsiTheme="majorBidi" w:cstheme="majorBidi"/>
            </w:rPr>
            <w:t>Alessia Magliarditi</w:t>
          </w:r>
        </w:p>
      </w:tc>
      <w:tc>
        <w:tcPr>
          <w:tcW w:w="3943" w:type="dxa"/>
          <w:tcBorders>
            <w:top w:val="single" w:sz="12" w:space="0" w:color="auto"/>
          </w:tcBorders>
        </w:tcPr>
        <w:p w:rsidR="00555433" w:rsidRPr="00BF3835" w:rsidRDefault="00555433" w:rsidP="00AC2A6D">
          <w:pPr>
            <w:rPr>
              <w:rFonts w:asciiTheme="majorBidi" w:hAnsiTheme="majorBidi" w:cstheme="majorBidi"/>
              <w:lang w:val="de-CH"/>
            </w:rPr>
          </w:pPr>
          <w:r w:rsidRPr="00BF3835">
            <w:rPr>
              <w:rFonts w:asciiTheme="majorBidi" w:hAnsiTheme="majorBidi" w:cstheme="majorBidi"/>
              <w:lang w:val="de-CH"/>
            </w:rPr>
            <w:t>Tel:</w:t>
          </w:r>
          <w:r>
            <w:rPr>
              <w:rFonts w:asciiTheme="majorBidi" w:hAnsiTheme="majorBidi" w:cstheme="majorBidi"/>
              <w:lang w:val="de-CH"/>
            </w:rPr>
            <w:tab/>
          </w:r>
          <w:r w:rsidRPr="00BF3835">
            <w:rPr>
              <w:rFonts w:asciiTheme="majorBidi" w:hAnsiTheme="majorBidi" w:cstheme="majorBidi"/>
              <w:lang w:val="de-CH"/>
            </w:rPr>
            <w:t>+41 22 730 5882</w:t>
          </w:r>
          <w:r>
            <w:rPr>
              <w:rFonts w:asciiTheme="majorBidi" w:hAnsiTheme="majorBidi" w:cstheme="majorBidi"/>
              <w:lang w:val="de-CH"/>
            </w:rPr>
            <w:br/>
          </w:r>
          <w:r w:rsidRPr="00BF3835">
            <w:rPr>
              <w:rFonts w:asciiTheme="majorBidi" w:hAnsiTheme="majorBidi" w:cstheme="majorBidi"/>
              <w:lang w:val="de-CH"/>
            </w:rPr>
            <w:t>Email:</w:t>
          </w:r>
          <w:r w:rsidRPr="00BF3835">
            <w:rPr>
              <w:rFonts w:asciiTheme="majorBidi" w:hAnsiTheme="majorBidi" w:cstheme="majorBidi"/>
              <w:lang w:val="de-CH"/>
            </w:rPr>
            <w:tab/>
          </w:r>
          <w:hyperlink r:id="rId1" w:history="1">
            <w:r w:rsidRPr="00BF3835">
              <w:rPr>
                <w:rStyle w:val="Hyperlink"/>
                <w:rFonts w:asciiTheme="majorBidi" w:hAnsiTheme="majorBidi" w:cstheme="majorBidi"/>
                <w:lang w:val="de-CH"/>
              </w:rPr>
              <w:t>alessia.magliarditi@itu.int</w:t>
            </w:r>
          </w:hyperlink>
        </w:p>
      </w:tc>
    </w:tr>
    <w:tr w:rsidR="00555433" w:rsidRPr="00925A04" w:rsidTr="00AC2A6D">
      <w:trPr>
        <w:cantSplit/>
        <w:trHeight w:val="204"/>
        <w:jc w:val="center"/>
      </w:trPr>
      <w:tc>
        <w:tcPr>
          <w:tcW w:w="1609" w:type="dxa"/>
        </w:tcPr>
        <w:p w:rsidR="00555433" w:rsidRPr="00BF3835" w:rsidRDefault="00555433" w:rsidP="00BF3835">
          <w:pPr>
            <w:rPr>
              <w:rFonts w:asciiTheme="majorBidi" w:eastAsia="Batang" w:hAnsiTheme="majorBidi" w:cstheme="majorBidi"/>
              <w:b/>
              <w:bCs/>
            </w:rPr>
          </w:pPr>
        </w:p>
      </w:tc>
      <w:tc>
        <w:tcPr>
          <w:tcW w:w="4371" w:type="dxa"/>
        </w:tcPr>
        <w:p w:rsidR="00555433" w:rsidRPr="00BF3835" w:rsidRDefault="00555433" w:rsidP="00510991">
          <w:pPr>
            <w:rPr>
              <w:rFonts w:asciiTheme="majorBidi" w:hAnsiTheme="majorBidi" w:cstheme="majorBidi"/>
            </w:rPr>
          </w:pPr>
          <w:r w:rsidRPr="00BF3835">
            <w:rPr>
              <w:rFonts w:asciiTheme="majorBidi" w:hAnsiTheme="majorBidi" w:cstheme="majorBidi"/>
            </w:rPr>
            <w:t>Martin Adolph</w:t>
          </w:r>
        </w:p>
      </w:tc>
      <w:tc>
        <w:tcPr>
          <w:tcW w:w="3943" w:type="dxa"/>
        </w:tcPr>
        <w:p w:rsidR="00555433" w:rsidRPr="00BF3835" w:rsidRDefault="00555433" w:rsidP="00AC2A6D">
          <w:pPr>
            <w:rPr>
              <w:rFonts w:asciiTheme="majorBidi" w:hAnsiTheme="majorBidi" w:cstheme="majorBidi"/>
              <w:lang w:val="de-CH"/>
            </w:rPr>
          </w:pPr>
          <w:r w:rsidRPr="00BF3835">
            <w:rPr>
              <w:rFonts w:asciiTheme="majorBidi" w:hAnsiTheme="majorBidi" w:cstheme="majorBidi"/>
              <w:lang w:val="de-CH"/>
            </w:rPr>
            <w:t>Tel:</w:t>
          </w:r>
          <w:r>
            <w:rPr>
              <w:rFonts w:asciiTheme="majorBidi" w:hAnsiTheme="majorBidi" w:cstheme="majorBidi"/>
              <w:lang w:val="de-CH"/>
            </w:rPr>
            <w:tab/>
          </w:r>
          <w:r w:rsidRPr="00BF3835">
            <w:rPr>
              <w:rFonts w:asciiTheme="majorBidi" w:hAnsiTheme="majorBidi" w:cstheme="majorBidi"/>
              <w:lang w:val="de-CH"/>
            </w:rPr>
            <w:t>+41 22 730 6828</w:t>
          </w:r>
          <w:r w:rsidRPr="00BF3835">
            <w:rPr>
              <w:rFonts w:asciiTheme="majorBidi" w:hAnsiTheme="majorBidi" w:cstheme="majorBidi"/>
              <w:lang w:val="de-CH"/>
            </w:rPr>
            <w:br/>
            <w:t>Email:</w:t>
          </w:r>
          <w:r w:rsidRPr="00BF3835">
            <w:rPr>
              <w:rFonts w:asciiTheme="majorBidi" w:hAnsiTheme="majorBidi" w:cstheme="majorBidi"/>
              <w:lang w:val="de-CH"/>
            </w:rPr>
            <w:tab/>
          </w:r>
          <w:hyperlink r:id="rId2" w:history="1">
            <w:r w:rsidRPr="00BF3835">
              <w:rPr>
                <w:rStyle w:val="Hyperlink"/>
                <w:rFonts w:asciiTheme="majorBidi" w:hAnsiTheme="majorBidi" w:cstheme="majorBidi"/>
                <w:lang w:val="de-CH"/>
              </w:rPr>
              <w:t>martin.adolph@itu.int</w:t>
            </w:r>
          </w:hyperlink>
        </w:p>
      </w:tc>
    </w:tr>
  </w:tbl>
  <w:bookmarkEnd w:id="5"/>
  <w:bookmarkEnd w:id="6"/>
  <w:p w:rsidR="00555433" w:rsidRDefault="00555433" w:rsidP="00400136">
    <w:pPr>
      <w:pStyle w:val="Footer"/>
    </w:pPr>
    <w:r>
      <w:rPr>
        <w:noProof w:val="0"/>
        <w:sz w:val="24"/>
      </w:rPr>
      <w:fldChar w:fldCharType="begin"/>
    </w:r>
    <w:r>
      <w:instrText xml:space="preserve"> FILENAME \p  \* MERGEFORMAT </w:instrText>
    </w:r>
    <w:r>
      <w:rPr>
        <w:noProof w:val="0"/>
        <w:sz w:val="24"/>
      </w:rPr>
      <w:fldChar w:fldCharType="separate"/>
    </w:r>
    <w:r w:rsidR="00D86648">
      <w:t>P:\ENG\ITU-R\AG\RAG\RAG14\INFO\002REV1E.docx</w:t>
    </w:r>
    <w:r>
      <w:fldChar w:fldCharType="end"/>
    </w:r>
    <w:bookmarkStart w:id="7" w:name="_GoBack"/>
    <w:bookmarkEnd w:id="7"/>
    <w:r>
      <w:t xml:space="preserve"> (365</w:t>
    </w:r>
    <w:r w:rsidR="00400136">
      <w:t>305</w:t>
    </w:r>
    <w:r>
      <w:t>)</w:t>
    </w:r>
    <w:r>
      <w:tab/>
    </w:r>
    <w:r>
      <w:fldChar w:fldCharType="begin"/>
    </w:r>
    <w:r>
      <w:instrText xml:space="preserve"> SAVEDATE \@ DD.MM.YY </w:instrText>
    </w:r>
    <w:r>
      <w:fldChar w:fldCharType="separate"/>
    </w:r>
    <w:r>
      <w:t>20.06.14</w:t>
    </w:r>
    <w:r>
      <w:fldChar w:fldCharType="end"/>
    </w:r>
    <w:r>
      <w:tab/>
    </w:r>
    <w:r>
      <w:fldChar w:fldCharType="begin"/>
    </w:r>
    <w:r>
      <w:instrText xml:space="preserve"> PRINTDATE \@ DD.MM.YY </w:instrText>
    </w:r>
    <w:r>
      <w:fldChar w:fldCharType="separate"/>
    </w:r>
    <w:r>
      <w:t>19.06.14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6A" w:rsidRPr="001E41A0" w:rsidRDefault="001E41A0" w:rsidP="001E41A0">
    <w:pPr>
      <w:pStyle w:val="Footer"/>
      <w:rPr>
        <w:lang w:val="en-US"/>
      </w:rPr>
    </w:pPr>
    <w:r>
      <w:fldChar w:fldCharType="begin"/>
    </w:r>
    <w:r w:rsidRPr="001E41A0">
      <w:rPr>
        <w:lang w:val="en-US"/>
      </w:rPr>
      <w:instrText xml:space="preserve"> FILENAME \p \* MERGEFORMAT </w:instrText>
    </w:r>
    <w:r>
      <w:fldChar w:fldCharType="separate"/>
    </w:r>
    <w:r w:rsidR="00C47C2B">
      <w:rPr>
        <w:lang w:val="en-US"/>
      </w:rPr>
      <w:t>Document2</w:t>
    </w:r>
    <w:r>
      <w:rPr>
        <w:lang w:val="es-ES_tradnl"/>
      </w:rPr>
      <w:fldChar w:fldCharType="end"/>
    </w:r>
    <w:r w:rsidR="0095426A" w:rsidRPr="001E41A0">
      <w:rPr>
        <w:lang w:val="en-US"/>
      </w:rPr>
      <w:tab/>
    </w:r>
    <w:r w:rsidR="00CC1D49">
      <w:fldChar w:fldCharType="begin"/>
    </w:r>
    <w:r w:rsidR="0095426A">
      <w:instrText xml:space="preserve"> savedate \@ dd.MM.yy </w:instrText>
    </w:r>
    <w:r w:rsidR="00CC1D49">
      <w:fldChar w:fldCharType="separate"/>
    </w:r>
    <w:r w:rsidR="00C47C2B">
      <w:t>00.00.00</w:t>
    </w:r>
    <w:r w:rsidR="00CC1D49">
      <w:fldChar w:fldCharType="end"/>
    </w:r>
    <w:r w:rsidR="0095426A" w:rsidRPr="001E41A0">
      <w:rPr>
        <w:lang w:val="en-US"/>
      </w:rPr>
      <w:tab/>
    </w:r>
    <w:r w:rsidR="00CC1D49">
      <w:fldChar w:fldCharType="begin"/>
    </w:r>
    <w:r w:rsidR="0095426A">
      <w:instrText xml:space="preserve"> printdate \@ dd.MM.yy </w:instrText>
    </w:r>
    <w:r w:rsidR="00CC1D49">
      <w:fldChar w:fldCharType="separate"/>
    </w:r>
    <w:r w:rsidR="00C47C2B">
      <w:t>30.09.99</w:t>
    </w:r>
    <w:r w:rsidR="00CC1D4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C2B" w:rsidRDefault="00C47C2B">
      <w:r>
        <w:t>____________________</w:t>
      </w:r>
    </w:p>
  </w:footnote>
  <w:footnote w:type="continuationSeparator" w:id="0">
    <w:p w:rsidR="00C47C2B" w:rsidRDefault="00C47C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648" w:rsidRDefault="00D866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294706"/>
      <w:docPartObj>
        <w:docPartGallery w:val="Page Numbers (Top of Page)"/>
        <w:docPartUnique/>
      </w:docPartObj>
    </w:sdtPr>
    <w:sdtEndPr>
      <w:rPr>
        <w:noProof/>
      </w:rPr>
    </w:sdtEndPr>
    <w:sdtContent>
      <w:p w:rsidR="00555433" w:rsidRDefault="00555433">
        <w:pPr>
          <w:pStyle w:val="Header"/>
        </w:pPr>
        <w:r>
          <w:fldChar w:fldCharType="begin"/>
        </w:r>
        <w:r>
          <w:instrText xml:space="preserve"> PAGE   \* MERGEFORMAT </w:instrText>
        </w:r>
        <w:r>
          <w:fldChar w:fldCharType="separate"/>
        </w:r>
        <w:r w:rsidR="00D86648">
          <w:rPr>
            <w:noProof/>
          </w:rPr>
          <w:t>13</w:t>
        </w:r>
        <w:r>
          <w:rPr>
            <w:noProof/>
          </w:rPr>
          <w:fldChar w:fldCharType="end"/>
        </w:r>
      </w:p>
    </w:sdtContent>
  </w:sdt>
  <w:p w:rsidR="00555433" w:rsidRDefault="00555433" w:rsidP="00B378C5">
    <w:pPr>
      <w:pStyle w:val="Header"/>
      <w:tabs>
        <w:tab w:val="left" w:pos="655"/>
        <w:tab w:val="center" w:pos="4819"/>
      </w:tabs>
    </w:pPr>
    <w:r>
      <w:t>RAG-14-1/INFO/2</w:t>
    </w:r>
    <w:r>
      <w:t>(Rev.1)</w:t>
    </w:r>
    <w:r>
      <w:t>-E</w:t>
    </w:r>
  </w:p>
  <w:p w:rsidR="00B378C5" w:rsidRPr="00573560" w:rsidRDefault="00B378C5" w:rsidP="00B378C5">
    <w:pPr>
      <w:pStyle w:val="Header"/>
      <w:tabs>
        <w:tab w:val="left" w:pos="655"/>
        <w:tab w:val="center" w:pos="481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648" w:rsidRDefault="00D866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30C77C22"/>
    <w:multiLevelType w:val="hybridMultilevel"/>
    <w:tmpl w:val="EF0C5E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C2B"/>
    <w:rsid w:val="00093C73"/>
    <w:rsid w:val="001377D6"/>
    <w:rsid w:val="001D62AD"/>
    <w:rsid w:val="001E41A0"/>
    <w:rsid w:val="002774E4"/>
    <w:rsid w:val="003D068D"/>
    <w:rsid w:val="00400136"/>
    <w:rsid w:val="004F0848"/>
    <w:rsid w:val="00507DA3"/>
    <w:rsid w:val="0051782D"/>
    <w:rsid w:val="00555433"/>
    <w:rsid w:val="00597657"/>
    <w:rsid w:val="005B2C58"/>
    <w:rsid w:val="00746923"/>
    <w:rsid w:val="00806E63"/>
    <w:rsid w:val="008B3F50"/>
    <w:rsid w:val="0095426A"/>
    <w:rsid w:val="00A16CB2"/>
    <w:rsid w:val="00B35BE4"/>
    <w:rsid w:val="00B378C5"/>
    <w:rsid w:val="00B52992"/>
    <w:rsid w:val="00C47C2B"/>
    <w:rsid w:val="00CC1D49"/>
    <w:rsid w:val="00CD4D80"/>
    <w:rsid w:val="00CE2DFC"/>
    <w:rsid w:val="00D211BC"/>
    <w:rsid w:val="00D86648"/>
    <w:rsid w:val="00DD3BF8"/>
    <w:rsid w:val="00F749FF"/>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CD4D80"/>
    <w:pPr>
      <w:keepNext/>
      <w:keepLines/>
      <w:spacing w:before="360"/>
      <w:ind w:left="794" w:hanging="794"/>
      <w:outlineLvl w:val="0"/>
    </w:pPr>
    <w:rPr>
      <w:b/>
    </w:rPr>
  </w:style>
  <w:style w:type="paragraph" w:styleId="Heading2">
    <w:name w:val="heading 2"/>
    <w:basedOn w:val="Heading1"/>
    <w:next w:val="Normal"/>
    <w:link w:val="Heading2Char"/>
    <w:uiPriority w:val="9"/>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table" w:styleId="LightShading-Accent1">
    <w:name w:val="Light Shading Accent 1"/>
    <w:basedOn w:val="TableNormal"/>
    <w:uiPriority w:val="60"/>
    <w:rsid w:val="00555433"/>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555433"/>
    <w:rPr>
      <w:rFonts w:ascii="Times New Roman" w:hAnsi="Times New Roman"/>
      <w:b/>
      <w:sz w:val="24"/>
      <w:lang w:val="en-GB" w:eastAsia="en-US"/>
    </w:rPr>
  </w:style>
  <w:style w:type="character" w:customStyle="1" w:styleId="Heading2Char">
    <w:name w:val="Heading 2 Char"/>
    <w:basedOn w:val="DefaultParagraphFont"/>
    <w:link w:val="Heading2"/>
    <w:uiPriority w:val="9"/>
    <w:rsid w:val="00555433"/>
    <w:rPr>
      <w:rFonts w:ascii="Times New Roman" w:hAnsi="Times New Roman"/>
      <w:b/>
      <w:sz w:val="24"/>
      <w:lang w:val="en-GB" w:eastAsia="en-US"/>
    </w:rPr>
  </w:style>
  <w:style w:type="character" w:styleId="Hyperlink">
    <w:name w:val="Hyperlink"/>
    <w:basedOn w:val="DefaultParagraphFont"/>
    <w:unhideWhenUsed/>
    <w:rsid w:val="00555433"/>
    <w:rPr>
      <w:color w:val="0000FF" w:themeColor="hyperlink"/>
      <w:u w:val="single"/>
    </w:rPr>
  </w:style>
  <w:style w:type="character" w:styleId="Strong">
    <w:name w:val="Strong"/>
    <w:basedOn w:val="DefaultParagraphFont"/>
    <w:uiPriority w:val="22"/>
    <w:qFormat/>
    <w:rsid w:val="005554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CD4D80"/>
    <w:pPr>
      <w:keepNext/>
      <w:keepLines/>
      <w:spacing w:before="360"/>
      <w:ind w:left="794" w:hanging="794"/>
      <w:outlineLvl w:val="0"/>
    </w:pPr>
    <w:rPr>
      <w:b/>
    </w:rPr>
  </w:style>
  <w:style w:type="paragraph" w:styleId="Heading2">
    <w:name w:val="heading 2"/>
    <w:basedOn w:val="Heading1"/>
    <w:next w:val="Normal"/>
    <w:link w:val="Heading2Char"/>
    <w:uiPriority w:val="9"/>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table" w:styleId="LightShading-Accent1">
    <w:name w:val="Light Shading Accent 1"/>
    <w:basedOn w:val="TableNormal"/>
    <w:uiPriority w:val="60"/>
    <w:rsid w:val="00555433"/>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555433"/>
    <w:rPr>
      <w:rFonts w:ascii="Times New Roman" w:hAnsi="Times New Roman"/>
      <w:b/>
      <w:sz w:val="24"/>
      <w:lang w:val="en-GB" w:eastAsia="en-US"/>
    </w:rPr>
  </w:style>
  <w:style w:type="character" w:customStyle="1" w:styleId="Heading2Char">
    <w:name w:val="Heading 2 Char"/>
    <w:basedOn w:val="DefaultParagraphFont"/>
    <w:link w:val="Heading2"/>
    <w:uiPriority w:val="9"/>
    <w:rsid w:val="00555433"/>
    <w:rPr>
      <w:rFonts w:ascii="Times New Roman" w:hAnsi="Times New Roman"/>
      <w:b/>
      <w:sz w:val="24"/>
      <w:lang w:val="en-GB" w:eastAsia="en-US"/>
    </w:rPr>
  </w:style>
  <w:style w:type="character" w:styleId="Hyperlink">
    <w:name w:val="Hyperlink"/>
    <w:basedOn w:val="DefaultParagraphFont"/>
    <w:unhideWhenUsed/>
    <w:rsid w:val="00555433"/>
    <w:rPr>
      <w:color w:val="0000FF" w:themeColor="hyperlink"/>
      <w:u w:val="single"/>
    </w:rPr>
  </w:style>
  <w:style w:type="character" w:styleId="Strong">
    <w:name w:val="Strong"/>
    <w:basedOn w:val="DefaultParagraphFont"/>
    <w:uiPriority w:val="22"/>
    <w:qFormat/>
    <w:rsid w:val="005554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eeexplore.ieee.org/Xplore/guesthome.jsp" TargetMode="External"/><Relationship Id="rId18" Type="http://schemas.openxmlformats.org/officeDocument/2006/relationships/footer" Target="footer2.xml"/><Relationship Id="rId26" Type="http://schemas.openxmlformats.org/officeDocument/2006/relationships/hyperlink" Target="http://www.itu.int/en/ITU-T/academia/kaleidoscope/2014/Documents/S1.3Manasseh.pdf" TargetMode="External"/><Relationship Id="rId39" Type="http://schemas.openxmlformats.org/officeDocument/2006/relationships/hyperlink" Target="http://www.itu.int/en/ITU-T/academia/kaleidoscope/2014/Documents/S4.2Kaleidoscope%20Serrano-Rojas-Presentation.pdf" TargetMode="External"/><Relationship Id="rId3" Type="http://schemas.microsoft.com/office/2007/relationships/stylesWithEffects" Target="stylesWithEffects.xml"/><Relationship Id="rId21" Type="http://schemas.openxmlformats.org/officeDocument/2006/relationships/hyperlink" Target="http://www.ieee802.org/15/pub/IGthzOLD.html" TargetMode="External"/><Relationship Id="rId34" Type="http://schemas.openxmlformats.org/officeDocument/2006/relationships/hyperlink" Target="http://www.itu.int/en/ITU-T/academia/kaleidoscope/2014/Documents/Dosch_Access-for-All_%28ITU_K-14_St-Petersburg_04June2014%29-final1_%28without_backup-slides%29.pdf" TargetMode="External"/><Relationship Id="rId42" Type="http://schemas.openxmlformats.org/officeDocument/2006/relationships/hyperlink" Target="http://www.itu.int/en/ITU-T/academia/kaleidoscope/2014/Documents/S5.1_kafle-ver1.pdf" TargetMode="External"/><Relationship Id="rId47" Type="http://schemas.openxmlformats.org/officeDocument/2006/relationships/hyperlink" Target="http://www.itu.int/en/ITU-T/academia/kaleidoscope/2014/Documents/S6.4presentation.pdf"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en/ITU-T/academia/kaleidoscope/2014/Documents/Kaleidoscope2014Proceedings.pdf" TargetMode="External"/><Relationship Id="rId17" Type="http://schemas.openxmlformats.org/officeDocument/2006/relationships/footer" Target="footer1.xml"/><Relationship Id="rId25" Type="http://schemas.openxmlformats.org/officeDocument/2006/relationships/hyperlink" Target="http://www.itu.int/en/ITU-T/academia/kaleidoscope/2014/Documents/S1.2Kaleidoscope_DM.pdf" TargetMode="External"/><Relationship Id="rId33" Type="http://schemas.openxmlformats.org/officeDocument/2006/relationships/hyperlink" Target="http://www.itu.int/en/ITU-T/academia/kaleidoscope/2014/Documents/S2.6Nleya-Kaleidoscope%202014.pdf" TargetMode="External"/><Relationship Id="rId38" Type="http://schemas.openxmlformats.org/officeDocument/2006/relationships/hyperlink" Target="http://www.itu.int/en/ITU-T/academia/kaleidoscope/2014/Documents/S4.1%20Spyropoulos.pdf" TargetMode="External"/><Relationship Id="rId46" Type="http://schemas.openxmlformats.org/officeDocument/2006/relationships/hyperlink" Target="http://www.itu.int/en/ITU-T/academia/kaleidoscope/2014/Documents/Hiroshi%20Nakanishi%20Powerpoint%20template%20for%20paper%20presentationv2%20%281%29.pdf" TargetMode="Externa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www.itu.int/en/ITU-T/academia/kaleidoscope/2014/Documents/S2.2Comparison%20of%20Wibro%20and%20TD-LTE%20Standard%20Networks.pdf" TargetMode="External"/><Relationship Id="rId41" Type="http://schemas.openxmlformats.org/officeDocument/2006/relationships/hyperlink" Target="http://www.itu.int/en/ITU-T/academia/kaleidoscope/2014/Documents/S4.4ITU-K2014-Fidel%20Liberal-final-submitted.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en/ITU-T/academia/kaleidoscope/2014/Documents/K-2014_Wrap%20up%20Session.pdf" TargetMode="External"/><Relationship Id="rId24" Type="http://schemas.openxmlformats.org/officeDocument/2006/relationships/hyperlink" Target="http://www.itu.int/en/ITU-T/academia/kaleidoscope/2014/Documents/Huawei.pdf" TargetMode="External"/><Relationship Id="rId32" Type="http://schemas.openxmlformats.org/officeDocument/2006/relationships/hyperlink" Target="http://www.itu.int/en/ITU-T/academia/kaleidoscope/2014/Documents/Presentation%20Prof%20%20Tikhvinskiy%20S2%205.pdf" TargetMode="External"/><Relationship Id="rId37" Type="http://schemas.openxmlformats.org/officeDocument/2006/relationships/hyperlink" Target="http://www.itu.int/en/ITU-T/academia/kaleidoscope/2014/Documents/S3.4ITU%20KaleidoscopeYasuhiro%20Tanaka%29v2.pdf" TargetMode="External"/><Relationship Id="rId40" Type="http://schemas.openxmlformats.org/officeDocument/2006/relationships/hyperlink" Target="http://www.itu.int/en/ITU-T/academia/kaleidoscope/2014/Documents/S4.3Reverse%20Standardization%20from%20Public-v11.pdf" TargetMode="External"/><Relationship Id="rId45" Type="http://schemas.openxmlformats.org/officeDocument/2006/relationships/hyperlink" Target="http://www.itu.int/en/ITU-T/academia/kaleidoscope/2014/Documents/6.2ToreHoel.pdf"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itu.int/en/ITU-T/academia/kaleidoscope/2014/Documents/Puliafito.pdf" TargetMode="External"/><Relationship Id="rId28" Type="http://schemas.openxmlformats.org/officeDocument/2006/relationships/hyperlink" Target="http://www.itu.int/en/ITU-T/academia/kaleidoscope/2014/Documents/S2.1AnnaZakrzewska_ITUT_Kaleidoscope2014.pdf" TargetMode="External"/><Relationship Id="rId36" Type="http://schemas.openxmlformats.org/officeDocument/2006/relationships/hyperlink" Target="http://www.itu.int/en/ITU-T/academia/kaleidoscope/2014/Documents/S3.3Sudesh%20Lutchman%20ITU%20presentation.pdf" TargetMode="External"/><Relationship Id="rId49" Type="http://schemas.openxmlformats.org/officeDocument/2006/relationships/fontTable" Target="fontTable.xml"/><Relationship Id="rId10" Type="http://schemas.openxmlformats.org/officeDocument/2006/relationships/hyperlink" Target="http://www.itu.int/en/ITU-T/tsbdir/sap2014/Pages/ITU-IEICE-IEEE-Workshop-on-Education-about-Standardization.aspx" TargetMode="External"/><Relationship Id="rId19" Type="http://schemas.openxmlformats.org/officeDocument/2006/relationships/header" Target="header3.xml"/><Relationship Id="rId31" Type="http://schemas.openxmlformats.org/officeDocument/2006/relationships/hyperlink" Target="http://www.itu.int/en/ITU-T/academia/kaleidoscope/2014/Documents/S2.4Kaleidoscope%20Mohamed%20El-Moghazi%20Presentation%205-5-14%20Final%202.pdf" TargetMode="External"/><Relationship Id="rId44" Type="http://schemas.openxmlformats.org/officeDocument/2006/relationships/hyperlink" Target="http://www.itu.int/en/ITU-T/academia/kaleidoscope/2014/Documents/S5.3dnamiot.pdf" TargetMode="External"/><Relationship Id="rId4" Type="http://schemas.openxmlformats.org/officeDocument/2006/relationships/settings" Target="settings.xml"/><Relationship Id="rId9" Type="http://schemas.openxmlformats.org/officeDocument/2006/relationships/hyperlink" Target="http://www.itu.int/ITU-T/uni/kaleidoscope/2014/index.html" TargetMode="External"/><Relationship Id="rId14" Type="http://schemas.openxmlformats.org/officeDocument/2006/relationships/hyperlink" Target="mailto:kaleidoscope@itu.int" TargetMode="External"/><Relationship Id="rId22" Type="http://schemas.openxmlformats.org/officeDocument/2006/relationships/hyperlink" Target="http://www.ieee802.org/15/pub/SG100G.html" TargetMode="External"/><Relationship Id="rId27" Type="http://schemas.openxmlformats.org/officeDocument/2006/relationships/hyperlink" Target="http://www.itu.int/en/ITU-T/academia/kaleidoscope/2014/Documents/S1.4YMurataPresentationV3%28No%20Video%20Connection%29.pdf" TargetMode="External"/><Relationship Id="rId30" Type="http://schemas.openxmlformats.org/officeDocument/2006/relationships/hyperlink" Target="http://www.itu.int/en/ITU-T/academia/kaleidoscope/2014/Documents/S2_3Markova.pdf" TargetMode="External"/><Relationship Id="rId35" Type="http://schemas.openxmlformats.org/officeDocument/2006/relationships/hyperlink" Target="http://www.itu.int/en/ITU-T/academia/kaleidoscope/2014/Documents/S3.2%20Alencar.pdf" TargetMode="External"/><Relationship Id="rId43" Type="http://schemas.openxmlformats.org/officeDocument/2006/relationships/hyperlink" Target="http://www.itu.int/en/ITU-T/academia/kaleidoscope/2014/Documents/S5.2Garcia%20Sanchez.pdf" TargetMode="External"/><Relationship Id="rId48" Type="http://schemas.openxmlformats.org/officeDocument/2006/relationships/footer" Target="footer4.xml"/><Relationship Id="rId8"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hyperlink" Target="mailto:martin.adolph@itu.int" TargetMode="External"/><Relationship Id="rId1" Type="http://schemas.openxmlformats.org/officeDocument/2006/relationships/hyperlink" Target="mailto:alessia.magliarditi@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RAG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PE_RAG14.dotm</Template>
  <TotalTime>9</TotalTime>
  <Pages>13</Pages>
  <Words>2780</Words>
  <Characters>21666</Characters>
  <Application>Microsoft Office Word</Application>
  <DocSecurity>0</DocSecurity>
  <Lines>180</Lines>
  <Paragraphs>48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Currie, Jane</dc:creator>
  <dc:description>PE_RAG10.dotm  For: _x000d_Document date: _x000d_Saved by TRA44246 at 12:32:17 on 12.02.2010</dc:description>
  <cp:lastModifiedBy>Currie, Jane</cp:lastModifiedBy>
  <cp:revision>7</cp:revision>
  <cp:lastPrinted>1999-09-30T15:03:00Z</cp:lastPrinted>
  <dcterms:created xsi:type="dcterms:W3CDTF">2014-06-23T12:55:00Z</dcterms:created>
  <dcterms:modified xsi:type="dcterms:W3CDTF">2014-06-23T13:06:00Z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