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2F3543" w:rsidP="002F3543">
            <w:pPr>
              <w:shd w:val="solid" w:color="FFFFFF" w:fill="FFFFFF"/>
              <w:spacing w:before="0" w:line="240" w:lineRule="atLeast"/>
            </w:pPr>
            <w:bookmarkStart w:id="0" w:name="ditulogo"/>
            <w:bookmarkEnd w:id="0"/>
            <w:r>
              <w:rPr>
                <w:noProof/>
                <w:lang w:eastAsia="zh-CN"/>
              </w:rPr>
              <w:drawing>
                <wp:inline distT="0" distB="0" distL="0" distR="0" wp14:anchorId="051B2078" wp14:editId="7CB9530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2F3543" w:rsidP="002F3543">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565198">
              <w:rPr>
                <w:rFonts w:ascii="Verdana" w:hAnsi="Verdana"/>
                <w:sz w:val="20"/>
              </w:rPr>
              <w:t xml:space="preserve"> 8 February</w:t>
            </w:r>
            <w:r>
              <w:rPr>
                <w:rFonts w:ascii="Verdana" w:hAnsi="Verdana"/>
                <w:sz w:val="20"/>
              </w:rPr>
              <w:t xml:space="preserve"> 2020</w:t>
            </w:r>
          </w:p>
          <w:p w:rsidR="002F3543" w:rsidRPr="00982084" w:rsidRDefault="002F3543" w:rsidP="002F3543">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2F3543" w:rsidRDefault="002F3543"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5D/51-E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2F3543" w:rsidRDefault="002F3543" w:rsidP="00A5173C">
            <w:pPr>
              <w:shd w:val="solid" w:color="FFFFFF" w:fill="FFFFFF"/>
              <w:spacing w:before="0" w:line="240" w:lineRule="atLeast"/>
              <w:rPr>
                <w:rFonts w:ascii="Verdana" w:hAnsi="Verdana"/>
                <w:sz w:val="20"/>
                <w:lang w:eastAsia="zh-CN"/>
              </w:rPr>
            </w:pPr>
            <w:r>
              <w:rPr>
                <w:rFonts w:ascii="Verdana" w:hAnsi="Verdana"/>
                <w:b/>
                <w:sz w:val="20"/>
                <w:lang w:eastAsia="zh-CN"/>
              </w:rPr>
              <w:t>10 February 2020</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2F3543"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565198" w:rsidRDefault="00565198" w:rsidP="00A5173C">
            <w:pPr>
              <w:shd w:val="solid" w:color="FFFFFF" w:fill="FFFFFF"/>
              <w:spacing w:before="0" w:line="240" w:lineRule="atLeast"/>
              <w:rPr>
                <w:rFonts w:ascii="Verdana" w:eastAsia="SimSun" w:hAnsi="Verdana"/>
                <w:b/>
                <w:sz w:val="20"/>
                <w:lang w:eastAsia="zh-CN"/>
              </w:rPr>
            </w:pPr>
          </w:p>
          <w:p w:rsidR="00565198" w:rsidRPr="002F3543" w:rsidRDefault="0056519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APECTS</w:t>
            </w:r>
          </w:p>
        </w:tc>
      </w:tr>
      <w:tr w:rsidR="000069D4" w:rsidTr="00D046A7">
        <w:trPr>
          <w:cantSplit/>
        </w:trPr>
        <w:tc>
          <w:tcPr>
            <w:tcW w:w="9889" w:type="dxa"/>
            <w:gridSpan w:val="2"/>
          </w:tcPr>
          <w:p w:rsidR="000069D4" w:rsidRPr="00673036" w:rsidRDefault="003451A4" w:rsidP="00673036">
            <w:pPr>
              <w:pStyle w:val="Source"/>
              <w:rPr>
                <w:lang w:eastAsia="zh-CN"/>
              </w:rPr>
            </w:pPr>
            <w:bookmarkStart w:id="5" w:name="dsource" w:colFirst="0" w:colLast="0"/>
            <w:bookmarkEnd w:id="4"/>
            <w:r>
              <w:rPr>
                <w:sz w:val="24"/>
                <w:szCs w:val="24"/>
                <w:lang w:val="en-US" w:eastAsia="zh-CN"/>
              </w:rPr>
              <w:t>Director, Radiocommunication Bureau</w:t>
            </w:r>
            <w:r w:rsidR="00673036" w:rsidRPr="00673036">
              <w:rPr>
                <w:rStyle w:val="FootnoteReference"/>
                <w:szCs w:val="18"/>
                <w:lang w:val="en-US" w:eastAsia="zh-CN"/>
              </w:rPr>
              <w:footnoteReference w:id="1"/>
            </w:r>
            <w:r w:rsidRPr="00673036">
              <w:rPr>
                <w:sz w:val="18"/>
                <w:szCs w:val="18"/>
                <w:vertAlign w:val="superscript"/>
                <w:lang w:val="en-US" w:eastAsia="ja-JP"/>
              </w:rPr>
              <w:t>,</w:t>
            </w:r>
            <w:r w:rsidR="00673036" w:rsidRPr="00673036">
              <w:rPr>
                <w:rStyle w:val="FootnoteReference"/>
                <w:szCs w:val="18"/>
                <w:lang w:val="en-US" w:eastAsia="ja-JP"/>
              </w:rPr>
              <w:footnoteReference w:id="2"/>
            </w:r>
          </w:p>
        </w:tc>
      </w:tr>
      <w:tr w:rsidR="000069D4" w:rsidTr="00D046A7">
        <w:trPr>
          <w:cantSplit/>
        </w:trPr>
        <w:tc>
          <w:tcPr>
            <w:tcW w:w="9889" w:type="dxa"/>
            <w:gridSpan w:val="2"/>
          </w:tcPr>
          <w:p w:rsidR="000069D4" w:rsidRDefault="003451A4" w:rsidP="00A5173C">
            <w:pPr>
              <w:pStyle w:val="Title1"/>
              <w:rPr>
                <w:lang w:eastAsia="zh-CN"/>
              </w:rPr>
            </w:pPr>
            <w:bookmarkStart w:id="6" w:name="drec" w:colFirst="0" w:colLast="0"/>
            <w:bookmarkEnd w:id="5"/>
            <w:r w:rsidRPr="005D71B0">
              <w:rPr>
                <w:sz w:val="24"/>
                <w:szCs w:val="24"/>
                <w:lang w:val="en-US"/>
              </w:rPr>
              <w:t>FINAL Evaluation report from the 5G Infrastructure Association on IMT-2020 proposal IMT-2020/ 17</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3451A4" w:rsidRPr="005D71B0" w:rsidRDefault="003451A4" w:rsidP="00673036">
      <w:pPr>
        <w:spacing w:before="240" w:after="120"/>
        <w:ind w:right="95"/>
        <w:rPr>
          <w:color w:val="000000" w:themeColor="text1"/>
          <w:szCs w:val="24"/>
          <w:lang w:val="en-US"/>
        </w:rPr>
      </w:pPr>
      <w:bookmarkStart w:id="8" w:name="dbreak"/>
      <w:bookmarkEnd w:id="7"/>
      <w:bookmarkEnd w:id="8"/>
      <w:r w:rsidRPr="005D71B0">
        <w:rPr>
          <w:szCs w:val="24"/>
          <w:lang w:val="en-US"/>
        </w:rPr>
        <w:t>This contribution contains in Attachment 1 the Final Evaluation Report from the Independent Evaluation Group 5G Infrastructure Association (</w:t>
      </w:r>
      <w:hyperlink r:id="rId9" w:history="1">
        <w:r w:rsidRPr="005D71B0">
          <w:rPr>
            <w:rStyle w:val="Hyperlink"/>
            <w:szCs w:val="24"/>
            <w:lang w:val="en-US"/>
          </w:rPr>
          <w:t>http://www.itu.int/oth/R0A0600006E/en</w:t>
        </w:r>
      </w:hyperlink>
      <w:r w:rsidRPr="005D71B0">
        <w:rPr>
          <w:szCs w:val="24"/>
          <w:lang w:val="en-US"/>
        </w:rPr>
        <w:t xml:space="preserve">). The report contains a subset of detailed analysis </w:t>
      </w:r>
      <w:r w:rsidRPr="005D71B0">
        <w:rPr>
          <w:color w:val="000000" w:themeColor="text1"/>
          <w:szCs w:val="24"/>
          <w:lang w:val="en-US"/>
        </w:rPr>
        <w:t xml:space="preserve">of the analytical, inspection and simulation characteristics defined in ITU-R Reports </w:t>
      </w:r>
      <w:r w:rsidRPr="005D71B0">
        <w:rPr>
          <w:bCs/>
          <w:iCs/>
          <w:color w:val="000000" w:themeColor="text1"/>
          <w:szCs w:val="24"/>
          <w:lang w:val="en-US"/>
        </w:rPr>
        <w:t xml:space="preserve">M.2410-0, M.2411-0 and M.2412-0 </w:t>
      </w:r>
      <w:r w:rsidRPr="005D71B0">
        <w:rPr>
          <w:bCs/>
          <w:iCs/>
          <w:color w:val="000000" w:themeColor="text1"/>
          <w:szCs w:val="24"/>
          <w:lang w:val="en-US"/>
        </w:rPr>
        <w:fldChar w:fldCharType="begin"/>
      </w:r>
      <w:r w:rsidRPr="005D71B0">
        <w:rPr>
          <w:bCs/>
          <w:iCs/>
          <w:color w:val="000000" w:themeColor="text1"/>
          <w:szCs w:val="24"/>
          <w:lang w:val="en-US"/>
        </w:rPr>
        <w:instrText xml:space="preserve"> REF _Ref536805370 \r \h </w:instrText>
      </w:r>
      <w:r w:rsidRPr="005D71B0">
        <w:rPr>
          <w:bCs/>
          <w:iCs/>
          <w:color w:val="000000" w:themeColor="text1"/>
          <w:szCs w:val="24"/>
          <w:lang w:val="en-US"/>
        </w:rPr>
      </w:r>
      <w:r w:rsidRPr="005D71B0">
        <w:rPr>
          <w:bCs/>
          <w:iCs/>
          <w:color w:val="000000" w:themeColor="text1"/>
          <w:szCs w:val="24"/>
          <w:lang w:val="en-US"/>
        </w:rPr>
        <w:fldChar w:fldCharType="separate"/>
      </w:r>
      <w:r>
        <w:rPr>
          <w:bCs/>
          <w:iCs/>
          <w:color w:val="000000" w:themeColor="text1"/>
          <w:szCs w:val="24"/>
          <w:lang w:val="en-US"/>
        </w:rPr>
        <w:t>[1]</w:t>
      </w:r>
      <w:r w:rsidRPr="005D71B0">
        <w:rPr>
          <w:bCs/>
          <w:iCs/>
          <w:color w:val="000000" w:themeColor="text1"/>
          <w:szCs w:val="24"/>
          <w:lang w:val="en-US"/>
        </w:rPr>
        <w:fldChar w:fldCharType="end"/>
      </w:r>
      <w:r w:rsidRPr="005D71B0">
        <w:rPr>
          <w:bCs/>
          <w:iCs/>
          <w:color w:val="000000" w:themeColor="text1"/>
          <w:szCs w:val="24"/>
          <w:lang w:val="en-US"/>
        </w:rPr>
        <w:t xml:space="preserve"> – </w:t>
      </w:r>
      <w:r w:rsidRPr="005D71B0">
        <w:rPr>
          <w:bCs/>
          <w:iCs/>
          <w:color w:val="000000" w:themeColor="text1"/>
          <w:szCs w:val="24"/>
          <w:lang w:val="en-US"/>
        </w:rPr>
        <w:fldChar w:fldCharType="begin"/>
      </w:r>
      <w:r w:rsidRPr="005D71B0">
        <w:rPr>
          <w:bCs/>
          <w:iCs/>
          <w:color w:val="000000" w:themeColor="text1"/>
          <w:szCs w:val="24"/>
          <w:lang w:val="en-US"/>
        </w:rPr>
        <w:instrText xml:space="preserve"> REF _Ref536805371 \r \h </w:instrText>
      </w:r>
      <w:r w:rsidRPr="005D71B0">
        <w:rPr>
          <w:bCs/>
          <w:iCs/>
          <w:color w:val="000000" w:themeColor="text1"/>
          <w:szCs w:val="24"/>
          <w:lang w:val="en-US"/>
        </w:rPr>
      </w:r>
      <w:r w:rsidRPr="005D71B0">
        <w:rPr>
          <w:bCs/>
          <w:iCs/>
          <w:color w:val="000000" w:themeColor="text1"/>
          <w:szCs w:val="24"/>
          <w:lang w:val="en-US"/>
        </w:rPr>
        <w:fldChar w:fldCharType="separate"/>
      </w:r>
      <w:r>
        <w:rPr>
          <w:bCs/>
          <w:iCs/>
          <w:color w:val="000000" w:themeColor="text1"/>
          <w:szCs w:val="24"/>
          <w:lang w:val="en-US"/>
        </w:rPr>
        <w:t>[3]</w:t>
      </w:r>
      <w:r w:rsidRPr="005D71B0">
        <w:rPr>
          <w:bCs/>
          <w:iCs/>
          <w:color w:val="000000" w:themeColor="text1"/>
          <w:szCs w:val="24"/>
          <w:lang w:val="en-US"/>
        </w:rPr>
        <w:fldChar w:fldCharType="end"/>
      </w:r>
      <w:r w:rsidRPr="005D71B0">
        <w:rPr>
          <w:color w:val="000000" w:themeColor="text1"/>
          <w:szCs w:val="24"/>
          <w:lang w:val="en-US"/>
        </w:rPr>
        <w:t xml:space="preserve"> using a methodology described in Report ITU-R </w:t>
      </w:r>
      <w:r w:rsidRPr="005D71B0">
        <w:rPr>
          <w:bCs/>
          <w:iCs/>
          <w:color w:val="000000" w:themeColor="text1"/>
          <w:szCs w:val="24"/>
          <w:lang w:val="en-US"/>
        </w:rPr>
        <w:t xml:space="preserve">M.2412-0 </w:t>
      </w:r>
      <w:r>
        <w:rPr>
          <w:lang w:val="en-US"/>
        </w:rPr>
        <w:fldChar w:fldCharType="begin"/>
      </w:r>
      <w:r>
        <w:rPr>
          <w:bCs/>
          <w:iCs/>
          <w:color w:val="000000" w:themeColor="text1"/>
          <w:szCs w:val="24"/>
          <w:lang w:val="en-US"/>
        </w:rPr>
        <w:instrText xml:space="preserve"> REF _Ref536805371 \r \h </w:instrText>
      </w:r>
      <w:r>
        <w:rPr>
          <w:lang w:val="en-US"/>
        </w:rPr>
      </w:r>
      <w:r>
        <w:rPr>
          <w:lang w:val="en-US"/>
        </w:rPr>
        <w:fldChar w:fldCharType="separate"/>
      </w:r>
      <w:r>
        <w:rPr>
          <w:bCs/>
          <w:iCs/>
          <w:color w:val="000000" w:themeColor="text1"/>
          <w:szCs w:val="24"/>
          <w:lang w:val="en-US"/>
        </w:rPr>
        <w:t>[3]</w:t>
      </w:r>
      <w:r>
        <w:rPr>
          <w:lang w:val="en-US"/>
        </w:rPr>
        <w:fldChar w:fldCharType="end"/>
      </w:r>
      <w:r w:rsidRPr="005D71B0">
        <w:rPr>
          <w:color w:val="000000" w:themeColor="text1"/>
          <w:szCs w:val="24"/>
          <w:lang w:val="en-US"/>
        </w:rPr>
        <w:t>.</w:t>
      </w:r>
    </w:p>
    <w:p w:rsidR="003451A4" w:rsidRPr="005D71B0" w:rsidRDefault="003451A4" w:rsidP="003451A4">
      <w:pPr>
        <w:spacing w:before="0" w:after="120"/>
        <w:ind w:right="95"/>
        <w:rPr>
          <w:szCs w:val="24"/>
          <w:lang w:val="en-US"/>
        </w:rPr>
      </w:pPr>
      <w:r w:rsidRPr="005D71B0">
        <w:rPr>
          <w:szCs w:val="24"/>
          <w:lang w:val="en-US"/>
        </w:rPr>
        <w:t>The final report contains analytical, simulation and inspection</w:t>
      </w:r>
      <w:r w:rsidRPr="005D71B0" w:rsidDel="00AA03DA">
        <w:rPr>
          <w:szCs w:val="24"/>
          <w:lang w:val="en-US"/>
        </w:rPr>
        <w:t xml:space="preserve"> </w:t>
      </w:r>
      <w:r w:rsidRPr="005D71B0">
        <w:rPr>
          <w:szCs w:val="24"/>
          <w:lang w:val="en-US"/>
        </w:rPr>
        <w:t>evaluation results.</w:t>
      </w:r>
    </w:p>
    <w:p w:rsidR="003451A4" w:rsidRPr="005D71B0" w:rsidRDefault="003451A4" w:rsidP="003451A4">
      <w:pPr>
        <w:spacing w:before="0" w:after="120"/>
        <w:ind w:right="95"/>
        <w:rPr>
          <w:szCs w:val="24"/>
          <w:lang w:val="en-US"/>
        </w:rPr>
      </w:pPr>
      <w:r w:rsidRPr="005D71B0">
        <w:rPr>
          <w:szCs w:val="24"/>
          <w:lang w:val="en-US"/>
        </w:rPr>
        <w:t xml:space="preserve">The evaluation targets the DECT of component RIT proposal contained in </w:t>
      </w:r>
      <w:r w:rsidRPr="005D71B0">
        <w:rPr>
          <w:szCs w:val="24"/>
          <w:lang w:val="en-US" w:eastAsia="zh-CN"/>
        </w:rPr>
        <w:t>IMT-2020/1</w:t>
      </w:r>
      <w:r w:rsidRPr="005D71B0">
        <w:rPr>
          <w:rFonts w:eastAsiaTheme="minorEastAsia"/>
          <w:szCs w:val="24"/>
          <w:lang w:val="en-US" w:eastAsia="zh-CN"/>
        </w:rPr>
        <w:t>7 (Rev.1)</w:t>
      </w:r>
      <w:r w:rsidRPr="005D71B0">
        <w:rPr>
          <w:szCs w:val="24"/>
          <w:lang w:val="en-US" w:eastAsia="zh-CN"/>
        </w:rPr>
        <w:t xml:space="preserve">-E </w:t>
      </w:r>
      <w:r>
        <w:rPr>
          <w:lang w:val="en-US"/>
        </w:rPr>
        <w:fldChar w:fldCharType="begin"/>
      </w:r>
      <w:r>
        <w:rPr>
          <w:szCs w:val="24"/>
          <w:lang w:val="en-US" w:eastAsia="zh-CN"/>
        </w:rPr>
        <w:instrText xml:space="preserve"> REF _Ref31995406 \r \h </w:instrText>
      </w:r>
      <w:r>
        <w:rPr>
          <w:lang w:val="en-US"/>
        </w:rPr>
      </w:r>
      <w:r>
        <w:rPr>
          <w:lang w:val="en-US"/>
        </w:rPr>
        <w:fldChar w:fldCharType="separate"/>
      </w:r>
      <w:r>
        <w:rPr>
          <w:szCs w:val="24"/>
          <w:lang w:val="en-US" w:eastAsia="zh-CN"/>
        </w:rPr>
        <w:t>[4]</w:t>
      </w:r>
      <w:r>
        <w:rPr>
          <w:lang w:val="en-US"/>
        </w:rPr>
        <w:fldChar w:fldCharType="end"/>
      </w:r>
      <w:r w:rsidRPr="005D71B0">
        <w:rPr>
          <w:szCs w:val="24"/>
          <w:lang w:val="en-US"/>
        </w:rPr>
        <w:t xml:space="preserve"> (</w:t>
      </w:r>
      <w:r w:rsidRPr="005D71B0">
        <w:rPr>
          <w:rFonts w:eastAsiaTheme="minorEastAsia"/>
          <w:szCs w:val="24"/>
          <w:lang w:val="en-US" w:eastAsia="zh-CN"/>
        </w:rPr>
        <w:t>DECT</w:t>
      </w:r>
      <w:r w:rsidRPr="005D71B0">
        <w:rPr>
          <w:szCs w:val="24"/>
          <w:lang w:val="en-US"/>
        </w:rPr>
        <w:t xml:space="preserve"> RIT).</w:t>
      </w:r>
    </w:p>
    <w:p w:rsidR="003451A4" w:rsidRPr="005D71B0" w:rsidRDefault="003451A4" w:rsidP="003451A4">
      <w:pPr>
        <w:pStyle w:val="BodyText"/>
        <w:tabs>
          <w:tab w:val="clear" w:pos="794"/>
          <w:tab w:val="clear" w:pos="1191"/>
          <w:tab w:val="clear" w:pos="1588"/>
          <w:tab w:val="clear" w:pos="1985"/>
        </w:tabs>
        <w:spacing w:before="0"/>
        <w:ind w:right="95"/>
        <w:jc w:val="both"/>
        <w:rPr>
          <w:szCs w:val="24"/>
          <w:lang w:val="en-US"/>
        </w:rPr>
      </w:pPr>
      <w:r w:rsidRPr="005D71B0">
        <w:rPr>
          <w:szCs w:val="24"/>
          <w:lang w:val="en-US"/>
        </w:rPr>
        <w:t>The attached evaluation report consists of 3 Parts:</w:t>
      </w:r>
    </w:p>
    <w:p w:rsidR="003451A4" w:rsidRPr="005D71B0" w:rsidRDefault="00673036" w:rsidP="00673036">
      <w:pPr>
        <w:pStyle w:val="enumlev1"/>
        <w:rPr>
          <w:lang w:val="en-US"/>
        </w:rPr>
      </w:pPr>
      <w:r>
        <w:rPr>
          <w:lang w:val="en-US"/>
        </w:rPr>
        <w:t>–</w:t>
      </w:r>
      <w:r>
        <w:rPr>
          <w:lang w:val="en-US"/>
        </w:rPr>
        <w:tab/>
      </w:r>
      <w:r w:rsidR="003451A4" w:rsidRPr="00673036">
        <w:rPr>
          <w:b/>
          <w:bCs/>
          <w:lang w:val="en-US"/>
        </w:rPr>
        <w:t>Part I</w:t>
      </w:r>
      <w:r w:rsidR="003451A4" w:rsidRPr="005D71B0">
        <w:rPr>
          <w:lang w:val="en-US"/>
        </w:rPr>
        <w:t xml:space="preserve">: </w:t>
      </w:r>
      <w:r>
        <w:rPr>
          <w:lang w:val="en-US"/>
        </w:rPr>
        <w:tab/>
      </w:r>
      <w:r w:rsidR="003451A4" w:rsidRPr="005D71B0">
        <w:rPr>
          <w:lang w:val="en-US"/>
        </w:rPr>
        <w:t>Administrative Aspects of 5G Infrastructure Association</w:t>
      </w:r>
    </w:p>
    <w:p w:rsidR="003451A4" w:rsidRPr="005D71B0" w:rsidRDefault="00673036" w:rsidP="00673036">
      <w:pPr>
        <w:pStyle w:val="enumlev1"/>
        <w:rPr>
          <w:lang w:val="en-US"/>
        </w:rPr>
      </w:pPr>
      <w:r>
        <w:rPr>
          <w:lang w:val="en-US"/>
        </w:rPr>
        <w:t>–</w:t>
      </w:r>
      <w:r>
        <w:rPr>
          <w:lang w:val="en-US"/>
        </w:rPr>
        <w:tab/>
      </w:r>
      <w:r w:rsidR="003451A4" w:rsidRPr="00673036">
        <w:rPr>
          <w:b/>
          <w:bCs/>
          <w:lang w:val="en-US"/>
        </w:rPr>
        <w:t>Part II</w:t>
      </w:r>
      <w:r w:rsidR="003451A4" w:rsidRPr="005D71B0">
        <w:rPr>
          <w:lang w:val="en-US"/>
        </w:rPr>
        <w:t>: Technical Aspects of the work in 5G Infrastructure Association</w:t>
      </w:r>
    </w:p>
    <w:p w:rsidR="003451A4" w:rsidRPr="005D71B0" w:rsidRDefault="00673036" w:rsidP="00673036">
      <w:pPr>
        <w:pStyle w:val="enumlev1"/>
        <w:rPr>
          <w:lang w:val="en-US"/>
        </w:rPr>
      </w:pPr>
      <w:r>
        <w:rPr>
          <w:lang w:val="en-US"/>
        </w:rPr>
        <w:t>–</w:t>
      </w:r>
      <w:r>
        <w:rPr>
          <w:lang w:val="en-US"/>
        </w:rPr>
        <w:tab/>
      </w:r>
      <w:r w:rsidR="003451A4" w:rsidRPr="00673036">
        <w:rPr>
          <w:b/>
          <w:bCs/>
          <w:lang w:val="en-US"/>
        </w:rPr>
        <w:t>Part III</w:t>
      </w:r>
      <w:r w:rsidR="003451A4" w:rsidRPr="005D71B0">
        <w:rPr>
          <w:lang w:val="en-US"/>
        </w:rPr>
        <w:t>: Conclusion</w:t>
      </w: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r w:rsidRPr="005D71B0">
        <w:rPr>
          <w:szCs w:val="24"/>
          <w:lang w:val="en-US"/>
        </w:rPr>
        <w:t>The report is structured according to the proposed structure in</w:t>
      </w:r>
      <w:r>
        <w:rPr>
          <w:lang w:val="en-US"/>
        </w:rPr>
        <w:t xml:space="preserve"> </w:t>
      </w:r>
      <w:r>
        <w:rPr>
          <w:lang w:val="en-US"/>
        </w:rPr>
        <w:fldChar w:fldCharType="begin"/>
      </w:r>
      <w:r>
        <w:rPr>
          <w:lang w:val="en-US"/>
        </w:rPr>
        <w:instrText xml:space="preserve"> REF _Ref31720048 \r \h </w:instrText>
      </w:r>
      <w:r>
        <w:rPr>
          <w:lang w:val="en-US"/>
        </w:rPr>
      </w:r>
      <w:r>
        <w:rPr>
          <w:lang w:val="en-US"/>
        </w:rPr>
        <w:fldChar w:fldCharType="separate"/>
      </w:r>
      <w:r>
        <w:rPr>
          <w:lang w:val="en-US"/>
        </w:rPr>
        <w:t>[5]</w:t>
      </w:r>
      <w:r>
        <w:rPr>
          <w:lang w:val="en-US"/>
        </w:rPr>
        <w:fldChar w:fldCharType="end"/>
      </w:r>
      <w:r w:rsidRPr="005D71B0">
        <w:rPr>
          <w:szCs w:val="24"/>
          <w:lang w:val="en-US"/>
        </w:rPr>
        <w:t>.</w:t>
      </w: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p>
    <w:p w:rsidR="00673036" w:rsidRDefault="00673036" w:rsidP="00673036">
      <w:pPr>
        <w:rPr>
          <w:bCs/>
          <w:lang w:val="en-US"/>
        </w:rPr>
      </w:pPr>
      <w:bookmarkStart w:id="9" w:name="_Toc32237668"/>
      <w:r w:rsidRPr="00D30392">
        <w:rPr>
          <w:b/>
          <w:bCs/>
          <w:lang w:val="en-US"/>
        </w:rPr>
        <w:t>Attachment</w:t>
      </w:r>
      <w:r>
        <w:rPr>
          <w:lang w:val="en-US"/>
        </w:rPr>
        <w:t>:</w:t>
      </w:r>
      <w:r>
        <w:rPr>
          <w:lang w:val="en-US"/>
        </w:rPr>
        <w:tab/>
      </w:r>
      <w:r w:rsidR="003451A4" w:rsidRPr="00673036">
        <w:rPr>
          <w:bCs/>
          <w:lang w:val="en-US"/>
        </w:rPr>
        <w:t>1</w:t>
      </w:r>
      <w:bookmarkEnd w:id="9"/>
    </w:p>
    <w:p w:rsidR="00673036" w:rsidRDefault="00673036" w:rsidP="00673036">
      <w:pPr>
        <w:pStyle w:val="BodyText"/>
        <w:tabs>
          <w:tab w:val="clear" w:pos="794"/>
          <w:tab w:val="clear" w:pos="1191"/>
          <w:tab w:val="clear" w:pos="1588"/>
          <w:tab w:val="clear" w:pos="1985"/>
        </w:tabs>
        <w:ind w:right="95"/>
        <w:outlineLvl w:val="0"/>
        <w:rPr>
          <w:bCs/>
          <w:color w:val="000000" w:themeColor="text1"/>
          <w:lang w:val="en-US"/>
        </w:rPr>
      </w:pPr>
    </w:p>
    <w:p w:rsidR="00673036" w:rsidRDefault="00673036" w:rsidP="00680187">
      <w:pPr>
        <w:pStyle w:val="toc0"/>
        <w:spacing w:before="240" w:after="720"/>
        <w:jc w:val="center"/>
        <w:rPr>
          <w:rFonts w:eastAsia="MS Mincho"/>
          <w:bCs/>
          <w:lang w:val="en-US"/>
        </w:rPr>
      </w:pPr>
      <w:r w:rsidRPr="00922293">
        <w:rPr>
          <w:lang w:val="fr-FR"/>
        </w:rPr>
        <w:t>TABLE OF CONTENTS</w:t>
      </w:r>
    </w:p>
    <w:sdt>
      <w:sdtPr>
        <w:rPr>
          <w:color w:val="000000" w:themeColor="text1"/>
          <w:lang w:val="fr-FR"/>
        </w:rPr>
        <w:id w:val="1955055487"/>
        <w:docPartObj>
          <w:docPartGallery w:val="Table of Contents"/>
          <w:docPartUnique/>
        </w:docPartObj>
      </w:sdtPr>
      <w:sdtEndPr>
        <w:rPr>
          <w:b/>
          <w:bCs/>
          <w:noProof/>
          <w:color w:val="auto"/>
          <w:sz w:val="20"/>
          <w:lang w:val="en-GB"/>
        </w:rPr>
      </w:sdtEndPr>
      <w:sdtContent>
        <w:p w:rsidR="00D30392" w:rsidRDefault="003451A4" w:rsidP="00EB4F5D">
          <w:pPr>
            <w:pStyle w:val="TOC1"/>
            <w:tabs>
              <w:tab w:val="clear" w:pos="7938"/>
              <w:tab w:val="left" w:leader="dot" w:pos="9072"/>
            </w:tabs>
            <w:rPr>
              <w:rFonts w:asciiTheme="minorHAnsi" w:eastAsiaTheme="minorEastAsia" w:hAnsiTheme="minorHAnsi" w:cstheme="minorBidi"/>
              <w:noProof/>
              <w:sz w:val="22"/>
              <w:szCs w:val="22"/>
              <w:lang w:eastAsia="zh-CN"/>
            </w:rPr>
          </w:pPr>
          <w:r w:rsidRPr="006434C3">
            <w:rPr>
              <w:rFonts w:eastAsiaTheme="majorEastAsia"/>
              <w:b/>
              <w:bCs/>
              <w:caps/>
              <w:color w:val="000000" w:themeColor="text1"/>
              <w:sz w:val="20"/>
              <w:lang w:val="en-US"/>
            </w:rPr>
            <w:fldChar w:fldCharType="begin"/>
          </w:r>
          <w:r w:rsidRPr="006434C3">
            <w:rPr>
              <w:color w:val="000000" w:themeColor="text1"/>
              <w:sz w:val="20"/>
            </w:rPr>
            <w:instrText xml:space="preserve"> TOC \o "1-3" \h \z \u </w:instrText>
          </w:r>
          <w:r w:rsidRPr="006434C3">
            <w:rPr>
              <w:rFonts w:eastAsiaTheme="majorEastAsia"/>
              <w:b/>
              <w:bCs/>
              <w:caps/>
              <w:color w:val="000000" w:themeColor="text1"/>
              <w:sz w:val="20"/>
              <w:lang w:val="en-US"/>
            </w:rPr>
            <w:fldChar w:fldCharType="separate"/>
          </w:r>
          <w:hyperlink w:anchor="_Toc32305570" w:history="1">
            <w:r w:rsidR="00D30392" w:rsidRPr="00680187">
              <w:rPr>
                <w:rStyle w:val="Hyperlink"/>
                <w:rFonts w:eastAsia="MS Mincho"/>
                <w:b/>
                <w:bCs/>
                <w:noProof/>
                <w:lang w:val="en-US"/>
              </w:rPr>
              <w:t>PART I – Administrative aspects of 5G Infrastructure Association</w:t>
            </w:r>
            <w:r w:rsidR="00D30392">
              <w:rPr>
                <w:noProof/>
                <w:webHidden/>
              </w:rPr>
              <w:tab/>
            </w:r>
            <w:r w:rsidR="00D30392">
              <w:rPr>
                <w:noProof/>
                <w:webHidden/>
              </w:rPr>
              <w:fldChar w:fldCharType="begin"/>
            </w:r>
            <w:r w:rsidR="00D30392">
              <w:rPr>
                <w:noProof/>
                <w:webHidden/>
              </w:rPr>
              <w:instrText xml:space="preserve"> PAGEREF _Toc32305570 \h </w:instrText>
            </w:r>
            <w:r w:rsidR="00D30392">
              <w:rPr>
                <w:noProof/>
                <w:webHidden/>
              </w:rPr>
            </w:r>
            <w:r w:rsidR="00D30392">
              <w:rPr>
                <w:noProof/>
                <w:webHidden/>
              </w:rPr>
              <w:fldChar w:fldCharType="separate"/>
            </w:r>
            <w:r w:rsidR="00D30392">
              <w:rPr>
                <w:noProof/>
                <w:webHidden/>
              </w:rPr>
              <w:t>4</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1" w:history="1">
            <w:r w:rsidR="00D30392" w:rsidRPr="00B26C30">
              <w:rPr>
                <w:rStyle w:val="Hyperlink"/>
                <w:rFonts w:eastAsia="MS Mincho"/>
                <w:noProof/>
                <w:lang w:val="en-US"/>
              </w:rPr>
              <w:t>I.1</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Name of the Independent Evaluation Group</w:t>
            </w:r>
            <w:r w:rsidR="00D30392">
              <w:rPr>
                <w:noProof/>
                <w:webHidden/>
              </w:rPr>
              <w:tab/>
            </w:r>
            <w:r w:rsidR="00D30392">
              <w:rPr>
                <w:noProof/>
                <w:webHidden/>
              </w:rPr>
              <w:fldChar w:fldCharType="begin"/>
            </w:r>
            <w:r w:rsidR="00D30392">
              <w:rPr>
                <w:noProof/>
                <w:webHidden/>
              </w:rPr>
              <w:instrText xml:space="preserve"> PAGEREF _Toc32305571 \h </w:instrText>
            </w:r>
            <w:r w:rsidR="00D30392">
              <w:rPr>
                <w:noProof/>
                <w:webHidden/>
              </w:rPr>
            </w:r>
            <w:r w:rsidR="00D30392">
              <w:rPr>
                <w:noProof/>
                <w:webHidden/>
              </w:rPr>
              <w:fldChar w:fldCharType="separate"/>
            </w:r>
            <w:r w:rsidR="00D30392">
              <w:rPr>
                <w:noProof/>
                <w:webHidden/>
              </w:rPr>
              <w:t>4</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2" w:history="1">
            <w:r w:rsidR="00D30392" w:rsidRPr="00B26C30">
              <w:rPr>
                <w:rStyle w:val="Hyperlink"/>
                <w:rFonts w:eastAsia="MS Mincho"/>
                <w:noProof/>
                <w:lang w:val="en-US"/>
              </w:rPr>
              <w:t>I.2</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Introduction and background of 5G Infrastructure Association</w:t>
            </w:r>
            <w:r w:rsidR="00D30392">
              <w:rPr>
                <w:noProof/>
                <w:webHidden/>
              </w:rPr>
              <w:tab/>
            </w:r>
            <w:r w:rsidR="00D30392">
              <w:rPr>
                <w:noProof/>
                <w:webHidden/>
              </w:rPr>
              <w:fldChar w:fldCharType="begin"/>
            </w:r>
            <w:r w:rsidR="00D30392">
              <w:rPr>
                <w:noProof/>
                <w:webHidden/>
              </w:rPr>
              <w:instrText xml:space="preserve"> PAGEREF _Toc32305572 \h </w:instrText>
            </w:r>
            <w:r w:rsidR="00D30392">
              <w:rPr>
                <w:noProof/>
                <w:webHidden/>
              </w:rPr>
            </w:r>
            <w:r w:rsidR="00D30392">
              <w:rPr>
                <w:noProof/>
                <w:webHidden/>
              </w:rPr>
              <w:fldChar w:fldCharType="separate"/>
            </w:r>
            <w:r w:rsidR="00D30392">
              <w:rPr>
                <w:noProof/>
                <w:webHidden/>
              </w:rPr>
              <w:t>4</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3" w:history="1">
            <w:r w:rsidR="00D30392" w:rsidRPr="00B26C30">
              <w:rPr>
                <w:rStyle w:val="Hyperlink"/>
                <w:rFonts w:eastAsia="MS Mincho"/>
                <w:noProof/>
                <w:lang w:val="en-US"/>
              </w:rPr>
              <w:t>I.3</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Method of work</w:t>
            </w:r>
            <w:r w:rsidR="00D30392">
              <w:rPr>
                <w:noProof/>
                <w:webHidden/>
              </w:rPr>
              <w:tab/>
            </w:r>
            <w:r w:rsidR="00D30392">
              <w:rPr>
                <w:noProof/>
                <w:webHidden/>
              </w:rPr>
              <w:fldChar w:fldCharType="begin"/>
            </w:r>
            <w:r w:rsidR="00D30392">
              <w:rPr>
                <w:noProof/>
                <w:webHidden/>
              </w:rPr>
              <w:instrText xml:space="preserve"> PAGEREF _Toc32305573 \h </w:instrText>
            </w:r>
            <w:r w:rsidR="00D30392">
              <w:rPr>
                <w:noProof/>
                <w:webHidden/>
              </w:rPr>
            </w:r>
            <w:r w:rsidR="00D30392">
              <w:rPr>
                <w:noProof/>
                <w:webHidden/>
              </w:rPr>
              <w:fldChar w:fldCharType="separate"/>
            </w:r>
            <w:r w:rsidR="00D30392">
              <w:rPr>
                <w:noProof/>
                <w:webHidden/>
              </w:rPr>
              <w:t>5</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4" w:history="1">
            <w:r w:rsidR="00D30392" w:rsidRPr="00B26C30">
              <w:rPr>
                <w:rStyle w:val="Hyperlink"/>
                <w:rFonts w:eastAsia="MS Mincho"/>
                <w:noProof/>
                <w:lang w:val="en-US"/>
              </w:rPr>
              <w:t>I.4</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Administrative contact details</w:t>
            </w:r>
            <w:r w:rsidR="00D30392">
              <w:rPr>
                <w:noProof/>
                <w:webHidden/>
              </w:rPr>
              <w:tab/>
            </w:r>
            <w:r w:rsidR="00D30392">
              <w:rPr>
                <w:noProof/>
                <w:webHidden/>
              </w:rPr>
              <w:fldChar w:fldCharType="begin"/>
            </w:r>
            <w:r w:rsidR="00D30392">
              <w:rPr>
                <w:noProof/>
                <w:webHidden/>
              </w:rPr>
              <w:instrText xml:space="preserve"> PAGEREF _Toc32305574 \h </w:instrText>
            </w:r>
            <w:r w:rsidR="00D30392">
              <w:rPr>
                <w:noProof/>
                <w:webHidden/>
              </w:rPr>
            </w:r>
            <w:r w:rsidR="00D30392">
              <w:rPr>
                <w:noProof/>
                <w:webHidden/>
              </w:rPr>
              <w:fldChar w:fldCharType="separate"/>
            </w:r>
            <w:r w:rsidR="00D30392">
              <w:rPr>
                <w:noProof/>
                <w:webHidden/>
              </w:rPr>
              <w:t>6</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5" w:history="1">
            <w:r w:rsidR="00D30392" w:rsidRPr="00B26C30">
              <w:rPr>
                <w:rStyle w:val="Hyperlink"/>
                <w:rFonts w:eastAsia="MS Mincho"/>
                <w:noProof/>
                <w:lang w:val="en-US"/>
              </w:rPr>
              <w:t>I.5</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Technical contact details</w:t>
            </w:r>
            <w:r w:rsidR="00D30392">
              <w:rPr>
                <w:noProof/>
                <w:webHidden/>
              </w:rPr>
              <w:tab/>
            </w:r>
            <w:r w:rsidR="00D30392">
              <w:rPr>
                <w:noProof/>
                <w:webHidden/>
              </w:rPr>
              <w:fldChar w:fldCharType="begin"/>
            </w:r>
            <w:r w:rsidR="00D30392">
              <w:rPr>
                <w:noProof/>
                <w:webHidden/>
              </w:rPr>
              <w:instrText xml:space="preserve"> PAGEREF _Toc32305575 \h </w:instrText>
            </w:r>
            <w:r w:rsidR="00D30392">
              <w:rPr>
                <w:noProof/>
                <w:webHidden/>
              </w:rPr>
            </w:r>
            <w:r w:rsidR="00D30392">
              <w:rPr>
                <w:noProof/>
                <w:webHidden/>
              </w:rPr>
              <w:fldChar w:fldCharType="separate"/>
            </w:r>
            <w:r w:rsidR="00D30392">
              <w:rPr>
                <w:noProof/>
                <w:webHidden/>
              </w:rPr>
              <w:t>6</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6" w:history="1">
            <w:r w:rsidR="00D30392" w:rsidRPr="00B26C30">
              <w:rPr>
                <w:rStyle w:val="Hyperlink"/>
                <w:rFonts w:eastAsia="MS Mincho"/>
                <w:noProof/>
                <w:lang w:val="en-US"/>
              </w:rPr>
              <w:t>I.6</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Structure of this Report</w:t>
            </w:r>
            <w:r w:rsidR="00D30392">
              <w:rPr>
                <w:noProof/>
                <w:webHidden/>
              </w:rPr>
              <w:tab/>
            </w:r>
            <w:r w:rsidR="00D30392">
              <w:rPr>
                <w:noProof/>
                <w:webHidden/>
              </w:rPr>
              <w:fldChar w:fldCharType="begin"/>
            </w:r>
            <w:r w:rsidR="00D30392">
              <w:rPr>
                <w:noProof/>
                <w:webHidden/>
              </w:rPr>
              <w:instrText xml:space="preserve"> PAGEREF _Toc32305576 \h </w:instrText>
            </w:r>
            <w:r w:rsidR="00D30392">
              <w:rPr>
                <w:noProof/>
                <w:webHidden/>
              </w:rPr>
            </w:r>
            <w:r w:rsidR="00D30392">
              <w:rPr>
                <w:noProof/>
                <w:webHidden/>
              </w:rPr>
              <w:fldChar w:fldCharType="separate"/>
            </w:r>
            <w:r w:rsidR="00D30392">
              <w:rPr>
                <w:noProof/>
                <w:webHidden/>
              </w:rPr>
              <w:t>7</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7" w:history="1">
            <w:r w:rsidR="00D30392" w:rsidRPr="00680187">
              <w:rPr>
                <w:rStyle w:val="Hyperlink"/>
                <w:rFonts w:eastAsia="MS Mincho"/>
                <w:b/>
                <w:bCs/>
                <w:noProof/>
                <w:lang w:val="en-US"/>
              </w:rPr>
              <w:t>PART II – Technical aspects of the work in 5G Infrastructure Association</w:t>
            </w:r>
            <w:r w:rsidR="00D30392">
              <w:rPr>
                <w:noProof/>
                <w:webHidden/>
              </w:rPr>
              <w:tab/>
            </w:r>
            <w:r w:rsidR="00D30392">
              <w:rPr>
                <w:noProof/>
                <w:webHidden/>
              </w:rPr>
              <w:fldChar w:fldCharType="begin"/>
            </w:r>
            <w:r w:rsidR="00D30392">
              <w:rPr>
                <w:noProof/>
                <w:webHidden/>
              </w:rPr>
              <w:instrText xml:space="preserve"> PAGEREF _Toc32305577 \h </w:instrText>
            </w:r>
            <w:r w:rsidR="00D30392">
              <w:rPr>
                <w:noProof/>
                <w:webHidden/>
              </w:rPr>
            </w:r>
            <w:r w:rsidR="00D30392">
              <w:rPr>
                <w:noProof/>
                <w:webHidden/>
              </w:rPr>
              <w:fldChar w:fldCharType="separate"/>
            </w:r>
            <w:r w:rsidR="00D30392">
              <w:rPr>
                <w:noProof/>
                <w:webHidden/>
              </w:rPr>
              <w:t>8</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8" w:history="1">
            <w:r w:rsidR="00D30392" w:rsidRPr="00B26C30">
              <w:rPr>
                <w:rStyle w:val="Hyperlink"/>
                <w:rFonts w:eastAsia="MS Mincho"/>
                <w:noProof/>
                <w:lang w:val="en-US"/>
              </w:rPr>
              <w:t>II.A</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rPr>
              <w:t>What</w:t>
            </w:r>
            <w:r w:rsidR="00D30392" w:rsidRPr="00B26C30">
              <w:rPr>
                <w:rStyle w:val="Hyperlink"/>
                <w:rFonts w:eastAsia="MS Mincho"/>
                <w:noProof/>
                <w:lang w:val="en-US"/>
              </w:rPr>
              <w:t xml:space="preserve"> candidate technologies or portions of the candidate technologies </w:t>
            </w:r>
            <w:r w:rsidR="00D30392">
              <w:rPr>
                <w:rStyle w:val="Hyperlink"/>
                <w:rFonts w:eastAsia="MS Mincho"/>
                <w:noProof/>
                <w:lang w:val="en-US"/>
              </w:rPr>
              <w:br/>
            </w:r>
            <w:r w:rsidR="00D30392" w:rsidRPr="00B26C30">
              <w:rPr>
                <w:rStyle w:val="Hyperlink"/>
                <w:rFonts w:eastAsia="MS Mincho"/>
                <w:noProof/>
                <w:lang w:val="en-US"/>
              </w:rPr>
              <w:t>this IEG is or might anticipate evaluating?</w:t>
            </w:r>
            <w:r w:rsidR="00D30392">
              <w:rPr>
                <w:noProof/>
                <w:webHidden/>
              </w:rPr>
              <w:tab/>
            </w:r>
            <w:r w:rsidR="00D30392">
              <w:rPr>
                <w:noProof/>
                <w:webHidden/>
              </w:rPr>
              <w:fldChar w:fldCharType="begin"/>
            </w:r>
            <w:r w:rsidR="00D30392">
              <w:rPr>
                <w:noProof/>
                <w:webHidden/>
              </w:rPr>
              <w:instrText xml:space="preserve"> PAGEREF _Toc32305578 \h </w:instrText>
            </w:r>
            <w:r w:rsidR="00D30392">
              <w:rPr>
                <w:noProof/>
                <w:webHidden/>
              </w:rPr>
            </w:r>
            <w:r w:rsidR="00D30392">
              <w:rPr>
                <w:noProof/>
                <w:webHidden/>
              </w:rPr>
              <w:fldChar w:fldCharType="separate"/>
            </w:r>
            <w:r w:rsidR="00D30392">
              <w:rPr>
                <w:noProof/>
                <w:webHidden/>
              </w:rPr>
              <w:t>8</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79" w:history="1">
            <w:r w:rsidR="00D30392" w:rsidRPr="00B26C30">
              <w:rPr>
                <w:rStyle w:val="Hyperlink"/>
                <w:rFonts w:eastAsia="MS Mincho"/>
                <w:noProof/>
                <w:lang w:val="en-US"/>
              </w:rPr>
              <w:t>II.B</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 xml:space="preserve">Confirmation of utilization of the ITU-R evaluation guidelines </w:t>
            </w:r>
            <w:r w:rsidR="00D30392">
              <w:rPr>
                <w:rStyle w:val="Hyperlink"/>
                <w:rFonts w:eastAsia="MS Mincho"/>
                <w:noProof/>
                <w:lang w:val="en-US"/>
              </w:rPr>
              <w:br/>
            </w:r>
            <w:r w:rsidR="00D30392" w:rsidRPr="00B26C30">
              <w:rPr>
                <w:rStyle w:val="Hyperlink"/>
                <w:rFonts w:eastAsia="MS Mincho"/>
                <w:noProof/>
                <w:lang w:val="en-US"/>
              </w:rPr>
              <w:t>in Report ITU</w:t>
            </w:r>
            <w:r w:rsidR="00D30392" w:rsidRPr="00B26C30">
              <w:rPr>
                <w:rStyle w:val="Hyperlink"/>
                <w:rFonts w:eastAsia="MS Mincho"/>
                <w:noProof/>
                <w:lang w:val="en-US"/>
              </w:rPr>
              <w:noBreakHyphen/>
              <w:t>R M.2412</w:t>
            </w:r>
            <w:r w:rsidR="00D30392">
              <w:rPr>
                <w:noProof/>
                <w:webHidden/>
              </w:rPr>
              <w:tab/>
            </w:r>
            <w:r w:rsidR="00D30392">
              <w:rPr>
                <w:noProof/>
                <w:webHidden/>
              </w:rPr>
              <w:fldChar w:fldCharType="begin"/>
            </w:r>
            <w:r w:rsidR="00D30392">
              <w:rPr>
                <w:noProof/>
                <w:webHidden/>
              </w:rPr>
              <w:instrText xml:space="preserve"> PAGEREF _Toc32305579 \h </w:instrText>
            </w:r>
            <w:r w:rsidR="00D30392">
              <w:rPr>
                <w:noProof/>
                <w:webHidden/>
              </w:rPr>
            </w:r>
            <w:r w:rsidR="00D30392">
              <w:rPr>
                <w:noProof/>
                <w:webHidden/>
              </w:rPr>
              <w:fldChar w:fldCharType="separate"/>
            </w:r>
            <w:r w:rsidR="00D30392">
              <w:rPr>
                <w:noProof/>
                <w:webHidden/>
              </w:rPr>
              <w:t>9</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80" w:history="1">
            <w:r w:rsidR="00D30392" w:rsidRPr="00B26C30">
              <w:rPr>
                <w:rStyle w:val="Hyperlink"/>
                <w:rFonts w:eastAsia="MS Mincho"/>
                <w:noProof/>
                <w:lang w:val="en-US"/>
              </w:rPr>
              <w:t>II.C</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 xml:space="preserve">Documentation of any additional evaluation methodologies that are or </w:t>
            </w:r>
            <w:r w:rsidR="00D30392">
              <w:rPr>
                <w:rStyle w:val="Hyperlink"/>
                <w:rFonts w:eastAsia="MS Mincho"/>
                <w:noProof/>
                <w:lang w:val="en-US"/>
              </w:rPr>
              <w:br/>
            </w:r>
            <w:r w:rsidR="00D30392" w:rsidRPr="00B26C30">
              <w:rPr>
                <w:rStyle w:val="Hyperlink"/>
                <w:rFonts w:eastAsia="MS Mincho"/>
                <w:noProof/>
                <w:lang w:val="en-US"/>
              </w:rPr>
              <w:t>might be developed by the Independent Evaluation Group to complement</w:t>
            </w:r>
            <w:r w:rsidR="00D30392">
              <w:rPr>
                <w:rStyle w:val="Hyperlink"/>
                <w:rFonts w:eastAsia="MS Mincho"/>
                <w:noProof/>
                <w:lang w:val="en-US"/>
              </w:rPr>
              <w:br/>
            </w:r>
            <w:r w:rsidR="00D30392" w:rsidRPr="00B26C30">
              <w:rPr>
                <w:rStyle w:val="Hyperlink"/>
                <w:rFonts w:eastAsia="MS Mincho"/>
                <w:noProof/>
                <w:lang w:val="en-US"/>
              </w:rPr>
              <w:t>the evaluation guidelines</w:t>
            </w:r>
            <w:r w:rsidR="00D30392">
              <w:rPr>
                <w:noProof/>
                <w:webHidden/>
              </w:rPr>
              <w:tab/>
            </w:r>
            <w:r w:rsidR="00D30392">
              <w:rPr>
                <w:noProof/>
                <w:webHidden/>
              </w:rPr>
              <w:fldChar w:fldCharType="begin"/>
            </w:r>
            <w:r w:rsidR="00D30392">
              <w:rPr>
                <w:noProof/>
                <w:webHidden/>
              </w:rPr>
              <w:instrText xml:space="preserve"> PAGEREF _Toc32305580 \h </w:instrText>
            </w:r>
            <w:r w:rsidR="00D30392">
              <w:rPr>
                <w:noProof/>
                <w:webHidden/>
              </w:rPr>
            </w:r>
            <w:r w:rsidR="00D30392">
              <w:rPr>
                <w:noProof/>
                <w:webHidden/>
              </w:rPr>
              <w:fldChar w:fldCharType="separate"/>
            </w:r>
            <w:r w:rsidR="00D30392">
              <w:rPr>
                <w:noProof/>
                <w:webHidden/>
              </w:rPr>
              <w:t>9</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81" w:history="1">
            <w:r w:rsidR="00D30392" w:rsidRPr="00B26C30">
              <w:rPr>
                <w:rStyle w:val="Hyperlink"/>
                <w:rFonts w:eastAsia="MS Mincho"/>
                <w:noProof/>
                <w:lang w:val="en-US"/>
              </w:rPr>
              <w:t>II.D</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Verification as per Report ITU-R M.2</w:t>
            </w:r>
            <w:r w:rsidR="00D30392">
              <w:rPr>
                <w:rStyle w:val="Hyperlink"/>
                <w:rFonts w:eastAsia="MS Mincho"/>
                <w:noProof/>
                <w:lang w:val="en-US"/>
              </w:rPr>
              <w:t>411 of the compliance templates</w:t>
            </w:r>
            <w:r w:rsidR="00D30392">
              <w:rPr>
                <w:rStyle w:val="Hyperlink"/>
                <w:rFonts w:eastAsia="MS Mincho"/>
                <w:noProof/>
                <w:lang w:val="en-US"/>
              </w:rPr>
              <w:br/>
            </w:r>
            <w:r w:rsidR="00D30392" w:rsidRPr="00B26C30">
              <w:rPr>
                <w:rStyle w:val="Hyperlink"/>
                <w:rFonts w:eastAsia="MS Mincho"/>
                <w:noProof/>
                <w:lang w:val="en-US"/>
              </w:rPr>
              <w:t>and the self-evaluation for each candidate technology as indicated in A)</w:t>
            </w:r>
            <w:r w:rsidR="00D30392">
              <w:rPr>
                <w:noProof/>
                <w:webHidden/>
              </w:rPr>
              <w:tab/>
            </w:r>
            <w:r w:rsidR="00D30392">
              <w:rPr>
                <w:noProof/>
                <w:webHidden/>
              </w:rPr>
              <w:fldChar w:fldCharType="begin"/>
            </w:r>
            <w:r w:rsidR="00D30392">
              <w:rPr>
                <w:noProof/>
                <w:webHidden/>
              </w:rPr>
              <w:instrText xml:space="preserve"> PAGEREF _Toc32305581 \h </w:instrText>
            </w:r>
            <w:r w:rsidR="00D30392">
              <w:rPr>
                <w:noProof/>
                <w:webHidden/>
              </w:rPr>
            </w:r>
            <w:r w:rsidR="00D30392">
              <w:rPr>
                <w:noProof/>
                <w:webHidden/>
              </w:rPr>
              <w:fldChar w:fldCharType="separate"/>
            </w:r>
            <w:r w:rsidR="00D30392">
              <w:rPr>
                <w:noProof/>
                <w:webHidden/>
              </w:rPr>
              <w:t>9</w:t>
            </w:r>
            <w:r w:rsidR="00D30392">
              <w:rPr>
                <w:noProof/>
                <w:webHidden/>
              </w:rPr>
              <w:fldChar w:fldCharType="end"/>
            </w:r>
          </w:hyperlink>
        </w:p>
        <w:p w:rsidR="00D30392" w:rsidRDefault="00A31573" w:rsidP="00EB4F5D">
          <w:pPr>
            <w:pStyle w:val="TOC2"/>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82" w:history="1">
            <w:r w:rsidR="00D30392" w:rsidRPr="00B26C30">
              <w:rPr>
                <w:rStyle w:val="Hyperlink"/>
                <w:noProof/>
                <w:lang w:val="en-US"/>
              </w:rPr>
              <w:t>II.D.1</w:t>
            </w:r>
            <w:r w:rsidR="00D30392">
              <w:rPr>
                <w:rStyle w:val="Hyperlink"/>
                <w:noProof/>
                <w:lang w:val="en-US"/>
              </w:rPr>
              <w:tab/>
            </w:r>
            <w:r w:rsidR="00D30392" w:rsidRPr="00B26C30">
              <w:rPr>
                <w:rStyle w:val="Hyperlink"/>
                <w:noProof/>
                <w:lang w:val="en-US"/>
              </w:rPr>
              <w:t>Identify gaps/deficiencies in submitted material and/or self-evaluation</w:t>
            </w:r>
            <w:r w:rsidR="00D30392">
              <w:rPr>
                <w:noProof/>
                <w:webHidden/>
              </w:rPr>
              <w:tab/>
            </w:r>
            <w:r w:rsidR="00D30392">
              <w:rPr>
                <w:noProof/>
                <w:webHidden/>
              </w:rPr>
              <w:fldChar w:fldCharType="begin"/>
            </w:r>
            <w:r w:rsidR="00D30392">
              <w:rPr>
                <w:noProof/>
                <w:webHidden/>
              </w:rPr>
              <w:instrText xml:space="preserve"> PAGEREF _Toc32305582 \h </w:instrText>
            </w:r>
            <w:r w:rsidR="00D30392">
              <w:rPr>
                <w:noProof/>
                <w:webHidden/>
              </w:rPr>
            </w:r>
            <w:r w:rsidR="00D30392">
              <w:rPr>
                <w:noProof/>
                <w:webHidden/>
              </w:rPr>
              <w:fldChar w:fldCharType="separate"/>
            </w:r>
            <w:r w:rsidR="00D30392">
              <w:rPr>
                <w:noProof/>
                <w:webHidden/>
              </w:rPr>
              <w:t>9</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83" w:history="1">
            <w:r w:rsidR="00D30392" w:rsidRPr="00B26C30">
              <w:rPr>
                <w:rStyle w:val="Hyperlink"/>
                <w:rFonts w:eastAsia="MS Mincho"/>
                <w:noProof/>
                <w:lang w:val="en-US"/>
              </w:rPr>
              <w:t>II.E</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 xml:space="preserve">Assessment as per Reports ITU-R M.2410, ITU-R M.2411 and </w:t>
            </w:r>
            <w:r w:rsidR="00D30392">
              <w:rPr>
                <w:rStyle w:val="Hyperlink"/>
                <w:rFonts w:eastAsia="MS Mincho"/>
                <w:noProof/>
                <w:lang w:val="en-US"/>
              </w:rPr>
              <w:br/>
            </w:r>
            <w:r w:rsidR="00D30392" w:rsidRPr="00B26C30">
              <w:rPr>
                <w:rStyle w:val="Hyperlink"/>
                <w:rFonts w:eastAsia="MS Mincho"/>
                <w:noProof/>
                <w:lang w:val="en-US"/>
              </w:rPr>
              <w:t>ITU-R M.2412 for each candidate technology as indicated in A)</w:t>
            </w:r>
            <w:r w:rsidR="00D30392">
              <w:rPr>
                <w:noProof/>
                <w:webHidden/>
              </w:rPr>
              <w:tab/>
            </w:r>
            <w:r w:rsidR="00D30392">
              <w:rPr>
                <w:noProof/>
                <w:webHidden/>
              </w:rPr>
              <w:fldChar w:fldCharType="begin"/>
            </w:r>
            <w:r w:rsidR="00D30392">
              <w:rPr>
                <w:noProof/>
                <w:webHidden/>
              </w:rPr>
              <w:instrText xml:space="preserve"> PAGEREF _Toc32305583 \h </w:instrText>
            </w:r>
            <w:r w:rsidR="00D30392">
              <w:rPr>
                <w:noProof/>
                <w:webHidden/>
              </w:rPr>
            </w:r>
            <w:r w:rsidR="00D30392">
              <w:rPr>
                <w:noProof/>
                <w:webHidden/>
              </w:rPr>
              <w:fldChar w:fldCharType="separate"/>
            </w:r>
            <w:r w:rsidR="00D30392">
              <w:rPr>
                <w:noProof/>
                <w:webHidden/>
              </w:rPr>
              <w:t>9</w:t>
            </w:r>
            <w:r w:rsidR="00D30392">
              <w:rPr>
                <w:noProof/>
                <w:webHidden/>
              </w:rPr>
              <w:fldChar w:fldCharType="end"/>
            </w:r>
          </w:hyperlink>
        </w:p>
        <w:p w:rsidR="00D30392" w:rsidRDefault="00A31573" w:rsidP="00EB4F5D">
          <w:pPr>
            <w:pStyle w:val="TOC2"/>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84" w:history="1">
            <w:r w:rsidR="00D30392" w:rsidRPr="00B26C30">
              <w:rPr>
                <w:rStyle w:val="Hyperlink"/>
                <w:rFonts w:eastAsia="MS Mincho"/>
                <w:noProof/>
                <w:lang w:val="en-US"/>
              </w:rPr>
              <w:t>II.E.1</w:t>
            </w:r>
            <w:r w:rsidR="00D30392">
              <w:rPr>
                <w:rFonts w:asciiTheme="minorHAnsi" w:eastAsiaTheme="minorEastAsia" w:hAnsiTheme="minorHAnsi" w:cstheme="minorBidi"/>
                <w:noProof/>
                <w:sz w:val="22"/>
                <w:szCs w:val="22"/>
                <w:lang w:eastAsia="zh-CN"/>
              </w:rPr>
              <w:tab/>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Reliability</w:t>
            </w:r>
            <w:r w:rsidR="00D30392">
              <w:rPr>
                <w:noProof/>
                <w:webHidden/>
              </w:rPr>
              <w:tab/>
            </w:r>
            <w:r w:rsidR="00D30392">
              <w:rPr>
                <w:noProof/>
                <w:webHidden/>
              </w:rPr>
              <w:fldChar w:fldCharType="begin"/>
            </w:r>
            <w:r w:rsidR="00D30392">
              <w:rPr>
                <w:noProof/>
                <w:webHidden/>
              </w:rPr>
              <w:instrText xml:space="preserve"> PAGEREF _Toc32305584 \h </w:instrText>
            </w:r>
            <w:r w:rsidR="00D30392">
              <w:rPr>
                <w:noProof/>
                <w:webHidden/>
              </w:rPr>
            </w:r>
            <w:r w:rsidR="00D30392">
              <w:rPr>
                <w:noProof/>
                <w:webHidden/>
              </w:rPr>
              <w:fldChar w:fldCharType="separate"/>
            </w:r>
            <w:r w:rsidR="00D30392">
              <w:rPr>
                <w:noProof/>
                <w:webHidden/>
              </w:rPr>
              <w:t>10</w:t>
            </w:r>
            <w:r w:rsidR="00D30392">
              <w:rPr>
                <w:noProof/>
                <w:webHidden/>
              </w:rPr>
              <w:fldChar w:fldCharType="end"/>
            </w:r>
          </w:hyperlink>
        </w:p>
        <w:p w:rsidR="00D30392" w:rsidRDefault="00A31573" w:rsidP="00EB4F5D">
          <w:pPr>
            <w:pStyle w:val="TOC3"/>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85" w:history="1">
            <w:r w:rsidR="00D30392" w:rsidRPr="00B26C30">
              <w:rPr>
                <w:rStyle w:val="Hyperlink"/>
                <w:rFonts w:eastAsia="MS Mincho"/>
                <w:noProof/>
                <w:lang w:val="en-US"/>
              </w:rPr>
              <w:t>II-E.1.1</w:t>
            </w:r>
            <w:r w:rsidR="00D30392">
              <w:rPr>
                <w:rStyle w:val="Hyperlink"/>
                <w:rFonts w:eastAsia="MS Mincho"/>
                <w:noProof/>
                <w:lang w:val="en-US"/>
              </w:rPr>
              <w:tab/>
            </w:r>
            <w:r w:rsidR="00D30392" w:rsidRPr="00B26C30">
              <w:rPr>
                <w:rStyle w:val="Hyperlink"/>
                <w:rFonts w:eastAsia="MS Mincho"/>
                <w:noProof/>
                <w:lang w:val="en-US"/>
              </w:rPr>
              <w:t>Evaluation methodology and KPIs</w:t>
            </w:r>
            <w:r w:rsidR="00D30392">
              <w:rPr>
                <w:noProof/>
                <w:webHidden/>
              </w:rPr>
              <w:tab/>
            </w:r>
            <w:r w:rsidR="00D30392">
              <w:rPr>
                <w:noProof/>
                <w:webHidden/>
              </w:rPr>
              <w:fldChar w:fldCharType="begin"/>
            </w:r>
            <w:r w:rsidR="00D30392">
              <w:rPr>
                <w:noProof/>
                <w:webHidden/>
              </w:rPr>
              <w:instrText xml:space="preserve"> PAGEREF _Toc32305585 \h </w:instrText>
            </w:r>
            <w:r w:rsidR="00D30392">
              <w:rPr>
                <w:noProof/>
                <w:webHidden/>
              </w:rPr>
            </w:r>
            <w:r w:rsidR="00D30392">
              <w:rPr>
                <w:noProof/>
                <w:webHidden/>
              </w:rPr>
              <w:fldChar w:fldCharType="separate"/>
            </w:r>
            <w:r w:rsidR="00D30392">
              <w:rPr>
                <w:noProof/>
                <w:webHidden/>
              </w:rPr>
              <w:t>10</w:t>
            </w:r>
            <w:r w:rsidR="00D30392">
              <w:rPr>
                <w:noProof/>
                <w:webHidden/>
              </w:rPr>
              <w:fldChar w:fldCharType="end"/>
            </w:r>
          </w:hyperlink>
        </w:p>
        <w:p w:rsidR="00D30392" w:rsidRDefault="00A31573" w:rsidP="00EB4F5D">
          <w:pPr>
            <w:pStyle w:val="TOC3"/>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86" w:history="1">
            <w:r w:rsidR="00D30392" w:rsidRPr="00B26C30">
              <w:rPr>
                <w:rStyle w:val="Hyperlink"/>
                <w:rFonts w:eastAsia="MS Mincho"/>
                <w:noProof/>
                <w:lang w:val="en-US"/>
              </w:rPr>
              <w:t>II.E.1.2</w:t>
            </w:r>
            <w:r w:rsidR="00D30392">
              <w:rPr>
                <w:rStyle w:val="Hyperlink"/>
                <w:rFonts w:eastAsia="MS Mincho"/>
                <w:noProof/>
                <w:lang w:val="en-US"/>
              </w:rPr>
              <w:tab/>
            </w:r>
            <w:r w:rsidR="00D30392" w:rsidRPr="00B26C30">
              <w:rPr>
                <w:rStyle w:val="Hyperlink"/>
                <w:rFonts w:eastAsia="MS Mincho"/>
                <w:noProof/>
                <w:lang w:val="en-US"/>
              </w:rPr>
              <w:t>Evaluation results for DECT</w:t>
            </w:r>
            <w:r w:rsidR="00D30392">
              <w:rPr>
                <w:noProof/>
                <w:webHidden/>
              </w:rPr>
              <w:tab/>
            </w:r>
            <w:r w:rsidR="00D30392">
              <w:rPr>
                <w:noProof/>
                <w:webHidden/>
              </w:rPr>
              <w:fldChar w:fldCharType="begin"/>
            </w:r>
            <w:r w:rsidR="00D30392">
              <w:rPr>
                <w:noProof/>
                <w:webHidden/>
              </w:rPr>
              <w:instrText xml:space="preserve"> PAGEREF _Toc32305586 \h </w:instrText>
            </w:r>
            <w:r w:rsidR="00D30392">
              <w:rPr>
                <w:noProof/>
                <w:webHidden/>
              </w:rPr>
            </w:r>
            <w:r w:rsidR="00D30392">
              <w:rPr>
                <w:noProof/>
                <w:webHidden/>
              </w:rPr>
              <w:fldChar w:fldCharType="separate"/>
            </w:r>
            <w:r w:rsidR="00D30392">
              <w:rPr>
                <w:noProof/>
                <w:webHidden/>
              </w:rPr>
              <w:t>10</w:t>
            </w:r>
            <w:r w:rsidR="00D30392">
              <w:rPr>
                <w:noProof/>
                <w:webHidden/>
              </w:rPr>
              <w:fldChar w:fldCharType="end"/>
            </w:r>
          </w:hyperlink>
        </w:p>
        <w:p w:rsidR="00D30392" w:rsidRDefault="00A31573"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87" w:history="1">
            <w:r w:rsidR="00D30392" w:rsidRPr="00B26C30">
              <w:rPr>
                <w:rStyle w:val="Hyperlink"/>
                <w:rFonts w:eastAsia="MS Mincho"/>
                <w:noProof/>
                <w:lang w:val="en-US"/>
              </w:rPr>
              <w:t>II-E.1.2.1</w:t>
            </w:r>
            <w:r w:rsidR="00D30392">
              <w:rPr>
                <w:rStyle w:val="Hyperlink"/>
                <w:rFonts w:eastAsia="MS Mincho"/>
                <w:noProof/>
                <w:lang w:val="en-US"/>
              </w:rPr>
              <w:tab/>
            </w:r>
            <w:r w:rsidR="00D30392" w:rsidRPr="00B26C30">
              <w:rPr>
                <w:rStyle w:val="Hyperlink"/>
                <w:rFonts w:eastAsia="MS Mincho"/>
                <w:noProof/>
                <w:lang w:val="en-US"/>
              </w:rPr>
              <w:t>Downlink reliability</w:t>
            </w:r>
            <w:r w:rsidR="00D30392">
              <w:rPr>
                <w:noProof/>
                <w:webHidden/>
              </w:rPr>
              <w:tab/>
            </w:r>
            <w:r w:rsidR="00D30392">
              <w:rPr>
                <w:noProof/>
                <w:webHidden/>
              </w:rPr>
              <w:fldChar w:fldCharType="begin"/>
            </w:r>
            <w:r w:rsidR="00D30392">
              <w:rPr>
                <w:noProof/>
                <w:webHidden/>
              </w:rPr>
              <w:instrText xml:space="preserve"> PAGEREF _Toc32305587 \h </w:instrText>
            </w:r>
            <w:r w:rsidR="00D30392">
              <w:rPr>
                <w:noProof/>
                <w:webHidden/>
              </w:rPr>
            </w:r>
            <w:r w:rsidR="00D30392">
              <w:rPr>
                <w:noProof/>
                <w:webHidden/>
              </w:rPr>
              <w:fldChar w:fldCharType="separate"/>
            </w:r>
            <w:r w:rsidR="00D30392">
              <w:rPr>
                <w:noProof/>
                <w:webHidden/>
              </w:rPr>
              <w:t>10</w:t>
            </w:r>
            <w:r w:rsidR="00D30392">
              <w:rPr>
                <w:noProof/>
                <w:webHidden/>
              </w:rPr>
              <w:fldChar w:fldCharType="end"/>
            </w:r>
          </w:hyperlink>
        </w:p>
        <w:p w:rsidR="00D30392" w:rsidRDefault="00A31573"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88" w:history="1">
            <w:r w:rsidR="00D30392" w:rsidRPr="00B26C30">
              <w:rPr>
                <w:rStyle w:val="Hyperlink"/>
                <w:rFonts w:eastAsia="MS Mincho"/>
                <w:noProof/>
                <w:lang w:val="en-US"/>
              </w:rPr>
              <w:t>II-E.1.2.2</w:t>
            </w:r>
            <w:r w:rsidR="00D30392">
              <w:rPr>
                <w:rStyle w:val="Hyperlink"/>
                <w:rFonts w:eastAsia="MS Mincho"/>
                <w:noProof/>
                <w:lang w:val="en-US"/>
              </w:rPr>
              <w:tab/>
            </w:r>
            <w:r w:rsidR="00D30392" w:rsidRPr="00B26C30">
              <w:rPr>
                <w:rStyle w:val="Hyperlink"/>
                <w:rFonts w:eastAsia="MS Mincho"/>
                <w:noProof/>
                <w:lang w:val="en-US"/>
              </w:rPr>
              <w:t>Uplink reliability</w:t>
            </w:r>
            <w:r w:rsidR="00D30392">
              <w:rPr>
                <w:noProof/>
                <w:webHidden/>
              </w:rPr>
              <w:tab/>
            </w:r>
            <w:r w:rsidR="00D30392">
              <w:rPr>
                <w:noProof/>
                <w:webHidden/>
              </w:rPr>
              <w:fldChar w:fldCharType="begin"/>
            </w:r>
            <w:r w:rsidR="00D30392">
              <w:rPr>
                <w:noProof/>
                <w:webHidden/>
              </w:rPr>
              <w:instrText xml:space="preserve"> PAGEREF _Toc32305588 \h </w:instrText>
            </w:r>
            <w:r w:rsidR="00D30392">
              <w:rPr>
                <w:noProof/>
                <w:webHidden/>
              </w:rPr>
            </w:r>
            <w:r w:rsidR="00D30392">
              <w:rPr>
                <w:noProof/>
                <w:webHidden/>
              </w:rPr>
              <w:fldChar w:fldCharType="separate"/>
            </w:r>
            <w:r w:rsidR="00D30392">
              <w:rPr>
                <w:noProof/>
                <w:webHidden/>
              </w:rPr>
              <w:t>13</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89" w:history="1">
            <w:r w:rsidR="00D30392" w:rsidRPr="00B26C30">
              <w:rPr>
                <w:rStyle w:val="Hyperlink"/>
                <w:rFonts w:eastAsia="MS Mincho"/>
                <w:noProof/>
              </w:rPr>
              <w:t>II.F</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rPr>
              <w:t>Questions</w:t>
            </w:r>
            <w:r w:rsidR="00D30392" w:rsidRPr="00B26C30">
              <w:rPr>
                <w:rStyle w:val="Hyperlink"/>
                <w:rFonts w:eastAsia="MS Mincho"/>
                <w:noProof/>
                <w:lang w:val="en-US"/>
              </w:rPr>
              <w:t xml:space="preserve"> and feedback to WP 5D and/or the proponents or other IEGs</w:t>
            </w:r>
            <w:r w:rsidR="00D30392">
              <w:rPr>
                <w:noProof/>
                <w:webHidden/>
              </w:rPr>
              <w:tab/>
            </w:r>
            <w:r w:rsidR="00D30392">
              <w:rPr>
                <w:noProof/>
                <w:webHidden/>
              </w:rPr>
              <w:fldChar w:fldCharType="begin"/>
            </w:r>
            <w:r w:rsidR="00D30392">
              <w:rPr>
                <w:noProof/>
                <w:webHidden/>
              </w:rPr>
              <w:instrText xml:space="preserve"> PAGEREF _Toc32305589 \h </w:instrText>
            </w:r>
            <w:r w:rsidR="00D30392">
              <w:rPr>
                <w:noProof/>
                <w:webHidden/>
              </w:rPr>
            </w:r>
            <w:r w:rsidR="00D30392">
              <w:rPr>
                <w:noProof/>
                <w:webHidden/>
              </w:rPr>
              <w:fldChar w:fldCharType="separate"/>
            </w:r>
            <w:r w:rsidR="00D30392">
              <w:rPr>
                <w:noProof/>
                <w:webHidden/>
              </w:rPr>
              <w:t>14</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90" w:history="1">
            <w:r w:rsidR="00D30392" w:rsidRPr="00680187">
              <w:rPr>
                <w:rStyle w:val="Hyperlink"/>
                <w:rFonts w:eastAsia="MS Mincho"/>
                <w:b/>
                <w:bCs/>
                <w:noProof/>
                <w:lang w:val="en-US"/>
              </w:rPr>
              <w:t>Part III – Conclusion</w:t>
            </w:r>
            <w:r w:rsidR="00D30392">
              <w:rPr>
                <w:noProof/>
                <w:webHidden/>
              </w:rPr>
              <w:tab/>
            </w:r>
            <w:r w:rsidR="00D30392">
              <w:rPr>
                <w:noProof/>
                <w:webHidden/>
              </w:rPr>
              <w:fldChar w:fldCharType="begin"/>
            </w:r>
            <w:r w:rsidR="00D30392">
              <w:rPr>
                <w:noProof/>
                <w:webHidden/>
              </w:rPr>
              <w:instrText xml:space="preserve"> PAGEREF _Toc32305590 \h </w:instrText>
            </w:r>
            <w:r w:rsidR="00D30392">
              <w:rPr>
                <w:noProof/>
                <w:webHidden/>
              </w:rPr>
            </w:r>
            <w:r w:rsidR="00D30392">
              <w:rPr>
                <w:noProof/>
                <w:webHidden/>
              </w:rPr>
              <w:fldChar w:fldCharType="separate"/>
            </w:r>
            <w:r w:rsidR="00D30392">
              <w:rPr>
                <w:noProof/>
                <w:webHidden/>
              </w:rPr>
              <w:t>15</w:t>
            </w:r>
            <w:r w:rsidR="00D30392">
              <w:rPr>
                <w:noProof/>
                <w:webHidden/>
              </w:rPr>
              <w:fldChar w:fldCharType="end"/>
            </w:r>
          </w:hyperlink>
        </w:p>
        <w:p w:rsidR="00D30392" w:rsidRDefault="00A31573" w:rsidP="00EB4F5D">
          <w:pPr>
            <w:pStyle w:val="TOC2"/>
            <w:tabs>
              <w:tab w:val="clear" w:pos="7938"/>
              <w:tab w:val="left" w:leader="dot" w:pos="9072"/>
            </w:tabs>
            <w:rPr>
              <w:rFonts w:asciiTheme="minorHAnsi" w:eastAsiaTheme="minorEastAsia" w:hAnsiTheme="minorHAnsi" w:cstheme="minorBidi"/>
              <w:noProof/>
              <w:sz w:val="22"/>
              <w:szCs w:val="22"/>
              <w:lang w:eastAsia="zh-CN"/>
            </w:rPr>
          </w:pPr>
          <w:hyperlink w:anchor="_Toc32305591" w:history="1">
            <w:r w:rsidR="00D30392" w:rsidRPr="00B26C30">
              <w:rPr>
                <w:rStyle w:val="Hyperlink"/>
                <w:rFonts w:eastAsia="MS Mincho"/>
                <w:noProof/>
                <w:lang w:val="en-US"/>
              </w:rPr>
              <w:t>III-1</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Completeness of submission</w:t>
            </w:r>
            <w:r w:rsidR="00D30392">
              <w:rPr>
                <w:noProof/>
                <w:webHidden/>
              </w:rPr>
              <w:tab/>
            </w:r>
            <w:r w:rsidR="00D30392">
              <w:rPr>
                <w:noProof/>
                <w:webHidden/>
              </w:rPr>
              <w:fldChar w:fldCharType="begin"/>
            </w:r>
            <w:r w:rsidR="00D30392">
              <w:rPr>
                <w:noProof/>
                <w:webHidden/>
              </w:rPr>
              <w:instrText xml:space="preserve"> PAGEREF _Toc32305591 \h </w:instrText>
            </w:r>
            <w:r w:rsidR="00D30392">
              <w:rPr>
                <w:noProof/>
                <w:webHidden/>
              </w:rPr>
            </w:r>
            <w:r w:rsidR="00D30392">
              <w:rPr>
                <w:noProof/>
                <w:webHidden/>
              </w:rPr>
              <w:fldChar w:fldCharType="separate"/>
            </w:r>
            <w:r w:rsidR="00D30392">
              <w:rPr>
                <w:noProof/>
                <w:webHidden/>
              </w:rPr>
              <w:t>15</w:t>
            </w:r>
            <w:r w:rsidR="00D30392">
              <w:rPr>
                <w:noProof/>
                <w:webHidden/>
              </w:rPr>
              <w:fldChar w:fldCharType="end"/>
            </w:r>
          </w:hyperlink>
        </w:p>
        <w:p w:rsidR="00D30392" w:rsidRDefault="00A31573" w:rsidP="00EB4F5D">
          <w:pPr>
            <w:pStyle w:val="TOC2"/>
            <w:tabs>
              <w:tab w:val="clear" w:pos="7938"/>
              <w:tab w:val="left" w:leader="dot" w:pos="9072"/>
            </w:tabs>
            <w:rPr>
              <w:rFonts w:asciiTheme="minorHAnsi" w:eastAsiaTheme="minorEastAsia" w:hAnsiTheme="minorHAnsi" w:cstheme="minorBidi"/>
              <w:noProof/>
              <w:sz w:val="22"/>
              <w:szCs w:val="22"/>
              <w:lang w:eastAsia="zh-CN"/>
            </w:rPr>
          </w:pPr>
          <w:hyperlink w:anchor="_Toc32305592" w:history="1">
            <w:r w:rsidR="00D30392" w:rsidRPr="00B26C30">
              <w:rPr>
                <w:rStyle w:val="Hyperlink"/>
                <w:rFonts w:eastAsia="MS Mincho"/>
                <w:noProof/>
                <w:lang w:val="en-US"/>
              </w:rPr>
              <w:t>III-2</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Compliance with requirements</w:t>
            </w:r>
            <w:r w:rsidR="00D30392">
              <w:rPr>
                <w:noProof/>
                <w:webHidden/>
              </w:rPr>
              <w:tab/>
            </w:r>
            <w:r w:rsidR="00D30392">
              <w:rPr>
                <w:noProof/>
                <w:webHidden/>
              </w:rPr>
              <w:fldChar w:fldCharType="begin"/>
            </w:r>
            <w:r w:rsidR="00D30392">
              <w:rPr>
                <w:noProof/>
                <w:webHidden/>
              </w:rPr>
              <w:instrText xml:space="preserve"> PAGEREF _Toc32305592 \h </w:instrText>
            </w:r>
            <w:r w:rsidR="00D30392">
              <w:rPr>
                <w:noProof/>
                <w:webHidden/>
              </w:rPr>
            </w:r>
            <w:r w:rsidR="00D30392">
              <w:rPr>
                <w:noProof/>
                <w:webHidden/>
              </w:rPr>
              <w:fldChar w:fldCharType="separate"/>
            </w:r>
            <w:r w:rsidR="00D30392">
              <w:rPr>
                <w:noProof/>
                <w:webHidden/>
              </w:rPr>
              <w:t>15</w:t>
            </w:r>
            <w:r w:rsidR="00D30392">
              <w:rPr>
                <w:noProof/>
                <w:webHidden/>
              </w:rPr>
              <w:fldChar w:fldCharType="end"/>
            </w:r>
          </w:hyperlink>
        </w:p>
        <w:p w:rsidR="00D30392" w:rsidRDefault="00A31573" w:rsidP="00EB4F5D">
          <w:pPr>
            <w:pStyle w:val="TOC2"/>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93" w:history="1">
            <w:r w:rsidR="00D30392" w:rsidRPr="00B26C30">
              <w:rPr>
                <w:rStyle w:val="Hyperlink"/>
                <w:rFonts w:eastAsia="MS Mincho"/>
                <w:noProof/>
                <w:lang w:val="en-US"/>
              </w:rPr>
              <w:t>III-2.1</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Overall compliance</w:t>
            </w:r>
            <w:r w:rsidR="00D30392">
              <w:rPr>
                <w:noProof/>
                <w:webHidden/>
              </w:rPr>
              <w:tab/>
            </w:r>
            <w:r w:rsidR="00D30392">
              <w:rPr>
                <w:noProof/>
                <w:webHidden/>
              </w:rPr>
              <w:fldChar w:fldCharType="begin"/>
            </w:r>
            <w:r w:rsidR="00D30392">
              <w:rPr>
                <w:noProof/>
                <w:webHidden/>
              </w:rPr>
              <w:instrText xml:space="preserve"> PAGEREF _Toc32305593 \h </w:instrText>
            </w:r>
            <w:r w:rsidR="00D30392">
              <w:rPr>
                <w:noProof/>
                <w:webHidden/>
              </w:rPr>
            </w:r>
            <w:r w:rsidR="00D30392">
              <w:rPr>
                <w:noProof/>
                <w:webHidden/>
              </w:rPr>
              <w:fldChar w:fldCharType="separate"/>
            </w:r>
            <w:r w:rsidR="00D30392">
              <w:rPr>
                <w:noProof/>
                <w:webHidden/>
              </w:rPr>
              <w:t>15</w:t>
            </w:r>
            <w:r w:rsidR="00D30392">
              <w:rPr>
                <w:noProof/>
                <w:webHidden/>
              </w:rPr>
              <w:fldChar w:fldCharType="end"/>
            </w:r>
          </w:hyperlink>
        </w:p>
        <w:p w:rsidR="00D30392" w:rsidRDefault="00A31573" w:rsidP="00EB4F5D">
          <w:pPr>
            <w:pStyle w:val="TOC2"/>
            <w:tabs>
              <w:tab w:val="clear" w:pos="7938"/>
              <w:tab w:val="left" w:pos="851"/>
              <w:tab w:val="left" w:leader="dot" w:pos="9072"/>
            </w:tabs>
            <w:rPr>
              <w:rFonts w:asciiTheme="minorHAnsi" w:eastAsiaTheme="minorEastAsia" w:hAnsiTheme="minorHAnsi" w:cstheme="minorBidi"/>
              <w:noProof/>
              <w:sz w:val="22"/>
              <w:szCs w:val="22"/>
              <w:lang w:eastAsia="zh-CN"/>
            </w:rPr>
          </w:pPr>
          <w:hyperlink w:anchor="_Toc32305594" w:history="1">
            <w:r w:rsidR="00D30392" w:rsidRPr="00B26C30">
              <w:rPr>
                <w:rStyle w:val="Hyperlink"/>
                <w:rFonts w:eastAsia="MS Mincho"/>
                <w:noProof/>
                <w:lang w:val="en-US"/>
              </w:rPr>
              <w:t>III-2.2</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Detailed compliance templates</w:t>
            </w:r>
            <w:r w:rsidR="00D30392">
              <w:rPr>
                <w:noProof/>
                <w:webHidden/>
              </w:rPr>
              <w:tab/>
            </w:r>
            <w:r w:rsidR="00D30392">
              <w:rPr>
                <w:noProof/>
                <w:webHidden/>
              </w:rPr>
              <w:fldChar w:fldCharType="begin"/>
            </w:r>
            <w:r w:rsidR="00D30392">
              <w:rPr>
                <w:noProof/>
                <w:webHidden/>
              </w:rPr>
              <w:instrText xml:space="preserve"> PAGEREF _Toc32305594 \h </w:instrText>
            </w:r>
            <w:r w:rsidR="00D30392">
              <w:rPr>
                <w:noProof/>
                <w:webHidden/>
              </w:rPr>
            </w:r>
            <w:r w:rsidR="00D30392">
              <w:rPr>
                <w:noProof/>
                <w:webHidden/>
              </w:rPr>
              <w:fldChar w:fldCharType="separate"/>
            </w:r>
            <w:r w:rsidR="00D30392">
              <w:rPr>
                <w:noProof/>
                <w:webHidden/>
              </w:rPr>
              <w:t>15</w:t>
            </w:r>
            <w:r w:rsidR="00D30392">
              <w:rPr>
                <w:noProof/>
                <w:webHidden/>
              </w:rPr>
              <w:fldChar w:fldCharType="end"/>
            </w:r>
          </w:hyperlink>
        </w:p>
        <w:p w:rsidR="00D30392" w:rsidRDefault="00A31573"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95" w:history="1">
            <w:r w:rsidR="00D30392" w:rsidRPr="00B26C30">
              <w:rPr>
                <w:rStyle w:val="Hyperlink"/>
                <w:rFonts w:eastAsia="MS Mincho"/>
                <w:noProof/>
                <w:lang w:val="en-US"/>
              </w:rPr>
              <w:t>III-2.2.1</w:t>
            </w:r>
            <w:r w:rsidR="00D30392">
              <w:rPr>
                <w:rStyle w:val="Hyperlink"/>
                <w:rFonts w:eastAsia="MS Mincho"/>
                <w:noProof/>
                <w:lang w:val="en-US"/>
              </w:rPr>
              <w:tab/>
            </w:r>
            <w:r w:rsidR="00D30392" w:rsidRPr="00B26C30">
              <w:rPr>
                <w:rStyle w:val="Hyperlink"/>
                <w:rFonts w:eastAsia="MS Mincho"/>
                <w:noProof/>
                <w:lang w:val="en-US"/>
              </w:rPr>
              <w:t>Compliance template</w:t>
            </w:r>
            <w:r w:rsidR="00D30392" w:rsidRPr="00B26C30">
              <w:rPr>
                <w:rStyle w:val="Hyperlink"/>
                <w:noProof/>
                <w:lang w:val="en-US" w:eastAsia="zh-CN"/>
              </w:rPr>
              <w:t xml:space="preserve"> for</w:t>
            </w:r>
            <w:r w:rsidR="00D30392" w:rsidRPr="00B26C30">
              <w:rPr>
                <w:rStyle w:val="Hyperlink"/>
                <w:rFonts w:eastAsia="MS Mincho"/>
                <w:noProof/>
                <w:lang w:val="en-US"/>
              </w:rPr>
              <w:t xml:space="preserve"> services</w:t>
            </w:r>
            <w:r w:rsidR="00D30392">
              <w:rPr>
                <w:noProof/>
                <w:webHidden/>
              </w:rPr>
              <w:tab/>
            </w:r>
            <w:r w:rsidR="00D30392">
              <w:rPr>
                <w:noProof/>
                <w:webHidden/>
              </w:rPr>
              <w:fldChar w:fldCharType="begin"/>
            </w:r>
            <w:r w:rsidR="00D30392">
              <w:rPr>
                <w:noProof/>
                <w:webHidden/>
              </w:rPr>
              <w:instrText xml:space="preserve"> PAGEREF _Toc32305595 \h </w:instrText>
            </w:r>
            <w:r w:rsidR="00D30392">
              <w:rPr>
                <w:noProof/>
                <w:webHidden/>
              </w:rPr>
            </w:r>
            <w:r w:rsidR="00D30392">
              <w:rPr>
                <w:noProof/>
                <w:webHidden/>
              </w:rPr>
              <w:fldChar w:fldCharType="separate"/>
            </w:r>
            <w:r w:rsidR="00D30392">
              <w:rPr>
                <w:noProof/>
                <w:webHidden/>
              </w:rPr>
              <w:t>15</w:t>
            </w:r>
            <w:r w:rsidR="00D30392">
              <w:rPr>
                <w:noProof/>
                <w:webHidden/>
              </w:rPr>
              <w:fldChar w:fldCharType="end"/>
            </w:r>
          </w:hyperlink>
        </w:p>
        <w:p w:rsidR="00D30392" w:rsidRDefault="00A31573"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96" w:history="1">
            <w:r w:rsidR="00D30392" w:rsidRPr="00B26C30">
              <w:rPr>
                <w:rStyle w:val="Hyperlink"/>
                <w:rFonts w:eastAsia="MS Mincho"/>
                <w:noProof/>
                <w:lang w:val="en-US"/>
              </w:rPr>
              <w:t>III-2.2.2</w:t>
            </w:r>
            <w:r w:rsidR="00D30392">
              <w:rPr>
                <w:rStyle w:val="Hyperlink"/>
                <w:rFonts w:eastAsia="MS Mincho"/>
                <w:noProof/>
                <w:lang w:val="en-US"/>
              </w:rPr>
              <w:tab/>
            </w:r>
            <w:r w:rsidR="00D30392" w:rsidRPr="00B26C30">
              <w:rPr>
                <w:rStyle w:val="Hyperlink"/>
                <w:rFonts w:eastAsia="MS Mincho"/>
                <w:noProof/>
                <w:lang w:val="en-US"/>
              </w:rPr>
              <w:t>Compliance template for spectrum</w:t>
            </w:r>
            <w:r w:rsidR="00D30392" w:rsidRPr="00B26C30">
              <w:rPr>
                <w:rStyle w:val="Hyperlink"/>
                <w:rFonts w:eastAsia="MS Mincho"/>
                <w:noProof/>
                <w:vertAlign w:val="superscript"/>
                <w:lang w:val="en-US"/>
              </w:rPr>
              <w:t>3</w:t>
            </w:r>
            <w:r w:rsidR="00D30392">
              <w:rPr>
                <w:noProof/>
                <w:webHidden/>
              </w:rPr>
              <w:tab/>
            </w:r>
            <w:r w:rsidR="00D30392">
              <w:rPr>
                <w:noProof/>
                <w:webHidden/>
              </w:rPr>
              <w:fldChar w:fldCharType="begin"/>
            </w:r>
            <w:r w:rsidR="00D30392">
              <w:rPr>
                <w:noProof/>
                <w:webHidden/>
              </w:rPr>
              <w:instrText xml:space="preserve"> PAGEREF _Toc32305596 \h </w:instrText>
            </w:r>
            <w:r w:rsidR="00D30392">
              <w:rPr>
                <w:noProof/>
                <w:webHidden/>
              </w:rPr>
            </w:r>
            <w:r w:rsidR="00D30392">
              <w:rPr>
                <w:noProof/>
                <w:webHidden/>
              </w:rPr>
              <w:fldChar w:fldCharType="separate"/>
            </w:r>
            <w:r w:rsidR="00D30392">
              <w:rPr>
                <w:noProof/>
                <w:webHidden/>
              </w:rPr>
              <w:t>16</w:t>
            </w:r>
            <w:r w:rsidR="00D30392">
              <w:rPr>
                <w:noProof/>
                <w:webHidden/>
              </w:rPr>
              <w:fldChar w:fldCharType="end"/>
            </w:r>
          </w:hyperlink>
        </w:p>
        <w:p w:rsidR="00D30392" w:rsidRDefault="00A31573" w:rsidP="00EB4F5D">
          <w:pPr>
            <w:pStyle w:val="TOC3"/>
            <w:tabs>
              <w:tab w:val="clear" w:pos="7938"/>
              <w:tab w:val="left" w:pos="1134"/>
              <w:tab w:val="left" w:leader="dot" w:pos="9072"/>
            </w:tabs>
            <w:rPr>
              <w:rFonts w:asciiTheme="minorHAnsi" w:eastAsiaTheme="minorEastAsia" w:hAnsiTheme="minorHAnsi" w:cstheme="minorBidi"/>
              <w:noProof/>
              <w:sz w:val="22"/>
              <w:szCs w:val="22"/>
              <w:lang w:eastAsia="zh-CN"/>
            </w:rPr>
          </w:pPr>
          <w:hyperlink w:anchor="_Toc32305597" w:history="1">
            <w:r w:rsidR="00D30392" w:rsidRPr="00B26C30">
              <w:rPr>
                <w:rStyle w:val="Hyperlink"/>
                <w:rFonts w:eastAsia="MS Mincho"/>
                <w:noProof/>
                <w:lang w:val="en-US"/>
              </w:rPr>
              <w:t>III-2.2.3</w:t>
            </w:r>
            <w:r w:rsidR="00D30392">
              <w:rPr>
                <w:rStyle w:val="Hyperlink"/>
                <w:rFonts w:eastAsia="MS Mincho"/>
                <w:noProof/>
                <w:lang w:val="en-US"/>
              </w:rPr>
              <w:tab/>
            </w:r>
            <w:r w:rsidR="00D30392" w:rsidRPr="00B26C30">
              <w:rPr>
                <w:rStyle w:val="Hyperlink"/>
                <w:rFonts w:eastAsia="MS Mincho"/>
                <w:noProof/>
              </w:rPr>
              <w:t>Compliance</w:t>
            </w:r>
            <w:r w:rsidR="00D30392" w:rsidRPr="00B26C30">
              <w:rPr>
                <w:rStyle w:val="Hyperlink"/>
                <w:rFonts w:eastAsia="MS Mincho"/>
                <w:noProof/>
                <w:lang w:val="en-US"/>
              </w:rPr>
              <w:t xml:space="preserve"> template for technical performance</w:t>
            </w:r>
            <w:r w:rsidR="00D30392" w:rsidRPr="00B26C30">
              <w:rPr>
                <w:rStyle w:val="Hyperlink"/>
                <w:rFonts w:eastAsia="MS Mincho"/>
                <w:noProof/>
                <w:vertAlign w:val="superscript"/>
                <w:lang w:val="en-US"/>
              </w:rPr>
              <w:t>3</w:t>
            </w:r>
            <w:r w:rsidR="00D30392">
              <w:rPr>
                <w:noProof/>
                <w:webHidden/>
              </w:rPr>
              <w:tab/>
            </w:r>
            <w:r w:rsidR="00D30392">
              <w:rPr>
                <w:noProof/>
                <w:webHidden/>
              </w:rPr>
              <w:fldChar w:fldCharType="begin"/>
            </w:r>
            <w:r w:rsidR="00D30392">
              <w:rPr>
                <w:noProof/>
                <w:webHidden/>
              </w:rPr>
              <w:instrText xml:space="preserve"> PAGEREF _Toc32305597 \h </w:instrText>
            </w:r>
            <w:r w:rsidR="00D30392">
              <w:rPr>
                <w:noProof/>
                <w:webHidden/>
              </w:rPr>
            </w:r>
            <w:r w:rsidR="00D30392">
              <w:rPr>
                <w:noProof/>
                <w:webHidden/>
              </w:rPr>
              <w:fldChar w:fldCharType="separate"/>
            </w:r>
            <w:r w:rsidR="00D30392">
              <w:rPr>
                <w:noProof/>
                <w:webHidden/>
              </w:rPr>
              <w:t>16</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98" w:history="1">
            <w:r w:rsidR="00D30392" w:rsidRPr="00B26C30">
              <w:rPr>
                <w:rStyle w:val="Hyperlink"/>
                <w:rFonts w:eastAsia="MS Mincho"/>
                <w:noProof/>
                <w:lang w:val="en-US"/>
              </w:rPr>
              <w:t>III-3</w:t>
            </w:r>
            <w:r w:rsidR="00D30392">
              <w:rPr>
                <w:rFonts w:asciiTheme="minorHAnsi" w:eastAsiaTheme="minorEastAsia" w:hAnsiTheme="minorHAnsi" w:cstheme="minorBidi"/>
                <w:noProof/>
                <w:sz w:val="22"/>
                <w:szCs w:val="22"/>
                <w:lang w:eastAsia="zh-CN"/>
              </w:rPr>
              <w:tab/>
            </w:r>
            <w:r w:rsidR="00D30392" w:rsidRPr="00B26C30">
              <w:rPr>
                <w:rStyle w:val="Hyperlink"/>
                <w:rFonts w:eastAsia="MS Mincho"/>
                <w:noProof/>
                <w:lang w:val="en-US"/>
              </w:rPr>
              <w:t>Number of test environments meeting all IMT-2020 requirements</w:t>
            </w:r>
            <w:r w:rsidR="00D30392">
              <w:rPr>
                <w:noProof/>
                <w:webHidden/>
              </w:rPr>
              <w:tab/>
            </w:r>
            <w:r w:rsidR="00D30392">
              <w:rPr>
                <w:noProof/>
                <w:webHidden/>
              </w:rPr>
              <w:fldChar w:fldCharType="begin"/>
            </w:r>
            <w:r w:rsidR="00D30392">
              <w:rPr>
                <w:noProof/>
                <w:webHidden/>
              </w:rPr>
              <w:instrText xml:space="preserve"> PAGEREF _Toc32305598 \h </w:instrText>
            </w:r>
            <w:r w:rsidR="00D30392">
              <w:rPr>
                <w:noProof/>
                <w:webHidden/>
              </w:rPr>
            </w:r>
            <w:r w:rsidR="00D30392">
              <w:rPr>
                <w:noProof/>
                <w:webHidden/>
              </w:rPr>
              <w:fldChar w:fldCharType="separate"/>
            </w:r>
            <w:r w:rsidR="00D30392">
              <w:rPr>
                <w:noProof/>
                <w:webHidden/>
              </w:rPr>
              <w:t>16</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599" w:history="1">
            <w:r w:rsidR="00D30392" w:rsidRPr="00B26C30">
              <w:rPr>
                <w:rStyle w:val="Hyperlink"/>
                <w:rFonts w:eastAsia="MS Mincho"/>
                <w:noProof/>
                <w:lang w:val="en-US"/>
              </w:rPr>
              <w:t>Annex A</w:t>
            </w:r>
            <w:r w:rsidR="00D30392">
              <w:rPr>
                <w:noProof/>
                <w:webHidden/>
              </w:rPr>
              <w:tab/>
            </w:r>
            <w:r w:rsidR="00D30392">
              <w:rPr>
                <w:noProof/>
                <w:webHidden/>
              </w:rPr>
              <w:fldChar w:fldCharType="begin"/>
            </w:r>
            <w:r w:rsidR="00D30392">
              <w:rPr>
                <w:noProof/>
                <w:webHidden/>
              </w:rPr>
              <w:instrText xml:space="preserve"> PAGEREF _Toc32305599 \h </w:instrText>
            </w:r>
            <w:r w:rsidR="00D30392">
              <w:rPr>
                <w:noProof/>
                <w:webHidden/>
              </w:rPr>
            </w:r>
            <w:r w:rsidR="00D30392">
              <w:rPr>
                <w:noProof/>
                <w:webHidden/>
              </w:rPr>
              <w:fldChar w:fldCharType="separate"/>
            </w:r>
            <w:r w:rsidR="00D30392">
              <w:rPr>
                <w:noProof/>
                <w:webHidden/>
              </w:rPr>
              <w:t>17</w:t>
            </w:r>
            <w:r w:rsidR="00D30392">
              <w:rPr>
                <w:noProof/>
                <w:webHidden/>
              </w:rPr>
              <w:fldChar w:fldCharType="end"/>
            </w:r>
          </w:hyperlink>
        </w:p>
        <w:p w:rsidR="00D30392" w:rsidRDefault="00A31573" w:rsidP="00EB4F5D">
          <w:pPr>
            <w:pStyle w:val="TOC1"/>
            <w:tabs>
              <w:tab w:val="clear" w:pos="7938"/>
              <w:tab w:val="left" w:leader="dot" w:pos="9072"/>
            </w:tabs>
            <w:rPr>
              <w:rFonts w:asciiTheme="minorHAnsi" w:eastAsiaTheme="minorEastAsia" w:hAnsiTheme="minorHAnsi" w:cstheme="minorBidi"/>
              <w:noProof/>
              <w:sz w:val="22"/>
              <w:szCs w:val="22"/>
              <w:lang w:eastAsia="zh-CN"/>
            </w:rPr>
          </w:pPr>
          <w:hyperlink w:anchor="_Toc32305600" w:history="1">
            <w:r w:rsidR="00D30392" w:rsidRPr="00B26C30">
              <w:rPr>
                <w:rStyle w:val="Hyperlink"/>
                <w:rFonts w:eastAsia="MS Mincho"/>
                <w:noProof/>
              </w:rPr>
              <w:t>References</w:t>
            </w:r>
            <w:r w:rsidR="00D30392">
              <w:rPr>
                <w:noProof/>
                <w:webHidden/>
              </w:rPr>
              <w:tab/>
            </w:r>
            <w:r w:rsidR="00D30392">
              <w:rPr>
                <w:noProof/>
                <w:webHidden/>
              </w:rPr>
              <w:fldChar w:fldCharType="begin"/>
            </w:r>
            <w:r w:rsidR="00D30392">
              <w:rPr>
                <w:noProof/>
                <w:webHidden/>
              </w:rPr>
              <w:instrText xml:space="preserve"> PAGEREF _Toc32305600 \h </w:instrText>
            </w:r>
            <w:r w:rsidR="00D30392">
              <w:rPr>
                <w:noProof/>
                <w:webHidden/>
              </w:rPr>
            </w:r>
            <w:r w:rsidR="00D30392">
              <w:rPr>
                <w:noProof/>
                <w:webHidden/>
              </w:rPr>
              <w:fldChar w:fldCharType="separate"/>
            </w:r>
            <w:r w:rsidR="00D30392">
              <w:rPr>
                <w:noProof/>
                <w:webHidden/>
              </w:rPr>
              <w:t>19</w:t>
            </w:r>
            <w:r w:rsidR="00D30392">
              <w:rPr>
                <w:noProof/>
                <w:webHidden/>
              </w:rPr>
              <w:fldChar w:fldCharType="end"/>
            </w:r>
          </w:hyperlink>
        </w:p>
        <w:p w:rsidR="003451A4" w:rsidRPr="006434C3" w:rsidRDefault="003451A4" w:rsidP="00EB4F5D">
          <w:pPr>
            <w:tabs>
              <w:tab w:val="left" w:leader="dot" w:pos="9072"/>
            </w:tabs>
            <w:rPr>
              <w:sz w:val="20"/>
            </w:rPr>
          </w:pPr>
          <w:r w:rsidRPr="006434C3">
            <w:rPr>
              <w:color w:val="000000" w:themeColor="text1"/>
              <w:sz w:val="20"/>
            </w:rPr>
            <w:fldChar w:fldCharType="end"/>
          </w:r>
        </w:p>
      </w:sdtContent>
    </w:sdt>
    <w:p w:rsidR="003451A4" w:rsidRDefault="003451A4" w:rsidP="003451A4">
      <w:pPr>
        <w:pStyle w:val="BodyText"/>
        <w:tabs>
          <w:tab w:val="clear" w:pos="794"/>
          <w:tab w:val="clear" w:pos="1191"/>
          <w:tab w:val="clear" w:pos="1588"/>
          <w:tab w:val="clear" w:pos="1985"/>
        </w:tabs>
        <w:ind w:right="95"/>
        <w:outlineLvl w:val="0"/>
        <w:rPr>
          <w:b/>
          <w:lang w:val="en-US"/>
        </w:rPr>
      </w:pPr>
    </w:p>
    <w:p w:rsidR="00673036" w:rsidRDefault="00673036">
      <w:pPr>
        <w:tabs>
          <w:tab w:val="clear" w:pos="1134"/>
          <w:tab w:val="clear" w:pos="1871"/>
          <w:tab w:val="clear" w:pos="2268"/>
        </w:tabs>
        <w:overflowPunct/>
        <w:autoSpaceDE/>
        <w:autoSpaceDN/>
        <w:adjustRightInd/>
        <w:spacing w:before="0"/>
        <w:textAlignment w:val="auto"/>
        <w:rPr>
          <w:rFonts w:eastAsia="MS Mincho"/>
          <w:lang w:val="en-US"/>
        </w:rPr>
      </w:pPr>
      <w:r>
        <w:rPr>
          <w:rFonts w:eastAsia="MS Mincho"/>
          <w:lang w:val="en-US"/>
        </w:rPr>
        <w:br w:type="page"/>
      </w:r>
    </w:p>
    <w:p w:rsidR="003451A4" w:rsidRPr="005D71B0" w:rsidRDefault="00BA72DF" w:rsidP="00D950A4">
      <w:pPr>
        <w:pStyle w:val="Parttitle"/>
        <w:rPr>
          <w:rFonts w:eastAsia="MS Mincho"/>
          <w:lang w:val="en-US"/>
        </w:rPr>
      </w:pPr>
      <w:bookmarkStart w:id="10" w:name="_Toc32305570"/>
      <w:r>
        <w:rPr>
          <w:rFonts w:eastAsia="MS Mincho"/>
          <w:lang w:val="en-US"/>
        </w:rPr>
        <w:t>PART I</w:t>
      </w:r>
      <w:r w:rsidR="00673036">
        <w:rPr>
          <w:rFonts w:eastAsia="MS Mincho"/>
          <w:lang w:val="en-US"/>
        </w:rPr>
        <w:br/>
      </w:r>
      <w:r w:rsidR="00673036">
        <w:rPr>
          <w:rFonts w:eastAsia="MS Mincho"/>
          <w:lang w:val="en-US"/>
        </w:rPr>
        <w:br/>
      </w:r>
      <w:r w:rsidR="003451A4" w:rsidRPr="005D71B0">
        <w:rPr>
          <w:rFonts w:eastAsia="MS Mincho"/>
          <w:lang w:val="en-US"/>
        </w:rPr>
        <w:t>Administrative aspects of 5G Infrastructure Association</w:t>
      </w:r>
      <w:bookmarkEnd w:id="10"/>
    </w:p>
    <w:p w:rsidR="003451A4" w:rsidRPr="005D71B0" w:rsidRDefault="00673036" w:rsidP="00673036">
      <w:pPr>
        <w:pStyle w:val="Heading1"/>
        <w:rPr>
          <w:rFonts w:eastAsia="MS Mincho"/>
          <w:b w:val="0"/>
          <w:lang w:val="en-US"/>
        </w:rPr>
      </w:pPr>
      <w:bookmarkStart w:id="11" w:name="_Toc32305571"/>
      <w:r>
        <w:rPr>
          <w:rFonts w:eastAsia="MS Mincho"/>
          <w:lang w:val="en-US"/>
        </w:rPr>
        <w:t>I.1</w:t>
      </w:r>
      <w:r>
        <w:rPr>
          <w:rFonts w:eastAsia="MS Mincho"/>
          <w:lang w:val="en-US"/>
        </w:rPr>
        <w:tab/>
      </w:r>
      <w:r w:rsidR="003451A4" w:rsidRPr="005D71B0">
        <w:rPr>
          <w:rFonts w:eastAsia="MS Mincho"/>
          <w:lang w:val="en-US"/>
        </w:rPr>
        <w:t>Name of the Independent Evaluation Group</w:t>
      </w:r>
      <w:bookmarkEnd w:id="11"/>
    </w:p>
    <w:p w:rsidR="003451A4" w:rsidRPr="005D71B0" w:rsidRDefault="003451A4" w:rsidP="00673036">
      <w:pPr>
        <w:rPr>
          <w:rFonts w:eastAsia="MS Mincho"/>
          <w:lang w:val="en-US"/>
        </w:rPr>
      </w:pPr>
      <w:r w:rsidRPr="005D71B0">
        <w:rPr>
          <w:rFonts w:eastAsia="MS Mincho"/>
          <w:lang w:val="en-US"/>
        </w:rPr>
        <w:t xml:space="preserve">The Independent Evaluation Group is called </w:t>
      </w:r>
      <w:r w:rsidRPr="005D71B0">
        <w:rPr>
          <w:rFonts w:eastAsia="MS Mincho"/>
          <w:i/>
          <w:lang w:val="en-US"/>
        </w:rPr>
        <w:t>5G Infrastructure Association</w:t>
      </w:r>
      <w:r w:rsidRPr="005D71B0">
        <w:rPr>
          <w:rFonts w:eastAsia="MS Mincho"/>
          <w:lang w:val="en-US"/>
        </w:rPr>
        <w:t>.</w:t>
      </w:r>
    </w:p>
    <w:p w:rsidR="003451A4" w:rsidRPr="005D71B0" w:rsidRDefault="00673036" w:rsidP="00673036">
      <w:pPr>
        <w:pStyle w:val="Heading1"/>
        <w:rPr>
          <w:rFonts w:eastAsia="MS Mincho"/>
          <w:b w:val="0"/>
          <w:lang w:val="en-US"/>
        </w:rPr>
      </w:pPr>
      <w:bookmarkStart w:id="12" w:name="_Toc32305572"/>
      <w:r>
        <w:rPr>
          <w:rFonts w:eastAsia="MS Mincho"/>
          <w:lang w:val="en-US"/>
        </w:rPr>
        <w:t>I.2</w:t>
      </w:r>
      <w:r>
        <w:rPr>
          <w:rFonts w:eastAsia="MS Mincho"/>
          <w:lang w:val="en-US"/>
        </w:rPr>
        <w:tab/>
      </w:r>
      <w:r w:rsidR="003451A4" w:rsidRPr="005D71B0">
        <w:rPr>
          <w:rFonts w:eastAsia="MS Mincho"/>
          <w:lang w:val="en-US"/>
        </w:rPr>
        <w:t>Introduction and background of 5G Infrastructure Association</w:t>
      </w:r>
      <w:bookmarkEnd w:id="12"/>
    </w:p>
    <w:p w:rsidR="003451A4" w:rsidRPr="005D71B0" w:rsidRDefault="003451A4" w:rsidP="00673036">
      <w:pPr>
        <w:rPr>
          <w:lang w:val="en-US"/>
        </w:rPr>
      </w:pPr>
      <w:r w:rsidRPr="005D71B0">
        <w:rPr>
          <w:lang w:val="en-US"/>
        </w:rPr>
        <w:t xml:space="preserve">The </w:t>
      </w:r>
      <w:r w:rsidRPr="005D71B0">
        <w:rPr>
          <w:rFonts w:eastAsia="MS Mincho"/>
          <w:lang w:val="en-US"/>
        </w:rPr>
        <w:t>5G Infrastructure Association</w:t>
      </w:r>
      <w:r w:rsidRPr="005D71B0">
        <w:rPr>
          <w:lang w:val="en-US"/>
        </w:rPr>
        <w:t xml:space="preserve"> Independent Evaluation Group was launched by the </w:t>
      </w:r>
      <w:r w:rsidRPr="005D71B0">
        <w:rPr>
          <w:rFonts w:eastAsia="MS Mincho"/>
          <w:lang w:val="en-US"/>
        </w:rPr>
        <w:t>5G Infrastructure Association</w:t>
      </w:r>
      <w:r w:rsidRPr="005D71B0">
        <w:rPr>
          <w:lang w:val="en-US"/>
        </w:rPr>
        <w:t xml:space="preserve"> as part of 5G Public Private Partnership (5G PPP) in October 2016 by registration at ITU-R.</w:t>
      </w:r>
    </w:p>
    <w:p w:rsidR="003451A4" w:rsidRPr="005D71B0" w:rsidRDefault="003451A4" w:rsidP="00673036">
      <w:pPr>
        <w:rPr>
          <w:lang w:val="en-US"/>
        </w:rPr>
      </w:pPr>
      <w:r w:rsidRPr="005D71B0">
        <w:rPr>
          <w:lang w:val="en-US"/>
        </w:rPr>
        <w:t>The 5G Public Private Partnership (5G PPP) is a sub-research program in Horizon 2020 of the European Commission. 5G Infrastructure Association is representing the private side in 5G PPP and the EU Commission the public side. The Association was founded end of 2013. The Contractual Arrangement on 5G PPP was signed by the EU Commission and representatives of 5G Infrastructure Association in December 2013. 5G PPP is structured in three program phases.</w:t>
      </w:r>
    </w:p>
    <w:p w:rsidR="003451A4" w:rsidRPr="005D71B0" w:rsidRDefault="00673036" w:rsidP="00673036">
      <w:pPr>
        <w:pStyle w:val="enumlev1"/>
        <w:rPr>
          <w:lang w:val="en-US"/>
        </w:rPr>
      </w:pPr>
      <w:r>
        <w:rPr>
          <w:lang w:val="en-US"/>
        </w:rPr>
        <w:t>–</w:t>
      </w:r>
      <w:r>
        <w:rPr>
          <w:lang w:val="en-US"/>
        </w:rPr>
        <w:tab/>
      </w:r>
      <w:r w:rsidR="003451A4" w:rsidRPr="005D71B0">
        <w:rPr>
          <w:lang w:val="en-US"/>
        </w:rPr>
        <w:t>In Phase 1 from July 1, 2015 to 2017 19 projects researched the basic concepts of 5G systems in all relevant areas and contributed to international standardization (</w:t>
      </w:r>
      <w:hyperlink r:id="rId10" w:history="1">
        <w:r w:rsidR="003451A4" w:rsidRPr="005D71B0">
          <w:rPr>
            <w:rStyle w:val="Hyperlink"/>
            <w:rFonts w:cs="Arial"/>
            <w:szCs w:val="24"/>
            <w:lang w:val="en-US"/>
          </w:rPr>
          <w:t>https://5g-ppp.eu/5g-ppp-phase-1-projects/</w:t>
        </w:r>
      </w:hyperlink>
      <w:r w:rsidR="003451A4" w:rsidRPr="005D71B0">
        <w:rPr>
          <w:lang w:val="en-US"/>
        </w:rPr>
        <w:t>).</w:t>
      </w:r>
    </w:p>
    <w:p w:rsidR="00673036" w:rsidRDefault="00673036" w:rsidP="00673036">
      <w:pPr>
        <w:pStyle w:val="enumlev1"/>
        <w:rPr>
          <w:lang w:val="en-US"/>
        </w:rPr>
      </w:pPr>
      <w:r>
        <w:rPr>
          <w:lang w:val="en-US"/>
        </w:rPr>
        <w:t>–</w:t>
      </w:r>
      <w:r>
        <w:rPr>
          <w:lang w:val="en-US"/>
        </w:rPr>
        <w:tab/>
      </w:r>
      <w:r w:rsidR="003451A4" w:rsidRPr="005D71B0">
        <w:rPr>
          <w:lang w:val="en-US"/>
        </w:rPr>
        <w:t>Phase 2 started on June 1, 2017 with 23 projects (</w:t>
      </w:r>
      <w:hyperlink r:id="rId11" w:history="1">
        <w:r w:rsidR="003451A4" w:rsidRPr="005D71B0">
          <w:rPr>
            <w:rStyle w:val="Hyperlink"/>
            <w:rFonts w:cs="Arial"/>
            <w:szCs w:val="24"/>
            <w:lang w:val="en-US"/>
          </w:rPr>
          <w:t>https://5g-ppp.eu/5g-ppp-phase-2-projects/</w:t>
        </w:r>
      </w:hyperlink>
      <w:r w:rsidR="003451A4" w:rsidRPr="005D71B0">
        <w:rPr>
          <w:lang w:val="en-US"/>
        </w:rPr>
        <w:t>). The focus of Phase 2 is on the optimization of the system and the preparation of trials.</w:t>
      </w:r>
    </w:p>
    <w:p w:rsidR="003451A4" w:rsidRPr="005D71B0" w:rsidRDefault="00673036" w:rsidP="00673036">
      <w:pPr>
        <w:pStyle w:val="enumlev1"/>
        <w:rPr>
          <w:rFonts w:cs="Arial"/>
          <w:color w:val="000000"/>
          <w:szCs w:val="24"/>
          <w:lang w:val="en-US"/>
        </w:rPr>
      </w:pPr>
      <w:r>
        <w:rPr>
          <w:lang w:val="en-US"/>
        </w:rPr>
        <w:t>–</w:t>
      </w:r>
      <w:r>
        <w:rPr>
          <w:lang w:val="en-US"/>
        </w:rPr>
        <w:tab/>
      </w:r>
      <w:r w:rsidR="003451A4" w:rsidRPr="005D71B0">
        <w:rPr>
          <w:rFonts w:cs="Arial"/>
          <w:color w:val="000000"/>
          <w:szCs w:val="24"/>
          <w:lang w:val="en-US"/>
        </w:rPr>
        <w:t xml:space="preserve">The </w:t>
      </w:r>
      <w:r w:rsidR="003451A4" w:rsidRPr="005D71B0">
        <w:rPr>
          <w:color w:val="000000" w:themeColor="text1"/>
          <w:szCs w:val="24"/>
          <w:lang w:val="en-US"/>
        </w:rPr>
        <w:t xml:space="preserve">Phase 3 is implemented with 14 projects </w:t>
      </w:r>
      <w:r w:rsidR="003451A4" w:rsidRPr="005D71B0">
        <w:rPr>
          <w:rFonts w:cs="Arial"/>
          <w:color w:val="000000"/>
          <w:szCs w:val="24"/>
          <w:lang w:val="en-US"/>
        </w:rPr>
        <w:t>(</w:t>
      </w:r>
      <w:hyperlink r:id="rId12" w:history="1">
        <w:r w:rsidR="003451A4" w:rsidRPr="005D71B0">
          <w:rPr>
            <w:rStyle w:val="Hyperlink"/>
            <w:rFonts w:cs="Arial"/>
            <w:szCs w:val="24"/>
            <w:lang w:val="en-US"/>
          </w:rPr>
          <w:t>https://5g-ppp.eu/5g-ppp-phase-3-projects/</w:t>
        </w:r>
      </w:hyperlink>
      <w:r w:rsidR="003451A4" w:rsidRPr="005D71B0">
        <w:rPr>
          <w:rFonts w:cs="Arial"/>
          <w:color w:val="000000"/>
          <w:szCs w:val="24"/>
          <w:lang w:val="en-US"/>
        </w:rPr>
        <w:t>)</w:t>
      </w:r>
    </w:p>
    <w:p w:rsidR="00673036" w:rsidRDefault="00673036" w:rsidP="00673036">
      <w:pPr>
        <w:pStyle w:val="enumlev2"/>
        <w:rPr>
          <w:rStyle w:val="enumlev1Char"/>
        </w:rPr>
      </w:pPr>
      <w:r w:rsidRPr="00673036">
        <w:rPr>
          <w:lang w:eastAsia="zh-CN"/>
        </w:rPr>
        <w:t>•</w:t>
      </w:r>
      <w:r w:rsidRPr="00673036">
        <w:rPr>
          <w:lang w:eastAsia="zh-CN"/>
        </w:rPr>
        <w:tab/>
      </w:r>
      <w:r w:rsidR="003451A4" w:rsidRPr="00673036">
        <w:rPr>
          <w:lang w:eastAsia="zh-CN"/>
        </w:rPr>
        <w:t>Part</w:t>
      </w:r>
      <w:r w:rsidR="003451A4" w:rsidRPr="00673036">
        <w:rPr>
          <w:rStyle w:val="enumlev1Char"/>
        </w:rPr>
        <w:t xml:space="preserve"> 1: 3 Infrastructure Projects,</w:t>
      </w:r>
    </w:p>
    <w:p w:rsidR="00673036" w:rsidRDefault="00673036" w:rsidP="00673036">
      <w:pPr>
        <w:pStyle w:val="enumlev2"/>
        <w:rPr>
          <w:color w:val="000000" w:themeColor="text1"/>
          <w:lang w:val="en-US"/>
        </w:rPr>
      </w:pPr>
      <w:r>
        <w:rPr>
          <w:rStyle w:val="enumlev1Char"/>
        </w:rPr>
        <w:t>•</w:t>
      </w:r>
      <w:r>
        <w:rPr>
          <w:rStyle w:val="enumlev1Char"/>
        </w:rPr>
        <w:tab/>
      </w:r>
      <w:r w:rsidR="003451A4" w:rsidRPr="00673036">
        <w:rPr>
          <w:rStyle w:val="enumlev1Char"/>
        </w:rPr>
        <w:t>Part</w:t>
      </w:r>
      <w:r w:rsidR="003451A4" w:rsidRPr="005D71B0">
        <w:rPr>
          <w:color w:val="000000" w:themeColor="text1"/>
          <w:lang w:val="en-US"/>
        </w:rPr>
        <w:t xml:space="preserve"> 2: 3 Automotive Projects</w:t>
      </w:r>
      <w:r>
        <w:rPr>
          <w:color w:val="000000" w:themeColor="text1"/>
          <w:lang w:val="en-US"/>
        </w:rPr>
        <w:t>,</w:t>
      </w:r>
      <w:r w:rsidR="003451A4" w:rsidRPr="005D71B0">
        <w:rPr>
          <w:color w:val="000000" w:themeColor="text1"/>
          <w:lang w:val="en-US"/>
        </w:rPr>
        <w:t xml:space="preserve"> and</w:t>
      </w:r>
    </w:p>
    <w:p w:rsidR="003451A4" w:rsidRPr="005D71B0" w:rsidRDefault="00673036" w:rsidP="00673036">
      <w:pPr>
        <w:pStyle w:val="enumlev2"/>
        <w:rPr>
          <w:rFonts w:cs="Arial"/>
          <w:color w:val="000000"/>
          <w:szCs w:val="24"/>
          <w:lang w:val="en-US"/>
        </w:rPr>
      </w:pPr>
      <w:r>
        <w:rPr>
          <w:color w:val="000000" w:themeColor="text1"/>
          <w:lang w:val="en-US"/>
        </w:rPr>
        <w:t>•</w:t>
      </w:r>
      <w:r>
        <w:rPr>
          <w:color w:val="000000" w:themeColor="text1"/>
          <w:lang w:val="en-US"/>
        </w:rPr>
        <w:tab/>
      </w:r>
      <w:r w:rsidR="003451A4" w:rsidRPr="005D71B0">
        <w:rPr>
          <w:color w:val="000000" w:themeColor="text1"/>
          <w:lang w:val="en-US"/>
        </w:rPr>
        <w:t>Part 3: 8 Advanced 5G validation trials across multiple vertical industries</w:t>
      </w:r>
      <w:r w:rsidR="003451A4" w:rsidRPr="005D71B0">
        <w:rPr>
          <w:rFonts w:cs="Arial"/>
          <w:color w:val="000000"/>
          <w:szCs w:val="24"/>
          <w:lang w:val="en-US"/>
        </w:rPr>
        <w:t xml:space="preserve">. This phase is addressing the development of trial platforms especially with vertical industries, large scale trials, </w:t>
      </w:r>
      <w:r w:rsidR="003451A4" w:rsidRPr="005D71B0">
        <w:rPr>
          <w:sz w:val="23"/>
          <w:szCs w:val="23"/>
          <w:lang w:val="en-US"/>
        </w:rPr>
        <w:t>cooperative, connected and automated mobility, 5G long term evolution as well as international cooperation.</w:t>
      </w:r>
    </w:p>
    <w:p w:rsidR="003451A4" w:rsidRPr="005D71B0" w:rsidRDefault="003451A4" w:rsidP="00673036">
      <w:pPr>
        <w:rPr>
          <w:lang w:val="en-US"/>
        </w:rPr>
      </w:pPr>
      <w:r w:rsidRPr="005D71B0">
        <w:rPr>
          <w:lang w:val="en-US"/>
        </w:rPr>
        <w:t>In each phase around 200 organizations are cooperating in the established projects.</w:t>
      </w:r>
    </w:p>
    <w:p w:rsidR="003451A4" w:rsidRPr="005D71B0" w:rsidRDefault="003451A4" w:rsidP="00673036">
      <w:pPr>
        <w:rPr>
          <w:lang w:val="en-US"/>
        </w:rPr>
      </w:pPr>
      <w:r w:rsidRPr="005D71B0">
        <w:rPr>
          <w:lang w:val="en-US"/>
        </w:rPr>
        <w:t>The main key challenges of the 5G PPP Program are to deliver solutions, architectures, technologies and standards for the ubiquitous 5G communication infrastructures of the next decade:</w:t>
      </w:r>
    </w:p>
    <w:p w:rsidR="003451A4" w:rsidRPr="005D71B0" w:rsidRDefault="00673036" w:rsidP="00673036">
      <w:pPr>
        <w:pStyle w:val="enumlev1"/>
        <w:rPr>
          <w:lang w:val="en-US"/>
        </w:rPr>
      </w:pPr>
      <w:r>
        <w:rPr>
          <w:lang w:val="en-US"/>
        </w:rPr>
        <w:t>–</w:t>
      </w:r>
      <w:r>
        <w:rPr>
          <w:lang w:val="en-US"/>
        </w:rPr>
        <w:tab/>
      </w:r>
      <w:r w:rsidR="003451A4" w:rsidRPr="005D71B0">
        <w:rPr>
          <w:lang w:val="en-US"/>
        </w:rPr>
        <w:t>Providing 1000 times higher wireless area capacity and more varied service capabilities compared to 2010.</w:t>
      </w:r>
    </w:p>
    <w:p w:rsidR="003451A4" w:rsidRPr="005D71B0" w:rsidRDefault="00673036" w:rsidP="00673036">
      <w:pPr>
        <w:pStyle w:val="enumlev1"/>
        <w:rPr>
          <w:lang w:val="en-US"/>
        </w:rPr>
      </w:pPr>
      <w:r>
        <w:rPr>
          <w:lang w:val="en-US"/>
        </w:rPr>
        <w:t>–</w:t>
      </w:r>
      <w:r>
        <w:rPr>
          <w:lang w:val="en-US"/>
        </w:rPr>
        <w:tab/>
      </w:r>
      <w:r w:rsidR="003451A4" w:rsidRPr="005D71B0">
        <w:rPr>
          <w:lang w:val="en-US"/>
        </w:rPr>
        <w:t>Saving up to 90 % of energy per service provided. The main focus will be in mobile communication networks where the dominating energy consumption comes from the radio access network.</w:t>
      </w:r>
    </w:p>
    <w:p w:rsidR="003451A4" w:rsidRPr="005D71B0" w:rsidRDefault="00673036" w:rsidP="00673036">
      <w:pPr>
        <w:pStyle w:val="enumlev1"/>
        <w:rPr>
          <w:lang w:val="en-US"/>
        </w:rPr>
      </w:pPr>
      <w:r>
        <w:rPr>
          <w:lang w:val="en-US"/>
        </w:rPr>
        <w:t>–</w:t>
      </w:r>
      <w:r>
        <w:rPr>
          <w:lang w:val="en-US"/>
        </w:rPr>
        <w:tab/>
      </w:r>
      <w:r w:rsidR="003451A4" w:rsidRPr="005D71B0">
        <w:rPr>
          <w:lang w:val="en-US"/>
        </w:rPr>
        <w:t>Reducing the average service creation time cycle from 90 hours to 90 minutes.</w:t>
      </w:r>
    </w:p>
    <w:p w:rsidR="003451A4" w:rsidRPr="005D71B0" w:rsidRDefault="00673036" w:rsidP="00673036">
      <w:pPr>
        <w:pStyle w:val="enumlev1"/>
        <w:rPr>
          <w:lang w:val="en-US"/>
        </w:rPr>
      </w:pPr>
      <w:r>
        <w:rPr>
          <w:lang w:val="en-US"/>
        </w:rPr>
        <w:t>–</w:t>
      </w:r>
      <w:r>
        <w:rPr>
          <w:lang w:val="en-US"/>
        </w:rPr>
        <w:tab/>
      </w:r>
      <w:r w:rsidR="003451A4" w:rsidRPr="005D71B0">
        <w:rPr>
          <w:lang w:val="en-US"/>
        </w:rPr>
        <w:t>Creating a secure, reliable and dependable Internet with a “zero perceived” downtime for services provision.</w:t>
      </w:r>
    </w:p>
    <w:p w:rsidR="003451A4" w:rsidRPr="005D71B0" w:rsidRDefault="00673036" w:rsidP="00673036">
      <w:pPr>
        <w:pStyle w:val="enumlev1"/>
        <w:rPr>
          <w:lang w:val="en-US"/>
        </w:rPr>
      </w:pPr>
      <w:r>
        <w:rPr>
          <w:lang w:val="en-US"/>
        </w:rPr>
        <w:t>–</w:t>
      </w:r>
      <w:r>
        <w:rPr>
          <w:lang w:val="en-US"/>
        </w:rPr>
        <w:tab/>
      </w:r>
      <w:r w:rsidR="003451A4" w:rsidRPr="005D71B0">
        <w:rPr>
          <w:lang w:val="en-US"/>
        </w:rPr>
        <w:t>Facilitating very dense deployments of wireless communication links to connect over 7 trillion wireless devices serving over 7 billion people.</w:t>
      </w:r>
    </w:p>
    <w:p w:rsidR="003451A4" w:rsidRPr="005D71B0" w:rsidRDefault="00673036" w:rsidP="00673036">
      <w:pPr>
        <w:pStyle w:val="enumlev1"/>
        <w:rPr>
          <w:lang w:val="en-US"/>
        </w:rPr>
      </w:pPr>
      <w:r>
        <w:rPr>
          <w:lang w:val="en-US"/>
        </w:rPr>
        <w:t>–</w:t>
      </w:r>
      <w:r>
        <w:rPr>
          <w:lang w:val="en-US"/>
        </w:rPr>
        <w:tab/>
      </w:r>
      <w:r w:rsidR="003451A4" w:rsidRPr="005D71B0">
        <w:rPr>
          <w:lang w:val="en-US"/>
        </w:rPr>
        <w:t>Enabling advanced User controlled privacy.</w:t>
      </w:r>
    </w:p>
    <w:p w:rsidR="003451A4" w:rsidRPr="005D71B0" w:rsidRDefault="003451A4" w:rsidP="00673036">
      <w:pPr>
        <w:rPr>
          <w:lang w:val="en-US"/>
        </w:rPr>
      </w:pPr>
      <w:r w:rsidRPr="005D71B0">
        <w:rPr>
          <w:lang w:val="en-US"/>
        </w:rPr>
        <w:t>The Independent Evaluation Group is currently supported by the following 5G PPP Phase 2 projects: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Essence,</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MoNArch,</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Xcast,</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One 5G and</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To-Euro-5G CSA</w:t>
      </w:r>
    </w:p>
    <w:p w:rsidR="003451A4" w:rsidRPr="005D71B0" w:rsidRDefault="003451A4" w:rsidP="00673036">
      <w:pPr>
        <w:rPr>
          <w:lang w:val="en-US"/>
        </w:rPr>
      </w:pPr>
      <w:r w:rsidRPr="005D71B0">
        <w:rPr>
          <w:lang w:val="en-US"/>
        </w:rPr>
        <w:t>and the 5G PPP Phase 3 projects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Genesis,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Solutions,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Tours,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5G VINNI,</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Clear5G,</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Full5G CSA,</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Global5G.org CSA</w:t>
      </w:r>
    </w:p>
    <w:p w:rsidR="003451A4" w:rsidRPr="005D71B0" w:rsidRDefault="003451A4" w:rsidP="00673036">
      <w:pPr>
        <w:rPr>
          <w:lang w:val="en-US"/>
        </w:rPr>
      </w:pPr>
      <w:r w:rsidRPr="005D71B0">
        <w:rPr>
          <w:lang w:val="en-US"/>
        </w:rPr>
        <w:t>and the 5G Infrastructure Association members</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Huawei,</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Intel,</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Nokia,</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Telenor,</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Turkcell and</w:t>
      </w:r>
    </w:p>
    <w:p w:rsidR="003451A4" w:rsidRPr="005D71B0" w:rsidRDefault="00673036" w:rsidP="005B1166">
      <w:pPr>
        <w:pStyle w:val="enumlev1"/>
        <w:spacing w:before="60"/>
        <w:rPr>
          <w:lang w:val="en-US"/>
        </w:rPr>
      </w:pPr>
      <w:r>
        <w:rPr>
          <w:lang w:val="en-US"/>
        </w:rPr>
        <w:t>–</w:t>
      </w:r>
      <w:r>
        <w:rPr>
          <w:lang w:val="en-US"/>
        </w:rPr>
        <w:tab/>
      </w:r>
      <w:r w:rsidR="003451A4" w:rsidRPr="005D71B0">
        <w:rPr>
          <w:lang w:val="en-US"/>
        </w:rPr>
        <w:t>ZTE</w:t>
      </w:r>
      <w:r w:rsidR="003451A4" w:rsidRPr="005D71B0">
        <w:rPr>
          <w:rFonts w:eastAsiaTheme="minorEastAsia"/>
          <w:lang w:val="en-US" w:eastAsia="zh-CN"/>
        </w:rPr>
        <w:t xml:space="preserve"> Wistron Telecom AB</w:t>
      </w:r>
    </w:p>
    <w:p w:rsidR="003451A4" w:rsidRPr="005D71B0" w:rsidRDefault="003451A4" w:rsidP="00673036">
      <w:pPr>
        <w:rPr>
          <w:lang w:val="en-US"/>
        </w:rPr>
      </w:pPr>
      <w:r w:rsidRPr="005D71B0">
        <w:rPr>
          <w:lang w:val="en-US"/>
        </w:rPr>
        <w:t xml:space="preserve">This Evaluation Group is evaluating </w:t>
      </w:r>
      <w:r>
        <w:rPr>
          <w:lang w:val="en-US"/>
        </w:rPr>
        <w:t xml:space="preserve">some of </w:t>
      </w:r>
      <w:r w:rsidRPr="005D71B0">
        <w:rPr>
          <w:lang w:val="en-US"/>
        </w:rPr>
        <w:t xml:space="preserve">all 16 evaluation characteristics according to </w:t>
      </w:r>
      <w:r w:rsidRPr="005D71B0">
        <w:rPr>
          <w:lang w:val="en-US"/>
        </w:rPr>
        <w:fldChar w:fldCharType="begin"/>
      </w:r>
      <w:r w:rsidRPr="005D71B0">
        <w:rPr>
          <w:lang w:val="en-US"/>
        </w:rPr>
        <w:instrText xml:space="preserve"> REF _Ref536805362 \r \h  \* MERGEFORMAT </w:instrText>
      </w:r>
      <w:r w:rsidRPr="005D71B0">
        <w:rPr>
          <w:lang w:val="en-US"/>
        </w:rPr>
      </w:r>
      <w:r w:rsidRPr="005D71B0">
        <w:rPr>
          <w:lang w:val="en-US"/>
        </w:rPr>
        <w:fldChar w:fldCharType="separate"/>
      </w:r>
      <w:r w:rsidRPr="00BB19D0">
        <w:rPr>
          <w:lang w:val="en-US"/>
        </w:rPr>
        <w:t>Table 2</w:t>
      </w:r>
      <w:r w:rsidRPr="005D71B0">
        <w:rPr>
          <w:lang w:val="en-US"/>
        </w:rPr>
        <w:fldChar w:fldCharType="end"/>
      </w:r>
      <w:r w:rsidRPr="005D71B0">
        <w:rPr>
          <w:lang w:val="en-US"/>
        </w:rPr>
        <w:t xml:space="preserve"> by means of analytical, inspection and simulation activities in order to perform a full evaluation. </w:t>
      </w:r>
    </w:p>
    <w:p w:rsidR="003451A4" w:rsidRPr="005D71B0" w:rsidRDefault="00673036" w:rsidP="00673036">
      <w:pPr>
        <w:pStyle w:val="Heading1"/>
        <w:rPr>
          <w:rFonts w:eastAsia="MS Mincho"/>
          <w:b w:val="0"/>
          <w:lang w:val="en-US"/>
        </w:rPr>
      </w:pPr>
      <w:bookmarkStart w:id="13" w:name="_Toc32305573"/>
      <w:r>
        <w:rPr>
          <w:rFonts w:eastAsia="MS Mincho"/>
          <w:lang w:val="en-US"/>
        </w:rPr>
        <w:t>I.3</w:t>
      </w:r>
      <w:r>
        <w:rPr>
          <w:rFonts w:eastAsia="MS Mincho"/>
          <w:lang w:val="en-US"/>
        </w:rPr>
        <w:tab/>
      </w:r>
      <w:r w:rsidR="003451A4" w:rsidRPr="005D71B0">
        <w:rPr>
          <w:rFonts w:eastAsia="MS Mincho"/>
          <w:lang w:val="en-US"/>
        </w:rPr>
        <w:t>Method of work</w:t>
      </w:r>
      <w:bookmarkEnd w:id="13"/>
    </w:p>
    <w:p w:rsidR="003451A4" w:rsidRPr="005D71B0" w:rsidRDefault="003451A4" w:rsidP="00673036">
      <w:pPr>
        <w:rPr>
          <w:lang w:val="en-US"/>
        </w:rPr>
      </w:pPr>
      <w:r w:rsidRPr="005D71B0">
        <w:rPr>
          <w:lang w:val="en-US"/>
        </w:rPr>
        <w:t>The 5G Infrastructure Association Evaluation Group is organized as Working Group in 5G PPP under the umbrella of the 5G Infrastructure Association. Evaluation activities are executed according to a commonly agreed plan and conducted work through e.g.:</w:t>
      </w:r>
    </w:p>
    <w:p w:rsidR="003451A4" w:rsidRPr="005D71B0" w:rsidRDefault="00673036" w:rsidP="00673036">
      <w:pPr>
        <w:pStyle w:val="enumlev1"/>
        <w:rPr>
          <w:lang w:val="en-US"/>
        </w:rPr>
      </w:pPr>
      <w:r>
        <w:rPr>
          <w:lang w:val="en-US"/>
        </w:rPr>
        <w:t>–</w:t>
      </w:r>
      <w:r>
        <w:rPr>
          <w:lang w:val="en-US"/>
        </w:rPr>
        <w:tab/>
      </w:r>
      <w:r w:rsidR="003451A4" w:rsidRPr="005D71B0">
        <w:rPr>
          <w:lang w:val="en-US"/>
        </w:rPr>
        <w:t>Physical meetings and frequent telephone conferences where the activities are planned and where action items are given and followed up.</w:t>
      </w:r>
    </w:p>
    <w:p w:rsidR="003451A4" w:rsidRPr="005D71B0" w:rsidRDefault="00673036" w:rsidP="00673036">
      <w:pPr>
        <w:pStyle w:val="enumlev1"/>
        <w:rPr>
          <w:lang w:val="en-US"/>
        </w:rPr>
      </w:pPr>
      <w:r>
        <w:rPr>
          <w:lang w:val="en-US"/>
        </w:rPr>
        <w:t>–</w:t>
      </w:r>
      <w:r>
        <w:rPr>
          <w:lang w:val="en-US"/>
        </w:rPr>
        <w:tab/>
      </w:r>
      <w:r w:rsidR="003451A4" w:rsidRPr="005D71B0">
        <w:rPr>
          <w:lang w:val="en-US"/>
        </w:rPr>
        <w:t>Frequent email and telephone discussions among partn</w:t>
      </w:r>
      <w:r>
        <w:rPr>
          <w:lang w:val="en-US"/>
        </w:rPr>
        <w:t>ers on detailed issues on an ad</w:t>
      </w:r>
      <w:r>
        <w:rPr>
          <w:lang w:val="en-US"/>
        </w:rPr>
        <w:noBreakHyphen/>
      </w:r>
      <w:r w:rsidR="003451A4" w:rsidRPr="005D71B0">
        <w:rPr>
          <w:lang w:val="en-US"/>
        </w:rPr>
        <w:t>hoc basis.</w:t>
      </w:r>
    </w:p>
    <w:p w:rsidR="003451A4" w:rsidRPr="005D71B0" w:rsidRDefault="00673036" w:rsidP="00673036">
      <w:pPr>
        <w:pStyle w:val="enumlev1"/>
        <w:rPr>
          <w:lang w:val="en-US"/>
        </w:rPr>
      </w:pPr>
      <w:r>
        <w:rPr>
          <w:lang w:val="en-US"/>
        </w:rPr>
        <w:t>–</w:t>
      </w:r>
      <w:r>
        <w:rPr>
          <w:lang w:val="en-US"/>
        </w:rPr>
        <w:tab/>
      </w:r>
      <w:r w:rsidR="003451A4" w:rsidRPr="005D71B0">
        <w:rPr>
          <w:lang w:val="en-US"/>
        </w:rPr>
        <w:t>File sharing on the web.</w:t>
      </w:r>
    </w:p>
    <w:p w:rsidR="003451A4" w:rsidRPr="005D71B0" w:rsidRDefault="003451A4" w:rsidP="00673036">
      <w:pPr>
        <w:rPr>
          <w:lang w:val="en-US"/>
        </w:rPr>
      </w:pPr>
      <w:r w:rsidRPr="005D71B0">
        <w:rPr>
          <w:lang w:val="en-US"/>
        </w:rPr>
        <w:t>Participation in the ITU-R Correspondence Group dedicated to the IMT-</w:t>
      </w:r>
      <w:r>
        <w:rPr>
          <w:lang w:val="en-US"/>
        </w:rPr>
        <w:t>2020</w:t>
      </w:r>
      <w:r w:rsidRPr="005D71B0">
        <w:rPr>
          <w:lang w:val="en-US"/>
        </w:rPr>
        <w:t xml:space="preserve"> evaluation topics.</w:t>
      </w:r>
    </w:p>
    <w:p w:rsidR="003451A4" w:rsidRPr="005D71B0" w:rsidRDefault="003451A4" w:rsidP="003451A4">
      <w:pPr>
        <w:pStyle w:val="BodyText"/>
        <w:tabs>
          <w:tab w:val="clear" w:pos="794"/>
          <w:tab w:val="clear" w:pos="1191"/>
          <w:tab w:val="clear" w:pos="1588"/>
          <w:tab w:val="clear" w:pos="1985"/>
        </w:tabs>
        <w:spacing w:before="0"/>
        <w:ind w:right="96"/>
        <w:jc w:val="both"/>
        <w:rPr>
          <w:szCs w:val="24"/>
          <w:lang w:val="en-US"/>
        </w:rPr>
      </w:pPr>
      <w:r w:rsidRPr="005D71B0">
        <w:rPr>
          <w:szCs w:val="24"/>
          <w:lang w:val="en-US"/>
        </w:rPr>
        <w:t>In addition, the Evaluation Group participated in a workshop organized by 3GPP on October 24 and 25, 2018 in Brussels and the ITU-R WP5D Evaluation Workshop on December 10 and 11, 2019 in Geneva at the 33</w:t>
      </w:r>
      <w:r w:rsidRPr="005D71B0">
        <w:rPr>
          <w:szCs w:val="24"/>
          <w:vertAlign w:val="superscript"/>
          <w:lang w:val="en-US"/>
        </w:rPr>
        <w:t>rd</w:t>
      </w:r>
      <w:r w:rsidRPr="005D71B0">
        <w:rPr>
          <w:szCs w:val="24"/>
          <w:lang w:val="en-US"/>
        </w:rPr>
        <w:t xml:space="preserve"> meeting of Working Party 5D. In that workshop the Evaluation Group presented the work method, work plan, channel model calibration status, baseline system calibration assumptions, and available evaluation results.</w:t>
      </w:r>
    </w:p>
    <w:p w:rsidR="003451A4" w:rsidRPr="005D71B0" w:rsidRDefault="003451A4" w:rsidP="00673036">
      <w:pPr>
        <w:rPr>
          <w:lang w:val="en-US"/>
        </w:rPr>
      </w:pPr>
      <w:r w:rsidRPr="005D71B0">
        <w:rPr>
          <w:lang w:val="en-US"/>
        </w:rPr>
        <w:t>At and after the ITU-R workshop the Evaluation Group communicated with other Evaluation Groups as well regarding calibration and is making material openly available.</w:t>
      </w:r>
    </w:p>
    <w:p w:rsidR="003451A4" w:rsidRPr="005D71B0" w:rsidRDefault="003451A4" w:rsidP="00673036">
      <w:pPr>
        <w:rPr>
          <w:lang w:val="en-US"/>
        </w:rPr>
      </w:pPr>
      <w:r w:rsidRPr="005D71B0">
        <w:rPr>
          <w:lang w:val="en-US"/>
        </w:rPr>
        <w:t>Open issues in the system description were discussed and clarified with DECT.</w:t>
      </w:r>
    </w:p>
    <w:p w:rsidR="003451A4" w:rsidRPr="005D71B0" w:rsidRDefault="003451A4" w:rsidP="00673036">
      <w:pPr>
        <w:rPr>
          <w:lang w:val="en-US"/>
        </w:rPr>
      </w:pPr>
      <w:r w:rsidRPr="005D71B0">
        <w:rPr>
          <w:lang w:val="en-US"/>
        </w:rPr>
        <w:t xml:space="preserve">The assessment of the proponent submission and self-evaluation has been made by analytical, inspection and simulation methods as required in Reports ITU-R </w:t>
      </w:r>
      <w:r w:rsidRPr="005D71B0">
        <w:rPr>
          <w:bCs/>
          <w:iCs/>
          <w:color w:val="000000" w:themeColor="text1"/>
          <w:lang w:val="en-US"/>
        </w:rPr>
        <w:t xml:space="preserve">M.2410-0 </w:t>
      </w:r>
      <w:r w:rsidRPr="005D71B0">
        <w:rPr>
          <w:bCs/>
          <w:iCs/>
          <w:color w:val="000000" w:themeColor="text1"/>
          <w:lang w:val="en-US"/>
        </w:rPr>
        <w:fldChar w:fldCharType="begin"/>
      </w:r>
      <w:r w:rsidRPr="005D71B0">
        <w:rPr>
          <w:bCs/>
          <w:iCs/>
          <w:color w:val="000000" w:themeColor="text1"/>
          <w:lang w:val="en-US"/>
        </w:rPr>
        <w:instrText xml:space="preserve"> REF _Ref536805370 \r \h </w:instrText>
      </w:r>
      <w:r w:rsidRPr="005D71B0">
        <w:rPr>
          <w:bCs/>
          <w:iCs/>
          <w:color w:val="000000" w:themeColor="text1"/>
          <w:lang w:val="en-US"/>
        </w:rPr>
      </w:r>
      <w:r w:rsidRPr="005D71B0">
        <w:rPr>
          <w:bCs/>
          <w:iCs/>
          <w:color w:val="000000" w:themeColor="text1"/>
          <w:lang w:val="en-US"/>
        </w:rPr>
        <w:fldChar w:fldCharType="separate"/>
      </w:r>
      <w:r>
        <w:rPr>
          <w:bCs/>
          <w:iCs/>
          <w:color w:val="000000" w:themeColor="text1"/>
          <w:lang w:val="en-US"/>
        </w:rPr>
        <w:t>[1]</w:t>
      </w:r>
      <w:r w:rsidRPr="005D71B0">
        <w:rPr>
          <w:bCs/>
          <w:iCs/>
          <w:color w:val="000000" w:themeColor="text1"/>
          <w:lang w:val="en-US"/>
        </w:rPr>
        <w:fldChar w:fldCharType="end"/>
      </w:r>
      <w:r w:rsidRPr="005D71B0">
        <w:rPr>
          <w:bCs/>
          <w:iCs/>
          <w:color w:val="000000" w:themeColor="text1"/>
          <w:lang w:val="en-US"/>
        </w:rPr>
        <w:t xml:space="preserve">, M.2411-0 </w:t>
      </w:r>
      <w:r w:rsidRPr="005D71B0">
        <w:rPr>
          <w:bCs/>
          <w:iCs/>
          <w:color w:val="000000" w:themeColor="text1"/>
          <w:lang w:val="en-US"/>
        </w:rPr>
        <w:fldChar w:fldCharType="begin"/>
      </w:r>
      <w:r w:rsidRPr="005D71B0">
        <w:rPr>
          <w:bCs/>
          <w:iCs/>
          <w:color w:val="000000" w:themeColor="text1"/>
          <w:lang w:val="en-US"/>
        </w:rPr>
        <w:instrText xml:space="preserve"> REF _Ref536805376 \r \h </w:instrText>
      </w:r>
      <w:r w:rsidRPr="005D71B0">
        <w:rPr>
          <w:bCs/>
          <w:iCs/>
          <w:color w:val="000000" w:themeColor="text1"/>
          <w:lang w:val="en-US"/>
        </w:rPr>
      </w:r>
      <w:r w:rsidRPr="005D71B0">
        <w:rPr>
          <w:bCs/>
          <w:iCs/>
          <w:color w:val="000000" w:themeColor="text1"/>
          <w:lang w:val="en-US"/>
        </w:rPr>
        <w:fldChar w:fldCharType="separate"/>
      </w:r>
      <w:r>
        <w:rPr>
          <w:bCs/>
          <w:iCs/>
          <w:color w:val="000000" w:themeColor="text1"/>
          <w:lang w:val="en-US"/>
        </w:rPr>
        <w:t>[2]</w:t>
      </w:r>
      <w:r w:rsidRPr="005D71B0">
        <w:rPr>
          <w:bCs/>
          <w:iCs/>
          <w:color w:val="000000" w:themeColor="text1"/>
          <w:lang w:val="en-US"/>
        </w:rPr>
        <w:fldChar w:fldCharType="end"/>
      </w:r>
      <w:r w:rsidRPr="005D71B0">
        <w:rPr>
          <w:bCs/>
          <w:iCs/>
          <w:color w:val="000000" w:themeColor="text1"/>
          <w:lang w:val="en-US"/>
        </w:rPr>
        <w:t xml:space="preserve"> and M.2412-0 </w:t>
      </w:r>
      <w:r w:rsidRPr="005D71B0">
        <w:rPr>
          <w:bCs/>
          <w:iCs/>
          <w:color w:val="000000" w:themeColor="text1"/>
          <w:lang w:val="en-US"/>
        </w:rPr>
        <w:fldChar w:fldCharType="begin"/>
      </w:r>
      <w:r w:rsidRPr="005D71B0">
        <w:rPr>
          <w:bCs/>
          <w:iCs/>
          <w:color w:val="000000" w:themeColor="text1"/>
          <w:lang w:val="en-US"/>
        </w:rPr>
        <w:instrText xml:space="preserve"> REF _Ref536805371 \r \h </w:instrText>
      </w:r>
      <w:r w:rsidRPr="005D71B0">
        <w:rPr>
          <w:bCs/>
          <w:iCs/>
          <w:color w:val="000000" w:themeColor="text1"/>
          <w:lang w:val="en-US"/>
        </w:rPr>
      </w:r>
      <w:r w:rsidRPr="005D71B0">
        <w:rPr>
          <w:bCs/>
          <w:iCs/>
          <w:color w:val="000000" w:themeColor="text1"/>
          <w:lang w:val="en-US"/>
        </w:rPr>
        <w:fldChar w:fldCharType="separate"/>
      </w:r>
      <w:r>
        <w:rPr>
          <w:bCs/>
          <w:iCs/>
          <w:color w:val="000000" w:themeColor="text1"/>
          <w:lang w:val="en-US"/>
        </w:rPr>
        <w:t>[3]</w:t>
      </w:r>
      <w:r w:rsidRPr="005D71B0">
        <w:rPr>
          <w:bCs/>
          <w:iCs/>
          <w:color w:val="000000" w:themeColor="text1"/>
          <w:lang w:val="en-US"/>
        </w:rPr>
        <w:fldChar w:fldCharType="end"/>
      </w:r>
      <w:r w:rsidRPr="005D71B0">
        <w:rPr>
          <w:lang w:val="en-US"/>
        </w:rPr>
        <w:t xml:space="preserve">, see </w:t>
      </w:r>
      <w:r w:rsidRPr="005D71B0">
        <w:rPr>
          <w:lang w:val="en-US"/>
        </w:rPr>
        <w:fldChar w:fldCharType="begin"/>
      </w:r>
      <w:r w:rsidRPr="005D71B0">
        <w:rPr>
          <w:lang w:val="en-US"/>
        </w:rPr>
        <w:instrText xml:space="preserve"> REF _Ref536805362 \r \h </w:instrText>
      </w:r>
      <w:r w:rsidRPr="005D71B0">
        <w:rPr>
          <w:lang w:val="en-US"/>
        </w:rPr>
      </w:r>
      <w:r w:rsidRPr="005D71B0">
        <w:rPr>
          <w:lang w:val="en-US"/>
        </w:rPr>
        <w:fldChar w:fldCharType="separate"/>
      </w:r>
      <w:r>
        <w:rPr>
          <w:lang w:val="en-US"/>
        </w:rPr>
        <w:t>Table 2</w:t>
      </w:r>
      <w:r w:rsidRPr="005D71B0">
        <w:rPr>
          <w:lang w:val="en-US"/>
        </w:rPr>
        <w:fldChar w:fldCharType="end"/>
      </w:r>
      <w:r w:rsidRPr="005D71B0">
        <w:rPr>
          <w:lang w:val="en-US"/>
        </w:rPr>
        <w:t xml:space="preserve"> in </w:t>
      </w:r>
      <w:r w:rsidRPr="005D71B0">
        <w:rPr>
          <w:bCs/>
          <w:iCs/>
          <w:color w:val="000000" w:themeColor="text1"/>
          <w:lang w:val="en-US"/>
        </w:rPr>
        <w:t xml:space="preserve">M.2412-0 </w:t>
      </w:r>
      <w:r w:rsidRPr="005D71B0">
        <w:rPr>
          <w:bCs/>
          <w:iCs/>
          <w:color w:val="000000" w:themeColor="text1"/>
          <w:lang w:val="en-US"/>
        </w:rPr>
        <w:fldChar w:fldCharType="begin"/>
      </w:r>
      <w:r w:rsidRPr="005D71B0">
        <w:rPr>
          <w:bCs/>
          <w:iCs/>
          <w:color w:val="000000" w:themeColor="text1"/>
          <w:lang w:val="en-US"/>
        </w:rPr>
        <w:instrText xml:space="preserve"> REF _Ref536805371 \r \h </w:instrText>
      </w:r>
      <w:r w:rsidRPr="005D71B0">
        <w:rPr>
          <w:bCs/>
          <w:iCs/>
          <w:color w:val="000000" w:themeColor="text1"/>
          <w:lang w:val="en-US"/>
        </w:rPr>
      </w:r>
      <w:r w:rsidRPr="005D71B0">
        <w:rPr>
          <w:bCs/>
          <w:iCs/>
          <w:color w:val="000000" w:themeColor="text1"/>
          <w:lang w:val="en-US"/>
        </w:rPr>
        <w:fldChar w:fldCharType="separate"/>
      </w:r>
      <w:r>
        <w:rPr>
          <w:bCs/>
          <w:iCs/>
          <w:color w:val="000000" w:themeColor="text1"/>
          <w:lang w:val="en-US"/>
        </w:rPr>
        <w:t>[3]</w:t>
      </w:r>
      <w:r w:rsidRPr="005D71B0">
        <w:rPr>
          <w:bCs/>
          <w:iCs/>
          <w:color w:val="000000" w:themeColor="text1"/>
          <w:lang w:val="en-US"/>
        </w:rPr>
        <w:fldChar w:fldCharType="end"/>
      </w:r>
      <w:r w:rsidRPr="005D71B0">
        <w:rPr>
          <w:lang w:val="en-US"/>
        </w:rPr>
        <w:t>.</w:t>
      </w:r>
    </w:p>
    <w:p w:rsidR="003451A4" w:rsidRPr="005D71B0" w:rsidRDefault="00673036" w:rsidP="00673036">
      <w:pPr>
        <w:pStyle w:val="Heading1"/>
        <w:rPr>
          <w:rFonts w:eastAsia="MS Mincho"/>
          <w:b w:val="0"/>
          <w:lang w:val="en-US"/>
        </w:rPr>
      </w:pPr>
      <w:bookmarkStart w:id="14" w:name="_Toc32305574"/>
      <w:r>
        <w:rPr>
          <w:rFonts w:eastAsia="MS Mincho"/>
          <w:lang w:val="en-US"/>
        </w:rPr>
        <w:t>I.4</w:t>
      </w:r>
      <w:r>
        <w:rPr>
          <w:rFonts w:eastAsia="MS Mincho"/>
          <w:lang w:val="en-US"/>
        </w:rPr>
        <w:tab/>
      </w:r>
      <w:r w:rsidR="003451A4" w:rsidRPr="005D71B0">
        <w:rPr>
          <w:rFonts w:eastAsia="MS Mincho"/>
          <w:lang w:val="en-US"/>
        </w:rPr>
        <w:t>Administrative contact details</w:t>
      </w:r>
      <w:bookmarkEnd w:id="14"/>
    </w:p>
    <w:p w:rsidR="003451A4" w:rsidRPr="005D71B0" w:rsidRDefault="003451A4" w:rsidP="00673036">
      <w:pPr>
        <w:rPr>
          <w:lang w:val="en-US"/>
        </w:rPr>
      </w:pPr>
      <w:r w:rsidRPr="005D71B0">
        <w:rPr>
          <w:lang w:val="en-US"/>
        </w:rPr>
        <w:t>Dr Werner Mohr, Working Group chair</w:t>
      </w:r>
    </w:p>
    <w:p w:rsidR="003451A4" w:rsidRPr="005D71B0" w:rsidRDefault="003451A4" w:rsidP="00673036">
      <w:pPr>
        <w:rPr>
          <w:lang w:val="en-US"/>
        </w:rPr>
      </w:pPr>
      <w:bookmarkStart w:id="15" w:name="_Toc31947463"/>
      <w:r w:rsidRPr="005D71B0">
        <w:rPr>
          <w:lang w:val="en-US"/>
        </w:rPr>
        <w:t xml:space="preserve">Email: </w:t>
      </w:r>
      <w:hyperlink r:id="rId13" w:history="1">
        <w:r w:rsidRPr="005D71B0">
          <w:rPr>
            <w:rStyle w:val="Hyperlink"/>
            <w:szCs w:val="24"/>
            <w:lang w:val="en-US"/>
          </w:rPr>
          <w:t>werner.mohr@nokia.com</w:t>
        </w:r>
        <w:bookmarkEnd w:id="15"/>
      </w:hyperlink>
    </w:p>
    <w:p w:rsidR="003451A4" w:rsidRPr="005D71B0" w:rsidRDefault="00673036" w:rsidP="00673036">
      <w:pPr>
        <w:pStyle w:val="Heading1"/>
        <w:rPr>
          <w:rFonts w:eastAsia="MS Mincho"/>
          <w:lang w:val="en-US"/>
        </w:rPr>
      </w:pPr>
      <w:bookmarkStart w:id="16" w:name="_Toc32305575"/>
      <w:r>
        <w:rPr>
          <w:rFonts w:eastAsia="MS Mincho"/>
          <w:lang w:val="en-US"/>
        </w:rPr>
        <w:t>I.5</w:t>
      </w:r>
      <w:r>
        <w:rPr>
          <w:rFonts w:eastAsia="MS Mincho"/>
          <w:lang w:val="en-US"/>
        </w:rPr>
        <w:tab/>
      </w:r>
      <w:r w:rsidR="003451A4" w:rsidRPr="005D71B0">
        <w:rPr>
          <w:rFonts w:eastAsia="MS Mincho"/>
          <w:lang w:val="en-US"/>
        </w:rPr>
        <w:t>Technical contact details</w:t>
      </w:r>
      <w:bookmarkEnd w:id="16"/>
    </w:p>
    <w:p w:rsidR="003451A4" w:rsidRPr="005B1166" w:rsidRDefault="003451A4" w:rsidP="005B1166">
      <w:pPr>
        <w:spacing w:after="120"/>
        <w:rPr>
          <w:rStyle w:val="Hyperlink"/>
          <w:color w:val="000000" w:themeColor="text1"/>
          <w:u w:val="none"/>
          <w:lang w:val="en-US"/>
        </w:rPr>
      </w:pPr>
      <w:r w:rsidRPr="005B1166">
        <w:rPr>
          <w:rStyle w:val="Hyperlink"/>
          <w:color w:val="000000" w:themeColor="text1"/>
          <w:u w:val="none"/>
          <w:lang w:val="en-US"/>
        </w:rPr>
        <w:t>Members of the Evaluation Group: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3110"/>
        <w:gridCol w:w="3823"/>
      </w:tblGrid>
      <w:tr w:rsidR="003451A4" w:rsidRPr="00A066A4" w:rsidTr="005B1166">
        <w:tc>
          <w:tcPr>
            <w:tcW w:w="1400" w:type="pct"/>
          </w:tcPr>
          <w:p w:rsidR="003451A4" w:rsidRPr="005D71B0" w:rsidRDefault="00A31573" w:rsidP="005B1166">
            <w:pPr>
              <w:pStyle w:val="Tabletext"/>
              <w:rPr>
                <w:lang w:val="en-US"/>
              </w:rPr>
            </w:pPr>
            <w:hyperlink r:id="rId14" w:history="1">
              <w:r w:rsidR="003451A4" w:rsidRPr="005D71B0">
                <w:rPr>
                  <w:lang w:val="en-US" w:eastAsia="de-DE"/>
                </w:rPr>
                <w:t>Hakan Batıkhan</w:t>
              </w:r>
            </w:hyperlink>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rPr>
              <w:t>Turkcell</w:t>
            </w:r>
          </w:p>
        </w:tc>
        <w:tc>
          <w:tcPr>
            <w:tcW w:w="1985" w:type="pct"/>
          </w:tcPr>
          <w:p w:rsidR="003451A4" w:rsidRPr="005D71B0" w:rsidRDefault="00A31573" w:rsidP="005B1166">
            <w:pPr>
              <w:pStyle w:val="Tabletext"/>
              <w:rPr>
                <w:lang w:val="en-US"/>
              </w:rPr>
            </w:pPr>
            <w:hyperlink r:id="rId15" w:history="1">
              <w:r w:rsidR="003451A4" w:rsidRPr="005D71B0">
                <w:rPr>
                  <w:rStyle w:val="Hyperlink"/>
                  <w:lang w:val="en-US" w:eastAsia="de-DE"/>
                </w:rPr>
                <w:t>hakan.batikhan@turkcell.com.tr</w:t>
              </w:r>
            </w:hyperlink>
          </w:p>
        </w:tc>
      </w:tr>
      <w:tr w:rsidR="003451A4" w:rsidRPr="00A066A4"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Ioannis-Prodromos Belikaidis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WINGS ICT Solutions</w:t>
            </w:r>
          </w:p>
        </w:tc>
        <w:tc>
          <w:tcPr>
            <w:tcW w:w="1985" w:type="pct"/>
          </w:tcPr>
          <w:p w:rsidR="003451A4" w:rsidRPr="005D71B0" w:rsidRDefault="00A31573" w:rsidP="005B1166">
            <w:pPr>
              <w:pStyle w:val="Tabletext"/>
              <w:rPr>
                <w:color w:val="000000"/>
                <w:lang w:val="en-US" w:eastAsia="de-DE"/>
              </w:rPr>
            </w:pPr>
            <w:hyperlink r:id="rId16" w:history="1">
              <w:r w:rsidR="003451A4" w:rsidRPr="005D71B0">
                <w:rPr>
                  <w:rStyle w:val="Hyperlink"/>
                  <w:lang w:val="en-US" w:eastAsia="de-DE"/>
                </w:rPr>
                <w:t>iobelika@wings-ict-solutions.eu</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Ömer Bulakci</w:t>
            </w:r>
          </w:p>
        </w:tc>
        <w:tc>
          <w:tcPr>
            <w:tcW w:w="1615" w:type="pct"/>
          </w:tcPr>
          <w:p w:rsidR="003451A4" w:rsidRPr="005D71B0" w:rsidRDefault="003451A4" w:rsidP="005B1166">
            <w:pPr>
              <w:pStyle w:val="Tabletext"/>
              <w:rPr>
                <w:rStyle w:val="Hyperlink"/>
                <w:color w:val="000000" w:themeColor="text1"/>
                <w:lang w:val="en-US" w:eastAsia="de-DE"/>
              </w:rPr>
            </w:pPr>
            <w:r w:rsidRPr="005B1166">
              <w:rPr>
                <w:rStyle w:val="Hyperlink"/>
                <w:color w:val="000000" w:themeColor="text1"/>
                <w:u w:val="none"/>
                <w:lang w:val="en-US" w:eastAsia="de-DE"/>
              </w:rPr>
              <w:t>H</w:t>
            </w:r>
            <w:r w:rsidRPr="005B1166">
              <w:rPr>
                <w:rStyle w:val="Hyperlink"/>
                <w:color w:val="000000" w:themeColor="text1"/>
                <w:u w:val="none"/>
                <w:lang w:val="en-US"/>
              </w:rPr>
              <w:t>uawei</w:t>
            </w:r>
          </w:p>
        </w:tc>
        <w:tc>
          <w:tcPr>
            <w:tcW w:w="1985" w:type="pct"/>
          </w:tcPr>
          <w:p w:rsidR="003451A4" w:rsidRPr="005D71B0" w:rsidRDefault="00A31573" w:rsidP="005B1166">
            <w:pPr>
              <w:pStyle w:val="Tabletext"/>
              <w:rPr>
                <w:lang w:val="en-US"/>
              </w:rPr>
            </w:pPr>
            <w:hyperlink r:id="rId17" w:history="1">
              <w:r w:rsidR="003451A4" w:rsidRPr="005D71B0">
                <w:rPr>
                  <w:rStyle w:val="Hyperlink"/>
                  <w:lang w:val="en-US" w:eastAsia="de-DE"/>
                </w:rPr>
                <w:t>Oemer.Bulakci@huawei.com</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Jose Luis Carcel</w:t>
            </w:r>
          </w:p>
        </w:tc>
        <w:tc>
          <w:tcPr>
            <w:tcW w:w="1615" w:type="pct"/>
          </w:tcPr>
          <w:p w:rsidR="003451A4" w:rsidRPr="005D71B0" w:rsidRDefault="003451A4" w:rsidP="005B1166">
            <w:pPr>
              <w:pStyle w:val="Tabletext"/>
              <w:rPr>
                <w:color w:val="000000" w:themeColor="text1"/>
                <w:lang w:val="en-US"/>
              </w:rPr>
            </w:pPr>
            <w:r w:rsidRPr="005D71B0">
              <w:rPr>
                <w:color w:val="000000" w:themeColor="text1"/>
                <w:lang w:val="en-US"/>
              </w:rPr>
              <w:t>Universitat Politecnica de Valencia</w:t>
            </w:r>
          </w:p>
        </w:tc>
        <w:tc>
          <w:tcPr>
            <w:tcW w:w="1985" w:type="pct"/>
          </w:tcPr>
          <w:p w:rsidR="003451A4" w:rsidRPr="005D71B0" w:rsidRDefault="00A31573" w:rsidP="005B1166">
            <w:pPr>
              <w:pStyle w:val="Tabletext"/>
              <w:rPr>
                <w:lang w:val="en-US"/>
              </w:rPr>
            </w:pPr>
            <w:hyperlink r:id="rId18" w:history="1">
              <w:r w:rsidR="003451A4" w:rsidRPr="005D71B0">
                <w:rPr>
                  <w:rStyle w:val="Hyperlink"/>
                  <w:lang w:val="en-US"/>
                </w:rPr>
                <w:t>jocarcer@iteam.upv.es</w:t>
              </w:r>
            </w:hyperlink>
          </w:p>
        </w:tc>
      </w:tr>
      <w:tr w:rsidR="003451A4" w:rsidRPr="005D71B0" w:rsidTr="005B1166">
        <w:tc>
          <w:tcPr>
            <w:tcW w:w="1400" w:type="pct"/>
          </w:tcPr>
          <w:p w:rsidR="003451A4" w:rsidRPr="005D71B0" w:rsidRDefault="00A31573" w:rsidP="005B1166">
            <w:pPr>
              <w:pStyle w:val="Tabletext"/>
              <w:rPr>
                <w:lang w:val="en-US"/>
              </w:rPr>
            </w:pPr>
            <w:hyperlink r:id="rId19" w:history="1">
              <w:r w:rsidR="003451A4" w:rsidRPr="005D71B0">
                <w:rPr>
                  <w:color w:val="000000"/>
                  <w:lang w:val="en-US" w:eastAsia="de-DE"/>
                </w:rPr>
                <w:t>Yang Changqing</w:t>
              </w:r>
            </w:hyperlink>
          </w:p>
        </w:tc>
        <w:tc>
          <w:tcPr>
            <w:tcW w:w="1615" w:type="pct"/>
          </w:tcPr>
          <w:p w:rsidR="003451A4" w:rsidRPr="005D71B0" w:rsidRDefault="003451A4" w:rsidP="005B1166">
            <w:pPr>
              <w:pStyle w:val="Tabletext"/>
              <w:rPr>
                <w:rStyle w:val="Hyperlink"/>
                <w:color w:val="000000" w:themeColor="text1"/>
                <w:lang w:val="en-US" w:eastAsia="de-DE"/>
              </w:rPr>
            </w:pPr>
            <w:r w:rsidRPr="005B1166">
              <w:rPr>
                <w:rStyle w:val="Hyperlink"/>
                <w:color w:val="000000" w:themeColor="text1"/>
                <w:u w:val="none"/>
                <w:lang w:val="en-US" w:eastAsia="de-DE"/>
              </w:rPr>
              <w:t>H</w:t>
            </w:r>
            <w:r w:rsidRPr="005B1166">
              <w:rPr>
                <w:rStyle w:val="Hyperlink"/>
                <w:color w:val="000000" w:themeColor="text1"/>
                <w:u w:val="none"/>
                <w:lang w:val="en-US"/>
              </w:rPr>
              <w:t>uawei</w:t>
            </w:r>
          </w:p>
        </w:tc>
        <w:tc>
          <w:tcPr>
            <w:tcW w:w="1985" w:type="pct"/>
          </w:tcPr>
          <w:p w:rsidR="003451A4" w:rsidRPr="005D71B0" w:rsidRDefault="00A31573" w:rsidP="005B1166">
            <w:pPr>
              <w:pStyle w:val="Tabletext"/>
              <w:rPr>
                <w:lang w:val="en-US"/>
              </w:rPr>
            </w:pPr>
            <w:hyperlink r:id="rId20" w:history="1">
              <w:r w:rsidR="003451A4" w:rsidRPr="005D71B0">
                <w:rPr>
                  <w:rStyle w:val="Hyperlink"/>
                  <w:lang w:val="en-US" w:eastAsia="de-DE"/>
                </w:rPr>
                <w:t>changqing.yang@huawei.com</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Marcos Rates Crippa</w:t>
            </w:r>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eastAsia="de-DE"/>
              </w:rPr>
              <w:t>University of Kaiserslautern</w:t>
            </w:r>
          </w:p>
        </w:tc>
        <w:tc>
          <w:tcPr>
            <w:tcW w:w="1985" w:type="pct"/>
          </w:tcPr>
          <w:p w:rsidR="003451A4" w:rsidRPr="005D71B0" w:rsidRDefault="00A31573" w:rsidP="005B1166">
            <w:pPr>
              <w:pStyle w:val="Tabletext"/>
              <w:rPr>
                <w:lang w:val="en-US"/>
              </w:rPr>
            </w:pPr>
            <w:hyperlink r:id="rId21" w:history="1">
              <w:r w:rsidR="003451A4" w:rsidRPr="005D71B0">
                <w:rPr>
                  <w:rStyle w:val="Hyperlink"/>
                  <w:lang w:val="en-US" w:eastAsia="de-DE"/>
                </w:rPr>
                <w:t>crippa@eit.uni-kl.de</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Panagiotis Demestichas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WINGS ICT Solutions</w:t>
            </w:r>
          </w:p>
        </w:tc>
        <w:tc>
          <w:tcPr>
            <w:tcW w:w="1985" w:type="pct"/>
          </w:tcPr>
          <w:p w:rsidR="003451A4" w:rsidRPr="005D71B0" w:rsidRDefault="00A31573" w:rsidP="005B1166">
            <w:pPr>
              <w:pStyle w:val="Tabletext"/>
              <w:rPr>
                <w:lang w:val="en-US"/>
              </w:rPr>
            </w:pPr>
            <w:hyperlink r:id="rId22" w:history="1">
              <w:r w:rsidR="003451A4" w:rsidRPr="005D71B0">
                <w:rPr>
                  <w:rStyle w:val="Hyperlink"/>
                  <w:lang w:val="en-US" w:eastAsia="de-DE"/>
                </w:rPr>
                <w:t>pdemest@wings-ict-solutions.eu</w:t>
              </w:r>
            </w:hyperlink>
          </w:p>
        </w:tc>
      </w:tr>
      <w:tr w:rsidR="003451A4" w:rsidRPr="00A066A4" w:rsidTr="005B1166">
        <w:tc>
          <w:tcPr>
            <w:tcW w:w="1400" w:type="pct"/>
          </w:tcPr>
          <w:p w:rsidR="003451A4" w:rsidRPr="005D71B0" w:rsidRDefault="00A31573" w:rsidP="005B1166">
            <w:pPr>
              <w:pStyle w:val="Tabletext"/>
              <w:rPr>
                <w:lang w:val="en-US"/>
              </w:rPr>
            </w:pPr>
            <w:hyperlink r:id="rId23" w:history="1">
              <w:r w:rsidR="003451A4" w:rsidRPr="005D71B0">
                <w:rPr>
                  <w:color w:val="000000"/>
                  <w:lang w:val="en-US" w:eastAsia="de-DE"/>
                </w:rPr>
                <w:t>Salih Ergut</w:t>
              </w:r>
            </w:hyperlink>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rPr>
              <w:t>Turkcell</w:t>
            </w:r>
          </w:p>
        </w:tc>
        <w:tc>
          <w:tcPr>
            <w:tcW w:w="1985" w:type="pct"/>
          </w:tcPr>
          <w:p w:rsidR="003451A4" w:rsidRPr="005D71B0" w:rsidRDefault="00A31573" w:rsidP="005B1166">
            <w:pPr>
              <w:pStyle w:val="Tabletext"/>
              <w:rPr>
                <w:lang w:val="en-US"/>
              </w:rPr>
            </w:pPr>
            <w:hyperlink r:id="rId24" w:history="1">
              <w:r w:rsidR="003451A4" w:rsidRPr="005D71B0">
                <w:rPr>
                  <w:rStyle w:val="Hyperlink"/>
                  <w:lang w:val="en-US" w:eastAsia="de-DE"/>
                </w:rPr>
                <w:t>salih.ergut@turkcell.com.tr</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Manuel Fuentes</w:t>
            </w:r>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rPr>
              <w:t>Universitat Politecnica de Valencia</w:t>
            </w:r>
          </w:p>
        </w:tc>
        <w:tc>
          <w:tcPr>
            <w:tcW w:w="1985" w:type="pct"/>
          </w:tcPr>
          <w:p w:rsidR="003451A4" w:rsidRPr="005D71B0" w:rsidRDefault="00A31573" w:rsidP="005B1166">
            <w:pPr>
              <w:pStyle w:val="Tabletext"/>
              <w:rPr>
                <w:lang w:val="en-US"/>
              </w:rPr>
            </w:pPr>
            <w:hyperlink r:id="rId25" w:history="1">
              <w:r w:rsidR="003451A4" w:rsidRPr="005D71B0">
                <w:rPr>
                  <w:rStyle w:val="Hyperlink"/>
                  <w:lang w:val="en-US" w:eastAsia="de-DE"/>
                </w:rPr>
                <w:t>mafuemue@iteam.upv.es</w:t>
              </w:r>
            </w:hyperlink>
          </w:p>
        </w:tc>
      </w:tr>
      <w:tr w:rsidR="003451A4" w:rsidRPr="005D71B0" w:rsidTr="005B1166">
        <w:trPr>
          <w:trHeight w:val="383"/>
        </w:trPr>
        <w:tc>
          <w:tcPr>
            <w:tcW w:w="1400" w:type="pct"/>
          </w:tcPr>
          <w:p w:rsidR="003451A4" w:rsidRPr="005D71B0" w:rsidRDefault="003451A4" w:rsidP="005B1166">
            <w:pPr>
              <w:pStyle w:val="Tabletext"/>
              <w:rPr>
                <w:lang w:val="en-US"/>
              </w:rPr>
            </w:pPr>
            <w:r w:rsidRPr="005D71B0">
              <w:rPr>
                <w:color w:val="000000"/>
                <w:lang w:val="en-US" w:eastAsia="de-DE"/>
              </w:rPr>
              <w:t>Eduardo Garro</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rPr>
              <w:t>Universitat Politecnica de Valencia</w:t>
            </w:r>
          </w:p>
        </w:tc>
        <w:tc>
          <w:tcPr>
            <w:tcW w:w="1985" w:type="pct"/>
          </w:tcPr>
          <w:p w:rsidR="003451A4" w:rsidRPr="005D71B0" w:rsidRDefault="00A31573" w:rsidP="005B1166">
            <w:pPr>
              <w:pStyle w:val="Tabletext"/>
              <w:rPr>
                <w:lang w:val="en-US"/>
              </w:rPr>
            </w:pPr>
            <w:hyperlink r:id="rId26" w:history="1">
              <w:r w:rsidR="003451A4" w:rsidRPr="005D71B0">
                <w:rPr>
                  <w:rStyle w:val="Hyperlink"/>
                  <w:lang w:val="en-US" w:eastAsia="de-DE"/>
                </w:rPr>
                <w:t>edgarcre@iteam.upv.es</w:t>
              </w:r>
            </w:hyperlink>
          </w:p>
        </w:tc>
      </w:tr>
      <w:tr w:rsidR="003451A4" w:rsidRPr="00A066A4"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Andreas Georgakopoulos</w:t>
            </w:r>
          </w:p>
        </w:tc>
        <w:tc>
          <w:tcPr>
            <w:tcW w:w="1615" w:type="pct"/>
          </w:tcPr>
          <w:p w:rsidR="003451A4" w:rsidRPr="005D71B0" w:rsidRDefault="003451A4" w:rsidP="005B1166">
            <w:pPr>
              <w:pStyle w:val="Tabletext"/>
              <w:rPr>
                <w:color w:val="000000" w:themeColor="text1"/>
                <w:lang w:val="en-US" w:eastAsia="de-DE"/>
              </w:rPr>
            </w:pPr>
            <w:r w:rsidRPr="005D71B0">
              <w:rPr>
                <w:color w:val="000000"/>
                <w:lang w:val="en-US" w:eastAsia="de-DE"/>
              </w:rPr>
              <w:t>WINGS ICT Solutions</w:t>
            </w:r>
          </w:p>
        </w:tc>
        <w:tc>
          <w:tcPr>
            <w:tcW w:w="1985" w:type="pct"/>
          </w:tcPr>
          <w:p w:rsidR="003451A4" w:rsidRPr="005D71B0" w:rsidRDefault="00A31573" w:rsidP="005B1166">
            <w:pPr>
              <w:pStyle w:val="Tabletext"/>
              <w:rPr>
                <w:color w:val="000000"/>
                <w:lang w:val="en-US" w:eastAsia="de-DE"/>
              </w:rPr>
            </w:pPr>
            <w:hyperlink r:id="rId27" w:history="1">
              <w:r w:rsidR="003451A4" w:rsidRPr="005D71B0">
                <w:rPr>
                  <w:rStyle w:val="Hyperlink"/>
                  <w:lang w:val="en-US" w:eastAsia="de-DE"/>
                </w:rPr>
                <w:t>andgeorg@wings-ict-solutions.eu</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Ioannis Giannoulakis</w:t>
            </w:r>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eastAsia="de-DE"/>
              </w:rPr>
              <w:t>National Centre for Scientific Research Demokritos</w:t>
            </w:r>
          </w:p>
        </w:tc>
        <w:tc>
          <w:tcPr>
            <w:tcW w:w="1985" w:type="pct"/>
          </w:tcPr>
          <w:p w:rsidR="003451A4" w:rsidRPr="005D71B0" w:rsidRDefault="003451A4" w:rsidP="005B1166">
            <w:pPr>
              <w:pStyle w:val="Tabletext"/>
              <w:rPr>
                <w:lang w:val="en-US"/>
              </w:rPr>
            </w:pPr>
            <w:r w:rsidRPr="005D71B0">
              <w:rPr>
                <w:rStyle w:val="Hyperlink"/>
                <w:lang w:val="en-US" w:eastAsia="de-DE"/>
              </w:rPr>
              <w:t>giannoul@iit.demokritos.gr</w:t>
            </w:r>
          </w:p>
        </w:tc>
      </w:tr>
      <w:tr w:rsidR="003451A4" w:rsidRPr="00A066A4" w:rsidTr="005B1166">
        <w:tc>
          <w:tcPr>
            <w:tcW w:w="1400" w:type="pct"/>
          </w:tcPr>
          <w:p w:rsidR="003451A4" w:rsidRPr="005D71B0" w:rsidRDefault="003451A4" w:rsidP="005B1166">
            <w:pPr>
              <w:pStyle w:val="Tabletext"/>
              <w:rPr>
                <w:color w:val="000000"/>
                <w:lang w:val="en-US"/>
              </w:rPr>
            </w:pPr>
            <w:r w:rsidRPr="005D71B0">
              <w:rPr>
                <w:color w:val="000000"/>
                <w:lang w:val="en-US"/>
              </w:rPr>
              <w:t>Athanasios (Thanos) Gkiolias</w:t>
            </w:r>
          </w:p>
        </w:tc>
        <w:tc>
          <w:tcPr>
            <w:tcW w:w="1615" w:type="pct"/>
          </w:tcPr>
          <w:p w:rsidR="003451A4" w:rsidRPr="005D71B0" w:rsidRDefault="003451A4" w:rsidP="005B1166">
            <w:pPr>
              <w:pStyle w:val="Tabletext"/>
              <w:rPr>
                <w:color w:val="000000" w:themeColor="text1"/>
                <w:lang w:val="en-US" w:eastAsia="de-DE"/>
              </w:rPr>
            </w:pPr>
            <w:r w:rsidRPr="005D71B0">
              <w:rPr>
                <w:color w:val="000000"/>
                <w:lang w:val="en-US" w:eastAsia="de-DE"/>
              </w:rPr>
              <w:t>WINGS ICT Solutions</w:t>
            </w:r>
          </w:p>
        </w:tc>
        <w:tc>
          <w:tcPr>
            <w:tcW w:w="1985" w:type="pct"/>
          </w:tcPr>
          <w:p w:rsidR="003451A4" w:rsidRPr="005D71B0" w:rsidRDefault="003451A4" w:rsidP="005B1166">
            <w:pPr>
              <w:pStyle w:val="Tabletext"/>
              <w:rPr>
                <w:rStyle w:val="Hyperlink"/>
                <w:lang w:val="en-US" w:eastAsia="de-DE"/>
              </w:rPr>
            </w:pPr>
            <w:r w:rsidRPr="005D71B0">
              <w:rPr>
                <w:rStyle w:val="Hyperlink"/>
                <w:lang w:val="en-US" w:eastAsia="de-DE"/>
              </w:rPr>
              <w:t>agkiolias@wings-ict-solutions.eu</w:t>
            </w:r>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David Gomez-Barquero</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rPr>
              <w:t>Universitat Politecnica de Valencia</w:t>
            </w:r>
          </w:p>
        </w:tc>
        <w:tc>
          <w:tcPr>
            <w:tcW w:w="1985" w:type="pct"/>
          </w:tcPr>
          <w:p w:rsidR="003451A4" w:rsidRPr="005D71B0" w:rsidRDefault="00A31573" w:rsidP="005B1166">
            <w:pPr>
              <w:pStyle w:val="Tabletext"/>
              <w:rPr>
                <w:lang w:val="en-US"/>
              </w:rPr>
            </w:pPr>
            <w:hyperlink r:id="rId28" w:history="1">
              <w:r w:rsidR="003451A4" w:rsidRPr="005D71B0">
                <w:rPr>
                  <w:rStyle w:val="Hyperlink"/>
                  <w:lang w:val="en-US" w:eastAsia="de-DE"/>
                </w:rPr>
                <w:t>dagobar@iteam.upv.es</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Marco Gramaglia</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UC3M</w:t>
            </w:r>
          </w:p>
        </w:tc>
        <w:tc>
          <w:tcPr>
            <w:tcW w:w="1985" w:type="pct"/>
          </w:tcPr>
          <w:p w:rsidR="003451A4" w:rsidRPr="005D71B0" w:rsidRDefault="00A31573" w:rsidP="005B1166">
            <w:pPr>
              <w:pStyle w:val="Tabletext"/>
              <w:rPr>
                <w:lang w:val="en-US"/>
              </w:rPr>
            </w:pPr>
            <w:hyperlink r:id="rId29" w:history="1">
              <w:r w:rsidR="003451A4" w:rsidRPr="005D71B0">
                <w:rPr>
                  <w:rStyle w:val="Hyperlink"/>
                  <w:lang w:val="en-US" w:eastAsia="de-DE"/>
                </w:rPr>
                <w:t>mgramagl@it.uc3m.es</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Ole Grondalen</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Telenor</w:t>
            </w:r>
          </w:p>
        </w:tc>
        <w:tc>
          <w:tcPr>
            <w:tcW w:w="1985" w:type="pct"/>
          </w:tcPr>
          <w:p w:rsidR="003451A4" w:rsidRPr="005D71B0" w:rsidRDefault="00A31573" w:rsidP="005B1166">
            <w:pPr>
              <w:pStyle w:val="Tabletext"/>
              <w:rPr>
                <w:lang w:val="en-US"/>
              </w:rPr>
            </w:pPr>
            <w:hyperlink r:id="rId30" w:history="1">
              <w:r w:rsidR="003451A4" w:rsidRPr="005D71B0">
                <w:rPr>
                  <w:rStyle w:val="Hyperlink"/>
                  <w:lang w:val="en-US" w:eastAsia="de-DE"/>
                </w:rPr>
                <w:t>ole.grondalen@telenor.com</w:t>
              </w:r>
            </w:hyperlink>
          </w:p>
        </w:tc>
      </w:tr>
      <w:tr w:rsidR="003451A4" w:rsidRPr="00A066A4" w:rsidTr="005B1166">
        <w:tc>
          <w:tcPr>
            <w:tcW w:w="1400" w:type="pct"/>
          </w:tcPr>
          <w:p w:rsidR="003451A4" w:rsidRPr="005D71B0" w:rsidRDefault="00A31573" w:rsidP="005B1166">
            <w:pPr>
              <w:pStyle w:val="Tabletext"/>
              <w:rPr>
                <w:lang w:val="en-US"/>
              </w:rPr>
            </w:pPr>
            <w:hyperlink r:id="rId31" w:history="1">
              <w:r w:rsidR="003451A4" w:rsidRPr="005D71B0">
                <w:rPr>
                  <w:color w:val="000000"/>
                  <w:lang w:val="en-US" w:eastAsia="de-DE"/>
                </w:rPr>
                <w:t>Nazli Guney</w:t>
              </w:r>
            </w:hyperlink>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rPr>
              <w:t>Turkcell</w:t>
            </w:r>
          </w:p>
        </w:tc>
        <w:tc>
          <w:tcPr>
            <w:tcW w:w="1985" w:type="pct"/>
          </w:tcPr>
          <w:p w:rsidR="003451A4" w:rsidRPr="005D71B0" w:rsidRDefault="00A31573" w:rsidP="005B1166">
            <w:pPr>
              <w:pStyle w:val="Tabletext"/>
              <w:rPr>
                <w:lang w:val="en-US"/>
              </w:rPr>
            </w:pPr>
            <w:hyperlink r:id="rId32" w:history="1">
              <w:r w:rsidR="003451A4" w:rsidRPr="005D71B0">
                <w:rPr>
                  <w:rStyle w:val="Hyperlink"/>
                  <w:lang w:val="en-US" w:eastAsia="de-DE"/>
                </w:rPr>
                <w:t>nazli.guney@turkcell.com.tr</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Marie-Helene Hamon</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Orange</w:t>
            </w:r>
          </w:p>
        </w:tc>
        <w:tc>
          <w:tcPr>
            <w:tcW w:w="1985" w:type="pct"/>
          </w:tcPr>
          <w:p w:rsidR="003451A4" w:rsidRPr="005D71B0" w:rsidRDefault="00A31573" w:rsidP="005B1166">
            <w:pPr>
              <w:pStyle w:val="Tabletext"/>
              <w:rPr>
                <w:lang w:val="en-US"/>
              </w:rPr>
            </w:pPr>
            <w:hyperlink r:id="rId33" w:history="1">
              <w:r w:rsidR="003451A4" w:rsidRPr="005D71B0">
                <w:rPr>
                  <w:rStyle w:val="Hyperlink"/>
                  <w:lang w:val="en-US" w:eastAsia="de-DE"/>
                </w:rPr>
                <w:t>mhelene.hamon@orange.com</w:t>
              </w:r>
            </w:hyperlink>
          </w:p>
        </w:tc>
      </w:tr>
      <w:tr w:rsidR="003451A4" w:rsidRPr="00A066A4" w:rsidTr="005B1166">
        <w:tc>
          <w:tcPr>
            <w:tcW w:w="1400" w:type="pct"/>
          </w:tcPr>
          <w:p w:rsidR="003451A4" w:rsidRPr="005D71B0" w:rsidRDefault="00A31573" w:rsidP="005B1166">
            <w:pPr>
              <w:pStyle w:val="Tabletext"/>
              <w:rPr>
                <w:lang w:val="en-US"/>
              </w:rPr>
            </w:pPr>
            <w:hyperlink r:id="rId34" w:history="1">
              <w:r w:rsidR="003451A4" w:rsidRPr="005D71B0">
                <w:rPr>
                  <w:color w:val="000000"/>
                  <w:lang w:val="en-US" w:eastAsia="de-DE"/>
                </w:rPr>
                <w:t>Ahmet Kaplan</w:t>
              </w:r>
            </w:hyperlink>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rPr>
              <w:t>Turkcell</w:t>
            </w:r>
          </w:p>
        </w:tc>
        <w:tc>
          <w:tcPr>
            <w:tcW w:w="1985" w:type="pct"/>
          </w:tcPr>
          <w:p w:rsidR="003451A4" w:rsidRPr="005D71B0" w:rsidRDefault="00A31573" w:rsidP="005B1166">
            <w:pPr>
              <w:pStyle w:val="Tabletext"/>
              <w:rPr>
                <w:lang w:val="en-US"/>
              </w:rPr>
            </w:pPr>
            <w:hyperlink r:id="rId35" w:history="1">
              <w:r w:rsidR="003451A4" w:rsidRPr="005D71B0">
                <w:rPr>
                  <w:rStyle w:val="Hyperlink"/>
                  <w:lang w:val="en-US" w:eastAsia="de-DE"/>
                </w:rPr>
                <w:t>ahmet.kaplan@turkcell.com.tr</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Cemil Karakus</w:t>
            </w:r>
          </w:p>
        </w:tc>
        <w:tc>
          <w:tcPr>
            <w:tcW w:w="1615" w:type="pct"/>
          </w:tcPr>
          <w:p w:rsidR="003451A4" w:rsidRPr="005D71B0" w:rsidRDefault="003451A4" w:rsidP="005B1166">
            <w:pPr>
              <w:pStyle w:val="Tabletext"/>
              <w:rPr>
                <w:rStyle w:val="Hyperlink"/>
                <w:color w:val="000000" w:themeColor="text1"/>
                <w:lang w:val="en-US" w:eastAsia="de-DE"/>
              </w:rPr>
            </w:pPr>
            <w:r w:rsidRPr="005D71B0">
              <w:rPr>
                <w:color w:val="000000" w:themeColor="text1"/>
                <w:lang w:val="en-US"/>
              </w:rPr>
              <w:t>Turkcell</w:t>
            </w:r>
          </w:p>
        </w:tc>
        <w:tc>
          <w:tcPr>
            <w:tcW w:w="1985" w:type="pct"/>
          </w:tcPr>
          <w:p w:rsidR="003451A4" w:rsidRPr="005D71B0" w:rsidRDefault="00A31573" w:rsidP="005B1166">
            <w:pPr>
              <w:pStyle w:val="Tabletext"/>
              <w:rPr>
                <w:lang w:val="en-US"/>
              </w:rPr>
            </w:pPr>
            <w:hyperlink r:id="rId36" w:history="1">
              <w:r w:rsidR="003451A4" w:rsidRPr="005D71B0">
                <w:rPr>
                  <w:rStyle w:val="Hyperlink"/>
                  <w:lang w:val="en-US" w:eastAsia="de-DE"/>
                </w:rPr>
                <w:t>cemil.karakus@turkcell.com.tr</w:t>
              </w:r>
            </w:hyperlink>
          </w:p>
        </w:tc>
      </w:tr>
      <w:tr w:rsidR="003451A4" w:rsidRPr="00A066A4"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Evangelos Kosmatos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WINGS ICT Solutions</w:t>
            </w:r>
          </w:p>
        </w:tc>
        <w:tc>
          <w:tcPr>
            <w:tcW w:w="1985" w:type="pct"/>
          </w:tcPr>
          <w:p w:rsidR="003451A4" w:rsidRPr="005D71B0" w:rsidRDefault="00A31573" w:rsidP="005B1166">
            <w:pPr>
              <w:pStyle w:val="Tabletext"/>
              <w:rPr>
                <w:color w:val="000000"/>
                <w:lang w:val="en-US" w:eastAsia="de-DE"/>
              </w:rPr>
            </w:pPr>
            <w:hyperlink r:id="rId37" w:history="1">
              <w:r w:rsidR="003451A4" w:rsidRPr="005D71B0">
                <w:rPr>
                  <w:rStyle w:val="Hyperlink"/>
                  <w:lang w:val="en-US" w:eastAsia="de-DE"/>
                </w:rPr>
                <w:t>vkosmatos@wings-ict-solutions.eu</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Anastasios Kourtis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National Centre for Scientific Research Demokritos</w:t>
            </w:r>
          </w:p>
        </w:tc>
        <w:tc>
          <w:tcPr>
            <w:tcW w:w="1985" w:type="pct"/>
          </w:tcPr>
          <w:p w:rsidR="003451A4" w:rsidRPr="005D71B0" w:rsidRDefault="00A31573" w:rsidP="005B1166">
            <w:pPr>
              <w:pStyle w:val="Tabletext"/>
              <w:rPr>
                <w:lang w:val="en-US"/>
              </w:rPr>
            </w:pPr>
            <w:hyperlink r:id="rId38" w:history="1">
              <w:r w:rsidR="003451A4" w:rsidRPr="005D71B0">
                <w:rPr>
                  <w:rStyle w:val="Hyperlink"/>
                  <w:lang w:val="en-US" w:eastAsia="de-DE"/>
                </w:rPr>
                <w:t>kourtis@iit.demokritos.gr</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Fotis Lazarakis</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National Centre for Scientific Research Demokritos</w:t>
            </w:r>
          </w:p>
        </w:tc>
        <w:tc>
          <w:tcPr>
            <w:tcW w:w="1985" w:type="pct"/>
          </w:tcPr>
          <w:p w:rsidR="003451A4" w:rsidRPr="005D71B0" w:rsidRDefault="00A31573" w:rsidP="005B1166">
            <w:pPr>
              <w:pStyle w:val="Tabletext"/>
              <w:rPr>
                <w:lang w:val="en-US"/>
              </w:rPr>
            </w:pPr>
            <w:hyperlink r:id="rId39" w:history="1">
              <w:r w:rsidR="003451A4" w:rsidRPr="005D71B0">
                <w:rPr>
                  <w:rStyle w:val="Hyperlink"/>
                  <w:lang w:val="en-US" w:eastAsia="de-DE"/>
                </w:rPr>
                <w:t>flaz@iit.demokritos.gr</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Ji Lianghai</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University of Kaiserslautern</w:t>
            </w:r>
          </w:p>
        </w:tc>
        <w:tc>
          <w:tcPr>
            <w:tcW w:w="1985" w:type="pct"/>
          </w:tcPr>
          <w:p w:rsidR="003451A4" w:rsidRPr="005D71B0" w:rsidRDefault="00A31573" w:rsidP="005B1166">
            <w:pPr>
              <w:pStyle w:val="Tabletext"/>
              <w:rPr>
                <w:lang w:val="en-US"/>
              </w:rPr>
            </w:pPr>
            <w:hyperlink r:id="rId40" w:history="1">
              <w:r w:rsidR="003451A4" w:rsidRPr="005D71B0">
                <w:rPr>
                  <w:rStyle w:val="Hyperlink"/>
                  <w:lang w:val="en-US" w:eastAsia="de-DE"/>
                </w:rPr>
                <w:t>ji@eit.uni-kl.de</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Hans-Peter Mayer</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Nokia</w:t>
            </w:r>
          </w:p>
        </w:tc>
        <w:tc>
          <w:tcPr>
            <w:tcW w:w="1985" w:type="pct"/>
          </w:tcPr>
          <w:p w:rsidR="003451A4" w:rsidRPr="005D71B0" w:rsidRDefault="00A31573" w:rsidP="005B1166">
            <w:pPr>
              <w:pStyle w:val="Tabletext"/>
              <w:rPr>
                <w:lang w:val="en-US"/>
              </w:rPr>
            </w:pPr>
            <w:hyperlink r:id="rId41" w:history="1">
              <w:r w:rsidR="003451A4" w:rsidRPr="005D71B0">
                <w:rPr>
                  <w:rStyle w:val="Hyperlink"/>
                  <w:lang w:val="en-US" w:eastAsia="de-DE"/>
                </w:rPr>
                <w:t>hans-peter.mayer.ext@nokia-bell-labs.com</w:t>
              </w:r>
            </w:hyperlink>
          </w:p>
        </w:tc>
      </w:tr>
      <w:tr w:rsidR="003451A4" w:rsidRPr="005D71B0" w:rsidTr="005B1166">
        <w:tc>
          <w:tcPr>
            <w:tcW w:w="1400" w:type="pct"/>
          </w:tcPr>
          <w:p w:rsidR="003451A4" w:rsidRPr="005D71B0" w:rsidRDefault="003451A4" w:rsidP="005B1166">
            <w:pPr>
              <w:pStyle w:val="Tabletext"/>
              <w:rPr>
                <w:lang w:val="en-US"/>
              </w:rPr>
            </w:pPr>
            <w:r w:rsidRPr="005D71B0">
              <w:rPr>
                <w:lang w:val="en-US"/>
              </w:rPr>
              <w:t>Werner Mohr</w:t>
            </w:r>
          </w:p>
        </w:tc>
        <w:tc>
          <w:tcPr>
            <w:tcW w:w="1615" w:type="pct"/>
          </w:tcPr>
          <w:p w:rsidR="003451A4" w:rsidRPr="005D71B0" w:rsidRDefault="003451A4" w:rsidP="005B1166">
            <w:pPr>
              <w:pStyle w:val="Tabletext"/>
              <w:rPr>
                <w:rStyle w:val="Hyperlink"/>
                <w:color w:val="000000" w:themeColor="text1"/>
                <w:lang w:val="en-US"/>
              </w:rPr>
            </w:pPr>
            <w:r w:rsidRPr="005D71B0">
              <w:rPr>
                <w:rStyle w:val="Hyperlink"/>
                <w:color w:val="000000" w:themeColor="text1"/>
                <w:lang w:val="en-US"/>
              </w:rPr>
              <w:t>Nokia</w:t>
            </w:r>
          </w:p>
        </w:tc>
        <w:tc>
          <w:tcPr>
            <w:tcW w:w="1985" w:type="pct"/>
          </w:tcPr>
          <w:p w:rsidR="003451A4" w:rsidRPr="005D71B0" w:rsidRDefault="00A31573" w:rsidP="005B1166">
            <w:pPr>
              <w:pStyle w:val="Tabletext"/>
              <w:rPr>
                <w:lang w:val="en-US"/>
              </w:rPr>
            </w:pPr>
            <w:hyperlink r:id="rId42" w:history="1">
              <w:r w:rsidR="003451A4" w:rsidRPr="005D71B0">
                <w:rPr>
                  <w:rStyle w:val="Hyperlink"/>
                  <w:lang w:val="en-US"/>
                </w:rPr>
                <w:t>werner.mohr@nokia.com</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Volker Pauli</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Nomor</w:t>
            </w:r>
          </w:p>
        </w:tc>
        <w:tc>
          <w:tcPr>
            <w:tcW w:w="1985" w:type="pct"/>
          </w:tcPr>
          <w:p w:rsidR="003451A4" w:rsidRPr="005D71B0" w:rsidRDefault="00A31573" w:rsidP="005B1166">
            <w:pPr>
              <w:pStyle w:val="Tabletext"/>
              <w:rPr>
                <w:lang w:val="en-US"/>
              </w:rPr>
            </w:pPr>
            <w:hyperlink r:id="rId43" w:history="1">
              <w:r w:rsidR="003451A4" w:rsidRPr="005D71B0">
                <w:rPr>
                  <w:rStyle w:val="Hyperlink"/>
                  <w:lang w:val="en-US" w:eastAsia="de-DE"/>
                </w:rPr>
                <w:t>pauli@nomor.de</w:t>
              </w:r>
            </w:hyperlink>
          </w:p>
        </w:tc>
      </w:tr>
      <w:tr w:rsidR="003451A4" w:rsidRPr="00A066A4" w:rsidTr="005B1166">
        <w:tc>
          <w:tcPr>
            <w:tcW w:w="1400" w:type="pct"/>
          </w:tcPr>
          <w:p w:rsidR="003451A4" w:rsidRPr="005D71B0" w:rsidRDefault="00A31573" w:rsidP="005B1166">
            <w:pPr>
              <w:pStyle w:val="Tabletext"/>
              <w:rPr>
                <w:color w:val="000000"/>
                <w:lang w:val="en-US" w:eastAsia="de-DE"/>
              </w:rPr>
            </w:pPr>
            <w:hyperlink r:id="rId44" w:history="1">
              <w:r w:rsidR="003451A4" w:rsidRPr="005D71B0">
                <w:rPr>
                  <w:color w:val="000000"/>
                  <w:lang w:val="en-US" w:eastAsia="de-DE"/>
                </w:rPr>
                <w:t>A</w:t>
              </w:r>
              <w:r w:rsidR="003451A4" w:rsidRPr="005D71B0">
                <w:rPr>
                  <w:color w:val="000000"/>
                  <w:lang w:val="en-US"/>
                </w:rPr>
                <w:t>thul Prasad</w:t>
              </w:r>
            </w:hyperlink>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Nokia Bell-Labs</w:t>
            </w:r>
          </w:p>
        </w:tc>
        <w:tc>
          <w:tcPr>
            <w:tcW w:w="1985" w:type="pct"/>
          </w:tcPr>
          <w:p w:rsidR="003451A4" w:rsidRPr="005D71B0" w:rsidRDefault="00A31573" w:rsidP="005B1166">
            <w:pPr>
              <w:pStyle w:val="Tabletext"/>
              <w:rPr>
                <w:lang w:val="en-US"/>
              </w:rPr>
            </w:pPr>
            <w:hyperlink r:id="rId45" w:history="1">
              <w:r w:rsidR="003451A4" w:rsidRPr="005D71B0">
                <w:rPr>
                  <w:rStyle w:val="Hyperlink"/>
                  <w:lang w:val="en-US" w:eastAsia="de-DE"/>
                </w:rPr>
                <w:t>athul.prasad@nokia-bell-labs.com</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Christoph Schmelz</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Nokia</w:t>
            </w:r>
          </w:p>
        </w:tc>
        <w:tc>
          <w:tcPr>
            <w:tcW w:w="1985" w:type="pct"/>
          </w:tcPr>
          <w:p w:rsidR="003451A4" w:rsidRPr="005D71B0" w:rsidRDefault="00A31573" w:rsidP="005B1166">
            <w:pPr>
              <w:pStyle w:val="Tabletext"/>
              <w:rPr>
                <w:lang w:val="en-US"/>
              </w:rPr>
            </w:pPr>
            <w:hyperlink r:id="rId46" w:history="1">
              <w:r w:rsidR="003451A4" w:rsidRPr="005D71B0">
                <w:rPr>
                  <w:rStyle w:val="Hyperlink"/>
                  <w:lang w:val="en-US" w:eastAsia="de-DE"/>
                </w:rPr>
                <w:t>christoph.schmelz@nokia-bell-labs.com</w:t>
              </w:r>
            </w:hyperlink>
          </w:p>
        </w:tc>
      </w:tr>
      <w:tr w:rsidR="003451A4" w:rsidRPr="00A066A4" w:rsidTr="005B1166">
        <w:tc>
          <w:tcPr>
            <w:tcW w:w="1400" w:type="pct"/>
          </w:tcPr>
          <w:p w:rsidR="003451A4" w:rsidRPr="005D71B0" w:rsidRDefault="003451A4" w:rsidP="005B1166">
            <w:pPr>
              <w:pStyle w:val="Tabletext"/>
              <w:rPr>
                <w:lang w:val="en-US"/>
              </w:rPr>
            </w:pPr>
            <w:r w:rsidRPr="005D71B0">
              <w:rPr>
                <w:color w:val="000000"/>
                <w:lang w:val="en-US" w:eastAsia="de-DE"/>
              </w:rPr>
              <w:t>Hans Schotten</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DFKI/University of Kaiserslautern</w:t>
            </w:r>
          </w:p>
        </w:tc>
        <w:tc>
          <w:tcPr>
            <w:tcW w:w="1985" w:type="pct"/>
          </w:tcPr>
          <w:p w:rsidR="003451A4" w:rsidRPr="005D71B0" w:rsidRDefault="00A31573" w:rsidP="005B1166">
            <w:pPr>
              <w:pStyle w:val="Tabletext"/>
              <w:rPr>
                <w:lang w:val="en-US"/>
              </w:rPr>
            </w:pPr>
            <w:hyperlink r:id="rId47" w:history="1">
              <w:r w:rsidR="003451A4" w:rsidRPr="005D71B0">
                <w:rPr>
                  <w:rStyle w:val="Hyperlink"/>
                  <w:lang w:val="en-US" w:eastAsia="de-DE"/>
                </w:rPr>
                <w:t>schotten@eit.uni-kl.de</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Egon Schulz</w:t>
            </w:r>
          </w:p>
        </w:tc>
        <w:tc>
          <w:tcPr>
            <w:tcW w:w="1615" w:type="pct"/>
          </w:tcPr>
          <w:p w:rsidR="003451A4" w:rsidRPr="005D71B0" w:rsidRDefault="003451A4" w:rsidP="005B1166">
            <w:pPr>
              <w:pStyle w:val="Tabletext"/>
              <w:rPr>
                <w:rStyle w:val="Hyperlink"/>
                <w:color w:val="000000" w:themeColor="text1"/>
                <w:lang w:val="en-US" w:eastAsia="de-DE"/>
              </w:rPr>
            </w:pPr>
            <w:r w:rsidRPr="005D71B0">
              <w:rPr>
                <w:rStyle w:val="Hyperlink"/>
                <w:color w:val="000000" w:themeColor="text1"/>
                <w:lang w:val="en-US" w:eastAsia="de-DE"/>
              </w:rPr>
              <w:t>H</w:t>
            </w:r>
            <w:r w:rsidRPr="005D71B0">
              <w:rPr>
                <w:rStyle w:val="Hyperlink"/>
                <w:color w:val="000000" w:themeColor="text1"/>
                <w:lang w:val="en-US"/>
              </w:rPr>
              <w:t>uawei</w:t>
            </w:r>
          </w:p>
        </w:tc>
        <w:tc>
          <w:tcPr>
            <w:tcW w:w="1985" w:type="pct"/>
          </w:tcPr>
          <w:p w:rsidR="003451A4" w:rsidRPr="005D71B0" w:rsidRDefault="00A31573" w:rsidP="005B1166">
            <w:pPr>
              <w:pStyle w:val="Tabletext"/>
              <w:rPr>
                <w:lang w:val="en-US"/>
              </w:rPr>
            </w:pPr>
            <w:hyperlink r:id="rId48" w:history="1">
              <w:r w:rsidR="003451A4" w:rsidRPr="005D71B0">
                <w:rPr>
                  <w:rStyle w:val="Hyperlink"/>
                  <w:lang w:val="en-US" w:eastAsia="de-DE"/>
                </w:rPr>
                <w:t>egon.schulz@huawei.com</w:t>
              </w:r>
            </w:hyperlink>
          </w:p>
        </w:tc>
      </w:tr>
      <w:tr w:rsidR="003451A4" w:rsidRPr="00A066A4"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Vera Stravroulaki</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 xml:space="preserve">WINGS </w:t>
            </w:r>
            <w:r w:rsidRPr="005D71B0">
              <w:rPr>
                <w:color w:val="000000" w:themeColor="text1"/>
                <w:lang w:val="en-US"/>
              </w:rPr>
              <w:t>ICT Solutions</w:t>
            </w:r>
          </w:p>
        </w:tc>
        <w:tc>
          <w:tcPr>
            <w:tcW w:w="1985" w:type="pct"/>
          </w:tcPr>
          <w:p w:rsidR="003451A4" w:rsidRPr="005D71B0" w:rsidRDefault="00A31573" w:rsidP="005B1166">
            <w:pPr>
              <w:pStyle w:val="Tabletext"/>
              <w:rPr>
                <w:color w:val="000000"/>
                <w:lang w:val="en-US" w:eastAsia="de-DE"/>
              </w:rPr>
            </w:pPr>
            <w:hyperlink r:id="rId49" w:history="1">
              <w:r w:rsidR="003451A4" w:rsidRPr="005D71B0">
                <w:rPr>
                  <w:rStyle w:val="Hyperlink"/>
                  <w:lang w:val="en-US" w:eastAsia="de-DE"/>
                </w:rPr>
                <w:t>veras@wings-ict-solutions.eu</w:t>
              </w:r>
            </w:hyperlink>
          </w:p>
        </w:tc>
      </w:tr>
      <w:tr w:rsidR="003451A4" w:rsidRPr="005D71B0" w:rsidTr="005B1166">
        <w:tc>
          <w:tcPr>
            <w:tcW w:w="1400" w:type="pct"/>
          </w:tcPr>
          <w:p w:rsidR="003451A4" w:rsidRPr="005D71B0" w:rsidRDefault="003451A4" w:rsidP="005B1166">
            <w:pPr>
              <w:pStyle w:val="Tabletext"/>
              <w:rPr>
                <w:lang w:val="en-US"/>
              </w:rPr>
            </w:pPr>
            <w:r w:rsidRPr="005D71B0">
              <w:rPr>
                <w:color w:val="000000"/>
                <w:lang w:val="en-US" w:eastAsia="de-DE"/>
              </w:rPr>
              <w:t>Ingo Viering</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Nomor</w:t>
            </w:r>
          </w:p>
        </w:tc>
        <w:tc>
          <w:tcPr>
            <w:tcW w:w="1985" w:type="pct"/>
          </w:tcPr>
          <w:p w:rsidR="003451A4" w:rsidRPr="005D71B0" w:rsidRDefault="00A31573" w:rsidP="005B1166">
            <w:pPr>
              <w:pStyle w:val="Tabletext"/>
              <w:rPr>
                <w:lang w:val="en-US"/>
              </w:rPr>
            </w:pPr>
            <w:hyperlink r:id="rId50" w:history="1">
              <w:r w:rsidR="003451A4" w:rsidRPr="005D71B0">
                <w:rPr>
                  <w:rStyle w:val="Hyperlink"/>
                  <w:lang w:val="en-US" w:eastAsia="de-DE"/>
                </w:rPr>
                <w:t>viering@nomor.de</w:t>
              </w:r>
            </w:hyperlink>
          </w:p>
        </w:tc>
      </w:tr>
      <w:tr w:rsidR="003451A4" w:rsidRPr="005D71B0" w:rsidTr="005B1166">
        <w:tc>
          <w:tcPr>
            <w:tcW w:w="1400" w:type="pct"/>
          </w:tcPr>
          <w:p w:rsidR="003451A4" w:rsidRPr="005D71B0" w:rsidRDefault="00A31573" w:rsidP="005B1166">
            <w:pPr>
              <w:pStyle w:val="Tabletext"/>
              <w:rPr>
                <w:lang w:val="en-US"/>
              </w:rPr>
            </w:pPr>
            <w:hyperlink r:id="rId51" w:history="1">
              <w:r w:rsidR="003451A4" w:rsidRPr="005D71B0">
                <w:rPr>
                  <w:color w:val="000000"/>
                  <w:lang w:val="en-US" w:eastAsia="de-DE"/>
                </w:rPr>
                <w:t>Shangbin Wu</w:t>
              </w:r>
            </w:hyperlink>
          </w:p>
        </w:tc>
        <w:tc>
          <w:tcPr>
            <w:tcW w:w="1615" w:type="pct"/>
          </w:tcPr>
          <w:p w:rsidR="003451A4" w:rsidRPr="005D71B0" w:rsidRDefault="003451A4" w:rsidP="005B1166">
            <w:pPr>
              <w:pStyle w:val="Tabletext"/>
              <w:rPr>
                <w:rStyle w:val="Hyperlink"/>
                <w:color w:val="000000" w:themeColor="text1"/>
                <w:lang w:val="en-US" w:eastAsia="de-DE"/>
              </w:rPr>
            </w:pPr>
            <w:r w:rsidRPr="005D71B0">
              <w:rPr>
                <w:rStyle w:val="Hyperlink"/>
                <w:color w:val="000000" w:themeColor="text1"/>
                <w:lang w:val="en-US" w:eastAsia="de-DE"/>
              </w:rPr>
              <w:t>Samsung</w:t>
            </w:r>
          </w:p>
        </w:tc>
        <w:tc>
          <w:tcPr>
            <w:tcW w:w="1985" w:type="pct"/>
          </w:tcPr>
          <w:p w:rsidR="003451A4" w:rsidRPr="005D71B0" w:rsidRDefault="00A31573" w:rsidP="005B1166">
            <w:pPr>
              <w:pStyle w:val="Tabletext"/>
              <w:rPr>
                <w:lang w:val="en-US"/>
              </w:rPr>
            </w:pPr>
            <w:hyperlink r:id="rId52" w:history="1">
              <w:r w:rsidR="003451A4" w:rsidRPr="005D71B0">
                <w:rPr>
                  <w:rStyle w:val="Hyperlink"/>
                  <w:lang w:val="en-US" w:eastAsia="de-DE"/>
                </w:rPr>
                <w:t>shangbin.wu@samsung.com</w:t>
              </w:r>
            </w:hyperlink>
          </w:p>
        </w:tc>
      </w:tr>
      <w:tr w:rsidR="003451A4" w:rsidRPr="005D71B0"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Shao Jiafeng</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Huawei</w:t>
            </w:r>
          </w:p>
        </w:tc>
        <w:tc>
          <w:tcPr>
            <w:tcW w:w="1985" w:type="pct"/>
          </w:tcPr>
          <w:p w:rsidR="003451A4" w:rsidRPr="005D71B0" w:rsidRDefault="00A31573" w:rsidP="005B1166">
            <w:pPr>
              <w:pStyle w:val="Tabletext"/>
              <w:rPr>
                <w:lang w:val="en-US"/>
              </w:rPr>
            </w:pPr>
            <w:hyperlink r:id="rId53" w:history="1">
              <w:r w:rsidR="003451A4" w:rsidRPr="005D71B0">
                <w:rPr>
                  <w:rStyle w:val="Hyperlink"/>
                  <w:lang w:val="en-US"/>
                </w:rPr>
                <w:t>shaojiafeng@huawei.com</w:t>
              </w:r>
            </w:hyperlink>
            <w:r w:rsidR="003451A4" w:rsidRPr="005D71B0">
              <w:rPr>
                <w:lang w:val="en-US"/>
              </w:rPr>
              <w:t xml:space="preserve"> </w:t>
            </w:r>
          </w:p>
        </w:tc>
      </w:tr>
      <w:tr w:rsidR="003451A4" w:rsidRPr="005D71B0" w:rsidTr="005B1166">
        <w:tc>
          <w:tcPr>
            <w:tcW w:w="1400" w:type="pct"/>
          </w:tcPr>
          <w:p w:rsidR="003451A4" w:rsidRPr="005D71B0" w:rsidRDefault="00A31573" w:rsidP="005B1166">
            <w:pPr>
              <w:pStyle w:val="Tabletext"/>
              <w:rPr>
                <w:lang w:val="en-US"/>
              </w:rPr>
            </w:pPr>
            <w:hyperlink r:id="rId54" w:history="1">
              <w:r w:rsidR="003451A4" w:rsidRPr="005D71B0">
                <w:rPr>
                  <w:color w:val="000000"/>
                  <w:lang w:val="en-US" w:eastAsia="de-DE"/>
                </w:rPr>
                <w:t>Wu Yong</w:t>
              </w:r>
            </w:hyperlink>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Huawei</w:t>
            </w:r>
          </w:p>
        </w:tc>
        <w:tc>
          <w:tcPr>
            <w:tcW w:w="1985" w:type="pct"/>
          </w:tcPr>
          <w:p w:rsidR="003451A4" w:rsidRPr="005D71B0" w:rsidRDefault="00A31573" w:rsidP="005B1166">
            <w:pPr>
              <w:pStyle w:val="Tabletext"/>
              <w:rPr>
                <w:lang w:val="en-US"/>
              </w:rPr>
            </w:pPr>
            <w:hyperlink r:id="rId55" w:history="1">
              <w:r w:rsidR="003451A4" w:rsidRPr="005D71B0">
                <w:rPr>
                  <w:rStyle w:val="Hyperlink"/>
                  <w:lang w:val="en-US" w:eastAsia="de-DE"/>
                </w:rPr>
                <w:t>wuyong@huawei.com</w:t>
              </w:r>
            </w:hyperlink>
          </w:p>
        </w:tc>
      </w:tr>
      <w:tr w:rsidR="003451A4" w:rsidRPr="00A066A4" w:rsidTr="005B1166">
        <w:tc>
          <w:tcPr>
            <w:tcW w:w="1400" w:type="pct"/>
          </w:tcPr>
          <w:p w:rsidR="003451A4" w:rsidRPr="005D71B0" w:rsidRDefault="003451A4" w:rsidP="005B1166">
            <w:pPr>
              <w:pStyle w:val="Tabletext"/>
              <w:rPr>
                <w:lang w:val="en-US"/>
              </w:rPr>
            </w:pPr>
            <w:r w:rsidRPr="005D71B0">
              <w:rPr>
                <w:lang w:val="en-US"/>
              </w:rPr>
              <w:t>Xi Meng</w:t>
            </w:r>
          </w:p>
        </w:tc>
        <w:tc>
          <w:tcPr>
            <w:tcW w:w="1615" w:type="pct"/>
          </w:tcPr>
          <w:p w:rsidR="003451A4" w:rsidRPr="005D71B0" w:rsidRDefault="003451A4" w:rsidP="005B1166">
            <w:pPr>
              <w:pStyle w:val="Tabletext"/>
              <w:rPr>
                <w:rFonts w:eastAsiaTheme="minorEastAsia"/>
                <w:color w:val="000000" w:themeColor="text1"/>
                <w:lang w:val="en-US" w:eastAsia="zh-CN"/>
              </w:rPr>
            </w:pPr>
            <w:r w:rsidRPr="005D71B0">
              <w:rPr>
                <w:color w:val="000000" w:themeColor="text1"/>
                <w:lang w:val="en-US" w:eastAsia="de-DE"/>
              </w:rPr>
              <w:t>ZTE</w:t>
            </w:r>
            <w:r w:rsidRPr="005D71B0">
              <w:rPr>
                <w:rFonts w:eastAsiaTheme="minorEastAsia"/>
                <w:color w:val="000000" w:themeColor="text1"/>
                <w:lang w:val="en-US" w:eastAsia="zh-CN"/>
              </w:rPr>
              <w:t xml:space="preserve"> Wistron Telecom AB</w:t>
            </w:r>
          </w:p>
        </w:tc>
        <w:tc>
          <w:tcPr>
            <w:tcW w:w="1985" w:type="pct"/>
          </w:tcPr>
          <w:p w:rsidR="003451A4" w:rsidRPr="005D71B0" w:rsidRDefault="00A31573" w:rsidP="005B1166">
            <w:pPr>
              <w:pStyle w:val="Tabletext"/>
              <w:rPr>
                <w:lang w:val="en-US"/>
              </w:rPr>
            </w:pPr>
            <w:hyperlink r:id="rId56" w:history="1">
              <w:r w:rsidR="003451A4" w:rsidRPr="005D71B0">
                <w:rPr>
                  <w:rStyle w:val="Hyperlink"/>
                  <w:lang w:val="en-US"/>
                </w:rPr>
                <w:t>meng.xi@zte.com.cn</w:t>
              </w:r>
            </w:hyperlink>
            <w:r w:rsidR="003451A4" w:rsidRPr="005D71B0">
              <w:rPr>
                <w:lang w:val="en-US"/>
              </w:rPr>
              <w:t xml:space="preserve"> </w:t>
            </w:r>
          </w:p>
        </w:tc>
      </w:tr>
      <w:tr w:rsidR="003451A4" w:rsidRPr="005D71B0" w:rsidTr="005B1166">
        <w:tc>
          <w:tcPr>
            <w:tcW w:w="1400" w:type="pct"/>
          </w:tcPr>
          <w:p w:rsidR="003451A4" w:rsidRPr="005D71B0" w:rsidRDefault="003451A4" w:rsidP="005B1166">
            <w:pPr>
              <w:pStyle w:val="Tabletext"/>
              <w:rPr>
                <w:color w:val="000000"/>
                <w:lang w:val="en-US" w:eastAsia="de-DE"/>
              </w:rPr>
            </w:pPr>
            <w:r w:rsidRPr="005D71B0">
              <w:rPr>
                <w:color w:val="000000"/>
                <w:lang w:val="en-US" w:eastAsia="de-DE"/>
              </w:rPr>
              <w:t>Yu Jian</w:t>
            </w:r>
          </w:p>
        </w:tc>
        <w:tc>
          <w:tcPr>
            <w:tcW w:w="1615" w:type="pct"/>
          </w:tcPr>
          <w:p w:rsidR="003451A4" w:rsidRPr="005D71B0" w:rsidRDefault="003451A4" w:rsidP="005B1166">
            <w:pPr>
              <w:pStyle w:val="Tabletext"/>
              <w:rPr>
                <w:color w:val="000000" w:themeColor="text1"/>
                <w:lang w:val="en-US" w:eastAsia="de-DE"/>
              </w:rPr>
            </w:pPr>
            <w:r w:rsidRPr="005D71B0">
              <w:rPr>
                <w:color w:val="000000" w:themeColor="text1"/>
                <w:lang w:val="en-US" w:eastAsia="de-DE"/>
              </w:rPr>
              <w:t>Huawei</w:t>
            </w:r>
          </w:p>
        </w:tc>
        <w:tc>
          <w:tcPr>
            <w:tcW w:w="1985" w:type="pct"/>
          </w:tcPr>
          <w:p w:rsidR="003451A4" w:rsidRPr="005D71B0" w:rsidRDefault="003451A4" w:rsidP="005B1166">
            <w:pPr>
              <w:pStyle w:val="Tabletext"/>
              <w:rPr>
                <w:rStyle w:val="Hyperlink"/>
                <w:lang w:val="en-US" w:eastAsia="de-DE"/>
              </w:rPr>
            </w:pPr>
            <w:r w:rsidRPr="005D71B0">
              <w:rPr>
                <w:rStyle w:val="Hyperlink"/>
                <w:lang w:val="en-US" w:eastAsia="de-DE"/>
              </w:rPr>
              <w:t>jason.yujian@huawei.com</w:t>
            </w:r>
          </w:p>
        </w:tc>
      </w:tr>
    </w:tbl>
    <w:p w:rsidR="003451A4" w:rsidRPr="005D71B0" w:rsidRDefault="003451A4" w:rsidP="005B1166">
      <w:pPr>
        <w:rPr>
          <w:lang w:val="en-US"/>
        </w:rPr>
      </w:pPr>
    </w:p>
    <w:p w:rsidR="003451A4" w:rsidRPr="005D71B0" w:rsidRDefault="005B1166" w:rsidP="005B1166">
      <w:pPr>
        <w:pStyle w:val="Heading1"/>
        <w:rPr>
          <w:rFonts w:eastAsia="MS Mincho"/>
          <w:b w:val="0"/>
          <w:lang w:val="en-US"/>
        </w:rPr>
      </w:pPr>
      <w:bookmarkStart w:id="17" w:name="_Toc32305576"/>
      <w:r>
        <w:rPr>
          <w:rFonts w:eastAsia="MS Mincho"/>
          <w:lang w:val="en-US"/>
        </w:rPr>
        <w:t>I.6</w:t>
      </w:r>
      <w:r>
        <w:rPr>
          <w:rFonts w:eastAsia="MS Mincho"/>
          <w:lang w:val="en-US"/>
        </w:rPr>
        <w:tab/>
      </w:r>
      <w:r w:rsidR="003451A4" w:rsidRPr="005D71B0">
        <w:rPr>
          <w:rFonts w:eastAsia="MS Mincho"/>
          <w:lang w:val="en-US"/>
        </w:rPr>
        <w:t>Structure of this Report</w:t>
      </w:r>
      <w:bookmarkEnd w:id="17"/>
    </w:p>
    <w:p w:rsidR="003451A4" w:rsidRPr="005D71B0" w:rsidRDefault="003451A4" w:rsidP="005B1166">
      <w:pPr>
        <w:rPr>
          <w:lang w:val="en-US"/>
        </w:rPr>
      </w:pPr>
      <w:r w:rsidRPr="005D71B0">
        <w:rPr>
          <w:lang w:val="en-US"/>
        </w:rPr>
        <w:t>This Report consists of 3 Parts:</w:t>
      </w:r>
    </w:p>
    <w:p w:rsidR="003451A4" w:rsidRPr="005D71B0" w:rsidRDefault="005B1166" w:rsidP="005B1166">
      <w:pPr>
        <w:pStyle w:val="enumlev1"/>
        <w:rPr>
          <w:lang w:val="en-US"/>
        </w:rPr>
      </w:pPr>
      <w:r>
        <w:rPr>
          <w:lang w:val="en-US"/>
        </w:rPr>
        <w:t>–</w:t>
      </w:r>
      <w:r>
        <w:rPr>
          <w:lang w:val="en-US"/>
        </w:rPr>
        <w:tab/>
      </w:r>
      <w:r w:rsidR="003451A4" w:rsidRPr="005D71B0">
        <w:rPr>
          <w:lang w:val="en-US"/>
        </w:rPr>
        <w:t>Part I: Administrative Aspects of 5G Infrastructure Association</w:t>
      </w:r>
    </w:p>
    <w:p w:rsidR="003451A4" w:rsidRPr="005D71B0" w:rsidRDefault="005B1166" w:rsidP="005B1166">
      <w:pPr>
        <w:pStyle w:val="enumlev1"/>
        <w:rPr>
          <w:lang w:val="en-US"/>
        </w:rPr>
      </w:pPr>
      <w:r>
        <w:rPr>
          <w:lang w:val="en-US"/>
        </w:rPr>
        <w:t>–</w:t>
      </w:r>
      <w:r>
        <w:rPr>
          <w:lang w:val="en-US"/>
        </w:rPr>
        <w:tab/>
      </w:r>
      <w:r w:rsidR="003451A4" w:rsidRPr="005D71B0">
        <w:rPr>
          <w:lang w:val="en-US"/>
        </w:rPr>
        <w:t>Part II: Technical Aspects of the work in 5G Infrastructure Association</w:t>
      </w:r>
    </w:p>
    <w:p w:rsidR="003451A4" w:rsidRPr="005D71B0" w:rsidRDefault="005B1166" w:rsidP="005B1166">
      <w:pPr>
        <w:pStyle w:val="enumlev1"/>
        <w:rPr>
          <w:lang w:val="en-US"/>
        </w:rPr>
      </w:pPr>
      <w:r>
        <w:rPr>
          <w:lang w:val="en-US"/>
        </w:rPr>
        <w:t>–</w:t>
      </w:r>
      <w:r>
        <w:rPr>
          <w:lang w:val="en-US"/>
        </w:rPr>
        <w:tab/>
      </w:r>
      <w:r w:rsidR="003451A4" w:rsidRPr="005D71B0">
        <w:rPr>
          <w:lang w:val="en-US"/>
        </w:rPr>
        <w:t>Part III: Conclusion</w:t>
      </w:r>
    </w:p>
    <w:p w:rsidR="003451A4" w:rsidRPr="005D71B0" w:rsidRDefault="003451A4" w:rsidP="003451A4">
      <w:pPr>
        <w:pStyle w:val="BodyText"/>
        <w:tabs>
          <w:tab w:val="clear" w:pos="794"/>
          <w:tab w:val="clear" w:pos="1191"/>
          <w:tab w:val="clear" w:pos="1588"/>
          <w:tab w:val="clear" w:pos="1985"/>
        </w:tabs>
        <w:ind w:right="95"/>
        <w:jc w:val="both"/>
        <w:rPr>
          <w:szCs w:val="24"/>
          <w:lang w:val="en-US"/>
        </w:rPr>
      </w:pPr>
      <w:r w:rsidRPr="005D71B0">
        <w:rPr>
          <w:szCs w:val="24"/>
          <w:lang w:val="en-US"/>
        </w:rPr>
        <w:t>The report is structured according to the proposed structure in</w:t>
      </w:r>
      <w:r w:rsidRPr="005D71B0">
        <w:rPr>
          <w:lang w:val="en-US"/>
        </w:rPr>
        <w:t xml:space="preserve"> </w:t>
      </w:r>
      <w:r w:rsidRPr="005D71B0">
        <w:rPr>
          <w:lang w:val="en-US"/>
        </w:rPr>
        <w:fldChar w:fldCharType="begin"/>
      </w:r>
      <w:r w:rsidRPr="005D71B0">
        <w:rPr>
          <w:lang w:val="en-US"/>
        </w:rPr>
        <w:instrText xml:space="preserve"> REF _Ref31720048 \r \h </w:instrText>
      </w:r>
      <w:r w:rsidRPr="005D71B0">
        <w:rPr>
          <w:lang w:val="en-US"/>
        </w:rPr>
      </w:r>
      <w:r w:rsidRPr="005D71B0">
        <w:rPr>
          <w:lang w:val="en-US"/>
        </w:rPr>
        <w:fldChar w:fldCharType="separate"/>
      </w:r>
      <w:r>
        <w:rPr>
          <w:lang w:val="en-US"/>
        </w:rPr>
        <w:t>[5]</w:t>
      </w:r>
      <w:r w:rsidRPr="005D71B0">
        <w:rPr>
          <w:lang w:val="en-US"/>
        </w:rPr>
        <w:fldChar w:fldCharType="end"/>
      </w:r>
      <w:r w:rsidRPr="005D71B0">
        <w:rPr>
          <w:szCs w:val="24"/>
          <w:lang w:val="en-US"/>
        </w:rPr>
        <w:t>.</w:t>
      </w:r>
    </w:p>
    <w:p w:rsidR="00652B0D" w:rsidRDefault="00652B0D" w:rsidP="00652B0D">
      <w:pPr>
        <w:rPr>
          <w:rFonts w:eastAsia="MS Mincho"/>
          <w:lang w:val="en-US"/>
        </w:rPr>
      </w:pPr>
    </w:p>
    <w:p w:rsidR="00652B0D" w:rsidRDefault="00652B0D">
      <w:pPr>
        <w:tabs>
          <w:tab w:val="clear" w:pos="1134"/>
          <w:tab w:val="clear" w:pos="1871"/>
          <w:tab w:val="clear" w:pos="2268"/>
        </w:tabs>
        <w:overflowPunct/>
        <w:autoSpaceDE/>
        <w:autoSpaceDN/>
        <w:adjustRightInd/>
        <w:spacing w:before="0"/>
        <w:textAlignment w:val="auto"/>
        <w:rPr>
          <w:rFonts w:eastAsia="MS Mincho"/>
          <w:caps/>
          <w:sz w:val="28"/>
          <w:lang w:val="en-US"/>
        </w:rPr>
      </w:pPr>
      <w:r>
        <w:rPr>
          <w:rFonts w:eastAsia="MS Mincho"/>
          <w:lang w:val="en-US"/>
        </w:rPr>
        <w:br w:type="page"/>
      </w:r>
    </w:p>
    <w:p w:rsidR="003451A4" w:rsidRPr="00652B0D" w:rsidRDefault="00652B0D" w:rsidP="00BA72DF">
      <w:pPr>
        <w:pStyle w:val="Parttitle"/>
        <w:rPr>
          <w:rFonts w:eastAsia="MS Mincho"/>
          <w:lang w:val="en-US"/>
        </w:rPr>
      </w:pPr>
      <w:bookmarkStart w:id="18" w:name="_Toc32305577"/>
      <w:r>
        <w:rPr>
          <w:rFonts w:eastAsia="MS Mincho"/>
          <w:lang w:val="en-US"/>
        </w:rPr>
        <w:t xml:space="preserve">PART </w:t>
      </w:r>
      <w:r w:rsidR="00BA72DF">
        <w:rPr>
          <w:rFonts w:eastAsia="MS Mincho"/>
          <w:lang w:val="en-US"/>
        </w:rPr>
        <w:t>II</w:t>
      </w:r>
      <w:r>
        <w:rPr>
          <w:rFonts w:eastAsia="MS Mincho"/>
          <w:lang w:val="en-US"/>
        </w:rPr>
        <w:br/>
      </w:r>
      <w:r>
        <w:rPr>
          <w:rFonts w:eastAsia="MS Mincho"/>
          <w:lang w:val="en-US"/>
        </w:rPr>
        <w:br/>
      </w:r>
      <w:r w:rsidR="003451A4" w:rsidRPr="00652B0D">
        <w:rPr>
          <w:rFonts w:eastAsia="MS Mincho"/>
          <w:lang w:val="en-US"/>
        </w:rPr>
        <w:t>Technical aspects of the work in 5G Infrastructure Association</w:t>
      </w:r>
      <w:bookmarkEnd w:id="18"/>
    </w:p>
    <w:p w:rsidR="003451A4" w:rsidRPr="005D71B0" w:rsidRDefault="00652B0D" w:rsidP="00652B0D">
      <w:pPr>
        <w:pStyle w:val="Heading1"/>
        <w:rPr>
          <w:rFonts w:eastAsia="MS Mincho"/>
          <w:b w:val="0"/>
          <w:lang w:val="en-US"/>
        </w:rPr>
      </w:pPr>
      <w:bookmarkStart w:id="19" w:name="_Toc32305578"/>
      <w:r>
        <w:rPr>
          <w:rFonts w:eastAsia="MS Mincho"/>
          <w:lang w:val="en-US"/>
        </w:rPr>
        <w:t>II.A</w:t>
      </w:r>
      <w:r>
        <w:rPr>
          <w:rFonts w:eastAsia="MS Mincho"/>
          <w:lang w:val="en-US"/>
        </w:rPr>
        <w:tab/>
      </w:r>
      <w:r w:rsidR="003451A4" w:rsidRPr="00652B0D">
        <w:rPr>
          <w:rFonts w:eastAsia="MS Mincho"/>
        </w:rPr>
        <w:t>What</w:t>
      </w:r>
      <w:r w:rsidR="003451A4" w:rsidRPr="005D71B0">
        <w:rPr>
          <w:rFonts w:eastAsia="MS Mincho"/>
          <w:lang w:val="en-US"/>
        </w:rPr>
        <w:t xml:space="preserve"> candidate technologies or portions of the candidate technologies this IEG is or might anticipate evaluating?</w:t>
      </w:r>
      <w:bookmarkEnd w:id="19"/>
    </w:p>
    <w:p w:rsidR="003451A4" w:rsidRDefault="003451A4" w:rsidP="00652B0D">
      <w:pPr>
        <w:rPr>
          <w:lang w:val="en-US"/>
        </w:rPr>
      </w:pPr>
      <w:r w:rsidRPr="005D71B0">
        <w:rPr>
          <w:lang w:val="en-US"/>
        </w:rPr>
        <w:t xml:space="preserve">In this report, final results are presented for the RIT proposals in </w:t>
      </w:r>
      <w:r>
        <w:rPr>
          <w:lang w:val="en-US"/>
        </w:rPr>
        <w:fldChar w:fldCharType="begin"/>
      </w:r>
      <w:r>
        <w:rPr>
          <w:lang w:val="en-US"/>
        </w:rPr>
        <w:instrText xml:space="preserve"> REF _Ref31995406 \r \h </w:instrText>
      </w:r>
      <w:r>
        <w:rPr>
          <w:lang w:val="en-US"/>
        </w:rPr>
      </w:r>
      <w:r>
        <w:rPr>
          <w:lang w:val="en-US"/>
        </w:rPr>
        <w:fldChar w:fldCharType="separate"/>
      </w:r>
      <w:r>
        <w:rPr>
          <w:lang w:val="en-US"/>
        </w:rPr>
        <w:t>[4]</w:t>
      </w:r>
      <w:r>
        <w:rPr>
          <w:lang w:val="en-US"/>
        </w:rPr>
        <w:fldChar w:fldCharType="end"/>
      </w:r>
      <w:r w:rsidRPr="005D71B0">
        <w:rPr>
          <w:lang w:val="en-US"/>
        </w:rPr>
        <w:t xml:space="preserve"> with a focus on the DECT component RIT submission to ITU-R by means of simulation evaluation. The complete simulation evaluations will be provided in the final evaluation report. </w:t>
      </w:r>
      <w:r w:rsidRPr="005D71B0">
        <w:rPr>
          <w:lang w:val="en-US"/>
        </w:rPr>
        <w:fldChar w:fldCharType="begin"/>
      </w:r>
      <w:r w:rsidRPr="005D71B0">
        <w:rPr>
          <w:lang w:val="en-US"/>
        </w:rPr>
        <w:instrText xml:space="preserve"> REF _Ref27917461 \r \h </w:instrText>
      </w:r>
      <w:r w:rsidRPr="005D71B0">
        <w:rPr>
          <w:lang w:val="en-US"/>
        </w:rPr>
      </w:r>
      <w:r w:rsidRPr="005D71B0">
        <w:rPr>
          <w:lang w:val="en-US"/>
        </w:rPr>
        <w:fldChar w:fldCharType="separate"/>
      </w:r>
      <w:r>
        <w:rPr>
          <w:lang w:val="en-US"/>
        </w:rPr>
        <w:t>Table 1</w:t>
      </w:r>
      <w:r w:rsidRPr="005D71B0">
        <w:rPr>
          <w:lang w:val="en-US"/>
        </w:rPr>
        <w:fldChar w:fldCharType="end"/>
      </w:r>
      <w:r w:rsidRPr="005D71B0">
        <w:rPr>
          <w:lang w:val="en-US"/>
        </w:rPr>
        <w:t xml:space="preserve"> </w:t>
      </w:r>
      <w:r w:rsidRPr="005D71B0">
        <w:rPr>
          <w:rFonts w:eastAsiaTheme="minorEastAsia"/>
          <w:lang w:val="en-US" w:eastAsia="zh-CN"/>
        </w:rPr>
        <w:t>s</w:t>
      </w:r>
      <w:r w:rsidRPr="005D71B0">
        <w:rPr>
          <w:lang w:val="en-US"/>
        </w:rPr>
        <w:t>hows the evaluated proposals.</w:t>
      </w:r>
    </w:p>
    <w:p w:rsidR="00652B0D" w:rsidRDefault="00652B0D" w:rsidP="00652B0D">
      <w:pPr>
        <w:pStyle w:val="TableNo"/>
        <w:rPr>
          <w:lang w:val="en-US"/>
        </w:rPr>
      </w:pPr>
      <w:bookmarkStart w:id="20" w:name="_Ref27917461"/>
      <w:bookmarkStart w:id="21" w:name="_Toc31947468"/>
      <w:r>
        <w:rPr>
          <w:lang w:val="en-US"/>
        </w:rPr>
        <w:t>tABLE 1</w:t>
      </w:r>
    </w:p>
    <w:p w:rsidR="00652B0D" w:rsidRPr="005D71B0" w:rsidRDefault="00652B0D" w:rsidP="00652B0D">
      <w:pPr>
        <w:pStyle w:val="Tabletitle"/>
        <w:rPr>
          <w:lang w:val="en-US"/>
        </w:rPr>
      </w:pPr>
      <w:r w:rsidRPr="005D71B0">
        <w:rPr>
          <w:lang w:val="en-US"/>
        </w:rPr>
        <w:t>Evaluated technology proposals</w:t>
      </w:r>
      <w:bookmarkEnd w:id="20"/>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04"/>
        <w:gridCol w:w="996"/>
        <w:gridCol w:w="1132"/>
        <w:gridCol w:w="1479"/>
        <w:gridCol w:w="1496"/>
        <w:gridCol w:w="1134"/>
        <w:gridCol w:w="984"/>
      </w:tblGrid>
      <w:tr w:rsidR="003451A4" w:rsidRPr="005D71B0" w:rsidTr="00652B0D">
        <w:tc>
          <w:tcPr>
            <w:tcW w:w="1250" w:type="pct"/>
            <w:gridSpan w:val="2"/>
          </w:tcPr>
          <w:p w:rsidR="003451A4" w:rsidRPr="005D71B0" w:rsidRDefault="003451A4" w:rsidP="005B1166">
            <w:pPr>
              <w:widowControl w:val="0"/>
              <w:spacing w:before="0"/>
              <w:jc w:val="center"/>
              <w:rPr>
                <w:sz w:val="20"/>
                <w:lang w:val="en-US"/>
              </w:rPr>
            </w:pPr>
            <w:r w:rsidRPr="005D71B0">
              <w:rPr>
                <w:sz w:val="20"/>
                <w:lang w:val="en-US"/>
              </w:rPr>
              <w:t>3GPP</w:t>
            </w:r>
          </w:p>
        </w:tc>
        <w:tc>
          <w:tcPr>
            <w:tcW w:w="517" w:type="pct"/>
            <w:vMerge w:val="restart"/>
          </w:tcPr>
          <w:p w:rsidR="003451A4" w:rsidRPr="005D71B0" w:rsidRDefault="003451A4" w:rsidP="005B1166">
            <w:pPr>
              <w:widowControl w:val="0"/>
              <w:spacing w:before="0"/>
              <w:jc w:val="center"/>
              <w:rPr>
                <w:sz w:val="20"/>
                <w:lang w:val="en-US"/>
              </w:rPr>
            </w:pPr>
            <w:r w:rsidRPr="005D71B0">
              <w:rPr>
                <w:sz w:val="20"/>
                <w:lang w:val="en-US"/>
              </w:rPr>
              <w:t>China</w:t>
            </w:r>
          </w:p>
        </w:tc>
        <w:tc>
          <w:tcPr>
            <w:tcW w:w="588" w:type="pct"/>
            <w:vMerge w:val="restart"/>
          </w:tcPr>
          <w:p w:rsidR="003451A4" w:rsidRPr="005D71B0" w:rsidRDefault="003451A4" w:rsidP="005B1166">
            <w:pPr>
              <w:widowControl w:val="0"/>
              <w:spacing w:before="0"/>
              <w:jc w:val="center"/>
              <w:rPr>
                <w:sz w:val="20"/>
                <w:lang w:val="en-US"/>
              </w:rPr>
            </w:pPr>
            <w:r w:rsidRPr="005D71B0">
              <w:rPr>
                <w:sz w:val="20"/>
                <w:lang w:val="en-US"/>
              </w:rPr>
              <w:t>Korea</w:t>
            </w:r>
          </w:p>
        </w:tc>
        <w:tc>
          <w:tcPr>
            <w:tcW w:w="1545" w:type="pct"/>
            <w:gridSpan w:val="2"/>
          </w:tcPr>
          <w:p w:rsidR="003451A4" w:rsidRPr="005D71B0" w:rsidRDefault="003451A4" w:rsidP="005B1166">
            <w:pPr>
              <w:widowControl w:val="0"/>
              <w:spacing w:before="0"/>
              <w:jc w:val="center"/>
              <w:rPr>
                <w:sz w:val="20"/>
                <w:lang w:val="en-US"/>
              </w:rPr>
            </w:pPr>
            <w:r w:rsidRPr="005D71B0">
              <w:rPr>
                <w:sz w:val="20"/>
                <w:lang w:val="en-US"/>
              </w:rPr>
              <w:t>ETSI TC DECT</w:t>
            </w:r>
          </w:p>
          <w:p w:rsidR="003451A4" w:rsidRPr="005D71B0" w:rsidRDefault="003451A4" w:rsidP="005B1166">
            <w:pPr>
              <w:widowControl w:val="0"/>
              <w:spacing w:before="0"/>
              <w:jc w:val="center"/>
              <w:rPr>
                <w:sz w:val="20"/>
                <w:lang w:val="en-US"/>
              </w:rPr>
            </w:pPr>
            <w:r w:rsidRPr="005D71B0">
              <w:rPr>
                <w:sz w:val="20"/>
                <w:lang w:val="en-US"/>
              </w:rPr>
              <w:t>DECT Forum</w:t>
            </w:r>
          </w:p>
        </w:tc>
        <w:tc>
          <w:tcPr>
            <w:tcW w:w="589" w:type="pct"/>
            <w:vMerge w:val="restart"/>
          </w:tcPr>
          <w:p w:rsidR="003451A4" w:rsidRPr="005D71B0" w:rsidRDefault="003451A4" w:rsidP="005B1166">
            <w:pPr>
              <w:widowControl w:val="0"/>
              <w:spacing w:before="0"/>
              <w:jc w:val="center"/>
              <w:rPr>
                <w:sz w:val="20"/>
                <w:lang w:val="en-US"/>
              </w:rPr>
            </w:pPr>
            <w:r w:rsidRPr="005D71B0">
              <w:rPr>
                <w:sz w:val="20"/>
                <w:lang w:val="en-US"/>
              </w:rPr>
              <w:t>Nufront</w:t>
            </w:r>
          </w:p>
        </w:tc>
        <w:tc>
          <w:tcPr>
            <w:tcW w:w="511" w:type="pct"/>
            <w:vMerge w:val="restart"/>
          </w:tcPr>
          <w:p w:rsidR="003451A4" w:rsidRPr="005D71B0" w:rsidRDefault="003451A4" w:rsidP="005B1166">
            <w:pPr>
              <w:widowControl w:val="0"/>
              <w:spacing w:before="0"/>
              <w:jc w:val="center"/>
              <w:rPr>
                <w:sz w:val="20"/>
                <w:lang w:val="en-US"/>
              </w:rPr>
            </w:pPr>
            <w:r w:rsidRPr="005D71B0">
              <w:rPr>
                <w:sz w:val="20"/>
                <w:lang w:val="en-US"/>
              </w:rPr>
              <w:t>TSDSI</w:t>
            </w:r>
          </w:p>
        </w:tc>
      </w:tr>
      <w:tr w:rsidR="003451A4" w:rsidRPr="005D71B0" w:rsidTr="00652B0D">
        <w:tc>
          <w:tcPr>
            <w:tcW w:w="625" w:type="pct"/>
          </w:tcPr>
          <w:p w:rsidR="003451A4" w:rsidRPr="005D71B0" w:rsidRDefault="003451A4" w:rsidP="005B1166">
            <w:pPr>
              <w:widowControl w:val="0"/>
              <w:spacing w:before="0"/>
              <w:jc w:val="center"/>
              <w:rPr>
                <w:sz w:val="20"/>
                <w:lang w:val="en-US"/>
              </w:rPr>
            </w:pPr>
            <w:r w:rsidRPr="005D71B0">
              <w:rPr>
                <w:sz w:val="20"/>
                <w:lang w:val="en-US"/>
              </w:rPr>
              <w:t>SRIT</w:t>
            </w:r>
          </w:p>
        </w:tc>
        <w:tc>
          <w:tcPr>
            <w:tcW w:w="625" w:type="pct"/>
          </w:tcPr>
          <w:p w:rsidR="003451A4" w:rsidRPr="005D71B0" w:rsidRDefault="003451A4" w:rsidP="005B1166">
            <w:pPr>
              <w:widowControl w:val="0"/>
              <w:spacing w:before="0"/>
              <w:jc w:val="center"/>
              <w:rPr>
                <w:sz w:val="20"/>
                <w:lang w:val="en-US"/>
              </w:rPr>
            </w:pPr>
            <w:r w:rsidRPr="005D71B0">
              <w:rPr>
                <w:sz w:val="20"/>
                <w:lang w:val="en-US"/>
              </w:rPr>
              <w:t>RIT</w:t>
            </w:r>
          </w:p>
        </w:tc>
        <w:tc>
          <w:tcPr>
            <w:tcW w:w="517" w:type="pct"/>
            <w:vMerge/>
          </w:tcPr>
          <w:p w:rsidR="003451A4" w:rsidRPr="005D71B0" w:rsidRDefault="003451A4" w:rsidP="005B1166">
            <w:pPr>
              <w:widowControl w:val="0"/>
              <w:spacing w:before="0"/>
              <w:rPr>
                <w:sz w:val="20"/>
                <w:lang w:val="en-US"/>
              </w:rPr>
            </w:pPr>
          </w:p>
        </w:tc>
        <w:tc>
          <w:tcPr>
            <w:tcW w:w="588" w:type="pct"/>
            <w:vMerge/>
          </w:tcPr>
          <w:p w:rsidR="003451A4" w:rsidRPr="005D71B0" w:rsidRDefault="003451A4" w:rsidP="005B1166">
            <w:pPr>
              <w:widowControl w:val="0"/>
              <w:spacing w:before="0"/>
              <w:rPr>
                <w:sz w:val="20"/>
                <w:lang w:val="en-US"/>
              </w:rPr>
            </w:pPr>
          </w:p>
        </w:tc>
        <w:tc>
          <w:tcPr>
            <w:tcW w:w="768" w:type="pct"/>
          </w:tcPr>
          <w:p w:rsidR="003451A4" w:rsidRPr="005D71B0" w:rsidRDefault="003451A4" w:rsidP="005B1166">
            <w:pPr>
              <w:widowControl w:val="0"/>
              <w:spacing w:before="0"/>
              <w:jc w:val="center"/>
              <w:rPr>
                <w:sz w:val="20"/>
                <w:lang w:val="en-US"/>
              </w:rPr>
            </w:pPr>
            <w:r w:rsidRPr="005D71B0">
              <w:rPr>
                <w:sz w:val="20"/>
                <w:lang w:val="en-US"/>
              </w:rPr>
              <w:t>3GPP NR component RIT</w:t>
            </w:r>
          </w:p>
        </w:tc>
        <w:tc>
          <w:tcPr>
            <w:tcW w:w="777" w:type="pct"/>
          </w:tcPr>
          <w:p w:rsidR="003451A4" w:rsidRPr="005D71B0" w:rsidRDefault="003451A4" w:rsidP="005B1166">
            <w:pPr>
              <w:widowControl w:val="0"/>
              <w:spacing w:before="0"/>
              <w:jc w:val="center"/>
              <w:rPr>
                <w:sz w:val="20"/>
                <w:lang w:val="en-US"/>
              </w:rPr>
            </w:pPr>
            <w:r w:rsidRPr="005D71B0">
              <w:rPr>
                <w:sz w:val="20"/>
                <w:lang w:val="en-US"/>
              </w:rPr>
              <w:t>DECT2020</w:t>
            </w:r>
          </w:p>
          <w:p w:rsidR="003451A4" w:rsidRPr="005D71B0" w:rsidRDefault="003451A4" w:rsidP="005B1166">
            <w:pPr>
              <w:widowControl w:val="0"/>
              <w:spacing w:before="0"/>
              <w:jc w:val="center"/>
              <w:rPr>
                <w:sz w:val="20"/>
                <w:lang w:val="en-US"/>
              </w:rPr>
            </w:pPr>
            <w:r w:rsidRPr="005D71B0">
              <w:rPr>
                <w:sz w:val="20"/>
                <w:lang w:val="en-US"/>
              </w:rPr>
              <w:t>component RIT</w:t>
            </w:r>
          </w:p>
        </w:tc>
        <w:tc>
          <w:tcPr>
            <w:tcW w:w="589" w:type="pct"/>
            <w:vMerge/>
          </w:tcPr>
          <w:p w:rsidR="003451A4" w:rsidRPr="005D71B0" w:rsidRDefault="003451A4" w:rsidP="005B1166">
            <w:pPr>
              <w:widowControl w:val="0"/>
              <w:spacing w:before="0"/>
              <w:rPr>
                <w:sz w:val="20"/>
                <w:lang w:val="en-US"/>
              </w:rPr>
            </w:pPr>
          </w:p>
        </w:tc>
        <w:tc>
          <w:tcPr>
            <w:tcW w:w="511" w:type="pct"/>
            <w:vMerge/>
          </w:tcPr>
          <w:p w:rsidR="003451A4" w:rsidRPr="005D71B0" w:rsidRDefault="003451A4" w:rsidP="005B1166">
            <w:pPr>
              <w:widowControl w:val="0"/>
              <w:spacing w:before="0"/>
              <w:rPr>
                <w:sz w:val="20"/>
                <w:lang w:val="en-US"/>
              </w:rPr>
            </w:pPr>
          </w:p>
        </w:tc>
      </w:tr>
      <w:tr w:rsidR="003451A4" w:rsidRPr="005D71B0" w:rsidTr="00652B0D">
        <w:tc>
          <w:tcPr>
            <w:tcW w:w="625" w:type="pct"/>
          </w:tcPr>
          <w:p w:rsidR="003451A4" w:rsidRPr="005D71B0" w:rsidRDefault="003451A4" w:rsidP="005B1166">
            <w:pPr>
              <w:widowControl w:val="0"/>
              <w:spacing w:before="0"/>
              <w:jc w:val="center"/>
              <w:rPr>
                <w:sz w:val="20"/>
                <w:lang w:val="en-US"/>
              </w:rPr>
            </w:pPr>
            <w:r w:rsidRPr="005D71B0">
              <w:rPr>
                <w:sz w:val="20"/>
                <w:lang w:val="en-US"/>
              </w:rPr>
              <w:t>-</w:t>
            </w:r>
          </w:p>
        </w:tc>
        <w:tc>
          <w:tcPr>
            <w:tcW w:w="625" w:type="pct"/>
          </w:tcPr>
          <w:p w:rsidR="003451A4" w:rsidRPr="005D71B0" w:rsidRDefault="003451A4" w:rsidP="005B1166">
            <w:pPr>
              <w:widowControl w:val="0"/>
              <w:spacing w:before="0"/>
              <w:jc w:val="center"/>
              <w:rPr>
                <w:sz w:val="20"/>
                <w:lang w:val="en-US"/>
              </w:rPr>
            </w:pPr>
            <w:r w:rsidRPr="005D71B0">
              <w:rPr>
                <w:sz w:val="20"/>
                <w:lang w:val="en-US"/>
              </w:rPr>
              <w:t>-</w:t>
            </w:r>
          </w:p>
        </w:tc>
        <w:tc>
          <w:tcPr>
            <w:tcW w:w="517" w:type="pct"/>
          </w:tcPr>
          <w:p w:rsidR="003451A4" w:rsidRPr="005D71B0" w:rsidRDefault="003451A4" w:rsidP="005B1166">
            <w:pPr>
              <w:widowControl w:val="0"/>
              <w:spacing w:before="0"/>
              <w:jc w:val="center"/>
              <w:rPr>
                <w:sz w:val="20"/>
                <w:lang w:val="en-US"/>
              </w:rPr>
            </w:pPr>
            <w:r w:rsidRPr="005D71B0">
              <w:rPr>
                <w:sz w:val="20"/>
                <w:lang w:val="en-US"/>
              </w:rPr>
              <w:t>-</w:t>
            </w:r>
          </w:p>
        </w:tc>
        <w:tc>
          <w:tcPr>
            <w:tcW w:w="588" w:type="pct"/>
          </w:tcPr>
          <w:p w:rsidR="003451A4" w:rsidRPr="005D71B0" w:rsidRDefault="003451A4" w:rsidP="005B1166">
            <w:pPr>
              <w:widowControl w:val="0"/>
              <w:spacing w:before="0"/>
              <w:jc w:val="center"/>
              <w:rPr>
                <w:sz w:val="20"/>
                <w:lang w:val="en-US"/>
              </w:rPr>
            </w:pPr>
            <w:r w:rsidRPr="005D71B0">
              <w:rPr>
                <w:sz w:val="20"/>
                <w:lang w:val="en-US"/>
              </w:rPr>
              <w:t>-</w:t>
            </w:r>
          </w:p>
        </w:tc>
        <w:tc>
          <w:tcPr>
            <w:tcW w:w="768" w:type="pct"/>
          </w:tcPr>
          <w:p w:rsidR="003451A4" w:rsidRPr="005D71B0" w:rsidRDefault="003451A4" w:rsidP="005B1166">
            <w:pPr>
              <w:widowControl w:val="0"/>
              <w:spacing w:before="0"/>
              <w:jc w:val="center"/>
              <w:rPr>
                <w:sz w:val="20"/>
                <w:lang w:val="en-US"/>
              </w:rPr>
            </w:pPr>
            <w:r w:rsidRPr="005D71B0">
              <w:rPr>
                <w:sz w:val="20"/>
                <w:lang w:val="en-US"/>
              </w:rPr>
              <w:t>-</w:t>
            </w:r>
          </w:p>
        </w:tc>
        <w:tc>
          <w:tcPr>
            <w:tcW w:w="777" w:type="pct"/>
          </w:tcPr>
          <w:p w:rsidR="003451A4" w:rsidRPr="005D71B0" w:rsidRDefault="003451A4" w:rsidP="005B1166">
            <w:pPr>
              <w:widowControl w:val="0"/>
              <w:spacing w:before="0"/>
              <w:jc w:val="center"/>
              <w:rPr>
                <w:sz w:val="20"/>
                <w:lang w:val="en-US"/>
              </w:rPr>
            </w:pPr>
            <w:r w:rsidRPr="005D71B0">
              <w:rPr>
                <w:lang w:val="en-US"/>
              </w:rPr>
              <w:sym w:font="Wingdings" w:char="F0FC"/>
            </w:r>
          </w:p>
        </w:tc>
        <w:tc>
          <w:tcPr>
            <w:tcW w:w="589" w:type="pct"/>
          </w:tcPr>
          <w:p w:rsidR="003451A4" w:rsidRPr="005D71B0" w:rsidRDefault="003451A4" w:rsidP="005B1166">
            <w:pPr>
              <w:widowControl w:val="0"/>
              <w:spacing w:before="0"/>
              <w:jc w:val="center"/>
              <w:rPr>
                <w:sz w:val="20"/>
                <w:lang w:val="en-US"/>
              </w:rPr>
            </w:pPr>
            <w:r w:rsidRPr="005D71B0">
              <w:rPr>
                <w:lang w:val="en-US"/>
              </w:rPr>
              <w:t>-</w:t>
            </w:r>
          </w:p>
        </w:tc>
        <w:tc>
          <w:tcPr>
            <w:tcW w:w="511" w:type="pct"/>
          </w:tcPr>
          <w:p w:rsidR="003451A4" w:rsidRPr="005D71B0" w:rsidRDefault="003451A4" w:rsidP="005B1166">
            <w:pPr>
              <w:widowControl w:val="0"/>
              <w:spacing w:before="0"/>
              <w:jc w:val="center"/>
              <w:rPr>
                <w:sz w:val="20"/>
                <w:lang w:val="en-US"/>
              </w:rPr>
            </w:pPr>
          </w:p>
        </w:tc>
      </w:tr>
    </w:tbl>
    <w:p w:rsidR="00652B0D" w:rsidRDefault="00652B0D" w:rsidP="00652B0D">
      <w:pPr>
        <w:pStyle w:val="Tabletext"/>
        <w:rPr>
          <w:lang w:val="en-US"/>
        </w:rPr>
      </w:pPr>
      <w:bookmarkStart w:id="22" w:name="_Toc31947469"/>
    </w:p>
    <w:p w:rsidR="003451A4" w:rsidRDefault="003451A4" w:rsidP="00652B0D">
      <w:pPr>
        <w:rPr>
          <w:lang w:val="en-US"/>
        </w:rPr>
      </w:pPr>
      <w:r>
        <w:rPr>
          <w:lang w:val="en-US"/>
        </w:rPr>
        <w:t>Table 2</w:t>
      </w:r>
      <w:r w:rsidRPr="005D71B0">
        <w:rPr>
          <w:lang w:val="en-US"/>
        </w:rPr>
        <w:t xml:space="preserve"> is summarizing the different evaluation characteristics.</w:t>
      </w:r>
      <w:bookmarkEnd w:id="22"/>
    </w:p>
    <w:p w:rsidR="00652B0D" w:rsidRDefault="00652B0D" w:rsidP="00652B0D">
      <w:pPr>
        <w:pStyle w:val="TableNo"/>
        <w:rPr>
          <w:lang w:val="en-US"/>
        </w:rPr>
      </w:pPr>
      <w:r>
        <w:rPr>
          <w:lang w:val="en-US"/>
        </w:rPr>
        <w:t>tABLE 2</w:t>
      </w:r>
    </w:p>
    <w:p w:rsidR="00652B0D" w:rsidRPr="00652B0D" w:rsidRDefault="00652B0D" w:rsidP="00652B0D">
      <w:pPr>
        <w:pStyle w:val="Tabletitle"/>
        <w:rPr>
          <w:lang w:val="en-US"/>
        </w:rPr>
      </w:pPr>
      <w:r w:rsidRPr="00652B0D">
        <w:rPr>
          <w:lang w:val="en-US"/>
        </w:rPr>
        <w:t>Summary of evaluation methodologies</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02" w:type="dxa"/>
          <w:bottom w:w="28" w:type="dxa"/>
          <w:right w:w="102" w:type="dxa"/>
        </w:tblCellMar>
        <w:tblLook w:val="04A0" w:firstRow="1" w:lastRow="0" w:firstColumn="1" w:lastColumn="0" w:noHBand="0" w:noVBand="1"/>
      </w:tblPr>
      <w:tblGrid>
        <w:gridCol w:w="2598"/>
        <w:gridCol w:w="2074"/>
        <w:gridCol w:w="1700"/>
        <w:gridCol w:w="3257"/>
      </w:tblGrid>
      <w:tr w:rsidR="003451A4" w:rsidRPr="00A066A4" w:rsidTr="00652B0D">
        <w:trPr>
          <w:trHeight w:val="20"/>
          <w:tblHeader/>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head"/>
              <w:rPr>
                <w:rFonts w:eastAsia="TimesNewRoman"/>
                <w:bCs/>
                <w:szCs w:val="22"/>
                <w:lang w:val="en-US" w:eastAsia="zh-CN"/>
              </w:rPr>
            </w:pPr>
            <w:r w:rsidRPr="005D71B0">
              <w:rPr>
                <w:rFonts w:eastAsia="TimesNewRoman"/>
                <w:szCs w:val="22"/>
                <w:lang w:val="en-US" w:eastAsia="zh-CN"/>
              </w:rPr>
              <w:t>Characteristic for evaluation</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head"/>
              <w:rPr>
                <w:rFonts w:eastAsia="SimSun"/>
                <w:szCs w:val="22"/>
                <w:lang w:val="en-US"/>
              </w:rPr>
            </w:pPr>
            <w:r w:rsidRPr="005D71B0">
              <w:rPr>
                <w:rFonts w:eastAsia="SimSun"/>
                <w:szCs w:val="22"/>
                <w:lang w:val="en-US"/>
              </w:rPr>
              <w:t xml:space="preserve">High-level assessment </w:t>
            </w:r>
            <w:r w:rsidRPr="005D71B0">
              <w:rPr>
                <w:szCs w:val="22"/>
                <w:lang w:val="en-US" w:eastAsia="zh-CN"/>
              </w:rPr>
              <w:t>m</w:t>
            </w:r>
            <w:r w:rsidRPr="005D71B0">
              <w:rPr>
                <w:rFonts w:eastAsia="SimSun"/>
                <w:szCs w:val="22"/>
                <w:lang w:val="en-US"/>
              </w:rPr>
              <w:t>ethod</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head"/>
              <w:rPr>
                <w:rFonts w:eastAsiaTheme="minorEastAsia"/>
                <w:szCs w:val="22"/>
                <w:lang w:val="en-US" w:eastAsia="zh-CN"/>
              </w:rPr>
            </w:pPr>
            <w:r w:rsidRPr="005D71B0">
              <w:rPr>
                <w:rFonts w:eastAsia="SimSun"/>
                <w:szCs w:val="22"/>
                <w:lang w:val="en-US"/>
              </w:rPr>
              <w:t xml:space="preserve">Evaluation methodology in </w:t>
            </w:r>
            <w:r w:rsidRPr="005D71B0">
              <w:rPr>
                <w:rFonts w:eastAsiaTheme="minorEastAsia"/>
                <w:szCs w:val="22"/>
                <w:lang w:val="en-US" w:eastAsia="zh-CN"/>
              </w:rPr>
              <w:t xml:space="preserve">ITU-R </w:t>
            </w:r>
            <w:r w:rsidRPr="005D71B0">
              <w:rPr>
                <w:szCs w:val="22"/>
                <w:lang w:val="en-US" w:eastAsia="ja-JP"/>
              </w:rPr>
              <w:t>R</w:t>
            </w:r>
            <w:r w:rsidRPr="005D71B0">
              <w:rPr>
                <w:rFonts w:eastAsia="SimSun"/>
                <w:szCs w:val="22"/>
                <w:lang w:val="en-US"/>
              </w:rPr>
              <w:t>eport</w:t>
            </w:r>
            <w:r w:rsidRPr="005D71B0">
              <w:rPr>
                <w:rFonts w:eastAsiaTheme="minorEastAsia"/>
                <w:szCs w:val="22"/>
                <w:lang w:val="en-US" w:eastAsia="zh-CN"/>
              </w:rPr>
              <w:t xml:space="preserve"> M.2412-0</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head"/>
              <w:rPr>
                <w:rFonts w:eastAsia="SimSun"/>
                <w:szCs w:val="22"/>
                <w:lang w:val="en-US"/>
              </w:rPr>
            </w:pPr>
            <w:r w:rsidRPr="005D71B0">
              <w:rPr>
                <w:rFonts w:eastAsia="SimSun"/>
                <w:szCs w:val="22"/>
                <w:lang w:val="en-US"/>
              </w:rPr>
              <w:t>Related section of Reports</w:t>
            </w:r>
            <w:r w:rsidRPr="005D71B0">
              <w:rPr>
                <w:rFonts w:eastAsia="SimSun"/>
                <w:szCs w:val="22"/>
                <w:lang w:val="en-US"/>
              </w:rPr>
              <w:br/>
              <w:t>ITU-R M.</w:t>
            </w:r>
            <w:r w:rsidRPr="005D71B0">
              <w:rPr>
                <w:szCs w:val="22"/>
                <w:lang w:val="en-US" w:eastAsia="zh-CN"/>
              </w:rPr>
              <w:t>2410-0</w:t>
            </w:r>
            <w:r w:rsidRPr="005D71B0">
              <w:rPr>
                <w:rFonts w:eastAsia="SimSun"/>
                <w:szCs w:val="22"/>
                <w:lang w:val="en-US"/>
              </w:rPr>
              <w:t xml:space="preserve"> and ITU-R </w:t>
            </w:r>
            <w:r w:rsidRPr="005D71B0">
              <w:rPr>
                <w:szCs w:val="22"/>
                <w:lang w:val="en-US" w:eastAsia="zh-CN"/>
              </w:rPr>
              <w:t>M.2411-0</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Peak data rate</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7.2.2</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Report</w:t>
            </w:r>
            <w:r w:rsidRPr="005D71B0">
              <w:rPr>
                <w:lang w:val="en-US" w:eastAsia="zh-CN"/>
              </w:rPr>
              <w:t xml:space="preserve"> </w:t>
            </w:r>
            <w:r w:rsidRPr="005D71B0">
              <w:rPr>
                <w:lang w:val="en-US" w:eastAsia="ko-KR"/>
              </w:rPr>
              <w:t xml:space="preserve">ITU-R M.2410-0, </w:t>
            </w:r>
            <w:r w:rsidRPr="005D71B0">
              <w:rPr>
                <w:rFonts w:eastAsia="SimSun"/>
                <w:lang w:val="en-US"/>
              </w:rPr>
              <w:t>§ 4.1</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color w:val="000000"/>
                <w:lang w:val="en-US" w:eastAsia="ko-KR"/>
              </w:rPr>
              <w:t>Peak spectral efficiency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7.2.1</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Report</w:t>
            </w:r>
            <w:r w:rsidRPr="005D71B0">
              <w:rPr>
                <w:lang w:val="en-US" w:eastAsia="zh-CN"/>
              </w:rPr>
              <w:t xml:space="preserve"> </w:t>
            </w:r>
            <w:r w:rsidRPr="005D71B0">
              <w:rPr>
                <w:lang w:val="en-US" w:eastAsia="ko-KR"/>
              </w:rPr>
              <w:t xml:space="preserve">ITU-R M.2410-0, </w:t>
            </w:r>
            <w:r w:rsidRPr="005D71B0">
              <w:rPr>
                <w:rFonts w:eastAsia="SimSun"/>
                <w:lang w:val="en-US"/>
              </w:rPr>
              <w:t>§ 4.2</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User experienced data rate</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heme="minorEastAsia"/>
                <w:lang w:val="en-US" w:eastAsia="zh-CN"/>
              </w:rPr>
            </w:pPr>
            <w:r w:rsidRPr="005D71B0">
              <w:rPr>
                <w:rFonts w:eastAsia="TimesNewRoman"/>
                <w:lang w:val="en-US" w:eastAsia="zh-CN"/>
              </w:rPr>
              <w:t>Analytical</w:t>
            </w:r>
            <w:r w:rsidRPr="005D71B0">
              <w:rPr>
                <w:rFonts w:eastAsia="Malgun Gothic"/>
                <w:lang w:val="en-US" w:eastAsia="ko-KR"/>
              </w:rPr>
              <w:t xml:space="preserve"> for single band</w:t>
            </w:r>
            <w:r w:rsidRPr="005D71B0">
              <w:rPr>
                <w:lang w:val="en-US" w:eastAsia="zh-CN"/>
              </w:rPr>
              <w:t xml:space="preserve"> and single layer;</w:t>
            </w:r>
          </w:p>
          <w:p w:rsidR="003451A4" w:rsidRPr="005D71B0" w:rsidRDefault="003451A4" w:rsidP="005B1166">
            <w:pPr>
              <w:pStyle w:val="Tabletext"/>
              <w:spacing w:before="20" w:after="20"/>
              <w:rPr>
                <w:lang w:val="en-US" w:eastAsia="zh-CN"/>
              </w:rPr>
            </w:pPr>
            <w:r w:rsidRPr="005D71B0">
              <w:rPr>
                <w:lang w:val="en-US" w:eastAsia="zh-CN"/>
              </w:rPr>
              <w:t>Simulation</w:t>
            </w:r>
            <w:r w:rsidRPr="005D71B0">
              <w:rPr>
                <w:rFonts w:eastAsia="Malgun Gothic"/>
                <w:lang w:val="en-US" w:eastAsia="ko-KR"/>
              </w:rPr>
              <w:t xml:space="preserve"> for multi-</w:t>
            </w:r>
            <w:r w:rsidRPr="005D71B0">
              <w:rPr>
                <w:lang w:val="en-US" w:eastAsia="zh-CN"/>
              </w:rPr>
              <w:t>layer</w:t>
            </w:r>
            <w:r w:rsidRPr="005D71B0">
              <w:rPr>
                <w:rFonts w:eastAsia="Malgun Gothic"/>
                <w:lang w:val="en-US" w:eastAsia="ko-KR"/>
              </w:rPr>
              <w:t xml:space="preserve"> </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lang w:val="en-US" w:eastAsia="ko-KR"/>
              </w:rPr>
            </w:pPr>
            <w:r w:rsidRPr="005D71B0">
              <w:rPr>
                <w:rFonts w:eastAsia="SimSun"/>
                <w:lang w:val="en-US"/>
              </w:rPr>
              <w:t>§ 7.2.3</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4.3</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color w:val="000000"/>
                <w:lang w:val="en-US" w:eastAsia="ko-KR"/>
              </w:rPr>
              <w:t>5</w:t>
            </w:r>
            <w:r w:rsidRPr="005D71B0">
              <w:rPr>
                <w:color w:val="000000"/>
                <w:vertAlign w:val="superscript"/>
                <w:lang w:val="en-US" w:eastAsia="ko-KR"/>
              </w:rPr>
              <w:t>th</w:t>
            </w:r>
            <w:r w:rsidRPr="005D71B0">
              <w:rPr>
                <w:color w:val="000000"/>
                <w:lang w:val="en-US" w:eastAsia="ko-KR"/>
              </w:rPr>
              <w:t xml:space="preserve"> percentile user spectral efficiency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rFonts w:eastAsia="TimesNewRoman"/>
                <w:lang w:val="en-US" w:eastAsia="zh-CN"/>
              </w:rPr>
              <w:t>Simulation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7.1.2</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4.4</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color w:val="000000"/>
                <w:lang w:val="en-US" w:eastAsia="ko-KR"/>
              </w:rPr>
            </w:pPr>
            <w:r w:rsidRPr="005D71B0">
              <w:rPr>
                <w:color w:val="000000"/>
                <w:lang w:val="en-US" w:eastAsia="ko-KR"/>
              </w:rPr>
              <w:t>Average spectral efficiency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 xml:space="preserve">Simulation </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7.1.1</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4.5</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color w:val="000000"/>
                <w:lang w:val="en-US" w:eastAsia="ko-KR"/>
              </w:rPr>
            </w:pPr>
            <w:r w:rsidRPr="005D71B0">
              <w:rPr>
                <w:rFonts w:eastAsia="TimesNewRoman"/>
                <w:lang w:val="en-US" w:eastAsia="zh-CN"/>
              </w:rPr>
              <w:t>Area traffic capacity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lang w:val="en-US" w:eastAsia="ko-KR"/>
              </w:rPr>
            </w:pPr>
            <w:r w:rsidRPr="005D71B0">
              <w:rPr>
                <w:rFonts w:eastAsia="SimSun"/>
                <w:lang w:val="en-US"/>
              </w:rPr>
              <w:t>§ 7.2.4</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4.6</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rFonts w:eastAsia="Malgun Gothic"/>
                <w:lang w:val="en-US" w:eastAsia="ko-KR"/>
              </w:rPr>
              <w:t>User plane latency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7.2.6</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4.7.1</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rFonts w:eastAsia="Malgun Gothic"/>
                <w:lang w:val="en-US" w:eastAsia="ko-KR"/>
              </w:rPr>
              <w:t>Control plane latency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7.2.5</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4.7.2</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Connection density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ko-KR"/>
              </w:rPr>
            </w:pPr>
            <w:r w:rsidRPr="005D71B0">
              <w:rPr>
                <w:lang w:val="en-US" w:eastAsia="zh-CN"/>
              </w:rPr>
              <w:t>Simulation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Malgun Gothic"/>
                <w:lang w:val="en-US" w:eastAsia="ko-KR"/>
              </w:rPr>
            </w:pPr>
            <w:r w:rsidRPr="005D71B0">
              <w:rPr>
                <w:rFonts w:eastAsia="SimSun"/>
                <w:lang w:val="en-US"/>
              </w:rPr>
              <w:t>§ 7.1.3</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lang w:val="en-US" w:eastAsia="ko-KR"/>
              </w:rPr>
              <w:t xml:space="preserve">Report ITU-R M.2410-0, </w:t>
            </w:r>
            <w:r w:rsidRPr="005D71B0">
              <w:rPr>
                <w:rFonts w:eastAsia="SimSun"/>
                <w:lang w:val="en-US"/>
              </w:rPr>
              <w:t>§ 4.8</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rFonts w:eastAsia="Malgun Gothic"/>
                <w:lang w:val="en-US" w:eastAsia="ko-KR"/>
              </w:rPr>
              <w:t>Energy efficiency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i/>
                <w:lang w:val="en-US" w:eastAsia="zh-CN"/>
              </w:rPr>
            </w:pPr>
            <w:r w:rsidRPr="005D71B0">
              <w:rPr>
                <w:lang w:val="en-US" w:eastAsia="ja-JP"/>
              </w:rPr>
              <w:t>Inspection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Malgun Gothic"/>
                <w:lang w:val="en-US" w:eastAsia="ko-KR"/>
              </w:rPr>
            </w:pPr>
            <w:r w:rsidRPr="005D71B0">
              <w:rPr>
                <w:rFonts w:eastAsia="SimSun"/>
                <w:lang w:val="en-US"/>
              </w:rPr>
              <w:t>§ 7.3.2</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Malgun Gothic"/>
                <w:lang w:val="en-US" w:eastAsia="ko-KR"/>
              </w:rPr>
            </w:pPr>
            <w:r w:rsidRPr="005D71B0">
              <w:rPr>
                <w:lang w:val="en-US" w:eastAsia="ko-KR"/>
              </w:rPr>
              <w:t xml:space="preserve">Report ITU-R M.2410-0, </w:t>
            </w:r>
            <w:r w:rsidRPr="005D71B0">
              <w:rPr>
                <w:rFonts w:eastAsia="SimSun"/>
                <w:lang w:val="en-US"/>
              </w:rPr>
              <w:t>§ 4.9</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Reliability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Simulation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7.1.5</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4.10</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Mobility</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Malgun Gothic"/>
                <w:lang w:val="en-US" w:eastAsia="ko-KR"/>
              </w:rPr>
              <w:t>Simulation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7.1.4</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4.11</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Mobility interruption time</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Analytical</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heme="minorEastAsia"/>
                <w:lang w:val="en-US" w:eastAsia="ko-KR"/>
              </w:rPr>
            </w:pPr>
            <w:r w:rsidRPr="005D71B0">
              <w:rPr>
                <w:rFonts w:eastAsia="SimSun"/>
                <w:lang w:val="en-US"/>
              </w:rPr>
              <w:t>§ 7.2.7</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lang w:val="en-US" w:eastAsia="ko-KR"/>
              </w:rPr>
            </w:pPr>
            <w:r w:rsidRPr="005D71B0">
              <w:rPr>
                <w:lang w:val="en-US" w:eastAsia="ko-KR"/>
              </w:rPr>
              <w:t xml:space="preserve">Report ITU-R M.2410-0, </w:t>
            </w:r>
            <w:r w:rsidRPr="005D71B0">
              <w:rPr>
                <w:rFonts w:eastAsia="SimSun"/>
                <w:lang w:val="en-US"/>
              </w:rPr>
              <w:t>§ 4.12</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Bandwidth</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Inspection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TimesNewRoman"/>
                <w:lang w:val="en-US" w:eastAsia="zh-CN"/>
              </w:rPr>
            </w:pPr>
            <w:r w:rsidRPr="005D71B0">
              <w:rPr>
                <w:rFonts w:eastAsia="SimSun"/>
                <w:lang w:val="en-US"/>
              </w:rPr>
              <w:t>§ 7.3.1</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lang w:val="en-US" w:eastAsia="ko-KR"/>
              </w:rPr>
              <w:t xml:space="preserve">Report ITU-R M.2410-0, </w:t>
            </w:r>
            <w:r w:rsidRPr="005D71B0">
              <w:rPr>
                <w:rFonts w:eastAsia="SimSun"/>
                <w:lang w:val="en-US"/>
              </w:rPr>
              <w:t>§ 4.13</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Support of wide range of services</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imesNewRoman"/>
                <w:lang w:val="en-US" w:eastAsia="zh-CN"/>
              </w:rPr>
            </w:pPr>
            <w:r w:rsidRPr="005D71B0">
              <w:rPr>
                <w:rFonts w:eastAsia="TimesNewRoman"/>
                <w:lang w:val="en-US" w:eastAsia="zh-CN"/>
              </w:rPr>
              <w:t>Inspection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jc w:val="center"/>
              <w:rPr>
                <w:rFonts w:eastAsia="SimSun"/>
                <w:lang w:val="en-US"/>
              </w:rPr>
            </w:pPr>
            <w:r w:rsidRPr="005D71B0">
              <w:rPr>
                <w:rFonts w:eastAsia="SimSun"/>
                <w:lang w:val="en-US"/>
              </w:rPr>
              <w:t>§ 7.3.3</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spacing w:before="20" w:after="20"/>
              <w:rPr>
                <w:rFonts w:eastAsiaTheme="minorEastAsia"/>
                <w:lang w:val="en-US" w:eastAsia="ko-KR"/>
              </w:rPr>
            </w:pPr>
            <w:r w:rsidRPr="005D71B0">
              <w:rPr>
                <w:lang w:val="en-US" w:eastAsia="ko-KR"/>
              </w:rPr>
              <w:t xml:space="preserve">Report ITU-R M.2411-0, </w:t>
            </w:r>
            <w:r w:rsidRPr="005D71B0">
              <w:rPr>
                <w:rFonts w:eastAsia="SimSun"/>
                <w:lang w:val="en-US"/>
              </w:rPr>
              <w:t xml:space="preserve">§ </w:t>
            </w:r>
            <w:r w:rsidRPr="005D71B0">
              <w:rPr>
                <w:lang w:val="en-US" w:eastAsia="ja-JP"/>
              </w:rPr>
              <w:t>3.1</w:t>
            </w:r>
          </w:p>
        </w:tc>
      </w:tr>
      <w:tr w:rsidR="003451A4" w:rsidRPr="005D71B0" w:rsidTr="00652B0D">
        <w:trPr>
          <w:trHeight w:val="20"/>
          <w:jc w:val="center"/>
        </w:trPr>
        <w:tc>
          <w:tcPr>
            <w:tcW w:w="1349"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val="en-US" w:eastAsia="zh-CN"/>
              </w:rPr>
            </w:pPr>
            <w:r w:rsidRPr="005D71B0">
              <w:rPr>
                <w:rFonts w:eastAsia="TimesNewRoman"/>
                <w:lang w:val="en-US" w:eastAsia="zh-CN"/>
              </w:rPr>
              <w:t>Supported spectrum band(s)/range(s)</w:t>
            </w:r>
          </w:p>
        </w:tc>
        <w:tc>
          <w:tcPr>
            <w:tcW w:w="1077"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imesNewRoman"/>
                <w:lang w:val="en-US" w:eastAsia="zh-CN"/>
              </w:rPr>
            </w:pPr>
            <w:r w:rsidRPr="005D71B0">
              <w:rPr>
                <w:rFonts w:eastAsia="TimesNewRoman"/>
                <w:lang w:val="en-US" w:eastAsia="zh-CN"/>
              </w:rPr>
              <w:t>Inspection</w:t>
            </w:r>
          </w:p>
        </w:tc>
        <w:tc>
          <w:tcPr>
            <w:tcW w:w="883"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jc w:val="center"/>
              <w:rPr>
                <w:rFonts w:eastAsia="SimSun"/>
                <w:lang w:val="en-US"/>
              </w:rPr>
            </w:pPr>
            <w:r w:rsidRPr="005D71B0">
              <w:rPr>
                <w:rFonts w:eastAsia="SimSun"/>
                <w:lang w:val="en-US"/>
              </w:rPr>
              <w:t>§ 7.3.</w:t>
            </w:r>
            <w:r w:rsidRPr="005D71B0">
              <w:rPr>
                <w:lang w:val="en-US" w:eastAsia="ja-JP"/>
              </w:rPr>
              <w:t>4</w:t>
            </w:r>
          </w:p>
        </w:tc>
        <w:tc>
          <w:tcPr>
            <w:tcW w:w="1692" w:type="pct"/>
            <w:tcBorders>
              <w:top w:val="single" w:sz="4" w:space="0" w:color="auto"/>
              <w:left w:val="single" w:sz="4" w:space="0" w:color="auto"/>
              <w:bottom w:val="single" w:sz="4" w:space="0" w:color="auto"/>
              <w:right w:val="single" w:sz="4" w:space="0" w:color="auto"/>
            </w:tcBorders>
            <w:vAlign w:val="center"/>
            <w:hideMark/>
          </w:tcPr>
          <w:p w:rsidR="003451A4" w:rsidRPr="005D71B0" w:rsidRDefault="003451A4" w:rsidP="005B116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s>
              <w:spacing w:before="20" w:after="20"/>
              <w:rPr>
                <w:rFonts w:eastAsiaTheme="minorEastAsia"/>
                <w:lang w:val="en-US" w:eastAsia="ko-KR"/>
              </w:rPr>
            </w:pPr>
            <w:r w:rsidRPr="005D71B0">
              <w:rPr>
                <w:lang w:val="en-US" w:eastAsia="ko-KR"/>
              </w:rPr>
              <w:t xml:space="preserve">Report ITU-R M.2411-0, </w:t>
            </w:r>
            <w:r w:rsidRPr="005D71B0">
              <w:rPr>
                <w:rFonts w:eastAsia="SimSun"/>
                <w:lang w:val="en-US"/>
              </w:rPr>
              <w:t xml:space="preserve">§ </w:t>
            </w:r>
            <w:r w:rsidRPr="005D71B0">
              <w:rPr>
                <w:lang w:val="en-US" w:eastAsia="ja-JP"/>
              </w:rPr>
              <w:t>3.2</w:t>
            </w:r>
          </w:p>
        </w:tc>
      </w:tr>
    </w:tbl>
    <w:p w:rsidR="003451A4" w:rsidRPr="005D71B0" w:rsidRDefault="00D950A4" w:rsidP="00D950A4">
      <w:pPr>
        <w:pStyle w:val="Heading1"/>
        <w:rPr>
          <w:rFonts w:eastAsia="MS Mincho"/>
          <w:b w:val="0"/>
          <w:lang w:val="en-US"/>
        </w:rPr>
      </w:pPr>
      <w:bookmarkStart w:id="23" w:name="_Toc32305579"/>
      <w:r>
        <w:rPr>
          <w:rFonts w:eastAsia="MS Mincho"/>
          <w:lang w:val="en-US"/>
        </w:rPr>
        <w:t>II.B</w:t>
      </w:r>
      <w:r>
        <w:rPr>
          <w:rFonts w:eastAsia="MS Mincho"/>
          <w:lang w:val="en-US"/>
        </w:rPr>
        <w:tab/>
      </w:r>
      <w:r w:rsidR="003451A4" w:rsidRPr="005D71B0">
        <w:rPr>
          <w:rFonts w:eastAsia="MS Mincho"/>
          <w:lang w:val="en-US"/>
        </w:rPr>
        <w:t>Confirmation of utilization of the ITU-R evaluation guidelines in Report ITU</w:t>
      </w:r>
      <w:r w:rsidR="003451A4" w:rsidRPr="005D71B0">
        <w:rPr>
          <w:rFonts w:eastAsia="MS Mincho"/>
          <w:lang w:val="en-US"/>
        </w:rPr>
        <w:noBreakHyphen/>
        <w:t>R M.2412</w:t>
      </w:r>
      <w:bookmarkEnd w:id="23"/>
    </w:p>
    <w:p w:rsidR="003451A4" w:rsidRPr="005D71B0" w:rsidRDefault="003451A4" w:rsidP="00D950A4">
      <w:pPr>
        <w:rPr>
          <w:lang w:val="en-US"/>
        </w:rPr>
      </w:pPr>
      <w:r w:rsidRPr="005D71B0">
        <w:rPr>
          <w:lang w:val="en-US"/>
        </w:rPr>
        <w:t xml:space="preserve">5G Infrastructure Association confirms that the evaluation guidelines provided in Report ITU-R </w:t>
      </w:r>
      <w:r w:rsidRPr="005D71B0">
        <w:rPr>
          <w:bCs/>
          <w:iCs/>
          <w:color w:val="000000" w:themeColor="text1"/>
          <w:lang w:val="en-US"/>
        </w:rPr>
        <w:t xml:space="preserve">M.2412-0 </w:t>
      </w:r>
      <w:r w:rsidRPr="005D71B0">
        <w:rPr>
          <w:bCs/>
          <w:iCs/>
          <w:color w:val="000000" w:themeColor="text1"/>
          <w:lang w:val="en-US"/>
        </w:rPr>
        <w:fldChar w:fldCharType="begin"/>
      </w:r>
      <w:r w:rsidRPr="005D71B0">
        <w:rPr>
          <w:bCs/>
          <w:iCs/>
          <w:color w:val="000000" w:themeColor="text1"/>
          <w:lang w:val="en-US"/>
        </w:rPr>
        <w:instrText xml:space="preserve"> REF _Ref536805371 \r \h </w:instrText>
      </w:r>
      <w:r w:rsidRPr="005D71B0">
        <w:rPr>
          <w:bCs/>
          <w:iCs/>
          <w:color w:val="000000" w:themeColor="text1"/>
          <w:lang w:val="en-US"/>
        </w:rPr>
      </w:r>
      <w:r w:rsidRPr="005D71B0">
        <w:rPr>
          <w:bCs/>
          <w:iCs/>
          <w:color w:val="000000" w:themeColor="text1"/>
          <w:lang w:val="en-US"/>
        </w:rPr>
        <w:fldChar w:fldCharType="separate"/>
      </w:r>
      <w:r>
        <w:rPr>
          <w:bCs/>
          <w:iCs/>
          <w:color w:val="000000" w:themeColor="text1"/>
          <w:lang w:val="en-US"/>
        </w:rPr>
        <w:t>[3]</w:t>
      </w:r>
      <w:r w:rsidRPr="005D71B0">
        <w:rPr>
          <w:bCs/>
          <w:iCs/>
          <w:color w:val="000000" w:themeColor="text1"/>
          <w:lang w:val="en-US"/>
        </w:rPr>
        <w:fldChar w:fldCharType="end"/>
      </w:r>
      <w:r w:rsidRPr="005D71B0">
        <w:rPr>
          <w:lang w:val="en-US"/>
        </w:rPr>
        <w:t xml:space="preserve"> have been utilized.</w:t>
      </w:r>
    </w:p>
    <w:p w:rsidR="003451A4" w:rsidRPr="005D71B0" w:rsidRDefault="00D950A4" w:rsidP="00D950A4">
      <w:pPr>
        <w:pStyle w:val="Heading1"/>
        <w:rPr>
          <w:rFonts w:eastAsia="MS Mincho"/>
          <w:b w:val="0"/>
          <w:lang w:val="en-US"/>
        </w:rPr>
      </w:pPr>
      <w:bookmarkStart w:id="24" w:name="_Toc32305580"/>
      <w:r>
        <w:rPr>
          <w:rFonts w:eastAsia="MS Mincho"/>
          <w:lang w:val="en-US"/>
        </w:rPr>
        <w:t>II.C</w:t>
      </w:r>
      <w:r>
        <w:rPr>
          <w:rFonts w:eastAsia="MS Mincho"/>
          <w:lang w:val="en-US"/>
        </w:rPr>
        <w:tab/>
      </w:r>
      <w:r w:rsidR="003451A4" w:rsidRPr="005D71B0">
        <w:rPr>
          <w:rFonts w:eastAsia="MS Mincho"/>
          <w:lang w:val="en-US"/>
        </w:rPr>
        <w:t>Documentation of any additional evaluation methodologies that are or might be developed by the Independent Evaluation Group to complement the evaluation guidelines</w:t>
      </w:r>
      <w:bookmarkEnd w:id="24"/>
    </w:p>
    <w:p w:rsidR="003451A4" w:rsidRPr="005D71B0" w:rsidRDefault="003451A4" w:rsidP="00D950A4">
      <w:pPr>
        <w:rPr>
          <w:rFonts w:eastAsia="MS Mincho"/>
          <w:lang w:val="en-US"/>
        </w:rPr>
      </w:pPr>
      <w:r w:rsidRPr="005D71B0">
        <w:rPr>
          <w:rFonts w:eastAsia="MS Mincho"/>
          <w:lang w:val="en-US"/>
        </w:rPr>
        <w:t>The following additional evaluation methodologies have been applied by this Evaluation Group:</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Updating of already available link-level and system-level simulators according to the submitted RITs as well as to ITU-R requirements</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These link-level and system-level simulators have been calibrated with respect to externally available results.</w:t>
      </w:r>
    </w:p>
    <w:p w:rsidR="003451A4" w:rsidRPr="00C752B1" w:rsidRDefault="00D950A4" w:rsidP="00A74BCF">
      <w:pPr>
        <w:pStyle w:val="Heading1"/>
        <w:rPr>
          <w:rFonts w:ascii="Times New Roman Bold" w:eastAsia="MS Mincho" w:hAnsi="Times New Roman Bold" w:cs="Times New Roman Bold"/>
          <w:spacing w:val="-2"/>
          <w:lang w:val="en-US"/>
        </w:rPr>
      </w:pPr>
      <w:bookmarkStart w:id="25" w:name="_Toc32305581"/>
      <w:r w:rsidRPr="00A74BCF">
        <w:rPr>
          <w:rFonts w:eastAsia="MS Mincho"/>
          <w:lang w:val="en-US"/>
        </w:rPr>
        <w:t>II.D</w:t>
      </w:r>
      <w:r w:rsidRPr="00A74BCF">
        <w:rPr>
          <w:rFonts w:eastAsia="MS Mincho"/>
          <w:lang w:val="en-US"/>
        </w:rPr>
        <w:tab/>
      </w:r>
      <w:r w:rsidR="003451A4" w:rsidRPr="00A74BCF">
        <w:rPr>
          <w:rFonts w:eastAsia="MS Mincho"/>
          <w:lang w:val="en-US"/>
        </w:rPr>
        <w:t xml:space="preserve">Verification as per Report ITU-R M.2411 of the compliance templates </w:t>
      </w:r>
      <w:r w:rsidR="003451A4" w:rsidRPr="00C752B1">
        <w:rPr>
          <w:rFonts w:ascii="Times New Roman Bold" w:eastAsia="MS Mincho" w:hAnsi="Times New Roman Bold" w:cs="Times New Roman Bold"/>
          <w:spacing w:val="-2"/>
          <w:lang w:val="en-US"/>
        </w:rPr>
        <w:t>and the self-evaluation for each candidate technology as indicated in A)</w:t>
      </w:r>
      <w:bookmarkEnd w:id="25"/>
    </w:p>
    <w:p w:rsidR="003451A4" w:rsidRPr="005D71B0" w:rsidRDefault="003451A4" w:rsidP="003451A4">
      <w:pPr>
        <w:rPr>
          <w:rFonts w:eastAsia="MS Mincho"/>
          <w:lang w:val="en-US"/>
        </w:rPr>
      </w:pPr>
      <w:r w:rsidRPr="005D71B0">
        <w:rPr>
          <w:rFonts w:eastAsia="MS Mincho"/>
          <w:lang w:val="en-US"/>
        </w:rPr>
        <w:t xml:space="preserve">The evaluation template in the </w:t>
      </w:r>
      <w:r w:rsidRPr="005D71B0">
        <w:rPr>
          <w:rFonts w:eastAsiaTheme="minorEastAsia"/>
          <w:lang w:val="en-US" w:eastAsia="zh-CN"/>
        </w:rPr>
        <w:t>Final</w:t>
      </w:r>
      <w:r w:rsidRPr="005D71B0">
        <w:rPr>
          <w:rFonts w:eastAsia="MS Mincho"/>
          <w:lang w:val="en-US"/>
        </w:rPr>
        <w:t xml:space="preserve"> Evaluation Report is completed in Section III-2. These results</w:t>
      </w:r>
      <w:r w:rsidRPr="005D71B0">
        <w:rPr>
          <w:rFonts w:eastAsiaTheme="minorEastAsia"/>
          <w:lang w:val="en-US" w:eastAsia="zh-CN"/>
        </w:rPr>
        <w:t xml:space="preserve"> have a gap with </w:t>
      </w:r>
      <w:r w:rsidRPr="005D71B0">
        <w:rPr>
          <w:rFonts w:eastAsia="MS Mincho"/>
          <w:lang w:val="en-US"/>
        </w:rPr>
        <w:t xml:space="preserve">the self-evaluation report for the </w:t>
      </w:r>
      <w:r w:rsidRPr="005D71B0">
        <w:rPr>
          <w:rFonts w:eastAsiaTheme="minorEastAsia"/>
          <w:lang w:val="en-US" w:eastAsia="zh-CN"/>
        </w:rPr>
        <w:t>DECT component RIT</w:t>
      </w:r>
      <w:r w:rsidRPr="005D71B0">
        <w:rPr>
          <w:rFonts w:eastAsia="MS Mincho"/>
          <w:lang w:val="en-US"/>
        </w:rPr>
        <w:t>.</w:t>
      </w:r>
    </w:p>
    <w:p w:rsidR="003451A4" w:rsidRPr="005D71B0" w:rsidRDefault="00D950A4" w:rsidP="00D950A4">
      <w:pPr>
        <w:pStyle w:val="Heading2"/>
        <w:rPr>
          <w:lang w:val="en-US"/>
        </w:rPr>
      </w:pPr>
      <w:bookmarkStart w:id="26" w:name="_Toc32305582"/>
      <w:r>
        <w:rPr>
          <w:lang w:val="en-US"/>
        </w:rPr>
        <w:t>II.D.1</w:t>
      </w:r>
      <w:r>
        <w:rPr>
          <w:lang w:val="en-US"/>
        </w:rPr>
        <w:tab/>
      </w:r>
      <w:r w:rsidR="003451A4" w:rsidRPr="005D71B0">
        <w:rPr>
          <w:lang w:val="en-US"/>
        </w:rPr>
        <w:t>Identify gaps/deficiencies in submitted material and/or self-evaluation</w:t>
      </w:r>
      <w:bookmarkEnd w:id="26"/>
    </w:p>
    <w:p w:rsidR="003451A4" w:rsidRPr="005D71B0" w:rsidRDefault="003451A4" w:rsidP="003451A4">
      <w:pPr>
        <w:rPr>
          <w:szCs w:val="24"/>
          <w:lang w:val="en-US"/>
        </w:rPr>
      </w:pPr>
      <w:r w:rsidRPr="005D71B0">
        <w:rPr>
          <w:szCs w:val="24"/>
          <w:lang w:val="en-US"/>
        </w:rPr>
        <w:t xml:space="preserve">There were </w:t>
      </w:r>
      <w:r w:rsidRPr="005D71B0">
        <w:rPr>
          <w:rFonts w:eastAsiaTheme="minorEastAsia"/>
          <w:szCs w:val="24"/>
          <w:lang w:val="en-US" w:eastAsia="zh-CN"/>
        </w:rPr>
        <w:t>obvious</w:t>
      </w:r>
      <w:r w:rsidRPr="005D71B0">
        <w:rPr>
          <w:szCs w:val="24"/>
          <w:lang w:val="en-US"/>
        </w:rPr>
        <w:t xml:space="preserve"> gaps and deficiencies identified in the technology submission of ETSI/DECT.</w:t>
      </w:r>
    </w:p>
    <w:p w:rsidR="003451A4" w:rsidRPr="005D71B0" w:rsidRDefault="00D950A4" w:rsidP="00D950A4">
      <w:pPr>
        <w:pStyle w:val="Heading1"/>
        <w:rPr>
          <w:rFonts w:eastAsia="MS Mincho"/>
          <w:b w:val="0"/>
          <w:lang w:val="en-US"/>
        </w:rPr>
      </w:pPr>
      <w:bookmarkStart w:id="27" w:name="_Toc32305583"/>
      <w:r>
        <w:rPr>
          <w:rFonts w:eastAsia="MS Mincho"/>
          <w:lang w:val="en-US"/>
        </w:rPr>
        <w:t>II.E</w:t>
      </w:r>
      <w:r>
        <w:rPr>
          <w:rFonts w:eastAsia="MS Mincho"/>
          <w:lang w:val="en-US"/>
        </w:rPr>
        <w:tab/>
      </w:r>
      <w:r w:rsidR="003451A4" w:rsidRPr="005D71B0">
        <w:rPr>
          <w:rFonts w:eastAsia="MS Mincho"/>
          <w:lang w:val="en-US"/>
        </w:rPr>
        <w:t>Assessment as per Reports ITU-R M.2410, ITU-R M.2411 and ITU-R M.2412 for each candidate technology as indicated in A)</w:t>
      </w:r>
      <w:bookmarkEnd w:id="27"/>
    </w:p>
    <w:p w:rsidR="003451A4" w:rsidRPr="005D71B0" w:rsidRDefault="003451A4" w:rsidP="00D950A4">
      <w:pPr>
        <w:rPr>
          <w:rFonts w:eastAsia="MS Mincho"/>
          <w:lang w:val="en-US"/>
        </w:rPr>
      </w:pPr>
      <w:r w:rsidRPr="005D71B0">
        <w:rPr>
          <w:rFonts w:eastAsia="MS Mincho"/>
          <w:lang w:val="en-US"/>
        </w:rPr>
        <w:t>In the following Sections details are provided on</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Detailed analysis/assessment and evaluation by the IEGs of the compliance templates submitted by the proponents per the Report ITU-R M.2411 section 5.2.4;</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Provide any additional comments in the templates along with supporting documentation for such comments;</w:t>
      </w:r>
    </w:p>
    <w:p w:rsidR="003451A4" w:rsidRPr="005D71B0" w:rsidRDefault="00D950A4" w:rsidP="00D950A4">
      <w:pPr>
        <w:pStyle w:val="enumlev1"/>
        <w:rPr>
          <w:rFonts w:eastAsia="MS Mincho"/>
          <w:lang w:val="en-US"/>
        </w:rPr>
      </w:pPr>
      <w:r>
        <w:rPr>
          <w:rFonts w:eastAsia="MS Mincho"/>
          <w:lang w:val="en-US"/>
        </w:rPr>
        <w:t>–</w:t>
      </w:r>
      <w:r>
        <w:rPr>
          <w:rFonts w:eastAsia="MS Mincho"/>
          <w:lang w:val="en-US"/>
        </w:rPr>
        <w:tab/>
      </w:r>
      <w:r w:rsidR="003451A4" w:rsidRPr="005D71B0">
        <w:rPr>
          <w:rFonts w:eastAsia="MS Mincho"/>
          <w:lang w:val="en-US"/>
        </w:rPr>
        <w:t>Analysis of the proponent’s self-evaluation by the IEG.</w:t>
      </w:r>
    </w:p>
    <w:p w:rsidR="003451A4" w:rsidRPr="005D71B0" w:rsidRDefault="003451A4" w:rsidP="00A74BCF">
      <w:pPr>
        <w:pStyle w:val="Headingb"/>
        <w:rPr>
          <w:rFonts w:eastAsia="MS Mincho"/>
        </w:rPr>
      </w:pPr>
      <w:bookmarkStart w:id="28" w:name="_Toc31947476"/>
      <w:r w:rsidRPr="005D71B0">
        <w:rPr>
          <w:rFonts w:eastAsia="MS Mincho"/>
        </w:rPr>
        <w:t>Analytical, inspection evaluation and simulation-based evaluation</w:t>
      </w:r>
      <w:bookmarkEnd w:id="28"/>
    </w:p>
    <w:p w:rsidR="003451A4" w:rsidRPr="005D71B0" w:rsidRDefault="00D950A4" w:rsidP="00171DDE">
      <w:pPr>
        <w:pStyle w:val="Heading2"/>
        <w:rPr>
          <w:rFonts w:eastAsia="MS Mincho"/>
          <w:lang w:val="en-US"/>
        </w:rPr>
      </w:pPr>
      <w:bookmarkStart w:id="29" w:name="_Toc32305584"/>
      <w:r>
        <w:rPr>
          <w:rFonts w:eastAsia="MS Mincho"/>
          <w:lang w:val="en-US"/>
        </w:rPr>
        <w:t>II.E.1</w:t>
      </w:r>
      <w:r>
        <w:rPr>
          <w:rFonts w:eastAsia="MS Mincho"/>
          <w:lang w:val="en-US"/>
        </w:rPr>
        <w:tab/>
      </w:r>
      <w:r w:rsidR="003451A4" w:rsidRPr="005D71B0">
        <w:rPr>
          <w:rFonts w:eastAsia="MS Mincho"/>
          <w:lang w:val="en-US"/>
        </w:rPr>
        <w:t>Reliability</w:t>
      </w:r>
      <w:bookmarkEnd w:id="29"/>
    </w:p>
    <w:p w:rsidR="003451A4" w:rsidRPr="005D71B0" w:rsidRDefault="003451A4" w:rsidP="003451A4">
      <w:pPr>
        <w:keepNext/>
        <w:spacing w:before="0" w:after="120"/>
        <w:rPr>
          <w:lang w:val="en-US"/>
        </w:rPr>
      </w:pPr>
      <w:r w:rsidRPr="005D71B0">
        <w:rPr>
          <w:lang w:val="en-US"/>
        </w:rPr>
        <w:t xml:space="preserve">The ITU-R minimum requirements on reliability are given in </w:t>
      </w:r>
      <w:r w:rsidRPr="005D71B0">
        <w:rPr>
          <w:lang w:val="en-US"/>
        </w:rPr>
        <w:fldChar w:fldCharType="begin"/>
      </w:r>
      <w:r w:rsidRPr="005D71B0">
        <w:rPr>
          <w:lang w:val="en-US"/>
        </w:rPr>
        <w:instrText xml:space="preserve"> REF _Ref536805370 \r \h </w:instrText>
      </w:r>
      <w:r w:rsidRPr="005D71B0">
        <w:rPr>
          <w:lang w:val="en-US"/>
        </w:rPr>
      </w:r>
      <w:r w:rsidRPr="005D71B0">
        <w:rPr>
          <w:lang w:val="en-US"/>
        </w:rPr>
        <w:fldChar w:fldCharType="separate"/>
      </w:r>
      <w:r>
        <w:rPr>
          <w:lang w:val="en-US"/>
        </w:rPr>
        <w:t>[1]</w:t>
      </w:r>
      <w:r w:rsidRPr="005D71B0">
        <w:rPr>
          <w:lang w:val="en-US"/>
        </w:rPr>
        <w:fldChar w:fldCharType="end"/>
      </w:r>
      <w:r w:rsidRPr="005D71B0">
        <w:rPr>
          <w:lang w:val="en-US"/>
        </w:rPr>
        <w:t xml:space="preserve">. The following requirements and remarks are extracted from </w:t>
      </w:r>
      <w:r w:rsidRPr="005D71B0">
        <w:rPr>
          <w:lang w:val="en-US"/>
        </w:rPr>
        <w:fldChar w:fldCharType="begin"/>
      </w:r>
      <w:r w:rsidRPr="005D71B0">
        <w:rPr>
          <w:lang w:val="en-US"/>
        </w:rPr>
        <w:instrText xml:space="preserve"> REF _Ref536805370 \r \h </w:instrText>
      </w:r>
      <w:r w:rsidRPr="005D71B0">
        <w:rPr>
          <w:lang w:val="en-US"/>
        </w:rPr>
      </w:r>
      <w:r w:rsidRPr="005D71B0">
        <w:rPr>
          <w:lang w:val="en-US"/>
        </w:rPr>
        <w:fldChar w:fldCharType="separate"/>
      </w:r>
      <w:r>
        <w:rPr>
          <w:lang w:val="en-US"/>
        </w:rPr>
        <w:t>[1]</w:t>
      </w:r>
      <w:r w:rsidRPr="005D71B0">
        <w:rPr>
          <w:lang w:val="en-US"/>
        </w:rPr>
        <w:fldChar w:fldCharType="end"/>
      </w:r>
      <w:r w:rsidRPr="005D71B0">
        <w:rPr>
          <w:lang w:val="en-US"/>
        </w:rPr>
        <w:t>:</w:t>
      </w:r>
    </w:p>
    <w:p w:rsidR="003451A4" w:rsidRPr="005D71B0" w:rsidRDefault="003451A4" w:rsidP="003451A4">
      <w:pPr>
        <w:ind w:left="720"/>
        <w:rPr>
          <w:i/>
          <w:lang w:val="en-US" w:eastAsia="zh-CN"/>
        </w:rPr>
      </w:pPr>
      <w:r w:rsidRPr="005D71B0">
        <w:rPr>
          <w:i/>
          <w:lang w:val="en-US" w:eastAsia="zh-CN"/>
        </w:rPr>
        <w:t xml:space="preserve">Reliability </w:t>
      </w:r>
      <w:r w:rsidRPr="005D71B0">
        <w:rPr>
          <w:i/>
          <w:lang w:val="en-US"/>
        </w:rPr>
        <w:t xml:space="preserve">relates to the capability </w:t>
      </w:r>
      <w:r w:rsidRPr="005D71B0">
        <w:rPr>
          <w:i/>
          <w:lang w:val="en-US" w:eastAsia="zh-CN"/>
        </w:rPr>
        <w:t xml:space="preserve">of transmitting </w:t>
      </w:r>
      <w:r w:rsidRPr="005D71B0">
        <w:rPr>
          <w:i/>
          <w:lang w:val="en-US" w:eastAsia="ko-KR"/>
        </w:rPr>
        <w:t xml:space="preserve">a given amount of traffic </w:t>
      </w:r>
      <w:r w:rsidRPr="005D71B0">
        <w:rPr>
          <w:i/>
          <w:lang w:val="en-US" w:eastAsia="zh-CN"/>
        </w:rPr>
        <w:t xml:space="preserve">within a </w:t>
      </w:r>
      <w:r w:rsidRPr="005D71B0">
        <w:rPr>
          <w:i/>
          <w:lang w:val="en-US" w:eastAsia="ko-KR"/>
        </w:rPr>
        <w:t>predetermined time duration</w:t>
      </w:r>
      <w:r w:rsidRPr="005D71B0">
        <w:rPr>
          <w:i/>
          <w:lang w:val="en-US" w:eastAsia="zh-CN"/>
        </w:rPr>
        <w:t xml:space="preserve"> with high success probability.</w:t>
      </w:r>
    </w:p>
    <w:p w:rsidR="003451A4" w:rsidRPr="005D71B0" w:rsidRDefault="003451A4" w:rsidP="003451A4">
      <w:pPr>
        <w:ind w:left="720"/>
        <w:rPr>
          <w:i/>
          <w:szCs w:val="24"/>
          <w:lang w:val="en-US"/>
        </w:rPr>
      </w:pPr>
      <w:r w:rsidRPr="005D71B0">
        <w:rPr>
          <w:i/>
          <w:szCs w:val="24"/>
          <w:lang w:val="en-US"/>
        </w:rPr>
        <w:t>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w:t>
      </w:r>
    </w:p>
    <w:p w:rsidR="003451A4" w:rsidRPr="005D71B0" w:rsidRDefault="003451A4" w:rsidP="003451A4">
      <w:pPr>
        <w:ind w:left="720"/>
        <w:rPr>
          <w:i/>
          <w:lang w:val="en-US"/>
        </w:rPr>
      </w:pPr>
      <w:r w:rsidRPr="005D71B0">
        <w:rPr>
          <w:i/>
          <w:lang w:val="en-US"/>
        </w:rPr>
        <w:t xml:space="preserve">This requirement is defined for the purpose of evaluation in the URLLC usage scenario. </w:t>
      </w:r>
    </w:p>
    <w:p w:rsidR="003451A4" w:rsidRPr="005D71B0" w:rsidRDefault="003451A4" w:rsidP="003451A4">
      <w:pPr>
        <w:ind w:left="720"/>
        <w:rPr>
          <w:i/>
          <w:lang w:val="en-US" w:eastAsia="zh-CN"/>
        </w:rPr>
      </w:pPr>
      <w:r w:rsidRPr="005D71B0">
        <w:rPr>
          <w:i/>
          <w:lang w:val="en-US" w:eastAsia="zh-CN"/>
        </w:rPr>
        <w:t>The minimum requirement for the reliability is 1-</w:t>
      </w:r>
      <w:r w:rsidRPr="005D71B0">
        <w:rPr>
          <w:i/>
          <w:lang w:val="en-US"/>
        </w:rPr>
        <w:t>10</w:t>
      </w:r>
      <w:r w:rsidRPr="005D71B0">
        <w:rPr>
          <w:i/>
          <w:vertAlign w:val="superscript"/>
          <w:lang w:val="en-US"/>
        </w:rPr>
        <w:t>−5</w:t>
      </w:r>
      <w:r w:rsidRPr="005D71B0">
        <w:rPr>
          <w:i/>
          <w:lang w:val="en-US" w:eastAsia="zh-CN"/>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3451A4" w:rsidRPr="005D71B0" w:rsidRDefault="003451A4" w:rsidP="003451A4">
      <w:pPr>
        <w:ind w:left="720"/>
        <w:rPr>
          <w:i/>
          <w:lang w:val="en-US" w:eastAsia="zh-CN"/>
        </w:rPr>
      </w:pPr>
      <w:r w:rsidRPr="005D71B0">
        <w:rPr>
          <w:i/>
          <w:lang w:val="en-US" w:eastAsia="zh-CN"/>
        </w:rPr>
        <w:t>Proponents are encouraged to consider larger packet sizes, e.g. layer 2 PDU size of up to 100 bytes.</w:t>
      </w:r>
    </w:p>
    <w:p w:rsidR="003451A4" w:rsidRPr="005D71B0" w:rsidRDefault="00D950A4" w:rsidP="00171DDE">
      <w:pPr>
        <w:pStyle w:val="Heading3"/>
        <w:rPr>
          <w:rFonts w:eastAsia="MS Mincho"/>
          <w:lang w:val="en-US"/>
        </w:rPr>
      </w:pPr>
      <w:bookmarkStart w:id="30" w:name="_Toc32305585"/>
      <w:r>
        <w:rPr>
          <w:rFonts w:eastAsia="MS Mincho"/>
          <w:lang w:val="en-US"/>
        </w:rPr>
        <w:t>II-E.1.1</w:t>
      </w:r>
      <w:r>
        <w:rPr>
          <w:rFonts w:eastAsia="MS Mincho"/>
          <w:lang w:val="en-US"/>
        </w:rPr>
        <w:tab/>
      </w:r>
      <w:r w:rsidR="003451A4" w:rsidRPr="005D71B0">
        <w:rPr>
          <w:rFonts w:eastAsia="MS Mincho"/>
          <w:lang w:val="en-US"/>
        </w:rPr>
        <w:t>Evaluation methodology and KPIs</w:t>
      </w:r>
      <w:bookmarkEnd w:id="30"/>
    </w:p>
    <w:p w:rsidR="003451A4" w:rsidRPr="005D71B0" w:rsidRDefault="003451A4" w:rsidP="00D950A4">
      <w:pPr>
        <w:rPr>
          <w:lang w:val="en-US"/>
        </w:rPr>
      </w:pPr>
      <w:r w:rsidRPr="005D71B0">
        <w:rPr>
          <w:lang w:val="en-US"/>
        </w:rPr>
        <w:t xml:space="preserve">The ITU-R minimum requirements on reliability are given in </w:t>
      </w:r>
      <w:r w:rsidRPr="005D71B0">
        <w:rPr>
          <w:lang w:val="en-US"/>
        </w:rPr>
        <w:fldChar w:fldCharType="begin"/>
      </w:r>
      <w:r w:rsidRPr="005D71B0">
        <w:rPr>
          <w:lang w:val="en-US"/>
        </w:rPr>
        <w:instrText xml:space="preserve"> REF _Ref536805370 \r \h </w:instrText>
      </w:r>
      <w:r w:rsidRPr="005D71B0">
        <w:rPr>
          <w:lang w:val="en-US"/>
        </w:rPr>
      </w:r>
      <w:r w:rsidRPr="005D71B0">
        <w:rPr>
          <w:lang w:val="en-US"/>
        </w:rPr>
        <w:fldChar w:fldCharType="separate"/>
      </w:r>
      <w:r>
        <w:rPr>
          <w:lang w:val="en-US"/>
        </w:rPr>
        <w:t>[1]</w:t>
      </w:r>
      <w:r w:rsidRPr="005D71B0">
        <w:rPr>
          <w:lang w:val="en-US"/>
        </w:rPr>
        <w:fldChar w:fldCharType="end"/>
      </w:r>
      <w:r w:rsidRPr="005D71B0">
        <w:rPr>
          <w:lang w:val="en-US"/>
        </w:rPr>
        <w:t xml:space="preserve">. Specifically, reliability relates to the capability of transmitting </w:t>
      </w:r>
      <w:r w:rsidRPr="005D71B0">
        <w:rPr>
          <w:lang w:val="en-US" w:eastAsia="ko-KR"/>
        </w:rPr>
        <w:t xml:space="preserve">a given amount of traffic </w:t>
      </w:r>
      <w:r w:rsidRPr="005D71B0">
        <w:rPr>
          <w:lang w:val="en-US"/>
        </w:rPr>
        <w:t xml:space="preserve">within a </w:t>
      </w:r>
      <w:r w:rsidRPr="005D71B0">
        <w:rPr>
          <w:lang w:val="en-US" w:eastAsia="ko-KR"/>
        </w:rPr>
        <w:t>predetermined time duration</w:t>
      </w:r>
      <w:r w:rsidRPr="005D71B0">
        <w:rPr>
          <w:lang w:val="en-US"/>
        </w:rPr>
        <w:t xml:space="preserve"> with high success probability. Reliability is the success probability of transmitting a layer 2/3 packet within a required maximum time, which is the time it takes to deliver a small data packet from the radio protocol layer 2/3 SDU ingress point to the radio protocol layer 2/3 SDU egress point of the radio interface at a certain channel quality. This requirement is defined for the purpose of evaluation in the URLLC usage scenario.</w:t>
      </w:r>
    </w:p>
    <w:p w:rsidR="003451A4" w:rsidRPr="005D71B0" w:rsidRDefault="003451A4" w:rsidP="003451A4">
      <w:pPr>
        <w:rPr>
          <w:lang w:val="en-US"/>
        </w:rPr>
      </w:pPr>
      <w:r w:rsidRPr="005D71B0">
        <w:rPr>
          <w:lang w:val="en-US"/>
        </w:rPr>
        <w:t>The reliability evaluation uses system-level simulations followed by link-level simulations. The detailed evaluation method can be found in [3].</w:t>
      </w:r>
    </w:p>
    <w:p w:rsidR="003451A4" w:rsidRPr="005D71B0" w:rsidRDefault="003451A4" w:rsidP="00171DDE">
      <w:pPr>
        <w:rPr>
          <w:lang w:val="en-US"/>
        </w:rPr>
      </w:pPr>
      <w:r w:rsidRPr="005D71B0">
        <w:rPr>
          <w:lang w:val="en-US"/>
        </w:rPr>
        <w:t>The minimum requirement for the reliability is 1-10</w:t>
      </w:r>
      <w:r w:rsidRPr="005D71B0">
        <w:rPr>
          <w:vertAlign w:val="superscript"/>
          <w:lang w:val="en-US"/>
        </w:rPr>
        <w:t>−5</w:t>
      </w:r>
      <w:r w:rsidRPr="005D71B0">
        <w:rPr>
          <w:lang w:val="en-US"/>
        </w:rPr>
        <w:t xml:space="preserve"> success probability of transmitting a layer 2 PDU (protocol data unit) of 32 bytes within 1 ms in channel quality of coverage edge for the Urban Macro-URLLC test environment, assuming small application data (e.g. 20 bytes application data + protocol overhead). </w:t>
      </w:r>
    </w:p>
    <w:p w:rsidR="003451A4" w:rsidRPr="005D71B0" w:rsidRDefault="00171DDE" w:rsidP="00171DDE">
      <w:pPr>
        <w:pStyle w:val="Heading3"/>
        <w:rPr>
          <w:rFonts w:eastAsia="MS Mincho"/>
          <w:lang w:val="en-US"/>
        </w:rPr>
      </w:pPr>
      <w:bookmarkStart w:id="31" w:name="_Toc32305586"/>
      <w:r>
        <w:rPr>
          <w:rFonts w:eastAsia="MS Mincho"/>
          <w:lang w:val="en-US"/>
        </w:rPr>
        <w:t>II.E.1.2</w:t>
      </w:r>
      <w:r>
        <w:rPr>
          <w:rFonts w:eastAsia="MS Mincho"/>
          <w:lang w:val="en-US"/>
        </w:rPr>
        <w:tab/>
      </w:r>
      <w:r w:rsidR="003451A4" w:rsidRPr="005D71B0">
        <w:rPr>
          <w:rFonts w:eastAsia="MS Mincho"/>
          <w:lang w:val="en-US"/>
        </w:rPr>
        <w:t>Evaluation results for DECT</w:t>
      </w:r>
      <w:bookmarkEnd w:id="31"/>
    </w:p>
    <w:p w:rsidR="003451A4" w:rsidRPr="005D71B0" w:rsidRDefault="003451A4" w:rsidP="003451A4">
      <w:pPr>
        <w:rPr>
          <w:lang w:val="en-US" w:eastAsia="zh-CN"/>
        </w:rPr>
      </w:pPr>
      <w:r w:rsidRPr="005D71B0">
        <w:rPr>
          <w:lang w:val="en-US" w:eastAsia="zh-CN"/>
        </w:rPr>
        <w:t>Reliability for DECT is evaluated under Urban Macro – URLLC test environment. The evaluation configuration B (carrier frequency = 700 MHz) and channel model A defined in Report ITU-R M.2412 [3] are evaluated for downlink and uplink. The detailed evaluation assumptions for system level and link level simulation can be found in Appendix C.</w:t>
      </w:r>
    </w:p>
    <w:p w:rsidR="003451A4" w:rsidRPr="005D71B0" w:rsidRDefault="003451A4" w:rsidP="00D30392">
      <w:pPr>
        <w:pStyle w:val="Heading3"/>
        <w:rPr>
          <w:rFonts w:eastAsia="MS Mincho"/>
          <w:lang w:val="en-US"/>
        </w:rPr>
      </w:pPr>
      <w:bookmarkStart w:id="32" w:name="_Toc32305587"/>
      <w:r w:rsidRPr="005D71B0">
        <w:rPr>
          <w:rFonts w:eastAsia="MS Mincho"/>
          <w:lang w:val="en-US"/>
        </w:rPr>
        <w:t>II-E.1.2.1</w:t>
      </w:r>
      <w:r w:rsidR="00171DDE">
        <w:rPr>
          <w:rFonts w:eastAsia="MS Mincho"/>
          <w:lang w:val="en-US"/>
        </w:rPr>
        <w:tab/>
      </w:r>
      <w:r w:rsidRPr="005D71B0">
        <w:rPr>
          <w:rFonts w:eastAsia="MS Mincho"/>
          <w:lang w:val="en-US"/>
        </w:rPr>
        <w:t>Downlink reliability</w:t>
      </w:r>
      <w:bookmarkEnd w:id="32"/>
    </w:p>
    <w:p w:rsidR="003451A4" w:rsidRPr="005D71B0" w:rsidRDefault="003451A4" w:rsidP="003451A4">
      <w:pPr>
        <w:spacing w:afterLines="50" w:after="120"/>
        <w:rPr>
          <w:lang w:val="en-US"/>
        </w:rPr>
      </w:pPr>
      <w:r w:rsidRPr="005D71B0">
        <w:rPr>
          <w:lang w:val="en-US"/>
        </w:rPr>
        <w:t>In the DECT evaluation, frequency reuse schemes are exploited to mitigate interference and improve the reliability. The following three configurations for frequency reuse factor 1, 3, and 7 are evaluated</w:t>
      </w:r>
      <w:r w:rsidRPr="005D71B0">
        <w:rPr>
          <w:lang w:val="en-US" w:eastAsia="zh-CN"/>
        </w:rPr>
        <w:t xml:space="preserve"> base on ITU</w:t>
      </w:r>
      <w:r w:rsidRPr="005D71B0">
        <w:rPr>
          <w:lang w:val="en-US"/>
        </w:rPr>
        <w:t xml:space="preserve">-R WP </w:t>
      </w:r>
      <w:r w:rsidRPr="005D71B0">
        <w:rPr>
          <w:lang w:val="en-US" w:eastAsia="zh-CN"/>
        </w:rPr>
        <w:t>5D/1299</w:t>
      </w:r>
      <w:r w:rsidRPr="005D71B0">
        <w:rPr>
          <w:lang w:val="en-US"/>
        </w:rPr>
        <w:t>.</w:t>
      </w:r>
      <w:r w:rsidR="00171DDE">
        <w:rPr>
          <w:lang w:val="en-US"/>
        </w:rPr>
        <w:t xml:space="preserve"> </w:t>
      </w:r>
    </w:p>
    <w:p w:rsidR="003451A4" w:rsidRPr="005D71B0" w:rsidRDefault="00171DDE" w:rsidP="00171DDE">
      <w:pPr>
        <w:pStyle w:val="enumlev1"/>
        <w:rPr>
          <w:lang w:val="en-US"/>
        </w:rPr>
      </w:pPr>
      <w:r>
        <w:rPr>
          <w:lang w:val="en-US"/>
        </w:rPr>
        <w:t>–</w:t>
      </w:r>
      <w:r>
        <w:rPr>
          <w:lang w:val="en-US"/>
        </w:rPr>
        <w:tab/>
      </w:r>
      <w:r w:rsidR="003451A4" w:rsidRPr="005D71B0">
        <w:rPr>
          <w:lang w:val="en-US"/>
        </w:rPr>
        <w:t xml:space="preserve">Case 1: The frequency reuse factor is set to 1. A single DECT-2020 channel with 1.728 MHz bandwidth is applied for URLLC service in each cell, i.e. the system can be considered as a single frequency network. </w:t>
      </w:r>
    </w:p>
    <w:p w:rsidR="003451A4" w:rsidRPr="005D71B0" w:rsidRDefault="00171DDE" w:rsidP="00171DDE">
      <w:pPr>
        <w:pStyle w:val="enumlev1"/>
        <w:rPr>
          <w:lang w:val="en-US"/>
        </w:rPr>
      </w:pPr>
      <w:r>
        <w:rPr>
          <w:lang w:val="en-US"/>
        </w:rPr>
        <w:t>–</w:t>
      </w:r>
      <w:r>
        <w:rPr>
          <w:lang w:val="en-US"/>
        </w:rPr>
        <w:tab/>
      </w:r>
      <w:r w:rsidR="003451A4" w:rsidRPr="005D71B0">
        <w:rPr>
          <w:lang w:val="en-US"/>
        </w:rPr>
        <w:t>Case 2: The frequency reuse factor is set to 3. 3 DECT-2020 channels are applied for URLLC service and the neighboring three BSs use different channels.</w:t>
      </w:r>
      <w:r w:rsidR="003451A4" w:rsidRPr="005D71B0">
        <w:rPr>
          <w:lang w:val="en-US" w:eastAsia="zh-CN"/>
        </w:rPr>
        <w:t xml:space="preserve"> </w:t>
      </w:r>
    </w:p>
    <w:p w:rsidR="003451A4" w:rsidRPr="005D71B0" w:rsidRDefault="00171DDE" w:rsidP="00171DDE">
      <w:pPr>
        <w:pStyle w:val="enumlev1"/>
        <w:rPr>
          <w:lang w:val="en-US"/>
        </w:rPr>
      </w:pPr>
      <w:r>
        <w:rPr>
          <w:lang w:val="en-US"/>
        </w:rPr>
        <w:t>–</w:t>
      </w:r>
      <w:r>
        <w:rPr>
          <w:lang w:val="en-US"/>
        </w:rPr>
        <w:tab/>
      </w:r>
      <w:r w:rsidR="003451A4" w:rsidRPr="005D71B0">
        <w:rPr>
          <w:lang w:val="en-US"/>
        </w:rPr>
        <w:t xml:space="preserve">Case 3: The frequency reuse factor is set to 7. 7 DECT-2020 channels are applied for URLLC service and the neighboring seven BSs use different channels. </w:t>
      </w:r>
    </w:p>
    <w:p w:rsidR="003451A4" w:rsidRDefault="003451A4" w:rsidP="00171DDE">
      <w:pPr>
        <w:rPr>
          <w:lang w:val="en-US"/>
        </w:rPr>
      </w:pPr>
      <w:r w:rsidRPr="005D71B0">
        <w:rPr>
          <w:lang w:val="en-US"/>
        </w:rPr>
        <w:t>The network layouts for different frequency reuse factors are provided in</w:t>
      </w:r>
      <w:r w:rsidRPr="003A0E6E">
        <w:rPr>
          <w:lang w:val="en-US"/>
        </w:rPr>
        <w:t xml:space="preserve"> </w:t>
      </w:r>
      <w:r w:rsidRPr="003A0E6E">
        <w:rPr>
          <w:lang w:val="en-US"/>
        </w:rPr>
        <w:fldChar w:fldCharType="begin"/>
      </w:r>
      <w:r w:rsidRPr="003A0E6E">
        <w:rPr>
          <w:lang w:val="en-US"/>
        </w:rPr>
        <w:instrText xml:space="preserve"> REF _Ref31798685 \r \h </w:instrText>
      </w:r>
      <w:r w:rsidRPr="003A0E6E">
        <w:rPr>
          <w:lang w:val="en-US"/>
        </w:rPr>
      </w:r>
      <w:r w:rsidRPr="003A0E6E">
        <w:rPr>
          <w:lang w:val="en-US"/>
        </w:rPr>
        <w:fldChar w:fldCharType="separate"/>
      </w:r>
      <w:r>
        <w:rPr>
          <w:lang w:val="en-US"/>
        </w:rPr>
        <w:t>Figure 1</w:t>
      </w:r>
      <w:r w:rsidRPr="003A0E6E">
        <w:rPr>
          <w:lang w:val="en-US"/>
        </w:rPr>
        <w:fldChar w:fldCharType="end"/>
      </w:r>
      <w:r w:rsidRPr="003A0E6E">
        <w:rPr>
          <w:lang w:val="en-US"/>
        </w:rPr>
        <w:t xml:space="preserve"> extracted from Report </w:t>
      </w:r>
      <w:r w:rsidRPr="005D71B0">
        <w:rPr>
          <w:lang w:val="en-US" w:eastAsia="zh-CN"/>
        </w:rPr>
        <w:t>ITU</w:t>
      </w:r>
      <w:r w:rsidRPr="005D71B0">
        <w:rPr>
          <w:lang w:val="en-US"/>
        </w:rPr>
        <w:t xml:space="preserve">-R WP </w:t>
      </w:r>
      <w:r w:rsidRPr="005D71B0">
        <w:rPr>
          <w:lang w:val="en-US" w:eastAsia="zh-CN"/>
        </w:rPr>
        <w:t>5D/1299</w:t>
      </w:r>
      <w:r w:rsidRPr="003A0E6E">
        <w:rPr>
          <w:lang w:val="en-US"/>
        </w:rPr>
        <w:t>. In Figure 1, the interfere</w:t>
      </w:r>
      <w:r>
        <w:rPr>
          <w:lang w:val="en-US"/>
        </w:rPr>
        <w:t>n</w:t>
      </w:r>
      <w:r w:rsidRPr="003A0E6E">
        <w:rPr>
          <w:lang w:val="en-US"/>
        </w:rPr>
        <w:t>ce cell from the warp-around layout are not marked.</w:t>
      </w:r>
    </w:p>
    <w:p w:rsidR="00171DDE" w:rsidRDefault="00171DDE" w:rsidP="00171DDE">
      <w:pPr>
        <w:pStyle w:val="FigureNo"/>
        <w:rPr>
          <w:lang w:val="en-US"/>
        </w:rPr>
      </w:pPr>
      <w:r>
        <w:rPr>
          <w:lang w:val="en-US"/>
        </w:rPr>
        <w:t>Figure 1</w:t>
      </w:r>
    </w:p>
    <w:p w:rsidR="00171DDE" w:rsidRPr="005D71B0" w:rsidRDefault="00171DDE" w:rsidP="00171DDE">
      <w:pPr>
        <w:pStyle w:val="Figuretitle"/>
        <w:spacing w:after="240"/>
        <w:rPr>
          <w:rFonts w:eastAsiaTheme="minorEastAsia"/>
          <w:lang w:val="en-US" w:eastAsia="zh-CN"/>
        </w:rPr>
      </w:pPr>
      <w:bookmarkStart w:id="33" w:name="_Ref31798685"/>
      <w:r w:rsidRPr="005D71B0">
        <w:rPr>
          <w:lang w:val="en-US"/>
        </w:rPr>
        <w:t xml:space="preserve">Network layout for frequency reuse factors 1, 3, and 7. </w:t>
      </w:r>
      <w:r w:rsidRPr="003A0E6E">
        <w:rPr>
          <w:lang w:val="en-US"/>
        </w:rPr>
        <w:t>Green color indicates interfering cell. Number indicates the used channel in a given configuration.</w:t>
      </w:r>
      <w:bookmarkEnd w:id="3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10"/>
        <w:gridCol w:w="3210"/>
      </w:tblGrid>
      <w:tr w:rsidR="00171DDE" w:rsidTr="00171DDE">
        <w:tc>
          <w:tcPr>
            <w:tcW w:w="3209" w:type="dxa"/>
          </w:tcPr>
          <w:p w:rsidR="00171DDE" w:rsidRDefault="00171DDE" w:rsidP="00171DDE">
            <w:pPr>
              <w:pStyle w:val="Figuretitle"/>
              <w:spacing w:after="240"/>
              <w:rPr>
                <w:lang w:val="en-US"/>
              </w:rPr>
            </w:pPr>
            <w:r w:rsidRPr="003A0E6E">
              <w:rPr>
                <w:lang w:val="en-US" w:eastAsia="zh-CN"/>
              </w:rPr>
              <w:t>(a) Case 1</w:t>
            </w:r>
          </w:p>
        </w:tc>
        <w:tc>
          <w:tcPr>
            <w:tcW w:w="3210" w:type="dxa"/>
          </w:tcPr>
          <w:p w:rsidR="00171DDE" w:rsidRDefault="00171DDE" w:rsidP="00171DDE">
            <w:pPr>
              <w:pStyle w:val="Figuretitle"/>
              <w:spacing w:after="240"/>
              <w:rPr>
                <w:lang w:val="en-US"/>
              </w:rPr>
            </w:pPr>
            <w:r w:rsidRPr="003A0E6E">
              <w:rPr>
                <w:lang w:val="en-US" w:eastAsia="zh-CN"/>
              </w:rPr>
              <w:t>(b) Case 2</w:t>
            </w:r>
          </w:p>
        </w:tc>
        <w:tc>
          <w:tcPr>
            <w:tcW w:w="3210" w:type="dxa"/>
          </w:tcPr>
          <w:p w:rsidR="00171DDE" w:rsidRDefault="00171DDE" w:rsidP="00171DDE">
            <w:pPr>
              <w:pStyle w:val="Figuretitle"/>
              <w:spacing w:after="240"/>
              <w:rPr>
                <w:lang w:val="en-US"/>
              </w:rPr>
            </w:pPr>
            <w:r w:rsidRPr="003A0E6E">
              <w:rPr>
                <w:lang w:val="en-US" w:eastAsia="zh-CN"/>
              </w:rPr>
              <w:t>(c) Case 3</w:t>
            </w:r>
          </w:p>
        </w:tc>
      </w:tr>
      <w:tr w:rsidR="00171DDE" w:rsidTr="00171DDE">
        <w:tc>
          <w:tcPr>
            <w:tcW w:w="3209" w:type="dxa"/>
          </w:tcPr>
          <w:p w:rsidR="00171DDE" w:rsidRDefault="00171DDE" w:rsidP="00171DDE">
            <w:pPr>
              <w:rPr>
                <w:lang w:val="en-US"/>
              </w:rPr>
            </w:pPr>
            <w:r w:rsidRPr="005D71B0">
              <w:rPr>
                <w:noProof/>
                <w:lang w:eastAsia="zh-CN"/>
              </w:rPr>
              <w:drawing>
                <wp:inline distT="0" distB="0" distL="0" distR="0" wp14:anchorId="48345986" wp14:editId="1B5B361C">
                  <wp:extent cx="1734146" cy="1485900"/>
                  <wp:effectExtent l="0" t="0" r="0" b="0"/>
                  <wp:docPr id="398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40531" cy="1491371"/>
                          </a:xfrm>
                          <a:prstGeom prst="rect">
                            <a:avLst/>
                          </a:prstGeom>
                          <a:noFill/>
                        </pic:spPr>
                      </pic:pic>
                    </a:graphicData>
                  </a:graphic>
                </wp:inline>
              </w:drawing>
            </w:r>
          </w:p>
        </w:tc>
        <w:tc>
          <w:tcPr>
            <w:tcW w:w="3210" w:type="dxa"/>
          </w:tcPr>
          <w:p w:rsidR="00171DDE" w:rsidRDefault="00171DDE" w:rsidP="00171DDE">
            <w:pPr>
              <w:rPr>
                <w:lang w:val="en-US"/>
              </w:rPr>
            </w:pPr>
            <w:r w:rsidRPr="005D71B0">
              <w:rPr>
                <w:noProof/>
                <w:lang w:eastAsia="zh-CN"/>
              </w:rPr>
              <w:drawing>
                <wp:inline distT="0" distB="0" distL="0" distR="0" wp14:anchorId="3FF860E7" wp14:editId="36AA5A3B">
                  <wp:extent cx="1733550" cy="1483550"/>
                  <wp:effectExtent l="0" t="0" r="0" b="2540"/>
                  <wp:docPr id="398035" name="Рисунок 9">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C4BCB90-37B7-481B-985D-3AD56074A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C4BCB90-37B7-481B-985D-3AD56074AA2A}"/>
                              </a:ext>
                            </a:extLst>
                          </pic:cNvPr>
                          <pic:cNvPicPr>
                            <a:picLocks noChangeAspect="1"/>
                          </pic:cNvPicPr>
                        </pic:nvPicPr>
                        <pic:blipFill>
                          <a:blip r:embed="rId58"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59"/>
                              </a:ext>
                            </a:extLst>
                          </a:blip>
                          <a:stretch>
                            <a:fillRect/>
                          </a:stretch>
                        </pic:blipFill>
                        <pic:spPr>
                          <a:xfrm>
                            <a:off x="0" y="0"/>
                            <a:ext cx="1740436" cy="1489443"/>
                          </a:xfrm>
                          <a:prstGeom prst="rect">
                            <a:avLst/>
                          </a:prstGeom>
                        </pic:spPr>
                      </pic:pic>
                    </a:graphicData>
                  </a:graphic>
                </wp:inline>
              </w:drawing>
            </w:r>
          </w:p>
        </w:tc>
        <w:tc>
          <w:tcPr>
            <w:tcW w:w="3210" w:type="dxa"/>
          </w:tcPr>
          <w:p w:rsidR="00171DDE" w:rsidRDefault="00171DDE" w:rsidP="00171DDE">
            <w:pPr>
              <w:rPr>
                <w:lang w:val="en-US"/>
              </w:rPr>
            </w:pPr>
            <w:r w:rsidRPr="005D71B0">
              <w:rPr>
                <w:noProof/>
                <w:lang w:eastAsia="zh-CN"/>
              </w:rPr>
              <w:drawing>
                <wp:inline distT="0" distB="0" distL="0" distR="0" wp14:anchorId="55CCD914" wp14:editId="2EB0C555">
                  <wp:extent cx="1724025" cy="1475399"/>
                  <wp:effectExtent l="0" t="0" r="0" b="0"/>
                  <wp:docPr id="398046" name="Рисунок 6">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9582283-1F1E-420F-85EA-A9AECC4CD1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9582283-1F1E-420F-85EA-A9AECC4CD175}"/>
                              </a:ext>
                            </a:extLst>
                          </pic:cNvPr>
                          <pic:cNvPicPr>
                            <a:picLocks noChangeAspect="1"/>
                          </pic:cNvPicPr>
                        </pic:nvPicPr>
                        <pic:blipFill>
                          <a:blip r:embed="rId60" cstate="print">
                            <a:extLst>
                              <a:ext uri="{28A0092B-C50C-407E-A947-70E740481C1C}">
                                <a14:useLocalDpi xmlns:a14="http://schemas.microsoft.com/office/drawing/2010/main" val="0"/>
                              </a:ext>
                              <a:ext uri="{96DAC541-7B7A-43D3-8B79-37D633B846F1}">
                                <asvg:svgBlip xmlns:cx="http://schemas.microsoft.com/office/drawing/2014/chartex" xmlns:cx1="http://schemas.microsoft.com/office/drawing/2015/9/8/chartex" xmlns:w16se="http://schemas.microsoft.com/office/word/2015/wordml/sym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61"/>
                              </a:ext>
                            </a:extLst>
                          </a:blip>
                          <a:stretch>
                            <a:fillRect/>
                          </a:stretch>
                        </pic:blipFill>
                        <pic:spPr>
                          <a:xfrm>
                            <a:off x="0" y="0"/>
                            <a:ext cx="1728548" cy="1479270"/>
                          </a:xfrm>
                          <a:prstGeom prst="rect">
                            <a:avLst/>
                          </a:prstGeom>
                        </pic:spPr>
                      </pic:pic>
                    </a:graphicData>
                  </a:graphic>
                </wp:inline>
              </w:drawing>
            </w:r>
          </w:p>
        </w:tc>
      </w:tr>
    </w:tbl>
    <w:p w:rsidR="003451A4" w:rsidRDefault="003451A4" w:rsidP="00171DDE">
      <w:pPr>
        <w:pStyle w:val="Normalaftertitle"/>
        <w:rPr>
          <w:lang w:val="en-US" w:eastAsia="zh-CN"/>
        </w:rPr>
      </w:pPr>
      <w:r w:rsidRPr="005D71B0">
        <w:rPr>
          <w:lang w:val="en-US" w:eastAsia="zh-CN"/>
        </w:rPr>
        <w:t xml:space="preserve">In the system-level simulation, the SINR distributions for different frequency reuse factors provided in </w:t>
      </w:r>
      <w:r>
        <w:rPr>
          <w:lang w:val="en-US" w:eastAsia="zh-CN"/>
        </w:rPr>
        <w:fldChar w:fldCharType="begin"/>
      </w:r>
      <w:r>
        <w:rPr>
          <w:lang w:val="en-US" w:eastAsia="zh-CN"/>
        </w:rPr>
        <w:instrText xml:space="preserve"> REF _Ref31708970 \r \h </w:instrText>
      </w:r>
      <w:r>
        <w:rPr>
          <w:lang w:val="en-US" w:eastAsia="zh-CN"/>
        </w:rPr>
      </w:r>
      <w:r>
        <w:rPr>
          <w:lang w:val="en-US" w:eastAsia="zh-CN"/>
        </w:rPr>
        <w:fldChar w:fldCharType="separate"/>
      </w:r>
      <w:r>
        <w:rPr>
          <w:lang w:val="en-US" w:eastAsia="zh-CN"/>
        </w:rPr>
        <w:t>Figure 2</w:t>
      </w:r>
      <w:r>
        <w:rPr>
          <w:lang w:val="en-US" w:eastAsia="zh-CN"/>
        </w:rPr>
        <w:fldChar w:fldCharType="end"/>
      </w:r>
      <w:r w:rsidRPr="005D71B0">
        <w:rPr>
          <w:lang w:val="en-US" w:eastAsia="zh-CN"/>
        </w:rPr>
        <w:t xml:space="preserve"> and the 5%-tile SINR are illustrated in </w:t>
      </w:r>
      <w:r w:rsidRPr="005D71B0">
        <w:rPr>
          <w:lang w:val="en-US" w:eastAsia="zh-CN"/>
        </w:rPr>
        <w:fldChar w:fldCharType="begin"/>
      </w:r>
      <w:r w:rsidRPr="005D71B0">
        <w:rPr>
          <w:lang w:val="en-US" w:eastAsia="zh-CN"/>
        </w:rPr>
        <w:instrText xml:space="preserve"> REF _Ref31709018 \r \h </w:instrText>
      </w:r>
      <w:r w:rsidRPr="005D71B0">
        <w:rPr>
          <w:lang w:val="en-US" w:eastAsia="zh-CN"/>
        </w:rPr>
      </w:r>
      <w:r w:rsidRPr="005D71B0">
        <w:rPr>
          <w:lang w:val="en-US" w:eastAsia="zh-CN"/>
        </w:rPr>
        <w:fldChar w:fldCharType="separate"/>
      </w:r>
      <w:r>
        <w:rPr>
          <w:lang w:val="en-US" w:eastAsia="zh-CN"/>
        </w:rPr>
        <w:t>Table 3</w:t>
      </w:r>
      <w:r w:rsidRPr="005D71B0">
        <w:rPr>
          <w:lang w:val="en-US" w:eastAsia="zh-CN"/>
        </w:rPr>
        <w:fldChar w:fldCharType="end"/>
      </w:r>
      <w:r w:rsidRPr="005D71B0">
        <w:rPr>
          <w:lang w:val="en-US" w:eastAsia="zh-CN"/>
        </w:rPr>
        <w:t xml:space="preserve">. Pre-processing SINR is used for reliability evaluation, which is defined on an Rx antenna port with respect to a Tx antenna port. </w:t>
      </w:r>
    </w:p>
    <w:p w:rsidR="00171DDE" w:rsidRDefault="00171DDE" w:rsidP="00171DDE">
      <w:pPr>
        <w:pStyle w:val="FigureNo"/>
        <w:keepNext w:val="0"/>
        <w:keepLines w:val="0"/>
        <w:rPr>
          <w:lang w:val="en-US"/>
        </w:rPr>
      </w:pPr>
      <w:r>
        <w:rPr>
          <w:lang w:val="en-US"/>
        </w:rPr>
        <w:t>Figure 2</w:t>
      </w:r>
    </w:p>
    <w:p w:rsidR="00171DDE" w:rsidRPr="00BA367F" w:rsidRDefault="00171DDE" w:rsidP="00171DDE">
      <w:pPr>
        <w:pStyle w:val="Figuretitle"/>
        <w:keepNext w:val="0"/>
        <w:keepLines w:val="0"/>
        <w:spacing w:after="240"/>
        <w:rPr>
          <w:sz w:val="24"/>
          <w:szCs w:val="24"/>
          <w:lang w:val="en-US"/>
        </w:rPr>
      </w:pPr>
      <w:bookmarkStart w:id="34" w:name="_Ref31708970"/>
      <w:r w:rsidRPr="00171DDE">
        <w:t>Downlink SINR distribution obtain</w:t>
      </w:r>
      <w:r>
        <w:t>ed from system level simulation</w:t>
      </w:r>
      <w:r>
        <w:br/>
      </w:r>
      <w:r w:rsidRPr="00171DDE">
        <w:t>(BS antenna</w:t>
      </w:r>
      <w:r w:rsidRPr="005D71B0">
        <w:rPr>
          <w:sz w:val="24"/>
          <w:szCs w:val="24"/>
          <w:lang w:val="en-US"/>
        </w:rPr>
        <w:t xml:space="preserve"> array: 15x4, BS Tx power: 49 dBm)</w:t>
      </w:r>
      <w:bookmarkEnd w:id="34"/>
    </w:p>
    <w:p w:rsidR="003451A4" w:rsidRDefault="003451A4" w:rsidP="00171DDE">
      <w:pPr>
        <w:pStyle w:val="Figure"/>
        <w:keepNext w:val="0"/>
        <w:keepLines w:val="0"/>
        <w:rPr>
          <w:rFonts w:eastAsiaTheme="minorEastAsia"/>
          <w:lang w:val="en-US" w:eastAsia="zh-CN"/>
        </w:rPr>
      </w:pPr>
      <w:r w:rsidRPr="005D71B0">
        <w:rPr>
          <w:noProof/>
          <w:lang w:eastAsia="zh-CN"/>
        </w:rPr>
        <w:drawing>
          <wp:inline distT="0" distB="0" distL="0" distR="0" wp14:anchorId="1A8E5913" wp14:editId="61FBF515">
            <wp:extent cx="3423532" cy="2815771"/>
            <wp:effectExtent l="0" t="0" r="5715" b="3810"/>
            <wp:docPr id="9" name="图片 9" descr="C:\Users\y00369913\AppData\Roaming\eSpace_Desktop\UserData\y00369913\imagefiles\50AD2BA4-44F1-4F48-B229-2EE8FE3082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AD2BA4-44F1-4F48-B229-2EE8FE3082E0" descr="C:\Users\y00369913\AppData\Roaming\eSpace_Desktop\UserData\y00369913\imagefiles\50AD2BA4-44F1-4F48-B229-2EE8FE3082E0.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24140" cy="2898519"/>
                    </a:xfrm>
                    <a:prstGeom prst="rect">
                      <a:avLst/>
                    </a:prstGeom>
                    <a:noFill/>
                    <a:ln>
                      <a:noFill/>
                    </a:ln>
                  </pic:spPr>
                </pic:pic>
              </a:graphicData>
            </a:graphic>
          </wp:inline>
        </w:drawing>
      </w:r>
    </w:p>
    <w:p w:rsidR="00171DDE" w:rsidRDefault="00171DDE" w:rsidP="00171DDE">
      <w:pPr>
        <w:pStyle w:val="TableNo"/>
        <w:rPr>
          <w:rFonts w:eastAsia="MS Mincho"/>
          <w:lang w:val="en-US"/>
        </w:rPr>
      </w:pPr>
      <w:bookmarkStart w:id="35" w:name="_Ref31709018"/>
      <w:bookmarkStart w:id="36" w:name="_Toc31947481"/>
      <w:r>
        <w:rPr>
          <w:rFonts w:eastAsia="MS Mincho"/>
          <w:lang w:val="en-US"/>
        </w:rPr>
        <w:t xml:space="preserve">Table </w:t>
      </w:r>
      <w:r w:rsidR="00A53E51">
        <w:rPr>
          <w:rFonts w:eastAsia="MS Mincho"/>
          <w:lang w:val="en-US"/>
        </w:rPr>
        <w:t>3</w:t>
      </w:r>
    </w:p>
    <w:p w:rsidR="00171DDE" w:rsidRPr="005D71B0" w:rsidRDefault="00171DDE" w:rsidP="00171DDE">
      <w:pPr>
        <w:pStyle w:val="Tabletitle"/>
        <w:rPr>
          <w:rFonts w:eastAsia="MS Mincho"/>
          <w:lang w:val="en-US"/>
        </w:rPr>
      </w:pPr>
      <w:r w:rsidRPr="005D71B0">
        <w:rPr>
          <w:rFonts w:eastAsia="MS Mincho"/>
          <w:lang w:val="en-US"/>
        </w:rPr>
        <w:t>5%-tile SINR obtained from system-level simulation for downlink</w:t>
      </w:r>
      <w:bookmarkEnd w:id="35"/>
      <w:bookmarkEnd w:id="36"/>
      <w:r w:rsidRPr="005D71B0">
        <w:rPr>
          <w:rFonts w:eastAsia="MS Mincho"/>
          <w:lang w:val="en-US"/>
        </w:rPr>
        <w:t xml:space="preserve"> </w:t>
      </w:r>
    </w:p>
    <w:tbl>
      <w:tblPr>
        <w:tblStyle w:val="TableGrid"/>
        <w:tblW w:w="5000" w:type="pct"/>
        <w:jc w:val="center"/>
        <w:tblLook w:val="04A0" w:firstRow="1" w:lastRow="0" w:firstColumn="1" w:lastColumn="0" w:noHBand="0" w:noVBand="1"/>
      </w:tblPr>
      <w:tblGrid>
        <w:gridCol w:w="3537"/>
        <w:gridCol w:w="1951"/>
        <w:gridCol w:w="1949"/>
        <w:gridCol w:w="2192"/>
      </w:tblGrid>
      <w:tr w:rsidR="003451A4" w:rsidRPr="005D71B0" w:rsidTr="00171DDE">
        <w:trPr>
          <w:trHeight w:val="440"/>
          <w:jc w:val="center"/>
        </w:trPr>
        <w:tc>
          <w:tcPr>
            <w:tcW w:w="1837" w:type="pct"/>
            <w:vAlign w:val="center"/>
          </w:tcPr>
          <w:p w:rsidR="003451A4" w:rsidRPr="005D71B0" w:rsidRDefault="003451A4" w:rsidP="00171DDE">
            <w:pPr>
              <w:pStyle w:val="Tablehead"/>
              <w:rPr>
                <w:lang w:val="en-US"/>
              </w:rPr>
            </w:pPr>
            <w:r w:rsidRPr="005D71B0">
              <w:rPr>
                <w:lang w:val="en-US"/>
              </w:rPr>
              <w:t>Configuration</w:t>
            </w:r>
          </w:p>
        </w:tc>
        <w:tc>
          <w:tcPr>
            <w:tcW w:w="1013" w:type="pct"/>
            <w:vAlign w:val="center"/>
          </w:tcPr>
          <w:p w:rsidR="003451A4" w:rsidRPr="005D71B0" w:rsidRDefault="003451A4" w:rsidP="00171DDE">
            <w:pPr>
              <w:pStyle w:val="Tablehead"/>
              <w:rPr>
                <w:lang w:val="en-US" w:eastAsia="zh-CN"/>
              </w:rPr>
            </w:pPr>
            <w:r w:rsidRPr="005D71B0">
              <w:rPr>
                <w:lang w:val="en-US" w:eastAsia="zh-CN"/>
              </w:rPr>
              <w:t>Case 1</w:t>
            </w:r>
          </w:p>
        </w:tc>
        <w:tc>
          <w:tcPr>
            <w:tcW w:w="1012" w:type="pct"/>
            <w:vAlign w:val="center"/>
          </w:tcPr>
          <w:p w:rsidR="003451A4" w:rsidRPr="005D71B0" w:rsidRDefault="003451A4" w:rsidP="00171DDE">
            <w:pPr>
              <w:pStyle w:val="Tablehead"/>
              <w:rPr>
                <w:lang w:val="en-US" w:eastAsia="zh-CN"/>
              </w:rPr>
            </w:pPr>
            <w:r w:rsidRPr="005D71B0">
              <w:rPr>
                <w:lang w:val="en-US" w:eastAsia="zh-CN"/>
              </w:rPr>
              <w:t>Case 2</w:t>
            </w:r>
          </w:p>
        </w:tc>
        <w:tc>
          <w:tcPr>
            <w:tcW w:w="1138" w:type="pct"/>
            <w:vAlign w:val="center"/>
          </w:tcPr>
          <w:p w:rsidR="003451A4" w:rsidRPr="005D71B0" w:rsidRDefault="003451A4" w:rsidP="00171DDE">
            <w:pPr>
              <w:pStyle w:val="Tablehead"/>
              <w:rPr>
                <w:lang w:val="en-US" w:eastAsia="zh-CN"/>
              </w:rPr>
            </w:pPr>
            <w:r w:rsidRPr="005D71B0">
              <w:rPr>
                <w:lang w:val="en-US" w:eastAsia="zh-CN"/>
              </w:rPr>
              <w:t>Case 3</w:t>
            </w:r>
          </w:p>
        </w:tc>
      </w:tr>
      <w:tr w:rsidR="003451A4" w:rsidRPr="005D71B0" w:rsidTr="00171DDE">
        <w:trPr>
          <w:jc w:val="center"/>
        </w:trPr>
        <w:tc>
          <w:tcPr>
            <w:tcW w:w="1837" w:type="pct"/>
            <w:vAlign w:val="center"/>
          </w:tcPr>
          <w:p w:rsidR="003451A4" w:rsidRPr="005D71B0" w:rsidRDefault="003451A4" w:rsidP="00171DDE">
            <w:pPr>
              <w:pStyle w:val="Tabletext"/>
              <w:rPr>
                <w:lang w:val="en-US" w:eastAsia="zh-CN"/>
              </w:rPr>
            </w:pPr>
            <w:r w:rsidRPr="005D71B0">
              <w:rPr>
                <w:lang w:val="en-US" w:eastAsia="zh-CN"/>
              </w:rPr>
              <w:t>5%-tile SINR</w:t>
            </w:r>
          </w:p>
          <w:p w:rsidR="003451A4" w:rsidRPr="005D71B0" w:rsidRDefault="003451A4" w:rsidP="00171DDE">
            <w:pPr>
              <w:pStyle w:val="Tabletext"/>
              <w:rPr>
                <w:lang w:val="en-US"/>
              </w:rPr>
            </w:pPr>
            <w:r w:rsidRPr="005D71B0">
              <w:rPr>
                <w:lang w:val="en-US"/>
              </w:rPr>
              <w:t>(BS Tx power: 49 dBm</w:t>
            </w:r>
          </w:p>
          <w:p w:rsidR="003451A4" w:rsidRPr="005D71B0" w:rsidRDefault="003451A4" w:rsidP="00171DDE">
            <w:pPr>
              <w:pStyle w:val="Tabletext"/>
              <w:rPr>
                <w:lang w:val="en-US"/>
              </w:rPr>
            </w:pPr>
            <w:r w:rsidRPr="005D71B0">
              <w:rPr>
                <w:lang w:val="en-US"/>
              </w:rPr>
              <w:t>BS antenna array: 15x4)</w:t>
            </w:r>
          </w:p>
        </w:tc>
        <w:tc>
          <w:tcPr>
            <w:tcW w:w="1013" w:type="pct"/>
            <w:vAlign w:val="center"/>
          </w:tcPr>
          <w:p w:rsidR="003451A4" w:rsidRPr="005D71B0" w:rsidRDefault="00171DDE" w:rsidP="00171DDE">
            <w:pPr>
              <w:pStyle w:val="Tabletext"/>
              <w:jc w:val="center"/>
              <w:rPr>
                <w:lang w:val="en-US"/>
              </w:rPr>
            </w:pPr>
            <w:r>
              <w:rPr>
                <w:lang w:val="en-US" w:eastAsia="zh-CN"/>
              </w:rPr>
              <w:t>−</w:t>
            </w:r>
            <w:r w:rsidR="003451A4" w:rsidRPr="005D71B0">
              <w:rPr>
                <w:lang w:val="en-US" w:eastAsia="zh-CN"/>
              </w:rPr>
              <w:t>2.8 dB</w:t>
            </w:r>
          </w:p>
        </w:tc>
        <w:tc>
          <w:tcPr>
            <w:tcW w:w="1012" w:type="pct"/>
            <w:vAlign w:val="center"/>
          </w:tcPr>
          <w:p w:rsidR="003451A4" w:rsidRPr="005D71B0" w:rsidRDefault="003451A4" w:rsidP="00171DDE">
            <w:pPr>
              <w:pStyle w:val="Tabletext"/>
              <w:jc w:val="center"/>
              <w:rPr>
                <w:lang w:val="en-US"/>
              </w:rPr>
            </w:pPr>
            <w:r w:rsidRPr="005D71B0">
              <w:rPr>
                <w:lang w:val="en-US" w:eastAsia="zh-CN"/>
              </w:rPr>
              <w:t>4.4 dB</w:t>
            </w:r>
          </w:p>
        </w:tc>
        <w:tc>
          <w:tcPr>
            <w:tcW w:w="1138" w:type="pct"/>
            <w:vAlign w:val="center"/>
          </w:tcPr>
          <w:p w:rsidR="003451A4" w:rsidRPr="005D71B0" w:rsidRDefault="003451A4" w:rsidP="00171DDE">
            <w:pPr>
              <w:pStyle w:val="Tabletext"/>
              <w:jc w:val="center"/>
              <w:rPr>
                <w:lang w:val="en-US"/>
              </w:rPr>
            </w:pPr>
            <w:r w:rsidRPr="005D71B0">
              <w:rPr>
                <w:color w:val="000000"/>
                <w:kern w:val="24"/>
                <w:lang w:val="en-US" w:eastAsia="zh-CN"/>
              </w:rPr>
              <w:t>6.9 dB</w:t>
            </w:r>
          </w:p>
        </w:tc>
      </w:tr>
    </w:tbl>
    <w:p w:rsidR="003451A4" w:rsidRPr="005D71B0" w:rsidRDefault="003451A4" w:rsidP="003451A4">
      <w:pPr>
        <w:spacing w:before="0"/>
        <w:rPr>
          <w:lang w:val="en-US" w:eastAsia="zh-CN"/>
        </w:rPr>
      </w:pPr>
    </w:p>
    <w:p w:rsidR="003451A4" w:rsidRDefault="003451A4" w:rsidP="003451A4">
      <w:pPr>
        <w:spacing w:before="0"/>
        <w:rPr>
          <w:lang w:val="en-US" w:eastAsia="zh-CN"/>
        </w:rPr>
      </w:pPr>
      <w:r w:rsidRPr="005D71B0">
        <w:rPr>
          <w:lang w:val="en-US" w:eastAsia="zh-CN"/>
        </w:rPr>
        <w:t xml:space="preserve">In the link-level simulation, the packet with the size of 37 bytes is carried in one slot over 4 available data filed symbols. And the second level MCS (i.e. QPSK modulation and 3/4 code rate) is used in the evaluation. NLOS channel state is considered. The SNR-BLER curve is illustrated in </w:t>
      </w:r>
      <w:r>
        <w:rPr>
          <w:lang w:val="en-US" w:eastAsia="zh-CN"/>
        </w:rPr>
        <w:fldChar w:fldCharType="begin"/>
      </w:r>
      <w:r>
        <w:rPr>
          <w:lang w:val="en-US" w:eastAsia="zh-CN"/>
        </w:rPr>
        <w:instrText xml:space="preserve"> REF _Ref31708153 \r \h </w:instrText>
      </w:r>
      <w:r>
        <w:rPr>
          <w:lang w:val="en-US" w:eastAsia="zh-CN"/>
        </w:rPr>
      </w:r>
      <w:r>
        <w:rPr>
          <w:lang w:val="en-US" w:eastAsia="zh-CN"/>
        </w:rPr>
        <w:fldChar w:fldCharType="separate"/>
      </w:r>
      <w:r>
        <w:rPr>
          <w:lang w:val="en-US" w:eastAsia="zh-CN"/>
        </w:rPr>
        <w:t>Figure 3</w:t>
      </w:r>
      <w:r>
        <w:rPr>
          <w:lang w:val="en-US" w:eastAsia="zh-CN"/>
        </w:rPr>
        <w:fldChar w:fldCharType="end"/>
      </w:r>
      <w:r w:rsidRPr="005D71B0">
        <w:rPr>
          <w:lang w:val="en-US" w:eastAsia="zh-CN"/>
        </w:rPr>
        <w:t>.</w:t>
      </w:r>
    </w:p>
    <w:p w:rsidR="00171DDE" w:rsidRDefault="00171DDE" w:rsidP="00171DDE">
      <w:pPr>
        <w:pStyle w:val="FigureNo"/>
        <w:rPr>
          <w:lang w:val="en-US" w:eastAsia="zh-CN"/>
        </w:rPr>
      </w:pPr>
      <w:r>
        <w:rPr>
          <w:lang w:val="en-US" w:eastAsia="zh-CN"/>
        </w:rPr>
        <w:t>Figure 3</w:t>
      </w:r>
    </w:p>
    <w:p w:rsidR="00171DDE" w:rsidRPr="00BA367F" w:rsidRDefault="00171DDE" w:rsidP="00171DDE">
      <w:pPr>
        <w:pStyle w:val="Figuretitle"/>
        <w:spacing w:after="240"/>
        <w:rPr>
          <w:lang w:val="en-US"/>
        </w:rPr>
      </w:pPr>
      <w:bookmarkStart w:id="37" w:name="_Ref31708153"/>
      <w:r w:rsidRPr="005D71B0">
        <w:rPr>
          <w:lang w:val="en-US"/>
        </w:rPr>
        <w:t>SNR-BLER curve for data channel evaluation (BS antenna array: 15x4, BS Tx power: 49 dBm)</w:t>
      </w:r>
      <w:bookmarkEnd w:id="37"/>
    </w:p>
    <w:p w:rsidR="003451A4" w:rsidRDefault="003451A4" w:rsidP="00171DDE">
      <w:pPr>
        <w:pStyle w:val="Figure"/>
        <w:rPr>
          <w:lang w:val="en-US" w:eastAsia="zh-CN"/>
        </w:rPr>
      </w:pPr>
      <w:r w:rsidRPr="005D71B0">
        <w:rPr>
          <w:noProof/>
          <w:lang w:eastAsia="zh-CN"/>
        </w:rPr>
        <w:drawing>
          <wp:inline distT="0" distB="0" distL="0" distR="0" wp14:anchorId="19F615E6" wp14:editId="10B2E848">
            <wp:extent cx="3839084" cy="26574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3" cstate="print">
                      <a:extLst>
                        <a:ext uri="{28A0092B-C50C-407E-A947-70E740481C1C}">
                          <a14:useLocalDpi xmlns:a14="http://schemas.microsoft.com/office/drawing/2010/main" val="0"/>
                        </a:ext>
                      </a:extLst>
                    </a:blip>
                    <a:srcRect l="1751" t="2253" r="1420" b="2941"/>
                    <a:stretch/>
                  </pic:blipFill>
                  <pic:spPr bwMode="auto">
                    <a:xfrm>
                      <a:off x="0" y="0"/>
                      <a:ext cx="3886567" cy="2690344"/>
                    </a:xfrm>
                    <a:prstGeom prst="rect">
                      <a:avLst/>
                    </a:prstGeom>
                    <a:noFill/>
                    <a:ln>
                      <a:noFill/>
                    </a:ln>
                    <a:extLst>
                      <a:ext uri="{53640926-AAD7-44D8-BBD7-CCE9431645EC}">
                        <a14:shadowObscured xmlns:a14="http://schemas.microsoft.com/office/drawing/2010/main"/>
                      </a:ext>
                    </a:extLst>
                  </pic:spPr>
                </pic:pic>
              </a:graphicData>
            </a:graphic>
          </wp:inline>
        </w:drawing>
      </w:r>
    </w:p>
    <w:p w:rsidR="00171DDE" w:rsidRDefault="00171DDE" w:rsidP="00A53E51">
      <w:pPr>
        <w:pStyle w:val="TableNo"/>
        <w:rPr>
          <w:lang w:val="en-US" w:eastAsia="zh-CN"/>
        </w:rPr>
      </w:pPr>
      <w:r>
        <w:rPr>
          <w:lang w:val="en-US" w:eastAsia="zh-CN"/>
        </w:rPr>
        <w:t>Table</w:t>
      </w:r>
      <w:r w:rsidR="00A53E51">
        <w:rPr>
          <w:lang w:val="en-US" w:eastAsia="zh-CN"/>
        </w:rPr>
        <w:t xml:space="preserve"> 4</w:t>
      </w:r>
    </w:p>
    <w:p w:rsidR="00171DDE" w:rsidRPr="00171DDE" w:rsidRDefault="00171DDE" w:rsidP="00171DDE">
      <w:pPr>
        <w:pStyle w:val="Tabletitle"/>
        <w:rPr>
          <w:lang w:val="en-US" w:eastAsia="zh-CN"/>
        </w:rPr>
      </w:pPr>
      <w:bookmarkStart w:id="38" w:name="_Ref31708173"/>
      <w:r w:rsidRPr="005D71B0">
        <w:rPr>
          <w:lang w:val="en-US" w:eastAsia="zh-CN"/>
        </w:rPr>
        <w:t>Evaluation results of downlink reliability</w:t>
      </w:r>
      <w:bookmarkEnd w:id="38"/>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0"/>
        <w:gridCol w:w="1276"/>
        <w:gridCol w:w="1076"/>
        <w:gridCol w:w="1193"/>
        <w:gridCol w:w="991"/>
        <w:gridCol w:w="1418"/>
        <w:gridCol w:w="1409"/>
      </w:tblGrid>
      <w:tr w:rsidR="00171DDE" w:rsidRPr="003A0E6E" w:rsidTr="00171DDE">
        <w:trPr>
          <w:trHeight w:val="639"/>
          <w:jc w:val="center"/>
        </w:trPr>
        <w:tc>
          <w:tcPr>
            <w:tcW w:w="1174" w:type="pct"/>
            <w:vAlign w:val="center"/>
          </w:tcPr>
          <w:p w:rsidR="003451A4" w:rsidRPr="003A0E6E" w:rsidRDefault="003451A4" w:rsidP="00171DDE">
            <w:pPr>
              <w:pStyle w:val="Tablehead"/>
              <w:rPr>
                <w:lang w:val="en-US" w:eastAsia="zh-CN"/>
              </w:rPr>
            </w:pPr>
            <w:r w:rsidRPr="003A0E6E">
              <w:rPr>
                <w:lang w:val="en-US" w:eastAsia="zh-CN"/>
              </w:rPr>
              <w:t>Scheme and antenna configuration</w:t>
            </w:r>
          </w:p>
        </w:tc>
        <w:tc>
          <w:tcPr>
            <w:tcW w:w="663" w:type="pct"/>
            <w:vAlign w:val="center"/>
          </w:tcPr>
          <w:p w:rsidR="003451A4" w:rsidRPr="003A0E6E" w:rsidRDefault="003451A4" w:rsidP="00171DDE">
            <w:pPr>
              <w:pStyle w:val="Tablehead"/>
              <w:rPr>
                <w:lang w:val="en-US" w:eastAsia="zh-CN"/>
              </w:rPr>
            </w:pPr>
            <w:r w:rsidRPr="003A0E6E">
              <w:rPr>
                <w:lang w:val="en-US" w:eastAsia="zh-CN"/>
              </w:rPr>
              <w:t>Sub-carrier spacing [kHz]</w:t>
            </w:r>
          </w:p>
        </w:tc>
        <w:tc>
          <w:tcPr>
            <w:tcW w:w="559" w:type="pct"/>
            <w:vAlign w:val="center"/>
          </w:tcPr>
          <w:p w:rsidR="003451A4" w:rsidRPr="003A0E6E" w:rsidRDefault="003451A4" w:rsidP="00171DDE">
            <w:pPr>
              <w:pStyle w:val="Tablehead"/>
              <w:rPr>
                <w:lang w:val="en-US" w:eastAsia="zh-CN"/>
              </w:rPr>
            </w:pPr>
            <w:r w:rsidRPr="003A0E6E">
              <w:rPr>
                <w:lang w:val="en-US" w:eastAsia="zh-CN"/>
              </w:rPr>
              <w:t>Channel condition</w:t>
            </w:r>
          </w:p>
        </w:tc>
        <w:tc>
          <w:tcPr>
            <w:tcW w:w="620" w:type="pct"/>
            <w:vAlign w:val="center"/>
          </w:tcPr>
          <w:p w:rsidR="003451A4" w:rsidRPr="003A0E6E" w:rsidRDefault="003451A4" w:rsidP="00171DDE">
            <w:pPr>
              <w:pStyle w:val="Tablehead"/>
              <w:rPr>
                <w:lang w:val="en-US" w:eastAsia="zh-CN"/>
              </w:rPr>
            </w:pPr>
            <w:r w:rsidRPr="003A0E6E">
              <w:rPr>
                <w:lang w:val="en-US" w:eastAsia="zh-CN"/>
              </w:rPr>
              <w:t>Frequency reuse scheme</w:t>
            </w:r>
          </w:p>
        </w:tc>
        <w:tc>
          <w:tcPr>
            <w:tcW w:w="515" w:type="pct"/>
            <w:vAlign w:val="center"/>
          </w:tcPr>
          <w:p w:rsidR="003451A4" w:rsidRPr="003A0E6E" w:rsidRDefault="003451A4" w:rsidP="00171DDE">
            <w:pPr>
              <w:pStyle w:val="Tablehead"/>
              <w:rPr>
                <w:lang w:val="en-US" w:eastAsia="zh-CN"/>
              </w:rPr>
            </w:pPr>
            <w:r w:rsidRPr="003A0E6E">
              <w:rPr>
                <w:lang w:val="en-US" w:eastAsia="zh-CN"/>
              </w:rPr>
              <w:t>5%-tile SINR</w:t>
            </w:r>
          </w:p>
          <w:p w:rsidR="003451A4" w:rsidRPr="003A0E6E" w:rsidRDefault="003451A4" w:rsidP="00171DDE">
            <w:pPr>
              <w:pStyle w:val="Tablehead"/>
              <w:rPr>
                <w:lang w:val="en-US" w:eastAsia="zh-CN"/>
              </w:rPr>
            </w:pPr>
            <w:r w:rsidRPr="003A0E6E">
              <w:rPr>
                <w:lang w:val="en-US" w:eastAsia="zh-CN"/>
              </w:rPr>
              <w:t>[dB]</w:t>
            </w:r>
          </w:p>
        </w:tc>
        <w:tc>
          <w:tcPr>
            <w:tcW w:w="737" w:type="pct"/>
            <w:vAlign w:val="center"/>
          </w:tcPr>
          <w:p w:rsidR="003451A4" w:rsidRPr="003A0E6E" w:rsidRDefault="003451A4" w:rsidP="00171DDE">
            <w:pPr>
              <w:pStyle w:val="Tablehead"/>
              <w:rPr>
                <w:lang w:val="en-US" w:eastAsia="zh-CN"/>
              </w:rPr>
            </w:pPr>
            <w:r w:rsidRPr="003A0E6E">
              <w:rPr>
                <w:lang w:val="en-US" w:eastAsia="zh-CN"/>
              </w:rPr>
              <w:t>ITU</w:t>
            </w:r>
          </w:p>
          <w:p w:rsidR="003451A4" w:rsidRPr="003A0E6E" w:rsidRDefault="003451A4" w:rsidP="00171DDE">
            <w:pPr>
              <w:pStyle w:val="Tablehead"/>
              <w:rPr>
                <w:lang w:val="en-US" w:eastAsia="zh-CN"/>
              </w:rPr>
            </w:pPr>
            <w:r w:rsidRPr="003A0E6E">
              <w:rPr>
                <w:lang w:val="en-US" w:eastAsia="zh-CN"/>
              </w:rPr>
              <w:t xml:space="preserve">Requirement </w:t>
            </w:r>
          </w:p>
        </w:tc>
        <w:tc>
          <w:tcPr>
            <w:tcW w:w="732" w:type="pct"/>
            <w:vAlign w:val="center"/>
          </w:tcPr>
          <w:p w:rsidR="003451A4" w:rsidRPr="003A0E6E" w:rsidRDefault="003451A4" w:rsidP="00171DDE">
            <w:pPr>
              <w:pStyle w:val="Tablehead"/>
              <w:rPr>
                <w:rFonts w:eastAsiaTheme="minorEastAsia"/>
                <w:lang w:val="en-US" w:eastAsia="zh-CN"/>
              </w:rPr>
            </w:pPr>
            <w:r w:rsidRPr="003A0E6E">
              <w:rPr>
                <w:lang w:val="en-US" w:eastAsia="zh-CN"/>
              </w:rPr>
              <w:t>Reliability</w:t>
            </w:r>
          </w:p>
        </w:tc>
      </w:tr>
      <w:tr w:rsidR="00171DDE" w:rsidRPr="003A0E6E" w:rsidTr="00171DDE">
        <w:trPr>
          <w:trHeight w:val="312"/>
          <w:jc w:val="center"/>
        </w:trPr>
        <w:tc>
          <w:tcPr>
            <w:tcW w:w="1174" w:type="pct"/>
          </w:tcPr>
          <w:p w:rsidR="003451A4" w:rsidRPr="00A066A4" w:rsidRDefault="003451A4" w:rsidP="00171DDE">
            <w:pPr>
              <w:pStyle w:val="Tabletext"/>
              <w:rPr>
                <w:lang w:val="es-ES" w:eastAsia="zh-CN"/>
              </w:rPr>
            </w:pPr>
            <w:r w:rsidRPr="00A066A4">
              <w:rPr>
                <w:lang w:val="es-ES" w:eastAsia="zh-CN"/>
              </w:rPr>
              <w:t>SU-MIMO</w:t>
            </w:r>
          </w:p>
          <w:p w:rsidR="003451A4" w:rsidRPr="00A066A4" w:rsidRDefault="003451A4" w:rsidP="00171DDE">
            <w:pPr>
              <w:pStyle w:val="Tabletext"/>
              <w:rPr>
                <w:lang w:val="es-ES" w:eastAsia="zh-CN"/>
              </w:rPr>
            </w:pPr>
            <w:r w:rsidRPr="00A066A4">
              <w:rPr>
                <w:lang w:val="es-ES" w:eastAsia="zh-CN"/>
              </w:rPr>
              <w:t>(BS antenna array: 15x4)</w:t>
            </w:r>
          </w:p>
        </w:tc>
        <w:tc>
          <w:tcPr>
            <w:tcW w:w="663" w:type="pct"/>
            <w:vAlign w:val="center"/>
          </w:tcPr>
          <w:p w:rsidR="003451A4" w:rsidRPr="003A0E6E" w:rsidRDefault="003451A4" w:rsidP="00171DDE">
            <w:pPr>
              <w:pStyle w:val="Tabletext"/>
              <w:jc w:val="center"/>
              <w:rPr>
                <w:lang w:val="en-US" w:eastAsia="zh-CN"/>
              </w:rPr>
            </w:pPr>
            <w:r w:rsidRPr="003A0E6E">
              <w:rPr>
                <w:lang w:val="en-US" w:eastAsia="zh-CN"/>
              </w:rPr>
              <w:t>27</w:t>
            </w:r>
          </w:p>
        </w:tc>
        <w:tc>
          <w:tcPr>
            <w:tcW w:w="559" w:type="pct"/>
            <w:vAlign w:val="center"/>
          </w:tcPr>
          <w:p w:rsidR="003451A4" w:rsidRPr="003A0E6E" w:rsidRDefault="003451A4" w:rsidP="00171DDE">
            <w:pPr>
              <w:pStyle w:val="Tabletext"/>
              <w:jc w:val="center"/>
              <w:rPr>
                <w:lang w:val="en-US" w:eastAsia="zh-CN"/>
              </w:rPr>
            </w:pPr>
            <w:r w:rsidRPr="003A0E6E">
              <w:rPr>
                <w:lang w:val="en-US" w:eastAsia="zh-CN"/>
              </w:rPr>
              <w:t>NLOS</w:t>
            </w:r>
          </w:p>
        </w:tc>
        <w:tc>
          <w:tcPr>
            <w:tcW w:w="620" w:type="pct"/>
            <w:vAlign w:val="center"/>
          </w:tcPr>
          <w:p w:rsidR="003451A4" w:rsidRPr="003A0E6E" w:rsidRDefault="003451A4" w:rsidP="00171DDE">
            <w:pPr>
              <w:pStyle w:val="Tabletext"/>
              <w:jc w:val="center"/>
              <w:rPr>
                <w:lang w:val="en-US" w:eastAsia="zh-CN"/>
              </w:rPr>
            </w:pPr>
            <w:r w:rsidRPr="003A0E6E">
              <w:rPr>
                <w:lang w:val="en-US" w:eastAsia="zh-CN"/>
              </w:rPr>
              <w:t>Case 1</w:t>
            </w:r>
          </w:p>
        </w:tc>
        <w:tc>
          <w:tcPr>
            <w:tcW w:w="515" w:type="pct"/>
            <w:vAlign w:val="center"/>
          </w:tcPr>
          <w:p w:rsidR="003451A4" w:rsidRPr="003A0E6E" w:rsidRDefault="003451A4" w:rsidP="00171DDE">
            <w:pPr>
              <w:pStyle w:val="Tabletext"/>
              <w:jc w:val="center"/>
              <w:rPr>
                <w:lang w:val="en-US" w:eastAsia="zh-CN"/>
              </w:rPr>
            </w:pPr>
            <w:r w:rsidRPr="003A0E6E">
              <w:rPr>
                <w:lang w:val="en-US" w:eastAsia="zh-CN"/>
              </w:rPr>
              <w:t>-2.8</w:t>
            </w:r>
          </w:p>
        </w:tc>
        <w:tc>
          <w:tcPr>
            <w:tcW w:w="737" w:type="pct"/>
            <w:vAlign w:val="center"/>
          </w:tcPr>
          <w:p w:rsidR="003451A4" w:rsidRPr="003A0E6E" w:rsidRDefault="003451A4" w:rsidP="00171DDE">
            <w:pPr>
              <w:pStyle w:val="Tabletext"/>
              <w:jc w:val="center"/>
              <w:rPr>
                <w:lang w:val="en-US" w:eastAsia="zh-CN"/>
              </w:rPr>
            </w:pPr>
            <w:r w:rsidRPr="003A0E6E">
              <w:rPr>
                <w:lang w:val="en-US" w:eastAsia="zh-CN"/>
              </w:rPr>
              <w:t>99.999%</w:t>
            </w:r>
          </w:p>
        </w:tc>
        <w:tc>
          <w:tcPr>
            <w:tcW w:w="732" w:type="pct"/>
            <w:vAlign w:val="center"/>
          </w:tcPr>
          <w:p w:rsidR="003451A4" w:rsidRPr="003A0E6E" w:rsidRDefault="003451A4" w:rsidP="00171DDE">
            <w:pPr>
              <w:pStyle w:val="Tabletext"/>
              <w:jc w:val="center"/>
              <w:rPr>
                <w:lang w:val="en-US" w:eastAsia="zh-CN"/>
              </w:rPr>
            </w:pPr>
            <w:r w:rsidRPr="003A0E6E">
              <w:rPr>
                <w:color w:val="FF0000"/>
                <w:lang w:val="en-US" w:eastAsia="zh-CN"/>
              </w:rPr>
              <w:t>10.9213%</w:t>
            </w:r>
          </w:p>
        </w:tc>
      </w:tr>
      <w:tr w:rsidR="00171DDE" w:rsidRPr="003A0E6E" w:rsidTr="00171DDE">
        <w:trPr>
          <w:trHeight w:val="312"/>
          <w:jc w:val="center"/>
        </w:trPr>
        <w:tc>
          <w:tcPr>
            <w:tcW w:w="1174" w:type="pct"/>
          </w:tcPr>
          <w:p w:rsidR="003451A4" w:rsidRPr="00A066A4" w:rsidRDefault="003451A4" w:rsidP="00171DDE">
            <w:pPr>
              <w:pStyle w:val="Tabletext"/>
              <w:rPr>
                <w:lang w:val="es-ES" w:eastAsia="zh-CN"/>
              </w:rPr>
            </w:pPr>
            <w:r w:rsidRPr="00A066A4">
              <w:rPr>
                <w:lang w:val="es-ES" w:eastAsia="zh-CN"/>
              </w:rPr>
              <w:t>SU-MIMO</w:t>
            </w:r>
          </w:p>
          <w:p w:rsidR="003451A4" w:rsidRPr="00A066A4" w:rsidRDefault="003451A4" w:rsidP="00171DDE">
            <w:pPr>
              <w:pStyle w:val="Tabletext"/>
              <w:rPr>
                <w:lang w:val="es-ES" w:eastAsia="zh-CN"/>
              </w:rPr>
            </w:pPr>
            <w:r w:rsidRPr="00A066A4">
              <w:rPr>
                <w:lang w:val="es-ES" w:eastAsia="zh-CN"/>
              </w:rPr>
              <w:t>(BS antenna array: 15x4)</w:t>
            </w:r>
          </w:p>
        </w:tc>
        <w:tc>
          <w:tcPr>
            <w:tcW w:w="663" w:type="pct"/>
            <w:vAlign w:val="center"/>
          </w:tcPr>
          <w:p w:rsidR="003451A4" w:rsidRPr="003A0E6E" w:rsidRDefault="003451A4" w:rsidP="00171DDE">
            <w:pPr>
              <w:pStyle w:val="Tabletext"/>
              <w:jc w:val="center"/>
              <w:rPr>
                <w:lang w:val="en-US" w:eastAsia="zh-CN"/>
              </w:rPr>
            </w:pPr>
            <w:r w:rsidRPr="003A0E6E">
              <w:rPr>
                <w:lang w:val="en-US" w:eastAsia="zh-CN"/>
              </w:rPr>
              <w:t>27</w:t>
            </w:r>
          </w:p>
        </w:tc>
        <w:tc>
          <w:tcPr>
            <w:tcW w:w="559" w:type="pct"/>
            <w:vAlign w:val="center"/>
          </w:tcPr>
          <w:p w:rsidR="003451A4" w:rsidRPr="003A0E6E" w:rsidRDefault="003451A4" w:rsidP="00171DDE">
            <w:pPr>
              <w:pStyle w:val="Tabletext"/>
              <w:jc w:val="center"/>
              <w:rPr>
                <w:lang w:val="en-US" w:eastAsia="zh-CN"/>
              </w:rPr>
            </w:pPr>
            <w:r w:rsidRPr="003A0E6E">
              <w:rPr>
                <w:lang w:val="en-US" w:eastAsia="zh-CN"/>
              </w:rPr>
              <w:t>NLOS</w:t>
            </w:r>
          </w:p>
        </w:tc>
        <w:tc>
          <w:tcPr>
            <w:tcW w:w="620" w:type="pct"/>
            <w:vAlign w:val="center"/>
          </w:tcPr>
          <w:p w:rsidR="003451A4" w:rsidRPr="003A0E6E" w:rsidRDefault="003451A4" w:rsidP="00171DDE">
            <w:pPr>
              <w:pStyle w:val="Tabletext"/>
              <w:jc w:val="center"/>
              <w:rPr>
                <w:lang w:val="en-US" w:eastAsia="zh-CN"/>
              </w:rPr>
            </w:pPr>
            <w:r w:rsidRPr="003A0E6E">
              <w:rPr>
                <w:lang w:val="en-US" w:eastAsia="zh-CN"/>
              </w:rPr>
              <w:t>Case 2</w:t>
            </w:r>
          </w:p>
        </w:tc>
        <w:tc>
          <w:tcPr>
            <w:tcW w:w="515" w:type="pct"/>
            <w:vAlign w:val="center"/>
          </w:tcPr>
          <w:p w:rsidR="003451A4" w:rsidRPr="003A0E6E" w:rsidRDefault="003451A4" w:rsidP="00171DDE">
            <w:pPr>
              <w:pStyle w:val="Tabletext"/>
              <w:jc w:val="center"/>
              <w:rPr>
                <w:lang w:val="en-US" w:eastAsia="zh-CN"/>
              </w:rPr>
            </w:pPr>
            <w:r w:rsidRPr="003A0E6E">
              <w:rPr>
                <w:lang w:val="en-US" w:eastAsia="zh-CN"/>
              </w:rPr>
              <w:t>4.4</w:t>
            </w:r>
          </w:p>
        </w:tc>
        <w:tc>
          <w:tcPr>
            <w:tcW w:w="737" w:type="pct"/>
            <w:vAlign w:val="center"/>
          </w:tcPr>
          <w:p w:rsidR="003451A4" w:rsidRPr="003A0E6E" w:rsidRDefault="003451A4" w:rsidP="00171DDE">
            <w:pPr>
              <w:pStyle w:val="Tabletext"/>
              <w:jc w:val="center"/>
              <w:rPr>
                <w:lang w:val="en-US" w:eastAsia="zh-CN"/>
              </w:rPr>
            </w:pPr>
            <w:r w:rsidRPr="003A0E6E">
              <w:rPr>
                <w:lang w:val="en-US" w:eastAsia="zh-CN"/>
              </w:rPr>
              <w:t>99.999%</w:t>
            </w:r>
          </w:p>
        </w:tc>
        <w:tc>
          <w:tcPr>
            <w:tcW w:w="732" w:type="pct"/>
            <w:vAlign w:val="center"/>
          </w:tcPr>
          <w:p w:rsidR="003451A4" w:rsidRPr="003A0E6E" w:rsidRDefault="003451A4" w:rsidP="00171DDE">
            <w:pPr>
              <w:pStyle w:val="Tabletext"/>
              <w:jc w:val="center"/>
              <w:rPr>
                <w:lang w:val="en-US" w:eastAsia="zh-CN"/>
              </w:rPr>
            </w:pPr>
            <w:r w:rsidRPr="003A0E6E">
              <w:rPr>
                <w:color w:val="FF0000"/>
                <w:lang w:val="en-US" w:eastAsia="zh-CN"/>
              </w:rPr>
              <w:t>98.3007%</w:t>
            </w:r>
          </w:p>
        </w:tc>
      </w:tr>
      <w:tr w:rsidR="00171DDE" w:rsidRPr="003A0E6E" w:rsidTr="00171DDE">
        <w:trPr>
          <w:trHeight w:val="312"/>
          <w:jc w:val="center"/>
        </w:trPr>
        <w:tc>
          <w:tcPr>
            <w:tcW w:w="1174" w:type="pct"/>
          </w:tcPr>
          <w:p w:rsidR="003451A4" w:rsidRPr="00A066A4" w:rsidRDefault="003451A4" w:rsidP="00171DDE">
            <w:pPr>
              <w:pStyle w:val="Tabletext"/>
              <w:rPr>
                <w:lang w:val="es-ES" w:eastAsia="zh-CN"/>
              </w:rPr>
            </w:pPr>
            <w:r w:rsidRPr="00A066A4">
              <w:rPr>
                <w:lang w:val="es-ES" w:eastAsia="zh-CN"/>
              </w:rPr>
              <w:t>SU-MIMO</w:t>
            </w:r>
          </w:p>
          <w:p w:rsidR="003451A4" w:rsidRPr="00A066A4" w:rsidRDefault="003451A4" w:rsidP="00171DDE">
            <w:pPr>
              <w:pStyle w:val="Tabletext"/>
              <w:rPr>
                <w:lang w:val="es-ES" w:eastAsia="zh-CN"/>
              </w:rPr>
            </w:pPr>
            <w:r w:rsidRPr="00A066A4">
              <w:rPr>
                <w:lang w:val="es-ES" w:eastAsia="zh-CN"/>
              </w:rPr>
              <w:t>(BS antenna array: 15x4)</w:t>
            </w:r>
          </w:p>
        </w:tc>
        <w:tc>
          <w:tcPr>
            <w:tcW w:w="663" w:type="pct"/>
            <w:vAlign w:val="center"/>
          </w:tcPr>
          <w:p w:rsidR="003451A4" w:rsidRPr="003A0E6E" w:rsidRDefault="003451A4" w:rsidP="00171DDE">
            <w:pPr>
              <w:pStyle w:val="Tabletext"/>
              <w:jc w:val="center"/>
              <w:rPr>
                <w:lang w:val="en-US" w:eastAsia="zh-CN"/>
              </w:rPr>
            </w:pPr>
            <w:r w:rsidRPr="003A0E6E">
              <w:rPr>
                <w:lang w:val="en-US" w:eastAsia="zh-CN"/>
              </w:rPr>
              <w:t>27</w:t>
            </w:r>
          </w:p>
        </w:tc>
        <w:tc>
          <w:tcPr>
            <w:tcW w:w="559" w:type="pct"/>
            <w:vAlign w:val="center"/>
          </w:tcPr>
          <w:p w:rsidR="003451A4" w:rsidRPr="003A0E6E" w:rsidRDefault="003451A4" w:rsidP="00171DDE">
            <w:pPr>
              <w:pStyle w:val="Tabletext"/>
              <w:jc w:val="center"/>
              <w:rPr>
                <w:lang w:val="en-US" w:eastAsia="zh-CN"/>
              </w:rPr>
            </w:pPr>
            <w:r w:rsidRPr="003A0E6E">
              <w:rPr>
                <w:lang w:val="en-US" w:eastAsia="zh-CN"/>
              </w:rPr>
              <w:t>NLOS</w:t>
            </w:r>
          </w:p>
        </w:tc>
        <w:tc>
          <w:tcPr>
            <w:tcW w:w="620" w:type="pct"/>
            <w:vAlign w:val="center"/>
          </w:tcPr>
          <w:p w:rsidR="003451A4" w:rsidRPr="003A0E6E" w:rsidRDefault="003451A4" w:rsidP="00171DDE">
            <w:pPr>
              <w:pStyle w:val="Tabletext"/>
              <w:jc w:val="center"/>
              <w:rPr>
                <w:lang w:val="en-US" w:eastAsia="zh-CN"/>
              </w:rPr>
            </w:pPr>
            <w:r w:rsidRPr="003A0E6E">
              <w:rPr>
                <w:lang w:val="en-US" w:eastAsia="zh-CN"/>
              </w:rPr>
              <w:t>Case 3</w:t>
            </w:r>
          </w:p>
        </w:tc>
        <w:tc>
          <w:tcPr>
            <w:tcW w:w="515" w:type="pct"/>
            <w:vAlign w:val="center"/>
          </w:tcPr>
          <w:p w:rsidR="003451A4" w:rsidRPr="003A0E6E" w:rsidRDefault="003451A4" w:rsidP="00171DDE">
            <w:pPr>
              <w:pStyle w:val="Tabletext"/>
              <w:jc w:val="center"/>
              <w:rPr>
                <w:lang w:val="en-US" w:eastAsia="zh-CN"/>
              </w:rPr>
            </w:pPr>
            <w:r w:rsidRPr="003A0E6E">
              <w:rPr>
                <w:lang w:val="en-US" w:eastAsia="zh-CN"/>
              </w:rPr>
              <w:t>6.9</w:t>
            </w:r>
          </w:p>
        </w:tc>
        <w:tc>
          <w:tcPr>
            <w:tcW w:w="737" w:type="pct"/>
            <w:vAlign w:val="center"/>
          </w:tcPr>
          <w:p w:rsidR="003451A4" w:rsidRPr="003A0E6E" w:rsidRDefault="003451A4" w:rsidP="00171DDE">
            <w:pPr>
              <w:pStyle w:val="Tabletext"/>
              <w:jc w:val="center"/>
              <w:rPr>
                <w:lang w:val="en-US" w:eastAsia="zh-CN"/>
              </w:rPr>
            </w:pPr>
            <w:r w:rsidRPr="003A0E6E">
              <w:rPr>
                <w:lang w:val="en-US" w:eastAsia="zh-CN"/>
              </w:rPr>
              <w:t>99.999%</w:t>
            </w:r>
          </w:p>
        </w:tc>
        <w:tc>
          <w:tcPr>
            <w:tcW w:w="732" w:type="pct"/>
            <w:vAlign w:val="center"/>
          </w:tcPr>
          <w:p w:rsidR="003451A4" w:rsidRPr="003A0E6E" w:rsidRDefault="003451A4" w:rsidP="00171DDE">
            <w:pPr>
              <w:pStyle w:val="Tabletext"/>
              <w:jc w:val="center"/>
              <w:rPr>
                <w:lang w:val="en-US" w:eastAsia="zh-CN"/>
              </w:rPr>
            </w:pPr>
            <w:r w:rsidRPr="003A0E6E">
              <w:rPr>
                <w:color w:val="FF0000"/>
                <w:lang w:val="en-US" w:eastAsia="zh-CN"/>
              </w:rPr>
              <w:t>99.9215%</w:t>
            </w:r>
          </w:p>
        </w:tc>
      </w:tr>
    </w:tbl>
    <w:p w:rsidR="003451A4" w:rsidRDefault="003451A4" w:rsidP="00A53E51">
      <w:pPr>
        <w:pStyle w:val="Normalaftertitle"/>
        <w:rPr>
          <w:lang w:val="en-US" w:eastAsia="zh-CN"/>
        </w:rPr>
      </w:pPr>
      <w:r w:rsidRPr="005D71B0">
        <w:rPr>
          <w:lang w:val="en-US" w:eastAsia="zh-CN"/>
        </w:rPr>
        <w:t xml:space="preserve">Based on the results </w:t>
      </w:r>
      <w:r w:rsidRPr="00A53E51">
        <w:t>from Figure 2 and Figure 3, the downlink</w:t>
      </w:r>
      <w:r w:rsidRPr="005D71B0">
        <w:rPr>
          <w:lang w:val="en-US" w:eastAsia="zh-CN"/>
        </w:rPr>
        <w:t xml:space="preserve"> reliability is obtained in </w:t>
      </w:r>
      <w:r w:rsidRPr="005D71B0">
        <w:rPr>
          <w:lang w:val="en-US" w:eastAsia="zh-CN"/>
        </w:rPr>
        <w:fldChar w:fldCharType="begin"/>
      </w:r>
      <w:r w:rsidRPr="005D71B0">
        <w:rPr>
          <w:lang w:val="en-US" w:eastAsia="zh-CN"/>
        </w:rPr>
        <w:instrText xml:space="preserve"> REF _Ref31708173 \r \h </w:instrText>
      </w:r>
      <w:r w:rsidRPr="005D71B0">
        <w:rPr>
          <w:lang w:val="en-US" w:eastAsia="zh-CN"/>
        </w:rPr>
      </w:r>
      <w:r w:rsidRPr="005D71B0">
        <w:rPr>
          <w:lang w:val="en-US" w:eastAsia="zh-CN"/>
        </w:rPr>
        <w:fldChar w:fldCharType="separate"/>
      </w:r>
      <w:r>
        <w:rPr>
          <w:lang w:val="en-US" w:eastAsia="zh-CN"/>
        </w:rPr>
        <w:t>Table 4</w:t>
      </w:r>
      <w:r w:rsidRPr="005D71B0">
        <w:rPr>
          <w:lang w:val="en-US" w:eastAsia="zh-CN"/>
        </w:rPr>
        <w:fldChar w:fldCharType="end"/>
      </w:r>
      <w:r w:rsidRPr="005D71B0">
        <w:rPr>
          <w:lang w:val="en-US" w:eastAsia="zh-CN"/>
        </w:rPr>
        <w:t>. It is observed that DECT cannot fulfil the reliability requirement in downlink using the maximum antenna array 15x4.</w:t>
      </w:r>
    </w:p>
    <w:p w:rsidR="003451A4" w:rsidRPr="005D71B0" w:rsidRDefault="003451A4" w:rsidP="00D30392">
      <w:pPr>
        <w:pStyle w:val="Heading3"/>
        <w:rPr>
          <w:rFonts w:eastAsia="MS Mincho"/>
          <w:lang w:val="en-US"/>
        </w:rPr>
      </w:pPr>
      <w:bookmarkStart w:id="39" w:name="_Toc32305588"/>
      <w:r w:rsidRPr="005D71B0">
        <w:rPr>
          <w:rFonts w:eastAsia="MS Mincho"/>
          <w:lang w:val="en-US"/>
        </w:rPr>
        <w:t>II-E.1.2.2</w:t>
      </w:r>
      <w:r w:rsidR="00A53E51">
        <w:rPr>
          <w:rFonts w:eastAsia="MS Mincho"/>
          <w:lang w:val="en-US"/>
        </w:rPr>
        <w:tab/>
      </w:r>
      <w:r w:rsidRPr="005D71B0">
        <w:rPr>
          <w:rFonts w:eastAsia="MS Mincho"/>
          <w:lang w:val="en-US"/>
        </w:rPr>
        <w:t>Uplink reliability</w:t>
      </w:r>
      <w:bookmarkEnd w:id="39"/>
    </w:p>
    <w:p w:rsidR="003451A4" w:rsidRPr="005D71B0" w:rsidRDefault="003451A4" w:rsidP="003451A4">
      <w:pPr>
        <w:rPr>
          <w:rFonts w:eastAsiaTheme="minorEastAsia"/>
          <w:lang w:val="en-US" w:eastAsia="zh-CN"/>
        </w:rPr>
      </w:pPr>
      <w:r w:rsidRPr="005D71B0">
        <w:rPr>
          <w:rFonts w:eastAsiaTheme="minorEastAsia"/>
          <w:lang w:val="en-US" w:eastAsia="zh-CN"/>
        </w:rPr>
        <w:t>For uplink reliability evaluation, the frequency reuse schemes are the same as that of downlink.</w:t>
      </w:r>
    </w:p>
    <w:p w:rsidR="003451A4" w:rsidRDefault="003451A4" w:rsidP="003451A4">
      <w:pPr>
        <w:spacing w:before="0"/>
        <w:rPr>
          <w:lang w:val="en-US" w:eastAsia="zh-CN"/>
        </w:rPr>
      </w:pPr>
      <w:r w:rsidRPr="005D71B0">
        <w:rPr>
          <w:lang w:val="en-US" w:eastAsia="zh-CN"/>
        </w:rPr>
        <w:t xml:space="preserve">In the system-level simulation, the SINR distributions for different frequency reuse factors are provided in </w:t>
      </w:r>
      <w:r>
        <w:rPr>
          <w:lang w:val="en-US" w:eastAsia="zh-CN"/>
        </w:rPr>
        <w:fldChar w:fldCharType="begin"/>
      </w:r>
      <w:r>
        <w:rPr>
          <w:lang w:val="en-US" w:eastAsia="zh-CN"/>
        </w:rPr>
        <w:instrText xml:space="preserve"> REF _Ref31709249 \r \h </w:instrText>
      </w:r>
      <w:r>
        <w:rPr>
          <w:lang w:val="en-US" w:eastAsia="zh-CN"/>
        </w:rPr>
      </w:r>
      <w:r>
        <w:rPr>
          <w:lang w:val="en-US" w:eastAsia="zh-CN"/>
        </w:rPr>
        <w:fldChar w:fldCharType="separate"/>
      </w:r>
      <w:r>
        <w:rPr>
          <w:lang w:val="en-US" w:eastAsia="zh-CN"/>
        </w:rPr>
        <w:t>Figure 4</w:t>
      </w:r>
      <w:r>
        <w:rPr>
          <w:lang w:val="en-US" w:eastAsia="zh-CN"/>
        </w:rPr>
        <w:fldChar w:fldCharType="end"/>
      </w:r>
      <w:r w:rsidRPr="005D71B0">
        <w:rPr>
          <w:lang w:val="en-US" w:eastAsia="zh-CN"/>
        </w:rPr>
        <w:t xml:space="preserve"> and the 5%-tile SINR is illustrated in </w:t>
      </w:r>
      <w:r>
        <w:rPr>
          <w:lang w:val="en-US" w:eastAsia="zh-CN"/>
        </w:rPr>
        <w:fldChar w:fldCharType="begin"/>
      </w:r>
      <w:r>
        <w:rPr>
          <w:lang w:val="en-US" w:eastAsia="zh-CN"/>
        </w:rPr>
        <w:instrText xml:space="preserve"> REF _Ref31799444 \r \h </w:instrText>
      </w:r>
      <w:r>
        <w:rPr>
          <w:lang w:val="en-US" w:eastAsia="zh-CN"/>
        </w:rPr>
      </w:r>
      <w:r>
        <w:rPr>
          <w:lang w:val="en-US" w:eastAsia="zh-CN"/>
        </w:rPr>
        <w:fldChar w:fldCharType="separate"/>
      </w:r>
      <w:r>
        <w:rPr>
          <w:lang w:val="en-US" w:eastAsia="zh-CN"/>
        </w:rPr>
        <w:t>Table 5</w:t>
      </w:r>
      <w:r>
        <w:rPr>
          <w:lang w:val="en-US" w:eastAsia="zh-CN"/>
        </w:rPr>
        <w:fldChar w:fldCharType="end"/>
      </w:r>
      <w:r w:rsidRPr="005D71B0">
        <w:rPr>
          <w:lang w:val="en-US" w:eastAsia="zh-CN"/>
        </w:rPr>
        <w:t>.</w:t>
      </w:r>
    </w:p>
    <w:p w:rsidR="00A53E51" w:rsidRDefault="00A53E51" w:rsidP="003451A4">
      <w:pPr>
        <w:spacing w:before="0"/>
        <w:rPr>
          <w:lang w:val="en-US" w:eastAsia="zh-CN"/>
        </w:rPr>
      </w:pPr>
    </w:p>
    <w:p w:rsidR="00A53E51" w:rsidRDefault="00A53E51" w:rsidP="00A53E51">
      <w:pPr>
        <w:pStyle w:val="FigureNo"/>
        <w:rPr>
          <w:lang w:val="en-US" w:eastAsia="zh-CN"/>
        </w:rPr>
      </w:pPr>
      <w:r>
        <w:rPr>
          <w:lang w:val="en-US" w:eastAsia="zh-CN"/>
        </w:rPr>
        <w:t>Figure 4</w:t>
      </w:r>
    </w:p>
    <w:p w:rsidR="00A53E51" w:rsidRPr="00BA367F" w:rsidRDefault="00A53E51" w:rsidP="00A53E51">
      <w:pPr>
        <w:pStyle w:val="Figuretitle"/>
        <w:spacing w:after="240"/>
        <w:rPr>
          <w:lang w:val="en-US"/>
        </w:rPr>
      </w:pPr>
      <w:bookmarkStart w:id="40" w:name="_Ref31709249"/>
      <w:r w:rsidRPr="003A0E6E">
        <w:rPr>
          <w:lang w:val="en-US"/>
        </w:rPr>
        <w:t>Uplink SINR distribution obtained from system level simulation</w:t>
      </w:r>
      <w:r>
        <w:rPr>
          <w:lang w:val="en-US"/>
        </w:rPr>
        <w:br/>
      </w:r>
      <w:r w:rsidRPr="003A0E6E">
        <w:rPr>
          <w:lang w:val="en-US"/>
        </w:rPr>
        <w:t>(BS antenna array: 15x4, UE Tx power: 23 dBm)</w:t>
      </w:r>
      <w:bookmarkEnd w:id="40"/>
    </w:p>
    <w:p w:rsidR="003451A4" w:rsidRDefault="003451A4" w:rsidP="00A53E51">
      <w:pPr>
        <w:pStyle w:val="Figure"/>
        <w:rPr>
          <w:lang w:val="en-US" w:eastAsia="zh-CN"/>
        </w:rPr>
      </w:pPr>
      <w:r w:rsidRPr="005D71B0">
        <w:rPr>
          <w:noProof/>
          <w:lang w:eastAsia="zh-CN"/>
        </w:rPr>
        <w:drawing>
          <wp:inline distT="0" distB="0" distL="0" distR="0" wp14:anchorId="3A85CFD3" wp14:editId="3A8297F0">
            <wp:extent cx="3657099" cy="2952750"/>
            <wp:effectExtent l="0" t="0" r="0" b="0"/>
            <wp:docPr id="10" name="图片 10" descr="C:\Users\y00369913\AppData\Roaming\eSpace_Desktop\UserData\y00369913\imagefiles\5F132EF7-AD84-49BD-B9A7-5499F6AEAD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132EF7-AD84-49BD-B9A7-5499F6AEADB2" descr="C:\Users\y00369913\AppData\Roaming\eSpace_Desktop\UserData\y00369913\imagefiles\5F132EF7-AD84-49BD-B9A7-5499F6AEADB2.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683088" cy="2973734"/>
                    </a:xfrm>
                    <a:prstGeom prst="rect">
                      <a:avLst/>
                    </a:prstGeom>
                    <a:noFill/>
                    <a:ln>
                      <a:noFill/>
                    </a:ln>
                  </pic:spPr>
                </pic:pic>
              </a:graphicData>
            </a:graphic>
          </wp:inline>
        </w:drawing>
      </w:r>
    </w:p>
    <w:p w:rsidR="00A53E51" w:rsidRPr="00A53E51" w:rsidRDefault="00A53E51" w:rsidP="00A53E51">
      <w:pPr>
        <w:pStyle w:val="TableNo"/>
        <w:rPr>
          <w:lang w:val="en-US" w:eastAsia="zh-CN"/>
        </w:rPr>
      </w:pPr>
      <w:r>
        <w:rPr>
          <w:lang w:val="en-US" w:eastAsia="zh-CN"/>
        </w:rPr>
        <w:t>Table 5</w:t>
      </w:r>
    </w:p>
    <w:p w:rsidR="003451A4" w:rsidRDefault="00B16DBE" w:rsidP="00A53E51">
      <w:pPr>
        <w:pStyle w:val="Tabletitle"/>
        <w:rPr>
          <w:rFonts w:eastAsia="SimSun"/>
          <w:lang w:val="en-US" w:eastAsia="zh-CN"/>
        </w:rPr>
      </w:pPr>
      <w:r>
        <w:rPr>
          <w:rFonts w:eastAsia="MS Mincho"/>
          <w:lang w:val="en-US"/>
        </w:rPr>
        <w:t>5</w:t>
      </w:r>
      <w:r w:rsidR="00A53E51" w:rsidRPr="005D71B0">
        <w:rPr>
          <w:rFonts w:eastAsia="MS Mincho"/>
          <w:lang w:val="en-US"/>
        </w:rPr>
        <w:t>%-tile SINR obtained from system-level simulation for uplink</w:t>
      </w:r>
    </w:p>
    <w:tbl>
      <w:tblPr>
        <w:tblStyle w:val="TableGrid"/>
        <w:tblW w:w="5000" w:type="pct"/>
        <w:jc w:val="center"/>
        <w:tblLook w:val="04A0" w:firstRow="1" w:lastRow="0" w:firstColumn="1" w:lastColumn="0" w:noHBand="0" w:noVBand="1"/>
      </w:tblPr>
      <w:tblGrid>
        <w:gridCol w:w="3537"/>
        <w:gridCol w:w="1951"/>
        <w:gridCol w:w="1949"/>
        <w:gridCol w:w="2192"/>
      </w:tblGrid>
      <w:tr w:rsidR="003451A4" w:rsidRPr="005D71B0" w:rsidTr="00B16DBE">
        <w:trPr>
          <w:trHeight w:val="440"/>
          <w:jc w:val="center"/>
        </w:trPr>
        <w:tc>
          <w:tcPr>
            <w:tcW w:w="1837" w:type="pct"/>
            <w:vAlign w:val="center"/>
          </w:tcPr>
          <w:p w:rsidR="003451A4" w:rsidRPr="005D71B0" w:rsidRDefault="003451A4" w:rsidP="00A53E51">
            <w:pPr>
              <w:pStyle w:val="Tablehead"/>
              <w:rPr>
                <w:lang w:val="en-US"/>
              </w:rPr>
            </w:pPr>
            <w:r w:rsidRPr="005D71B0">
              <w:rPr>
                <w:lang w:val="en-US"/>
              </w:rPr>
              <w:t>Configuration</w:t>
            </w:r>
          </w:p>
        </w:tc>
        <w:tc>
          <w:tcPr>
            <w:tcW w:w="1013" w:type="pct"/>
            <w:vAlign w:val="center"/>
          </w:tcPr>
          <w:p w:rsidR="003451A4" w:rsidRPr="005D71B0" w:rsidRDefault="003451A4" w:rsidP="00A53E51">
            <w:pPr>
              <w:pStyle w:val="Tablehead"/>
              <w:rPr>
                <w:lang w:val="en-US" w:eastAsia="zh-CN"/>
              </w:rPr>
            </w:pPr>
            <w:r w:rsidRPr="005D71B0">
              <w:rPr>
                <w:lang w:val="en-US" w:eastAsia="zh-CN"/>
              </w:rPr>
              <w:t>Case 1</w:t>
            </w:r>
          </w:p>
        </w:tc>
        <w:tc>
          <w:tcPr>
            <w:tcW w:w="1012" w:type="pct"/>
            <w:vAlign w:val="center"/>
          </w:tcPr>
          <w:p w:rsidR="003451A4" w:rsidRPr="005D71B0" w:rsidRDefault="003451A4" w:rsidP="00A53E51">
            <w:pPr>
              <w:pStyle w:val="Tablehead"/>
              <w:rPr>
                <w:lang w:val="en-US" w:eastAsia="zh-CN"/>
              </w:rPr>
            </w:pPr>
            <w:r w:rsidRPr="005D71B0">
              <w:rPr>
                <w:lang w:val="en-US" w:eastAsia="zh-CN"/>
              </w:rPr>
              <w:t>Case 2</w:t>
            </w:r>
          </w:p>
        </w:tc>
        <w:tc>
          <w:tcPr>
            <w:tcW w:w="1138" w:type="pct"/>
            <w:vAlign w:val="center"/>
          </w:tcPr>
          <w:p w:rsidR="003451A4" w:rsidRPr="005D71B0" w:rsidRDefault="003451A4" w:rsidP="00A53E51">
            <w:pPr>
              <w:pStyle w:val="Tablehead"/>
              <w:rPr>
                <w:lang w:val="en-US" w:eastAsia="zh-CN"/>
              </w:rPr>
            </w:pPr>
            <w:r w:rsidRPr="005D71B0">
              <w:rPr>
                <w:lang w:val="en-US" w:eastAsia="zh-CN"/>
              </w:rPr>
              <w:t>Case 3</w:t>
            </w:r>
          </w:p>
        </w:tc>
      </w:tr>
      <w:tr w:rsidR="003451A4" w:rsidRPr="005D71B0" w:rsidTr="00B16DBE">
        <w:trPr>
          <w:jc w:val="center"/>
        </w:trPr>
        <w:tc>
          <w:tcPr>
            <w:tcW w:w="1837" w:type="pct"/>
            <w:vAlign w:val="center"/>
          </w:tcPr>
          <w:p w:rsidR="003451A4" w:rsidRPr="005D71B0" w:rsidRDefault="003451A4" w:rsidP="00A53E51">
            <w:pPr>
              <w:pStyle w:val="Tabletext"/>
              <w:rPr>
                <w:lang w:val="en-US" w:eastAsia="zh-CN"/>
              </w:rPr>
            </w:pPr>
            <w:r w:rsidRPr="005D71B0">
              <w:rPr>
                <w:lang w:val="en-US" w:eastAsia="zh-CN"/>
              </w:rPr>
              <w:t>5%-tile SINR</w:t>
            </w:r>
          </w:p>
          <w:p w:rsidR="003451A4" w:rsidRPr="005D71B0" w:rsidRDefault="003451A4" w:rsidP="00A53E51">
            <w:pPr>
              <w:pStyle w:val="Tabletext"/>
              <w:rPr>
                <w:lang w:val="en-US"/>
              </w:rPr>
            </w:pPr>
            <w:r w:rsidRPr="005D71B0">
              <w:rPr>
                <w:lang w:val="en-US"/>
              </w:rPr>
              <w:t>( UE Tx power: 23 dBm</w:t>
            </w:r>
          </w:p>
          <w:p w:rsidR="003451A4" w:rsidRPr="005D71B0" w:rsidRDefault="003451A4" w:rsidP="00A53E51">
            <w:pPr>
              <w:pStyle w:val="Tabletext"/>
              <w:rPr>
                <w:lang w:val="en-US"/>
              </w:rPr>
            </w:pPr>
            <w:r w:rsidRPr="005D71B0">
              <w:rPr>
                <w:lang w:val="en-US"/>
              </w:rPr>
              <w:t>BS antenna array: 15x4)</w:t>
            </w:r>
          </w:p>
        </w:tc>
        <w:tc>
          <w:tcPr>
            <w:tcW w:w="1013" w:type="pct"/>
            <w:vAlign w:val="center"/>
          </w:tcPr>
          <w:p w:rsidR="003451A4" w:rsidRPr="005D71B0" w:rsidRDefault="00B16DBE" w:rsidP="00B16DBE">
            <w:pPr>
              <w:pStyle w:val="Tabletext"/>
              <w:jc w:val="center"/>
              <w:rPr>
                <w:lang w:val="en-US"/>
              </w:rPr>
            </w:pPr>
            <w:r>
              <w:rPr>
                <w:lang w:val="en-US" w:eastAsia="zh-CN"/>
              </w:rPr>
              <w:t>−</w:t>
            </w:r>
            <w:r w:rsidR="003451A4" w:rsidRPr="005D71B0">
              <w:rPr>
                <w:lang w:val="en-US" w:eastAsia="zh-CN"/>
              </w:rPr>
              <w:t>0.4 dB</w:t>
            </w:r>
          </w:p>
        </w:tc>
        <w:tc>
          <w:tcPr>
            <w:tcW w:w="1012" w:type="pct"/>
            <w:vAlign w:val="center"/>
          </w:tcPr>
          <w:p w:rsidR="003451A4" w:rsidRPr="005D71B0" w:rsidRDefault="003451A4" w:rsidP="00B16DBE">
            <w:pPr>
              <w:pStyle w:val="Tabletext"/>
              <w:jc w:val="center"/>
              <w:rPr>
                <w:lang w:val="en-US"/>
              </w:rPr>
            </w:pPr>
            <w:r w:rsidRPr="005D71B0">
              <w:rPr>
                <w:lang w:val="en-US" w:eastAsia="zh-CN"/>
              </w:rPr>
              <w:t>3.7 dB</w:t>
            </w:r>
          </w:p>
        </w:tc>
        <w:tc>
          <w:tcPr>
            <w:tcW w:w="1138" w:type="pct"/>
            <w:vAlign w:val="center"/>
          </w:tcPr>
          <w:p w:rsidR="003451A4" w:rsidRPr="005D71B0" w:rsidRDefault="003451A4" w:rsidP="00B16DBE">
            <w:pPr>
              <w:pStyle w:val="Tabletext"/>
              <w:jc w:val="center"/>
              <w:rPr>
                <w:lang w:val="en-US"/>
              </w:rPr>
            </w:pPr>
            <w:r w:rsidRPr="005D71B0">
              <w:rPr>
                <w:color w:val="000000"/>
                <w:kern w:val="24"/>
                <w:lang w:val="en-US" w:eastAsia="zh-CN"/>
              </w:rPr>
              <w:t>4.1 dB</w:t>
            </w:r>
          </w:p>
        </w:tc>
      </w:tr>
    </w:tbl>
    <w:p w:rsidR="003451A4" w:rsidRPr="005D71B0" w:rsidRDefault="003451A4" w:rsidP="00B16DBE">
      <w:pPr>
        <w:pStyle w:val="Normalaftertitle"/>
        <w:rPr>
          <w:lang w:val="en-US" w:eastAsia="zh-CN"/>
        </w:rPr>
      </w:pPr>
      <w:r w:rsidRPr="005D71B0">
        <w:rPr>
          <w:lang w:val="en-US" w:eastAsia="zh-CN"/>
        </w:rPr>
        <w:t xml:space="preserve">In the link-level simulation, the evaluation assumptions including packet size, MCS level, and channel state are the same as that of downlink. The SNR-BLER curve for uplink data channel is also provided in </w:t>
      </w:r>
      <w:r w:rsidRPr="00B94F64">
        <w:rPr>
          <w:lang w:val="en-US" w:eastAsia="zh-CN"/>
        </w:rPr>
        <w:t>Figure 3</w:t>
      </w:r>
      <w:r w:rsidRPr="005D71B0">
        <w:rPr>
          <w:lang w:val="en-US" w:eastAsia="zh-CN"/>
        </w:rPr>
        <w:t xml:space="preserve">. </w:t>
      </w:r>
    </w:p>
    <w:p w:rsidR="00B16DBE" w:rsidRDefault="00B16DBE" w:rsidP="00B16DBE">
      <w:pPr>
        <w:pStyle w:val="TableNo"/>
        <w:rPr>
          <w:lang w:val="en-US" w:eastAsia="zh-CN"/>
        </w:rPr>
      </w:pPr>
      <w:r>
        <w:rPr>
          <w:lang w:val="en-US" w:eastAsia="zh-CN"/>
        </w:rPr>
        <w:t xml:space="preserve">Table 6 </w:t>
      </w:r>
    </w:p>
    <w:p w:rsidR="00B16DBE" w:rsidRPr="005D71B0" w:rsidRDefault="00B16DBE" w:rsidP="00B16DBE">
      <w:pPr>
        <w:pStyle w:val="Tabletitle"/>
        <w:rPr>
          <w:rFonts w:eastAsiaTheme="minorEastAsia"/>
          <w:lang w:val="en-US" w:eastAsia="zh-CN"/>
        </w:rPr>
      </w:pPr>
      <w:bookmarkStart w:id="41" w:name="_Ref31708707"/>
      <w:r w:rsidRPr="005D71B0">
        <w:rPr>
          <w:lang w:val="en-US" w:eastAsia="zh-CN"/>
        </w:rPr>
        <w:t>Evaluation results of uplink reliability</w:t>
      </w:r>
      <w:bookmarkEnd w:id="41"/>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35"/>
        <w:gridCol w:w="1425"/>
        <w:gridCol w:w="1190"/>
        <w:gridCol w:w="1176"/>
        <w:gridCol w:w="966"/>
        <w:gridCol w:w="1399"/>
        <w:gridCol w:w="1232"/>
      </w:tblGrid>
      <w:tr w:rsidR="003451A4" w:rsidRPr="003A0E6E" w:rsidTr="00B16DBE">
        <w:trPr>
          <w:trHeight w:val="639"/>
          <w:jc w:val="center"/>
        </w:trPr>
        <w:tc>
          <w:tcPr>
            <w:tcW w:w="1161"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Scheme and antenna configuration</w:t>
            </w:r>
          </w:p>
        </w:tc>
        <w:tc>
          <w:tcPr>
            <w:tcW w:w="740"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Sub-carrier spacing [kHz]</w:t>
            </w:r>
          </w:p>
        </w:tc>
        <w:tc>
          <w:tcPr>
            <w:tcW w:w="618"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Channel condition</w:t>
            </w:r>
          </w:p>
        </w:tc>
        <w:tc>
          <w:tcPr>
            <w:tcW w:w="611"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Frequency reuse scheme</w:t>
            </w:r>
          </w:p>
        </w:tc>
        <w:tc>
          <w:tcPr>
            <w:tcW w:w="502"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5%-tile SINR</w:t>
            </w:r>
          </w:p>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[dB]</w:t>
            </w:r>
          </w:p>
        </w:tc>
        <w:tc>
          <w:tcPr>
            <w:tcW w:w="727"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ITU</w:t>
            </w:r>
          </w:p>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 xml:space="preserve">Requirement </w:t>
            </w:r>
          </w:p>
        </w:tc>
        <w:tc>
          <w:tcPr>
            <w:tcW w:w="640" w:type="pct"/>
            <w:vAlign w:val="center"/>
          </w:tcPr>
          <w:p w:rsidR="003451A4" w:rsidRPr="003A0E6E" w:rsidRDefault="003451A4" w:rsidP="005B1166">
            <w:pPr>
              <w:pStyle w:val="TAH"/>
              <w:rPr>
                <w:rFonts w:ascii="Times New Roman" w:hAnsi="Times New Roman"/>
                <w:sz w:val="21"/>
                <w:szCs w:val="21"/>
                <w:lang w:val="en-US" w:eastAsia="zh-CN"/>
              </w:rPr>
            </w:pPr>
            <w:r w:rsidRPr="003A0E6E">
              <w:rPr>
                <w:rFonts w:ascii="Times New Roman" w:hAnsi="Times New Roman"/>
                <w:sz w:val="21"/>
                <w:szCs w:val="21"/>
                <w:lang w:val="en-US" w:eastAsia="zh-CN"/>
              </w:rPr>
              <w:t>Reliability</w:t>
            </w:r>
          </w:p>
        </w:tc>
      </w:tr>
      <w:tr w:rsidR="00B16DBE" w:rsidRPr="003A0E6E" w:rsidTr="00B16DBE">
        <w:trPr>
          <w:trHeight w:val="312"/>
          <w:jc w:val="center"/>
        </w:trPr>
        <w:tc>
          <w:tcPr>
            <w:tcW w:w="1161" w:type="pct"/>
          </w:tcPr>
          <w:p w:rsidR="003451A4" w:rsidRPr="00A066A4" w:rsidRDefault="003451A4" w:rsidP="00B16DBE">
            <w:pPr>
              <w:pStyle w:val="Tabletext"/>
              <w:rPr>
                <w:lang w:val="es-ES" w:eastAsia="zh-CN"/>
              </w:rPr>
            </w:pPr>
            <w:r w:rsidRPr="00A066A4">
              <w:rPr>
                <w:lang w:val="es-ES" w:eastAsia="zh-CN"/>
              </w:rPr>
              <w:t>SU-MIMO</w:t>
            </w:r>
          </w:p>
          <w:p w:rsidR="003451A4" w:rsidRPr="00A066A4" w:rsidRDefault="003451A4" w:rsidP="00B16DBE">
            <w:pPr>
              <w:pStyle w:val="Tabletext"/>
              <w:rPr>
                <w:lang w:val="es-ES" w:eastAsia="zh-CN"/>
              </w:rPr>
            </w:pPr>
            <w:r w:rsidRPr="00A066A4">
              <w:rPr>
                <w:lang w:val="es-ES" w:eastAsia="zh-CN"/>
              </w:rPr>
              <w:t>(BS antenna array: 15x4)</w:t>
            </w:r>
          </w:p>
        </w:tc>
        <w:tc>
          <w:tcPr>
            <w:tcW w:w="740" w:type="pct"/>
            <w:vAlign w:val="center"/>
          </w:tcPr>
          <w:p w:rsidR="003451A4" w:rsidRPr="003A0E6E" w:rsidRDefault="003451A4" w:rsidP="00B16DBE">
            <w:pPr>
              <w:pStyle w:val="Tabletext"/>
              <w:jc w:val="center"/>
              <w:rPr>
                <w:lang w:val="en-US" w:eastAsia="zh-CN"/>
              </w:rPr>
            </w:pPr>
            <w:r w:rsidRPr="003A0E6E">
              <w:rPr>
                <w:lang w:val="en-US" w:eastAsia="zh-CN"/>
              </w:rPr>
              <w:t>27</w:t>
            </w:r>
          </w:p>
        </w:tc>
        <w:tc>
          <w:tcPr>
            <w:tcW w:w="618" w:type="pct"/>
            <w:vAlign w:val="center"/>
          </w:tcPr>
          <w:p w:rsidR="003451A4" w:rsidRPr="003A0E6E" w:rsidRDefault="003451A4" w:rsidP="00B16DBE">
            <w:pPr>
              <w:pStyle w:val="Tabletext"/>
              <w:jc w:val="center"/>
              <w:rPr>
                <w:lang w:val="en-US" w:eastAsia="zh-CN"/>
              </w:rPr>
            </w:pPr>
            <w:r w:rsidRPr="003A0E6E">
              <w:rPr>
                <w:lang w:val="en-US" w:eastAsia="zh-CN"/>
              </w:rPr>
              <w:t>NLOS</w:t>
            </w:r>
          </w:p>
        </w:tc>
        <w:tc>
          <w:tcPr>
            <w:tcW w:w="611" w:type="pct"/>
            <w:vAlign w:val="center"/>
          </w:tcPr>
          <w:p w:rsidR="003451A4" w:rsidRPr="003A0E6E" w:rsidRDefault="003451A4" w:rsidP="00B16DBE">
            <w:pPr>
              <w:pStyle w:val="Tabletext"/>
              <w:jc w:val="center"/>
              <w:rPr>
                <w:lang w:val="en-US" w:eastAsia="zh-CN"/>
              </w:rPr>
            </w:pPr>
            <w:r w:rsidRPr="003A0E6E">
              <w:rPr>
                <w:lang w:val="en-US" w:eastAsia="zh-CN"/>
              </w:rPr>
              <w:t>Case 1</w:t>
            </w:r>
          </w:p>
        </w:tc>
        <w:tc>
          <w:tcPr>
            <w:tcW w:w="502" w:type="pct"/>
            <w:vAlign w:val="center"/>
          </w:tcPr>
          <w:p w:rsidR="003451A4" w:rsidRPr="003A0E6E" w:rsidRDefault="00B16DBE" w:rsidP="00B16DBE">
            <w:pPr>
              <w:pStyle w:val="Tabletext"/>
              <w:jc w:val="center"/>
              <w:rPr>
                <w:lang w:val="en-US" w:eastAsia="zh-CN"/>
              </w:rPr>
            </w:pPr>
            <w:r>
              <w:rPr>
                <w:lang w:val="en-US" w:eastAsia="zh-CN"/>
              </w:rPr>
              <w:t>−</w:t>
            </w:r>
            <w:r w:rsidR="003451A4" w:rsidRPr="003A0E6E">
              <w:rPr>
                <w:lang w:val="en-US" w:eastAsia="zh-CN"/>
              </w:rPr>
              <w:t>0.4</w:t>
            </w:r>
          </w:p>
        </w:tc>
        <w:tc>
          <w:tcPr>
            <w:tcW w:w="727" w:type="pct"/>
            <w:vAlign w:val="center"/>
          </w:tcPr>
          <w:p w:rsidR="003451A4" w:rsidRPr="003A0E6E" w:rsidRDefault="003451A4" w:rsidP="00B16DBE">
            <w:pPr>
              <w:pStyle w:val="Tabletext"/>
              <w:jc w:val="center"/>
              <w:rPr>
                <w:lang w:val="en-US" w:eastAsia="zh-CN"/>
              </w:rPr>
            </w:pPr>
            <w:r w:rsidRPr="003A0E6E">
              <w:rPr>
                <w:lang w:val="en-US" w:eastAsia="zh-CN"/>
              </w:rPr>
              <w:t>99.999%</w:t>
            </w:r>
          </w:p>
        </w:tc>
        <w:tc>
          <w:tcPr>
            <w:tcW w:w="640" w:type="pct"/>
            <w:vAlign w:val="center"/>
          </w:tcPr>
          <w:p w:rsidR="003451A4" w:rsidRPr="003A0E6E" w:rsidRDefault="003451A4" w:rsidP="00B16DBE">
            <w:pPr>
              <w:pStyle w:val="Tabletext"/>
              <w:jc w:val="center"/>
              <w:rPr>
                <w:lang w:val="en-US" w:eastAsia="zh-CN"/>
              </w:rPr>
            </w:pPr>
            <w:r w:rsidRPr="003A0E6E">
              <w:rPr>
                <w:color w:val="FF0000"/>
                <w:lang w:val="en-US" w:eastAsia="zh-CN"/>
              </w:rPr>
              <w:t>48.5944%</w:t>
            </w:r>
          </w:p>
        </w:tc>
      </w:tr>
      <w:tr w:rsidR="00B16DBE" w:rsidRPr="003A0E6E" w:rsidTr="00B16DBE">
        <w:trPr>
          <w:trHeight w:val="312"/>
          <w:jc w:val="center"/>
        </w:trPr>
        <w:tc>
          <w:tcPr>
            <w:tcW w:w="1161" w:type="pct"/>
          </w:tcPr>
          <w:p w:rsidR="003451A4" w:rsidRPr="00A066A4" w:rsidRDefault="003451A4" w:rsidP="00B16DBE">
            <w:pPr>
              <w:pStyle w:val="Tabletext"/>
              <w:rPr>
                <w:lang w:val="es-ES" w:eastAsia="zh-CN"/>
              </w:rPr>
            </w:pPr>
            <w:r w:rsidRPr="00A066A4">
              <w:rPr>
                <w:lang w:val="es-ES" w:eastAsia="zh-CN"/>
              </w:rPr>
              <w:t>SU-MIMO</w:t>
            </w:r>
          </w:p>
          <w:p w:rsidR="003451A4" w:rsidRPr="00A066A4" w:rsidRDefault="003451A4" w:rsidP="00B16DBE">
            <w:pPr>
              <w:pStyle w:val="Tabletext"/>
              <w:rPr>
                <w:lang w:val="es-ES" w:eastAsia="zh-CN"/>
              </w:rPr>
            </w:pPr>
            <w:r w:rsidRPr="00A066A4">
              <w:rPr>
                <w:lang w:val="es-ES" w:eastAsia="zh-CN"/>
              </w:rPr>
              <w:t>(BS antenna array: 15x4)</w:t>
            </w:r>
          </w:p>
        </w:tc>
        <w:tc>
          <w:tcPr>
            <w:tcW w:w="740" w:type="pct"/>
            <w:vAlign w:val="center"/>
          </w:tcPr>
          <w:p w:rsidR="003451A4" w:rsidRPr="003A0E6E" w:rsidRDefault="003451A4" w:rsidP="00B16DBE">
            <w:pPr>
              <w:pStyle w:val="Tabletext"/>
              <w:jc w:val="center"/>
              <w:rPr>
                <w:lang w:val="en-US" w:eastAsia="zh-CN"/>
              </w:rPr>
            </w:pPr>
            <w:r w:rsidRPr="003A0E6E">
              <w:rPr>
                <w:lang w:val="en-US" w:eastAsia="zh-CN"/>
              </w:rPr>
              <w:t>27</w:t>
            </w:r>
          </w:p>
        </w:tc>
        <w:tc>
          <w:tcPr>
            <w:tcW w:w="618" w:type="pct"/>
            <w:vAlign w:val="center"/>
          </w:tcPr>
          <w:p w:rsidR="003451A4" w:rsidRPr="003A0E6E" w:rsidRDefault="003451A4" w:rsidP="00B16DBE">
            <w:pPr>
              <w:pStyle w:val="Tabletext"/>
              <w:jc w:val="center"/>
              <w:rPr>
                <w:lang w:val="en-US" w:eastAsia="zh-CN"/>
              </w:rPr>
            </w:pPr>
            <w:r w:rsidRPr="003A0E6E">
              <w:rPr>
                <w:lang w:val="en-US" w:eastAsia="zh-CN"/>
              </w:rPr>
              <w:t>NLOS</w:t>
            </w:r>
          </w:p>
        </w:tc>
        <w:tc>
          <w:tcPr>
            <w:tcW w:w="611" w:type="pct"/>
            <w:vAlign w:val="center"/>
          </w:tcPr>
          <w:p w:rsidR="003451A4" w:rsidRPr="003A0E6E" w:rsidRDefault="003451A4" w:rsidP="00B16DBE">
            <w:pPr>
              <w:pStyle w:val="Tabletext"/>
              <w:jc w:val="center"/>
              <w:rPr>
                <w:lang w:val="en-US" w:eastAsia="zh-CN"/>
              </w:rPr>
            </w:pPr>
            <w:r w:rsidRPr="003A0E6E">
              <w:rPr>
                <w:lang w:val="en-US" w:eastAsia="zh-CN"/>
              </w:rPr>
              <w:t>Case 2</w:t>
            </w:r>
          </w:p>
        </w:tc>
        <w:tc>
          <w:tcPr>
            <w:tcW w:w="502" w:type="pct"/>
            <w:vAlign w:val="center"/>
          </w:tcPr>
          <w:p w:rsidR="003451A4" w:rsidRPr="003A0E6E" w:rsidRDefault="003451A4" w:rsidP="00B16DBE">
            <w:pPr>
              <w:pStyle w:val="Tabletext"/>
              <w:jc w:val="center"/>
              <w:rPr>
                <w:lang w:val="en-US" w:eastAsia="zh-CN"/>
              </w:rPr>
            </w:pPr>
            <w:r w:rsidRPr="003A0E6E">
              <w:rPr>
                <w:lang w:val="en-US" w:eastAsia="zh-CN"/>
              </w:rPr>
              <w:t>3.7</w:t>
            </w:r>
          </w:p>
        </w:tc>
        <w:tc>
          <w:tcPr>
            <w:tcW w:w="727" w:type="pct"/>
            <w:vAlign w:val="center"/>
          </w:tcPr>
          <w:p w:rsidR="003451A4" w:rsidRPr="003A0E6E" w:rsidRDefault="003451A4" w:rsidP="00B16DBE">
            <w:pPr>
              <w:pStyle w:val="Tabletext"/>
              <w:jc w:val="center"/>
              <w:rPr>
                <w:lang w:val="en-US" w:eastAsia="zh-CN"/>
              </w:rPr>
            </w:pPr>
            <w:r w:rsidRPr="003A0E6E">
              <w:rPr>
                <w:lang w:val="en-US" w:eastAsia="zh-CN"/>
              </w:rPr>
              <w:t>99.999%</w:t>
            </w:r>
          </w:p>
        </w:tc>
        <w:tc>
          <w:tcPr>
            <w:tcW w:w="640" w:type="pct"/>
            <w:vAlign w:val="center"/>
          </w:tcPr>
          <w:p w:rsidR="003451A4" w:rsidRPr="003A0E6E" w:rsidRDefault="003451A4" w:rsidP="00B16DBE">
            <w:pPr>
              <w:pStyle w:val="Tabletext"/>
              <w:jc w:val="center"/>
              <w:rPr>
                <w:lang w:val="en-US" w:eastAsia="zh-CN"/>
              </w:rPr>
            </w:pPr>
            <w:r w:rsidRPr="003A0E6E">
              <w:rPr>
                <w:color w:val="FF0000"/>
                <w:lang w:val="en-US" w:eastAsia="zh-CN"/>
              </w:rPr>
              <w:t>96.3088%</w:t>
            </w:r>
          </w:p>
        </w:tc>
      </w:tr>
      <w:tr w:rsidR="00B16DBE" w:rsidRPr="003A0E6E" w:rsidTr="00B16DBE">
        <w:trPr>
          <w:trHeight w:val="312"/>
          <w:jc w:val="center"/>
        </w:trPr>
        <w:tc>
          <w:tcPr>
            <w:tcW w:w="1161" w:type="pct"/>
          </w:tcPr>
          <w:p w:rsidR="003451A4" w:rsidRPr="00A066A4" w:rsidRDefault="003451A4" w:rsidP="00B16DBE">
            <w:pPr>
              <w:pStyle w:val="Tabletext"/>
              <w:rPr>
                <w:lang w:val="es-ES" w:eastAsia="zh-CN"/>
              </w:rPr>
            </w:pPr>
            <w:r w:rsidRPr="00A066A4">
              <w:rPr>
                <w:lang w:val="es-ES" w:eastAsia="zh-CN"/>
              </w:rPr>
              <w:t>SU-MIMO</w:t>
            </w:r>
          </w:p>
          <w:p w:rsidR="003451A4" w:rsidRPr="00A066A4" w:rsidRDefault="003451A4" w:rsidP="00B16DBE">
            <w:pPr>
              <w:pStyle w:val="Tabletext"/>
              <w:rPr>
                <w:lang w:val="es-ES" w:eastAsia="zh-CN"/>
              </w:rPr>
            </w:pPr>
            <w:r w:rsidRPr="00A066A4">
              <w:rPr>
                <w:lang w:val="es-ES" w:eastAsia="zh-CN"/>
              </w:rPr>
              <w:t>(BS antenna array: 15x4)</w:t>
            </w:r>
          </w:p>
        </w:tc>
        <w:tc>
          <w:tcPr>
            <w:tcW w:w="740" w:type="pct"/>
            <w:vAlign w:val="center"/>
          </w:tcPr>
          <w:p w:rsidR="003451A4" w:rsidRPr="003A0E6E" w:rsidRDefault="003451A4" w:rsidP="00B16DBE">
            <w:pPr>
              <w:pStyle w:val="Tabletext"/>
              <w:jc w:val="center"/>
              <w:rPr>
                <w:lang w:val="en-US" w:eastAsia="zh-CN"/>
              </w:rPr>
            </w:pPr>
            <w:r w:rsidRPr="003A0E6E">
              <w:rPr>
                <w:lang w:val="en-US" w:eastAsia="zh-CN"/>
              </w:rPr>
              <w:t>27</w:t>
            </w:r>
          </w:p>
        </w:tc>
        <w:tc>
          <w:tcPr>
            <w:tcW w:w="618" w:type="pct"/>
            <w:vAlign w:val="center"/>
          </w:tcPr>
          <w:p w:rsidR="003451A4" w:rsidRPr="003A0E6E" w:rsidRDefault="003451A4" w:rsidP="00B16DBE">
            <w:pPr>
              <w:pStyle w:val="Tabletext"/>
              <w:jc w:val="center"/>
              <w:rPr>
                <w:lang w:val="en-US" w:eastAsia="zh-CN"/>
              </w:rPr>
            </w:pPr>
            <w:r w:rsidRPr="003A0E6E">
              <w:rPr>
                <w:lang w:val="en-US" w:eastAsia="zh-CN"/>
              </w:rPr>
              <w:t>NLOS</w:t>
            </w:r>
          </w:p>
        </w:tc>
        <w:tc>
          <w:tcPr>
            <w:tcW w:w="611" w:type="pct"/>
            <w:vAlign w:val="center"/>
          </w:tcPr>
          <w:p w:rsidR="003451A4" w:rsidRPr="003A0E6E" w:rsidRDefault="003451A4" w:rsidP="00B16DBE">
            <w:pPr>
              <w:pStyle w:val="Tabletext"/>
              <w:jc w:val="center"/>
              <w:rPr>
                <w:lang w:val="en-US" w:eastAsia="zh-CN"/>
              </w:rPr>
            </w:pPr>
            <w:r w:rsidRPr="003A0E6E">
              <w:rPr>
                <w:lang w:val="en-US" w:eastAsia="zh-CN"/>
              </w:rPr>
              <w:t>Case 3</w:t>
            </w:r>
          </w:p>
        </w:tc>
        <w:tc>
          <w:tcPr>
            <w:tcW w:w="502" w:type="pct"/>
            <w:vAlign w:val="center"/>
          </w:tcPr>
          <w:p w:rsidR="003451A4" w:rsidRPr="003A0E6E" w:rsidRDefault="003451A4" w:rsidP="00B16DBE">
            <w:pPr>
              <w:pStyle w:val="Tabletext"/>
              <w:jc w:val="center"/>
              <w:rPr>
                <w:lang w:val="en-US" w:eastAsia="zh-CN"/>
              </w:rPr>
            </w:pPr>
            <w:r w:rsidRPr="003A0E6E">
              <w:rPr>
                <w:lang w:val="en-US" w:eastAsia="zh-CN"/>
              </w:rPr>
              <w:t>4.1</w:t>
            </w:r>
          </w:p>
        </w:tc>
        <w:tc>
          <w:tcPr>
            <w:tcW w:w="727" w:type="pct"/>
            <w:vAlign w:val="center"/>
          </w:tcPr>
          <w:p w:rsidR="003451A4" w:rsidRPr="003A0E6E" w:rsidRDefault="003451A4" w:rsidP="00B16DBE">
            <w:pPr>
              <w:pStyle w:val="Tabletext"/>
              <w:jc w:val="center"/>
              <w:rPr>
                <w:lang w:val="en-US" w:eastAsia="zh-CN"/>
              </w:rPr>
            </w:pPr>
            <w:r w:rsidRPr="003A0E6E">
              <w:rPr>
                <w:lang w:val="en-US" w:eastAsia="zh-CN"/>
              </w:rPr>
              <w:t>99.999%</w:t>
            </w:r>
          </w:p>
        </w:tc>
        <w:tc>
          <w:tcPr>
            <w:tcW w:w="640" w:type="pct"/>
            <w:vAlign w:val="center"/>
          </w:tcPr>
          <w:p w:rsidR="003451A4" w:rsidRPr="003A0E6E" w:rsidRDefault="003451A4" w:rsidP="00B16DBE">
            <w:pPr>
              <w:pStyle w:val="Tabletext"/>
              <w:jc w:val="center"/>
              <w:rPr>
                <w:lang w:val="en-US" w:eastAsia="zh-CN"/>
              </w:rPr>
            </w:pPr>
            <w:r w:rsidRPr="003A0E6E">
              <w:rPr>
                <w:color w:val="FF0000"/>
                <w:lang w:val="en-US" w:eastAsia="zh-CN"/>
              </w:rPr>
              <w:t>97.4825%</w:t>
            </w:r>
          </w:p>
        </w:tc>
      </w:tr>
    </w:tbl>
    <w:p w:rsidR="003451A4" w:rsidRPr="005D71B0" w:rsidRDefault="003451A4" w:rsidP="00B16DBE">
      <w:pPr>
        <w:pStyle w:val="Normalaftertitle"/>
        <w:rPr>
          <w:lang w:val="en-US" w:eastAsia="zh-CN"/>
        </w:rPr>
      </w:pPr>
      <w:r w:rsidRPr="005D71B0">
        <w:rPr>
          <w:lang w:val="en-US" w:eastAsia="zh-CN"/>
        </w:rPr>
        <w:t xml:space="preserve">Based on the results from </w:t>
      </w:r>
      <w:r>
        <w:rPr>
          <w:lang w:val="en-US" w:eastAsia="zh-CN"/>
        </w:rPr>
        <w:fldChar w:fldCharType="begin"/>
      </w:r>
      <w:r>
        <w:rPr>
          <w:lang w:val="en-US" w:eastAsia="zh-CN"/>
        </w:rPr>
        <w:instrText xml:space="preserve"> REF _Ref31709249 \r \h </w:instrText>
      </w:r>
      <w:r>
        <w:rPr>
          <w:lang w:val="en-US" w:eastAsia="zh-CN"/>
        </w:rPr>
      </w:r>
      <w:r>
        <w:rPr>
          <w:lang w:val="en-US" w:eastAsia="zh-CN"/>
        </w:rPr>
        <w:fldChar w:fldCharType="separate"/>
      </w:r>
      <w:r>
        <w:rPr>
          <w:lang w:val="en-US" w:eastAsia="zh-CN"/>
        </w:rPr>
        <w:t>Figure 4</w:t>
      </w:r>
      <w:r>
        <w:rPr>
          <w:lang w:val="en-US" w:eastAsia="zh-CN"/>
        </w:rPr>
        <w:fldChar w:fldCharType="end"/>
      </w:r>
      <w:r w:rsidRPr="005D71B0">
        <w:rPr>
          <w:lang w:val="en-US" w:eastAsia="zh-CN"/>
        </w:rPr>
        <w:t xml:space="preserve"> and the 5%-tile SINR in </w:t>
      </w:r>
      <w:r>
        <w:rPr>
          <w:lang w:val="en-US" w:eastAsia="zh-CN"/>
        </w:rPr>
        <w:fldChar w:fldCharType="begin"/>
      </w:r>
      <w:r>
        <w:rPr>
          <w:lang w:val="en-US" w:eastAsia="zh-CN"/>
        </w:rPr>
        <w:instrText xml:space="preserve"> REF _Ref31799444 \r \h </w:instrText>
      </w:r>
      <w:r>
        <w:rPr>
          <w:lang w:val="en-US" w:eastAsia="zh-CN"/>
        </w:rPr>
      </w:r>
      <w:r>
        <w:rPr>
          <w:lang w:val="en-US" w:eastAsia="zh-CN"/>
        </w:rPr>
        <w:fldChar w:fldCharType="separate"/>
      </w:r>
      <w:r>
        <w:rPr>
          <w:lang w:val="en-US" w:eastAsia="zh-CN"/>
        </w:rPr>
        <w:t>Table 5</w:t>
      </w:r>
      <w:r>
        <w:rPr>
          <w:lang w:val="en-US" w:eastAsia="zh-CN"/>
        </w:rPr>
        <w:fldChar w:fldCharType="end"/>
      </w:r>
      <w:r w:rsidRPr="005D71B0">
        <w:rPr>
          <w:lang w:val="en-US" w:eastAsia="zh-CN"/>
        </w:rPr>
        <w:t xml:space="preserve">, the uplink reliability is obtained in </w:t>
      </w:r>
      <w:r w:rsidRPr="005D71B0">
        <w:rPr>
          <w:lang w:val="en-US" w:eastAsia="zh-CN"/>
        </w:rPr>
        <w:fldChar w:fldCharType="begin"/>
      </w:r>
      <w:r w:rsidRPr="005D71B0">
        <w:rPr>
          <w:lang w:val="en-US" w:eastAsia="zh-CN"/>
        </w:rPr>
        <w:instrText xml:space="preserve"> REF _Ref31708707 \r \h </w:instrText>
      </w:r>
      <w:r w:rsidRPr="005D71B0">
        <w:rPr>
          <w:lang w:val="en-US" w:eastAsia="zh-CN"/>
        </w:rPr>
      </w:r>
      <w:r w:rsidRPr="005D71B0">
        <w:rPr>
          <w:lang w:val="en-US" w:eastAsia="zh-CN"/>
        </w:rPr>
        <w:fldChar w:fldCharType="separate"/>
      </w:r>
      <w:r>
        <w:rPr>
          <w:lang w:val="en-US" w:eastAsia="zh-CN"/>
        </w:rPr>
        <w:t>Table 6</w:t>
      </w:r>
      <w:r w:rsidRPr="005D71B0">
        <w:rPr>
          <w:lang w:val="en-US" w:eastAsia="zh-CN"/>
        </w:rPr>
        <w:fldChar w:fldCharType="end"/>
      </w:r>
      <w:r w:rsidRPr="005D71B0">
        <w:rPr>
          <w:lang w:val="en-US" w:eastAsia="zh-CN"/>
        </w:rPr>
        <w:t>. It is observed that DECT cannot fulfil the reliability requirement in uplink using the maximum antenna array 15x4.</w:t>
      </w:r>
    </w:p>
    <w:p w:rsidR="003451A4" w:rsidRPr="005D71B0" w:rsidRDefault="003451A4" w:rsidP="003451A4">
      <w:pPr>
        <w:rPr>
          <w:lang w:val="en-US" w:eastAsia="zh-CN"/>
        </w:rPr>
      </w:pPr>
      <w:r w:rsidRPr="005D71B0">
        <w:rPr>
          <w:lang w:val="en-US" w:eastAsia="zh-CN"/>
        </w:rPr>
        <w:t>Since the DECT cannot fulfil the reliability requirement with the maximum antenna array 15x4, the DECT also cannot fulfil the reliability requirement with the antenna array 5x4.</w:t>
      </w:r>
    </w:p>
    <w:p w:rsidR="003451A4" w:rsidRPr="005D71B0" w:rsidRDefault="009D5627" w:rsidP="009D5627">
      <w:pPr>
        <w:pStyle w:val="Heading1"/>
        <w:rPr>
          <w:rFonts w:eastAsia="MS Mincho"/>
          <w:b w:val="0"/>
          <w:lang w:val="en-US"/>
        </w:rPr>
      </w:pPr>
      <w:bookmarkStart w:id="42" w:name="_Toc32305589"/>
      <w:r>
        <w:rPr>
          <w:rFonts w:eastAsia="MS Mincho"/>
        </w:rPr>
        <w:t>II.F</w:t>
      </w:r>
      <w:r>
        <w:rPr>
          <w:rFonts w:eastAsia="MS Mincho"/>
        </w:rPr>
        <w:tab/>
      </w:r>
      <w:r w:rsidR="003451A4" w:rsidRPr="009D5627">
        <w:rPr>
          <w:rFonts w:eastAsia="MS Mincho"/>
        </w:rPr>
        <w:t>Questions</w:t>
      </w:r>
      <w:r w:rsidR="003451A4" w:rsidRPr="005D71B0">
        <w:rPr>
          <w:rFonts w:eastAsia="MS Mincho"/>
          <w:lang w:val="en-US"/>
        </w:rPr>
        <w:t xml:space="preserve"> and feedback to WP 5D and/or the proponents or other IEGs</w:t>
      </w:r>
      <w:bookmarkEnd w:id="42"/>
    </w:p>
    <w:p w:rsidR="003451A4" w:rsidRPr="005D71B0" w:rsidRDefault="003451A4" w:rsidP="009D5627">
      <w:pPr>
        <w:rPr>
          <w:rFonts w:eastAsia="SimSun"/>
          <w:lang w:val="en-US" w:eastAsia="zh-CN"/>
        </w:rPr>
      </w:pPr>
      <w:r w:rsidRPr="005D71B0">
        <w:rPr>
          <w:rFonts w:eastAsia="SimSun"/>
          <w:lang w:val="en-US" w:eastAsia="zh-CN"/>
        </w:rPr>
        <w:t>Currently, there is no further question.</w:t>
      </w:r>
    </w:p>
    <w:p w:rsidR="009D5627" w:rsidRDefault="009D5627">
      <w:pPr>
        <w:tabs>
          <w:tab w:val="clear" w:pos="1134"/>
          <w:tab w:val="clear" w:pos="1871"/>
          <w:tab w:val="clear" w:pos="2268"/>
        </w:tabs>
        <w:overflowPunct/>
        <w:autoSpaceDE/>
        <w:autoSpaceDN/>
        <w:adjustRightInd/>
        <w:spacing w:before="0"/>
        <w:textAlignment w:val="auto"/>
        <w:rPr>
          <w:rFonts w:eastAsia="MS Mincho"/>
          <w:lang w:val="en-US"/>
        </w:rPr>
      </w:pPr>
      <w:r>
        <w:rPr>
          <w:rFonts w:eastAsia="MS Mincho"/>
          <w:lang w:val="en-US"/>
        </w:rPr>
        <w:br w:type="page"/>
      </w:r>
    </w:p>
    <w:p w:rsidR="003451A4" w:rsidRPr="005D71B0" w:rsidRDefault="009D5627" w:rsidP="00BA72DF">
      <w:pPr>
        <w:pStyle w:val="Parttitle"/>
        <w:rPr>
          <w:rFonts w:eastAsia="MS Mincho"/>
          <w:lang w:val="en-US"/>
        </w:rPr>
      </w:pPr>
      <w:bookmarkStart w:id="43" w:name="_Toc32305590"/>
      <w:r>
        <w:rPr>
          <w:rFonts w:eastAsia="MS Mincho"/>
          <w:lang w:val="en-US"/>
        </w:rPr>
        <w:t xml:space="preserve">Part </w:t>
      </w:r>
      <w:r w:rsidR="00BA72DF">
        <w:rPr>
          <w:rFonts w:eastAsia="MS Mincho"/>
          <w:lang w:val="en-US"/>
        </w:rPr>
        <w:t>III</w:t>
      </w:r>
      <w:r w:rsidR="00BA72DF">
        <w:rPr>
          <w:rFonts w:eastAsia="MS Mincho"/>
          <w:lang w:val="en-US"/>
        </w:rPr>
        <w:br/>
      </w:r>
      <w:r w:rsidR="00BA72DF">
        <w:rPr>
          <w:rFonts w:eastAsia="MS Mincho"/>
          <w:lang w:val="en-US"/>
        </w:rPr>
        <w:br/>
      </w:r>
      <w:r w:rsidR="003451A4" w:rsidRPr="005D71B0">
        <w:rPr>
          <w:rFonts w:eastAsia="MS Mincho"/>
          <w:lang w:val="en-US"/>
        </w:rPr>
        <w:t>Conclusion</w:t>
      </w:r>
      <w:bookmarkEnd w:id="43"/>
    </w:p>
    <w:p w:rsidR="003451A4" w:rsidRPr="005D71B0" w:rsidRDefault="00BA72DF" w:rsidP="0083435A">
      <w:pPr>
        <w:pStyle w:val="Heading2"/>
        <w:rPr>
          <w:rFonts w:eastAsia="MS Mincho"/>
          <w:lang w:val="en-US"/>
        </w:rPr>
      </w:pPr>
      <w:bookmarkStart w:id="44" w:name="_Toc32305591"/>
      <w:r>
        <w:rPr>
          <w:rFonts w:eastAsia="MS Mincho"/>
          <w:lang w:val="en-US"/>
        </w:rPr>
        <w:t>III</w:t>
      </w:r>
      <w:r w:rsidR="0083435A">
        <w:rPr>
          <w:rFonts w:eastAsia="MS Mincho"/>
          <w:lang w:val="en-US"/>
        </w:rPr>
        <w:t>-</w:t>
      </w:r>
      <w:r>
        <w:rPr>
          <w:rFonts w:eastAsia="MS Mincho"/>
          <w:lang w:val="en-US"/>
        </w:rPr>
        <w:t>1</w:t>
      </w:r>
      <w:r>
        <w:rPr>
          <w:rFonts w:eastAsia="MS Mincho"/>
          <w:lang w:val="en-US"/>
        </w:rPr>
        <w:tab/>
      </w:r>
      <w:r w:rsidR="003451A4" w:rsidRPr="005D71B0">
        <w:rPr>
          <w:rFonts w:eastAsia="MS Mincho"/>
          <w:lang w:val="en-US"/>
        </w:rPr>
        <w:t>Completeness of submission</w:t>
      </w:r>
      <w:bookmarkEnd w:id="44"/>
    </w:p>
    <w:p w:rsidR="003451A4" w:rsidRPr="005D71B0" w:rsidRDefault="003451A4" w:rsidP="00BA72DF">
      <w:pPr>
        <w:rPr>
          <w:rFonts w:eastAsia="SimSun"/>
          <w:lang w:val="en-US" w:eastAsia="zh-CN"/>
        </w:rPr>
      </w:pPr>
      <w:r w:rsidRPr="005D71B0">
        <w:rPr>
          <w:szCs w:val="24"/>
          <w:lang w:val="en-US"/>
        </w:rPr>
        <w:t>5G Infrastructure Association finds that the submission in [4] is ‘complete’ according to [2]. 5G Infrastructure Association</w:t>
      </w:r>
      <w:r w:rsidRPr="005D71B0">
        <w:rPr>
          <w:rFonts w:eastAsia="SimSun"/>
          <w:lang w:val="en-US" w:eastAsia="zh-CN"/>
        </w:rPr>
        <w:t xml:space="preserve"> completed evaluations on the submissions in document IMT-2020/17</w:t>
      </w:r>
      <w:r>
        <w:rPr>
          <w:rFonts w:eastAsia="SimSun"/>
          <w:lang w:val="en-US" w:eastAsia="zh-CN"/>
        </w:rPr>
        <w:t xml:space="preserve"> </w:t>
      </w:r>
      <w:r w:rsidRPr="005D71B0">
        <w:rPr>
          <w:rFonts w:eastAsia="SimSun"/>
          <w:lang w:val="en-US" w:eastAsia="zh-CN"/>
        </w:rPr>
        <w:t xml:space="preserve">(i.e. “DECT technology”) and provides assessment and evaluation results. </w:t>
      </w:r>
      <w:r w:rsidRPr="005D71B0">
        <w:rPr>
          <w:szCs w:val="24"/>
          <w:lang w:val="en-US"/>
        </w:rPr>
        <w:t xml:space="preserve">It is identified </w:t>
      </w:r>
      <w:r w:rsidRPr="005D71B0">
        <w:rPr>
          <w:rFonts w:eastAsia="SimSun"/>
          <w:lang w:val="en-US" w:eastAsia="zh-CN"/>
        </w:rPr>
        <w:t xml:space="preserve">that the </w:t>
      </w:r>
      <w:r w:rsidRPr="005D71B0">
        <w:rPr>
          <w:bCs/>
          <w:lang w:val="en-US"/>
        </w:rPr>
        <w:t xml:space="preserve">DECT of </w:t>
      </w:r>
      <w:r w:rsidRPr="005D71B0">
        <w:rPr>
          <w:lang w:val="en-US"/>
        </w:rPr>
        <w:t xml:space="preserve">component RIT </w:t>
      </w:r>
      <w:r w:rsidRPr="005D71B0">
        <w:rPr>
          <w:bCs/>
          <w:lang w:val="en-US"/>
        </w:rPr>
        <w:t xml:space="preserve">in ETSI (TC DECT) and DECT Forum </w:t>
      </w:r>
      <w:r w:rsidRPr="005D71B0">
        <w:rPr>
          <w:rFonts w:eastAsia="SimSun"/>
          <w:lang w:val="en-US" w:eastAsia="zh-CN"/>
        </w:rPr>
        <w:t>SRIT cannot meet the minimum requirements in URLLC test environment.</w:t>
      </w:r>
    </w:p>
    <w:p w:rsidR="003451A4" w:rsidRPr="005D71B0" w:rsidRDefault="00BA72DF" w:rsidP="0083435A">
      <w:pPr>
        <w:pStyle w:val="Heading2"/>
        <w:rPr>
          <w:rFonts w:eastAsia="MS Mincho"/>
          <w:b w:val="0"/>
          <w:szCs w:val="24"/>
          <w:lang w:val="en-US"/>
        </w:rPr>
      </w:pPr>
      <w:bookmarkStart w:id="45" w:name="_Toc32305592"/>
      <w:r>
        <w:rPr>
          <w:rFonts w:eastAsia="MS Mincho"/>
          <w:szCs w:val="24"/>
          <w:lang w:val="en-US"/>
        </w:rPr>
        <w:t>III</w:t>
      </w:r>
      <w:r w:rsidR="0083435A">
        <w:rPr>
          <w:rFonts w:eastAsia="MS Mincho"/>
          <w:szCs w:val="24"/>
          <w:lang w:val="en-US"/>
        </w:rPr>
        <w:t>-</w:t>
      </w:r>
      <w:r>
        <w:rPr>
          <w:rFonts w:eastAsia="MS Mincho"/>
          <w:szCs w:val="24"/>
          <w:lang w:val="en-US"/>
        </w:rPr>
        <w:t>2</w:t>
      </w:r>
      <w:r>
        <w:rPr>
          <w:rFonts w:eastAsia="MS Mincho"/>
          <w:szCs w:val="24"/>
          <w:lang w:val="en-US"/>
        </w:rPr>
        <w:tab/>
      </w:r>
      <w:r w:rsidR="003451A4" w:rsidRPr="005D71B0">
        <w:rPr>
          <w:rFonts w:eastAsia="MS Mincho"/>
          <w:szCs w:val="24"/>
          <w:lang w:val="en-US"/>
        </w:rPr>
        <w:t>Compliance with requirements</w:t>
      </w:r>
      <w:bookmarkEnd w:id="45"/>
    </w:p>
    <w:p w:rsidR="003451A4" w:rsidRPr="005D71B0" w:rsidRDefault="003451A4" w:rsidP="00BA72DF">
      <w:pPr>
        <w:rPr>
          <w:lang w:val="en-US"/>
        </w:rPr>
      </w:pPr>
      <w:r w:rsidRPr="005D71B0">
        <w:rPr>
          <w:lang w:val="en-US"/>
        </w:rPr>
        <w:t xml:space="preserve">These are the main conclusions on the 5G Infrastructure Association evaluation of the evaluated proposal. In </w:t>
      </w:r>
      <w:r>
        <w:rPr>
          <w:lang w:val="en-US"/>
        </w:rPr>
        <w:t>Table 7</w:t>
      </w:r>
      <w:r w:rsidRPr="005D71B0">
        <w:rPr>
          <w:lang w:val="en-US"/>
        </w:rPr>
        <w:t xml:space="preserve"> below, it is shown whether or not 5G Infrastructure Association has confirmed the proponent’s claims relating to IMT-</w:t>
      </w:r>
      <w:r>
        <w:rPr>
          <w:lang w:val="en-US"/>
        </w:rPr>
        <w:t>2020</w:t>
      </w:r>
      <w:r w:rsidRPr="005D71B0">
        <w:rPr>
          <w:lang w:val="en-US"/>
        </w:rPr>
        <w:t xml:space="preserve"> requirements.</w:t>
      </w:r>
    </w:p>
    <w:p w:rsidR="003451A4" w:rsidRPr="005D71B0" w:rsidRDefault="003451A4" w:rsidP="00BA72DF">
      <w:pPr>
        <w:rPr>
          <w:lang w:val="en-US"/>
        </w:rPr>
      </w:pPr>
      <w:r w:rsidRPr="005D71B0">
        <w:rPr>
          <w:lang w:val="en-US"/>
        </w:rPr>
        <w:t>The phrase ‘Requirements fulfilled’ in the tables below indicates that 5G Infrastructure Association Evaluation Group assessment confirms the associated claim from the proponent that the requirement is fulfilled.</w:t>
      </w:r>
    </w:p>
    <w:p w:rsidR="003451A4" w:rsidRPr="005D71B0" w:rsidRDefault="003451A4" w:rsidP="003451A4">
      <w:pPr>
        <w:rPr>
          <w:szCs w:val="24"/>
          <w:lang w:val="en-US"/>
        </w:rPr>
      </w:pPr>
      <w:r w:rsidRPr="005D71B0">
        <w:rPr>
          <w:szCs w:val="24"/>
          <w:lang w:val="en-US"/>
        </w:rPr>
        <w:t>In Section III-2.1 the detailed compliance templates are summarized.</w:t>
      </w:r>
    </w:p>
    <w:p w:rsidR="003451A4" w:rsidRDefault="00BA72DF" w:rsidP="00BA72DF">
      <w:pPr>
        <w:pStyle w:val="Heading2"/>
        <w:rPr>
          <w:rFonts w:eastAsia="MS Mincho"/>
          <w:szCs w:val="24"/>
          <w:lang w:val="en-US"/>
        </w:rPr>
      </w:pPr>
      <w:bookmarkStart w:id="46" w:name="_Toc32305593"/>
      <w:r>
        <w:rPr>
          <w:rFonts w:eastAsia="MS Mincho"/>
          <w:szCs w:val="24"/>
          <w:lang w:val="en-US"/>
        </w:rPr>
        <w:t>III-2.1</w:t>
      </w:r>
      <w:r>
        <w:rPr>
          <w:rFonts w:eastAsia="MS Mincho"/>
          <w:szCs w:val="24"/>
          <w:lang w:val="en-US"/>
        </w:rPr>
        <w:tab/>
      </w:r>
      <w:r w:rsidR="003451A4" w:rsidRPr="005D71B0">
        <w:rPr>
          <w:rFonts w:eastAsia="MS Mincho"/>
          <w:szCs w:val="24"/>
          <w:lang w:val="en-US"/>
        </w:rPr>
        <w:t>Overall compliance</w:t>
      </w:r>
      <w:bookmarkEnd w:id="46"/>
    </w:p>
    <w:p w:rsidR="00BA72DF" w:rsidRDefault="00BA72DF" w:rsidP="00BA72DF">
      <w:pPr>
        <w:pStyle w:val="TableNo"/>
        <w:rPr>
          <w:rFonts w:eastAsia="MS Mincho"/>
          <w:lang w:val="en-US"/>
        </w:rPr>
      </w:pPr>
      <w:r>
        <w:rPr>
          <w:rFonts w:eastAsia="MS Mincho"/>
          <w:lang w:val="en-US"/>
        </w:rPr>
        <w:t>Table 7</w:t>
      </w:r>
    </w:p>
    <w:p w:rsidR="00BA72DF" w:rsidRPr="005D71B0" w:rsidRDefault="00BA72DF" w:rsidP="00BA72DF">
      <w:pPr>
        <w:pStyle w:val="Tabletitle"/>
        <w:rPr>
          <w:rFonts w:eastAsia="MS Mincho"/>
          <w:lang w:val="en-US"/>
        </w:rPr>
      </w:pPr>
      <w:bookmarkStart w:id="47" w:name="_Ref536805369"/>
      <w:bookmarkStart w:id="48" w:name="_Toc28265868"/>
      <w:bookmarkStart w:id="49" w:name="_Toc28277102"/>
      <w:bookmarkStart w:id="50" w:name="_Toc31947489"/>
      <w:r w:rsidRPr="005D71B0">
        <w:rPr>
          <w:rFonts w:eastAsia="MS Mincho"/>
          <w:lang w:val="en-US"/>
        </w:rPr>
        <w:t>5G Infrastructure Association assessment of compliance with requirements</w:t>
      </w:r>
      <w:bookmarkEnd w:id="47"/>
      <w:bookmarkEnd w:id="48"/>
      <w:bookmarkEnd w:id="49"/>
      <w:bookmarkEnd w:id="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4514"/>
        <w:gridCol w:w="1858"/>
      </w:tblGrid>
      <w:tr w:rsidR="003451A4" w:rsidRPr="005D71B0" w:rsidTr="004E0411">
        <w:trPr>
          <w:trHeight w:val="70"/>
          <w:jc w:val="center"/>
        </w:trPr>
        <w:tc>
          <w:tcPr>
            <w:tcW w:w="1691" w:type="pct"/>
          </w:tcPr>
          <w:p w:rsidR="003451A4" w:rsidRPr="005D71B0" w:rsidRDefault="003451A4" w:rsidP="00BA72DF">
            <w:pPr>
              <w:pStyle w:val="Tablehead"/>
              <w:rPr>
                <w:lang w:val="en-US"/>
              </w:rPr>
            </w:pPr>
            <w:r w:rsidRPr="005D71B0">
              <w:rPr>
                <w:lang w:val="en-US"/>
              </w:rPr>
              <w:t>Characteristic for evaluation</w:t>
            </w:r>
          </w:p>
        </w:tc>
        <w:tc>
          <w:tcPr>
            <w:tcW w:w="2344" w:type="pct"/>
          </w:tcPr>
          <w:p w:rsidR="003451A4" w:rsidRPr="005D71B0" w:rsidRDefault="003451A4" w:rsidP="00BA72DF">
            <w:pPr>
              <w:pStyle w:val="Tablehead"/>
              <w:rPr>
                <w:lang w:val="en-US"/>
              </w:rPr>
            </w:pPr>
            <w:r w:rsidRPr="005D71B0">
              <w:rPr>
                <w:lang w:val="en-US"/>
              </w:rPr>
              <w:t>DECT component RIT:</w:t>
            </w:r>
            <w:r w:rsidR="00BA72DF">
              <w:rPr>
                <w:lang w:val="en-US"/>
              </w:rPr>
              <w:t xml:space="preserve"> </w:t>
            </w:r>
            <w:r w:rsidRPr="005D71B0">
              <w:rPr>
                <w:lang w:val="en-US"/>
              </w:rPr>
              <w:t>5G IA assessment</w:t>
            </w:r>
          </w:p>
        </w:tc>
        <w:tc>
          <w:tcPr>
            <w:tcW w:w="965" w:type="pct"/>
          </w:tcPr>
          <w:p w:rsidR="003451A4" w:rsidRPr="005D71B0" w:rsidRDefault="003451A4" w:rsidP="00BA72DF">
            <w:pPr>
              <w:pStyle w:val="Tablehead"/>
              <w:rPr>
                <w:lang w:val="en-US"/>
              </w:rPr>
            </w:pPr>
            <w:r w:rsidRPr="005D71B0">
              <w:rPr>
                <w:lang w:val="en-US"/>
              </w:rPr>
              <w:t>Section</w:t>
            </w:r>
          </w:p>
        </w:tc>
      </w:tr>
      <w:tr w:rsidR="003451A4" w:rsidRPr="005D71B0" w:rsidTr="004E0411">
        <w:trPr>
          <w:jc w:val="center"/>
        </w:trPr>
        <w:tc>
          <w:tcPr>
            <w:tcW w:w="1691" w:type="pct"/>
            <w:vAlign w:val="center"/>
          </w:tcPr>
          <w:p w:rsidR="003451A4" w:rsidRPr="005D71B0" w:rsidRDefault="003451A4" w:rsidP="00BA72DF">
            <w:pPr>
              <w:pStyle w:val="Tabletext"/>
              <w:rPr>
                <w:szCs w:val="24"/>
                <w:lang w:val="en-US"/>
              </w:rPr>
            </w:pPr>
            <w:bookmarkStart w:id="51" w:name="_Hlk512949624"/>
            <w:r w:rsidRPr="005D71B0">
              <w:rPr>
                <w:rFonts w:eastAsia="TimesNewRoman"/>
                <w:lang w:val="en-US" w:eastAsia="zh-CN"/>
              </w:rPr>
              <w:t>Connection density</w:t>
            </w:r>
            <w:bookmarkEnd w:id="51"/>
          </w:p>
        </w:tc>
        <w:tc>
          <w:tcPr>
            <w:tcW w:w="2344" w:type="pct"/>
          </w:tcPr>
          <w:p w:rsidR="003451A4" w:rsidRPr="005D71B0" w:rsidRDefault="003451A4" w:rsidP="00BA72DF">
            <w:pPr>
              <w:pStyle w:val="Tabletext"/>
              <w:rPr>
                <w:lang w:val="en-US"/>
              </w:rPr>
            </w:pPr>
            <w:r w:rsidRPr="005D71B0">
              <w:rPr>
                <w:rFonts w:eastAsiaTheme="minorEastAsia"/>
                <w:szCs w:val="24"/>
                <w:lang w:val="en-US" w:eastAsia="zh-CN"/>
              </w:rPr>
              <w:t>Not provided</w:t>
            </w:r>
          </w:p>
        </w:tc>
        <w:tc>
          <w:tcPr>
            <w:tcW w:w="965" w:type="pct"/>
          </w:tcPr>
          <w:p w:rsidR="003451A4" w:rsidRPr="005D71B0" w:rsidRDefault="003451A4" w:rsidP="00BA72DF">
            <w:pPr>
              <w:pStyle w:val="Tabletext"/>
              <w:rPr>
                <w:rFonts w:eastAsiaTheme="minorEastAsia"/>
                <w:szCs w:val="24"/>
                <w:lang w:val="en-US" w:eastAsia="zh-CN"/>
              </w:rPr>
            </w:pPr>
          </w:p>
        </w:tc>
      </w:tr>
      <w:tr w:rsidR="003451A4" w:rsidRPr="005D71B0" w:rsidTr="004E0411">
        <w:trPr>
          <w:jc w:val="center"/>
        </w:trPr>
        <w:tc>
          <w:tcPr>
            <w:tcW w:w="1691" w:type="pct"/>
            <w:vAlign w:val="center"/>
          </w:tcPr>
          <w:p w:rsidR="003451A4" w:rsidRPr="005D71B0" w:rsidRDefault="003451A4" w:rsidP="00BA72DF">
            <w:pPr>
              <w:pStyle w:val="Tabletext"/>
              <w:rPr>
                <w:szCs w:val="24"/>
                <w:lang w:val="en-US"/>
              </w:rPr>
            </w:pPr>
            <w:bookmarkStart w:id="52" w:name="_Hlk512949693"/>
            <w:r w:rsidRPr="005D71B0">
              <w:rPr>
                <w:rFonts w:eastAsia="TimesNewRoman"/>
                <w:lang w:val="en-US" w:eastAsia="zh-CN"/>
              </w:rPr>
              <w:t>Reliability</w:t>
            </w:r>
            <w:bookmarkEnd w:id="52"/>
          </w:p>
        </w:tc>
        <w:tc>
          <w:tcPr>
            <w:tcW w:w="2344" w:type="pct"/>
          </w:tcPr>
          <w:p w:rsidR="003451A4" w:rsidRPr="005D71B0" w:rsidRDefault="003451A4" w:rsidP="00BA72DF">
            <w:pPr>
              <w:pStyle w:val="Tabletext"/>
              <w:rPr>
                <w:szCs w:val="24"/>
                <w:highlight w:val="yellow"/>
                <w:lang w:val="en-US"/>
              </w:rPr>
            </w:pPr>
            <w:r w:rsidRPr="005D71B0">
              <w:rPr>
                <w:rFonts w:eastAsiaTheme="minorEastAsia"/>
                <w:szCs w:val="24"/>
                <w:lang w:val="en-US" w:eastAsia="zh-CN"/>
              </w:rPr>
              <w:t>DECT cannot meet the requirement</w:t>
            </w:r>
          </w:p>
        </w:tc>
        <w:tc>
          <w:tcPr>
            <w:tcW w:w="965" w:type="pct"/>
          </w:tcPr>
          <w:p w:rsidR="003451A4" w:rsidRPr="005D71B0" w:rsidRDefault="003451A4" w:rsidP="004E0411">
            <w:pPr>
              <w:pStyle w:val="Tabletext"/>
              <w:jc w:val="center"/>
              <w:rPr>
                <w:rFonts w:eastAsiaTheme="minorEastAsia"/>
                <w:szCs w:val="24"/>
                <w:lang w:val="en-US" w:eastAsia="zh-CN"/>
              </w:rPr>
            </w:pPr>
            <w:r w:rsidRPr="005D71B0">
              <w:rPr>
                <w:szCs w:val="24"/>
                <w:lang w:val="en-US"/>
              </w:rPr>
              <w:t>Part II-E.</w:t>
            </w:r>
            <w:r w:rsidRPr="005D71B0">
              <w:rPr>
                <w:rFonts w:eastAsiaTheme="minorEastAsia"/>
                <w:szCs w:val="24"/>
                <w:lang w:val="en-US" w:eastAsia="zh-CN"/>
              </w:rPr>
              <w:t>1.2.</w:t>
            </w:r>
          </w:p>
        </w:tc>
      </w:tr>
    </w:tbl>
    <w:p w:rsidR="003451A4" w:rsidRPr="005D71B0" w:rsidRDefault="003451A4" w:rsidP="004E0411">
      <w:pPr>
        <w:pStyle w:val="Normalaftertitle"/>
        <w:spacing w:before="240"/>
        <w:rPr>
          <w:lang w:val="en-US"/>
        </w:rPr>
      </w:pPr>
      <w:r w:rsidRPr="005D71B0">
        <w:rPr>
          <w:lang w:val="en-US"/>
        </w:rPr>
        <w:t>It should be noted that the analysis behind the analytical and inspection results is not limited by properties of the test environment; hence all these conclusions are valid for all test environments.</w:t>
      </w:r>
    </w:p>
    <w:p w:rsidR="003451A4" w:rsidRPr="005D71B0" w:rsidRDefault="0083435A" w:rsidP="00BA72DF">
      <w:pPr>
        <w:pStyle w:val="Heading2"/>
        <w:rPr>
          <w:rFonts w:eastAsia="MS Mincho"/>
          <w:b w:val="0"/>
          <w:szCs w:val="24"/>
          <w:lang w:val="en-US"/>
        </w:rPr>
      </w:pPr>
      <w:bookmarkStart w:id="53" w:name="_Toc32305594"/>
      <w:r>
        <w:rPr>
          <w:rFonts w:eastAsia="MS Mincho"/>
          <w:szCs w:val="24"/>
          <w:lang w:val="en-US"/>
        </w:rPr>
        <w:t>III-2.2</w:t>
      </w:r>
      <w:r w:rsidR="00BA72DF">
        <w:rPr>
          <w:rFonts w:eastAsia="MS Mincho"/>
          <w:szCs w:val="24"/>
          <w:lang w:val="en-US"/>
        </w:rPr>
        <w:tab/>
      </w:r>
      <w:r w:rsidR="003451A4" w:rsidRPr="005D71B0">
        <w:rPr>
          <w:rFonts w:eastAsia="MS Mincho"/>
          <w:szCs w:val="24"/>
          <w:lang w:val="en-US"/>
        </w:rPr>
        <w:t>Detailed compliance templates</w:t>
      </w:r>
      <w:bookmarkEnd w:id="53"/>
    </w:p>
    <w:p w:rsidR="003451A4" w:rsidRPr="005D71B0" w:rsidRDefault="00BA72DF" w:rsidP="004E0411">
      <w:pPr>
        <w:pStyle w:val="Heading3"/>
        <w:spacing w:after="120"/>
        <w:rPr>
          <w:rFonts w:eastAsia="MS Mincho"/>
          <w:lang w:val="en-US"/>
        </w:rPr>
      </w:pPr>
      <w:bookmarkStart w:id="54" w:name="_Toc32305595"/>
      <w:r>
        <w:rPr>
          <w:rFonts w:eastAsia="MS Mincho"/>
          <w:lang w:val="en-US"/>
        </w:rPr>
        <w:t>III-2.2.1</w:t>
      </w:r>
      <w:r>
        <w:rPr>
          <w:rFonts w:eastAsia="MS Mincho"/>
          <w:lang w:val="en-US"/>
        </w:rPr>
        <w:tab/>
      </w:r>
      <w:r w:rsidR="003451A4" w:rsidRPr="005D71B0">
        <w:rPr>
          <w:rFonts w:eastAsia="MS Mincho"/>
          <w:lang w:val="en-US"/>
        </w:rPr>
        <w:t>Compliance template</w:t>
      </w:r>
      <w:r w:rsidR="003451A4" w:rsidRPr="005D71B0">
        <w:rPr>
          <w:rFonts w:eastAsiaTheme="minorEastAsia"/>
          <w:lang w:val="en-US" w:eastAsia="zh-CN"/>
        </w:rPr>
        <w:t xml:space="preserve"> for</w:t>
      </w:r>
      <w:r w:rsidR="003451A4" w:rsidRPr="005D71B0">
        <w:rPr>
          <w:rFonts w:eastAsia="MS Mincho"/>
          <w:lang w:val="en-US"/>
        </w:rPr>
        <w:t xml:space="preserve"> services</w:t>
      </w:r>
      <w:r w:rsidR="003451A4" w:rsidRPr="005D71B0">
        <w:rPr>
          <w:rFonts w:eastAsia="MS Mincho"/>
          <w:vertAlign w:val="superscript"/>
          <w:lang w:val="en-US"/>
        </w:rPr>
        <w:footnoteReference w:id="3"/>
      </w:r>
      <w:bookmarkEnd w:id="54"/>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5067"/>
        <w:gridCol w:w="3407"/>
      </w:tblGrid>
      <w:tr w:rsidR="003451A4" w:rsidRPr="005D71B0" w:rsidTr="00BA72DF">
        <w:tc>
          <w:tcPr>
            <w:tcW w:w="1165" w:type="dxa"/>
            <w:tcBorders>
              <w:top w:val="single" w:sz="4" w:space="0" w:color="auto"/>
              <w:left w:val="single" w:sz="4" w:space="0" w:color="auto"/>
              <w:bottom w:val="single" w:sz="4" w:space="0" w:color="auto"/>
              <w:right w:val="single" w:sz="4" w:space="0" w:color="auto"/>
            </w:tcBorders>
          </w:tcPr>
          <w:p w:rsidR="003451A4" w:rsidRPr="005D71B0" w:rsidRDefault="003451A4" w:rsidP="005B1166">
            <w:pPr>
              <w:pStyle w:val="Tablehead"/>
              <w:rPr>
                <w:rFonts w:eastAsia="SimSun"/>
                <w:lang w:val="en-US"/>
              </w:rPr>
            </w:pPr>
          </w:p>
        </w:tc>
        <w:tc>
          <w:tcPr>
            <w:tcW w:w="5067" w:type="dxa"/>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head"/>
              <w:rPr>
                <w:rFonts w:eastAsia="SimSun"/>
                <w:lang w:val="en-US"/>
              </w:rPr>
            </w:pPr>
            <w:r w:rsidRPr="005D71B0">
              <w:rPr>
                <w:rFonts w:eastAsia="SimSun"/>
                <w:lang w:val="en-US"/>
              </w:rPr>
              <w:t>S</w:t>
            </w:r>
            <w:r w:rsidRPr="005D71B0">
              <w:rPr>
                <w:lang w:val="en-US"/>
              </w:rPr>
              <w:t>ervice</w:t>
            </w:r>
            <w:r w:rsidRPr="005D71B0">
              <w:rPr>
                <w:rFonts w:eastAsia="SimSun"/>
                <w:lang w:val="en-US"/>
              </w:rPr>
              <w:t xml:space="preserve"> capability requirements</w:t>
            </w:r>
          </w:p>
        </w:tc>
        <w:tc>
          <w:tcPr>
            <w:tcW w:w="3407" w:type="dxa"/>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head"/>
              <w:rPr>
                <w:rFonts w:eastAsia="SimSun"/>
                <w:lang w:val="en-US"/>
              </w:rPr>
            </w:pPr>
            <w:r w:rsidRPr="005D71B0">
              <w:rPr>
                <w:rFonts w:eastAsia="SimSun"/>
                <w:lang w:val="en-US"/>
              </w:rPr>
              <w:t>Evaluator’s comments</w:t>
            </w:r>
          </w:p>
        </w:tc>
      </w:tr>
      <w:tr w:rsidR="003451A4" w:rsidRPr="00A066A4" w:rsidTr="00BA72DF">
        <w:tc>
          <w:tcPr>
            <w:tcW w:w="1165" w:type="dxa"/>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b/>
                <w:bCs/>
                <w:lang w:val="en-US"/>
              </w:rPr>
            </w:pPr>
            <w:r w:rsidRPr="005D71B0">
              <w:rPr>
                <w:b/>
                <w:bCs/>
                <w:lang w:val="en-US"/>
              </w:rPr>
              <w:t>5</w:t>
            </w:r>
            <w:r w:rsidRPr="005D71B0">
              <w:rPr>
                <w:rFonts w:eastAsia="SimSun"/>
                <w:b/>
                <w:bCs/>
                <w:lang w:val="en-US"/>
              </w:rPr>
              <w:t>.2.4.1</w:t>
            </w:r>
            <w:r w:rsidRPr="005D71B0">
              <w:rPr>
                <w:b/>
                <w:bCs/>
                <w:lang w:val="en-US"/>
              </w:rPr>
              <w:t>.1</w:t>
            </w:r>
          </w:p>
        </w:tc>
        <w:tc>
          <w:tcPr>
            <w:tcW w:w="5067" w:type="dxa"/>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SimSun"/>
                <w:b/>
                <w:bCs/>
                <w:lang w:val="en-US"/>
              </w:rPr>
            </w:pPr>
            <w:r w:rsidRPr="005D71B0">
              <w:rPr>
                <w:b/>
                <w:bCs/>
                <w:lang w:val="en-US"/>
              </w:rPr>
              <w:t>Support for wide range of services</w:t>
            </w:r>
          </w:p>
          <w:p w:rsidR="003451A4" w:rsidRPr="005D71B0" w:rsidRDefault="003451A4" w:rsidP="005B1166">
            <w:pPr>
              <w:pStyle w:val="Tabletext"/>
              <w:rPr>
                <w:lang w:val="en-US"/>
              </w:rPr>
            </w:pPr>
            <w:r w:rsidRPr="005D71B0">
              <w:rPr>
                <w:lang w:val="en-US"/>
              </w:rPr>
              <w:t xml:space="preserve">Is the proposal able to support a range of services across </w:t>
            </w:r>
            <w:r w:rsidRPr="005D71B0">
              <w:rPr>
                <w:rFonts w:eastAsia="Malgun Gothic"/>
                <w:lang w:val="en-US"/>
              </w:rPr>
              <w:t>different</w:t>
            </w:r>
            <w:r w:rsidRPr="005D71B0">
              <w:rPr>
                <w:lang w:val="en-US"/>
              </w:rPr>
              <w:t xml:space="preserve"> usage scenarios (eMBB, URLLC, and mMTC)</w:t>
            </w:r>
            <w:r w:rsidRPr="005D71B0">
              <w:rPr>
                <w:rFonts w:eastAsia="SimSun"/>
                <w:lang w:val="en-US"/>
              </w:rPr>
              <w:t xml:space="preserve">?: </w:t>
            </w:r>
            <w:r w:rsidRPr="005D71B0">
              <w:rPr>
                <w:rFonts w:eastAsia="SimSun"/>
                <w:lang w:val="en-US"/>
              </w:rPr>
              <w:tab/>
            </w:r>
            <w:r w:rsidRPr="005D71B0">
              <w:rPr>
                <w:rFonts w:eastAsia="SimSun"/>
                <w:lang w:val="en-US"/>
              </w:rPr>
              <w:sym w:font="Times New Roman" w:char="F072"/>
            </w:r>
            <w:r w:rsidRPr="005D71B0">
              <w:rPr>
                <w:rFonts w:eastAsia="SimSun"/>
                <w:lang w:val="en-US"/>
              </w:rPr>
              <w:t xml:space="preserve">YES / </w:t>
            </w:r>
            <w:r>
              <w:rPr>
                <w:rFonts w:eastAsia="SimSun"/>
                <w:lang w:val="en-US"/>
              </w:rPr>
              <w:sym w:font="Wingdings 2" w:char="F052"/>
            </w:r>
            <w:r w:rsidRPr="005D71B0">
              <w:rPr>
                <w:rFonts w:eastAsia="SimSun"/>
                <w:lang w:val="en-US"/>
              </w:rPr>
              <w:t>NO</w:t>
            </w:r>
          </w:p>
          <w:p w:rsidR="003451A4" w:rsidRPr="005D71B0" w:rsidRDefault="003451A4" w:rsidP="005B1166">
            <w:pPr>
              <w:pStyle w:val="Tabletext"/>
              <w:rPr>
                <w:rFonts w:eastAsia="Malgun Gothic"/>
                <w:lang w:val="en-US"/>
              </w:rPr>
            </w:pPr>
            <w:r w:rsidRPr="005D71B0">
              <w:rPr>
                <w:lang w:val="en-US"/>
              </w:rPr>
              <w:t xml:space="preserve">Specify which usage scenarios (eMBB, URLLC, and mMTC) the </w:t>
            </w:r>
            <w:r w:rsidRPr="005D71B0">
              <w:rPr>
                <w:rFonts w:eastAsia="SimSun"/>
                <w:lang w:val="en-US"/>
              </w:rPr>
              <w:t xml:space="preserve">candidate RIT or candidate SRIT can </w:t>
            </w:r>
            <w:r w:rsidRPr="005D71B0">
              <w:rPr>
                <w:lang w:val="en-US"/>
              </w:rPr>
              <w:t>support.</w:t>
            </w:r>
            <w:r w:rsidRPr="005D71B0">
              <w:rPr>
                <w:vertAlign w:val="superscript"/>
                <w:lang w:val="en-US" w:eastAsia="ko-KR"/>
              </w:rPr>
              <w:t>(1)</w:t>
            </w:r>
          </w:p>
        </w:tc>
        <w:tc>
          <w:tcPr>
            <w:tcW w:w="3407" w:type="dxa"/>
            <w:tcBorders>
              <w:top w:val="single" w:sz="4" w:space="0" w:color="auto"/>
              <w:left w:val="single" w:sz="4" w:space="0" w:color="auto"/>
              <w:bottom w:val="single" w:sz="4" w:space="0" w:color="auto"/>
              <w:right w:val="single" w:sz="4" w:space="0" w:color="auto"/>
            </w:tcBorders>
            <w:shd w:val="clear" w:color="auto" w:fill="auto"/>
          </w:tcPr>
          <w:p w:rsidR="003451A4" w:rsidRPr="005D71B0" w:rsidRDefault="003451A4" w:rsidP="005B1166">
            <w:pPr>
              <w:pStyle w:val="Tabletext"/>
              <w:rPr>
                <w:szCs w:val="24"/>
                <w:lang w:val="en-US"/>
              </w:rPr>
            </w:pPr>
            <w:r>
              <w:rPr>
                <w:lang w:val="en-US"/>
              </w:rPr>
              <w:t xml:space="preserve">The proposal of DECT component RIT does not </w:t>
            </w:r>
            <w:r w:rsidRPr="005D71B0">
              <w:rPr>
                <w:lang w:val="en-US"/>
              </w:rPr>
              <w:t xml:space="preserve">support </w:t>
            </w:r>
            <w:r>
              <w:rPr>
                <w:lang w:val="en-US"/>
              </w:rPr>
              <w:t xml:space="preserve">URLLC, so </w:t>
            </w:r>
            <w:r w:rsidRPr="005D71B0">
              <w:rPr>
                <w:lang w:val="en-US"/>
              </w:rPr>
              <w:t xml:space="preserve">a range of services across </w:t>
            </w:r>
            <w:r w:rsidRPr="005D71B0">
              <w:rPr>
                <w:rFonts w:eastAsia="Malgun Gothic"/>
                <w:lang w:val="en-US"/>
              </w:rPr>
              <w:t>different</w:t>
            </w:r>
            <w:r w:rsidRPr="005D71B0">
              <w:rPr>
                <w:lang w:val="en-US"/>
              </w:rPr>
              <w:t xml:space="preserve"> usage scenarios</w:t>
            </w:r>
            <w:r>
              <w:rPr>
                <w:lang w:val="en-US"/>
              </w:rPr>
              <w:t xml:space="preserve"> cannot be support by this DECT component RIT.</w:t>
            </w:r>
          </w:p>
        </w:tc>
      </w:tr>
      <w:tr w:rsidR="003451A4" w:rsidRPr="00A066A4" w:rsidTr="005B1166">
        <w:tc>
          <w:tcPr>
            <w:tcW w:w="9639" w:type="dxa"/>
            <w:gridSpan w:val="3"/>
            <w:tcBorders>
              <w:top w:val="single" w:sz="4" w:space="0" w:color="auto"/>
              <w:left w:val="nil"/>
              <w:bottom w:val="nil"/>
              <w:right w:val="nil"/>
            </w:tcBorders>
            <w:hideMark/>
          </w:tcPr>
          <w:p w:rsidR="003451A4" w:rsidRPr="005D71B0" w:rsidRDefault="003451A4" w:rsidP="00BA72DF">
            <w:pPr>
              <w:pStyle w:val="Tablelegend"/>
              <w:tabs>
                <w:tab w:val="clear" w:pos="1134"/>
                <w:tab w:val="left" w:pos="313"/>
              </w:tabs>
              <w:rPr>
                <w:iCs/>
                <w:lang w:val="en-US"/>
              </w:rPr>
            </w:pPr>
            <w:r w:rsidRPr="005D71B0">
              <w:rPr>
                <w:vertAlign w:val="superscript"/>
                <w:lang w:val="en-US" w:eastAsia="ko-KR"/>
              </w:rPr>
              <w:t>(1)</w:t>
            </w:r>
            <w:r w:rsidRPr="005D71B0">
              <w:rPr>
                <w:vertAlign w:val="superscript"/>
                <w:lang w:val="en-US" w:eastAsia="ko-KR"/>
              </w:rPr>
              <w:tab/>
            </w:r>
            <w:r w:rsidRPr="005D71B0">
              <w:rPr>
                <w:lang w:val="en-US"/>
              </w:rPr>
              <w:t>Refer to the process requirements in IMT-2020/2.</w:t>
            </w:r>
          </w:p>
        </w:tc>
      </w:tr>
    </w:tbl>
    <w:p w:rsidR="003451A4" w:rsidRPr="005D71B0" w:rsidRDefault="00BA72DF" w:rsidP="004E0411">
      <w:pPr>
        <w:pStyle w:val="Heading3"/>
        <w:spacing w:after="120"/>
        <w:rPr>
          <w:rFonts w:eastAsia="MS Mincho"/>
          <w:b w:val="0"/>
          <w:szCs w:val="24"/>
          <w:lang w:val="en-US"/>
        </w:rPr>
      </w:pPr>
      <w:bookmarkStart w:id="55" w:name="_Toc32305596"/>
      <w:r>
        <w:rPr>
          <w:rFonts w:eastAsia="MS Mincho"/>
          <w:szCs w:val="24"/>
          <w:lang w:val="en-US"/>
        </w:rPr>
        <w:t>III</w:t>
      </w:r>
      <w:r w:rsidR="001C51BF">
        <w:rPr>
          <w:rFonts w:eastAsia="MS Mincho"/>
          <w:szCs w:val="24"/>
          <w:lang w:val="en-US"/>
        </w:rPr>
        <w:t>-2.2.2</w:t>
      </w:r>
      <w:r w:rsidR="001C51BF">
        <w:rPr>
          <w:rFonts w:eastAsia="MS Mincho"/>
          <w:szCs w:val="24"/>
          <w:lang w:val="en-US"/>
        </w:rPr>
        <w:tab/>
      </w:r>
      <w:r w:rsidR="003451A4" w:rsidRPr="005D71B0">
        <w:rPr>
          <w:rFonts w:eastAsia="MS Mincho"/>
          <w:szCs w:val="24"/>
          <w:lang w:val="en-US"/>
        </w:rPr>
        <w:t>Compliance template for spectrum</w:t>
      </w:r>
      <w:r w:rsidR="003451A4" w:rsidRPr="005D71B0">
        <w:rPr>
          <w:rFonts w:eastAsia="MS Mincho"/>
          <w:szCs w:val="24"/>
          <w:vertAlign w:val="superscript"/>
          <w:lang w:val="en-US"/>
        </w:rPr>
        <w:t>3</w:t>
      </w:r>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5831"/>
        <w:gridCol w:w="2575"/>
      </w:tblGrid>
      <w:tr w:rsidR="003451A4" w:rsidRPr="005D71B0" w:rsidTr="001C51BF">
        <w:tc>
          <w:tcPr>
            <w:tcW w:w="635" w:type="pct"/>
            <w:tcBorders>
              <w:top w:val="single" w:sz="4" w:space="0" w:color="auto"/>
              <w:left w:val="single" w:sz="4" w:space="0" w:color="auto"/>
              <w:bottom w:val="single" w:sz="4" w:space="0" w:color="auto"/>
              <w:right w:val="single" w:sz="4" w:space="0" w:color="auto"/>
            </w:tcBorders>
          </w:tcPr>
          <w:p w:rsidR="003451A4" w:rsidRPr="005D71B0" w:rsidRDefault="003451A4" w:rsidP="005B1166">
            <w:pPr>
              <w:pStyle w:val="Tablehead"/>
              <w:rPr>
                <w:rFonts w:eastAsia="SimSun"/>
                <w:lang w:val="en-US"/>
              </w:rPr>
            </w:pPr>
          </w:p>
        </w:tc>
        <w:tc>
          <w:tcPr>
            <w:tcW w:w="3028"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head"/>
              <w:rPr>
                <w:rFonts w:eastAsia="SimSun"/>
                <w:lang w:val="en-US"/>
              </w:rPr>
            </w:pPr>
            <w:r w:rsidRPr="005D71B0">
              <w:rPr>
                <w:rFonts w:eastAsia="SimSun"/>
                <w:lang w:val="en-US"/>
              </w:rPr>
              <w:t>Spectrum capability requirements</w:t>
            </w:r>
          </w:p>
        </w:tc>
        <w:tc>
          <w:tcPr>
            <w:tcW w:w="1337" w:type="pct"/>
            <w:tcBorders>
              <w:top w:val="single" w:sz="4" w:space="0" w:color="auto"/>
              <w:left w:val="single" w:sz="4" w:space="0" w:color="auto"/>
              <w:bottom w:val="single" w:sz="4" w:space="0" w:color="auto"/>
              <w:right w:val="single" w:sz="4" w:space="0" w:color="auto"/>
            </w:tcBorders>
          </w:tcPr>
          <w:p w:rsidR="003451A4" w:rsidRPr="005D71B0" w:rsidRDefault="003451A4" w:rsidP="005B1166">
            <w:pPr>
              <w:pStyle w:val="Tablehead"/>
              <w:rPr>
                <w:rFonts w:eastAsia="SimSun"/>
                <w:lang w:val="en-US"/>
              </w:rPr>
            </w:pPr>
            <w:r w:rsidRPr="005D71B0">
              <w:rPr>
                <w:rFonts w:eastAsia="SimSun"/>
                <w:lang w:val="en-US"/>
              </w:rPr>
              <w:t>Evaluator’s comments</w:t>
            </w:r>
          </w:p>
        </w:tc>
      </w:tr>
      <w:tr w:rsidR="003451A4" w:rsidRPr="005D71B0" w:rsidTr="001C51BF">
        <w:tc>
          <w:tcPr>
            <w:tcW w:w="635"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SimSun"/>
                <w:b/>
                <w:lang w:val="en-US"/>
              </w:rPr>
            </w:pPr>
            <w:r w:rsidRPr="005D71B0">
              <w:rPr>
                <w:b/>
                <w:lang w:val="en-US"/>
              </w:rPr>
              <w:t>5</w:t>
            </w:r>
            <w:r w:rsidRPr="005D71B0">
              <w:rPr>
                <w:rFonts w:eastAsia="SimSun"/>
                <w:b/>
                <w:lang w:val="en-US"/>
              </w:rPr>
              <w:t>.2.4.2.1</w:t>
            </w:r>
          </w:p>
        </w:tc>
        <w:tc>
          <w:tcPr>
            <w:tcW w:w="3028"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SimSun"/>
                <w:b/>
                <w:lang w:val="en-US"/>
              </w:rPr>
            </w:pPr>
            <w:r w:rsidRPr="005D71B0">
              <w:rPr>
                <w:rFonts w:eastAsia="SimSun"/>
                <w:b/>
                <w:lang w:val="en-US"/>
              </w:rPr>
              <w:t>Frequency bands</w:t>
            </w:r>
            <w:r w:rsidRPr="005D71B0">
              <w:rPr>
                <w:b/>
                <w:lang w:val="en-US"/>
              </w:rPr>
              <w:t xml:space="preserve"> identified for IMT</w:t>
            </w:r>
          </w:p>
          <w:p w:rsidR="003451A4" w:rsidRPr="005D71B0" w:rsidRDefault="003451A4" w:rsidP="005B1166">
            <w:pPr>
              <w:pStyle w:val="Tabletext"/>
              <w:rPr>
                <w:rFonts w:eastAsia="SimSun"/>
                <w:lang w:val="en-US"/>
              </w:rPr>
            </w:pPr>
            <w:r w:rsidRPr="005D71B0">
              <w:rPr>
                <w:rFonts w:eastAsia="SimSun"/>
                <w:lang w:val="en-US"/>
              </w:rPr>
              <w:t>Is the proposal able to utilize at least one</w:t>
            </w:r>
            <w:r w:rsidRPr="005D71B0">
              <w:rPr>
                <w:lang w:val="en-US"/>
              </w:rPr>
              <w:t xml:space="preserve"> frequency</w:t>
            </w:r>
            <w:r w:rsidRPr="005D71B0">
              <w:rPr>
                <w:rFonts w:eastAsia="SimSun"/>
                <w:lang w:val="en-US"/>
              </w:rPr>
              <w:t xml:space="preserve"> band identified for IMT</w:t>
            </w:r>
            <w:r w:rsidRPr="005D71B0">
              <w:rPr>
                <w:lang w:val="en-US"/>
              </w:rPr>
              <w:t xml:space="preserve"> in the ITU Radio Regulations</w:t>
            </w:r>
            <w:r w:rsidRPr="005D71B0">
              <w:rPr>
                <w:rFonts w:eastAsia="SimSun"/>
                <w:lang w:val="en-US"/>
              </w:rPr>
              <w:t xml:space="preserve">? </w:t>
            </w:r>
            <w:r w:rsidRPr="005D71B0">
              <w:rPr>
                <w:rFonts w:eastAsia="SimSun"/>
                <w:lang w:val="en-US"/>
              </w:rPr>
              <w:tab/>
              <w:t xml:space="preserve">YES / </w:t>
            </w:r>
            <w:r w:rsidRPr="005D71B0">
              <w:rPr>
                <w:rFonts w:eastAsia="SimSun"/>
                <w:lang w:val="en-US"/>
              </w:rPr>
              <w:sym w:font="Times New Roman" w:char="F072"/>
            </w:r>
            <w:r w:rsidRPr="005D71B0">
              <w:rPr>
                <w:rFonts w:eastAsia="SimSun"/>
                <w:lang w:val="en-US"/>
              </w:rPr>
              <w:t xml:space="preserve"> NO</w:t>
            </w:r>
          </w:p>
          <w:p w:rsidR="003451A4" w:rsidRPr="005D71B0" w:rsidRDefault="003451A4" w:rsidP="005B1166">
            <w:pPr>
              <w:pStyle w:val="Tabletext"/>
              <w:rPr>
                <w:rFonts w:eastAsia="SimSun"/>
                <w:lang w:val="en-US"/>
              </w:rPr>
            </w:pPr>
            <w:r w:rsidRPr="005D71B0">
              <w:rPr>
                <w:rFonts w:eastAsia="SimSun"/>
                <w:lang w:val="en-US"/>
              </w:rPr>
              <w:t>Specify in which band(s) the candidate RIT or candidate SRIT can be deployed.</w:t>
            </w:r>
          </w:p>
        </w:tc>
        <w:tc>
          <w:tcPr>
            <w:tcW w:w="1337" w:type="pct"/>
            <w:tcBorders>
              <w:top w:val="single" w:sz="4" w:space="0" w:color="auto"/>
              <w:left w:val="single" w:sz="4" w:space="0" w:color="auto"/>
              <w:bottom w:val="single" w:sz="4" w:space="0" w:color="auto"/>
              <w:right w:val="single" w:sz="4" w:space="0" w:color="auto"/>
            </w:tcBorders>
          </w:tcPr>
          <w:p w:rsidR="003451A4" w:rsidRPr="005D71B0" w:rsidRDefault="003451A4" w:rsidP="001C51BF">
            <w:pPr>
              <w:pStyle w:val="Tabletext"/>
              <w:jc w:val="center"/>
              <w:rPr>
                <w:rFonts w:eastAsia="SimSun"/>
                <w:b/>
                <w:lang w:val="en-US"/>
              </w:rPr>
            </w:pPr>
            <w:r w:rsidRPr="005D71B0">
              <w:rPr>
                <w:rFonts w:eastAsiaTheme="minorEastAsia"/>
                <w:szCs w:val="24"/>
                <w:lang w:val="en-US" w:eastAsia="zh-CN"/>
              </w:rPr>
              <w:t>Not provided</w:t>
            </w:r>
          </w:p>
        </w:tc>
      </w:tr>
      <w:tr w:rsidR="003451A4" w:rsidRPr="005D71B0" w:rsidTr="001C51BF">
        <w:tc>
          <w:tcPr>
            <w:tcW w:w="635"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SimSun"/>
                <w:b/>
                <w:highlight w:val="yellow"/>
                <w:lang w:val="en-US"/>
              </w:rPr>
            </w:pPr>
            <w:r w:rsidRPr="005D71B0">
              <w:rPr>
                <w:rFonts w:eastAsia="Malgun Gothic"/>
                <w:b/>
                <w:lang w:val="en-US"/>
              </w:rPr>
              <w:t>5</w:t>
            </w:r>
            <w:r w:rsidRPr="005D71B0">
              <w:rPr>
                <w:rFonts w:eastAsia="SimSun"/>
                <w:b/>
                <w:lang w:val="en-US"/>
              </w:rPr>
              <w:t>.2.4.2.2</w:t>
            </w:r>
          </w:p>
        </w:tc>
        <w:tc>
          <w:tcPr>
            <w:tcW w:w="3028" w:type="pct"/>
            <w:tcBorders>
              <w:top w:val="single" w:sz="4" w:space="0" w:color="auto"/>
              <w:left w:val="single" w:sz="4" w:space="0" w:color="auto"/>
              <w:bottom w:val="single" w:sz="4" w:space="0" w:color="auto"/>
              <w:right w:val="single" w:sz="4" w:space="0" w:color="auto"/>
            </w:tcBorders>
            <w:hideMark/>
          </w:tcPr>
          <w:p w:rsidR="003451A4" w:rsidRPr="005D71B0" w:rsidRDefault="003451A4" w:rsidP="005B1166">
            <w:pPr>
              <w:pStyle w:val="Tabletext"/>
              <w:rPr>
                <w:rFonts w:eastAsia="Malgun Gothic"/>
                <w:b/>
                <w:lang w:val="en-US"/>
              </w:rPr>
            </w:pPr>
            <w:r w:rsidRPr="005D71B0">
              <w:rPr>
                <w:rFonts w:eastAsia="SimSun"/>
                <w:b/>
                <w:lang w:val="en-US"/>
              </w:rPr>
              <w:t>Higher Frequency range/band(s)</w:t>
            </w:r>
          </w:p>
          <w:p w:rsidR="003451A4" w:rsidRPr="005D71B0" w:rsidRDefault="003451A4" w:rsidP="005B1166">
            <w:pPr>
              <w:pStyle w:val="Tabletext"/>
              <w:rPr>
                <w:rFonts w:eastAsia="SimSun"/>
                <w:lang w:val="en-US"/>
              </w:rPr>
            </w:pPr>
            <w:r w:rsidRPr="005D71B0">
              <w:rPr>
                <w:rFonts w:eastAsia="SimSun"/>
                <w:lang w:val="en-US"/>
              </w:rPr>
              <w:t>Is the proposal able to utilize</w:t>
            </w:r>
            <w:r w:rsidRPr="005D71B0">
              <w:rPr>
                <w:rFonts w:eastAsia="Malgun Gothic"/>
                <w:lang w:val="en-US"/>
              </w:rPr>
              <w:t xml:space="preserve"> the higher frequency range/band(s) </w:t>
            </w:r>
            <w:r w:rsidRPr="005D71B0">
              <w:rPr>
                <w:lang w:val="en-US"/>
              </w:rPr>
              <w:t xml:space="preserve">above </w:t>
            </w:r>
            <w:r w:rsidRPr="005D71B0">
              <w:rPr>
                <w:rFonts w:eastAsia="Malgun Gothic"/>
                <w:lang w:val="en-US"/>
              </w:rPr>
              <w:t>24.25 GHz</w:t>
            </w:r>
            <w:r w:rsidRPr="005D71B0">
              <w:rPr>
                <w:rFonts w:eastAsia="SimSun"/>
                <w:lang w:val="en-US"/>
              </w:rPr>
              <w:t>?</w:t>
            </w:r>
            <w:r w:rsidRPr="005D71B0">
              <w:rPr>
                <w:rFonts w:eastAsia="SimSun"/>
                <w:lang w:val="en-US"/>
              </w:rPr>
              <w:tab/>
              <w:t xml:space="preserve">YES / </w:t>
            </w:r>
            <w:r w:rsidRPr="005D71B0">
              <w:rPr>
                <w:rFonts w:eastAsia="SimSun"/>
                <w:lang w:val="en-US"/>
              </w:rPr>
              <w:tab/>
            </w:r>
            <w:r w:rsidRPr="005D71B0">
              <w:rPr>
                <w:rFonts w:eastAsia="SimSun"/>
                <w:lang w:val="en-US"/>
              </w:rPr>
              <w:sym w:font="Times New Roman" w:char="F072"/>
            </w:r>
            <w:r w:rsidRPr="005D71B0">
              <w:rPr>
                <w:rFonts w:eastAsia="SimSun"/>
                <w:lang w:val="en-US"/>
              </w:rPr>
              <w:t xml:space="preserve"> NO</w:t>
            </w:r>
          </w:p>
          <w:p w:rsidR="003451A4" w:rsidRPr="005D71B0" w:rsidRDefault="003451A4" w:rsidP="005B1166">
            <w:pPr>
              <w:pStyle w:val="Tabletext"/>
              <w:rPr>
                <w:rFonts w:eastAsia="SimSun"/>
                <w:lang w:val="en-US"/>
              </w:rPr>
            </w:pPr>
            <w:r w:rsidRPr="005D71B0">
              <w:rPr>
                <w:rFonts w:eastAsia="SimSun"/>
                <w:lang w:val="en-US"/>
              </w:rPr>
              <w:t>Specify in which band(s) the candidate RIT or candidate SRIT can be deployed.</w:t>
            </w:r>
          </w:p>
          <w:p w:rsidR="003451A4" w:rsidRPr="005D71B0" w:rsidRDefault="003451A4" w:rsidP="005B1166">
            <w:pPr>
              <w:pStyle w:val="Tabletext"/>
              <w:rPr>
                <w:rFonts w:eastAsia="SimSun"/>
                <w:lang w:val="en-US"/>
              </w:rPr>
            </w:pPr>
            <w:r w:rsidRPr="005D71B0">
              <w:rPr>
                <w:rFonts w:eastAsia="SimSun"/>
                <w:lang w:val="en-US"/>
              </w:rPr>
              <w:t>Details are provided in Section II-E.16.</w:t>
            </w:r>
          </w:p>
          <w:p w:rsidR="003451A4" w:rsidRPr="005D71B0" w:rsidRDefault="003451A4" w:rsidP="005B1166">
            <w:pPr>
              <w:pStyle w:val="Tabletext"/>
              <w:rPr>
                <w:lang w:val="en-US"/>
              </w:rPr>
            </w:pPr>
            <w:r w:rsidRPr="005D71B0">
              <w:rPr>
                <w:rFonts w:eastAsia="Malgun Gothic"/>
                <w:lang w:val="en-US" w:eastAsia="ko-KR"/>
              </w:rPr>
              <w:t>NOTE 1 – In the case of the candidate SRIT, at least one of the component RITs need to fulfil this requirement.</w:t>
            </w:r>
          </w:p>
        </w:tc>
        <w:tc>
          <w:tcPr>
            <w:tcW w:w="1337" w:type="pct"/>
            <w:tcBorders>
              <w:top w:val="single" w:sz="4" w:space="0" w:color="auto"/>
              <w:left w:val="single" w:sz="4" w:space="0" w:color="auto"/>
              <w:bottom w:val="single" w:sz="4" w:space="0" w:color="auto"/>
              <w:right w:val="single" w:sz="4" w:space="0" w:color="auto"/>
            </w:tcBorders>
          </w:tcPr>
          <w:p w:rsidR="003451A4" w:rsidRPr="005D71B0" w:rsidRDefault="003451A4" w:rsidP="001C51BF">
            <w:pPr>
              <w:pStyle w:val="Tabletext"/>
              <w:jc w:val="center"/>
              <w:rPr>
                <w:rFonts w:eastAsia="SimSun"/>
                <w:b/>
                <w:lang w:val="en-US"/>
              </w:rPr>
            </w:pPr>
            <w:r w:rsidRPr="005D71B0">
              <w:rPr>
                <w:rFonts w:eastAsiaTheme="minorEastAsia"/>
                <w:szCs w:val="24"/>
                <w:lang w:val="en-US" w:eastAsia="zh-CN"/>
              </w:rPr>
              <w:t>Not provided</w:t>
            </w:r>
          </w:p>
        </w:tc>
      </w:tr>
    </w:tbl>
    <w:p w:rsidR="003451A4" w:rsidRPr="005D71B0" w:rsidRDefault="003451A4" w:rsidP="003451A4">
      <w:pPr>
        <w:spacing w:before="0"/>
        <w:rPr>
          <w:lang w:val="en-US"/>
        </w:rPr>
      </w:pPr>
    </w:p>
    <w:p w:rsidR="003451A4" w:rsidRPr="00B94F64" w:rsidRDefault="001C51BF" w:rsidP="004E0411">
      <w:pPr>
        <w:pStyle w:val="Heading3"/>
        <w:spacing w:after="120"/>
        <w:rPr>
          <w:rFonts w:eastAsia="MS Mincho"/>
          <w:b w:val="0"/>
          <w:lang w:val="en-US"/>
        </w:rPr>
      </w:pPr>
      <w:bookmarkStart w:id="56" w:name="_Toc32305597"/>
      <w:r>
        <w:rPr>
          <w:rFonts w:eastAsia="MS Mincho"/>
          <w:lang w:val="en-US"/>
        </w:rPr>
        <w:t>III-2.2.3</w:t>
      </w:r>
      <w:r>
        <w:rPr>
          <w:rFonts w:eastAsia="MS Mincho"/>
          <w:lang w:val="en-US"/>
        </w:rPr>
        <w:tab/>
      </w:r>
      <w:r w:rsidR="003451A4" w:rsidRPr="004E0411">
        <w:rPr>
          <w:rFonts w:eastAsia="MS Mincho"/>
        </w:rPr>
        <w:t>Compliance</w:t>
      </w:r>
      <w:r w:rsidR="003451A4" w:rsidRPr="005D71B0">
        <w:rPr>
          <w:rFonts w:eastAsia="MS Mincho"/>
          <w:lang w:val="en-US"/>
        </w:rPr>
        <w:t xml:space="preserve"> template for technical performance</w:t>
      </w:r>
      <w:r w:rsidR="003451A4" w:rsidRPr="00BA367F">
        <w:rPr>
          <w:rFonts w:eastAsia="MS Mincho"/>
          <w:vertAlign w:val="superscript"/>
          <w:lang w:val="en-US"/>
        </w:rPr>
        <w:t>3</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30"/>
        <w:gridCol w:w="895"/>
        <w:gridCol w:w="813"/>
        <w:gridCol w:w="980"/>
        <w:gridCol w:w="1431"/>
        <w:gridCol w:w="1115"/>
        <w:gridCol w:w="1011"/>
        <w:gridCol w:w="1554"/>
      </w:tblGrid>
      <w:tr w:rsidR="001C51BF" w:rsidRPr="001C51BF" w:rsidTr="004E0411">
        <w:trPr>
          <w:cantSplit/>
          <w:tblHeader/>
        </w:trPr>
        <w:tc>
          <w:tcPr>
            <w:tcW w:w="950" w:type="pct"/>
            <w:vMerge w:val="restar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head"/>
              <w:rPr>
                <w:sz w:val="18"/>
                <w:szCs w:val="18"/>
                <w:vertAlign w:val="superscript"/>
              </w:rPr>
            </w:pPr>
            <w:r w:rsidRPr="001C51BF">
              <w:rPr>
                <w:sz w:val="18"/>
                <w:szCs w:val="18"/>
              </w:rPr>
              <w:t>Minimum technical performance requiremen</w:t>
            </w:r>
            <w:r w:rsidR="001C51BF">
              <w:rPr>
                <w:sz w:val="18"/>
                <w:szCs w:val="18"/>
              </w:rPr>
              <w:t>ts item (5.2.4.3.x), units, and </w:t>
            </w:r>
            <w:r w:rsidRPr="001C51BF">
              <w:rPr>
                <w:sz w:val="18"/>
                <w:szCs w:val="18"/>
              </w:rPr>
              <w:t>Report</w:t>
            </w:r>
            <w:r w:rsidRPr="001C51BF">
              <w:rPr>
                <w:sz w:val="18"/>
                <w:szCs w:val="18"/>
              </w:rPr>
              <w:br/>
              <w:t>ITU-R M.2410-0 section reference</w:t>
            </w:r>
            <w:r w:rsidRPr="001C51BF">
              <w:rPr>
                <w:rFonts w:ascii="Times New Roman" w:eastAsia="MS Mincho" w:hAnsi="Times New Roman" w:cs="Times New Roman"/>
                <w:vertAlign w:val="superscript"/>
                <w:lang w:val="en-US"/>
              </w:rPr>
              <w:t>(1)</w:t>
            </w:r>
          </w:p>
        </w:tc>
        <w:tc>
          <w:tcPr>
            <w:tcW w:w="1396" w:type="pct"/>
            <w:gridSpan w:val="3"/>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head"/>
              <w:rPr>
                <w:sz w:val="18"/>
                <w:szCs w:val="18"/>
              </w:rPr>
            </w:pPr>
            <w:r w:rsidRPr="001C51BF">
              <w:rPr>
                <w:sz w:val="18"/>
                <w:szCs w:val="18"/>
              </w:rPr>
              <w:t>Category</w:t>
            </w:r>
          </w:p>
        </w:tc>
        <w:tc>
          <w:tcPr>
            <w:tcW w:w="743" w:type="pct"/>
            <w:vMerge w:val="restart"/>
            <w:tcBorders>
              <w:top w:val="single" w:sz="4" w:space="0" w:color="auto"/>
              <w:left w:val="single" w:sz="4" w:space="0" w:color="auto"/>
              <w:right w:val="single" w:sz="4" w:space="0" w:color="auto"/>
            </w:tcBorders>
            <w:shd w:val="clear" w:color="auto" w:fill="FFFFFF"/>
            <w:vAlign w:val="center"/>
          </w:tcPr>
          <w:p w:rsidR="003451A4" w:rsidRPr="001C51BF" w:rsidRDefault="003451A4" w:rsidP="001C51BF">
            <w:pPr>
              <w:pStyle w:val="Tablehead"/>
              <w:rPr>
                <w:sz w:val="18"/>
                <w:szCs w:val="18"/>
              </w:rPr>
            </w:pPr>
            <w:r w:rsidRPr="001C51BF">
              <w:rPr>
                <w:sz w:val="18"/>
                <w:szCs w:val="18"/>
              </w:rPr>
              <w:t>Required value</w:t>
            </w:r>
          </w:p>
        </w:tc>
        <w:tc>
          <w:tcPr>
            <w:tcW w:w="579" w:type="pct"/>
            <w:vMerge w:val="restart"/>
            <w:tcBorders>
              <w:top w:val="single" w:sz="4" w:space="0" w:color="auto"/>
              <w:left w:val="single" w:sz="4" w:space="0" w:color="auto"/>
              <w:right w:val="single" w:sz="4" w:space="0" w:color="auto"/>
            </w:tcBorders>
            <w:shd w:val="clear" w:color="auto" w:fill="FFFFFF"/>
            <w:vAlign w:val="center"/>
          </w:tcPr>
          <w:p w:rsidR="003451A4" w:rsidRPr="001C51BF" w:rsidRDefault="003451A4" w:rsidP="001C51BF">
            <w:pPr>
              <w:pStyle w:val="Tablehead"/>
              <w:rPr>
                <w:sz w:val="18"/>
                <w:szCs w:val="18"/>
              </w:rPr>
            </w:pPr>
            <w:r w:rsidRPr="001C51BF">
              <w:rPr>
                <w:sz w:val="18"/>
                <w:szCs w:val="18"/>
              </w:rPr>
              <w:t>Value</w:t>
            </w:r>
            <w:r w:rsidR="001C51BF">
              <w:rPr>
                <w:sz w:val="18"/>
                <w:szCs w:val="18"/>
              </w:rPr>
              <w:t xml:space="preserve"> </w:t>
            </w:r>
            <w:r w:rsidR="001C51BF">
              <w:rPr>
                <w:rFonts w:ascii="Times New Roman" w:eastAsia="MS Mincho" w:hAnsi="Times New Roman" w:cs="Times New Roman"/>
                <w:vertAlign w:val="superscript"/>
                <w:lang w:val="en-US"/>
              </w:rPr>
              <w:t>(2</w:t>
            </w:r>
            <w:r w:rsidRPr="001C51BF">
              <w:rPr>
                <w:rFonts w:ascii="Times New Roman" w:eastAsia="MS Mincho" w:hAnsi="Times New Roman" w:cs="Times New Roman"/>
                <w:vertAlign w:val="superscript"/>
                <w:lang w:val="en-US"/>
              </w:rPr>
              <w:t>)</w:t>
            </w:r>
          </w:p>
        </w:tc>
        <w:tc>
          <w:tcPr>
            <w:tcW w:w="525" w:type="pct"/>
            <w:vMerge w:val="restart"/>
            <w:tcBorders>
              <w:top w:val="single" w:sz="4" w:space="0" w:color="auto"/>
              <w:left w:val="single" w:sz="4" w:space="0" w:color="auto"/>
              <w:right w:val="single" w:sz="4" w:space="0" w:color="auto"/>
            </w:tcBorders>
            <w:shd w:val="clear" w:color="auto" w:fill="FFFFFF"/>
            <w:vAlign w:val="center"/>
          </w:tcPr>
          <w:p w:rsidR="003451A4" w:rsidRPr="001C51BF" w:rsidRDefault="003451A4" w:rsidP="001C51BF">
            <w:pPr>
              <w:pStyle w:val="Tablehead"/>
              <w:rPr>
                <w:sz w:val="18"/>
                <w:szCs w:val="18"/>
              </w:rPr>
            </w:pPr>
            <w:r w:rsidRPr="001C51BF">
              <w:rPr>
                <w:sz w:val="18"/>
                <w:szCs w:val="18"/>
              </w:rPr>
              <w:t>Require</w:t>
            </w:r>
            <w:r w:rsidR="001C51BF">
              <w:rPr>
                <w:sz w:val="18"/>
                <w:szCs w:val="18"/>
              </w:rPr>
              <w:t>-</w:t>
            </w:r>
            <w:r w:rsidRPr="001C51BF">
              <w:rPr>
                <w:sz w:val="18"/>
                <w:szCs w:val="18"/>
              </w:rPr>
              <w:t>ment met?</w:t>
            </w:r>
          </w:p>
        </w:tc>
        <w:tc>
          <w:tcPr>
            <w:tcW w:w="807" w:type="pct"/>
            <w:vMerge w:val="restart"/>
            <w:tcBorders>
              <w:top w:val="single" w:sz="4" w:space="0" w:color="auto"/>
              <w:left w:val="single" w:sz="4" w:space="0" w:color="auto"/>
              <w:right w:val="single" w:sz="4" w:space="0" w:color="auto"/>
            </w:tcBorders>
            <w:shd w:val="clear" w:color="auto" w:fill="FFFFFF"/>
            <w:vAlign w:val="center"/>
          </w:tcPr>
          <w:p w:rsidR="003451A4" w:rsidRPr="001C51BF" w:rsidRDefault="003451A4" w:rsidP="001C51BF">
            <w:pPr>
              <w:pStyle w:val="Tablehead"/>
              <w:rPr>
                <w:sz w:val="18"/>
                <w:szCs w:val="18"/>
              </w:rPr>
            </w:pPr>
            <w:r w:rsidRPr="001C51BF">
              <w:rPr>
                <w:rFonts w:eastAsia="SimSun"/>
                <w:sz w:val="18"/>
                <w:szCs w:val="18"/>
              </w:rPr>
              <w:t xml:space="preserve">Evaluator’s </w:t>
            </w:r>
            <w:r w:rsidRPr="001C51BF">
              <w:rPr>
                <w:sz w:val="18"/>
                <w:szCs w:val="18"/>
              </w:rPr>
              <w:t>Comments</w:t>
            </w:r>
            <w:r w:rsidRPr="001C51BF">
              <w:rPr>
                <w:sz w:val="18"/>
                <w:szCs w:val="18"/>
              </w:rPr>
              <w:br/>
            </w:r>
            <w:r w:rsidRPr="001C51BF">
              <w:rPr>
                <w:rFonts w:ascii="Times New Roman" w:eastAsia="MS Mincho" w:hAnsi="Times New Roman" w:cs="Times New Roman"/>
                <w:vertAlign w:val="superscript"/>
                <w:lang w:val="en-US"/>
              </w:rPr>
              <w:t>(3)</w:t>
            </w:r>
          </w:p>
        </w:tc>
      </w:tr>
      <w:tr w:rsidR="001C51BF" w:rsidRPr="001C51BF" w:rsidTr="004E0411">
        <w:trPr>
          <w:cantSplit/>
          <w:tblHeader/>
        </w:trPr>
        <w:tc>
          <w:tcPr>
            <w:tcW w:w="95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451A4" w:rsidRPr="001C51BF" w:rsidRDefault="003451A4" w:rsidP="005B1166">
            <w:pPr>
              <w:overflowPunct/>
              <w:autoSpaceDE/>
              <w:autoSpaceDN/>
              <w:adjustRightInd/>
              <w:spacing w:before="0"/>
              <w:rPr>
                <w:rFonts w:ascii="Times New Roman Bold" w:hAnsi="Times New Roman Bold" w:cs="Times New Roman Bold"/>
                <w:b/>
                <w:sz w:val="18"/>
                <w:szCs w:val="18"/>
                <w:lang w:val="en-US"/>
              </w:rPr>
            </w:pPr>
          </w:p>
        </w:tc>
        <w:tc>
          <w:tcPr>
            <w:tcW w:w="465"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head"/>
              <w:rPr>
                <w:sz w:val="18"/>
                <w:szCs w:val="18"/>
                <w:lang w:val="en-US"/>
              </w:rPr>
            </w:pPr>
            <w:r w:rsidRPr="001C51BF">
              <w:rPr>
                <w:sz w:val="18"/>
                <w:szCs w:val="18"/>
                <w:lang w:val="en-US"/>
              </w:rPr>
              <w:t>Usage scenario</w:t>
            </w:r>
          </w:p>
        </w:tc>
        <w:tc>
          <w:tcPr>
            <w:tcW w:w="422"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head"/>
              <w:rPr>
                <w:sz w:val="18"/>
                <w:szCs w:val="18"/>
                <w:lang w:val="en-US"/>
              </w:rPr>
            </w:pPr>
            <w:r w:rsidRPr="001C51BF">
              <w:rPr>
                <w:sz w:val="18"/>
                <w:szCs w:val="18"/>
                <w:lang w:val="en-US"/>
              </w:rPr>
              <w:t>Test environ</w:t>
            </w:r>
            <w:r w:rsidR="001C51BF">
              <w:rPr>
                <w:sz w:val="18"/>
                <w:szCs w:val="18"/>
                <w:lang w:val="en-US"/>
              </w:rPr>
              <w:t>-</w:t>
            </w:r>
            <w:r w:rsidRPr="001C51BF">
              <w:rPr>
                <w:sz w:val="18"/>
                <w:szCs w:val="18"/>
                <w:lang w:val="en-US"/>
              </w:rPr>
              <w:t>ment</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head"/>
              <w:rPr>
                <w:rFonts w:eastAsiaTheme="minorEastAsia"/>
                <w:sz w:val="18"/>
                <w:szCs w:val="18"/>
                <w:lang w:val="en-US" w:eastAsia="zh-CN"/>
              </w:rPr>
            </w:pPr>
            <w:r w:rsidRPr="001C51BF">
              <w:rPr>
                <w:sz w:val="18"/>
                <w:szCs w:val="18"/>
                <w:lang w:val="en-US"/>
              </w:rPr>
              <w:t xml:space="preserve">Downlink or </w:t>
            </w:r>
          </w:p>
          <w:p w:rsidR="003451A4" w:rsidRPr="001C51BF" w:rsidRDefault="003451A4" w:rsidP="005B1166">
            <w:pPr>
              <w:pStyle w:val="Tablehead"/>
              <w:rPr>
                <w:sz w:val="18"/>
                <w:szCs w:val="18"/>
                <w:lang w:val="en-US"/>
              </w:rPr>
            </w:pPr>
            <w:r w:rsidRPr="001C51BF">
              <w:rPr>
                <w:sz w:val="18"/>
                <w:szCs w:val="18"/>
                <w:lang w:val="en-US"/>
              </w:rPr>
              <w:t>uplink</w:t>
            </w:r>
          </w:p>
        </w:tc>
        <w:tc>
          <w:tcPr>
            <w:tcW w:w="743" w:type="pct"/>
            <w:vMerge/>
            <w:tcBorders>
              <w:left w:val="single" w:sz="4" w:space="0" w:color="auto"/>
              <w:bottom w:val="single" w:sz="4" w:space="0" w:color="auto"/>
              <w:right w:val="single" w:sz="4" w:space="0" w:color="auto"/>
            </w:tcBorders>
            <w:shd w:val="clear" w:color="auto" w:fill="FFFFFF"/>
            <w:vAlign w:val="center"/>
          </w:tcPr>
          <w:p w:rsidR="003451A4" w:rsidRPr="001C51BF" w:rsidRDefault="003451A4" w:rsidP="005B1166">
            <w:pPr>
              <w:pStyle w:val="Tablehead"/>
              <w:rPr>
                <w:sz w:val="18"/>
                <w:szCs w:val="18"/>
                <w:lang w:val="en-US"/>
              </w:rPr>
            </w:pPr>
          </w:p>
        </w:tc>
        <w:tc>
          <w:tcPr>
            <w:tcW w:w="579" w:type="pct"/>
            <w:vMerge/>
            <w:tcBorders>
              <w:left w:val="single" w:sz="4" w:space="0" w:color="auto"/>
              <w:bottom w:val="single" w:sz="4" w:space="0" w:color="auto"/>
              <w:right w:val="single" w:sz="4" w:space="0" w:color="auto"/>
            </w:tcBorders>
            <w:shd w:val="clear" w:color="auto" w:fill="FFFFFF"/>
            <w:vAlign w:val="center"/>
          </w:tcPr>
          <w:p w:rsidR="003451A4" w:rsidRPr="001C51BF" w:rsidRDefault="003451A4" w:rsidP="005B1166">
            <w:pPr>
              <w:pStyle w:val="Tablehead"/>
              <w:rPr>
                <w:sz w:val="18"/>
                <w:szCs w:val="18"/>
                <w:lang w:val="en-US"/>
              </w:rPr>
            </w:pPr>
          </w:p>
        </w:tc>
        <w:tc>
          <w:tcPr>
            <w:tcW w:w="525" w:type="pct"/>
            <w:vMerge/>
            <w:tcBorders>
              <w:left w:val="single" w:sz="4" w:space="0" w:color="auto"/>
              <w:bottom w:val="single" w:sz="4" w:space="0" w:color="auto"/>
              <w:right w:val="single" w:sz="4" w:space="0" w:color="auto"/>
            </w:tcBorders>
            <w:shd w:val="clear" w:color="auto" w:fill="FFFFFF"/>
            <w:vAlign w:val="center"/>
          </w:tcPr>
          <w:p w:rsidR="003451A4" w:rsidRPr="001C51BF" w:rsidRDefault="003451A4" w:rsidP="005B1166">
            <w:pPr>
              <w:pStyle w:val="Tablehead"/>
              <w:rPr>
                <w:sz w:val="18"/>
                <w:szCs w:val="18"/>
                <w:lang w:val="en-US"/>
              </w:rPr>
            </w:pPr>
          </w:p>
        </w:tc>
        <w:tc>
          <w:tcPr>
            <w:tcW w:w="807" w:type="pct"/>
            <w:vMerge/>
            <w:tcBorders>
              <w:left w:val="single" w:sz="4" w:space="0" w:color="auto"/>
              <w:bottom w:val="single" w:sz="4" w:space="0" w:color="auto"/>
              <w:right w:val="single" w:sz="4" w:space="0" w:color="auto"/>
            </w:tcBorders>
            <w:shd w:val="clear" w:color="auto" w:fill="FFFFFF"/>
            <w:vAlign w:val="center"/>
          </w:tcPr>
          <w:p w:rsidR="003451A4" w:rsidRPr="001C51BF" w:rsidRDefault="003451A4" w:rsidP="005B1166">
            <w:pPr>
              <w:pStyle w:val="Tablehead"/>
              <w:rPr>
                <w:sz w:val="18"/>
                <w:szCs w:val="18"/>
                <w:lang w:val="en-US"/>
              </w:rPr>
            </w:pPr>
          </w:p>
        </w:tc>
      </w:tr>
      <w:tr w:rsidR="001C51BF" w:rsidRPr="001C51BF" w:rsidTr="004E0411">
        <w:trPr>
          <w:cantSplit/>
        </w:trPr>
        <w:tc>
          <w:tcPr>
            <w:tcW w:w="950" w:type="pct"/>
            <w:vMerge w:val="restart"/>
            <w:tcBorders>
              <w:top w:val="single" w:sz="4" w:space="0" w:color="auto"/>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b/>
                <w:sz w:val="18"/>
                <w:szCs w:val="18"/>
                <w:lang w:val="en-US"/>
              </w:rPr>
              <w:t>5.2.4.3.11</w:t>
            </w:r>
            <w:r w:rsidRPr="001C51BF">
              <w:rPr>
                <w:sz w:val="18"/>
                <w:szCs w:val="18"/>
                <w:lang w:val="en-US"/>
              </w:rPr>
              <w:br/>
              <w:t>Reliability</w:t>
            </w:r>
            <w:r w:rsidRPr="001C51BF">
              <w:rPr>
                <w:sz w:val="18"/>
                <w:szCs w:val="18"/>
                <w:lang w:val="en-US"/>
              </w:rPr>
              <w:br/>
            </w:r>
            <w:r w:rsidRPr="001C51BF">
              <w:rPr>
                <w:i/>
                <w:iCs/>
                <w:sz w:val="18"/>
                <w:szCs w:val="18"/>
                <w:lang w:val="en-US"/>
              </w:rPr>
              <w:t>(4.10)</w:t>
            </w:r>
          </w:p>
        </w:tc>
        <w:tc>
          <w:tcPr>
            <w:tcW w:w="465" w:type="pct"/>
            <w:vMerge w:val="restart"/>
            <w:tcBorders>
              <w:top w:val="single" w:sz="4" w:space="0" w:color="auto"/>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sz w:val="18"/>
                <w:szCs w:val="18"/>
                <w:lang w:val="en-US"/>
              </w:rPr>
              <w:t>URLLC</w:t>
            </w:r>
          </w:p>
        </w:tc>
        <w:tc>
          <w:tcPr>
            <w:tcW w:w="422" w:type="pct"/>
            <w:vMerge w:val="restart"/>
            <w:tcBorders>
              <w:top w:val="single" w:sz="4" w:space="0" w:color="auto"/>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sz w:val="18"/>
                <w:szCs w:val="18"/>
                <w:lang w:val="en-US"/>
              </w:rPr>
              <w:t>Urban Macro –URLLC</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jc w:val="center"/>
              <w:rPr>
                <w:sz w:val="18"/>
                <w:szCs w:val="18"/>
                <w:lang w:val="en-US" w:eastAsia="zh-CN"/>
              </w:rPr>
            </w:pPr>
            <w:r w:rsidRPr="001C51BF">
              <w:rPr>
                <w:sz w:val="18"/>
                <w:szCs w:val="18"/>
                <w:lang w:val="en-US" w:eastAsia="zh-CN"/>
              </w:rPr>
              <w:t>Downlink</w:t>
            </w:r>
          </w:p>
        </w:tc>
        <w:tc>
          <w:tcPr>
            <w:tcW w:w="743" w:type="pct"/>
            <w:vMerge w:val="restart"/>
            <w:tcBorders>
              <w:top w:val="single" w:sz="4" w:space="0" w:color="auto"/>
              <w:left w:val="single" w:sz="4" w:space="0" w:color="auto"/>
              <w:right w:val="single" w:sz="4" w:space="0" w:color="auto"/>
            </w:tcBorders>
            <w:shd w:val="clear" w:color="auto" w:fill="FFFFFF"/>
          </w:tcPr>
          <w:p w:rsidR="003451A4" w:rsidRPr="001C51BF" w:rsidRDefault="003451A4" w:rsidP="001C51BF">
            <w:pPr>
              <w:pStyle w:val="Tabletext"/>
              <w:rPr>
                <w:sz w:val="18"/>
                <w:szCs w:val="18"/>
                <w:lang w:val="en-US"/>
              </w:rPr>
            </w:pPr>
            <w:r w:rsidRPr="001C51BF">
              <w:rPr>
                <w:sz w:val="18"/>
                <w:szCs w:val="18"/>
                <w:lang w:val="en-US"/>
              </w:rPr>
              <w:t>1-10</w:t>
            </w:r>
            <w:r w:rsidRPr="001C51BF">
              <w:rPr>
                <w:sz w:val="18"/>
                <w:szCs w:val="18"/>
                <w:vertAlign w:val="superscript"/>
                <w:lang w:val="en-US"/>
              </w:rPr>
              <w:t>−5</w:t>
            </w:r>
            <w:r w:rsidRPr="001C51BF">
              <w:rPr>
                <w:sz w:val="18"/>
                <w:szCs w:val="18"/>
                <w:lang w:val="en-US"/>
              </w:rPr>
              <w:t xml:space="preserve"> success probability of transmitting a layer</w:t>
            </w:r>
            <w:r w:rsidRPr="001C51BF">
              <w:rPr>
                <w:sz w:val="18"/>
                <w:szCs w:val="18"/>
                <w:lang w:val="en-US" w:eastAsia="ko-KR"/>
              </w:rPr>
              <w:t xml:space="preserve"> 2 PDU </w:t>
            </w:r>
            <w:r w:rsidRPr="001C51BF">
              <w:rPr>
                <w:rFonts w:eastAsia="Malgun Gothic"/>
                <w:sz w:val="18"/>
                <w:szCs w:val="18"/>
                <w:lang w:val="en-US" w:eastAsia="ko-KR"/>
              </w:rPr>
              <w:t>(protocol data unit)</w:t>
            </w:r>
            <w:r w:rsidRPr="001C51BF">
              <w:rPr>
                <w:sz w:val="18"/>
                <w:szCs w:val="18"/>
                <w:lang w:val="en-US"/>
              </w:rPr>
              <w:t xml:space="preserve"> of size 32</w:t>
            </w:r>
            <w:r w:rsidR="001C51BF">
              <w:rPr>
                <w:sz w:val="18"/>
                <w:szCs w:val="18"/>
                <w:lang w:val="en-US"/>
              </w:rPr>
              <w:t> </w:t>
            </w:r>
            <w:r w:rsidRPr="001C51BF">
              <w:rPr>
                <w:sz w:val="18"/>
                <w:szCs w:val="18"/>
                <w:lang w:val="en-US"/>
              </w:rPr>
              <w:t>bytes within 1 ms in channel quality of coverage edge</w:t>
            </w: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keepNext/>
              <w:keepLines/>
              <w:jc w:val="center"/>
              <w:rPr>
                <w:color w:val="FF0000"/>
                <w:sz w:val="18"/>
                <w:szCs w:val="18"/>
                <w:lang w:val="en-US"/>
              </w:rPr>
            </w:pPr>
            <w:r w:rsidRPr="001C51BF">
              <w:rPr>
                <w:color w:val="FF0000"/>
                <w:sz w:val="18"/>
                <w:szCs w:val="18"/>
                <w:lang w:val="en-US"/>
              </w:rPr>
              <w:t>10.9213%~</w:t>
            </w:r>
            <w:r w:rsidRPr="001C51BF">
              <w:rPr>
                <w:color w:val="FF0000"/>
                <w:sz w:val="18"/>
                <w:szCs w:val="18"/>
                <w:lang w:val="en-US"/>
              </w:rPr>
              <w:br/>
              <w:t>99.9215%</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keepNext/>
              <w:keepLines/>
              <w:jc w:val="center"/>
              <w:rPr>
                <w:color w:val="FF0000"/>
                <w:sz w:val="18"/>
                <w:szCs w:val="18"/>
                <w:lang w:val="en-US"/>
              </w:rPr>
            </w:pPr>
            <w:r w:rsidRPr="001C51BF">
              <w:rPr>
                <w:color w:val="FF0000"/>
                <w:sz w:val="18"/>
                <w:szCs w:val="18"/>
                <w:lang w:val="en-US"/>
              </w:rPr>
              <w:t>No</w:t>
            </w:r>
          </w:p>
        </w:tc>
        <w:tc>
          <w:tcPr>
            <w:tcW w:w="807"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sz w:val="18"/>
                <w:szCs w:val="18"/>
                <w:lang w:val="en-US"/>
              </w:rPr>
              <w:t>For evaluation configuration B (Carrier frequency = 700 MHz).</w:t>
            </w:r>
          </w:p>
        </w:tc>
      </w:tr>
      <w:tr w:rsidR="001C51BF" w:rsidRPr="001C51BF" w:rsidTr="004E0411">
        <w:trPr>
          <w:cantSplit/>
        </w:trPr>
        <w:tc>
          <w:tcPr>
            <w:tcW w:w="950" w:type="pct"/>
            <w:vMerge/>
            <w:tcBorders>
              <w:left w:val="single" w:sz="4" w:space="0" w:color="auto"/>
              <w:right w:val="single" w:sz="4" w:space="0" w:color="auto"/>
            </w:tcBorders>
            <w:shd w:val="clear" w:color="auto" w:fill="FFFFFF"/>
          </w:tcPr>
          <w:p w:rsidR="003451A4" w:rsidRPr="001C51BF" w:rsidRDefault="003451A4" w:rsidP="005B1166">
            <w:pPr>
              <w:pStyle w:val="Tabletext"/>
              <w:rPr>
                <w:b/>
                <w:sz w:val="18"/>
                <w:szCs w:val="18"/>
                <w:lang w:val="en-US"/>
              </w:rPr>
            </w:pPr>
          </w:p>
        </w:tc>
        <w:tc>
          <w:tcPr>
            <w:tcW w:w="465" w:type="pct"/>
            <w:vMerge/>
            <w:tcBorders>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p>
        </w:tc>
        <w:tc>
          <w:tcPr>
            <w:tcW w:w="422" w:type="pct"/>
            <w:vMerge/>
            <w:tcBorders>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jc w:val="center"/>
              <w:rPr>
                <w:sz w:val="18"/>
                <w:szCs w:val="18"/>
                <w:lang w:val="en-US" w:eastAsia="zh-CN"/>
              </w:rPr>
            </w:pPr>
            <w:r w:rsidRPr="001C51BF">
              <w:rPr>
                <w:sz w:val="18"/>
                <w:szCs w:val="18"/>
                <w:lang w:val="en-US" w:eastAsia="zh-CN"/>
              </w:rPr>
              <w:t>Uplink</w:t>
            </w:r>
          </w:p>
        </w:tc>
        <w:tc>
          <w:tcPr>
            <w:tcW w:w="743" w:type="pct"/>
            <w:vMerge/>
            <w:tcBorders>
              <w:left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p>
        </w:tc>
        <w:tc>
          <w:tcPr>
            <w:tcW w:w="579"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keepNext/>
              <w:keepLines/>
              <w:jc w:val="center"/>
              <w:rPr>
                <w:color w:val="FF0000"/>
                <w:sz w:val="18"/>
                <w:szCs w:val="18"/>
                <w:lang w:val="en-US"/>
              </w:rPr>
            </w:pPr>
            <w:r w:rsidRPr="001C51BF">
              <w:rPr>
                <w:color w:val="FF0000"/>
                <w:sz w:val="18"/>
                <w:szCs w:val="18"/>
                <w:lang w:val="en-US"/>
              </w:rPr>
              <w:t>48.5944%~</w:t>
            </w:r>
            <w:r w:rsidRPr="001C51BF">
              <w:rPr>
                <w:color w:val="FF0000"/>
                <w:sz w:val="18"/>
                <w:szCs w:val="18"/>
                <w:lang w:val="en-US"/>
              </w:rPr>
              <w:br/>
              <w:t>97.4825%</w:t>
            </w:r>
          </w:p>
        </w:tc>
        <w:tc>
          <w:tcPr>
            <w:tcW w:w="525"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1C51BF">
            <w:pPr>
              <w:pStyle w:val="Tabletext"/>
              <w:keepNext/>
              <w:keepLines/>
              <w:jc w:val="center"/>
              <w:rPr>
                <w:color w:val="FF0000"/>
                <w:sz w:val="18"/>
                <w:szCs w:val="18"/>
                <w:lang w:val="en-US"/>
              </w:rPr>
            </w:pPr>
            <w:r w:rsidRPr="001C51BF">
              <w:rPr>
                <w:color w:val="FF0000"/>
                <w:sz w:val="18"/>
                <w:szCs w:val="18"/>
                <w:lang w:val="en-US"/>
              </w:rPr>
              <w:t>No</w:t>
            </w:r>
          </w:p>
        </w:tc>
        <w:tc>
          <w:tcPr>
            <w:tcW w:w="807" w:type="pct"/>
            <w:tcBorders>
              <w:top w:val="single" w:sz="4" w:space="0" w:color="auto"/>
              <w:left w:val="single" w:sz="4" w:space="0" w:color="auto"/>
              <w:bottom w:val="single" w:sz="4" w:space="0" w:color="auto"/>
              <w:right w:val="single" w:sz="4" w:space="0" w:color="auto"/>
            </w:tcBorders>
            <w:shd w:val="clear" w:color="auto" w:fill="FFFFFF"/>
          </w:tcPr>
          <w:p w:rsidR="003451A4" w:rsidRPr="001C51BF" w:rsidRDefault="003451A4" w:rsidP="005B1166">
            <w:pPr>
              <w:pStyle w:val="Tabletext"/>
              <w:rPr>
                <w:sz w:val="18"/>
                <w:szCs w:val="18"/>
                <w:lang w:val="en-US"/>
              </w:rPr>
            </w:pPr>
            <w:r w:rsidRPr="001C51BF">
              <w:rPr>
                <w:sz w:val="18"/>
                <w:szCs w:val="18"/>
                <w:lang w:val="en-US"/>
              </w:rPr>
              <w:t>For evaluation configuration B (Carrier frequency = 700 MHz).</w:t>
            </w:r>
          </w:p>
        </w:tc>
      </w:tr>
      <w:tr w:rsidR="003451A4" w:rsidRPr="001C51BF" w:rsidTr="001C51BF">
        <w:trPr>
          <w:cantSplit/>
        </w:trPr>
        <w:tc>
          <w:tcPr>
            <w:tcW w:w="5000" w:type="pct"/>
            <w:gridSpan w:val="8"/>
            <w:tcBorders>
              <w:top w:val="single" w:sz="4" w:space="0" w:color="auto"/>
              <w:left w:val="nil"/>
              <w:bottom w:val="nil"/>
              <w:right w:val="nil"/>
            </w:tcBorders>
            <w:shd w:val="clear" w:color="auto" w:fill="FFFFFF"/>
          </w:tcPr>
          <w:p w:rsidR="003451A4" w:rsidRPr="001C51BF" w:rsidRDefault="003451A4" w:rsidP="001C51BF">
            <w:pPr>
              <w:pStyle w:val="Tablelegend"/>
              <w:tabs>
                <w:tab w:val="clear" w:pos="1134"/>
                <w:tab w:val="left" w:pos="313"/>
              </w:tabs>
              <w:rPr>
                <w:sz w:val="18"/>
                <w:szCs w:val="18"/>
                <w:lang w:val="en-US"/>
              </w:rPr>
            </w:pPr>
            <w:r w:rsidRPr="001C51BF">
              <w:rPr>
                <w:sz w:val="18"/>
                <w:szCs w:val="18"/>
                <w:vertAlign w:val="superscript"/>
                <w:lang w:val="en-US"/>
              </w:rPr>
              <w:t>(1)</w:t>
            </w:r>
            <w:r w:rsidRPr="001C51BF">
              <w:rPr>
                <w:sz w:val="18"/>
                <w:szCs w:val="18"/>
                <w:lang w:val="en-US"/>
              </w:rPr>
              <w:t xml:space="preserve"> </w:t>
            </w:r>
            <w:r w:rsidRPr="001C51BF">
              <w:rPr>
                <w:sz w:val="18"/>
                <w:szCs w:val="18"/>
                <w:lang w:val="en-US"/>
              </w:rPr>
              <w:tab/>
              <w:t>As defined in Report ITU-R M.2410-0.</w:t>
            </w:r>
          </w:p>
          <w:p w:rsidR="003451A4" w:rsidRPr="001C51BF" w:rsidRDefault="003451A4" w:rsidP="001C51BF">
            <w:pPr>
              <w:pStyle w:val="Tablelegend"/>
              <w:tabs>
                <w:tab w:val="clear" w:pos="1134"/>
                <w:tab w:val="left" w:pos="313"/>
              </w:tabs>
              <w:rPr>
                <w:sz w:val="18"/>
                <w:szCs w:val="18"/>
                <w:lang w:val="en-US"/>
              </w:rPr>
            </w:pPr>
            <w:r w:rsidRPr="001C51BF">
              <w:rPr>
                <w:sz w:val="18"/>
                <w:szCs w:val="18"/>
                <w:vertAlign w:val="superscript"/>
                <w:lang w:val="en-US"/>
              </w:rPr>
              <w:t>(2)</w:t>
            </w:r>
            <w:r w:rsidRPr="001C51BF">
              <w:rPr>
                <w:sz w:val="18"/>
                <w:szCs w:val="18"/>
                <w:lang w:val="en-US"/>
              </w:rPr>
              <w:t xml:space="preserve"> </w:t>
            </w:r>
            <w:r w:rsidRPr="001C51BF">
              <w:rPr>
                <w:sz w:val="18"/>
                <w:szCs w:val="18"/>
                <w:lang w:val="en-US"/>
              </w:rPr>
              <w:tab/>
              <w:t>According to the evaluation methodology specified in Report ITU-R M.2412-0.</w:t>
            </w:r>
          </w:p>
          <w:p w:rsidR="003451A4" w:rsidRPr="001C51BF" w:rsidRDefault="003451A4" w:rsidP="001C51BF">
            <w:pPr>
              <w:pStyle w:val="Tablelegend"/>
              <w:tabs>
                <w:tab w:val="clear" w:pos="1134"/>
                <w:tab w:val="left" w:pos="313"/>
              </w:tabs>
              <w:ind w:left="313" w:hanging="313"/>
              <w:rPr>
                <w:sz w:val="18"/>
                <w:szCs w:val="18"/>
                <w:lang w:val="en-US"/>
              </w:rPr>
            </w:pPr>
            <w:r w:rsidRPr="001C51BF">
              <w:rPr>
                <w:sz w:val="18"/>
                <w:szCs w:val="18"/>
                <w:vertAlign w:val="superscript"/>
                <w:lang w:val="en-US"/>
              </w:rPr>
              <w:t>(3)</w:t>
            </w:r>
            <w:r w:rsidRPr="001C51BF">
              <w:rPr>
                <w:sz w:val="18"/>
                <w:szCs w:val="18"/>
                <w:lang w:val="en-US"/>
              </w:rPr>
              <w:tab/>
            </w:r>
            <w:r w:rsidRPr="001C51BF">
              <w:rPr>
                <w:rFonts w:eastAsia="Malgun Gothic"/>
                <w:sz w:val="18"/>
                <w:szCs w:val="18"/>
                <w:lang w:val="en-US"/>
              </w:rPr>
              <w:t>Proponents should report their selected evaluation methodology of the Connection density, the channel model variant used, and evaluation configuration(s) with their exact values (e.g. antenna element number, bandwidth, etc.) per test environment</w:t>
            </w:r>
            <w:r w:rsidRPr="001C51BF">
              <w:rPr>
                <w:sz w:val="18"/>
                <w:szCs w:val="18"/>
                <w:lang w:val="en-US" w:eastAsia="ja-JP"/>
              </w:rPr>
              <w:t>, and could provide other relevant information as well</w:t>
            </w:r>
            <w:r w:rsidRPr="001C51BF">
              <w:rPr>
                <w:rFonts w:eastAsia="Malgun Gothic"/>
                <w:sz w:val="18"/>
                <w:szCs w:val="18"/>
                <w:lang w:val="en-US"/>
              </w:rPr>
              <w:t>. For details, refer to Report ITU-R M.2412-0, in particular, § 7.1.3 for the evaluation methodologies, § 8.4 for the evaluation configurations per each test environment, and Annex 1 on the channel model variants.</w:t>
            </w:r>
          </w:p>
          <w:p w:rsidR="003451A4" w:rsidRPr="001C51BF" w:rsidRDefault="003451A4" w:rsidP="001C51BF">
            <w:pPr>
              <w:pStyle w:val="Tablelegend"/>
              <w:tabs>
                <w:tab w:val="clear" w:pos="1134"/>
                <w:tab w:val="left" w:pos="313"/>
              </w:tabs>
              <w:rPr>
                <w:rFonts w:eastAsia="Malgun Gothic"/>
                <w:sz w:val="18"/>
                <w:szCs w:val="18"/>
                <w:lang w:val="en-US"/>
              </w:rPr>
            </w:pPr>
            <w:r w:rsidRPr="001C51BF">
              <w:rPr>
                <w:rFonts w:eastAsia="Malgun Gothic"/>
                <w:sz w:val="18"/>
                <w:szCs w:val="18"/>
                <w:vertAlign w:val="superscript"/>
                <w:lang w:val="en-US"/>
              </w:rPr>
              <w:t>(4)</w:t>
            </w:r>
            <w:r w:rsidRPr="001C51BF">
              <w:rPr>
                <w:rFonts w:eastAsia="Malgun Gothic"/>
                <w:sz w:val="18"/>
                <w:szCs w:val="18"/>
                <w:lang w:val="en-US"/>
              </w:rPr>
              <w:tab/>
              <w:t>Refer to § 7.3.1 of Report ITU-R M.2412-0.</w:t>
            </w:r>
          </w:p>
        </w:tc>
      </w:tr>
    </w:tbl>
    <w:p w:rsidR="003451A4" w:rsidRPr="005D71B0" w:rsidRDefault="0083435A" w:rsidP="0083435A">
      <w:pPr>
        <w:pStyle w:val="Heading1"/>
        <w:rPr>
          <w:rFonts w:eastAsia="MS Mincho"/>
          <w:b w:val="0"/>
          <w:lang w:val="en-US"/>
        </w:rPr>
      </w:pPr>
      <w:bookmarkStart w:id="57" w:name="_Toc31947436"/>
      <w:bookmarkStart w:id="58" w:name="_Toc31947494"/>
      <w:bookmarkStart w:id="59" w:name="_Toc32305598"/>
      <w:bookmarkEnd w:id="57"/>
      <w:bookmarkEnd w:id="58"/>
      <w:r>
        <w:rPr>
          <w:rFonts w:eastAsia="MS Mincho"/>
          <w:lang w:val="en-US"/>
        </w:rPr>
        <w:t>III-3</w:t>
      </w:r>
      <w:r>
        <w:rPr>
          <w:rFonts w:eastAsia="MS Mincho"/>
          <w:lang w:val="en-US"/>
        </w:rPr>
        <w:tab/>
      </w:r>
      <w:r w:rsidR="003451A4" w:rsidRPr="005D71B0">
        <w:rPr>
          <w:rFonts w:eastAsia="MS Mincho"/>
          <w:lang w:val="en-US"/>
        </w:rPr>
        <w:t>Number of test environments meeting all IMT-2020 requirements</w:t>
      </w:r>
      <w:bookmarkEnd w:id="59"/>
    </w:p>
    <w:p w:rsidR="003451A4" w:rsidRPr="005D71B0" w:rsidRDefault="003451A4" w:rsidP="003451A4">
      <w:pPr>
        <w:keepNext/>
        <w:rPr>
          <w:szCs w:val="24"/>
          <w:lang w:val="en-US"/>
        </w:rPr>
      </w:pPr>
      <w:r w:rsidRPr="005D71B0">
        <w:rPr>
          <w:rFonts w:eastAsiaTheme="minorEastAsia"/>
          <w:szCs w:val="24"/>
          <w:lang w:val="en-US" w:eastAsia="zh-CN"/>
        </w:rPr>
        <w:t xml:space="preserve">Based on our independent evaluation report, at least, 1 test environment cannot meet all IMT-2020 requirements, namely Urban Macro-URLLC test environment. </w:t>
      </w:r>
    </w:p>
    <w:p w:rsidR="003451A4" w:rsidRPr="005D71B0" w:rsidRDefault="003451A4" w:rsidP="003451A4">
      <w:pPr>
        <w:pStyle w:val="BodyText"/>
        <w:spacing w:before="0" w:after="0"/>
        <w:jc w:val="both"/>
        <w:rPr>
          <w:lang w:val="en-US"/>
        </w:rPr>
      </w:pPr>
    </w:p>
    <w:p w:rsidR="0083435A" w:rsidRDefault="0083435A">
      <w:pPr>
        <w:tabs>
          <w:tab w:val="clear" w:pos="1134"/>
          <w:tab w:val="clear" w:pos="1871"/>
          <w:tab w:val="clear" w:pos="2268"/>
        </w:tabs>
        <w:overflowPunct/>
        <w:autoSpaceDE/>
        <w:autoSpaceDN/>
        <w:adjustRightInd/>
        <w:spacing w:before="0"/>
        <w:textAlignment w:val="auto"/>
        <w:rPr>
          <w:rFonts w:eastAsia="MS Mincho"/>
          <w:lang w:val="en-US"/>
        </w:rPr>
      </w:pPr>
      <w:r>
        <w:rPr>
          <w:rFonts w:eastAsia="MS Mincho"/>
          <w:lang w:val="en-US"/>
        </w:rPr>
        <w:br w:type="page"/>
      </w:r>
    </w:p>
    <w:p w:rsidR="0083435A" w:rsidRDefault="0083435A" w:rsidP="0083435A">
      <w:pPr>
        <w:pStyle w:val="AnnexNo"/>
        <w:rPr>
          <w:rFonts w:eastAsia="MS Mincho"/>
          <w:lang w:val="en-US"/>
        </w:rPr>
      </w:pPr>
      <w:bookmarkStart w:id="60" w:name="_Toc32305599"/>
      <w:r>
        <w:rPr>
          <w:rFonts w:eastAsia="MS Mincho"/>
          <w:lang w:val="en-US"/>
        </w:rPr>
        <w:t>Annex A</w:t>
      </w:r>
      <w:bookmarkEnd w:id="60"/>
      <w:r w:rsidR="003451A4" w:rsidRPr="005D71B0">
        <w:rPr>
          <w:rFonts w:eastAsia="MS Mincho"/>
          <w:lang w:val="en-US"/>
        </w:rPr>
        <w:t xml:space="preserve"> </w:t>
      </w:r>
    </w:p>
    <w:p w:rsidR="003451A4" w:rsidRPr="005D71B0" w:rsidRDefault="003451A4" w:rsidP="0083435A">
      <w:pPr>
        <w:pStyle w:val="AnnexNoTitle"/>
        <w:rPr>
          <w:lang w:val="en-US"/>
        </w:rPr>
      </w:pPr>
      <w:r w:rsidRPr="005D71B0">
        <w:rPr>
          <w:lang w:val="en-US"/>
        </w:rPr>
        <w:t>Detailed evaluation assumptions for reliability</w:t>
      </w:r>
    </w:p>
    <w:p w:rsidR="003451A4" w:rsidRDefault="003451A4" w:rsidP="00C752B1">
      <w:pPr>
        <w:pStyle w:val="Normalaftertitle"/>
        <w:rPr>
          <w:lang w:val="en-US" w:eastAsia="zh-CN"/>
        </w:rPr>
      </w:pPr>
      <w:r w:rsidRPr="005D71B0">
        <w:rPr>
          <w:lang w:val="en-US" w:eastAsia="zh-CN"/>
        </w:rPr>
        <w:t>The detailed system-level for downlink and uplink reliability are illustrated in Table A-1 and Table</w:t>
      </w:r>
      <w:r w:rsidR="00C752B1">
        <w:rPr>
          <w:lang w:val="en-US" w:eastAsia="zh-CN"/>
        </w:rPr>
        <w:t> </w:t>
      </w:r>
      <w:r w:rsidRPr="005D71B0">
        <w:rPr>
          <w:lang w:val="en-US" w:eastAsia="zh-CN"/>
        </w:rPr>
        <w:t xml:space="preserve">A-2, respectively. </w:t>
      </w:r>
    </w:p>
    <w:p w:rsidR="0083435A" w:rsidRDefault="003451A4" w:rsidP="0083435A">
      <w:pPr>
        <w:pStyle w:val="TableNo"/>
        <w:rPr>
          <w:lang w:val="en-US"/>
        </w:rPr>
      </w:pPr>
      <w:r w:rsidRPr="00BA367F">
        <w:rPr>
          <w:lang w:val="en-US"/>
        </w:rPr>
        <w:t xml:space="preserve">Table A-1 </w:t>
      </w:r>
    </w:p>
    <w:p w:rsidR="003451A4" w:rsidRPr="00B64D20" w:rsidRDefault="003451A4" w:rsidP="003451A4">
      <w:pPr>
        <w:spacing w:before="0" w:after="120"/>
        <w:jc w:val="center"/>
        <w:rPr>
          <w:lang w:val="en-US" w:eastAsia="zh-CN"/>
        </w:rPr>
      </w:pPr>
      <w:r w:rsidRPr="00BA367F">
        <w:rPr>
          <w:b/>
          <w:lang w:val="en-US"/>
        </w:rPr>
        <w:t>System-level evaluation assumptions for downlink reliability</w:t>
      </w:r>
    </w:p>
    <w:tbl>
      <w:tblPr>
        <w:tblW w:w="5000" w:type="pct"/>
        <w:tblLook w:val="04A0" w:firstRow="1" w:lastRow="0" w:firstColumn="1" w:lastColumn="0" w:noHBand="0" w:noVBand="1"/>
      </w:tblPr>
      <w:tblGrid>
        <w:gridCol w:w="4814"/>
        <w:gridCol w:w="4815"/>
      </w:tblGrid>
      <w:tr w:rsidR="003451A4" w:rsidRPr="005D71B0" w:rsidTr="005B116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3451A4" w:rsidRPr="005D71B0" w:rsidRDefault="003451A4" w:rsidP="0083435A">
            <w:pPr>
              <w:pStyle w:val="Tablehead"/>
              <w:rPr>
                <w:lang w:val="en-US" w:eastAsia="zh-CN"/>
              </w:rPr>
            </w:pPr>
            <w:r w:rsidRPr="005D71B0">
              <w:rPr>
                <w:lang w:val="en-US" w:eastAsia="zh-CN"/>
              </w:rPr>
              <w:t>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3451A4" w:rsidRPr="005D71B0" w:rsidRDefault="003451A4" w:rsidP="0083435A">
            <w:pPr>
              <w:pStyle w:val="Tablehead"/>
              <w:rPr>
                <w:lang w:val="en-US" w:eastAsia="zh-CN"/>
              </w:rPr>
            </w:pPr>
            <w:r w:rsidRPr="005D71B0">
              <w:rPr>
                <w:lang w:val="en-US" w:eastAsia="zh-CN"/>
              </w:rPr>
              <w:t>Urban Macro–URLLC</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1A4" w:rsidRPr="005D71B0" w:rsidRDefault="003451A4" w:rsidP="0083435A">
            <w:pPr>
              <w:pStyle w:val="Tabletext"/>
              <w:rPr>
                <w:lang w:val="en-US" w:eastAsia="zh-CN"/>
              </w:rPr>
            </w:pPr>
            <w:r w:rsidRPr="005D71B0">
              <w:rPr>
                <w:lang w:val="en-US" w:eastAsia="zh-CN"/>
              </w:rPr>
              <w:t>Inter-site distance</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83435A">
            <w:pPr>
              <w:pStyle w:val="Tabletext"/>
              <w:rPr>
                <w:lang w:val="en-US" w:eastAsia="zh-CN"/>
              </w:rPr>
            </w:pPr>
            <w:r w:rsidRPr="005D71B0">
              <w:rPr>
                <w:lang w:val="en-US" w:eastAsia="zh-CN"/>
              </w:rPr>
              <w:t>500 m</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lang w:val="en-US" w:eastAsia="zh-CN"/>
              </w:rPr>
            </w:pPr>
            <w:r w:rsidRPr="005D71B0">
              <w:rPr>
                <w:lang w:val="en-US"/>
              </w:rPr>
              <w:t>Number of antenna elements per TRxP</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83435A">
            <w:pPr>
              <w:pStyle w:val="Tabletext"/>
              <w:rPr>
                <w:lang w:val="en-US" w:eastAsia="zh-CN"/>
              </w:rPr>
            </w:pPr>
            <w:r w:rsidRPr="005D71B0">
              <w:rPr>
                <w:lang w:val="en-US" w:eastAsia="zh-CN"/>
              </w:rPr>
              <w:t>Results provided with 60, (15x4) antenna elements.</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lang w:val="en-US" w:eastAsia="zh-CN"/>
              </w:rPr>
            </w:pPr>
            <w:r w:rsidRPr="005D71B0">
              <w:rPr>
                <w:lang w:val="en-US"/>
              </w:rPr>
              <w:t>UE antennas</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83435A">
            <w:pPr>
              <w:pStyle w:val="Tabletext"/>
              <w:rPr>
                <w:lang w:val="en-US" w:eastAsia="zh-CN"/>
              </w:rPr>
            </w:pPr>
            <w:r w:rsidRPr="005D71B0">
              <w:rPr>
                <w:lang w:val="en-US" w:eastAsia="zh-CN"/>
              </w:rPr>
              <w:t>4</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lang w:val="en-US" w:eastAsia="zh-CN"/>
              </w:rPr>
              <w:t>Device deployment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rFonts w:eastAsia="SimSun"/>
                <w:lang w:val="en-US"/>
              </w:rPr>
              <w:t>20% indoor, 80% outdoor</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UE mobility model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rFonts w:eastAsia="SimSun"/>
                <w:lang w:val="en-US"/>
              </w:rPr>
              <w:t>Fixed and identical speed |v| of all UEs, randomly and uniformly distributed direction</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U</w:t>
            </w:r>
            <w:r w:rsidRPr="005D71B0">
              <w:rPr>
                <w:bCs/>
                <w:lang w:val="en-US" w:eastAsia="zh-CN"/>
              </w:rPr>
              <w:t>E</w:t>
            </w:r>
            <w:r w:rsidRPr="005D71B0">
              <w:rPr>
                <w:bCs/>
                <w:lang w:val="en-US"/>
              </w:rPr>
              <w:t xml:space="preserve"> speeds of interest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3 km/h for indoor and</w:t>
            </w:r>
            <w:r w:rsidRPr="005D71B0">
              <w:rPr>
                <w:kern w:val="24"/>
                <w:lang w:val="en-US" w:eastAsia="ja-JP"/>
              </w:rPr>
              <w:t xml:space="preserve"> </w:t>
            </w:r>
            <w:r w:rsidRPr="005D71B0">
              <w:rPr>
                <w:kern w:val="24"/>
                <w:lang w:val="en-US" w:eastAsia="zh-CN"/>
              </w:rPr>
              <w:t>30 km/h for outdoor</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Inter-site interference modelling</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rFonts w:eastAsia="SimSun"/>
                <w:kern w:val="24"/>
                <w:lang w:val="en-US"/>
              </w:rPr>
              <w:t>Explicitly</w:t>
            </w:r>
            <w:r w:rsidRPr="005D71B0">
              <w:rPr>
                <w:rFonts w:eastAsia="SimSun"/>
                <w:kern w:val="24"/>
                <w:lang w:val="en-US" w:eastAsia="ja-JP"/>
              </w:rPr>
              <w:t xml:space="preserve"> </w:t>
            </w:r>
            <w:r w:rsidRPr="005D71B0">
              <w:rPr>
                <w:rFonts w:eastAsia="SimSun"/>
                <w:kern w:val="24"/>
                <w:lang w:val="en-US"/>
              </w:rPr>
              <w:t>modelled</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rPr>
              <w:t>BS noise figure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5</w:t>
            </w:r>
            <w:r w:rsidRPr="005D71B0">
              <w:rPr>
                <w:kern w:val="24"/>
                <w:lang w:val="en-US" w:eastAsia="ja-JP"/>
              </w:rPr>
              <w:t xml:space="preserve"> </w:t>
            </w:r>
            <w:r w:rsidRPr="005D71B0">
              <w:rPr>
                <w:kern w:val="24"/>
                <w:lang w:val="en-US" w:eastAsia="zh-CN"/>
              </w:rPr>
              <w:t>dB</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UE noise figure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7</w:t>
            </w:r>
            <w:r w:rsidRPr="005D71B0">
              <w:rPr>
                <w:kern w:val="24"/>
                <w:lang w:val="en-US" w:eastAsia="ja-JP"/>
              </w:rPr>
              <w:t xml:space="preserve"> </w:t>
            </w:r>
            <w:r w:rsidRPr="005D71B0">
              <w:rPr>
                <w:kern w:val="24"/>
                <w:lang w:val="en-US" w:eastAsia="zh-CN"/>
              </w:rPr>
              <w:t>dB</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BS antenna element gain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8</w:t>
            </w:r>
            <w:r w:rsidRPr="005D71B0">
              <w:rPr>
                <w:kern w:val="24"/>
                <w:lang w:val="en-US" w:eastAsia="ja-JP"/>
              </w:rPr>
              <w:t xml:space="preserve"> </w:t>
            </w:r>
            <w:r w:rsidRPr="005D71B0">
              <w:rPr>
                <w:kern w:val="24"/>
                <w:lang w:val="en-US" w:eastAsia="zh-CN"/>
              </w:rPr>
              <w:t>dBi</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UE antenna element gain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rFonts w:ascii="Arial" w:eastAsia="SimSun" w:hAnsi="Arial" w:cs="Arial"/>
                <w:sz w:val="18"/>
                <w:szCs w:val="18"/>
                <w:lang w:val="en-US" w:eastAsia="zh-CN"/>
              </w:rPr>
            </w:pPr>
            <w:r w:rsidRPr="005D71B0">
              <w:rPr>
                <w:kern w:val="24"/>
                <w:lang w:val="en-US" w:eastAsia="zh-CN"/>
              </w:rPr>
              <w:t>0</w:t>
            </w:r>
            <w:r w:rsidRPr="005D71B0">
              <w:rPr>
                <w:kern w:val="24"/>
                <w:lang w:val="en-US" w:eastAsia="ja-JP"/>
              </w:rPr>
              <w:t xml:space="preserve"> </w:t>
            </w:r>
            <w:r w:rsidRPr="005D71B0">
              <w:rPr>
                <w:kern w:val="24"/>
                <w:lang w:val="en-US" w:eastAsia="zh-CN"/>
              </w:rPr>
              <w:t>dBi</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rPr>
              <w:t>Thermal noise level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‒174 dBm/Hz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rFonts w:eastAsia="Malgun Gothic"/>
                <w:bCs/>
                <w:lang w:val="en-US" w:eastAsia="ko-KR"/>
              </w:rPr>
              <w:t>Traffic model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Full buffer</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eastAsia="zh-CN"/>
              </w:rPr>
              <w:t>Simulation bandwidth</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20 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eastAsia="zh-CN"/>
              </w:rPr>
              <w:t>UE density</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10 UEs per TRxP</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83435A">
            <w:pPr>
              <w:pStyle w:val="Tabletext"/>
              <w:rPr>
                <w:rFonts w:ascii="Arial" w:eastAsia="SimSun" w:hAnsi="Arial" w:cs="Arial"/>
                <w:sz w:val="18"/>
                <w:szCs w:val="18"/>
                <w:lang w:val="en-US" w:eastAsia="zh-CN"/>
              </w:rPr>
            </w:pPr>
            <w:r w:rsidRPr="005D71B0">
              <w:rPr>
                <w:bCs/>
                <w:lang w:val="en-US" w:eastAsia="ja-JP"/>
              </w:rPr>
              <w:t>UE antenna height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83435A">
            <w:pPr>
              <w:pStyle w:val="Tabletext"/>
              <w:rPr>
                <w:kern w:val="24"/>
                <w:lang w:val="en-US" w:eastAsia="zh-CN"/>
              </w:rPr>
            </w:pPr>
            <w:r w:rsidRPr="005D71B0">
              <w:rPr>
                <w:kern w:val="24"/>
                <w:lang w:val="en-US" w:eastAsia="zh-CN"/>
              </w:rPr>
              <w:t>1.5 m</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83435A">
            <w:pPr>
              <w:pStyle w:val="Tabletext"/>
              <w:rPr>
                <w:bCs/>
                <w:lang w:val="en-US" w:eastAsia="ja-JP"/>
              </w:rPr>
            </w:pPr>
            <w:r w:rsidRPr="005D71B0">
              <w:rPr>
                <w:bCs/>
                <w:lang w:val="en-US" w:eastAsia="ja-JP"/>
              </w:rPr>
              <w:t>Numerology</w:t>
            </w:r>
          </w:p>
        </w:tc>
        <w:tc>
          <w:tcPr>
            <w:tcW w:w="2500" w:type="pct"/>
            <w:tcBorders>
              <w:top w:val="nil"/>
              <w:left w:val="nil"/>
              <w:bottom w:val="single" w:sz="4" w:space="0" w:color="auto"/>
              <w:right w:val="single" w:sz="4" w:space="0" w:color="auto"/>
            </w:tcBorders>
            <w:shd w:val="clear" w:color="auto" w:fill="auto"/>
            <w:noWrap/>
            <w:vAlign w:val="center"/>
            <w:hideMark/>
          </w:tcPr>
          <w:p w:rsidR="003451A4" w:rsidRPr="005D71B0" w:rsidRDefault="003451A4" w:rsidP="0083435A">
            <w:pPr>
              <w:pStyle w:val="Tabletext"/>
              <w:rPr>
                <w:bCs/>
                <w:lang w:val="en-US" w:eastAsia="ja-JP"/>
              </w:rPr>
            </w:pPr>
            <w:r w:rsidRPr="005D71B0">
              <w:rPr>
                <w:bCs/>
                <w:lang w:val="en-US" w:eastAsia="ja-JP"/>
              </w:rPr>
              <w:t>27 kHz SCS</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83435A">
            <w:pPr>
              <w:pStyle w:val="Tabletext"/>
              <w:rPr>
                <w:bCs/>
                <w:lang w:val="en-US" w:eastAsia="ja-JP"/>
              </w:rPr>
            </w:pPr>
            <w:r w:rsidRPr="005D71B0">
              <w:rPr>
                <w:bCs/>
                <w:lang w:val="en-US" w:eastAsia="ja-JP"/>
              </w:rPr>
              <w:t>Scheduling</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83435A">
            <w:pPr>
              <w:pStyle w:val="Tabletext"/>
              <w:rPr>
                <w:bCs/>
                <w:lang w:val="en-US" w:eastAsia="ja-JP"/>
              </w:rPr>
            </w:pPr>
            <w:r w:rsidRPr="005D71B0">
              <w:rPr>
                <w:bCs/>
                <w:lang w:val="en-US" w:eastAsia="ja-JP"/>
              </w:rPr>
              <w:t>PF</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3451A4" w:rsidRPr="005D71B0" w:rsidRDefault="003451A4" w:rsidP="0083435A">
            <w:pPr>
              <w:pStyle w:val="Tabletext"/>
              <w:rPr>
                <w:bCs/>
                <w:lang w:val="en-US" w:eastAsia="ja-JP"/>
              </w:rPr>
            </w:pPr>
            <w:r w:rsidRPr="005D71B0">
              <w:rPr>
                <w:bCs/>
                <w:lang w:val="en-US" w:eastAsia="ja-JP"/>
              </w:rPr>
              <w:t>Receiver</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83435A">
            <w:pPr>
              <w:pStyle w:val="Tabletext"/>
              <w:rPr>
                <w:bCs/>
                <w:lang w:val="en-US" w:eastAsia="ja-JP"/>
              </w:rPr>
            </w:pPr>
            <w:r w:rsidRPr="005D71B0">
              <w:rPr>
                <w:bCs/>
                <w:lang w:val="en-US" w:eastAsia="ja-JP"/>
              </w:rPr>
              <w:t>MMSE-IRC</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83435A">
            <w:pPr>
              <w:pStyle w:val="Tabletext"/>
              <w:rPr>
                <w:bCs/>
                <w:lang w:val="en-US" w:eastAsia="ja-JP"/>
              </w:rPr>
            </w:pPr>
            <w:r w:rsidRPr="005D71B0">
              <w:rPr>
                <w:bCs/>
                <w:lang w:val="en-US" w:eastAsia="ja-JP"/>
              </w:rPr>
              <w:t>Channel estimation</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83435A">
            <w:pPr>
              <w:pStyle w:val="Tabletext"/>
              <w:rPr>
                <w:bCs/>
                <w:lang w:val="en-US" w:eastAsia="ja-JP"/>
              </w:rPr>
            </w:pPr>
            <w:r w:rsidRPr="005D71B0">
              <w:rPr>
                <w:bCs/>
                <w:lang w:val="en-US" w:eastAsia="ja-JP"/>
              </w:rPr>
              <w:t>Non-ideal</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83435A">
            <w:pPr>
              <w:pStyle w:val="Tabletext"/>
              <w:rPr>
                <w:bCs/>
                <w:lang w:val="en-US" w:eastAsia="ja-JP"/>
              </w:rPr>
            </w:pPr>
            <w:r w:rsidRPr="005D71B0">
              <w:rPr>
                <w:bCs/>
                <w:lang w:val="en-US" w:eastAsia="ja-JP"/>
              </w:rPr>
              <w:t>Carrier frequency</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83435A">
            <w:pPr>
              <w:pStyle w:val="Tabletext"/>
              <w:rPr>
                <w:bCs/>
                <w:lang w:val="en-US" w:eastAsia="ja-JP"/>
              </w:rPr>
            </w:pPr>
            <w:r w:rsidRPr="005D71B0">
              <w:rPr>
                <w:bCs/>
                <w:lang w:val="en-US" w:eastAsia="ja-JP"/>
              </w:rPr>
              <w:t>700 MHz</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83435A">
            <w:pPr>
              <w:pStyle w:val="Tabletext"/>
              <w:rPr>
                <w:bCs/>
                <w:lang w:val="en-US" w:eastAsia="ja-JP"/>
              </w:rPr>
            </w:pPr>
            <w:r w:rsidRPr="005D71B0">
              <w:rPr>
                <w:bCs/>
                <w:lang w:val="en-US" w:eastAsia="ja-JP"/>
              </w:rPr>
              <w:t>TRxP number per site</w:t>
            </w:r>
          </w:p>
        </w:tc>
        <w:tc>
          <w:tcPr>
            <w:tcW w:w="2500" w:type="pct"/>
            <w:tcBorders>
              <w:top w:val="nil"/>
              <w:left w:val="nil"/>
              <w:bottom w:val="single" w:sz="4" w:space="0" w:color="auto"/>
              <w:right w:val="single" w:sz="4" w:space="0" w:color="auto"/>
            </w:tcBorders>
            <w:shd w:val="clear" w:color="000000" w:fill="FFFFFF"/>
            <w:vAlign w:val="bottom"/>
            <w:hideMark/>
          </w:tcPr>
          <w:p w:rsidR="003451A4" w:rsidRPr="005D71B0" w:rsidRDefault="003451A4" w:rsidP="0083435A">
            <w:pPr>
              <w:pStyle w:val="Tabletext"/>
              <w:rPr>
                <w:bCs/>
                <w:lang w:val="en-US" w:eastAsia="ja-JP"/>
              </w:rPr>
            </w:pPr>
            <w:r w:rsidRPr="005D71B0">
              <w:rPr>
                <w:bCs/>
                <w:lang w:val="en-US" w:eastAsia="ja-JP"/>
              </w:rPr>
              <w:t>3</w:t>
            </w:r>
          </w:p>
        </w:tc>
      </w:tr>
      <w:tr w:rsidR="003451A4" w:rsidRPr="005D71B0" w:rsidTr="00085550">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83435A">
            <w:pPr>
              <w:pStyle w:val="Tabletext"/>
              <w:rPr>
                <w:bCs/>
                <w:lang w:val="en-US" w:eastAsia="ja-JP"/>
              </w:rPr>
            </w:pPr>
            <w:r w:rsidRPr="005D71B0">
              <w:rPr>
                <w:bCs/>
                <w:lang w:val="en-US" w:eastAsia="ja-JP"/>
              </w:rPr>
              <w:t>Wrapping around method</w:t>
            </w:r>
          </w:p>
        </w:tc>
        <w:tc>
          <w:tcPr>
            <w:tcW w:w="2500" w:type="pct"/>
            <w:tcBorders>
              <w:top w:val="nil"/>
              <w:left w:val="nil"/>
              <w:bottom w:val="single" w:sz="4" w:space="0" w:color="auto"/>
              <w:right w:val="single" w:sz="4" w:space="0" w:color="auto"/>
            </w:tcBorders>
            <w:shd w:val="clear" w:color="000000" w:fill="FFFFFF"/>
            <w:vAlign w:val="bottom"/>
            <w:hideMark/>
          </w:tcPr>
          <w:p w:rsidR="003451A4" w:rsidRPr="005D71B0" w:rsidRDefault="003451A4" w:rsidP="0083435A">
            <w:pPr>
              <w:pStyle w:val="Tabletext"/>
              <w:rPr>
                <w:bCs/>
                <w:lang w:val="en-US" w:eastAsia="ja-JP"/>
              </w:rPr>
            </w:pPr>
            <w:r w:rsidRPr="005D71B0">
              <w:rPr>
                <w:bCs/>
                <w:lang w:val="en-US" w:eastAsia="ja-JP"/>
              </w:rPr>
              <w:t>Geographical distance based wrapping</w:t>
            </w:r>
          </w:p>
        </w:tc>
      </w:tr>
      <w:tr w:rsidR="003451A4" w:rsidRPr="005D71B0" w:rsidTr="00085550">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83435A">
            <w:pPr>
              <w:pStyle w:val="Tabletext"/>
              <w:rPr>
                <w:lang w:val="en-US" w:eastAsia="ja-JP"/>
              </w:rPr>
            </w:pPr>
            <w:r w:rsidRPr="005D71B0">
              <w:rPr>
                <w:lang w:val="en-US" w:eastAsia="ja-JP"/>
              </w:rPr>
              <w:t>Criteria for selection for serving TRxP</w:t>
            </w:r>
          </w:p>
        </w:tc>
        <w:tc>
          <w:tcPr>
            <w:tcW w:w="2500" w:type="pct"/>
            <w:tcBorders>
              <w:top w:val="single" w:sz="4" w:space="0" w:color="auto"/>
              <w:left w:val="nil"/>
              <w:bottom w:val="single" w:sz="4" w:space="0" w:color="auto"/>
              <w:right w:val="single" w:sz="4" w:space="0" w:color="auto"/>
            </w:tcBorders>
            <w:shd w:val="clear" w:color="000000" w:fill="FFFFFF"/>
            <w:vAlign w:val="bottom"/>
            <w:hideMark/>
          </w:tcPr>
          <w:p w:rsidR="003451A4" w:rsidRPr="005D71B0" w:rsidRDefault="003451A4" w:rsidP="0083435A">
            <w:pPr>
              <w:pStyle w:val="Tabletext"/>
              <w:rPr>
                <w:lang w:val="en-US" w:eastAsia="ja-JP"/>
              </w:rPr>
            </w:pPr>
            <w:r w:rsidRPr="005D71B0">
              <w:rPr>
                <w:lang w:val="en-US" w:eastAsia="ja-JP"/>
              </w:rPr>
              <w:t>RSRP based</w:t>
            </w:r>
          </w:p>
        </w:tc>
      </w:tr>
      <w:tr w:rsidR="00085550" w:rsidRPr="00085550" w:rsidTr="00085550">
        <w:trPr>
          <w:trHeight w:val="285"/>
        </w:trPr>
        <w:tc>
          <w:tcPr>
            <w:tcW w:w="5000" w:type="pct"/>
            <w:gridSpan w:val="2"/>
            <w:tcBorders>
              <w:top w:val="single" w:sz="4" w:space="0" w:color="auto"/>
            </w:tcBorders>
            <w:shd w:val="clear" w:color="auto" w:fill="auto"/>
            <w:noWrap/>
            <w:vAlign w:val="bottom"/>
          </w:tcPr>
          <w:p w:rsidR="00085550" w:rsidRPr="00085550" w:rsidRDefault="00085550" w:rsidP="00085550">
            <w:pPr>
              <w:pStyle w:val="Tablelegend"/>
              <w:rPr>
                <w:lang w:val="en-US" w:eastAsia="ja-JP"/>
              </w:rPr>
            </w:pPr>
            <w:r w:rsidRPr="00085550">
              <w:rPr>
                <w:rFonts w:eastAsia="SimSun"/>
                <w:lang w:val="en-US" w:eastAsia="zh-CN"/>
              </w:rPr>
              <w:t>NOTE</w:t>
            </w:r>
            <w:r>
              <w:rPr>
                <w:rFonts w:eastAsia="SimSun"/>
                <w:lang w:val="en-US" w:eastAsia="zh-CN"/>
              </w:rPr>
              <w:t xml:space="preserve"> –</w:t>
            </w:r>
            <w:r w:rsidRPr="00085550">
              <w:rPr>
                <w:rFonts w:eastAsia="SimSun"/>
                <w:lang w:val="en-US" w:eastAsia="zh-CN"/>
              </w:rPr>
              <w:t xml:space="preserve"> Other system configuration parameters align with Report ITU-R M.2412.</w:t>
            </w:r>
          </w:p>
        </w:tc>
      </w:tr>
    </w:tbl>
    <w:p w:rsidR="003451A4" w:rsidRPr="005D71B0" w:rsidRDefault="003451A4" w:rsidP="003451A4">
      <w:pPr>
        <w:spacing w:beforeLines="50"/>
        <w:rPr>
          <w:rFonts w:ascii="Arial" w:eastAsia="SimSun" w:hAnsi="Arial" w:cs="Arial"/>
          <w:i/>
          <w:sz w:val="18"/>
          <w:szCs w:val="18"/>
          <w:lang w:val="en-US" w:eastAsia="zh-CN"/>
        </w:rPr>
      </w:pPr>
    </w:p>
    <w:p w:rsidR="0083435A" w:rsidRDefault="003451A4" w:rsidP="0083435A">
      <w:pPr>
        <w:pStyle w:val="TableNo"/>
        <w:rPr>
          <w:lang w:val="en-US"/>
        </w:rPr>
      </w:pPr>
      <w:r w:rsidRPr="00BA367F">
        <w:rPr>
          <w:lang w:val="en-US"/>
        </w:rPr>
        <w:t xml:space="preserve">Table A-2 </w:t>
      </w:r>
    </w:p>
    <w:p w:rsidR="003451A4" w:rsidRPr="006434C3" w:rsidRDefault="003451A4" w:rsidP="00085550">
      <w:pPr>
        <w:pStyle w:val="Tabletitle"/>
        <w:rPr>
          <w:lang w:val="en-US"/>
        </w:rPr>
      </w:pPr>
      <w:r w:rsidRPr="00BA367F">
        <w:rPr>
          <w:lang w:val="en-US"/>
        </w:rPr>
        <w:t>System-level evaluation assumptions for uplink reliability</w:t>
      </w:r>
    </w:p>
    <w:tbl>
      <w:tblPr>
        <w:tblW w:w="5000" w:type="pct"/>
        <w:tblLook w:val="04A0" w:firstRow="1" w:lastRow="0" w:firstColumn="1" w:lastColumn="0" w:noHBand="0" w:noVBand="1"/>
      </w:tblPr>
      <w:tblGrid>
        <w:gridCol w:w="4814"/>
        <w:gridCol w:w="4815"/>
      </w:tblGrid>
      <w:tr w:rsidR="003451A4" w:rsidRPr="005D71B0" w:rsidTr="005B116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3451A4" w:rsidRPr="005D71B0" w:rsidRDefault="003451A4" w:rsidP="00085550">
            <w:pPr>
              <w:pStyle w:val="Tablehead"/>
              <w:rPr>
                <w:lang w:val="en-US" w:eastAsia="zh-CN"/>
              </w:rPr>
            </w:pPr>
            <w:r w:rsidRPr="005D71B0">
              <w:rPr>
                <w:lang w:val="en-US" w:eastAsia="zh-CN"/>
              </w:rPr>
              <w:t>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3451A4" w:rsidRPr="005D71B0" w:rsidRDefault="003451A4" w:rsidP="00085550">
            <w:pPr>
              <w:pStyle w:val="Tablehead"/>
              <w:rPr>
                <w:lang w:val="en-US" w:eastAsia="zh-CN"/>
              </w:rPr>
            </w:pPr>
            <w:r w:rsidRPr="005D71B0">
              <w:rPr>
                <w:lang w:val="en-US" w:eastAsia="zh-CN"/>
              </w:rPr>
              <w:t>Urban Macro–URLLC</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eastAsia="zh-CN"/>
              </w:rPr>
            </w:pPr>
            <w:r w:rsidRPr="005D71B0">
              <w:rPr>
                <w:lang w:val="en-US" w:eastAsia="zh-CN"/>
              </w:rPr>
              <w:t>Inter-site distance</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eastAsia="zh-CN"/>
              </w:rPr>
            </w:pPr>
            <w:r w:rsidRPr="005D71B0">
              <w:rPr>
                <w:lang w:val="en-US" w:eastAsia="zh-CN"/>
              </w:rPr>
              <w:t>500m</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eastAsia="zh-CN"/>
              </w:rPr>
            </w:pPr>
            <w:r w:rsidRPr="005D71B0">
              <w:rPr>
                <w:lang w:val="en-US"/>
              </w:rPr>
              <w:t>Number of antenna elements per TRxP</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eastAsia="zh-CN"/>
              </w:rPr>
            </w:pPr>
            <w:r w:rsidRPr="005D71B0">
              <w:rPr>
                <w:lang w:val="en-US" w:eastAsia="zh-CN"/>
              </w:rPr>
              <w:t>Results provided with 60, (15x4) antenna elements.</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eastAsia="zh-CN"/>
              </w:rPr>
            </w:pPr>
            <w:r w:rsidRPr="005D71B0">
              <w:rPr>
                <w:lang w:val="en-US"/>
              </w:rPr>
              <w:t>UE antennas</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eastAsia="zh-CN"/>
              </w:rPr>
            </w:pPr>
            <w:r w:rsidRPr="005D71B0">
              <w:rPr>
                <w:lang w:val="en-US" w:eastAsia="zh-CN"/>
              </w:rPr>
              <w:t>4</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lang w:val="en-US" w:eastAsia="zh-CN"/>
              </w:rPr>
              <w:t>Device deployment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rFonts w:eastAsia="SimSun"/>
                <w:lang w:val="en-US"/>
              </w:rPr>
              <w:t>20% indoor, 80% outdoor</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UE mobility model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rFonts w:eastAsia="SimSun"/>
                <w:lang w:val="en-US"/>
              </w:rPr>
              <w:t>Fixed and identical speed |v| of all UEs, randomly and uniformly distributed direction</w:t>
            </w:r>
          </w:p>
        </w:tc>
      </w:tr>
      <w:tr w:rsidR="003451A4" w:rsidRPr="00A066A4"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U</w:t>
            </w:r>
            <w:r w:rsidRPr="005D71B0">
              <w:rPr>
                <w:bCs/>
                <w:lang w:val="en-US" w:eastAsia="zh-CN"/>
              </w:rPr>
              <w:t>E</w:t>
            </w:r>
            <w:r w:rsidRPr="005D71B0">
              <w:rPr>
                <w:bCs/>
                <w:lang w:val="en-US"/>
              </w:rPr>
              <w:t xml:space="preserve"> speeds of interest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3 km/h for indoor and</w:t>
            </w:r>
            <w:r w:rsidRPr="005D71B0">
              <w:rPr>
                <w:kern w:val="24"/>
                <w:lang w:val="en-US" w:eastAsia="ja-JP"/>
              </w:rPr>
              <w:t xml:space="preserve"> </w:t>
            </w:r>
            <w:r w:rsidRPr="005D71B0">
              <w:rPr>
                <w:kern w:val="24"/>
                <w:lang w:val="en-US" w:eastAsia="zh-CN"/>
              </w:rPr>
              <w:t>30 km/h for outdoor</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Inter-site interference modelling</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rFonts w:eastAsia="SimSun"/>
                <w:kern w:val="24"/>
                <w:lang w:val="en-US"/>
              </w:rPr>
              <w:t>Explicitly</w:t>
            </w:r>
            <w:r w:rsidRPr="005D71B0">
              <w:rPr>
                <w:rFonts w:eastAsia="SimSun"/>
                <w:kern w:val="24"/>
                <w:lang w:val="en-US" w:eastAsia="ja-JP"/>
              </w:rPr>
              <w:t xml:space="preserve"> </w:t>
            </w:r>
            <w:r w:rsidRPr="005D71B0">
              <w:rPr>
                <w:rFonts w:eastAsia="SimSun"/>
                <w:kern w:val="24"/>
                <w:lang w:val="en-US"/>
              </w:rPr>
              <w:t>modelled</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rPr>
              <w:t>BS noise figure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5</w:t>
            </w:r>
            <w:r w:rsidRPr="005D71B0">
              <w:rPr>
                <w:kern w:val="24"/>
                <w:lang w:val="en-US" w:eastAsia="ja-JP"/>
              </w:rPr>
              <w:t xml:space="preserve"> </w:t>
            </w:r>
            <w:r w:rsidRPr="005D71B0">
              <w:rPr>
                <w:kern w:val="24"/>
                <w:lang w:val="en-US" w:eastAsia="zh-CN"/>
              </w:rPr>
              <w:t>dB</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UE noise figure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7</w:t>
            </w:r>
            <w:r w:rsidRPr="005D71B0">
              <w:rPr>
                <w:kern w:val="24"/>
                <w:lang w:val="en-US" w:eastAsia="ja-JP"/>
              </w:rPr>
              <w:t xml:space="preserve"> </w:t>
            </w:r>
            <w:r w:rsidRPr="005D71B0">
              <w:rPr>
                <w:kern w:val="24"/>
                <w:lang w:val="en-US" w:eastAsia="zh-CN"/>
              </w:rPr>
              <w:t>dB</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BS antenna element gain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8</w:t>
            </w:r>
            <w:r w:rsidRPr="005D71B0">
              <w:rPr>
                <w:kern w:val="24"/>
                <w:lang w:val="en-US" w:eastAsia="ja-JP"/>
              </w:rPr>
              <w:t xml:space="preserve"> </w:t>
            </w:r>
            <w:r w:rsidRPr="005D71B0">
              <w:rPr>
                <w:kern w:val="24"/>
                <w:lang w:val="en-US" w:eastAsia="zh-CN"/>
              </w:rPr>
              <w:t>dBi</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UE antenna element gain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eastAsia="SimSun" w:hAnsi="Arial" w:cs="Arial"/>
                <w:sz w:val="18"/>
                <w:szCs w:val="18"/>
                <w:lang w:val="en-US" w:eastAsia="zh-CN"/>
              </w:rPr>
            </w:pPr>
            <w:r w:rsidRPr="005D71B0">
              <w:rPr>
                <w:kern w:val="24"/>
                <w:lang w:val="en-US" w:eastAsia="zh-CN"/>
              </w:rPr>
              <w:t>0</w:t>
            </w:r>
            <w:r w:rsidRPr="005D71B0">
              <w:rPr>
                <w:kern w:val="24"/>
                <w:lang w:val="en-US" w:eastAsia="ja-JP"/>
              </w:rPr>
              <w:t xml:space="preserve"> </w:t>
            </w:r>
            <w:r w:rsidRPr="005D71B0">
              <w:rPr>
                <w:kern w:val="24"/>
                <w:lang w:val="en-US" w:eastAsia="zh-CN"/>
              </w:rPr>
              <w:t>dBi</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rPr>
              <w:t>Thermal noise level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‒174 dBm/Hz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rFonts w:eastAsia="Malgun Gothic"/>
                <w:bCs/>
                <w:lang w:val="en-US" w:eastAsia="ko-KR"/>
              </w:rPr>
              <w:t>Traffic model</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Full buffer</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eastAsia="zh-CN"/>
              </w:rPr>
              <w:t>Simulation bandwidth</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20 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eastAsia="zh-CN"/>
              </w:rPr>
              <w:t>UE density</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10 UEs per TRxP</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eastAsia="SimSun" w:hAnsi="Arial" w:cs="Arial"/>
                <w:sz w:val="18"/>
                <w:szCs w:val="18"/>
                <w:lang w:val="en-US" w:eastAsia="zh-CN"/>
              </w:rPr>
            </w:pPr>
            <w:r w:rsidRPr="005D71B0">
              <w:rPr>
                <w:bCs/>
                <w:lang w:val="en-US" w:eastAsia="ja-JP"/>
              </w:rPr>
              <w:t>UE antenna height</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kern w:val="24"/>
                <w:lang w:val="en-US" w:eastAsia="zh-CN"/>
              </w:rPr>
            </w:pPr>
            <w:r w:rsidRPr="005D71B0">
              <w:rPr>
                <w:kern w:val="24"/>
                <w:lang w:val="en-US" w:eastAsia="zh-CN"/>
              </w:rPr>
              <w:t>1.5 m</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Numerology</w:t>
            </w:r>
          </w:p>
        </w:tc>
        <w:tc>
          <w:tcPr>
            <w:tcW w:w="2500" w:type="pct"/>
            <w:tcBorders>
              <w:top w:val="nil"/>
              <w:left w:val="nil"/>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27 kHz SCS</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Simulation bandwdith</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bCs/>
                <w:lang w:val="en-US" w:eastAsia="ja-JP"/>
              </w:rPr>
            </w:pPr>
            <w:r w:rsidRPr="005D71B0">
              <w:rPr>
                <w:bCs/>
                <w:lang w:val="en-US" w:eastAsia="ja-JP"/>
              </w:rPr>
              <w:t>20 MHz</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bCs/>
                <w:lang w:val="en-US" w:eastAsia="ja-JP"/>
              </w:rPr>
            </w:pPr>
            <w:r w:rsidRPr="005D71B0">
              <w:rPr>
                <w:bCs/>
                <w:lang w:val="en-US" w:eastAsia="ja-JP"/>
              </w:rPr>
              <w:t>Scheduling</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bCs/>
                <w:lang w:val="en-US" w:eastAsia="ja-JP"/>
              </w:rPr>
            </w:pPr>
            <w:r w:rsidRPr="005D71B0">
              <w:rPr>
                <w:bCs/>
                <w:lang w:val="en-US" w:eastAsia="ja-JP"/>
              </w:rPr>
              <w:t>PF</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000000" w:fill="FFFFFF"/>
            <w:noWrap/>
            <w:vAlign w:val="center"/>
            <w:hideMark/>
          </w:tcPr>
          <w:p w:rsidR="003451A4" w:rsidRPr="005D71B0" w:rsidRDefault="003451A4" w:rsidP="00085550">
            <w:pPr>
              <w:pStyle w:val="Tabletext"/>
              <w:rPr>
                <w:bCs/>
                <w:lang w:val="en-US" w:eastAsia="ja-JP"/>
              </w:rPr>
            </w:pPr>
            <w:r w:rsidRPr="005D71B0">
              <w:rPr>
                <w:bCs/>
                <w:lang w:val="en-US" w:eastAsia="ja-JP"/>
              </w:rPr>
              <w:t>Receiver</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085550">
            <w:pPr>
              <w:pStyle w:val="Tabletext"/>
              <w:rPr>
                <w:bCs/>
                <w:lang w:val="en-US" w:eastAsia="ja-JP"/>
              </w:rPr>
            </w:pPr>
            <w:r w:rsidRPr="005D71B0">
              <w:rPr>
                <w:bCs/>
                <w:lang w:val="en-US" w:eastAsia="ja-JP"/>
              </w:rPr>
              <w:t>MMSE-IRC</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Channel estimation</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085550">
            <w:pPr>
              <w:pStyle w:val="Tabletext"/>
              <w:rPr>
                <w:bCs/>
                <w:lang w:val="en-US" w:eastAsia="ja-JP"/>
              </w:rPr>
            </w:pPr>
            <w:r w:rsidRPr="005D71B0">
              <w:rPr>
                <w:bCs/>
                <w:lang w:val="en-US" w:eastAsia="ja-JP"/>
              </w:rPr>
              <w:t>Non-ideal</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bCs/>
                <w:lang w:val="en-US" w:eastAsia="ja-JP"/>
              </w:rPr>
            </w:pPr>
            <w:r w:rsidRPr="005D71B0">
              <w:rPr>
                <w:bCs/>
                <w:lang w:val="en-US" w:eastAsia="ja-JP"/>
              </w:rPr>
              <w:t>Carrier frequency</w:t>
            </w:r>
          </w:p>
        </w:tc>
        <w:tc>
          <w:tcPr>
            <w:tcW w:w="2500" w:type="pct"/>
            <w:tcBorders>
              <w:top w:val="nil"/>
              <w:left w:val="nil"/>
              <w:bottom w:val="single" w:sz="4" w:space="0" w:color="auto"/>
              <w:right w:val="single" w:sz="4" w:space="0" w:color="auto"/>
            </w:tcBorders>
            <w:shd w:val="clear" w:color="000000" w:fill="FFFFFF"/>
            <w:vAlign w:val="center"/>
            <w:hideMark/>
          </w:tcPr>
          <w:p w:rsidR="003451A4" w:rsidRPr="005D71B0" w:rsidRDefault="003451A4" w:rsidP="00085550">
            <w:pPr>
              <w:pStyle w:val="Tabletext"/>
              <w:rPr>
                <w:bCs/>
                <w:lang w:val="en-US" w:eastAsia="ja-JP"/>
              </w:rPr>
            </w:pPr>
            <w:r w:rsidRPr="005D71B0">
              <w:rPr>
                <w:bCs/>
                <w:lang w:val="en-US" w:eastAsia="ja-JP"/>
              </w:rPr>
              <w:t>700 MHz</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085550">
            <w:pPr>
              <w:pStyle w:val="Tabletext"/>
              <w:rPr>
                <w:bCs/>
                <w:lang w:val="en-US" w:eastAsia="ja-JP"/>
              </w:rPr>
            </w:pPr>
            <w:r w:rsidRPr="005D71B0">
              <w:rPr>
                <w:bCs/>
                <w:lang w:val="en-US" w:eastAsia="ja-JP"/>
              </w:rPr>
              <w:t>TRxP number per site</w:t>
            </w:r>
          </w:p>
        </w:tc>
        <w:tc>
          <w:tcPr>
            <w:tcW w:w="2500" w:type="pct"/>
            <w:tcBorders>
              <w:top w:val="nil"/>
              <w:left w:val="nil"/>
              <w:bottom w:val="single" w:sz="4" w:space="0" w:color="auto"/>
              <w:right w:val="single" w:sz="4" w:space="0" w:color="auto"/>
            </w:tcBorders>
            <w:shd w:val="clear" w:color="000000" w:fill="FFFFFF"/>
            <w:vAlign w:val="bottom"/>
            <w:hideMark/>
          </w:tcPr>
          <w:p w:rsidR="003451A4" w:rsidRPr="005D71B0" w:rsidRDefault="003451A4" w:rsidP="00085550">
            <w:pPr>
              <w:pStyle w:val="Tabletext"/>
              <w:rPr>
                <w:bCs/>
                <w:lang w:val="en-US" w:eastAsia="ja-JP"/>
              </w:rPr>
            </w:pPr>
            <w:r w:rsidRPr="005D71B0">
              <w:rPr>
                <w:bCs/>
                <w:lang w:val="en-US" w:eastAsia="ja-JP"/>
              </w:rPr>
              <w:t>3</w:t>
            </w:r>
          </w:p>
        </w:tc>
      </w:tr>
      <w:tr w:rsidR="003451A4" w:rsidRPr="005D71B0" w:rsidTr="00085550">
        <w:trPr>
          <w:trHeight w:val="285"/>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085550">
            <w:pPr>
              <w:pStyle w:val="Tabletext"/>
              <w:rPr>
                <w:bCs/>
                <w:lang w:val="en-US" w:eastAsia="ja-JP"/>
              </w:rPr>
            </w:pPr>
            <w:r w:rsidRPr="005D71B0">
              <w:rPr>
                <w:bCs/>
                <w:lang w:val="en-US" w:eastAsia="ja-JP"/>
              </w:rPr>
              <w:t>Wrapping around method</w:t>
            </w:r>
          </w:p>
        </w:tc>
        <w:tc>
          <w:tcPr>
            <w:tcW w:w="2500" w:type="pct"/>
            <w:tcBorders>
              <w:top w:val="nil"/>
              <w:left w:val="nil"/>
              <w:bottom w:val="single" w:sz="4" w:space="0" w:color="auto"/>
              <w:right w:val="single" w:sz="4" w:space="0" w:color="auto"/>
            </w:tcBorders>
            <w:shd w:val="clear" w:color="000000" w:fill="FFFFFF"/>
            <w:vAlign w:val="bottom"/>
            <w:hideMark/>
          </w:tcPr>
          <w:p w:rsidR="003451A4" w:rsidRPr="005D71B0" w:rsidRDefault="003451A4" w:rsidP="00085550">
            <w:pPr>
              <w:pStyle w:val="Tabletext"/>
              <w:rPr>
                <w:bCs/>
                <w:lang w:val="en-US" w:eastAsia="ja-JP"/>
              </w:rPr>
            </w:pPr>
            <w:r w:rsidRPr="005D71B0">
              <w:rPr>
                <w:bCs/>
                <w:lang w:val="en-US" w:eastAsia="ja-JP"/>
              </w:rPr>
              <w:t>Geographical distance based wrapping</w:t>
            </w:r>
          </w:p>
        </w:tc>
      </w:tr>
      <w:tr w:rsidR="003451A4" w:rsidRPr="005D71B0" w:rsidTr="00085550">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51A4" w:rsidRPr="005D71B0" w:rsidRDefault="003451A4" w:rsidP="00085550">
            <w:pPr>
              <w:pStyle w:val="Tabletext"/>
              <w:rPr>
                <w:bCs/>
                <w:lang w:val="en-US" w:eastAsia="ja-JP"/>
              </w:rPr>
            </w:pPr>
            <w:r w:rsidRPr="005D71B0">
              <w:rPr>
                <w:bCs/>
                <w:lang w:val="en-US" w:eastAsia="ja-JP"/>
              </w:rPr>
              <w:t>Criteria for selection for serving TRxP</w:t>
            </w:r>
          </w:p>
        </w:tc>
        <w:tc>
          <w:tcPr>
            <w:tcW w:w="2500" w:type="pct"/>
            <w:tcBorders>
              <w:top w:val="single" w:sz="4" w:space="0" w:color="auto"/>
              <w:left w:val="nil"/>
              <w:bottom w:val="single" w:sz="4" w:space="0" w:color="auto"/>
              <w:right w:val="single" w:sz="4" w:space="0" w:color="auto"/>
            </w:tcBorders>
            <w:shd w:val="clear" w:color="000000" w:fill="FFFFFF"/>
            <w:vAlign w:val="bottom"/>
            <w:hideMark/>
          </w:tcPr>
          <w:p w:rsidR="003451A4" w:rsidRPr="005D71B0" w:rsidRDefault="003451A4" w:rsidP="00085550">
            <w:pPr>
              <w:pStyle w:val="Tabletext"/>
              <w:rPr>
                <w:bCs/>
                <w:lang w:val="en-US" w:eastAsia="ja-JP"/>
              </w:rPr>
            </w:pPr>
            <w:r w:rsidRPr="005D71B0">
              <w:rPr>
                <w:bCs/>
                <w:lang w:val="en-US" w:eastAsia="ja-JP"/>
              </w:rPr>
              <w:t>RSRP based</w:t>
            </w:r>
          </w:p>
        </w:tc>
      </w:tr>
      <w:tr w:rsidR="00085550" w:rsidRPr="005D71B0" w:rsidTr="00085550">
        <w:trPr>
          <w:trHeight w:val="285"/>
        </w:trPr>
        <w:tc>
          <w:tcPr>
            <w:tcW w:w="5000" w:type="pct"/>
            <w:gridSpan w:val="2"/>
            <w:tcBorders>
              <w:top w:val="single" w:sz="4" w:space="0" w:color="auto"/>
            </w:tcBorders>
            <w:shd w:val="clear" w:color="auto" w:fill="auto"/>
            <w:noWrap/>
            <w:vAlign w:val="bottom"/>
          </w:tcPr>
          <w:p w:rsidR="00085550" w:rsidRPr="005D71B0" w:rsidRDefault="00AA41B9" w:rsidP="00085550">
            <w:pPr>
              <w:pStyle w:val="Tablelegend"/>
              <w:rPr>
                <w:bCs/>
                <w:lang w:val="en-US" w:eastAsia="ja-JP"/>
              </w:rPr>
            </w:pPr>
            <w:r w:rsidRPr="00085550">
              <w:rPr>
                <w:rFonts w:eastAsia="SimSun"/>
                <w:lang w:val="en-US" w:eastAsia="zh-CN"/>
              </w:rPr>
              <w:t>NOTE</w:t>
            </w:r>
            <w:r>
              <w:rPr>
                <w:rFonts w:eastAsia="SimSun"/>
                <w:lang w:val="en-US" w:eastAsia="zh-CN"/>
              </w:rPr>
              <w:t xml:space="preserve"> –</w:t>
            </w:r>
            <w:r w:rsidR="00085550" w:rsidRPr="00085550">
              <w:rPr>
                <w:rFonts w:eastAsia="SimSun"/>
                <w:lang w:val="en-US" w:eastAsia="zh-CN"/>
              </w:rPr>
              <w:t xml:space="preserve"> Other system configuration parameters align with Report ITU-R M.2412.</w:t>
            </w:r>
          </w:p>
        </w:tc>
      </w:tr>
    </w:tbl>
    <w:p w:rsidR="003451A4" w:rsidRPr="005D71B0" w:rsidRDefault="003451A4" w:rsidP="003451A4">
      <w:pPr>
        <w:spacing w:beforeLines="50"/>
        <w:rPr>
          <w:rFonts w:ascii="Arial" w:eastAsia="SimSun" w:hAnsi="Arial" w:cs="Arial"/>
          <w:i/>
          <w:sz w:val="18"/>
          <w:szCs w:val="18"/>
          <w:lang w:val="en-US" w:eastAsia="zh-CN"/>
        </w:rPr>
      </w:pPr>
    </w:p>
    <w:p w:rsidR="00085550" w:rsidRDefault="00085550">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3451A4" w:rsidRPr="005D71B0" w:rsidRDefault="003451A4" w:rsidP="00C752B1">
      <w:pPr>
        <w:keepNext/>
        <w:keepLines/>
        <w:rPr>
          <w:rFonts w:ascii="Arial" w:eastAsia="SimSun" w:hAnsi="Arial" w:cs="Arial"/>
          <w:i/>
          <w:sz w:val="18"/>
          <w:szCs w:val="18"/>
          <w:lang w:val="en-US" w:eastAsia="zh-CN"/>
        </w:rPr>
      </w:pPr>
      <w:r w:rsidRPr="005D71B0">
        <w:rPr>
          <w:lang w:val="en-US" w:eastAsia="zh-CN"/>
        </w:rPr>
        <w:t>The detailed link-level evaluation assumptions for downlink and uplink reliability are illustrated in</w:t>
      </w:r>
      <w:r w:rsidR="00C752B1">
        <w:rPr>
          <w:lang w:val="en-US" w:eastAsia="zh-CN"/>
        </w:rPr>
        <w:t> </w:t>
      </w:r>
      <w:r w:rsidRPr="005D71B0">
        <w:rPr>
          <w:lang w:val="en-US" w:eastAsia="zh-CN"/>
        </w:rPr>
        <w:t xml:space="preserve">Table A-3. </w:t>
      </w:r>
    </w:p>
    <w:p w:rsidR="0083435A" w:rsidRDefault="003451A4" w:rsidP="00085550">
      <w:pPr>
        <w:pStyle w:val="TableNo"/>
        <w:rPr>
          <w:lang w:val="en-US"/>
        </w:rPr>
      </w:pPr>
      <w:r w:rsidRPr="00BA367F">
        <w:rPr>
          <w:lang w:val="en-US"/>
        </w:rPr>
        <w:t>Table A-3</w:t>
      </w:r>
    </w:p>
    <w:p w:rsidR="003451A4" w:rsidRPr="00BA367F" w:rsidRDefault="003451A4" w:rsidP="00085550">
      <w:pPr>
        <w:pStyle w:val="Tabletitle"/>
        <w:rPr>
          <w:lang w:val="en-US"/>
        </w:rPr>
      </w:pPr>
      <w:r w:rsidRPr="00BA367F">
        <w:rPr>
          <w:lang w:val="en-US"/>
        </w:rPr>
        <w:t xml:space="preserve"> Link-level evaluation assumptions for downlink/uplink reliability</w:t>
      </w:r>
    </w:p>
    <w:tbl>
      <w:tblPr>
        <w:tblW w:w="5000" w:type="pct"/>
        <w:tblLook w:val="04A0" w:firstRow="1" w:lastRow="0" w:firstColumn="1" w:lastColumn="0" w:noHBand="0" w:noVBand="1"/>
      </w:tblPr>
      <w:tblGrid>
        <w:gridCol w:w="4814"/>
        <w:gridCol w:w="4815"/>
      </w:tblGrid>
      <w:tr w:rsidR="003451A4" w:rsidRPr="005D71B0" w:rsidTr="005B1166">
        <w:trPr>
          <w:trHeight w:val="285"/>
        </w:trPr>
        <w:tc>
          <w:tcPr>
            <w:tcW w:w="2500" w:type="pct"/>
            <w:tcBorders>
              <w:top w:val="single" w:sz="4" w:space="0" w:color="auto"/>
              <w:left w:val="single" w:sz="4" w:space="0" w:color="auto"/>
              <w:bottom w:val="nil"/>
              <w:right w:val="single" w:sz="4" w:space="0" w:color="auto"/>
            </w:tcBorders>
            <w:shd w:val="clear" w:color="000000" w:fill="D8D8D8"/>
            <w:vAlign w:val="center"/>
            <w:hideMark/>
          </w:tcPr>
          <w:p w:rsidR="003451A4" w:rsidRPr="005D71B0" w:rsidRDefault="003451A4" w:rsidP="00085550">
            <w:pPr>
              <w:pStyle w:val="Tablehead"/>
              <w:rPr>
                <w:rFonts w:ascii="Arial" w:eastAsia="SimSun" w:hAnsi="Arial" w:cs="Arial"/>
                <w:bCs/>
                <w:sz w:val="18"/>
                <w:szCs w:val="18"/>
                <w:lang w:val="en-US" w:eastAsia="zh-CN"/>
              </w:rPr>
            </w:pPr>
            <w:r w:rsidRPr="005D71B0">
              <w:rPr>
                <w:lang w:val="en-US" w:eastAsia="zh-CN"/>
              </w:rPr>
              <w:t>Parameters</w:t>
            </w:r>
          </w:p>
        </w:tc>
        <w:tc>
          <w:tcPr>
            <w:tcW w:w="2500" w:type="pct"/>
            <w:tcBorders>
              <w:top w:val="single" w:sz="4" w:space="0" w:color="auto"/>
              <w:left w:val="nil"/>
              <w:bottom w:val="single" w:sz="4" w:space="0" w:color="auto"/>
              <w:right w:val="single" w:sz="4" w:space="0" w:color="auto"/>
            </w:tcBorders>
            <w:shd w:val="clear" w:color="000000" w:fill="D9D9D9"/>
            <w:vAlign w:val="center"/>
            <w:hideMark/>
          </w:tcPr>
          <w:p w:rsidR="003451A4" w:rsidRPr="005D71B0" w:rsidRDefault="003451A4" w:rsidP="00085550">
            <w:pPr>
              <w:pStyle w:val="Tablehead"/>
              <w:rPr>
                <w:rFonts w:ascii="Arial" w:eastAsia="SimSun" w:hAnsi="Arial" w:cs="Arial"/>
                <w:bCs/>
                <w:sz w:val="18"/>
                <w:szCs w:val="18"/>
                <w:lang w:val="en-US" w:eastAsia="zh-CN"/>
              </w:rPr>
            </w:pPr>
            <w:r w:rsidRPr="005D71B0">
              <w:rPr>
                <w:lang w:val="en-US" w:eastAsia="zh-CN"/>
              </w:rPr>
              <w:t>Urban Macro–URLLC</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hAnsi="Arial" w:cs="Arial"/>
                <w:sz w:val="18"/>
                <w:szCs w:val="18"/>
                <w:lang w:val="en-US"/>
              </w:rPr>
            </w:pPr>
            <w:r w:rsidRPr="005D71B0">
              <w:rPr>
                <w:lang w:val="en-US"/>
              </w:rPr>
              <w:t>Evaluated service profiles</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hAnsi="Arial" w:cs="Arial"/>
                <w:sz w:val="18"/>
                <w:szCs w:val="18"/>
                <w:lang w:val="en-US"/>
              </w:rPr>
            </w:pPr>
            <w:r w:rsidRPr="005D71B0">
              <w:rPr>
                <w:lang w:val="en-US"/>
              </w:rPr>
              <w:t>Full buffer best effort</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hAnsi="Arial" w:cs="Arial"/>
                <w:sz w:val="18"/>
                <w:szCs w:val="18"/>
                <w:lang w:val="en-US"/>
              </w:rPr>
            </w:pPr>
            <w:r w:rsidRPr="005D71B0">
              <w:rPr>
                <w:lang w:val="en-US"/>
              </w:rPr>
              <w:t>Simulation bandwidth</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hAnsi="Arial" w:cs="Arial"/>
                <w:sz w:val="18"/>
                <w:szCs w:val="18"/>
                <w:lang w:val="en-US" w:eastAsia="zh-CN"/>
              </w:rPr>
            </w:pPr>
            <w:r w:rsidRPr="005D71B0">
              <w:rPr>
                <w:rFonts w:eastAsia="Arial Unicode MS"/>
                <w:lang w:val="en-US" w:eastAsia="zh-CN"/>
              </w:rPr>
              <w:t>1.728 MHz</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hAnsi="Arial" w:cs="Arial"/>
                <w:sz w:val="18"/>
                <w:szCs w:val="18"/>
                <w:lang w:val="en-US"/>
              </w:rPr>
            </w:pPr>
            <w:r w:rsidRPr="005D71B0">
              <w:rPr>
                <w:lang w:val="en-US"/>
              </w:rPr>
              <w:t>Number of users in simulation</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hAnsi="Arial" w:cs="Arial"/>
                <w:sz w:val="18"/>
                <w:szCs w:val="18"/>
                <w:lang w:val="en-US"/>
              </w:rPr>
            </w:pPr>
            <w:r w:rsidRPr="005D71B0">
              <w:rPr>
                <w:rFonts w:eastAsia="Arial Unicode MS"/>
                <w:lang w:val="en-US" w:eastAsia="zh-CN"/>
              </w:rPr>
              <w:t>1</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rFonts w:ascii="Arial" w:hAnsi="Arial" w:cs="Arial"/>
                <w:sz w:val="18"/>
                <w:szCs w:val="18"/>
                <w:lang w:val="en-US"/>
              </w:rPr>
            </w:pPr>
            <w:r w:rsidRPr="005D71B0">
              <w:rPr>
                <w:lang w:val="en-US" w:eastAsia="zh-CN"/>
              </w:rPr>
              <w:t>Packet size</w:t>
            </w:r>
          </w:p>
        </w:tc>
        <w:tc>
          <w:tcPr>
            <w:tcW w:w="2500" w:type="pct"/>
            <w:tcBorders>
              <w:top w:val="nil"/>
              <w:left w:val="nil"/>
              <w:bottom w:val="single" w:sz="4" w:space="0" w:color="auto"/>
              <w:right w:val="single" w:sz="4" w:space="0" w:color="auto"/>
            </w:tcBorders>
            <w:shd w:val="clear" w:color="auto" w:fill="auto"/>
          </w:tcPr>
          <w:p w:rsidR="003451A4" w:rsidRPr="005D71B0" w:rsidRDefault="003451A4" w:rsidP="00085550">
            <w:pPr>
              <w:pStyle w:val="Tabletext"/>
              <w:rPr>
                <w:rFonts w:ascii="Arial" w:hAnsi="Arial" w:cs="Arial"/>
                <w:sz w:val="18"/>
                <w:szCs w:val="18"/>
                <w:lang w:val="en-US"/>
              </w:rPr>
            </w:pPr>
            <w:r w:rsidRPr="005D71B0">
              <w:rPr>
                <w:rFonts w:eastAsia="Arial Unicode MS"/>
                <w:lang w:val="en-US" w:eastAsia="zh-CN"/>
              </w:rPr>
              <w:t>37 bytes at Layer 2 PDU</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rPr>
            </w:pPr>
            <w:r w:rsidRPr="005D71B0">
              <w:rPr>
                <w:lang w:val="en-US"/>
              </w:rPr>
              <w:t>Link-level Channel model</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TDL-iii</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rPr>
            </w:pPr>
            <w:r w:rsidRPr="005D71B0">
              <w:rPr>
                <w:lang w:val="en-US"/>
              </w:rPr>
              <w:t>Delay spread scaling parameter</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363 ns</w:t>
            </w:r>
          </w:p>
        </w:tc>
      </w:tr>
      <w:tr w:rsidR="003451A4" w:rsidRPr="005D71B0" w:rsidTr="005B1166">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tcPr>
          <w:p w:rsidR="003451A4" w:rsidRPr="005D71B0" w:rsidRDefault="003451A4" w:rsidP="00085550">
            <w:pPr>
              <w:pStyle w:val="Tabletext"/>
              <w:rPr>
                <w:lang w:val="en-US"/>
              </w:rPr>
            </w:pPr>
            <w:r w:rsidRPr="005D71B0">
              <w:rPr>
                <w:lang w:val="en-US"/>
              </w:rPr>
              <w:t>Carrier frequency for evaluation</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700 MHz</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lang w:val="en-US"/>
              </w:rPr>
            </w:pPr>
            <w:r w:rsidRPr="005D71B0">
              <w:rPr>
                <w:lang w:val="en-US"/>
              </w:rPr>
              <w:t>Numerology</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lang w:val="en-US"/>
              </w:rPr>
            </w:pPr>
            <w:r w:rsidRPr="005D71B0">
              <w:rPr>
                <w:lang w:val="en-US"/>
              </w:rPr>
              <w:t>27 kHz SCS</w:t>
            </w:r>
          </w:p>
        </w:tc>
      </w:tr>
      <w:tr w:rsidR="003451A4" w:rsidRPr="00A066A4"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hideMark/>
          </w:tcPr>
          <w:p w:rsidR="003451A4" w:rsidRPr="005D71B0" w:rsidRDefault="003451A4" w:rsidP="00085550">
            <w:pPr>
              <w:pStyle w:val="Tabletext"/>
              <w:rPr>
                <w:lang w:val="en-US"/>
              </w:rPr>
            </w:pPr>
            <w:r w:rsidRPr="005D71B0">
              <w:rPr>
                <w:lang w:val="en-US"/>
              </w:rPr>
              <w:t>Number of antenna elements per TRxP</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lang w:val="en-US"/>
              </w:rPr>
            </w:pPr>
            <w:r w:rsidRPr="005D71B0">
              <w:rPr>
                <w:kern w:val="2"/>
                <w:lang w:val="en-US" w:eastAsia="zh-CN"/>
              </w:rPr>
              <w:t>Results provided with 60, (15x4) antenna elements.</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hideMark/>
          </w:tcPr>
          <w:p w:rsidR="003451A4" w:rsidRPr="005D71B0" w:rsidRDefault="003451A4" w:rsidP="00085550">
            <w:pPr>
              <w:pStyle w:val="Tabletext"/>
              <w:rPr>
                <w:lang w:val="en-US"/>
              </w:rPr>
            </w:pPr>
            <w:r w:rsidRPr="005D71B0">
              <w:rPr>
                <w:lang w:val="en-US"/>
              </w:rPr>
              <w:t>UE antennas</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lang w:val="en-US"/>
              </w:rPr>
            </w:pPr>
            <w:r w:rsidRPr="005D71B0">
              <w:rPr>
                <w:kern w:val="2"/>
                <w:lang w:val="en-US" w:eastAsia="zh-CN"/>
              </w:rPr>
              <w:t>4</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hideMark/>
          </w:tcPr>
          <w:p w:rsidR="003451A4" w:rsidRPr="005D71B0" w:rsidRDefault="003451A4" w:rsidP="00085550">
            <w:pPr>
              <w:pStyle w:val="Tabletext"/>
              <w:rPr>
                <w:lang w:val="en-US"/>
              </w:rPr>
            </w:pPr>
            <w:r w:rsidRPr="005D71B0">
              <w:rPr>
                <w:lang w:val="en-US"/>
              </w:rPr>
              <w:t>Packet format</w:t>
            </w:r>
          </w:p>
        </w:tc>
        <w:tc>
          <w:tcPr>
            <w:tcW w:w="2500" w:type="pct"/>
            <w:tcBorders>
              <w:top w:val="nil"/>
              <w:left w:val="nil"/>
              <w:bottom w:val="single" w:sz="4" w:space="0" w:color="auto"/>
              <w:right w:val="single" w:sz="4" w:space="0" w:color="auto"/>
            </w:tcBorders>
            <w:shd w:val="clear" w:color="auto" w:fill="auto"/>
            <w:vAlign w:val="center"/>
            <w:hideMark/>
          </w:tcPr>
          <w:p w:rsidR="003451A4" w:rsidRPr="005D71B0" w:rsidRDefault="003451A4" w:rsidP="00085550">
            <w:pPr>
              <w:pStyle w:val="Tabletext"/>
              <w:rPr>
                <w:lang w:val="en-US"/>
              </w:rPr>
            </w:pPr>
            <w:r w:rsidRPr="005D71B0">
              <w:rPr>
                <w:lang w:val="en-US"/>
              </w:rPr>
              <w:t>Long preamble packet</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Channel estimation</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Non-ideal</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Number of symbol for control information</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2</w:t>
            </w:r>
          </w:p>
        </w:tc>
      </w:tr>
      <w:tr w:rsidR="003451A4" w:rsidRPr="005D71B0" w:rsidTr="005B1166">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Number of symbol for data</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4</w:t>
            </w:r>
          </w:p>
        </w:tc>
      </w:tr>
      <w:tr w:rsidR="003451A4" w:rsidRPr="00A066A4" w:rsidTr="00085550">
        <w:trPr>
          <w:trHeight w:val="285"/>
        </w:trPr>
        <w:tc>
          <w:tcPr>
            <w:tcW w:w="2500" w:type="pct"/>
            <w:tcBorders>
              <w:top w:val="nil"/>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Control information modulation and coding</w:t>
            </w:r>
          </w:p>
        </w:tc>
        <w:tc>
          <w:tcPr>
            <w:tcW w:w="2500" w:type="pct"/>
            <w:tcBorders>
              <w:top w:val="nil"/>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 xml:space="preserve">TBCC with code rate = 1/2, QPSK </w:t>
            </w:r>
          </w:p>
          <w:p w:rsidR="003451A4" w:rsidRPr="005D71B0" w:rsidRDefault="003451A4" w:rsidP="00085550">
            <w:pPr>
              <w:pStyle w:val="Tabletext"/>
              <w:rPr>
                <w:lang w:val="en-US"/>
              </w:rPr>
            </w:pPr>
            <w:r w:rsidRPr="005D71B0">
              <w:rPr>
                <w:lang w:val="en-US"/>
              </w:rPr>
              <w:t>2 repetitions</w:t>
            </w:r>
          </w:p>
        </w:tc>
      </w:tr>
      <w:tr w:rsidR="003451A4" w:rsidRPr="00A066A4" w:rsidTr="00085550">
        <w:trPr>
          <w:trHeight w:val="285"/>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3451A4" w:rsidRPr="005D71B0" w:rsidRDefault="003451A4" w:rsidP="00085550">
            <w:pPr>
              <w:pStyle w:val="Tabletext"/>
              <w:rPr>
                <w:lang w:val="en-US"/>
              </w:rPr>
            </w:pPr>
            <w:r w:rsidRPr="005D71B0">
              <w:rPr>
                <w:lang w:val="en-US"/>
              </w:rPr>
              <w:t>Data modulation and coding</w:t>
            </w:r>
          </w:p>
        </w:tc>
        <w:tc>
          <w:tcPr>
            <w:tcW w:w="2500" w:type="pct"/>
            <w:tcBorders>
              <w:top w:val="single" w:sz="4" w:space="0" w:color="auto"/>
              <w:left w:val="nil"/>
              <w:bottom w:val="single" w:sz="4" w:space="0" w:color="auto"/>
              <w:right w:val="single" w:sz="4" w:space="0" w:color="auto"/>
            </w:tcBorders>
            <w:shd w:val="clear" w:color="auto" w:fill="auto"/>
            <w:vAlign w:val="center"/>
          </w:tcPr>
          <w:p w:rsidR="003451A4" w:rsidRPr="005D71B0" w:rsidRDefault="003451A4" w:rsidP="00085550">
            <w:pPr>
              <w:pStyle w:val="Tabletext"/>
              <w:rPr>
                <w:lang w:val="en-US"/>
              </w:rPr>
            </w:pPr>
            <w:r w:rsidRPr="005D71B0">
              <w:rPr>
                <w:lang w:val="en-US"/>
              </w:rPr>
              <w:t>Turbo with code rate = 3/4, QPSK</w:t>
            </w:r>
          </w:p>
        </w:tc>
      </w:tr>
      <w:tr w:rsidR="00085550" w:rsidRPr="00A066A4" w:rsidTr="00085550">
        <w:trPr>
          <w:trHeight w:val="285"/>
        </w:trPr>
        <w:tc>
          <w:tcPr>
            <w:tcW w:w="5000" w:type="pct"/>
            <w:gridSpan w:val="2"/>
            <w:tcBorders>
              <w:top w:val="single" w:sz="4" w:space="0" w:color="auto"/>
            </w:tcBorders>
            <w:shd w:val="clear" w:color="auto" w:fill="auto"/>
            <w:noWrap/>
            <w:vAlign w:val="center"/>
          </w:tcPr>
          <w:p w:rsidR="00085550" w:rsidRPr="00085550" w:rsidRDefault="00AA41B9" w:rsidP="00AA41B9">
            <w:pPr>
              <w:pStyle w:val="Tablelegend"/>
              <w:rPr>
                <w:rFonts w:eastAsia="SimSun"/>
                <w:lang w:val="en-US" w:eastAsia="zh-CN"/>
              </w:rPr>
            </w:pPr>
            <w:r w:rsidRPr="005D71B0">
              <w:rPr>
                <w:rFonts w:eastAsia="SimSun"/>
                <w:lang w:val="en-US" w:eastAsia="zh-CN"/>
              </w:rPr>
              <w:t>NOTE</w:t>
            </w:r>
            <w:r>
              <w:rPr>
                <w:rFonts w:eastAsia="SimSun"/>
                <w:lang w:val="en-US" w:eastAsia="zh-CN"/>
              </w:rPr>
              <w:t xml:space="preserve"> –</w:t>
            </w:r>
            <w:r w:rsidR="00085550" w:rsidRPr="005D71B0">
              <w:rPr>
                <w:rFonts w:eastAsia="SimSun"/>
                <w:lang w:val="en-US" w:eastAsia="zh-CN"/>
              </w:rPr>
              <w:t xml:space="preserve"> Other system configuration parameters align with Report ITU-R M.2412.</w:t>
            </w:r>
          </w:p>
        </w:tc>
      </w:tr>
    </w:tbl>
    <w:p w:rsidR="003451A4" w:rsidRPr="005D71B0" w:rsidRDefault="003451A4" w:rsidP="003451A4">
      <w:pPr>
        <w:rPr>
          <w:rFonts w:eastAsia="MS Mincho"/>
          <w:lang w:val="en-US"/>
        </w:rPr>
      </w:pPr>
    </w:p>
    <w:p w:rsidR="003451A4" w:rsidRDefault="003451A4" w:rsidP="00085550">
      <w:pPr>
        <w:pStyle w:val="Heading1"/>
        <w:rPr>
          <w:rFonts w:eastAsia="MS Mincho"/>
        </w:rPr>
      </w:pPr>
      <w:bookmarkStart w:id="61" w:name="_Toc32305600"/>
      <w:r w:rsidRPr="00085550">
        <w:rPr>
          <w:rFonts w:eastAsia="MS Mincho"/>
        </w:rPr>
        <w:t>References</w:t>
      </w:r>
      <w:bookmarkEnd w:id="61"/>
    </w:p>
    <w:p w:rsidR="001F10C9" w:rsidRDefault="001F10C9" w:rsidP="001F10C9">
      <w:pPr>
        <w:pStyle w:val="Reftext"/>
        <w:rPr>
          <w:rFonts w:eastAsia="MS Mincho"/>
        </w:rPr>
      </w:pPr>
      <w:r>
        <w:rPr>
          <w:rFonts w:eastAsia="MS Mincho"/>
        </w:rPr>
        <w:t>[1]</w:t>
      </w:r>
      <w:r w:rsidRPr="001F10C9">
        <w:rPr>
          <w:lang w:val="en-US"/>
        </w:rPr>
        <w:t xml:space="preserve"> </w:t>
      </w:r>
      <w:r>
        <w:rPr>
          <w:lang w:val="en-US"/>
        </w:rPr>
        <w:tab/>
      </w:r>
      <w:r w:rsidRPr="005D71B0">
        <w:rPr>
          <w:lang w:val="en-US"/>
        </w:rPr>
        <w:t xml:space="preserve">ITU-R: </w:t>
      </w:r>
      <w:r w:rsidRPr="001F10C9">
        <w:rPr>
          <w:i/>
          <w:iCs/>
          <w:lang w:val="en-US"/>
        </w:rPr>
        <w:t>Minimum requirements related to technical performance for IMT-2020 radio interface(s).</w:t>
      </w:r>
      <w:r w:rsidRPr="005D71B0">
        <w:rPr>
          <w:lang w:val="en-US"/>
        </w:rPr>
        <w:t xml:space="preserve"> Report ITU-R M.2410-0, (11/2017</w:t>
      </w:r>
      <w:r>
        <w:rPr>
          <w:lang w:val="en-US"/>
        </w:rPr>
        <w:t>).</w:t>
      </w:r>
    </w:p>
    <w:p w:rsidR="001F10C9" w:rsidRPr="001F10C9" w:rsidRDefault="001F10C9" w:rsidP="001F10C9">
      <w:pPr>
        <w:pStyle w:val="Reftext"/>
        <w:rPr>
          <w:rFonts w:eastAsia="MS Mincho"/>
        </w:rPr>
      </w:pPr>
      <w:r>
        <w:rPr>
          <w:rFonts w:eastAsia="MS Mincho"/>
        </w:rPr>
        <w:t>[2]</w:t>
      </w:r>
      <w:bookmarkStart w:id="62" w:name="_Ref536805376"/>
      <w:r>
        <w:rPr>
          <w:rFonts w:eastAsia="MS Mincho"/>
        </w:rPr>
        <w:tab/>
      </w:r>
      <w:r w:rsidRPr="005D71B0">
        <w:rPr>
          <w:lang w:val="en-US"/>
        </w:rPr>
        <w:t xml:space="preserve">ITU-R: </w:t>
      </w:r>
      <w:r w:rsidRPr="001F10C9">
        <w:rPr>
          <w:i/>
          <w:iCs/>
          <w:lang w:val="en-US"/>
        </w:rPr>
        <w:t>Requirements, evaluation criteria and submission templates for the development of IMT-2020.</w:t>
      </w:r>
      <w:r w:rsidRPr="005D71B0">
        <w:rPr>
          <w:lang w:val="en-US"/>
        </w:rPr>
        <w:t xml:space="preserve"> Report ITU-R M.2411-0, (11/2017).</w:t>
      </w:r>
      <w:bookmarkEnd w:id="62"/>
    </w:p>
    <w:p w:rsidR="001F10C9" w:rsidRPr="001F10C9" w:rsidRDefault="001F10C9" w:rsidP="001F10C9">
      <w:pPr>
        <w:pStyle w:val="Reftext"/>
        <w:rPr>
          <w:rFonts w:eastAsia="MS Mincho"/>
        </w:rPr>
      </w:pPr>
      <w:r>
        <w:rPr>
          <w:rFonts w:eastAsia="MS Mincho"/>
        </w:rPr>
        <w:t>[3]</w:t>
      </w:r>
      <w:bookmarkStart w:id="63" w:name="_Ref536805371"/>
      <w:r>
        <w:rPr>
          <w:lang w:val="en-US"/>
        </w:rPr>
        <w:tab/>
      </w:r>
      <w:r w:rsidRPr="005D71B0">
        <w:rPr>
          <w:lang w:val="en-US"/>
        </w:rPr>
        <w:t xml:space="preserve">ITU-R: </w:t>
      </w:r>
      <w:r w:rsidRPr="001F10C9">
        <w:rPr>
          <w:i/>
          <w:iCs/>
          <w:lang w:val="en-US"/>
        </w:rPr>
        <w:t>Guidelines for evaluation of radio interface technologies for IMT-2020.</w:t>
      </w:r>
      <w:r w:rsidRPr="005D71B0">
        <w:rPr>
          <w:lang w:val="en-US"/>
        </w:rPr>
        <w:t xml:space="preserve"> Report ITU-R M.2412-0, (10/2017).</w:t>
      </w:r>
      <w:bookmarkEnd w:id="63"/>
    </w:p>
    <w:p w:rsidR="001F10C9" w:rsidRPr="001F10C9" w:rsidRDefault="001F10C9" w:rsidP="001F10C9">
      <w:pPr>
        <w:pStyle w:val="Reftext"/>
        <w:rPr>
          <w:rFonts w:eastAsia="MS Mincho"/>
        </w:rPr>
      </w:pPr>
      <w:r>
        <w:rPr>
          <w:rFonts w:eastAsia="MS Mincho"/>
        </w:rPr>
        <w:t>[4]</w:t>
      </w:r>
      <w:r>
        <w:tab/>
      </w:r>
      <w:r w:rsidRPr="005D71B0">
        <w:rPr>
          <w:lang w:val="en-US"/>
        </w:rPr>
        <w:t xml:space="preserve">ITU-R WP5D: </w:t>
      </w:r>
      <w:r w:rsidRPr="001F10C9">
        <w:rPr>
          <w:rFonts w:eastAsia="MS Mincho"/>
          <w:i/>
          <w:iCs/>
          <w:lang w:val="en-US"/>
        </w:rPr>
        <w:t>Acknowledgement of candidate SRIT submission from ETSI (TC DECT) and DECT Forum</w:t>
      </w:r>
      <w:r w:rsidRPr="001F10C9">
        <w:rPr>
          <w:rFonts w:ascii="MS PGothic" w:eastAsia="MS PGothic" w:hAnsi="MS PGothic" w:cs="MS PGothic"/>
          <w:i/>
          <w:iCs/>
          <w:lang w:val="en-US" w:eastAsia="ja-JP"/>
        </w:rPr>
        <w:t xml:space="preserve"> </w:t>
      </w:r>
      <w:r w:rsidRPr="001F10C9">
        <w:rPr>
          <w:rFonts w:eastAsia="MS Mincho"/>
          <w:i/>
          <w:iCs/>
          <w:lang w:val="en-US"/>
        </w:rPr>
        <w:t>under Step 3 of the IMT-2020 process</w:t>
      </w:r>
      <w:r w:rsidRPr="001F10C9">
        <w:rPr>
          <w:i/>
          <w:iCs/>
          <w:lang w:val="en-US" w:eastAsia="zh-CN"/>
        </w:rPr>
        <w:t>.</w:t>
      </w:r>
      <w:r w:rsidRPr="005D71B0">
        <w:rPr>
          <w:lang w:val="en-US" w:eastAsia="zh-CN"/>
        </w:rPr>
        <w:t xml:space="preserve"> Document IMT-2020/1</w:t>
      </w:r>
      <w:r w:rsidRPr="005D71B0">
        <w:rPr>
          <w:rFonts w:eastAsiaTheme="minorEastAsia"/>
          <w:lang w:val="en-US" w:eastAsia="zh-CN"/>
        </w:rPr>
        <w:t>7</w:t>
      </w:r>
      <w:r w:rsidRPr="005D71B0">
        <w:rPr>
          <w:lang w:val="en-US" w:eastAsia="zh-CN"/>
        </w:rPr>
        <w:t>-</w:t>
      </w:r>
      <w:r w:rsidRPr="005D71B0">
        <w:rPr>
          <w:rFonts w:eastAsiaTheme="minorEastAsia"/>
          <w:lang w:val="en-US" w:eastAsia="zh-CN"/>
        </w:rPr>
        <w:t>(Rev.1)</w:t>
      </w:r>
      <w:r w:rsidRPr="005D71B0">
        <w:rPr>
          <w:lang w:val="en-US" w:eastAsia="zh-CN"/>
        </w:rPr>
        <w:t xml:space="preserve">E, 23 </w:t>
      </w:r>
      <w:r w:rsidRPr="005D71B0">
        <w:rPr>
          <w:rFonts w:eastAsiaTheme="minorEastAsia"/>
          <w:lang w:val="en-US" w:eastAsia="zh-CN"/>
        </w:rPr>
        <w:t xml:space="preserve">December </w:t>
      </w:r>
      <w:r w:rsidRPr="005D71B0">
        <w:rPr>
          <w:lang w:val="en-US" w:eastAsia="zh-CN"/>
        </w:rPr>
        <w:t>2019.</w:t>
      </w:r>
    </w:p>
    <w:p w:rsidR="003451A4" w:rsidRPr="001F10C9" w:rsidRDefault="001F10C9" w:rsidP="001F10C9">
      <w:pPr>
        <w:pStyle w:val="Reftext"/>
        <w:rPr>
          <w:rFonts w:eastAsia="MS Mincho"/>
        </w:rPr>
      </w:pPr>
      <w:r>
        <w:rPr>
          <w:rFonts w:eastAsia="MS Mincho"/>
        </w:rPr>
        <w:t>[5]</w:t>
      </w:r>
      <w:bookmarkStart w:id="64" w:name="_Ref31720048"/>
      <w:bookmarkStart w:id="65" w:name="_Ref536805372"/>
      <w:r>
        <w:rPr>
          <w:rFonts w:eastAsia="MS Mincho"/>
        </w:rPr>
        <w:tab/>
      </w:r>
      <w:r w:rsidRPr="005D71B0">
        <w:rPr>
          <w:lang w:val="en-US"/>
        </w:rPr>
        <w:t xml:space="preserve">ITU-R WP 5D: </w:t>
      </w:r>
      <w:r w:rsidRPr="001F10C9">
        <w:rPr>
          <w:i/>
          <w:iCs/>
          <w:lang w:val="en-US"/>
        </w:rPr>
        <w:t xml:space="preserve">Information of the evaluation for the terrestrial components of the radio interface(s) for IMT-2020. Liaison statement to registered Independent Evaluation Groups. </w:t>
      </w:r>
      <w:r w:rsidRPr="005D71B0">
        <w:rPr>
          <w:lang w:val="en-US"/>
        </w:rPr>
        <w:t>Document 5D/TEMP/769(Rev 1), 16 July 2019</w:t>
      </w:r>
      <w:bookmarkEnd w:id="64"/>
      <w:r>
        <w:rPr>
          <w:lang w:val="en-US"/>
        </w:rPr>
        <w:t>.</w:t>
      </w:r>
    </w:p>
    <w:bookmarkEnd w:id="65"/>
    <w:p w:rsidR="002F3543" w:rsidRPr="003451A4" w:rsidRDefault="00085550" w:rsidP="00085550">
      <w:pPr>
        <w:jc w:val="center"/>
        <w:rPr>
          <w:lang w:val="en-US" w:eastAsia="zh-CN"/>
        </w:rPr>
      </w:pPr>
      <w:r>
        <w:t>______________</w:t>
      </w:r>
    </w:p>
    <w:p w:rsidR="000069D4" w:rsidRPr="003451A4" w:rsidRDefault="000069D4" w:rsidP="00DD4BED">
      <w:pPr>
        <w:rPr>
          <w:lang w:eastAsia="zh-CN"/>
        </w:rPr>
      </w:pPr>
    </w:p>
    <w:sectPr w:rsidR="000069D4" w:rsidRPr="003451A4" w:rsidSect="00D02712">
      <w:headerReference w:type="default" r:id="rId65"/>
      <w:footerReference w:type="default" r:id="rId66"/>
      <w:footerReference w:type="first" r:id="rId6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573" w:rsidRDefault="00A31573">
      <w:r>
        <w:separator/>
      </w:r>
    </w:p>
  </w:endnote>
  <w:endnote w:type="continuationSeparator" w:id="0">
    <w:p w:rsidR="00A31573" w:rsidRDefault="00A3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Liberation Serif">
    <w:altName w:val="Times New Roman"/>
    <w:charset w:val="01"/>
    <w:family w:val="roman"/>
    <w:pitch w:val="variable"/>
  </w:font>
  <w:font w:name="Droid Sans Devanagari">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CF" w:rsidRPr="002F7CB3" w:rsidRDefault="00A74BCF" w:rsidP="00673036">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M:\BRSGD\TEXT2019\SG05\WP5D\000\051e.docx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CF" w:rsidRPr="002F7CB3" w:rsidRDefault="00A74BCF"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Document1</w:t>
    </w:r>
    <w:r>
      <w:fldChar w:fldCharType="end"/>
    </w:r>
    <w:r>
      <w:t xml:space="preserve"> ( )</w:t>
    </w:r>
    <w:r w:rsidRPr="002F7CB3">
      <w:rPr>
        <w:lang w:val="en-US"/>
      </w:rPr>
      <w:tab/>
    </w:r>
    <w:r>
      <w:fldChar w:fldCharType="begin"/>
    </w:r>
    <w:r>
      <w:instrText xml:space="preserve"> savedate \@ dd.MM.yy </w:instrText>
    </w:r>
    <w:r>
      <w:fldChar w:fldCharType="separate"/>
    </w:r>
    <w:r w:rsidR="00AF2EA2">
      <w:t>27.02.20</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573" w:rsidRDefault="00A31573">
      <w:r>
        <w:t>____________________</w:t>
      </w:r>
    </w:p>
  </w:footnote>
  <w:footnote w:type="continuationSeparator" w:id="0">
    <w:p w:rsidR="00A31573" w:rsidRDefault="00A31573">
      <w:r>
        <w:continuationSeparator/>
      </w:r>
    </w:p>
  </w:footnote>
  <w:footnote w:id="1">
    <w:p w:rsidR="00A74BCF" w:rsidRPr="00D52EE4" w:rsidRDefault="00A74BCF">
      <w:pPr>
        <w:pStyle w:val="FootnoteText"/>
        <w:rPr>
          <w:szCs w:val="24"/>
        </w:rPr>
      </w:pPr>
      <w:r w:rsidRPr="00D52EE4">
        <w:rPr>
          <w:rStyle w:val="FootnoteReference"/>
          <w:sz w:val="24"/>
          <w:szCs w:val="24"/>
        </w:rPr>
        <w:footnoteRef/>
      </w:r>
      <w:r w:rsidRPr="00D52EE4">
        <w:rPr>
          <w:szCs w:val="24"/>
        </w:rPr>
        <w:tab/>
        <w:t>Submitted on behalf of the Independent Evaluation Group 5G Infrastructure Association.</w:t>
      </w:r>
    </w:p>
  </w:footnote>
  <w:footnote w:id="2">
    <w:p w:rsidR="00A74BCF" w:rsidRPr="00D52EE4" w:rsidRDefault="00A74BCF" w:rsidP="00673036">
      <w:pPr>
        <w:pStyle w:val="FootnoteText"/>
        <w:ind w:left="255" w:hanging="255"/>
        <w:rPr>
          <w:szCs w:val="24"/>
        </w:rPr>
      </w:pPr>
      <w:r w:rsidRPr="00D52EE4">
        <w:rPr>
          <w:rStyle w:val="FootnoteReference"/>
          <w:sz w:val="24"/>
          <w:szCs w:val="24"/>
        </w:rPr>
        <w:footnoteRef/>
      </w:r>
      <w:r w:rsidRPr="00D52EE4">
        <w:rPr>
          <w:szCs w:val="24"/>
        </w:rPr>
        <w:tab/>
      </w:r>
      <w:r w:rsidRPr="00D52EE4">
        <w:rPr>
          <w:szCs w:val="24"/>
          <w:lang w:val="en-US" w:eastAsia="zh-CN"/>
        </w:rPr>
        <w:t xml:space="preserve">This contribution is based on work underway within the research in 5G PPP and </w:t>
      </w:r>
      <w:r w:rsidRPr="00D52EE4">
        <w:rPr>
          <w:szCs w:val="24"/>
        </w:rPr>
        <w:t>5G Infrastructure Association</w:t>
      </w:r>
      <w:r w:rsidRPr="00D52EE4">
        <w:rPr>
          <w:szCs w:val="24"/>
          <w:lang w:val="en-US" w:eastAsia="zh-CN"/>
        </w:rPr>
        <w:t>, see </w:t>
      </w:r>
      <w:hyperlink r:id="rId1" w:history="1">
        <w:r w:rsidRPr="00D52EE4">
          <w:rPr>
            <w:rStyle w:val="Hyperlink"/>
            <w:szCs w:val="24"/>
            <w:lang w:val="en-US" w:eastAsia="zh-CN"/>
          </w:rPr>
          <w:t>https://5g-ppp.eu/</w:t>
        </w:r>
      </w:hyperlink>
      <w:r w:rsidRPr="00D52EE4">
        <w:rPr>
          <w:szCs w:val="24"/>
          <w:lang w:val="en-US" w:eastAsia="zh-CN"/>
        </w:rPr>
        <w:t>. The views expressed in this contribution do not necessarily represent the 5G PPP.</w:t>
      </w:r>
    </w:p>
  </w:footnote>
  <w:footnote w:id="3">
    <w:p w:rsidR="00A74BCF" w:rsidRPr="00D20117" w:rsidRDefault="00A74BCF" w:rsidP="00BA72DF">
      <w:pPr>
        <w:pStyle w:val="FootnoteText"/>
        <w:ind w:left="255" w:hanging="255"/>
        <w:rPr>
          <w:lang w:eastAsia="ja-JP"/>
        </w:rPr>
      </w:pPr>
      <w:r>
        <w:rPr>
          <w:rStyle w:val="FootnoteReference"/>
        </w:rPr>
        <w:footnoteRef/>
      </w:r>
      <w:r w:rsidRPr="00D20117">
        <w:rPr>
          <w:szCs w:val="22"/>
          <w:lang w:eastAsia="ja-JP"/>
        </w:rPr>
        <w:tab/>
      </w:r>
      <w:r w:rsidRPr="00D20117">
        <w:rPr>
          <w:lang w:eastAsia="ja-JP"/>
        </w:rPr>
        <w:t xml:space="preserve">If a </w:t>
      </w:r>
      <w:r w:rsidRPr="00D20117">
        <w:t>proponent</w:t>
      </w:r>
      <w:r w:rsidRPr="00D20117">
        <w:rPr>
          <w:lang w:eastAsia="ja-JP"/>
        </w:rPr>
        <w:t xml:space="preserve"> determines that a specific question does not apply, the proponent should indicate that this is the case and provide a rationale for why it does not apply.</w:t>
      </w:r>
    </w:p>
    <w:p w:rsidR="00A74BCF" w:rsidRPr="00D20117" w:rsidRDefault="00A74BCF" w:rsidP="003451A4">
      <w:pPr>
        <w:rPr>
          <w:sz w:val="2"/>
          <w:szCs w:val="2"/>
          <w:lang w:eastAsia="ja-JP"/>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CF" w:rsidRDefault="00A74BCF"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F2EA2">
      <w:rPr>
        <w:rStyle w:val="PageNumber"/>
        <w:noProof/>
      </w:rPr>
      <w:t>19</w:t>
    </w:r>
    <w:r>
      <w:rPr>
        <w:rStyle w:val="PageNumber"/>
      </w:rPr>
      <w:fldChar w:fldCharType="end"/>
    </w:r>
    <w:r>
      <w:rPr>
        <w:rStyle w:val="PageNumber"/>
      </w:rPr>
      <w:t xml:space="preserve"> -</w:t>
    </w:r>
  </w:p>
  <w:p w:rsidR="00A74BCF" w:rsidRDefault="00A74BCF">
    <w:pPr>
      <w:pStyle w:val="Header"/>
      <w:rPr>
        <w:lang w:val="en-US"/>
      </w:rPr>
    </w:pPr>
    <w:r>
      <w:rPr>
        <w:lang w:val="en-US"/>
      </w:rPr>
      <w:t>5D/51-E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34C"/>
    <w:multiLevelType w:val="hybridMultilevel"/>
    <w:tmpl w:val="19EA8FA0"/>
    <w:lvl w:ilvl="0" w:tplc="CC9CFA62">
      <w:start w:val="1"/>
      <w:numFmt w:val="decimal"/>
      <w:lvlText w:val="II-D-%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483EC6"/>
    <w:multiLevelType w:val="multilevel"/>
    <w:tmpl w:val="B45EF890"/>
    <w:lvl w:ilvl="0">
      <w:start w:val="1"/>
      <w:numFmt w:val="decimal"/>
      <w:lvlText w:val="II-E.%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FE6494"/>
    <w:multiLevelType w:val="hybridMultilevel"/>
    <w:tmpl w:val="56AEBAE2"/>
    <w:lvl w:ilvl="0" w:tplc="6C8CA46C">
      <w:start w:val="1"/>
      <w:numFmt w:val="decimal"/>
      <w:lvlText w:val="[%1]"/>
      <w:lvlJc w:val="left"/>
      <w:pPr>
        <w:ind w:left="720" w:hanging="360"/>
      </w:pPr>
      <w:rPr>
        <w:rFonts w:ascii="Times New Roman" w:hAnsi="Times New Roman" w:cstheme="minorHAnsi" w:hint="default"/>
        <w:color w:val="000000" w:themeColor="text1"/>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6362E6"/>
    <w:multiLevelType w:val="hybridMultilevel"/>
    <w:tmpl w:val="95707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2906E7"/>
    <w:multiLevelType w:val="multilevel"/>
    <w:tmpl w:val="A2A055F0"/>
    <w:lvl w:ilvl="0">
      <w:start w:val="1"/>
      <w:numFmt w:val="decimal"/>
      <w:lvlText w:val="I-%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F102F7"/>
    <w:multiLevelType w:val="hybridMultilevel"/>
    <w:tmpl w:val="EE2E1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A24FCC"/>
    <w:multiLevelType w:val="hybridMultilevel"/>
    <w:tmpl w:val="9C283C94"/>
    <w:lvl w:ilvl="0" w:tplc="A894C054">
      <w:start w:val="1"/>
      <w:numFmt w:val="decimal"/>
      <w:lvlText w:val="Table %1"/>
      <w:lvlJc w:val="left"/>
      <w:pPr>
        <w:ind w:left="720" w:hanging="360"/>
      </w:pPr>
      <w:rPr>
        <w:rFonts w:ascii="Times New Roman Bold" w:hAnsi="Times New Roman Bold" w:hint="default"/>
        <w:b/>
        <w:i w:val="0"/>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D5555E"/>
    <w:multiLevelType w:val="hybridMultilevel"/>
    <w:tmpl w:val="B1882574"/>
    <w:lvl w:ilvl="0" w:tplc="AFE804D8">
      <w:start w:val="1"/>
      <w:numFmt w:val="upperRoman"/>
      <w:lvlText w:val="Part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7E48E1"/>
    <w:multiLevelType w:val="hybridMultilevel"/>
    <w:tmpl w:val="541E7D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6F93D05"/>
    <w:multiLevelType w:val="hybridMultilevel"/>
    <w:tmpl w:val="9F0042B6"/>
    <w:lvl w:ilvl="0" w:tplc="A894C054">
      <w:start w:val="1"/>
      <w:numFmt w:val="decimal"/>
      <w:lvlText w:val="Table %1"/>
      <w:lvlJc w:val="left"/>
      <w:pPr>
        <w:ind w:left="720" w:hanging="360"/>
      </w:pPr>
      <w:rPr>
        <w:rFonts w:ascii="Times New Roman Bold" w:hAnsi="Times New Roman Bold" w:hint="default"/>
        <w:b/>
        <w:i w:val="0"/>
        <w:sz w:val="24"/>
        <w:lang w:val="fr-FR"/>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334BC9"/>
    <w:multiLevelType w:val="hybridMultilevel"/>
    <w:tmpl w:val="28940050"/>
    <w:lvl w:ilvl="0" w:tplc="440E4994">
      <w:start w:val="1"/>
      <w:numFmt w:val="decimal"/>
      <w:lvlText w:val="Figure %1"/>
      <w:lvlJc w:val="left"/>
      <w:pPr>
        <w:ind w:left="720" w:hanging="360"/>
      </w:pPr>
      <w:rPr>
        <w:rFonts w:ascii="Times New Roman Bold" w:hAnsi="Times New Roman Bold"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91E3F1C"/>
    <w:multiLevelType w:val="hybridMultilevel"/>
    <w:tmpl w:val="3D7890F6"/>
    <w:lvl w:ilvl="0" w:tplc="997469E6">
      <w:start w:val="1"/>
      <w:numFmt w:val="lowerLetter"/>
      <w:lvlText w:val="(%1)"/>
      <w:lvlJc w:val="left"/>
      <w:pPr>
        <w:ind w:left="1110" w:hanging="360"/>
      </w:pPr>
      <w:rPr>
        <w:rFonts w:hint="default"/>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12" w15:restartNumberingAfterBreak="0">
    <w:nsid w:val="49E50772"/>
    <w:multiLevelType w:val="hybridMultilevel"/>
    <w:tmpl w:val="AEF0AE7C"/>
    <w:lvl w:ilvl="0" w:tplc="471422DC">
      <w:start w:val="1"/>
      <w:numFmt w:val="decimal"/>
      <w:lvlText w:val="III-2.%1."/>
      <w:lvlJc w:val="left"/>
      <w:pPr>
        <w:ind w:left="720" w:hanging="360"/>
      </w:pPr>
      <w:rPr>
        <w:rFonts w:hint="default"/>
      </w:rPr>
    </w:lvl>
    <w:lvl w:ilvl="1" w:tplc="78385AA8">
      <w:start w:val="3"/>
      <w:numFmt w:val="bullet"/>
      <w:lvlText w:val="·"/>
      <w:lvlJc w:val="left"/>
      <w:pPr>
        <w:ind w:left="1440" w:hanging="360"/>
      </w:pPr>
      <w:rPr>
        <w:rFonts w:ascii="Times New Roman" w:eastAsiaTheme="minorEastAsia"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667089"/>
    <w:multiLevelType w:val="hybridMultilevel"/>
    <w:tmpl w:val="E02EE9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307BF5"/>
    <w:multiLevelType w:val="hybridMultilevel"/>
    <w:tmpl w:val="953E0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E17A24"/>
    <w:multiLevelType w:val="hybridMultilevel"/>
    <w:tmpl w:val="6088968E"/>
    <w:lvl w:ilvl="0" w:tplc="AE6E1F2C">
      <w:start w:val="1"/>
      <w:numFmt w:val="upperLetter"/>
      <w:lvlText w:val="II-%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522C24D0"/>
    <w:multiLevelType w:val="hybridMultilevel"/>
    <w:tmpl w:val="D93ED1B0"/>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05581B"/>
    <w:multiLevelType w:val="hybridMultilevel"/>
    <w:tmpl w:val="929AB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6166A1"/>
    <w:multiLevelType w:val="hybridMultilevel"/>
    <w:tmpl w:val="F9C81C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1665AE"/>
    <w:multiLevelType w:val="hybridMultilevel"/>
    <w:tmpl w:val="3B548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CF41D9"/>
    <w:multiLevelType w:val="hybridMultilevel"/>
    <w:tmpl w:val="4460AD6A"/>
    <w:lvl w:ilvl="0" w:tplc="32C29EB6">
      <w:start w:val="1"/>
      <w:numFmt w:val="decimal"/>
      <w:lvlText w:val="III-%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8982856"/>
    <w:multiLevelType w:val="hybridMultilevel"/>
    <w:tmpl w:val="11F0A802"/>
    <w:lvl w:ilvl="0" w:tplc="A484DC7C">
      <w:start w:val="9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2973FB"/>
    <w:multiLevelType w:val="multilevel"/>
    <w:tmpl w:val="5ABC6902"/>
    <w:lvl w:ilvl="0">
      <w:start w:val="1"/>
      <w:numFmt w:val="decimal"/>
      <w:lvlText w:val="II-E.%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FA067EC"/>
    <w:multiLevelType w:val="hybridMultilevel"/>
    <w:tmpl w:val="30B4B520"/>
    <w:lvl w:ilvl="0" w:tplc="522275AE">
      <w:start w:val="1"/>
      <w:numFmt w:val="decimal"/>
      <w:lvlText w:val="III-2.2.%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18"/>
  </w:num>
  <w:num w:numId="4">
    <w:abstractNumId w:val="17"/>
  </w:num>
  <w:num w:numId="5">
    <w:abstractNumId w:val="14"/>
  </w:num>
  <w:num w:numId="6">
    <w:abstractNumId w:val="9"/>
  </w:num>
  <w:num w:numId="7">
    <w:abstractNumId w:val="2"/>
  </w:num>
  <w:num w:numId="8">
    <w:abstractNumId w:val="19"/>
  </w:num>
  <w:num w:numId="9">
    <w:abstractNumId w:val="3"/>
  </w:num>
  <w:num w:numId="10">
    <w:abstractNumId w:val="13"/>
  </w:num>
  <w:num w:numId="11">
    <w:abstractNumId w:val="7"/>
  </w:num>
  <w:num w:numId="12">
    <w:abstractNumId w:val="15"/>
  </w:num>
  <w:num w:numId="13">
    <w:abstractNumId w:val="0"/>
  </w:num>
  <w:num w:numId="14">
    <w:abstractNumId w:val="4"/>
  </w:num>
  <w:num w:numId="15">
    <w:abstractNumId w:val="1"/>
  </w:num>
  <w:num w:numId="16">
    <w:abstractNumId w:val="22"/>
  </w:num>
  <w:num w:numId="17">
    <w:abstractNumId w:val="20"/>
  </w:num>
  <w:num w:numId="18">
    <w:abstractNumId w:val="12"/>
  </w:num>
  <w:num w:numId="19">
    <w:abstractNumId w:val="23"/>
  </w:num>
  <w:num w:numId="20">
    <w:abstractNumId w:val="21"/>
  </w:num>
  <w:num w:numId="21">
    <w:abstractNumId w:val="11"/>
  </w:num>
  <w:num w:numId="22">
    <w:abstractNumId w:val="6"/>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43"/>
    <w:rsid w:val="000069D4"/>
    <w:rsid w:val="000174AD"/>
    <w:rsid w:val="00047A1D"/>
    <w:rsid w:val="000604B9"/>
    <w:rsid w:val="00085550"/>
    <w:rsid w:val="000A7D55"/>
    <w:rsid w:val="000C12C8"/>
    <w:rsid w:val="000C2E8E"/>
    <w:rsid w:val="000E0E7C"/>
    <w:rsid w:val="000F1B4B"/>
    <w:rsid w:val="0012744F"/>
    <w:rsid w:val="00131178"/>
    <w:rsid w:val="00156F66"/>
    <w:rsid w:val="00163271"/>
    <w:rsid w:val="00171DDE"/>
    <w:rsid w:val="00172122"/>
    <w:rsid w:val="00182528"/>
    <w:rsid w:val="0018500B"/>
    <w:rsid w:val="00196A19"/>
    <w:rsid w:val="001C51BF"/>
    <w:rsid w:val="001F10C9"/>
    <w:rsid w:val="00202DC1"/>
    <w:rsid w:val="002116EE"/>
    <w:rsid w:val="002309D8"/>
    <w:rsid w:val="002A7FE2"/>
    <w:rsid w:val="002E1B4F"/>
    <w:rsid w:val="002F2E67"/>
    <w:rsid w:val="002F3543"/>
    <w:rsid w:val="002F7CB3"/>
    <w:rsid w:val="00315546"/>
    <w:rsid w:val="00330567"/>
    <w:rsid w:val="003451A4"/>
    <w:rsid w:val="00386A9D"/>
    <w:rsid w:val="00391081"/>
    <w:rsid w:val="003B2789"/>
    <w:rsid w:val="003C13CE"/>
    <w:rsid w:val="003C697E"/>
    <w:rsid w:val="003E2518"/>
    <w:rsid w:val="003E7CEF"/>
    <w:rsid w:val="004B1EF7"/>
    <w:rsid w:val="004B3FAD"/>
    <w:rsid w:val="004C5749"/>
    <w:rsid w:val="004E0411"/>
    <w:rsid w:val="00501DCA"/>
    <w:rsid w:val="00513A47"/>
    <w:rsid w:val="005408DF"/>
    <w:rsid w:val="00565198"/>
    <w:rsid w:val="00573344"/>
    <w:rsid w:val="00583F9B"/>
    <w:rsid w:val="005B0D29"/>
    <w:rsid w:val="005B1166"/>
    <w:rsid w:val="005E5C10"/>
    <w:rsid w:val="005F2C78"/>
    <w:rsid w:val="006144E4"/>
    <w:rsid w:val="00650299"/>
    <w:rsid w:val="00652B0D"/>
    <w:rsid w:val="00655FC5"/>
    <w:rsid w:val="00673036"/>
    <w:rsid w:val="00680187"/>
    <w:rsid w:val="0080538C"/>
    <w:rsid w:val="00814E0A"/>
    <w:rsid w:val="00822581"/>
    <w:rsid w:val="008309DD"/>
    <w:rsid w:val="0083227A"/>
    <w:rsid w:val="0083435A"/>
    <w:rsid w:val="00866900"/>
    <w:rsid w:val="00876A8A"/>
    <w:rsid w:val="00881BA1"/>
    <w:rsid w:val="008C2302"/>
    <w:rsid w:val="008C26B8"/>
    <w:rsid w:val="008F208F"/>
    <w:rsid w:val="00982084"/>
    <w:rsid w:val="00995963"/>
    <w:rsid w:val="009B61EB"/>
    <w:rsid w:val="009C2064"/>
    <w:rsid w:val="009D1697"/>
    <w:rsid w:val="009D5627"/>
    <w:rsid w:val="009F3A46"/>
    <w:rsid w:val="009F6520"/>
    <w:rsid w:val="00A014F8"/>
    <w:rsid w:val="00A31573"/>
    <w:rsid w:val="00A5173C"/>
    <w:rsid w:val="00A53E51"/>
    <w:rsid w:val="00A5711A"/>
    <w:rsid w:val="00A61AEF"/>
    <w:rsid w:val="00A74BCF"/>
    <w:rsid w:val="00AA41B9"/>
    <w:rsid w:val="00AD2345"/>
    <w:rsid w:val="00AF173A"/>
    <w:rsid w:val="00AF2EA2"/>
    <w:rsid w:val="00B066A4"/>
    <w:rsid w:val="00B07A13"/>
    <w:rsid w:val="00B16DBE"/>
    <w:rsid w:val="00B4279B"/>
    <w:rsid w:val="00B45FC9"/>
    <w:rsid w:val="00B76F35"/>
    <w:rsid w:val="00B81138"/>
    <w:rsid w:val="00BA72DF"/>
    <w:rsid w:val="00BC7CCF"/>
    <w:rsid w:val="00BE470B"/>
    <w:rsid w:val="00C57A91"/>
    <w:rsid w:val="00C752B1"/>
    <w:rsid w:val="00CC01C2"/>
    <w:rsid w:val="00CF21F2"/>
    <w:rsid w:val="00D02712"/>
    <w:rsid w:val="00D046A7"/>
    <w:rsid w:val="00D214D0"/>
    <w:rsid w:val="00D30392"/>
    <w:rsid w:val="00D52EE4"/>
    <w:rsid w:val="00D6546B"/>
    <w:rsid w:val="00D950A4"/>
    <w:rsid w:val="00DB178B"/>
    <w:rsid w:val="00DC17D3"/>
    <w:rsid w:val="00DD4BED"/>
    <w:rsid w:val="00DE39F0"/>
    <w:rsid w:val="00DF0AF3"/>
    <w:rsid w:val="00DF7E9F"/>
    <w:rsid w:val="00E27D7E"/>
    <w:rsid w:val="00E42E13"/>
    <w:rsid w:val="00E56D5C"/>
    <w:rsid w:val="00E6257C"/>
    <w:rsid w:val="00E63C59"/>
    <w:rsid w:val="00EB4F5D"/>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613ED5A-08EC-43EC-BC6B-A36DC261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link w:val="ArttitleCh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0"/>
    <w:qFormat/>
    <w:rsid w:val="008F208F"/>
    <w:pPr>
      <w:tabs>
        <w:tab w:val="clear" w:pos="2268"/>
        <w:tab w:val="left" w:pos="2608"/>
        <w:tab w:val="left" w:pos="3345"/>
      </w:tabs>
      <w:spacing w:before="80"/>
      <w:ind w:left="1134" w:hanging="1134"/>
    </w:pPr>
  </w:style>
  <w:style w:type="paragraph" w:customStyle="1" w:styleId="enumlev2">
    <w:name w:val="enumlev2"/>
    <w:basedOn w:val="enumlev1"/>
    <w:qFormat/>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aliases w:val="eq"/>
    <w:basedOn w:val="Normal"/>
    <w:link w:val="Equationeq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A74BCF"/>
    <w:pPr>
      <w:outlineLvl w:val="0"/>
    </w:pPr>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qFormat/>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qFormat/>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A74BCF"/>
    <w:pPr>
      <w:keepNext/>
      <w:keepLines/>
      <w:spacing w:before="480" w:after="80"/>
      <w:jc w:val="center"/>
      <w:outlineLvl w:val="0"/>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3451A4"/>
    <w:rPr>
      <w:rFonts w:cs="Times New Roman"/>
      <w:color w:val="0000FF"/>
      <w:u w:val="single"/>
    </w:rPr>
  </w:style>
  <w:style w:type="character" w:customStyle="1" w:styleId="Heading1Char">
    <w:name w:val="Heading 1 Char"/>
    <w:basedOn w:val="DefaultParagraphFont"/>
    <w:link w:val="Heading1"/>
    <w:rsid w:val="003451A4"/>
    <w:rPr>
      <w:rFonts w:ascii="Times New Roman" w:hAnsi="Times New Roman"/>
      <w:b/>
      <w:sz w:val="28"/>
      <w:lang w:val="en-GB" w:eastAsia="en-US"/>
    </w:rPr>
  </w:style>
  <w:style w:type="character" w:customStyle="1" w:styleId="Heading2Char">
    <w:name w:val="Heading 2 Char"/>
    <w:basedOn w:val="DefaultParagraphFont"/>
    <w:link w:val="Heading2"/>
    <w:rsid w:val="003451A4"/>
    <w:rPr>
      <w:rFonts w:ascii="Times New Roman" w:hAnsi="Times New Roman"/>
      <w:b/>
      <w:sz w:val="24"/>
      <w:lang w:val="en-GB" w:eastAsia="en-US"/>
    </w:rPr>
  </w:style>
  <w:style w:type="character" w:customStyle="1" w:styleId="Heading3Char">
    <w:name w:val="Heading 3 Char"/>
    <w:basedOn w:val="DefaultParagraphFont"/>
    <w:link w:val="Heading3"/>
    <w:rsid w:val="003451A4"/>
    <w:rPr>
      <w:rFonts w:ascii="Times New Roman" w:hAnsi="Times New Roman"/>
      <w:b/>
      <w:sz w:val="24"/>
      <w:lang w:val="en-GB" w:eastAsia="en-US"/>
    </w:rPr>
  </w:style>
  <w:style w:type="character" w:customStyle="1" w:styleId="Heading4Char">
    <w:name w:val="Heading 4 Char"/>
    <w:basedOn w:val="DefaultParagraphFont"/>
    <w:link w:val="Heading4"/>
    <w:rsid w:val="003451A4"/>
    <w:rPr>
      <w:rFonts w:ascii="Times New Roman" w:hAnsi="Times New Roman"/>
      <w:b/>
      <w:sz w:val="24"/>
      <w:lang w:val="en-GB" w:eastAsia="en-US"/>
    </w:rPr>
  </w:style>
  <w:style w:type="character" w:customStyle="1" w:styleId="Heading5Char">
    <w:name w:val="Heading 5 Char"/>
    <w:basedOn w:val="DefaultParagraphFont"/>
    <w:link w:val="Heading5"/>
    <w:rsid w:val="003451A4"/>
    <w:rPr>
      <w:rFonts w:ascii="Times New Roman" w:hAnsi="Times New Roman"/>
      <w:b/>
      <w:sz w:val="24"/>
      <w:lang w:val="en-GB" w:eastAsia="en-US"/>
    </w:rPr>
  </w:style>
  <w:style w:type="character" w:customStyle="1" w:styleId="Heading6Char">
    <w:name w:val="Heading 6 Char"/>
    <w:basedOn w:val="DefaultParagraphFont"/>
    <w:link w:val="Heading6"/>
    <w:rsid w:val="003451A4"/>
    <w:rPr>
      <w:rFonts w:ascii="Times New Roman" w:hAnsi="Times New Roman"/>
      <w:b/>
      <w:sz w:val="24"/>
      <w:lang w:val="en-GB" w:eastAsia="en-US"/>
    </w:rPr>
  </w:style>
  <w:style w:type="character" w:customStyle="1" w:styleId="Heading7Char">
    <w:name w:val="Heading 7 Char"/>
    <w:basedOn w:val="DefaultParagraphFont"/>
    <w:link w:val="Heading7"/>
    <w:rsid w:val="003451A4"/>
    <w:rPr>
      <w:rFonts w:ascii="Times New Roman" w:hAnsi="Times New Roman"/>
      <w:b/>
      <w:sz w:val="24"/>
      <w:lang w:val="en-GB" w:eastAsia="en-US"/>
    </w:rPr>
  </w:style>
  <w:style w:type="character" w:customStyle="1" w:styleId="Heading8Char">
    <w:name w:val="Heading 8 Char"/>
    <w:basedOn w:val="DefaultParagraphFont"/>
    <w:link w:val="Heading8"/>
    <w:rsid w:val="003451A4"/>
    <w:rPr>
      <w:rFonts w:ascii="Times New Roman" w:hAnsi="Times New Roman"/>
      <w:b/>
      <w:sz w:val="24"/>
      <w:lang w:val="en-GB" w:eastAsia="en-US"/>
    </w:rPr>
  </w:style>
  <w:style w:type="character" w:customStyle="1" w:styleId="Heading9Char">
    <w:name w:val="Heading 9 Char"/>
    <w:basedOn w:val="DefaultParagraphFont"/>
    <w:link w:val="Heading9"/>
    <w:rsid w:val="003451A4"/>
    <w:rPr>
      <w:rFonts w:ascii="Times New Roman" w:hAnsi="Times New Roman"/>
      <w:b/>
      <w:sz w:val="24"/>
      <w:lang w:val="en-GB" w:eastAsia="en-US"/>
    </w:rPr>
  </w:style>
  <w:style w:type="character" w:customStyle="1" w:styleId="TabletextChar">
    <w:name w:val="Table_text Char"/>
    <w:basedOn w:val="DefaultParagraphFont"/>
    <w:link w:val="Tabletext"/>
    <w:qFormat/>
    <w:locked/>
    <w:rsid w:val="003451A4"/>
    <w:rPr>
      <w:rFonts w:ascii="Times New Roman" w:hAnsi="Times New Roman"/>
      <w:lang w:val="en-GB" w:eastAsia="en-US"/>
    </w:rPr>
  </w:style>
  <w:style w:type="paragraph" w:customStyle="1" w:styleId="TAH">
    <w:name w:val="TAH"/>
    <w:basedOn w:val="Normal"/>
    <w:link w:val="TAHCar"/>
    <w:qFormat/>
    <w:rsid w:val="003451A4"/>
    <w:pPr>
      <w:keepNext/>
      <w:keepLines/>
      <w:tabs>
        <w:tab w:val="clear" w:pos="1134"/>
        <w:tab w:val="clear" w:pos="1871"/>
        <w:tab w:val="clear" w:pos="2268"/>
      </w:tabs>
      <w:spacing w:before="0"/>
      <w:jc w:val="center"/>
    </w:pPr>
    <w:rPr>
      <w:rFonts w:ascii="Arial" w:eastAsia="MS Mincho" w:hAnsi="Arial"/>
      <w:b/>
      <w:sz w:val="18"/>
    </w:rPr>
  </w:style>
  <w:style w:type="character" w:customStyle="1" w:styleId="TAHCar">
    <w:name w:val="TAH Car"/>
    <w:link w:val="TAH"/>
    <w:qFormat/>
    <w:rsid w:val="003451A4"/>
    <w:rPr>
      <w:rFonts w:ascii="Arial" w:eastAsia="MS Mincho" w:hAnsi="Arial"/>
      <w:b/>
      <w:sz w:val="18"/>
      <w:lang w:val="en-GB" w:eastAsia="en-US"/>
    </w:rPr>
  </w:style>
  <w:style w:type="paragraph" w:customStyle="1" w:styleId="TAL">
    <w:name w:val="TAL"/>
    <w:basedOn w:val="Normal"/>
    <w:link w:val="TALCar"/>
    <w:rsid w:val="003451A4"/>
    <w:pPr>
      <w:keepNext/>
      <w:keepLines/>
      <w:tabs>
        <w:tab w:val="clear" w:pos="1134"/>
        <w:tab w:val="clear" w:pos="1871"/>
        <w:tab w:val="clear" w:pos="2268"/>
      </w:tabs>
      <w:spacing w:before="0"/>
    </w:pPr>
    <w:rPr>
      <w:rFonts w:ascii="Arial" w:eastAsia="MS Mincho" w:hAnsi="Arial"/>
      <w:sz w:val="18"/>
    </w:rPr>
  </w:style>
  <w:style w:type="character" w:customStyle="1" w:styleId="TALCar">
    <w:name w:val="TAL Car"/>
    <w:link w:val="TAL"/>
    <w:rsid w:val="003451A4"/>
    <w:rPr>
      <w:rFonts w:ascii="Arial" w:eastAsia="MS Mincho" w:hAnsi="Arial"/>
      <w:sz w:val="18"/>
      <w:lang w:val="en-GB" w:eastAsia="en-US"/>
    </w:rPr>
  </w:style>
  <w:style w:type="paragraph" w:customStyle="1" w:styleId="TAR">
    <w:name w:val="TAR"/>
    <w:basedOn w:val="Normal"/>
    <w:rsid w:val="003451A4"/>
    <w:pPr>
      <w:keepNext/>
      <w:keepLines/>
      <w:tabs>
        <w:tab w:val="clear" w:pos="1134"/>
        <w:tab w:val="clear" w:pos="1871"/>
        <w:tab w:val="clear" w:pos="2268"/>
      </w:tabs>
      <w:spacing w:before="0"/>
      <w:jc w:val="right"/>
    </w:pPr>
    <w:rPr>
      <w:rFonts w:ascii="Arial" w:eastAsia="MS Mincho" w:hAnsi="Arial"/>
      <w:sz w:val="18"/>
      <w:lang w:eastAsia="ja-JP"/>
    </w:rPr>
  </w:style>
  <w:style w:type="paragraph" w:customStyle="1" w:styleId="TAC">
    <w:name w:val="TAC"/>
    <w:basedOn w:val="TAL"/>
    <w:link w:val="TACChar"/>
    <w:qFormat/>
    <w:rsid w:val="003451A4"/>
    <w:pPr>
      <w:jc w:val="center"/>
    </w:pPr>
    <w:rPr>
      <w:rFonts w:eastAsia="Times New Roman"/>
    </w:rPr>
  </w:style>
  <w:style w:type="character" w:customStyle="1" w:styleId="TACChar">
    <w:name w:val="TAC Char"/>
    <w:link w:val="TAC"/>
    <w:qFormat/>
    <w:rsid w:val="003451A4"/>
    <w:rPr>
      <w:rFonts w:ascii="Arial" w:hAnsi="Arial"/>
      <w:sz w:val="18"/>
      <w:lang w:val="en-GB" w:eastAsia="en-US"/>
    </w:rPr>
  </w:style>
  <w:style w:type="table" w:styleId="TableGrid">
    <w:name w:val="Table Grid"/>
    <w:basedOn w:val="TableNormal"/>
    <w:qFormat/>
    <w:rsid w:val="003451A4"/>
    <w:rPr>
      <w:rFonts w:asciiTheme="minorHAnsi" w:eastAsiaTheme="minorEastAsia"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リスト段落,?? ??,?????,????"/>
    <w:basedOn w:val="Normal"/>
    <w:link w:val="ListParagraphChar"/>
    <w:uiPriority w:val="34"/>
    <w:qFormat/>
    <w:rsid w:val="003451A4"/>
    <w:pPr>
      <w:tabs>
        <w:tab w:val="clear" w:pos="1134"/>
        <w:tab w:val="clear" w:pos="1871"/>
        <w:tab w:val="clear" w:pos="2268"/>
        <w:tab w:val="left" w:pos="794"/>
        <w:tab w:val="left" w:pos="1191"/>
        <w:tab w:val="left" w:pos="1588"/>
        <w:tab w:val="left" w:pos="1985"/>
      </w:tabs>
      <w:ind w:left="720"/>
      <w:contextualSpacing/>
      <w:jc w:val="both"/>
    </w:pPr>
    <w:rPr>
      <w:lang w:val="fr-FR"/>
    </w:rPr>
  </w:style>
  <w:style w:type="character" w:customStyle="1" w:styleId="ListParagraphChar">
    <w:name w:val="List Paragraph Char"/>
    <w:aliases w:val="- Bullets Char,목록 단락 Char,リスト段落 Char,?? ?? Char,????? Char,???? Char"/>
    <w:link w:val="ListParagraph"/>
    <w:uiPriority w:val="34"/>
    <w:qFormat/>
    <w:rsid w:val="003451A4"/>
    <w:rPr>
      <w:rFonts w:ascii="Times New Roman" w:hAnsi="Times New Roman"/>
      <w:sz w:val="24"/>
      <w:lang w:val="fr-FR" w:eastAsia="en-US"/>
    </w:rPr>
  </w:style>
  <w:style w:type="paragraph" w:styleId="BalloonText">
    <w:name w:val="Balloon Text"/>
    <w:basedOn w:val="Normal"/>
    <w:link w:val="BalloonTextChar"/>
    <w:semiHidden/>
    <w:rsid w:val="003451A4"/>
    <w:pPr>
      <w:tabs>
        <w:tab w:val="clear" w:pos="1134"/>
        <w:tab w:val="clear" w:pos="1871"/>
        <w:tab w:val="clear" w:pos="2268"/>
        <w:tab w:val="left" w:pos="794"/>
        <w:tab w:val="left" w:pos="1191"/>
        <w:tab w:val="left" w:pos="1588"/>
        <w:tab w:val="left" w:pos="1985"/>
      </w:tabs>
    </w:pPr>
    <w:rPr>
      <w:rFonts w:ascii="Tahoma" w:eastAsia="MS Mincho" w:hAnsi="Tahoma" w:cs="Tahoma"/>
      <w:sz w:val="16"/>
      <w:szCs w:val="16"/>
    </w:rPr>
  </w:style>
  <w:style w:type="character" w:customStyle="1" w:styleId="BalloonTextChar">
    <w:name w:val="Balloon Text Char"/>
    <w:basedOn w:val="DefaultParagraphFont"/>
    <w:link w:val="BalloonText"/>
    <w:semiHidden/>
    <w:rsid w:val="003451A4"/>
    <w:rPr>
      <w:rFonts w:ascii="Tahoma" w:eastAsia="MS Mincho" w:hAnsi="Tahoma" w:cs="Tahoma"/>
      <w:sz w:val="16"/>
      <w:szCs w:val="16"/>
      <w:lang w:val="en-GB" w:eastAsia="en-US"/>
    </w:rPr>
  </w:style>
  <w:style w:type="character" w:customStyle="1" w:styleId="NormalaftertitleChar">
    <w:name w:val="Normal_after_title Char"/>
    <w:link w:val="Normalaftertitle"/>
    <w:locked/>
    <w:rsid w:val="003451A4"/>
    <w:rPr>
      <w:rFonts w:ascii="Times New Roman" w:hAnsi="Times New Roman"/>
      <w:sz w:val="24"/>
      <w:lang w:val="en-GB" w:eastAsia="en-US"/>
    </w:rPr>
  </w:style>
  <w:style w:type="character" w:customStyle="1" w:styleId="ArttitleChar">
    <w:name w:val="Art_title Char"/>
    <w:basedOn w:val="DefaultParagraphFont"/>
    <w:link w:val="Arttitle"/>
    <w:locked/>
    <w:rsid w:val="003451A4"/>
    <w:rPr>
      <w:rFonts w:ascii="Times New Roman" w:hAnsi="Times New Roman"/>
      <w:b/>
      <w:sz w:val="28"/>
      <w:lang w:val="en-GB" w:eastAsia="en-US"/>
    </w:rPr>
  </w:style>
  <w:style w:type="character" w:customStyle="1" w:styleId="enumlev10">
    <w:name w:val="enumlev1 Знак"/>
    <w:link w:val="enumlev1"/>
    <w:locked/>
    <w:rsid w:val="003451A4"/>
    <w:rPr>
      <w:rFonts w:ascii="Times New Roman" w:hAnsi="Times New Roman"/>
      <w:sz w:val="24"/>
      <w:lang w:val="en-GB" w:eastAsia="en-US"/>
    </w:rPr>
  </w:style>
  <w:style w:type="character" w:customStyle="1" w:styleId="EquationeqChar">
    <w:name w:val="Equation.eq Char"/>
    <w:basedOn w:val="DefaultParagraphFont"/>
    <w:link w:val="Equation"/>
    <w:qFormat/>
    <w:locked/>
    <w:rsid w:val="003451A4"/>
    <w:rPr>
      <w:rFonts w:ascii="Times New Roman" w:hAnsi="Times New Roman"/>
      <w:sz w:val="24"/>
      <w:lang w:val="en-GB" w:eastAsia="en-US"/>
    </w:rPr>
  </w:style>
  <w:style w:type="paragraph" w:customStyle="1" w:styleId="AnnexNoTitle">
    <w:name w:val="Annex_NoTitle"/>
    <w:basedOn w:val="Normal"/>
    <w:next w:val="Normalaftertitle"/>
    <w:rsid w:val="003451A4"/>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AppendixNoTitle">
    <w:name w:val="Appendix_NoTitle"/>
    <w:basedOn w:val="AnnexNoTitle"/>
    <w:next w:val="Normalaftertitle"/>
    <w:rsid w:val="003451A4"/>
  </w:style>
  <w:style w:type="character" w:customStyle="1" w:styleId="TableheadChar">
    <w:name w:val="Table_head Char"/>
    <w:basedOn w:val="DefaultParagraphFont"/>
    <w:link w:val="Tablehead"/>
    <w:locked/>
    <w:rsid w:val="003451A4"/>
    <w:rPr>
      <w:rFonts w:ascii="Times New Roman Bold" w:hAnsi="Times New Roman Bold" w:cs="Times New Roman Bold"/>
      <w:b/>
      <w:lang w:val="en-GB" w:eastAsia="en-US"/>
    </w:rPr>
  </w:style>
  <w:style w:type="character" w:customStyle="1" w:styleId="TabletitleChar">
    <w:name w:val="Table_title Char"/>
    <w:basedOn w:val="DefaultParagraphFont"/>
    <w:link w:val="Tabletitle"/>
    <w:locked/>
    <w:rsid w:val="003451A4"/>
    <w:rPr>
      <w:rFonts w:ascii="Times New Roman Bold" w:hAnsi="Times New Roman Bold"/>
      <w:b/>
      <w:lang w:val="en-GB" w:eastAsia="en-US"/>
    </w:rPr>
  </w:style>
  <w:style w:type="character" w:customStyle="1" w:styleId="TableNoChar">
    <w:name w:val="Table_No Char"/>
    <w:link w:val="TableNo"/>
    <w:locked/>
    <w:rsid w:val="003451A4"/>
    <w:rPr>
      <w:rFonts w:ascii="Times New Roman" w:hAnsi="Times New Roman"/>
      <w:caps/>
      <w:lang w:val="en-GB" w:eastAsia="en-US"/>
    </w:rPr>
  </w:style>
  <w:style w:type="character" w:customStyle="1" w:styleId="Title1Char">
    <w:name w:val="Title 1 Char"/>
    <w:link w:val="Title1"/>
    <w:locked/>
    <w:rsid w:val="003451A4"/>
    <w:rPr>
      <w:rFonts w:ascii="Times New Roman" w:hAnsi="Times New Roman"/>
      <w:caps/>
      <w:sz w:val="28"/>
      <w:lang w:val="en-GB" w:eastAsia="en-US"/>
    </w:rPr>
  </w:style>
  <w:style w:type="character" w:customStyle="1" w:styleId="href">
    <w:name w:val="href"/>
    <w:rsid w:val="003451A4"/>
    <w:rPr>
      <w:rFonts w:cs="Times New Roman"/>
    </w:rPr>
  </w:style>
  <w:style w:type="paragraph" w:customStyle="1" w:styleId="Tablefin">
    <w:name w:val="Table_fin"/>
    <w:basedOn w:val="Normal"/>
    <w:next w:val="Normal"/>
    <w:uiPriority w:val="99"/>
    <w:qFormat/>
    <w:rsid w:val="003451A4"/>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ableText0">
    <w:name w:val="Table_Text"/>
    <w:basedOn w:val="Normal"/>
    <w:rsid w:val="003451A4"/>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Line">
    <w:name w:val="Line"/>
    <w:basedOn w:val="Normal"/>
    <w:next w:val="Normal"/>
    <w:rsid w:val="003451A4"/>
    <w:pPr>
      <w:pBdr>
        <w:top w:val="single" w:sz="6" w:space="1" w:color="auto"/>
      </w:pBdr>
      <w:tabs>
        <w:tab w:val="clear" w:pos="1134"/>
        <w:tab w:val="clear" w:pos="1871"/>
        <w:tab w:val="clear" w:pos="2268"/>
      </w:tabs>
      <w:spacing w:before="240"/>
      <w:ind w:left="3997" w:right="3997"/>
      <w:jc w:val="center"/>
    </w:pPr>
    <w:rPr>
      <w:rFonts w:eastAsia="MS Mincho"/>
      <w:sz w:val="20"/>
    </w:rPr>
  </w:style>
  <w:style w:type="character" w:customStyle="1" w:styleId="enumlev1Char">
    <w:name w:val="enumlev1 Char"/>
    <w:qFormat/>
    <w:rsid w:val="003451A4"/>
    <w:rPr>
      <w:rFonts w:cs="Times New Roman"/>
      <w:sz w:val="24"/>
      <w:lang w:val="en-GB" w:eastAsia="en-US" w:bidi="ar-SA"/>
    </w:rPr>
  </w:style>
  <w:style w:type="paragraph" w:styleId="CommentText">
    <w:name w:val="annotation text"/>
    <w:basedOn w:val="Normal"/>
    <w:link w:val="CommentTextChar"/>
    <w:uiPriority w:val="99"/>
    <w:qFormat/>
    <w:rsid w:val="003451A4"/>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uiPriority w:val="99"/>
    <w:qFormat/>
    <w:rsid w:val="003451A4"/>
    <w:rPr>
      <w:rFonts w:ascii="Times New Roman" w:eastAsia="MS Mincho" w:hAnsi="Times New Roman"/>
      <w:lang w:val="en-GB" w:eastAsia="en-US"/>
    </w:rPr>
  </w:style>
  <w:style w:type="paragraph" w:styleId="CommentSubject">
    <w:name w:val="annotation subject"/>
    <w:basedOn w:val="CommentText"/>
    <w:next w:val="CommentText"/>
    <w:link w:val="CommentSubjectChar"/>
    <w:semiHidden/>
    <w:rsid w:val="003451A4"/>
    <w:rPr>
      <w:b/>
      <w:bCs/>
    </w:rPr>
  </w:style>
  <w:style w:type="character" w:customStyle="1" w:styleId="CommentSubjectChar">
    <w:name w:val="Comment Subject Char"/>
    <w:basedOn w:val="CommentTextChar"/>
    <w:link w:val="CommentSubject"/>
    <w:semiHidden/>
    <w:rsid w:val="003451A4"/>
    <w:rPr>
      <w:rFonts w:ascii="Times New Roman" w:eastAsia="MS Mincho" w:hAnsi="Times New Roman"/>
      <w:b/>
      <w:bCs/>
      <w:lang w:val="en-GB" w:eastAsia="en-US"/>
    </w:rPr>
  </w:style>
  <w:style w:type="paragraph" w:styleId="BodyText">
    <w:name w:val="Body Text"/>
    <w:basedOn w:val="Normal"/>
    <w:link w:val="BodyTextChar"/>
    <w:rsid w:val="003451A4"/>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basedOn w:val="DefaultParagraphFont"/>
    <w:link w:val="BodyText"/>
    <w:rsid w:val="003451A4"/>
    <w:rPr>
      <w:rFonts w:ascii="Times New Roman" w:eastAsia="MS Mincho" w:hAnsi="Times New Roman"/>
      <w:sz w:val="24"/>
      <w:lang w:val="en-GB" w:eastAsia="en-US"/>
    </w:rPr>
  </w:style>
  <w:style w:type="paragraph" w:customStyle="1" w:styleId="Char1CharChar1Char">
    <w:name w:val="Char1 Char Char1 Char"/>
    <w:basedOn w:val="Normal"/>
    <w:rsid w:val="003451A4"/>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Normal"/>
    <w:link w:val="CaptionChar1"/>
    <w:qFormat/>
    <w:rsid w:val="003451A4"/>
    <w:pPr>
      <w:tabs>
        <w:tab w:val="clear" w:pos="1134"/>
        <w:tab w:val="clear" w:pos="1871"/>
        <w:tab w:val="clear" w:pos="2268"/>
        <w:tab w:val="left" w:pos="794"/>
        <w:tab w:val="left" w:pos="1191"/>
        <w:tab w:val="left" w:pos="1588"/>
        <w:tab w:val="left" w:pos="1985"/>
      </w:tabs>
    </w:pPr>
    <w:rPr>
      <w:rFonts w:eastAsia="MS Mincho"/>
      <w:b/>
      <w:bCs/>
      <w:sz w:val="20"/>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ink w:val="Caption"/>
    <w:locked/>
    <w:rsid w:val="003451A4"/>
    <w:rPr>
      <w:rFonts w:ascii="Times New Roman" w:eastAsia="MS Mincho" w:hAnsi="Times New Roman"/>
      <w:b/>
      <w:bCs/>
      <w:lang w:val="en-GB" w:eastAsia="en-US"/>
    </w:rPr>
  </w:style>
  <w:style w:type="paragraph" w:customStyle="1" w:styleId="TH">
    <w:name w:val="TH"/>
    <w:basedOn w:val="Normal"/>
    <w:link w:val="THChar"/>
    <w:qFormat/>
    <w:rsid w:val="003451A4"/>
    <w:pPr>
      <w:keepNext/>
      <w:keepLines/>
      <w:tabs>
        <w:tab w:val="clear" w:pos="1134"/>
        <w:tab w:val="clear" w:pos="1871"/>
        <w:tab w:val="clear" w:pos="2268"/>
      </w:tabs>
      <w:spacing w:before="60" w:after="180"/>
      <w:jc w:val="center"/>
    </w:pPr>
    <w:rPr>
      <w:rFonts w:ascii="Arial" w:eastAsia="SimSun" w:hAnsi="Arial"/>
      <w:b/>
      <w:sz w:val="20"/>
    </w:rPr>
  </w:style>
  <w:style w:type="character" w:customStyle="1" w:styleId="THChar">
    <w:name w:val="TH Char"/>
    <w:link w:val="TH"/>
    <w:qFormat/>
    <w:locked/>
    <w:rsid w:val="003451A4"/>
    <w:rPr>
      <w:rFonts w:ascii="Arial" w:eastAsia="SimSun" w:hAnsi="Arial"/>
      <w:b/>
      <w:lang w:val="en-GB" w:eastAsia="en-US"/>
    </w:rPr>
  </w:style>
  <w:style w:type="paragraph" w:customStyle="1" w:styleId="TF">
    <w:name w:val="TF"/>
    <w:aliases w:val="left"/>
    <w:basedOn w:val="Normal"/>
    <w:link w:val="TFChar"/>
    <w:rsid w:val="003451A4"/>
    <w:pPr>
      <w:keepLines/>
      <w:tabs>
        <w:tab w:val="clear" w:pos="1134"/>
        <w:tab w:val="clear" w:pos="1871"/>
        <w:tab w:val="clear" w:pos="2268"/>
      </w:tabs>
      <w:spacing w:before="0" w:after="240"/>
      <w:jc w:val="center"/>
    </w:pPr>
    <w:rPr>
      <w:rFonts w:ascii="Arial" w:eastAsia="MS Mincho" w:hAnsi="Arial"/>
      <w:b/>
      <w:sz w:val="20"/>
    </w:rPr>
  </w:style>
  <w:style w:type="character" w:customStyle="1" w:styleId="TFChar">
    <w:name w:val="TF Char"/>
    <w:basedOn w:val="DefaultParagraphFont"/>
    <w:link w:val="TF"/>
    <w:rsid w:val="003451A4"/>
    <w:rPr>
      <w:rFonts w:ascii="Arial" w:eastAsia="MS Mincho" w:hAnsi="Arial"/>
      <w:b/>
      <w:lang w:val="en-GB" w:eastAsia="en-US"/>
    </w:rPr>
  </w:style>
  <w:style w:type="paragraph" w:customStyle="1" w:styleId="NO">
    <w:name w:val="NO"/>
    <w:basedOn w:val="Normal"/>
    <w:link w:val="NOChar"/>
    <w:rsid w:val="003451A4"/>
    <w:pPr>
      <w:keepLines/>
      <w:tabs>
        <w:tab w:val="clear" w:pos="1134"/>
        <w:tab w:val="clear" w:pos="1871"/>
        <w:tab w:val="clear" w:pos="2268"/>
      </w:tabs>
      <w:spacing w:before="0" w:after="180"/>
      <w:ind w:left="1135" w:hanging="851"/>
    </w:pPr>
    <w:rPr>
      <w:rFonts w:eastAsia="SimSun"/>
      <w:sz w:val="20"/>
    </w:rPr>
  </w:style>
  <w:style w:type="character" w:customStyle="1" w:styleId="NOChar">
    <w:name w:val="NO Char"/>
    <w:link w:val="NO"/>
    <w:locked/>
    <w:rsid w:val="003451A4"/>
    <w:rPr>
      <w:rFonts w:ascii="Times New Roman" w:eastAsia="SimSun" w:hAnsi="Times New Roman"/>
      <w:lang w:val="en-GB" w:eastAsia="en-US"/>
    </w:rPr>
  </w:style>
  <w:style w:type="character" w:customStyle="1" w:styleId="TALChar">
    <w:name w:val="TAL Char"/>
    <w:locked/>
    <w:rsid w:val="003451A4"/>
    <w:rPr>
      <w:rFonts w:ascii="Arial" w:eastAsia="SimSun" w:hAnsi="Arial"/>
      <w:sz w:val="18"/>
      <w:lang w:val="en-GB" w:eastAsia="en-US" w:bidi="ar-SA"/>
    </w:rPr>
  </w:style>
  <w:style w:type="character" w:styleId="Emphasis">
    <w:name w:val="Emphasis"/>
    <w:qFormat/>
    <w:rsid w:val="003451A4"/>
    <w:rPr>
      <w:rFonts w:cs="Times New Roman"/>
      <w:i/>
      <w:iCs/>
    </w:rPr>
  </w:style>
  <w:style w:type="character" w:styleId="FollowedHyperlink">
    <w:name w:val="FollowedHyperlink"/>
    <w:rsid w:val="003451A4"/>
    <w:rPr>
      <w:color w:val="800080"/>
      <w:u w:val="single"/>
    </w:rPr>
  </w:style>
  <w:style w:type="character" w:customStyle="1" w:styleId="UnresolvedMention1">
    <w:name w:val="Unresolved Mention1"/>
    <w:basedOn w:val="DefaultParagraphFont"/>
    <w:uiPriority w:val="99"/>
    <w:semiHidden/>
    <w:unhideWhenUsed/>
    <w:rsid w:val="003451A4"/>
    <w:rPr>
      <w:color w:val="808080"/>
      <w:shd w:val="clear" w:color="auto" w:fill="E6E6E6"/>
    </w:rPr>
  </w:style>
  <w:style w:type="character" w:styleId="CommentReference">
    <w:name w:val="annotation reference"/>
    <w:basedOn w:val="DefaultParagraphFont"/>
    <w:unhideWhenUsed/>
    <w:qFormat/>
    <w:rsid w:val="003451A4"/>
    <w:rPr>
      <w:sz w:val="16"/>
      <w:szCs w:val="16"/>
    </w:rPr>
  </w:style>
  <w:style w:type="paragraph" w:customStyle="1" w:styleId="C5G-Bodytext">
    <w:name w:val="C5G-Body text"/>
    <w:basedOn w:val="NormalWeb"/>
    <w:rsid w:val="003451A4"/>
    <w:pPr>
      <w:widowControl w:val="0"/>
      <w:tabs>
        <w:tab w:val="clear" w:pos="794"/>
        <w:tab w:val="clear" w:pos="1191"/>
        <w:tab w:val="clear" w:pos="1588"/>
        <w:tab w:val="clear" w:pos="1985"/>
      </w:tabs>
      <w:overflowPunct/>
      <w:autoSpaceDE/>
      <w:autoSpaceDN/>
      <w:adjustRightInd/>
      <w:spacing w:before="0" w:after="120"/>
      <w:textAlignment w:val="auto"/>
    </w:pPr>
    <w:rPr>
      <w:rFonts w:ascii="Calibri" w:eastAsia="PMingLiU" w:hAnsi="Calibri"/>
      <w:sz w:val="22"/>
      <w:szCs w:val="22"/>
      <w:lang w:val="en-GB" w:eastAsia="de-DE"/>
    </w:rPr>
  </w:style>
  <w:style w:type="paragraph" w:styleId="NormalWeb">
    <w:name w:val="Normal (Web)"/>
    <w:basedOn w:val="Normal"/>
    <w:uiPriority w:val="99"/>
    <w:semiHidden/>
    <w:unhideWhenUsed/>
    <w:rsid w:val="003451A4"/>
    <w:pPr>
      <w:tabs>
        <w:tab w:val="clear" w:pos="1134"/>
        <w:tab w:val="clear" w:pos="1871"/>
        <w:tab w:val="clear" w:pos="2268"/>
        <w:tab w:val="left" w:pos="794"/>
        <w:tab w:val="left" w:pos="1191"/>
        <w:tab w:val="left" w:pos="1588"/>
        <w:tab w:val="left" w:pos="1985"/>
      </w:tabs>
      <w:jc w:val="both"/>
    </w:pPr>
    <w:rPr>
      <w:szCs w:val="24"/>
      <w:lang w:val="fr-FR"/>
    </w:rPr>
  </w:style>
  <w:style w:type="paragraph" w:customStyle="1" w:styleId="C5G-Figurecaption">
    <w:name w:val="C5G-Figure caption"/>
    <w:basedOn w:val="Caption"/>
    <w:rsid w:val="003451A4"/>
    <w:pPr>
      <w:tabs>
        <w:tab w:val="clear" w:pos="794"/>
        <w:tab w:val="clear" w:pos="1191"/>
        <w:tab w:val="clear" w:pos="1588"/>
        <w:tab w:val="clear" w:pos="1985"/>
      </w:tabs>
      <w:overflowPunct/>
      <w:autoSpaceDE/>
      <w:autoSpaceDN/>
      <w:adjustRightInd/>
      <w:spacing w:after="240"/>
      <w:jc w:val="center"/>
      <w:textAlignment w:val="auto"/>
    </w:pPr>
    <w:rPr>
      <w:rFonts w:ascii="Calibri" w:eastAsia="PMingLiU" w:hAnsi="Calibri" w:cs="Arial"/>
      <w:b w:val="0"/>
      <w:i/>
      <w:iCs/>
      <w:lang w:eastAsia="de-DE"/>
    </w:rPr>
  </w:style>
  <w:style w:type="character" w:customStyle="1" w:styleId="UnresolvedMention2">
    <w:name w:val="Unresolved Mention2"/>
    <w:basedOn w:val="DefaultParagraphFont"/>
    <w:uiPriority w:val="99"/>
    <w:semiHidden/>
    <w:unhideWhenUsed/>
    <w:rsid w:val="003451A4"/>
    <w:rPr>
      <w:color w:val="605E5C"/>
      <w:shd w:val="clear" w:color="auto" w:fill="E1DFDD"/>
    </w:rPr>
  </w:style>
  <w:style w:type="paragraph" w:customStyle="1" w:styleId="MTDisplayEquation">
    <w:name w:val="MTDisplayEquation"/>
    <w:basedOn w:val="Normal"/>
    <w:next w:val="Normal"/>
    <w:link w:val="MTDisplayEquationChar"/>
    <w:rsid w:val="003451A4"/>
    <w:pPr>
      <w:tabs>
        <w:tab w:val="clear" w:pos="1134"/>
        <w:tab w:val="clear" w:pos="1871"/>
        <w:tab w:val="clear" w:pos="2268"/>
        <w:tab w:val="center" w:pos="4160"/>
        <w:tab w:val="right" w:pos="8300"/>
      </w:tabs>
      <w:overflowPunct/>
      <w:autoSpaceDE/>
      <w:autoSpaceDN/>
      <w:adjustRightInd/>
      <w:spacing w:before="0" w:after="160" w:line="259" w:lineRule="auto"/>
      <w:jc w:val="both"/>
      <w:textAlignment w:val="auto"/>
    </w:pPr>
    <w:rPr>
      <w:rFonts w:asciiTheme="minorHAnsi" w:eastAsiaTheme="minorHAnsi" w:hAnsiTheme="minorHAnsi" w:cstheme="minorBidi"/>
      <w:sz w:val="22"/>
      <w:szCs w:val="22"/>
      <w:lang w:val="en-US"/>
    </w:rPr>
  </w:style>
  <w:style w:type="character" w:customStyle="1" w:styleId="MTDisplayEquationChar">
    <w:name w:val="MTDisplayEquation Char"/>
    <w:basedOn w:val="DefaultParagraphFont"/>
    <w:link w:val="MTDisplayEquation"/>
    <w:rsid w:val="003451A4"/>
    <w:rPr>
      <w:rFonts w:asciiTheme="minorHAnsi" w:eastAsiaTheme="minorHAnsi" w:hAnsiTheme="minorHAnsi" w:cstheme="minorBidi"/>
      <w:sz w:val="22"/>
      <w:szCs w:val="22"/>
      <w:lang w:eastAsia="en-US"/>
    </w:rPr>
  </w:style>
  <w:style w:type="paragraph" w:customStyle="1" w:styleId="TAN">
    <w:name w:val="TAN"/>
    <w:basedOn w:val="Normal"/>
    <w:link w:val="TANChar"/>
    <w:rsid w:val="003451A4"/>
    <w:pPr>
      <w:keepNext/>
      <w:keepLines/>
      <w:tabs>
        <w:tab w:val="clear" w:pos="1134"/>
        <w:tab w:val="clear" w:pos="1871"/>
        <w:tab w:val="clear" w:pos="2268"/>
      </w:tabs>
      <w:overflowPunct/>
      <w:autoSpaceDE/>
      <w:autoSpaceDN/>
      <w:adjustRightInd/>
      <w:spacing w:before="0"/>
      <w:ind w:left="851" w:hanging="851"/>
      <w:textAlignment w:val="auto"/>
    </w:pPr>
    <w:rPr>
      <w:rFonts w:ascii="Arial" w:hAnsi="Arial"/>
      <w:sz w:val="18"/>
      <w:lang w:val="fr-FR"/>
    </w:rPr>
  </w:style>
  <w:style w:type="paragraph" w:customStyle="1" w:styleId="EW">
    <w:name w:val="EW"/>
    <w:basedOn w:val="Normal"/>
    <w:rsid w:val="003451A4"/>
    <w:pPr>
      <w:keepLines/>
      <w:tabs>
        <w:tab w:val="clear" w:pos="1134"/>
        <w:tab w:val="clear" w:pos="1871"/>
        <w:tab w:val="clear" w:pos="2268"/>
      </w:tabs>
      <w:overflowPunct/>
      <w:autoSpaceDE/>
      <w:autoSpaceDN/>
      <w:adjustRightInd/>
      <w:spacing w:before="0"/>
      <w:ind w:left="1702" w:hanging="1418"/>
      <w:textAlignment w:val="auto"/>
    </w:pPr>
    <w:rPr>
      <w:rFonts w:eastAsia="MS Mincho"/>
      <w:sz w:val="20"/>
    </w:rPr>
  </w:style>
  <w:style w:type="character" w:customStyle="1" w:styleId="ZGSM">
    <w:name w:val="ZGSM"/>
    <w:rsid w:val="003451A4"/>
  </w:style>
  <w:style w:type="paragraph" w:customStyle="1" w:styleId="ZT">
    <w:name w:val="ZT"/>
    <w:rsid w:val="003451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A">
    <w:name w:val="ZA"/>
    <w:rsid w:val="003451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B1">
    <w:name w:val="B1"/>
    <w:basedOn w:val="List"/>
    <w:link w:val="B1Zchn"/>
    <w:qFormat/>
    <w:rsid w:val="003451A4"/>
    <w:pPr>
      <w:tabs>
        <w:tab w:val="clear" w:pos="794"/>
        <w:tab w:val="clear" w:pos="1191"/>
        <w:tab w:val="clear" w:pos="1588"/>
        <w:tab w:val="clear" w:pos="1985"/>
      </w:tabs>
      <w:overflowPunct/>
      <w:autoSpaceDE/>
      <w:autoSpaceDN/>
      <w:adjustRightInd/>
      <w:spacing w:before="0" w:after="180"/>
      <w:ind w:left="568" w:hanging="284"/>
      <w:contextualSpacing w:val="0"/>
      <w:jc w:val="left"/>
      <w:textAlignment w:val="auto"/>
    </w:pPr>
    <w:rPr>
      <w:rFonts w:eastAsiaTheme="minorEastAsia"/>
      <w:sz w:val="20"/>
      <w:lang w:val="en-GB"/>
    </w:rPr>
  </w:style>
  <w:style w:type="paragraph" w:styleId="List">
    <w:name w:val="List"/>
    <w:basedOn w:val="Normal"/>
    <w:uiPriority w:val="99"/>
    <w:semiHidden/>
    <w:unhideWhenUsed/>
    <w:rsid w:val="003451A4"/>
    <w:pPr>
      <w:tabs>
        <w:tab w:val="clear" w:pos="1134"/>
        <w:tab w:val="clear" w:pos="1871"/>
        <w:tab w:val="clear" w:pos="2268"/>
        <w:tab w:val="left" w:pos="794"/>
        <w:tab w:val="left" w:pos="1191"/>
        <w:tab w:val="left" w:pos="1588"/>
        <w:tab w:val="left" w:pos="1985"/>
      </w:tabs>
      <w:ind w:left="283" w:hanging="283"/>
      <w:contextualSpacing/>
      <w:jc w:val="both"/>
    </w:pPr>
    <w:rPr>
      <w:lang w:val="fr-FR"/>
    </w:rPr>
  </w:style>
  <w:style w:type="character" w:customStyle="1" w:styleId="B1Zchn">
    <w:name w:val="B1 Zchn"/>
    <w:link w:val="B1"/>
    <w:qFormat/>
    <w:rsid w:val="003451A4"/>
    <w:rPr>
      <w:rFonts w:ascii="Times New Roman" w:eastAsiaTheme="minorEastAsia" w:hAnsi="Times New Roman"/>
      <w:lang w:val="en-GB" w:eastAsia="en-US"/>
    </w:rPr>
  </w:style>
  <w:style w:type="paragraph" w:customStyle="1" w:styleId="Guidance">
    <w:name w:val="Guidance"/>
    <w:basedOn w:val="Normal"/>
    <w:rsid w:val="003451A4"/>
    <w:pPr>
      <w:tabs>
        <w:tab w:val="clear" w:pos="1134"/>
        <w:tab w:val="clear" w:pos="1871"/>
        <w:tab w:val="clear" w:pos="2268"/>
      </w:tabs>
      <w:overflowPunct/>
      <w:autoSpaceDE/>
      <w:autoSpaceDN/>
      <w:adjustRightInd/>
      <w:spacing w:before="0" w:after="180"/>
      <w:textAlignment w:val="auto"/>
    </w:pPr>
    <w:rPr>
      <w:rFonts w:eastAsiaTheme="minorEastAsia"/>
      <w:i/>
      <w:color w:val="0000FF"/>
      <w:sz w:val="20"/>
    </w:rPr>
  </w:style>
  <w:style w:type="paragraph" w:customStyle="1" w:styleId="00BodyText">
    <w:name w:val="00 BodyText"/>
    <w:basedOn w:val="Normal"/>
    <w:qFormat/>
    <w:rsid w:val="003451A4"/>
    <w:pPr>
      <w:tabs>
        <w:tab w:val="clear" w:pos="1134"/>
        <w:tab w:val="clear" w:pos="1871"/>
        <w:tab w:val="clear" w:pos="2268"/>
      </w:tabs>
      <w:overflowPunct/>
      <w:autoSpaceDE/>
      <w:autoSpaceDN/>
      <w:adjustRightInd/>
      <w:spacing w:before="0" w:after="220" w:line="259" w:lineRule="auto"/>
      <w:textAlignment w:val="auto"/>
    </w:pPr>
    <w:rPr>
      <w:rFonts w:ascii="Arial" w:hAnsi="Arial"/>
      <w:sz w:val="22"/>
      <w:lang w:val="en-US"/>
    </w:rPr>
  </w:style>
  <w:style w:type="character" w:customStyle="1" w:styleId="UnresolvedMention3">
    <w:name w:val="Unresolved Mention3"/>
    <w:basedOn w:val="DefaultParagraphFont"/>
    <w:uiPriority w:val="99"/>
    <w:semiHidden/>
    <w:unhideWhenUsed/>
    <w:rsid w:val="003451A4"/>
    <w:rPr>
      <w:color w:val="605E5C"/>
      <w:shd w:val="clear" w:color="auto" w:fill="E1DFDD"/>
    </w:rPr>
  </w:style>
  <w:style w:type="character" w:customStyle="1" w:styleId="Heading1CharChar">
    <w:name w:val="Heading 1 Char Char"/>
    <w:basedOn w:val="DefaultParagraphFont"/>
    <w:rsid w:val="003451A4"/>
    <w:rPr>
      <w:b/>
      <w:bCs w:val="0"/>
      <w:sz w:val="24"/>
      <w:lang w:val="en-GB" w:eastAsia="en-US" w:bidi="ar-SA"/>
    </w:rPr>
  </w:style>
  <w:style w:type="character" w:customStyle="1" w:styleId="Heading4CharChar">
    <w:name w:val="Heading 4 Char Char"/>
    <w:basedOn w:val="DefaultParagraphFont"/>
    <w:rsid w:val="003451A4"/>
    <w:rPr>
      <w:b/>
      <w:bCs w:val="0"/>
      <w:sz w:val="24"/>
      <w:lang w:val="en-GB" w:eastAsia="en-US" w:bidi="ar-SA"/>
    </w:rPr>
  </w:style>
  <w:style w:type="paragraph" w:customStyle="1" w:styleId="Table">
    <w:name w:val="Table"/>
    <w:basedOn w:val="Caption"/>
    <w:qFormat/>
    <w:rsid w:val="003451A4"/>
    <w:pPr>
      <w:tabs>
        <w:tab w:val="clear" w:pos="794"/>
        <w:tab w:val="clear" w:pos="1191"/>
        <w:tab w:val="clear" w:pos="1588"/>
        <w:tab w:val="clear" w:pos="1985"/>
      </w:tabs>
      <w:overflowPunct/>
      <w:autoSpaceDE/>
      <w:autoSpaceDN/>
      <w:adjustRightInd/>
      <w:spacing w:before="0"/>
      <w:textAlignment w:val="auto"/>
    </w:pPr>
    <w:rPr>
      <w:rFonts w:ascii="Liberation Serif" w:hAnsi="Liberation Serif" w:cs="Droid Sans Devanagari"/>
      <w:kern w:val="2"/>
      <w:szCs w:val="24"/>
      <w:lang w:eastAsia="zh-CN" w:bidi="hi-IN"/>
    </w:rPr>
  </w:style>
  <w:style w:type="paragraph" w:customStyle="1" w:styleId="Eqn">
    <w:name w:val="Eqn"/>
    <w:basedOn w:val="Normal"/>
    <w:qFormat/>
    <w:rsid w:val="003451A4"/>
    <w:pPr>
      <w:tabs>
        <w:tab w:val="clear" w:pos="1134"/>
        <w:tab w:val="clear" w:pos="1871"/>
        <w:tab w:val="clear" w:pos="2268"/>
        <w:tab w:val="center" w:pos="4608"/>
        <w:tab w:val="right" w:pos="9216"/>
      </w:tabs>
      <w:overflowPunct/>
      <w:snapToGrid w:val="0"/>
      <w:spacing w:before="0" w:after="120"/>
      <w:jc w:val="both"/>
      <w:textAlignment w:val="auto"/>
    </w:pPr>
    <w:rPr>
      <w:rFonts w:eastAsia="SimSun"/>
      <w:sz w:val="22"/>
      <w:szCs w:val="22"/>
      <w:lang w:val="en-US" w:eastAsia="ja-JP"/>
    </w:rPr>
  </w:style>
  <w:style w:type="paragraph" w:styleId="TOCHeading">
    <w:name w:val="TOC Heading"/>
    <w:basedOn w:val="Heading1"/>
    <w:next w:val="Normal"/>
    <w:uiPriority w:val="39"/>
    <w:unhideWhenUsed/>
    <w:qFormat/>
    <w:rsid w:val="003451A4"/>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TANChar">
    <w:name w:val="TAN Char"/>
    <w:basedOn w:val="DefaultParagraphFont"/>
    <w:link w:val="TAN"/>
    <w:rsid w:val="003451A4"/>
    <w:rPr>
      <w:rFonts w:ascii="Arial" w:hAnsi="Arial"/>
      <w:sz w:val="18"/>
      <w:lang w:val="fr-FR" w:eastAsia="en-US"/>
    </w:rPr>
  </w:style>
  <w:style w:type="paragraph" w:styleId="TOC9">
    <w:name w:val="toc 9"/>
    <w:basedOn w:val="Normal"/>
    <w:next w:val="Normal"/>
    <w:autoRedefine/>
    <w:uiPriority w:val="39"/>
    <w:unhideWhenUsed/>
    <w:rsid w:val="003451A4"/>
    <w:pPr>
      <w:tabs>
        <w:tab w:val="clear" w:pos="1134"/>
        <w:tab w:val="clear" w:pos="1871"/>
        <w:tab w:val="clear" w:pos="2268"/>
      </w:tabs>
      <w:spacing w:before="0"/>
      <w:ind w:left="1920"/>
    </w:pPr>
    <w:rPr>
      <w:rFonts w:asciiTheme="minorHAnsi" w:hAnsiTheme="minorHAnsi" w:cstheme="minorHAnsi"/>
      <w:sz w:val="18"/>
      <w:szCs w:val="18"/>
      <w:lang w:val="fr-FR"/>
    </w:rPr>
  </w:style>
  <w:style w:type="paragraph" w:styleId="DocumentMap">
    <w:name w:val="Document Map"/>
    <w:basedOn w:val="Normal"/>
    <w:link w:val="DocumentMapChar"/>
    <w:uiPriority w:val="99"/>
    <w:semiHidden/>
    <w:unhideWhenUsed/>
    <w:rsid w:val="003451A4"/>
    <w:pPr>
      <w:tabs>
        <w:tab w:val="clear" w:pos="1134"/>
        <w:tab w:val="clear" w:pos="1871"/>
        <w:tab w:val="clear" w:pos="2268"/>
        <w:tab w:val="left" w:pos="794"/>
        <w:tab w:val="left" w:pos="1191"/>
        <w:tab w:val="left" w:pos="1588"/>
        <w:tab w:val="left" w:pos="1985"/>
      </w:tabs>
      <w:jc w:val="both"/>
    </w:pPr>
    <w:rPr>
      <w:rFonts w:ascii="SimSun" w:eastAsia="SimSun"/>
      <w:sz w:val="18"/>
      <w:szCs w:val="18"/>
      <w:lang w:val="fr-FR"/>
    </w:rPr>
  </w:style>
  <w:style w:type="character" w:customStyle="1" w:styleId="DocumentMapChar">
    <w:name w:val="Document Map Char"/>
    <w:basedOn w:val="DefaultParagraphFont"/>
    <w:link w:val="DocumentMap"/>
    <w:uiPriority w:val="99"/>
    <w:semiHidden/>
    <w:rsid w:val="003451A4"/>
    <w:rPr>
      <w:rFonts w:ascii="SimSun" w:eastAsia="SimSun" w:hAnsi="Times New Roman"/>
      <w:sz w:val="18"/>
      <w:szCs w:val="18"/>
      <w:lang w:val="fr-FR" w:eastAsia="en-US"/>
    </w:rPr>
  </w:style>
  <w:style w:type="paragraph" w:styleId="Revision">
    <w:name w:val="Revision"/>
    <w:hidden/>
    <w:uiPriority w:val="99"/>
    <w:semiHidden/>
    <w:rsid w:val="003451A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werner.mohr@nokia.com" TargetMode="External"/><Relationship Id="rId18" Type="http://schemas.openxmlformats.org/officeDocument/2006/relationships/hyperlink" Target="mailto:jocarcer@iteam.upv.es" TargetMode="External"/><Relationship Id="rId26" Type="http://schemas.openxmlformats.org/officeDocument/2006/relationships/hyperlink" Target="mailto:edgarcre@iteam.upv.es" TargetMode="External"/><Relationship Id="rId39" Type="http://schemas.openxmlformats.org/officeDocument/2006/relationships/hyperlink" Target="mailto:flaz@iit.demokritos.gr" TargetMode="External"/><Relationship Id="rId21" Type="http://schemas.openxmlformats.org/officeDocument/2006/relationships/hyperlink" Target="mailto:crippa@eit.uni-kl.de" TargetMode="External"/><Relationship Id="rId34" Type="http://schemas.openxmlformats.org/officeDocument/2006/relationships/hyperlink" Target="mailto:ahmet.kaplan@turkcell.com.tr" TargetMode="External"/><Relationship Id="rId42" Type="http://schemas.openxmlformats.org/officeDocument/2006/relationships/hyperlink" Target="mailto:werner.mohr@nokia.com" TargetMode="External"/><Relationship Id="rId47" Type="http://schemas.openxmlformats.org/officeDocument/2006/relationships/hyperlink" Target="mailto:schotten@eit.uni-kl.de" TargetMode="External"/><Relationship Id="rId50" Type="http://schemas.openxmlformats.org/officeDocument/2006/relationships/hyperlink" Target="mailto:viering@nomor.de" TargetMode="External"/><Relationship Id="rId55" Type="http://schemas.openxmlformats.org/officeDocument/2006/relationships/hyperlink" Target="mailto:wuyong@huawei.com" TargetMode="External"/><Relationship Id="rId63" Type="http://schemas.openxmlformats.org/officeDocument/2006/relationships/image" Target="media/image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obelika@wings-ict-solutions.eu" TargetMode="External"/><Relationship Id="rId29" Type="http://schemas.openxmlformats.org/officeDocument/2006/relationships/hyperlink" Target="mailto:mgramagl@it.uc3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g-ppp.eu/5g-ppp-phase-2-projects/" TargetMode="External"/><Relationship Id="rId24" Type="http://schemas.openxmlformats.org/officeDocument/2006/relationships/hyperlink" Target="mailto:salih.ergut@turkcell.com.tr" TargetMode="External"/><Relationship Id="rId32" Type="http://schemas.openxmlformats.org/officeDocument/2006/relationships/hyperlink" Target="mailto:nazli.guney@turkcell.com.tr" TargetMode="External"/><Relationship Id="rId37" Type="http://schemas.openxmlformats.org/officeDocument/2006/relationships/hyperlink" Target="mailto:vkosmatos@wings-ict-solutions.eu" TargetMode="External"/><Relationship Id="rId40" Type="http://schemas.openxmlformats.org/officeDocument/2006/relationships/hyperlink" Target="mailto:ji@eit.uni-kl.de" TargetMode="External"/><Relationship Id="rId45" Type="http://schemas.openxmlformats.org/officeDocument/2006/relationships/hyperlink" Target="mailto:athul.prasad@nokia-bell-labs.com" TargetMode="External"/><Relationship Id="rId53" Type="http://schemas.openxmlformats.org/officeDocument/2006/relationships/hyperlink" Target="mailto:shaojiafeng@huawei.com" TargetMode="External"/><Relationship Id="rId58" Type="http://schemas.openxmlformats.org/officeDocument/2006/relationships/image" Target="media/image3.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akan.batikhan@turkcell.com.tr" TargetMode="External"/><Relationship Id="rId23" Type="http://schemas.openxmlformats.org/officeDocument/2006/relationships/hyperlink" Target="mailto:salih.ergut@turkcell.com.tr" TargetMode="External"/><Relationship Id="rId28" Type="http://schemas.openxmlformats.org/officeDocument/2006/relationships/hyperlink" Target="mailto:dagobar@iteam.upv.es" TargetMode="External"/><Relationship Id="rId36" Type="http://schemas.openxmlformats.org/officeDocument/2006/relationships/hyperlink" Target="mailto:cemil.karakus@turkcell.com.tr" TargetMode="External"/><Relationship Id="rId49" Type="http://schemas.openxmlformats.org/officeDocument/2006/relationships/hyperlink" Target="mailto:veras@wings-ict-solutions.eu" TargetMode="External"/><Relationship Id="rId57" Type="http://schemas.openxmlformats.org/officeDocument/2006/relationships/image" Target="media/image2.png"/><Relationship Id="rId61" Type="http://schemas.openxmlformats.org/officeDocument/2006/relationships/image" Target="media/image6.svg"/><Relationship Id="rId10" Type="http://schemas.openxmlformats.org/officeDocument/2006/relationships/hyperlink" Target="https://5g-ppp.eu/5g-ppp-phase-1-projects/" TargetMode="External"/><Relationship Id="rId19" Type="http://schemas.openxmlformats.org/officeDocument/2006/relationships/hyperlink" Target="mailto:changqing.yang@huawei.com" TargetMode="External"/><Relationship Id="rId31" Type="http://schemas.openxmlformats.org/officeDocument/2006/relationships/hyperlink" Target="mailto:nazli.guney@turkcell.com.tr" TargetMode="External"/><Relationship Id="rId44" Type="http://schemas.openxmlformats.org/officeDocument/2006/relationships/hyperlink" Target="mailto:athul.prasad@nokia-bell-labs.com" TargetMode="External"/><Relationship Id="rId52" Type="http://schemas.openxmlformats.org/officeDocument/2006/relationships/hyperlink" Target="mailto:shangbin.wu@samsung.com" TargetMode="External"/><Relationship Id="rId60" Type="http://schemas.openxmlformats.org/officeDocument/2006/relationships/image" Target="media/image4.pn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oth/R0A0600006E/en" TargetMode="External"/><Relationship Id="rId14" Type="http://schemas.openxmlformats.org/officeDocument/2006/relationships/hyperlink" Target="mailto:hakan.batikhan@turkcell.com.tr" TargetMode="External"/><Relationship Id="rId22" Type="http://schemas.openxmlformats.org/officeDocument/2006/relationships/hyperlink" Target="mailto:pdemest@wings-ict-solutions.eu" TargetMode="External"/><Relationship Id="rId27" Type="http://schemas.openxmlformats.org/officeDocument/2006/relationships/hyperlink" Target="mailto:andgeorg@wings-ict-solutions.eu" TargetMode="External"/><Relationship Id="rId30" Type="http://schemas.openxmlformats.org/officeDocument/2006/relationships/hyperlink" Target="mailto:ole.grondalen@telenor.com" TargetMode="External"/><Relationship Id="rId35" Type="http://schemas.openxmlformats.org/officeDocument/2006/relationships/hyperlink" Target="mailto:ahmet.kaplan@turkcell.com.tr" TargetMode="External"/><Relationship Id="rId43" Type="http://schemas.openxmlformats.org/officeDocument/2006/relationships/hyperlink" Target="mailto:pauli@nomor.de" TargetMode="External"/><Relationship Id="rId48" Type="http://schemas.openxmlformats.org/officeDocument/2006/relationships/hyperlink" Target="mailto:egon.schulz@huawei.com" TargetMode="External"/><Relationship Id="rId56" Type="http://schemas.openxmlformats.org/officeDocument/2006/relationships/hyperlink" Target="mailto:meng.xi@zte.com.cn" TargetMode="External"/><Relationship Id="rId64" Type="http://schemas.openxmlformats.org/officeDocument/2006/relationships/image" Target="media/image7.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shangbin.wu@samsung.com" TargetMode="External"/><Relationship Id="rId3" Type="http://schemas.openxmlformats.org/officeDocument/2006/relationships/styles" Target="styles.xml"/><Relationship Id="rId12" Type="http://schemas.openxmlformats.org/officeDocument/2006/relationships/hyperlink" Target="https://5g-ppp.eu/5g-ppp-phase-3-projects/" TargetMode="External"/><Relationship Id="rId17" Type="http://schemas.openxmlformats.org/officeDocument/2006/relationships/hyperlink" Target="mailto:Oemer.Bulakci@huawei.com" TargetMode="External"/><Relationship Id="rId25" Type="http://schemas.openxmlformats.org/officeDocument/2006/relationships/hyperlink" Target="mailto:mafuemue@iteam.upv.es" TargetMode="External"/><Relationship Id="rId33" Type="http://schemas.openxmlformats.org/officeDocument/2006/relationships/hyperlink" Target="mailto:mhelene.hamon@orange.com" TargetMode="External"/><Relationship Id="rId38" Type="http://schemas.openxmlformats.org/officeDocument/2006/relationships/hyperlink" Target="mailto:kourtis@iit.demokritos.gr" TargetMode="External"/><Relationship Id="rId46" Type="http://schemas.openxmlformats.org/officeDocument/2006/relationships/hyperlink" Target="mailto:christoph.schmelz@nokia-bell-labs.com" TargetMode="External"/><Relationship Id="rId59" Type="http://schemas.openxmlformats.org/officeDocument/2006/relationships/image" Target="media/image4.svg"/><Relationship Id="rId67" Type="http://schemas.openxmlformats.org/officeDocument/2006/relationships/footer" Target="footer2.xml"/><Relationship Id="rId20" Type="http://schemas.openxmlformats.org/officeDocument/2006/relationships/hyperlink" Target="mailto:changqing.yang@huawei.com" TargetMode="External"/><Relationship Id="rId41" Type="http://schemas.openxmlformats.org/officeDocument/2006/relationships/hyperlink" Target="mailto:hans-peter.mayer.ext@nokia-bell-labs.com" TargetMode="External"/><Relationship Id="rId54" Type="http://schemas.openxmlformats.org/officeDocument/2006/relationships/hyperlink" Target="mailto:wuyong@huawei.com" TargetMode="External"/><Relationship Id="rId62"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5g-ppp.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ADF6-D662-49F3-AB24-4D98E27A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1</Pages>
  <Words>5306</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De La Rosa Trivino, Maria Dolores</cp:lastModifiedBy>
  <cp:revision>1</cp:revision>
  <cp:lastPrinted>2008-02-21T14:04:00Z</cp:lastPrinted>
  <dcterms:created xsi:type="dcterms:W3CDTF">2020-02-27T16:10:00Z</dcterms:created>
  <dcterms:modified xsi:type="dcterms:W3CDTF">2020-02-27T16:10:00Z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