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F3942" w14:paraId="653AF7CB" w14:textId="77777777" w:rsidTr="00082ECD">
        <w:trPr>
          <w:cantSplit/>
        </w:trPr>
        <w:tc>
          <w:tcPr>
            <w:tcW w:w="6487" w:type="dxa"/>
            <w:vAlign w:val="center"/>
          </w:tcPr>
          <w:p w14:paraId="7CB8E259" w14:textId="77777777" w:rsidR="000F3942" w:rsidRPr="00D8032B" w:rsidRDefault="000F3942" w:rsidP="00082ECD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BD06837" w14:textId="77777777" w:rsidR="000F3942" w:rsidRDefault="000F3942" w:rsidP="00082ECD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ja-JP"/>
              </w:rPr>
              <w:drawing>
                <wp:inline distT="0" distB="0" distL="0" distR="0" wp14:anchorId="6869E7D4" wp14:editId="41EF9193">
                  <wp:extent cx="762000" cy="7620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942" w:rsidRPr="0051782D" w14:paraId="40A9EB96" w14:textId="77777777" w:rsidTr="00082ECD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2412394" w14:textId="77777777" w:rsidR="000F3942" w:rsidRDefault="000F3942" w:rsidP="00082EC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7FEAFC5" w14:textId="77777777" w:rsidR="000F3942" w:rsidRDefault="000F3942" w:rsidP="00082ECD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F3942" w14:paraId="5E77B52E" w14:textId="77777777" w:rsidTr="00082ECD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1BFBD39" w14:textId="77777777" w:rsidR="000F3942" w:rsidRDefault="000F3942" w:rsidP="00082EC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3CB047B" w14:textId="77777777" w:rsidR="000F3942" w:rsidRDefault="000F3942" w:rsidP="00082ECD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F3942" w14:paraId="2107E659" w14:textId="77777777" w:rsidTr="00082ECD">
        <w:trPr>
          <w:cantSplit/>
        </w:trPr>
        <w:tc>
          <w:tcPr>
            <w:tcW w:w="6487" w:type="dxa"/>
            <w:vMerge w:val="restart"/>
          </w:tcPr>
          <w:p w14:paraId="316E7F07" w14:textId="75510FEA" w:rsidR="000F3942" w:rsidRPr="00DA205D" w:rsidRDefault="00C83308" w:rsidP="00082ECD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  <w:lang w:val="fr-FR"/>
              </w:rPr>
              <w:t>Source:</w:t>
            </w:r>
            <w:r>
              <w:rPr>
                <w:rFonts w:ascii="Verdana" w:hAnsi="Verdana"/>
                <w:sz w:val="20"/>
                <w:lang w:val="fr-FR"/>
              </w:rPr>
              <w:tab/>
              <w:t xml:space="preserve">Document </w:t>
            </w:r>
            <w:r w:rsidR="004739B8" w:rsidRPr="004739B8">
              <w:rPr>
                <w:rFonts w:ascii="Verdana" w:hAnsi="Verdana"/>
                <w:sz w:val="20"/>
                <w:lang w:val="fr-FR"/>
              </w:rPr>
              <w:t>5D/TEMP/312</w:t>
            </w:r>
          </w:p>
        </w:tc>
        <w:tc>
          <w:tcPr>
            <w:tcW w:w="3402" w:type="dxa"/>
          </w:tcPr>
          <w:p w14:paraId="770BF6CC" w14:textId="7C26B72B" w:rsidR="000F3942" w:rsidRDefault="000F3942" w:rsidP="00082EC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4739B8">
              <w:rPr>
                <w:rFonts w:ascii="Verdana" w:hAnsi="Verdana"/>
                <w:b/>
                <w:sz w:val="20"/>
                <w:lang w:eastAsia="zh-CN"/>
              </w:rPr>
              <w:t>IMT-2020/57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F3942" w14:paraId="26EA95FA" w14:textId="77777777" w:rsidTr="00082ECD">
        <w:trPr>
          <w:cantSplit/>
        </w:trPr>
        <w:tc>
          <w:tcPr>
            <w:tcW w:w="6487" w:type="dxa"/>
            <w:vMerge/>
          </w:tcPr>
          <w:p w14:paraId="471CB016" w14:textId="77777777" w:rsidR="000F3942" w:rsidRDefault="000F3942" w:rsidP="00082EC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329C07F8" w14:textId="6E6BD669" w:rsidR="000F3942" w:rsidRPr="00E62A34" w:rsidRDefault="00C21703" w:rsidP="009A5C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</w:t>
            </w:r>
            <w:r w:rsidR="004739B8">
              <w:rPr>
                <w:rFonts w:ascii="Verdana" w:hAnsi="Verdana"/>
                <w:b/>
                <w:sz w:val="20"/>
                <w:lang w:eastAsia="ja-JP"/>
              </w:rPr>
              <w:t>5</w:t>
            </w:r>
            <w:r w:rsidR="000F394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A5C56">
              <w:rPr>
                <w:rFonts w:ascii="Verdana" w:hAnsi="Verdana"/>
                <w:b/>
                <w:sz w:val="20"/>
                <w:lang w:eastAsia="zh-CN"/>
              </w:rPr>
              <w:t>March</w:t>
            </w:r>
            <w:r w:rsidR="000F3942">
              <w:rPr>
                <w:rFonts w:ascii="Verdana" w:hAnsi="Verdana"/>
                <w:b/>
                <w:sz w:val="20"/>
                <w:lang w:eastAsia="zh-CN"/>
              </w:rPr>
              <w:t xml:space="preserve"> 20</w:t>
            </w:r>
            <w:r w:rsidR="000F3942">
              <w:rPr>
                <w:rFonts w:ascii="Verdana" w:hAnsi="Verdana" w:hint="eastAsia"/>
                <w:b/>
                <w:sz w:val="20"/>
                <w:lang w:eastAsia="ja-JP"/>
              </w:rPr>
              <w:t>2</w:t>
            </w:r>
            <w:r w:rsidR="009A5C56">
              <w:rPr>
                <w:rFonts w:ascii="Verdana" w:hAnsi="Verdana" w:hint="eastAsia"/>
                <w:b/>
                <w:sz w:val="20"/>
                <w:lang w:eastAsia="ja-JP"/>
              </w:rPr>
              <w:t>1</w:t>
            </w:r>
          </w:p>
        </w:tc>
      </w:tr>
      <w:tr w:rsidR="000F3942" w14:paraId="116F3155" w14:textId="77777777" w:rsidTr="00082ECD">
        <w:trPr>
          <w:cantSplit/>
        </w:trPr>
        <w:tc>
          <w:tcPr>
            <w:tcW w:w="6487" w:type="dxa"/>
            <w:vMerge/>
            <w:vAlign w:val="center"/>
          </w:tcPr>
          <w:p w14:paraId="10886C58" w14:textId="77777777" w:rsidR="000F3942" w:rsidRDefault="000F3942" w:rsidP="00082EC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5CB11B3F" w14:textId="77777777" w:rsidR="000F3942" w:rsidRPr="00E62A34" w:rsidRDefault="000F3942" w:rsidP="00082ECD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F3942" w14:paraId="10785D7A" w14:textId="77777777" w:rsidTr="00082ECD">
        <w:trPr>
          <w:cantSplit/>
        </w:trPr>
        <w:tc>
          <w:tcPr>
            <w:tcW w:w="9889" w:type="dxa"/>
            <w:gridSpan w:val="2"/>
          </w:tcPr>
          <w:p w14:paraId="71C43D80" w14:textId="77777777" w:rsidR="000F3942" w:rsidRDefault="000F3942" w:rsidP="00082EC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ja-JP"/>
              </w:rPr>
              <w:t>SWG IMT Specifications</w:t>
            </w:r>
          </w:p>
        </w:tc>
      </w:tr>
      <w:tr w:rsidR="00B41D84" w14:paraId="645BB1E0" w14:textId="77777777" w:rsidTr="00082ECD">
        <w:trPr>
          <w:cantSplit/>
        </w:trPr>
        <w:tc>
          <w:tcPr>
            <w:tcW w:w="9889" w:type="dxa"/>
            <w:gridSpan w:val="2"/>
          </w:tcPr>
          <w:p w14:paraId="3B8B26C9" w14:textId="14238D55" w:rsidR="009A5C56" w:rsidRPr="009A5C56" w:rsidRDefault="00B41D84" w:rsidP="004739B8">
            <w:pPr>
              <w:pStyle w:val="RecNo"/>
              <w:rPr>
                <w:lang w:eastAsia="ja-JP"/>
              </w:rPr>
            </w:pPr>
            <w:bookmarkStart w:id="7" w:name="drec" w:colFirst="0" w:colLast="0"/>
            <w:bookmarkEnd w:id="6"/>
            <w:r w:rsidRPr="00215E0E">
              <w:rPr>
                <w:rFonts w:eastAsia="Malgun Gothic"/>
              </w:rPr>
              <w:t xml:space="preserve">Procedure for the development of </w:t>
            </w:r>
            <w:r>
              <w:rPr>
                <w:rFonts w:eastAsia="Malgun Gothic"/>
              </w:rPr>
              <w:t xml:space="preserve">draft revisions </w:t>
            </w:r>
            <w:r>
              <w:rPr>
                <w:rFonts w:eastAsia="Malgun Gothic"/>
              </w:rPr>
              <w:br/>
              <w:t xml:space="preserve">of Recommendation ITU-R </w:t>
            </w:r>
            <w:proofErr w:type="spellStart"/>
            <w:r>
              <w:rPr>
                <w:rFonts w:eastAsia="Malgun Gothic"/>
              </w:rPr>
              <w:t>M.</w:t>
            </w:r>
            <w:r w:rsidR="009A5C56">
              <w:rPr>
                <w:rFonts w:eastAsia="Malgun Gothic"/>
              </w:rPr>
              <w:t>2150</w:t>
            </w:r>
            <w:proofErr w:type="spellEnd"/>
            <w:r w:rsidR="00CE2851">
              <w:rPr>
                <w:rFonts w:eastAsia="Malgun Gothic"/>
              </w:rPr>
              <w:t>-0</w:t>
            </w:r>
            <w:r>
              <w:rPr>
                <w:rFonts w:eastAsia="Malgun Gothic"/>
                <w:vertAlign w:val="superscript"/>
              </w:rPr>
              <w:footnoteReference w:id="1"/>
            </w:r>
          </w:p>
        </w:tc>
      </w:tr>
      <w:tr w:rsidR="00B41D84" w14:paraId="70D44A38" w14:textId="77777777" w:rsidTr="00082ECD">
        <w:trPr>
          <w:cantSplit/>
        </w:trPr>
        <w:tc>
          <w:tcPr>
            <w:tcW w:w="9889" w:type="dxa"/>
            <w:gridSpan w:val="2"/>
          </w:tcPr>
          <w:p w14:paraId="2CC3DBCE" w14:textId="7AC1489A" w:rsidR="00B41D84" w:rsidRPr="00CE2851" w:rsidRDefault="00CE2851" w:rsidP="00CE2851">
            <w:pPr>
              <w:pStyle w:val="Rectitle"/>
            </w:pPr>
            <w:bookmarkStart w:id="8" w:name="dtitle1" w:colFirst="0" w:colLast="0"/>
            <w:bookmarkEnd w:id="7"/>
            <w:r>
              <w:rPr>
                <w:shd w:val="clear" w:color="auto" w:fill="FFFFFF"/>
              </w:rPr>
              <w:t>Detailed specifications of the terrestrial radio interfaces of International Mobile Telecommunications-2020 (</w:t>
            </w:r>
            <w:proofErr w:type="spellStart"/>
            <w:r>
              <w:rPr>
                <w:shd w:val="clear" w:color="auto" w:fill="FFFFFF"/>
              </w:rPr>
              <w:t>IMT</w:t>
            </w:r>
            <w:proofErr w:type="spellEnd"/>
            <w:r>
              <w:rPr>
                <w:shd w:val="clear" w:color="auto" w:fill="FFFFFF"/>
              </w:rPr>
              <w:t>-2020)</w:t>
            </w:r>
          </w:p>
        </w:tc>
      </w:tr>
    </w:tbl>
    <w:bookmarkEnd w:id="8"/>
    <w:p w14:paraId="25D89CFE" w14:textId="77777777" w:rsidR="009A39C9" w:rsidRPr="00E64D9A" w:rsidRDefault="009A39C9" w:rsidP="009A39C9">
      <w:pPr>
        <w:pStyle w:val="Heading1"/>
        <w:spacing w:before="480"/>
      </w:pPr>
      <w:r w:rsidRPr="00E64D9A">
        <w:t>1</w:t>
      </w:r>
      <w:r w:rsidRPr="00E64D9A">
        <w:tab/>
        <w:t>Basic principles</w:t>
      </w:r>
    </w:p>
    <w:p w14:paraId="020B70E1" w14:textId="77777777" w:rsidR="009A39C9" w:rsidRPr="00290258" w:rsidRDefault="009A39C9" w:rsidP="009A39C9">
      <w:pPr>
        <w:pStyle w:val="Call"/>
      </w:pPr>
      <w:r w:rsidRPr="00290258">
        <w:t>considering</w:t>
      </w:r>
    </w:p>
    <w:p w14:paraId="0BF6087C" w14:textId="77777777" w:rsidR="009A39C9" w:rsidRDefault="009A39C9" w:rsidP="009A39C9">
      <w:r w:rsidRPr="00B27B8A">
        <w:rPr>
          <w:i/>
          <w:iCs/>
        </w:rPr>
        <w:t>a)</w:t>
      </w:r>
      <w:r>
        <w:tab/>
      </w:r>
      <w:r w:rsidRPr="00FA573C">
        <w:t xml:space="preserve">Resolution ITU-R </w:t>
      </w:r>
      <w:r>
        <w:t>65</w:t>
      </w:r>
      <w:r w:rsidRPr="002E338D">
        <w:t xml:space="preserve"> on the “Principles for the process of </w:t>
      </w:r>
      <w:r>
        <w:t xml:space="preserve">future </w:t>
      </w:r>
      <w:r w:rsidRPr="002E338D">
        <w:t>development of IMT</w:t>
      </w:r>
      <w:r w:rsidRPr="00B60480">
        <w:t xml:space="preserve"> </w:t>
      </w:r>
      <w:r>
        <w:t>for 2020 and beyond</w:t>
      </w:r>
      <w:r w:rsidRPr="002E338D">
        <w:t xml:space="preserve">” outlines the essential criteria and principles </w:t>
      </w:r>
      <w:r>
        <w:t>that</w:t>
      </w:r>
      <w:r w:rsidRPr="002E338D">
        <w:rPr>
          <w:lang w:eastAsia="ja-JP"/>
        </w:rPr>
        <w:t xml:space="preserve"> </w:t>
      </w:r>
      <w:r w:rsidRPr="002E338D">
        <w:t xml:space="preserve">will be </w:t>
      </w:r>
      <w:r>
        <w:t>used</w:t>
      </w:r>
      <w:r w:rsidRPr="002E338D">
        <w:t xml:space="preserve"> in the process of developing </w:t>
      </w:r>
      <w:r w:rsidRPr="002E338D">
        <w:rPr>
          <w:lang w:eastAsia="ja-JP"/>
        </w:rPr>
        <w:t xml:space="preserve">the </w:t>
      </w:r>
      <w:r w:rsidRPr="002E338D">
        <w:t>Recommendations and Reports</w:t>
      </w:r>
      <w:r w:rsidRPr="002E338D">
        <w:rPr>
          <w:lang w:eastAsia="ja-JP"/>
        </w:rPr>
        <w:t xml:space="preserve"> for IMT-</w:t>
      </w:r>
      <w:r>
        <w:rPr>
          <w:lang w:eastAsia="ja-JP"/>
        </w:rPr>
        <w:t>2020</w:t>
      </w:r>
      <w:r w:rsidRPr="002E338D">
        <w:rPr>
          <w:lang w:eastAsia="ja-JP"/>
        </w:rPr>
        <w:t xml:space="preserve">, including Recommendation(s) for </w:t>
      </w:r>
      <w:r>
        <w:rPr>
          <w:lang w:eastAsia="ja-JP"/>
        </w:rPr>
        <w:t xml:space="preserve">the </w:t>
      </w:r>
      <w:r w:rsidRPr="002E338D">
        <w:rPr>
          <w:lang w:eastAsia="ja-JP"/>
        </w:rPr>
        <w:t>radio interface specification</w:t>
      </w:r>
      <w:r>
        <w:t>;</w:t>
      </w:r>
    </w:p>
    <w:p w14:paraId="78B03EFC" w14:textId="77777777" w:rsidR="009A39C9" w:rsidRPr="004E31C4" w:rsidRDefault="009A39C9" w:rsidP="009A39C9">
      <w:pPr>
        <w:rPr>
          <w:b/>
        </w:rPr>
      </w:pPr>
      <w:r w:rsidRPr="00B27B8A">
        <w:rPr>
          <w:i/>
          <w:iCs/>
        </w:rPr>
        <w:t>b)</w:t>
      </w:r>
      <w:r w:rsidRPr="004E31C4">
        <w:tab/>
        <w:t xml:space="preserve">that new </w:t>
      </w:r>
      <w:r w:rsidRPr="005D67E0">
        <w:t>terrestrial</w:t>
      </w:r>
      <w:r>
        <w:t xml:space="preserve"> </w:t>
      </w:r>
      <w:r w:rsidRPr="004E31C4">
        <w:t>radio interfaces that are developed over time should be considered for inclusion in IMT-</w:t>
      </w:r>
      <w:r>
        <w:t>2020</w:t>
      </w:r>
      <w:r w:rsidRPr="004E31C4">
        <w:t xml:space="preserve"> in a timely fashion;</w:t>
      </w:r>
    </w:p>
    <w:p w14:paraId="1C6D3463" w14:textId="77777777" w:rsidR="009A39C9" w:rsidRPr="004E31C4" w:rsidRDefault="009A39C9" w:rsidP="009A39C9">
      <w:pPr>
        <w:rPr>
          <w:b/>
        </w:rPr>
      </w:pPr>
      <w:r w:rsidRPr="00B27B8A">
        <w:rPr>
          <w:i/>
          <w:iCs/>
        </w:rPr>
        <w:t>c)</w:t>
      </w:r>
      <w:r w:rsidRPr="004E31C4">
        <w:tab/>
        <w:t>that, to remain relevant and useful to the global community, Recommendation ITU</w:t>
      </w:r>
      <w:r w:rsidRPr="004E31C4">
        <w:noBreakHyphen/>
        <w:t>R M.</w:t>
      </w:r>
      <w:r w:rsidR="009A5C56">
        <w:rPr>
          <w:rFonts w:hint="eastAsia"/>
          <w:lang w:eastAsia="ja-JP"/>
        </w:rPr>
        <w:t>2150</w:t>
      </w:r>
      <w:r w:rsidRPr="004E31C4">
        <w:t xml:space="preserve"> needs to include the latest and most current revisions of the detailed specifications for the technologies that were designated as meeting the requirements for IMT</w:t>
      </w:r>
      <w:r w:rsidRPr="004E31C4">
        <w:noBreakHyphen/>
      </w:r>
      <w:r>
        <w:t>2020</w:t>
      </w:r>
      <w:r w:rsidRPr="004E31C4">
        <w:t>;</w:t>
      </w:r>
    </w:p>
    <w:p w14:paraId="247F856B" w14:textId="77777777" w:rsidR="009A39C9" w:rsidRDefault="009A39C9" w:rsidP="009A39C9">
      <w:pPr>
        <w:rPr>
          <w:lang w:eastAsia="ja-JP"/>
        </w:rPr>
      </w:pPr>
      <w:r w:rsidRPr="00B27B8A">
        <w:rPr>
          <w:i/>
          <w:iCs/>
        </w:rPr>
        <w:t>d)</w:t>
      </w:r>
      <w:r w:rsidRPr="004E31C4">
        <w:tab/>
        <w:t>that the ongoing work results in the evolution of the technologies, necessitating the revision of standards, following rigorous scrutiny in the responsible organizations.</w:t>
      </w:r>
    </w:p>
    <w:p w14:paraId="4601449C" w14:textId="55BC4C77" w:rsidR="009A39C9" w:rsidRPr="004E31C4" w:rsidRDefault="00C21703" w:rsidP="009A39C9">
      <w:r>
        <w:t>Working Party (WP)</w:t>
      </w:r>
      <w:r w:rsidR="009A39C9" w:rsidRPr="004E31C4">
        <w:t xml:space="preserve"> </w:t>
      </w:r>
      <w:proofErr w:type="spellStart"/>
      <w:r w:rsidR="009A39C9" w:rsidRPr="004E31C4">
        <w:t>5D</w:t>
      </w:r>
      <w:proofErr w:type="spellEnd"/>
      <w:r w:rsidR="009A39C9" w:rsidRPr="004E31C4">
        <w:t xml:space="preserve"> has adopted the following basic principles for developing draft </w:t>
      </w:r>
      <w:r w:rsidR="009A39C9">
        <w:t>r</w:t>
      </w:r>
      <w:r w:rsidR="009A39C9" w:rsidRPr="004E31C4">
        <w:t>evisions of Recommendation ITU-R M.</w:t>
      </w:r>
      <w:r w:rsidR="009A5C56">
        <w:rPr>
          <w:rFonts w:hint="eastAsia"/>
          <w:lang w:eastAsia="ja-JP"/>
        </w:rPr>
        <w:t>2150</w:t>
      </w:r>
      <w:r w:rsidR="009A39C9" w:rsidRPr="004E31C4">
        <w:t>:</w:t>
      </w:r>
    </w:p>
    <w:p w14:paraId="39B1E7B1" w14:textId="51EAF975" w:rsidR="009A39C9" w:rsidRPr="004E31C4" w:rsidRDefault="009A39C9" w:rsidP="009A39C9">
      <w:pPr>
        <w:pStyle w:val="enumlev1"/>
      </w:pPr>
      <w:r w:rsidRPr="004E31C4">
        <w:t>1)</w:t>
      </w:r>
      <w:r w:rsidRPr="004E31C4">
        <w:tab/>
        <w:t>a recurring update within ITU-R for the formal revision of the Recommendation</w:t>
      </w:r>
      <w:r w:rsidR="00CE2851">
        <w:t xml:space="preserve"> </w:t>
      </w:r>
      <w:r w:rsidRPr="004E31C4">
        <w:t xml:space="preserve">ITU-R </w:t>
      </w:r>
      <w:proofErr w:type="spellStart"/>
      <w:r w:rsidRPr="004E31C4">
        <w:t>M.</w:t>
      </w:r>
      <w:r w:rsidR="009A5C56">
        <w:rPr>
          <w:rFonts w:hint="eastAsia"/>
          <w:lang w:eastAsia="ja-JP"/>
        </w:rPr>
        <w:t>2150</w:t>
      </w:r>
      <w:proofErr w:type="spellEnd"/>
      <w:r w:rsidRPr="004E31C4">
        <w:t xml:space="preserve"> </w:t>
      </w:r>
      <w:r w:rsidRPr="004E31C4">
        <w:rPr>
          <w:lang w:eastAsia="ja-JP"/>
        </w:rPr>
        <w:t>is appropriate in order</w:t>
      </w:r>
      <w:r w:rsidRPr="004E31C4">
        <w:t xml:space="preserve"> to incorporate the latest and most up to date versions of the detailed specifications </w:t>
      </w:r>
      <w:r w:rsidRPr="004E31C4">
        <w:rPr>
          <w:lang w:eastAsia="ja-JP"/>
        </w:rPr>
        <w:t>in</w:t>
      </w:r>
      <w:r w:rsidRPr="004E31C4">
        <w:t xml:space="preserve"> Recommendation ITU-R M.</w:t>
      </w:r>
      <w:r w:rsidR="009A5C56">
        <w:t>2150</w:t>
      </w:r>
      <w:r w:rsidRPr="004E31C4">
        <w:t>;</w:t>
      </w:r>
    </w:p>
    <w:p w14:paraId="79125507" w14:textId="77777777" w:rsidR="009A39C9" w:rsidRPr="004E31C4" w:rsidRDefault="009A39C9" w:rsidP="009A39C9">
      <w:pPr>
        <w:pStyle w:val="enumlev1"/>
        <w:rPr>
          <w:lang w:eastAsia="zh-CN"/>
        </w:rPr>
      </w:pPr>
      <w:r w:rsidRPr="004E31C4">
        <w:t>2)</w:t>
      </w:r>
      <w:r w:rsidRPr="004E31C4">
        <w:tab/>
        <w:t xml:space="preserve">that new proposals for candidate </w:t>
      </w:r>
      <w:r w:rsidRPr="005D67E0">
        <w:t>terrestrial</w:t>
      </w:r>
      <w:r w:rsidRPr="004E31C4">
        <w:t xml:space="preserve"> radio interface technologies will </w:t>
      </w:r>
      <w:r w:rsidRPr="004E31C4">
        <w:rPr>
          <w:lang w:eastAsia="zh-CN"/>
        </w:rPr>
        <w:t>follow the process used for the initial IMT-</w:t>
      </w:r>
      <w:r>
        <w:rPr>
          <w:lang w:eastAsia="zh-CN"/>
        </w:rPr>
        <w:t>2020</w:t>
      </w:r>
      <w:r w:rsidRPr="004E31C4">
        <w:rPr>
          <w:lang w:eastAsia="zh-CN"/>
        </w:rPr>
        <w:t xml:space="preserve"> technologies;</w:t>
      </w:r>
    </w:p>
    <w:p w14:paraId="4F54E4AE" w14:textId="5B7E5F46" w:rsidR="009A39C9" w:rsidRDefault="009A39C9" w:rsidP="009A39C9">
      <w:pPr>
        <w:pStyle w:val="enumlev1"/>
        <w:rPr>
          <w:lang w:eastAsia="ja-JP"/>
        </w:rPr>
      </w:pPr>
      <w:r w:rsidRPr="004E31C4">
        <w:lastRenderedPageBreak/>
        <w:t>3)</w:t>
      </w:r>
      <w:r w:rsidRPr="004E31C4">
        <w:rPr>
          <w:lang w:eastAsia="zh-CN"/>
        </w:rPr>
        <w:tab/>
        <w:t xml:space="preserve">that the proposed revisions of existing </w:t>
      </w:r>
      <w:r w:rsidRPr="005D67E0">
        <w:t>terrestrial</w:t>
      </w:r>
      <w:r w:rsidRPr="004E31C4">
        <w:rPr>
          <w:lang w:eastAsia="zh-CN"/>
        </w:rPr>
        <w:t xml:space="preserve"> radio interface technologies in </w:t>
      </w:r>
      <w:r w:rsidRPr="004E31C4">
        <w:t>Recommendation ITU</w:t>
      </w:r>
      <w:r w:rsidRPr="004E31C4">
        <w:noBreakHyphen/>
        <w:t>R M.</w:t>
      </w:r>
      <w:r w:rsidR="009A5C56">
        <w:t>2150</w:t>
      </w:r>
      <w:r w:rsidRPr="004E31C4">
        <w:t xml:space="preserve"> </w:t>
      </w:r>
      <w:r w:rsidRPr="004E31C4">
        <w:rPr>
          <w:lang w:eastAsia="zh-CN"/>
        </w:rPr>
        <w:t xml:space="preserve">are addressed according to the process in Section </w:t>
      </w:r>
      <w:r w:rsidRPr="004E31C4">
        <w:rPr>
          <w:lang w:eastAsia="ja-JP"/>
        </w:rPr>
        <w:t>3</w:t>
      </w:r>
      <w:r w:rsidRPr="004E31C4">
        <w:rPr>
          <w:lang w:eastAsia="zh-CN"/>
        </w:rPr>
        <w:t xml:space="preserve"> below taking due note of the </w:t>
      </w:r>
      <w:proofErr w:type="spellStart"/>
      <w:r w:rsidR="00CE2851" w:rsidRPr="00CE2851">
        <w:rPr>
          <w:i/>
          <w:lang w:eastAsia="zh-CN"/>
        </w:rPr>
        <w:t>considerings</w:t>
      </w:r>
      <w:proofErr w:type="spellEnd"/>
      <w:r w:rsidR="00CE2851" w:rsidRPr="004E31C4">
        <w:rPr>
          <w:lang w:eastAsia="zh-CN"/>
        </w:rPr>
        <w:t xml:space="preserve"> </w:t>
      </w:r>
      <w:r w:rsidRPr="004E31C4">
        <w:rPr>
          <w:lang w:eastAsia="zh-CN"/>
        </w:rPr>
        <w:t>above and the relationship established between the ITU</w:t>
      </w:r>
      <w:r>
        <w:rPr>
          <w:lang w:eastAsia="zh-CN"/>
        </w:rPr>
        <w:noBreakHyphen/>
      </w:r>
      <w:r w:rsidRPr="004E31C4">
        <w:rPr>
          <w:lang w:eastAsia="zh-CN"/>
        </w:rPr>
        <w:t xml:space="preserve">R and the </w:t>
      </w:r>
      <w:r>
        <w:rPr>
          <w:lang w:eastAsia="zh-CN"/>
        </w:rPr>
        <w:t>E</w:t>
      </w:r>
      <w:r w:rsidRPr="004E31C4">
        <w:rPr>
          <w:lang w:eastAsia="zh-CN"/>
        </w:rPr>
        <w:t xml:space="preserve">xternal </w:t>
      </w:r>
      <w:r>
        <w:rPr>
          <w:lang w:eastAsia="zh-CN"/>
        </w:rPr>
        <w:t>O</w:t>
      </w:r>
      <w:r w:rsidRPr="004E31C4">
        <w:rPr>
          <w:lang w:eastAsia="zh-CN"/>
        </w:rPr>
        <w:t>rganizations in developing the prior versions; and</w:t>
      </w:r>
    </w:p>
    <w:p w14:paraId="06D5B9DC" w14:textId="3B030615" w:rsidR="009A39C9" w:rsidRDefault="009A39C9" w:rsidP="009A39C9">
      <w:pPr>
        <w:pStyle w:val="enumlev1"/>
        <w:rPr>
          <w:lang w:eastAsia="zh-CN"/>
        </w:rPr>
      </w:pPr>
      <w:r>
        <w:rPr>
          <w:rFonts w:hint="eastAsia"/>
          <w:lang w:eastAsia="ja-JP"/>
        </w:rPr>
        <w:t>4</w:t>
      </w:r>
      <w:r w:rsidRPr="004E31C4">
        <w:t>)</w:t>
      </w:r>
      <w:r w:rsidRPr="004E31C4">
        <w:rPr>
          <w:lang w:eastAsia="zh-CN"/>
        </w:rPr>
        <w:tab/>
      </w:r>
      <w:r w:rsidRPr="00E1349E">
        <w:rPr>
          <w:lang w:eastAsia="zh-CN"/>
        </w:rPr>
        <w:t xml:space="preserve">that the process and use </w:t>
      </w:r>
      <w:r w:rsidRPr="00E1349E">
        <w:rPr>
          <w:lang w:eastAsia="ja-JP"/>
        </w:rPr>
        <w:t xml:space="preserve">of Global Core Specifications (GCS), references and related Certifications in conjunction with Recommendation </w:t>
      </w:r>
      <w:r w:rsidRPr="00E1349E">
        <w:rPr>
          <w:lang w:val="en-US" w:eastAsia="ja-JP"/>
        </w:rPr>
        <w:t>ITU-R M.</w:t>
      </w:r>
      <w:r w:rsidR="009A5C56">
        <w:t>2150</w:t>
      </w:r>
      <w:r>
        <w:rPr>
          <w:lang w:eastAsia="zh-CN"/>
        </w:rPr>
        <w:t xml:space="preserve"> are found in Document </w:t>
      </w:r>
      <w:hyperlink r:id="rId11" w:history="1">
        <w:r w:rsidRPr="00251DEA">
          <w:rPr>
            <w:rStyle w:val="Hyperlink"/>
            <w:lang w:eastAsia="ja-JP"/>
          </w:rPr>
          <w:t>IMT-2020/20</w:t>
        </w:r>
      </w:hyperlink>
      <w:r w:rsidRPr="00D12B69">
        <w:rPr>
          <w:lang w:eastAsia="zh-CN"/>
        </w:rPr>
        <w:t>.</w:t>
      </w:r>
      <w:r w:rsidRPr="004E31C4">
        <w:rPr>
          <w:lang w:eastAsia="zh-CN"/>
        </w:rPr>
        <w:t xml:space="preserve"> </w:t>
      </w:r>
    </w:p>
    <w:p w14:paraId="5047EDCF" w14:textId="77777777" w:rsidR="009A39C9" w:rsidRPr="003523E6" w:rsidRDefault="009A39C9" w:rsidP="009A39C9">
      <w:pPr>
        <w:rPr>
          <w:lang w:eastAsia="ja-JP"/>
        </w:rPr>
      </w:pPr>
      <w:r w:rsidRPr="00D12B69">
        <w:rPr>
          <w:lang w:eastAsia="ja-JP"/>
        </w:rPr>
        <w:t xml:space="preserve">It should also be noted that specific timing details for a particular Revision will be provided in an </w:t>
      </w:r>
      <w:r w:rsidRPr="00007297">
        <w:rPr>
          <w:lang w:eastAsia="ja-JP"/>
        </w:rPr>
        <w:t>IMT</w:t>
      </w:r>
      <w:r>
        <w:rPr>
          <w:lang w:eastAsia="ja-JP"/>
        </w:rPr>
        <w:t>-2020</w:t>
      </w:r>
      <w:r w:rsidRPr="00007297">
        <w:rPr>
          <w:lang w:eastAsia="ja-JP"/>
        </w:rPr>
        <w:t xml:space="preserve"> document.</w:t>
      </w:r>
    </w:p>
    <w:p w14:paraId="727B0393" w14:textId="77777777" w:rsidR="009A39C9" w:rsidRPr="004327E0" w:rsidRDefault="009A39C9" w:rsidP="009A39C9">
      <w:pPr>
        <w:rPr>
          <w:lang w:eastAsia="ja-JP"/>
        </w:rPr>
      </w:pPr>
      <w:r w:rsidRPr="004327E0">
        <w:rPr>
          <w:lang w:eastAsia="ja-JP"/>
        </w:rPr>
        <w:t xml:space="preserve">As appropriate, Circular Letters and/or liaisons to announce </w:t>
      </w:r>
      <w:r>
        <w:rPr>
          <w:lang w:eastAsia="ja-JP"/>
        </w:rPr>
        <w:t xml:space="preserve">availability of relevant IMT-2020 documents as well as additional </w:t>
      </w:r>
      <w:r w:rsidRPr="004327E0">
        <w:rPr>
          <w:lang w:eastAsia="ja-JP"/>
        </w:rPr>
        <w:t>specific details and associated timings will be forthcoming.</w:t>
      </w:r>
    </w:p>
    <w:p w14:paraId="74451563" w14:textId="77777777" w:rsidR="009A39C9" w:rsidRPr="00E64D9A" w:rsidRDefault="009A39C9" w:rsidP="009A39C9">
      <w:pPr>
        <w:pStyle w:val="Heading1"/>
      </w:pPr>
      <w:r w:rsidRPr="00E64D9A">
        <w:t>2</w:t>
      </w:r>
      <w:r w:rsidRPr="00E64D9A">
        <w:tab/>
        <w:t xml:space="preserve">Revision process in the case of a new proposal for a candidate </w:t>
      </w:r>
      <w:r w:rsidRPr="00454B21">
        <w:t>terrestrial</w:t>
      </w:r>
      <w:r w:rsidRPr="00E64D9A">
        <w:t xml:space="preserve"> radio interface technology for IMT-</w:t>
      </w:r>
      <w:r>
        <w:t>2020</w:t>
      </w:r>
    </w:p>
    <w:p w14:paraId="195261E4" w14:textId="77777777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When a new RIT or SRIT is proposed by an </w:t>
      </w:r>
      <w:r w:rsidRPr="004E31C4">
        <w:rPr>
          <w:b/>
          <w:i/>
          <w:lang w:eastAsia="ja-JP"/>
        </w:rPr>
        <w:t>RIT/SRIT Proponent</w:t>
      </w:r>
      <w:r w:rsidRPr="004E31C4">
        <w:rPr>
          <w:lang w:eastAsia="ja-JP"/>
        </w:rPr>
        <w:t>, the proposal will follow the process for IMT-</w:t>
      </w:r>
      <w:r>
        <w:rPr>
          <w:lang w:eastAsia="ja-JP"/>
        </w:rPr>
        <w:t>2020</w:t>
      </w:r>
      <w:r w:rsidRPr="004E31C4">
        <w:rPr>
          <w:lang w:eastAsia="ja-JP"/>
        </w:rPr>
        <w:t xml:space="preserve"> as defined in Document</w:t>
      </w:r>
      <w:r>
        <w:rPr>
          <w:lang w:eastAsia="ja-JP"/>
        </w:rPr>
        <w:t xml:space="preserve"> </w:t>
      </w:r>
      <w:hyperlink r:id="rId12" w:history="1">
        <w:r w:rsidRPr="00ED2A8B">
          <w:rPr>
            <w:rStyle w:val="Hyperlink"/>
            <w:lang w:eastAsia="ja-JP"/>
          </w:rPr>
          <w:t>IMT-</w:t>
        </w:r>
        <w:r w:rsidRPr="00985311">
          <w:rPr>
            <w:rStyle w:val="Hyperlink"/>
            <w:lang w:eastAsia="ja-JP"/>
          </w:rPr>
          <w:t>2020/2</w:t>
        </w:r>
        <w:r>
          <w:rPr>
            <w:rStyle w:val="Hyperlink"/>
            <w:lang w:eastAsia="ja-JP"/>
          </w:rPr>
          <w:t>(Rev.2)</w:t>
        </w:r>
      </w:hyperlink>
      <w:r w:rsidRPr="004E31C4">
        <w:rPr>
          <w:lang w:eastAsia="ja-JP"/>
        </w:rPr>
        <w:t>, with the following modifications.</w:t>
      </w:r>
    </w:p>
    <w:p w14:paraId="0882231A" w14:textId="7C25128B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>The process will begin at Step 3 (“Submission/</w:t>
      </w:r>
      <w:r w:rsidRPr="004E31C4">
        <w:t xml:space="preserve">reception of the RIT and SRIT </w:t>
      </w:r>
      <w:r w:rsidRPr="004E31C4">
        <w:rPr>
          <w:lang w:eastAsia="ja-JP"/>
        </w:rPr>
        <w:t>proposals</w:t>
      </w:r>
      <w:r w:rsidRPr="004E31C4">
        <w:t xml:space="preserve"> and acknowledgement of receipt</w:t>
      </w:r>
      <w:r w:rsidRPr="004E31C4">
        <w:rPr>
          <w:lang w:eastAsia="ja-JP"/>
        </w:rPr>
        <w:t xml:space="preserve">”). </w:t>
      </w:r>
      <w:r w:rsidRPr="004E31C4">
        <w:rPr>
          <w:lang w:eastAsia="zh-CN"/>
        </w:rPr>
        <w:t xml:space="preserve">Documents </w:t>
      </w:r>
      <w:hyperlink r:id="rId13" w:history="1">
        <w:r w:rsidRPr="00C21703">
          <w:rPr>
            <w:rStyle w:val="Hyperlink"/>
            <w:lang w:eastAsia="zh-CN"/>
          </w:rPr>
          <w:t>IMT-2020/2(Rev.2)</w:t>
        </w:r>
      </w:hyperlink>
      <w:r w:rsidRPr="004E31C4">
        <w:rPr>
          <w:lang w:eastAsia="zh-CN"/>
        </w:rPr>
        <w:t xml:space="preserve">, and Reports ITU-R </w:t>
      </w:r>
      <w:r>
        <w:rPr>
          <w:lang w:eastAsia="zh-CN"/>
        </w:rPr>
        <w:t>M.2410-0</w:t>
      </w:r>
      <w:r w:rsidRPr="004E31C4">
        <w:rPr>
          <w:lang w:eastAsia="zh-CN"/>
        </w:rPr>
        <w:t xml:space="preserve"> (20</w:t>
      </w:r>
      <w:r>
        <w:rPr>
          <w:lang w:eastAsia="zh-CN"/>
        </w:rPr>
        <w:t>17</w:t>
      </w:r>
      <w:r w:rsidRPr="004E31C4">
        <w:rPr>
          <w:lang w:eastAsia="zh-CN"/>
        </w:rPr>
        <w:t xml:space="preserve">), ITU-R </w:t>
      </w:r>
      <w:r>
        <w:rPr>
          <w:lang w:eastAsia="zh-CN"/>
        </w:rPr>
        <w:t>M.2411-0</w:t>
      </w:r>
      <w:r w:rsidRPr="004E31C4">
        <w:rPr>
          <w:lang w:eastAsia="zh-CN"/>
        </w:rPr>
        <w:t xml:space="preserve"> (20</w:t>
      </w:r>
      <w:r>
        <w:rPr>
          <w:lang w:eastAsia="zh-CN"/>
        </w:rPr>
        <w:t>17</w:t>
      </w:r>
      <w:r w:rsidRPr="004E31C4">
        <w:rPr>
          <w:lang w:eastAsia="zh-CN"/>
        </w:rPr>
        <w:t xml:space="preserve">), ITU-R </w:t>
      </w:r>
      <w:r>
        <w:rPr>
          <w:lang w:eastAsia="zh-CN"/>
        </w:rPr>
        <w:t>M.2412-0</w:t>
      </w:r>
      <w:r w:rsidRPr="004E31C4">
        <w:rPr>
          <w:lang w:eastAsia="zh-CN"/>
        </w:rPr>
        <w:t xml:space="preserve"> (20</w:t>
      </w:r>
      <w:r>
        <w:rPr>
          <w:lang w:eastAsia="zh-CN"/>
        </w:rPr>
        <w:t>17</w:t>
      </w:r>
      <w:r w:rsidRPr="004E31C4">
        <w:rPr>
          <w:lang w:eastAsia="zh-CN"/>
        </w:rPr>
        <w:t xml:space="preserve">), will apply. </w:t>
      </w:r>
      <w:r>
        <w:rPr>
          <w:lang w:eastAsia="ja-JP"/>
        </w:rPr>
        <w:t>For timing purposes, the </w:t>
      </w:r>
      <w:r w:rsidRPr="004E31C4">
        <w:rPr>
          <w:lang w:eastAsia="ja-JP"/>
        </w:rPr>
        <w:t>meeting at which the new proposal is submitted will be considered “Critical Milestone (1)</w:t>
      </w:r>
      <w:r w:rsidRPr="00A72C18">
        <w:rPr>
          <w:lang w:eastAsia="ja-JP"/>
        </w:rPr>
        <w:t>”</w:t>
      </w:r>
      <w:r w:rsidRPr="004E31C4">
        <w:rPr>
          <w:lang w:eastAsia="ja-JP"/>
        </w:rPr>
        <w:t xml:space="preserve">, the proposal deadline meeting, as defined in the Schedule </w:t>
      </w:r>
      <w:r>
        <w:rPr>
          <w:lang w:eastAsia="ja-JP"/>
        </w:rPr>
        <w:t xml:space="preserve">of Document </w:t>
      </w:r>
      <w:hyperlink r:id="rId14" w:history="1">
        <w:r w:rsidRPr="004739B8">
          <w:rPr>
            <w:rStyle w:val="Hyperlink"/>
            <w:lang w:eastAsia="ja-JP"/>
          </w:rPr>
          <w:t>IMT-2020/2(Rev.2)</w:t>
        </w:r>
      </w:hyperlink>
      <w:r>
        <w:rPr>
          <w:lang w:eastAsia="ja-JP"/>
        </w:rPr>
        <w:t xml:space="preserve"> in </w:t>
      </w:r>
      <w:r w:rsidRPr="004E31C4">
        <w:rPr>
          <w:lang w:eastAsia="ja-JP"/>
        </w:rPr>
        <w:t>Figure </w:t>
      </w:r>
      <w:r>
        <w:rPr>
          <w:lang w:eastAsia="ja-JP"/>
        </w:rPr>
        <w:t>1</w:t>
      </w:r>
      <w:r w:rsidRPr="004E31C4">
        <w:rPr>
          <w:lang w:eastAsia="ja-JP"/>
        </w:rPr>
        <w:t xml:space="preserve">. Within the process as outlined in Figure </w:t>
      </w:r>
      <w:r>
        <w:rPr>
          <w:lang w:eastAsia="ja-JP"/>
        </w:rPr>
        <w:t>1</w:t>
      </w:r>
      <w:r w:rsidRPr="004E31C4">
        <w:rPr>
          <w:lang w:eastAsia="ja-JP"/>
        </w:rPr>
        <w:t xml:space="preserve"> the specific dates of the schedule will be appropriately decided respecting the steps of the process (approximately four meetings </w:t>
      </w:r>
      <w:r>
        <w:rPr>
          <w:lang w:eastAsia="ja-JP"/>
        </w:rPr>
        <w:t>from “Critical Milestone (1)</w:t>
      </w:r>
      <w:r w:rsidRPr="004E31C4">
        <w:rPr>
          <w:lang w:eastAsia="ja-JP"/>
        </w:rPr>
        <w:t>”</w:t>
      </w:r>
      <w:r>
        <w:rPr>
          <w:lang w:eastAsia="ja-JP"/>
        </w:rPr>
        <w:t xml:space="preserve"> </w:t>
      </w:r>
      <w:r w:rsidRPr="004E31C4">
        <w:rPr>
          <w:lang w:eastAsia="ja-JP"/>
        </w:rPr>
        <w:t xml:space="preserve">to </w:t>
      </w:r>
      <w:r>
        <w:rPr>
          <w:lang w:eastAsia="ja-JP"/>
        </w:rPr>
        <w:t xml:space="preserve">the </w:t>
      </w:r>
      <w:r w:rsidRPr="004E31C4">
        <w:rPr>
          <w:lang w:eastAsia="ja-JP"/>
        </w:rPr>
        <w:t>finaliz</w:t>
      </w:r>
      <w:r>
        <w:rPr>
          <w:lang w:eastAsia="ja-JP"/>
        </w:rPr>
        <w:t>ation of</w:t>
      </w:r>
      <w:r w:rsidRPr="004E31C4">
        <w:rPr>
          <w:lang w:eastAsia="ja-JP"/>
        </w:rPr>
        <w:t xml:space="preserve"> Step 7</w:t>
      </w:r>
      <w:r>
        <w:rPr>
          <w:lang w:eastAsia="ja-JP"/>
        </w:rPr>
        <w:t xml:space="preserve"> </w:t>
      </w:r>
      <w:r w:rsidRPr="004E31C4">
        <w:rPr>
          <w:lang w:eastAsia="ja-JP"/>
        </w:rPr>
        <w:t>of the process i</w:t>
      </w:r>
      <w:r>
        <w:rPr>
          <w:lang w:eastAsia="ja-JP"/>
        </w:rPr>
        <w:t xml:space="preserve">n Document </w:t>
      </w:r>
      <w:hyperlink r:id="rId15" w:history="1">
        <w:r w:rsidRPr="004739B8">
          <w:rPr>
            <w:rStyle w:val="Hyperlink"/>
            <w:lang w:eastAsia="ja-JP"/>
          </w:rPr>
          <w:t>IMT</w:t>
        </w:r>
        <w:r w:rsidRPr="004739B8">
          <w:rPr>
            <w:rStyle w:val="Hyperlink"/>
            <w:lang w:eastAsia="ja-JP"/>
          </w:rPr>
          <w:noBreakHyphen/>
          <w:t>2020/2(Rev.2)</w:t>
        </w:r>
      </w:hyperlink>
      <w:r w:rsidRPr="004E31C4">
        <w:rPr>
          <w:lang w:eastAsia="ja-JP"/>
        </w:rPr>
        <w:t xml:space="preserve">. </w:t>
      </w:r>
    </w:p>
    <w:p w14:paraId="03894390" w14:textId="111890F6" w:rsidR="009A39C9" w:rsidRDefault="009A39C9" w:rsidP="009A39C9">
      <w:pPr>
        <w:rPr>
          <w:lang w:eastAsia="ja-JP"/>
        </w:rPr>
      </w:pPr>
      <w:r>
        <w:rPr>
          <w:lang w:eastAsia="ja-JP"/>
        </w:rPr>
        <w:t xml:space="preserve">A Circular Letter will be released announcing receipt by </w:t>
      </w:r>
      <w:r w:rsidR="00CE2851">
        <w:rPr>
          <w:lang w:eastAsia="ja-JP"/>
        </w:rPr>
        <w:t>Working Party (</w:t>
      </w:r>
      <w:r>
        <w:rPr>
          <w:lang w:eastAsia="ja-JP"/>
        </w:rPr>
        <w:t>WP</w:t>
      </w:r>
      <w:r w:rsidR="00CE2851">
        <w:rPr>
          <w:lang w:eastAsia="ja-JP"/>
        </w:rPr>
        <w:t>)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5D</w:t>
      </w:r>
      <w:proofErr w:type="spellEnd"/>
      <w:r>
        <w:rPr>
          <w:lang w:eastAsia="ja-JP"/>
        </w:rPr>
        <w:t xml:space="preserve"> of a “complete” candidate technology submission and an invitation for the formation of Independent Evaluation Groups and subsequent submission of Evaluation Reports.</w:t>
      </w:r>
    </w:p>
    <w:p w14:paraId="43F197BF" w14:textId="77777777" w:rsidR="009A39C9" w:rsidRPr="004327E0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In Step 4, organizations wishing to become independent evaluation groups for the </w:t>
      </w:r>
      <w:r>
        <w:rPr>
          <w:lang w:eastAsia="ja-JP"/>
        </w:rPr>
        <w:t>newly proposed</w:t>
      </w:r>
      <w:r w:rsidRPr="004E31C4">
        <w:rPr>
          <w:lang w:eastAsia="ja-JP"/>
        </w:rPr>
        <w:t xml:space="preserve"> </w:t>
      </w:r>
      <w:r w:rsidRPr="004327E0">
        <w:rPr>
          <w:lang w:eastAsia="ja-JP"/>
        </w:rPr>
        <w:t>candidate technology, are requested to register with ITU-R in advance of the meeting</w:t>
      </w:r>
      <w:r>
        <w:rPr>
          <w:lang w:eastAsia="ja-JP"/>
        </w:rPr>
        <w:t xml:space="preserve"> following the issuance of the Circular Letter</w:t>
      </w:r>
      <w:r w:rsidRPr="004327E0">
        <w:rPr>
          <w:lang w:eastAsia="ja-JP"/>
        </w:rPr>
        <w:t>.</w:t>
      </w:r>
    </w:p>
    <w:p w14:paraId="26574937" w14:textId="0BE394EC" w:rsidR="009A39C9" w:rsidRDefault="009A39C9" w:rsidP="009A39C9">
      <w:pPr>
        <w:rPr>
          <w:lang w:eastAsia="ja-JP"/>
        </w:rPr>
      </w:pPr>
      <w:r w:rsidRPr="004327E0">
        <w:rPr>
          <w:lang w:eastAsia="ja-JP"/>
        </w:rPr>
        <w:t>In Step 8, Doc</w:t>
      </w:r>
      <w:r w:rsidRPr="00D12B69">
        <w:rPr>
          <w:lang w:eastAsia="ja-JP"/>
        </w:rPr>
        <w:t xml:space="preserve">ument </w:t>
      </w:r>
      <w:hyperlink r:id="rId16" w:history="1">
        <w:r w:rsidRPr="004739B8">
          <w:rPr>
            <w:rStyle w:val="Hyperlink"/>
            <w:lang w:eastAsia="ja-JP"/>
          </w:rPr>
          <w:t>IMT-2020/20</w:t>
        </w:r>
      </w:hyperlink>
      <w:r w:rsidRPr="00D12B69">
        <w:rPr>
          <w:lang w:eastAsia="ja-JP"/>
        </w:rPr>
        <w:t xml:space="preserve"> (“Process and the use of Global Core Specification (GCS), re</w:t>
      </w:r>
      <w:r w:rsidRPr="004327E0">
        <w:rPr>
          <w:lang w:eastAsia="ja-JP"/>
        </w:rPr>
        <w:t>ferences and related certifications in conjunction with Recommendation ITU-R M.</w:t>
      </w:r>
      <w:r w:rsidR="009A5C56">
        <w:t>2150</w:t>
      </w:r>
      <w:r w:rsidRPr="004327E0">
        <w:rPr>
          <w:lang w:eastAsia="ja-JP"/>
        </w:rPr>
        <w:t xml:space="preserve">”) will apply. The completion of Step 8 will be synchronized with the recurring update of Recommendation </w:t>
      </w:r>
      <w:r w:rsidRPr="004327E0">
        <w:t>ITU-R M.</w:t>
      </w:r>
      <w:r w:rsidR="009A5C56">
        <w:t>2150</w:t>
      </w:r>
      <w:r w:rsidRPr="004327E0">
        <w:rPr>
          <w:lang w:eastAsia="ja-JP"/>
        </w:rPr>
        <w:t>.  Consequently, after successful completion of Step 7, the new technology can enter the revision cycle for Recommendation ITU-R M.</w:t>
      </w:r>
      <w:r w:rsidR="009A5C56">
        <w:t>2150</w:t>
      </w:r>
      <w:r w:rsidRPr="004327E0">
        <w:rPr>
          <w:lang w:eastAsia="ja-JP"/>
        </w:rPr>
        <w:t xml:space="preserve"> </w:t>
      </w:r>
      <w:r>
        <w:rPr>
          <w:lang w:eastAsia="ja-JP"/>
        </w:rPr>
        <w:t>at</w:t>
      </w:r>
      <w:r w:rsidRPr="004327E0">
        <w:rPr>
          <w:lang w:eastAsia="ja-JP"/>
        </w:rPr>
        <w:t xml:space="preserve"> </w:t>
      </w:r>
      <w:r>
        <w:rPr>
          <w:lang w:eastAsia="ja-JP"/>
        </w:rPr>
        <w:t>Z</w:t>
      </w:r>
      <w:r w:rsidRPr="00CB5E35">
        <w:rPr>
          <w:lang w:eastAsia="ja-JP"/>
        </w:rPr>
        <w:t xml:space="preserve">+2A or as late as </w:t>
      </w:r>
      <w:r>
        <w:rPr>
          <w:lang w:eastAsia="ja-JP"/>
        </w:rPr>
        <w:t>Z</w:t>
      </w:r>
      <w:r w:rsidRPr="00CB5E35">
        <w:rPr>
          <w:lang w:eastAsia="ja-JP"/>
        </w:rPr>
        <w:t>+2B as</w:t>
      </w:r>
      <w:r w:rsidRPr="004327E0">
        <w:rPr>
          <w:lang w:eastAsia="ja-JP"/>
        </w:rPr>
        <w:t xml:space="preserve"> outlined in Table 1 or 2 for inclusion in the current planned Revision.</w:t>
      </w:r>
    </w:p>
    <w:p w14:paraId="7DA079C0" w14:textId="77777777" w:rsidR="009A39C9" w:rsidRPr="00E64D9A" w:rsidRDefault="009A39C9" w:rsidP="009A39C9">
      <w:pPr>
        <w:pStyle w:val="Heading1"/>
      </w:pPr>
      <w:r w:rsidRPr="00E64D9A">
        <w:t>3</w:t>
      </w:r>
      <w:r w:rsidRPr="00E64D9A">
        <w:tab/>
        <w:t>Revision process in the case of existing IMT-</w:t>
      </w:r>
      <w:r>
        <w:t>2020</w:t>
      </w:r>
      <w:r w:rsidRPr="00E64D9A">
        <w:t xml:space="preserve"> technologies</w:t>
      </w:r>
    </w:p>
    <w:p w14:paraId="106BB27D" w14:textId="77777777" w:rsidR="009A39C9" w:rsidRDefault="009A39C9" w:rsidP="009A39C9">
      <w:pPr>
        <w:rPr>
          <w:lang w:eastAsia="ja-JP"/>
        </w:rPr>
      </w:pPr>
      <w:r w:rsidRPr="00EE51FF">
        <w:rPr>
          <w:lang w:eastAsia="ja-JP"/>
        </w:rPr>
        <w:t>Different type</w:t>
      </w:r>
      <w:r>
        <w:rPr>
          <w:lang w:eastAsia="ja-JP"/>
        </w:rPr>
        <w:t>s</w:t>
      </w:r>
      <w:r w:rsidRPr="00EE51FF">
        <w:rPr>
          <w:lang w:eastAsia="ja-JP"/>
        </w:rPr>
        <w:t xml:space="preserve"> of updates</w:t>
      </w:r>
      <w:r>
        <w:rPr>
          <w:lang w:eastAsia="ja-JP"/>
        </w:rPr>
        <w:t xml:space="preserve"> can occur: the sub-sections (and</w:t>
      </w:r>
      <w:r w:rsidRPr="00EE51FF">
        <w:rPr>
          <w:lang w:eastAsia="ja-JP"/>
        </w:rPr>
        <w:t xml:space="preserve"> their combination</w:t>
      </w:r>
      <w:r>
        <w:rPr>
          <w:lang w:eastAsia="ja-JP"/>
        </w:rPr>
        <w:t>s</w:t>
      </w:r>
      <w:r w:rsidRPr="00EE51FF">
        <w:rPr>
          <w:lang w:eastAsia="ja-JP"/>
        </w:rPr>
        <w:t>) attempt to cover all possible cases.</w:t>
      </w:r>
    </w:p>
    <w:p w14:paraId="0EAB2314" w14:textId="77777777" w:rsidR="009A39C9" w:rsidRPr="00AE4D8C" w:rsidRDefault="009A39C9" w:rsidP="009A39C9">
      <w:pPr>
        <w:pStyle w:val="Headingb"/>
        <w:rPr>
          <w:lang w:val="en-US"/>
        </w:rPr>
      </w:pPr>
      <w:r w:rsidRPr="00AE4D8C">
        <w:rPr>
          <w:lang w:val="en-US"/>
        </w:rPr>
        <w:t xml:space="preserve">Updates involving addition or removal of a </w:t>
      </w:r>
      <w:r w:rsidRPr="00AE4D8C">
        <w:rPr>
          <w:i/>
          <w:lang w:val="en-US" w:eastAsia="ja-JP"/>
        </w:rPr>
        <w:t>GCS Proponent</w:t>
      </w:r>
      <w:r w:rsidRPr="00AE4D8C">
        <w:rPr>
          <w:lang w:val="en-US"/>
        </w:rPr>
        <w:t xml:space="preserve"> entity</w:t>
      </w:r>
    </w:p>
    <w:p w14:paraId="566D7C8C" w14:textId="77777777" w:rsidR="009A39C9" w:rsidRPr="002D11D1" w:rsidRDefault="009A39C9" w:rsidP="009A39C9">
      <w:pPr>
        <w:rPr>
          <w:lang w:eastAsia="ja-JP"/>
        </w:rPr>
      </w:pPr>
      <w:r w:rsidRPr="002D11D1">
        <w:rPr>
          <w:lang w:eastAsia="ja-JP"/>
        </w:rPr>
        <w:t xml:space="preserve">In the case that a proposed update involves the addition or removal of a </w:t>
      </w:r>
      <w:r w:rsidRPr="002D11D1">
        <w:rPr>
          <w:b/>
          <w:i/>
          <w:lang w:eastAsia="ja-JP"/>
        </w:rPr>
        <w:t>GCS Proponent</w:t>
      </w:r>
      <w:r w:rsidRPr="002D11D1">
        <w:rPr>
          <w:lang w:eastAsia="ja-JP"/>
        </w:rPr>
        <w:t xml:space="preserve"> entity, the following must be submitted to WP 5D by the </w:t>
      </w:r>
      <w:r w:rsidRPr="002D11D1">
        <w:rPr>
          <w:b/>
          <w:i/>
          <w:lang w:eastAsia="ja-JP"/>
        </w:rPr>
        <w:t>GCS Proponent</w:t>
      </w:r>
      <w:r w:rsidRPr="002D11D1">
        <w:rPr>
          <w:lang w:eastAsia="ja-JP"/>
        </w:rPr>
        <w:t>:</w:t>
      </w:r>
    </w:p>
    <w:p w14:paraId="414FEF3C" w14:textId="77777777" w:rsidR="009A39C9" w:rsidRPr="002D11D1" w:rsidRDefault="009A39C9" w:rsidP="009A39C9">
      <w:pPr>
        <w:tabs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2D11D1">
        <w:lastRenderedPageBreak/>
        <w:t>1)</w:t>
      </w:r>
      <w:r w:rsidRPr="002D11D1">
        <w:tab/>
        <w:t xml:space="preserve">announcement of a proposed update at Meeting </w:t>
      </w:r>
      <w:r>
        <w:t>Z</w:t>
      </w:r>
      <w:r w:rsidRPr="002D11D1">
        <w:t>;</w:t>
      </w:r>
    </w:p>
    <w:p w14:paraId="3299AB9C" w14:textId="77777777" w:rsidR="009A39C9" w:rsidRPr="002D11D1" w:rsidRDefault="009A39C9" w:rsidP="009A39C9">
      <w:pPr>
        <w:pStyle w:val="enumlev1"/>
      </w:pPr>
      <w:r w:rsidRPr="002D11D1">
        <w:t>2)</w:t>
      </w:r>
      <w:r w:rsidRPr="002D11D1">
        <w:tab/>
      </w:r>
      <w:r w:rsidRPr="002D11D1">
        <w:rPr>
          <w:lang w:eastAsia="ja-JP"/>
        </w:rPr>
        <w:t xml:space="preserve">an updated Form A containing the indicated addition or removal of the </w:t>
      </w:r>
      <w:r w:rsidRPr="002D11D1">
        <w:rPr>
          <w:b/>
          <w:i/>
          <w:lang w:eastAsia="ja-JP"/>
        </w:rPr>
        <w:t>GCS Proponent</w:t>
      </w:r>
      <w:r w:rsidRPr="002D11D1">
        <w:rPr>
          <w:lang w:eastAsia="ja-JP"/>
        </w:rPr>
        <w:t xml:space="preserve"> entity as well as agreement signatures of the original </w:t>
      </w:r>
      <w:r w:rsidRPr="002D11D1">
        <w:rPr>
          <w:b/>
          <w:i/>
          <w:lang w:eastAsia="ja-JP"/>
        </w:rPr>
        <w:t>GCS Proponent</w:t>
      </w:r>
      <w:r w:rsidRPr="002D11D1">
        <w:rPr>
          <w:lang w:eastAsia="ja-JP"/>
        </w:rPr>
        <w:t xml:space="preserve"> entities.</w:t>
      </w:r>
    </w:p>
    <w:p w14:paraId="4C595F34" w14:textId="77777777" w:rsidR="009A39C9" w:rsidRPr="00AE4D8C" w:rsidRDefault="009A39C9" w:rsidP="009A39C9">
      <w:pPr>
        <w:pStyle w:val="Headingb"/>
        <w:rPr>
          <w:lang w:val="en-US"/>
        </w:rPr>
      </w:pPr>
      <w:r w:rsidRPr="00AE4D8C">
        <w:rPr>
          <w:lang w:val="en-US"/>
        </w:rPr>
        <w:t>Updates requiring a modification of the GCS or the DIS</w:t>
      </w:r>
    </w:p>
    <w:p w14:paraId="1BA63E6F" w14:textId="77777777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In the case that a proposed update is a revision of an RIT or SRIT that proposes a modification of the GCS or DIS hence requiring a Certification B </w:t>
      </w:r>
      <w:r>
        <w:rPr>
          <w:lang w:eastAsia="ja-JP"/>
        </w:rPr>
        <w:t>(section 1, section 2, and section 3, as appropriate)</w:t>
      </w:r>
      <w:r w:rsidRPr="004E31C4">
        <w:rPr>
          <w:lang w:eastAsia="ja-JP"/>
        </w:rPr>
        <w:t>, the following must be submitted to WP 5D</w:t>
      </w:r>
      <w:r>
        <w:rPr>
          <w:lang w:eastAsia="ja-JP"/>
        </w:rPr>
        <w:t xml:space="preserve"> by the </w:t>
      </w:r>
      <w:r w:rsidRPr="00674A89">
        <w:rPr>
          <w:b/>
          <w:i/>
          <w:lang w:eastAsia="ja-JP"/>
        </w:rPr>
        <w:t>GCS Proponent</w:t>
      </w:r>
      <w:r w:rsidRPr="004E31C4">
        <w:rPr>
          <w:lang w:eastAsia="ja-JP"/>
        </w:rPr>
        <w:t>:</w:t>
      </w:r>
    </w:p>
    <w:p w14:paraId="53B5FB6B" w14:textId="77777777" w:rsidR="009A39C9" w:rsidRPr="004E31C4" w:rsidRDefault="009A39C9" w:rsidP="009A39C9">
      <w:pPr>
        <w:pStyle w:val="enumlev1"/>
        <w:rPr>
          <w:lang w:eastAsia="ja-JP"/>
        </w:rPr>
      </w:pPr>
      <w:r w:rsidRPr="004E31C4">
        <w:rPr>
          <w:lang w:eastAsia="ja-JP"/>
        </w:rPr>
        <w:t>1)</w:t>
      </w:r>
      <w:r w:rsidRPr="004E31C4">
        <w:rPr>
          <w:lang w:eastAsia="ja-JP"/>
        </w:rPr>
        <w:tab/>
        <w:t>announcement of a proposed update;</w:t>
      </w:r>
    </w:p>
    <w:p w14:paraId="077B2293" w14:textId="77777777" w:rsidR="009A39C9" w:rsidRPr="004E31C4" w:rsidRDefault="009A39C9" w:rsidP="009A39C9">
      <w:pPr>
        <w:pStyle w:val="enumlev1"/>
        <w:rPr>
          <w:lang w:eastAsia="ja-JP"/>
        </w:rPr>
      </w:pPr>
      <w:r w:rsidRPr="004E31C4">
        <w:rPr>
          <w:lang w:eastAsia="ja-JP"/>
        </w:rPr>
        <w:t>2)</w:t>
      </w:r>
      <w:r w:rsidRPr="004E31C4">
        <w:rPr>
          <w:lang w:eastAsia="ja-JP"/>
        </w:rPr>
        <w:tab/>
        <w:t>a summary of the proposed update, including the rationale for the proposed update;</w:t>
      </w:r>
    </w:p>
    <w:p w14:paraId="19EA07B1" w14:textId="1A19E237" w:rsidR="009A39C9" w:rsidRPr="004E31C4" w:rsidRDefault="009A39C9" w:rsidP="009A39C9">
      <w:pPr>
        <w:pStyle w:val="enumlev1"/>
        <w:rPr>
          <w:lang w:eastAsia="ja-JP"/>
        </w:rPr>
      </w:pPr>
      <w:r w:rsidRPr="004E31C4">
        <w:rPr>
          <w:lang w:eastAsia="ja-JP"/>
        </w:rPr>
        <w:t>3)</w:t>
      </w:r>
      <w:r w:rsidRPr="004E31C4">
        <w:rPr>
          <w:lang w:eastAsia="ja-JP"/>
        </w:rPr>
        <w:tab/>
        <w:t xml:space="preserve">the detailed update, including the compliance templates from Report ITU-R </w:t>
      </w:r>
      <w:proofErr w:type="spellStart"/>
      <w:r w:rsidRPr="004E31C4">
        <w:rPr>
          <w:lang w:eastAsia="ja-JP"/>
        </w:rPr>
        <w:t>M.2</w:t>
      </w:r>
      <w:r>
        <w:rPr>
          <w:lang w:eastAsia="ja-JP"/>
        </w:rPr>
        <w:t>411</w:t>
      </w:r>
      <w:proofErr w:type="spellEnd"/>
      <w:r>
        <w:rPr>
          <w:lang w:eastAsia="ja-JP"/>
        </w:rPr>
        <w:t>-0</w:t>
      </w:r>
      <w:r w:rsidRPr="004E31C4">
        <w:rPr>
          <w:lang w:eastAsia="ja-JP"/>
        </w:rPr>
        <w:t xml:space="preserve"> (20</w:t>
      </w:r>
      <w:r>
        <w:rPr>
          <w:lang w:eastAsia="ja-JP"/>
        </w:rPr>
        <w:t>17</w:t>
      </w:r>
      <w:r w:rsidRPr="004E31C4">
        <w:rPr>
          <w:lang w:eastAsia="ja-JP"/>
        </w:rPr>
        <w:t xml:space="preserve">) Section </w:t>
      </w:r>
      <w:r>
        <w:rPr>
          <w:lang w:eastAsia="ja-JP"/>
        </w:rPr>
        <w:t>5</w:t>
      </w:r>
      <w:r w:rsidRPr="004E31C4">
        <w:rPr>
          <w:lang w:eastAsia="ja-JP"/>
        </w:rPr>
        <w:t xml:space="preserve">.2.4, and any related supporting material, </w:t>
      </w:r>
      <w:r>
        <w:rPr>
          <w:lang w:eastAsia="ja-JP"/>
        </w:rPr>
        <w:t xml:space="preserve">given that </w:t>
      </w:r>
      <w:r w:rsidRPr="004E31C4">
        <w:rPr>
          <w:lang w:eastAsia="ja-JP"/>
        </w:rPr>
        <w:t xml:space="preserve">the </w:t>
      </w:r>
      <w:r>
        <w:rPr>
          <w:lang w:eastAsia="ja-JP"/>
        </w:rPr>
        <w:t xml:space="preserve">full </w:t>
      </w:r>
      <w:r w:rsidRPr="004E31C4">
        <w:rPr>
          <w:lang w:eastAsia="ja-JP"/>
        </w:rPr>
        <w:t xml:space="preserve">context of the total </w:t>
      </w:r>
      <w:r w:rsidRPr="005D67E0">
        <w:t>terrestrial</w:t>
      </w:r>
      <w:r w:rsidRPr="004E31C4">
        <w:rPr>
          <w:lang w:eastAsia="ja-JP"/>
        </w:rPr>
        <w:t xml:space="preserve"> radio interface</w:t>
      </w:r>
      <w:r>
        <w:rPr>
          <w:lang w:eastAsia="ja-JP"/>
        </w:rPr>
        <w:t xml:space="preserve"> is considered to be the original submission and any previously approved updates as well as this proposed update</w:t>
      </w:r>
      <w:r w:rsidRPr="004E31C4">
        <w:rPr>
          <w:lang w:eastAsia="ja-JP"/>
        </w:rPr>
        <w:t xml:space="preserve">. </w:t>
      </w:r>
    </w:p>
    <w:p w14:paraId="4235E42C" w14:textId="77777777" w:rsidR="009A39C9" w:rsidRPr="006F7D85" w:rsidRDefault="009A39C9" w:rsidP="009A39C9">
      <w:pPr>
        <w:rPr>
          <w:lang w:eastAsia="ja-JP"/>
        </w:rPr>
      </w:pPr>
      <w:r w:rsidRPr="006F7D85">
        <w:rPr>
          <w:lang w:eastAsia="ja-JP"/>
        </w:rPr>
        <w:t xml:space="preserve">Working Party 5D can </w:t>
      </w:r>
      <w:r>
        <w:rPr>
          <w:lang w:eastAsia="ja-JP"/>
        </w:rPr>
        <w:t xml:space="preserve">then </w:t>
      </w:r>
      <w:r w:rsidRPr="006F7D85">
        <w:rPr>
          <w:lang w:eastAsia="ja-JP"/>
        </w:rPr>
        <w:t xml:space="preserve">conclude that the overall </w:t>
      </w:r>
      <w:r w:rsidRPr="00674A89">
        <w:rPr>
          <w:b/>
          <w:i/>
          <w:lang w:eastAsia="ja-JP"/>
        </w:rPr>
        <w:t>GCS Proponent</w:t>
      </w:r>
      <w:r>
        <w:rPr>
          <w:lang w:eastAsia="ja-JP"/>
        </w:rPr>
        <w:t>’</w:t>
      </w:r>
      <w:r w:rsidRPr="006F7D85">
        <w:rPr>
          <w:lang w:eastAsia="ja-JP"/>
        </w:rPr>
        <w:t>s submitted update material, including the GCS</w:t>
      </w:r>
      <w:r>
        <w:rPr>
          <w:lang w:eastAsia="ja-JP"/>
        </w:rPr>
        <w:t xml:space="preserve"> or DIS</w:t>
      </w:r>
      <w:r w:rsidRPr="006F7D85">
        <w:rPr>
          <w:lang w:eastAsia="ja-JP"/>
        </w:rPr>
        <w:t xml:space="preserve"> and the Certifications, is self-consistent and that the proposed Revision </w:t>
      </w:r>
      <w:r w:rsidRPr="00C93BE7">
        <w:rPr>
          <w:lang w:eastAsia="ja-JP"/>
        </w:rPr>
        <w:t>continues to meet the IMT-</w:t>
      </w:r>
      <w:r>
        <w:rPr>
          <w:lang w:eastAsia="ja-JP"/>
        </w:rPr>
        <w:t>2020</w:t>
      </w:r>
      <w:r w:rsidRPr="00C93BE7">
        <w:rPr>
          <w:lang w:eastAsia="ja-JP"/>
        </w:rPr>
        <w:t xml:space="preserve"> requirements</w:t>
      </w:r>
      <w:r>
        <w:rPr>
          <w:lang w:eastAsia="ja-JP"/>
        </w:rPr>
        <w:t>, in which case the proposed update can proceed through the remaining portion of the update process</w:t>
      </w:r>
      <w:r w:rsidRPr="00C93BE7">
        <w:rPr>
          <w:lang w:eastAsia="ja-JP"/>
        </w:rPr>
        <w:t>.</w:t>
      </w:r>
    </w:p>
    <w:p w14:paraId="287F41C7" w14:textId="77777777" w:rsidR="009A39C9" w:rsidRPr="004E31C4" w:rsidRDefault="009A39C9" w:rsidP="009A39C9">
      <w:r w:rsidRPr="004E31C4">
        <w:t>A</w:t>
      </w:r>
      <w:r>
        <w:rPr>
          <w:rFonts w:hint="eastAsia"/>
          <w:lang w:eastAsia="ja-JP"/>
        </w:rPr>
        <w:t>n</w:t>
      </w:r>
      <w:r w:rsidRPr="004E31C4">
        <w:t xml:space="preserve"> update process requires that the update begin in the prior year in order for the cycle to complete in time to submit the draft revision into the Study Group 5 meeting for approval assuming the typical year-end Study Group meeting cycle. </w:t>
      </w:r>
    </w:p>
    <w:p w14:paraId="350B484F" w14:textId="77777777" w:rsidR="009A39C9" w:rsidRPr="004E31C4" w:rsidRDefault="009A39C9" w:rsidP="009A39C9">
      <w:r w:rsidRPr="004E31C4">
        <w:t>For the case where a GCS is utilized, Table 1 in Annex 1 outlines the update cycle framework, from announcement of the start of the update window until the completion in WP 5D and subsequent submission of the draft revision of Recommendati</w:t>
      </w:r>
      <w:r>
        <w:t>on ITU-R M.</w:t>
      </w:r>
      <w:r w:rsidR="009A5C56">
        <w:t>2150</w:t>
      </w:r>
      <w:r>
        <w:t xml:space="preserve"> to Study </w:t>
      </w:r>
      <w:r w:rsidRPr="004E31C4">
        <w:t>Group 5.</w:t>
      </w:r>
    </w:p>
    <w:p w14:paraId="0CE1D073" w14:textId="77FD5103" w:rsidR="009A39C9" w:rsidRPr="004E31C4" w:rsidRDefault="009A39C9" w:rsidP="009A39C9">
      <w:r w:rsidRPr="00922821">
        <w:rPr>
          <w:bCs/>
        </w:rPr>
        <w:t xml:space="preserve">Working Party 5D provides opportunity for the </w:t>
      </w:r>
      <w:r w:rsidRPr="008F3F52">
        <w:rPr>
          <w:b/>
          <w:bCs/>
          <w:i/>
          <w:iCs/>
        </w:rPr>
        <w:t>GCS Proponent</w:t>
      </w:r>
      <w:r w:rsidRPr="00922821">
        <w:rPr>
          <w:bCs/>
          <w:i/>
          <w:iCs/>
        </w:rPr>
        <w:t xml:space="preserve"> </w:t>
      </w:r>
      <w:r w:rsidRPr="00922821">
        <w:rPr>
          <w:bCs/>
          <w:iCs/>
        </w:rPr>
        <w:t xml:space="preserve">and the </w:t>
      </w:r>
      <w:r w:rsidRPr="008F3F52">
        <w:rPr>
          <w:b/>
          <w:bCs/>
          <w:i/>
          <w:iCs/>
        </w:rPr>
        <w:t>Transposi</w:t>
      </w:r>
      <w:r>
        <w:rPr>
          <w:rFonts w:hint="eastAsia"/>
          <w:b/>
          <w:bCs/>
          <w:i/>
          <w:iCs/>
          <w:lang w:eastAsia="ja-JP"/>
        </w:rPr>
        <w:t>ng</w:t>
      </w:r>
      <w:r w:rsidRPr="008F3F52">
        <w:rPr>
          <w:b/>
          <w:bCs/>
          <w:i/>
          <w:iCs/>
        </w:rPr>
        <w:t xml:space="preserve"> Organization</w:t>
      </w:r>
      <w:r w:rsidRPr="00922821">
        <w:rPr>
          <w:bCs/>
        </w:rPr>
        <w:t xml:space="preserve"> to provide advanced notification to WP 5D of their coordinated selection of the relevant “</w:t>
      </w:r>
      <w:r>
        <w:rPr>
          <w:bCs/>
        </w:rPr>
        <w:t>Z</w:t>
      </w:r>
      <w:r w:rsidRPr="00922821">
        <w:rPr>
          <w:bCs/>
        </w:rPr>
        <w:t>+2” meeting for the Revised GCS based on the</w:t>
      </w:r>
      <w:r w:rsidRPr="00922821">
        <w:rPr>
          <w:bCs/>
          <w:lang w:eastAsia="ja-JP"/>
        </w:rPr>
        <w:t>ir</w:t>
      </w:r>
      <w:r w:rsidRPr="00922821">
        <w:rPr>
          <w:bCs/>
        </w:rPr>
        <w:t xml:space="preserve"> schedules which can result in a window of transposition that can be from approximately 3 to 6 months.  The “</w:t>
      </w:r>
      <w:r>
        <w:rPr>
          <w:bCs/>
        </w:rPr>
        <w:t>Z</w:t>
      </w:r>
      <w:r w:rsidRPr="00922821">
        <w:rPr>
          <w:bCs/>
        </w:rPr>
        <w:t>+2” meeting</w:t>
      </w:r>
      <w:r w:rsidRPr="00CF125C">
        <w:rPr>
          <w:bCs/>
        </w:rPr>
        <w:t xml:space="preserve"> alternative</w:t>
      </w:r>
      <w:r w:rsidRPr="00922821">
        <w:rPr>
          <w:bCs/>
        </w:rPr>
        <w:t xml:space="preserve"> can</w:t>
      </w:r>
      <w:r>
        <w:rPr>
          <w:rFonts w:hint="eastAsia"/>
          <w:bCs/>
          <w:lang w:eastAsia="ja-JP"/>
        </w:rPr>
        <w:t>,</w:t>
      </w:r>
      <w:r w:rsidRPr="00922821">
        <w:rPr>
          <w:bCs/>
        </w:rPr>
        <w:t xml:space="preserve"> for a particular technology update</w:t>
      </w:r>
      <w:r>
        <w:rPr>
          <w:rFonts w:hint="eastAsia"/>
          <w:bCs/>
          <w:lang w:eastAsia="ja-JP"/>
        </w:rPr>
        <w:t>,</w:t>
      </w:r>
      <w:r w:rsidRPr="00922821">
        <w:rPr>
          <w:bCs/>
        </w:rPr>
        <w:t xml:space="preserve"> be either the “</w:t>
      </w:r>
      <w:r>
        <w:rPr>
          <w:bCs/>
        </w:rPr>
        <w:t>Z</w:t>
      </w:r>
      <w:r w:rsidRPr="00922821">
        <w:rPr>
          <w:bCs/>
        </w:rPr>
        <w:t>+2A” or “</w:t>
      </w:r>
      <w:r>
        <w:rPr>
          <w:bCs/>
        </w:rPr>
        <w:t>Z</w:t>
      </w:r>
      <w:r w:rsidRPr="00922821">
        <w:rPr>
          <w:bCs/>
        </w:rPr>
        <w:t xml:space="preserve">+2B” WP </w:t>
      </w:r>
      <w:proofErr w:type="spellStart"/>
      <w:r w:rsidRPr="00922821">
        <w:rPr>
          <w:bCs/>
        </w:rPr>
        <w:t>5D</w:t>
      </w:r>
      <w:proofErr w:type="spellEnd"/>
      <w:r w:rsidRPr="00922821">
        <w:rPr>
          <w:bCs/>
        </w:rPr>
        <w:t xml:space="preserve"> meeting timeframe.</w:t>
      </w:r>
      <w:r w:rsidR="00CE2851">
        <w:rPr>
          <w:bCs/>
        </w:rPr>
        <w:t xml:space="preserve"> </w:t>
      </w:r>
      <w:r>
        <w:rPr>
          <w:bCs/>
        </w:rPr>
        <w:t xml:space="preserve">In the absence of an advance notification selecting “Z+2A”, “Z+2B” will be the assumed selection. </w:t>
      </w:r>
      <w:r w:rsidRPr="00922821">
        <w:rPr>
          <w:bCs/>
        </w:rPr>
        <w:t>Figure</w:t>
      </w:r>
      <w:r w:rsidR="00CE2851">
        <w:rPr>
          <w:bCs/>
        </w:rPr>
        <w:t> </w:t>
      </w:r>
      <w:r w:rsidRPr="00922821">
        <w:rPr>
          <w:bCs/>
        </w:rPr>
        <w:t xml:space="preserve">1 provides an illustration of this flexible </w:t>
      </w:r>
      <w:r>
        <w:rPr>
          <w:bCs/>
        </w:rPr>
        <w:t>Z</w:t>
      </w:r>
      <w:r w:rsidRPr="00922821">
        <w:rPr>
          <w:bCs/>
        </w:rPr>
        <w:t>+2 approach for the GCS.</w:t>
      </w:r>
      <w:r>
        <w:rPr>
          <w:bCs/>
        </w:rPr>
        <w:t xml:space="preserve"> It is clarified that in case alternative “Z+2A” is chosen, it is not precluded to revisit the </w:t>
      </w:r>
      <w:r w:rsidRPr="00922821">
        <w:rPr>
          <w:bCs/>
        </w:rPr>
        <w:t>coordinated selection of the relevant “</w:t>
      </w:r>
      <w:r>
        <w:rPr>
          <w:bCs/>
        </w:rPr>
        <w:t>Z</w:t>
      </w:r>
      <w:r w:rsidRPr="00922821">
        <w:rPr>
          <w:bCs/>
        </w:rPr>
        <w:t>+2”</w:t>
      </w:r>
      <w:r>
        <w:rPr>
          <w:bCs/>
        </w:rPr>
        <w:t xml:space="preserve"> between the </w:t>
      </w:r>
      <w:r w:rsidRPr="00674A89">
        <w:rPr>
          <w:b/>
          <w:bCs/>
          <w:i/>
          <w:iCs/>
        </w:rPr>
        <w:t>GCS Proponent</w:t>
      </w:r>
      <w:r w:rsidRPr="00922821">
        <w:rPr>
          <w:bCs/>
          <w:i/>
          <w:iCs/>
        </w:rPr>
        <w:t xml:space="preserve"> </w:t>
      </w:r>
      <w:r w:rsidRPr="00922821">
        <w:rPr>
          <w:bCs/>
          <w:iCs/>
        </w:rPr>
        <w:t xml:space="preserve">and the </w:t>
      </w:r>
      <w:r w:rsidRPr="00A83F08">
        <w:rPr>
          <w:b/>
          <w:bCs/>
          <w:i/>
          <w:iCs/>
        </w:rPr>
        <w:t>Transposi</w:t>
      </w:r>
      <w:r w:rsidRPr="00A83F08">
        <w:rPr>
          <w:b/>
          <w:bCs/>
          <w:i/>
          <w:iCs/>
          <w:lang w:eastAsia="ja-JP"/>
        </w:rPr>
        <w:t>ng</w:t>
      </w:r>
      <w:r w:rsidRPr="00922821">
        <w:rPr>
          <w:bCs/>
          <w:i/>
          <w:iCs/>
        </w:rPr>
        <w:t xml:space="preserve"> </w:t>
      </w:r>
      <w:r w:rsidRPr="00A83F08">
        <w:rPr>
          <w:b/>
          <w:bCs/>
          <w:i/>
          <w:iCs/>
        </w:rPr>
        <w:t>Organization</w:t>
      </w:r>
      <w:r>
        <w:rPr>
          <w:bCs/>
          <w:i/>
          <w:iCs/>
        </w:rPr>
        <w:t xml:space="preserve">, </w:t>
      </w:r>
      <w:r>
        <w:rPr>
          <w:bCs/>
          <w:iCs/>
        </w:rPr>
        <w:t>and</w:t>
      </w:r>
      <w:r>
        <w:rPr>
          <w:bCs/>
        </w:rPr>
        <w:t xml:space="preserve"> opting for alternative “Z+2B”, thus submitting a new complete update in Item 7, “Z+2B” meeting timeframe.</w:t>
      </w:r>
    </w:p>
    <w:p w14:paraId="4E0685C5" w14:textId="77777777" w:rsidR="009A39C9" w:rsidRPr="004E31C4" w:rsidRDefault="009A39C9" w:rsidP="009A39C9">
      <w:r w:rsidRPr="004E31C4">
        <w:t>For the case where no GCS is utilized, Table 2 in Annex 1 outlines the update cycle framework, from announcement of the start of the update window until the completion in WP 5D and subsequent submission of the draft revision of Recommendati</w:t>
      </w:r>
      <w:r>
        <w:t>on ITU-R M.</w:t>
      </w:r>
      <w:r w:rsidR="009A5C56">
        <w:t>2150</w:t>
      </w:r>
      <w:r>
        <w:t xml:space="preserve"> to Study </w:t>
      </w:r>
      <w:r w:rsidRPr="004E31C4">
        <w:t>Group 5.</w:t>
      </w:r>
    </w:p>
    <w:p w14:paraId="6B46C708" w14:textId="02E9B124" w:rsidR="009A39C9" w:rsidRPr="00AE4D8C" w:rsidRDefault="009A39C9" w:rsidP="009A39C9">
      <w:pPr>
        <w:pStyle w:val="Headingb"/>
        <w:rPr>
          <w:lang w:val="en-US" w:eastAsia="ja-JP"/>
        </w:rPr>
      </w:pPr>
      <w:r w:rsidRPr="00AE4D8C">
        <w:rPr>
          <w:lang w:val="en-US" w:eastAsia="ja-JP"/>
        </w:rPr>
        <w:t>Updates not requiring a modification of the GCS or DIS</w:t>
      </w:r>
      <w:r>
        <w:rPr>
          <w:lang w:val="en-US" w:eastAsia="ja-JP"/>
        </w:rPr>
        <w:t>:</w:t>
      </w:r>
    </w:p>
    <w:p w14:paraId="154E7066" w14:textId="77777777" w:rsidR="009A39C9" w:rsidRPr="00AE4D8C" w:rsidRDefault="009A39C9" w:rsidP="009A39C9">
      <w:pPr>
        <w:pStyle w:val="Headingb"/>
        <w:rPr>
          <w:lang w:val="en-US" w:eastAsia="ja-JP"/>
        </w:rPr>
      </w:pPr>
      <w:r w:rsidRPr="00AE4D8C">
        <w:rPr>
          <w:lang w:val="en-US" w:eastAsia="ja-JP"/>
        </w:rPr>
        <w:t>Scenario 1 - The case of a revised Overview, revised synopsis, or other material in Recommendation ITU-R M.</w:t>
      </w:r>
      <w:r w:rsidR="009A5C56">
        <w:rPr>
          <w:lang w:val="en-GB"/>
        </w:rPr>
        <w:t>2150</w:t>
      </w:r>
      <w:r w:rsidRPr="00AE4D8C">
        <w:rPr>
          <w:lang w:val="en-US" w:eastAsia="ja-JP"/>
        </w:rPr>
        <w:t xml:space="preserve"> under the purview of the </w:t>
      </w:r>
      <w:r w:rsidRPr="00AE4D8C">
        <w:rPr>
          <w:i/>
          <w:lang w:val="en-US" w:eastAsia="ja-JP"/>
        </w:rPr>
        <w:t>GCS Proponent</w:t>
      </w:r>
    </w:p>
    <w:p w14:paraId="7D3AC182" w14:textId="77777777" w:rsidR="009A39C9" w:rsidRDefault="009A39C9" w:rsidP="009A39C9">
      <w:pPr>
        <w:rPr>
          <w:lang w:eastAsia="ja-JP"/>
        </w:rPr>
      </w:pPr>
      <w:r w:rsidRPr="00C82807">
        <w:rPr>
          <w:lang w:eastAsia="ja-JP"/>
        </w:rPr>
        <w:t xml:space="preserve">In the case that a proposed update is a revision </w:t>
      </w:r>
      <w:r>
        <w:rPr>
          <w:lang w:eastAsia="ja-JP"/>
        </w:rPr>
        <w:t xml:space="preserve">of the Overview, and/or synopsis or other material </w:t>
      </w:r>
      <w:r w:rsidRPr="00C82807">
        <w:rPr>
          <w:lang w:eastAsia="ja-JP"/>
        </w:rPr>
        <w:t>of an existing RIT or SRIT</w:t>
      </w:r>
      <w:r>
        <w:rPr>
          <w:lang w:eastAsia="ja-JP"/>
        </w:rPr>
        <w:t xml:space="preserve"> that does</w:t>
      </w:r>
      <w:r w:rsidRPr="00C82807">
        <w:rPr>
          <w:lang w:eastAsia="ja-JP"/>
        </w:rPr>
        <w:t xml:space="preserve"> not </w:t>
      </w:r>
      <w:r>
        <w:rPr>
          <w:lang w:eastAsia="ja-JP"/>
        </w:rPr>
        <w:t>require</w:t>
      </w:r>
      <w:r w:rsidRPr="00C82807">
        <w:rPr>
          <w:lang w:eastAsia="ja-JP"/>
        </w:rPr>
        <w:t xml:space="preserve"> a modification of the GCS or DIS, the </w:t>
      </w:r>
      <w:r w:rsidRPr="00674A89">
        <w:rPr>
          <w:b/>
          <w:i/>
          <w:lang w:eastAsia="ja-JP"/>
        </w:rPr>
        <w:t>GCS proponent</w:t>
      </w:r>
      <w:r w:rsidRPr="00C82807">
        <w:rPr>
          <w:lang w:eastAsia="ja-JP"/>
        </w:rPr>
        <w:t xml:space="preserve"> needs to submit </w:t>
      </w:r>
      <w:r>
        <w:rPr>
          <w:lang w:eastAsia="ja-JP"/>
        </w:rPr>
        <w:t>to WP 5D:</w:t>
      </w:r>
    </w:p>
    <w:p w14:paraId="521E8ADE" w14:textId="77777777" w:rsidR="009A39C9" w:rsidRPr="004E31C4" w:rsidRDefault="009A39C9" w:rsidP="009A39C9">
      <w:pPr>
        <w:pStyle w:val="enumlev1"/>
        <w:rPr>
          <w:lang w:eastAsia="ja-JP"/>
        </w:rPr>
      </w:pPr>
      <w:r>
        <w:rPr>
          <w:lang w:eastAsia="ja-JP"/>
        </w:rPr>
        <w:t>1)</w:t>
      </w:r>
      <w:r>
        <w:rPr>
          <w:lang w:eastAsia="ja-JP"/>
        </w:rPr>
        <w:tab/>
      </w:r>
      <w:r w:rsidRPr="004E31C4">
        <w:rPr>
          <w:lang w:eastAsia="ja-JP"/>
        </w:rPr>
        <w:t>announcement of a proposed update;</w:t>
      </w:r>
    </w:p>
    <w:p w14:paraId="78C23D30" w14:textId="77777777" w:rsidR="009A39C9" w:rsidRDefault="009A39C9" w:rsidP="009A39C9">
      <w:pPr>
        <w:pStyle w:val="enumlev1"/>
        <w:rPr>
          <w:lang w:eastAsia="ja-JP"/>
        </w:rPr>
      </w:pPr>
      <w:r w:rsidRPr="004E31C4">
        <w:rPr>
          <w:lang w:eastAsia="ja-JP"/>
        </w:rPr>
        <w:t>2)</w:t>
      </w:r>
      <w:r w:rsidRPr="004E31C4">
        <w:rPr>
          <w:lang w:eastAsia="ja-JP"/>
        </w:rPr>
        <w:tab/>
        <w:t xml:space="preserve">a summary of the proposed </w:t>
      </w:r>
      <w:r w:rsidRPr="00C82807">
        <w:rPr>
          <w:lang w:eastAsia="ja-JP"/>
        </w:rPr>
        <w:t xml:space="preserve">changes, </w:t>
      </w:r>
      <w:r>
        <w:rPr>
          <w:lang w:eastAsia="ja-JP"/>
        </w:rPr>
        <w:t xml:space="preserve">and </w:t>
      </w:r>
      <w:r w:rsidRPr="00C82807">
        <w:rPr>
          <w:lang w:eastAsia="ja-JP"/>
        </w:rPr>
        <w:t>the rationale for those changes</w:t>
      </w:r>
      <w:r>
        <w:rPr>
          <w:lang w:eastAsia="ja-JP"/>
        </w:rPr>
        <w:t>;</w:t>
      </w:r>
    </w:p>
    <w:p w14:paraId="4EB252C6" w14:textId="77777777" w:rsidR="009A39C9" w:rsidRDefault="009A39C9" w:rsidP="009A39C9">
      <w:pPr>
        <w:pStyle w:val="enumlev1"/>
        <w:rPr>
          <w:lang w:eastAsia="ja-JP"/>
        </w:rPr>
      </w:pPr>
      <w:r>
        <w:rPr>
          <w:lang w:eastAsia="ja-JP"/>
        </w:rPr>
        <w:lastRenderedPageBreak/>
        <w:t>3)</w:t>
      </w:r>
      <w:r>
        <w:rPr>
          <w:lang w:eastAsia="ja-JP"/>
        </w:rPr>
        <w:tab/>
        <w:t>the detailed changes,</w:t>
      </w:r>
      <w:r w:rsidRPr="00C82807">
        <w:rPr>
          <w:lang w:eastAsia="ja-JP"/>
        </w:rPr>
        <w:t xml:space="preserve"> and a self-declaration indicating that those changes are consistent with the existing GCS or DIS</w:t>
      </w:r>
      <w:r>
        <w:rPr>
          <w:lang w:eastAsia="ja-JP"/>
        </w:rPr>
        <w:t>.</w:t>
      </w:r>
    </w:p>
    <w:p w14:paraId="2A1E44FB" w14:textId="77777777" w:rsidR="009A39C9" w:rsidRDefault="009A39C9" w:rsidP="009A39C9">
      <w:pPr>
        <w:rPr>
          <w:lang w:eastAsia="ja-JP"/>
        </w:rPr>
      </w:pPr>
      <w:r>
        <w:rPr>
          <w:lang w:eastAsia="ja-JP"/>
        </w:rPr>
        <w:t>In Scenario 1, no Certification is required.</w:t>
      </w:r>
      <w:r w:rsidRPr="00C82807">
        <w:rPr>
          <w:lang w:eastAsia="ja-JP"/>
        </w:rPr>
        <w:t xml:space="preserve"> This process should follow </w:t>
      </w:r>
      <w:r>
        <w:rPr>
          <w:lang w:eastAsia="ja-JP"/>
        </w:rPr>
        <w:t>the</w:t>
      </w:r>
      <w:r w:rsidRPr="00C82807">
        <w:rPr>
          <w:lang w:eastAsia="ja-JP"/>
        </w:rPr>
        <w:t xml:space="preserve"> schedule in Table 1 or 2.</w:t>
      </w:r>
    </w:p>
    <w:p w14:paraId="66491CDC" w14:textId="77777777" w:rsidR="009A39C9" w:rsidRPr="00AE4D8C" w:rsidRDefault="009A39C9" w:rsidP="009A39C9">
      <w:pPr>
        <w:pStyle w:val="Headingb"/>
        <w:rPr>
          <w:lang w:val="en-US" w:eastAsia="ja-JP"/>
        </w:rPr>
      </w:pPr>
      <w:r w:rsidRPr="00AE4D8C">
        <w:rPr>
          <w:lang w:val="en-US" w:eastAsia="ja-JP"/>
        </w:rPr>
        <w:t>Scenario 2 - The case of a new Transposing Organization(s), or removal of a Transposing Organization(s)</w:t>
      </w:r>
    </w:p>
    <w:p w14:paraId="1DE50F4C" w14:textId="77777777" w:rsidR="009A39C9" w:rsidRDefault="009A39C9" w:rsidP="009A39C9">
      <w:pPr>
        <w:rPr>
          <w:lang w:eastAsia="ja-JP"/>
        </w:rPr>
      </w:pPr>
      <w:r w:rsidRPr="00C82807">
        <w:rPr>
          <w:lang w:eastAsia="ja-JP"/>
        </w:rPr>
        <w:t xml:space="preserve">In the case that </w:t>
      </w:r>
      <w:r>
        <w:rPr>
          <w:lang w:eastAsia="ja-JP"/>
        </w:rPr>
        <w:t xml:space="preserve">only </w:t>
      </w:r>
      <w:r w:rsidRPr="00C82807">
        <w:rPr>
          <w:lang w:eastAsia="ja-JP"/>
        </w:rPr>
        <w:t xml:space="preserve">the </w:t>
      </w:r>
      <w:r w:rsidRPr="00F24483">
        <w:rPr>
          <w:b/>
          <w:i/>
          <w:lang w:eastAsia="ja-JP"/>
        </w:rPr>
        <w:t>Transposing Organizations</w:t>
      </w:r>
      <w:r w:rsidRPr="00C82807">
        <w:rPr>
          <w:lang w:eastAsia="ja-JP"/>
        </w:rPr>
        <w:t xml:space="preserve"> for the RIT or SRIT are changed, </w:t>
      </w:r>
      <w:r w:rsidRPr="00674A89">
        <w:rPr>
          <w:b/>
          <w:i/>
          <w:lang w:eastAsia="ja-JP"/>
        </w:rPr>
        <w:t>GCS proponent</w:t>
      </w:r>
      <w:r w:rsidRPr="00C82807">
        <w:rPr>
          <w:lang w:eastAsia="ja-JP"/>
        </w:rPr>
        <w:t xml:space="preserve"> must re-submit Certification B</w:t>
      </w:r>
      <w:r>
        <w:rPr>
          <w:lang w:eastAsia="ja-JP"/>
        </w:rPr>
        <w:t>, Section 2 and/or section 3, as appropriate</w:t>
      </w:r>
      <w:r w:rsidRPr="00C82807">
        <w:rPr>
          <w:lang w:eastAsia="ja-JP"/>
        </w:rPr>
        <w:t>.</w:t>
      </w:r>
      <w:r>
        <w:rPr>
          <w:lang w:eastAsia="ja-JP"/>
        </w:rPr>
        <w:t xml:space="preserve"> </w:t>
      </w:r>
      <w:r w:rsidRPr="00C82807">
        <w:rPr>
          <w:lang w:eastAsia="ja-JP"/>
        </w:rPr>
        <w:t xml:space="preserve">This process should follow </w:t>
      </w:r>
      <w:r>
        <w:rPr>
          <w:lang w:eastAsia="ja-JP"/>
        </w:rPr>
        <w:t>the</w:t>
      </w:r>
      <w:r w:rsidRPr="00C82807">
        <w:rPr>
          <w:lang w:eastAsia="ja-JP"/>
        </w:rPr>
        <w:t xml:space="preserve"> schedule in Table 1</w:t>
      </w:r>
      <w:r>
        <w:rPr>
          <w:lang w:eastAsia="ja-JP"/>
        </w:rPr>
        <w:t>, starting from meeting Z+2A or Z+2B</w:t>
      </w:r>
      <w:r w:rsidRPr="00C82807">
        <w:rPr>
          <w:lang w:eastAsia="ja-JP"/>
        </w:rPr>
        <w:t>.</w:t>
      </w:r>
    </w:p>
    <w:p w14:paraId="7788953F" w14:textId="77777777" w:rsidR="009A39C9" w:rsidRPr="00AE4D8C" w:rsidRDefault="009A39C9" w:rsidP="009A39C9">
      <w:pPr>
        <w:pStyle w:val="Headingb"/>
        <w:rPr>
          <w:lang w:val="en-US" w:eastAsia="ja-JP"/>
        </w:rPr>
      </w:pPr>
      <w:r w:rsidRPr="00AE4D8C">
        <w:rPr>
          <w:lang w:val="en-US" w:eastAsia="ja-JP"/>
        </w:rPr>
        <w:t>Scenario 3 - The case of update of only a specific set or sets of the transposition references</w:t>
      </w:r>
    </w:p>
    <w:p w14:paraId="4DD28C65" w14:textId="77777777" w:rsidR="009A39C9" w:rsidRPr="009137D4" w:rsidRDefault="009A39C9" w:rsidP="009A39C9">
      <w:pPr>
        <w:rPr>
          <w:szCs w:val="24"/>
          <w:lang w:eastAsia="ja-JP"/>
        </w:rPr>
      </w:pPr>
      <w:r>
        <w:rPr>
          <w:lang w:eastAsia="ja-JP"/>
        </w:rPr>
        <w:t>In the case that only a specific set or sets of transposition references are updated, the relevant Transposing Organization(s) should announce this update to WP 5D: t</w:t>
      </w:r>
      <w:r w:rsidRPr="00C82807">
        <w:rPr>
          <w:lang w:eastAsia="ja-JP"/>
        </w:rPr>
        <w:t xml:space="preserve">his process should follow </w:t>
      </w:r>
      <w:r>
        <w:rPr>
          <w:lang w:eastAsia="ja-JP"/>
        </w:rPr>
        <w:t>the</w:t>
      </w:r>
      <w:r w:rsidRPr="00C82807">
        <w:rPr>
          <w:lang w:eastAsia="ja-JP"/>
        </w:rPr>
        <w:t xml:space="preserve"> schedule in Table 1</w:t>
      </w:r>
      <w:r>
        <w:rPr>
          <w:lang w:eastAsia="ja-JP"/>
        </w:rPr>
        <w:t>, starting from meeting Z+2A or Z+2B</w:t>
      </w:r>
      <w:r w:rsidRPr="00EE51FF">
        <w:rPr>
          <w:szCs w:val="24"/>
          <w:lang w:eastAsia="ja-JP"/>
        </w:rPr>
        <w:t>.  The Transposing Organization</w:t>
      </w:r>
      <w:r>
        <w:rPr>
          <w:szCs w:val="24"/>
          <w:lang w:eastAsia="ja-JP"/>
        </w:rPr>
        <w:t>(s)</w:t>
      </w:r>
      <w:r w:rsidRPr="00EE51FF">
        <w:rPr>
          <w:szCs w:val="24"/>
          <w:lang w:eastAsia="ja-JP"/>
        </w:rPr>
        <w:t xml:space="preserve"> must provide </w:t>
      </w:r>
      <w:r>
        <w:rPr>
          <w:szCs w:val="24"/>
          <w:lang w:eastAsia="ja-JP"/>
        </w:rPr>
        <w:t xml:space="preserve">at the same time of the announcement </w:t>
      </w:r>
      <w:r w:rsidRPr="00EE51FF">
        <w:rPr>
          <w:szCs w:val="24"/>
        </w:rPr>
        <w:t xml:space="preserve">the </w:t>
      </w:r>
      <w:r>
        <w:rPr>
          <w:szCs w:val="24"/>
        </w:rPr>
        <w:t>complete</w:t>
      </w:r>
      <w:r w:rsidRPr="00EE51FF">
        <w:rPr>
          <w:szCs w:val="24"/>
        </w:rPr>
        <w:t xml:space="preserve"> update information, including </w:t>
      </w:r>
      <w:r w:rsidRPr="00EE51FF">
        <w:rPr>
          <w:szCs w:val="24"/>
          <w:lang w:eastAsia="ja-JP"/>
        </w:rPr>
        <w:t>a summary and rationale of the proposed update</w:t>
      </w:r>
      <w:r>
        <w:rPr>
          <w:szCs w:val="24"/>
          <w:lang w:eastAsia="ja-JP"/>
        </w:rPr>
        <w:t xml:space="preserve">, the </w:t>
      </w:r>
      <w:r w:rsidRPr="003B28E8">
        <w:rPr>
          <w:szCs w:val="24"/>
          <w:lang w:eastAsia="ja-JP"/>
        </w:rPr>
        <w:t>update</w:t>
      </w:r>
      <w:r>
        <w:rPr>
          <w:szCs w:val="24"/>
          <w:lang w:eastAsia="ja-JP"/>
        </w:rPr>
        <w:t>d</w:t>
      </w:r>
      <w:r w:rsidRPr="003B28E8">
        <w:rPr>
          <w:szCs w:val="24"/>
          <w:lang w:eastAsia="ja-JP"/>
        </w:rPr>
        <w:t xml:space="preserve"> specific set or sets of the transposition references</w:t>
      </w:r>
      <w:r>
        <w:rPr>
          <w:szCs w:val="24"/>
          <w:lang w:eastAsia="ja-JP"/>
        </w:rPr>
        <w:t>, and Certification C</w:t>
      </w:r>
      <w:r w:rsidRPr="00EE51FF">
        <w:rPr>
          <w:szCs w:val="24"/>
          <w:lang w:eastAsia="ja-JP"/>
        </w:rPr>
        <w:t xml:space="preserve">. </w:t>
      </w:r>
      <w:r>
        <w:rPr>
          <w:szCs w:val="24"/>
          <w:lang w:eastAsia="ja-JP"/>
        </w:rPr>
        <w:t>At the same meeting as</w:t>
      </w:r>
      <w:r w:rsidRPr="00EE51FF">
        <w:rPr>
          <w:szCs w:val="24"/>
          <w:lang w:eastAsia="ja-JP"/>
        </w:rPr>
        <w:t xml:space="preserve"> the announcement by the Transposing Organization</w:t>
      </w:r>
      <w:r>
        <w:rPr>
          <w:szCs w:val="24"/>
          <w:lang w:eastAsia="ja-JP"/>
        </w:rPr>
        <w:t xml:space="preserve"> (s)</w:t>
      </w:r>
      <w:r w:rsidRPr="00EE51FF">
        <w:rPr>
          <w:szCs w:val="24"/>
          <w:lang w:eastAsia="ja-JP"/>
        </w:rPr>
        <w:t xml:space="preserve">, the </w:t>
      </w:r>
      <w:r w:rsidRPr="00674A89">
        <w:rPr>
          <w:b/>
          <w:i/>
          <w:szCs w:val="24"/>
          <w:lang w:eastAsia="ja-JP"/>
        </w:rPr>
        <w:t>GCS Proponent</w:t>
      </w:r>
      <w:r w:rsidRPr="00EE51FF">
        <w:rPr>
          <w:szCs w:val="24"/>
          <w:lang w:eastAsia="ja-JP"/>
        </w:rPr>
        <w:t xml:space="preserve"> must inform WP 5D of their agreement with the proposed update.</w:t>
      </w:r>
    </w:p>
    <w:p w14:paraId="2160D7EF" w14:textId="77777777" w:rsidR="009A39C9" w:rsidRDefault="009A39C9" w:rsidP="009A39C9">
      <w:pPr>
        <w:rPr>
          <w:lang w:eastAsia="ja-JP"/>
        </w:rPr>
      </w:pPr>
      <w:r w:rsidRPr="00EE51FF">
        <w:rPr>
          <w:lang w:eastAsia="ja-JP"/>
        </w:rPr>
        <w:t>NOTE</w:t>
      </w:r>
      <w:r>
        <w:rPr>
          <w:lang w:eastAsia="ja-JP"/>
        </w:rPr>
        <w:t xml:space="preserve"> -</w:t>
      </w:r>
      <w:r w:rsidRPr="00EE51FF">
        <w:rPr>
          <w:lang w:eastAsia="ja-JP"/>
        </w:rPr>
        <w:t xml:space="preserve"> </w:t>
      </w:r>
      <w:r>
        <w:rPr>
          <w:lang w:eastAsia="ja-JP"/>
        </w:rPr>
        <w:t>Scenarios 2 and 3</w:t>
      </w:r>
      <w:r w:rsidRPr="00EE51FF">
        <w:rPr>
          <w:lang w:eastAsia="ja-JP"/>
        </w:rPr>
        <w:t xml:space="preserve"> are </w:t>
      </w:r>
      <w:r>
        <w:rPr>
          <w:lang w:eastAsia="ja-JP"/>
        </w:rPr>
        <w:t xml:space="preserve">not </w:t>
      </w:r>
      <w:r w:rsidRPr="00EE51FF">
        <w:rPr>
          <w:lang w:eastAsia="ja-JP"/>
        </w:rPr>
        <w:t>appli</w:t>
      </w:r>
      <w:r>
        <w:rPr>
          <w:lang w:eastAsia="ja-JP"/>
        </w:rPr>
        <w:t>cable</w:t>
      </w:r>
      <w:r w:rsidRPr="00EE51FF">
        <w:rPr>
          <w:lang w:eastAsia="ja-JP"/>
        </w:rPr>
        <w:t xml:space="preserve"> </w:t>
      </w:r>
      <w:r>
        <w:rPr>
          <w:lang w:eastAsia="ja-JP"/>
        </w:rPr>
        <w:t>to the case where a DIS</w:t>
      </w:r>
      <w:r w:rsidRPr="00EE51FF">
        <w:rPr>
          <w:lang w:eastAsia="ja-JP"/>
        </w:rPr>
        <w:t xml:space="preserve"> is utilized.</w:t>
      </w:r>
    </w:p>
    <w:p w14:paraId="1B48AC1E" w14:textId="77777777" w:rsidR="009A39C9" w:rsidRPr="00C6331B" w:rsidRDefault="009A39C9" w:rsidP="009A39C9">
      <w:pPr>
        <w:pStyle w:val="Heading1"/>
      </w:pPr>
      <w:r>
        <w:t>4</w:t>
      </w:r>
      <w:r>
        <w:tab/>
      </w:r>
      <w:r w:rsidRPr="00C6331B">
        <w:t>Completion of relevant business matters</w:t>
      </w:r>
    </w:p>
    <w:p w14:paraId="4DFFA887" w14:textId="198E34A1" w:rsidR="009A39C9" w:rsidRPr="00721179" w:rsidRDefault="009A39C9" w:rsidP="009A39C9">
      <w:pPr>
        <w:rPr>
          <w:rStyle w:val="href"/>
          <w:lang w:eastAsia="ja-JP"/>
        </w:rPr>
      </w:pPr>
      <w:r>
        <w:rPr>
          <w:rStyle w:val="href"/>
          <w:lang w:eastAsia="ja-JP"/>
        </w:rPr>
        <w:t>R</w:t>
      </w:r>
      <w:r w:rsidRPr="00AD4AA2">
        <w:rPr>
          <w:rStyle w:val="href"/>
          <w:lang w:eastAsia="ja-JP"/>
        </w:rPr>
        <w:t xml:space="preserve">ecommendation </w:t>
      </w:r>
      <w:r>
        <w:rPr>
          <w:rStyle w:val="href"/>
          <w:lang w:eastAsia="ja-JP"/>
        </w:rPr>
        <w:t>ITU-R M.</w:t>
      </w:r>
      <w:r w:rsidR="009A5C56">
        <w:t>2150</w:t>
      </w:r>
      <w:r>
        <w:rPr>
          <w:rStyle w:val="href"/>
          <w:lang w:eastAsia="ja-JP"/>
        </w:rPr>
        <w:t xml:space="preserve"> </w:t>
      </w:r>
      <w:r w:rsidRPr="00AD4AA2">
        <w:rPr>
          <w:rStyle w:val="href"/>
          <w:lang w:eastAsia="ja-JP"/>
        </w:rPr>
        <w:t xml:space="preserve">utilizes references to external material in conjunction with </w:t>
      </w:r>
      <w:r w:rsidRPr="00721179">
        <w:rPr>
          <w:rStyle w:val="href"/>
          <w:lang w:eastAsia="ja-JP"/>
        </w:rPr>
        <w:t>Resolution ITU-R 9 following the IMT-</w:t>
      </w:r>
      <w:r>
        <w:rPr>
          <w:rStyle w:val="href"/>
          <w:lang w:eastAsia="ja-JP"/>
        </w:rPr>
        <w:t>2020</w:t>
      </w:r>
      <w:r w:rsidRPr="00721179">
        <w:rPr>
          <w:rStyle w:val="href"/>
          <w:lang w:eastAsia="ja-JP"/>
        </w:rPr>
        <w:t xml:space="preserve"> process delineated in </w:t>
      </w:r>
      <w:r w:rsidR="00C21703" w:rsidRPr="00721179">
        <w:rPr>
          <w:rStyle w:val="href"/>
          <w:lang w:eastAsia="ja-JP"/>
        </w:rPr>
        <w:t xml:space="preserve">Documents </w:t>
      </w:r>
      <w:hyperlink r:id="rId17" w:history="1">
        <w:r w:rsidRPr="004739B8">
          <w:rPr>
            <w:rStyle w:val="Hyperlink"/>
            <w:lang w:eastAsia="ja-JP"/>
          </w:rPr>
          <w:t>IMT</w:t>
        </w:r>
        <w:r w:rsidRPr="004739B8">
          <w:rPr>
            <w:rStyle w:val="Hyperlink"/>
            <w:lang w:eastAsia="ja-JP"/>
          </w:rPr>
          <w:noBreakHyphen/>
          <w:t>2020/2(Rev.2)</w:t>
        </w:r>
      </w:hyperlink>
      <w:r w:rsidRPr="00721179">
        <w:rPr>
          <w:rStyle w:val="href"/>
          <w:lang w:eastAsia="ja-JP"/>
        </w:rPr>
        <w:t xml:space="preserve"> an</w:t>
      </w:r>
      <w:r w:rsidRPr="00E44647">
        <w:rPr>
          <w:rStyle w:val="href"/>
          <w:lang w:eastAsia="ja-JP"/>
        </w:rPr>
        <w:t xml:space="preserve">d </w:t>
      </w:r>
      <w:hyperlink r:id="rId18" w:history="1">
        <w:r w:rsidRPr="004739B8">
          <w:rPr>
            <w:rStyle w:val="Hyperlink"/>
            <w:lang w:eastAsia="ja-JP"/>
          </w:rPr>
          <w:t>IMT</w:t>
        </w:r>
        <w:r w:rsidRPr="004739B8">
          <w:rPr>
            <w:rStyle w:val="Hyperlink"/>
            <w:lang w:eastAsia="ja-JP"/>
          </w:rPr>
          <w:noBreakHyphen/>
          <w:t>2020/20</w:t>
        </w:r>
      </w:hyperlink>
      <w:r w:rsidRPr="00E44647">
        <w:rPr>
          <w:rStyle w:val="href"/>
          <w:lang w:eastAsia="ja-JP"/>
        </w:rPr>
        <w:t xml:space="preserve"> and rel</w:t>
      </w:r>
      <w:r w:rsidRPr="00721179">
        <w:rPr>
          <w:rStyle w:val="href"/>
          <w:lang w:eastAsia="ja-JP"/>
        </w:rPr>
        <w:t>ated correspondence.</w:t>
      </w:r>
    </w:p>
    <w:p w14:paraId="63F134A2" w14:textId="5EE64D92" w:rsidR="009A39C9" w:rsidRPr="00721179" w:rsidRDefault="00CE2851" w:rsidP="009A39C9">
      <w:hyperlink r:id="rId19" w:history="1">
        <w:r w:rsidR="009A39C9" w:rsidRPr="004739B8">
          <w:rPr>
            <w:rStyle w:val="Hyperlink"/>
            <w:lang w:eastAsia="ja-JP"/>
          </w:rPr>
          <w:t>IMT-2020/20</w:t>
        </w:r>
      </w:hyperlink>
      <w:r w:rsidR="009A39C9" w:rsidRPr="00E44647">
        <w:t xml:space="preserve"> in Section III als</w:t>
      </w:r>
      <w:r w:rsidR="009A39C9" w:rsidRPr="00721179">
        <w:t xml:space="preserve">o outlines criteria and obligations for the </w:t>
      </w:r>
      <w:r w:rsidR="009A39C9" w:rsidRPr="00721179">
        <w:rPr>
          <w:b/>
          <w:i/>
        </w:rPr>
        <w:t>GCS Proponent</w:t>
      </w:r>
      <w:r w:rsidR="009A39C9" w:rsidRPr="00721179">
        <w:t xml:space="preserve"> and the </w:t>
      </w:r>
      <w:r w:rsidR="009A39C9" w:rsidRPr="00721179">
        <w:rPr>
          <w:b/>
          <w:i/>
        </w:rPr>
        <w:t>Transposing Organizations</w:t>
      </w:r>
      <w:r w:rsidR="009A39C9" w:rsidRPr="00721179">
        <w:t xml:space="preserve"> particularly with regard to complying with Resolution ITU-R 9-</w:t>
      </w:r>
      <w:r w:rsidR="009A39C9">
        <w:t>6</w:t>
      </w:r>
      <w:r w:rsidR="009A39C9" w:rsidRPr="00721179">
        <w:t>.</w:t>
      </w:r>
    </w:p>
    <w:p w14:paraId="377D12C7" w14:textId="29465B68" w:rsidR="009A39C9" w:rsidRPr="00721179" w:rsidRDefault="009A39C9" w:rsidP="009A39C9">
      <w:r w:rsidRPr="00721179">
        <w:rPr>
          <w:lang w:eastAsia="ja-JP"/>
        </w:rPr>
        <w:t xml:space="preserve">It is critical to the successful conclusion of the Revisions of </w:t>
      </w:r>
      <w:r w:rsidRPr="00721179">
        <w:t xml:space="preserve">Rec. </w:t>
      </w:r>
      <w:r>
        <w:t xml:space="preserve">ITU-R </w:t>
      </w:r>
      <w:r w:rsidRPr="00721179">
        <w:t>M.</w:t>
      </w:r>
      <w:r w:rsidR="009A5C56">
        <w:t>2150</w:t>
      </w:r>
      <w:r w:rsidRPr="00E44647">
        <w:t xml:space="preserve"> that the necessary business and administrative matters outlined in </w:t>
      </w:r>
      <w:hyperlink r:id="rId20" w:history="1">
        <w:r w:rsidRPr="004739B8">
          <w:rPr>
            <w:rStyle w:val="Hyperlink"/>
          </w:rPr>
          <w:t>IMT-2020/20</w:t>
        </w:r>
      </w:hyperlink>
      <w:r w:rsidRPr="00EA4BD9">
        <w:t xml:space="preserve"> and</w:t>
      </w:r>
      <w:r w:rsidRPr="00721179">
        <w:t xml:space="preserve"> Resolution ITU-R 9-</w:t>
      </w:r>
      <w:r>
        <w:t>6</w:t>
      </w:r>
      <w:r w:rsidRPr="00721179">
        <w:t xml:space="preserve">, including the Guidelines associated with Resolution ITU-R 9 (Liaison and collaboration with other organizations) and the </w:t>
      </w:r>
      <w:r w:rsidRPr="00721179">
        <w:rPr>
          <w:b/>
          <w:i/>
        </w:rPr>
        <w:t>GCS Proponents</w:t>
      </w:r>
      <w:r w:rsidRPr="00721179">
        <w:t xml:space="preserve"> and the </w:t>
      </w:r>
      <w:r w:rsidRPr="00721179">
        <w:rPr>
          <w:b/>
          <w:i/>
        </w:rPr>
        <w:t>Transposing Organizations</w:t>
      </w:r>
      <w:r w:rsidRPr="00721179">
        <w:t xml:space="preserve"> be completed. </w:t>
      </w:r>
    </w:p>
    <w:p w14:paraId="544633A9" w14:textId="77777777" w:rsidR="009A39C9" w:rsidRPr="00721179" w:rsidRDefault="009A39C9" w:rsidP="009A39C9">
      <w:r w:rsidRPr="00721179">
        <w:t xml:space="preserve">As appropriate, the Radiocommunication Bureau should contact the </w:t>
      </w:r>
      <w:r w:rsidRPr="00721179">
        <w:rPr>
          <w:b/>
          <w:i/>
        </w:rPr>
        <w:t>GCS Proponents</w:t>
      </w:r>
      <w:r w:rsidRPr="00721179">
        <w:t xml:space="preserve"> and the </w:t>
      </w:r>
      <w:r w:rsidRPr="00721179">
        <w:rPr>
          <w:b/>
          <w:i/>
        </w:rPr>
        <w:t>Transposing Organizations</w:t>
      </w:r>
      <w:r w:rsidRPr="00721179">
        <w:t xml:space="preserve"> to put these necessary business and administrative arrangements in place in due time, not later than the deadline established for Item 9 in Table 1 or Item 8 in Table 2.</w:t>
      </w:r>
    </w:p>
    <w:p w14:paraId="2438AC4B" w14:textId="375E498C" w:rsidR="009A39C9" w:rsidRPr="00721179" w:rsidRDefault="009A39C9" w:rsidP="009A39C9">
      <w:r w:rsidRPr="00721179">
        <w:t>The following links provide f</w:t>
      </w:r>
      <w:r>
        <w:t>urther background on this point:</w:t>
      </w:r>
    </w:p>
    <w:p w14:paraId="2D36812E" w14:textId="553DB710" w:rsidR="009A39C9" w:rsidRPr="00AA74C0" w:rsidRDefault="009A39C9" w:rsidP="009A39C9">
      <w:pPr>
        <w:pStyle w:val="enumlev1"/>
        <w:rPr>
          <w:lang w:val="pt-BR" w:eastAsia="ja-JP"/>
        </w:rPr>
      </w:pPr>
      <w:r w:rsidRPr="00721179">
        <w:rPr>
          <w:lang w:val="pt-BR" w:eastAsia="ja-JP"/>
        </w:rPr>
        <w:t>−</w:t>
      </w:r>
      <w:r w:rsidRPr="00721179">
        <w:rPr>
          <w:lang w:val="pt-BR" w:eastAsia="ja-JP"/>
        </w:rPr>
        <w:tab/>
        <w:t xml:space="preserve">ITU-R Resolution 9: </w:t>
      </w:r>
      <w:hyperlink r:id="rId21" w:history="1">
        <w:r w:rsidR="00C21703" w:rsidRPr="009C125C">
          <w:rPr>
            <w:rStyle w:val="Hyperlink"/>
          </w:rPr>
          <w:t>http://www.itu.int/pub/R-RES-R.9</w:t>
        </w:r>
      </w:hyperlink>
      <w:r w:rsidR="00C21703">
        <w:t>.</w:t>
      </w:r>
      <w:r w:rsidRPr="00AA74C0">
        <w:rPr>
          <w:lang w:val="pt-BR"/>
        </w:rPr>
        <w:t xml:space="preserve"> </w:t>
      </w:r>
    </w:p>
    <w:p w14:paraId="1F068393" w14:textId="77777777" w:rsidR="009A39C9" w:rsidRPr="00AA74C0" w:rsidRDefault="009A39C9" w:rsidP="009A39C9">
      <w:pPr>
        <w:pStyle w:val="enumlev1"/>
        <w:rPr>
          <w:rStyle w:val="Hyperlink"/>
          <w:lang w:eastAsia="ja-JP"/>
        </w:rPr>
      </w:pPr>
      <w:r>
        <w:t>−</w:t>
      </w:r>
      <w:r>
        <w:tab/>
      </w:r>
      <w:r w:rsidRPr="002C4321">
        <w:t>Guidelines for the contribution of material of other organizations to the work of the Study Groups and for inviting other organizations to take part in the study of specific matters</w:t>
      </w:r>
      <w:r>
        <w:t xml:space="preserve">: </w:t>
      </w:r>
      <w:hyperlink r:id="rId22" w:history="1">
        <w:r w:rsidRPr="001A06BE">
          <w:rPr>
            <w:rStyle w:val="Hyperlink"/>
            <w:lang w:eastAsia="ja-JP"/>
          </w:rPr>
          <w:t>http://www.itu.int/oth/R0A01000002/en</w:t>
        </w:r>
      </w:hyperlink>
      <w:r>
        <w:rPr>
          <w:rStyle w:val="Hyperlink"/>
          <w:lang w:eastAsia="ja-JP"/>
        </w:rPr>
        <w:t>.</w:t>
      </w:r>
    </w:p>
    <w:p w14:paraId="098CC789" w14:textId="77777777" w:rsidR="00CE2851" w:rsidRDefault="00CE28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57F26B47" w14:textId="577DA0C0" w:rsidR="009A39C9" w:rsidRPr="009137D4" w:rsidRDefault="009A39C9" w:rsidP="009A39C9">
      <w:pPr>
        <w:pStyle w:val="Heading1"/>
      </w:pPr>
      <w:r>
        <w:lastRenderedPageBreak/>
        <w:t>5</w:t>
      </w:r>
      <w:r>
        <w:tab/>
        <w:t>References</w:t>
      </w:r>
    </w:p>
    <w:p w14:paraId="0A0A6A93" w14:textId="5926061C" w:rsidR="009A39C9" w:rsidRPr="004E31C4" w:rsidRDefault="009A39C9" w:rsidP="009A39C9">
      <w:r w:rsidRPr="004E31C4">
        <w:t xml:space="preserve">Document </w:t>
      </w:r>
      <w:hyperlink r:id="rId23" w:history="1">
        <w:r w:rsidRPr="004739B8">
          <w:rPr>
            <w:rStyle w:val="Hyperlink"/>
          </w:rPr>
          <w:t>IMT-2020/2(Rev.2)</w:t>
        </w:r>
      </w:hyperlink>
      <w:r w:rsidRPr="004E31C4">
        <w:t xml:space="preserve"> </w:t>
      </w:r>
      <w:r w:rsidRPr="00F66E22">
        <w:rPr>
          <w:b/>
          <w:bCs/>
        </w:rPr>
        <w:t>-</w:t>
      </w:r>
      <w:r>
        <w:t xml:space="preserve"> </w:t>
      </w:r>
      <w:r w:rsidRPr="004E31C4">
        <w:t>“Submission</w:t>
      </w:r>
      <w:r>
        <w:t>,</w:t>
      </w:r>
      <w:r w:rsidRPr="004E31C4">
        <w:t xml:space="preserve"> evaluation </w:t>
      </w:r>
      <w:r>
        <w:t>process and consensus building for IMT</w:t>
      </w:r>
      <w:r w:rsidR="00C21703">
        <w:noBreakHyphen/>
      </w:r>
      <w:r>
        <w:t>2020”.</w:t>
      </w:r>
    </w:p>
    <w:p w14:paraId="4CA72C78" w14:textId="39B0E69B" w:rsidR="009A39C9" w:rsidRPr="001E1AD4" w:rsidRDefault="009A39C9" w:rsidP="009A39C9">
      <w:pPr>
        <w:rPr>
          <w:lang w:eastAsia="ja-JP"/>
        </w:rPr>
      </w:pPr>
      <w:r w:rsidRPr="00E44647">
        <w:t xml:space="preserve">Document </w:t>
      </w:r>
      <w:hyperlink r:id="rId24" w:history="1">
        <w:r w:rsidRPr="004739B8">
          <w:rPr>
            <w:rStyle w:val="Hyperlink"/>
          </w:rPr>
          <w:t>IMT-2020/20</w:t>
        </w:r>
      </w:hyperlink>
      <w:r w:rsidRPr="00EA4BD9">
        <w:t xml:space="preserve"> </w:t>
      </w:r>
      <w:r w:rsidRPr="00EA4BD9">
        <w:rPr>
          <w:b/>
          <w:bCs/>
          <w:lang w:eastAsia="ja-JP"/>
        </w:rPr>
        <w:t>-</w:t>
      </w:r>
      <w:r w:rsidRPr="00EA4BD9">
        <w:rPr>
          <w:lang w:eastAsia="ja-JP"/>
        </w:rPr>
        <w:t xml:space="preserve"> </w:t>
      </w:r>
      <w:r w:rsidRPr="00B1488B">
        <w:rPr>
          <w:lang w:eastAsia="ja-JP"/>
        </w:rPr>
        <w:t>“Pro</w:t>
      </w:r>
      <w:r w:rsidRPr="001E1AD4">
        <w:rPr>
          <w:lang w:eastAsia="ja-JP"/>
        </w:rPr>
        <w:t>cess and the use of Global Core Specification (GCS), references and related certifications in conjunction with Recommendation ITU-R M.</w:t>
      </w:r>
      <w:r w:rsidR="009A5C56">
        <w:rPr>
          <w:lang w:eastAsia="ja-JP"/>
        </w:rPr>
        <w:t>2150</w:t>
      </w:r>
      <w:r>
        <w:rPr>
          <w:lang w:eastAsia="ja-JP"/>
        </w:rPr>
        <w:t>”.</w:t>
      </w:r>
    </w:p>
    <w:p w14:paraId="4461D1BC" w14:textId="39896818" w:rsidR="009A39C9" w:rsidRPr="004E31C4" w:rsidRDefault="009A39C9" w:rsidP="009A39C9">
      <w:pPr>
        <w:rPr>
          <w:lang w:eastAsia="ja-JP"/>
        </w:rPr>
      </w:pPr>
      <w:r w:rsidRPr="001E1AD4">
        <w:rPr>
          <w:lang w:eastAsia="ja-JP"/>
        </w:rPr>
        <w:t xml:space="preserve">Recommendation </w:t>
      </w:r>
      <w:hyperlink r:id="rId25" w:history="1">
        <w:r w:rsidRPr="004739B8">
          <w:rPr>
            <w:rStyle w:val="Hyperlink"/>
            <w:lang w:eastAsia="ja-JP"/>
          </w:rPr>
          <w:t>ITU-R M.</w:t>
        </w:r>
        <w:r w:rsidR="009A5C56" w:rsidRPr="004739B8">
          <w:rPr>
            <w:rStyle w:val="Hyperlink"/>
            <w:lang w:eastAsia="ja-JP"/>
          </w:rPr>
          <w:t>2150</w:t>
        </w:r>
      </w:hyperlink>
      <w:r w:rsidRPr="001E1AD4">
        <w:rPr>
          <w:lang w:eastAsia="ja-JP"/>
        </w:rPr>
        <w:t xml:space="preserve"> </w:t>
      </w:r>
      <w:r w:rsidRPr="00F66E22">
        <w:rPr>
          <w:b/>
          <w:bCs/>
          <w:color w:val="000000"/>
        </w:rPr>
        <w:t>-</w:t>
      </w:r>
      <w:r>
        <w:rPr>
          <w:color w:val="000000"/>
        </w:rPr>
        <w:t xml:space="preserve"> </w:t>
      </w:r>
      <w:r w:rsidRPr="001E1AD4">
        <w:rPr>
          <w:color w:val="000000"/>
        </w:rPr>
        <w:t xml:space="preserve">“Detailed specifications of the </w:t>
      </w:r>
      <w:r w:rsidRPr="001E1AD4">
        <w:t>terrestrial</w:t>
      </w:r>
      <w:r w:rsidRPr="001E1AD4">
        <w:rPr>
          <w:color w:val="000000"/>
        </w:rPr>
        <w:t xml:space="preserve"> ra</w:t>
      </w:r>
      <w:r>
        <w:rPr>
          <w:color w:val="000000"/>
        </w:rPr>
        <w:t>dio interfaces of International Mobile Telecommunications-2020 (IMT-2020)”.</w:t>
      </w:r>
    </w:p>
    <w:p w14:paraId="77B7E07A" w14:textId="4300DABC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Report </w:t>
      </w:r>
      <w:hyperlink r:id="rId26" w:history="1">
        <w:r w:rsidRPr="004739B8">
          <w:rPr>
            <w:rStyle w:val="Hyperlink"/>
            <w:lang w:eastAsia="ja-JP"/>
          </w:rPr>
          <w:t>ITU-R M.2410-0</w:t>
        </w:r>
      </w:hyperlink>
      <w:r w:rsidRPr="004E31C4">
        <w:rPr>
          <w:lang w:eastAsia="ja-JP"/>
        </w:rPr>
        <w:t xml:space="preserve"> (20</w:t>
      </w:r>
      <w:r>
        <w:rPr>
          <w:lang w:eastAsia="ja-JP"/>
        </w:rPr>
        <w:t>17</w:t>
      </w:r>
      <w:r w:rsidRPr="004E31C4">
        <w:rPr>
          <w:lang w:eastAsia="ja-JP"/>
        </w:rPr>
        <w:t xml:space="preserve">) </w:t>
      </w:r>
      <w:r w:rsidRPr="00F66E22">
        <w:rPr>
          <w:b/>
          <w:bCs/>
          <w:lang w:eastAsia="ja-JP"/>
        </w:rPr>
        <w:t>-</w:t>
      </w:r>
      <w:r>
        <w:rPr>
          <w:lang w:eastAsia="ja-JP"/>
        </w:rPr>
        <w:t xml:space="preserve"> </w:t>
      </w:r>
      <w:r w:rsidRPr="004E31C4">
        <w:rPr>
          <w:lang w:eastAsia="ja-JP"/>
        </w:rPr>
        <w:t>“</w:t>
      </w:r>
      <w:r>
        <w:rPr>
          <w:lang w:eastAsia="ja-JP"/>
        </w:rPr>
        <w:t xml:space="preserve">Minimum </w:t>
      </w:r>
      <w:r>
        <w:t>r</w:t>
      </w:r>
      <w:r w:rsidRPr="004E31C4">
        <w:t>equirements</w:t>
      </w:r>
      <w:r w:rsidRPr="007A05E5">
        <w:t xml:space="preserve"> </w:t>
      </w:r>
      <w:r>
        <w:t>related to technical performance for IMT-2020 radio interface(s)”.</w:t>
      </w:r>
    </w:p>
    <w:p w14:paraId="642B9796" w14:textId="6998CB8C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Report </w:t>
      </w:r>
      <w:hyperlink r:id="rId27" w:history="1">
        <w:r w:rsidRPr="004739B8">
          <w:rPr>
            <w:rStyle w:val="Hyperlink"/>
            <w:lang w:eastAsia="ja-JP"/>
          </w:rPr>
          <w:t>ITU-R M.2411-0</w:t>
        </w:r>
      </w:hyperlink>
      <w:r w:rsidRPr="004E31C4">
        <w:rPr>
          <w:lang w:eastAsia="ja-JP"/>
        </w:rPr>
        <w:t xml:space="preserve"> (20</w:t>
      </w:r>
      <w:r>
        <w:rPr>
          <w:lang w:eastAsia="ja-JP"/>
        </w:rPr>
        <w:t>17</w:t>
      </w:r>
      <w:r w:rsidRPr="004E31C4">
        <w:rPr>
          <w:lang w:eastAsia="ja-JP"/>
        </w:rPr>
        <w:t xml:space="preserve">) </w:t>
      </w:r>
      <w:r w:rsidRPr="00F66E22">
        <w:rPr>
          <w:b/>
          <w:bCs/>
          <w:lang w:eastAsia="ja-JP"/>
        </w:rPr>
        <w:t>-</w:t>
      </w:r>
      <w:r>
        <w:rPr>
          <w:lang w:eastAsia="ja-JP"/>
        </w:rPr>
        <w:t xml:space="preserve"> </w:t>
      </w:r>
      <w:r w:rsidRPr="004E31C4">
        <w:rPr>
          <w:lang w:eastAsia="ja-JP"/>
        </w:rPr>
        <w:t>“</w:t>
      </w:r>
      <w:r w:rsidRPr="004E31C4">
        <w:t>Requirements</w:t>
      </w:r>
      <w:r>
        <w:t>, evaluation criteria and submission templates for the development of IMT-2020”.</w:t>
      </w:r>
    </w:p>
    <w:p w14:paraId="77634BA7" w14:textId="15539FCC" w:rsidR="009A39C9" w:rsidRPr="004E31C4" w:rsidRDefault="009A39C9" w:rsidP="009A39C9">
      <w:pPr>
        <w:rPr>
          <w:lang w:eastAsia="ja-JP"/>
        </w:rPr>
      </w:pPr>
      <w:r w:rsidRPr="004E31C4">
        <w:rPr>
          <w:lang w:eastAsia="ja-JP"/>
        </w:rPr>
        <w:t xml:space="preserve">Report </w:t>
      </w:r>
      <w:hyperlink r:id="rId28" w:history="1">
        <w:r w:rsidRPr="004739B8">
          <w:rPr>
            <w:rStyle w:val="Hyperlink"/>
            <w:lang w:eastAsia="ja-JP"/>
          </w:rPr>
          <w:t>ITU-R M.2412-0</w:t>
        </w:r>
      </w:hyperlink>
      <w:r w:rsidRPr="004E31C4">
        <w:rPr>
          <w:lang w:eastAsia="ja-JP"/>
        </w:rPr>
        <w:t xml:space="preserve"> (20</w:t>
      </w:r>
      <w:r>
        <w:rPr>
          <w:lang w:eastAsia="ja-JP"/>
        </w:rPr>
        <w:t>17</w:t>
      </w:r>
      <w:r w:rsidRPr="004E31C4">
        <w:rPr>
          <w:lang w:eastAsia="ja-JP"/>
        </w:rPr>
        <w:t xml:space="preserve">) </w:t>
      </w:r>
      <w:r w:rsidRPr="00F66E22">
        <w:rPr>
          <w:b/>
          <w:bCs/>
          <w:lang w:eastAsia="ja-JP"/>
        </w:rPr>
        <w:t>-</w:t>
      </w:r>
      <w:r>
        <w:rPr>
          <w:lang w:eastAsia="ja-JP"/>
        </w:rPr>
        <w:t xml:space="preserve"> </w:t>
      </w:r>
      <w:r w:rsidRPr="004E31C4">
        <w:rPr>
          <w:lang w:eastAsia="ja-JP"/>
        </w:rPr>
        <w:t>“</w:t>
      </w:r>
      <w:r w:rsidRPr="004E31C4">
        <w:t>Guidelines for evaluation of radio interface</w:t>
      </w:r>
      <w:r>
        <w:t xml:space="preserve"> technologies for IMT-2020”.</w:t>
      </w:r>
    </w:p>
    <w:p w14:paraId="375A30AB" w14:textId="77777777" w:rsidR="009A39C9" w:rsidRDefault="009A39C9" w:rsidP="009A39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ja-JP"/>
        </w:rPr>
      </w:pPr>
      <w:r>
        <w:rPr>
          <w:lang w:eastAsia="ja-JP"/>
        </w:rPr>
        <w:br w:type="page"/>
      </w:r>
    </w:p>
    <w:p w14:paraId="1A09D249" w14:textId="77777777" w:rsidR="009A39C9" w:rsidRPr="00215E0E" w:rsidRDefault="009A39C9" w:rsidP="009A39C9">
      <w:pPr>
        <w:pStyle w:val="AnnexNo"/>
        <w:rPr>
          <w:lang w:eastAsia="ja-JP"/>
        </w:rPr>
      </w:pPr>
      <w:r w:rsidRPr="00215E0E">
        <w:rPr>
          <w:lang w:eastAsia="ja-JP"/>
        </w:rPr>
        <w:lastRenderedPageBreak/>
        <w:t>ANNEX 1</w:t>
      </w:r>
    </w:p>
    <w:p w14:paraId="05D4FCE9" w14:textId="77777777" w:rsidR="009A39C9" w:rsidRPr="00721179" w:rsidRDefault="009A39C9" w:rsidP="009A39C9">
      <w:pPr>
        <w:pStyle w:val="TableNo"/>
      </w:pPr>
      <w:r w:rsidRPr="00721179">
        <w:t>TABLE 1</w:t>
      </w:r>
    </w:p>
    <w:p w14:paraId="56F72792" w14:textId="77777777" w:rsidR="009A39C9" w:rsidRPr="004E31C4" w:rsidRDefault="009A39C9" w:rsidP="009A39C9">
      <w:pPr>
        <w:pStyle w:val="Tabletitle"/>
      </w:pPr>
      <w:r w:rsidRPr="004E31C4">
        <w:t xml:space="preserve">Framework of a Revision Cycle for updates of existing technologies in Recommendation </w:t>
      </w:r>
      <w:r>
        <w:br/>
      </w:r>
      <w:r w:rsidRPr="004E31C4">
        <w:t>ITU-R M.</w:t>
      </w:r>
      <w:r w:rsidR="009A5C56">
        <w:rPr>
          <w:lang w:eastAsia="ja-JP"/>
        </w:rPr>
        <w:t>2150</w:t>
      </w:r>
      <w:r w:rsidRPr="004E31C4">
        <w:t xml:space="preserve"> applicable to Section </w:t>
      </w:r>
      <w:r w:rsidRPr="004E31C4">
        <w:rPr>
          <w:lang w:eastAsia="ja-JP"/>
        </w:rPr>
        <w:t>3</w:t>
      </w:r>
      <w:r w:rsidRPr="004E31C4">
        <w:t xml:space="preserve"> in case when a GCS is utilized</w:t>
      </w:r>
    </w:p>
    <w:tbl>
      <w:tblPr>
        <w:tblW w:w="98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51"/>
        <w:gridCol w:w="2468"/>
        <w:gridCol w:w="2340"/>
        <w:gridCol w:w="4170"/>
      </w:tblGrid>
      <w:tr w:rsidR="009A39C9" w:rsidRPr="00E02EC0" w14:paraId="459F94A0" w14:textId="77777777" w:rsidTr="00344EC1">
        <w:trPr>
          <w:cantSplit/>
          <w:tblHeader/>
          <w:jc w:val="center"/>
        </w:trPr>
        <w:tc>
          <w:tcPr>
            <w:tcW w:w="851" w:type="dxa"/>
          </w:tcPr>
          <w:p w14:paraId="62B5FD54" w14:textId="77777777" w:rsidR="009A39C9" w:rsidRPr="00E02EC0" w:rsidRDefault="009A39C9" w:rsidP="00344EC1">
            <w:pPr>
              <w:pStyle w:val="Tablehead"/>
              <w:spacing w:before="40" w:after="40"/>
              <w:rPr>
                <w:rFonts w:eastAsia="Arial Unicode MS"/>
              </w:rPr>
            </w:pPr>
            <w:r w:rsidRPr="00E02EC0">
              <w:rPr>
                <w:rFonts w:eastAsia="Arial Unicode MS"/>
              </w:rPr>
              <w:t xml:space="preserve">Item </w:t>
            </w:r>
          </w:p>
        </w:tc>
        <w:tc>
          <w:tcPr>
            <w:tcW w:w="2468" w:type="dxa"/>
            <w:vAlign w:val="center"/>
          </w:tcPr>
          <w:p w14:paraId="7AC471EE" w14:textId="77777777" w:rsidR="009A39C9" w:rsidRPr="00E02EC0" w:rsidRDefault="009A39C9" w:rsidP="00344EC1">
            <w:pPr>
              <w:pStyle w:val="Tablehead"/>
              <w:spacing w:before="40" w:after="40"/>
              <w:rPr>
                <w:rFonts w:eastAsia="Arial Unicode MS"/>
              </w:rPr>
            </w:pPr>
            <w:r w:rsidRPr="00E02EC0">
              <w:rPr>
                <w:rFonts w:eastAsia="Arial Unicode MS"/>
              </w:rPr>
              <w:t>Entity</w:t>
            </w:r>
          </w:p>
        </w:tc>
        <w:tc>
          <w:tcPr>
            <w:tcW w:w="2340" w:type="dxa"/>
            <w:vAlign w:val="center"/>
          </w:tcPr>
          <w:p w14:paraId="5D539F4F" w14:textId="77777777" w:rsidR="009A39C9" w:rsidRPr="00E02EC0" w:rsidRDefault="009A39C9" w:rsidP="00344EC1">
            <w:pPr>
              <w:pStyle w:val="Tablehead"/>
              <w:spacing w:before="40" w:after="40"/>
              <w:rPr>
                <w:bCs/>
                <w:color w:val="000000"/>
              </w:rPr>
            </w:pPr>
            <w:r w:rsidRPr="00E02EC0">
              <w:rPr>
                <w:bCs/>
                <w:color w:val="000000"/>
              </w:rPr>
              <w:t>Meeting designation &amp; timeframe</w:t>
            </w:r>
          </w:p>
        </w:tc>
        <w:tc>
          <w:tcPr>
            <w:tcW w:w="4170" w:type="dxa"/>
          </w:tcPr>
          <w:p w14:paraId="6C13909C" w14:textId="77777777" w:rsidR="009A39C9" w:rsidRPr="00E02EC0" w:rsidRDefault="009A39C9" w:rsidP="00344EC1">
            <w:pPr>
              <w:pStyle w:val="Tablehead"/>
              <w:spacing w:before="40" w:after="40"/>
              <w:rPr>
                <w:bCs/>
              </w:rPr>
            </w:pPr>
            <w:r w:rsidRPr="00E02EC0">
              <w:rPr>
                <w:bCs/>
              </w:rPr>
              <w:t>Action/Deliverable/Milestone</w:t>
            </w:r>
          </w:p>
        </w:tc>
      </w:tr>
      <w:tr w:rsidR="009A39C9" w:rsidRPr="00E02EC0" w14:paraId="1F005B64" w14:textId="77777777" w:rsidTr="00344EC1">
        <w:trPr>
          <w:cantSplit/>
          <w:jc w:val="center"/>
        </w:trPr>
        <w:tc>
          <w:tcPr>
            <w:tcW w:w="851" w:type="dxa"/>
            <w:vAlign w:val="center"/>
          </w:tcPr>
          <w:p w14:paraId="1615A3F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1</w:t>
            </w:r>
          </w:p>
        </w:tc>
        <w:tc>
          <w:tcPr>
            <w:tcW w:w="2468" w:type="dxa"/>
            <w:vAlign w:val="center"/>
          </w:tcPr>
          <w:p w14:paraId="573F9BB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340" w:type="dxa"/>
            <w:vAlign w:val="center"/>
          </w:tcPr>
          <w:p w14:paraId="3E45675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  <w:lang w:eastAsia="zh-CN"/>
              </w:rPr>
              <w:t>Z</w:t>
            </w:r>
            <w:r w:rsidRPr="00E02EC0">
              <w:rPr>
                <w:bCs/>
                <w:color w:val="000000"/>
                <w:sz w:val="20"/>
              </w:rPr>
              <w:t>-1” or earlier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 xml:space="preserve">(Approximately </w:t>
            </w:r>
            <w:r w:rsidRPr="00E02EC0">
              <w:rPr>
                <w:bCs/>
                <w:sz w:val="20"/>
              </w:rPr>
              <w:t>February prior year or earlier)</w:t>
            </w:r>
          </w:p>
        </w:tc>
        <w:tc>
          <w:tcPr>
            <w:tcW w:w="4170" w:type="dxa"/>
            <w:vAlign w:val="center"/>
          </w:tcPr>
          <w:p w14:paraId="07994BD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 xml:space="preserve">Communiqué to </w:t>
            </w:r>
            <w:r w:rsidRPr="00E02EC0">
              <w:rPr>
                <w:b/>
                <w:bCs/>
                <w:i/>
                <w:sz w:val="20"/>
                <w:lang w:eastAsia="ja-JP"/>
              </w:rPr>
              <w:t>GCS Proponent</w:t>
            </w:r>
            <w:r w:rsidRPr="00E02EC0">
              <w:rPr>
                <w:bCs/>
                <w:i/>
                <w:sz w:val="20"/>
                <w:lang w:eastAsia="ja-JP"/>
              </w:rPr>
              <w:t xml:space="preserve">, </w:t>
            </w:r>
            <w:r w:rsidRPr="00E02EC0">
              <w:rPr>
                <w:b/>
                <w:bCs/>
                <w:i/>
                <w:sz w:val="20"/>
                <w:lang w:eastAsia="ja-JP"/>
              </w:rPr>
              <w:t>Transposing Organi</w:t>
            </w:r>
            <w:r>
              <w:rPr>
                <w:b/>
                <w:bCs/>
                <w:i/>
                <w:sz w:val="20"/>
                <w:lang w:eastAsia="ja-JP"/>
              </w:rPr>
              <w:t>z</w:t>
            </w:r>
            <w:r w:rsidRPr="00E02EC0">
              <w:rPr>
                <w:b/>
                <w:bCs/>
                <w:i/>
                <w:sz w:val="20"/>
                <w:lang w:eastAsia="ja-JP"/>
              </w:rPr>
              <w:t>ations</w:t>
            </w:r>
            <w:r w:rsidRPr="00E02EC0">
              <w:rPr>
                <w:bCs/>
                <w:i/>
                <w:sz w:val="20"/>
                <w:lang w:eastAsia="ja-JP"/>
              </w:rPr>
              <w:t>, and relevant E</w:t>
            </w:r>
            <w:r w:rsidRPr="00E02EC0">
              <w:rPr>
                <w:bCs/>
                <w:i/>
                <w:sz w:val="20"/>
              </w:rPr>
              <w:t xml:space="preserve">xternal Organizations </w:t>
            </w:r>
            <w:r w:rsidRPr="00E02EC0">
              <w:rPr>
                <w:bCs/>
                <w:sz w:val="20"/>
              </w:rPr>
              <w:t>announcing the next revision of Rec. ITU</w:t>
            </w:r>
            <w:r w:rsidRPr="00E02EC0">
              <w:rPr>
                <w:bCs/>
                <w:sz w:val="20"/>
              </w:rPr>
              <w:noBreakHyphen/>
              <w:t>R M.</w:t>
            </w:r>
            <w:r w:rsidR="009A5C56">
              <w:rPr>
                <w:bCs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and providing the detailed timelines for the revision.</w:t>
            </w:r>
          </w:p>
        </w:tc>
      </w:tr>
      <w:tr w:rsidR="009A39C9" w:rsidRPr="00E02EC0" w14:paraId="39CA0555" w14:textId="77777777" w:rsidTr="00344EC1">
        <w:trPr>
          <w:cantSplit/>
          <w:jc w:val="center"/>
        </w:trPr>
        <w:tc>
          <w:tcPr>
            <w:tcW w:w="851" w:type="dxa"/>
            <w:vAlign w:val="center"/>
          </w:tcPr>
          <w:p w14:paraId="6BBED9B3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468" w:type="dxa"/>
            <w:vAlign w:val="center"/>
          </w:tcPr>
          <w:p w14:paraId="13B2A81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340" w:type="dxa"/>
            <w:vAlign w:val="center"/>
          </w:tcPr>
          <w:p w14:paraId="47E6F17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 June prior year)</w:t>
            </w:r>
          </w:p>
        </w:tc>
        <w:tc>
          <w:tcPr>
            <w:tcW w:w="4170" w:type="dxa"/>
            <w:vAlign w:val="center"/>
          </w:tcPr>
          <w:p w14:paraId="01C93E4B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ja-JP"/>
              </w:rPr>
            </w:pPr>
            <w:r w:rsidRPr="00E02EC0">
              <w:rPr>
                <w:sz w:val="20"/>
              </w:rPr>
              <w:t xml:space="preserve">Delivery to ITU-R by existing </w:t>
            </w:r>
            <w:r w:rsidRPr="00E02EC0">
              <w:rPr>
                <w:b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the initial announcement that a revision to a particular RIT or SRIT will be proposed.</w:t>
            </w:r>
            <w:r w:rsidRPr="00E02EC0">
              <w:rPr>
                <w:sz w:val="20"/>
              </w:rPr>
              <w:footnoteReference w:customMarkFollows="1" w:id="2"/>
              <w:t>*</w:t>
            </w:r>
          </w:p>
          <w:p w14:paraId="2067663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  <w:lang w:eastAsia="ja-JP"/>
              </w:rPr>
            </w:pPr>
            <w:r w:rsidRPr="00E02EC0">
              <w:rPr>
                <w:sz w:val="20"/>
              </w:rPr>
              <w:t xml:space="preserve">Delivery to ITU-R by existing </w:t>
            </w:r>
            <w:r w:rsidRPr="00E02EC0">
              <w:rPr>
                <w:b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</w:t>
            </w:r>
            <w:r>
              <w:rPr>
                <w:sz w:val="20"/>
              </w:rPr>
              <w:t xml:space="preserve"> an updated Form A in the case of an addition or removal of a </w:t>
            </w:r>
            <w:r w:rsidRPr="00E02EC0">
              <w:rPr>
                <w:b/>
                <w:i/>
                <w:sz w:val="20"/>
              </w:rPr>
              <w:t>GCS Proponent</w:t>
            </w:r>
            <w:r>
              <w:rPr>
                <w:sz w:val="20"/>
              </w:rPr>
              <w:t xml:space="preserve"> entity.</w:t>
            </w:r>
          </w:p>
        </w:tc>
      </w:tr>
      <w:tr w:rsidR="009A39C9" w:rsidRPr="00E02EC0" w14:paraId="2D8E2014" w14:textId="77777777" w:rsidTr="00344EC1">
        <w:trPr>
          <w:cantSplit/>
          <w:jc w:val="center"/>
        </w:trPr>
        <w:tc>
          <w:tcPr>
            <w:tcW w:w="851" w:type="dxa"/>
            <w:vAlign w:val="center"/>
          </w:tcPr>
          <w:p w14:paraId="163B703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3</w:t>
            </w:r>
          </w:p>
        </w:tc>
        <w:tc>
          <w:tcPr>
            <w:tcW w:w="2468" w:type="dxa"/>
            <w:vAlign w:val="center"/>
          </w:tcPr>
          <w:p w14:paraId="014BA0E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340" w:type="dxa"/>
            <w:vAlign w:val="center"/>
          </w:tcPr>
          <w:p w14:paraId="4D6891F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June </w:t>
            </w:r>
            <w:r w:rsidRPr="00E02EC0">
              <w:rPr>
                <w:sz w:val="20"/>
              </w:rPr>
              <w:br/>
              <w:t>of prior year)</w:t>
            </w:r>
          </w:p>
        </w:tc>
        <w:tc>
          <w:tcPr>
            <w:tcW w:w="4170" w:type="dxa"/>
            <w:vAlign w:val="center"/>
          </w:tcPr>
          <w:p w14:paraId="3FB5691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bCs/>
                <w:sz w:val="20"/>
              </w:rPr>
              <w:t xml:space="preserve">WP 5D review of submitted materials and opportunity for responding to </w:t>
            </w:r>
            <w:r w:rsidRPr="00E02EC0">
              <w:rPr>
                <w:b/>
                <w:bCs/>
                <w:i/>
                <w:sz w:val="20"/>
              </w:rPr>
              <w:t>GCS Proponents</w:t>
            </w:r>
            <w:r w:rsidRPr="00E02EC0">
              <w:rPr>
                <w:bCs/>
                <w:sz w:val="20"/>
              </w:rPr>
              <w:t>.</w:t>
            </w:r>
          </w:p>
        </w:tc>
      </w:tr>
      <w:tr w:rsidR="009A39C9" w:rsidRPr="00E02EC0" w14:paraId="1EC07801" w14:textId="77777777" w:rsidTr="00344EC1">
        <w:trPr>
          <w:cantSplit/>
          <w:jc w:val="center"/>
        </w:trPr>
        <w:tc>
          <w:tcPr>
            <w:tcW w:w="851" w:type="dxa"/>
            <w:vAlign w:val="center"/>
          </w:tcPr>
          <w:p w14:paraId="40716EF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468" w:type="dxa"/>
            <w:vAlign w:val="center"/>
          </w:tcPr>
          <w:p w14:paraId="5ABBC3F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340" w:type="dxa"/>
            <w:vAlign w:val="center"/>
          </w:tcPr>
          <w:p w14:paraId="7058BAD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+1”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</w:t>
            </w:r>
            <w:r w:rsidRPr="00E02EC0">
              <w:rPr>
                <w:sz w:val="20"/>
              </w:rPr>
              <w:br/>
              <w:t>of prior year)</w:t>
            </w:r>
          </w:p>
        </w:tc>
        <w:tc>
          <w:tcPr>
            <w:tcW w:w="4170" w:type="dxa"/>
            <w:vAlign w:val="center"/>
          </w:tcPr>
          <w:p w14:paraId="170465C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i/>
                <w:sz w:val="20"/>
              </w:rPr>
              <w:t xml:space="preserve"> </w:t>
            </w:r>
            <w:r w:rsidRPr="00E02EC0">
              <w:rPr>
                <w:sz w:val="20"/>
              </w:rPr>
              <w:t xml:space="preserve">of further information, including </w:t>
            </w:r>
            <w:r w:rsidRPr="00E02EC0">
              <w:rPr>
                <w:sz w:val="20"/>
                <w:lang w:eastAsia="ja-JP"/>
              </w:rPr>
              <w:t>a summary and rationale of the proposed update.*</w:t>
            </w:r>
          </w:p>
        </w:tc>
      </w:tr>
      <w:tr w:rsidR="009A39C9" w:rsidRPr="00E02EC0" w14:paraId="7054EDA8" w14:textId="77777777" w:rsidTr="00344EC1">
        <w:trPr>
          <w:cantSplit/>
          <w:jc w:val="center"/>
        </w:trPr>
        <w:tc>
          <w:tcPr>
            <w:tcW w:w="851" w:type="dxa"/>
            <w:vAlign w:val="center"/>
          </w:tcPr>
          <w:p w14:paraId="58C87E8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5</w:t>
            </w:r>
          </w:p>
        </w:tc>
        <w:tc>
          <w:tcPr>
            <w:tcW w:w="2468" w:type="dxa"/>
            <w:vAlign w:val="center"/>
          </w:tcPr>
          <w:p w14:paraId="1EA9E0E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340" w:type="dxa"/>
            <w:vAlign w:val="center"/>
          </w:tcPr>
          <w:p w14:paraId="7626913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+1”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</w:t>
            </w:r>
            <w:r w:rsidRPr="00E02EC0">
              <w:rPr>
                <w:sz w:val="20"/>
              </w:rPr>
              <w:br/>
              <w:t>of prior year)</w:t>
            </w:r>
          </w:p>
        </w:tc>
        <w:tc>
          <w:tcPr>
            <w:tcW w:w="4170" w:type="dxa"/>
            <w:vAlign w:val="center"/>
          </w:tcPr>
          <w:p w14:paraId="409D5F11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bCs/>
                <w:sz w:val="20"/>
              </w:rPr>
              <w:t xml:space="preserve">WP 5D review of submitted materials and opportunity for responding to </w:t>
            </w:r>
            <w:r w:rsidRPr="00E02EC0">
              <w:rPr>
                <w:b/>
                <w:bCs/>
                <w:i/>
                <w:sz w:val="20"/>
              </w:rPr>
              <w:t>GCS Proponents</w:t>
            </w:r>
            <w:r w:rsidRPr="00E02EC0">
              <w:rPr>
                <w:bCs/>
                <w:sz w:val="20"/>
              </w:rPr>
              <w:t>.</w:t>
            </w:r>
          </w:p>
        </w:tc>
      </w:tr>
      <w:tr w:rsidR="009A39C9" w:rsidRPr="00E02EC0" w14:paraId="0D83E954" w14:textId="77777777" w:rsidTr="00344EC1">
        <w:trPr>
          <w:cantSplit/>
          <w:jc w:val="center"/>
        </w:trPr>
        <w:tc>
          <w:tcPr>
            <w:tcW w:w="851" w:type="dxa"/>
          </w:tcPr>
          <w:p w14:paraId="052E481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468" w:type="dxa"/>
            <w:vAlign w:val="center"/>
          </w:tcPr>
          <w:p w14:paraId="5B911A3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  <w:r w:rsidRPr="00E02EC0">
              <w:rPr>
                <w:b/>
                <w:i/>
                <w:color w:val="000000"/>
                <w:sz w:val="20"/>
              </w:rPr>
              <w:br/>
              <w:t>or</w:t>
            </w:r>
            <w:r w:rsidRPr="00E02EC0">
              <w:rPr>
                <w:b/>
                <w:i/>
                <w:color w:val="000000"/>
                <w:sz w:val="20"/>
              </w:rPr>
              <w:br/>
              <w:t>Existing Transposing Organi</w:t>
            </w:r>
            <w:r>
              <w:rPr>
                <w:b/>
                <w:i/>
                <w:color w:val="000000"/>
                <w:sz w:val="20"/>
              </w:rPr>
              <w:t>z</w:t>
            </w:r>
            <w:r w:rsidRPr="00E02EC0">
              <w:rPr>
                <w:b/>
                <w:i/>
                <w:color w:val="000000"/>
                <w:sz w:val="20"/>
              </w:rPr>
              <w:t>ation (Scenario 3 only)</w:t>
            </w:r>
          </w:p>
        </w:tc>
        <w:tc>
          <w:tcPr>
            <w:tcW w:w="2340" w:type="dxa"/>
            <w:vAlign w:val="center"/>
          </w:tcPr>
          <w:p w14:paraId="68A8553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+2A”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/>
                <w:bCs/>
                <w:color w:val="000000"/>
                <w:sz w:val="20"/>
              </w:rPr>
              <w:t>Alternative 1</w:t>
            </w:r>
            <w:r>
              <w:rPr>
                <w:b/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February of current revision year)</w:t>
            </w:r>
          </w:p>
        </w:tc>
        <w:tc>
          <w:tcPr>
            <w:tcW w:w="4170" w:type="dxa"/>
          </w:tcPr>
          <w:p w14:paraId="1CDB4FD8" w14:textId="77777777" w:rsidR="009A39C9" w:rsidRPr="00E02EC0" w:rsidRDefault="009A39C9" w:rsidP="00344EC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Case r</w:t>
            </w:r>
            <w:r w:rsidRPr="00E02EC0">
              <w:rPr>
                <w:i/>
                <w:sz w:val="20"/>
              </w:rPr>
              <w:t xml:space="preserve">equiring a modification of the GCS </w:t>
            </w:r>
          </w:p>
          <w:p w14:paraId="2492D1E9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detailed update, including the compliance templates </w:t>
            </w:r>
            <w:r>
              <w:rPr>
                <w:sz w:val="20"/>
                <w:lang w:eastAsia="ja-JP"/>
              </w:rPr>
              <w:t>5</w:t>
            </w:r>
            <w:r w:rsidRPr="00E02EC0">
              <w:rPr>
                <w:sz w:val="20"/>
                <w:lang w:eastAsia="ja-JP"/>
              </w:rPr>
              <w:t xml:space="preserve">.2.4 from </w:t>
            </w:r>
            <w:r w:rsidRPr="00E02EC0">
              <w:rPr>
                <w:sz w:val="20"/>
                <w:lang w:eastAsia="zh-CN"/>
              </w:rPr>
              <w:t>Report ITU-R M.</w:t>
            </w:r>
            <w:r>
              <w:rPr>
                <w:sz w:val="20"/>
                <w:lang w:eastAsia="zh-CN"/>
              </w:rPr>
              <w:t>2411-0</w:t>
            </w:r>
            <w:r w:rsidRPr="00E02EC0">
              <w:rPr>
                <w:sz w:val="20"/>
                <w:lang w:eastAsia="zh-CN"/>
              </w:rPr>
              <w:t xml:space="preserve"> (20</w:t>
            </w:r>
            <w:r>
              <w:rPr>
                <w:sz w:val="20"/>
                <w:lang w:eastAsia="zh-CN"/>
              </w:rPr>
              <w:t>17</w:t>
            </w:r>
            <w:r w:rsidRPr="00E02EC0">
              <w:rPr>
                <w:sz w:val="20"/>
                <w:lang w:eastAsia="zh-CN"/>
              </w:rPr>
              <w:t>)</w:t>
            </w:r>
            <w:r w:rsidRPr="00E02EC0">
              <w:rPr>
                <w:sz w:val="20"/>
                <w:lang w:eastAsia="ja-JP"/>
              </w:rPr>
              <w:t xml:space="preserve"> and any related supporting material </w:t>
            </w:r>
            <w:r w:rsidRPr="00E02EC0">
              <w:rPr>
                <w:sz w:val="20"/>
              </w:rPr>
              <w:t>for the proposed update to Rec. ITU</w:t>
            </w:r>
            <w:r w:rsidRPr="00E02EC0">
              <w:rPr>
                <w:sz w:val="20"/>
              </w:rPr>
              <w:noBreakHyphen/>
              <w:t>R</w:t>
            </w:r>
            <w:r w:rsidRPr="00E02EC0">
              <w:rPr>
                <w:sz w:val="20"/>
                <w:lang w:eastAsia="ja-JP"/>
              </w:rPr>
              <w:t>  M.</w:t>
            </w:r>
            <w:r w:rsidR="009A5C56">
              <w:rPr>
                <w:sz w:val="20"/>
                <w:lang w:eastAsia="ja-JP"/>
              </w:rPr>
              <w:t>2150</w:t>
            </w:r>
            <w:r w:rsidRPr="00E02EC0">
              <w:rPr>
                <w:sz w:val="20"/>
                <w:lang w:eastAsia="ja-JP"/>
              </w:rPr>
              <w:t>, given that the full context of the total terrestrial radio interface</w:t>
            </w:r>
            <w:r w:rsidRPr="00E02EC0">
              <w:rPr>
                <w:sz w:val="20"/>
              </w:rPr>
              <w:t xml:space="preserve"> </w:t>
            </w:r>
            <w:r w:rsidRPr="00E02EC0">
              <w:rPr>
                <w:sz w:val="20"/>
                <w:lang w:eastAsia="ja-JP"/>
              </w:rPr>
              <w:t>is considered to be the original submission and any previously approved updates as well as this proposed update</w:t>
            </w:r>
            <w:r w:rsidRPr="00E02EC0">
              <w:rPr>
                <w:sz w:val="20"/>
              </w:rPr>
              <w:t>.</w:t>
            </w:r>
          </w:p>
          <w:p w14:paraId="2F8B9337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/>
                <w:bCs/>
                <w:sz w:val="20"/>
              </w:rPr>
            </w:pPr>
          </w:p>
          <w:p w14:paraId="189B67F8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bCs/>
                <w:sz w:val="20"/>
              </w:rPr>
              <w:t xml:space="preserve"> of the revised/updated GCS.</w:t>
            </w:r>
          </w:p>
          <w:p w14:paraId="1CF0576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/>
                <w:bCs/>
                <w:sz w:val="20"/>
              </w:rPr>
            </w:pPr>
          </w:p>
          <w:p w14:paraId="4B56011B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 xml:space="preserve">Delivery to ITU-R of Certification B (section 1, section 2, and section 3, as appropriate) by </w:t>
            </w:r>
            <w:r w:rsidRPr="00E02EC0">
              <w:rPr>
                <w:b/>
                <w:i/>
                <w:color w:val="000000"/>
                <w:sz w:val="20"/>
              </w:rPr>
              <w:t>GCS Proponents</w:t>
            </w:r>
            <w:r w:rsidRPr="00E02EC0">
              <w:rPr>
                <w:bCs/>
                <w:iCs/>
                <w:color w:val="000000"/>
                <w:sz w:val="20"/>
              </w:rPr>
              <w:t>.</w:t>
            </w:r>
          </w:p>
          <w:p w14:paraId="3D7537D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i/>
                <w:sz w:val="20"/>
                <w:lang w:eastAsia="ja-JP"/>
              </w:rPr>
            </w:pPr>
          </w:p>
          <w:p w14:paraId="54ECBE9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color w:val="000000"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Cases not r</w:t>
            </w:r>
            <w:r w:rsidRPr="00E02EC0">
              <w:rPr>
                <w:i/>
                <w:sz w:val="20"/>
              </w:rPr>
              <w:t>equiring a modification of the GCS</w:t>
            </w:r>
          </w:p>
          <w:p w14:paraId="1958DEF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Scenario 1 - Case of a revised Overview, synopsis, or other material</w:t>
            </w:r>
            <w:r w:rsidRPr="00E02EC0" w:rsidDel="00EE5C74">
              <w:rPr>
                <w:i/>
                <w:sz w:val="20"/>
                <w:lang w:eastAsia="ja-JP"/>
              </w:rPr>
              <w:t xml:space="preserve"> </w:t>
            </w:r>
            <w:r w:rsidRPr="00E02EC0">
              <w:rPr>
                <w:i/>
                <w:sz w:val="20"/>
                <w:lang w:eastAsia="ja-JP"/>
              </w:rPr>
              <w:t xml:space="preserve">in </w:t>
            </w:r>
            <w:r>
              <w:rPr>
                <w:i/>
                <w:sz w:val="20"/>
                <w:lang w:eastAsia="ja-JP"/>
              </w:rPr>
              <w:t>Rec. ITU</w:t>
            </w:r>
            <w:r>
              <w:rPr>
                <w:i/>
                <w:sz w:val="20"/>
                <w:lang w:eastAsia="ja-JP"/>
              </w:rPr>
              <w:noBreakHyphen/>
              <w:t>R M.</w:t>
            </w:r>
            <w:r w:rsidR="009A5C56">
              <w:rPr>
                <w:i/>
                <w:sz w:val="20"/>
                <w:lang w:eastAsia="ja-JP"/>
              </w:rPr>
              <w:t>2150</w:t>
            </w:r>
            <w:r w:rsidRPr="00E02EC0">
              <w:rPr>
                <w:i/>
                <w:sz w:val="20"/>
              </w:rPr>
              <w:t>:</w:t>
            </w:r>
            <w:r w:rsidRPr="00E02EC0">
              <w:rPr>
                <w:i/>
                <w:sz w:val="20"/>
                <w:lang w:eastAsia="ja-JP"/>
              </w:rPr>
              <w:t xml:space="preserve"> </w:t>
            </w:r>
          </w:p>
          <w:p w14:paraId="016E1BA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</w:t>
            </w:r>
            <w:r w:rsidRPr="00E02EC0">
              <w:rPr>
                <w:sz w:val="20"/>
              </w:rPr>
              <w:t xml:space="preserve">update of the associated material </w:t>
            </w:r>
            <w:r w:rsidRPr="00E02EC0">
              <w:rPr>
                <w:sz w:val="20"/>
                <w:lang w:eastAsia="ja-JP"/>
              </w:rPr>
              <w:t>and a self-declaration indicating that those changes are consistent with existing GCS</w:t>
            </w:r>
            <w:r w:rsidRPr="00E02EC0">
              <w:rPr>
                <w:sz w:val="20"/>
              </w:rPr>
              <w:t>.</w:t>
            </w:r>
          </w:p>
          <w:p w14:paraId="78275D1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  <w:lang w:eastAsia="ja-JP"/>
              </w:rPr>
            </w:pPr>
          </w:p>
          <w:p w14:paraId="192AEE2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Cs/>
                <w:color w:val="000000"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 xml:space="preserve">Scenario 2 - Case of a new </w:t>
            </w:r>
            <w:r>
              <w:rPr>
                <w:b/>
                <w:i/>
                <w:sz w:val="20"/>
                <w:lang w:eastAsia="ja-JP"/>
              </w:rPr>
              <w:t>Transposing Organiz</w:t>
            </w:r>
            <w:r w:rsidRPr="00E02EC0">
              <w:rPr>
                <w:b/>
                <w:i/>
                <w:sz w:val="20"/>
                <w:lang w:eastAsia="ja-JP"/>
              </w:rPr>
              <w:t>ation(s)</w:t>
            </w:r>
            <w:r w:rsidRPr="00E02EC0">
              <w:rPr>
                <w:i/>
                <w:sz w:val="20"/>
                <w:lang w:eastAsia="ja-JP"/>
              </w:rPr>
              <w:t xml:space="preserve"> or  removal of a Transposing Organi</w:t>
            </w:r>
            <w:r>
              <w:rPr>
                <w:i/>
                <w:sz w:val="20"/>
                <w:lang w:eastAsia="ja-JP"/>
              </w:rPr>
              <w:t>z</w:t>
            </w:r>
            <w:r w:rsidRPr="00E02EC0">
              <w:rPr>
                <w:i/>
                <w:sz w:val="20"/>
                <w:lang w:eastAsia="ja-JP"/>
              </w:rPr>
              <w:t>ation(s)</w:t>
            </w:r>
          </w:p>
          <w:p w14:paraId="1EFF5FC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color w:val="000000"/>
                <w:sz w:val="20"/>
                <w:lang w:eastAsia="ja-JP"/>
              </w:rPr>
            </w:pPr>
            <w:r w:rsidRPr="00E02EC0">
              <w:rPr>
                <w:bCs/>
                <w:color w:val="000000"/>
                <w:sz w:val="20"/>
              </w:rPr>
              <w:t xml:space="preserve">Delivery to ITU-R of Certification B, section 2, and/or section3, by </w:t>
            </w:r>
            <w:r w:rsidRPr="00E02EC0">
              <w:rPr>
                <w:b/>
                <w:i/>
                <w:color w:val="000000"/>
                <w:sz w:val="20"/>
              </w:rPr>
              <w:t>GCS Proponents</w:t>
            </w:r>
            <w:r w:rsidRPr="00E02EC0">
              <w:rPr>
                <w:bCs/>
                <w:color w:val="000000"/>
                <w:sz w:val="20"/>
                <w:lang w:eastAsia="ja-JP"/>
              </w:rPr>
              <w:t xml:space="preserve">. </w:t>
            </w:r>
          </w:p>
          <w:p w14:paraId="4609462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color w:val="000000"/>
                <w:sz w:val="20"/>
                <w:lang w:eastAsia="ja-JP"/>
              </w:rPr>
            </w:pPr>
          </w:p>
          <w:p w14:paraId="6CD62F1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Scenario 3 – Case of update of only a particular set or sets of the transposition references</w:t>
            </w:r>
          </w:p>
          <w:p w14:paraId="6FD9AA7F" w14:textId="77777777" w:rsidR="009A39C9" w:rsidRPr="00E02EC0" w:rsidRDefault="009A39C9" w:rsidP="00344EC1">
            <w:pPr>
              <w:spacing w:before="40" w:after="40"/>
              <w:ind w:left="149"/>
              <w:rPr>
                <w:bCs/>
                <w:color w:val="000000"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Transposing Organization</w:t>
            </w:r>
            <w:r w:rsidRPr="00E02EC0">
              <w:rPr>
                <w:sz w:val="20"/>
              </w:rPr>
              <w:t xml:space="preserve"> of the complete update information, including a summary and rationale </w:t>
            </w:r>
            <w:r w:rsidRPr="00E02EC0">
              <w:rPr>
                <w:bCs/>
                <w:color w:val="000000"/>
                <w:sz w:val="20"/>
              </w:rPr>
              <w:t xml:space="preserve">of the proposed update, the updated specific set or sets of the transposition references, and Certification C. At the same meeting as the announcement by the Transposing Organization (s), the </w:t>
            </w:r>
            <w:r w:rsidRPr="00E02EC0">
              <w:rPr>
                <w:b/>
                <w:bCs/>
                <w:i/>
                <w:color w:val="000000"/>
                <w:sz w:val="20"/>
              </w:rPr>
              <w:t>GCS Proponent</w:t>
            </w:r>
            <w:r w:rsidRPr="00E02EC0">
              <w:rPr>
                <w:bCs/>
                <w:color w:val="000000"/>
                <w:sz w:val="20"/>
              </w:rPr>
              <w:t xml:space="preserve"> must inform WP 5D of their agreement with the proposed update.</w:t>
            </w:r>
          </w:p>
          <w:p w14:paraId="0C6EB0D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</w:p>
        </w:tc>
      </w:tr>
      <w:tr w:rsidR="009A39C9" w:rsidRPr="00E02EC0" w14:paraId="011B78BF" w14:textId="77777777" w:rsidTr="00344EC1">
        <w:trPr>
          <w:cantSplit/>
          <w:jc w:val="center"/>
        </w:trPr>
        <w:tc>
          <w:tcPr>
            <w:tcW w:w="851" w:type="dxa"/>
          </w:tcPr>
          <w:p w14:paraId="189AE33B" w14:textId="77777777" w:rsidR="009A39C9" w:rsidRPr="00E02EC0" w:rsidRDefault="009A39C9" w:rsidP="00344EC1">
            <w:pPr>
              <w:spacing w:before="40" w:after="40"/>
              <w:jc w:val="center"/>
              <w:rPr>
                <w:b/>
                <w:bCs/>
                <w:iCs/>
                <w:sz w:val="20"/>
              </w:rPr>
            </w:pPr>
            <w:r w:rsidRPr="00E02EC0">
              <w:rPr>
                <w:b/>
                <w:bCs/>
                <w:iCs/>
                <w:sz w:val="20"/>
              </w:rPr>
              <w:lastRenderedPageBreak/>
              <w:t>7</w:t>
            </w:r>
          </w:p>
        </w:tc>
        <w:tc>
          <w:tcPr>
            <w:tcW w:w="2468" w:type="dxa"/>
            <w:vAlign w:val="center"/>
          </w:tcPr>
          <w:p w14:paraId="090C0C41" w14:textId="77777777" w:rsidR="009A39C9" w:rsidRPr="00E02EC0" w:rsidRDefault="009A39C9" w:rsidP="00344EC1">
            <w:pPr>
              <w:spacing w:before="40" w:after="40"/>
              <w:jc w:val="center"/>
              <w:rPr>
                <w:rFonts w:eastAsia="Arial Unicode MS"/>
                <w:b/>
                <w:bCs/>
                <w:i/>
                <w:iCs/>
                <w:sz w:val="20"/>
              </w:rPr>
            </w:pPr>
            <w:r w:rsidRPr="00E02EC0">
              <w:rPr>
                <w:b/>
                <w:bCs/>
                <w:i/>
                <w:iCs/>
                <w:sz w:val="20"/>
              </w:rPr>
              <w:t>Existing GCS Proponent</w:t>
            </w:r>
            <w:r w:rsidRPr="00E02EC0">
              <w:rPr>
                <w:b/>
                <w:bCs/>
                <w:i/>
                <w:iCs/>
                <w:sz w:val="20"/>
              </w:rPr>
              <w:br/>
            </w:r>
            <w:r w:rsidRPr="00E02EC0">
              <w:rPr>
                <w:b/>
                <w:i/>
                <w:color w:val="000000"/>
                <w:sz w:val="20"/>
              </w:rPr>
              <w:t>or</w:t>
            </w:r>
            <w:r w:rsidRPr="00E02EC0">
              <w:rPr>
                <w:b/>
                <w:i/>
                <w:color w:val="000000"/>
                <w:sz w:val="20"/>
              </w:rPr>
              <w:br/>
              <w:t>Existing Transposing Organi</w:t>
            </w:r>
            <w:r>
              <w:rPr>
                <w:b/>
                <w:i/>
                <w:color w:val="000000"/>
                <w:sz w:val="20"/>
              </w:rPr>
              <w:t>z</w:t>
            </w:r>
            <w:r w:rsidRPr="00E02EC0">
              <w:rPr>
                <w:b/>
                <w:i/>
                <w:color w:val="000000"/>
                <w:sz w:val="20"/>
              </w:rPr>
              <w:t>ation (Scenario 3 only)</w:t>
            </w:r>
          </w:p>
        </w:tc>
        <w:tc>
          <w:tcPr>
            <w:tcW w:w="2340" w:type="dxa"/>
            <w:vAlign w:val="center"/>
          </w:tcPr>
          <w:p w14:paraId="2E3EC779" w14:textId="77777777" w:rsidR="009A39C9" w:rsidRPr="00E02EC0" w:rsidRDefault="009A39C9" w:rsidP="00344EC1">
            <w:pPr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 xml:space="preserve">+2B” </w:t>
            </w:r>
            <w:r w:rsidRPr="00E02EC0">
              <w:rPr>
                <w:b/>
                <w:bCs/>
                <w:color w:val="000000"/>
                <w:sz w:val="20"/>
              </w:rPr>
              <w:t>Alternative 2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June of current revision year)</w:t>
            </w:r>
          </w:p>
        </w:tc>
        <w:tc>
          <w:tcPr>
            <w:tcW w:w="4170" w:type="dxa"/>
          </w:tcPr>
          <w:p w14:paraId="397726BA" w14:textId="77777777" w:rsidR="009A39C9" w:rsidRPr="00E02EC0" w:rsidRDefault="009A39C9" w:rsidP="00344EC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Case r</w:t>
            </w:r>
            <w:r w:rsidRPr="00E02EC0">
              <w:rPr>
                <w:i/>
                <w:sz w:val="20"/>
              </w:rPr>
              <w:t xml:space="preserve">equiring a modification of the GCS </w:t>
            </w:r>
          </w:p>
          <w:p w14:paraId="2B158922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detailed update, including the compliance templates </w:t>
            </w:r>
            <w:r>
              <w:rPr>
                <w:sz w:val="20"/>
                <w:lang w:eastAsia="ja-JP"/>
              </w:rPr>
              <w:t>5</w:t>
            </w:r>
            <w:r w:rsidRPr="00E02EC0">
              <w:rPr>
                <w:sz w:val="20"/>
                <w:lang w:eastAsia="ja-JP"/>
              </w:rPr>
              <w:t xml:space="preserve">.2.4 from </w:t>
            </w:r>
            <w:r w:rsidRPr="00E02EC0">
              <w:rPr>
                <w:sz w:val="20"/>
                <w:lang w:eastAsia="zh-CN"/>
              </w:rPr>
              <w:t>Report ITU-R M.</w:t>
            </w:r>
            <w:r>
              <w:rPr>
                <w:sz w:val="20"/>
                <w:lang w:eastAsia="zh-CN"/>
              </w:rPr>
              <w:t>2411-0</w:t>
            </w:r>
            <w:r w:rsidRPr="00E02EC0">
              <w:rPr>
                <w:sz w:val="20"/>
                <w:lang w:eastAsia="zh-CN"/>
              </w:rPr>
              <w:t xml:space="preserve"> (20</w:t>
            </w:r>
            <w:r>
              <w:rPr>
                <w:sz w:val="20"/>
                <w:lang w:eastAsia="zh-CN"/>
              </w:rPr>
              <w:t>17</w:t>
            </w:r>
            <w:r w:rsidRPr="00E02EC0">
              <w:rPr>
                <w:sz w:val="20"/>
                <w:lang w:eastAsia="zh-CN"/>
              </w:rPr>
              <w:t>)</w:t>
            </w:r>
            <w:r w:rsidRPr="00E02EC0">
              <w:rPr>
                <w:sz w:val="20"/>
                <w:lang w:eastAsia="ja-JP"/>
              </w:rPr>
              <w:t xml:space="preserve"> and any related supporting material </w:t>
            </w:r>
            <w:r w:rsidRPr="00E02EC0">
              <w:rPr>
                <w:sz w:val="20"/>
              </w:rPr>
              <w:t>for the proposed update to Rec. ITU</w:t>
            </w:r>
            <w:r w:rsidRPr="00E02EC0">
              <w:rPr>
                <w:sz w:val="20"/>
              </w:rPr>
              <w:noBreakHyphen/>
              <w:t>R</w:t>
            </w:r>
            <w:r w:rsidRPr="00E02EC0">
              <w:rPr>
                <w:sz w:val="20"/>
                <w:lang w:eastAsia="ja-JP"/>
              </w:rPr>
              <w:t>  M.</w:t>
            </w:r>
            <w:r w:rsidR="009A5C56">
              <w:rPr>
                <w:sz w:val="20"/>
                <w:lang w:eastAsia="ja-JP"/>
              </w:rPr>
              <w:t>2150</w:t>
            </w:r>
            <w:r w:rsidRPr="00E02EC0">
              <w:rPr>
                <w:sz w:val="20"/>
                <w:lang w:eastAsia="ja-JP"/>
              </w:rPr>
              <w:t>, given that the full context of the total terrestrial radio interface</w:t>
            </w:r>
            <w:r w:rsidRPr="00E02EC0">
              <w:rPr>
                <w:sz w:val="20"/>
              </w:rPr>
              <w:t xml:space="preserve"> </w:t>
            </w:r>
            <w:r w:rsidRPr="00E02EC0">
              <w:rPr>
                <w:sz w:val="20"/>
                <w:lang w:eastAsia="ja-JP"/>
              </w:rPr>
              <w:t>is considered to be the original submission and any previously approved updates as well as this proposed update</w:t>
            </w:r>
            <w:r w:rsidRPr="00E02EC0">
              <w:rPr>
                <w:sz w:val="20"/>
              </w:rPr>
              <w:t>.</w:t>
            </w:r>
          </w:p>
          <w:p w14:paraId="743AB5D7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/>
                <w:bCs/>
                <w:sz w:val="20"/>
              </w:rPr>
            </w:pPr>
          </w:p>
          <w:p w14:paraId="0B5EE6CE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bCs/>
                <w:sz w:val="20"/>
              </w:rPr>
              <w:t xml:space="preserve"> of the revised/updated GCS.</w:t>
            </w:r>
          </w:p>
          <w:p w14:paraId="52C91D5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/>
                <w:bCs/>
                <w:sz w:val="20"/>
              </w:rPr>
            </w:pPr>
          </w:p>
          <w:p w14:paraId="087673E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 xml:space="preserve">Delivery to ITU-R of Certification B (section 1, section 2, and section 3, as appropriate) by </w:t>
            </w:r>
            <w:r w:rsidRPr="00E02EC0">
              <w:rPr>
                <w:b/>
                <w:i/>
                <w:color w:val="000000"/>
                <w:sz w:val="20"/>
              </w:rPr>
              <w:t>GCS Proponents</w:t>
            </w:r>
            <w:r w:rsidRPr="00E02EC0">
              <w:rPr>
                <w:bCs/>
                <w:iCs/>
                <w:color w:val="000000"/>
                <w:sz w:val="20"/>
              </w:rPr>
              <w:t>.</w:t>
            </w:r>
          </w:p>
          <w:p w14:paraId="4349700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color w:val="000000"/>
                <w:sz w:val="20"/>
                <w:lang w:eastAsia="ja-JP"/>
              </w:rPr>
            </w:pPr>
          </w:p>
          <w:p w14:paraId="735CD50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color w:val="000000"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Cases not r</w:t>
            </w:r>
            <w:r w:rsidRPr="00E02EC0">
              <w:rPr>
                <w:i/>
                <w:sz w:val="20"/>
              </w:rPr>
              <w:t>equiring a modification of the GCS</w:t>
            </w:r>
          </w:p>
          <w:p w14:paraId="4B66394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93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Scenario 1 - Case of a revised Overview, synopsis, or other material</w:t>
            </w:r>
            <w:r w:rsidRPr="00E02EC0" w:rsidDel="00EE5C74">
              <w:rPr>
                <w:i/>
                <w:sz w:val="20"/>
                <w:lang w:eastAsia="ja-JP"/>
              </w:rPr>
              <w:t xml:space="preserve"> </w:t>
            </w:r>
            <w:r w:rsidRPr="00E02EC0">
              <w:rPr>
                <w:i/>
                <w:sz w:val="20"/>
                <w:lang w:eastAsia="ja-JP"/>
              </w:rPr>
              <w:t xml:space="preserve">in </w:t>
            </w:r>
            <w:r>
              <w:rPr>
                <w:i/>
                <w:sz w:val="20"/>
                <w:lang w:eastAsia="ja-JP"/>
              </w:rPr>
              <w:t>Rec. ITU</w:t>
            </w:r>
            <w:r>
              <w:rPr>
                <w:i/>
                <w:sz w:val="20"/>
                <w:lang w:eastAsia="ja-JP"/>
              </w:rPr>
              <w:noBreakHyphen/>
              <w:t>R M.</w:t>
            </w:r>
            <w:r w:rsidR="009A5C56">
              <w:rPr>
                <w:i/>
                <w:sz w:val="20"/>
                <w:lang w:eastAsia="ja-JP"/>
              </w:rPr>
              <w:t>2150</w:t>
            </w:r>
            <w:r w:rsidRPr="00E02EC0">
              <w:rPr>
                <w:i/>
                <w:sz w:val="20"/>
              </w:rPr>
              <w:t>:</w:t>
            </w:r>
            <w:r w:rsidRPr="00E02EC0">
              <w:rPr>
                <w:i/>
                <w:sz w:val="20"/>
                <w:lang w:eastAsia="ja-JP"/>
              </w:rPr>
              <w:t xml:space="preserve"> </w:t>
            </w:r>
          </w:p>
          <w:p w14:paraId="2BAF2AE3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</w:t>
            </w:r>
            <w:r w:rsidRPr="00E02EC0">
              <w:rPr>
                <w:sz w:val="20"/>
              </w:rPr>
              <w:t xml:space="preserve">update of the associated material </w:t>
            </w:r>
            <w:r w:rsidRPr="00E02EC0">
              <w:rPr>
                <w:sz w:val="20"/>
                <w:lang w:eastAsia="ja-JP"/>
              </w:rPr>
              <w:t>and a self-declaration indicating that those changes are consistent with existing GCS</w:t>
            </w:r>
            <w:r w:rsidRPr="00E02EC0">
              <w:rPr>
                <w:sz w:val="20"/>
              </w:rPr>
              <w:t>.</w:t>
            </w:r>
          </w:p>
          <w:p w14:paraId="7A0D09BF" w14:textId="77777777" w:rsidR="009A39C9" w:rsidRPr="00FD5FE3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sz w:val="20"/>
                <w:lang w:eastAsia="ja-JP"/>
              </w:rPr>
            </w:pPr>
          </w:p>
          <w:p w14:paraId="613BE8E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firstLine="51"/>
              <w:rPr>
                <w:rFonts w:eastAsia="SimSun"/>
                <w:bCs/>
                <w:color w:val="000000"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Scenario 2 - Case of a new Transposing Organi</w:t>
            </w:r>
            <w:r>
              <w:rPr>
                <w:i/>
                <w:sz w:val="20"/>
                <w:lang w:eastAsia="ja-JP"/>
              </w:rPr>
              <w:t>z</w:t>
            </w:r>
            <w:r w:rsidRPr="00E02EC0">
              <w:rPr>
                <w:i/>
                <w:sz w:val="20"/>
                <w:lang w:eastAsia="ja-JP"/>
              </w:rPr>
              <w:t>ation(s) or  removal of a Transposing Organi</w:t>
            </w:r>
            <w:r>
              <w:rPr>
                <w:i/>
                <w:sz w:val="20"/>
                <w:lang w:eastAsia="ja-JP"/>
              </w:rPr>
              <w:t>z</w:t>
            </w:r>
            <w:r w:rsidRPr="00E02EC0">
              <w:rPr>
                <w:i/>
                <w:sz w:val="20"/>
                <w:lang w:eastAsia="ja-JP"/>
              </w:rPr>
              <w:t>ation(s)</w:t>
            </w:r>
          </w:p>
          <w:p w14:paraId="5263FF1A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color w:val="000000"/>
                <w:sz w:val="20"/>
                <w:lang w:eastAsia="ja-JP"/>
              </w:rPr>
            </w:pPr>
            <w:r w:rsidRPr="00E02EC0">
              <w:rPr>
                <w:bCs/>
                <w:color w:val="000000"/>
                <w:sz w:val="20"/>
              </w:rPr>
              <w:t xml:space="preserve">Delivery to ITU-R of Certification B, section 2, and/or section3, by </w:t>
            </w:r>
            <w:r w:rsidRPr="00E02EC0">
              <w:rPr>
                <w:b/>
                <w:i/>
                <w:color w:val="000000"/>
                <w:sz w:val="20"/>
              </w:rPr>
              <w:t>GCS Proponents</w:t>
            </w:r>
            <w:r w:rsidRPr="00E02EC0">
              <w:rPr>
                <w:bCs/>
                <w:color w:val="000000"/>
                <w:sz w:val="20"/>
                <w:lang w:eastAsia="ja-JP"/>
              </w:rPr>
              <w:t xml:space="preserve">. </w:t>
            </w:r>
          </w:p>
          <w:p w14:paraId="613E5FF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color w:val="000000"/>
                <w:sz w:val="20"/>
                <w:lang w:eastAsia="ja-JP"/>
              </w:rPr>
            </w:pPr>
          </w:p>
          <w:p w14:paraId="30F4403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Scenario 3 – Case of update of only a particular set or sets of the transposition references</w:t>
            </w:r>
          </w:p>
          <w:p w14:paraId="254FCA95" w14:textId="77777777" w:rsidR="009A39C9" w:rsidRPr="000F7237" w:rsidRDefault="009A39C9" w:rsidP="00344EC1">
            <w:pPr>
              <w:spacing w:before="40" w:after="40"/>
              <w:ind w:left="149"/>
              <w:rPr>
                <w:bCs/>
                <w:color w:val="000000"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Transposing Organization</w:t>
            </w:r>
            <w:r w:rsidRPr="00E02EC0">
              <w:rPr>
                <w:sz w:val="20"/>
              </w:rPr>
              <w:t xml:space="preserve"> of the complete update information, including a summary and rationale </w:t>
            </w:r>
            <w:r w:rsidRPr="00E02EC0">
              <w:rPr>
                <w:bCs/>
                <w:color w:val="000000"/>
                <w:sz w:val="20"/>
              </w:rPr>
              <w:t xml:space="preserve">of the proposed update, the updated specific set or sets of the transposition references, and Certification C. At the same meeting as the announcement by the Transposing Organization (s), the </w:t>
            </w:r>
            <w:r w:rsidRPr="00E02EC0">
              <w:rPr>
                <w:b/>
                <w:bCs/>
                <w:i/>
                <w:color w:val="000000"/>
                <w:sz w:val="20"/>
              </w:rPr>
              <w:t>GCS Proponent</w:t>
            </w:r>
            <w:r w:rsidRPr="00E02EC0">
              <w:rPr>
                <w:bCs/>
                <w:color w:val="000000"/>
                <w:sz w:val="20"/>
              </w:rPr>
              <w:t xml:space="preserve"> must inform WP 5D of their agreement with the proposed update.</w:t>
            </w:r>
          </w:p>
        </w:tc>
      </w:tr>
      <w:tr w:rsidR="009A39C9" w:rsidRPr="00E02EC0" w14:paraId="5C93FC85" w14:textId="77777777" w:rsidTr="00344EC1">
        <w:trPr>
          <w:cantSplit/>
          <w:jc w:val="center"/>
        </w:trPr>
        <w:tc>
          <w:tcPr>
            <w:tcW w:w="851" w:type="dxa"/>
          </w:tcPr>
          <w:p w14:paraId="15F3D6D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lastRenderedPageBreak/>
              <w:t>8</w:t>
            </w:r>
          </w:p>
        </w:tc>
        <w:tc>
          <w:tcPr>
            <w:tcW w:w="2468" w:type="dxa"/>
            <w:vAlign w:val="center"/>
          </w:tcPr>
          <w:p w14:paraId="4686747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340" w:type="dxa"/>
            <w:vAlign w:val="center"/>
          </w:tcPr>
          <w:p w14:paraId="2F2FB817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+2A” or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+2B”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February or June of current </w:t>
            </w:r>
            <w:r w:rsidRPr="00E02EC0">
              <w:rPr>
                <w:sz w:val="20"/>
              </w:rPr>
              <w:br/>
              <w:t>revision year)</w:t>
            </w:r>
          </w:p>
        </w:tc>
        <w:tc>
          <w:tcPr>
            <w:tcW w:w="4170" w:type="dxa"/>
          </w:tcPr>
          <w:p w14:paraId="54B60FE3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20"/>
              </w:rPr>
            </w:pPr>
            <w:r w:rsidRPr="00E02EC0">
              <w:rPr>
                <w:sz w:val="20"/>
              </w:rPr>
              <w:t>WP 5D performs a review of the submitted material and reaches its conclusion on the acceptability of the proposed update for inclusion in the draft revision of</w:t>
            </w:r>
            <w:r w:rsidRPr="00E02EC0">
              <w:rPr>
                <w:color w:val="000000"/>
                <w:sz w:val="20"/>
              </w:rPr>
              <w:t xml:space="preserve"> Rec. 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color w:val="000000"/>
                <w:sz w:val="20"/>
              </w:rPr>
              <w:t>.</w:t>
            </w:r>
          </w:p>
          <w:p w14:paraId="678C66E2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20"/>
              </w:rPr>
            </w:pPr>
            <w:r w:rsidRPr="00E02EC0">
              <w:rPr>
                <w:sz w:val="20"/>
              </w:rPr>
              <w:t>WP 5D</w:t>
            </w:r>
            <w:r w:rsidRPr="00E02EC0" w:rsidDel="00CD014B">
              <w:rPr>
                <w:sz w:val="20"/>
              </w:rPr>
              <w:t xml:space="preserve"> </w:t>
            </w:r>
            <w:r w:rsidRPr="00E02EC0">
              <w:rPr>
                <w:sz w:val="20"/>
              </w:rPr>
              <w:t>finalizes and agrees the specific technology update in</w:t>
            </w:r>
            <w:r w:rsidRPr="00E02EC0">
              <w:rPr>
                <w:color w:val="000000"/>
                <w:sz w:val="20"/>
              </w:rPr>
              <w:t xml:space="preserve"> the draft revision of Rec. ITU</w:t>
            </w:r>
            <w:r w:rsidRPr="00E02EC0">
              <w:rPr>
                <w:color w:val="000000"/>
                <w:sz w:val="20"/>
              </w:rPr>
              <w:noBreakHyphen/>
              <w:t>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color w:val="000000"/>
                <w:sz w:val="20"/>
              </w:rPr>
              <w:t xml:space="preserve"> (not necessarily including the detailed transposition references).</w:t>
            </w:r>
          </w:p>
          <w:p w14:paraId="1053C9C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sz w:val="20"/>
              </w:rPr>
              <w:t xml:space="preserve">WP 5D liaison of the WP 5D agreed draft Revision of </w:t>
            </w:r>
            <w:r w:rsidRPr="00E02EC0">
              <w:rPr>
                <w:bCs/>
                <w:color w:val="000000"/>
                <w:sz w:val="20"/>
              </w:rPr>
              <w:t>Rec. 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color w:val="000000"/>
                <w:sz w:val="20"/>
              </w:rPr>
              <w:t xml:space="preserve"> to the relevant </w:t>
            </w:r>
            <w:r w:rsidRPr="00E02EC0">
              <w:rPr>
                <w:b/>
                <w:i/>
                <w:color w:val="000000"/>
                <w:sz w:val="20"/>
              </w:rPr>
              <w:t>GCS Proponents</w:t>
            </w:r>
            <w:r w:rsidRPr="00E02EC0">
              <w:rPr>
                <w:bCs/>
                <w:color w:val="000000"/>
                <w:sz w:val="20"/>
              </w:rPr>
              <w:t xml:space="preserve"> and </w:t>
            </w:r>
            <w:r w:rsidRPr="00E02EC0">
              <w:rPr>
                <w:b/>
                <w:i/>
                <w:color w:val="000000"/>
                <w:sz w:val="20"/>
              </w:rPr>
              <w:t>Transposing Organizations</w:t>
            </w:r>
            <w:r w:rsidRPr="00E02EC0">
              <w:rPr>
                <w:b/>
                <w:color w:val="000000"/>
                <w:sz w:val="20"/>
              </w:rPr>
              <w:t xml:space="preserve"> </w:t>
            </w:r>
            <w:r w:rsidRPr="00E02EC0">
              <w:rPr>
                <w:bCs/>
                <w:color w:val="000000"/>
                <w:sz w:val="20"/>
              </w:rPr>
              <w:t>for their use in developing their inputs of the detailed references.</w:t>
            </w:r>
          </w:p>
          <w:p w14:paraId="797019A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Note:  In any event, the WP 5D meeting (“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 xml:space="preserve">+2B”) will finalize the entirety of the </w:t>
            </w:r>
            <w:r w:rsidRPr="00E02EC0">
              <w:rPr>
                <w:sz w:val="20"/>
              </w:rPr>
              <w:t xml:space="preserve">preliminary WP 5D agreed draft revision of </w:t>
            </w:r>
            <w:r w:rsidRPr="00E02EC0">
              <w:rPr>
                <w:bCs/>
                <w:color w:val="000000"/>
                <w:sz w:val="20"/>
              </w:rPr>
              <w:t>Rec. ITU-</w:t>
            </w:r>
            <w:r w:rsidRPr="00D33934">
              <w:rPr>
                <w:bCs/>
                <w:color w:val="000000"/>
                <w:sz w:val="20"/>
              </w:rPr>
              <w:t xml:space="preserve">R </w:t>
            </w:r>
            <w:r w:rsidRPr="009B0D72">
              <w:rPr>
                <w:bCs/>
                <w:color w:val="000000"/>
                <w:sz w:val="20"/>
              </w:rPr>
              <w:t>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color w:val="000000"/>
                <w:sz w:val="20"/>
              </w:rPr>
              <w:t xml:space="preserve"> for all updated technologies (</w:t>
            </w:r>
            <w:r w:rsidRPr="00E02EC0">
              <w:rPr>
                <w:color w:val="000000"/>
                <w:sz w:val="20"/>
              </w:rPr>
              <w:t>not necessarily including the detailed transposition references</w:t>
            </w:r>
            <w:r w:rsidRPr="00E02EC0">
              <w:rPr>
                <w:bCs/>
                <w:color w:val="000000"/>
                <w:sz w:val="20"/>
              </w:rPr>
              <w:t>).</w:t>
            </w:r>
          </w:p>
        </w:tc>
      </w:tr>
      <w:tr w:rsidR="009A39C9" w:rsidRPr="00E02EC0" w14:paraId="3135F900" w14:textId="77777777" w:rsidTr="00344EC1">
        <w:trPr>
          <w:cantSplit/>
          <w:jc w:val="center"/>
        </w:trPr>
        <w:tc>
          <w:tcPr>
            <w:tcW w:w="851" w:type="dxa"/>
          </w:tcPr>
          <w:p w14:paraId="344B5BA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468" w:type="dxa"/>
          </w:tcPr>
          <w:p w14:paraId="4A07C74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Transposing Organizations</w:t>
            </w:r>
          </w:p>
        </w:tc>
        <w:tc>
          <w:tcPr>
            <w:tcW w:w="2340" w:type="dxa"/>
          </w:tcPr>
          <w:p w14:paraId="2774855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E02EC0">
              <w:rPr>
                <w:bCs/>
                <w:color w:val="000000"/>
                <w:sz w:val="20"/>
              </w:rPr>
              <w:t>Due to ITU-R approximately one month prior to the subsequent Meeting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sz w:val="20"/>
              </w:rPr>
              <w:t>(</w:t>
            </w:r>
            <w:r w:rsidRPr="00E02EC0">
              <w:rPr>
                <w:bCs/>
                <w:color w:val="000000"/>
                <w:sz w:val="20"/>
              </w:rPr>
              <w:t>Approximately</w:t>
            </w:r>
            <w:r w:rsidRPr="00E02EC0">
              <w:rPr>
                <w:sz w:val="20"/>
              </w:rPr>
              <w:t xml:space="preserve"> September  of current revision year</w:t>
            </w:r>
            <w:r w:rsidRPr="00E02EC0">
              <w:rPr>
                <w:sz w:val="20"/>
                <w:lang w:eastAsia="ja-JP"/>
              </w:rPr>
              <w:t>)</w:t>
            </w:r>
          </w:p>
        </w:tc>
        <w:tc>
          <w:tcPr>
            <w:tcW w:w="4170" w:type="dxa"/>
          </w:tcPr>
          <w:p w14:paraId="3C2C74A9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color w:val="000000"/>
                <w:sz w:val="20"/>
              </w:rPr>
            </w:pPr>
            <w:r w:rsidRPr="00E02EC0">
              <w:rPr>
                <w:sz w:val="20"/>
              </w:rPr>
              <w:t>Delivery to</w:t>
            </w:r>
            <w:r w:rsidRPr="00E02EC0">
              <w:rPr>
                <w:bCs/>
                <w:color w:val="000000"/>
                <w:sz w:val="20"/>
              </w:rPr>
              <w:t xml:space="preserve"> ITU-R of transposition references by </w:t>
            </w:r>
            <w:r w:rsidRPr="00E02EC0">
              <w:rPr>
                <w:bCs/>
                <w:color w:val="000000"/>
                <w:sz w:val="20"/>
                <w:u w:val="single"/>
              </w:rPr>
              <w:t xml:space="preserve">each </w:t>
            </w:r>
            <w:r w:rsidRPr="00E02EC0">
              <w:rPr>
                <w:b/>
                <w:i/>
                <w:color w:val="000000"/>
                <w:sz w:val="20"/>
              </w:rPr>
              <w:t>Transposing Organization</w:t>
            </w:r>
            <w:r w:rsidRPr="00E02EC0">
              <w:rPr>
                <w:bCs/>
                <w:color w:val="000000"/>
                <w:sz w:val="20"/>
              </w:rPr>
              <w:t xml:space="preserve"> for incorporation into the WP 5D preliminary agreed draft revision of Rec. 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color w:val="000000"/>
                <w:sz w:val="20"/>
              </w:rPr>
              <w:t xml:space="preserve">. </w:t>
            </w:r>
          </w:p>
          <w:p w14:paraId="10843C42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</w:rPr>
            </w:pPr>
            <w:r w:rsidRPr="00E02EC0">
              <w:rPr>
                <w:sz w:val="20"/>
              </w:rPr>
              <w:t xml:space="preserve">Delivery to ITU-R of Certification C by </w:t>
            </w:r>
            <w:r w:rsidRPr="00E02EC0">
              <w:rPr>
                <w:sz w:val="20"/>
                <w:u w:val="single"/>
              </w:rPr>
              <w:t>each</w:t>
            </w:r>
            <w:r w:rsidRPr="00E02EC0">
              <w:rPr>
                <w:sz w:val="20"/>
              </w:rPr>
              <w:t xml:space="preserve"> </w:t>
            </w:r>
            <w:r w:rsidRPr="00E02EC0">
              <w:rPr>
                <w:b/>
                <w:bCs/>
                <w:i/>
                <w:sz w:val="20"/>
              </w:rPr>
              <w:t>Transposing Organization</w:t>
            </w:r>
            <w:r w:rsidRPr="00E02EC0">
              <w:rPr>
                <w:i/>
                <w:sz w:val="20"/>
              </w:rPr>
              <w:t>.</w:t>
            </w:r>
          </w:p>
          <w:p w14:paraId="3C0860A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sz w:val="20"/>
              </w:rPr>
              <w:t>Completion of relevant business matters and indication of compliance with ITU policy on IPR, as appropriate</w:t>
            </w:r>
          </w:p>
          <w:p w14:paraId="2871CF9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</w:rPr>
            </w:pPr>
            <w:r w:rsidRPr="00E02EC0">
              <w:rPr>
                <w:i/>
                <w:sz w:val="20"/>
              </w:rPr>
              <w:t xml:space="preserve">This Item9 does not apply to case of a Scenario 1 update. </w:t>
            </w:r>
            <w:r w:rsidRPr="00E02EC0">
              <w:rPr>
                <w:i/>
                <w:sz w:val="20"/>
              </w:rPr>
              <w:br/>
              <w:t>In case of Scenario 3, Item 9 does not apply because  the Transposing Organization would have already provided the complete information by meeting “</w:t>
            </w:r>
            <w:r>
              <w:rPr>
                <w:i/>
                <w:sz w:val="20"/>
              </w:rPr>
              <w:t>Z</w:t>
            </w:r>
            <w:r w:rsidRPr="00E02EC0">
              <w:rPr>
                <w:i/>
                <w:sz w:val="20"/>
              </w:rPr>
              <w:t>+2A” or “</w:t>
            </w:r>
            <w:r>
              <w:rPr>
                <w:i/>
                <w:sz w:val="20"/>
              </w:rPr>
              <w:t>Z</w:t>
            </w:r>
            <w:r w:rsidRPr="00E02EC0">
              <w:rPr>
                <w:i/>
                <w:sz w:val="20"/>
              </w:rPr>
              <w:t>+2B”</w:t>
            </w:r>
          </w:p>
        </w:tc>
      </w:tr>
      <w:tr w:rsidR="009A39C9" w:rsidRPr="00E02EC0" w14:paraId="2E99F78D" w14:textId="77777777" w:rsidTr="00344EC1">
        <w:trPr>
          <w:cantSplit/>
          <w:jc w:val="center"/>
        </w:trPr>
        <w:tc>
          <w:tcPr>
            <w:tcW w:w="851" w:type="dxa"/>
          </w:tcPr>
          <w:p w14:paraId="7E9E355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10</w:t>
            </w:r>
          </w:p>
        </w:tc>
        <w:tc>
          <w:tcPr>
            <w:tcW w:w="2468" w:type="dxa"/>
          </w:tcPr>
          <w:p w14:paraId="16720BC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Radiocommunication Bureau</w:t>
            </w:r>
          </w:p>
        </w:tc>
        <w:tc>
          <w:tcPr>
            <w:tcW w:w="2340" w:type="dxa"/>
          </w:tcPr>
          <w:p w14:paraId="30398C0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Prior to the subsequent meeting</w:t>
            </w:r>
          </w:p>
        </w:tc>
        <w:tc>
          <w:tcPr>
            <w:tcW w:w="4170" w:type="dxa"/>
          </w:tcPr>
          <w:p w14:paraId="2ABCF89A" w14:textId="77777777" w:rsidR="009A39C9" w:rsidRPr="00E02EC0" w:rsidDel="00796EDA" w:rsidRDefault="009A39C9" w:rsidP="00344EC1">
            <w:pPr>
              <w:keepNext/>
              <w:keepLines/>
              <w:tabs>
                <w:tab w:val="left" w:pos="0"/>
                <w:tab w:val="left" w:pos="615"/>
                <w:tab w:val="left" w:pos="964"/>
                <w:tab w:val="left" w:leader="dot" w:pos="7938"/>
                <w:tab w:val="left" w:leader="dot" w:pos="8789"/>
                <w:tab w:val="center" w:pos="9526"/>
                <w:tab w:val="right" w:pos="9639"/>
              </w:tabs>
              <w:spacing w:before="40" w:after="40"/>
              <w:ind w:right="851"/>
              <w:rPr>
                <w:bCs/>
                <w:sz w:val="20"/>
                <w:lang w:val="en-US"/>
              </w:rPr>
            </w:pPr>
            <w:r w:rsidRPr="00E02EC0">
              <w:rPr>
                <w:sz w:val="20"/>
              </w:rPr>
              <w:t>The Radiocommunication Bureau is requested to provide to WP</w:t>
            </w:r>
            <w:r>
              <w:rPr>
                <w:sz w:val="20"/>
              </w:rPr>
              <w:t xml:space="preserve"> </w:t>
            </w:r>
            <w:r w:rsidRPr="00E02EC0">
              <w:rPr>
                <w:sz w:val="20"/>
              </w:rPr>
              <w:t>5D a document that incorporates the transposition references</w:t>
            </w:r>
          </w:p>
        </w:tc>
      </w:tr>
      <w:tr w:rsidR="009A39C9" w:rsidRPr="009A39C9" w14:paraId="31974B87" w14:textId="77777777" w:rsidTr="00344EC1">
        <w:trPr>
          <w:cantSplit/>
          <w:jc w:val="center"/>
        </w:trPr>
        <w:tc>
          <w:tcPr>
            <w:tcW w:w="851" w:type="dxa"/>
          </w:tcPr>
          <w:p w14:paraId="63BA9A43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11</w:t>
            </w:r>
          </w:p>
        </w:tc>
        <w:tc>
          <w:tcPr>
            <w:tcW w:w="2468" w:type="dxa"/>
            <w:vAlign w:val="center"/>
          </w:tcPr>
          <w:p w14:paraId="08BCE57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340" w:type="dxa"/>
            <w:vAlign w:val="center"/>
          </w:tcPr>
          <w:p w14:paraId="51BBDA0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Subsequent Meeting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of current revision year)</w:t>
            </w:r>
          </w:p>
        </w:tc>
        <w:tc>
          <w:tcPr>
            <w:tcW w:w="4170" w:type="dxa"/>
          </w:tcPr>
          <w:p w14:paraId="2EA70EB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  <w:lang w:val="en-US"/>
              </w:rPr>
            </w:pPr>
            <w:r w:rsidRPr="00E02EC0">
              <w:rPr>
                <w:bCs/>
                <w:sz w:val="20"/>
              </w:rPr>
              <w:t>WP 5D performs a final quality and completeness check of the draft revision of Rec. 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sz w:val="20"/>
              </w:rPr>
              <w:t>.</w:t>
            </w:r>
          </w:p>
          <w:p w14:paraId="59EB43D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  <w:lang w:val="pt-BR"/>
              </w:rPr>
            </w:pPr>
            <w:r w:rsidRPr="00E02EC0">
              <w:rPr>
                <w:bCs/>
                <w:sz w:val="20"/>
              </w:rPr>
              <w:t xml:space="preserve">WP 5D forwards to Study Group 5 the Revision of Rec. </w:t>
            </w:r>
            <w:r w:rsidRPr="00E02EC0">
              <w:rPr>
                <w:bCs/>
                <w:sz w:val="20"/>
                <w:lang w:val="pt-BR"/>
              </w:rPr>
              <w:t>ITU</w:t>
            </w:r>
            <w:r w:rsidRPr="00FD37B9">
              <w:rPr>
                <w:bCs/>
                <w:sz w:val="20"/>
                <w:lang w:val="pt-BR"/>
              </w:rPr>
              <w:t>-R M.</w:t>
            </w:r>
            <w:r w:rsidR="009A5C56">
              <w:rPr>
                <w:color w:val="000000"/>
                <w:sz w:val="20"/>
                <w:lang w:val="fr-FR"/>
              </w:rPr>
              <w:t>2150</w:t>
            </w:r>
            <w:r w:rsidRPr="00E02EC0">
              <w:rPr>
                <w:bCs/>
                <w:sz w:val="20"/>
                <w:lang w:val="pt-BR"/>
              </w:rPr>
              <w:t>.</w:t>
            </w:r>
          </w:p>
        </w:tc>
      </w:tr>
      <w:tr w:rsidR="009A39C9" w:rsidRPr="00E02EC0" w14:paraId="391F2A1F" w14:textId="77777777" w:rsidTr="00344EC1">
        <w:trPr>
          <w:cantSplit/>
          <w:jc w:val="center"/>
        </w:trPr>
        <w:tc>
          <w:tcPr>
            <w:tcW w:w="851" w:type="dxa"/>
          </w:tcPr>
          <w:p w14:paraId="1439568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12</w:t>
            </w:r>
          </w:p>
        </w:tc>
        <w:tc>
          <w:tcPr>
            <w:tcW w:w="2468" w:type="dxa"/>
            <w:vAlign w:val="center"/>
          </w:tcPr>
          <w:p w14:paraId="76B8723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sz w:val="20"/>
              </w:rPr>
              <w:t>Radiocommunication Bureau</w:t>
            </w:r>
          </w:p>
        </w:tc>
        <w:tc>
          <w:tcPr>
            <w:tcW w:w="2340" w:type="dxa"/>
            <w:vAlign w:val="center"/>
          </w:tcPr>
          <w:p w14:paraId="1D03BD7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bCs/>
                <w:sz w:val="20"/>
              </w:rPr>
              <w:t xml:space="preserve"> November/December of current revision year)</w:t>
            </w:r>
          </w:p>
        </w:tc>
        <w:tc>
          <w:tcPr>
            <w:tcW w:w="4170" w:type="dxa"/>
          </w:tcPr>
          <w:p w14:paraId="3389661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>Submission by Counsellor for SG 5 of completed draft revision of Rec. 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(with all transposition references) to SG 5, based on currently anticipated SG 5 meeting schedule.</w:t>
            </w:r>
          </w:p>
        </w:tc>
      </w:tr>
      <w:tr w:rsidR="009A39C9" w:rsidRPr="00E02EC0" w14:paraId="552D6EAA" w14:textId="77777777" w:rsidTr="00344EC1">
        <w:trPr>
          <w:cantSplit/>
          <w:jc w:val="center"/>
        </w:trPr>
        <w:tc>
          <w:tcPr>
            <w:tcW w:w="851" w:type="dxa"/>
          </w:tcPr>
          <w:p w14:paraId="7B9FBAF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13</w:t>
            </w:r>
          </w:p>
        </w:tc>
        <w:tc>
          <w:tcPr>
            <w:tcW w:w="2468" w:type="dxa"/>
            <w:vAlign w:val="center"/>
          </w:tcPr>
          <w:p w14:paraId="39D41EB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sz w:val="20"/>
              </w:rPr>
              <w:t>Study Group 5</w:t>
            </w:r>
          </w:p>
        </w:tc>
        <w:tc>
          <w:tcPr>
            <w:tcW w:w="2340" w:type="dxa"/>
            <w:vAlign w:val="center"/>
          </w:tcPr>
          <w:p w14:paraId="19AB714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bCs/>
                <w:sz w:val="20"/>
              </w:rPr>
              <w:t xml:space="preserve"> November/December of current revision year)</w:t>
            </w:r>
          </w:p>
        </w:tc>
        <w:tc>
          <w:tcPr>
            <w:tcW w:w="4170" w:type="dxa"/>
          </w:tcPr>
          <w:p w14:paraId="6124A07B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>Study Group 5 considers adoption of the revision of Rec. ITU-R M.</w:t>
            </w:r>
            <w:r w:rsidR="009A5C56">
              <w:rPr>
                <w:color w:val="000000"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for forwarding to Member States for approval.</w:t>
            </w:r>
          </w:p>
        </w:tc>
      </w:tr>
    </w:tbl>
    <w:p w14:paraId="4AFB63BF" w14:textId="77777777" w:rsidR="009A39C9" w:rsidRPr="004E31C4" w:rsidRDefault="009A39C9" w:rsidP="009A39C9">
      <w:pPr>
        <w:keepNext/>
        <w:spacing w:before="560" w:after="120"/>
        <w:jc w:val="center"/>
        <w:rPr>
          <w:caps/>
          <w:sz w:val="20"/>
        </w:rPr>
      </w:pPr>
      <w:r w:rsidRPr="004E31C4">
        <w:rPr>
          <w:caps/>
          <w:sz w:val="20"/>
        </w:rPr>
        <w:lastRenderedPageBreak/>
        <w:t>TABLE 2</w:t>
      </w:r>
    </w:p>
    <w:p w14:paraId="292E771F" w14:textId="77777777" w:rsidR="009A39C9" w:rsidRPr="004E31C4" w:rsidRDefault="009A39C9" w:rsidP="009A39C9">
      <w:pPr>
        <w:keepNext/>
        <w:keepLines/>
        <w:spacing w:before="0" w:after="120"/>
        <w:jc w:val="center"/>
        <w:rPr>
          <w:b/>
          <w:sz w:val="20"/>
        </w:rPr>
      </w:pPr>
      <w:r w:rsidRPr="004E31C4">
        <w:rPr>
          <w:b/>
          <w:sz w:val="20"/>
        </w:rPr>
        <w:t>Framework of a Revision Cycle for updates of existing technologies in Recommendation ITU-R M.</w:t>
      </w:r>
      <w:r w:rsidR="009A5C56">
        <w:rPr>
          <w:b/>
          <w:sz w:val="20"/>
        </w:rPr>
        <w:t>2150</w:t>
      </w:r>
      <w:r w:rsidRPr="004E31C4">
        <w:rPr>
          <w:b/>
          <w:sz w:val="20"/>
        </w:rPr>
        <w:t xml:space="preserve"> applicable to Section </w:t>
      </w:r>
      <w:r w:rsidRPr="004E31C4">
        <w:rPr>
          <w:b/>
          <w:sz w:val="20"/>
          <w:lang w:eastAsia="ja-JP"/>
        </w:rPr>
        <w:t>3</w:t>
      </w:r>
      <w:r w:rsidRPr="004E31C4">
        <w:rPr>
          <w:b/>
          <w:sz w:val="20"/>
        </w:rPr>
        <w:t xml:space="preserve"> in case where a GCS is not utilized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58"/>
        <w:gridCol w:w="1877"/>
        <w:gridCol w:w="2410"/>
        <w:gridCol w:w="4394"/>
      </w:tblGrid>
      <w:tr w:rsidR="009A39C9" w:rsidRPr="00E02EC0" w14:paraId="0C39C7DB" w14:textId="77777777" w:rsidTr="00171677">
        <w:trPr>
          <w:cantSplit/>
          <w:tblHeader/>
          <w:jc w:val="center"/>
        </w:trPr>
        <w:tc>
          <w:tcPr>
            <w:tcW w:w="958" w:type="dxa"/>
          </w:tcPr>
          <w:p w14:paraId="769CA6D7" w14:textId="77777777" w:rsidR="009A39C9" w:rsidRPr="00E02EC0" w:rsidRDefault="009A39C9" w:rsidP="00344E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Item</w:t>
            </w:r>
          </w:p>
        </w:tc>
        <w:tc>
          <w:tcPr>
            <w:tcW w:w="1877" w:type="dxa"/>
            <w:vAlign w:val="center"/>
          </w:tcPr>
          <w:p w14:paraId="72B98A5A" w14:textId="77777777" w:rsidR="009A39C9" w:rsidRPr="00E02EC0" w:rsidRDefault="009A39C9" w:rsidP="00344E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Entity</w:t>
            </w:r>
          </w:p>
        </w:tc>
        <w:tc>
          <w:tcPr>
            <w:tcW w:w="2410" w:type="dxa"/>
            <w:vAlign w:val="center"/>
          </w:tcPr>
          <w:p w14:paraId="52FD8F76" w14:textId="77777777" w:rsidR="009A39C9" w:rsidRPr="00E02EC0" w:rsidRDefault="009A39C9" w:rsidP="00344E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00"/>
                <w:sz w:val="20"/>
              </w:rPr>
            </w:pPr>
            <w:r w:rsidRPr="00E02EC0">
              <w:rPr>
                <w:b/>
                <w:bCs/>
                <w:color w:val="000000"/>
                <w:sz w:val="20"/>
              </w:rPr>
              <w:t>Meeting designation &amp; timeframe</w:t>
            </w:r>
          </w:p>
        </w:tc>
        <w:tc>
          <w:tcPr>
            <w:tcW w:w="4394" w:type="dxa"/>
          </w:tcPr>
          <w:p w14:paraId="647589F1" w14:textId="77777777" w:rsidR="009A39C9" w:rsidRPr="00E02EC0" w:rsidRDefault="009A39C9" w:rsidP="00344E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 w:rsidRPr="00E02EC0">
              <w:rPr>
                <w:b/>
                <w:bCs/>
                <w:sz w:val="20"/>
              </w:rPr>
              <w:t>Action/Deliverable/Milestone</w:t>
            </w:r>
          </w:p>
        </w:tc>
      </w:tr>
      <w:tr w:rsidR="009A39C9" w:rsidRPr="00E02EC0" w14:paraId="4A41AA23" w14:textId="77777777" w:rsidTr="00171677">
        <w:trPr>
          <w:cantSplit/>
          <w:jc w:val="center"/>
        </w:trPr>
        <w:tc>
          <w:tcPr>
            <w:tcW w:w="958" w:type="dxa"/>
          </w:tcPr>
          <w:p w14:paraId="1FB4E637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1</w:t>
            </w:r>
          </w:p>
        </w:tc>
        <w:tc>
          <w:tcPr>
            <w:tcW w:w="1877" w:type="dxa"/>
            <w:vAlign w:val="center"/>
          </w:tcPr>
          <w:p w14:paraId="79F094A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410" w:type="dxa"/>
            <w:vAlign w:val="center"/>
          </w:tcPr>
          <w:p w14:paraId="1D83F89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-1” or earlier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 xml:space="preserve">(Approximately </w:t>
            </w:r>
            <w:r w:rsidRPr="00E02EC0">
              <w:rPr>
                <w:bCs/>
                <w:sz w:val="20"/>
              </w:rPr>
              <w:t>February prior year or earlier)</w:t>
            </w:r>
          </w:p>
        </w:tc>
        <w:tc>
          <w:tcPr>
            <w:tcW w:w="4394" w:type="dxa"/>
          </w:tcPr>
          <w:p w14:paraId="6AE40FD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 xml:space="preserve">Communiqué to </w:t>
            </w:r>
            <w:r w:rsidRPr="00E02EC0">
              <w:rPr>
                <w:b/>
                <w:bCs/>
                <w:i/>
                <w:sz w:val="20"/>
                <w:lang w:eastAsia="ja-JP"/>
              </w:rPr>
              <w:t>GCS Proponent</w:t>
            </w:r>
            <w:r w:rsidRPr="00E02EC0">
              <w:rPr>
                <w:bCs/>
                <w:sz w:val="20"/>
              </w:rPr>
              <w:t>,</w:t>
            </w:r>
            <w:r w:rsidRPr="00E02EC0">
              <w:rPr>
                <w:bCs/>
                <w:i/>
                <w:sz w:val="20"/>
              </w:rPr>
              <w:t xml:space="preserve"> </w:t>
            </w:r>
            <w:r w:rsidRPr="00E02EC0">
              <w:rPr>
                <w:bCs/>
                <w:sz w:val="20"/>
              </w:rPr>
              <w:t>and relevant</w:t>
            </w:r>
            <w:r w:rsidRPr="00E02EC0">
              <w:rPr>
                <w:bCs/>
                <w:i/>
                <w:sz w:val="20"/>
              </w:rPr>
              <w:t xml:space="preserve"> External Organi</w:t>
            </w:r>
            <w:r>
              <w:rPr>
                <w:bCs/>
                <w:i/>
                <w:sz w:val="20"/>
              </w:rPr>
              <w:t>z</w:t>
            </w:r>
            <w:r w:rsidRPr="00E02EC0">
              <w:rPr>
                <w:bCs/>
                <w:i/>
                <w:sz w:val="20"/>
              </w:rPr>
              <w:t xml:space="preserve">ations </w:t>
            </w:r>
            <w:r w:rsidRPr="00E02EC0">
              <w:rPr>
                <w:bCs/>
                <w:sz w:val="20"/>
              </w:rPr>
              <w:t xml:space="preserve">announcing the next revision of Rec. </w:t>
            </w:r>
            <w:r>
              <w:rPr>
                <w:bCs/>
                <w:sz w:val="20"/>
              </w:rPr>
              <w:t xml:space="preserve">ITU-R </w:t>
            </w:r>
            <w:r w:rsidRPr="00E02EC0">
              <w:rPr>
                <w:bCs/>
                <w:sz w:val="20"/>
              </w:rPr>
              <w:t>M.</w:t>
            </w:r>
            <w:r w:rsidR="009A5C56">
              <w:rPr>
                <w:bCs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and providing the detailed timelines for the revision.</w:t>
            </w:r>
          </w:p>
        </w:tc>
      </w:tr>
      <w:tr w:rsidR="009A39C9" w:rsidRPr="00E02EC0" w14:paraId="6E496DF2" w14:textId="77777777" w:rsidTr="00171677">
        <w:trPr>
          <w:cantSplit/>
          <w:jc w:val="center"/>
        </w:trPr>
        <w:tc>
          <w:tcPr>
            <w:tcW w:w="958" w:type="dxa"/>
          </w:tcPr>
          <w:p w14:paraId="5428EF8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7" w:type="dxa"/>
            <w:vAlign w:val="center"/>
          </w:tcPr>
          <w:p w14:paraId="417A270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410" w:type="dxa"/>
            <w:vAlign w:val="center"/>
          </w:tcPr>
          <w:p w14:paraId="0638CDC1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 June prior year)</w:t>
            </w:r>
          </w:p>
        </w:tc>
        <w:tc>
          <w:tcPr>
            <w:tcW w:w="4394" w:type="dxa"/>
          </w:tcPr>
          <w:p w14:paraId="4C3A292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 xml:space="preserve">Delivery to ITU-R </w:t>
            </w:r>
            <w:r w:rsidRPr="00E02EC0">
              <w:rPr>
                <w:bCs/>
                <w:sz w:val="20"/>
              </w:rPr>
              <w:t xml:space="preserve">by existing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bCs/>
                <w:i/>
                <w:sz w:val="20"/>
              </w:rPr>
              <w:t xml:space="preserve"> </w:t>
            </w:r>
            <w:r w:rsidRPr="00E02EC0">
              <w:rPr>
                <w:bCs/>
                <w:sz w:val="20"/>
              </w:rPr>
              <w:t>of</w:t>
            </w:r>
            <w:r w:rsidRPr="00E02EC0">
              <w:rPr>
                <w:sz w:val="20"/>
              </w:rPr>
              <w:t xml:space="preserve"> the initial announcement that a revision to a particular RIT or SRIT will be proposed.</w:t>
            </w:r>
          </w:p>
        </w:tc>
      </w:tr>
      <w:tr w:rsidR="009A39C9" w:rsidRPr="00E02EC0" w14:paraId="336FA19C" w14:textId="77777777" w:rsidTr="00171677">
        <w:trPr>
          <w:cantSplit/>
          <w:jc w:val="center"/>
        </w:trPr>
        <w:tc>
          <w:tcPr>
            <w:tcW w:w="958" w:type="dxa"/>
          </w:tcPr>
          <w:p w14:paraId="120BC04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3</w:t>
            </w:r>
          </w:p>
        </w:tc>
        <w:tc>
          <w:tcPr>
            <w:tcW w:w="1877" w:type="dxa"/>
            <w:vAlign w:val="center"/>
          </w:tcPr>
          <w:p w14:paraId="67DBEB8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410" w:type="dxa"/>
            <w:vAlign w:val="center"/>
          </w:tcPr>
          <w:p w14:paraId="7AE6CF43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June of prior year)</w:t>
            </w:r>
          </w:p>
        </w:tc>
        <w:tc>
          <w:tcPr>
            <w:tcW w:w="4394" w:type="dxa"/>
          </w:tcPr>
          <w:p w14:paraId="03AA32E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bCs/>
                <w:sz w:val="20"/>
              </w:rPr>
              <w:t xml:space="preserve">WP 5D review of submitted materials and opportunity for responding to </w:t>
            </w:r>
            <w:r w:rsidRPr="00E02EC0">
              <w:rPr>
                <w:b/>
                <w:bCs/>
                <w:i/>
                <w:sz w:val="20"/>
              </w:rPr>
              <w:t>GCS Proponents</w:t>
            </w:r>
            <w:r w:rsidRPr="00E02EC0">
              <w:rPr>
                <w:bCs/>
                <w:sz w:val="20"/>
              </w:rPr>
              <w:t>.</w:t>
            </w:r>
          </w:p>
        </w:tc>
      </w:tr>
      <w:tr w:rsidR="009A39C9" w:rsidRPr="00E02EC0" w14:paraId="198EA7DF" w14:textId="77777777" w:rsidTr="00171677">
        <w:trPr>
          <w:cantSplit/>
          <w:jc w:val="center"/>
        </w:trPr>
        <w:tc>
          <w:tcPr>
            <w:tcW w:w="958" w:type="dxa"/>
          </w:tcPr>
          <w:p w14:paraId="5C97A16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77" w:type="dxa"/>
            <w:vAlign w:val="center"/>
          </w:tcPr>
          <w:p w14:paraId="4017F46A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410" w:type="dxa"/>
            <w:vAlign w:val="center"/>
          </w:tcPr>
          <w:p w14:paraId="720853FB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+1”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</w:t>
            </w:r>
            <w:r w:rsidRPr="00E02EC0">
              <w:rPr>
                <w:sz w:val="20"/>
              </w:rPr>
              <w:br/>
              <w:t>of prior year)</w:t>
            </w:r>
          </w:p>
        </w:tc>
        <w:tc>
          <w:tcPr>
            <w:tcW w:w="4394" w:type="dxa"/>
          </w:tcPr>
          <w:p w14:paraId="448ABD5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i/>
                <w:sz w:val="20"/>
              </w:rPr>
              <w:t xml:space="preserve"> </w:t>
            </w:r>
            <w:r w:rsidRPr="00E02EC0">
              <w:rPr>
                <w:sz w:val="20"/>
              </w:rPr>
              <w:t xml:space="preserve">of further information, including </w:t>
            </w:r>
            <w:r w:rsidRPr="00E02EC0">
              <w:rPr>
                <w:sz w:val="20"/>
                <w:lang w:eastAsia="ja-JP"/>
              </w:rPr>
              <w:t>a summary of the proposed update a</w:t>
            </w:r>
            <w:r w:rsidRPr="00E02EC0">
              <w:rPr>
                <w:rFonts w:eastAsia="SimSun"/>
                <w:sz w:val="20"/>
                <w:lang w:eastAsia="ja-JP"/>
              </w:rPr>
              <w:t>nd</w:t>
            </w:r>
            <w:r w:rsidRPr="00E02EC0">
              <w:rPr>
                <w:sz w:val="20"/>
                <w:lang w:eastAsia="ja-JP"/>
              </w:rPr>
              <w:t xml:space="preserve"> the rationale for the proposed update.</w:t>
            </w:r>
          </w:p>
        </w:tc>
      </w:tr>
      <w:tr w:rsidR="009A39C9" w:rsidRPr="00E02EC0" w14:paraId="1F275A4E" w14:textId="77777777" w:rsidTr="00171677">
        <w:trPr>
          <w:cantSplit/>
          <w:jc w:val="center"/>
        </w:trPr>
        <w:tc>
          <w:tcPr>
            <w:tcW w:w="958" w:type="dxa"/>
          </w:tcPr>
          <w:p w14:paraId="10CAD3C1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5</w:t>
            </w:r>
          </w:p>
        </w:tc>
        <w:tc>
          <w:tcPr>
            <w:tcW w:w="1877" w:type="dxa"/>
            <w:vAlign w:val="center"/>
          </w:tcPr>
          <w:p w14:paraId="502A605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410" w:type="dxa"/>
            <w:vAlign w:val="center"/>
          </w:tcPr>
          <w:p w14:paraId="04BFB40B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+1”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</w:t>
            </w:r>
            <w:r w:rsidRPr="00E02EC0">
              <w:rPr>
                <w:sz w:val="20"/>
              </w:rPr>
              <w:br/>
              <w:t>of prior year)</w:t>
            </w:r>
          </w:p>
        </w:tc>
        <w:tc>
          <w:tcPr>
            <w:tcW w:w="4394" w:type="dxa"/>
          </w:tcPr>
          <w:p w14:paraId="496ABED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bCs/>
                <w:sz w:val="20"/>
              </w:rPr>
              <w:t xml:space="preserve">WP 5D review of submitted materials and opportunity for responding to </w:t>
            </w:r>
            <w:r w:rsidRPr="00E02EC0">
              <w:rPr>
                <w:b/>
                <w:bCs/>
                <w:i/>
                <w:sz w:val="20"/>
              </w:rPr>
              <w:t>GCS Proponents</w:t>
            </w:r>
            <w:r w:rsidRPr="00E02EC0">
              <w:rPr>
                <w:bCs/>
                <w:sz w:val="20"/>
              </w:rPr>
              <w:t>.</w:t>
            </w:r>
          </w:p>
        </w:tc>
      </w:tr>
      <w:tr w:rsidR="009A39C9" w:rsidRPr="00E02EC0" w14:paraId="683E6952" w14:textId="77777777" w:rsidTr="00171677">
        <w:trPr>
          <w:cantSplit/>
          <w:jc w:val="center"/>
        </w:trPr>
        <w:tc>
          <w:tcPr>
            <w:tcW w:w="958" w:type="dxa"/>
          </w:tcPr>
          <w:p w14:paraId="43C017E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77" w:type="dxa"/>
            <w:vAlign w:val="center"/>
          </w:tcPr>
          <w:p w14:paraId="3B621A9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Existing GCS Proponent</w:t>
            </w:r>
          </w:p>
        </w:tc>
        <w:tc>
          <w:tcPr>
            <w:tcW w:w="2410" w:type="dxa"/>
            <w:vAlign w:val="center"/>
          </w:tcPr>
          <w:p w14:paraId="3DA3D220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+2B”</w:t>
            </w:r>
          </w:p>
          <w:p w14:paraId="50C0EE57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June of current revision year)</w:t>
            </w:r>
          </w:p>
        </w:tc>
        <w:tc>
          <w:tcPr>
            <w:tcW w:w="4394" w:type="dxa"/>
          </w:tcPr>
          <w:p w14:paraId="14845BD8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  <w:lang w:eastAsia="ja-JP"/>
              </w:rPr>
            </w:pPr>
            <w:r w:rsidRPr="00E02EC0">
              <w:rPr>
                <w:i/>
                <w:sz w:val="20"/>
                <w:lang w:eastAsia="ja-JP"/>
              </w:rPr>
              <w:t>Case r</w:t>
            </w:r>
            <w:r w:rsidRPr="00E02EC0">
              <w:rPr>
                <w:i/>
                <w:sz w:val="20"/>
              </w:rPr>
              <w:t xml:space="preserve">equiring a modification of the </w:t>
            </w:r>
            <w:r w:rsidRPr="00E02EC0">
              <w:rPr>
                <w:i/>
                <w:sz w:val="20"/>
                <w:lang w:eastAsia="ja-JP"/>
              </w:rPr>
              <w:t>DIS</w:t>
            </w:r>
          </w:p>
          <w:p w14:paraId="34C437F3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detailed update, including the compliance templates </w:t>
            </w:r>
            <w:r>
              <w:rPr>
                <w:sz w:val="20"/>
                <w:lang w:eastAsia="ja-JP"/>
              </w:rPr>
              <w:t>5</w:t>
            </w:r>
            <w:r w:rsidRPr="00E02EC0">
              <w:rPr>
                <w:sz w:val="20"/>
                <w:lang w:eastAsia="ja-JP"/>
              </w:rPr>
              <w:t xml:space="preserve">.2.4 from </w:t>
            </w:r>
            <w:r w:rsidRPr="00E02EC0">
              <w:rPr>
                <w:sz w:val="20"/>
                <w:lang w:eastAsia="zh-CN"/>
              </w:rPr>
              <w:t>Report ITU-R M.</w:t>
            </w:r>
            <w:r>
              <w:rPr>
                <w:sz w:val="20"/>
                <w:lang w:eastAsia="zh-CN"/>
              </w:rPr>
              <w:t>2411</w:t>
            </w:r>
            <w:r w:rsidRPr="00E02EC0">
              <w:rPr>
                <w:sz w:val="20"/>
                <w:lang w:eastAsia="zh-CN"/>
              </w:rPr>
              <w:t xml:space="preserve"> (20</w:t>
            </w:r>
            <w:r>
              <w:rPr>
                <w:sz w:val="20"/>
                <w:lang w:eastAsia="zh-CN"/>
              </w:rPr>
              <w:t>17</w:t>
            </w:r>
            <w:r w:rsidRPr="00E02EC0">
              <w:rPr>
                <w:sz w:val="20"/>
                <w:lang w:eastAsia="zh-CN"/>
              </w:rPr>
              <w:t>)</w:t>
            </w:r>
            <w:r w:rsidRPr="00E02EC0">
              <w:rPr>
                <w:sz w:val="20"/>
                <w:lang w:eastAsia="ja-JP"/>
              </w:rPr>
              <w:t xml:space="preserve"> and any related supporting material </w:t>
            </w:r>
            <w:r w:rsidRPr="00E02EC0">
              <w:rPr>
                <w:sz w:val="20"/>
              </w:rPr>
              <w:t>for the proposed update to Rec. ITU</w:t>
            </w:r>
            <w:r w:rsidRPr="00E02EC0">
              <w:rPr>
                <w:sz w:val="20"/>
              </w:rPr>
              <w:noBreakHyphen/>
              <w:t>R M.</w:t>
            </w:r>
            <w:r w:rsidR="009A5C56">
              <w:rPr>
                <w:sz w:val="20"/>
              </w:rPr>
              <w:t>2150</w:t>
            </w:r>
            <w:r w:rsidRPr="00E02EC0">
              <w:rPr>
                <w:sz w:val="20"/>
                <w:lang w:eastAsia="ja-JP"/>
              </w:rPr>
              <w:t>, given that the full context of the total terrestrial radio interface</w:t>
            </w:r>
            <w:r w:rsidRPr="00E02EC0">
              <w:rPr>
                <w:sz w:val="20"/>
              </w:rPr>
              <w:t xml:space="preserve"> is considered to be the original submission and any previously approved updates as well as this proposed update.</w:t>
            </w:r>
            <w:r w:rsidRPr="00E02EC0">
              <w:rPr>
                <w:bCs/>
                <w:sz w:val="20"/>
              </w:rPr>
              <w:t xml:space="preserve"> </w:t>
            </w:r>
          </w:p>
          <w:p w14:paraId="66A32DE1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  <w:r w:rsidRPr="00E02EC0">
              <w:rPr>
                <w:sz w:val="20"/>
              </w:rPr>
              <w:t xml:space="preserve">Delivery to ITU-R by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bCs/>
                <w:sz w:val="20"/>
              </w:rPr>
              <w:t xml:space="preserve"> of the revised/updated DIS.</w:t>
            </w:r>
          </w:p>
          <w:p w14:paraId="1D241151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iCs/>
                <w:sz w:val="20"/>
              </w:rPr>
            </w:pPr>
            <w:r w:rsidRPr="00E02EC0">
              <w:rPr>
                <w:sz w:val="20"/>
              </w:rPr>
              <w:t xml:space="preserve">Delivery to ITU-R of Certification B </w:t>
            </w:r>
            <w:r w:rsidRPr="00E02EC0">
              <w:rPr>
                <w:bCs/>
                <w:color w:val="000000"/>
                <w:sz w:val="20"/>
              </w:rPr>
              <w:t xml:space="preserve">(section 1) </w:t>
            </w:r>
            <w:r w:rsidRPr="00E02EC0">
              <w:rPr>
                <w:sz w:val="20"/>
              </w:rPr>
              <w:t xml:space="preserve">by </w:t>
            </w:r>
            <w:r w:rsidRPr="00E02EC0">
              <w:rPr>
                <w:b/>
                <w:i/>
                <w:sz w:val="20"/>
              </w:rPr>
              <w:t>GCS Proponents</w:t>
            </w:r>
            <w:r w:rsidRPr="00E02EC0">
              <w:rPr>
                <w:bCs/>
                <w:iCs/>
                <w:sz w:val="20"/>
              </w:rPr>
              <w:t>.</w:t>
            </w:r>
          </w:p>
          <w:p w14:paraId="0BB91E9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/>
                <w:sz w:val="20"/>
              </w:rPr>
            </w:pPr>
            <w:r w:rsidRPr="00E02EC0">
              <w:rPr>
                <w:i/>
                <w:sz w:val="20"/>
                <w:lang w:eastAsia="ja-JP"/>
              </w:rPr>
              <w:t xml:space="preserve">Scenario 1 Case of a revised Overview, synopsis, or other material in </w:t>
            </w:r>
            <w:r>
              <w:rPr>
                <w:i/>
                <w:sz w:val="20"/>
                <w:lang w:eastAsia="ja-JP"/>
              </w:rPr>
              <w:t>Rec. ITU-R M.</w:t>
            </w:r>
            <w:r w:rsidR="009A5C56">
              <w:rPr>
                <w:i/>
                <w:sz w:val="20"/>
                <w:lang w:eastAsia="ja-JP"/>
              </w:rPr>
              <w:t>2150</w:t>
            </w:r>
            <w:r w:rsidRPr="00E02EC0">
              <w:rPr>
                <w:i/>
                <w:sz w:val="20"/>
                <w:lang w:eastAsia="ja-JP"/>
              </w:rPr>
              <w:t xml:space="preserve"> </w:t>
            </w:r>
            <w:r w:rsidRPr="00E02EC0">
              <w:rPr>
                <w:i/>
                <w:sz w:val="20"/>
              </w:rPr>
              <w:t>not requiring a modification of the DIS</w:t>
            </w:r>
          </w:p>
          <w:p w14:paraId="57D6D88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Chars="42" w:left="101"/>
              <w:rPr>
                <w:bCs/>
                <w:sz w:val="20"/>
              </w:rPr>
            </w:pPr>
            <w:r w:rsidRPr="00E02EC0">
              <w:rPr>
                <w:sz w:val="20"/>
              </w:rPr>
              <w:t xml:space="preserve">Delivery to ITU-R by the </w:t>
            </w:r>
            <w:r w:rsidRPr="00E02EC0">
              <w:rPr>
                <w:b/>
                <w:bCs/>
                <w:i/>
                <w:sz w:val="20"/>
              </w:rPr>
              <w:t>GCS Proponent</w:t>
            </w:r>
            <w:r w:rsidRPr="00E02EC0">
              <w:rPr>
                <w:sz w:val="20"/>
              </w:rPr>
              <w:t xml:space="preserve"> of </w:t>
            </w:r>
            <w:r w:rsidRPr="00E02EC0">
              <w:rPr>
                <w:sz w:val="20"/>
                <w:lang w:eastAsia="ja-JP"/>
              </w:rPr>
              <w:t xml:space="preserve">the </w:t>
            </w:r>
            <w:r w:rsidRPr="00E02EC0">
              <w:rPr>
                <w:sz w:val="20"/>
              </w:rPr>
              <w:t xml:space="preserve">update of the associated material </w:t>
            </w:r>
            <w:r w:rsidRPr="00E02EC0">
              <w:rPr>
                <w:sz w:val="20"/>
                <w:lang w:eastAsia="ja-JP"/>
              </w:rPr>
              <w:t>and a self-declaration indicating that those changes are consistent with existing DIS</w:t>
            </w:r>
            <w:r w:rsidRPr="00E02EC0">
              <w:rPr>
                <w:sz w:val="20"/>
              </w:rPr>
              <w:t>.</w:t>
            </w:r>
          </w:p>
        </w:tc>
      </w:tr>
      <w:tr w:rsidR="009A39C9" w:rsidRPr="00E02EC0" w14:paraId="51CCB37F" w14:textId="77777777" w:rsidTr="00171677">
        <w:trPr>
          <w:cantSplit/>
          <w:jc w:val="center"/>
        </w:trPr>
        <w:tc>
          <w:tcPr>
            <w:tcW w:w="958" w:type="dxa"/>
          </w:tcPr>
          <w:p w14:paraId="3D5B4F4C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7</w:t>
            </w:r>
          </w:p>
        </w:tc>
        <w:tc>
          <w:tcPr>
            <w:tcW w:w="1877" w:type="dxa"/>
            <w:vAlign w:val="center"/>
          </w:tcPr>
          <w:p w14:paraId="72FDEEA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color w:val="000000"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410" w:type="dxa"/>
            <w:vAlign w:val="center"/>
          </w:tcPr>
          <w:p w14:paraId="12B9408E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Meeting “</w:t>
            </w:r>
            <w:r>
              <w:rPr>
                <w:bCs/>
                <w:color w:val="000000"/>
                <w:sz w:val="20"/>
              </w:rPr>
              <w:t>Z</w:t>
            </w:r>
            <w:r w:rsidRPr="00E02EC0">
              <w:rPr>
                <w:bCs/>
                <w:color w:val="000000"/>
                <w:sz w:val="20"/>
              </w:rPr>
              <w:t>+2B”</w:t>
            </w:r>
          </w:p>
          <w:p w14:paraId="3CA400B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June of current revision year)</w:t>
            </w:r>
          </w:p>
        </w:tc>
        <w:tc>
          <w:tcPr>
            <w:tcW w:w="4394" w:type="dxa"/>
            <w:vAlign w:val="center"/>
          </w:tcPr>
          <w:p w14:paraId="7ABC8482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sz w:val="20"/>
              </w:rPr>
              <w:t>WP 5D performs a review of the submitted material and reaches its conclusion on the acceptability of the proposed update for inclusion in the draft revision of Rec. ITU-R M.</w:t>
            </w:r>
            <w:r w:rsidR="009A5C56">
              <w:rPr>
                <w:sz w:val="20"/>
              </w:rPr>
              <w:t>2150</w:t>
            </w:r>
            <w:r w:rsidRPr="00E02EC0">
              <w:rPr>
                <w:sz w:val="20"/>
              </w:rPr>
              <w:t>.</w:t>
            </w:r>
          </w:p>
          <w:p w14:paraId="2D345E1F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sz w:val="20"/>
              </w:rPr>
              <w:t>WP 5D finalizes and agrees the specific technology updat</w:t>
            </w:r>
            <w:r>
              <w:rPr>
                <w:sz w:val="20"/>
              </w:rPr>
              <w:t>e in the draft revision of Rec. </w:t>
            </w:r>
            <w:r w:rsidRPr="00E02EC0">
              <w:rPr>
                <w:sz w:val="20"/>
              </w:rPr>
              <w:t>ITU</w:t>
            </w:r>
            <w:r w:rsidRPr="00E02EC0">
              <w:rPr>
                <w:sz w:val="20"/>
              </w:rPr>
              <w:noBreakHyphen/>
              <w:t>R M.</w:t>
            </w:r>
            <w:r w:rsidR="009A5C56">
              <w:rPr>
                <w:sz w:val="20"/>
              </w:rPr>
              <w:t>2150</w:t>
            </w:r>
            <w:r w:rsidRPr="00E02EC0">
              <w:rPr>
                <w:sz w:val="20"/>
              </w:rPr>
              <w:t>.</w:t>
            </w:r>
          </w:p>
          <w:p w14:paraId="4D0B9E82" w14:textId="77777777" w:rsidR="009A39C9" w:rsidRPr="00E02EC0" w:rsidRDefault="009A39C9" w:rsidP="00344EC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iCs/>
                <w:color w:val="000000"/>
                <w:sz w:val="20"/>
                <w:lang w:eastAsia="ja-JP"/>
              </w:rPr>
            </w:pPr>
            <w:r w:rsidRPr="00E02EC0">
              <w:rPr>
                <w:sz w:val="20"/>
              </w:rPr>
              <w:t>WP 5D liaison of the WP 5D agreed draft revision of Rec. ITU-R M.</w:t>
            </w:r>
            <w:r w:rsidR="009A5C56">
              <w:rPr>
                <w:sz w:val="20"/>
              </w:rPr>
              <w:t>2150</w:t>
            </w:r>
            <w:r w:rsidRPr="00E02EC0">
              <w:rPr>
                <w:sz w:val="20"/>
              </w:rPr>
              <w:t xml:space="preserve"> to the relevant</w:t>
            </w:r>
            <w:r w:rsidRPr="00E02EC0">
              <w:rPr>
                <w:bCs/>
                <w:color w:val="000000"/>
                <w:sz w:val="20"/>
              </w:rPr>
              <w:t xml:space="preserve"> </w:t>
            </w:r>
            <w:r w:rsidRPr="00E02EC0">
              <w:rPr>
                <w:b/>
                <w:i/>
                <w:color w:val="000000"/>
                <w:sz w:val="20"/>
              </w:rPr>
              <w:t>GCS Proponents.</w:t>
            </w:r>
          </w:p>
        </w:tc>
      </w:tr>
      <w:tr w:rsidR="009A39C9" w:rsidRPr="00E02EC0" w14:paraId="577B3A31" w14:textId="77777777" w:rsidTr="00171677">
        <w:trPr>
          <w:cantSplit/>
          <w:jc w:val="center"/>
        </w:trPr>
        <w:tc>
          <w:tcPr>
            <w:tcW w:w="958" w:type="dxa"/>
          </w:tcPr>
          <w:p w14:paraId="350EF9E9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E02EC0">
              <w:rPr>
                <w:b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77" w:type="dxa"/>
          </w:tcPr>
          <w:p w14:paraId="1A96334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i/>
                <w:color w:val="000000"/>
                <w:sz w:val="20"/>
              </w:rPr>
              <w:t>GCS Proponents</w:t>
            </w:r>
          </w:p>
        </w:tc>
        <w:tc>
          <w:tcPr>
            <w:tcW w:w="2410" w:type="dxa"/>
          </w:tcPr>
          <w:p w14:paraId="0F39867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E02EC0">
              <w:rPr>
                <w:bCs/>
                <w:color w:val="000000"/>
                <w:sz w:val="20"/>
              </w:rPr>
              <w:t>Due to ITU-R approximately one month prior to the subsequent Meeting</w:t>
            </w:r>
            <w:r>
              <w:rPr>
                <w:bCs/>
                <w:color w:val="000000"/>
                <w:sz w:val="20"/>
              </w:rPr>
              <w:br/>
            </w:r>
            <w:r w:rsidRPr="00E02EC0">
              <w:rPr>
                <w:sz w:val="20"/>
              </w:rPr>
              <w:t>(</w:t>
            </w:r>
            <w:r w:rsidRPr="00E02EC0">
              <w:rPr>
                <w:bCs/>
                <w:color w:val="000000"/>
                <w:sz w:val="20"/>
              </w:rPr>
              <w:t>Approximately</w:t>
            </w:r>
            <w:r w:rsidRPr="00E02EC0">
              <w:rPr>
                <w:sz w:val="20"/>
              </w:rPr>
              <w:t xml:space="preserve"> September of current revision year</w:t>
            </w:r>
            <w:r w:rsidRPr="00E02EC0">
              <w:rPr>
                <w:sz w:val="20"/>
                <w:lang w:eastAsia="ja-JP"/>
              </w:rPr>
              <w:t>)</w:t>
            </w:r>
          </w:p>
        </w:tc>
        <w:tc>
          <w:tcPr>
            <w:tcW w:w="4394" w:type="dxa"/>
          </w:tcPr>
          <w:p w14:paraId="2CE7E64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E02EC0">
              <w:rPr>
                <w:sz w:val="20"/>
              </w:rPr>
              <w:t>Completion of relevant business matters and indication of compliance with ITU policy on IPR, as appropriate</w:t>
            </w:r>
          </w:p>
        </w:tc>
      </w:tr>
      <w:tr w:rsidR="009A39C9" w:rsidRPr="009A39C9" w14:paraId="6CCBB72F" w14:textId="77777777" w:rsidTr="00171677">
        <w:trPr>
          <w:cantSplit/>
          <w:jc w:val="center"/>
        </w:trPr>
        <w:tc>
          <w:tcPr>
            <w:tcW w:w="958" w:type="dxa"/>
          </w:tcPr>
          <w:p w14:paraId="2D744D4F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9</w:t>
            </w:r>
          </w:p>
        </w:tc>
        <w:tc>
          <w:tcPr>
            <w:tcW w:w="1877" w:type="dxa"/>
            <w:vAlign w:val="center"/>
          </w:tcPr>
          <w:p w14:paraId="61C68B91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rFonts w:eastAsia="Arial Unicode MS"/>
                <w:b/>
                <w:sz w:val="20"/>
              </w:rPr>
              <w:t>WP 5D</w:t>
            </w:r>
          </w:p>
        </w:tc>
        <w:tc>
          <w:tcPr>
            <w:tcW w:w="2410" w:type="dxa"/>
            <w:vAlign w:val="center"/>
          </w:tcPr>
          <w:p w14:paraId="18E5188A" w14:textId="77777777" w:rsidR="009A39C9" w:rsidRPr="00E02EC0" w:rsidRDefault="009A39C9" w:rsidP="00344EC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134" w:hanging="1134"/>
              <w:jc w:val="center"/>
              <w:outlineLvl w:val="0"/>
              <w:rPr>
                <w:bCs/>
                <w:color w:val="000000"/>
                <w:sz w:val="20"/>
                <w:lang w:eastAsia="ja-JP"/>
              </w:rPr>
            </w:pPr>
            <w:r w:rsidRPr="00E02EC0">
              <w:rPr>
                <w:bCs/>
                <w:color w:val="000000"/>
                <w:sz w:val="20"/>
              </w:rPr>
              <w:t>Subsequent Meeting</w:t>
            </w:r>
          </w:p>
          <w:p w14:paraId="27EB17F6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sz w:val="20"/>
              </w:rPr>
              <w:t xml:space="preserve"> October of current revision year)</w:t>
            </w:r>
          </w:p>
        </w:tc>
        <w:tc>
          <w:tcPr>
            <w:tcW w:w="4394" w:type="dxa"/>
          </w:tcPr>
          <w:p w14:paraId="01030A31" w14:textId="77777777" w:rsidR="009A39C9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>WP 5D performs a final quality and completeness check of the draft revision of Rec. ITU-R M.</w:t>
            </w:r>
            <w:r w:rsidR="009A5C56">
              <w:rPr>
                <w:bCs/>
                <w:sz w:val="20"/>
              </w:rPr>
              <w:t>2150</w:t>
            </w:r>
            <w:r w:rsidRPr="00E02EC0">
              <w:rPr>
                <w:bCs/>
                <w:sz w:val="20"/>
              </w:rPr>
              <w:t>.</w:t>
            </w:r>
          </w:p>
          <w:p w14:paraId="6CAABAC3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  <w:lang w:val="pt-BR"/>
              </w:rPr>
            </w:pPr>
            <w:r w:rsidRPr="00E02EC0">
              <w:rPr>
                <w:bCs/>
                <w:sz w:val="20"/>
              </w:rPr>
              <w:t xml:space="preserve">WP 5D forwards to Study Group 5 the revision of Rec. </w:t>
            </w:r>
            <w:r w:rsidRPr="00E02EC0">
              <w:rPr>
                <w:bCs/>
                <w:sz w:val="20"/>
                <w:lang w:val="pt-BR"/>
              </w:rPr>
              <w:t>I</w:t>
            </w:r>
            <w:r w:rsidRPr="00223213">
              <w:rPr>
                <w:bCs/>
                <w:sz w:val="20"/>
                <w:lang w:val="pt-BR"/>
              </w:rPr>
              <w:t>TU-R M.</w:t>
            </w:r>
            <w:r w:rsidR="009A5C56">
              <w:rPr>
                <w:bCs/>
                <w:sz w:val="20"/>
                <w:lang w:val="fr-FR"/>
              </w:rPr>
              <w:t>2150</w:t>
            </w:r>
            <w:r w:rsidRPr="00E02EC0">
              <w:rPr>
                <w:bCs/>
                <w:sz w:val="20"/>
                <w:lang w:val="pt-BR"/>
              </w:rPr>
              <w:t>.</w:t>
            </w:r>
          </w:p>
        </w:tc>
      </w:tr>
      <w:tr w:rsidR="009A39C9" w:rsidRPr="00E02EC0" w14:paraId="19CF9F16" w14:textId="77777777" w:rsidTr="00171677">
        <w:trPr>
          <w:cantSplit/>
          <w:jc w:val="center"/>
        </w:trPr>
        <w:tc>
          <w:tcPr>
            <w:tcW w:w="958" w:type="dxa"/>
          </w:tcPr>
          <w:p w14:paraId="5E3F847A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10</w:t>
            </w:r>
          </w:p>
        </w:tc>
        <w:tc>
          <w:tcPr>
            <w:tcW w:w="1877" w:type="dxa"/>
            <w:vAlign w:val="center"/>
          </w:tcPr>
          <w:p w14:paraId="45CA26A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sz w:val="20"/>
              </w:rPr>
              <w:t>Radiocommunication Bureau</w:t>
            </w:r>
          </w:p>
        </w:tc>
        <w:tc>
          <w:tcPr>
            <w:tcW w:w="2410" w:type="dxa"/>
            <w:vAlign w:val="center"/>
          </w:tcPr>
          <w:p w14:paraId="7739581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bCs/>
                <w:sz w:val="20"/>
              </w:rPr>
              <w:t xml:space="preserve"> November/December of current revision year)</w:t>
            </w:r>
          </w:p>
        </w:tc>
        <w:tc>
          <w:tcPr>
            <w:tcW w:w="4394" w:type="dxa"/>
          </w:tcPr>
          <w:p w14:paraId="6DF63802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>Submission by Counsellor for SG 5 of completed draft revision of Rec. ITU-R M.</w:t>
            </w:r>
            <w:r w:rsidR="009A5C56">
              <w:rPr>
                <w:bCs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to SG 5, based on currently anticipated SG 5 meeting schedule.</w:t>
            </w:r>
          </w:p>
        </w:tc>
      </w:tr>
      <w:tr w:rsidR="009A39C9" w:rsidRPr="00E02EC0" w14:paraId="3EF2ED82" w14:textId="77777777" w:rsidTr="00171677">
        <w:trPr>
          <w:cantSplit/>
          <w:jc w:val="center"/>
        </w:trPr>
        <w:tc>
          <w:tcPr>
            <w:tcW w:w="958" w:type="dxa"/>
          </w:tcPr>
          <w:p w14:paraId="4D16DA4B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E02EC0">
              <w:rPr>
                <w:b/>
                <w:sz w:val="20"/>
              </w:rPr>
              <w:t>11</w:t>
            </w:r>
          </w:p>
        </w:tc>
        <w:tc>
          <w:tcPr>
            <w:tcW w:w="1877" w:type="dxa"/>
            <w:vAlign w:val="center"/>
          </w:tcPr>
          <w:p w14:paraId="00C15E25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Arial Unicode MS"/>
                <w:b/>
                <w:sz w:val="20"/>
              </w:rPr>
            </w:pPr>
            <w:r w:rsidRPr="00E02EC0">
              <w:rPr>
                <w:b/>
                <w:sz w:val="20"/>
              </w:rPr>
              <w:t>Study Group 5</w:t>
            </w:r>
          </w:p>
        </w:tc>
        <w:tc>
          <w:tcPr>
            <w:tcW w:w="2410" w:type="dxa"/>
            <w:vAlign w:val="center"/>
          </w:tcPr>
          <w:p w14:paraId="15455E54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E02EC0">
              <w:rPr>
                <w:bCs/>
                <w:color w:val="000000"/>
                <w:sz w:val="20"/>
              </w:rPr>
              <w:t>(Approximately</w:t>
            </w:r>
            <w:r w:rsidRPr="00E02EC0">
              <w:rPr>
                <w:bCs/>
                <w:sz w:val="20"/>
              </w:rPr>
              <w:t xml:space="preserve"> November/December of current revision year)</w:t>
            </w:r>
          </w:p>
        </w:tc>
        <w:tc>
          <w:tcPr>
            <w:tcW w:w="4394" w:type="dxa"/>
          </w:tcPr>
          <w:p w14:paraId="2140686D" w14:textId="77777777" w:rsidR="009A39C9" w:rsidRPr="00E02EC0" w:rsidRDefault="009A39C9" w:rsidP="00344E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Cs/>
                <w:sz w:val="20"/>
              </w:rPr>
            </w:pPr>
            <w:r w:rsidRPr="00E02EC0">
              <w:rPr>
                <w:bCs/>
                <w:sz w:val="20"/>
              </w:rPr>
              <w:t>Study Group 5 considers adoption of the revision of Rec. ITU-R M.</w:t>
            </w:r>
            <w:r w:rsidR="009A5C56">
              <w:rPr>
                <w:bCs/>
                <w:sz w:val="20"/>
              </w:rPr>
              <w:t>2150</w:t>
            </w:r>
            <w:r w:rsidRPr="00E02EC0">
              <w:rPr>
                <w:bCs/>
                <w:sz w:val="20"/>
              </w:rPr>
              <w:t xml:space="preserve"> for forwarding to Member States for approval.</w:t>
            </w:r>
          </w:p>
        </w:tc>
      </w:tr>
    </w:tbl>
    <w:p w14:paraId="088E7680" w14:textId="77777777" w:rsidR="009A39C9" w:rsidRDefault="009A39C9" w:rsidP="00171677">
      <w:pPr>
        <w:pStyle w:val="Tablefin"/>
      </w:pPr>
    </w:p>
    <w:p w14:paraId="1E8A9DFD" w14:textId="77777777" w:rsidR="009A39C9" w:rsidRPr="00B15B52" w:rsidRDefault="009A39C9" w:rsidP="00171677">
      <w:pPr>
        <w:pStyle w:val="FigureNo"/>
        <w:keepNext w:val="0"/>
        <w:keepLines w:val="0"/>
        <w:rPr>
          <w:lang w:eastAsia="zh-CN"/>
        </w:rPr>
      </w:pPr>
      <w:r w:rsidRPr="00B15B52">
        <w:rPr>
          <w:lang w:eastAsia="zh-CN"/>
        </w:rPr>
        <w:t>Figure 1</w:t>
      </w:r>
    </w:p>
    <w:p w14:paraId="46DBB3CC" w14:textId="77777777" w:rsidR="009A39C9" w:rsidRPr="004E31C4" w:rsidRDefault="009A39C9" w:rsidP="00171677">
      <w:pPr>
        <w:pStyle w:val="Figuretitle"/>
        <w:keepNext w:val="0"/>
        <w:keepLines w:val="0"/>
        <w:spacing w:after="120"/>
        <w:rPr>
          <w:lang w:eastAsia="zh-CN"/>
        </w:rPr>
      </w:pPr>
      <w:r w:rsidRPr="004E31C4">
        <w:rPr>
          <w:lang w:eastAsia="zh-CN"/>
        </w:rPr>
        <w:t xml:space="preserve">Flexible </w:t>
      </w:r>
      <w:r>
        <w:rPr>
          <w:rFonts w:hint="eastAsia"/>
          <w:lang w:eastAsia="zh-CN"/>
        </w:rPr>
        <w:t>Z</w:t>
      </w:r>
      <w:r w:rsidRPr="004E31C4">
        <w:rPr>
          <w:lang w:eastAsia="zh-CN"/>
        </w:rPr>
        <w:t>+2 GCS Timing Illustration</w:t>
      </w:r>
    </w:p>
    <w:p w14:paraId="758D7E7C" w14:textId="77777777" w:rsidR="004B5A55" w:rsidRDefault="00BE6AA1" w:rsidP="006F56D4">
      <w:pPr>
        <w:jc w:val="center"/>
        <w:rPr>
          <w:lang w:val="en-US" w:eastAsia="zh-CN"/>
        </w:rPr>
      </w:pPr>
      <w:r>
        <w:rPr>
          <w:noProof/>
          <w:lang w:val="en-US" w:eastAsia="ja-JP"/>
        </w:rPr>
        <w:drawing>
          <wp:inline distT="0" distB="0" distL="0" distR="0" wp14:anchorId="1EB07AEA" wp14:editId="7368138F">
            <wp:extent cx="4448908" cy="3505278"/>
            <wp:effectExtent l="0" t="0" r="889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323" cy="35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6B02" w14:textId="77777777" w:rsidR="00C21703" w:rsidRDefault="00C21703" w:rsidP="00C21703"/>
    <w:p w14:paraId="503A5208" w14:textId="7F46ECEE" w:rsidR="009A39C9" w:rsidRPr="00AE4D8C" w:rsidRDefault="009A39C9" w:rsidP="00171677">
      <w:pPr>
        <w:jc w:val="center"/>
        <w:rPr>
          <w:lang w:val="en-US" w:eastAsia="zh-CN"/>
        </w:rPr>
      </w:pPr>
      <w:r>
        <w:t>______________</w:t>
      </w:r>
    </w:p>
    <w:sectPr w:rsidR="009A39C9" w:rsidRPr="00AE4D8C" w:rsidSect="004739B8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8B64" w14:textId="77777777" w:rsidR="000B7CC7" w:rsidRDefault="000B7CC7">
      <w:r>
        <w:separator/>
      </w:r>
    </w:p>
  </w:endnote>
  <w:endnote w:type="continuationSeparator" w:id="0">
    <w:p w14:paraId="31A301FC" w14:textId="77777777" w:rsidR="000B7CC7" w:rsidRDefault="000B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4743E" w14:textId="6FBE67DB" w:rsidR="00FA124A" w:rsidRPr="002F7CB3" w:rsidRDefault="000B7CC7">
    <w:pPr>
      <w:pStyle w:val="Footer"/>
      <w:rPr>
        <w:lang w:val="en-US"/>
      </w:rPr>
    </w:pPr>
    <w:fldSimple w:instr=" FILENAME \p \* MERGEFORMAT ">
      <w:r w:rsidR="00CE2851" w:rsidRPr="00CE2851">
        <w:rPr>
          <w:lang w:val="en-US"/>
        </w:rPr>
        <w:t>M</w:t>
      </w:r>
      <w:r w:rsidR="00CE2851">
        <w:t>:\BRSGD\TEXT2019\SG05\IMT.2020\000\057e.docx</w:t>
      </w:r>
    </w:fldSimple>
    <w:r w:rsidR="00FA124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6E7E" w14:textId="394CC007" w:rsidR="00C21703" w:rsidRPr="00CE2851" w:rsidRDefault="00CE2851" w:rsidP="00CE285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Pr="00CE2851">
      <w:rPr>
        <w:lang w:val="en-US"/>
      </w:rPr>
      <w:t>M</w:t>
    </w:r>
    <w:r>
      <w:t>:\BRSGD\TEXT2019\SG05\IMT.2020\000\057e.docx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99B1" w14:textId="77777777" w:rsidR="000B7CC7" w:rsidRDefault="000B7CC7">
      <w:r>
        <w:t>____________________</w:t>
      </w:r>
    </w:p>
  </w:footnote>
  <w:footnote w:type="continuationSeparator" w:id="0">
    <w:p w14:paraId="75111CBC" w14:textId="77777777" w:rsidR="000B7CC7" w:rsidRDefault="000B7CC7">
      <w:r>
        <w:continuationSeparator/>
      </w:r>
    </w:p>
  </w:footnote>
  <w:footnote w:id="1">
    <w:p w14:paraId="4AEE2B07" w14:textId="32F1BC63" w:rsidR="00B41D84" w:rsidRDefault="00B41D84" w:rsidP="004739B8">
      <w:pPr>
        <w:pStyle w:val="FootnoteText"/>
        <w:tabs>
          <w:tab w:val="clear" w:pos="255"/>
          <w:tab w:val="left" w:pos="284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SimSun"/>
          <w:lang w:eastAsia="zh-CN"/>
        </w:rPr>
        <w:t xml:space="preserve">This procedure </w:t>
      </w:r>
      <w:r>
        <w:t>for the development of draft revisions of Recommendation ITU</w:t>
      </w:r>
      <w:r>
        <w:noBreakHyphen/>
        <w:t>R </w:t>
      </w:r>
      <w:r w:rsidR="009A5C56">
        <w:t>M.2150</w:t>
      </w:r>
      <w:r>
        <w:t xml:space="preserve"> </w:t>
      </w:r>
      <w:r>
        <w:rPr>
          <w:rFonts w:eastAsia="SimSun"/>
          <w:lang w:eastAsia="zh-CN"/>
        </w:rPr>
        <w:t xml:space="preserve">does not apply to the situation specified in </w:t>
      </w:r>
      <w:r w:rsidRPr="00FA573C">
        <w:rPr>
          <w:rFonts w:eastAsia="SimSun"/>
          <w:lang w:eastAsia="zh-CN"/>
        </w:rPr>
        <w:t xml:space="preserve">Resolution </w:t>
      </w:r>
      <w:r w:rsidRPr="00FA573C">
        <w:rPr>
          <w:bCs/>
        </w:rPr>
        <w:t>ITU-R</w:t>
      </w:r>
      <w:r w:rsidRPr="00FA573C">
        <w:rPr>
          <w:rFonts w:eastAsia="SimSun"/>
          <w:lang w:eastAsia="zh-CN"/>
        </w:rPr>
        <w:t xml:space="preserve"> </w:t>
      </w:r>
      <w:r>
        <w:rPr>
          <w:rFonts w:hint="eastAsia"/>
          <w:lang w:eastAsia="ja-JP"/>
        </w:rPr>
        <w:t>6</w:t>
      </w:r>
      <w:r w:rsidRPr="00FA573C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 xml:space="preserve"> in which </w:t>
      </w:r>
      <w:r w:rsidRPr="0041128B">
        <w:rPr>
          <w:lang w:eastAsia="ko-KR"/>
        </w:rPr>
        <w:t>the minimum technical requirements and evaluation criteria</w:t>
      </w:r>
      <w:r>
        <w:rPr>
          <w:lang w:eastAsia="ko-KR"/>
        </w:rPr>
        <w:t xml:space="preserve"> are changed, as these will be designated as </w:t>
      </w:r>
      <w:r w:rsidRPr="0041128B">
        <w:rPr>
          <w:lang w:eastAsia="ko-KR"/>
        </w:rPr>
        <w:t>separatel</w:t>
      </w:r>
      <w:r>
        <w:rPr>
          <w:lang w:eastAsia="ko-KR"/>
        </w:rPr>
        <w:t>y identifiable versions for IMT-</w:t>
      </w:r>
      <w:r>
        <w:rPr>
          <w:rFonts w:hint="eastAsia"/>
          <w:lang w:eastAsia="ja-JP"/>
        </w:rPr>
        <w:t>2020</w:t>
      </w:r>
      <w:r>
        <w:rPr>
          <w:rFonts w:eastAsia="SimSun"/>
          <w:lang w:eastAsia="zh-CN"/>
        </w:rPr>
        <w:t xml:space="preserve">. As such, this procedure specifically refers to </w:t>
      </w:r>
      <w:r w:rsidRPr="004E31C4">
        <w:rPr>
          <w:lang w:eastAsia="ja-JP"/>
        </w:rPr>
        <w:t>Report ITU</w:t>
      </w:r>
      <w:r>
        <w:rPr>
          <w:lang w:eastAsia="ja-JP"/>
        </w:rPr>
        <w:noBreakHyphen/>
      </w:r>
      <w:r w:rsidRPr="004E31C4">
        <w:rPr>
          <w:lang w:eastAsia="ja-JP"/>
        </w:rPr>
        <w:t>R M.2</w:t>
      </w:r>
      <w:r>
        <w:rPr>
          <w:rFonts w:hint="eastAsia"/>
          <w:lang w:eastAsia="ja-JP"/>
        </w:rPr>
        <w:t>410-0 (2017)</w:t>
      </w:r>
      <w:r w:rsidRPr="007446FC">
        <w:rPr>
          <w:rFonts w:eastAsia="SimSun"/>
          <w:lang w:eastAsia="zh-CN"/>
        </w:rPr>
        <w:t xml:space="preserve">, </w:t>
      </w:r>
      <w:r w:rsidRPr="004E31C4">
        <w:rPr>
          <w:lang w:eastAsia="ja-JP"/>
        </w:rPr>
        <w:t>Report ITU-R M.2</w:t>
      </w:r>
      <w:r>
        <w:rPr>
          <w:rFonts w:hint="eastAsia"/>
          <w:lang w:eastAsia="ja-JP"/>
        </w:rPr>
        <w:t>41</w:t>
      </w:r>
      <w:r w:rsidRPr="004E31C4">
        <w:rPr>
          <w:lang w:eastAsia="ja-JP"/>
        </w:rPr>
        <w:t>1</w:t>
      </w:r>
      <w:r>
        <w:rPr>
          <w:rFonts w:hint="eastAsia"/>
          <w:lang w:eastAsia="ja-JP"/>
        </w:rPr>
        <w:t>-0 (2017)</w:t>
      </w:r>
      <w:r>
        <w:rPr>
          <w:lang w:eastAsia="ja-JP"/>
        </w:rPr>
        <w:t xml:space="preserve">, </w:t>
      </w:r>
      <w:r w:rsidRPr="006017F8">
        <w:rPr>
          <w:lang w:eastAsia="ja-JP"/>
        </w:rPr>
        <w:t xml:space="preserve">Report ITU-R </w:t>
      </w:r>
      <w:proofErr w:type="spellStart"/>
      <w:r w:rsidRPr="006017F8">
        <w:rPr>
          <w:lang w:eastAsia="ja-JP"/>
        </w:rPr>
        <w:t>M.2</w:t>
      </w:r>
      <w:r>
        <w:rPr>
          <w:rFonts w:hint="eastAsia"/>
          <w:lang w:eastAsia="ja-JP"/>
        </w:rPr>
        <w:t>4</w:t>
      </w:r>
      <w:r w:rsidRPr="006017F8">
        <w:rPr>
          <w:lang w:eastAsia="ja-JP"/>
        </w:rPr>
        <w:t>1</w:t>
      </w:r>
      <w:r>
        <w:rPr>
          <w:rFonts w:hint="eastAsia"/>
          <w:lang w:eastAsia="ja-JP"/>
        </w:rPr>
        <w:t>2</w:t>
      </w:r>
      <w:proofErr w:type="spellEnd"/>
      <w:r w:rsidRPr="006017F8">
        <w:rPr>
          <w:lang w:eastAsia="ja-JP"/>
        </w:rPr>
        <w:t>-</w:t>
      </w:r>
      <w:r>
        <w:rPr>
          <w:rFonts w:hint="eastAsia"/>
          <w:lang w:eastAsia="ja-JP"/>
        </w:rPr>
        <w:t>0 (2017)</w:t>
      </w:r>
      <w:r>
        <w:rPr>
          <w:lang w:eastAsia="ja-JP"/>
        </w:rPr>
        <w:t>.</w:t>
      </w:r>
    </w:p>
  </w:footnote>
  <w:footnote w:id="2">
    <w:p w14:paraId="2DF58456" w14:textId="77777777" w:rsidR="009A39C9" w:rsidRDefault="009A39C9" w:rsidP="00171677">
      <w:pPr>
        <w:pStyle w:val="FootnoteText"/>
        <w:tabs>
          <w:tab w:val="clear" w:pos="255"/>
          <w:tab w:val="left" w:pos="284"/>
        </w:tabs>
        <w:ind w:left="284" w:hanging="284"/>
      </w:pPr>
      <w:r>
        <w:rPr>
          <w:rStyle w:val="FootnoteReference"/>
        </w:rPr>
        <w:t>*</w:t>
      </w:r>
      <w:r>
        <w:t xml:space="preserve"> </w:t>
      </w:r>
      <w:r>
        <w:tab/>
        <w:t xml:space="preserve">Required in case of </w:t>
      </w:r>
      <w:r w:rsidRPr="00991515">
        <w:t xml:space="preserve">an </w:t>
      </w:r>
      <w:r>
        <w:t xml:space="preserve">update of the GCS or in the case of </w:t>
      </w:r>
      <w:r w:rsidRPr="00EE51FF">
        <w:t xml:space="preserve">a revised Overview, revised synopsis, or other material </w:t>
      </w:r>
      <w:r>
        <w:t xml:space="preserve">in Recommendation ITU-R </w:t>
      </w:r>
      <w:r w:rsidR="009A5C56">
        <w:t>M.2150</w:t>
      </w:r>
      <w:r>
        <w:t xml:space="preserve"> </w:t>
      </w:r>
      <w:r w:rsidRPr="00EE51FF">
        <w:t xml:space="preserve">under the purview of the </w:t>
      </w:r>
      <w:r w:rsidRPr="00A83F08">
        <w:rPr>
          <w:b/>
          <w:bCs/>
          <w:i/>
          <w:iCs/>
        </w:rPr>
        <w:t>GCS Proponent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35C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F9007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90078">
      <w:rPr>
        <w:rStyle w:val="PageNumber"/>
      </w:rPr>
      <w:fldChar w:fldCharType="separate"/>
    </w:r>
    <w:r w:rsidR="00DA5C20">
      <w:rPr>
        <w:rStyle w:val="PageNumber"/>
        <w:noProof/>
      </w:rPr>
      <w:t>2</w:t>
    </w:r>
    <w:r w:rsidR="00F9007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7E63B2D" w14:textId="696175D2" w:rsidR="00FA124A" w:rsidRDefault="00CE2851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-2020</w:t>
    </w:r>
    <w:r w:rsidR="00C83308">
      <w:rPr>
        <w:lang w:val="en-US"/>
      </w:rPr>
      <w:t>/</w:t>
    </w:r>
    <w:r>
      <w:rPr>
        <w:lang w:val="en-US"/>
      </w:rPr>
      <w:t>57</w:t>
    </w:r>
    <w:r w:rsidR="007E001F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373"/>
    <w:multiLevelType w:val="hybridMultilevel"/>
    <w:tmpl w:val="88A81188"/>
    <w:lvl w:ilvl="0" w:tplc="0409000F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C48D3"/>
    <w:multiLevelType w:val="hybridMultilevel"/>
    <w:tmpl w:val="FF4EDA84"/>
    <w:lvl w:ilvl="0" w:tplc="D9C4D8CC">
      <w:start w:val="1"/>
      <w:numFmt w:val="bullet"/>
      <w:lvlText w:val="-"/>
      <w:lvlJc w:val="left"/>
      <w:pPr>
        <w:ind w:left="420" w:hanging="42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C652D"/>
    <w:multiLevelType w:val="hybridMultilevel"/>
    <w:tmpl w:val="1610BB6A"/>
    <w:lvl w:ilvl="0" w:tplc="E616620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22884"/>
    <w:multiLevelType w:val="hybridMultilevel"/>
    <w:tmpl w:val="B5F03BCE"/>
    <w:lvl w:ilvl="0" w:tplc="21028FF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09632A"/>
    <w:multiLevelType w:val="hybridMultilevel"/>
    <w:tmpl w:val="3962B6F4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56557"/>
    <w:multiLevelType w:val="hybridMultilevel"/>
    <w:tmpl w:val="F94A0F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3E1B4C"/>
    <w:multiLevelType w:val="hybridMultilevel"/>
    <w:tmpl w:val="BC187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6A4E9A"/>
    <w:multiLevelType w:val="hybridMultilevel"/>
    <w:tmpl w:val="807EF3B4"/>
    <w:lvl w:ilvl="0" w:tplc="EB7C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5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1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4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2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0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E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ED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0A6C19"/>
    <w:multiLevelType w:val="hybridMultilevel"/>
    <w:tmpl w:val="8508027C"/>
    <w:lvl w:ilvl="0" w:tplc="A9803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6B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6B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43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4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67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B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2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1F"/>
    <w:rsid w:val="000069D4"/>
    <w:rsid w:val="000174AD"/>
    <w:rsid w:val="00047A1D"/>
    <w:rsid w:val="000604B9"/>
    <w:rsid w:val="000A7D55"/>
    <w:rsid w:val="000B7CC7"/>
    <w:rsid w:val="000C12C8"/>
    <w:rsid w:val="000C2E8E"/>
    <w:rsid w:val="000E0E7C"/>
    <w:rsid w:val="000F1B4B"/>
    <w:rsid w:val="000F3942"/>
    <w:rsid w:val="0012744F"/>
    <w:rsid w:val="00131178"/>
    <w:rsid w:val="00156F66"/>
    <w:rsid w:val="00163271"/>
    <w:rsid w:val="00171677"/>
    <w:rsid w:val="00172122"/>
    <w:rsid w:val="00182528"/>
    <w:rsid w:val="0018500B"/>
    <w:rsid w:val="00196A19"/>
    <w:rsid w:val="00202DC1"/>
    <w:rsid w:val="002116EE"/>
    <w:rsid w:val="00213410"/>
    <w:rsid w:val="00222789"/>
    <w:rsid w:val="002309D8"/>
    <w:rsid w:val="002A7FE2"/>
    <w:rsid w:val="002E1B4F"/>
    <w:rsid w:val="002F2E67"/>
    <w:rsid w:val="002F7CB3"/>
    <w:rsid w:val="00315546"/>
    <w:rsid w:val="00330567"/>
    <w:rsid w:val="003679C3"/>
    <w:rsid w:val="00386A9D"/>
    <w:rsid w:val="00391081"/>
    <w:rsid w:val="003B2789"/>
    <w:rsid w:val="003C13CE"/>
    <w:rsid w:val="003C5069"/>
    <w:rsid w:val="003C697E"/>
    <w:rsid w:val="003E2518"/>
    <w:rsid w:val="003E7CEF"/>
    <w:rsid w:val="004739B8"/>
    <w:rsid w:val="004B1EF7"/>
    <w:rsid w:val="004B3FAD"/>
    <w:rsid w:val="004B5A55"/>
    <w:rsid w:val="004C5749"/>
    <w:rsid w:val="00501DCA"/>
    <w:rsid w:val="00513A47"/>
    <w:rsid w:val="005408DF"/>
    <w:rsid w:val="00573344"/>
    <w:rsid w:val="0057692E"/>
    <w:rsid w:val="00583F9B"/>
    <w:rsid w:val="005B0D29"/>
    <w:rsid w:val="005E5C10"/>
    <w:rsid w:val="005F2C78"/>
    <w:rsid w:val="006144E4"/>
    <w:rsid w:val="00650299"/>
    <w:rsid w:val="0065395C"/>
    <w:rsid w:val="0065596A"/>
    <w:rsid w:val="00655FC5"/>
    <w:rsid w:val="006716C3"/>
    <w:rsid w:val="006B611D"/>
    <w:rsid w:val="006F56D4"/>
    <w:rsid w:val="00714C4E"/>
    <w:rsid w:val="007E001F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84323"/>
    <w:rsid w:val="00995963"/>
    <w:rsid w:val="009A39C9"/>
    <w:rsid w:val="009A5C56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1D84"/>
    <w:rsid w:val="00B4279B"/>
    <w:rsid w:val="00B45FC9"/>
    <w:rsid w:val="00B76F35"/>
    <w:rsid w:val="00B77C8B"/>
    <w:rsid w:val="00B81138"/>
    <w:rsid w:val="00BC7CCF"/>
    <w:rsid w:val="00BE470B"/>
    <w:rsid w:val="00BE6AA1"/>
    <w:rsid w:val="00C21703"/>
    <w:rsid w:val="00C57A91"/>
    <w:rsid w:val="00C83308"/>
    <w:rsid w:val="00CB51E0"/>
    <w:rsid w:val="00CC01C2"/>
    <w:rsid w:val="00CE2851"/>
    <w:rsid w:val="00CF21F2"/>
    <w:rsid w:val="00D02712"/>
    <w:rsid w:val="00D046A7"/>
    <w:rsid w:val="00D214D0"/>
    <w:rsid w:val="00D6546B"/>
    <w:rsid w:val="00D809BC"/>
    <w:rsid w:val="00D904AA"/>
    <w:rsid w:val="00DA5C20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1A2C"/>
    <w:rsid w:val="00F25662"/>
    <w:rsid w:val="00F90078"/>
    <w:rsid w:val="00F94C6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5C703AC"/>
  <w15:docId w15:val="{C118E6AB-B777-49BC-B72E-5E18FA6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11,H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uiPriority w:val="99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9A39C9"/>
    <w:rPr>
      <w:rFonts w:ascii="Times New Roman" w:hAnsi="Times New Roman"/>
      <w:b/>
      <w:sz w:val="28"/>
      <w:lang w:val="en-GB" w:eastAsia="en-US"/>
    </w:rPr>
  </w:style>
  <w:style w:type="character" w:customStyle="1" w:styleId="Title1Carattere">
    <w:name w:val="Title 1 Carattere"/>
    <w:basedOn w:val="DefaultParagraphFont"/>
    <w:link w:val="Title1"/>
    <w:locked/>
    <w:rsid w:val="009A39C9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link w:val="Heading1"/>
    <w:rsid w:val="009A39C9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A39C9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9A39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A39C9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qFormat/>
    <w:rsid w:val="009A39C9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9A39C9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39C9"/>
    <w:rPr>
      <w:rFonts w:ascii="Times New Roman" w:eastAsiaTheme="minorEastAsia" w:hAnsi="Times New Roman"/>
      <w:lang w:val="en-GB" w:eastAsia="en-US"/>
    </w:rPr>
  </w:style>
  <w:style w:type="paragraph" w:customStyle="1" w:styleId="heading0">
    <w:name w:val="heading 0"/>
    <w:basedOn w:val="Heading1"/>
    <w:next w:val="Normal"/>
    <w:rsid w:val="009A39C9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/>
      <w:ind w:left="794" w:hanging="794"/>
      <w:textAlignment w:val="auto"/>
      <w:outlineLvl w:val="9"/>
    </w:pPr>
    <w:rPr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39C9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9C9"/>
    <w:rPr>
      <w:rFonts w:ascii="Times New Roman" w:eastAsiaTheme="minorEastAsia" w:hAnsi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A39C9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A39C9"/>
    <w:rPr>
      <w:szCs w:val="24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9C9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9A39C9"/>
  </w:style>
  <w:style w:type="character" w:customStyle="1" w:styleId="HeadingbChar">
    <w:name w:val="Heading_b Char"/>
    <w:basedOn w:val="DefaultParagraphFont"/>
    <w:link w:val="Headingb"/>
    <w:locked/>
    <w:rsid w:val="009A39C9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A39C9"/>
    <w:rPr>
      <w:rFonts w:ascii="Times New Roman Bold" w:hAnsi="Times New Roman Bold" w:cs="Times New Roman Bold"/>
      <w:b/>
      <w:lang w:val="en-GB" w:eastAsia="en-US"/>
    </w:rPr>
  </w:style>
  <w:style w:type="character" w:customStyle="1" w:styleId="Title1Char">
    <w:name w:val="Title 1 Char"/>
    <w:locked/>
    <w:rsid w:val="009A39C9"/>
    <w:rPr>
      <w:rFonts w:ascii="Times New Roman" w:hAnsi="Times New Roman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9A39C9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A39C9"/>
    <w:rPr>
      <w:rFonts w:ascii="Times New Roman" w:hAnsi="Times New Roman"/>
      <w:i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9A39C9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A39C9"/>
    <w:rPr>
      <w:rFonts w:ascii="Times New Roman" w:eastAsia="MS Mincho" w:hAnsi="Times New Roman"/>
      <w:sz w:val="24"/>
      <w:lang w:val="en-GB" w:eastAsia="en-US"/>
    </w:rPr>
  </w:style>
  <w:style w:type="table" w:customStyle="1" w:styleId="TableGrid42">
    <w:name w:val="Table Grid42"/>
    <w:basedOn w:val="TableNormal"/>
    <w:next w:val="TableGrid"/>
    <w:uiPriority w:val="59"/>
    <w:rsid w:val="009A39C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A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171677"/>
    <w:rPr>
      <w:lang w:eastAsia="zh-CN"/>
    </w:rPr>
  </w:style>
  <w:style w:type="character" w:customStyle="1" w:styleId="RectitleChar">
    <w:name w:val="Rec_title Char"/>
    <w:basedOn w:val="DefaultParagraphFont"/>
    <w:link w:val="Rectitle"/>
    <w:locked/>
    <w:rsid w:val="000F3942"/>
    <w:rPr>
      <w:rFonts w:ascii="Times New Roman Bold" w:hAnsi="Times New Roman Bold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IMT.2020-C-0002/en" TargetMode="External"/><Relationship Id="rId18" Type="http://schemas.openxmlformats.org/officeDocument/2006/relationships/hyperlink" Target="https://www.itu.int/md/R15-IMT.2020-C-0020/en" TargetMode="External"/><Relationship Id="rId26" Type="http://schemas.openxmlformats.org/officeDocument/2006/relationships/hyperlink" Target="https://www.itu.int/pub/R-REP-M.24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pub/R-RES-R.9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IMT.2020-C-0002" TargetMode="External"/><Relationship Id="rId17" Type="http://schemas.openxmlformats.org/officeDocument/2006/relationships/hyperlink" Target="https://www.itu.int/md/R15-IMT.2020-C-0002" TargetMode="External"/><Relationship Id="rId25" Type="http://schemas.openxmlformats.org/officeDocument/2006/relationships/hyperlink" Target="https://www.itu.int/rec/R-REC-M.2150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IMT.2020-C-0020/en" TargetMode="External"/><Relationship Id="rId20" Type="http://schemas.openxmlformats.org/officeDocument/2006/relationships/hyperlink" Target="https://www.itu.int/md/R15-IMT.2020-C-0020/en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IMT.2020-C-0020/en" TargetMode="External"/><Relationship Id="rId24" Type="http://schemas.openxmlformats.org/officeDocument/2006/relationships/hyperlink" Target="https://www.itu.int/md/R15-IMT.2020-C-0020/en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R15-IMT.2020-C-0002" TargetMode="External"/><Relationship Id="rId23" Type="http://schemas.openxmlformats.org/officeDocument/2006/relationships/hyperlink" Target="https://www.itu.int/md/R15-IMT.2020-C-0002" TargetMode="External"/><Relationship Id="rId28" Type="http://schemas.openxmlformats.org/officeDocument/2006/relationships/hyperlink" Target="https://www.itu.int/pub/R-REP-M.241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R15-IMT.2020-C-0020/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IMT.2020-C-0002" TargetMode="External"/><Relationship Id="rId22" Type="http://schemas.openxmlformats.org/officeDocument/2006/relationships/hyperlink" Target="http://www.itu.int/oth/R0A01000002/en" TargetMode="External"/><Relationship Id="rId27" Type="http://schemas.openxmlformats.org/officeDocument/2006/relationships/hyperlink" Target="https://www.itu.int/pub/R-REP-M.2411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b29d7922f8dfc3e4a9b4d08f244624ba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cb095843de349f71edc1ba1579c306f3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46F1F-75E9-412D-891F-35B2BC2F680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b8725ac-81b5-4cc8-b0ab-2e56fe620759"/>
    <ds:schemaRef ds:uri="4c6a61cb-1973-4fc6-92ae-f4d7a44714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496E0-FD94-4D31-B091-48C9BC39C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58C0F-8404-43C8-9ECD-C547357C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11</Pages>
  <Words>3578</Words>
  <Characters>20779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Fernandez Jimenez, Virginia</cp:lastModifiedBy>
  <cp:revision>3</cp:revision>
  <cp:lastPrinted>2008-02-21T14:04:00Z</cp:lastPrinted>
  <dcterms:created xsi:type="dcterms:W3CDTF">2021-03-15T09:21:00Z</dcterms:created>
  <dcterms:modified xsi:type="dcterms:W3CDTF">2021-03-15T09:30:00Z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