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ayout w:type="fixed"/>
        <w:tblLook w:val="0000" w:firstRow="0" w:lastRow="0" w:firstColumn="0" w:lastColumn="0" w:noHBand="0" w:noVBand="0"/>
      </w:tblPr>
      <w:tblGrid>
        <w:gridCol w:w="6389"/>
        <w:gridCol w:w="3250"/>
      </w:tblGrid>
      <w:tr w:rsidR="001952E0" w:rsidRPr="001952E0" w:rsidTr="002A7FA0">
        <w:trPr>
          <w:cantSplit/>
          <w:trHeight w:val="20"/>
          <w:jc w:val="center"/>
        </w:trPr>
        <w:tc>
          <w:tcPr>
            <w:tcW w:w="3314"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2A7FA0">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2A7FA0">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74FAC" w:rsidRDefault="001952E0" w:rsidP="00F74FAC">
            <w:pPr>
              <w:spacing w:before="60" w:after="60" w:line="300" w:lineRule="exact"/>
              <w:rPr>
                <w:rFonts w:asciiTheme="minorHAnsi" w:hAnsiTheme="minorHAnsi"/>
                <w:b/>
                <w:bCs/>
                <w:sz w:val="19"/>
                <w:lang w:bidi="ar-EG"/>
              </w:rPr>
            </w:pPr>
          </w:p>
        </w:tc>
      </w:tr>
      <w:tr w:rsidR="00115712" w:rsidRPr="002A7FA0" w:rsidTr="002A7FA0">
        <w:trPr>
          <w:cantSplit/>
          <w:jc w:val="center"/>
        </w:trPr>
        <w:tc>
          <w:tcPr>
            <w:tcW w:w="3314" w:type="pct"/>
          </w:tcPr>
          <w:p w:rsidR="00115712" w:rsidRPr="002A7FA0" w:rsidRDefault="00115712" w:rsidP="00115712">
            <w:pPr>
              <w:pStyle w:val="Firstpageheader"/>
              <w:framePr w:hSpace="0" w:wrap="auto" w:vAnchor="margin" w:xAlign="left" w:yAlign="inline"/>
              <w:rPr>
                <w:lang w:bidi="ar-SY"/>
              </w:rPr>
            </w:pPr>
            <w:r w:rsidRPr="002A7FA0">
              <w:rPr>
                <w:rtl/>
              </w:rPr>
              <w:t>الجلسة العامة</w:t>
            </w:r>
          </w:p>
        </w:tc>
        <w:tc>
          <w:tcPr>
            <w:tcW w:w="1686" w:type="pct"/>
          </w:tcPr>
          <w:p w:rsidR="00115712" w:rsidRPr="002A7FA0" w:rsidRDefault="00115712" w:rsidP="006E7B41">
            <w:pPr>
              <w:spacing w:before="60" w:after="60" w:line="300" w:lineRule="exact"/>
              <w:jc w:val="left"/>
              <w:rPr>
                <w:rFonts w:ascii="Verdana Bold" w:hAnsi="Verdana Bold"/>
                <w:b/>
                <w:bCs/>
                <w:sz w:val="19"/>
                <w:rtl/>
                <w:lang w:bidi="ar-EG"/>
              </w:rPr>
            </w:pPr>
            <w:r w:rsidRPr="002A7FA0">
              <w:rPr>
                <w:rFonts w:ascii="Verdana Bold" w:hAnsi="Verdana Bold" w:hint="cs"/>
                <w:b/>
                <w:bCs/>
                <w:sz w:val="19"/>
                <w:rtl/>
              </w:rPr>
              <w:t xml:space="preserve">الإضافة </w:t>
            </w:r>
            <w:r w:rsidRPr="002A7FA0">
              <w:rPr>
                <w:rFonts w:ascii="Verdana Bold" w:hAnsi="Verdana Bold"/>
                <w:b/>
                <w:bCs/>
                <w:sz w:val="19"/>
                <w:lang w:bidi="ar-EG"/>
              </w:rPr>
              <w:t>2</w:t>
            </w:r>
            <w:r w:rsidR="006E7B41" w:rsidRPr="002A7FA0">
              <w:rPr>
                <w:rFonts w:ascii="Verdana Bold" w:hAnsi="Verdana Bold"/>
                <w:b/>
                <w:bCs/>
                <w:sz w:val="19"/>
                <w:rtl/>
                <w:lang w:bidi="ar-EG"/>
              </w:rPr>
              <w:br/>
            </w:r>
            <w:r w:rsidR="006E7B41" w:rsidRPr="002A7FA0">
              <w:rPr>
                <w:rFonts w:ascii="Verdana Bold" w:hAnsi="Verdana Bold" w:hint="cs"/>
                <w:b/>
                <w:bCs/>
                <w:sz w:val="19"/>
                <w:rtl/>
              </w:rPr>
              <w:t>لل</w:t>
            </w:r>
            <w:r w:rsidR="006E7B41" w:rsidRPr="002A7FA0">
              <w:rPr>
                <w:rFonts w:ascii="Verdana Bold" w:hAnsi="Verdana Bold"/>
                <w:b/>
                <w:bCs/>
                <w:sz w:val="19"/>
                <w:rtl/>
              </w:rPr>
              <w:t>و</w:t>
            </w:r>
            <w:r w:rsidR="006E7B41" w:rsidRPr="002A7FA0">
              <w:rPr>
                <w:rFonts w:ascii="Verdana Bold" w:hAnsi="Verdana Bold" w:hint="cs"/>
                <w:b/>
                <w:bCs/>
                <w:sz w:val="19"/>
                <w:rtl/>
              </w:rPr>
              <w:t xml:space="preserve">ثيقة </w:t>
            </w:r>
            <w:r w:rsidR="006E7B41" w:rsidRPr="002A7FA0">
              <w:rPr>
                <w:rFonts w:ascii="Verdana Bold" w:hAnsi="Verdana Bold"/>
                <w:b/>
                <w:bCs/>
                <w:sz w:val="19"/>
              </w:rPr>
              <w:t>RA15/PLEN/34-A</w:t>
            </w:r>
          </w:p>
        </w:tc>
      </w:tr>
      <w:tr w:rsidR="006E7B41" w:rsidRPr="002A7FA0" w:rsidTr="002A7FA0">
        <w:trPr>
          <w:cantSplit/>
          <w:jc w:val="center"/>
        </w:trPr>
        <w:tc>
          <w:tcPr>
            <w:tcW w:w="3314" w:type="pct"/>
          </w:tcPr>
          <w:p w:rsidR="006E7B41" w:rsidRPr="002A7FA0" w:rsidRDefault="006E7B41" w:rsidP="006E7B41">
            <w:pPr>
              <w:pStyle w:val="Firstpageheader"/>
              <w:framePr w:hSpace="0" w:wrap="auto" w:vAnchor="margin" w:xAlign="left" w:yAlign="inline"/>
              <w:rPr>
                <w:rFonts w:hint="eastAsia"/>
                <w:rtl/>
              </w:rPr>
            </w:pPr>
          </w:p>
        </w:tc>
        <w:tc>
          <w:tcPr>
            <w:tcW w:w="1686" w:type="pct"/>
            <w:vAlign w:val="center"/>
          </w:tcPr>
          <w:p w:rsidR="006E7B41" w:rsidRPr="002A7FA0" w:rsidRDefault="006E7B41" w:rsidP="006E7B41">
            <w:pPr>
              <w:pStyle w:val="Firstpageheader"/>
              <w:framePr w:hSpace="0" w:wrap="auto" w:vAnchor="margin" w:xAlign="left" w:yAlign="inline"/>
              <w:rPr>
                <w:rFonts w:hint="cs"/>
                <w:rtl/>
              </w:rPr>
            </w:pPr>
            <w:r w:rsidRPr="002A7FA0">
              <w:t>13</w:t>
            </w:r>
            <w:r w:rsidRPr="002A7FA0">
              <w:rPr>
                <w:rFonts w:hint="cs"/>
                <w:rtl/>
              </w:rPr>
              <w:t xml:space="preserve"> أكتوبر </w:t>
            </w:r>
            <w:r w:rsidRPr="002A7FA0">
              <w:t>2015</w:t>
            </w:r>
          </w:p>
        </w:tc>
      </w:tr>
      <w:tr w:rsidR="006E7B41" w:rsidRPr="002A7FA0" w:rsidTr="002A7FA0">
        <w:trPr>
          <w:cantSplit/>
          <w:jc w:val="center"/>
        </w:trPr>
        <w:tc>
          <w:tcPr>
            <w:tcW w:w="3314" w:type="pct"/>
          </w:tcPr>
          <w:p w:rsidR="006E7B41" w:rsidRPr="002A7FA0" w:rsidRDefault="006E7B41" w:rsidP="006E7B41">
            <w:pPr>
              <w:pStyle w:val="Firstpageheader"/>
              <w:framePr w:hSpace="0" w:wrap="auto" w:vAnchor="margin" w:xAlign="left" w:yAlign="inline"/>
              <w:rPr>
                <w:rFonts w:hint="eastAsia"/>
                <w:rtl/>
              </w:rPr>
            </w:pPr>
          </w:p>
        </w:tc>
        <w:tc>
          <w:tcPr>
            <w:tcW w:w="1686" w:type="pct"/>
            <w:vAlign w:val="center"/>
          </w:tcPr>
          <w:p w:rsidR="006E7B41" w:rsidRPr="002A7FA0" w:rsidRDefault="006E7B41" w:rsidP="006E7B41">
            <w:pPr>
              <w:pStyle w:val="Firstpageheader"/>
              <w:framePr w:hSpace="0" w:wrap="auto" w:vAnchor="margin" w:xAlign="left" w:yAlign="inline"/>
              <w:rPr>
                <w:rFonts w:hint="eastAsia"/>
              </w:rPr>
            </w:pPr>
            <w:r w:rsidRPr="002A7FA0">
              <w:rPr>
                <w:rFonts w:hint="cs"/>
                <w:rtl/>
              </w:rPr>
              <w:t>الأصل: بالإنكليزية</w:t>
            </w:r>
          </w:p>
        </w:tc>
      </w:tr>
      <w:tr w:rsidR="006E7B41" w:rsidRPr="001952E0" w:rsidTr="002A7FA0">
        <w:trPr>
          <w:cantSplit/>
          <w:jc w:val="center"/>
        </w:trPr>
        <w:tc>
          <w:tcPr>
            <w:tcW w:w="3314" w:type="pct"/>
          </w:tcPr>
          <w:p w:rsidR="006E7B41" w:rsidRPr="00F9134D" w:rsidRDefault="006E7B41" w:rsidP="006E7B41">
            <w:pPr>
              <w:pStyle w:val="Firstpageheader"/>
              <w:framePr w:hSpace="0" w:wrap="auto" w:vAnchor="margin" w:xAlign="left" w:yAlign="inline"/>
              <w:rPr>
                <w:rFonts w:hint="eastAsia"/>
                <w:rtl/>
              </w:rPr>
            </w:pPr>
          </w:p>
        </w:tc>
        <w:tc>
          <w:tcPr>
            <w:tcW w:w="1686" w:type="pct"/>
            <w:vAlign w:val="center"/>
          </w:tcPr>
          <w:p w:rsidR="006E7B41" w:rsidRPr="004C4979" w:rsidRDefault="006E7B41" w:rsidP="006E7B41">
            <w:pPr>
              <w:pStyle w:val="Firstpageheader"/>
              <w:framePr w:hSpace="0" w:wrap="auto" w:vAnchor="margin" w:xAlign="left" w:yAlign="inline"/>
              <w:rPr>
                <w:rFonts w:hint="eastAsia"/>
              </w:rPr>
            </w:pPr>
          </w:p>
        </w:tc>
      </w:tr>
      <w:tr w:rsidR="006E7B41" w:rsidRPr="001952E0" w:rsidTr="002A7FA0">
        <w:trPr>
          <w:cantSplit/>
          <w:jc w:val="center"/>
        </w:trPr>
        <w:tc>
          <w:tcPr>
            <w:tcW w:w="5000" w:type="pct"/>
            <w:gridSpan w:val="2"/>
          </w:tcPr>
          <w:p w:rsidR="006E7B41" w:rsidRPr="00F9134D" w:rsidRDefault="002A7FA0" w:rsidP="002A7FA0">
            <w:pPr>
              <w:pStyle w:val="Source"/>
              <w:spacing w:after="0"/>
              <w:rPr>
                <w:rFonts w:ascii="Verdana Bold" w:hAnsi="Verdana Bold" w:hint="eastAsia"/>
                <w:sz w:val="19"/>
                <w:lang w:bidi="ar-SY"/>
              </w:rPr>
            </w:pPr>
            <w:r w:rsidRPr="00115712">
              <w:rPr>
                <w:rtl/>
              </w:rPr>
              <w:t>المؤتمر الأوروبي لإدارات البريد والاتصالات</w:t>
            </w:r>
            <w:r w:rsidRPr="00115712">
              <w:rPr>
                <w:rFonts w:hint="cs"/>
                <w:rtl/>
              </w:rPr>
              <w:t xml:space="preserve"> </w:t>
            </w:r>
            <w:r w:rsidRPr="00115712">
              <w:rPr>
                <w:lang w:bidi="ar-SY"/>
              </w:rPr>
              <w:t>(CEPT)</w:t>
            </w:r>
          </w:p>
        </w:tc>
      </w:tr>
      <w:tr w:rsidR="006E7B41" w:rsidRPr="001952E0" w:rsidTr="002A7FA0">
        <w:trPr>
          <w:cantSplit/>
          <w:jc w:val="center"/>
        </w:trPr>
        <w:tc>
          <w:tcPr>
            <w:tcW w:w="5000" w:type="pct"/>
            <w:gridSpan w:val="2"/>
          </w:tcPr>
          <w:p w:rsidR="006E7B41" w:rsidRPr="00115712" w:rsidRDefault="000406BE" w:rsidP="002A7FA0">
            <w:pPr>
              <w:pStyle w:val="Title1"/>
              <w:rPr>
                <w:rtl/>
                <w:lang w:bidi="ar-SY"/>
              </w:rPr>
            </w:pPr>
            <w:r w:rsidRPr="00115712">
              <w:rPr>
                <w:rFonts w:hint="cs"/>
                <w:rtl/>
                <w:lang w:bidi="ar-SY"/>
              </w:rPr>
              <w:t xml:space="preserve">مشروع مراجعة القرار </w:t>
            </w:r>
            <w:r w:rsidRPr="00115712">
              <w:rPr>
                <w:lang w:bidi="ar-SY"/>
              </w:rPr>
              <w:t>ITU-R 2-6</w:t>
            </w:r>
            <w:r w:rsidRPr="00115712">
              <w:rPr>
                <w:rtl/>
              </w:rPr>
              <w:br/>
            </w:r>
            <w:r w:rsidRPr="00115712">
              <w:rPr>
                <w:rFonts w:hint="cs"/>
                <w:rtl/>
              </w:rPr>
              <w:t xml:space="preserve">وإلغاء القرار </w:t>
            </w:r>
            <w:r w:rsidRPr="00115712">
              <w:rPr>
                <w:lang w:bidi="ar-SY"/>
              </w:rPr>
              <w:t>ITU-R 38-4</w:t>
            </w:r>
          </w:p>
        </w:tc>
      </w:tr>
      <w:tr w:rsidR="006E7B41" w:rsidRPr="001952E0" w:rsidTr="002A7FA0">
        <w:trPr>
          <w:cantSplit/>
          <w:jc w:val="center"/>
        </w:trPr>
        <w:tc>
          <w:tcPr>
            <w:tcW w:w="5000" w:type="pct"/>
            <w:gridSpan w:val="2"/>
          </w:tcPr>
          <w:p w:rsidR="006E7B41" w:rsidRPr="00115712" w:rsidRDefault="006E7B41" w:rsidP="000406BE">
            <w:pPr>
              <w:pStyle w:val="Title2"/>
              <w:spacing w:before="480"/>
              <w:rPr>
                <w:rtl/>
                <w:lang w:bidi="ar-EG"/>
              </w:rPr>
            </w:pPr>
          </w:p>
        </w:tc>
      </w:tr>
      <w:tr w:rsidR="006E7B41" w:rsidRPr="001952E0" w:rsidTr="002A7FA0">
        <w:trPr>
          <w:cantSplit/>
          <w:jc w:val="center"/>
        </w:trPr>
        <w:tc>
          <w:tcPr>
            <w:tcW w:w="5000" w:type="pct"/>
            <w:gridSpan w:val="2"/>
          </w:tcPr>
          <w:p w:rsidR="006E7B41" w:rsidRPr="001952E0" w:rsidRDefault="006E7B41" w:rsidP="000406BE">
            <w:pPr>
              <w:pStyle w:val="Title3"/>
              <w:spacing w:before="240" w:after="0"/>
              <w:rPr>
                <w:rFonts w:hint="cs"/>
                <w:rtl/>
                <w:lang w:val="en-GB" w:bidi="ar-EG"/>
              </w:rPr>
            </w:pPr>
          </w:p>
        </w:tc>
      </w:tr>
    </w:tbl>
    <w:p w:rsidR="00BB6C05" w:rsidRDefault="00BB6C05" w:rsidP="00BB6C05">
      <w:pPr>
        <w:pStyle w:val="Heading1"/>
        <w:rPr>
          <w:rtl/>
          <w:lang w:bidi="ar-EG"/>
        </w:rPr>
      </w:pPr>
      <w:r>
        <w:rPr>
          <w:lang w:bidi="ar-EG"/>
        </w:rPr>
        <w:t>1</w:t>
      </w:r>
      <w:r>
        <w:rPr>
          <w:rtl/>
          <w:lang w:bidi="ar-EG"/>
        </w:rPr>
        <w:tab/>
      </w:r>
      <w:r>
        <w:rPr>
          <w:rFonts w:hint="cs"/>
          <w:rtl/>
          <w:lang w:bidi="ar-EG"/>
        </w:rPr>
        <w:t>مقدمة</w:t>
      </w:r>
    </w:p>
    <w:p w:rsidR="00BB6C05" w:rsidRDefault="00BB6C05" w:rsidP="006E7B41">
      <w:pPr>
        <w:rPr>
          <w:rtl/>
        </w:rPr>
      </w:pPr>
      <w:r>
        <w:rPr>
          <w:rFonts w:hint="cs"/>
          <w:rtl/>
        </w:rPr>
        <w:t xml:space="preserve">اعتُمد </w:t>
      </w:r>
      <w:r w:rsidRPr="00A67933">
        <w:rPr>
          <w:rFonts w:hint="cs"/>
          <w:rtl/>
        </w:rPr>
        <w:t>القرا</w:t>
      </w:r>
      <w:r>
        <w:rPr>
          <w:rFonts w:hint="cs"/>
          <w:rtl/>
        </w:rPr>
        <w:t xml:space="preserve">ر </w:t>
      </w:r>
      <w:r w:rsidRPr="00A67933">
        <w:rPr>
          <w:lang w:bidi="ar-EG"/>
        </w:rPr>
        <w:t>ITU</w:t>
      </w:r>
      <w:r w:rsidRPr="00A67933">
        <w:rPr>
          <w:lang w:bidi="ar-EG"/>
        </w:rPr>
        <w:noBreakHyphen/>
        <w:t>R</w:t>
      </w:r>
      <w:r>
        <w:rPr>
          <w:lang w:bidi="ar-EG"/>
        </w:rPr>
        <w:t xml:space="preserve"> </w:t>
      </w:r>
      <w:r w:rsidRPr="00A67933">
        <w:rPr>
          <w:lang w:bidi="ar-EG"/>
        </w:rPr>
        <w:t>3</w:t>
      </w:r>
      <w:r>
        <w:rPr>
          <w:lang w:bidi="ar-EG"/>
        </w:rPr>
        <w:t>8-4</w:t>
      </w:r>
      <w:r>
        <w:rPr>
          <w:rFonts w:hint="cs"/>
          <w:rtl/>
        </w:rPr>
        <w:t xml:space="preserve"> </w:t>
      </w:r>
      <w:r>
        <w:rPr>
          <w:rFonts w:hint="cs"/>
          <w:rtl/>
          <w:lang w:bidi="ar-EG"/>
        </w:rPr>
        <w:t>بشأن دراسة المسائل التنظيمية والإجرائية</w:t>
      </w:r>
      <w:r>
        <w:rPr>
          <w:rFonts w:hint="cs"/>
          <w:rtl/>
        </w:rPr>
        <w:t xml:space="preserve"> </w:t>
      </w:r>
      <w:r w:rsidRPr="00A67933">
        <w:rPr>
          <w:rFonts w:hint="cs"/>
          <w:rtl/>
        </w:rPr>
        <w:t xml:space="preserve">عام </w:t>
      </w:r>
      <w:r w:rsidRPr="00A67933">
        <w:t>1995</w:t>
      </w:r>
      <w:r>
        <w:rPr>
          <w:rFonts w:hint="cs"/>
          <w:rtl/>
        </w:rPr>
        <w:t xml:space="preserve"> بهدف ت</w:t>
      </w:r>
      <w:r w:rsidRPr="00A67933">
        <w:rPr>
          <w:rFonts w:hint="cs"/>
          <w:rtl/>
        </w:rPr>
        <w:t>ناول الأمور المتصلة بالمسائل التنظيمية والإجرائية كجانب من جوانب التحضير للمؤتمر</w:t>
      </w:r>
      <w:r>
        <w:rPr>
          <w:rFonts w:hint="cs"/>
          <w:rtl/>
        </w:rPr>
        <w:t xml:space="preserve">ات العالمية للاتصالات الراديوية (الفقرة </w:t>
      </w:r>
      <w:r w:rsidRPr="00A84C57">
        <w:rPr>
          <w:rFonts w:hint="cs"/>
          <w:i/>
          <w:iCs/>
          <w:rtl/>
        </w:rPr>
        <w:t xml:space="preserve">ب) </w:t>
      </w:r>
      <w:r w:rsidRPr="006E7B41">
        <w:rPr>
          <w:rFonts w:hint="cs"/>
          <w:rtl/>
        </w:rPr>
        <w:t>من</w:t>
      </w:r>
      <w:r w:rsidRPr="00A84C57">
        <w:rPr>
          <w:rFonts w:hint="cs"/>
          <w:i/>
          <w:iCs/>
          <w:rtl/>
        </w:rPr>
        <w:t xml:space="preserve"> </w:t>
      </w:r>
      <w:r>
        <w:rPr>
          <w:rFonts w:hint="cs"/>
          <w:i/>
          <w:iCs/>
          <w:rtl/>
        </w:rPr>
        <w:t>"</w:t>
      </w:r>
      <w:r w:rsidRPr="00A84C57">
        <w:rPr>
          <w:rFonts w:hint="cs"/>
          <w:i/>
          <w:iCs/>
          <w:rtl/>
        </w:rPr>
        <w:t>إذ تضع في</w:t>
      </w:r>
      <w:r w:rsidR="006E7B41">
        <w:rPr>
          <w:rFonts w:hint="eastAsia"/>
          <w:i/>
          <w:iCs/>
          <w:rtl/>
        </w:rPr>
        <w:t> </w:t>
      </w:r>
      <w:r w:rsidRPr="00A84C57">
        <w:rPr>
          <w:rFonts w:hint="cs"/>
          <w:i/>
          <w:iCs/>
          <w:rtl/>
        </w:rPr>
        <w:t>اعتبارها</w:t>
      </w:r>
      <w:r>
        <w:rPr>
          <w:rFonts w:hint="cs"/>
          <w:i/>
          <w:iCs/>
          <w:rtl/>
        </w:rPr>
        <w:t>"</w:t>
      </w:r>
      <w:r>
        <w:rPr>
          <w:rFonts w:hint="cs"/>
          <w:rtl/>
        </w:rPr>
        <w:t>).</w:t>
      </w:r>
    </w:p>
    <w:p w:rsidR="00BB6C05" w:rsidRDefault="00BB6C05" w:rsidP="006E7B41">
      <w:pPr>
        <w:rPr>
          <w:rtl/>
        </w:rPr>
      </w:pPr>
      <w:r>
        <w:rPr>
          <w:rFonts w:hint="cs"/>
          <w:rtl/>
        </w:rPr>
        <w:t xml:space="preserve">ونظراً إلى أن اللجنة الخاصة كان من المقرر عقدها في </w:t>
      </w:r>
      <w:r>
        <w:t>2014</w:t>
      </w:r>
      <w:r>
        <w:rPr>
          <w:rFonts w:hint="cs"/>
          <w:rtl/>
        </w:rPr>
        <w:t xml:space="preserve"> بعد الموعد النهائي المحدد لنص مشروع تقرير الاجتماع التحضيري للمؤتمر وأن أقل من </w:t>
      </w:r>
      <w:r>
        <w:t>10</w:t>
      </w:r>
      <w:r w:rsidR="006E7B41">
        <w:rPr>
          <w:rFonts w:hint="eastAsia"/>
          <w:rtl/>
        </w:rPr>
        <w:t> </w:t>
      </w:r>
      <w:r>
        <w:rPr>
          <w:rFonts w:hint="cs"/>
          <w:rtl/>
        </w:rPr>
        <w:t>في</w:t>
      </w:r>
      <w:r w:rsidR="006E7B41">
        <w:rPr>
          <w:rFonts w:hint="eastAsia"/>
          <w:rtl/>
        </w:rPr>
        <w:t> </w:t>
      </w:r>
      <w:r>
        <w:rPr>
          <w:rFonts w:hint="cs"/>
          <w:rtl/>
        </w:rPr>
        <w:t xml:space="preserve">المائة من المساهمات كان الغرض منها اقتراح تعديلات في هذا النص بينما </w:t>
      </w:r>
      <w:r>
        <w:t>90</w:t>
      </w:r>
      <w:r w:rsidR="006E7B41">
        <w:rPr>
          <w:rFonts w:hint="eastAsia"/>
          <w:rtl/>
        </w:rPr>
        <w:t> </w:t>
      </w:r>
      <w:r>
        <w:rPr>
          <w:rFonts w:hint="cs"/>
          <w:rtl/>
        </w:rPr>
        <w:t>في</w:t>
      </w:r>
      <w:r w:rsidR="006E7B41">
        <w:rPr>
          <w:rFonts w:hint="eastAsia"/>
          <w:rtl/>
        </w:rPr>
        <w:t> </w:t>
      </w:r>
      <w:r>
        <w:rPr>
          <w:rFonts w:hint="cs"/>
          <w:rtl/>
        </w:rPr>
        <w:t>المائة منها كان الغرض منها اقتراح نص جديد بشأن مسائل تندرج ضمن البندين</w:t>
      </w:r>
      <w:r w:rsidR="006E7B41">
        <w:rPr>
          <w:rFonts w:hint="eastAsia"/>
          <w:rtl/>
        </w:rPr>
        <w:t> </w:t>
      </w:r>
      <w:r>
        <w:t>7</w:t>
      </w:r>
      <w:r>
        <w:rPr>
          <w:rFonts w:hint="cs"/>
          <w:rtl/>
        </w:rPr>
        <w:t xml:space="preserve"> و</w:t>
      </w:r>
      <w:r>
        <w:t>1.9</w:t>
      </w:r>
      <w:r>
        <w:rPr>
          <w:rFonts w:hint="cs"/>
          <w:rtl/>
        </w:rPr>
        <w:t xml:space="preserve"> من جدول أعمال المؤتمر العالمي للاتصالات الراديوية لعام</w:t>
      </w:r>
      <w:r w:rsidR="006E7B41">
        <w:rPr>
          <w:rFonts w:hint="eastAsia"/>
          <w:rtl/>
        </w:rPr>
        <w:t> </w:t>
      </w:r>
      <w:r>
        <w:t>2015</w:t>
      </w:r>
      <w:r>
        <w:rPr>
          <w:rFonts w:hint="cs"/>
          <w:rtl/>
        </w:rPr>
        <w:t>، يمكن القول إن</w:t>
      </w:r>
      <w:r>
        <w:rPr>
          <w:rtl/>
        </w:rPr>
        <w:t xml:space="preserve"> </w:t>
      </w:r>
      <w:r>
        <w:rPr>
          <w:rFonts w:hint="cs"/>
          <w:rtl/>
        </w:rPr>
        <w:t>الدراسات المتعلقة بالبندين</w:t>
      </w:r>
      <w:r w:rsidR="006E7B41">
        <w:rPr>
          <w:rFonts w:hint="eastAsia"/>
          <w:rtl/>
        </w:rPr>
        <w:t> </w:t>
      </w:r>
      <w:r>
        <w:t>7</w:t>
      </w:r>
      <w:r>
        <w:rPr>
          <w:rFonts w:hint="cs"/>
          <w:rtl/>
        </w:rPr>
        <w:t xml:space="preserve"> و</w:t>
      </w:r>
      <w:r>
        <w:t>1.9</w:t>
      </w:r>
      <w:r>
        <w:rPr>
          <w:rFonts w:hint="cs"/>
          <w:rtl/>
        </w:rPr>
        <w:t xml:space="preserve"> حظيت باهتمام أكبر مما حظيت به الدراسات المتعلقة بالبنود الأخرى من جدول أعمال</w:t>
      </w:r>
      <w:r w:rsidR="006E7B41">
        <w:rPr>
          <w:rFonts w:hint="eastAsia"/>
          <w:rtl/>
        </w:rPr>
        <w:t> </w:t>
      </w:r>
      <w:r>
        <w:rPr>
          <w:rFonts w:hint="cs"/>
          <w:rtl/>
        </w:rPr>
        <w:t>المؤتمر.</w:t>
      </w:r>
    </w:p>
    <w:p w:rsidR="00BB6C05" w:rsidRDefault="00BB6C05" w:rsidP="006E7B41">
      <w:pPr>
        <w:rPr>
          <w:rtl/>
          <w:lang w:bidi="ar-EG"/>
        </w:rPr>
      </w:pPr>
      <w:r>
        <w:rPr>
          <w:rFonts w:hint="cs"/>
          <w:rtl/>
        </w:rPr>
        <w:t>وترى أوروبا أن دور اللجنة الخاصة بصفتها مجموعة خبراء تحرص على تحقيق الاتساق بشأن الاعتبارات التي تعرب عنها فرق العمل قد تغير. وتلاحظ أوروبا أن اللجنة الخاصة كانت تعمل في فترات الدراسة الأخيرة بصفتها فرقة عمل وليس بصفتها لجنة دراسات معينة. وعليه، تقترح أوروبا إنشاء اللجنة الخاصة كجزء من عملية الاجتماع التحضيري للمؤتمر وأن يقوم بإنشائها الاجتماع التحضيري ذاته، وتطلب إلى جمعية الاتصالات الراديوية أن تنظر في المقترح التالي من أجل تحديث القرار</w:t>
      </w:r>
      <w:r w:rsidR="006E7B41">
        <w:rPr>
          <w:rFonts w:hint="eastAsia"/>
          <w:rtl/>
        </w:rPr>
        <w:t> </w:t>
      </w:r>
      <w:r>
        <w:t>ITU</w:t>
      </w:r>
      <w:r w:rsidR="006E7B41">
        <w:noBreakHyphen/>
      </w:r>
      <w:r>
        <w:t>R</w:t>
      </w:r>
      <w:r w:rsidR="006E7B41">
        <w:t> </w:t>
      </w:r>
      <w:r>
        <w:t>2</w:t>
      </w:r>
      <w:r w:rsidR="006E7B41">
        <w:noBreakHyphen/>
      </w:r>
      <w:r>
        <w:t>6</w:t>
      </w:r>
      <w:r>
        <w:rPr>
          <w:rFonts w:hint="cs"/>
          <w:rtl/>
          <w:lang w:bidi="ar-EG"/>
        </w:rPr>
        <w:t>.</w:t>
      </w:r>
    </w:p>
    <w:p w:rsidR="00BB6C05" w:rsidRDefault="00BB6C05" w:rsidP="00BB6C05">
      <w:pPr>
        <w:pStyle w:val="Heading1"/>
        <w:rPr>
          <w:rtl/>
          <w:lang w:bidi="ar-EG"/>
        </w:rPr>
      </w:pPr>
      <w:r>
        <w:rPr>
          <w:lang w:bidi="ar-EG"/>
        </w:rPr>
        <w:lastRenderedPageBreak/>
        <w:t>2</w:t>
      </w:r>
      <w:r>
        <w:rPr>
          <w:rtl/>
          <w:lang w:bidi="ar-EG"/>
        </w:rPr>
        <w:tab/>
      </w:r>
      <w:r>
        <w:rPr>
          <w:rFonts w:hint="cs"/>
          <w:rtl/>
          <w:lang w:bidi="ar-EG"/>
        </w:rPr>
        <w:t>المقترح</w:t>
      </w:r>
    </w:p>
    <w:p w:rsidR="00BB6C05" w:rsidRDefault="00BB6C05" w:rsidP="00BB6C05">
      <w:pPr>
        <w:rPr>
          <w:rFonts w:hint="cs"/>
          <w:rtl/>
          <w:lang w:bidi="ar-EG"/>
        </w:rPr>
      </w:pPr>
      <w:r>
        <w:rPr>
          <w:rFonts w:hint="cs"/>
          <w:rtl/>
        </w:rPr>
        <w:t xml:space="preserve">تقترح أوروبا تحديث القرار </w:t>
      </w:r>
      <w:r>
        <w:t>ITU-R 2-6</w:t>
      </w:r>
      <w:r>
        <w:rPr>
          <w:rFonts w:hint="cs"/>
          <w:rtl/>
        </w:rPr>
        <w:t xml:space="preserve"> حيث ترى أن الوقت قد حان لتحديثه بغية تحسين الأعمال التحضيرية للمؤتمرات العالمية للاتصالات الراديوية.</w:t>
      </w:r>
    </w:p>
    <w:p w:rsidR="00BB6C05" w:rsidRDefault="00BB6C05" w:rsidP="00BB6C05">
      <w:pPr>
        <w:rPr>
          <w:rtl/>
        </w:rPr>
      </w:pPr>
      <w:r>
        <w:rPr>
          <w:rFonts w:hint="cs"/>
          <w:rtl/>
        </w:rPr>
        <w:t xml:space="preserve">وتقترح أوروبا التعديلات المبينة فيما يلي بشأن القرار </w:t>
      </w:r>
      <w:r>
        <w:t>ITU-R 2-6</w:t>
      </w:r>
      <w:r>
        <w:rPr>
          <w:rFonts w:hint="cs"/>
          <w:rtl/>
        </w:rPr>
        <w:t>.</w:t>
      </w:r>
    </w:p>
    <w:p w:rsidR="00BB6C05" w:rsidRDefault="00BB6C05" w:rsidP="00BB6C05">
      <w:r>
        <w:rPr>
          <w:rFonts w:hint="cs"/>
          <w:rtl/>
        </w:rPr>
        <w:t xml:space="preserve">وتقترح أوروبا أيضاً ما يترتب على ذلك من إلغاء للقرار </w:t>
      </w:r>
      <w:r w:rsidRPr="00A67933">
        <w:rPr>
          <w:lang w:bidi="ar-EG"/>
        </w:rPr>
        <w:t>ITU</w:t>
      </w:r>
      <w:r w:rsidRPr="00A67933">
        <w:rPr>
          <w:lang w:bidi="ar-EG"/>
        </w:rPr>
        <w:noBreakHyphen/>
        <w:t>R</w:t>
      </w:r>
      <w:r>
        <w:rPr>
          <w:lang w:bidi="ar-EG"/>
        </w:rPr>
        <w:t xml:space="preserve"> </w:t>
      </w:r>
      <w:r w:rsidRPr="00A67933">
        <w:rPr>
          <w:lang w:bidi="ar-EG"/>
        </w:rPr>
        <w:t>3</w:t>
      </w:r>
      <w:r>
        <w:rPr>
          <w:lang w:bidi="ar-EG"/>
        </w:rPr>
        <w:t>8-4</w:t>
      </w:r>
      <w:r>
        <w:rPr>
          <w:rFonts w:hint="cs"/>
          <w:rtl/>
          <w:lang w:bidi="ar-EG"/>
        </w:rPr>
        <w:t>.</w:t>
      </w:r>
      <w:r>
        <w:rPr>
          <w:rtl/>
          <w:lang w:bidi="ar-EG"/>
        </w:rPr>
        <w:br w:type="page"/>
      </w:r>
    </w:p>
    <w:p w:rsidR="00BB6C05" w:rsidRPr="00196411" w:rsidRDefault="00BB6C05" w:rsidP="00BB6C05">
      <w:pPr>
        <w:pStyle w:val="Proposal"/>
        <w:rPr>
          <w:b w:val="0"/>
          <w:bCs w:val="0"/>
        </w:rPr>
      </w:pPr>
      <w:r w:rsidRPr="00196411">
        <w:lastRenderedPageBreak/>
        <w:t>MOD</w:t>
      </w:r>
      <w:r w:rsidRPr="00196411">
        <w:tab/>
        <w:t>EUR/XX/1</w:t>
      </w:r>
    </w:p>
    <w:p w:rsidR="00BB6C05" w:rsidRPr="008778EA" w:rsidRDefault="00BB6C05" w:rsidP="00BB6C05">
      <w:pPr>
        <w:pStyle w:val="ResNo"/>
        <w:rPr>
          <w:rtl/>
        </w:rPr>
      </w:pPr>
      <w:bookmarkStart w:id="1" w:name="_Toc314923810"/>
      <w:bookmarkStart w:id="2" w:name="_Toc321147731"/>
      <w:r>
        <w:rPr>
          <w:rFonts w:hint="cs"/>
          <w:rtl/>
        </w:rPr>
        <w:t xml:space="preserve">مشروع مراجعة </w:t>
      </w:r>
      <w:r w:rsidRPr="007D68A6">
        <w:rPr>
          <w:rFonts w:hint="cs"/>
          <w:rtl/>
        </w:rPr>
        <w:t xml:space="preserve">القـرار </w:t>
      </w:r>
      <w:r w:rsidRPr="008778EA">
        <w:t>ITU</w:t>
      </w:r>
      <w:r w:rsidRPr="008778EA">
        <w:noBreakHyphen/>
        <w:t>R 2</w:t>
      </w:r>
      <w:r w:rsidRPr="008778EA">
        <w:noBreakHyphen/>
        <w:t>6</w:t>
      </w:r>
      <w:bookmarkEnd w:id="1"/>
      <w:bookmarkEnd w:id="2"/>
    </w:p>
    <w:p w:rsidR="00BB6C05" w:rsidRDefault="00BB6C05" w:rsidP="00BB6C05">
      <w:pPr>
        <w:pStyle w:val="ResNoTitle"/>
      </w:pPr>
      <w:bookmarkStart w:id="3" w:name="_Toc321147732"/>
      <w:r w:rsidRPr="005B3CAF">
        <w:rPr>
          <w:rFonts w:hint="cs"/>
          <w:rtl/>
        </w:rPr>
        <w:t>الاجتماع التحضيري للمؤتمر</w:t>
      </w:r>
      <w:bookmarkEnd w:id="3"/>
    </w:p>
    <w:p w:rsidR="00BB6C05" w:rsidRPr="00355603" w:rsidRDefault="00BB6C05" w:rsidP="00BB6C05">
      <w:pPr>
        <w:jc w:val="right"/>
        <w:rPr>
          <w:i/>
          <w:rtl/>
          <w:lang w:bidi="ar-EG"/>
        </w:rPr>
      </w:pPr>
      <w:r>
        <w:t>(2012-</w:t>
      </w:r>
      <w:r w:rsidRPr="00355603">
        <w:t>2007-2003-2000-1997-1995-1993)</w:t>
      </w:r>
    </w:p>
    <w:p w:rsidR="00BB6C05" w:rsidRPr="007F78FE" w:rsidRDefault="00BB6C05" w:rsidP="00BB6C05">
      <w:pPr>
        <w:pStyle w:val="NormalafterTitel"/>
        <w:rPr>
          <w:rtl/>
        </w:rPr>
      </w:pPr>
      <w:r w:rsidRPr="00A32657">
        <w:rPr>
          <w:rFonts w:hint="cs"/>
          <w:rtl/>
        </w:rPr>
        <w:t xml:space="preserve">إن </w:t>
      </w:r>
      <w:r w:rsidRPr="007F78FE">
        <w:rPr>
          <w:rFonts w:hint="cs"/>
          <w:rtl/>
        </w:rPr>
        <w:t xml:space="preserve">جمعية الاتصالات الراديوية </w:t>
      </w:r>
      <w:r>
        <w:rPr>
          <w:rFonts w:hint="cs"/>
          <w:rtl/>
        </w:rPr>
        <w:t>ل</w:t>
      </w:r>
      <w:r w:rsidRPr="007F78FE">
        <w:rPr>
          <w:rFonts w:hint="cs"/>
          <w:rtl/>
        </w:rPr>
        <w:t>لاتحاد الدولي للاتصالات،</w:t>
      </w:r>
    </w:p>
    <w:p w:rsidR="00BB6C05" w:rsidRPr="00BE20AF" w:rsidRDefault="00BB6C05" w:rsidP="00BB6C05">
      <w:pPr>
        <w:pStyle w:val="Call"/>
        <w:rPr>
          <w:rFonts w:hint="cs"/>
          <w:rtl/>
          <w:lang w:bidi="ar-EG"/>
        </w:rPr>
      </w:pPr>
      <w:r w:rsidRPr="00BE20AF">
        <w:rPr>
          <w:rFonts w:hint="cs"/>
          <w:rtl/>
        </w:rPr>
        <w:t>إذ تضع في اعتبارها</w:t>
      </w:r>
    </w:p>
    <w:p w:rsidR="00BB6C05" w:rsidRPr="006E7B41" w:rsidRDefault="00BB6C05" w:rsidP="006E7B41">
      <w:pPr>
        <w:rPr>
          <w:spacing w:val="-8"/>
          <w:rtl/>
        </w:rPr>
      </w:pPr>
      <w:r w:rsidRPr="006E7B41">
        <w:rPr>
          <w:rFonts w:hint="cs"/>
          <w:i/>
          <w:iCs/>
          <w:spacing w:val="-8"/>
          <w:rtl/>
        </w:rPr>
        <w:t xml:space="preserve"> أ )</w:t>
      </w:r>
      <w:r w:rsidRPr="006E7B41">
        <w:rPr>
          <w:rFonts w:hint="cs"/>
          <w:spacing w:val="-8"/>
          <w:rtl/>
        </w:rPr>
        <w:tab/>
        <w:t>أن واجبات جمعية الاتصالات الراديوية ووظائفها، لدى الإعداد للمؤتمرات العالمية للاتصالات الراديوية، منصوص عليها</w:t>
      </w:r>
      <w:r w:rsidR="006E7B41" w:rsidRPr="006E7B41">
        <w:rPr>
          <w:rFonts w:hint="cs"/>
          <w:spacing w:val="-8"/>
          <w:rtl/>
        </w:rPr>
        <w:t xml:space="preserve"> </w:t>
      </w:r>
      <w:r w:rsidRPr="006E7B41">
        <w:rPr>
          <w:rFonts w:hint="cs"/>
          <w:spacing w:val="-8"/>
          <w:rtl/>
        </w:rPr>
        <w:t>ف</w:t>
      </w:r>
      <w:r w:rsidR="006E7B41" w:rsidRPr="006E7B41">
        <w:rPr>
          <w:rFonts w:hint="cs"/>
          <w:spacing w:val="-8"/>
          <w:rtl/>
        </w:rPr>
        <w:t>ي</w:t>
      </w:r>
      <w:r w:rsidR="006E7B41" w:rsidRPr="006E7B41">
        <w:rPr>
          <w:rFonts w:hint="eastAsia"/>
          <w:spacing w:val="-8"/>
          <w:rtl/>
        </w:rPr>
        <w:t> </w:t>
      </w:r>
      <w:r w:rsidRPr="006E7B41">
        <w:rPr>
          <w:rFonts w:hint="cs"/>
          <w:spacing w:val="-8"/>
          <w:rtl/>
        </w:rPr>
        <w:t>المادة</w:t>
      </w:r>
      <w:r w:rsidRPr="006E7B41">
        <w:rPr>
          <w:rFonts w:hint="eastAsia"/>
          <w:spacing w:val="-8"/>
          <w:rtl/>
        </w:rPr>
        <w:t> </w:t>
      </w:r>
      <w:r w:rsidRPr="006E7B41">
        <w:rPr>
          <w:spacing w:val="-8"/>
        </w:rPr>
        <w:t>13</w:t>
      </w:r>
      <w:r w:rsidRPr="006E7B41">
        <w:rPr>
          <w:rFonts w:hint="cs"/>
          <w:spacing w:val="-8"/>
          <w:rtl/>
        </w:rPr>
        <w:t xml:space="preserve"> من دستور الاتحاد والمادة </w:t>
      </w:r>
      <w:r w:rsidRPr="006E7B41">
        <w:rPr>
          <w:spacing w:val="-8"/>
        </w:rPr>
        <w:t>8</w:t>
      </w:r>
      <w:r w:rsidRPr="006E7B41">
        <w:rPr>
          <w:rFonts w:hint="cs"/>
          <w:spacing w:val="-8"/>
          <w:rtl/>
        </w:rPr>
        <w:t xml:space="preserve"> من اتفاقية الاتحاد، وفي الأجزاء ذات الصلة من القواعد العامة لمؤتمرات الاتحاد وجمعياته</w:t>
      </w:r>
      <w:r w:rsidR="006E7B41" w:rsidRPr="006E7B41">
        <w:rPr>
          <w:rFonts w:hint="eastAsia"/>
          <w:spacing w:val="-8"/>
          <w:rtl/>
        </w:rPr>
        <w:t> </w:t>
      </w:r>
      <w:r w:rsidRPr="006E7B41">
        <w:rPr>
          <w:rFonts w:hint="cs"/>
          <w:spacing w:val="-8"/>
          <w:rtl/>
        </w:rPr>
        <w:t>واجتماعاته؛</w:t>
      </w:r>
    </w:p>
    <w:p w:rsidR="00BB6C05" w:rsidRDefault="00BB6C05" w:rsidP="00BB6C05">
      <w:pPr>
        <w:rPr>
          <w:rtl/>
        </w:rPr>
      </w:pPr>
      <w:r w:rsidRPr="00575483">
        <w:rPr>
          <w:rFonts w:hint="cs"/>
          <w:i/>
          <w:iCs/>
          <w:rtl/>
        </w:rPr>
        <w:t>ب)</w:t>
      </w:r>
      <w:r w:rsidRPr="007F78FE">
        <w:rPr>
          <w:rFonts w:hint="cs"/>
          <w:rtl/>
        </w:rPr>
        <w:tab/>
        <w:t>أن الترتيبات الخاصة ضرورية لتلك الاستعدادات</w:t>
      </w:r>
      <w:r>
        <w:rPr>
          <w:rFonts w:hint="cs"/>
          <w:rtl/>
        </w:rPr>
        <w:t>،</w:t>
      </w:r>
    </w:p>
    <w:p w:rsidR="00BB6C05" w:rsidDel="00827950" w:rsidRDefault="00BB6C05" w:rsidP="00BB6C05">
      <w:pPr>
        <w:pStyle w:val="Call"/>
        <w:rPr>
          <w:del w:id="4" w:author="Al-Talouzi, Lamis" w:date="2015-10-16T15:39:00Z"/>
          <w:rtl/>
        </w:rPr>
      </w:pPr>
      <w:del w:id="5" w:author="Al-Talouzi, Lamis" w:date="2015-10-16T15:39:00Z">
        <w:r w:rsidDel="00827950">
          <w:rPr>
            <w:rFonts w:hint="cs"/>
            <w:rtl/>
          </w:rPr>
          <w:delText>وإذ تلاحظ</w:delText>
        </w:r>
      </w:del>
    </w:p>
    <w:p w:rsidR="00BB6C05" w:rsidRPr="008E658D" w:rsidDel="00827950" w:rsidRDefault="00BB6C05" w:rsidP="00BB6C05">
      <w:pPr>
        <w:rPr>
          <w:del w:id="6" w:author="Al-Talouzi, Lamis" w:date="2015-10-16T15:39:00Z"/>
          <w:rtl/>
          <w:lang w:bidi="ar-EG"/>
        </w:rPr>
      </w:pPr>
      <w:del w:id="7" w:author="Al-Talouzi, Lamis" w:date="2015-10-16T15:39:00Z">
        <w:r w:rsidDel="00827950">
          <w:rPr>
            <w:rFonts w:hint="cs"/>
            <w:rtl/>
          </w:rPr>
          <w:delText>أن اللجنة الخاصة تضطلع بوظائف هامة في أعمال التحضير فيما يتعلق بالمسائل الإجرائية والتنظيمية المتعلقة ببنود جدول أعمال المؤتمر وأن القواعد التي تحكم عمل اللجنة واردة في القرار</w:delText>
        </w:r>
        <w:r w:rsidDel="00827950">
          <w:rPr>
            <w:rFonts w:hint="eastAsia"/>
            <w:rtl/>
          </w:rPr>
          <w:delText> </w:delText>
        </w:r>
        <w:r w:rsidDel="00827950">
          <w:delText>ITU</w:delText>
        </w:r>
        <w:r w:rsidDel="00827950">
          <w:noBreakHyphen/>
          <w:delText>R 38</w:delText>
        </w:r>
        <w:r w:rsidDel="00827950">
          <w:rPr>
            <w:rFonts w:hint="cs"/>
            <w:rtl/>
            <w:lang w:bidi="ar-EG"/>
          </w:rPr>
          <w:delText>،</w:delText>
        </w:r>
      </w:del>
    </w:p>
    <w:p w:rsidR="00BB6C05" w:rsidRPr="00A10316" w:rsidRDefault="00BB6C05" w:rsidP="00BB6C05">
      <w:pPr>
        <w:pStyle w:val="Call"/>
        <w:rPr>
          <w:rtl/>
        </w:rPr>
      </w:pPr>
      <w:r w:rsidRPr="00A10316">
        <w:rPr>
          <w:rFonts w:hint="cs"/>
          <w:rtl/>
        </w:rPr>
        <w:t>تقـرر</w:t>
      </w:r>
    </w:p>
    <w:p w:rsidR="00BB6C05" w:rsidRPr="007F78FE" w:rsidRDefault="00BB6C05" w:rsidP="00BB6C05">
      <w:pPr>
        <w:rPr>
          <w:rtl/>
        </w:rPr>
      </w:pPr>
      <w:r w:rsidRPr="006427A5">
        <w:t>1</w:t>
      </w:r>
      <w:r w:rsidRPr="007F78FE">
        <w:rPr>
          <w:rFonts w:hint="cs"/>
          <w:rtl/>
        </w:rPr>
        <w:tab/>
      </w:r>
      <w:r>
        <w:rPr>
          <w:rFonts w:hint="cs"/>
          <w:rtl/>
        </w:rPr>
        <w:t>عقد وتنظيم</w:t>
      </w:r>
      <w:r w:rsidRPr="007F78FE">
        <w:rPr>
          <w:rFonts w:hint="cs"/>
          <w:rtl/>
        </w:rPr>
        <w:t xml:space="preserve"> اجتماع تحضيري للمؤتمر</w:t>
      </w:r>
      <w:r>
        <w:rPr>
          <w:rFonts w:hint="eastAsia"/>
          <w:rtl/>
        </w:rPr>
        <w:t> </w:t>
      </w:r>
      <w:r>
        <w:t>(CPM)</w:t>
      </w:r>
      <w:r w:rsidRPr="007F78FE">
        <w:rPr>
          <w:rFonts w:hint="cs"/>
          <w:rtl/>
        </w:rPr>
        <w:t xml:space="preserve"> على أساس المبادئ التالية:</w:t>
      </w:r>
    </w:p>
    <w:p w:rsidR="00BB6C05" w:rsidRPr="00BE20AF" w:rsidRDefault="00BB6C05" w:rsidP="00BB6C05">
      <w:pPr>
        <w:pStyle w:val="enumlev10"/>
        <w:rPr>
          <w:rtl/>
        </w:rPr>
      </w:pPr>
      <w:r w:rsidRPr="007F78FE">
        <w:rPr>
          <w:rFonts w:hint="cs"/>
          <w:rtl/>
        </w:rPr>
        <w:t>-</w:t>
      </w:r>
      <w:r w:rsidRPr="007F78FE">
        <w:rPr>
          <w:rFonts w:hint="cs"/>
          <w:rtl/>
        </w:rPr>
        <w:tab/>
      </w:r>
      <w:r w:rsidRPr="00BE20AF">
        <w:rPr>
          <w:rFonts w:hint="cs"/>
          <w:rtl/>
        </w:rPr>
        <w:t>ينبغي أن يكون الاجتماع التحضيري للمؤتمر دائماً؛</w:t>
      </w:r>
    </w:p>
    <w:p w:rsidR="00BB6C05" w:rsidRPr="006E7B41" w:rsidRDefault="00BB6C05" w:rsidP="006E7B41">
      <w:pPr>
        <w:pStyle w:val="enumlev10"/>
        <w:rPr>
          <w:spacing w:val="-8"/>
          <w:rtl/>
        </w:rPr>
      </w:pPr>
      <w:r w:rsidRPr="006E7B41">
        <w:rPr>
          <w:rFonts w:hint="cs"/>
          <w:spacing w:val="-8"/>
          <w:rtl/>
        </w:rPr>
        <w:t>-</w:t>
      </w:r>
      <w:r w:rsidRPr="006E7B41">
        <w:rPr>
          <w:rFonts w:hint="cs"/>
          <w:spacing w:val="-8"/>
          <w:rtl/>
        </w:rPr>
        <w:tab/>
        <w:t>ينبغي أن يعالج الاجتماع مواضيع مدرجة في جدول أعمال المؤتمر المقبل مباشرة وأن يضطلع بالاستعدادات المؤقتة للمؤتمر</w:t>
      </w:r>
      <w:r w:rsidR="006E7B41" w:rsidRPr="006E7B41">
        <w:rPr>
          <w:rFonts w:hint="eastAsia"/>
          <w:spacing w:val="-8"/>
          <w:rtl/>
        </w:rPr>
        <w:t> </w:t>
      </w:r>
      <w:r w:rsidRPr="006E7B41">
        <w:rPr>
          <w:rFonts w:hint="cs"/>
          <w:spacing w:val="-8"/>
          <w:rtl/>
        </w:rPr>
        <w:t>اللاحق؛</w:t>
      </w:r>
    </w:p>
    <w:p w:rsidR="00BB6C05" w:rsidRPr="001765F5" w:rsidRDefault="00BB6C05" w:rsidP="006E7B41">
      <w:pPr>
        <w:pStyle w:val="enumlev10"/>
        <w:rPr>
          <w:spacing w:val="-2"/>
          <w:rtl/>
        </w:rPr>
      </w:pPr>
      <w:r w:rsidRPr="00BE20AF">
        <w:rPr>
          <w:rFonts w:hint="cs"/>
          <w:rtl/>
        </w:rPr>
        <w:t>-</w:t>
      </w:r>
      <w:r w:rsidRPr="00BE20AF">
        <w:rPr>
          <w:rFonts w:hint="cs"/>
          <w:rtl/>
        </w:rPr>
        <w:tab/>
      </w:r>
      <w:r w:rsidRPr="001765F5">
        <w:rPr>
          <w:rFonts w:hint="cs"/>
          <w:spacing w:val="-2"/>
          <w:rtl/>
        </w:rPr>
        <w:t>ينبغي إرسال دعوات المشاركة إلى جميع الدول الأعضاء في الاتحاد وإلى الأعضاء في قطاع الاتصالات</w:t>
      </w:r>
      <w:r w:rsidR="006E7B41">
        <w:rPr>
          <w:rFonts w:hint="eastAsia"/>
          <w:spacing w:val="-2"/>
          <w:rtl/>
        </w:rPr>
        <w:t> </w:t>
      </w:r>
      <w:r w:rsidRPr="001765F5">
        <w:rPr>
          <w:rFonts w:hint="cs"/>
          <w:spacing w:val="-2"/>
          <w:rtl/>
        </w:rPr>
        <w:t>الراديوية؛</w:t>
      </w:r>
    </w:p>
    <w:p w:rsidR="00BB6C05" w:rsidRPr="00BE20AF" w:rsidRDefault="00BB6C05" w:rsidP="00BB6C05">
      <w:pPr>
        <w:pStyle w:val="enumlev10"/>
        <w:rPr>
          <w:rtl/>
          <w:lang w:bidi="ar-EG"/>
        </w:rPr>
      </w:pPr>
      <w:r w:rsidRPr="00BE20AF">
        <w:rPr>
          <w:rFonts w:hint="cs"/>
          <w:rtl/>
        </w:rPr>
        <w:t>-</w:t>
      </w:r>
      <w:r w:rsidRPr="00BE20AF">
        <w:rPr>
          <w:rFonts w:hint="cs"/>
          <w:rtl/>
        </w:rPr>
        <w:tab/>
        <w:t>ينبغي توزيع الوثائق على جميع الدول الأعضاء في الاتحاد وعلى الأعضاء في قطاع الاتصالات الراديوية الراغبين في</w:t>
      </w:r>
      <w:r>
        <w:rPr>
          <w:rFonts w:hint="eastAsia"/>
          <w:rtl/>
        </w:rPr>
        <w:t> </w:t>
      </w:r>
      <w:r w:rsidRPr="00BE20AF">
        <w:rPr>
          <w:rFonts w:hint="cs"/>
          <w:rtl/>
        </w:rPr>
        <w:t>المشاركة في الاجتماع التحضيري للمؤتمر</w:t>
      </w:r>
      <w:r>
        <w:rPr>
          <w:rFonts w:hint="cs"/>
          <w:rtl/>
        </w:rPr>
        <w:t xml:space="preserve">، مع مراعاة القرار </w:t>
      </w:r>
      <w:r>
        <w:t>167</w:t>
      </w:r>
      <w:r>
        <w:rPr>
          <w:rFonts w:hint="cs"/>
          <w:rtl/>
        </w:rPr>
        <w:t xml:space="preserve"> (غوادالاخارا، </w:t>
      </w:r>
      <w:r>
        <w:t>2010</w:t>
      </w:r>
      <w:r>
        <w:rPr>
          <w:rFonts w:hint="cs"/>
          <w:rtl/>
        </w:rPr>
        <w:t>) لمؤتمر المندوبين</w:t>
      </w:r>
      <w:r>
        <w:rPr>
          <w:rFonts w:hint="eastAsia"/>
          <w:rtl/>
        </w:rPr>
        <w:t> </w:t>
      </w:r>
      <w:r>
        <w:rPr>
          <w:rFonts w:hint="cs"/>
          <w:rtl/>
        </w:rPr>
        <w:t>المفوضين؛</w:t>
      </w:r>
    </w:p>
    <w:p w:rsidR="00BB6C05" w:rsidRPr="006E7B41" w:rsidRDefault="00BB6C05">
      <w:pPr>
        <w:pStyle w:val="enumlev10"/>
        <w:rPr>
          <w:spacing w:val="-4"/>
          <w:rtl/>
        </w:rPr>
        <w:pPrChange w:id="8" w:author="Al-Talouzi, Lamis" w:date="2015-10-16T15:40:00Z">
          <w:pPr>
            <w:pStyle w:val="enumlev10"/>
          </w:pPr>
        </w:pPrChange>
      </w:pPr>
      <w:r w:rsidRPr="006E7B41">
        <w:rPr>
          <w:rFonts w:hint="cs"/>
          <w:spacing w:val="-4"/>
          <w:rtl/>
        </w:rPr>
        <w:t>-</w:t>
      </w:r>
      <w:r w:rsidRPr="006E7B41">
        <w:rPr>
          <w:rFonts w:hint="cs"/>
          <w:spacing w:val="-4"/>
          <w:rtl/>
        </w:rPr>
        <w:tab/>
        <w:t xml:space="preserve">ينبغي أن تشمل اختصاصات الاجتماع التحضيري للمؤتمر تحديث المواد المقدمة من لجان دراسات الاتصالات الراديوية </w:t>
      </w:r>
      <w:del w:id="9" w:author="Al-Talouzi, Lamis" w:date="2015-10-16T15:40:00Z">
        <w:r w:rsidRPr="006E7B41" w:rsidDel="00827950">
          <w:rPr>
            <w:rFonts w:hint="cs"/>
            <w:spacing w:val="-4"/>
            <w:rtl/>
          </w:rPr>
          <w:delText xml:space="preserve">واللجنة الخاصة </w:delText>
        </w:r>
      </w:del>
      <w:r w:rsidRPr="006E7B41">
        <w:rPr>
          <w:rFonts w:hint="cs"/>
          <w:spacing w:val="-4"/>
          <w:rtl/>
        </w:rPr>
        <w:t>وترشيدها وعرضها ومناقشتها، وكذلك النظر في</w:t>
      </w:r>
      <w:r w:rsidRPr="006E7B41">
        <w:rPr>
          <w:rFonts w:hint="eastAsia"/>
          <w:spacing w:val="-4"/>
          <w:rtl/>
        </w:rPr>
        <w:t> </w:t>
      </w:r>
      <w:r w:rsidRPr="006E7B41">
        <w:rPr>
          <w:rFonts w:hint="cs"/>
          <w:spacing w:val="-4"/>
          <w:rtl/>
        </w:rPr>
        <w:t>أي مواد جديدة تقدم إليه، بما</w:t>
      </w:r>
      <w:r w:rsidRPr="006E7B41">
        <w:rPr>
          <w:rFonts w:hint="eastAsia"/>
          <w:spacing w:val="-4"/>
          <w:rtl/>
        </w:rPr>
        <w:t> </w:t>
      </w:r>
      <w:r w:rsidRPr="006E7B41">
        <w:rPr>
          <w:rFonts w:hint="cs"/>
          <w:spacing w:val="-4"/>
          <w:rtl/>
        </w:rPr>
        <w:t>في</w:t>
      </w:r>
      <w:r w:rsidRPr="006E7B41">
        <w:rPr>
          <w:rFonts w:hint="eastAsia"/>
          <w:spacing w:val="-4"/>
          <w:rtl/>
        </w:rPr>
        <w:t> </w:t>
      </w:r>
      <w:r w:rsidRPr="006E7B41">
        <w:rPr>
          <w:rFonts w:hint="cs"/>
          <w:spacing w:val="-4"/>
          <w:rtl/>
        </w:rPr>
        <w:t>ذلك مساهمات بشأن استعراض قرارات المؤتمر وتوصياته القائمة والمساهمات المقدمة من الدول الأعضاء بشأن جدول أعمال المؤتمر التالي والمؤتمرات اللاحقة. وينبغي أن تدرج هذه المساهمات في</w:t>
      </w:r>
      <w:r w:rsidRPr="006E7B41">
        <w:rPr>
          <w:rFonts w:hint="eastAsia"/>
          <w:spacing w:val="-4"/>
          <w:rtl/>
        </w:rPr>
        <w:t> </w:t>
      </w:r>
      <w:r w:rsidRPr="006E7B41">
        <w:rPr>
          <w:rFonts w:hint="cs"/>
          <w:spacing w:val="-4"/>
          <w:rtl/>
        </w:rPr>
        <w:t>ملحق بتقرير الاجتماع التحضيري للمؤتمر للإحاطة</w:t>
      </w:r>
      <w:r w:rsidR="006E7B41" w:rsidRPr="006E7B41">
        <w:rPr>
          <w:rFonts w:hint="eastAsia"/>
          <w:spacing w:val="-4"/>
          <w:rtl/>
        </w:rPr>
        <w:t> </w:t>
      </w:r>
      <w:r w:rsidRPr="006E7B41">
        <w:rPr>
          <w:rFonts w:hint="cs"/>
          <w:spacing w:val="-4"/>
          <w:rtl/>
        </w:rPr>
        <w:t>فقط؛</w:t>
      </w:r>
    </w:p>
    <w:p w:rsidR="00BB6C05" w:rsidRPr="007F78FE" w:rsidRDefault="00BB6C05" w:rsidP="006E7B41">
      <w:pPr>
        <w:keepNext/>
        <w:keepLines/>
        <w:rPr>
          <w:rtl/>
        </w:rPr>
      </w:pPr>
      <w:r w:rsidRPr="006427A5">
        <w:t>2</w:t>
      </w:r>
      <w:r w:rsidRPr="007F78FE">
        <w:rPr>
          <w:rFonts w:hint="cs"/>
          <w:rtl/>
        </w:rPr>
        <w:tab/>
        <w:t xml:space="preserve">أن يكون </w:t>
      </w:r>
      <w:r>
        <w:rPr>
          <w:rFonts w:hint="cs"/>
          <w:rtl/>
        </w:rPr>
        <w:t>مجال اختصاص</w:t>
      </w:r>
      <w:r w:rsidRPr="007F78FE">
        <w:rPr>
          <w:rFonts w:hint="cs"/>
          <w:rtl/>
        </w:rPr>
        <w:t xml:space="preserve"> الاجتماع التحضيري للمؤتمر </w:t>
      </w:r>
      <w:r>
        <w:rPr>
          <w:rFonts w:hint="cs"/>
          <w:rtl/>
        </w:rPr>
        <w:t>هو إعداد تقرير موحد يُستخدم دعماً للأعمال المتعلقة بالمؤتمرات العالمية للاتصالات الراديوية، ويقوم</w:t>
      </w:r>
      <w:r w:rsidR="006E7B41">
        <w:rPr>
          <w:rFonts w:hint="eastAsia"/>
          <w:rtl/>
        </w:rPr>
        <w:t> </w:t>
      </w:r>
      <w:r>
        <w:rPr>
          <w:rFonts w:hint="cs"/>
          <w:rtl/>
        </w:rPr>
        <w:t>على:</w:t>
      </w:r>
    </w:p>
    <w:p w:rsidR="00BB6C05" w:rsidRDefault="00BB6C05">
      <w:pPr>
        <w:pStyle w:val="enumlev10"/>
        <w:rPr>
          <w:rtl/>
        </w:rPr>
        <w:pPrChange w:id="10" w:author="Aeid, Maha" w:date="2015-10-21T19:08:00Z">
          <w:pPr>
            <w:pStyle w:val="enumlev10"/>
          </w:pPr>
        </w:pPrChange>
      </w:pPr>
      <w:r w:rsidRPr="007F78FE">
        <w:rPr>
          <w:rFonts w:hint="cs"/>
          <w:rtl/>
        </w:rPr>
        <w:t>-</w:t>
      </w:r>
      <w:r w:rsidRPr="007F78FE">
        <w:rPr>
          <w:rFonts w:hint="cs"/>
          <w:rtl/>
        </w:rPr>
        <w:tab/>
        <w:t xml:space="preserve">المساهمات المقدمة من الإدارات </w:t>
      </w:r>
      <w:del w:id="11" w:author="Aeid, Maha" w:date="2015-10-21T19:08:00Z">
        <w:r w:rsidRPr="007F78FE" w:rsidDel="007D5A44">
          <w:rPr>
            <w:rFonts w:hint="cs"/>
            <w:rtl/>
          </w:rPr>
          <w:delText xml:space="preserve">واللجنة الخاصة </w:delText>
        </w:r>
      </w:del>
      <w:r w:rsidRPr="007F78FE">
        <w:rPr>
          <w:rFonts w:hint="cs"/>
          <w:rtl/>
        </w:rPr>
        <w:t xml:space="preserve">ولجان دراسات الاتصالات الراديوية (انظر أيضاً </w:t>
      </w:r>
      <w:r>
        <w:rPr>
          <w:rFonts w:hint="cs"/>
          <w:rtl/>
        </w:rPr>
        <w:t>الرقم</w:t>
      </w:r>
      <w:r>
        <w:rPr>
          <w:rFonts w:hint="eastAsia"/>
          <w:rtl/>
        </w:rPr>
        <w:t> </w:t>
      </w:r>
      <w:r>
        <w:t>156</w:t>
      </w:r>
      <w:r w:rsidRPr="007F78FE">
        <w:rPr>
          <w:rFonts w:hint="cs"/>
          <w:rtl/>
        </w:rPr>
        <w:t xml:space="preserve"> من الاتفاقية) </w:t>
      </w:r>
      <w:r>
        <w:rPr>
          <w:rFonts w:hint="cs"/>
          <w:rtl/>
        </w:rPr>
        <w:t>وغيرها</w:t>
      </w:r>
      <w:r w:rsidRPr="007F78FE">
        <w:rPr>
          <w:rFonts w:hint="cs"/>
          <w:rtl/>
        </w:rPr>
        <w:t xml:space="preserve"> من المصادر (انظر المادة</w:t>
      </w:r>
      <w:r>
        <w:rPr>
          <w:rFonts w:hint="eastAsia"/>
          <w:rtl/>
        </w:rPr>
        <w:t> </w:t>
      </w:r>
      <w:r>
        <w:t>19</w:t>
      </w:r>
      <w:r w:rsidRPr="007F78FE">
        <w:rPr>
          <w:rFonts w:hint="cs"/>
          <w:rtl/>
        </w:rPr>
        <w:t xml:space="preserve"> من الاتفاقية) المتعلقة بالمسائل التنظيمية والتقنية والتشغيلية والإجرائية التي يتعين أن تنظر فيها</w:t>
      </w:r>
      <w:r>
        <w:rPr>
          <w:rFonts w:hint="cs"/>
          <w:rtl/>
        </w:rPr>
        <w:t xml:space="preserve"> هذه</w:t>
      </w:r>
      <w:r w:rsidR="006E7B41">
        <w:rPr>
          <w:rFonts w:hint="eastAsia"/>
          <w:rtl/>
        </w:rPr>
        <w:t> </w:t>
      </w:r>
      <w:r w:rsidRPr="007F78FE">
        <w:rPr>
          <w:rFonts w:hint="cs"/>
          <w:rtl/>
        </w:rPr>
        <w:t>المؤتمرات</w:t>
      </w:r>
      <w:r>
        <w:rPr>
          <w:rFonts w:hint="cs"/>
          <w:rtl/>
        </w:rPr>
        <w:t>؛</w:t>
      </w:r>
      <w:r w:rsidRPr="007F78FE">
        <w:rPr>
          <w:rFonts w:hint="cs"/>
          <w:rtl/>
        </w:rPr>
        <w:t xml:space="preserve"> </w:t>
      </w:r>
    </w:p>
    <w:p w:rsidR="00BB6C05" w:rsidRDefault="00BB6C05" w:rsidP="006E7B41">
      <w:pPr>
        <w:pStyle w:val="enumlev10"/>
        <w:rPr>
          <w:rtl/>
        </w:rPr>
      </w:pPr>
      <w:r>
        <w:rPr>
          <w:rFonts w:hint="cs"/>
          <w:rtl/>
        </w:rPr>
        <w:t>-</w:t>
      </w:r>
      <w:r>
        <w:rPr>
          <w:rFonts w:hint="cs"/>
          <w:rtl/>
        </w:rPr>
        <w:tab/>
        <w:t xml:space="preserve">إدراج الاختلافات، بعد التوفيق بينها قدر الإمكان، </w:t>
      </w:r>
      <w:r w:rsidRPr="007F78FE">
        <w:rPr>
          <w:rFonts w:hint="cs"/>
          <w:rtl/>
        </w:rPr>
        <w:t>في</w:t>
      </w:r>
      <w:r>
        <w:rPr>
          <w:rFonts w:hint="cs"/>
          <w:rtl/>
        </w:rPr>
        <w:t xml:space="preserve"> النُهج المتبعة في الوثائق المصدر، أو، </w:t>
      </w:r>
      <w:r w:rsidRPr="007F78FE">
        <w:rPr>
          <w:rFonts w:hint="cs"/>
          <w:rtl/>
        </w:rPr>
        <w:t>عندما يتعذر التوفيق بين الن</w:t>
      </w:r>
      <w:r>
        <w:rPr>
          <w:rFonts w:hint="cs"/>
          <w:rtl/>
        </w:rPr>
        <w:t>ُه</w:t>
      </w:r>
      <w:r w:rsidRPr="007F78FE">
        <w:rPr>
          <w:rFonts w:hint="cs"/>
          <w:rtl/>
        </w:rPr>
        <w:t xml:space="preserve">ج، </w:t>
      </w:r>
      <w:r>
        <w:rPr>
          <w:rFonts w:hint="cs"/>
          <w:rtl/>
        </w:rPr>
        <w:t>إدراج</w:t>
      </w:r>
      <w:r w:rsidRPr="007F78FE">
        <w:rPr>
          <w:rFonts w:hint="cs"/>
          <w:rtl/>
        </w:rPr>
        <w:t xml:space="preserve"> الآراء المختلفة</w:t>
      </w:r>
      <w:r w:rsidR="006E7B41">
        <w:rPr>
          <w:rFonts w:hint="eastAsia"/>
          <w:rtl/>
        </w:rPr>
        <w:t> </w:t>
      </w:r>
      <w:r w:rsidRPr="007F78FE">
        <w:rPr>
          <w:rFonts w:hint="cs"/>
          <w:rtl/>
        </w:rPr>
        <w:t>ومسوغاتها؛</w:t>
      </w:r>
    </w:p>
    <w:p w:rsidR="00BB6C05" w:rsidRDefault="00BB6C05" w:rsidP="006E7B41">
      <w:pPr>
        <w:rPr>
          <w:rtl/>
        </w:rPr>
      </w:pPr>
      <w:r w:rsidRPr="00095DCA">
        <w:t>3</w:t>
      </w:r>
      <w:r w:rsidRPr="007F78FE">
        <w:rPr>
          <w:rFonts w:hint="cs"/>
          <w:rtl/>
        </w:rPr>
        <w:tab/>
      </w:r>
      <w:r>
        <w:rPr>
          <w:rFonts w:hint="cs"/>
          <w:rtl/>
        </w:rPr>
        <w:t>اعتماد</w:t>
      </w:r>
      <w:r w:rsidRPr="007F78FE">
        <w:rPr>
          <w:rFonts w:hint="cs"/>
          <w:rtl/>
        </w:rPr>
        <w:t xml:space="preserve"> طرائق العمل </w:t>
      </w:r>
      <w:r>
        <w:rPr>
          <w:rFonts w:hint="cs"/>
          <w:rtl/>
        </w:rPr>
        <w:t>المذكورة</w:t>
      </w:r>
      <w:r w:rsidRPr="007F78FE">
        <w:rPr>
          <w:rFonts w:hint="cs"/>
          <w:rtl/>
        </w:rPr>
        <w:t xml:space="preserve"> في الملحق</w:t>
      </w:r>
      <w:r w:rsidR="006E7B41">
        <w:rPr>
          <w:rFonts w:hint="eastAsia"/>
          <w:rtl/>
        </w:rPr>
        <w:t> </w:t>
      </w:r>
      <w:r>
        <w:t>1</w:t>
      </w:r>
      <w:r>
        <w:rPr>
          <w:rFonts w:hint="cs"/>
          <w:rtl/>
        </w:rPr>
        <w:t>؛</w:t>
      </w:r>
    </w:p>
    <w:p w:rsidR="00BB6C05" w:rsidRPr="00904D95" w:rsidRDefault="00BB6C05" w:rsidP="006E7B41">
      <w:pPr>
        <w:rPr>
          <w:rtl/>
          <w:lang w:bidi="ar-EG"/>
        </w:rPr>
      </w:pPr>
      <w:r>
        <w:t>4</w:t>
      </w:r>
      <w:r>
        <w:tab/>
      </w:r>
      <w:r>
        <w:rPr>
          <w:rFonts w:hint="eastAsia"/>
          <w:rtl/>
          <w:lang w:bidi="ar-SY"/>
        </w:rPr>
        <w:t> </w:t>
      </w:r>
      <w:r>
        <w:rPr>
          <w:rFonts w:hint="cs"/>
          <w:rtl/>
          <w:lang w:bidi="ar-SY"/>
        </w:rPr>
        <w:t>تضمين المبادئ التوجيهية المتعلقة بإعداد مشروع تقرير الاجتماع التحضيري في الملحق</w:t>
      </w:r>
      <w:r w:rsidR="006E7B41">
        <w:rPr>
          <w:rFonts w:hint="eastAsia"/>
          <w:rtl/>
          <w:lang w:bidi="ar-SY"/>
        </w:rPr>
        <w:t> </w:t>
      </w:r>
      <w:r>
        <w:rPr>
          <w:lang w:bidi="ar-SY"/>
        </w:rPr>
        <w:t>2</w:t>
      </w:r>
      <w:r>
        <w:rPr>
          <w:rFonts w:hint="cs"/>
          <w:rtl/>
          <w:lang w:bidi="ar-SY"/>
        </w:rPr>
        <w:t>.</w:t>
      </w:r>
    </w:p>
    <w:p w:rsidR="00BB6C05" w:rsidRPr="00095DCA" w:rsidRDefault="00BB6C05" w:rsidP="00BB6C05">
      <w:pPr>
        <w:pStyle w:val="AnnexNo0"/>
        <w:rPr>
          <w:b/>
          <w:bCs/>
          <w:rtl/>
        </w:rPr>
      </w:pPr>
      <w:r w:rsidRPr="00095DCA">
        <w:rPr>
          <w:rFonts w:hint="cs"/>
          <w:rtl/>
        </w:rPr>
        <w:lastRenderedPageBreak/>
        <w:t>ال</w:t>
      </w:r>
      <w:r w:rsidR="00E9755E">
        <w:rPr>
          <w:rFonts w:hint="cs"/>
          <w:rtl/>
        </w:rPr>
        <w:t>‍</w:t>
      </w:r>
      <w:r w:rsidRPr="00095DCA">
        <w:rPr>
          <w:rFonts w:hint="cs"/>
          <w:rtl/>
        </w:rPr>
        <w:t xml:space="preserve">ملحـق </w:t>
      </w:r>
      <w:r w:rsidRPr="00095DCA">
        <w:t>1</w:t>
      </w:r>
    </w:p>
    <w:p w:rsidR="00BB6C05" w:rsidRPr="002E42DB" w:rsidRDefault="00BB6C05" w:rsidP="00BB6C05">
      <w:pPr>
        <w:pStyle w:val="Annextitle0"/>
        <w:rPr>
          <w:rtl/>
        </w:rPr>
      </w:pPr>
      <w:r w:rsidRPr="002E42DB">
        <w:rPr>
          <w:rFonts w:hint="cs"/>
          <w:rtl/>
        </w:rPr>
        <w:t>طرائق عمل الاجتماع التحضيري للمؤتمر</w:t>
      </w:r>
    </w:p>
    <w:p w:rsidR="00BB6C05" w:rsidRPr="005D1B95" w:rsidRDefault="00BB6C05">
      <w:pPr>
        <w:pStyle w:val="NormalafterTitel"/>
        <w:rPr>
          <w:spacing w:val="-6"/>
          <w:rtl/>
        </w:rPr>
        <w:pPrChange w:id="12" w:author="Aeid, Maha" w:date="2015-10-21T19:09:00Z">
          <w:pPr>
            <w:pStyle w:val="NormalafterTitel"/>
          </w:pPr>
        </w:pPrChange>
      </w:pPr>
      <w:r w:rsidRPr="003B24DC">
        <w:rPr>
          <w:rFonts w:cs="Times New Roman"/>
          <w:szCs w:val="22"/>
          <w:rtl/>
        </w:rPr>
        <w:t>1</w:t>
      </w:r>
      <w:r w:rsidRPr="00A32657">
        <w:rPr>
          <w:rFonts w:hint="cs"/>
          <w:rtl/>
        </w:rPr>
        <w:tab/>
      </w:r>
      <w:r w:rsidRPr="005D1B95">
        <w:rPr>
          <w:rFonts w:hint="cs"/>
          <w:spacing w:val="-6"/>
          <w:rtl/>
        </w:rPr>
        <w:t>تضطلع لجان الدراسات</w:t>
      </w:r>
      <w:del w:id="13" w:author="Aeid, Maha" w:date="2015-10-21T19:09:00Z">
        <w:r w:rsidRPr="005D1B95" w:rsidDel="007D5A44">
          <w:rPr>
            <w:rFonts w:hint="cs"/>
            <w:spacing w:val="-6"/>
            <w:rtl/>
          </w:rPr>
          <w:delText xml:space="preserve"> </w:delText>
        </w:r>
      </w:del>
      <w:del w:id="14" w:author="Al-Talouzi, Lamis" w:date="2015-10-16T15:40:00Z">
        <w:r w:rsidDel="00827950">
          <w:rPr>
            <w:rFonts w:hint="cs"/>
            <w:spacing w:val="-6"/>
            <w:rtl/>
          </w:rPr>
          <w:delText xml:space="preserve">أو </w:delText>
        </w:r>
        <w:r w:rsidRPr="005D1B95" w:rsidDel="00827950">
          <w:rPr>
            <w:rFonts w:hint="cs"/>
            <w:spacing w:val="-6"/>
            <w:rtl/>
          </w:rPr>
          <w:delText>اللجنة الخاصة</w:delText>
        </w:r>
      </w:del>
      <w:r w:rsidRPr="005D1B95">
        <w:rPr>
          <w:rFonts w:hint="cs"/>
          <w:spacing w:val="-6"/>
          <w:rtl/>
        </w:rPr>
        <w:t>، حسب الاقتضاء، بدراسة المسائل التنظيمية والتقنية والتشغيلية</w:t>
      </w:r>
      <w:r w:rsidR="006E7B41">
        <w:rPr>
          <w:rFonts w:hint="eastAsia"/>
          <w:spacing w:val="-6"/>
          <w:rtl/>
        </w:rPr>
        <w:t> </w:t>
      </w:r>
      <w:r w:rsidRPr="005D1B95">
        <w:rPr>
          <w:rFonts w:hint="cs"/>
          <w:spacing w:val="-6"/>
          <w:rtl/>
        </w:rPr>
        <w:t>والإجرائية.</w:t>
      </w:r>
    </w:p>
    <w:p w:rsidR="00BB6C05" w:rsidRPr="003B24DC" w:rsidRDefault="00BB6C05" w:rsidP="006E7B41">
      <w:pPr>
        <w:rPr>
          <w:spacing w:val="-4"/>
          <w:rtl/>
        </w:rPr>
      </w:pPr>
      <w:r w:rsidRPr="003B24DC">
        <w:rPr>
          <w:rFonts w:cs="Times New Roman"/>
          <w:szCs w:val="22"/>
          <w:rtl/>
        </w:rPr>
        <w:t>2</w:t>
      </w:r>
      <w:r w:rsidRPr="001A5BAF">
        <w:rPr>
          <w:rFonts w:hint="cs"/>
          <w:rtl/>
        </w:rPr>
        <w:tab/>
      </w:r>
      <w:r w:rsidRPr="003B24DC">
        <w:rPr>
          <w:rFonts w:hint="cs"/>
          <w:spacing w:val="-4"/>
          <w:rtl/>
        </w:rPr>
        <w:t xml:space="preserve">يعقد الاجتماع التحضيري للمؤتمر عادة دورتين خلال </w:t>
      </w:r>
      <w:r>
        <w:rPr>
          <w:rFonts w:hint="cs"/>
          <w:spacing w:val="-4"/>
          <w:rtl/>
        </w:rPr>
        <w:t>الفترات</w:t>
      </w:r>
      <w:r w:rsidRPr="003B24DC">
        <w:rPr>
          <w:rFonts w:hint="cs"/>
          <w:spacing w:val="-4"/>
          <w:rtl/>
        </w:rPr>
        <w:t xml:space="preserve"> الفاصلة بين المؤتمرات العالمية للاتصالات</w:t>
      </w:r>
      <w:r w:rsidR="006E7B41">
        <w:rPr>
          <w:rFonts w:hint="eastAsia"/>
          <w:spacing w:val="-4"/>
          <w:rtl/>
        </w:rPr>
        <w:t> </w:t>
      </w:r>
      <w:r w:rsidRPr="003B24DC">
        <w:rPr>
          <w:rFonts w:hint="cs"/>
          <w:spacing w:val="-4"/>
          <w:rtl/>
        </w:rPr>
        <w:t>الراديوية.</w:t>
      </w:r>
    </w:p>
    <w:p w:rsidR="00BB6C05" w:rsidRPr="00A32657" w:rsidRDefault="00BB6C05" w:rsidP="00BB6C05">
      <w:pPr>
        <w:rPr>
          <w:rtl/>
        </w:rPr>
      </w:pPr>
      <w:r w:rsidRPr="003B24DC">
        <w:rPr>
          <w:rFonts w:cs="Times New Roman"/>
          <w:szCs w:val="22"/>
        </w:rPr>
        <w:t>1.2</w:t>
      </w:r>
      <w:r w:rsidRPr="00A32657">
        <w:rPr>
          <w:rFonts w:hint="cs"/>
          <w:rtl/>
        </w:rPr>
        <w:tab/>
        <w:t xml:space="preserve">يكون الغرض من </w:t>
      </w:r>
      <w:r>
        <w:rPr>
          <w:rFonts w:hint="cs"/>
          <w:rtl/>
        </w:rPr>
        <w:t xml:space="preserve">الدورة الأولى هو </w:t>
      </w:r>
      <w:r w:rsidRPr="00A32657">
        <w:rPr>
          <w:rFonts w:hint="cs"/>
          <w:rtl/>
        </w:rPr>
        <w:t xml:space="preserve">تنسيق برامج عمل لجان الدراسات </w:t>
      </w:r>
      <w:r>
        <w:rPr>
          <w:rFonts w:hint="cs"/>
          <w:rtl/>
        </w:rPr>
        <w:t>ذات</w:t>
      </w:r>
      <w:r w:rsidRPr="00A32657">
        <w:rPr>
          <w:rFonts w:hint="cs"/>
          <w:rtl/>
        </w:rPr>
        <w:t xml:space="preserve"> الصلة</w:t>
      </w:r>
      <w:r>
        <w:rPr>
          <w:rFonts w:hint="cs"/>
          <w:rtl/>
        </w:rPr>
        <w:t xml:space="preserve"> في قطاع الاتصالات الراديوية</w:t>
      </w:r>
      <w:r w:rsidRPr="00A32657">
        <w:rPr>
          <w:rFonts w:hint="cs"/>
          <w:rtl/>
        </w:rPr>
        <w:t>، وإعداد مشروع لهيكل تقرير الاجتماع التحضيري للمؤتمر، استنادا</w:t>
      </w:r>
      <w:r>
        <w:rPr>
          <w:rFonts w:hint="cs"/>
          <w:rtl/>
        </w:rPr>
        <w:t>ً</w:t>
      </w:r>
      <w:r w:rsidRPr="00A32657">
        <w:rPr>
          <w:rFonts w:hint="cs"/>
          <w:rtl/>
        </w:rPr>
        <w:t xml:space="preserve"> إلى جدول أعمال المؤتمرين العالميين التاليين للاتصالات الراديوية، </w:t>
      </w:r>
      <w:r>
        <w:rPr>
          <w:rFonts w:hint="cs"/>
          <w:rtl/>
        </w:rPr>
        <w:t>ومراعاة</w:t>
      </w:r>
      <w:r w:rsidRPr="00A32657">
        <w:rPr>
          <w:rFonts w:hint="cs"/>
          <w:rtl/>
        </w:rPr>
        <w:t xml:space="preserve"> أي توجيهات </w:t>
      </w:r>
      <w:r>
        <w:rPr>
          <w:rFonts w:hint="cs"/>
          <w:rtl/>
        </w:rPr>
        <w:t>تكون قد صدرت عن المؤتمرات العالمية السابقة للاتصالات الراديوية. وت</w:t>
      </w:r>
      <w:r w:rsidRPr="00A32657">
        <w:rPr>
          <w:rFonts w:hint="cs"/>
          <w:rtl/>
        </w:rPr>
        <w:t xml:space="preserve">نعقد </w:t>
      </w:r>
      <w:r>
        <w:rPr>
          <w:rFonts w:hint="cs"/>
          <w:rtl/>
        </w:rPr>
        <w:t xml:space="preserve">هذه الدورة الأولى </w:t>
      </w:r>
      <w:r w:rsidRPr="00A32657">
        <w:rPr>
          <w:rFonts w:hint="cs"/>
          <w:rtl/>
        </w:rPr>
        <w:t>لمدة قصيرة</w:t>
      </w:r>
      <w:r>
        <w:rPr>
          <w:rFonts w:hint="cs"/>
          <w:rtl/>
        </w:rPr>
        <w:t xml:space="preserve"> (لا تمتد عادةً لأكثر من يومين وتنعقد عموماً بعد نهاية المؤتمر العالمي للاتصالات الراديوية الأسبق مباشرة).</w:t>
      </w:r>
      <w:r w:rsidRPr="00A32657">
        <w:rPr>
          <w:rFonts w:hint="cs"/>
          <w:rtl/>
        </w:rPr>
        <w:t xml:space="preserve"> </w:t>
      </w:r>
      <w:r>
        <w:rPr>
          <w:rFonts w:hint="cs"/>
          <w:rtl/>
        </w:rPr>
        <w:t xml:space="preserve">ويدعى للمشاركة فيها </w:t>
      </w:r>
      <w:r w:rsidRPr="00A32657">
        <w:rPr>
          <w:rFonts w:hint="cs"/>
          <w:rtl/>
        </w:rPr>
        <w:t xml:space="preserve">رؤساء </w:t>
      </w:r>
      <w:r>
        <w:rPr>
          <w:rFonts w:hint="cs"/>
          <w:rtl/>
        </w:rPr>
        <w:t>لجان الدراسات ونوابهم.</w:t>
      </w:r>
    </w:p>
    <w:p w:rsidR="00BB6C05" w:rsidRDefault="00BB6C05">
      <w:pPr>
        <w:rPr>
          <w:ins w:id="15" w:author="Al-Talouzi, Lamis" w:date="2015-10-16T15:42:00Z"/>
          <w:rtl/>
          <w:lang w:bidi="ar-EG"/>
        </w:rPr>
        <w:pPrChange w:id="16" w:author="Aeid, Maha" w:date="2015-10-22T09:12:00Z">
          <w:pPr/>
        </w:pPrChange>
      </w:pPr>
      <w:r>
        <w:rPr>
          <w:rFonts w:cs="Times New Roman"/>
          <w:szCs w:val="22"/>
        </w:rPr>
        <w:t>2</w:t>
      </w:r>
      <w:r w:rsidRPr="003B24DC">
        <w:rPr>
          <w:rFonts w:cs="Times New Roman"/>
          <w:szCs w:val="22"/>
        </w:rPr>
        <w:t>.2</w:t>
      </w:r>
      <w:r>
        <w:rPr>
          <w:rFonts w:hint="cs"/>
          <w:rtl/>
        </w:rPr>
        <w:tab/>
        <w:t>ت</w:t>
      </w:r>
      <w:r w:rsidRPr="00A32657">
        <w:rPr>
          <w:rFonts w:hint="cs"/>
          <w:rtl/>
        </w:rPr>
        <w:t xml:space="preserve">قوم </w:t>
      </w:r>
      <w:r>
        <w:rPr>
          <w:rFonts w:hint="cs"/>
          <w:rtl/>
        </w:rPr>
        <w:t xml:space="preserve">الدورة الأولى </w:t>
      </w:r>
      <w:r w:rsidRPr="00A32657">
        <w:rPr>
          <w:rFonts w:hint="cs"/>
          <w:rtl/>
        </w:rPr>
        <w:t>بتحديد القضايا المطروحة للدراسة استعدادا</w:t>
      </w:r>
      <w:r>
        <w:rPr>
          <w:rFonts w:hint="cs"/>
          <w:rtl/>
        </w:rPr>
        <w:t>ً</w:t>
      </w:r>
      <w:r w:rsidRPr="00A32657">
        <w:rPr>
          <w:rFonts w:hint="cs"/>
          <w:rtl/>
        </w:rPr>
        <w:t xml:space="preserve"> للمؤتمر العالمي التالي</w:t>
      </w:r>
      <w:r>
        <w:rPr>
          <w:rFonts w:hint="cs"/>
          <w:rtl/>
        </w:rPr>
        <w:t xml:space="preserve"> </w:t>
      </w:r>
      <w:r w:rsidRPr="00A32657">
        <w:rPr>
          <w:rFonts w:hint="cs"/>
          <w:rtl/>
        </w:rPr>
        <w:t>وللمؤتمر العالمي اللاحق بقدر ما</w:t>
      </w:r>
      <w:r w:rsidR="00DE0525">
        <w:rPr>
          <w:rFonts w:hint="eastAsia"/>
          <w:rtl/>
        </w:rPr>
        <w:t> </w:t>
      </w:r>
      <w:r>
        <w:rPr>
          <w:rFonts w:hint="cs"/>
          <w:rtl/>
        </w:rPr>
        <w:t>يكون</w:t>
      </w:r>
      <w:r w:rsidRPr="00A32657">
        <w:rPr>
          <w:rFonts w:hint="cs"/>
          <w:rtl/>
        </w:rPr>
        <w:t xml:space="preserve"> ضروري</w:t>
      </w:r>
      <w:r>
        <w:rPr>
          <w:rFonts w:hint="cs"/>
          <w:rtl/>
        </w:rPr>
        <w:t>اً</w:t>
      </w:r>
      <w:r w:rsidRPr="00A32657">
        <w:rPr>
          <w:rFonts w:hint="cs"/>
          <w:rtl/>
        </w:rPr>
        <w:t>. وينبغي استخلاص هذه القضايا من مشروع جدول الأعمال و</w:t>
      </w:r>
      <w:r>
        <w:rPr>
          <w:rFonts w:hint="cs"/>
          <w:rtl/>
        </w:rPr>
        <w:t xml:space="preserve">من </w:t>
      </w:r>
      <w:r w:rsidRPr="00A32657">
        <w:rPr>
          <w:rFonts w:hint="cs"/>
          <w:rtl/>
        </w:rPr>
        <w:t xml:space="preserve">جدول الأعمال المؤقت </w:t>
      </w:r>
      <w:r>
        <w:rPr>
          <w:rFonts w:hint="cs"/>
          <w:rtl/>
        </w:rPr>
        <w:t>ل</w:t>
      </w:r>
      <w:r w:rsidRPr="00A32657">
        <w:rPr>
          <w:rFonts w:hint="cs"/>
          <w:rtl/>
        </w:rPr>
        <w:t>لمؤتمر، وينبغي أن تكون قائمة بذاتها ومستقلة</w:t>
      </w:r>
      <w:r>
        <w:rPr>
          <w:rFonts w:hint="cs"/>
          <w:rtl/>
        </w:rPr>
        <w:t xml:space="preserve"> </w:t>
      </w:r>
      <w:r w:rsidRPr="00A32657">
        <w:rPr>
          <w:rFonts w:hint="cs"/>
          <w:rtl/>
        </w:rPr>
        <w:t xml:space="preserve">قدر الإمكان. وينبغي تحديد فريق واحد </w:t>
      </w:r>
      <w:r>
        <w:rPr>
          <w:rFonts w:hint="cs"/>
          <w:rtl/>
        </w:rPr>
        <w:t xml:space="preserve">لقطاع الاتصالات الراديوية </w:t>
      </w:r>
      <w:r w:rsidRPr="00A32657">
        <w:rPr>
          <w:rFonts w:hint="cs"/>
          <w:rtl/>
        </w:rPr>
        <w:t>لكل قضية (</w:t>
      </w:r>
      <w:r>
        <w:rPr>
          <w:rFonts w:hint="cs"/>
          <w:rtl/>
        </w:rPr>
        <w:t>قد</w:t>
      </w:r>
      <w:r>
        <w:rPr>
          <w:rFonts w:hint="eastAsia"/>
          <w:rtl/>
        </w:rPr>
        <w:t> </w:t>
      </w:r>
      <w:r w:rsidRPr="00A32657">
        <w:rPr>
          <w:rFonts w:hint="cs"/>
          <w:rtl/>
        </w:rPr>
        <w:t>يكون لجنة دراسات أو فريق مهام أو فرقة عمل</w:t>
      </w:r>
      <w:r>
        <w:rPr>
          <w:rFonts w:hint="cs"/>
          <w:rtl/>
        </w:rPr>
        <w:t xml:space="preserve"> أو</w:t>
      </w:r>
      <w:r w:rsidRPr="00A32657">
        <w:rPr>
          <w:rFonts w:hint="cs"/>
          <w:rtl/>
        </w:rPr>
        <w:t xml:space="preserve"> </w:t>
      </w:r>
      <w:r>
        <w:rPr>
          <w:rFonts w:hint="cs"/>
          <w:rtl/>
        </w:rPr>
        <w:t>غير ذلك</w:t>
      </w:r>
      <w:r w:rsidRPr="00A32657">
        <w:rPr>
          <w:rFonts w:hint="cs"/>
          <w:rtl/>
        </w:rPr>
        <w:t xml:space="preserve">) يتحمل المسؤولية عن العمل التحضيري، وله أن يدعو </w:t>
      </w:r>
      <w:r>
        <w:rPr>
          <w:rFonts w:hint="cs"/>
          <w:rtl/>
        </w:rPr>
        <w:t>أفرقة</w:t>
      </w:r>
      <w:r w:rsidRPr="00A32657">
        <w:rPr>
          <w:rFonts w:hint="cs"/>
          <w:rtl/>
        </w:rPr>
        <w:t xml:space="preserve"> أخرى </w:t>
      </w:r>
      <w:r>
        <w:rPr>
          <w:rFonts w:hint="cs"/>
          <w:rtl/>
        </w:rPr>
        <w:t>معنية</w:t>
      </w:r>
      <w:r w:rsidRPr="008F3FA8">
        <w:rPr>
          <w:rStyle w:val="FootnoteReference"/>
          <w:rtl/>
        </w:rPr>
        <w:footnoteReference w:customMarkFollows="1" w:id="1"/>
        <w:t>*</w:t>
      </w:r>
      <w:r>
        <w:rPr>
          <w:rFonts w:hint="cs"/>
          <w:rtl/>
        </w:rPr>
        <w:t xml:space="preserve"> في</w:t>
      </w:r>
      <w:r w:rsidR="006E7B41">
        <w:rPr>
          <w:rFonts w:hint="eastAsia"/>
          <w:rtl/>
        </w:rPr>
        <w:t> </w:t>
      </w:r>
      <w:r>
        <w:rPr>
          <w:rFonts w:hint="cs"/>
          <w:rtl/>
        </w:rPr>
        <w:t xml:space="preserve">قطاع الاتصالات الراديوية </w:t>
      </w:r>
      <w:r w:rsidRPr="00A32657">
        <w:rPr>
          <w:rFonts w:hint="cs"/>
          <w:rtl/>
        </w:rPr>
        <w:t xml:space="preserve">إلى تقديم </w:t>
      </w:r>
      <w:r>
        <w:rPr>
          <w:rFonts w:hint="cs"/>
          <w:rtl/>
        </w:rPr>
        <w:t>مساهمات</w:t>
      </w:r>
      <w:r w:rsidRPr="00A32657">
        <w:rPr>
          <w:rFonts w:hint="cs"/>
          <w:rtl/>
        </w:rPr>
        <w:t xml:space="preserve"> و/أو </w:t>
      </w:r>
      <w:r>
        <w:rPr>
          <w:rFonts w:hint="cs"/>
          <w:rtl/>
        </w:rPr>
        <w:t>إلى المشاركة</w:t>
      </w:r>
      <w:r w:rsidRPr="00A32657">
        <w:rPr>
          <w:rFonts w:hint="cs"/>
          <w:rtl/>
        </w:rPr>
        <w:t xml:space="preserve"> بحسب الضرورة. وينبغي</w:t>
      </w:r>
      <w:r>
        <w:rPr>
          <w:rFonts w:hint="cs"/>
          <w:rtl/>
        </w:rPr>
        <w:t xml:space="preserve"> لهذا الغرض الاستفادة قدر الإمكان </w:t>
      </w:r>
      <w:r w:rsidRPr="00A32657">
        <w:rPr>
          <w:rFonts w:hint="cs"/>
          <w:rtl/>
        </w:rPr>
        <w:t xml:space="preserve">من </w:t>
      </w:r>
      <w:r>
        <w:rPr>
          <w:rFonts w:hint="cs"/>
          <w:rtl/>
        </w:rPr>
        <w:t>الأفرقة</w:t>
      </w:r>
      <w:r w:rsidRPr="00A32657">
        <w:rPr>
          <w:rFonts w:hint="cs"/>
          <w:rtl/>
        </w:rPr>
        <w:t xml:space="preserve"> القائمة</w:t>
      </w:r>
      <w:r>
        <w:rPr>
          <w:rFonts w:hint="cs"/>
          <w:rtl/>
        </w:rPr>
        <w:t xml:space="preserve"> وعدم </w:t>
      </w:r>
      <w:r w:rsidRPr="00A32657">
        <w:rPr>
          <w:rFonts w:hint="cs"/>
          <w:rtl/>
        </w:rPr>
        <w:t xml:space="preserve">إنشاء </w:t>
      </w:r>
      <w:r>
        <w:rPr>
          <w:rFonts w:hint="cs"/>
          <w:rtl/>
        </w:rPr>
        <w:t>أفرقة</w:t>
      </w:r>
      <w:r w:rsidRPr="00A32657">
        <w:rPr>
          <w:rFonts w:hint="cs"/>
          <w:rtl/>
        </w:rPr>
        <w:t xml:space="preserve"> جديدة </w:t>
      </w:r>
      <w:r>
        <w:rPr>
          <w:rFonts w:hint="cs"/>
          <w:rtl/>
        </w:rPr>
        <w:t>ما لم</w:t>
      </w:r>
      <w:r w:rsidRPr="00A32657">
        <w:rPr>
          <w:rFonts w:hint="cs"/>
          <w:rtl/>
        </w:rPr>
        <w:t xml:space="preserve"> يعتبر ذلك ضروريا</w:t>
      </w:r>
      <w:r>
        <w:rPr>
          <w:rFonts w:hint="cs"/>
          <w:rtl/>
        </w:rPr>
        <w:t>ً.</w:t>
      </w:r>
      <w:ins w:id="17" w:author="Al-Talouzi, Lamis" w:date="2015-10-16T15:41:00Z">
        <w:r>
          <w:rPr>
            <w:rFonts w:hint="cs"/>
            <w:rtl/>
          </w:rPr>
          <w:t xml:space="preserve"> </w:t>
        </w:r>
      </w:ins>
      <w:ins w:id="18" w:author="Aeid, Maha" w:date="2015-10-22T09:13:00Z">
        <w:r>
          <w:rPr>
            <w:rFonts w:hint="cs"/>
            <w:rtl/>
          </w:rPr>
          <w:t xml:space="preserve">ويجوز بهذا الصدد للاجتماع التحضيري للمؤتمر </w:t>
        </w:r>
      </w:ins>
      <w:ins w:id="19" w:author="Aeid, Maha" w:date="2015-10-22T09:19:00Z">
        <w:r>
          <w:rPr>
            <w:rFonts w:hint="cs"/>
            <w:rtl/>
          </w:rPr>
          <w:t xml:space="preserve">أن يقوم بتفعيل فرقة عمل تابعة للاجتماع التحضيري للمؤتمر </w:t>
        </w:r>
      </w:ins>
      <w:ins w:id="20" w:author="Aeid, Maha" w:date="2015-10-22T09:23:00Z">
        <w:r>
          <w:rPr>
            <w:rFonts w:hint="cs"/>
            <w:rtl/>
          </w:rPr>
          <w:t xml:space="preserve">كي تتناول مواضيع تتعلق بمسائل تنظيمية </w:t>
        </w:r>
      </w:ins>
      <w:ins w:id="21" w:author="Aeid, Maha" w:date="2015-10-22T09:24:00Z">
        <w:r>
          <w:rPr>
            <w:rFonts w:hint="cs"/>
            <w:rtl/>
          </w:rPr>
          <w:t xml:space="preserve">أو </w:t>
        </w:r>
      </w:ins>
      <w:ins w:id="22" w:author="Aeid, Maha" w:date="2015-10-22T09:23:00Z">
        <w:r>
          <w:rPr>
            <w:rFonts w:hint="cs"/>
            <w:rtl/>
          </w:rPr>
          <w:t>إجرائية معينة</w:t>
        </w:r>
      </w:ins>
      <w:ins w:id="23" w:author="Aeid, Maha" w:date="2015-10-22T09:24:00Z">
        <w:r>
          <w:rPr>
            <w:rFonts w:hint="cs"/>
            <w:rtl/>
          </w:rPr>
          <w:t xml:space="preserve">. وتعتمد فرقة العمل هذه التابعة للاجتماع التحضيري للمؤتمر طرائق </w:t>
        </w:r>
      </w:ins>
      <w:ins w:id="24" w:author="Aeid, Maha" w:date="2015-10-22T09:26:00Z">
        <w:r>
          <w:rPr>
            <w:rFonts w:hint="cs"/>
            <w:rtl/>
          </w:rPr>
          <w:t>عمل فرق العمل.</w:t>
        </w:r>
      </w:ins>
    </w:p>
    <w:p w:rsidR="00BB6C05" w:rsidRDefault="00BB6C05" w:rsidP="00BB6C05">
      <w:pPr>
        <w:rPr>
          <w:rtl/>
          <w:lang w:bidi="ar-EG"/>
        </w:rPr>
      </w:pPr>
      <w:r>
        <w:t>3.2</w:t>
      </w:r>
      <w:r>
        <w:tab/>
      </w:r>
      <w:r w:rsidRPr="00A32657">
        <w:rPr>
          <w:rFonts w:hint="cs"/>
          <w:rtl/>
        </w:rPr>
        <w:t xml:space="preserve">يكون الغرض من </w:t>
      </w:r>
      <w:r>
        <w:rPr>
          <w:rFonts w:hint="cs"/>
          <w:rtl/>
        </w:rPr>
        <w:t xml:space="preserve">الدورة الثانية هو </w:t>
      </w:r>
      <w:r w:rsidRPr="00A32657">
        <w:rPr>
          <w:rFonts w:hint="cs"/>
          <w:rtl/>
        </w:rPr>
        <w:t>إعداد تقرير للمؤتمر العالم</w:t>
      </w:r>
      <w:r>
        <w:rPr>
          <w:rFonts w:hint="cs"/>
          <w:rtl/>
        </w:rPr>
        <w:t>ي التالي للاتصالات الراديوية. وت</w:t>
      </w:r>
      <w:r w:rsidRPr="00A32657">
        <w:rPr>
          <w:rFonts w:hint="cs"/>
          <w:rtl/>
        </w:rPr>
        <w:t xml:space="preserve">نعقد </w:t>
      </w:r>
      <w:r>
        <w:rPr>
          <w:rFonts w:hint="cs"/>
          <w:rtl/>
        </w:rPr>
        <w:t xml:space="preserve">الدورة </w:t>
      </w:r>
      <w:r w:rsidRPr="00A32657">
        <w:rPr>
          <w:rFonts w:hint="cs"/>
          <w:rtl/>
        </w:rPr>
        <w:t>لمدة</w:t>
      </w:r>
      <w:r>
        <w:rPr>
          <w:rFonts w:hint="cs"/>
          <w:rtl/>
        </w:rPr>
        <w:t xml:space="preserve"> تكفي لإنجاز الأعمال الضرورية (على ألا تتجاوز عموماً </w:t>
      </w:r>
      <w:r w:rsidRPr="00A32657">
        <w:rPr>
          <w:rFonts w:hint="cs"/>
          <w:rtl/>
        </w:rPr>
        <w:t xml:space="preserve">أسبوعين) </w:t>
      </w:r>
      <w:r>
        <w:rPr>
          <w:rFonts w:hint="cs"/>
          <w:rtl/>
        </w:rPr>
        <w:t>ويحدد موعدها</w:t>
      </w:r>
      <w:r w:rsidRPr="00A32657">
        <w:rPr>
          <w:rFonts w:hint="cs"/>
          <w:rtl/>
        </w:rPr>
        <w:t xml:space="preserve"> بما يكفل نشر التقرير النهائي قبل انعقاد المؤتمر العالمي التالي</w:t>
      </w:r>
      <w:r>
        <w:rPr>
          <w:rFonts w:hint="cs"/>
          <w:rtl/>
        </w:rPr>
        <w:t xml:space="preserve"> ب</w:t>
      </w:r>
      <w:r w:rsidRPr="00A32657">
        <w:rPr>
          <w:rFonts w:hint="cs"/>
          <w:rtl/>
        </w:rPr>
        <w:t>ستة أشهر على الأقل.</w:t>
      </w:r>
    </w:p>
    <w:p w:rsidR="00BB6C05" w:rsidRPr="00A32657" w:rsidRDefault="00BB6C05" w:rsidP="00DE0525">
      <w:pPr>
        <w:rPr>
          <w:rtl/>
        </w:rPr>
      </w:pPr>
      <w:r w:rsidRPr="003B24DC">
        <w:rPr>
          <w:rFonts w:cs="Times New Roman"/>
          <w:szCs w:val="22"/>
          <w:lang w:bidi="ar-EG"/>
        </w:rPr>
        <w:t>4.2</w:t>
      </w:r>
      <w:r w:rsidRPr="00A32657">
        <w:rPr>
          <w:rFonts w:hint="cs"/>
          <w:rtl/>
        </w:rPr>
        <w:tab/>
        <w:t xml:space="preserve">ينبغي </w:t>
      </w:r>
      <w:r>
        <w:rPr>
          <w:rFonts w:hint="cs"/>
          <w:rtl/>
        </w:rPr>
        <w:t>تحديد مواعيد</w:t>
      </w:r>
      <w:r w:rsidRPr="00A32657">
        <w:rPr>
          <w:rFonts w:hint="cs"/>
          <w:rtl/>
        </w:rPr>
        <w:t xml:space="preserve"> اجتماعات </w:t>
      </w:r>
      <w:r>
        <w:rPr>
          <w:rFonts w:hint="cs"/>
          <w:rtl/>
        </w:rPr>
        <w:t>الأفرقة</w:t>
      </w:r>
      <w:r w:rsidRPr="00A32657">
        <w:rPr>
          <w:rFonts w:hint="cs"/>
          <w:rtl/>
        </w:rPr>
        <w:t xml:space="preserve"> المحددة </w:t>
      </w:r>
      <w:r>
        <w:rPr>
          <w:rFonts w:hint="cs"/>
          <w:rtl/>
        </w:rPr>
        <w:t xml:space="preserve">في قطاع الاتصالات الراديوية (أي الأفرقة المسؤولة) </w:t>
      </w:r>
      <w:r w:rsidRPr="00A32657">
        <w:rPr>
          <w:rFonts w:hint="cs"/>
          <w:rtl/>
        </w:rPr>
        <w:t xml:space="preserve">بما </w:t>
      </w:r>
      <w:r>
        <w:rPr>
          <w:rFonts w:hint="cs"/>
          <w:rtl/>
        </w:rPr>
        <w:t>ييسر</w:t>
      </w:r>
      <w:r w:rsidRPr="00A32657">
        <w:rPr>
          <w:rFonts w:hint="cs"/>
          <w:rtl/>
        </w:rPr>
        <w:t xml:space="preserve"> المشاركة القصوى لجميع الأعضاء المهتمين بالأمر</w:t>
      </w:r>
      <w:r>
        <w:rPr>
          <w:rFonts w:hint="cs"/>
          <w:rtl/>
        </w:rPr>
        <w:t xml:space="preserve"> وبحيث يمكن قدر الإمكان تفادي التداخل بين الاجتماعات والذي قد يؤثر تأثيراً سلبياً على الحضور الفع</w:t>
      </w:r>
      <w:r w:rsidR="00E9755E">
        <w:rPr>
          <w:rFonts w:hint="cs"/>
          <w:rtl/>
        </w:rPr>
        <w:t>ّ</w:t>
      </w:r>
      <w:r>
        <w:rPr>
          <w:rFonts w:hint="cs"/>
          <w:rtl/>
        </w:rPr>
        <w:t>ال من جانب الدول الأعضاء</w:t>
      </w:r>
      <w:r w:rsidRPr="00A32657">
        <w:rPr>
          <w:rFonts w:hint="cs"/>
          <w:rtl/>
        </w:rPr>
        <w:t xml:space="preserve">. وينبغي </w:t>
      </w:r>
      <w:r>
        <w:rPr>
          <w:rFonts w:hint="cs"/>
          <w:rtl/>
        </w:rPr>
        <w:t>لهذه الأفرقة</w:t>
      </w:r>
      <w:r w:rsidRPr="00A32657">
        <w:rPr>
          <w:rFonts w:hint="cs"/>
          <w:rtl/>
        </w:rPr>
        <w:t xml:space="preserve"> أن </w:t>
      </w:r>
      <w:r>
        <w:rPr>
          <w:rFonts w:hint="cs"/>
          <w:rtl/>
        </w:rPr>
        <w:t>تضع</w:t>
      </w:r>
      <w:r w:rsidRPr="00A32657">
        <w:rPr>
          <w:rFonts w:hint="cs"/>
          <w:rtl/>
        </w:rPr>
        <w:t xml:space="preserve"> </w:t>
      </w:r>
      <w:r>
        <w:rPr>
          <w:rFonts w:hint="cs"/>
          <w:rtl/>
        </w:rPr>
        <w:t>نتائج</w:t>
      </w:r>
      <w:r w:rsidRPr="00A32657">
        <w:rPr>
          <w:rFonts w:hint="cs"/>
          <w:rtl/>
        </w:rPr>
        <w:t xml:space="preserve"> أعمالها على</w:t>
      </w:r>
      <w:r>
        <w:rPr>
          <w:rFonts w:hint="cs"/>
          <w:rtl/>
        </w:rPr>
        <w:t xml:space="preserve"> أساس</w:t>
      </w:r>
      <w:r w:rsidRPr="00A32657">
        <w:rPr>
          <w:rFonts w:hint="cs"/>
          <w:rtl/>
        </w:rPr>
        <w:t xml:space="preserve"> المواد </w:t>
      </w:r>
      <w:r>
        <w:rPr>
          <w:rFonts w:hint="cs"/>
          <w:rtl/>
        </w:rPr>
        <w:t xml:space="preserve">المتاحة </w:t>
      </w:r>
      <w:r w:rsidRPr="00A32657">
        <w:rPr>
          <w:rFonts w:hint="cs"/>
          <w:rtl/>
        </w:rPr>
        <w:t>بالإضافة إل</w:t>
      </w:r>
      <w:r w:rsidR="00DE0525">
        <w:rPr>
          <w:rFonts w:hint="eastAsia"/>
          <w:rtl/>
        </w:rPr>
        <w:t> </w:t>
      </w:r>
      <w:r>
        <w:rPr>
          <w:rFonts w:hint="cs"/>
          <w:rtl/>
        </w:rPr>
        <w:t xml:space="preserve"> المساهمات الجديدة. ويمكن تقديم التقارير النهائية للأفرقة المسؤولة إما مباشرة إلى عملية الاجتماع التحضيري للمؤتمر، عادة في</w:t>
      </w:r>
      <w:r w:rsidR="00DE0525">
        <w:rPr>
          <w:rFonts w:hint="eastAsia"/>
          <w:rtl/>
        </w:rPr>
        <w:t> </w:t>
      </w:r>
      <w:r>
        <w:rPr>
          <w:rFonts w:hint="cs"/>
          <w:rtl/>
        </w:rPr>
        <w:t>اجتماع فريق إدارة الاجتماع التحضيري، أو بصفة استثنائية من خلال لجنة الدراسات ذات</w:t>
      </w:r>
      <w:r>
        <w:rPr>
          <w:rFonts w:hint="eastAsia"/>
          <w:rtl/>
        </w:rPr>
        <w:t> </w:t>
      </w:r>
      <w:r>
        <w:rPr>
          <w:rFonts w:hint="cs"/>
          <w:rtl/>
        </w:rPr>
        <w:t>الصلة.</w:t>
      </w:r>
    </w:p>
    <w:p w:rsidR="00BB6C05" w:rsidRPr="00A32657" w:rsidRDefault="00BB6C05" w:rsidP="006E7B41">
      <w:pPr>
        <w:rPr>
          <w:rtl/>
        </w:rPr>
      </w:pPr>
      <w:r w:rsidRPr="003B24DC">
        <w:t>5.2</w:t>
      </w:r>
      <w:r w:rsidRPr="00A32657">
        <w:rPr>
          <w:rFonts w:hint="cs"/>
          <w:rtl/>
        </w:rPr>
        <w:tab/>
        <w:t>تيسير</w:t>
      </w:r>
      <w:r>
        <w:rPr>
          <w:rFonts w:hint="cs"/>
          <w:rtl/>
        </w:rPr>
        <w:t>اً لفهم جميع المشا</w:t>
      </w:r>
      <w:r w:rsidRPr="00A32657">
        <w:rPr>
          <w:rFonts w:hint="cs"/>
          <w:rtl/>
        </w:rPr>
        <w:t xml:space="preserve">ركين لمحتويات مشروع تقرير الاجتماع التحضيري للمؤتمر، </w:t>
      </w:r>
      <w:r>
        <w:rPr>
          <w:rFonts w:hint="cs"/>
          <w:rtl/>
        </w:rPr>
        <w:t>يقدم ملخص تنفيذي لكل قضية (انظر</w:t>
      </w:r>
      <w:r w:rsidR="006E7B41">
        <w:rPr>
          <w:rFonts w:hint="eastAsia"/>
          <w:rtl/>
        </w:rPr>
        <w:t> </w:t>
      </w:r>
      <w:r>
        <w:rPr>
          <w:rFonts w:hint="cs"/>
          <w:rtl/>
        </w:rPr>
        <w:t xml:space="preserve">الفقرة </w:t>
      </w:r>
      <w:r>
        <w:t>3.2</w:t>
      </w:r>
      <w:r>
        <w:rPr>
          <w:rFonts w:hint="cs"/>
          <w:rtl/>
          <w:lang w:bidi="ar-EG"/>
        </w:rPr>
        <w:t xml:space="preserve"> أعلاه) من قبل الفريق المسؤول ويستخدمه مكتب الاتصالات الراديوية لإعلام الأفرقة الإقليمية طوال فترة الدراسة للمؤتمر العالمي للاتصالات الراديوية، على أن يقوم الفريق المسؤول بإعداد ملخص نهائي لتضمينه في</w:t>
      </w:r>
      <w:r w:rsidR="006E7B41">
        <w:rPr>
          <w:rFonts w:hint="eastAsia"/>
          <w:rtl/>
          <w:lang w:bidi="ar-EG"/>
        </w:rPr>
        <w:t> </w:t>
      </w:r>
      <w:r>
        <w:rPr>
          <w:rFonts w:hint="cs"/>
          <w:rtl/>
          <w:lang w:bidi="ar-EG"/>
        </w:rPr>
        <w:t>مشروع النص النهائي للاجتماع التحضيري والوارد في تقرير الاجتماع التحضيري</w:t>
      </w:r>
      <w:r w:rsidR="006E7B41">
        <w:rPr>
          <w:rFonts w:hint="eastAsia"/>
          <w:rtl/>
          <w:lang w:bidi="ar-EG"/>
        </w:rPr>
        <w:t> </w:t>
      </w:r>
      <w:r>
        <w:rPr>
          <w:rFonts w:hint="cs"/>
          <w:rtl/>
          <w:lang w:bidi="ar-EG"/>
        </w:rPr>
        <w:t>للمؤتمر.</w:t>
      </w:r>
    </w:p>
    <w:p w:rsidR="00BB6C05" w:rsidRDefault="00BB6C05" w:rsidP="006E7B41">
      <w:pPr>
        <w:keepNext/>
        <w:keepLines/>
      </w:pPr>
      <w:r w:rsidRPr="003B24DC">
        <w:rPr>
          <w:rFonts w:cs="Times New Roman"/>
          <w:szCs w:val="22"/>
          <w:rtl/>
        </w:rPr>
        <w:lastRenderedPageBreak/>
        <w:t>3</w:t>
      </w:r>
      <w:r w:rsidRPr="00A32657">
        <w:rPr>
          <w:rFonts w:hint="cs"/>
          <w:rtl/>
        </w:rPr>
        <w:tab/>
      </w:r>
      <w:r w:rsidRPr="00903901">
        <w:rPr>
          <w:rFonts w:hint="cs"/>
          <w:rtl/>
        </w:rPr>
        <w:t>يتولى تسيير أعمال الاجتماع التحضيري للمؤتمر الرئيس ونوابه. ويكون الرئيس مسؤولاً عن إعداد التقرير المقدم إلى المؤتمر العالمي التالي للاتصالات الراديوية. ولا يحق لرئيس الاجتماع التحضيري للمؤتمر ولا لأيٍ من نواب الرئيس شغل نفس المنصب أكثر من فترة واحدة</w:t>
      </w:r>
      <w:r w:rsidRPr="006E7B41">
        <w:rPr>
          <w:rStyle w:val="FootnoteReference"/>
          <w:rFonts w:ascii="Times New Roman" w:hAnsi="Times New Roman"/>
          <w:rtl/>
        </w:rPr>
        <w:footnoteReference w:customMarkFollows="1" w:id="2"/>
        <w:t>1</w:t>
      </w:r>
      <w:r w:rsidRPr="00903901">
        <w:rPr>
          <w:rFonts w:hint="cs"/>
          <w:rtl/>
        </w:rPr>
        <w:t xml:space="preserve">. ويتبع في تعيين </w:t>
      </w:r>
      <w:r>
        <w:rPr>
          <w:rFonts w:hint="cs"/>
          <w:rtl/>
        </w:rPr>
        <w:t>ال</w:t>
      </w:r>
      <w:r w:rsidRPr="00903901">
        <w:rPr>
          <w:rFonts w:hint="cs"/>
          <w:rtl/>
        </w:rPr>
        <w:t xml:space="preserve">رئيس ونواب </w:t>
      </w:r>
      <w:r>
        <w:rPr>
          <w:rFonts w:hint="cs"/>
          <w:rtl/>
        </w:rPr>
        <w:t>ال</w:t>
      </w:r>
      <w:r w:rsidRPr="00903901">
        <w:rPr>
          <w:rFonts w:hint="cs"/>
          <w:rtl/>
        </w:rPr>
        <w:t>رئيس للاجتماع التحضيري للمؤتمر إجراءات تعيين الرؤساء ونواب الرؤساء التي</w:t>
      </w:r>
      <w:r w:rsidR="00DE0525">
        <w:rPr>
          <w:rFonts w:hint="eastAsia"/>
          <w:rtl/>
        </w:rPr>
        <w:t> </w:t>
      </w:r>
      <w:r w:rsidRPr="00903901">
        <w:rPr>
          <w:rFonts w:hint="cs"/>
          <w:rtl/>
        </w:rPr>
        <w:t>ينص عليها القرار</w:t>
      </w:r>
      <w:r w:rsidR="006E7B41">
        <w:rPr>
          <w:rFonts w:hint="eastAsia"/>
          <w:rtl/>
        </w:rPr>
        <w:t> </w:t>
      </w:r>
      <w:r w:rsidRPr="00903901">
        <w:rPr>
          <w:lang w:bidi="ar-SY"/>
        </w:rPr>
        <w:t>ITU</w:t>
      </w:r>
      <w:r>
        <w:rPr>
          <w:lang w:bidi="ar-SY"/>
        </w:rPr>
        <w:noBreakHyphen/>
      </w:r>
      <w:r w:rsidRPr="00903901">
        <w:rPr>
          <w:lang w:bidi="ar-SY"/>
        </w:rPr>
        <w:t>R</w:t>
      </w:r>
      <w:r>
        <w:rPr>
          <w:lang w:bidi="ar-SY"/>
        </w:rPr>
        <w:t> </w:t>
      </w:r>
      <w:r w:rsidRPr="00903901">
        <w:rPr>
          <w:lang w:bidi="ar-SY"/>
        </w:rPr>
        <w:t>15</w:t>
      </w:r>
      <w:r w:rsidRPr="00903901">
        <w:rPr>
          <w:rFonts w:hint="cs"/>
          <w:rtl/>
        </w:rPr>
        <w:t>.</w:t>
      </w:r>
    </w:p>
    <w:p w:rsidR="00BB6C05" w:rsidRPr="00A32657" w:rsidRDefault="00BB6C05" w:rsidP="006E7B41">
      <w:pPr>
        <w:keepNext/>
        <w:keepLines/>
        <w:rPr>
          <w:rtl/>
          <w:lang w:bidi="ar-EG"/>
        </w:rPr>
      </w:pPr>
      <w:r w:rsidRPr="003B24DC">
        <w:rPr>
          <w:rFonts w:cs="Times New Roman"/>
          <w:szCs w:val="22"/>
          <w:rtl/>
        </w:rPr>
        <w:t>4</w:t>
      </w:r>
      <w:r w:rsidRPr="00A32657">
        <w:rPr>
          <w:rFonts w:hint="cs"/>
          <w:rtl/>
        </w:rPr>
        <w:tab/>
        <w:t xml:space="preserve">يجوز </w:t>
      </w:r>
      <w:r>
        <w:rPr>
          <w:rFonts w:hint="cs"/>
          <w:rtl/>
        </w:rPr>
        <w:t>ل</w:t>
      </w:r>
      <w:r w:rsidRPr="00A32657">
        <w:rPr>
          <w:rFonts w:hint="cs"/>
          <w:rtl/>
        </w:rPr>
        <w:t>لرئيس</w:t>
      </w:r>
      <w:r>
        <w:rPr>
          <w:rFonts w:hint="cs"/>
          <w:rtl/>
        </w:rPr>
        <w:t xml:space="preserve"> أو ل</w:t>
      </w:r>
      <w:r w:rsidRPr="00A32657">
        <w:rPr>
          <w:rFonts w:hint="cs"/>
          <w:rtl/>
        </w:rPr>
        <w:t>لاجتماع التحضيري</w:t>
      </w:r>
      <w:r>
        <w:rPr>
          <w:rFonts w:hint="cs"/>
          <w:rtl/>
        </w:rPr>
        <w:t xml:space="preserve"> للمؤتمر</w:t>
      </w:r>
      <w:r w:rsidRPr="00A32657">
        <w:rPr>
          <w:rFonts w:hint="cs"/>
          <w:rtl/>
        </w:rPr>
        <w:t xml:space="preserve"> أن يعين مقررين </w:t>
      </w:r>
      <w:r>
        <w:rPr>
          <w:rFonts w:hint="cs"/>
          <w:rtl/>
        </w:rPr>
        <w:t>لفصول التقرير</w:t>
      </w:r>
      <w:r w:rsidRPr="00A32657">
        <w:rPr>
          <w:rFonts w:hint="cs"/>
          <w:rtl/>
        </w:rPr>
        <w:t xml:space="preserve"> للمساعدة في توجيه وضع النص الذي</w:t>
      </w:r>
      <w:r w:rsidR="00DE0525">
        <w:rPr>
          <w:rFonts w:hint="eastAsia"/>
          <w:rtl/>
        </w:rPr>
        <w:t> </w:t>
      </w:r>
      <w:r w:rsidRPr="00A32657">
        <w:rPr>
          <w:rFonts w:hint="cs"/>
          <w:rtl/>
        </w:rPr>
        <w:t>سيشكل أساسا</w:t>
      </w:r>
      <w:r>
        <w:rPr>
          <w:rFonts w:hint="cs"/>
          <w:rtl/>
        </w:rPr>
        <w:t>ً</w:t>
      </w:r>
      <w:r w:rsidRPr="00A32657">
        <w:rPr>
          <w:rFonts w:hint="cs"/>
          <w:rtl/>
        </w:rPr>
        <w:t xml:space="preserve"> لتقرير الاجتماع</w:t>
      </w:r>
      <w:r>
        <w:rPr>
          <w:rFonts w:hint="cs"/>
          <w:rtl/>
        </w:rPr>
        <w:t xml:space="preserve"> التحضيري للمؤتمر</w:t>
      </w:r>
      <w:r w:rsidRPr="00A32657">
        <w:rPr>
          <w:rFonts w:hint="cs"/>
          <w:rtl/>
        </w:rPr>
        <w:t xml:space="preserve">، </w:t>
      </w:r>
      <w:r>
        <w:rPr>
          <w:rFonts w:hint="cs"/>
          <w:rtl/>
        </w:rPr>
        <w:t xml:space="preserve">وللمساعدة في </w:t>
      </w:r>
      <w:r w:rsidRPr="00A32657">
        <w:rPr>
          <w:rFonts w:hint="cs"/>
          <w:rtl/>
        </w:rPr>
        <w:t xml:space="preserve">تجميع </w:t>
      </w:r>
      <w:r>
        <w:rPr>
          <w:rFonts w:hint="cs"/>
          <w:rtl/>
        </w:rPr>
        <w:t>ال</w:t>
      </w:r>
      <w:r w:rsidRPr="00A32657">
        <w:rPr>
          <w:rFonts w:hint="cs"/>
          <w:rtl/>
        </w:rPr>
        <w:t xml:space="preserve">نصوص </w:t>
      </w:r>
      <w:r>
        <w:rPr>
          <w:rFonts w:hint="cs"/>
          <w:rtl/>
        </w:rPr>
        <w:t xml:space="preserve">من الأفرقة المسؤولة </w:t>
      </w:r>
      <w:r w:rsidRPr="00A32657">
        <w:rPr>
          <w:rFonts w:hint="cs"/>
          <w:rtl/>
        </w:rPr>
        <w:t>في</w:t>
      </w:r>
      <w:r w:rsidR="006E7B41">
        <w:rPr>
          <w:rFonts w:hint="eastAsia"/>
          <w:rtl/>
        </w:rPr>
        <w:t> </w:t>
      </w:r>
      <w:r>
        <w:rPr>
          <w:rFonts w:hint="cs"/>
          <w:rtl/>
        </w:rPr>
        <w:t>مشروع</w:t>
      </w:r>
      <w:r w:rsidRPr="00A32657">
        <w:rPr>
          <w:rFonts w:hint="cs"/>
          <w:rtl/>
        </w:rPr>
        <w:t xml:space="preserve"> </w:t>
      </w:r>
      <w:r>
        <w:rPr>
          <w:rFonts w:hint="cs"/>
          <w:rtl/>
        </w:rPr>
        <w:t>موحد لتقرير الاجتماع التحضيري</w:t>
      </w:r>
      <w:r w:rsidR="006E7B41">
        <w:rPr>
          <w:rFonts w:hint="eastAsia"/>
          <w:rtl/>
        </w:rPr>
        <w:t> </w:t>
      </w:r>
      <w:r>
        <w:rPr>
          <w:rFonts w:hint="cs"/>
          <w:rtl/>
        </w:rPr>
        <w:t>للمؤتمر</w:t>
      </w:r>
      <w:r w:rsidRPr="00A32657">
        <w:rPr>
          <w:rFonts w:hint="cs"/>
          <w:rtl/>
        </w:rPr>
        <w:t>.</w:t>
      </w:r>
    </w:p>
    <w:p w:rsidR="00BB6C05" w:rsidRPr="0055285A" w:rsidRDefault="00BB6C05">
      <w:pPr>
        <w:rPr>
          <w:rtl/>
          <w:lang w:bidi="ar-EG"/>
          <w:rPrChange w:id="25" w:author="Aeid, Maha" w:date="2015-10-22T09:19:00Z">
            <w:rPr>
              <w:b/>
              <w:bCs/>
              <w:rtl/>
              <w:lang w:bidi="ar-EG"/>
            </w:rPr>
          </w:rPrChange>
        </w:rPr>
        <w:pPrChange w:id="26" w:author="Aeid, Maha" w:date="2015-10-22T09:19:00Z">
          <w:pPr/>
        </w:pPrChange>
      </w:pPr>
      <w:r w:rsidRPr="003B24DC">
        <w:rPr>
          <w:szCs w:val="28"/>
        </w:rPr>
        <w:t>5</w:t>
      </w:r>
      <w:r>
        <w:rPr>
          <w:rFonts w:hint="cs"/>
          <w:b/>
          <w:bCs/>
          <w:rtl/>
          <w:lang w:bidi="ar-EG"/>
        </w:rPr>
        <w:tab/>
      </w:r>
      <w:r w:rsidRPr="00392819">
        <w:rPr>
          <w:rFonts w:hint="cs"/>
          <w:rtl/>
          <w:lang w:bidi="ar-EG"/>
        </w:rPr>
        <w:t>ي</w:t>
      </w:r>
      <w:r>
        <w:rPr>
          <w:rFonts w:hint="cs"/>
          <w:rtl/>
          <w:lang w:bidi="ar-EG"/>
        </w:rPr>
        <w:t>ُ</w:t>
      </w:r>
      <w:r w:rsidRPr="00392819">
        <w:rPr>
          <w:rFonts w:hint="cs"/>
          <w:rtl/>
          <w:lang w:bidi="ar-EG"/>
        </w:rPr>
        <w:t>طلق على رئيس</w:t>
      </w:r>
      <w:r>
        <w:rPr>
          <w:rFonts w:hint="cs"/>
          <w:rtl/>
          <w:lang w:bidi="ar-EG"/>
        </w:rPr>
        <w:t xml:space="preserve"> الاجتماع التحضيري للمؤتمر ونوابه</w:t>
      </w:r>
      <w:r w:rsidRPr="00392819">
        <w:rPr>
          <w:rFonts w:hint="cs"/>
          <w:rtl/>
          <w:lang w:bidi="ar-EG"/>
        </w:rPr>
        <w:t xml:space="preserve"> ومقرري </w:t>
      </w:r>
      <w:r>
        <w:rPr>
          <w:rFonts w:hint="cs"/>
          <w:rtl/>
          <w:lang w:bidi="ar-EG"/>
        </w:rPr>
        <w:t xml:space="preserve">فصول التقرير ورئيس </w:t>
      </w:r>
      <w:ins w:id="27" w:author="Aeid, Maha" w:date="2015-10-22T09:28:00Z">
        <w:r>
          <w:rPr>
            <w:rFonts w:hint="cs"/>
            <w:rtl/>
            <w:lang w:bidi="ar-EG"/>
          </w:rPr>
          <w:t xml:space="preserve">فرقة </w:t>
        </w:r>
      </w:ins>
      <w:ins w:id="28" w:author="Al-Talouzi, Lamis" w:date="2015-10-16T15:43:00Z">
        <w:r>
          <w:rPr>
            <w:color w:val="000000"/>
            <w:rtl/>
          </w:rPr>
          <w:t xml:space="preserve">العمل التابعة للاجتماع التحضيري للمؤتمر، </w:t>
        </w:r>
      </w:ins>
      <w:del w:id="29" w:author="Aeid, Maha" w:date="2015-10-22T09:19:00Z">
        <w:r w:rsidDel="0055285A">
          <w:rPr>
            <w:rFonts w:hint="cs"/>
            <w:rtl/>
            <w:lang w:bidi="ar-EG"/>
          </w:rPr>
          <w:delText>اللجنة الخاصة</w:delText>
        </w:r>
      </w:del>
      <w:del w:id="30" w:author="Al-Talouzi, Lamis" w:date="2015-10-16T15:43:00Z">
        <w:r w:rsidDel="00827950">
          <w:rPr>
            <w:rFonts w:hint="cs"/>
            <w:rtl/>
            <w:lang w:bidi="ar-EG"/>
          </w:rPr>
          <w:delText xml:space="preserve"> </w:delText>
        </w:r>
      </w:del>
      <w:del w:id="31" w:author="Al-Talouzi, Lamis" w:date="2015-10-16T15:56:00Z">
        <w:r w:rsidDel="00F870F0">
          <w:rPr>
            <w:rFonts w:hint="cs"/>
            <w:rtl/>
            <w:lang w:bidi="ar-EG"/>
          </w:rPr>
          <w:delText xml:space="preserve">ونواب الرئيس </w:delText>
        </w:r>
      </w:del>
      <w:r>
        <w:rPr>
          <w:rFonts w:hint="cs"/>
          <w:rtl/>
          <w:lang w:bidi="ar-EG"/>
        </w:rPr>
        <w:t xml:space="preserve">اسم </w:t>
      </w:r>
      <w:r w:rsidRPr="00392819">
        <w:rPr>
          <w:rFonts w:hint="cs"/>
          <w:rtl/>
          <w:lang w:bidi="ar-EG"/>
        </w:rPr>
        <w:t>لجنة توجيه الاجتماع التحضيري</w:t>
      </w:r>
      <w:r w:rsidR="006E7B41">
        <w:rPr>
          <w:rFonts w:hint="eastAsia"/>
          <w:rtl/>
          <w:lang w:bidi="ar-EG"/>
        </w:rPr>
        <w:t> </w:t>
      </w:r>
      <w:r w:rsidRPr="00392819">
        <w:rPr>
          <w:rFonts w:hint="cs"/>
          <w:rtl/>
          <w:lang w:bidi="ar-EG"/>
        </w:rPr>
        <w:t>للمؤتمر.</w:t>
      </w:r>
    </w:p>
    <w:p w:rsidR="00BB6C05" w:rsidRDefault="00BB6C05" w:rsidP="006E7B41">
      <w:pPr>
        <w:rPr>
          <w:rtl/>
        </w:rPr>
      </w:pPr>
      <w:r w:rsidRPr="003B24DC">
        <w:rPr>
          <w:rFonts w:cs="Times New Roman"/>
          <w:szCs w:val="22"/>
        </w:rPr>
        <w:t>6</w:t>
      </w:r>
      <w:r w:rsidRPr="00A32657">
        <w:rPr>
          <w:rFonts w:hint="cs"/>
          <w:rtl/>
        </w:rPr>
        <w:tab/>
        <w:t>يعقد الرئيس اجتماعا</w:t>
      </w:r>
      <w:r>
        <w:rPr>
          <w:rFonts w:hint="cs"/>
          <w:rtl/>
        </w:rPr>
        <w:t>ً يضم لجنة توجيه الاجتماع التحضيري للمؤتمر ورؤساء الأفرقة المسؤولة ورؤساء لجان الدراسات. ويتولى هذا الاجتماع (المسمى اجتماع فريق إدارة الاجتماع التحضيري للمؤتمر) تجميع نتائج أعمال الأفرقة</w:t>
      </w:r>
      <w:r w:rsidRPr="00A32657" w:rsidDel="00774AD8">
        <w:rPr>
          <w:rFonts w:hint="cs"/>
          <w:rtl/>
        </w:rPr>
        <w:t xml:space="preserve"> </w:t>
      </w:r>
      <w:r w:rsidRPr="00A32657">
        <w:rPr>
          <w:rFonts w:hint="cs"/>
          <w:rtl/>
        </w:rPr>
        <w:t>المسؤولة في</w:t>
      </w:r>
      <w:r w:rsidR="006E7B41">
        <w:rPr>
          <w:rFonts w:hint="eastAsia"/>
          <w:rtl/>
        </w:rPr>
        <w:t> </w:t>
      </w:r>
      <w:r>
        <w:rPr>
          <w:rFonts w:hint="cs"/>
          <w:rtl/>
        </w:rPr>
        <w:t xml:space="preserve">شكل </w:t>
      </w:r>
      <w:r w:rsidRPr="00A32657">
        <w:rPr>
          <w:rFonts w:hint="cs"/>
          <w:rtl/>
        </w:rPr>
        <w:t xml:space="preserve">مشروع لتقرير الاجتماع التحضيري </w:t>
      </w:r>
      <w:r>
        <w:rPr>
          <w:rFonts w:hint="cs"/>
          <w:rtl/>
        </w:rPr>
        <w:t xml:space="preserve">للمؤتمر </w:t>
      </w:r>
      <w:r w:rsidRPr="00A32657">
        <w:rPr>
          <w:rFonts w:hint="cs"/>
          <w:rtl/>
        </w:rPr>
        <w:t xml:space="preserve">يكون بمثابة وثيقة </w:t>
      </w:r>
      <w:r>
        <w:rPr>
          <w:rFonts w:hint="cs"/>
          <w:rtl/>
        </w:rPr>
        <w:t>مساهمة</w:t>
      </w:r>
      <w:r w:rsidRPr="00A32657">
        <w:rPr>
          <w:rFonts w:hint="cs"/>
          <w:rtl/>
        </w:rPr>
        <w:t xml:space="preserve"> في </w:t>
      </w:r>
      <w:r>
        <w:rPr>
          <w:rFonts w:hint="cs"/>
          <w:rtl/>
        </w:rPr>
        <w:t>أعمال الدورة الثانية</w:t>
      </w:r>
      <w:r w:rsidRPr="00A32657">
        <w:rPr>
          <w:rFonts w:hint="cs"/>
          <w:rtl/>
        </w:rPr>
        <w:t xml:space="preserve"> </w:t>
      </w:r>
      <w:r>
        <w:rPr>
          <w:rFonts w:hint="cs"/>
          <w:rtl/>
        </w:rPr>
        <w:t>ل</w:t>
      </w:r>
      <w:r w:rsidRPr="00A32657">
        <w:rPr>
          <w:rFonts w:hint="cs"/>
          <w:rtl/>
        </w:rPr>
        <w:t>لاجتماع التحضيري</w:t>
      </w:r>
      <w:r w:rsidR="006E7B41">
        <w:rPr>
          <w:rFonts w:hint="eastAsia"/>
          <w:rtl/>
        </w:rPr>
        <w:t> </w:t>
      </w:r>
      <w:r w:rsidRPr="00A32657">
        <w:rPr>
          <w:rFonts w:hint="cs"/>
          <w:rtl/>
        </w:rPr>
        <w:t>للمؤتمر.</w:t>
      </w:r>
    </w:p>
    <w:p w:rsidR="00BB6C05" w:rsidRPr="00A32657" w:rsidRDefault="00BB6C05" w:rsidP="00BB6C05">
      <w:pPr>
        <w:rPr>
          <w:rtl/>
        </w:rPr>
      </w:pPr>
      <w:r>
        <w:t>7</w:t>
      </w:r>
      <w:r w:rsidRPr="00A32657">
        <w:rPr>
          <w:rFonts w:hint="cs"/>
          <w:rtl/>
        </w:rPr>
        <w:tab/>
        <w:t xml:space="preserve">يترجم مشروع التقرير الموحد للاجتماع التحضيري للمؤتمر إلى </w:t>
      </w:r>
      <w:r>
        <w:rPr>
          <w:rFonts w:hint="cs"/>
          <w:rtl/>
        </w:rPr>
        <w:t>اللغات الرسمية</w:t>
      </w:r>
      <w:r w:rsidRPr="00A32657">
        <w:rPr>
          <w:rFonts w:hint="cs"/>
          <w:rtl/>
        </w:rPr>
        <w:t xml:space="preserve"> </w:t>
      </w:r>
      <w:r>
        <w:rPr>
          <w:rFonts w:hint="cs"/>
          <w:rtl/>
        </w:rPr>
        <w:t>الست في ا</w:t>
      </w:r>
      <w:r w:rsidRPr="00A32657">
        <w:rPr>
          <w:rFonts w:hint="cs"/>
          <w:rtl/>
        </w:rPr>
        <w:t>لاتحاد ويوزع على</w:t>
      </w:r>
      <w:r>
        <w:rPr>
          <w:rFonts w:hint="eastAsia"/>
          <w:rtl/>
        </w:rPr>
        <w:t> </w:t>
      </w:r>
      <w:r w:rsidRPr="00A32657">
        <w:rPr>
          <w:rFonts w:hint="cs"/>
          <w:rtl/>
        </w:rPr>
        <w:t xml:space="preserve">الدول الأعضاء قبل شهرين </w:t>
      </w:r>
      <w:r>
        <w:rPr>
          <w:rFonts w:hint="cs"/>
          <w:rtl/>
        </w:rPr>
        <w:t>على الأقل</w:t>
      </w:r>
      <w:r w:rsidRPr="00A32657">
        <w:rPr>
          <w:rFonts w:hint="cs"/>
          <w:rtl/>
        </w:rPr>
        <w:t xml:space="preserve"> من التاريخ المحدد</w:t>
      </w:r>
      <w:r>
        <w:rPr>
          <w:rFonts w:hint="cs"/>
          <w:rtl/>
        </w:rPr>
        <w:t xml:space="preserve"> للدورة</w:t>
      </w:r>
      <w:r w:rsidRPr="00A32657">
        <w:rPr>
          <w:rFonts w:hint="cs"/>
          <w:rtl/>
        </w:rPr>
        <w:t xml:space="preserve"> الثاني</w:t>
      </w:r>
      <w:r>
        <w:rPr>
          <w:rFonts w:hint="cs"/>
          <w:rtl/>
        </w:rPr>
        <w:t>ة</w:t>
      </w:r>
      <w:r w:rsidRPr="00A32657">
        <w:rPr>
          <w:rFonts w:hint="cs"/>
          <w:rtl/>
        </w:rPr>
        <w:t xml:space="preserve"> للاجتماع التحضيري</w:t>
      </w:r>
      <w:r w:rsidR="006E7B41">
        <w:rPr>
          <w:rFonts w:hint="eastAsia"/>
          <w:rtl/>
        </w:rPr>
        <w:t> </w:t>
      </w:r>
      <w:r w:rsidRPr="00A32657">
        <w:rPr>
          <w:rFonts w:hint="cs"/>
          <w:rtl/>
        </w:rPr>
        <w:t>للمؤتمر.</w:t>
      </w:r>
    </w:p>
    <w:p w:rsidR="00BB6C05" w:rsidRPr="00A32657" w:rsidRDefault="00BB6C05" w:rsidP="00BB6C05">
      <w:pPr>
        <w:rPr>
          <w:rtl/>
        </w:rPr>
      </w:pPr>
      <w:r w:rsidRPr="003B24DC">
        <w:rPr>
          <w:rFonts w:cs="Times New Roman"/>
          <w:szCs w:val="22"/>
        </w:rPr>
        <w:t>8</w:t>
      </w:r>
      <w:r w:rsidRPr="00A32657">
        <w:rPr>
          <w:rFonts w:hint="cs"/>
          <w:rtl/>
        </w:rPr>
        <w:tab/>
        <w:t xml:space="preserve">تبذل كل الجهود </w:t>
      </w:r>
      <w:r>
        <w:rPr>
          <w:rFonts w:hint="cs"/>
          <w:rtl/>
        </w:rPr>
        <w:t>لتقليص حجم</w:t>
      </w:r>
      <w:r w:rsidRPr="00A32657">
        <w:rPr>
          <w:rFonts w:hint="cs"/>
          <w:rtl/>
        </w:rPr>
        <w:t xml:space="preserve"> التقرير النهائي للاجتماع التحضيري للمؤتمر </w:t>
      </w:r>
      <w:r>
        <w:rPr>
          <w:rFonts w:hint="cs"/>
          <w:rtl/>
        </w:rPr>
        <w:t>إلى</w:t>
      </w:r>
      <w:r w:rsidRPr="00A32657">
        <w:rPr>
          <w:rFonts w:hint="cs"/>
          <w:rtl/>
        </w:rPr>
        <w:t xml:space="preserve"> أدنى </w:t>
      </w:r>
      <w:r>
        <w:rPr>
          <w:rFonts w:hint="cs"/>
          <w:rtl/>
        </w:rPr>
        <w:t xml:space="preserve">حد ممكن. ولهذه الغاية، يطلب من الأفرقة المسؤولة، عند إعدادها لنصوص الاجتماع التحضيري للمؤتمر، </w:t>
      </w:r>
      <w:r w:rsidRPr="00A32657">
        <w:rPr>
          <w:rFonts w:hint="cs"/>
          <w:rtl/>
        </w:rPr>
        <w:t xml:space="preserve">أن </w:t>
      </w:r>
      <w:r>
        <w:rPr>
          <w:rFonts w:hint="cs"/>
          <w:rtl/>
        </w:rPr>
        <w:t>تعتمد</w:t>
      </w:r>
      <w:r w:rsidRPr="00A32657">
        <w:rPr>
          <w:rFonts w:hint="cs"/>
          <w:rtl/>
        </w:rPr>
        <w:t xml:space="preserve"> إلى أقصى حد الإحالة إلى</w:t>
      </w:r>
      <w:r>
        <w:rPr>
          <w:rFonts w:hint="eastAsia"/>
          <w:rtl/>
        </w:rPr>
        <w:t> </w:t>
      </w:r>
      <w:r w:rsidRPr="00A32657">
        <w:rPr>
          <w:rFonts w:hint="cs"/>
          <w:rtl/>
        </w:rPr>
        <w:t>توصيات</w:t>
      </w:r>
      <w:r>
        <w:rPr>
          <w:rFonts w:hint="cs"/>
          <w:rtl/>
        </w:rPr>
        <w:t xml:space="preserve"> وتقارير</w:t>
      </w:r>
      <w:r w:rsidRPr="00A32657">
        <w:rPr>
          <w:rFonts w:hint="cs"/>
          <w:rtl/>
        </w:rPr>
        <w:t xml:space="preserve"> قطاع الاتصالات الراديوية </w:t>
      </w:r>
      <w:r>
        <w:rPr>
          <w:rFonts w:hint="cs"/>
          <w:rtl/>
        </w:rPr>
        <w:t>المعتمدة، حسب</w:t>
      </w:r>
      <w:r w:rsidR="006E7B41">
        <w:rPr>
          <w:rFonts w:hint="eastAsia"/>
          <w:rtl/>
        </w:rPr>
        <w:t> </w:t>
      </w:r>
      <w:r>
        <w:rPr>
          <w:rFonts w:hint="cs"/>
          <w:rtl/>
        </w:rPr>
        <w:t>الاقتضاء.</w:t>
      </w:r>
    </w:p>
    <w:p w:rsidR="00BB6C05" w:rsidRPr="00A32657" w:rsidRDefault="00BB6C05" w:rsidP="00BB6C05">
      <w:pPr>
        <w:rPr>
          <w:rtl/>
        </w:rPr>
      </w:pPr>
      <w:r w:rsidRPr="003B24DC">
        <w:rPr>
          <w:rFonts w:cs="Times New Roman"/>
          <w:szCs w:val="22"/>
        </w:rPr>
        <w:t>9</w:t>
      </w:r>
      <w:r w:rsidRPr="00A32657">
        <w:rPr>
          <w:rFonts w:hint="cs"/>
          <w:rtl/>
        </w:rPr>
        <w:tab/>
        <w:t>يعتبر الاجتماع التحضيري للمؤتمر، فيما يتعلق بترتيبات العمل، بمثابة اجتماع للاتحاد الدولي للاتصالات وفقا</w:t>
      </w:r>
      <w:r>
        <w:rPr>
          <w:rFonts w:hint="cs"/>
          <w:rtl/>
        </w:rPr>
        <w:t>ً</w:t>
      </w:r>
      <w:r w:rsidRPr="00A32657">
        <w:rPr>
          <w:rFonts w:hint="cs"/>
          <w:rtl/>
        </w:rPr>
        <w:t xml:space="preserve"> </w:t>
      </w:r>
      <w:r>
        <w:rPr>
          <w:rFonts w:hint="cs"/>
          <w:rtl/>
        </w:rPr>
        <w:t>لل</w:t>
      </w:r>
      <w:r w:rsidRPr="00A32657">
        <w:rPr>
          <w:rFonts w:hint="cs"/>
          <w:rtl/>
        </w:rPr>
        <w:t>رقم</w:t>
      </w:r>
      <w:r>
        <w:rPr>
          <w:rFonts w:hint="eastAsia"/>
          <w:rtl/>
        </w:rPr>
        <w:t> </w:t>
      </w:r>
      <w:r w:rsidRPr="008A6072">
        <w:rPr>
          <w:rFonts w:cs="Times New Roman"/>
          <w:szCs w:val="22"/>
          <w:rtl/>
        </w:rPr>
        <w:t>172</w:t>
      </w:r>
      <w:r w:rsidRPr="00A32657">
        <w:rPr>
          <w:rFonts w:hint="cs"/>
          <w:rtl/>
        </w:rPr>
        <w:t xml:space="preserve"> من</w:t>
      </w:r>
      <w:r w:rsidR="006E7B41">
        <w:rPr>
          <w:rFonts w:hint="eastAsia"/>
          <w:rtl/>
        </w:rPr>
        <w:t> </w:t>
      </w:r>
      <w:r w:rsidRPr="00A32657">
        <w:rPr>
          <w:rFonts w:hint="cs"/>
          <w:rtl/>
        </w:rPr>
        <w:t>الدستور.</w:t>
      </w:r>
    </w:p>
    <w:p w:rsidR="00BB6C05" w:rsidRPr="00A32657" w:rsidRDefault="00BB6C05" w:rsidP="00BB6C05">
      <w:pPr>
        <w:rPr>
          <w:rtl/>
        </w:rPr>
      </w:pPr>
      <w:r w:rsidRPr="003B24DC">
        <w:rPr>
          <w:rFonts w:cs="Times New Roman"/>
          <w:szCs w:val="22"/>
        </w:rPr>
        <w:t>10</w:t>
      </w:r>
      <w:r w:rsidRPr="00A32657">
        <w:rPr>
          <w:rFonts w:hint="cs"/>
          <w:rtl/>
        </w:rPr>
        <w:tab/>
        <w:t>ينبغي عند الإعداد للاجتماع التحضيري للمؤتمر</w:t>
      </w:r>
      <w:r w:rsidRPr="00AD69CB">
        <w:rPr>
          <w:rFonts w:hint="cs"/>
          <w:rtl/>
        </w:rPr>
        <w:t xml:space="preserve"> </w:t>
      </w:r>
      <w:r w:rsidRPr="00A32657">
        <w:rPr>
          <w:rFonts w:hint="cs"/>
          <w:rtl/>
        </w:rPr>
        <w:t>أن يستفاد إلى أقصى حد من الوسائل الإلكت</w:t>
      </w:r>
      <w:r>
        <w:rPr>
          <w:rFonts w:hint="cs"/>
          <w:rtl/>
        </w:rPr>
        <w:t>رونية لتوزيع المساهمات على</w:t>
      </w:r>
      <w:r w:rsidR="006E7B41">
        <w:rPr>
          <w:rFonts w:hint="eastAsia"/>
          <w:rtl/>
        </w:rPr>
        <w:t> </w:t>
      </w:r>
      <w:r>
        <w:rPr>
          <w:rFonts w:hint="cs"/>
          <w:rtl/>
        </w:rPr>
        <w:t>المشا</w:t>
      </w:r>
      <w:r w:rsidRPr="00A32657">
        <w:rPr>
          <w:rFonts w:hint="cs"/>
          <w:rtl/>
        </w:rPr>
        <w:t>ركين.</w:t>
      </w:r>
    </w:p>
    <w:p w:rsidR="00BB6C05" w:rsidRDefault="00BB6C05" w:rsidP="00BB6C05">
      <w:pPr>
        <w:rPr>
          <w:rtl/>
        </w:rPr>
      </w:pPr>
      <w:r w:rsidRPr="003B24DC">
        <w:rPr>
          <w:rFonts w:cs="Times New Roman"/>
          <w:szCs w:val="22"/>
        </w:rPr>
        <w:t>11</w:t>
      </w:r>
      <w:r w:rsidRPr="00A32657">
        <w:rPr>
          <w:rFonts w:hint="cs"/>
          <w:rtl/>
        </w:rPr>
        <w:tab/>
        <w:t>تكون ترتيبات العمل الأخرى وفقا</w:t>
      </w:r>
      <w:r>
        <w:rPr>
          <w:rFonts w:hint="cs"/>
          <w:rtl/>
        </w:rPr>
        <w:t>ً</w:t>
      </w:r>
      <w:r w:rsidRPr="00A32657">
        <w:rPr>
          <w:rFonts w:hint="cs"/>
          <w:rtl/>
        </w:rPr>
        <w:t xml:space="preserve"> للأحكام </w:t>
      </w:r>
      <w:r>
        <w:rPr>
          <w:rFonts w:hint="cs"/>
          <w:rtl/>
        </w:rPr>
        <w:t>ذات</w:t>
      </w:r>
      <w:r w:rsidRPr="00A32657">
        <w:rPr>
          <w:rFonts w:hint="cs"/>
          <w:rtl/>
        </w:rPr>
        <w:t xml:space="preserve"> الصلة </w:t>
      </w:r>
      <w:r>
        <w:rPr>
          <w:rFonts w:hint="cs"/>
          <w:rtl/>
        </w:rPr>
        <w:t>في</w:t>
      </w:r>
      <w:r w:rsidRPr="00A32657">
        <w:rPr>
          <w:rFonts w:hint="cs"/>
          <w:rtl/>
        </w:rPr>
        <w:t xml:space="preserve"> القرار</w:t>
      </w:r>
      <w:r>
        <w:rPr>
          <w:rFonts w:hint="eastAsia"/>
          <w:rtl/>
        </w:rPr>
        <w:t> </w:t>
      </w:r>
      <w:r w:rsidRPr="00A32657">
        <w:t>ITU</w:t>
      </w:r>
      <w:r>
        <w:noBreakHyphen/>
      </w:r>
      <w:r w:rsidRPr="00A32657">
        <w:t>R</w:t>
      </w:r>
      <w:r>
        <w:t> </w:t>
      </w:r>
      <w:r w:rsidRPr="008A6072">
        <w:rPr>
          <w:rFonts w:cs="Times New Roman"/>
          <w:szCs w:val="22"/>
        </w:rPr>
        <w:t>1</w:t>
      </w:r>
      <w:r w:rsidRPr="00A32657">
        <w:rPr>
          <w:rFonts w:hint="cs"/>
          <w:rtl/>
        </w:rPr>
        <w:t>.</w:t>
      </w:r>
    </w:p>
    <w:p w:rsidR="006E7B41" w:rsidRDefault="006E7B4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rPr>
      </w:pPr>
      <w:r>
        <w:rPr>
          <w:rtl/>
        </w:rPr>
        <w:br w:type="page"/>
      </w:r>
    </w:p>
    <w:p w:rsidR="00BB6C05" w:rsidRPr="000A1488" w:rsidRDefault="00BB6C05" w:rsidP="00BB6C05">
      <w:pPr>
        <w:pStyle w:val="AnnexNo0"/>
        <w:rPr>
          <w:rtl/>
        </w:rPr>
      </w:pPr>
      <w:r w:rsidRPr="002E42DB">
        <w:rPr>
          <w:rFonts w:hint="cs"/>
          <w:rtl/>
        </w:rPr>
        <w:lastRenderedPageBreak/>
        <w:t>ال</w:t>
      </w:r>
      <w:r w:rsidR="00E9755E">
        <w:rPr>
          <w:rFonts w:hint="cs"/>
          <w:rtl/>
        </w:rPr>
        <w:t>‍</w:t>
      </w:r>
      <w:r w:rsidRPr="002E42DB">
        <w:rPr>
          <w:rFonts w:hint="cs"/>
          <w:rtl/>
        </w:rPr>
        <w:t xml:space="preserve">ملحـق </w:t>
      </w:r>
      <w:r>
        <w:t>2</w:t>
      </w:r>
    </w:p>
    <w:p w:rsidR="00BB6C05" w:rsidRPr="002E42DB" w:rsidRDefault="00BB6C05" w:rsidP="00BB6C05">
      <w:pPr>
        <w:pStyle w:val="Annextitle0"/>
        <w:rPr>
          <w:rtl/>
        </w:rPr>
      </w:pPr>
      <w:r>
        <w:rPr>
          <w:rFonts w:hint="cs"/>
          <w:rtl/>
        </w:rPr>
        <w:t xml:space="preserve">المبادئ التوجيهية لإعداد تقرير </w:t>
      </w:r>
      <w:r w:rsidRPr="002E42DB">
        <w:rPr>
          <w:rFonts w:hint="cs"/>
          <w:rtl/>
        </w:rPr>
        <w:t>الاجتماع التحضيري للمؤتمر</w:t>
      </w:r>
    </w:p>
    <w:p w:rsidR="00BB6C05" w:rsidRPr="005174D3" w:rsidRDefault="00BB6C05" w:rsidP="00BB6C05">
      <w:pPr>
        <w:pStyle w:val="Heading1"/>
        <w:rPr>
          <w:rtl/>
        </w:rPr>
      </w:pPr>
      <w:r w:rsidRPr="004C1B84">
        <w:rPr>
          <w:rFonts w:cs="Times New Roman"/>
          <w:szCs w:val="22"/>
        </w:rPr>
        <w:t>1</w:t>
      </w:r>
      <w:r w:rsidRPr="005174D3">
        <w:rPr>
          <w:rtl/>
        </w:rPr>
        <w:tab/>
      </w:r>
      <w:r w:rsidRPr="005174D3">
        <w:rPr>
          <w:rFonts w:hint="eastAsia"/>
          <w:rtl/>
        </w:rPr>
        <w:t>الملخص</w:t>
      </w:r>
      <w:r w:rsidRPr="005174D3">
        <w:rPr>
          <w:rtl/>
        </w:rPr>
        <w:t xml:space="preserve"> </w:t>
      </w:r>
      <w:r w:rsidRPr="005174D3">
        <w:rPr>
          <w:rFonts w:hint="eastAsia"/>
          <w:rtl/>
        </w:rPr>
        <w:t>التنفيذي</w:t>
      </w:r>
      <w:r w:rsidRPr="005174D3">
        <w:rPr>
          <w:rtl/>
        </w:rPr>
        <w:t xml:space="preserve"> </w:t>
      </w:r>
      <w:r w:rsidRPr="005174D3">
        <w:rPr>
          <w:rFonts w:hint="eastAsia"/>
          <w:rtl/>
        </w:rPr>
        <w:t>لكل</w:t>
      </w:r>
      <w:r w:rsidRPr="005174D3">
        <w:rPr>
          <w:rtl/>
        </w:rPr>
        <w:t xml:space="preserve"> </w:t>
      </w:r>
      <w:r w:rsidRPr="005174D3">
        <w:rPr>
          <w:rFonts w:hint="eastAsia"/>
          <w:rtl/>
        </w:rPr>
        <w:t>بند</w:t>
      </w:r>
      <w:r w:rsidRPr="005174D3">
        <w:rPr>
          <w:rtl/>
        </w:rPr>
        <w:t xml:space="preserve"> </w:t>
      </w:r>
      <w:r w:rsidRPr="005174D3">
        <w:rPr>
          <w:rFonts w:hint="eastAsia"/>
          <w:rtl/>
        </w:rPr>
        <w:t>في</w:t>
      </w:r>
      <w:r w:rsidRPr="005174D3">
        <w:rPr>
          <w:rtl/>
        </w:rPr>
        <w:t xml:space="preserve"> </w:t>
      </w:r>
      <w:r w:rsidRPr="005174D3">
        <w:rPr>
          <w:rFonts w:hint="eastAsia"/>
          <w:rtl/>
        </w:rPr>
        <w:t>جدول</w:t>
      </w:r>
      <w:r w:rsidRPr="005174D3">
        <w:rPr>
          <w:rtl/>
        </w:rPr>
        <w:t xml:space="preserve"> </w:t>
      </w:r>
      <w:r w:rsidRPr="005174D3">
        <w:rPr>
          <w:rFonts w:hint="eastAsia"/>
          <w:rtl/>
        </w:rPr>
        <w:t>أعمال</w:t>
      </w:r>
      <w:r w:rsidRPr="005174D3">
        <w:rPr>
          <w:rtl/>
        </w:rPr>
        <w:t xml:space="preserve"> </w:t>
      </w:r>
      <w:r w:rsidRPr="005174D3">
        <w:rPr>
          <w:rFonts w:hint="eastAsia"/>
          <w:rtl/>
        </w:rPr>
        <w:t>المؤتمر</w:t>
      </w:r>
      <w:r w:rsidRPr="005174D3">
        <w:rPr>
          <w:rtl/>
        </w:rPr>
        <w:t xml:space="preserve"> </w:t>
      </w:r>
      <w:r w:rsidRPr="005174D3">
        <w:rPr>
          <w:rFonts w:hint="eastAsia"/>
          <w:rtl/>
        </w:rPr>
        <w:t>العالمي</w:t>
      </w:r>
      <w:r w:rsidRPr="005174D3">
        <w:rPr>
          <w:rtl/>
        </w:rPr>
        <w:t xml:space="preserve"> </w:t>
      </w:r>
      <w:r w:rsidRPr="005174D3">
        <w:rPr>
          <w:rFonts w:hint="eastAsia"/>
          <w:rtl/>
        </w:rPr>
        <w:t>للاتصالات</w:t>
      </w:r>
      <w:r w:rsidRPr="005174D3">
        <w:rPr>
          <w:rtl/>
        </w:rPr>
        <w:t xml:space="preserve"> </w:t>
      </w:r>
      <w:r w:rsidRPr="005174D3">
        <w:rPr>
          <w:rFonts w:hint="eastAsia"/>
          <w:rtl/>
        </w:rPr>
        <w:t>الراديوية</w:t>
      </w:r>
    </w:p>
    <w:p w:rsidR="00BB6C05" w:rsidRPr="005174D3" w:rsidRDefault="00BB6C05" w:rsidP="00BB6C05">
      <w:pPr>
        <w:rPr>
          <w:rtl/>
          <w:lang w:bidi="ar-EG"/>
        </w:rPr>
      </w:pPr>
      <w:r w:rsidRPr="005174D3">
        <w:rPr>
          <w:rFonts w:hint="cs"/>
          <w:rtl/>
          <w:lang w:bidi="ar-EG"/>
        </w:rPr>
        <w:t xml:space="preserve">وفقاً للقسم </w:t>
      </w:r>
      <w:r w:rsidRPr="005174D3">
        <w:rPr>
          <w:lang w:bidi="ar-EG"/>
        </w:rPr>
        <w:t>5.2</w:t>
      </w:r>
      <w:r w:rsidRPr="005174D3">
        <w:rPr>
          <w:rFonts w:hint="cs"/>
          <w:rtl/>
          <w:lang w:bidi="ar-EG"/>
        </w:rPr>
        <w:t xml:space="preserve"> من الملحق </w:t>
      </w:r>
      <w:r w:rsidRPr="005174D3">
        <w:rPr>
          <w:lang w:bidi="ar-EG"/>
        </w:rPr>
        <w:t>1</w:t>
      </w:r>
      <w:r w:rsidRPr="005174D3">
        <w:rPr>
          <w:rFonts w:hint="cs"/>
          <w:rtl/>
          <w:lang w:bidi="ar-EG"/>
        </w:rPr>
        <w:t xml:space="preserve"> بهذا</w:t>
      </w:r>
      <w:r>
        <w:rPr>
          <w:rFonts w:hint="cs"/>
          <w:rtl/>
          <w:lang w:bidi="ar-EG"/>
        </w:rPr>
        <w:t xml:space="preserve"> القرار</w:t>
      </w:r>
      <w:r w:rsidRPr="005174D3">
        <w:rPr>
          <w:rFonts w:hint="cs"/>
          <w:rtl/>
          <w:lang w:bidi="ar-EG"/>
        </w:rPr>
        <w:t xml:space="preserve"> يجب إعداد ملخص تنفيذي لكل بند من بنود جدول أعمال المؤتمر العالمي للاتصالات الراديوية وتضمينه في المشاريع النهائية لنصوص تقرير الاجتماع التحضيري للمؤتمر. وفي حالة تعيين مقرر لفصلٍ</w:t>
      </w:r>
      <w:r w:rsidR="006E7B41">
        <w:rPr>
          <w:rFonts w:hint="eastAsia"/>
          <w:rtl/>
        </w:rPr>
        <w:t> </w:t>
      </w:r>
      <w:r w:rsidRPr="005174D3">
        <w:rPr>
          <w:rFonts w:hint="cs"/>
          <w:rtl/>
          <w:lang w:bidi="ar-EG"/>
        </w:rPr>
        <w:t>ما، فلذلك الشخص أن يساعد في إعداد الملخص</w:t>
      </w:r>
      <w:r w:rsidR="006E7B41">
        <w:rPr>
          <w:rFonts w:hint="eastAsia"/>
          <w:rtl/>
        </w:rPr>
        <w:t> </w:t>
      </w:r>
      <w:r w:rsidRPr="005174D3">
        <w:rPr>
          <w:rFonts w:hint="cs"/>
          <w:rtl/>
          <w:lang w:bidi="ar-EG"/>
        </w:rPr>
        <w:t>التنفيذي.</w:t>
      </w:r>
    </w:p>
    <w:p w:rsidR="00BB6C05" w:rsidRPr="005174D3" w:rsidRDefault="00BB6C05" w:rsidP="00BB6C05">
      <w:pPr>
        <w:rPr>
          <w:rtl/>
          <w:lang w:bidi="ar-EG"/>
        </w:rPr>
      </w:pPr>
      <w:r w:rsidRPr="005174D3">
        <w:rPr>
          <w:rFonts w:hint="cs"/>
          <w:rtl/>
          <w:lang w:bidi="ar-EG"/>
        </w:rPr>
        <w:t>وينبغي خصوصاً أن يصف الملخص التنفيذي لكلٍ من بنود جدول أعمال المؤتمر الغرض من البند و</w:t>
      </w:r>
      <w:r>
        <w:rPr>
          <w:rFonts w:hint="cs"/>
          <w:rtl/>
          <w:lang w:bidi="ar-EG"/>
        </w:rPr>
        <w:t xml:space="preserve">أن يتضمن </w:t>
      </w:r>
      <w:r w:rsidRPr="005174D3">
        <w:rPr>
          <w:rFonts w:hint="cs"/>
          <w:rtl/>
          <w:lang w:bidi="ar-EG"/>
        </w:rPr>
        <w:t xml:space="preserve">ملخصاً لنتائج الدراسات التي أجريت، وعلى وجه الأهمية القصوى، </w:t>
      </w:r>
      <w:r>
        <w:rPr>
          <w:rFonts w:hint="cs"/>
          <w:rtl/>
          <w:lang w:bidi="ar-EG"/>
        </w:rPr>
        <w:t xml:space="preserve">أن يصف بإيجاز </w:t>
      </w:r>
      <w:r w:rsidRPr="005174D3">
        <w:rPr>
          <w:rFonts w:hint="cs"/>
          <w:rtl/>
          <w:lang w:bidi="ar-EG"/>
        </w:rPr>
        <w:t xml:space="preserve">الأسلوب/الأساليب المحدد(ة) التي </w:t>
      </w:r>
      <w:r>
        <w:rPr>
          <w:rFonts w:hint="cs"/>
          <w:rtl/>
          <w:lang w:bidi="ar-EG"/>
        </w:rPr>
        <w:t>من شأنها أن</w:t>
      </w:r>
      <w:r w:rsidRPr="005174D3">
        <w:rPr>
          <w:rFonts w:hint="cs"/>
          <w:rtl/>
          <w:lang w:bidi="ar-EG"/>
        </w:rPr>
        <w:t xml:space="preserve"> تفي ببند جدول الأعمال. وينبغي ألا</w:t>
      </w:r>
      <w:r w:rsidR="006E7B41">
        <w:rPr>
          <w:rFonts w:hint="eastAsia"/>
          <w:rtl/>
        </w:rPr>
        <w:t> </w:t>
      </w:r>
      <w:r w:rsidRPr="005174D3">
        <w:rPr>
          <w:rFonts w:hint="cs"/>
          <w:rtl/>
          <w:lang w:bidi="ar-EG"/>
        </w:rPr>
        <w:t>يزيد طول نص الملخص التنفيذي عن نصف</w:t>
      </w:r>
      <w:r w:rsidR="006E7B41">
        <w:rPr>
          <w:rFonts w:hint="eastAsia"/>
          <w:rtl/>
        </w:rPr>
        <w:t> </w:t>
      </w:r>
      <w:r w:rsidRPr="005174D3">
        <w:rPr>
          <w:rFonts w:hint="cs"/>
          <w:rtl/>
          <w:lang w:bidi="ar-EG"/>
        </w:rPr>
        <w:t>صفحة.</w:t>
      </w:r>
    </w:p>
    <w:p w:rsidR="00BB6C05" w:rsidRPr="005174D3" w:rsidRDefault="00BB6C05" w:rsidP="00BB6C05">
      <w:pPr>
        <w:pStyle w:val="Heading1"/>
        <w:rPr>
          <w:rtl/>
        </w:rPr>
      </w:pPr>
      <w:r w:rsidRPr="005174D3">
        <w:t>2</w:t>
      </w:r>
      <w:r w:rsidRPr="005174D3">
        <w:rPr>
          <w:rFonts w:hint="cs"/>
          <w:rtl/>
        </w:rPr>
        <w:tab/>
        <w:t>أقسام المعلومات الأساسية</w:t>
      </w:r>
    </w:p>
    <w:p w:rsidR="00BB6C05" w:rsidRDefault="00BB6C05" w:rsidP="006E7B41">
      <w:pPr>
        <w:rPr>
          <w:rtl/>
          <w:lang w:bidi="ar-EG"/>
        </w:rPr>
      </w:pPr>
      <w:r w:rsidRPr="005174D3">
        <w:rPr>
          <w:rFonts w:hint="cs"/>
          <w:rtl/>
          <w:lang w:bidi="ar-EG"/>
        </w:rPr>
        <w:t>الغرض من قسم المعلومات الأساسية هو عرض معلومات عامة بشكل موجز بغية وصف الأساس المنطقي لبنود جدول الأعمال (أو</w:t>
      </w:r>
      <w:r w:rsidR="006E7B41">
        <w:rPr>
          <w:rFonts w:hint="eastAsia"/>
          <w:rtl/>
          <w:lang w:bidi="ar-EG"/>
        </w:rPr>
        <w:t> </w:t>
      </w:r>
      <w:r w:rsidRPr="005174D3">
        <w:rPr>
          <w:rFonts w:hint="cs"/>
          <w:rtl/>
          <w:lang w:bidi="ar-EG"/>
        </w:rPr>
        <w:t>المسألة/المسائل)، وينبغي ألا يزيد طول نصه عن نصف</w:t>
      </w:r>
      <w:r w:rsidR="006E7B41">
        <w:rPr>
          <w:rFonts w:hint="eastAsia"/>
          <w:rtl/>
          <w:lang w:bidi="ar-EG"/>
        </w:rPr>
        <w:t> </w:t>
      </w:r>
      <w:r w:rsidRPr="005174D3">
        <w:rPr>
          <w:rFonts w:hint="cs"/>
          <w:rtl/>
          <w:lang w:bidi="ar-EG"/>
        </w:rPr>
        <w:t>صفحة.</w:t>
      </w:r>
    </w:p>
    <w:p w:rsidR="00BB6C05" w:rsidRPr="00B8074B" w:rsidRDefault="00BB6C05" w:rsidP="00BB6C05">
      <w:pPr>
        <w:pStyle w:val="Heading1"/>
        <w:rPr>
          <w:rtl/>
        </w:rPr>
      </w:pPr>
      <w:r w:rsidRPr="00B8074B">
        <w:t>3</w:t>
      </w:r>
      <w:r w:rsidRPr="00B8074B">
        <w:rPr>
          <w:rFonts w:hint="cs"/>
          <w:rtl/>
        </w:rPr>
        <w:tab/>
      </w:r>
      <w:r>
        <w:rPr>
          <w:rFonts w:hint="cs"/>
          <w:rtl/>
        </w:rPr>
        <w:t xml:space="preserve">عدد </w:t>
      </w:r>
      <w:r w:rsidRPr="00B8074B">
        <w:rPr>
          <w:rFonts w:hint="cs"/>
          <w:rtl/>
        </w:rPr>
        <w:t>صفحات مشاريع نصوص تقرير الاجتماع التحضيري للمؤتمر ونسقها</w:t>
      </w:r>
    </w:p>
    <w:p w:rsidR="00BB6C05" w:rsidRDefault="00BB6C05" w:rsidP="006E7B41">
      <w:pPr>
        <w:rPr>
          <w:rtl/>
          <w:lang w:bidi="ar-EG"/>
        </w:rPr>
      </w:pPr>
      <w:r>
        <w:rPr>
          <w:rFonts w:hint="cs"/>
          <w:rtl/>
          <w:lang w:bidi="ar-EG"/>
        </w:rPr>
        <w:t>ينبغي أن تعد الأفرقة المسؤولة مشاريع نصوص تقارير الاجتماع التحضيري للمؤتمر بالنسق والبنية المتفق عليها وفق قرار الدورة الأولى للاجتماع التحضيري</w:t>
      </w:r>
      <w:r w:rsidR="006E7B41">
        <w:rPr>
          <w:rFonts w:hint="eastAsia"/>
          <w:rtl/>
          <w:lang w:bidi="ar-EG"/>
        </w:rPr>
        <w:t> </w:t>
      </w:r>
      <w:r>
        <w:rPr>
          <w:rFonts w:hint="cs"/>
          <w:rtl/>
          <w:lang w:bidi="ar-EG"/>
        </w:rPr>
        <w:t>للمؤتمر.</w:t>
      </w:r>
    </w:p>
    <w:p w:rsidR="00BB6C05" w:rsidRDefault="00BB6C05" w:rsidP="006E7B41">
      <w:pPr>
        <w:rPr>
          <w:rtl/>
          <w:lang w:bidi="ar-EG"/>
        </w:rPr>
      </w:pPr>
      <w:r>
        <w:rPr>
          <w:rFonts w:hint="cs"/>
          <w:rtl/>
          <w:lang w:bidi="ar-EG"/>
        </w:rPr>
        <w:t xml:space="preserve">وينبغي ألا يزيد طول جميع النصوص الضرورية عن </w:t>
      </w:r>
      <w:r>
        <w:rPr>
          <w:lang w:bidi="ar-EG"/>
        </w:rPr>
        <w:t>10</w:t>
      </w:r>
      <w:r>
        <w:rPr>
          <w:rFonts w:hint="cs"/>
          <w:rtl/>
          <w:lang w:bidi="ar-EG"/>
        </w:rPr>
        <w:t xml:space="preserve"> صفحات لكل بند في جدول الأعمال أو كل</w:t>
      </w:r>
      <w:r w:rsidR="006E7B41">
        <w:rPr>
          <w:rFonts w:hint="eastAsia"/>
          <w:rtl/>
          <w:lang w:bidi="ar-EG"/>
        </w:rPr>
        <w:t> </w:t>
      </w:r>
      <w:r>
        <w:rPr>
          <w:rFonts w:hint="cs"/>
          <w:rtl/>
          <w:lang w:bidi="ar-EG"/>
        </w:rPr>
        <w:t>مسألة.</w:t>
      </w:r>
    </w:p>
    <w:p w:rsidR="00BB6C05" w:rsidRDefault="00BB6C05" w:rsidP="00BB6C05">
      <w:pPr>
        <w:rPr>
          <w:rtl/>
          <w:lang w:bidi="ar-EG"/>
        </w:rPr>
      </w:pPr>
      <w:r>
        <w:rPr>
          <w:rFonts w:hint="cs"/>
          <w:rtl/>
          <w:lang w:bidi="ar-EG"/>
        </w:rPr>
        <w:t>وتحقيقاً لهذا الهدف، ينبغي تنفيذ ما يلي:</w:t>
      </w:r>
    </w:p>
    <w:p w:rsidR="00BB6C05" w:rsidRPr="003E126E" w:rsidRDefault="00BB6C05" w:rsidP="00BB6C05">
      <w:pPr>
        <w:pStyle w:val="enumlev10"/>
        <w:rPr>
          <w:rtl/>
          <w:lang w:bidi="ar-EG"/>
        </w:rPr>
      </w:pPr>
      <w:r w:rsidRPr="003E126E">
        <w:rPr>
          <w:rtl/>
          <w:lang w:bidi="ar-EG"/>
        </w:rPr>
        <w:t>-</w:t>
      </w:r>
      <w:r w:rsidRPr="003E126E">
        <w:rPr>
          <w:rtl/>
          <w:lang w:bidi="ar-EG"/>
        </w:rPr>
        <w:tab/>
      </w:r>
      <w:r w:rsidRPr="003E126E">
        <w:rPr>
          <w:rFonts w:hint="eastAsia"/>
          <w:rtl/>
          <w:lang w:bidi="ar-EG"/>
        </w:rPr>
        <w:t>ينبغي</w:t>
      </w:r>
      <w:r w:rsidRPr="003E126E">
        <w:rPr>
          <w:rtl/>
          <w:lang w:bidi="ar-EG"/>
        </w:rPr>
        <w:t xml:space="preserve"> </w:t>
      </w:r>
      <w:r>
        <w:rPr>
          <w:rFonts w:hint="cs"/>
          <w:rtl/>
          <w:lang w:bidi="ar-EG"/>
        </w:rPr>
        <w:t xml:space="preserve">صياغة </w:t>
      </w:r>
      <w:r w:rsidRPr="003E126E">
        <w:rPr>
          <w:rFonts w:hint="eastAsia"/>
          <w:rtl/>
          <w:lang w:bidi="ar-EG"/>
        </w:rPr>
        <w:t>مشاريع</w:t>
      </w:r>
      <w:r w:rsidRPr="003E126E">
        <w:rPr>
          <w:rtl/>
          <w:lang w:bidi="ar-EG"/>
        </w:rPr>
        <w:t xml:space="preserve"> نصوص تقرير الاجتماع التحضيري للمؤتمر بأسلوب </w:t>
      </w:r>
      <w:r>
        <w:rPr>
          <w:rFonts w:hint="cs"/>
          <w:rtl/>
          <w:lang w:bidi="ar-EG"/>
        </w:rPr>
        <w:t>واضح و</w:t>
      </w:r>
      <w:r w:rsidRPr="003E126E">
        <w:rPr>
          <w:rFonts w:hint="eastAsia"/>
          <w:rtl/>
          <w:lang w:bidi="ar-EG"/>
        </w:rPr>
        <w:t>متسق</w:t>
      </w:r>
      <w:r w:rsidRPr="003E126E">
        <w:rPr>
          <w:rtl/>
          <w:lang w:bidi="ar-EG"/>
        </w:rPr>
        <w:t xml:space="preserve"> </w:t>
      </w:r>
      <w:r w:rsidRPr="003E126E">
        <w:rPr>
          <w:rFonts w:hint="eastAsia"/>
          <w:rtl/>
          <w:lang w:bidi="ar-EG"/>
        </w:rPr>
        <w:t>وغير</w:t>
      </w:r>
      <w:r w:rsidR="006E7B41">
        <w:rPr>
          <w:rFonts w:hint="eastAsia"/>
          <w:rtl/>
          <w:lang w:bidi="ar-EG"/>
        </w:rPr>
        <w:t> </w:t>
      </w:r>
      <w:r w:rsidRPr="003E126E">
        <w:rPr>
          <w:rFonts w:hint="eastAsia"/>
          <w:rtl/>
          <w:lang w:bidi="ar-EG"/>
        </w:rPr>
        <w:t>مبهم؛</w:t>
      </w:r>
    </w:p>
    <w:p w:rsidR="00BB6C05" w:rsidRDefault="00BB6C05" w:rsidP="00BB6C05">
      <w:pPr>
        <w:pStyle w:val="enumlev10"/>
        <w:rPr>
          <w:rtl/>
          <w:lang w:bidi="ar-EG"/>
        </w:rPr>
      </w:pPr>
      <w:r>
        <w:rPr>
          <w:rFonts w:hint="cs"/>
          <w:rtl/>
          <w:lang w:bidi="ar-EG"/>
        </w:rPr>
        <w:t>-</w:t>
      </w:r>
      <w:r>
        <w:rPr>
          <w:rFonts w:hint="cs"/>
          <w:rtl/>
          <w:lang w:bidi="ar-EG"/>
        </w:rPr>
        <w:tab/>
        <w:t>ينبغي حصر عدد الأساليب المقترحة للوفاء بكل بند في جدول الأعمال في أدنى حد ممكن؛</w:t>
      </w:r>
    </w:p>
    <w:p w:rsidR="00BB6C05" w:rsidRDefault="00BB6C05" w:rsidP="00BB6C05">
      <w:pPr>
        <w:pStyle w:val="enumlev10"/>
        <w:rPr>
          <w:rtl/>
          <w:lang w:bidi="ar-EG"/>
        </w:rPr>
      </w:pPr>
      <w:r>
        <w:rPr>
          <w:rFonts w:hint="cs"/>
          <w:rtl/>
          <w:lang w:bidi="ar-EG"/>
        </w:rPr>
        <w:t>-</w:t>
      </w:r>
      <w:r>
        <w:rPr>
          <w:rFonts w:hint="cs"/>
          <w:rtl/>
          <w:lang w:bidi="ar-EG"/>
        </w:rPr>
        <w:tab/>
        <w:t>في حالة استخدام التسميات المختصرة، ينبغي كتابة معنى التسمية المختصرة بالكامل مع أول ورود لها في</w:t>
      </w:r>
      <w:r w:rsidR="006E7B41">
        <w:rPr>
          <w:rFonts w:hint="eastAsia"/>
          <w:rtl/>
          <w:lang w:bidi="ar-EG"/>
        </w:rPr>
        <w:t> </w:t>
      </w:r>
      <w:r>
        <w:rPr>
          <w:rFonts w:hint="cs"/>
          <w:rtl/>
          <w:lang w:bidi="ar-EG"/>
        </w:rPr>
        <w:t>النص ووضع قائمة بجميع التسميات المختصرة الواردة في أول كل</w:t>
      </w:r>
      <w:r w:rsidR="006E7B41">
        <w:rPr>
          <w:rFonts w:hint="eastAsia"/>
          <w:rtl/>
          <w:lang w:bidi="ar-EG"/>
        </w:rPr>
        <w:t> </w:t>
      </w:r>
      <w:r>
        <w:rPr>
          <w:rFonts w:hint="cs"/>
          <w:rtl/>
          <w:lang w:bidi="ar-EG"/>
        </w:rPr>
        <w:t>فصل؛</w:t>
      </w:r>
    </w:p>
    <w:p w:rsidR="00BB6C05" w:rsidRDefault="00BB6C05" w:rsidP="00DE0525">
      <w:pPr>
        <w:pStyle w:val="enumlev10"/>
        <w:rPr>
          <w:b/>
          <w:bCs/>
          <w:rtl/>
        </w:rPr>
      </w:pPr>
      <w:r>
        <w:rPr>
          <w:rFonts w:hint="cs"/>
          <w:rtl/>
          <w:lang w:bidi="ar-EG"/>
        </w:rPr>
        <w:t>-</w:t>
      </w:r>
      <w:r>
        <w:rPr>
          <w:rFonts w:hint="cs"/>
          <w:rtl/>
          <w:lang w:bidi="ar-EG"/>
        </w:rPr>
        <w:tab/>
        <w:t>ينبغي تجنب الاقتباس من نصوص يحتويها بالفعل أي من وثائق قطاع الاتصالات الراديوية الرسمية الأخرى وذلك عن</w:t>
      </w:r>
      <w:r w:rsidR="00DE0525">
        <w:rPr>
          <w:rFonts w:hint="eastAsia"/>
          <w:rtl/>
          <w:lang w:bidi="ar-EG"/>
        </w:rPr>
        <w:t> </w:t>
      </w:r>
      <w:r>
        <w:rPr>
          <w:rFonts w:hint="cs"/>
          <w:rtl/>
          <w:lang w:bidi="ar-EG"/>
        </w:rPr>
        <w:t>طريق استخدام الإحالات ذات</w:t>
      </w:r>
      <w:r w:rsidR="006E7B41">
        <w:rPr>
          <w:rFonts w:hint="eastAsia"/>
          <w:rtl/>
          <w:lang w:bidi="ar-EG"/>
        </w:rPr>
        <w:t> </w:t>
      </w:r>
      <w:r>
        <w:rPr>
          <w:rFonts w:hint="cs"/>
          <w:rtl/>
          <w:lang w:bidi="ar-EG"/>
        </w:rPr>
        <w:t>الصلة.</w:t>
      </w:r>
    </w:p>
    <w:p w:rsidR="00BB6C05" w:rsidRPr="00B8074B" w:rsidRDefault="00BB6C05" w:rsidP="006E7B41">
      <w:pPr>
        <w:pStyle w:val="Heading1"/>
        <w:rPr>
          <w:rtl/>
        </w:rPr>
      </w:pPr>
      <w:r w:rsidRPr="00B8074B">
        <w:lastRenderedPageBreak/>
        <w:t>4</w:t>
      </w:r>
      <w:r w:rsidRPr="00B8074B">
        <w:rPr>
          <w:rFonts w:hint="cs"/>
          <w:rtl/>
        </w:rPr>
        <w:tab/>
        <w:t xml:space="preserve">أساليب </w:t>
      </w:r>
      <w:r>
        <w:rPr>
          <w:rFonts w:hint="cs"/>
          <w:rtl/>
        </w:rPr>
        <w:t>ا</w:t>
      </w:r>
      <w:r w:rsidRPr="00B8074B">
        <w:rPr>
          <w:rFonts w:hint="cs"/>
          <w:rtl/>
        </w:rPr>
        <w:t>لوفاء ببنود جدول أعمال المؤتمر العالمي للاتصالات الراديوية</w:t>
      </w:r>
    </w:p>
    <w:p w:rsidR="00BB6C05" w:rsidRDefault="00BB6C05" w:rsidP="006E7B41">
      <w:pPr>
        <w:keepNext/>
        <w:keepLines/>
        <w:rPr>
          <w:rtl/>
          <w:lang w:bidi="ar-EG"/>
        </w:rPr>
      </w:pPr>
      <w:r>
        <w:rPr>
          <w:rFonts w:hint="cs"/>
          <w:rtl/>
          <w:lang w:bidi="ar-EG"/>
        </w:rPr>
        <w:t>يجب حصر عدد الأساليب المقترحة للوفاء بكلٍ من بنود جدول الأعمال في أدنى حد ممكن، كما ينبغي أن يكون وصف كل</w:t>
      </w:r>
      <w:r w:rsidR="00DE0525">
        <w:rPr>
          <w:rFonts w:hint="eastAsia"/>
          <w:rtl/>
          <w:lang w:bidi="ar-EG"/>
        </w:rPr>
        <w:t> </w:t>
      </w:r>
      <w:r>
        <w:rPr>
          <w:rFonts w:hint="cs"/>
          <w:rtl/>
          <w:lang w:bidi="ar-EG"/>
        </w:rPr>
        <w:t>أسلوب موجزاً قدر</w:t>
      </w:r>
      <w:r w:rsidR="006E7B41">
        <w:rPr>
          <w:rFonts w:hint="eastAsia"/>
          <w:rtl/>
          <w:lang w:bidi="ar-EG"/>
        </w:rPr>
        <w:t> </w:t>
      </w:r>
      <w:r>
        <w:rPr>
          <w:rFonts w:hint="cs"/>
          <w:rtl/>
          <w:lang w:bidi="ar-EG"/>
        </w:rPr>
        <w:t>الإمكان.</w:t>
      </w:r>
    </w:p>
    <w:p w:rsidR="00BB6C05" w:rsidRDefault="00BB6C05" w:rsidP="00FB04F2">
      <w:pPr>
        <w:keepNext/>
        <w:keepLines/>
        <w:rPr>
          <w:rtl/>
        </w:rPr>
      </w:pPr>
      <w:r>
        <w:rPr>
          <w:rFonts w:hint="cs"/>
          <w:rtl/>
          <w:lang w:bidi="ar-EG"/>
        </w:rPr>
        <w:t xml:space="preserve">وقد يكون من المفيد في </w:t>
      </w:r>
      <w:r>
        <w:rPr>
          <w:rFonts w:hint="cs"/>
          <w:rtl/>
        </w:rPr>
        <w:t>بعض الحالات عند تقديم أكثر من أسلوب، عرض مزايا كل أسلوب وعيوبه. ومع ذلك تحث الأفرقة المسؤولة في مثل هذه الحالات على أن</w:t>
      </w:r>
      <w:bookmarkStart w:id="32" w:name="_GoBack"/>
      <w:bookmarkEnd w:id="32"/>
      <w:r>
        <w:rPr>
          <w:rFonts w:hint="cs"/>
          <w:rtl/>
        </w:rPr>
        <w:t xml:space="preserve"> تحصر عدد مزايا كل أسلوب وعيوبه فيما لا يزيد على </w:t>
      </w:r>
      <w:r>
        <w:t>(3)</w:t>
      </w:r>
      <w:r>
        <w:rPr>
          <w:rFonts w:hint="cs"/>
          <w:rtl/>
        </w:rPr>
        <w:t xml:space="preserve"> ثلاث مزايا وثلاثة</w:t>
      </w:r>
      <w:r w:rsidR="00FB04F2">
        <w:rPr>
          <w:rFonts w:hint="eastAsia"/>
          <w:rtl/>
        </w:rPr>
        <w:t> </w:t>
      </w:r>
      <w:r>
        <w:rPr>
          <w:rFonts w:hint="cs"/>
          <w:rtl/>
        </w:rPr>
        <w:t>عيوب.</w:t>
      </w:r>
    </w:p>
    <w:p w:rsidR="00BB6C05" w:rsidRDefault="00BB6C05" w:rsidP="00231704">
      <w:pPr>
        <w:rPr>
          <w:rtl/>
        </w:rPr>
      </w:pPr>
      <w:r>
        <w:rPr>
          <w:rFonts w:hint="cs"/>
          <w:rtl/>
        </w:rPr>
        <w:t>وبينما يمثل "لا تغيير" أسلوباً محتملاً في جميع الحالات ولا يلزم ذكره في العادة بين الأساليب، فمن الممكن التصريح بأسلوب "لا</w:t>
      </w:r>
      <w:r w:rsidR="00231704">
        <w:rPr>
          <w:rFonts w:hint="eastAsia"/>
          <w:rtl/>
        </w:rPr>
        <w:t> </w:t>
      </w:r>
      <w:r>
        <w:rPr>
          <w:rFonts w:hint="cs"/>
          <w:rtl/>
        </w:rPr>
        <w:t>تغيير" ضمن الأساليب حسب كل حالة على حدة، شريطة أن تلحق الإدارة المقترحة به سبباً/أسباباً.</w:t>
      </w:r>
    </w:p>
    <w:p w:rsidR="00BB6C05" w:rsidRDefault="00BB6C05" w:rsidP="00FB04F2">
      <w:pPr>
        <w:rPr>
          <w:rtl/>
        </w:rPr>
      </w:pPr>
      <w:r>
        <w:rPr>
          <w:rFonts w:hint="cs"/>
          <w:rtl/>
        </w:rPr>
        <w:t>ومن الجائز كذلك إعداد نصوص تنظيمية نموذجية للأساليب المقترحة وعرضها في الأقسام ذات الصلة بالاعتبارات التنظيمية والإجرائية من مشاريع نصوص الاجتماع التحضيري</w:t>
      </w:r>
      <w:r w:rsidR="00FB04F2">
        <w:rPr>
          <w:rFonts w:hint="eastAsia"/>
          <w:rtl/>
        </w:rPr>
        <w:t> </w:t>
      </w:r>
      <w:r>
        <w:rPr>
          <w:rFonts w:hint="cs"/>
          <w:rtl/>
        </w:rPr>
        <w:t>للمؤتمر.</w:t>
      </w:r>
    </w:p>
    <w:p w:rsidR="00BB6C05" w:rsidRPr="00B8074B" w:rsidRDefault="00BB6C05" w:rsidP="00BB6C05">
      <w:pPr>
        <w:pStyle w:val="Heading1"/>
        <w:rPr>
          <w:rtl/>
        </w:rPr>
      </w:pPr>
      <w:r w:rsidRPr="00B8074B">
        <w:t>5</w:t>
      </w:r>
      <w:r w:rsidRPr="00B8074B">
        <w:rPr>
          <w:rFonts w:hint="cs"/>
          <w:rtl/>
        </w:rPr>
        <w:tab/>
      </w:r>
      <w:r>
        <w:rPr>
          <w:rFonts w:hint="cs"/>
          <w:rtl/>
        </w:rPr>
        <w:t xml:space="preserve">الإحالات </w:t>
      </w:r>
      <w:r w:rsidRPr="00B8074B">
        <w:rPr>
          <w:rFonts w:hint="cs"/>
          <w:rtl/>
        </w:rPr>
        <w:t>إلى توصيات قطاع الاتصالات الراديوية وتقاريره وما إلى ذلك</w:t>
      </w:r>
    </w:p>
    <w:p w:rsidR="00BB6C05" w:rsidRPr="003E126E" w:rsidRDefault="00BB6C05" w:rsidP="00BB6C05">
      <w:pPr>
        <w:rPr>
          <w:spacing w:val="-2"/>
          <w:rtl/>
        </w:rPr>
      </w:pPr>
      <w:r w:rsidRPr="003E126E">
        <w:rPr>
          <w:rFonts w:hint="eastAsia"/>
          <w:spacing w:val="-2"/>
          <w:rtl/>
          <w:lang w:bidi="ar-EG"/>
        </w:rPr>
        <w:t>ينبغي</w:t>
      </w:r>
      <w:r w:rsidRPr="003E126E">
        <w:rPr>
          <w:spacing w:val="-2"/>
          <w:rtl/>
          <w:lang w:bidi="ar-EG"/>
        </w:rPr>
        <w:t xml:space="preserve"> تجنب الاقتباس من نصوص تحتويها بالفعل توصيات قطاع الاتصالات الراديوية وذلك عن طريق استخدام </w:t>
      </w:r>
      <w:r>
        <w:rPr>
          <w:rFonts w:hint="cs"/>
          <w:spacing w:val="-2"/>
          <w:rtl/>
          <w:lang w:bidi="ar-EG"/>
        </w:rPr>
        <w:t xml:space="preserve">الإحالات </w:t>
      </w:r>
      <w:r w:rsidRPr="003E126E">
        <w:rPr>
          <w:rFonts w:hint="eastAsia"/>
          <w:spacing w:val="-2"/>
          <w:rtl/>
          <w:lang w:bidi="ar-EG"/>
        </w:rPr>
        <w:t>ذات</w:t>
      </w:r>
      <w:r w:rsidRPr="003E126E">
        <w:rPr>
          <w:spacing w:val="-2"/>
          <w:rtl/>
          <w:lang w:bidi="ar-EG"/>
        </w:rPr>
        <w:t xml:space="preserve"> </w:t>
      </w:r>
      <w:r w:rsidRPr="003E126E">
        <w:rPr>
          <w:rFonts w:hint="eastAsia"/>
          <w:spacing w:val="-2"/>
          <w:rtl/>
          <w:lang w:bidi="ar-EG"/>
        </w:rPr>
        <w:t>الصلة</w:t>
      </w:r>
      <w:r w:rsidRPr="003E126E">
        <w:rPr>
          <w:spacing w:val="-2"/>
          <w:rtl/>
          <w:lang w:bidi="ar-EG"/>
        </w:rPr>
        <w:t>.</w:t>
      </w:r>
      <w:r w:rsidRPr="003E126E">
        <w:rPr>
          <w:spacing w:val="-2"/>
          <w:rtl/>
        </w:rPr>
        <w:t xml:space="preserve"> كما</w:t>
      </w:r>
      <w:r w:rsidR="00FB04F2">
        <w:rPr>
          <w:rFonts w:hint="eastAsia"/>
          <w:rtl/>
        </w:rPr>
        <w:t> </w:t>
      </w:r>
      <w:r w:rsidRPr="003E126E">
        <w:rPr>
          <w:spacing w:val="-2"/>
          <w:rtl/>
        </w:rPr>
        <w:t xml:space="preserve">ينبغي اتباع نهج شبيه </w:t>
      </w:r>
      <w:r w:rsidRPr="003E126E">
        <w:rPr>
          <w:rFonts w:hint="eastAsia"/>
          <w:spacing w:val="-2"/>
          <w:rtl/>
        </w:rPr>
        <w:t>بذلك</w:t>
      </w:r>
      <w:r w:rsidRPr="003E126E">
        <w:rPr>
          <w:spacing w:val="-2"/>
          <w:rtl/>
        </w:rPr>
        <w:t xml:space="preserve"> </w:t>
      </w:r>
      <w:r w:rsidRPr="003E126E">
        <w:rPr>
          <w:rFonts w:hint="eastAsia"/>
          <w:spacing w:val="-2"/>
          <w:rtl/>
        </w:rPr>
        <w:t>بالنسبة</w:t>
      </w:r>
      <w:r w:rsidRPr="003E126E">
        <w:rPr>
          <w:spacing w:val="-2"/>
          <w:rtl/>
        </w:rPr>
        <w:t xml:space="preserve"> </w:t>
      </w:r>
      <w:r w:rsidRPr="003E126E">
        <w:rPr>
          <w:rFonts w:hint="eastAsia"/>
          <w:spacing w:val="-2"/>
          <w:rtl/>
        </w:rPr>
        <w:t>إلى</w:t>
      </w:r>
      <w:r w:rsidRPr="003E126E">
        <w:rPr>
          <w:spacing w:val="-2"/>
          <w:rtl/>
        </w:rPr>
        <w:t xml:space="preserve"> </w:t>
      </w:r>
      <w:r w:rsidRPr="003E126E">
        <w:rPr>
          <w:rFonts w:hint="eastAsia"/>
          <w:spacing w:val="-2"/>
          <w:rtl/>
        </w:rPr>
        <w:t>تقارير</w:t>
      </w:r>
      <w:r w:rsidRPr="003E126E">
        <w:rPr>
          <w:spacing w:val="-2"/>
          <w:rtl/>
        </w:rPr>
        <w:t xml:space="preserve"> </w:t>
      </w:r>
      <w:r w:rsidRPr="003E126E">
        <w:rPr>
          <w:rFonts w:hint="eastAsia"/>
          <w:spacing w:val="-2"/>
          <w:rtl/>
        </w:rPr>
        <w:t>قطاع</w:t>
      </w:r>
      <w:r w:rsidRPr="003E126E">
        <w:rPr>
          <w:spacing w:val="-2"/>
          <w:rtl/>
        </w:rPr>
        <w:t xml:space="preserve"> </w:t>
      </w:r>
      <w:r w:rsidRPr="003E126E">
        <w:rPr>
          <w:rFonts w:hint="eastAsia"/>
          <w:spacing w:val="-2"/>
          <w:rtl/>
        </w:rPr>
        <w:t>الاتصالات</w:t>
      </w:r>
      <w:r w:rsidRPr="003E126E">
        <w:rPr>
          <w:spacing w:val="-2"/>
          <w:rtl/>
        </w:rPr>
        <w:t xml:space="preserve"> </w:t>
      </w:r>
      <w:r w:rsidRPr="003E126E">
        <w:rPr>
          <w:rFonts w:hint="eastAsia"/>
          <w:spacing w:val="-2"/>
          <w:rtl/>
        </w:rPr>
        <w:t>الراديوية</w:t>
      </w:r>
      <w:r>
        <w:rPr>
          <w:rFonts w:hint="cs"/>
          <w:spacing w:val="-2"/>
          <w:rtl/>
        </w:rPr>
        <w:t>،</w:t>
      </w:r>
      <w:r w:rsidRPr="003E126E">
        <w:rPr>
          <w:spacing w:val="-2"/>
          <w:rtl/>
        </w:rPr>
        <w:t xml:space="preserve"> </w:t>
      </w:r>
      <w:r w:rsidRPr="003E126E">
        <w:rPr>
          <w:rFonts w:hint="eastAsia"/>
          <w:spacing w:val="-2"/>
          <w:rtl/>
        </w:rPr>
        <w:t>حسب</w:t>
      </w:r>
      <w:r w:rsidRPr="003E126E">
        <w:rPr>
          <w:spacing w:val="-2"/>
          <w:rtl/>
        </w:rPr>
        <w:t xml:space="preserve"> </w:t>
      </w:r>
      <w:r w:rsidRPr="003E126E">
        <w:rPr>
          <w:rFonts w:hint="eastAsia"/>
          <w:spacing w:val="-2"/>
          <w:rtl/>
        </w:rPr>
        <w:t>الاقتضاء</w:t>
      </w:r>
      <w:r>
        <w:rPr>
          <w:rFonts w:hint="cs"/>
          <w:spacing w:val="-2"/>
          <w:rtl/>
        </w:rPr>
        <w:t>،</w:t>
      </w:r>
      <w:r w:rsidRPr="003E126E">
        <w:rPr>
          <w:spacing w:val="-2"/>
          <w:rtl/>
        </w:rPr>
        <w:t xml:space="preserve"> </w:t>
      </w:r>
      <w:r w:rsidRPr="003E126E">
        <w:rPr>
          <w:rFonts w:hint="eastAsia"/>
          <w:spacing w:val="-2"/>
          <w:rtl/>
        </w:rPr>
        <w:t>لكل</w:t>
      </w:r>
      <w:r w:rsidRPr="003E126E">
        <w:rPr>
          <w:spacing w:val="-2"/>
          <w:rtl/>
        </w:rPr>
        <w:t xml:space="preserve"> </w:t>
      </w:r>
      <w:r w:rsidRPr="003E126E">
        <w:rPr>
          <w:rFonts w:hint="eastAsia"/>
          <w:spacing w:val="-2"/>
          <w:rtl/>
        </w:rPr>
        <w:t>حالة</w:t>
      </w:r>
      <w:r w:rsidRPr="003E126E">
        <w:rPr>
          <w:spacing w:val="-2"/>
          <w:rtl/>
        </w:rPr>
        <w:t xml:space="preserve"> </w:t>
      </w:r>
      <w:r w:rsidRPr="003E126E">
        <w:rPr>
          <w:rFonts w:hint="eastAsia"/>
          <w:spacing w:val="-2"/>
          <w:rtl/>
        </w:rPr>
        <w:t>على</w:t>
      </w:r>
      <w:r w:rsidR="00FB04F2">
        <w:rPr>
          <w:rFonts w:hint="eastAsia"/>
          <w:rtl/>
        </w:rPr>
        <w:t> </w:t>
      </w:r>
      <w:r w:rsidRPr="003E126E">
        <w:rPr>
          <w:rFonts w:hint="eastAsia"/>
          <w:spacing w:val="-2"/>
          <w:rtl/>
        </w:rPr>
        <w:t>حدة</w:t>
      </w:r>
      <w:r w:rsidRPr="003E126E">
        <w:rPr>
          <w:spacing w:val="-2"/>
          <w:rtl/>
        </w:rPr>
        <w:t>.</w:t>
      </w:r>
    </w:p>
    <w:p w:rsidR="00BB6C05" w:rsidRDefault="00BB6C05" w:rsidP="00231704">
      <w:pPr>
        <w:rPr>
          <w:rtl/>
        </w:rPr>
      </w:pPr>
      <w:r>
        <w:rPr>
          <w:rFonts w:hint="cs"/>
          <w:rtl/>
        </w:rPr>
        <w:t>ويمكن أيضاً الإحالة إلى وثائق قطاع الاتصالات الراديوية التي تكون قيد عملية الاعتماد/الموافقة أو</w:t>
      </w:r>
      <w:r w:rsidR="00FB04F2">
        <w:rPr>
          <w:rFonts w:hint="eastAsia"/>
          <w:rtl/>
        </w:rPr>
        <w:t> </w:t>
      </w:r>
      <w:r>
        <w:rPr>
          <w:rFonts w:hint="cs"/>
          <w:rtl/>
        </w:rPr>
        <w:t>في</w:t>
      </w:r>
      <w:r w:rsidR="00FB04F2">
        <w:rPr>
          <w:rFonts w:hint="eastAsia"/>
          <w:rtl/>
        </w:rPr>
        <w:t> </w:t>
      </w:r>
      <w:r>
        <w:rPr>
          <w:rFonts w:hint="cs"/>
          <w:rtl/>
        </w:rPr>
        <w:t>مرحلة مشاريع الوثائق في</w:t>
      </w:r>
      <w:r w:rsidR="00231704">
        <w:rPr>
          <w:rFonts w:hint="eastAsia"/>
          <w:rtl/>
        </w:rPr>
        <w:t> </w:t>
      </w:r>
      <w:r>
        <w:rPr>
          <w:rFonts w:hint="cs"/>
          <w:rtl/>
        </w:rPr>
        <w:t>الوقت الذي يتعين فيه إنهاء مشاريع نصوص تقرير الاجتماع التحضيري للمؤتمر على أن يجري استعراض تلك الإحالات خلال الدورة الثانية من الاجتماع التحضيري للمؤتمر. ولا ينبغي الإشارة في مشاريع نصوص الاجتماع التحضيري للمؤتمر إلى</w:t>
      </w:r>
      <w:r>
        <w:rPr>
          <w:rFonts w:hint="eastAsia"/>
          <w:rtl/>
        </w:rPr>
        <w:t> </w:t>
      </w:r>
      <w:r>
        <w:rPr>
          <w:rFonts w:hint="cs"/>
          <w:rtl/>
        </w:rPr>
        <w:t>وثائق العمل ولا مشاريع الوثائق الأولية ما لم تكن هناك فرصة وافية لاستكمالها في وقتٍ يسمح باستعراض جمعية الاتصالات الراديوية لها قبل المؤتمر العالمي للاتصالات</w:t>
      </w:r>
      <w:r w:rsidR="00FB04F2">
        <w:rPr>
          <w:rFonts w:hint="eastAsia"/>
          <w:rtl/>
        </w:rPr>
        <w:t> </w:t>
      </w:r>
      <w:r>
        <w:rPr>
          <w:rFonts w:hint="cs"/>
          <w:rtl/>
        </w:rPr>
        <w:t>الراديوية.</w:t>
      </w:r>
    </w:p>
    <w:p w:rsidR="00BB6C05" w:rsidRDefault="00BB6C05" w:rsidP="00BB6C05">
      <w:pPr>
        <w:rPr>
          <w:rtl/>
        </w:rPr>
      </w:pPr>
      <w:r>
        <w:rPr>
          <w:rFonts w:hint="cs"/>
          <w:rtl/>
        </w:rPr>
        <w:t>ومن المستحسن إدراج رقم الصيغة المحددة من توصيات قطاع الاتصالات الراديوية و/أو تقاريره المشار إليها في مشاريع نصوص تقرير الاجتماع التحضيري للمؤتمر ما أمكن</w:t>
      </w:r>
      <w:r w:rsidR="00FB04F2">
        <w:rPr>
          <w:rFonts w:hint="eastAsia"/>
          <w:rtl/>
        </w:rPr>
        <w:t> </w:t>
      </w:r>
      <w:r>
        <w:rPr>
          <w:rFonts w:hint="cs"/>
          <w:rtl/>
        </w:rPr>
        <w:t>ذلك.</w:t>
      </w:r>
    </w:p>
    <w:p w:rsidR="00BB6C05" w:rsidRPr="00FB04F2" w:rsidRDefault="00BB6C05" w:rsidP="00BB6C05">
      <w:pPr>
        <w:pStyle w:val="Heading1"/>
        <w:rPr>
          <w:rFonts w:ascii="Times New Roman Bold" w:hAnsi="Times New Roman Bold"/>
          <w:spacing w:val="-4"/>
          <w:rtl/>
        </w:rPr>
      </w:pPr>
      <w:r w:rsidRPr="00FB04F2">
        <w:rPr>
          <w:rFonts w:ascii="Times New Roman Bold" w:hAnsi="Times New Roman Bold"/>
          <w:spacing w:val="-4"/>
        </w:rPr>
        <w:t>6</w:t>
      </w:r>
      <w:r w:rsidRPr="00FB04F2">
        <w:rPr>
          <w:rFonts w:ascii="Times New Roman Bold" w:hAnsi="Times New Roman Bold" w:hint="cs"/>
          <w:spacing w:val="-4"/>
          <w:rtl/>
        </w:rPr>
        <w:tab/>
        <w:t>الإحالات إلى لوائح الراديو أو قرارات وتوصيات المؤتمرات العالمية للاتصالات الراديوية/</w:t>
      </w:r>
      <w:r w:rsidRPr="00FB04F2">
        <w:rPr>
          <w:rFonts w:ascii="Times New Roman Bold" w:hAnsi="Times New Roman Bold"/>
          <w:spacing w:val="-4"/>
          <w:rtl/>
        </w:rPr>
        <w:t>المؤتمر</w:t>
      </w:r>
      <w:r w:rsidRPr="00FB04F2">
        <w:rPr>
          <w:rFonts w:ascii="Times New Roman Bold" w:hAnsi="Times New Roman Bold" w:hint="cs"/>
          <w:spacing w:val="-4"/>
          <w:rtl/>
        </w:rPr>
        <w:t>ات</w:t>
      </w:r>
      <w:r w:rsidRPr="00FB04F2">
        <w:rPr>
          <w:rFonts w:ascii="Times New Roman Bold" w:hAnsi="Times New Roman Bold"/>
          <w:spacing w:val="-4"/>
          <w:rtl/>
        </w:rPr>
        <w:t xml:space="preserve"> الإداري</w:t>
      </w:r>
      <w:r w:rsidRPr="00FB04F2">
        <w:rPr>
          <w:rFonts w:ascii="Times New Roman Bold" w:hAnsi="Times New Roman Bold" w:hint="cs"/>
          <w:spacing w:val="-4"/>
          <w:rtl/>
        </w:rPr>
        <w:t>ة</w:t>
      </w:r>
      <w:r w:rsidRPr="00FB04F2">
        <w:rPr>
          <w:rFonts w:ascii="Times New Roman Bold" w:hAnsi="Times New Roman Bold"/>
          <w:spacing w:val="-4"/>
          <w:rtl/>
        </w:rPr>
        <w:t xml:space="preserve"> العالمي</w:t>
      </w:r>
      <w:r w:rsidRPr="00FB04F2">
        <w:rPr>
          <w:rFonts w:ascii="Times New Roman Bold" w:hAnsi="Times New Roman Bold" w:hint="cs"/>
          <w:spacing w:val="-4"/>
          <w:rtl/>
        </w:rPr>
        <w:t>ة</w:t>
      </w:r>
      <w:r w:rsidRPr="00FB04F2">
        <w:rPr>
          <w:rFonts w:ascii="Times New Roman Bold" w:hAnsi="Times New Roman Bold"/>
          <w:spacing w:val="-4"/>
          <w:rtl/>
        </w:rPr>
        <w:t xml:space="preserve"> للراديو</w:t>
      </w:r>
      <w:r w:rsidRPr="00FB04F2">
        <w:rPr>
          <w:rFonts w:ascii="Times New Roman Bold" w:hAnsi="Times New Roman Bold" w:hint="cs"/>
          <w:spacing w:val="-4"/>
          <w:rtl/>
        </w:rPr>
        <w:t xml:space="preserve"> </w:t>
      </w:r>
      <w:r w:rsidRPr="00FB04F2">
        <w:rPr>
          <w:rFonts w:ascii="Times New Roman Bold" w:hAnsi="Times New Roman Bold"/>
          <w:spacing w:val="-4"/>
          <w:rtl/>
        </w:rPr>
        <w:t>في مشاريع نصوص الاجتماع التحضيري للمؤتمر</w:t>
      </w:r>
    </w:p>
    <w:p w:rsidR="00BB6C05" w:rsidRDefault="00BB6C05" w:rsidP="00FB04F2">
      <w:pPr>
        <w:rPr>
          <w:rtl/>
          <w:lang w:bidi="ar-EG"/>
        </w:rPr>
      </w:pPr>
      <w:r>
        <w:rPr>
          <w:rFonts w:hint="cs"/>
          <w:rtl/>
          <w:lang w:bidi="ar-EG"/>
        </w:rPr>
        <w:t>إضافةً إلى الأقسام ذات الصلة التي تتناول الاعتبارات التنظيمية والإجرائية، ربما تلزم الإحالة إلى بعض أحكام لوائح الراديو و/أو</w:t>
      </w:r>
      <w:r w:rsidR="00231704">
        <w:rPr>
          <w:rFonts w:hint="eastAsia"/>
          <w:rtl/>
          <w:lang w:bidi="ar-EG"/>
        </w:rPr>
        <w:t> </w:t>
      </w:r>
      <w:r>
        <w:rPr>
          <w:rFonts w:hint="cs"/>
          <w:rtl/>
          <w:lang w:bidi="ar-EG"/>
        </w:rPr>
        <w:t>قرارات المؤتمرات وتوصياتها. ومع ذلك، ينبغي في سبيل الحد من عدد الصفحات الامتناع عن تكرار نصوص لوائح الراديو تلك أو غيرها من المراجع التنظيمية أو</w:t>
      </w:r>
      <w:r w:rsidR="00FB04F2">
        <w:rPr>
          <w:rFonts w:hint="eastAsia"/>
          <w:rtl/>
          <w:lang w:bidi="ar-EG"/>
        </w:rPr>
        <w:t> </w:t>
      </w:r>
      <w:r>
        <w:rPr>
          <w:rFonts w:hint="cs"/>
          <w:rtl/>
          <w:lang w:bidi="ar-EG"/>
        </w:rPr>
        <w:t>اقتباسها.</w:t>
      </w:r>
    </w:p>
    <w:p w:rsidR="00BB6C05" w:rsidRPr="00445F45" w:rsidRDefault="00BB6C05" w:rsidP="00BB6C05">
      <w:pPr>
        <w:pStyle w:val="Proposal"/>
        <w:rPr>
          <w:b w:val="0"/>
          <w:bCs w:val="0"/>
        </w:rPr>
      </w:pPr>
      <w:r w:rsidRPr="00445F45">
        <w:t>SUP</w:t>
      </w:r>
      <w:r w:rsidRPr="00445F45">
        <w:tab/>
        <w:t>EUR/XX/2</w:t>
      </w:r>
    </w:p>
    <w:p w:rsidR="00BB6C05" w:rsidRDefault="00BB6C05" w:rsidP="00BB6C05">
      <w:pPr>
        <w:pStyle w:val="ResNo"/>
        <w:rPr>
          <w:rtl/>
          <w:lang w:bidi="ar-SY"/>
        </w:rPr>
      </w:pPr>
      <w:bookmarkStart w:id="33" w:name="_Toc314923831"/>
      <w:bookmarkStart w:id="34" w:name="_Toc321147773"/>
      <w:r>
        <w:rPr>
          <w:rFonts w:hint="cs"/>
          <w:rtl/>
        </w:rPr>
        <w:t xml:space="preserve">القـرار </w:t>
      </w:r>
      <w:r w:rsidRPr="003F5268">
        <w:t>ITU-R</w:t>
      </w:r>
      <w:r>
        <w:t> </w:t>
      </w:r>
      <w:r w:rsidRPr="003F5268">
        <w:t>38-</w:t>
      </w:r>
      <w:r>
        <w:t>4</w:t>
      </w:r>
      <w:bookmarkEnd w:id="33"/>
      <w:bookmarkEnd w:id="34"/>
    </w:p>
    <w:p w:rsidR="00BB6C05" w:rsidRDefault="00BB6C05" w:rsidP="00BB6C05">
      <w:pPr>
        <w:pStyle w:val="ResNoTitle"/>
        <w:rPr>
          <w:rtl/>
        </w:rPr>
      </w:pPr>
      <w:bookmarkStart w:id="35" w:name="_Toc172520905"/>
      <w:bookmarkStart w:id="36" w:name="_Toc180535879"/>
      <w:bookmarkStart w:id="37" w:name="_Toc321147774"/>
      <w:r w:rsidRPr="003F5268">
        <w:rPr>
          <w:rFonts w:hint="cs"/>
          <w:rtl/>
        </w:rPr>
        <w:t>دراسة المسائل التنظيمية والإجرائية</w:t>
      </w:r>
      <w:bookmarkEnd w:id="35"/>
      <w:bookmarkEnd w:id="36"/>
      <w:bookmarkEnd w:id="37"/>
    </w:p>
    <w:p w:rsidR="00706D7A" w:rsidRDefault="00BB6C05" w:rsidP="00231704">
      <w:pPr>
        <w:spacing w:before="600"/>
        <w:jc w:val="center"/>
        <w:rPr>
          <w:rtl/>
          <w:lang w:bidi="ar-EG"/>
        </w:rPr>
      </w:pPr>
      <w:r>
        <w:rPr>
          <w:rFonts w:hint="cs"/>
          <w:rtl/>
          <w:lang w:val="en-GB" w:bidi="ar-SY"/>
        </w:rPr>
        <w:t>__________</w:t>
      </w:r>
    </w:p>
    <w:sectPr w:rsidR="00706D7A" w:rsidSect="006A644C">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8A1" w:rsidRDefault="000808A1" w:rsidP="00F9134D">
      <w:pPr>
        <w:spacing w:before="0" w:line="240" w:lineRule="auto"/>
      </w:pPr>
      <w:r>
        <w:separator/>
      </w:r>
    </w:p>
  </w:endnote>
  <w:endnote w:type="continuationSeparator" w:id="0">
    <w:p w:rsidR="000808A1" w:rsidRDefault="000808A1"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4C4979" w:rsidRDefault="006A644C" w:rsidP="00944232">
    <w:pPr>
      <w:pStyle w:val="Footer"/>
      <w:tabs>
        <w:tab w:val="clear" w:pos="4153"/>
        <w:tab w:val="clear" w:pos="8306"/>
        <w:tab w:val="center" w:pos="5812"/>
        <w:tab w:val="right" w:pos="9639"/>
      </w:tabs>
      <w:rPr>
        <w:sz w:val="16"/>
        <w:szCs w:val="16"/>
        <w:lang w:val="es-ES"/>
      </w:rPr>
    </w:pPr>
    <w:r w:rsidRPr="00F9134D">
      <w:rPr>
        <w:sz w:val="16"/>
        <w:szCs w:val="16"/>
      </w:rPr>
      <w:fldChar w:fldCharType="begin"/>
    </w:r>
    <w:r w:rsidRPr="004C4979">
      <w:rPr>
        <w:sz w:val="16"/>
        <w:szCs w:val="16"/>
        <w:lang w:val="es-ES"/>
      </w:rPr>
      <w:instrText xml:space="preserve"> FILENAME \p \* MERGEFORMAT </w:instrText>
    </w:r>
    <w:r w:rsidRPr="00F9134D">
      <w:rPr>
        <w:sz w:val="16"/>
        <w:szCs w:val="16"/>
      </w:rPr>
      <w:fldChar w:fldCharType="separate"/>
    </w:r>
    <w:r w:rsidR="004C4979" w:rsidRPr="004C4979">
      <w:rPr>
        <w:noProof/>
        <w:sz w:val="16"/>
        <w:szCs w:val="16"/>
        <w:lang w:val="es-ES"/>
      </w:rPr>
      <w:t>P:\ARA\ITU-R\CONF-R\AR15\PLEN\000\034ADD02A.docx</w:t>
    </w:r>
    <w:r w:rsidRPr="00F9134D">
      <w:rPr>
        <w:sz w:val="16"/>
        <w:szCs w:val="16"/>
      </w:rPr>
      <w:fldChar w:fldCharType="end"/>
    </w:r>
    <w:r w:rsidRPr="004C4979">
      <w:rPr>
        <w:sz w:val="16"/>
        <w:szCs w:val="16"/>
        <w:lang w:val="es-ES"/>
      </w:rPr>
      <w:t xml:space="preserve">   (</w:t>
    </w:r>
    <w:r w:rsidR="004C4979" w:rsidRPr="004C4979">
      <w:rPr>
        <w:sz w:val="16"/>
        <w:szCs w:val="16"/>
        <w:lang w:val="es-ES"/>
      </w:rPr>
      <w:t>388133</w:t>
    </w:r>
    <w:r w:rsidRPr="004C4979">
      <w:rPr>
        <w:sz w:val="16"/>
        <w:szCs w:val="16"/>
        <w:lang w:val="es-ES"/>
      </w:rPr>
      <w:t>)</w:t>
    </w:r>
    <w:r w:rsidRPr="004C4979">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2A7FA0">
      <w:rPr>
        <w:noProof/>
        <w:sz w:val="16"/>
        <w:szCs w:val="16"/>
      </w:rPr>
      <w:t>24.10.15</w:t>
    </w:r>
    <w:r w:rsidRPr="00F9134D">
      <w:rPr>
        <w:sz w:val="16"/>
        <w:szCs w:val="16"/>
      </w:rPr>
      <w:fldChar w:fldCharType="end"/>
    </w:r>
    <w:r w:rsidRPr="004C4979">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0808A1">
      <w:rPr>
        <w:noProof/>
        <w:sz w:val="16"/>
        <w:szCs w:val="16"/>
      </w:rPr>
      <w:t>00.00.00</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4C4979" w:rsidRDefault="006A644C" w:rsidP="004C4979">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4C4979">
      <w:rPr>
        <w:sz w:val="16"/>
        <w:szCs w:val="16"/>
        <w:lang w:val="es-ES"/>
      </w:rPr>
      <w:instrText xml:space="preserve"> FILENAME \p \* MERGEFORMAT </w:instrText>
    </w:r>
    <w:r w:rsidRPr="00F9134D">
      <w:rPr>
        <w:sz w:val="16"/>
        <w:szCs w:val="16"/>
      </w:rPr>
      <w:fldChar w:fldCharType="separate"/>
    </w:r>
    <w:r w:rsidR="004C4979" w:rsidRPr="004C4979">
      <w:rPr>
        <w:noProof/>
        <w:sz w:val="16"/>
        <w:szCs w:val="16"/>
        <w:lang w:val="es-ES"/>
      </w:rPr>
      <w:t>P:\ARA\ITU-R\CONF-R\AR15\PLEN\000\034ADD02A.docx</w:t>
    </w:r>
    <w:r w:rsidRPr="00F9134D">
      <w:rPr>
        <w:sz w:val="16"/>
        <w:szCs w:val="16"/>
      </w:rPr>
      <w:fldChar w:fldCharType="end"/>
    </w:r>
    <w:r w:rsidRPr="004C4979">
      <w:rPr>
        <w:sz w:val="16"/>
        <w:szCs w:val="16"/>
        <w:lang w:val="es-ES"/>
      </w:rPr>
      <w:t xml:space="preserve">   (</w:t>
    </w:r>
    <w:r w:rsidR="004C4979" w:rsidRPr="004C4979">
      <w:rPr>
        <w:sz w:val="16"/>
        <w:szCs w:val="16"/>
        <w:lang w:val="es-ES"/>
      </w:rPr>
      <w:t>388133</w:t>
    </w:r>
    <w:r w:rsidRPr="004C4979">
      <w:rPr>
        <w:sz w:val="16"/>
        <w:szCs w:val="16"/>
        <w:lang w:val="es-ES"/>
      </w:rPr>
      <w:t>)</w:t>
    </w:r>
    <w:r w:rsidRPr="004C4979">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2A7FA0">
      <w:rPr>
        <w:noProof/>
        <w:sz w:val="16"/>
        <w:szCs w:val="16"/>
      </w:rPr>
      <w:t>24.10.15</w:t>
    </w:r>
    <w:r w:rsidRPr="00F9134D">
      <w:rPr>
        <w:sz w:val="16"/>
        <w:szCs w:val="16"/>
      </w:rPr>
      <w:fldChar w:fldCharType="end"/>
    </w:r>
    <w:r w:rsidRPr="004C4979">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0808A1">
      <w:rPr>
        <w:noProof/>
        <w:sz w:val="16"/>
        <w:szCs w:val="16"/>
      </w:rPr>
      <w:t>00.00.00</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8A1" w:rsidRDefault="000808A1" w:rsidP="00F9134D">
      <w:pPr>
        <w:spacing w:before="0" w:line="240" w:lineRule="auto"/>
      </w:pPr>
      <w:r>
        <w:separator/>
      </w:r>
    </w:p>
  </w:footnote>
  <w:footnote w:type="continuationSeparator" w:id="0">
    <w:p w:rsidR="000808A1" w:rsidRDefault="000808A1" w:rsidP="00F9134D">
      <w:pPr>
        <w:spacing w:before="0" w:line="240" w:lineRule="auto"/>
      </w:pPr>
      <w:r>
        <w:continuationSeparator/>
      </w:r>
    </w:p>
  </w:footnote>
  <w:footnote w:id="1">
    <w:p w:rsidR="00BB6C05" w:rsidRDefault="00BB6C05" w:rsidP="00BB6C05">
      <w:pPr>
        <w:pStyle w:val="FootnoteText"/>
      </w:pPr>
      <w:r w:rsidRPr="003346C4">
        <w:rPr>
          <w:rStyle w:val="FootnoteReference"/>
          <w:rtl/>
        </w:rPr>
        <w:t>*</w:t>
      </w:r>
      <w:r>
        <w:rPr>
          <w:rFonts w:hint="cs"/>
          <w:rtl/>
        </w:rPr>
        <w:tab/>
        <w:t>قد يكون الفريق المعني في قطاع الاتصالات الراديوية إما فريقاً مقدماً لمساهمة بشأن بند محدد، أو فريقاً مهتماً بمتابعة العمل بشأن قضية محددة ويتصرف حسب الحالة.</w:t>
      </w:r>
    </w:p>
  </w:footnote>
  <w:footnote w:id="2">
    <w:p w:rsidR="00BB6C05" w:rsidRDefault="00BB6C05" w:rsidP="006E7B41">
      <w:pPr>
        <w:pStyle w:val="FootnoteText"/>
      </w:pPr>
      <w:r w:rsidRPr="006E7B41">
        <w:rPr>
          <w:rStyle w:val="FootnoteReference"/>
          <w:rFonts w:ascii="Times New Roman" w:hAnsi="Times New Roman"/>
          <w:rtl/>
        </w:rPr>
        <w:t>1</w:t>
      </w:r>
      <w:r>
        <w:rPr>
          <w:rtl/>
        </w:rPr>
        <w:tab/>
      </w:r>
      <w:r>
        <w:rPr>
          <w:rFonts w:hint="cs"/>
          <w:rtl/>
        </w:rPr>
        <w:t xml:space="preserve">اعتباراً من فترة الدراسة التي تبدأ فور انتهاء المؤتمر العالمي للاتصالات الراديوية لعام </w:t>
      </w:r>
      <w:r>
        <w:t>2015</w:t>
      </w:r>
      <w:r>
        <w:rPr>
          <w:rFonts w:hint="cs"/>
          <w:rtl/>
          <w:lang w:bidi="ar-SY"/>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C87925">
    <w:pPr>
      <w:pStyle w:val="Header"/>
      <w:bidi w:val="0"/>
      <w:spacing w:before="120" w:after="24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C87925">
      <w:rPr>
        <w:rFonts w:cs="Times New Roman"/>
        <w:noProof/>
        <w:sz w:val="20"/>
        <w:szCs w:val="20"/>
      </w:rPr>
      <w:t>7</w:t>
    </w:r>
    <w:r w:rsidRPr="006A644C">
      <w:rPr>
        <w:rFonts w:cs="Times New Roman"/>
        <w:sz w:val="20"/>
        <w:szCs w:val="20"/>
      </w:rPr>
      <w:fldChar w:fldCharType="end"/>
    </w:r>
    <w:r w:rsidRPr="006A644C">
      <w:rPr>
        <w:rFonts w:cs="Times New Roman"/>
        <w:sz w:val="20"/>
        <w:szCs w:val="20"/>
        <w:rtl/>
      </w:rPr>
      <w:br/>
    </w:r>
    <w:r w:rsidR="007E24ED">
      <w:rPr>
        <w:rFonts w:cs="Times New Roman"/>
        <w:sz w:val="20"/>
        <w:szCs w:val="20"/>
      </w:rPr>
      <w:t>RA15/</w:t>
    </w:r>
    <w:r w:rsidR="004C4979">
      <w:rPr>
        <w:rFonts w:cs="Times New Roman"/>
        <w:sz w:val="20"/>
        <w:szCs w:val="20"/>
      </w:rPr>
      <w:t>PLEN</w:t>
    </w:r>
    <w:r w:rsidRPr="006A644C">
      <w:rPr>
        <w:rFonts w:cs="Times New Roman"/>
        <w:sz w:val="20"/>
        <w:szCs w:val="20"/>
      </w:rPr>
      <w:t>/</w:t>
    </w:r>
    <w:r w:rsidR="004C4979">
      <w:rPr>
        <w:rFonts w:cs="Times New Roman"/>
        <w:sz w:val="20"/>
        <w:szCs w:val="20"/>
      </w:rPr>
      <w:t>34(Add.2)</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CE8F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EFC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74B9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3A53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227A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EC5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B680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E02C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14E4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58B0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Talouzi, Lamis">
    <w15:presenceInfo w15:providerId="AD" w15:userId="S-1-5-21-8740799-900759487-1415713722-26866"/>
  </w15:person>
  <w15:person w15:author="Aeid, Maha">
    <w15:presenceInfo w15:providerId="AD" w15:userId="S-1-5-21-8740799-900759487-1415713722-2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A1"/>
    <w:rsid w:val="000406BE"/>
    <w:rsid w:val="000808A1"/>
    <w:rsid w:val="00090574"/>
    <w:rsid w:val="000A7B06"/>
    <w:rsid w:val="00115712"/>
    <w:rsid w:val="00160530"/>
    <w:rsid w:val="00173915"/>
    <w:rsid w:val="001952E0"/>
    <w:rsid w:val="001D17A2"/>
    <w:rsid w:val="002132FD"/>
    <w:rsid w:val="00231704"/>
    <w:rsid w:val="0023283D"/>
    <w:rsid w:val="002978F4"/>
    <w:rsid w:val="002A7FA0"/>
    <w:rsid w:val="002B028D"/>
    <w:rsid w:val="002C116F"/>
    <w:rsid w:val="002E625E"/>
    <w:rsid w:val="002E6541"/>
    <w:rsid w:val="00357185"/>
    <w:rsid w:val="003F678F"/>
    <w:rsid w:val="0042686F"/>
    <w:rsid w:val="00443869"/>
    <w:rsid w:val="004C4979"/>
    <w:rsid w:val="004E7162"/>
    <w:rsid w:val="00501E0E"/>
    <w:rsid w:val="005329B5"/>
    <w:rsid w:val="0055516A"/>
    <w:rsid w:val="0060468A"/>
    <w:rsid w:val="006A644C"/>
    <w:rsid w:val="006B7027"/>
    <w:rsid w:val="006C51D4"/>
    <w:rsid w:val="006E7B41"/>
    <w:rsid w:val="006F63F7"/>
    <w:rsid w:val="00706D7A"/>
    <w:rsid w:val="007E24ED"/>
    <w:rsid w:val="00802B79"/>
    <w:rsid w:val="00803F08"/>
    <w:rsid w:val="008235CD"/>
    <w:rsid w:val="00850B5D"/>
    <w:rsid w:val="008513CB"/>
    <w:rsid w:val="00944232"/>
    <w:rsid w:val="00951C29"/>
    <w:rsid w:val="00982B28"/>
    <w:rsid w:val="009B581E"/>
    <w:rsid w:val="00A8197E"/>
    <w:rsid w:val="00A97F94"/>
    <w:rsid w:val="00B23259"/>
    <w:rsid w:val="00B507B5"/>
    <w:rsid w:val="00B60766"/>
    <w:rsid w:val="00BB6C05"/>
    <w:rsid w:val="00BF2C38"/>
    <w:rsid w:val="00C51DAD"/>
    <w:rsid w:val="00C674FE"/>
    <w:rsid w:val="00C75633"/>
    <w:rsid w:val="00C87925"/>
    <w:rsid w:val="00CE2EE1"/>
    <w:rsid w:val="00CF3FFD"/>
    <w:rsid w:val="00D01BDF"/>
    <w:rsid w:val="00D77D0F"/>
    <w:rsid w:val="00DA1CF0"/>
    <w:rsid w:val="00DC24B4"/>
    <w:rsid w:val="00DC4055"/>
    <w:rsid w:val="00DE0525"/>
    <w:rsid w:val="00DE7D8E"/>
    <w:rsid w:val="00DF16DC"/>
    <w:rsid w:val="00E17033"/>
    <w:rsid w:val="00E45211"/>
    <w:rsid w:val="00E9755E"/>
    <w:rsid w:val="00ED3A05"/>
    <w:rsid w:val="00F401D0"/>
    <w:rsid w:val="00F74FAC"/>
    <w:rsid w:val="00F84366"/>
    <w:rsid w:val="00F85089"/>
    <w:rsid w:val="00F9134D"/>
    <w:rsid w:val="00FB04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6CDC14B-536E-404E-8034-A88AFDFD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B7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Ref"/>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customStyle="1" w:styleId="CallChar">
    <w:name w:val="Call Char"/>
    <w:link w:val="Call"/>
    <w:rsid w:val="00BB6C05"/>
    <w:rPr>
      <w:rFonts w:ascii="Times New Roman" w:hAnsi="Times New Roman" w:cs="Traditional Arabic"/>
      <w:i/>
      <w:iCs/>
      <w:szCs w:val="30"/>
    </w:rPr>
  </w:style>
  <w:style w:type="paragraph" w:customStyle="1" w:styleId="enumlev10">
    <w:name w:val="enumlev1"/>
    <w:basedOn w:val="Normal"/>
    <w:link w:val="enumlev1Char"/>
    <w:qFormat/>
    <w:rsid w:val="00BB6C0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textAlignment w:val="baseline"/>
    </w:pPr>
    <w:rPr>
      <w:rFonts w:eastAsia="Batang"/>
      <w:lang w:val="en-GB" w:eastAsia="en-US"/>
    </w:rPr>
  </w:style>
  <w:style w:type="paragraph" w:customStyle="1" w:styleId="ResNo">
    <w:name w:val="Res_No"/>
    <w:basedOn w:val="Normal"/>
    <w:next w:val="Normal"/>
    <w:link w:val="ResNoChar"/>
    <w:rsid w:val="00BB6C0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SimSun"/>
      <w:sz w:val="28"/>
      <w:szCs w:val="40"/>
      <w:lang w:val="en-GB" w:eastAsia="en-US"/>
    </w:rPr>
  </w:style>
  <w:style w:type="paragraph" w:customStyle="1" w:styleId="Annextitle0">
    <w:name w:val="Annex_title"/>
    <w:basedOn w:val="Normal"/>
    <w:next w:val="Normal"/>
    <w:link w:val="AnnextitleChar"/>
    <w:rsid w:val="00BB6C05"/>
    <w:pPr>
      <w:keepNext/>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jc w:val="center"/>
    </w:pPr>
    <w:rPr>
      <w:rFonts w:ascii="Times New Roman Bold" w:eastAsia="Times New Roman" w:hAnsi="Times New Roman Bold"/>
      <w:b/>
      <w:bCs/>
      <w:sz w:val="26"/>
      <w:szCs w:val="36"/>
      <w:lang w:eastAsia="en-US"/>
    </w:rPr>
  </w:style>
  <w:style w:type="character" w:customStyle="1" w:styleId="AnnextitleChar">
    <w:name w:val="Annex_title Char"/>
    <w:link w:val="Annextitle0"/>
    <w:rsid w:val="00BB6C05"/>
    <w:rPr>
      <w:rFonts w:ascii="Times New Roman Bold" w:eastAsia="Times New Roman" w:hAnsi="Times New Roman Bold" w:cs="Traditional Arabic"/>
      <w:b/>
      <w:bCs/>
      <w:sz w:val="26"/>
      <w:szCs w:val="36"/>
      <w:lang w:eastAsia="en-US"/>
    </w:rPr>
  </w:style>
  <w:style w:type="character" w:customStyle="1" w:styleId="ResNoChar">
    <w:name w:val="Res_No Char"/>
    <w:link w:val="ResNo"/>
    <w:rsid w:val="00BB6C05"/>
    <w:rPr>
      <w:rFonts w:ascii="Times New Roman" w:eastAsia="SimSun" w:hAnsi="Times New Roman" w:cs="Traditional Arabic"/>
      <w:sz w:val="28"/>
      <w:szCs w:val="40"/>
      <w:lang w:val="en-GB" w:eastAsia="en-US"/>
    </w:rPr>
  </w:style>
  <w:style w:type="character" w:customStyle="1" w:styleId="enumlev1Char">
    <w:name w:val="enumlev1 Char"/>
    <w:link w:val="enumlev10"/>
    <w:rsid w:val="00BB6C05"/>
    <w:rPr>
      <w:rFonts w:ascii="Times New Roman" w:eastAsia="Batang" w:hAnsi="Times New Roman" w:cs="Traditional Arabic"/>
      <w:szCs w:val="30"/>
      <w:lang w:val="en-GB" w:eastAsia="en-US"/>
    </w:rPr>
  </w:style>
  <w:style w:type="paragraph" w:customStyle="1" w:styleId="AnnexNo0">
    <w:name w:val="Annex_No"/>
    <w:basedOn w:val="Normal"/>
    <w:link w:val="AnnexNoCar"/>
    <w:qFormat/>
    <w:rsid w:val="00BB6C05"/>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character" w:customStyle="1" w:styleId="AnnexNoCar">
    <w:name w:val="Annex_No Car"/>
    <w:link w:val="AnnexNo0"/>
    <w:locked/>
    <w:rsid w:val="00BB6C05"/>
    <w:rPr>
      <w:rFonts w:ascii="Times New Roman" w:eastAsia="Times New Roman" w:hAnsi="Times New Roman" w:cs="Traditional Arabic"/>
      <w:sz w:val="28"/>
      <w:szCs w:val="40"/>
      <w:lang w:val="en-GB" w:eastAsia="en-US" w:bidi="ar-EG"/>
    </w:rPr>
  </w:style>
  <w:style w:type="paragraph" w:customStyle="1" w:styleId="ResNoTitle">
    <w:name w:val="Res_No&amp;Title"/>
    <w:basedOn w:val="Normal"/>
    <w:qFormat/>
    <w:rsid w:val="00BB6C05"/>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b/>
      <w:bCs/>
      <w:sz w:val="28"/>
      <w:szCs w:val="40"/>
      <w:lang w:eastAsia="en-US"/>
    </w:rPr>
  </w:style>
  <w:style w:type="paragraph" w:customStyle="1" w:styleId="NormalafterTitel">
    <w:name w:val="Normal after Titel"/>
    <w:basedOn w:val="Normal"/>
    <w:link w:val="NormalafterTitelChar"/>
    <w:rsid w:val="00BB6C05"/>
    <w:pPr>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pPr>
    <w:rPr>
      <w:rFonts w:eastAsia="Times New Roman"/>
      <w:lang w:eastAsia="en-US" w:bidi="ar-EG"/>
    </w:rPr>
  </w:style>
  <w:style w:type="character" w:customStyle="1" w:styleId="NormalafterTitelChar">
    <w:name w:val="Normal after Titel Char"/>
    <w:link w:val="NormalafterTitel"/>
    <w:rsid w:val="00BB6C05"/>
    <w:rPr>
      <w:rFonts w:ascii="Times New Roman" w:eastAsia="Times New Roman" w:hAnsi="Times New Roman" w:cs="Traditional Arabic"/>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B97FD-8DE7-4958-AA5B-128C7701D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PA_RA-15.dotm</Template>
  <TotalTime>89</TotalTime>
  <Pages>7</Pages>
  <Words>2191</Words>
  <Characters>10738</Characters>
  <Application>Microsoft Office Word</Application>
  <DocSecurity>0</DocSecurity>
  <Lines>429</Lines>
  <Paragraphs>391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Eltawabti, Ibrahim</dc:creator>
  <cp:keywords/>
  <dc:description/>
  <cp:lastModifiedBy>Awad, Samy</cp:lastModifiedBy>
  <cp:revision>14</cp:revision>
  <dcterms:created xsi:type="dcterms:W3CDTF">2015-10-22T09:25:00Z</dcterms:created>
  <dcterms:modified xsi:type="dcterms:W3CDTF">2015-10-24T13:47:00Z</dcterms:modified>
</cp:coreProperties>
</file>