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F764F" w:rsidRPr="003F1108">
        <w:trPr>
          <w:cantSplit/>
        </w:trPr>
        <w:tc>
          <w:tcPr>
            <w:tcW w:w="6345" w:type="dxa"/>
          </w:tcPr>
          <w:p w:rsidR="001F764F" w:rsidRPr="003F1108" w:rsidRDefault="001F764F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3F1108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3F1108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3F110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F1108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1F764F" w:rsidRPr="003F1108" w:rsidRDefault="001F764F" w:rsidP="005335D1">
            <w:pPr>
              <w:spacing w:line="240" w:lineRule="atLeast"/>
              <w:jc w:val="right"/>
            </w:pPr>
            <w:bookmarkStart w:id="1" w:name="ditulogo"/>
            <w:bookmarkEnd w:id="1"/>
            <w:r w:rsidRPr="003F1108"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64F" w:rsidRPr="003F110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F764F" w:rsidRPr="003F1108" w:rsidRDefault="001F764F" w:rsidP="001F764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3F1108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F764F" w:rsidRPr="003F1108" w:rsidRDefault="001F764F" w:rsidP="001F764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F764F" w:rsidRPr="003F110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F764F" w:rsidRPr="003F1108" w:rsidRDefault="001F764F" w:rsidP="001F764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F764F" w:rsidRPr="003F1108" w:rsidRDefault="001F764F" w:rsidP="001F764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F764F" w:rsidRPr="003F1108">
        <w:trPr>
          <w:cantSplit/>
          <w:trHeight w:val="23"/>
        </w:trPr>
        <w:tc>
          <w:tcPr>
            <w:tcW w:w="6345" w:type="dxa"/>
            <w:vMerge w:val="restart"/>
          </w:tcPr>
          <w:p w:rsidR="001F764F" w:rsidRPr="003F1108" w:rsidRDefault="00411644" w:rsidP="001F764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3F1108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1F764F" w:rsidRPr="003F1108" w:rsidRDefault="00E76267" w:rsidP="001F764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F1108">
              <w:rPr>
                <w:rFonts w:ascii="Verdana" w:hAnsi="Verdana"/>
                <w:b/>
                <w:sz w:val="20"/>
              </w:rPr>
              <w:t>Addéndum 5 al</w:t>
            </w:r>
            <w:r w:rsidRPr="003F1108">
              <w:rPr>
                <w:rFonts w:ascii="Verdana" w:hAnsi="Verdana"/>
                <w:b/>
                <w:sz w:val="20"/>
              </w:rPr>
              <w:br/>
              <w:t>Documento RA15/PLEN/34-S</w:t>
            </w:r>
          </w:p>
        </w:tc>
      </w:tr>
      <w:tr w:rsidR="001F764F" w:rsidRPr="003F1108">
        <w:trPr>
          <w:cantSplit/>
          <w:trHeight w:val="23"/>
        </w:trPr>
        <w:tc>
          <w:tcPr>
            <w:tcW w:w="6345" w:type="dxa"/>
            <w:vMerge/>
          </w:tcPr>
          <w:p w:rsidR="001F764F" w:rsidRPr="003F1108" w:rsidRDefault="001F764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1F764F" w:rsidRPr="003F1108" w:rsidRDefault="001F764F" w:rsidP="001F764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F1108">
              <w:rPr>
                <w:rFonts w:ascii="Verdana" w:hAnsi="Verdana"/>
                <w:b/>
                <w:sz w:val="20"/>
              </w:rPr>
              <w:t>13 de octubre de 2015</w:t>
            </w:r>
          </w:p>
        </w:tc>
      </w:tr>
      <w:tr w:rsidR="001F764F" w:rsidRPr="003F1108">
        <w:trPr>
          <w:cantSplit/>
          <w:trHeight w:val="23"/>
        </w:trPr>
        <w:tc>
          <w:tcPr>
            <w:tcW w:w="6345" w:type="dxa"/>
            <w:vMerge/>
          </w:tcPr>
          <w:p w:rsidR="001F764F" w:rsidRPr="003F1108" w:rsidRDefault="001F764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1F764F" w:rsidRPr="003F1108" w:rsidRDefault="001F764F" w:rsidP="001F764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3F110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F764F" w:rsidRPr="003F1108">
        <w:trPr>
          <w:cantSplit/>
        </w:trPr>
        <w:tc>
          <w:tcPr>
            <w:tcW w:w="10031" w:type="dxa"/>
          </w:tcPr>
          <w:p w:rsidR="001F764F" w:rsidRPr="003F1108" w:rsidRDefault="001F764F">
            <w:pPr>
              <w:pStyle w:val="Source"/>
            </w:pPr>
            <w:bookmarkStart w:id="7" w:name="dsource" w:colFirst="0" w:colLast="0"/>
            <w:bookmarkEnd w:id="0"/>
            <w:bookmarkEnd w:id="6"/>
            <w:r w:rsidRPr="003F1108">
              <w:t xml:space="preserve">CEPT – Conferencia Europea de Administraciones </w:t>
            </w:r>
            <w:r w:rsidR="002101E6" w:rsidRPr="003F1108">
              <w:br/>
            </w:r>
            <w:r w:rsidRPr="003F1108">
              <w:t>de Correos y Telecomunicaciones</w:t>
            </w:r>
          </w:p>
        </w:tc>
      </w:tr>
      <w:tr w:rsidR="001F764F" w:rsidRPr="003F1108" w:rsidTr="00A64170">
        <w:trPr>
          <w:cantSplit/>
          <w:trHeight w:val="1001"/>
        </w:trPr>
        <w:tc>
          <w:tcPr>
            <w:tcW w:w="10031" w:type="dxa"/>
          </w:tcPr>
          <w:p w:rsidR="001F764F" w:rsidRPr="003F1108" w:rsidRDefault="001F764F" w:rsidP="00A64170">
            <w:pPr>
              <w:pStyle w:val="RecNo"/>
            </w:pPr>
            <w:bookmarkStart w:id="8" w:name="dtitle1" w:colFirst="0" w:colLast="0"/>
            <w:bookmarkEnd w:id="7"/>
            <w:r w:rsidRPr="003F1108">
              <w:t xml:space="preserve">APROBACIÓN DEL PROYECTO DE REVISIÓN DE </w:t>
            </w:r>
            <w:r w:rsidR="00A64170" w:rsidRPr="003F1108">
              <w:br/>
            </w:r>
            <w:r w:rsidRPr="003F1108">
              <w:t>LA RECOMENDACIÓN UIT-R M.1036-4</w:t>
            </w:r>
          </w:p>
        </w:tc>
      </w:tr>
      <w:tr w:rsidR="001F764F" w:rsidRPr="003F1108">
        <w:trPr>
          <w:cantSplit/>
        </w:trPr>
        <w:tc>
          <w:tcPr>
            <w:tcW w:w="10031" w:type="dxa"/>
          </w:tcPr>
          <w:p w:rsidR="001F764F" w:rsidRPr="003F1108" w:rsidRDefault="00592DB7" w:rsidP="006074E5">
            <w:pPr>
              <w:pStyle w:val="Rectitle"/>
            </w:pPr>
            <w:bookmarkStart w:id="9" w:name="dtitle2" w:colFirst="0" w:colLast="0"/>
            <w:bookmarkEnd w:id="8"/>
            <w:r w:rsidRPr="003F1108">
              <w:t xml:space="preserve">Disposiciones de frecuencias para la implementación de la componente </w:t>
            </w:r>
            <w:r w:rsidR="00A03D7E" w:rsidRPr="003F1108">
              <w:br/>
            </w:r>
            <w:r w:rsidRPr="003F1108">
              <w:t xml:space="preserve">terrenal de las telecomunicaciones móviles internacionales (IMT) </w:t>
            </w:r>
            <w:r w:rsidR="00A03D7E" w:rsidRPr="003F1108">
              <w:br/>
            </w:r>
            <w:r w:rsidRPr="003F1108">
              <w:t xml:space="preserve">en las bandas determinadas para las IMT en el </w:t>
            </w:r>
            <w:r w:rsidR="004F18E6" w:rsidRPr="003F1108">
              <w:br/>
            </w:r>
            <w:r w:rsidRPr="003F1108">
              <w:t>Reglamento de Radiocomunicaciones (RR)</w:t>
            </w:r>
          </w:p>
        </w:tc>
      </w:tr>
      <w:tr w:rsidR="00B92507" w:rsidRPr="003F1108">
        <w:trPr>
          <w:cantSplit/>
        </w:trPr>
        <w:tc>
          <w:tcPr>
            <w:tcW w:w="10031" w:type="dxa"/>
          </w:tcPr>
          <w:p w:rsidR="00B92507" w:rsidRPr="003F1108" w:rsidRDefault="00B92507" w:rsidP="00B92507">
            <w:pPr>
              <w:pStyle w:val="Title3"/>
            </w:pPr>
          </w:p>
        </w:tc>
      </w:tr>
    </w:tbl>
    <w:p w:rsidR="001F764F" w:rsidRPr="003F1108" w:rsidRDefault="001F764F" w:rsidP="00140638">
      <w:pPr>
        <w:pStyle w:val="Heading1"/>
      </w:pPr>
      <w:bookmarkStart w:id="10" w:name="dbreak"/>
      <w:bookmarkEnd w:id="9"/>
      <w:bookmarkEnd w:id="10"/>
      <w:r w:rsidRPr="003F1108">
        <w:t>1</w:t>
      </w:r>
      <w:r w:rsidRPr="003F1108">
        <w:tab/>
        <w:t>Introducción</w:t>
      </w:r>
    </w:p>
    <w:p w:rsidR="001F764F" w:rsidRPr="003F1108" w:rsidRDefault="001F764F" w:rsidP="00B92507">
      <w:r w:rsidRPr="003F1108">
        <w:t xml:space="preserve">El Presidente de la Comisión de Estudio 5 envió el proyecto de revisión de </w:t>
      </w:r>
      <w:r w:rsidR="00B87532">
        <w:t>la Recomendación UIT</w:t>
      </w:r>
      <w:r w:rsidR="00B87532">
        <w:noBreakHyphen/>
      </w:r>
      <w:r w:rsidRPr="003F1108">
        <w:t xml:space="preserve">R M.1036-4 </w:t>
      </w:r>
      <w:r w:rsidR="00B92507" w:rsidRPr="003F1108">
        <w:t>«</w:t>
      </w:r>
      <w:r w:rsidRPr="003F1108">
        <w:t>Disposiciones de frecuencias para la implementación de la componente terrenal de las telecomunicaciones móviles internacionales (IMT) en las bandas determinadas para las IMT en el Reglamento de Radiocomunicaciones (RR)</w:t>
      </w:r>
      <w:r w:rsidR="00B92507" w:rsidRPr="003F1108">
        <w:t>»</w:t>
      </w:r>
      <w:r w:rsidRPr="003F1108">
        <w:t xml:space="preserve"> a la Asamblea de Radiocomunicaciones para su aprobación (Documento </w:t>
      </w:r>
      <w:hyperlink r:id="rId8" w:history="1">
        <w:r w:rsidRPr="003F1108">
          <w:rPr>
            <w:rStyle w:val="Hyperlink"/>
          </w:rPr>
          <w:t>5/1008</w:t>
        </w:r>
      </w:hyperlink>
      <w:r w:rsidR="001208E6" w:rsidRPr="003F1108">
        <w:t>).</w:t>
      </w:r>
    </w:p>
    <w:p w:rsidR="001F764F" w:rsidRPr="003F1108" w:rsidRDefault="001F764F" w:rsidP="00140638">
      <w:pPr>
        <w:pStyle w:val="Heading1"/>
      </w:pPr>
      <w:r w:rsidRPr="003F1108">
        <w:t>2</w:t>
      </w:r>
      <w:r w:rsidRPr="003F1108">
        <w:tab/>
        <w:t>Antecedente</w:t>
      </w:r>
    </w:p>
    <w:p w:rsidR="001F764F" w:rsidRPr="003F1108" w:rsidRDefault="001F764F" w:rsidP="00937642">
      <w:r w:rsidRPr="003F1108">
        <w:t>Las revisiones introducidas en la Recomendación UIT-R M.1036-4 incluyen unas nuevas disposiciones de frecuencias A7 a A11 en la banda de 694-960 MHz, en la Sección 2, y unas nuevas disposiciones de frecuencias B6 y B7 y la ampliación de las disposiciones B3 y B5 existentes en la banda de 1 </w:t>
      </w:r>
      <w:r w:rsidR="00E81157" w:rsidRPr="003F1108">
        <w:t>710-2 200 MHz, en la Sección 3.</w:t>
      </w:r>
    </w:p>
    <w:p w:rsidR="001F764F" w:rsidRPr="003F1108" w:rsidRDefault="001F764F" w:rsidP="00937642">
      <w:r w:rsidRPr="003F1108">
        <w:t xml:space="preserve">Europa estima que es fundamental aprobar el proyecto de revisión propuesto en la Sección 2 de la Recomendación UIT-R M.1036-4, tal y como figura en el Documento </w:t>
      </w:r>
      <w:hyperlink r:id="rId9" w:history="1">
        <w:r w:rsidRPr="003F1108">
          <w:rPr>
            <w:rStyle w:val="Hyperlink"/>
            <w:lang w:eastAsia="ja-JP"/>
          </w:rPr>
          <w:t>5/213(Rev.1)</w:t>
        </w:r>
      </w:hyperlink>
      <w:r w:rsidRPr="003F1108">
        <w:t>, antes de la CMR-15 a fin de proporcionar la debida orientación sobre las disposiciones de frecuencias a los países de la Región 1 de la UIT que van a iniciar el procedimiento de concesión de licencias para la ban</w:t>
      </w:r>
      <w:r w:rsidR="00C17CCF" w:rsidRPr="003F1108">
        <w:t>da de 700 </w:t>
      </w:r>
      <w:r w:rsidRPr="003F1108">
        <w:t xml:space="preserve">MHz tras la CMR-15 o están elaborando planes para la introducción de las IMT en esa banda. Cualquier retraso en este proceso podría ocasionar incertidumbre en relación con la disponibilidad de equipo y la armonización regional y afectar asimismo al marco reglamentario necesario para una transición rápida y eficiente de los servicios existentes y </w:t>
      </w:r>
      <w:r w:rsidR="00E80E55" w:rsidRPr="003F1108">
        <w:t>la instalación de redes de IMT.</w:t>
      </w:r>
    </w:p>
    <w:p w:rsidR="001F764F" w:rsidRPr="003F1108" w:rsidRDefault="001F764F" w:rsidP="00937642">
      <w:pPr>
        <w:rPr>
          <w:szCs w:val="24"/>
          <w:lang w:eastAsia="zh-CN"/>
        </w:rPr>
      </w:pPr>
      <w:r w:rsidRPr="003F1108">
        <w:lastRenderedPageBreak/>
        <w:t>Europa no toma partido en cuanto a si la revisión de la Recomendación UIT-R M.1036-4 debería incluir disposiciones de frecuencias pa</w:t>
      </w:r>
      <w:r w:rsidR="00C90759">
        <w:t xml:space="preserve">ra las bandas de frecuencias </w:t>
      </w:r>
      <w:r w:rsidR="00DC652C">
        <w:t>1 980-2 010 MHz y </w:t>
      </w:r>
      <w:r w:rsidRPr="003F1108">
        <w:t>2 170</w:t>
      </w:r>
      <w:r w:rsidRPr="003F1108">
        <w:noBreakHyphen/>
        <w:t xml:space="preserve">2 200 MHz. En este sentido, conviene señalar que varias Administraciones de la CEPT han aplicado la decisión </w:t>
      </w:r>
      <w:r w:rsidRPr="003F1108">
        <w:rPr>
          <w:rFonts w:eastAsiaTheme="minorEastAsia"/>
          <w:szCs w:val="24"/>
          <w:lang w:eastAsia="zh-CN"/>
        </w:rPr>
        <w:t xml:space="preserve">ECC/DEC/(06)09, que designa </w:t>
      </w:r>
      <w:r w:rsidR="00073302">
        <w:rPr>
          <w:rFonts w:eastAsiaTheme="minorEastAsia"/>
          <w:szCs w:val="24"/>
          <w:lang w:eastAsia="zh-CN"/>
        </w:rPr>
        <w:t>las bandas de 1 980-2 010 MHz y </w:t>
      </w:r>
      <w:r w:rsidRPr="003F1108">
        <w:rPr>
          <w:rFonts w:eastAsiaTheme="minorEastAsia"/>
          <w:szCs w:val="24"/>
          <w:lang w:eastAsia="zh-CN"/>
        </w:rPr>
        <w:t>2 170</w:t>
      </w:r>
      <w:r w:rsidRPr="003F1108">
        <w:rPr>
          <w:rFonts w:eastAsiaTheme="minorEastAsia"/>
          <w:szCs w:val="24"/>
          <w:lang w:eastAsia="zh-CN"/>
        </w:rPr>
        <w:noBreakHyphen/>
        <w:t xml:space="preserve">2 200 MHz para su utilización por sistemas del </w:t>
      </w:r>
      <w:r w:rsidR="004648AD" w:rsidRPr="003F1108">
        <w:rPr>
          <w:rFonts w:eastAsiaTheme="minorEastAsia"/>
          <w:szCs w:val="24"/>
          <w:lang w:eastAsia="zh-CN"/>
        </w:rPr>
        <w:t xml:space="preserve">servicio móvil </w:t>
      </w:r>
      <w:r w:rsidRPr="003F1108">
        <w:rPr>
          <w:rFonts w:eastAsiaTheme="minorEastAsia"/>
          <w:szCs w:val="24"/>
          <w:lang w:eastAsia="zh-CN"/>
        </w:rPr>
        <w:t xml:space="preserve">por </w:t>
      </w:r>
      <w:r w:rsidR="004648AD" w:rsidRPr="003F1108">
        <w:rPr>
          <w:rFonts w:eastAsiaTheme="minorEastAsia"/>
          <w:szCs w:val="24"/>
          <w:lang w:eastAsia="zh-CN"/>
        </w:rPr>
        <w:t>satélite</w:t>
      </w:r>
      <w:r w:rsidRPr="003F1108">
        <w:rPr>
          <w:rFonts w:eastAsiaTheme="minorEastAsia"/>
          <w:szCs w:val="24"/>
          <w:lang w:eastAsia="zh-CN"/>
        </w:rPr>
        <w:t>, incluidos los suplementados por una componente terrenal complementaria. Además, habría que seguir coordinando la instalación independiente de las componentes terrenales y de satélite de las I</w:t>
      </w:r>
      <w:r w:rsidR="00E54135" w:rsidRPr="003F1108">
        <w:rPr>
          <w:rFonts w:eastAsiaTheme="minorEastAsia"/>
          <w:szCs w:val="24"/>
          <w:lang w:eastAsia="zh-CN"/>
        </w:rPr>
        <w:t>MT alrededor de la banda de 2 </w:t>
      </w:r>
      <w:r w:rsidRPr="003F1108">
        <w:rPr>
          <w:rFonts w:eastAsiaTheme="minorEastAsia"/>
          <w:szCs w:val="24"/>
          <w:lang w:eastAsia="zh-CN"/>
        </w:rPr>
        <w:t>GHz.</w:t>
      </w:r>
    </w:p>
    <w:p w:rsidR="001F764F" w:rsidRPr="003F1108" w:rsidRDefault="001F764F" w:rsidP="001E5486">
      <w:pPr>
        <w:pStyle w:val="Heading1"/>
      </w:pPr>
      <w:r w:rsidRPr="003F1108">
        <w:t>3</w:t>
      </w:r>
      <w:r w:rsidRPr="003F1108">
        <w:tab/>
        <w:t>Propuesta</w:t>
      </w:r>
    </w:p>
    <w:p w:rsidR="001F764F" w:rsidRPr="003F1108" w:rsidRDefault="001F764F" w:rsidP="001E5486">
      <w:r w:rsidRPr="003F1108">
        <w:t>Europa propone:</w:t>
      </w:r>
    </w:p>
    <w:p w:rsidR="001F764F" w:rsidRPr="003F1108" w:rsidRDefault="001F764F" w:rsidP="001E5486">
      <w:pPr>
        <w:pStyle w:val="enumlev1"/>
      </w:pPr>
      <w:r w:rsidRPr="003F1108">
        <w:t>i)</w:t>
      </w:r>
      <w:r w:rsidRPr="003F1108">
        <w:tab/>
        <w:t>que la Asamblea de Radiocomunicaciones acuerde incluir las disposiciones de frecuencias A7 a A11 para la banda 694-790 MHz en una revisión de la Recomendación UIT-R M.1036-4; y</w:t>
      </w:r>
    </w:p>
    <w:p w:rsidR="001F764F" w:rsidRPr="003F1108" w:rsidRDefault="0001368D" w:rsidP="001E5486">
      <w:pPr>
        <w:pStyle w:val="enumlev1"/>
      </w:pPr>
      <w:r w:rsidRPr="003F1108">
        <w:t>ii)</w:t>
      </w:r>
      <w:r w:rsidR="001F764F" w:rsidRPr="003F1108">
        <w:tab/>
        <w:t>que la Asamblea de Radiocomunicaciones trabaje para encontrar la manera de abordar las propu</w:t>
      </w:r>
      <w:r w:rsidR="00C10A9B">
        <w:t xml:space="preserve">estas relativas a las bandas </w:t>
      </w:r>
      <w:bookmarkStart w:id="11" w:name="_GoBack"/>
      <w:bookmarkEnd w:id="11"/>
      <w:r w:rsidR="001F764F" w:rsidRPr="003F1108">
        <w:t>1 980-2 010 MHz y 2 170-2 200 MHz.</w:t>
      </w:r>
    </w:p>
    <w:p w:rsidR="008D422B" w:rsidRPr="003F1108" w:rsidRDefault="008D422B" w:rsidP="0032202E">
      <w:pPr>
        <w:pStyle w:val="Reasons"/>
      </w:pPr>
    </w:p>
    <w:p w:rsidR="008D422B" w:rsidRPr="003F1108" w:rsidRDefault="008D422B">
      <w:pPr>
        <w:jc w:val="center"/>
      </w:pPr>
      <w:r w:rsidRPr="003F1108">
        <w:t>______________</w:t>
      </w:r>
    </w:p>
    <w:sectPr w:rsidR="008D422B" w:rsidRPr="003F1108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4F" w:rsidRDefault="001F764F">
      <w:r>
        <w:separator/>
      </w:r>
    </w:p>
  </w:endnote>
  <w:endnote w:type="continuationSeparator" w:id="0">
    <w:p w:rsidR="001F764F" w:rsidRDefault="001F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7532">
      <w:rPr>
        <w:noProof/>
        <w:lang w:val="en-US"/>
      </w:rPr>
      <w:t>P:\ESP\ITU-R\CONF-R\AR15\PLEN\000\034ADD05S.docx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7532">
      <w:rPr>
        <w:noProof/>
      </w:rPr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7532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93" w:rsidRPr="008D422B" w:rsidRDefault="00585D93" w:rsidP="00585D9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87532">
      <w:t>P:\ESP\ITU-R\CONF-R\AR15\PLEN\000\034ADD05S.docx</w:t>
    </w:r>
    <w:r>
      <w:fldChar w:fldCharType="end"/>
    </w:r>
    <w:r>
      <w:t xml:space="preserve"> (388136)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87532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87532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8D422B" w:rsidRDefault="00C10A9B" w:rsidP="008D422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87532">
      <w:t>P:\ESP\ITU-R\CONF-R\AR15\PLEN\000\034ADD05S.docx</w:t>
    </w:r>
    <w:r>
      <w:fldChar w:fldCharType="end"/>
    </w:r>
    <w:r w:rsidR="00585D93">
      <w:t xml:space="preserve"> (388136)</w:t>
    </w:r>
    <w:r w:rsidR="008D422B">
      <w:tab/>
    </w:r>
    <w:r w:rsidR="008D422B">
      <w:fldChar w:fldCharType="begin"/>
    </w:r>
    <w:r w:rsidR="008D422B">
      <w:instrText xml:space="preserve"> SAVEDATE \@ DD.MM.YY </w:instrText>
    </w:r>
    <w:r w:rsidR="008D422B">
      <w:fldChar w:fldCharType="separate"/>
    </w:r>
    <w:r w:rsidR="00B87532">
      <w:t>18.10.15</w:t>
    </w:r>
    <w:r w:rsidR="008D422B">
      <w:fldChar w:fldCharType="end"/>
    </w:r>
    <w:r w:rsidR="008D422B">
      <w:tab/>
    </w:r>
    <w:r w:rsidR="008D422B">
      <w:fldChar w:fldCharType="begin"/>
    </w:r>
    <w:r w:rsidR="008D422B">
      <w:instrText xml:space="preserve"> PRINTDATE \@ DD.MM.YY </w:instrText>
    </w:r>
    <w:r w:rsidR="008D422B">
      <w:fldChar w:fldCharType="separate"/>
    </w:r>
    <w:r w:rsidR="00B87532">
      <w:t>18.10.15</w:t>
    </w:r>
    <w:r w:rsidR="008D422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4F" w:rsidRDefault="001F764F">
      <w:r>
        <w:rPr>
          <w:b/>
        </w:rPr>
        <w:t>_______________</w:t>
      </w:r>
    </w:p>
  </w:footnote>
  <w:footnote w:type="continuationSeparator" w:id="0">
    <w:p w:rsidR="001F764F" w:rsidRDefault="001F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89" w:rsidRDefault="00367B89" w:rsidP="00367B8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0A9B">
      <w:rPr>
        <w:noProof/>
      </w:rPr>
      <w:t>2</w:t>
    </w:r>
    <w:r>
      <w:fldChar w:fldCharType="end"/>
    </w:r>
  </w:p>
  <w:p w:rsidR="001F764F" w:rsidRPr="00585D93" w:rsidRDefault="00585D93">
    <w:pPr>
      <w:pStyle w:val="Header"/>
      <w:rPr>
        <w:lang w:val="en-US"/>
      </w:rPr>
    </w:pPr>
    <w:r w:rsidRPr="00585D93">
      <w:rPr>
        <w:lang w:val="en-US"/>
      </w:rPr>
      <w:t>RA15/PLEN/34(Add.</w:t>
    </w:r>
    <w:r>
      <w:rPr>
        <w:lang w:val="en-US"/>
      </w:rPr>
      <w:t>5)</w:t>
    </w:r>
    <w:r w:rsidR="001F764F" w:rsidRPr="00585D93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4F"/>
    <w:rsid w:val="00012B52"/>
    <w:rsid w:val="0001368D"/>
    <w:rsid w:val="00016A7C"/>
    <w:rsid w:val="00020ACE"/>
    <w:rsid w:val="00073302"/>
    <w:rsid w:val="001208E6"/>
    <w:rsid w:val="001721DD"/>
    <w:rsid w:val="001F764F"/>
    <w:rsid w:val="002101E6"/>
    <w:rsid w:val="002334F2"/>
    <w:rsid w:val="002B6243"/>
    <w:rsid w:val="00367B89"/>
    <w:rsid w:val="00386475"/>
    <w:rsid w:val="003F1108"/>
    <w:rsid w:val="00411644"/>
    <w:rsid w:val="004648AD"/>
    <w:rsid w:val="00466F3C"/>
    <w:rsid w:val="004F18E6"/>
    <w:rsid w:val="005335D1"/>
    <w:rsid w:val="005648DF"/>
    <w:rsid w:val="00585D93"/>
    <w:rsid w:val="00592DB7"/>
    <w:rsid w:val="005C4F7E"/>
    <w:rsid w:val="006050EE"/>
    <w:rsid w:val="006074E5"/>
    <w:rsid w:val="0066515E"/>
    <w:rsid w:val="00693CB4"/>
    <w:rsid w:val="008246E6"/>
    <w:rsid w:val="008D422B"/>
    <w:rsid w:val="008E02B6"/>
    <w:rsid w:val="009630C4"/>
    <w:rsid w:val="00987EA2"/>
    <w:rsid w:val="00A03D7E"/>
    <w:rsid w:val="00A64170"/>
    <w:rsid w:val="00AF7660"/>
    <w:rsid w:val="00B87532"/>
    <w:rsid w:val="00B92507"/>
    <w:rsid w:val="00BF1023"/>
    <w:rsid w:val="00C10A9B"/>
    <w:rsid w:val="00C17CCF"/>
    <w:rsid w:val="00C278F8"/>
    <w:rsid w:val="00C90759"/>
    <w:rsid w:val="00DC652C"/>
    <w:rsid w:val="00DE35E9"/>
    <w:rsid w:val="00E01901"/>
    <w:rsid w:val="00E54135"/>
    <w:rsid w:val="00E76267"/>
    <w:rsid w:val="00E80E55"/>
    <w:rsid w:val="00E81157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13B1421-ED0E-4B11-A7B2-7782556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link w:val="enumlev1"/>
    <w:rsid w:val="001F764F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rsid w:val="001F76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764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B92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8/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C-0213/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22</TotalTime>
  <Pages>2</Pages>
  <Words>493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Miguel Callejón Berenguer</dc:creator>
  <cp:keywords/>
  <dc:description>PS_RA07.dot  Para: _x000d_Fecha del documento: _x000d_Registrado por MM-43480 a 16:09:38 el 16.10.07</dc:description>
  <cp:lastModifiedBy>Spanish</cp:lastModifiedBy>
  <cp:revision>29</cp:revision>
  <cp:lastPrinted>2015-10-18T10:31:00Z</cp:lastPrinted>
  <dcterms:created xsi:type="dcterms:W3CDTF">2015-10-18T09:34:00Z</dcterms:created>
  <dcterms:modified xsi:type="dcterms:W3CDTF">2015-10-18T10:37:00Z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