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943EBD" w:rsidRPr="00877D12" w:rsidTr="004F6627">
        <w:trPr>
          <w:cantSplit/>
        </w:trPr>
        <w:tc>
          <w:tcPr>
            <w:tcW w:w="6345" w:type="dxa"/>
          </w:tcPr>
          <w:p w:rsidR="00943EBD" w:rsidRPr="00877D12" w:rsidRDefault="00943EBD" w:rsidP="00046394">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686" w:type="dxa"/>
          </w:tcPr>
          <w:p w:rsidR="00943EBD" w:rsidRPr="001A50F9" w:rsidRDefault="001A50F9" w:rsidP="00046394">
            <w:pPr>
              <w:jc w:val="right"/>
              <w:rPr>
                <w:lang w:eastAsia="zh-CN"/>
              </w:rPr>
            </w:pPr>
            <w:bookmarkStart w:id="0" w:name="ditulogo"/>
            <w:bookmarkStart w:id="1" w:name="dtemplate"/>
            <w:bookmarkEnd w:id="0"/>
            <w:bookmarkEnd w:id="1"/>
            <w:r>
              <w:rPr>
                <w:noProof/>
                <w:lang w:val="en-US" w:eastAsia="zh-CN"/>
              </w:rPr>
              <w:drawing>
                <wp:inline distT="0" distB="0" distL="0" distR="0" wp14:anchorId="5805FAD3" wp14:editId="7874579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rsidTr="004F6627">
        <w:trPr>
          <w:cantSplit/>
        </w:trPr>
        <w:tc>
          <w:tcPr>
            <w:tcW w:w="6345" w:type="dxa"/>
            <w:tcBorders>
              <w:bottom w:val="single" w:sz="12" w:space="0" w:color="auto"/>
            </w:tcBorders>
          </w:tcPr>
          <w:p w:rsidR="00943EBD" w:rsidRPr="00877D12" w:rsidRDefault="00A314F0" w:rsidP="00046394">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686" w:type="dxa"/>
            <w:tcBorders>
              <w:bottom w:val="single" w:sz="12" w:space="0" w:color="auto"/>
            </w:tcBorders>
          </w:tcPr>
          <w:p w:rsidR="00943EBD" w:rsidRPr="00877D12" w:rsidRDefault="00943EBD" w:rsidP="00046394">
            <w:pPr>
              <w:spacing w:before="0"/>
              <w:rPr>
                <w:rFonts w:ascii="Verdana" w:hAnsi="Verdana"/>
                <w:szCs w:val="24"/>
                <w:lang w:eastAsia="zh-CN"/>
              </w:rPr>
            </w:pPr>
          </w:p>
        </w:tc>
      </w:tr>
      <w:tr w:rsidR="00943EBD" w:rsidRPr="00877D12" w:rsidTr="004F6627">
        <w:trPr>
          <w:cantSplit/>
        </w:trPr>
        <w:tc>
          <w:tcPr>
            <w:tcW w:w="6345" w:type="dxa"/>
            <w:tcBorders>
              <w:top w:val="single" w:sz="12" w:space="0" w:color="auto"/>
            </w:tcBorders>
          </w:tcPr>
          <w:p w:rsidR="00943EBD" w:rsidRPr="00877D12" w:rsidRDefault="00943EBD" w:rsidP="00046394">
            <w:pPr>
              <w:spacing w:before="0" w:after="48"/>
              <w:rPr>
                <w:rFonts w:ascii="Verdana" w:hAnsi="Verdana"/>
                <w:b/>
                <w:smallCaps/>
                <w:sz w:val="20"/>
                <w:lang w:eastAsia="zh-CN"/>
              </w:rPr>
            </w:pPr>
          </w:p>
        </w:tc>
        <w:tc>
          <w:tcPr>
            <w:tcW w:w="3686" w:type="dxa"/>
            <w:tcBorders>
              <w:top w:val="single" w:sz="12" w:space="0" w:color="auto"/>
            </w:tcBorders>
          </w:tcPr>
          <w:p w:rsidR="00943EBD" w:rsidRPr="00877D12" w:rsidRDefault="00943EBD" w:rsidP="00046394">
            <w:pPr>
              <w:spacing w:before="0"/>
              <w:rPr>
                <w:rFonts w:ascii="Verdana" w:hAnsi="Verdana"/>
                <w:sz w:val="20"/>
                <w:lang w:eastAsia="zh-CN"/>
              </w:rPr>
            </w:pPr>
          </w:p>
        </w:tc>
      </w:tr>
      <w:tr w:rsidR="00780548" w:rsidRPr="00627888" w:rsidTr="004F6627">
        <w:trPr>
          <w:cantSplit/>
          <w:trHeight w:val="23"/>
        </w:trPr>
        <w:tc>
          <w:tcPr>
            <w:tcW w:w="6345" w:type="dxa"/>
            <w:vMerge w:val="restart"/>
          </w:tcPr>
          <w:p w:rsidR="00712AF8" w:rsidRPr="00712AF8" w:rsidRDefault="00712AF8" w:rsidP="00046394">
            <w:pPr>
              <w:tabs>
                <w:tab w:val="left" w:pos="851"/>
              </w:tabs>
              <w:rPr>
                <w:rFonts w:ascii="Verdana" w:hAnsi="Verdana"/>
                <w:b/>
                <w:bCs/>
                <w:sz w:val="20"/>
                <w:lang w:eastAsia="zh-CN"/>
              </w:rPr>
            </w:pPr>
            <w:bookmarkStart w:id="3" w:name="dnum" w:colFirst="1" w:colLast="1"/>
            <w:bookmarkStart w:id="4" w:name="dmeeting" w:colFirst="0" w:colLast="0"/>
            <w:bookmarkEnd w:id="2"/>
          </w:p>
        </w:tc>
        <w:tc>
          <w:tcPr>
            <w:tcW w:w="3686" w:type="dxa"/>
          </w:tcPr>
          <w:p w:rsidR="00780548" w:rsidRPr="004F6627" w:rsidRDefault="00780548" w:rsidP="004F6627">
            <w:pPr>
              <w:tabs>
                <w:tab w:val="left" w:pos="851"/>
              </w:tabs>
              <w:spacing w:before="0"/>
              <w:rPr>
                <w:rFonts w:ascii="Verdana" w:hAnsi="Verdana"/>
                <w:sz w:val="20"/>
                <w:lang w:val="es-ES" w:eastAsia="zh-CN"/>
              </w:rPr>
            </w:pPr>
            <w:r>
              <w:rPr>
                <w:rFonts w:ascii="Verdana" w:hAnsi="Verdana" w:hint="eastAsia"/>
                <w:b/>
                <w:sz w:val="20"/>
                <w:lang w:eastAsia="zh-CN"/>
              </w:rPr>
              <w:t>文件</w:t>
            </w:r>
            <w:r w:rsidR="004F6627" w:rsidRPr="004F6627">
              <w:rPr>
                <w:rFonts w:ascii="Verdana" w:hAnsi="Verdana"/>
                <w:b/>
                <w:sz w:val="20"/>
                <w:lang w:val="es-ES" w:eastAsia="zh-CN"/>
              </w:rPr>
              <w:t xml:space="preserve"> RA15/PLEN/10</w:t>
            </w:r>
            <w:r w:rsidR="004F6627">
              <w:rPr>
                <w:rFonts w:ascii="Verdana" w:hAnsi="Verdana" w:hint="eastAsia"/>
                <w:b/>
                <w:sz w:val="20"/>
                <w:lang w:val="es-ES" w:eastAsia="zh-CN"/>
              </w:rPr>
              <w:t>(</w:t>
            </w:r>
            <w:r w:rsidR="004F6627" w:rsidRPr="004F6627">
              <w:rPr>
                <w:rFonts w:ascii="Verdana" w:hAnsi="Verdana" w:hint="eastAsia"/>
                <w:b/>
                <w:sz w:val="20"/>
                <w:lang w:val="es-ES" w:eastAsia="zh-CN"/>
              </w:rPr>
              <w:t>Rev.1</w:t>
            </w:r>
            <w:r w:rsidR="004F6627">
              <w:rPr>
                <w:rFonts w:ascii="Verdana" w:hAnsi="Verdana" w:hint="eastAsia"/>
                <w:b/>
                <w:sz w:val="20"/>
                <w:lang w:val="es-ES" w:eastAsia="zh-CN"/>
              </w:rPr>
              <w:t>)</w:t>
            </w:r>
            <w:r w:rsidRPr="004F6627">
              <w:rPr>
                <w:rFonts w:ascii="Verdana" w:hAnsi="Verdana"/>
                <w:b/>
                <w:sz w:val="20"/>
                <w:lang w:val="es-ES" w:eastAsia="zh-CN"/>
              </w:rPr>
              <w:t>-</w:t>
            </w:r>
            <w:r w:rsidR="004F6627">
              <w:rPr>
                <w:rFonts w:ascii="Verdana" w:hAnsi="Verdana" w:hint="eastAsia"/>
                <w:b/>
                <w:sz w:val="20"/>
                <w:lang w:val="es-ES" w:eastAsia="zh-CN"/>
              </w:rPr>
              <w:t>C</w:t>
            </w:r>
          </w:p>
        </w:tc>
      </w:tr>
      <w:tr w:rsidR="00780548" w:rsidRPr="00877D12" w:rsidTr="004F6627">
        <w:trPr>
          <w:cantSplit/>
          <w:trHeight w:val="23"/>
        </w:trPr>
        <w:tc>
          <w:tcPr>
            <w:tcW w:w="6345" w:type="dxa"/>
            <w:vMerge/>
          </w:tcPr>
          <w:p w:rsidR="00780548" w:rsidRPr="004F6627" w:rsidRDefault="00780548" w:rsidP="00046394">
            <w:pPr>
              <w:tabs>
                <w:tab w:val="left" w:pos="851"/>
              </w:tabs>
              <w:rPr>
                <w:rFonts w:ascii="Verdana" w:hAnsi="Verdana"/>
                <w:b/>
                <w:sz w:val="20"/>
                <w:lang w:val="es-ES" w:eastAsia="zh-CN"/>
              </w:rPr>
            </w:pPr>
            <w:bookmarkStart w:id="5" w:name="ddate" w:colFirst="1" w:colLast="1"/>
            <w:bookmarkEnd w:id="3"/>
            <w:bookmarkEnd w:id="4"/>
          </w:p>
        </w:tc>
        <w:tc>
          <w:tcPr>
            <w:tcW w:w="3686" w:type="dxa"/>
          </w:tcPr>
          <w:p w:rsidR="00780548" w:rsidRDefault="00780548" w:rsidP="00046394">
            <w:pPr>
              <w:tabs>
                <w:tab w:val="left" w:pos="993"/>
              </w:tabs>
              <w:spacing w:before="0"/>
              <w:rPr>
                <w:rFonts w:ascii="Verdana" w:hAnsi="Verdana"/>
                <w:sz w:val="20"/>
                <w:lang w:eastAsia="zh-CN"/>
              </w:rPr>
            </w:pPr>
            <w:r>
              <w:rPr>
                <w:rFonts w:ascii="Verdana" w:hAnsi="Verdana"/>
                <w:b/>
                <w:sz w:val="20"/>
                <w:lang w:eastAsia="zh-CN"/>
              </w:rPr>
              <w:t>2015</w:t>
            </w:r>
            <w:r>
              <w:rPr>
                <w:rFonts w:ascii="Verdana" w:hAnsi="Verdana" w:hint="eastAsia"/>
                <w:b/>
                <w:sz w:val="20"/>
                <w:lang w:eastAsia="zh-CN"/>
              </w:rPr>
              <w:t>年</w:t>
            </w:r>
            <w:r>
              <w:rPr>
                <w:rFonts w:ascii="Verdana" w:hAnsi="Verdana"/>
                <w:b/>
                <w:sz w:val="20"/>
                <w:lang w:eastAsia="zh-CN"/>
              </w:rPr>
              <w:t>10</w:t>
            </w:r>
            <w:r>
              <w:rPr>
                <w:rFonts w:ascii="Verdana" w:hAnsi="Verdana" w:hint="eastAsia"/>
                <w:b/>
                <w:sz w:val="20"/>
                <w:lang w:eastAsia="zh-CN"/>
              </w:rPr>
              <w:t>月</w:t>
            </w:r>
            <w:r w:rsidR="001B5821">
              <w:rPr>
                <w:rFonts w:ascii="Verdana" w:hAnsi="Verdana"/>
                <w:b/>
                <w:sz w:val="20"/>
                <w:lang w:eastAsia="zh-CN"/>
              </w:rPr>
              <w:t>30</w:t>
            </w:r>
            <w:r>
              <w:rPr>
                <w:rFonts w:ascii="Verdana" w:hAnsi="Verdana" w:hint="eastAsia"/>
                <w:b/>
                <w:sz w:val="20"/>
                <w:lang w:eastAsia="zh-CN"/>
              </w:rPr>
              <w:t>日</w:t>
            </w:r>
          </w:p>
        </w:tc>
      </w:tr>
      <w:tr w:rsidR="00780548" w:rsidRPr="00877D12" w:rsidTr="004F6627">
        <w:trPr>
          <w:cantSplit/>
          <w:trHeight w:val="23"/>
        </w:trPr>
        <w:tc>
          <w:tcPr>
            <w:tcW w:w="6345" w:type="dxa"/>
            <w:vMerge/>
          </w:tcPr>
          <w:p w:rsidR="00780548" w:rsidRPr="00877D12" w:rsidRDefault="00780548" w:rsidP="00046394">
            <w:pPr>
              <w:tabs>
                <w:tab w:val="left" w:pos="851"/>
              </w:tabs>
              <w:rPr>
                <w:rFonts w:ascii="Verdana" w:hAnsi="Verdana"/>
                <w:b/>
                <w:sz w:val="20"/>
                <w:lang w:eastAsia="zh-CN"/>
              </w:rPr>
            </w:pPr>
            <w:bookmarkStart w:id="6" w:name="dorlang" w:colFirst="1" w:colLast="1"/>
            <w:bookmarkEnd w:id="5"/>
          </w:p>
        </w:tc>
        <w:tc>
          <w:tcPr>
            <w:tcW w:w="3686" w:type="dxa"/>
          </w:tcPr>
          <w:p w:rsidR="00780548" w:rsidRDefault="00780548" w:rsidP="00046394">
            <w:pPr>
              <w:tabs>
                <w:tab w:val="left" w:pos="993"/>
              </w:tabs>
              <w:spacing w:before="0"/>
              <w:rPr>
                <w:rFonts w:ascii="Verdana" w:hAnsi="Verdana"/>
                <w:b/>
                <w:sz w:val="20"/>
                <w:lang w:eastAsia="zh-CN"/>
              </w:rPr>
            </w:pPr>
          </w:p>
        </w:tc>
      </w:tr>
      <w:tr w:rsidR="00780548" w:rsidRPr="00877D12">
        <w:trPr>
          <w:cantSplit/>
        </w:trPr>
        <w:tc>
          <w:tcPr>
            <w:tcW w:w="10031" w:type="dxa"/>
            <w:gridSpan w:val="2"/>
          </w:tcPr>
          <w:p w:rsidR="00780548" w:rsidRPr="001B5821" w:rsidRDefault="001B5821" w:rsidP="001E69BF">
            <w:pPr>
              <w:pStyle w:val="Title1"/>
              <w:rPr>
                <w:lang w:eastAsia="zh-CN"/>
              </w:rPr>
            </w:pPr>
            <w:bookmarkStart w:id="7" w:name="dsource" w:colFirst="0" w:colLast="0"/>
            <w:bookmarkEnd w:id="6"/>
            <w:r w:rsidRPr="001B5821">
              <w:rPr>
                <w:rFonts w:hint="eastAsia"/>
                <w:lang w:eastAsia="zh-CN"/>
              </w:rPr>
              <w:t>无线电通信</w:t>
            </w:r>
            <w:bookmarkStart w:id="8" w:name="_GoBack"/>
            <w:bookmarkEnd w:id="8"/>
            <w:r w:rsidRPr="001B5821">
              <w:rPr>
                <w:rFonts w:hint="eastAsia"/>
                <w:lang w:eastAsia="zh-CN"/>
              </w:rPr>
              <w:t>全会</w:t>
            </w:r>
            <w:r w:rsidR="001E69BF">
              <w:rPr>
                <w:lang w:eastAsia="zh-CN"/>
              </w:rPr>
              <w:br/>
            </w:r>
            <w:r>
              <w:rPr>
                <w:rFonts w:hint="eastAsia"/>
                <w:lang w:eastAsia="zh-CN"/>
              </w:rPr>
              <w:t>第三次全体会议</w:t>
            </w:r>
            <w:r w:rsidR="001E69BF">
              <w:rPr>
                <w:lang w:eastAsia="zh-CN"/>
              </w:rPr>
              <w:br/>
            </w:r>
            <w:r w:rsidRPr="001B5821">
              <w:rPr>
                <w:rFonts w:hint="eastAsia"/>
                <w:lang w:eastAsia="zh-CN"/>
              </w:rPr>
              <w:t>报告摘要</w:t>
            </w:r>
          </w:p>
        </w:tc>
      </w:tr>
      <w:tr w:rsidR="00780548" w:rsidRPr="00877D12">
        <w:trPr>
          <w:cantSplit/>
        </w:trPr>
        <w:tc>
          <w:tcPr>
            <w:tcW w:w="10031" w:type="dxa"/>
            <w:gridSpan w:val="2"/>
          </w:tcPr>
          <w:p w:rsidR="00780548" w:rsidRPr="005D3C60" w:rsidRDefault="001B5821" w:rsidP="00046394">
            <w:pPr>
              <w:pStyle w:val="Title3"/>
              <w:rPr>
                <w:sz w:val="24"/>
                <w:szCs w:val="24"/>
                <w:lang w:eastAsia="zh-CN"/>
              </w:rPr>
            </w:pPr>
            <w:bookmarkStart w:id="9" w:name="dtitle1" w:colFirst="0" w:colLast="0"/>
            <w:bookmarkEnd w:id="7"/>
            <w:r w:rsidRPr="005D3C60">
              <w:rPr>
                <w:rFonts w:hint="eastAsia"/>
                <w:sz w:val="24"/>
                <w:szCs w:val="24"/>
                <w:lang w:eastAsia="zh-CN"/>
              </w:rPr>
              <w:t>201</w:t>
            </w:r>
            <w:r w:rsidRPr="005D3C60">
              <w:rPr>
                <w:sz w:val="24"/>
                <w:szCs w:val="24"/>
                <w:lang w:eastAsia="zh-CN"/>
              </w:rPr>
              <w:t>5</w:t>
            </w:r>
            <w:r w:rsidRPr="005D3C60">
              <w:rPr>
                <w:rFonts w:hint="eastAsia"/>
                <w:sz w:val="24"/>
                <w:szCs w:val="24"/>
                <w:lang w:eastAsia="zh-CN"/>
              </w:rPr>
              <w:t>年</w:t>
            </w:r>
            <w:r w:rsidRPr="005D3C60">
              <w:rPr>
                <w:rFonts w:hint="eastAsia"/>
                <w:sz w:val="24"/>
                <w:szCs w:val="24"/>
                <w:lang w:eastAsia="zh-CN"/>
              </w:rPr>
              <w:t>1</w:t>
            </w:r>
            <w:r w:rsidRPr="005D3C60">
              <w:rPr>
                <w:sz w:val="24"/>
                <w:szCs w:val="24"/>
                <w:lang w:eastAsia="zh-CN"/>
              </w:rPr>
              <w:t>0</w:t>
            </w:r>
            <w:r w:rsidRPr="005D3C60">
              <w:rPr>
                <w:rFonts w:hint="eastAsia"/>
                <w:sz w:val="24"/>
                <w:szCs w:val="24"/>
                <w:lang w:eastAsia="zh-CN"/>
              </w:rPr>
              <w:t>月</w:t>
            </w:r>
            <w:r w:rsidRPr="005D3C60">
              <w:rPr>
                <w:rFonts w:hint="eastAsia"/>
                <w:sz w:val="24"/>
                <w:szCs w:val="24"/>
                <w:lang w:eastAsia="zh-CN"/>
              </w:rPr>
              <w:t>29</w:t>
            </w:r>
            <w:r w:rsidRPr="005D3C60">
              <w:rPr>
                <w:rFonts w:hint="eastAsia"/>
                <w:sz w:val="24"/>
                <w:szCs w:val="24"/>
                <w:lang w:eastAsia="zh-CN"/>
              </w:rPr>
              <w:t>日（星期四），</w:t>
            </w:r>
            <w:r w:rsidRPr="005D3C60">
              <w:rPr>
                <w:rFonts w:hint="eastAsia"/>
                <w:sz w:val="24"/>
                <w:szCs w:val="24"/>
                <w:lang w:eastAsia="zh-CN"/>
              </w:rPr>
              <w:t>1</w:t>
            </w:r>
            <w:r w:rsidRPr="005D3C60">
              <w:rPr>
                <w:sz w:val="24"/>
                <w:szCs w:val="24"/>
                <w:lang w:eastAsia="zh-CN"/>
              </w:rPr>
              <w:t>0</w:t>
            </w:r>
            <w:r w:rsidRPr="005D3C60">
              <w:rPr>
                <w:rFonts w:hint="eastAsia"/>
                <w:sz w:val="24"/>
                <w:szCs w:val="24"/>
                <w:lang w:eastAsia="zh-CN"/>
              </w:rPr>
              <w:t>:00</w:t>
            </w:r>
          </w:p>
        </w:tc>
      </w:tr>
      <w:tr w:rsidR="00943EBD" w:rsidRPr="00877D12">
        <w:trPr>
          <w:cantSplit/>
        </w:trPr>
        <w:tc>
          <w:tcPr>
            <w:tcW w:w="10031" w:type="dxa"/>
            <w:gridSpan w:val="2"/>
          </w:tcPr>
          <w:p w:rsidR="00943EBD" w:rsidRPr="005D3C60" w:rsidRDefault="001B5821" w:rsidP="00046394">
            <w:pPr>
              <w:pStyle w:val="Title3"/>
              <w:rPr>
                <w:sz w:val="24"/>
                <w:szCs w:val="24"/>
                <w:lang w:eastAsia="zh-CN"/>
              </w:rPr>
            </w:pPr>
            <w:bookmarkStart w:id="10" w:name="dtitle2" w:colFirst="0" w:colLast="0"/>
            <w:bookmarkEnd w:id="9"/>
            <w:r w:rsidRPr="005D3C60">
              <w:rPr>
                <w:rFonts w:hint="eastAsia"/>
                <w:sz w:val="24"/>
                <w:szCs w:val="24"/>
                <w:lang w:eastAsia="zh-CN"/>
              </w:rPr>
              <w:t>（</w:t>
            </w:r>
            <w:r w:rsidRPr="005D3C60">
              <w:rPr>
                <w:rFonts w:hint="eastAsia"/>
                <w:sz w:val="24"/>
                <w:szCs w:val="24"/>
                <w:lang w:eastAsia="zh-CN"/>
              </w:rPr>
              <w:t>CICG</w:t>
            </w:r>
            <w:r w:rsidRPr="005D3C60">
              <w:rPr>
                <w:rFonts w:hint="eastAsia"/>
                <w:sz w:val="24"/>
                <w:szCs w:val="24"/>
                <w:lang w:eastAsia="zh-CN"/>
              </w:rPr>
              <w:t>，</w:t>
            </w:r>
            <w:r w:rsidRPr="005D3C60">
              <w:rPr>
                <w:rFonts w:hint="eastAsia"/>
                <w:sz w:val="24"/>
                <w:szCs w:val="24"/>
                <w:lang w:eastAsia="zh-CN"/>
              </w:rPr>
              <w:t>1</w:t>
            </w:r>
            <w:r w:rsidRPr="005D3C60">
              <w:rPr>
                <w:rFonts w:hint="eastAsia"/>
                <w:sz w:val="24"/>
                <w:szCs w:val="24"/>
                <w:lang w:eastAsia="zh-CN"/>
              </w:rPr>
              <w:t>厅）</w:t>
            </w:r>
          </w:p>
        </w:tc>
      </w:tr>
      <w:bookmarkEnd w:id="10"/>
    </w:tbl>
    <w:p w:rsidR="009B56B2" w:rsidRDefault="009B56B2" w:rsidP="00046394">
      <w:pPr>
        <w:tabs>
          <w:tab w:val="clear" w:pos="1134"/>
          <w:tab w:val="clear" w:pos="1871"/>
          <w:tab w:val="clear" w:pos="2268"/>
          <w:tab w:val="center" w:pos="7938"/>
        </w:tabs>
        <w:spacing w:before="600"/>
        <w:rPr>
          <w:rFonts w:eastAsia="Times New Roman"/>
          <w:lang w:eastAsia="zh-CN"/>
        </w:rPr>
      </w:pPr>
    </w:p>
    <w:tbl>
      <w:tblPr>
        <w:tblW w:w="5161" w:type="pct"/>
        <w:tblLayout w:type="fixed"/>
        <w:tblLook w:val="0000" w:firstRow="0" w:lastRow="0" w:firstColumn="0" w:lastColumn="0" w:noHBand="0" w:noVBand="0"/>
      </w:tblPr>
      <w:tblGrid>
        <w:gridCol w:w="515"/>
        <w:gridCol w:w="6006"/>
        <w:gridCol w:w="3428"/>
      </w:tblGrid>
      <w:tr w:rsidR="009B56B2" w:rsidTr="007E610F">
        <w:tc>
          <w:tcPr>
            <w:tcW w:w="515" w:type="dxa"/>
          </w:tcPr>
          <w:p w:rsidR="009B56B2" w:rsidRDefault="009B56B2" w:rsidP="00046394">
            <w:pPr>
              <w:pStyle w:val="toc0"/>
              <w:spacing w:before="0"/>
              <w:rPr>
                <w:lang w:eastAsia="zh-CN"/>
              </w:rPr>
            </w:pPr>
          </w:p>
        </w:tc>
        <w:tc>
          <w:tcPr>
            <w:tcW w:w="6006" w:type="dxa"/>
          </w:tcPr>
          <w:p w:rsidR="009B56B2" w:rsidRDefault="009B56B2" w:rsidP="00046394">
            <w:pPr>
              <w:pStyle w:val="toc0"/>
              <w:rPr>
                <w:lang w:eastAsia="zh-CN"/>
              </w:rPr>
            </w:pPr>
          </w:p>
        </w:tc>
        <w:tc>
          <w:tcPr>
            <w:tcW w:w="3428" w:type="dxa"/>
          </w:tcPr>
          <w:p w:rsidR="009B56B2" w:rsidRDefault="009B56B2" w:rsidP="00046394">
            <w:pPr>
              <w:pStyle w:val="toc0"/>
              <w:jc w:val="center"/>
              <w:rPr>
                <w:lang w:eastAsia="zh-CN"/>
              </w:rPr>
            </w:pPr>
            <w:r>
              <w:rPr>
                <w:rFonts w:hint="eastAsia"/>
                <w:szCs w:val="24"/>
                <w:lang w:eastAsia="zh-CN"/>
              </w:rPr>
              <w:t>文件</w:t>
            </w:r>
          </w:p>
        </w:tc>
      </w:tr>
      <w:tr w:rsidR="009B56B2" w:rsidTr="007E610F">
        <w:tc>
          <w:tcPr>
            <w:tcW w:w="515" w:type="dxa"/>
          </w:tcPr>
          <w:p w:rsidR="009B56B2" w:rsidRDefault="009B56B2" w:rsidP="00046394">
            <w:pPr>
              <w:tabs>
                <w:tab w:val="left" w:pos="567"/>
              </w:tabs>
              <w:spacing w:before="80"/>
              <w:ind w:left="567" w:hanging="567"/>
              <w:rPr>
                <w:lang w:eastAsia="zh-CN"/>
              </w:rPr>
            </w:pPr>
            <w:r>
              <w:rPr>
                <w:lang w:eastAsia="zh-CN"/>
              </w:rPr>
              <w:t>1</w:t>
            </w:r>
          </w:p>
        </w:tc>
        <w:tc>
          <w:tcPr>
            <w:tcW w:w="6006" w:type="dxa"/>
          </w:tcPr>
          <w:p w:rsidR="009B56B2" w:rsidRPr="007123A3" w:rsidRDefault="00374E30" w:rsidP="00046394">
            <w:pPr>
              <w:tabs>
                <w:tab w:val="left" w:pos="567"/>
              </w:tabs>
              <w:spacing w:before="80"/>
              <w:rPr>
                <w:lang w:eastAsia="zh-CN"/>
              </w:rPr>
            </w:pPr>
            <w:r w:rsidRPr="008508C4">
              <w:rPr>
                <w:rFonts w:asciiTheme="minorEastAsia" w:hAnsiTheme="minorEastAsia" w:hint="eastAsia"/>
                <w:lang w:eastAsia="zh-CN"/>
              </w:rPr>
              <w:t>会议开始</w:t>
            </w:r>
          </w:p>
        </w:tc>
        <w:tc>
          <w:tcPr>
            <w:tcW w:w="3428" w:type="dxa"/>
          </w:tcPr>
          <w:p w:rsidR="009B56B2" w:rsidRDefault="009B56B2" w:rsidP="00046394">
            <w:pPr>
              <w:spacing w:before="80"/>
              <w:jc w:val="center"/>
              <w:rPr>
                <w:lang w:eastAsia="zh-CN"/>
              </w:rPr>
            </w:pPr>
          </w:p>
        </w:tc>
      </w:tr>
      <w:tr w:rsidR="009B56B2" w:rsidTr="007E610F">
        <w:tc>
          <w:tcPr>
            <w:tcW w:w="515" w:type="dxa"/>
          </w:tcPr>
          <w:p w:rsidR="009B56B2" w:rsidRDefault="009B56B2" w:rsidP="00046394">
            <w:pPr>
              <w:tabs>
                <w:tab w:val="left" w:pos="567"/>
              </w:tabs>
              <w:spacing w:before="80"/>
              <w:ind w:left="567" w:hanging="567"/>
              <w:rPr>
                <w:lang w:eastAsia="zh-CN"/>
              </w:rPr>
            </w:pPr>
            <w:r>
              <w:rPr>
                <w:lang w:eastAsia="zh-CN"/>
              </w:rPr>
              <w:t>2</w:t>
            </w:r>
          </w:p>
        </w:tc>
        <w:tc>
          <w:tcPr>
            <w:tcW w:w="6006" w:type="dxa"/>
          </w:tcPr>
          <w:p w:rsidR="00374E30" w:rsidRPr="008508C4" w:rsidRDefault="00374E30" w:rsidP="00046394">
            <w:pPr>
              <w:rPr>
                <w:rFonts w:asciiTheme="minorEastAsia" w:hAnsiTheme="minorEastAsia"/>
                <w:lang w:eastAsia="zh-CN"/>
              </w:rPr>
            </w:pPr>
            <w:r w:rsidRPr="008508C4">
              <w:rPr>
                <w:rFonts w:asciiTheme="minorEastAsia" w:hAnsiTheme="minorEastAsia" w:hint="eastAsia"/>
                <w:lang w:eastAsia="zh-CN"/>
              </w:rPr>
              <w:t>批准议程</w:t>
            </w:r>
          </w:p>
          <w:p w:rsidR="009B56B2" w:rsidRDefault="00374E30" w:rsidP="00046394">
            <w:pPr>
              <w:tabs>
                <w:tab w:val="left" w:pos="567"/>
              </w:tabs>
              <w:spacing w:before="80"/>
              <w:rPr>
                <w:lang w:eastAsia="zh-CN"/>
              </w:rPr>
            </w:pPr>
            <w:r w:rsidRPr="008508C4">
              <w:rPr>
                <w:rFonts w:asciiTheme="minorEastAsia" w:hAnsiTheme="minorEastAsia" w:hint="eastAsia"/>
                <w:lang w:eastAsia="zh-CN"/>
              </w:rPr>
              <w:t>议程未经任何修改获得批准。</w:t>
            </w:r>
          </w:p>
        </w:tc>
        <w:tc>
          <w:tcPr>
            <w:tcW w:w="3428" w:type="dxa"/>
          </w:tcPr>
          <w:p w:rsidR="009B56B2" w:rsidRDefault="009B56B2" w:rsidP="00046394">
            <w:pPr>
              <w:spacing w:before="80"/>
              <w:jc w:val="center"/>
              <w:rPr>
                <w:lang w:eastAsia="zh-CN"/>
              </w:rPr>
            </w:pPr>
            <w:r>
              <w:rPr>
                <w:lang w:eastAsia="zh-CN"/>
              </w:rPr>
              <w:t>ADM/21</w:t>
            </w:r>
          </w:p>
        </w:tc>
      </w:tr>
      <w:tr w:rsidR="009B56B2" w:rsidTr="007E610F">
        <w:tc>
          <w:tcPr>
            <w:tcW w:w="515" w:type="dxa"/>
          </w:tcPr>
          <w:p w:rsidR="009B56B2" w:rsidRDefault="009B56B2" w:rsidP="00046394">
            <w:pPr>
              <w:tabs>
                <w:tab w:val="left" w:pos="567"/>
              </w:tabs>
              <w:spacing w:before="80"/>
              <w:ind w:left="567" w:hanging="567"/>
              <w:rPr>
                <w:lang w:eastAsia="zh-CN"/>
              </w:rPr>
            </w:pPr>
            <w:r>
              <w:rPr>
                <w:lang w:eastAsia="zh-CN"/>
              </w:rPr>
              <w:t>3</w:t>
            </w:r>
          </w:p>
        </w:tc>
        <w:tc>
          <w:tcPr>
            <w:tcW w:w="6006" w:type="dxa"/>
          </w:tcPr>
          <w:p w:rsidR="009B56B2" w:rsidRDefault="003A4DF2" w:rsidP="00046394">
            <w:pPr>
              <w:tabs>
                <w:tab w:val="left" w:pos="567"/>
              </w:tabs>
              <w:spacing w:before="80"/>
              <w:rPr>
                <w:lang w:eastAsia="zh-CN"/>
              </w:rPr>
            </w:pPr>
            <w:r>
              <w:rPr>
                <w:rFonts w:hint="eastAsia"/>
                <w:lang w:eastAsia="zh-CN"/>
              </w:rPr>
              <w:t>第</w:t>
            </w:r>
            <w:r>
              <w:rPr>
                <w:rFonts w:hint="eastAsia"/>
                <w:lang w:eastAsia="zh-CN"/>
              </w:rPr>
              <w:t>3</w:t>
            </w:r>
            <w:r>
              <w:rPr>
                <w:rFonts w:hint="eastAsia"/>
                <w:lang w:eastAsia="zh-CN"/>
              </w:rPr>
              <w:t>研究组主席报告和所提交文件</w:t>
            </w:r>
          </w:p>
          <w:p w:rsidR="009B56B2" w:rsidRDefault="003A4DF2" w:rsidP="00627888">
            <w:pPr>
              <w:tabs>
                <w:tab w:val="left" w:pos="567"/>
              </w:tabs>
              <w:spacing w:before="80"/>
              <w:rPr>
                <w:lang w:eastAsia="zh-CN"/>
              </w:rPr>
            </w:pPr>
            <w:r>
              <w:rPr>
                <w:rFonts w:hint="eastAsia"/>
                <w:lang w:eastAsia="zh-CN"/>
              </w:rPr>
              <w:t>第</w:t>
            </w:r>
            <w:r>
              <w:rPr>
                <w:rFonts w:hint="eastAsia"/>
                <w:lang w:eastAsia="zh-CN"/>
              </w:rPr>
              <w:t>3</w:t>
            </w:r>
            <w:r>
              <w:rPr>
                <w:rFonts w:hint="eastAsia"/>
                <w:lang w:eastAsia="zh-CN"/>
              </w:rPr>
              <w:t>研究组主席</w:t>
            </w:r>
            <w:r>
              <w:rPr>
                <w:lang w:eastAsia="zh-CN"/>
              </w:rPr>
              <w:t xml:space="preserve">B. </w:t>
            </w:r>
            <w:proofErr w:type="spellStart"/>
            <w:r>
              <w:rPr>
                <w:lang w:eastAsia="zh-CN"/>
              </w:rPr>
              <w:t>Abresser-Rastburg</w:t>
            </w:r>
            <w:proofErr w:type="spellEnd"/>
            <w:r>
              <w:rPr>
                <w:rFonts w:hint="eastAsia"/>
                <w:lang w:eastAsia="zh-CN"/>
              </w:rPr>
              <w:t>先生介绍了第</w:t>
            </w:r>
            <w:r>
              <w:rPr>
                <w:rFonts w:hint="eastAsia"/>
                <w:lang w:eastAsia="zh-CN"/>
              </w:rPr>
              <w:t>3</w:t>
            </w:r>
            <w:r>
              <w:rPr>
                <w:rFonts w:hint="eastAsia"/>
                <w:lang w:eastAsia="zh-CN"/>
              </w:rPr>
              <w:t>研究组报告和所提交</w:t>
            </w:r>
            <w:r w:rsidR="009D257F">
              <w:rPr>
                <w:rFonts w:hint="eastAsia"/>
                <w:lang w:eastAsia="zh-CN"/>
              </w:rPr>
              <w:t>的</w:t>
            </w:r>
            <w:r>
              <w:rPr>
                <w:rFonts w:hint="eastAsia"/>
                <w:lang w:eastAsia="zh-CN"/>
              </w:rPr>
              <w:t>文件。文件</w:t>
            </w:r>
            <w:r>
              <w:rPr>
                <w:lang w:eastAsia="zh-CN"/>
              </w:rPr>
              <w:t>3/1001</w:t>
            </w:r>
            <w:r>
              <w:rPr>
                <w:rFonts w:hint="eastAsia"/>
                <w:lang w:eastAsia="zh-CN"/>
              </w:rPr>
              <w:t>和文件</w:t>
            </w:r>
            <w:r>
              <w:rPr>
                <w:lang w:eastAsia="zh-CN"/>
              </w:rPr>
              <w:t>3/1002</w:t>
            </w:r>
            <w:r>
              <w:rPr>
                <w:rFonts w:hint="eastAsia"/>
                <w:lang w:eastAsia="zh-CN"/>
              </w:rPr>
              <w:t>被记录在案。第</w:t>
            </w:r>
            <w:r>
              <w:rPr>
                <w:rFonts w:hint="eastAsia"/>
                <w:lang w:eastAsia="zh-CN"/>
              </w:rPr>
              <w:t>4</w:t>
            </w:r>
            <w:r>
              <w:rPr>
                <w:rFonts w:hint="eastAsia"/>
                <w:lang w:eastAsia="zh-CN"/>
              </w:rPr>
              <w:t>委员会已经审议了文件</w:t>
            </w:r>
            <w:r>
              <w:rPr>
                <w:lang w:eastAsia="zh-CN"/>
              </w:rPr>
              <w:t>3/1003</w:t>
            </w:r>
            <w:r>
              <w:rPr>
                <w:rFonts w:hint="eastAsia"/>
                <w:lang w:eastAsia="zh-CN"/>
              </w:rPr>
              <w:t>和文件</w:t>
            </w:r>
            <w:r>
              <w:rPr>
                <w:lang w:eastAsia="zh-CN"/>
              </w:rPr>
              <w:t>3/1004</w:t>
            </w:r>
            <w:r>
              <w:rPr>
                <w:rFonts w:hint="eastAsia"/>
                <w:lang w:eastAsia="zh-CN"/>
              </w:rPr>
              <w:t>。</w:t>
            </w:r>
            <w:r w:rsidR="00950178">
              <w:rPr>
                <w:rFonts w:hint="eastAsia"/>
                <w:lang w:eastAsia="zh-CN"/>
              </w:rPr>
              <w:t>文件</w:t>
            </w:r>
            <w:r w:rsidR="00950178">
              <w:rPr>
                <w:lang w:eastAsia="zh-CN"/>
              </w:rPr>
              <w:t>3/1005</w:t>
            </w:r>
            <w:r w:rsidR="00950178">
              <w:rPr>
                <w:rFonts w:hint="eastAsia"/>
                <w:lang w:eastAsia="zh-CN"/>
              </w:rPr>
              <w:t>，</w:t>
            </w:r>
            <w:r w:rsidR="00374E30">
              <w:rPr>
                <w:lang w:eastAsia="zh-CN"/>
              </w:rPr>
              <w:t>ITU-R P.834-6</w:t>
            </w:r>
            <w:r w:rsidR="00374E30">
              <w:rPr>
                <w:rFonts w:hint="eastAsia"/>
                <w:lang w:eastAsia="zh-CN"/>
              </w:rPr>
              <w:t>建议书修订草案</w:t>
            </w:r>
            <w:r w:rsidR="001105D3">
              <w:rPr>
                <w:lang w:eastAsia="zh-CN"/>
              </w:rPr>
              <w:t xml:space="preserve"> –</w:t>
            </w:r>
            <w:r w:rsidR="00374E30">
              <w:rPr>
                <w:lang w:eastAsia="zh-CN"/>
              </w:rPr>
              <w:t xml:space="preserve"> </w:t>
            </w:r>
            <w:r w:rsidR="00374E30" w:rsidRPr="00374E30">
              <w:rPr>
                <w:rFonts w:hint="eastAsia"/>
                <w:lang w:eastAsia="zh-CN"/>
              </w:rPr>
              <w:t>对流层折射对无线电波传播的影响</w:t>
            </w:r>
            <w:r w:rsidR="009B56B2">
              <w:rPr>
                <w:lang w:eastAsia="zh-CN"/>
              </w:rPr>
              <w:t xml:space="preserve">– </w:t>
            </w:r>
            <w:r w:rsidR="009D257F">
              <w:rPr>
                <w:rFonts w:hint="eastAsia"/>
                <w:lang w:eastAsia="zh-CN"/>
              </w:rPr>
              <w:t>已得到批准。</w:t>
            </w:r>
          </w:p>
          <w:p w:rsidR="009B56B2" w:rsidRPr="007123A3" w:rsidRDefault="009D257F" w:rsidP="00046394">
            <w:pPr>
              <w:tabs>
                <w:tab w:val="left" w:pos="567"/>
              </w:tabs>
              <w:spacing w:before="80"/>
              <w:rPr>
                <w:lang w:eastAsia="zh-CN"/>
              </w:rPr>
            </w:pPr>
            <w:r>
              <w:rPr>
                <w:lang w:eastAsia="zh-CN"/>
              </w:rPr>
              <w:t xml:space="preserve">B. </w:t>
            </w:r>
            <w:proofErr w:type="spellStart"/>
            <w:r>
              <w:rPr>
                <w:lang w:eastAsia="zh-CN"/>
              </w:rPr>
              <w:t>Abresser-Rastburg</w:t>
            </w:r>
            <w:proofErr w:type="spellEnd"/>
            <w:r>
              <w:rPr>
                <w:rFonts w:hint="eastAsia"/>
                <w:lang w:eastAsia="zh-CN"/>
              </w:rPr>
              <w:t>先生即将离开目前的岗位，鉴于他出色的业绩和领导才能，</w:t>
            </w:r>
            <w:r>
              <w:rPr>
                <w:rFonts w:hint="eastAsia"/>
                <w:lang w:eastAsia="zh-CN"/>
              </w:rPr>
              <w:t>RA-15</w:t>
            </w:r>
            <w:r>
              <w:rPr>
                <w:rFonts w:hint="eastAsia"/>
                <w:lang w:eastAsia="zh-CN"/>
              </w:rPr>
              <w:t>主席向他表示衷心的感谢</w:t>
            </w:r>
            <w:r w:rsidR="005B5851">
              <w:rPr>
                <w:rFonts w:hint="eastAsia"/>
                <w:lang w:eastAsia="zh-CN"/>
              </w:rPr>
              <w:t>,</w:t>
            </w:r>
            <w:r w:rsidR="005B5851">
              <w:rPr>
                <w:rFonts w:hint="eastAsia"/>
                <w:lang w:eastAsia="zh-CN"/>
              </w:rPr>
              <w:t>亦向第</w:t>
            </w:r>
            <w:r w:rsidR="005B5851">
              <w:rPr>
                <w:rFonts w:hint="eastAsia"/>
                <w:lang w:eastAsia="zh-CN"/>
              </w:rPr>
              <w:t>3</w:t>
            </w:r>
            <w:r w:rsidR="005B5851">
              <w:rPr>
                <w:rFonts w:hint="eastAsia"/>
                <w:lang w:eastAsia="zh-CN"/>
              </w:rPr>
              <w:t>研究组所有与会者表示感谢。</w:t>
            </w:r>
          </w:p>
        </w:tc>
        <w:tc>
          <w:tcPr>
            <w:tcW w:w="3428" w:type="dxa"/>
          </w:tcPr>
          <w:p w:rsidR="009B56B2" w:rsidRDefault="00627888" w:rsidP="00046394">
            <w:pPr>
              <w:spacing w:before="80"/>
              <w:jc w:val="center"/>
            </w:pPr>
            <w:hyperlink r:id="rId9" w:history="1">
              <w:r w:rsidR="009B56B2" w:rsidRPr="00B65426">
                <w:rPr>
                  <w:rStyle w:val="Hyperlink"/>
                </w:rPr>
                <w:t>3/1001</w:t>
              </w:r>
            </w:hyperlink>
            <w:r w:rsidR="009B56B2">
              <w:t xml:space="preserve">, </w:t>
            </w:r>
            <w:hyperlink r:id="rId10" w:history="1">
              <w:r w:rsidR="009B56B2" w:rsidRPr="00B65426">
                <w:rPr>
                  <w:rStyle w:val="Hyperlink"/>
                </w:rPr>
                <w:t>1002</w:t>
              </w:r>
            </w:hyperlink>
            <w:r w:rsidR="009B56B2">
              <w:t xml:space="preserve">, </w:t>
            </w:r>
            <w:hyperlink r:id="rId11" w:history="1">
              <w:r w:rsidR="009B56B2" w:rsidRPr="00B65426">
                <w:rPr>
                  <w:rStyle w:val="Hyperlink"/>
                </w:rPr>
                <w:t>1003</w:t>
              </w:r>
            </w:hyperlink>
            <w:r w:rsidR="009B56B2">
              <w:t xml:space="preserve">, </w:t>
            </w:r>
            <w:hyperlink r:id="rId12" w:history="1">
              <w:r w:rsidR="009B56B2" w:rsidRPr="00B65426">
                <w:rPr>
                  <w:rStyle w:val="Hyperlink"/>
                </w:rPr>
                <w:t>1004</w:t>
              </w:r>
            </w:hyperlink>
            <w:r w:rsidR="009B56B2">
              <w:t xml:space="preserve">, </w:t>
            </w:r>
            <w:hyperlink r:id="rId13" w:history="1">
              <w:r w:rsidR="009B56B2" w:rsidRPr="00B65426">
                <w:rPr>
                  <w:rStyle w:val="Hyperlink"/>
                </w:rPr>
                <w:t>1005</w:t>
              </w:r>
            </w:hyperlink>
          </w:p>
        </w:tc>
      </w:tr>
      <w:tr w:rsidR="009B56B2" w:rsidTr="007E610F">
        <w:tc>
          <w:tcPr>
            <w:tcW w:w="515" w:type="dxa"/>
          </w:tcPr>
          <w:p w:rsidR="009B56B2" w:rsidRDefault="009B56B2" w:rsidP="00046394">
            <w:pPr>
              <w:tabs>
                <w:tab w:val="left" w:pos="567"/>
              </w:tabs>
              <w:spacing w:before="80"/>
              <w:ind w:left="567" w:hanging="567"/>
            </w:pPr>
            <w:r>
              <w:t>4</w:t>
            </w:r>
          </w:p>
        </w:tc>
        <w:tc>
          <w:tcPr>
            <w:tcW w:w="6006" w:type="dxa"/>
          </w:tcPr>
          <w:p w:rsidR="009B56B2" w:rsidRDefault="009D257F" w:rsidP="00046394">
            <w:pPr>
              <w:tabs>
                <w:tab w:val="left" w:pos="567"/>
              </w:tabs>
              <w:spacing w:before="80"/>
              <w:rPr>
                <w:lang w:eastAsia="zh-CN"/>
              </w:rPr>
            </w:pPr>
            <w:r>
              <w:rPr>
                <w:rFonts w:hint="eastAsia"/>
                <w:lang w:eastAsia="zh-CN"/>
              </w:rPr>
              <w:t>第</w:t>
            </w:r>
            <w:r>
              <w:rPr>
                <w:rFonts w:hint="eastAsia"/>
                <w:lang w:eastAsia="zh-CN"/>
              </w:rPr>
              <w:t>4</w:t>
            </w:r>
            <w:r>
              <w:rPr>
                <w:rFonts w:hint="eastAsia"/>
                <w:lang w:eastAsia="zh-CN"/>
              </w:rPr>
              <w:t>研究组主席报告和所提交文件</w:t>
            </w:r>
          </w:p>
          <w:p w:rsidR="009B56B2" w:rsidRDefault="009D257F" w:rsidP="00046394">
            <w:pPr>
              <w:tabs>
                <w:tab w:val="left" w:pos="567"/>
              </w:tabs>
              <w:spacing w:before="80"/>
              <w:rPr>
                <w:lang w:eastAsia="zh-CN"/>
              </w:rPr>
            </w:pPr>
            <w:r>
              <w:rPr>
                <w:rFonts w:hint="eastAsia"/>
                <w:lang w:eastAsia="zh-CN"/>
              </w:rPr>
              <w:t>第</w:t>
            </w:r>
            <w:r>
              <w:rPr>
                <w:rFonts w:hint="eastAsia"/>
                <w:lang w:eastAsia="zh-CN"/>
              </w:rPr>
              <w:t>4</w:t>
            </w:r>
            <w:r>
              <w:rPr>
                <w:rFonts w:hint="eastAsia"/>
                <w:lang w:eastAsia="zh-CN"/>
              </w:rPr>
              <w:t>研究组主席</w:t>
            </w:r>
            <w:r>
              <w:rPr>
                <w:rFonts w:hint="eastAsia"/>
                <w:lang w:eastAsia="zh-CN"/>
              </w:rPr>
              <w:t>Hofer</w:t>
            </w:r>
            <w:r>
              <w:rPr>
                <w:rFonts w:hint="eastAsia"/>
                <w:lang w:eastAsia="zh-CN"/>
              </w:rPr>
              <w:t>先生介绍了第</w:t>
            </w:r>
            <w:r>
              <w:rPr>
                <w:rFonts w:hint="eastAsia"/>
                <w:lang w:eastAsia="zh-CN"/>
              </w:rPr>
              <w:t>4</w:t>
            </w:r>
            <w:r>
              <w:rPr>
                <w:rFonts w:hint="eastAsia"/>
                <w:lang w:eastAsia="zh-CN"/>
              </w:rPr>
              <w:t>研究组报告和所提交的文件。文件</w:t>
            </w:r>
            <w:r>
              <w:rPr>
                <w:rFonts w:hint="eastAsia"/>
                <w:lang w:eastAsia="zh-CN"/>
              </w:rPr>
              <w:t>4</w:t>
            </w:r>
            <w:r>
              <w:rPr>
                <w:lang w:eastAsia="zh-CN"/>
              </w:rPr>
              <w:t>/1001</w:t>
            </w:r>
            <w:r>
              <w:rPr>
                <w:rFonts w:hint="eastAsia"/>
                <w:lang w:eastAsia="zh-CN"/>
              </w:rPr>
              <w:t>和文件</w:t>
            </w:r>
            <w:r>
              <w:rPr>
                <w:rFonts w:hint="eastAsia"/>
                <w:lang w:eastAsia="zh-CN"/>
              </w:rPr>
              <w:t>4</w:t>
            </w:r>
            <w:r>
              <w:rPr>
                <w:lang w:eastAsia="zh-CN"/>
              </w:rPr>
              <w:t>/1002</w:t>
            </w:r>
            <w:r>
              <w:rPr>
                <w:rFonts w:hint="eastAsia"/>
                <w:lang w:eastAsia="zh-CN"/>
              </w:rPr>
              <w:t>被记录在案。</w:t>
            </w:r>
            <w:r w:rsidRPr="009D257F">
              <w:rPr>
                <w:rFonts w:hint="eastAsia"/>
                <w:lang w:eastAsia="zh-CN"/>
              </w:rPr>
              <w:t>第</w:t>
            </w:r>
            <w:r w:rsidRPr="009D257F">
              <w:rPr>
                <w:rFonts w:hint="eastAsia"/>
                <w:lang w:eastAsia="zh-CN"/>
              </w:rPr>
              <w:t>4</w:t>
            </w:r>
            <w:r w:rsidRPr="009D257F">
              <w:rPr>
                <w:rFonts w:hint="eastAsia"/>
                <w:lang w:eastAsia="zh-CN"/>
              </w:rPr>
              <w:t>委员会已经审议了文件</w:t>
            </w:r>
            <w:r>
              <w:rPr>
                <w:rFonts w:hint="eastAsia"/>
                <w:lang w:eastAsia="zh-CN"/>
              </w:rPr>
              <w:t>4</w:t>
            </w:r>
            <w:r w:rsidRPr="009D257F">
              <w:rPr>
                <w:rFonts w:hint="eastAsia"/>
                <w:lang w:eastAsia="zh-CN"/>
              </w:rPr>
              <w:t>/1003</w:t>
            </w:r>
            <w:r w:rsidRPr="009D257F">
              <w:rPr>
                <w:rFonts w:hint="eastAsia"/>
                <w:lang w:eastAsia="zh-CN"/>
              </w:rPr>
              <w:t>和文件</w:t>
            </w:r>
            <w:r>
              <w:rPr>
                <w:rFonts w:hint="eastAsia"/>
                <w:lang w:eastAsia="zh-CN"/>
              </w:rPr>
              <w:t>4</w:t>
            </w:r>
            <w:r w:rsidRPr="009D257F">
              <w:rPr>
                <w:rFonts w:hint="eastAsia"/>
                <w:lang w:eastAsia="zh-CN"/>
              </w:rPr>
              <w:t>/1004</w:t>
            </w:r>
            <w:r>
              <w:rPr>
                <w:rFonts w:hint="eastAsia"/>
                <w:lang w:eastAsia="zh-CN"/>
              </w:rPr>
              <w:t>，因而亦被记录在案</w:t>
            </w:r>
            <w:r w:rsidRPr="009D257F">
              <w:rPr>
                <w:rFonts w:hint="eastAsia"/>
                <w:lang w:eastAsia="zh-CN"/>
              </w:rPr>
              <w:t>。</w:t>
            </w:r>
          </w:p>
          <w:p w:rsidR="009B56B2" w:rsidRPr="00221DD1" w:rsidRDefault="009D257F" w:rsidP="00627888">
            <w:pPr>
              <w:tabs>
                <w:tab w:val="left" w:pos="567"/>
              </w:tabs>
              <w:spacing w:before="80"/>
              <w:rPr>
                <w:lang w:val="en-US" w:eastAsia="zh-CN"/>
              </w:rPr>
            </w:pPr>
            <w:r>
              <w:rPr>
                <w:rFonts w:hint="eastAsia"/>
                <w:lang w:eastAsia="zh-CN"/>
              </w:rPr>
              <w:t>俄罗斯联邦主管部门建议在本次会议的</w:t>
            </w:r>
            <w:r w:rsidR="00221DD1">
              <w:rPr>
                <w:rFonts w:hint="eastAsia"/>
                <w:lang w:val="en-US" w:eastAsia="zh-CN"/>
              </w:rPr>
              <w:t>摘要记录</w:t>
            </w:r>
            <w:r w:rsidR="005B5851">
              <w:rPr>
                <w:rFonts w:hint="eastAsia"/>
                <w:lang w:val="en-US" w:eastAsia="zh-CN"/>
              </w:rPr>
              <w:t>做出说明，</w:t>
            </w:r>
            <w:r w:rsidR="00221DD1">
              <w:rPr>
                <w:rFonts w:hint="eastAsia"/>
                <w:lang w:val="en-US" w:eastAsia="zh-CN"/>
              </w:rPr>
              <w:t>指出其针对</w:t>
            </w:r>
            <w:r w:rsidR="00221DD1" w:rsidRPr="009E29C0">
              <w:rPr>
                <w:lang w:val="en-US" w:eastAsia="zh-CN"/>
              </w:rPr>
              <w:t>ITU-R M.[AMS(R)S.METHODOLOGY]-0</w:t>
            </w:r>
            <w:r w:rsidR="00221DD1">
              <w:rPr>
                <w:rFonts w:hint="eastAsia"/>
                <w:lang w:val="en-US" w:eastAsia="zh-CN"/>
              </w:rPr>
              <w:t>新建议书草案</w:t>
            </w:r>
            <w:r w:rsidR="00221DD1">
              <w:rPr>
                <w:rFonts w:hint="eastAsia"/>
                <w:lang w:val="en-US" w:eastAsia="zh-CN"/>
              </w:rPr>
              <w:t xml:space="preserve"> </w:t>
            </w:r>
            <w:r w:rsidR="004C3A09">
              <w:rPr>
                <w:lang w:eastAsia="zh-CN"/>
              </w:rPr>
              <w:t>–</w:t>
            </w:r>
            <w:r w:rsidR="00221DD1">
              <w:rPr>
                <w:lang w:eastAsia="zh-CN"/>
              </w:rPr>
              <w:t xml:space="preserve"> </w:t>
            </w:r>
            <w:r w:rsidR="00221DD1">
              <w:rPr>
                <w:rFonts w:hint="eastAsia"/>
                <w:lang w:eastAsia="zh-CN"/>
              </w:rPr>
              <w:t>在</w:t>
            </w:r>
            <w:r w:rsidR="00221DD1" w:rsidRPr="002337AF">
              <w:rPr>
                <w:lang w:eastAsia="zh-CN"/>
              </w:rPr>
              <w:t>1</w:t>
            </w:r>
            <w:r w:rsidR="00627888">
              <w:rPr>
                <w:lang w:val="en-US" w:eastAsia="zh-CN"/>
              </w:rPr>
              <w:t> </w:t>
            </w:r>
            <w:r w:rsidR="00221DD1" w:rsidRPr="002337AF">
              <w:rPr>
                <w:lang w:eastAsia="zh-CN"/>
              </w:rPr>
              <w:t>545-1 555 MHz</w:t>
            </w:r>
            <w:r w:rsidR="00221DD1">
              <w:rPr>
                <w:rFonts w:hint="eastAsia"/>
                <w:lang w:eastAsia="zh-CN"/>
              </w:rPr>
              <w:t>（空对地）和</w:t>
            </w:r>
            <w:r w:rsidR="00221DD1" w:rsidRPr="002337AF">
              <w:rPr>
                <w:lang w:eastAsia="zh-CN"/>
              </w:rPr>
              <w:t>1</w:t>
            </w:r>
            <w:r w:rsidR="00221DD1">
              <w:rPr>
                <w:lang w:eastAsia="zh-CN"/>
              </w:rPr>
              <w:t> </w:t>
            </w:r>
            <w:r w:rsidR="00221DD1" w:rsidRPr="002337AF">
              <w:rPr>
                <w:lang w:eastAsia="zh-CN"/>
              </w:rPr>
              <w:t>646.5</w:t>
            </w:r>
            <w:r w:rsidR="00221DD1">
              <w:rPr>
                <w:lang w:eastAsia="zh-CN"/>
              </w:rPr>
              <w:noBreakHyphen/>
            </w:r>
            <w:r w:rsidR="00221DD1" w:rsidRPr="002337AF">
              <w:rPr>
                <w:lang w:eastAsia="zh-CN"/>
              </w:rPr>
              <w:t>1</w:t>
            </w:r>
            <w:r w:rsidR="00221DD1">
              <w:rPr>
                <w:lang w:eastAsia="zh-CN"/>
              </w:rPr>
              <w:t> </w:t>
            </w:r>
            <w:r w:rsidR="00221DD1" w:rsidRPr="002337AF">
              <w:rPr>
                <w:lang w:eastAsia="zh-CN"/>
              </w:rPr>
              <w:t>656.5</w:t>
            </w:r>
            <w:r w:rsidR="00221DD1">
              <w:rPr>
                <w:lang w:eastAsia="zh-CN"/>
              </w:rPr>
              <w:t> </w:t>
            </w:r>
            <w:r w:rsidR="00221DD1" w:rsidRPr="002337AF">
              <w:rPr>
                <w:lang w:eastAsia="zh-CN"/>
              </w:rPr>
              <w:t>MHz</w:t>
            </w:r>
            <w:r w:rsidR="00221DD1">
              <w:rPr>
                <w:rFonts w:hint="eastAsia"/>
                <w:lang w:eastAsia="zh-CN"/>
              </w:rPr>
              <w:t>（地对空）频段内为与《无线电规则》第</w:t>
            </w:r>
            <w:r w:rsidR="00221DD1">
              <w:rPr>
                <w:rFonts w:hint="eastAsia"/>
                <w:lang w:eastAsia="zh-CN"/>
              </w:rPr>
              <w:t>44</w:t>
            </w:r>
            <w:r w:rsidR="00221DD1">
              <w:rPr>
                <w:rFonts w:hint="eastAsia"/>
                <w:lang w:eastAsia="zh-CN"/>
              </w:rPr>
              <w:t>条第</w:t>
            </w:r>
            <w:r w:rsidR="00221DD1">
              <w:rPr>
                <w:rFonts w:hint="eastAsia"/>
                <w:lang w:eastAsia="zh-CN"/>
              </w:rPr>
              <w:t>1-6</w:t>
            </w:r>
            <w:r w:rsidR="00221DD1">
              <w:rPr>
                <w:rFonts w:hint="eastAsia"/>
                <w:lang w:eastAsia="zh-CN"/>
              </w:rPr>
              <w:t>类优先</w:t>
            </w:r>
            <w:r w:rsidR="00221DD1">
              <w:rPr>
                <w:rFonts w:hint="eastAsia"/>
                <w:lang w:eastAsia="zh-CN"/>
              </w:rPr>
              <w:lastRenderedPageBreak/>
              <w:t>等级相关的卫星航空移动（</w:t>
            </w:r>
            <w:r w:rsidR="00221DD1">
              <w:rPr>
                <w:rFonts w:hint="eastAsia"/>
                <w:lang w:eastAsia="zh-CN"/>
              </w:rPr>
              <w:t>R</w:t>
            </w:r>
            <w:r w:rsidR="00221DD1">
              <w:rPr>
                <w:rFonts w:hint="eastAsia"/>
                <w:lang w:eastAsia="zh-CN"/>
              </w:rPr>
              <w:t>）业务通信计算频谱要求的方法</w:t>
            </w:r>
            <w:r w:rsidR="00950178">
              <w:rPr>
                <w:rFonts w:hint="eastAsia"/>
                <w:lang w:eastAsia="zh-CN"/>
              </w:rPr>
              <w:t>（文件</w:t>
            </w:r>
            <w:r w:rsidR="00221DD1">
              <w:rPr>
                <w:lang w:eastAsia="zh-CN"/>
              </w:rPr>
              <w:t>4</w:t>
            </w:r>
            <w:r w:rsidR="00221DD1" w:rsidRPr="00E56783">
              <w:rPr>
                <w:lang w:eastAsia="zh-CN"/>
              </w:rPr>
              <w:t>/1005</w:t>
            </w:r>
            <w:r w:rsidR="00950178">
              <w:rPr>
                <w:rFonts w:hint="eastAsia"/>
                <w:lang w:eastAsia="zh-CN"/>
              </w:rPr>
              <w:t>）</w:t>
            </w:r>
            <w:r w:rsidR="00221DD1">
              <w:rPr>
                <w:rFonts w:hint="eastAsia"/>
                <w:lang w:eastAsia="zh-CN"/>
              </w:rPr>
              <w:t>的</w:t>
            </w:r>
            <w:r w:rsidR="00221DD1">
              <w:rPr>
                <w:rFonts w:hint="eastAsia"/>
                <w:lang w:val="en-US" w:eastAsia="zh-CN"/>
              </w:rPr>
              <w:t>反对意见。主席请俄罗斯联邦主管部门将拟议案文提交秘书处，此时将在</w:t>
            </w:r>
            <w:r w:rsidR="008426B0">
              <w:rPr>
                <w:rFonts w:hint="eastAsia"/>
                <w:lang w:val="en-US" w:eastAsia="zh-CN"/>
              </w:rPr>
              <w:t>随后</w:t>
            </w:r>
            <w:r w:rsidR="00221DD1">
              <w:rPr>
                <w:rFonts w:hint="eastAsia"/>
                <w:lang w:val="en-US" w:eastAsia="zh-CN"/>
              </w:rPr>
              <w:t>的全体会议上审议。</w:t>
            </w:r>
          </w:p>
        </w:tc>
        <w:tc>
          <w:tcPr>
            <w:tcW w:w="3428" w:type="dxa"/>
          </w:tcPr>
          <w:p w:rsidR="009B56B2" w:rsidRDefault="00627888" w:rsidP="00046394">
            <w:pPr>
              <w:spacing w:before="80"/>
              <w:jc w:val="center"/>
            </w:pPr>
            <w:hyperlink r:id="rId14" w:history="1">
              <w:r w:rsidR="009B56B2" w:rsidRPr="00B65426">
                <w:rPr>
                  <w:rStyle w:val="Hyperlink"/>
                </w:rPr>
                <w:t>4/1001</w:t>
              </w:r>
            </w:hyperlink>
            <w:r w:rsidR="009B56B2">
              <w:t xml:space="preserve">, </w:t>
            </w:r>
            <w:hyperlink r:id="rId15" w:history="1">
              <w:r w:rsidR="009B56B2" w:rsidRPr="00B65426">
                <w:rPr>
                  <w:rStyle w:val="Hyperlink"/>
                </w:rPr>
                <w:t>1002</w:t>
              </w:r>
            </w:hyperlink>
            <w:r w:rsidR="009B56B2">
              <w:t xml:space="preserve">, </w:t>
            </w:r>
            <w:hyperlink r:id="rId16" w:history="1">
              <w:r w:rsidR="009B56B2" w:rsidRPr="00B65426">
                <w:rPr>
                  <w:rStyle w:val="Hyperlink"/>
                </w:rPr>
                <w:t>1003</w:t>
              </w:r>
            </w:hyperlink>
            <w:r w:rsidR="009B56B2">
              <w:t xml:space="preserve">, </w:t>
            </w:r>
            <w:hyperlink r:id="rId17" w:history="1">
              <w:r w:rsidR="009B56B2" w:rsidRPr="00B65426">
                <w:rPr>
                  <w:rStyle w:val="Hyperlink"/>
                </w:rPr>
                <w:t>1004</w:t>
              </w:r>
            </w:hyperlink>
            <w:r w:rsidR="009B56B2">
              <w:t xml:space="preserve">, </w:t>
            </w:r>
            <w:hyperlink r:id="rId18" w:history="1">
              <w:r w:rsidR="009B56B2" w:rsidRPr="00B65426">
                <w:rPr>
                  <w:rStyle w:val="Hyperlink"/>
                </w:rPr>
                <w:t>1005</w:t>
              </w:r>
            </w:hyperlink>
          </w:p>
        </w:tc>
      </w:tr>
      <w:tr w:rsidR="009B56B2" w:rsidTr="007E610F">
        <w:tc>
          <w:tcPr>
            <w:tcW w:w="515" w:type="dxa"/>
          </w:tcPr>
          <w:p w:rsidR="009B56B2" w:rsidRDefault="009B56B2" w:rsidP="003C240A">
            <w:pPr>
              <w:tabs>
                <w:tab w:val="left" w:pos="567"/>
              </w:tabs>
              <w:spacing w:before="80" w:after="40"/>
              <w:ind w:left="567" w:hanging="567"/>
            </w:pPr>
            <w:r>
              <w:lastRenderedPageBreak/>
              <w:t>5</w:t>
            </w:r>
          </w:p>
        </w:tc>
        <w:tc>
          <w:tcPr>
            <w:tcW w:w="6006" w:type="dxa"/>
          </w:tcPr>
          <w:p w:rsidR="009B56B2" w:rsidRDefault="00221DD1" w:rsidP="003C240A">
            <w:pPr>
              <w:tabs>
                <w:tab w:val="left" w:pos="567"/>
              </w:tabs>
              <w:spacing w:before="80" w:after="40"/>
              <w:rPr>
                <w:lang w:eastAsia="zh-CN"/>
              </w:rPr>
            </w:pPr>
            <w:r>
              <w:rPr>
                <w:rFonts w:hint="eastAsia"/>
                <w:lang w:eastAsia="zh-CN"/>
              </w:rPr>
              <w:t>来自</w:t>
            </w:r>
            <w:r>
              <w:rPr>
                <w:lang w:eastAsia="zh-CN"/>
              </w:rPr>
              <w:t>PLEN-15GHz</w:t>
            </w:r>
            <w:r>
              <w:rPr>
                <w:rFonts w:hint="eastAsia"/>
                <w:lang w:eastAsia="zh-CN"/>
              </w:rPr>
              <w:t>特设组的报告及所提交文件</w:t>
            </w:r>
          </w:p>
          <w:p w:rsidR="009B56B2" w:rsidRDefault="00221DD1" w:rsidP="003C240A">
            <w:pPr>
              <w:tabs>
                <w:tab w:val="left" w:pos="567"/>
              </w:tabs>
              <w:spacing w:before="80" w:after="40"/>
              <w:rPr>
                <w:lang w:eastAsia="zh-CN"/>
              </w:rPr>
            </w:pPr>
            <w:r>
              <w:rPr>
                <w:lang w:eastAsia="zh-CN"/>
              </w:rPr>
              <w:t>PLEN-15GHz</w:t>
            </w:r>
            <w:r>
              <w:rPr>
                <w:rFonts w:hint="eastAsia"/>
                <w:lang w:eastAsia="zh-CN"/>
              </w:rPr>
              <w:t>特设组主席</w:t>
            </w:r>
            <w:r>
              <w:t>A. </w:t>
            </w:r>
            <w:proofErr w:type="spellStart"/>
            <w:r>
              <w:t>Nalbandian</w:t>
            </w:r>
            <w:proofErr w:type="spellEnd"/>
            <w:r>
              <w:rPr>
                <w:rFonts w:hint="eastAsia"/>
                <w:lang w:eastAsia="zh-CN"/>
              </w:rPr>
              <w:t>先生介绍了文件</w:t>
            </w:r>
            <w:r>
              <w:rPr>
                <w:rFonts w:hint="eastAsia"/>
                <w:lang w:eastAsia="zh-CN"/>
              </w:rPr>
              <w:t>PLEN/62</w:t>
            </w:r>
            <w:r>
              <w:rPr>
                <w:rFonts w:hint="eastAsia"/>
                <w:lang w:eastAsia="zh-CN"/>
              </w:rPr>
              <w:t>，该文件未经修改而得以批准。</w:t>
            </w:r>
          </w:p>
          <w:p w:rsidR="009B56B2" w:rsidRPr="005476CE" w:rsidRDefault="00221DD1" w:rsidP="003C240A">
            <w:pPr>
              <w:tabs>
                <w:tab w:val="left" w:pos="567"/>
              </w:tabs>
              <w:spacing w:before="80" w:after="40"/>
              <w:rPr>
                <w:lang w:eastAsia="zh-CN"/>
              </w:rPr>
            </w:pPr>
            <w:r>
              <w:rPr>
                <w:rFonts w:hint="eastAsia"/>
                <w:lang w:eastAsia="zh-CN"/>
              </w:rPr>
              <w:t>由于</w:t>
            </w:r>
            <w:r>
              <w:rPr>
                <w:lang w:eastAsia="zh-CN"/>
              </w:rPr>
              <w:t>PLEN</w:t>
            </w:r>
            <w:r>
              <w:rPr>
                <w:lang w:eastAsia="zh-CN"/>
              </w:rPr>
              <w:noBreakHyphen/>
              <w:t>15GHz</w:t>
            </w:r>
            <w:r>
              <w:rPr>
                <w:rFonts w:hint="eastAsia"/>
                <w:lang w:eastAsia="zh-CN"/>
              </w:rPr>
              <w:t>特设组主席以及参会者的出色工作，主席向他们表示感谢。</w:t>
            </w:r>
          </w:p>
        </w:tc>
        <w:tc>
          <w:tcPr>
            <w:tcW w:w="3428" w:type="dxa"/>
          </w:tcPr>
          <w:p w:rsidR="009B56B2" w:rsidRDefault="00627888" w:rsidP="003C240A">
            <w:pPr>
              <w:spacing w:before="80" w:after="40"/>
              <w:jc w:val="center"/>
            </w:pPr>
            <w:hyperlink r:id="rId19" w:history="1">
              <w:r w:rsidR="009B56B2" w:rsidRPr="00B65426">
                <w:rPr>
                  <w:rStyle w:val="Hyperlink"/>
                </w:rPr>
                <w:t>PLEN/62</w:t>
              </w:r>
            </w:hyperlink>
          </w:p>
        </w:tc>
      </w:tr>
      <w:tr w:rsidR="009B56B2" w:rsidTr="007E610F">
        <w:tc>
          <w:tcPr>
            <w:tcW w:w="515" w:type="dxa"/>
          </w:tcPr>
          <w:p w:rsidR="009B56B2" w:rsidRDefault="009B56B2" w:rsidP="00046394">
            <w:pPr>
              <w:tabs>
                <w:tab w:val="left" w:pos="567"/>
              </w:tabs>
              <w:spacing w:before="80"/>
              <w:ind w:left="567" w:hanging="567"/>
            </w:pPr>
            <w:r>
              <w:t>6</w:t>
            </w:r>
          </w:p>
        </w:tc>
        <w:tc>
          <w:tcPr>
            <w:tcW w:w="6006" w:type="dxa"/>
          </w:tcPr>
          <w:p w:rsidR="009B56B2" w:rsidRDefault="00221DD1" w:rsidP="00046394">
            <w:pPr>
              <w:tabs>
                <w:tab w:val="left" w:pos="567"/>
              </w:tabs>
              <w:spacing w:before="80"/>
              <w:rPr>
                <w:lang w:eastAsia="zh-CN"/>
              </w:rPr>
            </w:pPr>
            <w:r>
              <w:rPr>
                <w:rFonts w:hint="eastAsia"/>
                <w:lang w:eastAsia="zh-CN"/>
              </w:rPr>
              <w:t>来自</w:t>
            </w:r>
            <w:r>
              <w:rPr>
                <w:lang w:eastAsia="zh-CN"/>
              </w:rPr>
              <w:t>PLEN</w:t>
            </w:r>
            <w:r>
              <w:rPr>
                <w:rFonts w:hint="eastAsia"/>
                <w:lang w:eastAsia="zh-CN"/>
              </w:rPr>
              <w:t xml:space="preserve"> 1</w:t>
            </w:r>
            <w:r>
              <w:rPr>
                <w:rFonts w:hint="eastAsia"/>
                <w:lang w:eastAsia="zh-CN"/>
              </w:rPr>
              <w:t>特设组（</w:t>
            </w:r>
            <w:r>
              <w:rPr>
                <w:rFonts w:hint="eastAsia"/>
                <w:lang w:eastAsia="zh-CN"/>
              </w:rPr>
              <w:t>M</w:t>
            </w:r>
            <w:r>
              <w:rPr>
                <w:rFonts w:hint="eastAsia"/>
                <w:lang w:eastAsia="zh-CN"/>
              </w:rPr>
              <w:t>系列建议书）的报告及所提交文件</w:t>
            </w:r>
          </w:p>
          <w:p w:rsidR="009B56B2" w:rsidRDefault="008426B0" w:rsidP="00046394">
            <w:pPr>
              <w:tabs>
                <w:tab w:val="left" w:pos="567"/>
              </w:tabs>
              <w:spacing w:before="80"/>
              <w:rPr>
                <w:lang w:eastAsia="zh-CN"/>
              </w:rPr>
            </w:pPr>
            <w:r>
              <w:rPr>
                <w:lang w:eastAsia="zh-CN"/>
              </w:rPr>
              <w:t>PLEN</w:t>
            </w:r>
            <w:r>
              <w:rPr>
                <w:rFonts w:hint="eastAsia"/>
                <w:lang w:eastAsia="zh-CN"/>
              </w:rPr>
              <w:t xml:space="preserve"> 1</w:t>
            </w:r>
            <w:r>
              <w:rPr>
                <w:rFonts w:hint="eastAsia"/>
                <w:lang w:eastAsia="zh-CN"/>
              </w:rPr>
              <w:t>特设组（</w:t>
            </w:r>
            <w:r>
              <w:rPr>
                <w:rFonts w:hint="eastAsia"/>
                <w:lang w:eastAsia="zh-CN"/>
              </w:rPr>
              <w:t>M</w:t>
            </w:r>
            <w:r>
              <w:rPr>
                <w:rFonts w:hint="eastAsia"/>
                <w:lang w:eastAsia="zh-CN"/>
              </w:rPr>
              <w:t>系列建议书）</w:t>
            </w:r>
            <w:r w:rsidR="00221DD1">
              <w:rPr>
                <w:rFonts w:hint="eastAsia"/>
                <w:lang w:eastAsia="zh-CN"/>
              </w:rPr>
              <w:t>主席</w:t>
            </w:r>
            <w:r w:rsidR="00221DD1">
              <w:rPr>
                <w:rFonts w:hint="eastAsia"/>
                <w:lang w:eastAsia="zh-CN"/>
              </w:rPr>
              <w:t>J. Lewis</w:t>
            </w:r>
            <w:r w:rsidR="00221DD1">
              <w:rPr>
                <w:rFonts w:hint="eastAsia"/>
                <w:lang w:eastAsia="zh-CN"/>
              </w:rPr>
              <w:t>先生</w:t>
            </w:r>
            <w:r>
              <w:rPr>
                <w:rFonts w:hint="eastAsia"/>
                <w:lang w:eastAsia="zh-CN"/>
              </w:rPr>
              <w:t>报告说，该组已完成其工作，两份输出文件将提交随后的全体会议审议。</w:t>
            </w:r>
          </w:p>
          <w:p w:rsidR="009B56B2" w:rsidRPr="005476CE" w:rsidRDefault="008426B0" w:rsidP="00627888">
            <w:pPr>
              <w:tabs>
                <w:tab w:val="left" w:pos="567"/>
              </w:tabs>
              <w:spacing w:before="80"/>
              <w:rPr>
                <w:lang w:eastAsia="zh-CN"/>
              </w:rPr>
            </w:pPr>
            <w:r>
              <w:rPr>
                <w:rFonts w:hint="eastAsia"/>
                <w:lang w:eastAsia="zh-CN"/>
              </w:rPr>
              <w:t>由于</w:t>
            </w:r>
            <w:r>
              <w:rPr>
                <w:lang w:eastAsia="zh-CN"/>
              </w:rPr>
              <w:t>PLEN</w:t>
            </w:r>
            <w:r w:rsidR="00627888">
              <w:rPr>
                <w:lang w:eastAsia="zh-CN"/>
              </w:rPr>
              <w:t xml:space="preserve"> </w:t>
            </w:r>
            <w:r>
              <w:rPr>
                <w:rFonts w:hint="eastAsia"/>
                <w:lang w:eastAsia="zh-CN"/>
              </w:rPr>
              <w:t>1</w:t>
            </w:r>
            <w:r>
              <w:rPr>
                <w:rFonts w:hint="eastAsia"/>
                <w:lang w:eastAsia="zh-CN"/>
              </w:rPr>
              <w:t>特设组（</w:t>
            </w:r>
            <w:r>
              <w:rPr>
                <w:rFonts w:hint="eastAsia"/>
                <w:lang w:eastAsia="zh-CN"/>
              </w:rPr>
              <w:t>M</w:t>
            </w:r>
            <w:r>
              <w:rPr>
                <w:rFonts w:hint="eastAsia"/>
                <w:lang w:eastAsia="zh-CN"/>
              </w:rPr>
              <w:t>系列建议书）特设组主席以及参会者的出色工作，主席向他们表示感谢。</w:t>
            </w:r>
          </w:p>
        </w:tc>
        <w:tc>
          <w:tcPr>
            <w:tcW w:w="3428" w:type="dxa"/>
          </w:tcPr>
          <w:p w:rsidR="009B56B2" w:rsidRDefault="009B56B2" w:rsidP="00046394">
            <w:pPr>
              <w:spacing w:before="80"/>
              <w:jc w:val="center"/>
              <w:rPr>
                <w:lang w:eastAsia="zh-CN"/>
              </w:rPr>
            </w:pPr>
          </w:p>
        </w:tc>
      </w:tr>
      <w:tr w:rsidR="009B56B2" w:rsidTr="007E610F">
        <w:tc>
          <w:tcPr>
            <w:tcW w:w="515" w:type="dxa"/>
          </w:tcPr>
          <w:p w:rsidR="009B56B2" w:rsidRDefault="009B56B2" w:rsidP="00046394">
            <w:pPr>
              <w:tabs>
                <w:tab w:val="left" w:pos="567"/>
              </w:tabs>
              <w:spacing w:before="80"/>
              <w:ind w:left="567" w:hanging="567"/>
            </w:pPr>
            <w:r>
              <w:t>7</w:t>
            </w:r>
          </w:p>
        </w:tc>
        <w:tc>
          <w:tcPr>
            <w:tcW w:w="6006" w:type="dxa"/>
          </w:tcPr>
          <w:p w:rsidR="001D65F2" w:rsidRDefault="001D65F2" w:rsidP="00046394">
            <w:pPr>
              <w:tabs>
                <w:tab w:val="left" w:pos="567"/>
              </w:tabs>
              <w:spacing w:before="80"/>
              <w:rPr>
                <w:lang w:eastAsia="zh-CN"/>
              </w:rPr>
            </w:pPr>
            <w:r>
              <w:rPr>
                <w:rFonts w:hint="eastAsia"/>
                <w:lang w:eastAsia="zh-CN"/>
              </w:rPr>
              <w:t>来自第</w:t>
            </w:r>
            <w:r>
              <w:rPr>
                <w:rFonts w:hint="eastAsia"/>
                <w:lang w:eastAsia="zh-CN"/>
              </w:rPr>
              <w:t>4</w:t>
            </w:r>
            <w:r>
              <w:rPr>
                <w:rFonts w:hint="eastAsia"/>
                <w:lang w:eastAsia="zh-CN"/>
              </w:rPr>
              <w:t>委员会的报告及所提交文件</w:t>
            </w:r>
          </w:p>
          <w:p w:rsidR="009B56B2" w:rsidRDefault="001D65F2" w:rsidP="00046394">
            <w:pPr>
              <w:tabs>
                <w:tab w:val="left" w:pos="567"/>
                <w:tab w:val="left" w:pos="4524"/>
              </w:tabs>
              <w:spacing w:before="80"/>
              <w:rPr>
                <w:lang w:eastAsia="zh-CN"/>
              </w:rPr>
            </w:pPr>
            <w:r>
              <w:rPr>
                <w:rFonts w:hint="eastAsia"/>
                <w:lang w:eastAsia="zh-CN"/>
              </w:rPr>
              <w:t>第</w:t>
            </w:r>
            <w:r>
              <w:rPr>
                <w:rFonts w:hint="eastAsia"/>
                <w:lang w:eastAsia="zh-CN"/>
              </w:rPr>
              <w:t>4</w:t>
            </w:r>
            <w:r>
              <w:rPr>
                <w:rFonts w:hint="eastAsia"/>
                <w:lang w:eastAsia="zh-CN"/>
              </w:rPr>
              <w:t>委员会主席报告说，委员会已经完成了其工作，并介绍了</w:t>
            </w:r>
            <w:r>
              <w:rPr>
                <w:rFonts w:hint="eastAsia"/>
                <w:lang w:eastAsia="zh-CN"/>
              </w:rPr>
              <w:t>24</w:t>
            </w:r>
            <w:r>
              <w:rPr>
                <w:rFonts w:hint="eastAsia"/>
                <w:lang w:eastAsia="zh-CN"/>
              </w:rPr>
              <w:t>份输出文件供全体会议审议。</w:t>
            </w:r>
          </w:p>
          <w:p w:rsidR="009B56B2" w:rsidRPr="00BA076F" w:rsidRDefault="001D65F2" w:rsidP="005B5851">
            <w:pPr>
              <w:tabs>
                <w:tab w:val="left" w:pos="567"/>
                <w:tab w:val="left" w:pos="4524"/>
              </w:tabs>
              <w:spacing w:before="80"/>
              <w:rPr>
                <w:lang w:eastAsia="zh-CN"/>
              </w:rPr>
            </w:pPr>
            <w:r>
              <w:rPr>
                <w:rFonts w:hint="eastAsia"/>
                <w:lang w:eastAsia="zh-CN"/>
              </w:rPr>
              <w:t>文件</w:t>
            </w:r>
            <w:r>
              <w:rPr>
                <w:lang w:eastAsia="zh-CN"/>
              </w:rPr>
              <w:t>PLEN/35</w:t>
            </w:r>
            <w:r>
              <w:rPr>
                <w:rFonts w:hint="eastAsia"/>
                <w:lang w:eastAsia="zh-CN"/>
              </w:rPr>
              <w:t>、</w:t>
            </w:r>
            <w:r>
              <w:rPr>
                <w:lang w:eastAsia="zh-CN"/>
              </w:rPr>
              <w:t>36</w:t>
            </w:r>
            <w:r>
              <w:rPr>
                <w:rFonts w:hint="eastAsia"/>
                <w:lang w:eastAsia="zh-CN"/>
              </w:rPr>
              <w:t>、</w:t>
            </w:r>
            <w:r>
              <w:rPr>
                <w:lang w:eastAsia="zh-CN"/>
              </w:rPr>
              <w:t>37</w:t>
            </w:r>
            <w:r>
              <w:rPr>
                <w:rFonts w:hint="eastAsia"/>
                <w:lang w:eastAsia="zh-CN"/>
              </w:rPr>
              <w:t>、</w:t>
            </w:r>
            <w:r>
              <w:rPr>
                <w:lang w:eastAsia="zh-CN"/>
              </w:rPr>
              <w:t>39</w:t>
            </w:r>
            <w:r>
              <w:rPr>
                <w:rFonts w:hint="eastAsia"/>
                <w:lang w:eastAsia="zh-CN"/>
              </w:rPr>
              <w:t>、</w:t>
            </w:r>
            <w:r>
              <w:rPr>
                <w:lang w:eastAsia="zh-CN"/>
              </w:rPr>
              <w:t>40</w:t>
            </w:r>
            <w:r>
              <w:rPr>
                <w:rFonts w:hint="eastAsia"/>
                <w:lang w:eastAsia="zh-CN"/>
              </w:rPr>
              <w:t>、</w:t>
            </w:r>
            <w:r>
              <w:rPr>
                <w:lang w:eastAsia="zh-CN"/>
              </w:rPr>
              <w:t>41</w:t>
            </w:r>
            <w:r>
              <w:rPr>
                <w:rFonts w:hint="eastAsia"/>
                <w:lang w:eastAsia="zh-CN"/>
              </w:rPr>
              <w:t>和</w:t>
            </w:r>
            <w:r>
              <w:rPr>
                <w:lang w:eastAsia="zh-CN"/>
              </w:rPr>
              <w:t>43</w:t>
            </w:r>
            <w:r>
              <w:rPr>
                <w:rFonts w:hint="eastAsia"/>
                <w:lang w:eastAsia="zh-CN"/>
              </w:rPr>
              <w:t>未经修改得到批准。文件</w:t>
            </w:r>
            <w:r>
              <w:rPr>
                <w:rFonts w:hint="eastAsia"/>
                <w:lang w:eastAsia="zh-CN"/>
              </w:rPr>
              <w:t>PLEN/42</w:t>
            </w:r>
            <w:r>
              <w:rPr>
                <w:rFonts w:hint="eastAsia"/>
                <w:lang w:eastAsia="zh-CN"/>
              </w:rPr>
              <w:t>在按照提议删除第</w:t>
            </w:r>
            <w:r>
              <w:rPr>
                <w:rFonts w:hint="eastAsia"/>
                <w:lang w:eastAsia="zh-CN"/>
              </w:rPr>
              <w:t>5</w:t>
            </w:r>
            <w:r>
              <w:rPr>
                <w:rFonts w:hint="eastAsia"/>
                <w:lang w:eastAsia="zh-CN"/>
              </w:rPr>
              <w:t>页中一行之后得到批准。文件</w:t>
            </w:r>
            <w:r>
              <w:rPr>
                <w:rFonts w:hint="eastAsia"/>
                <w:lang w:eastAsia="zh-CN"/>
              </w:rPr>
              <w:t>PLEN/74</w:t>
            </w:r>
            <w:r>
              <w:rPr>
                <w:rFonts w:hint="eastAsia"/>
                <w:lang w:eastAsia="zh-CN"/>
              </w:rPr>
              <w:t>的附件</w:t>
            </w:r>
            <w:r>
              <w:rPr>
                <w:rFonts w:hint="eastAsia"/>
                <w:lang w:eastAsia="zh-CN"/>
              </w:rPr>
              <w:t>1</w:t>
            </w:r>
            <w:r>
              <w:rPr>
                <w:rFonts w:hint="eastAsia"/>
                <w:lang w:eastAsia="zh-CN"/>
              </w:rPr>
              <w:t>将被转移至</w:t>
            </w:r>
            <w:r>
              <w:rPr>
                <w:rFonts w:hint="eastAsia"/>
                <w:lang w:eastAsia="zh-CN"/>
              </w:rPr>
              <w:t>ITU-R</w:t>
            </w:r>
            <w:r>
              <w:rPr>
                <w:rFonts w:hint="eastAsia"/>
                <w:lang w:eastAsia="zh-CN"/>
              </w:rPr>
              <w:t>网页，以允许按照建议书和报告相关研究在两次全会之间的研究组通过的最新进展更新相关信息，在此基础上，该文件得到批准。与之相关的文件</w:t>
            </w:r>
            <w:r w:rsidR="003D03EF">
              <w:rPr>
                <w:rFonts w:hint="eastAsia"/>
                <w:lang w:eastAsia="zh-CN"/>
              </w:rPr>
              <w:t>PLEN</w:t>
            </w:r>
            <w:r>
              <w:rPr>
                <w:rFonts w:hint="eastAsia"/>
                <w:lang w:eastAsia="zh-CN"/>
              </w:rPr>
              <w:t>/77</w:t>
            </w:r>
            <w:r w:rsidR="005B5851">
              <w:rPr>
                <w:rFonts w:hint="eastAsia"/>
                <w:lang w:eastAsia="zh-CN"/>
              </w:rPr>
              <w:t>同样得到批准并因此</w:t>
            </w:r>
            <w:r>
              <w:rPr>
                <w:rFonts w:hint="eastAsia"/>
                <w:lang w:eastAsia="zh-CN"/>
              </w:rPr>
              <w:t>取消了</w:t>
            </w:r>
            <w:r>
              <w:rPr>
                <w:rFonts w:hint="eastAsia"/>
                <w:lang w:eastAsia="zh-CN"/>
              </w:rPr>
              <w:t>ITU-R</w:t>
            </w:r>
            <w:r w:rsidR="00186B7C">
              <w:rPr>
                <w:rFonts w:hint="eastAsia"/>
                <w:lang w:eastAsia="zh-CN"/>
              </w:rPr>
              <w:t>第</w:t>
            </w:r>
            <w:r w:rsidR="003D03EF">
              <w:rPr>
                <w:rFonts w:hint="eastAsia"/>
                <w:lang w:eastAsia="zh-CN"/>
              </w:rPr>
              <w:t>5</w:t>
            </w:r>
            <w:r w:rsidR="005B5851">
              <w:rPr>
                <w:rFonts w:hint="eastAsia"/>
                <w:lang w:eastAsia="zh-CN"/>
              </w:rPr>
              <w:t>5</w:t>
            </w:r>
            <w:r w:rsidR="00186B7C">
              <w:rPr>
                <w:rFonts w:hint="eastAsia"/>
                <w:lang w:eastAsia="zh-CN"/>
              </w:rPr>
              <w:t>号决议。文件</w:t>
            </w:r>
            <w:r w:rsidR="00186B7C">
              <w:rPr>
                <w:rFonts w:hint="eastAsia"/>
                <w:lang w:eastAsia="zh-CN"/>
              </w:rPr>
              <w:t>PLEN/75</w:t>
            </w:r>
            <w:r w:rsidR="00186B7C">
              <w:rPr>
                <w:rFonts w:hint="eastAsia"/>
                <w:lang w:eastAsia="zh-CN"/>
              </w:rPr>
              <w:t>未经修改得到批准。</w:t>
            </w:r>
            <w:r w:rsidR="0022169A">
              <w:rPr>
                <w:rFonts w:hint="eastAsia"/>
                <w:lang w:eastAsia="zh-CN"/>
              </w:rPr>
              <w:t>文件</w:t>
            </w:r>
            <w:r w:rsidR="0022169A">
              <w:rPr>
                <w:rFonts w:hint="eastAsia"/>
                <w:lang w:eastAsia="zh-CN"/>
              </w:rPr>
              <w:t>PLEN/76</w:t>
            </w:r>
            <w:r w:rsidR="0022169A">
              <w:rPr>
                <w:rFonts w:hint="eastAsia"/>
                <w:lang w:eastAsia="zh-CN"/>
              </w:rPr>
              <w:t>在对考虑到</w:t>
            </w:r>
            <w:r w:rsidR="0022169A">
              <w:rPr>
                <w:rFonts w:hint="eastAsia"/>
                <w:lang w:eastAsia="zh-CN"/>
              </w:rPr>
              <w:t>f)</w:t>
            </w:r>
            <w:r w:rsidR="0022169A">
              <w:rPr>
                <w:rFonts w:hint="eastAsia"/>
                <w:lang w:eastAsia="zh-CN"/>
              </w:rPr>
              <w:t>进行修正后得到批准。文件</w:t>
            </w:r>
            <w:r w:rsidR="0022169A">
              <w:rPr>
                <w:lang w:eastAsia="zh-CN"/>
              </w:rPr>
              <w:t>PLEN/</w:t>
            </w:r>
            <w:r w:rsidR="0022169A">
              <w:rPr>
                <w:rFonts w:hint="eastAsia"/>
                <w:lang w:eastAsia="zh-CN"/>
              </w:rPr>
              <w:t>78</w:t>
            </w:r>
            <w:r w:rsidR="0022169A">
              <w:rPr>
                <w:rFonts w:hint="eastAsia"/>
                <w:lang w:eastAsia="zh-CN"/>
              </w:rPr>
              <w:t>和</w:t>
            </w:r>
            <w:r w:rsidR="0022169A">
              <w:rPr>
                <w:rFonts w:hint="eastAsia"/>
                <w:lang w:eastAsia="zh-CN"/>
              </w:rPr>
              <w:t>79</w:t>
            </w:r>
            <w:r w:rsidR="0022169A">
              <w:rPr>
                <w:rFonts w:hint="eastAsia"/>
                <w:lang w:eastAsia="zh-CN"/>
              </w:rPr>
              <w:t>未经修改得到批准。文件</w:t>
            </w:r>
            <w:r w:rsidR="009B56B2">
              <w:rPr>
                <w:lang w:eastAsia="zh-CN"/>
              </w:rPr>
              <w:t>PLEN/80</w:t>
            </w:r>
            <w:r w:rsidR="0022169A">
              <w:rPr>
                <w:rFonts w:hint="eastAsia"/>
                <w:lang w:eastAsia="zh-CN"/>
              </w:rPr>
              <w:t>亦得到批准，同时在本次会议的摘要记录中应纳入以色列主管部门的一份声明</w:t>
            </w:r>
            <w:r w:rsidR="005F13DD">
              <w:rPr>
                <w:rStyle w:val="FootnoteReference"/>
                <w:lang w:eastAsia="zh-CN"/>
              </w:rPr>
              <w:footnoteReference w:id="1"/>
            </w:r>
            <w:r w:rsidR="0022169A">
              <w:rPr>
                <w:rFonts w:hint="eastAsia"/>
                <w:lang w:eastAsia="zh-CN"/>
              </w:rPr>
              <w:t>。文件</w:t>
            </w:r>
            <w:r w:rsidR="0022169A">
              <w:rPr>
                <w:rFonts w:hint="eastAsia"/>
                <w:lang w:eastAsia="zh-CN"/>
              </w:rPr>
              <w:t>PLEN/38</w:t>
            </w:r>
            <w:r w:rsidR="0022169A">
              <w:rPr>
                <w:rFonts w:hint="eastAsia"/>
                <w:lang w:eastAsia="zh-CN"/>
              </w:rPr>
              <w:t>未经修改得到批准。</w:t>
            </w:r>
          </w:p>
        </w:tc>
        <w:tc>
          <w:tcPr>
            <w:tcW w:w="3428" w:type="dxa"/>
          </w:tcPr>
          <w:p w:rsidR="009B56B2" w:rsidRDefault="00627888" w:rsidP="00046394">
            <w:pPr>
              <w:spacing w:before="80"/>
              <w:jc w:val="center"/>
            </w:pPr>
            <w:hyperlink r:id="rId20" w:history="1">
              <w:r w:rsidR="009B56B2" w:rsidRPr="00B65426">
                <w:rPr>
                  <w:rStyle w:val="Hyperlink"/>
                </w:rPr>
                <w:t>PLEN/35</w:t>
              </w:r>
            </w:hyperlink>
            <w:r w:rsidR="009B56B2">
              <w:t xml:space="preserve">, </w:t>
            </w:r>
            <w:hyperlink r:id="rId21" w:history="1">
              <w:r w:rsidR="009B56B2" w:rsidRPr="00B65426">
                <w:rPr>
                  <w:rStyle w:val="Hyperlink"/>
                </w:rPr>
                <w:t>36</w:t>
              </w:r>
            </w:hyperlink>
            <w:r w:rsidR="009B56B2">
              <w:t xml:space="preserve">, </w:t>
            </w:r>
            <w:hyperlink r:id="rId22" w:history="1">
              <w:r w:rsidR="009B56B2" w:rsidRPr="00B65426">
                <w:rPr>
                  <w:rStyle w:val="Hyperlink"/>
                </w:rPr>
                <w:t>37</w:t>
              </w:r>
            </w:hyperlink>
            <w:r w:rsidR="009B56B2">
              <w:t xml:space="preserve">, </w:t>
            </w:r>
            <w:hyperlink r:id="rId23" w:history="1">
              <w:r w:rsidR="009B56B2" w:rsidRPr="00B65426">
                <w:rPr>
                  <w:rStyle w:val="Hyperlink"/>
                </w:rPr>
                <w:t>38</w:t>
              </w:r>
            </w:hyperlink>
            <w:r w:rsidR="009B56B2">
              <w:t xml:space="preserve">, </w:t>
            </w:r>
            <w:hyperlink r:id="rId24" w:history="1">
              <w:r w:rsidR="009B56B2" w:rsidRPr="00B65426">
                <w:rPr>
                  <w:rStyle w:val="Hyperlink"/>
                </w:rPr>
                <w:t>39</w:t>
              </w:r>
            </w:hyperlink>
            <w:r w:rsidR="009B56B2">
              <w:t xml:space="preserve">, </w:t>
            </w:r>
            <w:hyperlink r:id="rId25" w:history="1">
              <w:r w:rsidR="009B56B2" w:rsidRPr="00B65426">
                <w:rPr>
                  <w:rStyle w:val="Hyperlink"/>
                </w:rPr>
                <w:t>40</w:t>
              </w:r>
            </w:hyperlink>
            <w:r w:rsidR="009B56B2">
              <w:t xml:space="preserve">, </w:t>
            </w:r>
            <w:hyperlink r:id="rId26" w:history="1">
              <w:r w:rsidR="009B56B2" w:rsidRPr="00B65426">
                <w:rPr>
                  <w:rStyle w:val="Hyperlink"/>
                </w:rPr>
                <w:t>41</w:t>
              </w:r>
            </w:hyperlink>
            <w:r w:rsidR="009B56B2">
              <w:t xml:space="preserve">, </w:t>
            </w:r>
            <w:hyperlink r:id="rId27" w:history="1">
              <w:r w:rsidR="009B56B2" w:rsidRPr="00B65426">
                <w:rPr>
                  <w:rStyle w:val="Hyperlink"/>
                </w:rPr>
                <w:t>42</w:t>
              </w:r>
            </w:hyperlink>
            <w:r w:rsidR="009B56B2">
              <w:t xml:space="preserve">, </w:t>
            </w:r>
            <w:hyperlink r:id="rId28" w:history="1">
              <w:r w:rsidR="009B56B2" w:rsidRPr="00B65426">
                <w:rPr>
                  <w:rStyle w:val="Hyperlink"/>
                </w:rPr>
                <w:t>43</w:t>
              </w:r>
            </w:hyperlink>
            <w:r w:rsidR="009B56B2">
              <w:t xml:space="preserve">, </w:t>
            </w:r>
            <w:hyperlink r:id="rId29" w:history="1">
              <w:r w:rsidR="009B56B2" w:rsidRPr="00B65426">
                <w:rPr>
                  <w:rStyle w:val="Hyperlink"/>
                </w:rPr>
                <w:t>74</w:t>
              </w:r>
            </w:hyperlink>
            <w:r w:rsidR="009B56B2">
              <w:t xml:space="preserve">, </w:t>
            </w:r>
            <w:hyperlink r:id="rId30" w:history="1">
              <w:r w:rsidR="009B56B2" w:rsidRPr="00B65426">
                <w:rPr>
                  <w:rStyle w:val="Hyperlink"/>
                </w:rPr>
                <w:t>75</w:t>
              </w:r>
            </w:hyperlink>
            <w:r w:rsidR="009B56B2">
              <w:t xml:space="preserve">, </w:t>
            </w:r>
            <w:hyperlink r:id="rId31" w:history="1">
              <w:r w:rsidR="009B56B2" w:rsidRPr="00B65426">
                <w:rPr>
                  <w:rStyle w:val="Hyperlink"/>
                </w:rPr>
                <w:t>76</w:t>
              </w:r>
            </w:hyperlink>
            <w:r w:rsidR="009B56B2">
              <w:t xml:space="preserve">, </w:t>
            </w:r>
            <w:hyperlink r:id="rId32" w:history="1">
              <w:r w:rsidR="009B56B2" w:rsidRPr="00B65426">
                <w:rPr>
                  <w:rStyle w:val="Hyperlink"/>
                </w:rPr>
                <w:t>77</w:t>
              </w:r>
            </w:hyperlink>
            <w:r w:rsidR="009B56B2">
              <w:t xml:space="preserve">, </w:t>
            </w:r>
            <w:hyperlink r:id="rId33" w:history="1">
              <w:r w:rsidR="009B56B2" w:rsidRPr="00B65426">
                <w:rPr>
                  <w:rStyle w:val="Hyperlink"/>
                </w:rPr>
                <w:t>78</w:t>
              </w:r>
            </w:hyperlink>
            <w:r w:rsidR="009B56B2">
              <w:t xml:space="preserve">, </w:t>
            </w:r>
            <w:hyperlink r:id="rId34" w:history="1">
              <w:r w:rsidR="009B56B2" w:rsidRPr="00B65426">
                <w:rPr>
                  <w:rStyle w:val="Hyperlink"/>
                </w:rPr>
                <w:t>79</w:t>
              </w:r>
            </w:hyperlink>
            <w:r w:rsidR="009B56B2">
              <w:t xml:space="preserve">, </w:t>
            </w:r>
            <w:hyperlink r:id="rId35" w:history="1">
              <w:r w:rsidR="009B56B2" w:rsidRPr="00B65426">
                <w:rPr>
                  <w:rStyle w:val="Hyperlink"/>
                </w:rPr>
                <w:t>80</w:t>
              </w:r>
            </w:hyperlink>
            <w:r w:rsidR="009B56B2">
              <w:t xml:space="preserve">, </w:t>
            </w:r>
            <w:hyperlink r:id="rId36" w:history="1">
              <w:r w:rsidR="009B56B2" w:rsidRPr="00B65426">
                <w:rPr>
                  <w:rStyle w:val="Hyperlink"/>
                </w:rPr>
                <w:t>81</w:t>
              </w:r>
            </w:hyperlink>
            <w:r w:rsidR="009B56B2">
              <w:t xml:space="preserve">, </w:t>
            </w:r>
            <w:hyperlink r:id="rId37" w:history="1">
              <w:r w:rsidR="009B56B2" w:rsidRPr="00B65426">
                <w:rPr>
                  <w:rStyle w:val="Hyperlink"/>
                </w:rPr>
                <w:t>82</w:t>
              </w:r>
            </w:hyperlink>
            <w:r w:rsidR="009B56B2">
              <w:t xml:space="preserve">, </w:t>
            </w:r>
            <w:hyperlink r:id="rId38" w:history="1">
              <w:r w:rsidR="009B56B2" w:rsidRPr="00B65426">
                <w:rPr>
                  <w:rStyle w:val="Hyperlink"/>
                </w:rPr>
                <w:t>89</w:t>
              </w:r>
            </w:hyperlink>
            <w:r w:rsidR="009B56B2">
              <w:t xml:space="preserve">, </w:t>
            </w:r>
            <w:hyperlink r:id="rId39" w:history="1">
              <w:r w:rsidR="009B56B2" w:rsidRPr="00B65426">
                <w:rPr>
                  <w:rStyle w:val="Hyperlink"/>
                </w:rPr>
                <w:t>90</w:t>
              </w:r>
            </w:hyperlink>
            <w:r w:rsidR="009B56B2">
              <w:t xml:space="preserve">, </w:t>
            </w:r>
            <w:hyperlink r:id="rId40" w:history="1">
              <w:r w:rsidR="009B56B2" w:rsidRPr="00B65426">
                <w:rPr>
                  <w:rStyle w:val="Hyperlink"/>
                </w:rPr>
                <w:t>91</w:t>
              </w:r>
            </w:hyperlink>
          </w:p>
        </w:tc>
      </w:tr>
      <w:tr w:rsidR="009B56B2" w:rsidTr="007E610F">
        <w:tc>
          <w:tcPr>
            <w:tcW w:w="515" w:type="dxa"/>
          </w:tcPr>
          <w:p w:rsidR="009B56B2" w:rsidRDefault="009B56B2" w:rsidP="0072614A">
            <w:pPr>
              <w:pageBreakBefore/>
              <w:tabs>
                <w:tab w:val="left" w:pos="567"/>
              </w:tabs>
              <w:spacing w:before="80"/>
              <w:ind w:left="567" w:hanging="567"/>
            </w:pPr>
            <w:r>
              <w:lastRenderedPageBreak/>
              <w:t>8</w:t>
            </w:r>
          </w:p>
        </w:tc>
        <w:tc>
          <w:tcPr>
            <w:tcW w:w="6006" w:type="dxa"/>
          </w:tcPr>
          <w:p w:rsidR="009B56B2" w:rsidRDefault="005F13DD" w:rsidP="00046394">
            <w:pPr>
              <w:tabs>
                <w:tab w:val="left" w:pos="567"/>
              </w:tabs>
              <w:spacing w:before="80"/>
              <w:rPr>
                <w:lang w:eastAsia="zh-CN"/>
              </w:rPr>
            </w:pPr>
            <w:r>
              <w:rPr>
                <w:rFonts w:hint="eastAsia"/>
                <w:lang w:eastAsia="zh-CN"/>
              </w:rPr>
              <w:t>来自第</w:t>
            </w:r>
            <w:r>
              <w:rPr>
                <w:rFonts w:hint="eastAsia"/>
                <w:lang w:eastAsia="zh-CN"/>
              </w:rPr>
              <w:t>5</w:t>
            </w:r>
            <w:r>
              <w:rPr>
                <w:rFonts w:hint="eastAsia"/>
                <w:lang w:eastAsia="zh-CN"/>
              </w:rPr>
              <w:t>委员会的报告及所提交文件</w:t>
            </w:r>
          </w:p>
          <w:p w:rsidR="009B56B2" w:rsidRPr="00BA076F" w:rsidRDefault="005F13DD" w:rsidP="00046394">
            <w:pPr>
              <w:tabs>
                <w:tab w:val="left" w:pos="567"/>
              </w:tabs>
              <w:spacing w:before="80"/>
              <w:rPr>
                <w:lang w:eastAsia="zh-CN"/>
              </w:rPr>
            </w:pPr>
            <w:r>
              <w:rPr>
                <w:rFonts w:hint="eastAsia"/>
                <w:lang w:eastAsia="zh-CN"/>
              </w:rPr>
              <w:t>将在下次全体会议上审议。</w:t>
            </w:r>
          </w:p>
        </w:tc>
        <w:tc>
          <w:tcPr>
            <w:tcW w:w="3428" w:type="dxa"/>
          </w:tcPr>
          <w:p w:rsidR="009B56B2" w:rsidRDefault="00627888" w:rsidP="00046394">
            <w:pPr>
              <w:spacing w:before="80"/>
              <w:jc w:val="center"/>
            </w:pPr>
            <w:hyperlink r:id="rId41" w:history="1">
              <w:r w:rsidR="009B56B2" w:rsidRPr="00B65426">
                <w:rPr>
                  <w:rStyle w:val="Hyperlink"/>
                </w:rPr>
                <w:t>PLEN/44</w:t>
              </w:r>
            </w:hyperlink>
            <w:r w:rsidR="009B56B2">
              <w:t xml:space="preserve">, </w:t>
            </w:r>
            <w:hyperlink r:id="rId42" w:history="1">
              <w:r w:rsidR="009B56B2" w:rsidRPr="00B65426">
                <w:rPr>
                  <w:rStyle w:val="Hyperlink"/>
                </w:rPr>
                <w:t>45</w:t>
              </w:r>
            </w:hyperlink>
            <w:r w:rsidR="009B56B2">
              <w:t xml:space="preserve">, </w:t>
            </w:r>
            <w:hyperlink r:id="rId43" w:history="1">
              <w:r w:rsidR="009B56B2" w:rsidRPr="00B65426">
                <w:rPr>
                  <w:rStyle w:val="Hyperlink"/>
                </w:rPr>
                <w:t>46</w:t>
              </w:r>
            </w:hyperlink>
            <w:r w:rsidR="009B56B2">
              <w:t xml:space="preserve">, </w:t>
            </w:r>
            <w:hyperlink r:id="rId44" w:history="1">
              <w:r w:rsidR="009B56B2" w:rsidRPr="00B65426">
                <w:rPr>
                  <w:rStyle w:val="Hyperlink"/>
                </w:rPr>
                <w:t>47(Rev.1)</w:t>
              </w:r>
            </w:hyperlink>
            <w:r w:rsidR="009B56B2">
              <w:t xml:space="preserve">, </w:t>
            </w:r>
            <w:hyperlink r:id="rId45" w:history="1">
              <w:r w:rsidR="009B56B2" w:rsidRPr="00B65426">
                <w:rPr>
                  <w:rStyle w:val="Hyperlink"/>
                </w:rPr>
                <w:t>56</w:t>
              </w:r>
            </w:hyperlink>
            <w:r w:rsidR="009B56B2">
              <w:t xml:space="preserve">, </w:t>
            </w:r>
            <w:hyperlink r:id="rId46" w:history="1">
              <w:r w:rsidR="009B56B2" w:rsidRPr="00B65426">
                <w:rPr>
                  <w:rStyle w:val="Hyperlink"/>
                </w:rPr>
                <w:t>58</w:t>
              </w:r>
            </w:hyperlink>
            <w:r w:rsidR="009B56B2">
              <w:t xml:space="preserve">, </w:t>
            </w:r>
            <w:hyperlink r:id="rId47" w:history="1">
              <w:r w:rsidR="009B56B2" w:rsidRPr="00B65426">
                <w:rPr>
                  <w:rStyle w:val="Hyperlink"/>
                </w:rPr>
                <w:t>60</w:t>
              </w:r>
            </w:hyperlink>
            <w:r w:rsidR="009B56B2">
              <w:t xml:space="preserve">, </w:t>
            </w:r>
            <w:hyperlink r:id="rId48" w:history="1">
              <w:r w:rsidR="009B56B2" w:rsidRPr="00B65426">
                <w:rPr>
                  <w:rStyle w:val="Hyperlink"/>
                </w:rPr>
                <w:t>72</w:t>
              </w:r>
            </w:hyperlink>
            <w:r w:rsidR="009B56B2">
              <w:t xml:space="preserve">, </w:t>
            </w:r>
            <w:hyperlink r:id="rId49" w:history="1">
              <w:r w:rsidR="009B56B2" w:rsidRPr="00B65426">
                <w:rPr>
                  <w:rStyle w:val="Hyperlink"/>
                </w:rPr>
                <w:t>73</w:t>
              </w:r>
            </w:hyperlink>
            <w:r w:rsidR="009B56B2">
              <w:t xml:space="preserve">, </w:t>
            </w:r>
            <w:hyperlink r:id="rId50" w:history="1">
              <w:r w:rsidR="009B56B2" w:rsidRPr="00B65426">
                <w:rPr>
                  <w:rStyle w:val="Hyperlink"/>
                </w:rPr>
                <w:t>83</w:t>
              </w:r>
            </w:hyperlink>
            <w:r w:rsidR="009B56B2">
              <w:t xml:space="preserve">, </w:t>
            </w:r>
            <w:hyperlink r:id="rId51" w:history="1">
              <w:r w:rsidR="009B56B2" w:rsidRPr="00B65426">
                <w:rPr>
                  <w:rStyle w:val="Hyperlink"/>
                </w:rPr>
                <w:t>84</w:t>
              </w:r>
            </w:hyperlink>
            <w:r w:rsidR="009B56B2">
              <w:t xml:space="preserve">, </w:t>
            </w:r>
            <w:hyperlink r:id="rId52" w:history="1">
              <w:r w:rsidR="009B56B2" w:rsidRPr="00B65426">
                <w:rPr>
                  <w:rStyle w:val="Hyperlink"/>
                </w:rPr>
                <w:t>85</w:t>
              </w:r>
            </w:hyperlink>
            <w:r w:rsidR="009B56B2">
              <w:t xml:space="preserve">, </w:t>
            </w:r>
            <w:hyperlink r:id="rId53" w:history="1">
              <w:r w:rsidR="009B56B2" w:rsidRPr="00B65426">
                <w:rPr>
                  <w:rStyle w:val="Hyperlink"/>
                </w:rPr>
                <w:t>87</w:t>
              </w:r>
            </w:hyperlink>
          </w:p>
        </w:tc>
      </w:tr>
      <w:tr w:rsidR="009B56B2" w:rsidTr="007E610F">
        <w:tc>
          <w:tcPr>
            <w:tcW w:w="515" w:type="dxa"/>
          </w:tcPr>
          <w:p w:rsidR="009B56B2" w:rsidRDefault="009B56B2" w:rsidP="00046394">
            <w:pPr>
              <w:tabs>
                <w:tab w:val="left" w:pos="567"/>
              </w:tabs>
              <w:spacing w:before="80"/>
              <w:ind w:left="567" w:hanging="567"/>
            </w:pPr>
            <w:r>
              <w:t>9</w:t>
            </w:r>
          </w:p>
        </w:tc>
        <w:tc>
          <w:tcPr>
            <w:tcW w:w="6006" w:type="dxa"/>
          </w:tcPr>
          <w:p w:rsidR="003E0A2D" w:rsidRPr="00262C8B" w:rsidRDefault="003E0A2D" w:rsidP="00046394">
            <w:pPr>
              <w:rPr>
                <w:lang w:eastAsia="zh-CN"/>
              </w:rPr>
            </w:pPr>
            <w:r w:rsidRPr="00262C8B">
              <w:rPr>
                <w:rFonts w:hint="eastAsia"/>
                <w:lang w:eastAsia="zh-CN"/>
              </w:rPr>
              <w:t>其它事宜</w:t>
            </w:r>
          </w:p>
          <w:p w:rsidR="009B56B2" w:rsidRDefault="003E0A2D" w:rsidP="00046394">
            <w:pPr>
              <w:tabs>
                <w:tab w:val="left" w:pos="567"/>
              </w:tabs>
              <w:spacing w:before="80"/>
              <w:rPr>
                <w:lang w:eastAsia="zh-CN"/>
              </w:rPr>
            </w:pPr>
            <w:r w:rsidRPr="00262C8B">
              <w:rPr>
                <w:rFonts w:hint="eastAsia"/>
                <w:lang w:eastAsia="zh-CN"/>
              </w:rPr>
              <w:t>没有其</w:t>
            </w:r>
            <w:r>
              <w:rPr>
                <w:rFonts w:hint="eastAsia"/>
                <w:lang w:eastAsia="zh-CN"/>
              </w:rPr>
              <w:t>它</w:t>
            </w:r>
            <w:r w:rsidRPr="00262C8B">
              <w:rPr>
                <w:rFonts w:hint="eastAsia"/>
                <w:lang w:eastAsia="zh-CN"/>
              </w:rPr>
              <w:t>事宜。</w:t>
            </w:r>
          </w:p>
        </w:tc>
        <w:tc>
          <w:tcPr>
            <w:tcW w:w="3428" w:type="dxa"/>
          </w:tcPr>
          <w:p w:rsidR="009B56B2" w:rsidRDefault="009B56B2" w:rsidP="00046394">
            <w:pPr>
              <w:spacing w:before="80"/>
              <w:jc w:val="center"/>
              <w:rPr>
                <w:lang w:eastAsia="zh-CN"/>
              </w:rPr>
            </w:pPr>
          </w:p>
        </w:tc>
      </w:tr>
      <w:tr w:rsidR="009B56B2" w:rsidTr="007E610F">
        <w:tc>
          <w:tcPr>
            <w:tcW w:w="9949" w:type="dxa"/>
            <w:gridSpan w:val="3"/>
          </w:tcPr>
          <w:p w:rsidR="009B56B2" w:rsidRDefault="003E0A2D" w:rsidP="00046394">
            <w:pPr>
              <w:spacing w:before="80"/>
              <w:rPr>
                <w:lang w:eastAsia="zh-CN"/>
              </w:rPr>
            </w:pPr>
            <w:r w:rsidRPr="00262C8B">
              <w:rPr>
                <w:rFonts w:hint="eastAsia"/>
                <w:lang w:eastAsia="zh-CN"/>
              </w:rPr>
              <w:t>主席于</w:t>
            </w:r>
            <w:r w:rsidR="00042902">
              <w:rPr>
                <w:rFonts w:hint="eastAsia"/>
                <w:lang w:eastAsia="zh-CN"/>
              </w:rPr>
              <w:t>12</w:t>
            </w:r>
            <w:r w:rsidR="001C02BF">
              <w:rPr>
                <w:rFonts w:hint="eastAsia"/>
                <w:lang w:eastAsia="zh-CN"/>
              </w:rPr>
              <w:t>:0</w:t>
            </w:r>
            <w:r w:rsidRPr="00262C8B">
              <w:rPr>
                <w:rFonts w:hint="eastAsia"/>
                <w:lang w:eastAsia="zh-CN"/>
              </w:rPr>
              <w:t>0</w:t>
            </w:r>
            <w:r w:rsidR="001C02BF">
              <w:rPr>
                <w:rFonts w:hint="eastAsia"/>
                <w:lang w:eastAsia="zh-CN"/>
              </w:rPr>
              <w:t>时结束本次</w:t>
            </w:r>
            <w:r w:rsidRPr="00262C8B">
              <w:rPr>
                <w:rFonts w:hint="eastAsia"/>
                <w:lang w:eastAsia="zh-CN"/>
              </w:rPr>
              <w:t>全体会议。</w:t>
            </w:r>
          </w:p>
        </w:tc>
      </w:tr>
    </w:tbl>
    <w:p w:rsidR="00623BE5" w:rsidRPr="001B5821" w:rsidRDefault="003D46CC" w:rsidP="003D46CC">
      <w:pPr>
        <w:tabs>
          <w:tab w:val="clear" w:pos="1134"/>
          <w:tab w:val="clear" w:pos="1871"/>
          <w:tab w:val="clear" w:pos="2268"/>
          <w:tab w:val="center" w:pos="7655"/>
        </w:tabs>
        <w:spacing w:before="600"/>
        <w:rPr>
          <w:rFonts w:eastAsia="Times New Roman"/>
        </w:rPr>
      </w:pPr>
      <w:r>
        <w:rPr>
          <w:lang w:val="en-US" w:eastAsia="zh-CN"/>
        </w:rPr>
        <w:tab/>
      </w:r>
      <w:r w:rsidR="007A4D26">
        <w:rPr>
          <w:rFonts w:hint="eastAsia"/>
          <w:lang w:val="en-US" w:eastAsia="zh-CN"/>
        </w:rPr>
        <w:t>RA-15</w:t>
      </w:r>
      <w:r w:rsidR="003E0A2D">
        <w:rPr>
          <w:rFonts w:hint="eastAsia"/>
          <w:lang w:eastAsia="zh-CN"/>
        </w:rPr>
        <w:t>主席</w:t>
      </w:r>
      <w:r w:rsidR="001B5821" w:rsidRPr="001B5821">
        <w:rPr>
          <w:rFonts w:eastAsia="Times New Roman"/>
        </w:rPr>
        <w:br/>
      </w:r>
      <w:r w:rsidR="001B5821" w:rsidRPr="001B5821">
        <w:rPr>
          <w:rFonts w:eastAsia="Times New Roman"/>
        </w:rPr>
        <w:tab/>
      </w:r>
      <w:r w:rsidR="003E0A2D" w:rsidRPr="001B5821">
        <w:rPr>
          <w:rFonts w:eastAsia="Times New Roman"/>
        </w:rPr>
        <w:t>Akira Hashimoto</w:t>
      </w:r>
    </w:p>
    <w:sectPr w:rsidR="00623BE5" w:rsidRPr="001B5821" w:rsidSect="009447A3">
      <w:headerReference w:type="default" r:id="rId54"/>
      <w:footerReference w:type="even" r:id="rId55"/>
      <w:footerReference w:type="default" r:id="rId56"/>
      <w:footerReference w:type="first" r:id="rId5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D6" w:rsidRDefault="00E824D6">
      <w:r>
        <w:separator/>
      </w:r>
    </w:p>
  </w:endnote>
  <w:endnote w:type="continuationSeparator" w:id="0">
    <w:p w:rsidR="00E824D6" w:rsidRDefault="00E8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D6" w:rsidRPr="00877D12" w:rsidRDefault="00E824D6">
    <w:pPr>
      <w:rPr>
        <w:lang w:val="fr-FR"/>
      </w:rPr>
    </w:pPr>
    <w:r>
      <w:fldChar w:fldCharType="begin"/>
    </w:r>
    <w:r w:rsidRPr="00877D12">
      <w:rPr>
        <w:lang w:val="fr-FR"/>
      </w:rPr>
      <w:instrText xml:space="preserve"> FILENAME \p  \* MERGEFORMAT </w:instrText>
    </w:r>
    <w:r>
      <w:fldChar w:fldCharType="separate"/>
    </w:r>
    <w:r w:rsidR="00950178">
      <w:rPr>
        <w:noProof/>
        <w:lang w:val="fr-FR"/>
      </w:rPr>
      <w:t>P:\TRAD\C\ITU-R\CONF-R\AR15\PLEN\100\100C.docx</w:t>
    </w:r>
    <w:r>
      <w:fldChar w:fldCharType="end"/>
    </w:r>
    <w:r w:rsidRPr="00877D12">
      <w:rPr>
        <w:lang w:val="fr-FR"/>
      </w:rPr>
      <w:tab/>
    </w:r>
    <w:r>
      <w:fldChar w:fldCharType="begin"/>
    </w:r>
    <w:r>
      <w:instrText xml:space="preserve"> SAVEDATE \@ DD.MM.YY </w:instrText>
    </w:r>
    <w:r>
      <w:fldChar w:fldCharType="separate"/>
    </w:r>
    <w:r w:rsidR="00C77354">
      <w:rPr>
        <w:noProof/>
      </w:rPr>
      <w:t>15.12.15</w:t>
    </w:r>
    <w:r>
      <w:fldChar w:fldCharType="end"/>
    </w:r>
    <w:r w:rsidRPr="00877D12">
      <w:rPr>
        <w:lang w:val="fr-FR"/>
      </w:rPr>
      <w:tab/>
    </w:r>
    <w:r>
      <w:fldChar w:fldCharType="begin"/>
    </w:r>
    <w:r>
      <w:instrText xml:space="preserve"> PRINTDATE \@ DD.MM.YY </w:instrText>
    </w:r>
    <w:r>
      <w:fldChar w:fldCharType="separate"/>
    </w:r>
    <w:r w:rsidR="00950178">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88" w:rsidRPr="006462D9" w:rsidRDefault="00627888" w:rsidP="00627888">
    <w:pPr>
      <w:pStyle w:val="Footer"/>
      <w:rPr>
        <w:lang w:val="en-US"/>
      </w:rPr>
    </w:pPr>
    <w:r>
      <w:fldChar w:fldCharType="begin"/>
    </w:r>
    <w:r w:rsidRPr="006462D9">
      <w:rPr>
        <w:lang w:val="en-US"/>
      </w:rPr>
      <w:instrText xml:space="preserve"> FILENAME \p  \* MERGEFORMAT </w:instrText>
    </w:r>
    <w:r>
      <w:fldChar w:fldCharType="separate"/>
    </w:r>
    <w:r>
      <w:rPr>
        <w:lang w:val="en-US"/>
      </w:rPr>
      <w:t>P:\CHI\ITU-R\CONF-R\AR15\PLEN\100\100REV1C.docx</w:t>
    </w:r>
    <w:r>
      <w:fldChar w:fldCharType="end"/>
    </w:r>
    <w:r>
      <w:t xml:space="preserve"> (391605)</w:t>
    </w:r>
    <w:r w:rsidRPr="006462D9">
      <w:rPr>
        <w:lang w:val="en-US"/>
      </w:rPr>
      <w:tab/>
    </w:r>
    <w:r>
      <w:fldChar w:fldCharType="begin"/>
    </w:r>
    <w:r>
      <w:instrText xml:space="preserve"> SAVEDATE \@ DD.MM.YY </w:instrText>
    </w:r>
    <w:r>
      <w:fldChar w:fldCharType="separate"/>
    </w:r>
    <w:r>
      <w:t>15.12.15</w:t>
    </w:r>
    <w:r>
      <w:fldChar w:fldCharType="end"/>
    </w:r>
    <w:r w:rsidRPr="006462D9">
      <w:rPr>
        <w:lang w:val="en-US"/>
      </w:rPr>
      <w:tab/>
    </w:r>
    <w:r>
      <w:fldChar w:fldCharType="begin"/>
    </w:r>
    <w:r>
      <w:instrText xml:space="preserve"> PRINTDATE \@ DD.MM.YY </w:instrText>
    </w:r>
    <w:r>
      <w:fldChar w:fldCharType="separate"/>
    </w:r>
    <w:r>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D6" w:rsidRPr="006462D9" w:rsidRDefault="00E824D6" w:rsidP="00627888">
    <w:pPr>
      <w:pStyle w:val="Footer"/>
      <w:rPr>
        <w:lang w:val="en-US"/>
      </w:rPr>
    </w:pPr>
    <w:r>
      <w:fldChar w:fldCharType="begin"/>
    </w:r>
    <w:r w:rsidRPr="006462D9">
      <w:rPr>
        <w:lang w:val="en-US"/>
      </w:rPr>
      <w:instrText xml:space="preserve"> FILENAME \p  \* MERGEFORMAT </w:instrText>
    </w:r>
    <w:r>
      <w:fldChar w:fldCharType="separate"/>
    </w:r>
    <w:r w:rsidR="00627888">
      <w:rPr>
        <w:lang w:val="en-US"/>
      </w:rPr>
      <w:t>P:\CHI\ITU-R\CONF-R\AR15\PLEN\100\100REV1C.docx</w:t>
    </w:r>
    <w:r>
      <w:fldChar w:fldCharType="end"/>
    </w:r>
    <w:r w:rsidR="0073148E">
      <w:t xml:space="preserve"> (3</w:t>
    </w:r>
    <w:r w:rsidR="00627888">
      <w:t>91605</w:t>
    </w:r>
    <w:r>
      <w:t>)</w:t>
    </w:r>
    <w:r w:rsidRPr="006462D9">
      <w:rPr>
        <w:lang w:val="en-US"/>
      </w:rPr>
      <w:tab/>
    </w:r>
    <w:r>
      <w:fldChar w:fldCharType="begin"/>
    </w:r>
    <w:r>
      <w:instrText xml:space="preserve"> SAVEDATE \@ DD.MM.YY </w:instrText>
    </w:r>
    <w:r>
      <w:fldChar w:fldCharType="separate"/>
    </w:r>
    <w:r w:rsidR="00C77354">
      <w:t>15.12.15</w:t>
    </w:r>
    <w:r>
      <w:fldChar w:fldCharType="end"/>
    </w:r>
    <w:r w:rsidRPr="006462D9">
      <w:rPr>
        <w:lang w:val="en-US"/>
      </w:rPr>
      <w:tab/>
    </w:r>
    <w:r>
      <w:fldChar w:fldCharType="begin"/>
    </w:r>
    <w:r>
      <w:instrText xml:space="preserve"> PRINTDATE \@ DD.MM.YY </w:instrText>
    </w:r>
    <w:r>
      <w:fldChar w:fldCharType="separate"/>
    </w:r>
    <w:r w:rsidR="00902561">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D6" w:rsidRDefault="00E824D6">
      <w:r>
        <w:rPr>
          <w:b/>
        </w:rPr>
        <w:t>_______________</w:t>
      </w:r>
    </w:p>
  </w:footnote>
  <w:footnote w:type="continuationSeparator" w:id="0">
    <w:p w:rsidR="00E824D6" w:rsidRDefault="00E824D6">
      <w:r>
        <w:continuationSeparator/>
      </w:r>
    </w:p>
  </w:footnote>
  <w:footnote w:id="1">
    <w:p w:rsidR="005F13DD" w:rsidRDefault="005F13DD" w:rsidP="005B5851">
      <w:pPr>
        <w:pStyle w:val="FootnoteText"/>
        <w:rPr>
          <w:lang w:eastAsia="zh-CN"/>
        </w:rPr>
      </w:pPr>
      <w:r>
        <w:rPr>
          <w:rStyle w:val="FootnoteReference"/>
        </w:rPr>
        <w:footnoteRef/>
      </w:r>
      <w:r w:rsidR="00902561">
        <w:rPr>
          <w:lang w:eastAsia="zh-CN"/>
        </w:rPr>
        <w:tab/>
      </w:r>
      <w:r>
        <w:rPr>
          <w:rFonts w:hint="eastAsia"/>
          <w:lang w:eastAsia="zh-CN"/>
        </w:rPr>
        <w:t>来自以色列主管部门的声明：“</w:t>
      </w:r>
      <w:r w:rsidR="00042902">
        <w:rPr>
          <w:rFonts w:ascii="STKaiti" w:eastAsia="STKaiti" w:hAnsi="STKaiti" w:hint="eastAsia"/>
          <w:lang w:eastAsia="zh-CN"/>
        </w:rPr>
        <w:t>为做好</w:t>
      </w:r>
      <w:r w:rsidRPr="005F13DD">
        <w:rPr>
          <w:rFonts w:ascii="STKaiti" w:eastAsia="STKaiti" w:hAnsi="STKaiti" w:hint="eastAsia"/>
          <w:lang w:eastAsia="zh-CN"/>
        </w:rPr>
        <w:t>环境保护，国际电联应该更加积极地参与降低能耗的工作</w:t>
      </w:r>
      <w:r w:rsidR="005B5851">
        <w:rPr>
          <w:rFonts w:ascii="STKaiti" w:eastAsia="STKaiti" w:hAnsi="STKaiti" w:hint="eastAsia"/>
          <w:lang w:eastAsia="zh-CN"/>
        </w:rPr>
        <w:t>。面对</w:t>
      </w:r>
      <w:r w:rsidR="005B5851" w:rsidRPr="005F13DD">
        <w:rPr>
          <w:rFonts w:ascii="STKaiti" w:eastAsia="STKaiti" w:hAnsi="STKaiti" w:hint="eastAsia"/>
          <w:lang w:eastAsia="zh-CN"/>
        </w:rPr>
        <w:t>全球800万能耗很大的</w:t>
      </w:r>
      <w:r w:rsidR="005B5851">
        <w:rPr>
          <w:rFonts w:ascii="STKaiti" w:eastAsia="STKaiti" w:hAnsi="STKaiti" w:hint="eastAsia"/>
          <w:lang w:eastAsia="zh-CN"/>
        </w:rPr>
        <w:t>蜂窝基站</w:t>
      </w:r>
      <w:r w:rsidR="005B5851" w:rsidRPr="005F13DD">
        <w:rPr>
          <w:rFonts w:ascii="STKaiti" w:eastAsia="STKaiti" w:hAnsi="STKaiti" w:hint="eastAsia"/>
          <w:lang w:eastAsia="zh-CN"/>
        </w:rPr>
        <w:t>和广播电台</w:t>
      </w:r>
      <w:r w:rsidR="005B5851">
        <w:rPr>
          <w:rFonts w:ascii="STKaiti" w:eastAsia="STKaiti" w:hAnsi="STKaiti" w:hint="eastAsia"/>
          <w:lang w:eastAsia="zh-CN"/>
        </w:rPr>
        <w:t>，</w:t>
      </w:r>
      <w:r w:rsidRPr="005F13DD">
        <w:rPr>
          <w:rFonts w:ascii="STKaiti" w:eastAsia="STKaiti" w:hAnsi="STKaiti" w:hint="eastAsia"/>
          <w:lang w:eastAsia="zh-CN"/>
        </w:rPr>
        <w:t>国际电联应全力促成广播向数字化转变，以降低能耗</w:t>
      </w:r>
      <w:r w:rsidR="005B5851">
        <w:rPr>
          <w:rFonts w:ascii="STKaiti" w:eastAsia="STKaiti" w:hAnsi="STKaiti" w:hint="eastAsia"/>
          <w:lang w:eastAsia="zh-CN"/>
        </w:rPr>
        <w:t>并鼓励</w:t>
      </w:r>
      <w:r w:rsidRPr="005F13DD">
        <w:rPr>
          <w:rFonts w:ascii="STKaiti" w:eastAsia="STKaiti" w:hAnsi="STKaiti" w:hint="eastAsia"/>
          <w:lang w:eastAsia="zh-CN"/>
        </w:rPr>
        <w:t>共用</w:t>
      </w:r>
      <w:r w:rsidR="005B5851">
        <w:rPr>
          <w:rFonts w:ascii="STKaiti" w:eastAsia="STKaiti" w:hAnsi="STKaiti" w:hint="eastAsia"/>
          <w:lang w:eastAsia="zh-CN"/>
        </w:rPr>
        <w:t>无线电通信</w:t>
      </w:r>
      <w:r w:rsidRPr="005F13DD">
        <w:rPr>
          <w:rFonts w:ascii="STKaiti" w:eastAsia="STKaiti" w:hAnsi="STKaiti" w:hint="eastAsia"/>
          <w:lang w:eastAsia="zh-CN"/>
        </w:rPr>
        <w:t>站址、发射机、接收机，甚至频率，以节省更多的能源。</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D6" w:rsidRDefault="00E824D6"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627888">
      <w:rPr>
        <w:noProof/>
        <w:lang w:val="en-US"/>
      </w:rPr>
      <w:t>3</w:t>
    </w:r>
    <w:r>
      <w:rPr>
        <w:lang w:val="en-US"/>
      </w:rPr>
      <w:fldChar w:fldCharType="end"/>
    </w:r>
  </w:p>
  <w:p w:rsidR="00E824D6" w:rsidRPr="009447A3" w:rsidRDefault="00623BE5" w:rsidP="00627888">
    <w:pPr>
      <w:pStyle w:val="Header"/>
      <w:rPr>
        <w:lang w:val="en-US"/>
      </w:rPr>
    </w:pPr>
    <w:r>
      <w:rPr>
        <w:lang w:val="en-US"/>
      </w:rPr>
      <w:t>RA15/PLEN/100</w:t>
    </w:r>
    <w:r w:rsidR="00627888">
      <w:rPr>
        <w:lang w:val="en-US"/>
      </w:rPr>
      <w:t>(R</w:t>
    </w:r>
    <w:r w:rsidR="00627888">
      <w:rPr>
        <w:rFonts w:hint="eastAsia"/>
        <w:lang w:val="en-US" w:eastAsia="zh-CN"/>
      </w:rPr>
      <w:t>ev</w:t>
    </w:r>
    <w:r w:rsidR="00627888">
      <w:rPr>
        <w:lang w:val="en-US" w:eastAsia="zh-CN"/>
      </w:rPr>
      <w:t>.1</w:t>
    </w:r>
    <w:r w:rsidR="00627888">
      <w:rPr>
        <w:rFonts w:hint="eastAsia"/>
        <w:lang w:val="en-US" w:eastAsia="zh-CN"/>
      </w:rPr>
      <w:t>)</w:t>
    </w:r>
    <w:r w:rsidR="00E824D6">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6B"/>
    <w:rsid w:val="00021E7F"/>
    <w:rsid w:val="000221EF"/>
    <w:rsid w:val="00034A77"/>
    <w:rsid w:val="00042902"/>
    <w:rsid w:val="00046394"/>
    <w:rsid w:val="00054704"/>
    <w:rsid w:val="00090586"/>
    <w:rsid w:val="0009178E"/>
    <w:rsid w:val="001105D3"/>
    <w:rsid w:val="00186B7C"/>
    <w:rsid w:val="001A41DD"/>
    <w:rsid w:val="001A50F9"/>
    <w:rsid w:val="001A768A"/>
    <w:rsid w:val="001B225D"/>
    <w:rsid w:val="001B5821"/>
    <w:rsid w:val="001C02BF"/>
    <w:rsid w:val="001D65F2"/>
    <w:rsid w:val="001D6A11"/>
    <w:rsid w:val="001E69BF"/>
    <w:rsid w:val="001F766C"/>
    <w:rsid w:val="00213F8F"/>
    <w:rsid w:val="0022169A"/>
    <w:rsid w:val="00221DD1"/>
    <w:rsid w:val="00251397"/>
    <w:rsid w:val="002C2111"/>
    <w:rsid w:val="00330C4F"/>
    <w:rsid w:val="003322FF"/>
    <w:rsid w:val="003620D8"/>
    <w:rsid w:val="003704BF"/>
    <w:rsid w:val="00374E30"/>
    <w:rsid w:val="003A4DF2"/>
    <w:rsid w:val="003C240A"/>
    <w:rsid w:val="003D03EF"/>
    <w:rsid w:val="003D46CC"/>
    <w:rsid w:val="003E0A2D"/>
    <w:rsid w:val="003F0BFF"/>
    <w:rsid w:val="00403792"/>
    <w:rsid w:val="00411417"/>
    <w:rsid w:val="004145BA"/>
    <w:rsid w:val="00451828"/>
    <w:rsid w:val="00460697"/>
    <w:rsid w:val="004844C1"/>
    <w:rsid w:val="00491FCE"/>
    <w:rsid w:val="004C3A09"/>
    <w:rsid w:val="004D50B9"/>
    <w:rsid w:val="004F6627"/>
    <w:rsid w:val="00525170"/>
    <w:rsid w:val="00541AC7"/>
    <w:rsid w:val="00544AB1"/>
    <w:rsid w:val="00586689"/>
    <w:rsid w:val="005B5851"/>
    <w:rsid w:val="005C5620"/>
    <w:rsid w:val="005D3C60"/>
    <w:rsid w:val="005F13DD"/>
    <w:rsid w:val="00623BE5"/>
    <w:rsid w:val="00627888"/>
    <w:rsid w:val="00637543"/>
    <w:rsid w:val="00645B0F"/>
    <w:rsid w:val="006462D9"/>
    <w:rsid w:val="00671CC9"/>
    <w:rsid w:val="006A5B22"/>
    <w:rsid w:val="006D029E"/>
    <w:rsid w:val="0071246B"/>
    <w:rsid w:val="00712AF8"/>
    <w:rsid w:val="0072614A"/>
    <w:rsid w:val="0073148E"/>
    <w:rsid w:val="007472CF"/>
    <w:rsid w:val="00756B1C"/>
    <w:rsid w:val="0076256B"/>
    <w:rsid w:val="00770019"/>
    <w:rsid w:val="00777F5E"/>
    <w:rsid w:val="00780548"/>
    <w:rsid w:val="007A4D26"/>
    <w:rsid w:val="007B141C"/>
    <w:rsid w:val="008269C5"/>
    <w:rsid w:val="00830D06"/>
    <w:rsid w:val="00832407"/>
    <w:rsid w:val="008426B0"/>
    <w:rsid w:val="00845350"/>
    <w:rsid w:val="00873B3F"/>
    <w:rsid w:val="00877D12"/>
    <w:rsid w:val="00882EB4"/>
    <w:rsid w:val="008B1239"/>
    <w:rsid w:val="008C0EC5"/>
    <w:rsid w:val="008F2BFC"/>
    <w:rsid w:val="008F58BC"/>
    <w:rsid w:val="00902561"/>
    <w:rsid w:val="00943EBD"/>
    <w:rsid w:val="009447A3"/>
    <w:rsid w:val="00950178"/>
    <w:rsid w:val="00970B63"/>
    <w:rsid w:val="00991828"/>
    <w:rsid w:val="009B56B2"/>
    <w:rsid w:val="009C1E4D"/>
    <w:rsid w:val="009C4B82"/>
    <w:rsid w:val="009D257F"/>
    <w:rsid w:val="00A03BB5"/>
    <w:rsid w:val="00A05CE9"/>
    <w:rsid w:val="00A179FA"/>
    <w:rsid w:val="00A314F0"/>
    <w:rsid w:val="00A401E9"/>
    <w:rsid w:val="00A71089"/>
    <w:rsid w:val="00A97D47"/>
    <w:rsid w:val="00AD580D"/>
    <w:rsid w:val="00AF359D"/>
    <w:rsid w:val="00B0789C"/>
    <w:rsid w:val="00B16DF9"/>
    <w:rsid w:val="00B16DFA"/>
    <w:rsid w:val="00BB6D7B"/>
    <w:rsid w:val="00BD2389"/>
    <w:rsid w:val="00BD361C"/>
    <w:rsid w:val="00BE5003"/>
    <w:rsid w:val="00C0165E"/>
    <w:rsid w:val="00C527CB"/>
    <w:rsid w:val="00C63DB1"/>
    <w:rsid w:val="00C77354"/>
    <w:rsid w:val="00C81D0B"/>
    <w:rsid w:val="00C83215"/>
    <w:rsid w:val="00CB409D"/>
    <w:rsid w:val="00CB4113"/>
    <w:rsid w:val="00CE5C29"/>
    <w:rsid w:val="00D0438E"/>
    <w:rsid w:val="00D365E1"/>
    <w:rsid w:val="00D37BD1"/>
    <w:rsid w:val="00D471A9"/>
    <w:rsid w:val="00DE072E"/>
    <w:rsid w:val="00E411C8"/>
    <w:rsid w:val="00E824D6"/>
    <w:rsid w:val="00E85606"/>
    <w:rsid w:val="00E9578E"/>
    <w:rsid w:val="00EC63AC"/>
    <w:rsid w:val="00F074F8"/>
    <w:rsid w:val="00F30A1A"/>
    <w:rsid w:val="00F443C9"/>
    <w:rsid w:val="00F451F5"/>
    <w:rsid w:val="00F61B19"/>
    <w:rsid w:val="00F8343D"/>
    <w:rsid w:val="00F852FB"/>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AFE5D434-EB05-4F6B-95EA-7C44523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Agendaitem">
    <w:name w:val="Agenda_item"/>
    <w:basedOn w:val="Title3"/>
    <w:next w:val="Normalaftertitle"/>
    <w:qFormat/>
    <w:rsid w:val="0076256B"/>
    <w:rPr>
      <w:lang w:val="en-US" w:eastAsia="zh-CN"/>
    </w:rPr>
  </w:style>
  <w:style w:type="paragraph" w:customStyle="1" w:styleId="Subsection1">
    <w:name w:val="Subsection_1"/>
    <w:basedOn w:val="Section1"/>
    <w:next w:val="Section1"/>
    <w:qFormat/>
    <w:rsid w:val="0076256B"/>
  </w:style>
  <w:style w:type="paragraph" w:customStyle="1" w:styleId="Part1">
    <w:name w:val="Part_1"/>
    <w:basedOn w:val="Subsection1"/>
    <w:next w:val="Normalaftertitle"/>
    <w:qFormat/>
    <w:rsid w:val="0076256B"/>
  </w:style>
  <w:style w:type="paragraph" w:customStyle="1" w:styleId="Normalend">
    <w:name w:val="Normal_end"/>
    <w:basedOn w:val="Normal"/>
    <w:qFormat/>
    <w:rsid w:val="0076256B"/>
  </w:style>
  <w:style w:type="paragraph" w:customStyle="1" w:styleId="ApptoAnnex">
    <w:name w:val="App_to_Annex"/>
    <w:basedOn w:val="AppendixNo"/>
    <w:qFormat/>
    <w:rsid w:val="0076256B"/>
  </w:style>
  <w:style w:type="paragraph" w:customStyle="1" w:styleId="AppArttitle">
    <w:name w:val="App_Art_title"/>
    <w:basedOn w:val="Arttitle"/>
    <w:qFormat/>
    <w:rsid w:val="0076256B"/>
  </w:style>
  <w:style w:type="paragraph" w:customStyle="1" w:styleId="AppArtNo">
    <w:name w:val="App_Art_No"/>
    <w:basedOn w:val="ArtNo"/>
    <w:qFormat/>
    <w:rsid w:val="0076256B"/>
  </w:style>
  <w:style w:type="paragraph" w:customStyle="1" w:styleId="Committee">
    <w:name w:val="Committee"/>
    <w:basedOn w:val="Normal"/>
    <w:qFormat/>
    <w:rsid w:val="0076256B"/>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76256B"/>
  </w:style>
  <w:style w:type="character" w:customStyle="1" w:styleId="Heading1Char">
    <w:name w:val="Heading 1 Char"/>
    <w:basedOn w:val="DefaultParagraphFont"/>
    <w:link w:val="Heading1"/>
    <w:rsid w:val="0076256B"/>
    <w:rPr>
      <w:rFonts w:ascii="Times New Roman" w:hAnsi="Times New Roman"/>
      <w:b/>
      <w:sz w:val="28"/>
      <w:lang w:val="en-GB" w:eastAsia="en-US"/>
    </w:rPr>
  </w:style>
  <w:style w:type="character" w:customStyle="1" w:styleId="Heading2Char">
    <w:name w:val="Heading 2 Char"/>
    <w:basedOn w:val="DefaultParagraphFont"/>
    <w:link w:val="Heading2"/>
    <w:rsid w:val="0076256B"/>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76256B"/>
    <w:rPr>
      <w:rFonts w:ascii="Times New Roman" w:hAnsi="Times New Roman"/>
      <w:b/>
      <w:sz w:val="24"/>
      <w:lang w:val="en-GB" w:eastAsia="en-US"/>
    </w:rPr>
  </w:style>
  <w:style w:type="character" w:customStyle="1" w:styleId="Heading4Char">
    <w:name w:val="Heading 4 Char"/>
    <w:basedOn w:val="DefaultParagraphFont"/>
    <w:link w:val="Heading4"/>
    <w:rsid w:val="0076256B"/>
    <w:rPr>
      <w:rFonts w:ascii="Times New Roman" w:hAnsi="Times New Roman"/>
      <w:b/>
      <w:sz w:val="24"/>
      <w:lang w:val="en-GB" w:eastAsia="en-US"/>
    </w:rPr>
  </w:style>
  <w:style w:type="character" w:customStyle="1" w:styleId="Heading5Char">
    <w:name w:val="Heading 5 Char"/>
    <w:basedOn w:val="DefaultParagraphFont"/>
    <w:link w:val="Heading5"/>
    <w:rsid w:val="0076256B"/>
    <w:rPr>
      <w:rFonts w:ascii="Times New Roman" w:hAnsi="Times New Roman"/>
      <w:b/>
      <w:sz w:val="24"/>
      <w:lang w:val="en-GB" w:eastAsia="en-US"/>
    </w:rPr>
  </w:style>
  <w:style w:type="character" w:customStyle="1" w:styleId="Heading6Char">
    <w:name w:val="Heading 6 Char"/>
    <w:basedOn w:val="DefaultParagraphFont"/>
    <w:link w:val="Heading6"/>
    <w:rsid w:val="0076256B"/>
    <w:rPr>
      <w:rFonts w:ascii="Times New Roman" w:hAnsi="Times New Roman"/>
      <w:b/>
      <w:sz w:val="24"/>
      <w:lang w:val="en-GB" w:eastAsia="en-US"/>
    </w:rPr>
  </w:style>
  <w:style w:type="character" w:customStyle="1" w:styleId="Heading7Char">
    <w:name w:val="Heading 7 Char"/>
    <w:basedOn w:val="DefaultParagraphFont"/>
    <w:link w:val="Heading7"/>
    <w:rsid w:val="0076256B"/>
    <w:rPr>
      <w:rFonts w:ascii="Times New Roman" w:hAnsi="Times New Roman"/>
      <w:b/>
      <w:sz w:val="24"/>
      <w:lang w:val="en-GB" w:eastAsia="en-US"/>
    </w:rPr>
  </w:style>
  <w:style w:type="character" w:customStyle="1" w:styleId="Heading8Char">
    <w:name w:val="Heading 8 Char"/>
    <w:basedOn w:val="DefaultParagraphFont"/>
    <w:link w:val="Heading8"/>
    <w:rsid w:val="0076256B"/>
    <w:rPr>
      <w:rFonts w:ascii="Times New Roman" w:hAnsi="Times New Roman"/>
      <w:b/>
      <w:sz w:val="24"/>
      <w:lang w:val="en-GB" w:eastAsia="en-US"/>
    </w:rPr>
  </w:style>
  <w:style w:type="character" w:customStyle="1" w:styleId="Heading9Char">
    <w:name w:val="Heading 9 Char"/>
    <w:basedOn w:val="DefaultParagraphFont"/>
    <w:link w:val="Heading9"/>
    <w:rsid w:val="0076256B"/>
    <w:rPr>
      <w:rFonts w:ascii="Times New Roman" w:hAnsi="Times New Roman"/>
      <w:b/>
      <w:sz w:val="24"/>
      <w:lang w:val="en-GB" w:eastAsia="en-US"/>
    </w:rPr>
  </w:style>
  <w:style w:type="character" w:customStyle="1" w:styleId="TabletextChar">
    <w:name w:val="Table_text Char"/>
    <w:basedOn w:val="DefaultParagraphFont"/>
    <w:link w:val="Tabletext"/>
    <w:locked/>
    <w:rsid w:val="0076256B"/>
    <w:rPr>
      <w:rFonts w:ascii="Times New Roman" w:hAnsi="Times New Roman"/>
      <w:lang w:val="en-GB" w:eastAsia="en-US"/>
    </w:rPr>
  </w:style>
  <w:style w:type="character" w:customStyle="1" w:styleId="CallChar">
    <w:name w:val="Call Char"/>
    <w:basedOn w:val="DefaultParagraphFont"/>
    <w:link w:val="Call"/>
    <w:locked/>
    <w:rsid w:val="0076256B"/>
    <w:rPr>
      <w:rFonts w:ascii="STKaiti" w:eastAsia="STKaiti" w:hAnsi="STKaiti"/>
      <w:sz w:val="24"/>
      <w:lang w:val="en-GB" w:eastAsia="en-US"/>
    </w:rPr>
  </w:style>
  <w:style w:type="character" w:customStyle="1" w:styleId="enumlev1Char">
    <w:name w:val="enumlev1 Char"/>
    <w:basedOn w:val="DefaultParagraphFont"/>
    <w:link w:val="enumlev1"/>
    <w:rsid w:val="0076256B"/>
    <w:rPr>
      <w:rFonts w:ascii="Times New Roman" w:hAnsi="Times New Roman"/>
      <w:sz w:val="24"/>
      <w:lang w:val="en-GB" w:eastAsia="en-US"/>
    </w:rPr>
  </w:style>
  <w:style w:type="character" w:customStyle="1" w:styleId="FigureNoChar">
    <w:name w:val="Figure_No Char"/>
    <w:link w:val="FigureNo"/>
    <w:locked/>
    <w:rsid w:val="0076256B"/>
    <w:rPr>
      <w:rFonts w:ascii="Times New Roman" w:hAnsi="Times New Roman"/>
      <w:caps/>
      <w:lang w:val="en-GB" w:eastAsia="en-US"/>
    </w:rPr>
  </w:style>
  <w:style w:type="character" w:customStyle="1" w:styleId="TabletitleChar">
    <w:name w:val="Table_title Char"/>
    <w:basedOn w:val="DefaultParagraphFont"/>
    <w:link w:val="Tabletitle"/>
    <w:locked/>
    <w:rsid w:val="0076256B"/>
    <w:rPr>
      <w:rFonts w:ascii="Times New Roman Bold" w:hAnsi="Times New Roman Bold"/>
      <w:b/>
      <w:lang w:val="en-GB" w:eastAsia="en-US"/>
    </w:rPr>
  </w:style>
  <w:style w:type="character" w:customStyle="1" w:styleId="FiguretitleChar">
    <w:name w:val="Figure_title Char"/>
    <w:link w:val="Figuretitle"/>
    <w:locked/>
    <w:rsid w:val="0076256B"/>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76256B"/>
    <w:rPr>
      <w:rFonts w:ascii="Times New Roman" w:hAnsi="Times New Roman"/>
      <w:sz w:val="24"/>
      <w:lang w:val="en-GB" w:eastAsia="en-US"/>
    </w:rPr>
  </w:style>
  <w:style w:type="character" w:customStyle="1" w:styleId="RestitleChar">
    <w:name w:val="Res_title Char"/>
    <w:basedOn w:val="DefaultParagraphFont"/>
    <w:link w:val="Restitle"/>
    <w:locked/>
    <w:rsid w:val="0076256B"/>
    <w:rPr>
      <w:rFonts w:ascii="Times New Roman Bold" w:hAnsi="Times New Roman Bold"/>
      <w:b/>
      <w:sz w:val="28"/>
      <w:lang w:val="en-GB" w:eastAsia="en-US"/>
    </w:rPr>
  </w:style>
  <w:style w:type="character" w:customStyle="1" w:styleId="TableNoChar">
    <w:name w:val="Table_No Char"/>
    <w:link w:val="TableNo"/>
    <w:locked/>
    <w:rsid w:val="0076256B"/>
    <w:rPr>
      <w:rFonts w:ascii="Times New Roman" w:hAnsi="Times New Roman"/>
      <w:caps/>
      <w:lang w:val="en-GB" w:eastAsia="en-US"/>
    </w:rPr>
  </w:style>
  <w:style w:type="paragraph" w:styleId="PlainText">
    <w:name w:val="Plain Text"/>
    <w:basedOn w:val="Normal"/>
    <w:link w:val="PlainTextChar"/>
    <w:rsid w:val="0076256B"/>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76256B"/>
    <w:rPr>
      <w:rFonts w:ascii="Times New Roman" w:hAnsi="Times New Roman"/>
      <w:color w:val="0000FF"/>
      <w:sz w:val="22"/>
      <w:szCs w:val="22"/>
      <w:lang w:val="en-GB"/>
    </w:rPr>
  </w:style>
  <w:style w:type="paragraph" w:styleId="ListParagraph">
    <w:name w:val="List Paragraph"/>
    <w:basedOn w:val="Normal"/>
    <w:uiPriority w:val="34"/>
    <w:qFormat/>
    <w:rsid w:val="0076256B"/>
    <w:pPr>
      <w:ind w:left="720"/>
      <w:contextualSpacing/>
    </w:pPr>
    <w:rPr>
      <w:rFonts w:eastAsia="Times New Roman"/>
    </w:rPr>
  </w:style>
  <w:style w:type="character" w:styleId="Hyperlink">
    <w:name w:val="Hyperlink"/>
    <w:aliases w:val="CEO_Hyperlink"/>
    <w:basedOn w:val="DefaultParagraphFont"/>
    <w:uiPriority w:val="99"/>
    <w:rsid w:val="0076256B"/>
    <w:rPr>
      <w:color w:val="0000FF"/>
      <w:u w:val="single"/>
    </w:rPr>
  </w:style>
  <w:style w:type="character" w:customStyle="1" w:styleId="NormalaftertitleChar0">
    <w:name w:val="Normal_after_title Char"/>
    <w:basedOn w:val="DefaultParagraphFont"/>
    <w:link w:val="Normalaftertitle0"/>
    <w:locked/>
    <w:rsid w:val="0076256B"/>
    <w:rPr>
      <w:rFonts w:ascii="Times New Roman" w:hAnsi="Times New Roman"/>
      <w:sz w:val="24"/>
      <w:lang w:val="en-GB" w:eastAsia="en-US"/>
    </w:rPr>
  </w:style>
  <w:style w:type="character" w:customStyle="1" w:styleId="apple-converted-space">
    <w:name w:val="apple-converted-space"/>
    <w:basedOn w:val="DefaultParagraphFont"/>
    <w:rsid w:val="0076256B"/>
  </w:style>
  <w:style w:type="paragraph" w:customStyle="1" w:styleId="ResNoBR">
    <w:name w:val="Res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76256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76256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6256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76256B"/>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76256B"/>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76256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76256B"/>
  </w:style>
  <w:style w:type="paragraph" w:customStyle="1" w:styleId="FigureNoTitle">
    <w:name w:val="Figure_NoTitle"/>
    <w:basedOn w:val="Normal"/>
    <w:next w:val="Normalaftertitle0"/>
    <w:rsid w:val="0076256B"/>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76256B"/>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76256B"/>
    <w:rPr>
      <w:sz w:val="16"/>
      <w:szCs w:val="16"/>
    </w:rPr>
  </w:style>
  <w:style w:type="paragraph" w:styleId="CommentText">
    <w:name w:val="annotation text"/>
    <w:basedOn w:val="Normal"/>
    <w:link w:val="CommentTextChar"/>
    <w:uiPriority w:val="99"/>
    <w:semiHidden/>
    <w:rsid w:val="0076256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76256B"/>
    <w:rPr>
      <w:rFonts w:ascii="Calibri" w:eastAsia="Times New Roman" w:hAnsi="Calibri" w:cs="Calibri"/>
      <w:szCs w:val="22"/>
      <w:lang w:eastAsia="en-US"/>
    </w:rPr>
  </w:style>
  <w:style w:type="character" w:customStyle="1" w:styleId="href">
    <w:name w:val="href"/>
    <w:basedOn w:val="DefaultParagraphFont"/>
    <w:rsid w:val="0076256B"/>
  </w:style>
  <w:style w:type="paragraph" w:customStyle="1" w:styleId="NormalIndent0">
    <w:name w:val="Normal_Indent"/>
    <w:basedOn w:val="Normal"/>
    <w:rsid w:val="0076256B"/>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76256B"/>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76256B"/>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76256B"/>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rsid w:val="0076256B"/>
    <w:rPr>
      <w:color w:val="800080" w:themeColor="followedHyperlink"/>
      <w:u w:val="single"/>
    </w:rPr>
  </w:style>
  <w:style w:type="character" w:customStyle="1" w:styleId="hps">
    <w:name w:val="hps"/>
    <w:basedOn w:val="DefaultParagraphFont"/>
    <w:rsid w:val="0076256B"/>
  </w:style>
  <w:style w:type="paragraph" w:customStyle="1" w:styleId="AppendixNotitle0">
    <w:name w:val="Appendix_No &amp; title"/>
    <w:basedOn w:val="AnnexNotitle"/>
    <w:next w:val="Normal"/>
    <w:rsid w:val="0076256B"/>
  </w:style>
  <w:style w:type="paragraph" w:customStyle="1" w:styleId="FigureNotitle0">
    <w:name w:val="Figure_No &amp; title"/>
    <w:basedOn w:val="Normal"/>
    <w:next w:val="Normal"/>
    <w:rsid w:val="0076256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76256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76256B"/>
    <w:pPr>
      <w:keepNext w:val="0"/>
      <w:spacing w:after="480"/>
    </w:pPr>
  </w:style>
  <w:style w:type="paragraph" w:customStyle="1" w:styleId="RecNoBR">
    <w:name w:val="Rec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76256B"/>
  </w:style>
  <w:style w:type="paragraph" w:customStyle="1" w:styleId="RepNoBR">
    <w:name w:val="Rep_No_BR"/>
    <w:basedOn w:val="RecNoBR"/>
    <w:next w:val="Normal"/>
    <w:rsid w:val="0076256B"/>
  </w:style>
  <w:style w:type="paragraph" w:customStyle="1" w:styleId="TableNoBR">
    <w:name w:val="Table_No_BR"/>
    <w:basedOn w:val="Normal"/>
    <w:next w:val="TabletitleBR"/>
    <w:rsid w:val="0076256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76256B"/>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76256B"/>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76256B"/>
    <w:rPr>
      <w:rFonts w:ascii="Times New Roman" w:hAnsi="Times New Roman"/>
      <w:lang w:val="en-GB" w:eastAsia="en-US"/>
    </w:rPr>
  </w:style>
  <w:style w:type="paragraph" w:styleId="EndnoteText">
    <w:name w:val="endnote text"/>
    <w:basedOn w:val="Normal"/>
    <w:link w:val="EndnoteTextChar"/>
    <w:semiHidden/>
    <w:unhideWhenUsed/>
    <w:rsid w:val="0076256B"/>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76256B"/>
    <w:rPr>
      <w:rFonts w:ascii="Times New Roman" w:hAnsi="Times New Roman"/>
      <w:lang w:val="en-GB" w:eastAsia="en-US"/>
    </w:rPr>
  </w:style>
  <w:style w:type="paragraph" w:customStyle="1" w:styleId="NoteannexappBR">
    <w:name w:val="Note_annex_app_BR"/>
    <w:basedOn w:val="Note"/>
    <w:rsid w:val="0076256B"/>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76256B"/>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76256B"/>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76256B"/>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76256B"/>
    <w:rPr>
      <w:rFonts w:ascii="Times New Roman" w:eastAsia="Times New Roman" w:hAnsi="Times New Roman"/>
      <w:sz w:val="24"/>
      <w:lang w:val="en-GB" w:eastAsia="en-US"/>
    </w:rPr>
  </w:style>
  <w:style w:type="paragraph" w:styleId="BodyTextIndent2">
    <w:name w:val="Body Text Indent 2"/>
    <w:basedOn w:val="Normal"/>
    <w:link w:val="BodyTextIndent2Char"/>
    <w:rsid w:val="0076256B"/>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76256B"/>
    <w:rPr>
      <w:rFonts w:ascii="Times New Roman" w:eastAsia="Times New Roman" w:hAnsi="Times New Roman"/>
      <w:sz w:val="24"/>
      <w:lang w:val="en-GB" w:eastAsia="en-US"/>
    </w:rPr>
  </w:style>
  <w:style w:type="paragraph" w:customStyle="1" w:styleId="call0">
    <w:name w:val="call"/>
    <w:basedOn w:val="Normal"/>
    <w:next w:val="Normal"/>
    <w:rsid w:val="0076256B"/>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76256B"/>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76256B"/>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6256B"/>
    <w:rPr>
      <w:sz w:val="22"/>
      <w:lang w:val="en-GB" w:eastAsia="en-US" w:bidi="ar-SA"/>
    </w:rPr>
  </w:style>
  <w:style w:type="paragraph" w:customStyle="1" w:styleId="toctemp">
    <w:name w:val="toctemp"/>
    <w:basedOn w:val="Normal"/>
    <w:next w:val="FootnoteText"/>
    <w:rsid w:val="0076256B"/>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76256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6256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6256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6256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76256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76256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76256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76256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76256B"/>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76256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76256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76256B"/>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76256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76256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76256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76256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76256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76256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76256B"/>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76256B"/>
  </w:style>
  <w:style w:type="table" w:customStyle="1" w:styleId="TableGrid1">
    <w:name w:val="Table Grid1"/>
    <w:basedOn w:val="TableNormal"/>
    <w:next w:val="TableGrid"/>
    <w:rsid w:val="0076256B"/>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76256B"/>
    <w:rPr>
      <w:rFonts w:ascii="Times New Roman" w:hAnsi="Times New Roman"/>
      <w:caps/>
      <w:sz w:val="28"/>
      <w:lang w:val="en-GB" w:eastAsia="en-US"/>
    </w:rPr>
  </w:style>
  <w:style w:type="character" w:customStyle="1" w:styleId="ResNoChar">
    <w:name w:val="Res_No Char"/>
    <w:basedOn w:val="DefaultParagraphFont"/>
    <w:link w:val="ResNo"/>
    <w:rsid w:val="0076256B"/>
    <w:rPr>
      <w:rFonts w:ascii="Times New Roman" w:hAnsi="Times New Roman"/>
      <w:caps/>
      <w:sz w:val="28"/>
      <w:lang w:val="en-GB" w:eastAsia="en-US"/>
    </w:rPr>
  </w:style>
  <w:style w:type="character" w:customStyle="1" w:styleId="hrefChar">
    <w:name w:val="href Char"/>
    <w:basedOn w:val="DefaultParagraphFont"/>
    <w:rsid w:val="0076256B"/>
    <w:rPr>
      <w:rFonts w:ascii="Times New Roman" w:hAnsi="Times New Roman"/>
      <w:caps/>
      <w:sz w:val="28"/>
      <w:lang w:val="en-GB" w:eastAsia="en-US"/>
    </w:rPr>
  </w:style>
  <w:style w:type="paragraph" w:styleId="Date">
    <w:name w:val="Date"/>
    <w:basedOn w:val="Normal"/>
    <w:next w:val="Normal"/>
    <w:link w:val="DateChar"/>
    <w:rsid w:val="0076256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76256B"/>
    <w:rPr>
      <w:rFonts w:ascii="Calibri" w:eastAsiaTheme="minorEastAsia" w:hAnsi="Calibri" w:cs="Calibri"/>
      <w:sz w:val="24"/>
      <w:szCs w:val="22"/>
      <w:lang w:eastAsia="en-US"/>
    </w:rPr>
  </w:style>
  <w:style w:type="paragraph" w:customStyle="1" w:styleId="Char1CharChar1Char">
    <w:name w:val="Char1 Char Char1 Char"/>
    <w:basedOn w:val="Normal"/>
    <w:rsid w:val="0076256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76256B"/>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76256B"/>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76256B"/>
    <w:rPr>
      <w:sz w:val="24"/>
      <w:szCs w:val="22"/>
      <w:lang w:val="en-US" w:eastAsia="en-US"/>
    </w:rPr>
  </w:style>
  <w:style w:type="character" w:customStyle="1" w:styleId="FooterChar1">
    <w:name w:val="Footer Char1"/>
    <w:aliases w:val="pie de página Char1"/>
    <w:basedOn w:val="DefaultParagraphFont"/>
    <w:semiHidden/>
    <w:rsid w:val="0076256B"/>
    <w:rPr>
      <w:sz w:val="24"/>
      <w:szCs w:val="22"/>
      <w:lang w:val="en-US" w:eastAsia="en-US"/>
    </w:rPr>
  </w:style>
  <w:style w:type="paragraph" w:customStyle="1" w:styleId="Head">
    <w:name w:val="Head"/>
    <w:basedOn w:val="Normal"/>
    <w:rsid w:val="0076256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76256B"/>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76256B"/>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76256B"/>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76256B"/>
    <w:pPr>
      <w:tabs>
        <w:tab w:val="left" w:pos="7371"/>
      </w:tabs>
      <w:spacing w:after="567"/>
    </w:pPr>
  </w:style>
  <w:style w:type="paragraph" w:customStyle="1" w:styleId="Subject">
    <w:name w:val="Subject"/>
    <w:basedOn w:val="Normal"/>
    <w:next w:val="Source"/>
    <w:rsid w:val="0076256B"/>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76256B"/>
  </w:style>
  <w:style w:type="paragraph" w:customStyle="1" w:styleId="dnum">
    <w:name w:val="dnum"/>
    <w:basedOn w:val="Normal"/>
    <w:rsid w:val="0076256B"/>
    <w:pPr>
      <w:framePr w:hSpace="181" w:wrap="around" w:vAnchor="page" w:hAnchor="margin" w:y="852"/>
      <w:shd w:val="solid" w:color="FFFFFF" w:fill="FFFFFF"/>
    </w:pPr>
    <w:rPr>
      <w:rFonts w:ascii="Calibri" w:hAnsi="Calibri"/>
      <w:b/>
      <w:bCs/>
    </w:rPr>
  </w:style>
  <w:style w:type="paragraph" w:customStyle="1" w:styleId="ddate">
    <w:name w:val="ddate"/>
    <w:basedOn w:val="Normal"/>
    <w:rsid w:val="0076256B"/>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76256B"/>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76256B"/>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76256B"/>
    <w:rPr>
      <w:rFonts w:ascii="Calibri" w:hAnsi="Calibri"/>
      <w:sz w:val="22"/>
      <w:lang w:val="fr-FR"/>
    </w:rPr>
  </w:style>
  <w:style w:type="paragraph" w:styleId="Title">
    <w:name w:val="Title"/>
    <w:basedOn w:val="Normal"/>
    <w:next w:val="Normal"/>
    <w:link w:val="TitleChar"/>
    <w:uiPriority w:val="10"/>
    <w:qFormat/>
    <w:rsid w:val="0076256B"/>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6256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6256B"/>
    <w:rPr>
      <w:color w:val="808080"/>
    </w:rPr>
  </w:style>
  <w:style w:type="paragraph" w:styleId="IntenseQuote">
    <w:name w:val="Intense Quote"/>
    <w:basedOn w:val="Normal"/>
    <w:next w:val="Normal"/>
    <w:link w:val="IntenseQuoteChar"/>
    <w:uiPriority w:val="30"/>
    <w:qFormat/>
    <w:rsid w:val="0076256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6256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6256B"/>
    <w:rPr>
      <w:b/>
      <w:bCs/>
      <w:smallCaps/>
      <w:color w:val="4F81BD" w:themeColor="accent1"/>
      <w:spacing w:val="5"/>
    </w:rPr>
  </w:style>
  <w:style w:type="character" w:styleId="SubtleReference">
    <w:name w:val="Subtle Reference"/>
    <w:basedOn w:val="DefaultParagraphFont"/>
    <w:uiPriority w:val="31"/>
    <w:qFormat/>
    <w:rsid w:val="0076256B"/>
    <w:rPr>
      <w:smallCaps/>
      <w:color w:val="5A5A5A" w:themeColor="text1" w:themeTint="A5"/>
    </w:rPr>
  </w:style>
  <w:style w:type="paragraph" w:customStyle="1" w:styleId="SimpleHeading">
    <w:name w:val="Simple Heading"/>
    <w:basedOn w:val="Normal"/>
    <w:link w:val="SimpleHeadingChar"/>
    <w:qFormat/>
    <w:rsid w:val="0076256B"/>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76256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6256B"/>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76256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6256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76256B"/>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76256B"/>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76256B"/>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76256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6256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62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6256B"/>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762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6256B"/>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76256B"/>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76256B"/>
    <w:pPr>
      <w:numPr>
        <w:numId w:val="19"/>
      </w:numPr>
      <w:tabs>
        <w:tab w:val="num" w:pos="360"/>
        <w:tab w:val="num" w:pos="795"/>
        <w:tab w:val="num" w:pos="1130"/>
        <w:tab w:val="num" w:pos="1492"/>
      </w:tabs>
      <w:ind w:left="432" w:hanging="432"/>
    </w:pPr>
  </w:style>
  <w:style w:type="paragraph" w:customStyle="1" w:styleId="Default">
    <w:name w:val="Default"/>
    <w:rsid w:val="0076256B"/>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76256B"/>
    <w:rPr>
      <w:rFonts w:ascii="Calibri" w:eastAsiaTheme="minorEastAsia" w:hAnsi="Calibri" w:cs="Calibri"/>
      <w:sz w:val="22"/>
      <w:szCs w:val="22"/>
      <w:lang w:val="en-GB"/>
    </w:rPr>
  </w:style>
  <w:style w:type="paragraph" w:customStyle="1" w:styleId="Style2">
    <w:name w:val="Style2"/>
    <w:basedOn w:val="Normal"/>
    <w:qFormat/>
    <w:rsid w:val="0076256B"/>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76256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6256B"/>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76256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76256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76256B"/>
    <w:rPr>
      <w:bCs/>
    </w:rPr>
  </w:style>
  <w:style w:type="character" w:customStyle="1" w:styleId="AnnexNoCar">
    <w:name w:val="Annex_No Car"/>
    <w:basedOn w:val="DefaultParagraphFont"/>
    <w:locked/>
    <w:rsid w:val="0076256B"/>
    <w:rPr>
      <w:rFonts w:ascii="Times New Roman" w:hAnsi="Times New Roman"/>
      <w:caps/>
      <w:sz w:val="28"/>
      <w:lang w:val="en-GB" w:eastAsia="en-US"/>
    </w:rPr>
  </w:style>
  <w:style w:type="table" w:customStyle="1" w:styleId="TableGrid2">
    <w:name w:val="Table Grid2"/>
    <w:basedOn w:val="TableNormal"/>
    <w:next w:val="TableGrid"/>
    <w:rsid w:val="007625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25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6407">
      <w:bodyDiv w:val="1"/>
      <w:marLeft w:val="0"/>
      <w:marRight w:val="0"/>
      <w:marTop w:val="0"/>
      <w:marBottom w:val="0"/>
      <w:divBdr>
        <w:top w:val="none" w:sz="0" w:space="0" w:color="auto"/>
        <w:left w:val="none" w:sz="0" w:space="0" w:color="auto"/>
        <w:bottom w:val="none" w:sz="0" w:space="0" w:color="auto"/>
        <w:right w:val="none" w:sz="0" w:space="0" w:color="auto"/>
      </w:divBdr>
    </w:div>
    <w:div w:id="138124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3-RP-1005/en" TargetMode="External"/><Relationship Id="rId18" Type="http://schemas.openxmlformats.org/officeDocument/2006/relationships/hyperlink" Target="http://www.itu.int/md/R12-SG04-RP-1005/en" TargetMode="External"/><Relationship Id="rId26" Type="http://schemas.openxmlformats.org/officeDocument/2006/relationships/hyperlink" Target="http://www.itu.int/md/R15-RA15-C-0041/en" TargetMode="External"/><Relationship Id="rId39" Type="http://schemas.openxmlformats.org/officeDocument/2006/relationships/hyperlink" Target="http://www.itu.int/md/R15-RA15-C-0090/en" TargetMode="External"/><Relationship Id="rId21" Type="http://schemas.openxmlformats.org/officeDocument/2006/relationships/hyperlink" Target="http://www.itu.int/md/R15-RA15-C-0036/en" TargetMode="External"/><Relationship Id="rId34" Type="http://schemas.openxmlformats.org/officeDocument/2006/relationships/hyperlink" Target="http://www.itu.int/md/R15-RA15-C-0079/en" TargetMode="External"/><Relationship Id="rId42" Type="http://schemas.openxmlformats.org/officeDocument/2006/relationships/hyperlink" Target="http://www.itu.int/md/R15-RA15-C-0045/en" TargetMode="External"/><Relationship Id="rId47" Type="http://schemas.openxmlformats.org/officeDocument/2006/relationships/hyperlink" Target="http://www.itu.int/md/R15-RA15-C-0060/en" TargetMode="External"/><Relationship Id="rId50" Type="http://schemas.openxmlformats.org/officeDocument/2006/relationships/hyperlink" Target="http://www.itu.int/md/R15-RA15-C-0083/en"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SG03-RP-1004/en" TargetMode="External"/><Relationship Id="rId17" Type="http://schemas.openxmlformats.org/officeDocument/2006/relationships/hyperlink" Target="http://www.itu.int/md/R12-SG04-RP-1004/en" TargetMode="External"/><Relationship Id="rId25" Type="http://schemas.openxmlformats.org/officeDocument/2006/relationships/hyperlink" Target="http://www.itu.int/md/R15-RA15-C-0040/en" TargetMode="External"/><Relationship Id="rId33" Type="http://schemas.openxmlformats.org/officeDocument/2006/relationships/hyperlink" Target="http://www.itu.int/md/R15-RA15-C-0078/en" TargetMode="External"/><Relationship Id="rId38" Type="http://schemas.openxmlformats.org/officeDocument/2006/relationships/hyperlink" Target="http://www.itu.int/md/R15-RA15-C-0089/en" TargetMode="External"/><Relationship Id="rId46" Type="http://schemas.openxmlformats.org/officeDocument/2006/relationships/hyperlink" Target="http://www.itu.int/md/R15-RA15-C-0058/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4-RP-1003/en" TargetMode="External"/><Relationship Id="rId20" Type="http://schemas.openxmlformats.org/officeDocument/2006/relationships/hyperlink" Target="http://www.itu.int/md/R15-RA15-C-0035/en" TargetMode="External"/><Relationship Id="rId29" Type="http://schemas.openxmlformats.org/officeDocument/2006/relationships/hyperlink" Target="http://www.itu.int/md/R15-RA15-C-0074/en" TargetMode="External"/><Relationship Id="rId41" Type="http://schemas.openxmlformats.org/officeDocument/2006/relationships/hyperlink" Target="http://www.itu.int/md/R15-RA15-C-0044/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3-RP-1003/en" TargetMode="External"/><Relationship Id="rId24" Type="http://schemas.openxmlformats.org/officeDocument/2006/relationships/hyperlink" Target="http://www.itu.int/md/R15-RA15-C-0039/en" TargetMode="External"/><Relationship Id="rId32" Type="http://schemas.openxmlformats.org/officeDocument/2006/relationships/hyperlink" Target="http://www.itu.int/md/R15-RA15-C-0077/en" TargetMode="External"/><Relationship Id="rId37" Type="http://schemas.openxmlformats.org/officeDocument/2006/relationships/hyperlink" Target="http://www.itu.int/md/R15-RA15-C-0082/en" TargetMode="External"/><Relationship Id="rId40" Type="http://schemas.openxmlformats.org/officeDocument/2006/relationships/hyperlink" Target="http://www.itu.int/md/R15-RA15-C-0091/en" TargetMode="External"/><Relationship Id="rId45" Type="http://schemas.openxmlformats.org/officeDocument/2006/relationships/hyperlink" Target="http://www.itu.int/md/R15-RA15-C-0056/en" TargetMode="External"/><Relationship Id="rId53" Type="http://schemas.openxmlformats.org/officeDocument/2006/relationships/hyperlink" Target="http://www.itu.int/md/R15-RA15-C-0087/e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SG04-RP-1002/en" TargetMode="External"/><Relationship Id="rId23" Type="http://schemas.openxmlformats.org/officeDocument/2006/relationships/hyperlink" Target="http://www.itu.int/md/R15-RA15-C-0038/en" TargetMode="External"/><Relationship Id="rId28" Type="http://schemas.openxmlformats.org/officeDocument/2006/relationships/hyperlink" Target="http://www.itu.int/md/R15-RA15-C-0043/en" TargetMode="External"/><Relationship Id="rId36" Type="http://schemas.openxmlformats.org/officeDocument/2006/relationships/hyperlink" Target="http://www.itu.int/md/R15-RA15-C-0081/en" TargetMode="External"/><Relationship Id="rId49" Type="http://schemas.openxmlformats.org/officeDocument/2006/relationships/hyperlink" Target="http://www.itu.int/md/R15-RA15-C-0073/en" TargetMode="External"/><Relationship Id="rId57" Type="http://schemas.openxmlformats.org/officeDocument/2006/relationships/footer" Target="footer3.xml"/><Relationship Id="rId10" Type="http://schemas.openxmlformats.org/officeDocument/2006/relationships/hyperlink" Target="http://www.itu.int/md/R12-SG03-RP-1002/en" TargetMode="External"/><Relationship Id="rId19" Type="http://schemas.openxmlformats.org/officeDocument/2006/relationships/hyperlink" Target="http://www.itu.int/md/R15-RA15-C-0062/en" TargetMode="External"/><Relationship Id="rId31" Type="http://schemas.openxmlformats.org/officeDocument/2006/relationships/hyperlink" Target="http://www.itu.int/md/R15-RA15-C-0076/en" TargetMode="External"/><Relationship Id="rId44" Type="http://schemas.openxmlformats.org/officeDocument/2006/relationships/hyperlink" Target="http://www.itu.int/md/R15-RA15-C-0047/en" TargetMode="External"/><Relationship Id="rId52" Type="http://schemas.openxmlformats.org/officeDocument/2006/relationships/hyperlink" Target="http://www.itu.int/md/R15-RA15-C-0085/en" TargetMode="External"/><Relationship Id="rId4" Type="http://schemas.openxmlformats.org/officeDocument/2006/relationships/settings" Target="settings.xml"/><Relationship Id="rId9" Type="http://schemas.openxmlformats.org/officeDocument/2006/relationships/hyperlink" Target="http://www.itu.int/md/R12-SG03-RP-1001/en" TargetMode="External"/><Relationship Id="rId14" Type="http://schemas.openxmlformats.org/officeDocument/2006/relationships/hyperlink" Target="http://www.itu.int/md/R12-SG04-RP-1001/en" TargetMode="External"/><Relationship Id="rId22" Type="http://schemas.openxmlformats.org/officeDocument/2006/relationships/hyperlink" Target="http://www.itu.int/md/R15-RA15-C-0037/en" TargetMode="External"/><Relationship Id="rId27" Type="http://schemas.openxmlformats.org/officeDocument/2006/relationships/hyperlink" Target="http://www.itu.int/md/R15-RA15-C-0042/en" TargetMode="External"/><Relationship Id="rId30" Type="http://schemas.openxmlformats.org/officeDocument/2006/relationships/hyperlink" Target="http://www.itu.int/md/R15-RA15-C-0075/en" TargetMode="External"/><Relationship Id="rId35" Type="http://schemas.openxmlformats.org/officeDocument/2006/relationships/hyperlink" Target="http://www.itu.int/md/R15-RA15-C-0080/en" TargetMode="External"/><Relationship Id="rId43" Type="http://schemas.openxmlformats.org/officeDocument/2006/relationships/hyperlink" Target="http://www.itu.int/md/R15-RA15-C-0046/en" TargetMode="External"/><Relationship Id="rId48" Type="http://schemas.openxmlformats.org/officeDocument/2006/relationships/hyperlink" Target="http://www.itu.int/md/R15-RA15-C-0072/en"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tu.int/md/R15-RA15-C-0084/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10B0-8FD6-40A5-87AC-B7CB8EED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8</TotalTime>
  <Pages>3</Pages>
  <Words>1099</Words>
  <Characters>3221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Yuan, Tianxiang</cp:lastModifiedBy>
  <cp:revision>3</cp:revision>
  <cp:lastPrinted>2015-11-06T09:48:00Z</cp:lastPrinted>
  <dcterms:created xsi:type="dcterms:W3CDTF">2015-12-16T09:48:00Z</dcterms:created>
  <dcterms:modified xsi:type="dcterms:W3CDTF">2015-12-16T09:55:00Z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