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51782D" w:rsidTr="00B35BE4">
        <w:trPr>
          <w:cantSplit/>
        </w:trPr>
        <w:tc>
          <w:tcPr>
            <w:tcW w:w="6487" w:type="dxa"/>
          </w:tcPr>
          <w:p w:rsidR="0051782D" w:rsidRPr="0051782D" w:rsidRDefault="0051782D" w:rsidP="009D27EC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bookmarkStart w:id="0" w:name="_GoBack"/>
            <w:bookmarkEnd w:id="0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9D27EC">
              <w:rPr>
                <w:rFonts w:ascii="Verdana" w:hAnsi="Verdana" w:cs="Times New Roman Bold"/>
                <w:b/>
                <w:bCs/>
                <w:sz w:val="20"/>
              </w:rPr>
              <w:t>5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9D27EC">
              <w:rPr>
                <w:rFonts w:ascii="Verdana" w:hAnsi="Verdana" w:cs="Times New Roman Bold"/>
                <w:b/>
                <w:bCs/>
                <w:sz w:val="20"/>
              </w:rPr>
              <w:t>8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9D27EC">
              <w:rPr>
                <w:rFonts w:ascii="Verdana" w:hAnsi="Verdana" w:cs="Times New Roman Bold"/>
                <w:b/>
                <w:bCs/>
                <w:sz w:val="20"/>
              </w:rPr>
              <w:t xml:space="preserve">May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20</w:t>
            </w:r>
            <w:r w:rsidR="00DD3BF8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9D27EC">
              <w:rPr>
                <w:rFonts w:ascii="Verdana" w:hAnsi="Verdana" w:cs="Times New Roman Bold"/>
                <w:b/>
                <w:bCs/>
                <w:sz w:val="20"/>
              </w:rPr>
              <w:t>5</w:t>
            </w:r>
          </w:p>
        </w:tc>
        <w:tc>
          <w:tcPr>
            <w:tcW w:w="3402" w:type="dxa"/>
          </w:tcPr>
          <w:p w:rsidR="0051782D" w:rsidRDefault="009D27EC" w:rsidP="009D27EC">
            <w:pPr>
              <w:shd w:val="solid" w:color="FFFFFF" w:fill="FFFFFF"/>
              <w:spacing w:before="0" w:line="240" w:lineRule="atLeast"/>
              <w:jc w:val="right"/>
            </w:pPr>
            <w:bookmarkStart w:id="1" w:name="dlogo"/>
            <w:r w:rsidRPr="002F7CB3">
              <w:rPr>
                <w:noProof/>
                <w:lang w:val="en-US" w:eastAsia="zh-CN"/>
              </w:rPr>
              <w:drawing>
                <wp:inline distT="0" distB="0" distL="0" distR="0" wp14:anchorId="689D5F92" wp14:editId="786846F1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51782D" w:rsidRPr="0051782D" w:rsidTr="00B35BE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51782D" w:rsidRDefault="009D27EC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814E0A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2" w:name="dnum" w:colFirst="1" w:colLast="1"/>
          </w:p>
        </w:tc>
        <w:tc>
          <w:tcPr>
            <w:tcW w:w="3402" w:type="dxa"/>
          </w:tcPr>
          <w:p w:rsidR="0051782D" w:rsidRPr="00CB2832" w:rsidRDefault="00001E6A" w:rsidP="00CB283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RAG15-1/23</w:t>
            </w:r>
            <w:r w:rsidR="00CB2832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51782D" w:rsidRPr="00CB2832" w:rsidRDefault="00CB2832" w:rsidP="00CB283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29 April 2015</w:t>
            </w:r>
          </w:p>
        </w:tc>
      </w:tr>
      <w:tr w:rsidR="0051782D" w:rsidTr="00B35BE4">
        <w:trPr>
          <w:cantSplit/>
        </w:trPr>
        <w:tc>
          <w:tcPr>
            <w:tcW w:w="6487" w:type="dxa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51782D" w:rsidRPr="00CB2832" w:rsidRDefault="00CB2832" w:rsidP="00CB2832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125B7F" w:rsidTr="00B35BE4">
        <w:trPr>
          <w:cantSplit/>
        </w:trPr>
        <w:tc>
          <w:tcPr>
            <w:tcW w:w="9889" w:type="dxa"/>
            <w:gridSpan w:val="2"/>
          </w:tcPr>
          <w:p w:rsidR="00125B7F" w:rsidRDefault="00125B7F" w:rsidP="00125B7F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Chairman of Study Group 6</w:t>
            </w:r>
          </w:p>
        </w:tc>
      </w:tr>
      <w:tr w:rsidR="00125B7F" w:rsidTr="00B35BE4">
        <w:trPr>
          <w:cantSplit/>
        </w:trPr>
        <w:tc>
          <w:tcPr>
            <w:tcW w:w="9889" w:type="dxa"/>
            <w:gridSpan w:val="2"/>
          </w:tcPr>
          <w:p w:rsidR="00125B7F" w:rsidRDefault="00283CAD" w:rsidP="00125B7F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>
              <w:rPr>
                <w:lang w:eastAsia="ja-JP"/>
              </w:rPr>
              <w:t>report</w:t>
            </w:r>
            <w:r>
              <w:rPr>
                <w:lang w:eastAsia="zh-CN"/>
              </w:rPr>
              <w:t xml:space="preserve"> o</w:t>
            </w:r>
            <w:r>
              <w:rPr>
                <w:rFonts w:hint="eastAsia"/>
                <w:lang w:eastAsia="ja-JP"/>
              </w:rPr>
              <w:t>F</w:t>
            </w:r>
            <w:r>
              <w:rPr>
                <w:lang w:eastAsia="zh-CN"/>
              </w:rPr>
              <w:t xml:space="preserve"> p</w:t>
            </w:r>
            <w:r>
              <w:rPr>
                <w:rFonts w:hint="eastAsia"/>
                <w:lang w:eastAsia="ja-JP"/>
              </w:rPr>
              <w:t xml:space="preserve">rogress </w:t>
            </w:r>
            <w:r>
              <w:rPr>
                <w:lang w:eastAsia="ja-JP"/>
              </w:rPr>
              <w:t>in</w:t>
            </w:r>
            <w:r>
              <w:rPr>
                <w:rFonts w:hint="eastAsia"/>
                <w:lang w:eastAsia="ja-JP"/>
              </w:rPr>
              <w:t xml:space="preserve"> the Studies requested</w:t>
            </w:r>
            <w:r>
              <w:rPr>
                <w:lang w:eastAsia="ja-JP"/>
              </w:rPr>
              <w:br/>
            </w:r>
            <w:r>
              <w:rPr>
                <w:rFonts w:hint="eastAsia"/>
                <w:lang w:eastAsia="ja-JP"/>
              </w:rPr>
              <w:t>iN the ITU-R Resolutions</w:t>
            </w:r>
          </w:p>
        </w:tc>
      </w:tr>
      <w:tr w:rsidR="00283CAD" w:rsidTr="00B35BE4">
        <w:trPr>
          <w:cantSplit/>
        </w:trPr>
        <w:tc>
          <w:tcPr>
            <w:tcW w:w="9889" w:type="dxa"/>
            <w:gridSpan w:val="2"/>
          </w:tcPr>
          <w:p w:rsidR="00283CAD" w:rsidRDefault="00283CAD" w:rsidP="00125B7F">
            <w:pPr>
              <w:pStyle w:val="Title1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(For information)</w:t>
            </w:r>
          </w:p>
        </w:tc>
      </w:tr>
    </w:tbl>
    <w:bookmarkEnd w:id="6"/>
    <w:p w:rsidR="00283CAD" w:rsidRDefault="00283CAD" w:rsidP="004C0D10">
      <w:pPr>
        <w:pStyle w:val="Normalaftertitle"/>
        <w:rPr>
          <w:lang w:eastAsia="ja-JP"/>
        </w:rPr>
      </w:pPr>
      <w:r>
        <w:rPr>
          <w:lang w:eastAsia="ja-JP"/>
        </w:rPr>
        <w:t>T</w:t>
      </w:r>
      <w:r>
        <w:rPr>
          <w:rFonts w:hint="eastAsia"/>
          <w:lang w:eastAsia="ja-JP"/>
        </w:rPr>
        <w:t xml:space="preserve">his document provides </w:t>
      </w:r>
      <w:r>
        <w:rPr>
          <w:lang w:eastAsia="ja-JP"/>
        </w:rPr>
        <w:t xml:space="preserve">a brief report on the progress </w:t>
      </w:r>
      <w:r>
        <w:rPr>
          <w:rFonts w:hint="eastAsia"/>
          <w:lang w:eastAsia="ja-JP"/>
        </w:rPr>
        <w:t xml:space="preserve">of </w:t>
      </w:r>
      <w:r>
        <w:rPr>
          <w:lang w:eastAsia="ja-JP"/>
        </w:rPr>
        <w:t xml:space="preserve">studies related to </w:t>
      </w:r>
      <w:r w:rsidRPr="005A2125">
        <w:rPr>
          <w:rFonts w:asciiTheme="majorBidi" w:hAnsiTheme="majorBidi" w:cstheme="majorBidi"/>
          <w:szCs w:val="24"/>
        </w:rPr>
        <w:t>the implementation of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relevant</w:t>
      </w:r>
      <w:r>
        <w:rPr>
          <w:rFonts w:hint="eastAsia"/>
          <w:lang w:eastAsia="ja-JP"/>
        </w:rPr>
        <w:t xml:space="preserve"> ITU-R Resolutions.</w:t>
      </w:r>
      <w:r>
        <w:rPr>
          <w:lang w:eastAsia="ja-JP"/>
        </w:rPr>
        <w:t xml:space="preserve"> It also provides the results of studies carried out, which were published as ITU-R Recommendations and/or Reports.</w:t>
      </w:r>
    </w:p>
    <w:p w:rsidR="00283CAD" w:rsidRDefault="00283CAD" w:rsidP="00283CAD">
      <w:pPr>
        <w:rPr>
          <w:lang w:eastAsia="ja-JP"/>
        </w:rPr>
      </w:pPr>
      <w:r>
        <w:rPr>
          <w:rFonts w:hint="eastAsia"/>
          <w:lang w:eastAsia="ja-JP"/>
        </w:rPr>
        <w:t>Attachment 1 summarizes the status of the studies, provisional outputs and foreseen dates and deliverables</w:t>
      </w:r>
      <w:r w:rsidRPr="005F65CC">
        <w:rPr>
          <w:rFonts w:asciiTheme="majorBidi" w:hAnsiTheme="majorBidi" w:cstheme="majorBidi"/>
          <w:szCs w:val="24"/>
        </w:rPr>
        <w:t xml:space="preserve"> in response to the </w:t>
      </w:r>
      <w:r>
        <w:rPr>
          <w:rFonts w:asciiTheme="majorBidi" w:hAnsiTheme="majorBidi" w:cstheme="majorBidi" w:hint="eastAsia"/>
          <w:szCs w:val="24"/>
          <w:lang w:eastAsia="ja-JP"/>
        </w:rPr>
        <w:t xml:space="preserve">ITU-R </w:t>
      </w:r>
      <w:r w:rsidRPr="005F65CC">
        <w:rPr>
          <w:rFonts w:asciiTheme="majorBidi" w:hAnsiTheme="majorBidi" w:cstheme="majorBidi"/>
          <w:szCs w:val="24"/>
        </w:rPr>
        <w:t>Resolutions</w:t>
      </w:r>
      <w:r w:rsidRPr="005F65CC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relevant to Study Group </w:t>
      </w:r>
      <w:r>
        <w:rPr>
          <w:lang w:eastAsia="ja-JP"/>
        </w:rPr>
        <w:t>6</w:t>
      </w:r>
      <w:r>
        <w:rPr>
          <w:rFonts w:hint="eastAsia"/>
          <w:lang w:eastAsia="ja-JP"/>
        </w:rPr>
        <w:t>.</w:t>
      </w:r>
      <w:r w:rsidRPr="005C7471">
        <w:rPr>
          <w:lang w:eastAsia="ja-JP"/>
        </w:rPr>
        <w:t xml:space="preserve"> </w:t>
      </w:r>
      <w:r>
        <w:rPr>
          <w:lang w:eastAsia="ja-JP"/>
        </w:rPr>
        <w:t>It also provides the results of studies carried out, which were published as ITU-R Recommendations and/or Reports.</w:t>
      </w:r>
    </w:p>
    <w:p w:rsidR="00283CAD" w:rsidRPr="005F65CC" w:rsidRDefault="00283CAD" w:rsidP="00283CAD">
      <w:pPr>
        <w:rPr>
          <w:bCs/>
          <w:lang w:eastAsia="ja-JP"/>
        </w:rPr>
      </w:pPr>
      <w:r w:rsidRPr="005F65CC">
        <w:rPr>
          <w:rFonts w:hint="eastAsia"/>
          <w:bCs/>
          <w:lang w:eastAsia="ja-JP"/>
        </w:rPr>
        <w:t xml:space="preserve">Also, </w:t>
      </w:r>
      <w:r>
        <w:rPr>
          <w:rFonts w:hint="eastAsia"/>
          <w:bCs/>
          <w:lang w:eastAsia="ja-JP"/>
        </w:rPr>
        <w:t xml:space="preserve">Attachment 2 provides general activity in relation to the ITU-R Resolutions other than those specifically assigned to Study Group </w:t>
      </w:r>
      <w:r>
        <w:rPr>
          <w:bCs/>
          <w:lang w:eastAsia="ja-JP"/>
        </w:rPr>
        <w:t>6</w:t>
      </w:r>
      <w:r>
        <w:rPr>
          <w:rFonts w:hint="eastAsia"/>
          <w:bCs/>
          <w:lang w:eastAsia="ja-JP"/>
        </w:rPr>
        <w:t>.</w:t>
      </w:r>
    </w:p>
    <w:p w:rsidR="00283CAD" w:rsidRPr="003C4080" w:rsidRDefault="00283CAD" w:rsidP="00283CAD">
      <w:pPr>
        <w:rPr>
          <w:bCs/>
          <w:lang w:eastAsia="ja-JP"/>
        </w:rPr>
      </w:pPr>
    </w:p>
    <w:p w:rsidR="00125B7F" w:rsidRDefault="00125B7F" w:rsidP="00001E6A">
      <w:pPr>
        <w:pStyle w:val="Normalaftertitle"/>
      </w:pPr>
    </w:p>
    <w:p w:rsidR="00283CAD" w:rsidRDefault="00283CAD" w:rsidP="00283CAD"/>
    <w:p w:rsidR="00283CAD" w:rsidRPr="003C4080" w:rsidRDefault="00283CAD" w:rsidP="00283CAD">
      <w:pPr>
        <w:rPr>
          <w:bCs/>
          <w:lang w:eastAsia="ja-JP"/>
        </w:rPr>
      </w:pPr>
    </w:p>
    <w:p w:rsidR="00283CAD" w:rsidRDefault="00283CAD" w:rsidP="00283CAD">
      <w:pPr>
        <w:rPr>
          <w:rFonts w:asciiTheme="majorBidi" w:hAnsiTheme="majorBidi" w:cstheme="majorBidi"/>
          <w:sz w:val="22"/>
          <w:szCs w:val="22"/>
          <w:lang w:eastAsia="ja-JP"/>
        </w:rPr>
      </w:pPr>
    </w:p>
    <w:p w:rsidR="00283CAD" w:rsidRDefault="00283CAD" w:rsidP="00283CAD">
      <w:pPr>
        <w:rPr>
          <w:rFonts w:asciiTheme="majorBidi" w:hAnsiTheme="majorBidi" w:cstheme="majorBidi"/>
          <w:sz w:val="22"/>
          <w:szCs w:val="22"/>
          <w:lang w:eastAsia="ja-JP"/>
        </w:rPr>
      </w:pPr>
    </w:p>
    <w:p w:rsidR="00283CAD" w:rsidRDefault="00283CAD" w:rsidP="00283CAD">
      <w:pPr>
        <w:rPr>
          <w:rFonts w:asciiTheme="majorBidi" w:hAnsiTheme="majorBidi" w:cstheme="majorBidi"/>
          <w:sz w:val="22"/>
          <w:szCs w:val="22"/>
          <w:lang w:eastAsia="ja-JP"/>
        </w:rPr>
      </w:pPr>
    </w:p>
    <w:p w:rsidR="00283CAD" w:rsidRDefault="00283CAD" w:rsidP="00283CAD">
      <w:pPr>
        <w:rPr>
          <w:rFonts w:asciiTheme="majorBidi" w:hAnsiTheme="majorBidi" w:cstheme="majorBidi"/>
          <w:sz w:val="22"/>
          <w:szCs w:val="22"/>
          <w:lang w:eastAsia="ja-JP"/>
        </w:rPr>
      </w:pPr>
      <w:r>
        <w:rPr>
          <w:b/>
          <w:bCs/>
          <w:lang w:eastAsia="ja-JP"/>
        </w:rPr>
        <w:t>Attachment</w:t>
      </w:r>
      <w:r>
        <w:rPr>
          <w:rFonts w:hint="eastAsia"/>
          <w:b/>
          <w:bCs/>
          <w:lang w:eastAsia="ja-JP"/>
        </w:rPr>
        <w:t>s</w:t>
      </w:r>
      <w:r>
        <w:rPr>
          <w:b/>
          <w:bCs/>
          <w:lang w:eastAsia="ja-JP"/>
        </w:rPr>
        <w:t>: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2</w:t>
      </w:r>
    </w:p>
    <w:p w:rsidR="00283CAD" w:rsidRDefault="00283CAD" w:rsidP="00283CAD">
      <w:pPr>
        <w:sectPr w:rsidR="00283CAD" w:rsidSect="00F749FF">
          <w:headerReference w:type="default" r:id="rId8"/>
          <w:footerReference w:type="default" r:id="rId9"/>
          <w:footerReference w:type="first" r:id="rId10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283CAD" w:rsidRPr="00806F95" w:rsidRDefault="00283CAD" w:rsidP="00283CAD">
      <w:pPr>
        <w:pStyle w:val="AppendixNo"/>
        <w:spacing w:before="120"/>
        <w:rPr>
          <w:lang w:eastAsia="ja-JP"/>
        </w:rPr>
      </w:pPr>
      <w:r w:rsidRPr="00806F95">
        <w:rPr>
          <w:rFonts w:hint="eastAsia"/>
          <w:lang w:eastAsia="ja-JP"/>
        </w:rPr>
        <w:lastRenderedPageBreak/>
        <w:t>Attachment 1</w:t>
      </w:r>
    </w:p>
    <w:p w:rsidR="00283CAD" w:rsidRDefault="00283CAD" w:rsidP="00283CAD">
      <w:pPr>
        <w:pStyle w:val="Appendixtitle"/>
        <w:rPr>
          <w:lang w:eastAsia="ja-JP"/>
        </w:rPr>
      </w:pPr>
      <w:r>
        <w:rPr>
          <w:lang w:eastAsia="ja-JP"/>
        </w:rPr>
        <w:t xml:space="preserve">Summary </w:t>
      </w:r>
      <w:r w:rsidRPr="0053054D">
        <w:rPr>
          <w:rFonts w:hint="eastAsia"/>
          <w:lang w:eastAsia="ja-JP"/>
        </w:rPr>
        <w:t>of</w:t>
      </w:r>
      <w:r w:rsidRPr="0053054D">
        <w:rPr>
          <w:lang w:eastAsia="zh-CN"/>
        </w:rPr>
        <w:t xml:space="preserve"> the </w:t>
      </w:r>
      <w:r w:rsidRPr="0053054D">
        <w:rPr>
          <w:rFonts w:hint="eastAsia"/>
          <w:lang w:eastAsia="ja-JP"/>
        </w:rPr>
        <w:t>progress of the studies requested in the</w:t>
      </w:r>
      <w:r w:rsidRPr="0053054D">
        <w:t xml:space="preserve"> ITU-R Resolutions </w:t>
      </w:r>
      <w:r w:rsidRPr="0053054D">
        <w:rPr>
          <w:rFonts w:hint="eastAsia"/>
          <w:lang w:eastAsia="ja-JP"/>
        </w:rPr>
        <w:t>relevant to</w:t>
      </w:r>
      <w:r w:rsidRPr="0053054D">
        <w:t xml:space="preserve"> Study</w:t>
      </w:r>
      <w:r w:rsidRPr="0053054D">
        <w:rPr>
          <w:rFonts w:hint="eastAsia"/>
          <w:lang w:eastAsia="ja-JP"/>
        </w:rPr>
        <w:t xml:space="preserve"> Group </w:t>
      </w:r>
      <w:r>
        <w:rPr>
          <w:lang w:eastAsia="ja-JP"/>
        </w:rPr>
        <w:t>6</w:t>
      </w:r>
    </w:p>
    <w:tbl>
      <w:tblPr>
        <w:tblStyle w:val="TableGrid"/>
        <w:tblW w:w="14911" w:type="dxa"/>
        <w:tblLayout w:type="fixed"/>
        <w:tblLook w:val="04A0" w:firstRow="1" w:lastRow="0" w:firstColumn="1" w:lastColumn="0" w:noHBand="0" w:noVBand="1"/>
      </w:tblPr>
      <w:tblGrid>
        <w:gridCol w:w="1701"/>
        <w:gridCol w:w="2551"/>
        <w:gridCol w:w="1020"/>
        <w:gridCol w:w="5386"/>
        <w:gridCol w:w="1418"/>
        <w:gridCol w:w="2835"/>
      </w:tblGrid>
      <w:tr w:rsidR="00283CAD" w:rsidTr="003D6943">
        <w:trPr>
          <w:cantSplit/>
          <w:tblHeader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83CAD" w:rsidRPr="0053054D" w:rsidRDefault="00283CAD" w:rsidP="00F375D0">
            <w:pPr>
              <w:pStyle w:val="Tablehead"/>
              <w:rPr>
                <w:lang w:eastAsia="ja-JP"/>
              </w:rPr>
            </w:pPr>
            <w:r w:rsidRPr="0053054D">
              <w:rPr>
                <w:rFonts w:hint="eastAsia"/>
                <w:lang w:eastAsia="ja-JP"/>
              </w:rPr>
              <w:t>Resolution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83CAD" w:rsidRPr="0053054D" w:rsidRDefault="00283CAD" w:rsidP="00F375D0">
            <w:pPr>
              <w:pStyle w:val="Tablehead"/>
            </w:pPr>
            <w:r w:rsidRPr="0053054D">
              <w:t>Title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283CAD" w:rsidRPr="0053054D" w:rsidRDefault="00283CAD" w:rsidP="00F375D0">
            <w:pPr>
              <w:pStyle w:val="Tablehead"/>
              <w:rPr>
                <w:lang w:eastAsia="ja-JP"/>
              </w:rPr>
            </w:pPr>
            <w:r w:rsidRPr="0053054D">
              <w:rPr>
                <w:rFonts w:hint="eastAsia"/>
                <w:lang w:eastAsia="ja-JP"/>
              </w:rPr>
              <w:t>WP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283CAD" w:rsidRPr="0053054D" w:rsidRDefault="00283CAD" w:rsidP="00F375D0">
            <w:pPr>
              <w:pStyle w:val="Tablehead"/>
            </w:pPr>
            <w:r w:rsidRPr="0053054D">
              <w:t xml:space="preserve">Status of </w:t>
            </w:r>
            <w:r w:rsidR="00970893" w:rsidRPr="0053054D">
              <w:t>s</w:t>
            </w:r>
            <w:r w:rsidRPr="0053054D">
              <w:t>tudies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83CAD" w:rsidRPr="0053054D" w:rsidRDefault="00283CAD" w:rsidP="00F375D0">
            <w:pPr>
              <w:pStyle w:val="Tablehead"/>
              <w:rPr>
                <w:lang w:eastAsia="ja-JP"/>
              </w:rPr>
            </w:pPr>
            <w:r w:rsidRPr="0053054D">
              <w:rPr>
                <w:rFonts w:hint="eastAsia"/>
                <w:lang w:eastAsia="ja-JP"/>
              </w:rPr>
              <w:t>Provisional output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83CAD" w:rsidRPr="0053054D" w:rsidRDefault="00283CAD" w:rsidP="00970893">
            <w:pPr>
              <w:pStyle w:val="Tablehead"/>
              <w:rPr>
                <w:lang w:eastAsia="ja-JP"/>
              </w:rPr>
            </w:pPr>
            <w:r w:rsidRPr="0053054D">
              <w:rPr>
                <w:rFonts w:asciiTheme="majorBidi" w:hAnsiTheme="majorBidi" w:cstheme="majorBidi" w:hint="eastAsia"/>
                <w:szCs w:val="24"/>
                <w:lang w:eastAsia="ja-JP"/>
              </w:rPr>
              <w:t>F</w:t>
            </w:r>
            <w:r w:rsidRPr="0053054D">
              <w:rPr>
                <w:rFonts w:asciiTheme="majorBidi" w:hAnsiTheme="majorBidi" w:cstheme="majorBidi"/>
                <w:szCs w:val="24"/>
              </w:rPr>
              <w:t>oreseen dates</w:t>
            </w:r>
            <w:r w:rsidRPr="0053054D">
              <w:t xml:space="preserve"> </w:t>
            </w:r>
            <w:r w:rsidR="00970893">
              <w:rPr>
                <w:lang w:eastAsia="ja-JP"/>
              </w:rPr>
              <w:t>and</w:t>
            </w:r>
            <w:r w:rsidRPr="0053054D">
              <w:rPr>
                <w:rFonts w:hint="eastAsia"/>
                <w:lang w:eastAsia="ja-JP"/>
              </w:rPr>
              <w:t xml:space="preserve"> d</w:t>
            </w:r>
            <w:r w:rsidRPr="0053054D">
              <w:t>eliverables</w:t>
            </w:r>
            <w:r>
              <w:rPr>
                <w:rFonts w:hint="eastAsia"/>
                <w:lang w:eastAsia="ja-JP"/>
              </w:rPr>
              <w:t xml:space="preserve"> </w:t>
            </w:r>
          </w:p>
        </w:tc>
      </w:tr>
      <w:tr w:rsidR="00283CAD" w:rsidTr="003D6943">
        <w:trPr>
          <w:cantSplit/>
        </w:trPr>
        <w:tc>
          <w:tcPr>
            <w:tcW w:w="1701" w:type="dxa"/>
          </w:tcPr>
          <w:p w:rsidR="00283CAD" w:rsidRPr="009951D3" w:rsidDel="00BB22C0" w:rsidRDefault="00283CAD" w:rsidP="00F375D0">
            <w:pPr>
              <w:pStyle w:val="Tabletext"/>
            </w:pPr>
            <w:r w:rsidRPr="009951D3">
              <w:t>Resolution</w:t>
            </w:r>
            <w:r w:rsidRPr="009951D3">
              <w:rPr>
                <w:rFonts w:hint="eastAsia"/>
                <w:lang w:eastAsia="ja-JP"/>
              </w:rPr>
              <w:t xml:space="preserve"> </w:t>
            </w:r>
            <w:r w:rsidRPr="009951D3">
              <w:t>5</w:t>
            </w:r>
            <w:r w:rsidRPr="009951D3">
              <w:rPr>
                <w:rFonts w:hint="eastAsia"/>
                <w:lang w:eastAsia="ja-JP"/>
              </w:rPr>
              <w:t>3</w:t>
            </w:r>
            <w:r>
              <w:rPr>
                <w:lang w:eastAsia="ja-JP"/>
              </w:rPr>
              <w:noBreakHyphen/>
            </w:r>
            <w:r w:rsidRPr="009951D3">
              <w:t>1</w:t>
            </w:r>
          </w:p>
        </w:tc>
        <w:tc>
          <w:tcPr>
            <w:tcW w:w="2551" w:type="dxa"/>
          </w:tcPr>
          <w:p w:rsidR="00283CAD" w:rsidRPr="009951D3" w:rsidRDefault="00283CAD" w:rsidP="00F375D0">
            <w:pPr>
              <w:pStyle w:val="Tabletext"/>
            </w:pPr>
            <w:r w:rsidRPr="009951D3">
              <w:t>The use of radiocommunications in disaster response and relief</w:t>
            </w:r>
          </w:p>
        </w:tc>
        <w:tc>
          <w:tcPr>
            <w:tcW w:w="1020" w:type="dxa"/>
          </w:tcPr>
          <w:p w:rsidR="00283CAD" w:rsidRPr="009951D3" w:rsidRDefault="00283CAD" w:rsidP="00F375D0">
            <w:pPr>
              <w:pStyle w:val="Tabletext"/>
              <w:rPr>
                <w:lang w:eastAsia="ja-JP"/>
              </w:rPr>
            </w:pPr>
            <w:r w:rsidRPr="009951D3">
              <w:rPr>
                <w:rFonts w:hint="eastAsia"/>
                <w:lang w:eastAsia="ja-JP"/>
              </w:rPr>
              <w:t xml:space="preserve">WP </w:t>
            </w:r>
            <w:r w:rsidRPr="009951D3">
              <w:rPr>
                <w:lang w:eastAsia="ja-JP"/>
              </w:rPr>
              <w:t>6</w:t>
            </w:r>
            <w:r w:rsidRPr="009951D3">
              <w:rPr>
                <w:rFonts w:hint="eastAsia"/>
                <w:lang w:eastAsia="ja-JP"/>
              </w:rPr>
              <w:t>A</w:t>
            </w:r>
          </w:p>
        </w:tc>
        <w:tc>
          <w:tcPr>
            <w:tcW w:w="5386" w:type="dxa"/>
          </w:tcPr>
          <w:p w:rsidR="00283CAD" w:rsidRPr="009951D3" w:rsidRDefault="00283CAD" w:rsidP="00F375D0">
            <w:pPr>
              <w:pStyle w:val="Tabletext"/>
              <w:rPr>
                <w:rFonts w:asciiTheme="majorBidi" w:hAnsiTheme="majorBidi" w:cstheme="majorBidi"/>
                <w:lang w:eastAsia="ja-JP"/>
              </w:rPr>
            </w:pPr>
            <w:r>
              <w:rPr>
                <w:rFonts w:asciiTheme="majorBidi" w:hAnsiTheme="majorBidi" w:cstheme="majorBidi"/>
                <w:lang w:eastAsia="ja-JP"/>
              </w:rPr>
              <w:t>ITU-R Report was approved by SG 6 at its April 2014 meeting and published as BT.2299.</w:t>
            </w:r>
          </w:p>
          <w:p w:rsidR="00283CAD" w:rsidRPr="009951D3" w:rsidRDefault="00283CAD" w:rsidP="00F375D0">
            <w:pPr>
              <w:pStyle w:val="Tabletext"/>
              <w:rPr>
                <w:lang w:eastAsia="ja-JP"/>
              </w:rPr>
            </w:pPr>
            <w:r w:rsidRPr="009951D3">
              <w:rPr>
                <w:rFonts w:asciiTheme="majorBidi" w:hAnsiTheme="majorBidi" w:cstheme="majorBidi"/>
                <w:lang w:eastAsia="ja-JP"/>
              </w:rPr>
              <w:t xml:space="preserve">Working Party 6A </w:t>
            </w:r>
            <w:r>
              <w:rPr>
                <w:rFonts w:asciiTheme="majorBidi" w:hAnsiTheme="majorBidi" w:cstheme="majorBidi"/>
                <w:lang w:eastAsia="ja-JP"/>
              </w:rPr>
              <w:t>held</w:t>
            </w:r>
            <w:r w:rsidRPr="009951D3">
              <w:rPr>
                <w:rFonts w:asciiTheme="majorBidi" w:hAnsiTheme="majorBidi" w:cstheme="majorBidi"/>
                <w:lang w:eastAsia="ja-JP"/>
              </w:rPr>
              <w:t xml:space="preserve"> a Workshop on “Emergency Broadcasting” on 21 November 2013 during the block meetings of Study Group 6.</w:t>
            </w:r>
          </w:p>
        </w:tc>
        <w:tc>
          <w:tcPr>
            <w:tcW w:w="1418" w:type="dxa"/>
          </w:tcPr>
          <w:p w:rsidR="00283CAD" w:rsidRPr="009951D3" w:rsidRDefault="00283CAD" w:rsidP="00F375D0">
            <w:pPr>
              <w:pStyle w:val="Tabletext"/>
              <w:jc w:val="center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>Annex 12 to Doc. 6A/562</w:t>
            </w:r>
          </w:p>
        </w:tc>
        <w:tc>
          <w:tcPr>
            <w:tcW w:w="2835" w:type="dxa"/>
          </w:tcPr>
          <w:p w:rsidR="00283CAD" w:rsidRPr="009951D3" w:rsidRDefault="00283CAD" w:rsidP="00F375D0">
            <w:pPr>
              <w:pStyle w:val="Tabletext"/>
              <w:rPr>
                <w:iCs/>
              </w:rPr>
            </w:pPr>
            <w:r w:rsidRPr="00816FFF">
              <w:rPr>
                <w:iCs/>
              </w:rPr>
              <w:t xml:space="preserve">Appointment of a Rapporteur to complete a draft revision of Report ITU-R BT.2299 </w:t>
            </w:r>
          </w:p>
        </w:tc>
      </w:tr>
      <w:tr w:rsidR="00283CAD" w:rsidTr="003D6943">
        <w:trPr>
          <w:cantSplit/>
        </w:trPr>
        <w:tc>
          <w:tcPr>
            <w:tcW w:w="1701" w:type="dxa"/>
          </w:tcPr>
          <w:p w:rsidR="00283CAD" w:rsidRPr="009951D3" w:rsidDel="00BB22C0" w:rsidRDefault="00283CAD" w:rsidP="00F375D0">
            <w:pPr>
              <w:pStyle w:val="Tabletext"/>
            </w:pPr>
            <w:r w:rsidRPr="009951D3">
              <w:t>Resolution</w:t>
            </w:r>
            <w:r w:rsidRPr="009951D3">
              <w:rPr>
                <w:rFonts w:hint="eastAsia"/>
                <w:lang w:eastAsia="ja-JP"/>
              </w:rPr>
              <w:t xml:space="preserve"> </w:t>
            </w:r>
            <w:r w:rsidRPr="009951D3">
              <w:t>55</w:t>
            </w:r>
            <w:r>
              <w:noBreakHyphen/>
            </w:r>
            <w:r w:rsidRPr="009951D3">
              <w:t>1</w:t>
            </w:r>
          </w:p>
        </w:tc>
        <w:tc>
          <w:tcPr>
            <w:tcW w:w="2551" w:type="dxa"/>
          </w:tcPr>
          <w:p w:rsidR="00283CAD" w:rsidRPr="009951D3" w:rsidRDefault="00283CAD" w:rsidP="00F375D0">
            <w:pPr>
              <w:pStyle w:val="Tabletext"/>
            </w:pPr>
            <w:r w:rsidRPr="009951D3">
              <w:t>ITU studies of disaster prediction, detection, mitigation and relief</w:t>
            </w:r>
          </w:p>
        </w:tc>
        <w:tc>
          <w:tcPr>
            <w:tcW w:w="1020" w:type="dxa"/>
          </w:tcPr>
          <w:p w:rsidR="00283CAD" w:rsidRPr="009951D3" w:rsidRDefault="00283CAD" w:rsidP="00F375D0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WP</w:t>
            </w:r>
            <w:r w:rsidRPr="009951D3">
              <w:rPr>
                <w:lang w:eastAsia="ja-JP"/>
              </w:rPr>
              <w:t xml:space="preserve"> 6</w:t>
            </w:r>
            <w:r>
              <w:rPr>
                <w:lang w:eastAsia="ja-JP"/>
              </w:rPr>
              <w:t>A</w:t>
            </w:r>
          </w:p>
        </w:tc>
        <w:tc>
          <w:tcPr>
            <w:tcW w:w="5386" w:type="dxa"/>
          </w:tcPr>
          <w:p w:rsidR="00283CAD" w:rsidRPr="003B2EFA" w:rsidRDefault="00283CAD" w:rsidP="00F375D0">
            <w:pPr>
              <w:pStyle w:val="Tabletext"/>
              <w:rPr>
                <w:lang w:eastAsia="ja-JP"/>
              </w:rPr>
            </w:pPr>
            <w:r w:rsidRPr="00816FFF">
              <w:rPr>
                <w:lang w:eastAsia="ja-JP"/>
              </w:rPr>
              <w:t>Recommendation ITU-R BT.1774 “Use of satellite and terrestrial broadcast infrastructures for public warning, disaster mitigation and relief” was published in 2007</w:t>
            </w:r>
            <w:r w:rsidR="005B4D58">
              <w:rPr>
                <w:lang w:eastAsia="ja-JP"/>
              </w:rPr>
              <w:t>.</w:t>
            </w:r>
          </w:p>
        </w:tc>
        <w:tc>
          <w:tcPr>
            <w:tcW w:w="1418" w:type="dxa"/>
          </w:tcPr>
          <w:p w:rsidR="00283CAD" w:rsidRPr="009951D3" w:rsidRDefault="00283CAD" w:rsidP="00F375D0">
            <w:pPr>
              <w:pStyle w:val="Tabletext"/>
              <w:jc w:val="center"/>
              <w:rPr>
                <w:iCs/>
                <w:lang w:eastAsia="ja-JP"/>
              </w:rPr>
            </w:pPr>
            <w:r w:rsidRPr="00816FFF">
              <w:rPr>
                <w:iCs/>
                <w:lang w:eastAsia="ja-JP"/>
              </w:rPr>
              <w:t>Annex 12 to Doc</w:t>
            </w:r>
            <w:r>
              <w:rPr>
                <w:iCs/>
                <w:lang w:eastAsia="ja-JP"/>
              </w:rPr>
              <w:t>.</w:t>
            </w:r>
            <w:r w:rsidRPr="00816FFF">
              <w:rPr>
                <w:iCs/>
                <w:lang w:eastAsia="ja-JP"/>
              </w:rPr>
              <w:t xml:space="preserve"> 6A/562</w:t>
            </w:r>
          </w:p>
        </w:tc>
        <w:tc>
          <w:tcPr>
            <w:tcW w:w="2835" w:type="dxa"/>
          </w:tcPr>
          <w:p w:rsidR="00283CAD" w:rsidRPr="009951D3" w:rsidRDefault="00283CAD" w:rsidP="00F375D0">
            <w:pPr>
              <w:pStyle w:val="Tabletext"/>
              <w:rPr>
                <w:iCs/>
                <w:lang w:eastAsia="ja-JP"/>
              </w:rPr>
            </w:pPr>
            <w:r w:rsidRPr="00816FFF">
              <w:rPr>
                <w:lang w:eastAsia="ja-JP"/>
              </w:rPr>
              <w:t xml:space="preserve">Appointment of a Rapporteur to complete a draft revision of Recommendation ITU-R BT.1774 </w:t>
            </w:r>
            <w:r w:rsidR="00832517">
              <w:rPr>
                <w:lang w:eastAsia="ja-JP"/>
              </w:rPr>
              <w:t>–</w:t>
            </w:r>
            <w:r w:rsidRPr="00816FFF">
              <w:rPr>
                <w:lang w:eastAsia="ja-JP"/>
              </w:rPr>
              <w:t xml:space="preserve"> Broadcasting for Public Warning, Disaster Mitigation and Relief</w:t>
            </w:r>
          </w:p>
        </w:tc>
      </w:tr>
      <w:tr w:rsidR="00283CAD" w:rsidTr="003D6943">
        <w:trPr>
          <w:cantSplit/>
        </w:trPr>
        <w:tc>
          <w:tcPr>
            <w:tcW w:w="1701" w:type="dxa"/>
          </w:tcPr>
          <w:p w:rsidR="00283CAD" w:rsidRPr="009951D3" w:rsidRDefault="00283CAD" w:rsidP="00F375D0">
            <w:pPr>
              <w:pStyle w:val="Tabletext"/>
            </w:pPr>
            <w:r w:rsidRPr="009951D3">
              <w:t>Resolution</w:t>
            </w:r>
            <w:r w:rsidRPr="009951D3">
              <w:rPr>
                <w:rFonts w:hint="eastAsia"/>
                <w:lang w:eastAsia="ja-JP"/>
              </w:rPr>
              <w:t xml:space="preserve"> </w:t>
            </w:r>
            <w:r w:rsidRPr="009951D3">
              <w:t>5</w:t>
            </w:r>
            <w:r w:rsidRPr="009951D3">
              <w:rPr>
                <w:lang w:eastAsia="ja-JP"/>
              </w:rPr>
              <w:t>8</w:t>
            </w:r>
          </w:p>
        </w:tc>
        <w:tc>
          <w:tcPr>
            <w:tcW w:w="2551" w:type="dxa"/>
          </w:tcPr>
          <w:p w:rsidR="00283CAD" w:rsidRPr="009951D3" w:rsidRDefault="00283CAD" w:rsidP="00F375D0">
            <w:pPr>
              <w:pStyle w:val="Tabletext"/>
            </w:pPr>
            <w:r w:rsidRPr="009951D3">
              <w:t>Studies on the implementation and use of cognitive radio systems</w:t>
            </w:r>
          </w:p>
        </w:tc>
        <w:tc>
          <w:tcPr>
            <w:tcW w:w="1020" w:type="dxa"/>
          </w:tcPr>
          <w:p w:rsidR="00283CAD" w:rsidRPr="009951D3" w:rsidRDefault="00283CAD" w:rsidP="00F375D0">
            <w:pPr>
              <w:pStyle w:val="Tabletext"/>
              <w:rPr>
                <w:lang w:eastAsia="ja-JP"/>
              </w:rPr>
            </w:pPr>
            <w:r w:rsidRPr="009951D3">
              <w:rPr>
                <w:rFonts w:hint="eastAsia"/>
                <w:lang w:eastAsia="ja-JP"/>
              </w:rPr>
              <w:t xml:space="preserve">WP </w:t>
            </w:r>
            <w:r w:rsidRPr="009951D3">
              <w:rPr>
                <w:lang w:eastAsia="ja-JP"/>
              </w:rPr>
              <w:t>6</w:t>
            </w:r>
            <w:r w:rsidRPr="009951D3">
              <w:rPr>
                <w:rFonts w:hint="eastAsia"/>
                <w:lang w:eastAsia="ja-JP"/>
              </w:rPr>
              <w:t>A</w:t>
            </w:r>
          </w:p>
        </w:tc>
        <w:tc>
          <w:tcPr>
            <w:tcW w:w="5386" w:type="dxa"/>
          </w:tcPr>
          <w:p w:rsidR="00283CAD" w:rsidRPr="009951D3" w:rsidRDefault="00283CAD" w:rsidP="00832517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There had been no other inputs to the WP 6A Report [CRS_BS_B</w:t>
            </w:r>
            <w:r w:rsidR="00832517">
              <w:rPr>
                <w:lang w:eastAsia="ja-JP"/>
              </w:rPr>
              <w:t xml:space="preserve">ANDS] for a considerable time. </w:t>
            </w:r>
            <w:r>
              <w:rPr>
                <w:lang w:eastAsia="ja-JP"/>
              </w:rPr>
              <w:t>WP 6A at its November 2014 meeting decided that work on the report [CRS_BS_BANDS] be stopped and the incomplete Report be suppressed.</w:t>
            </w:r>
          </w:p>
        </w:tc>
        <w:tc>
          <w:tcPr>
            <w:tcW w:w="1418" w:type="dxa"/>
          </w:tcPr>
          <w:p w:rsidR="00283CAD" w:rsidRPr="009951D3" w:rsidRDefault="00283CAD" w:rsidP="00F375D0">
            <w:pPr>
              <w:pStyle w:val="Tabletext"/>
              <w:jc w:val="center"/>
              <w:rPr>
                <w:iCs/>
                <w:lang w:eastAsia="ja-JP"/>
              </w:rPr>
            </w:pPr>
          </w:p>
        </w:tc>
        <w:tc>
          <w:tcPr>
            <w:tcW w:w="2835" w:type="dxa"/>
          </w:tcPr>
          <w:p w:rsidR="00283CAD" w:rsidRPr="009951D3" w:rsidRDefault="00283CAD" w:rsidP="00283CAD">
            <w:pPr>
              <w:pStyle w:val="Tabletext"/>
              <w:rPr>
                <w:iCs/>
                <w:lang w:eastAsia="ja-JP"/>
              </w:rPr>
            </w:pPr>
            <w:r>
              <w:rPr>
                <w:lang w:eastAsia="ja-JP"/>
              </w:rPr>
              <w:t>WP 6A continues to contribute to the Report currently being prepared by WP 1A which is the lead group for the studies</w:t>
            </w:r>
          </w:p>
        </w:tc>
      </w:tr>
      <w:tr w:rsidR="00283CAD" w:rsidTr="003D6943">
        <w:trPr>
          <w:cantSplit/>
        </w:trPr>
        <w:tc>
          <w:tcPr>
            <w:tcW w:w="1701" w:type="dxa"/>
          </w:tcPr>
          <w:p w:rsidR="00283CAD" w:rsidRPr="009951D3" w:rsidDel="00BB22C0" w:rsidRDefault="00283CAD" w:rsidP="00283CAD">
            <w:pPr>
              <w:pStyle w:val="Tabletext"/>
            </w:pPr>
            <w:r w:rsidRPr="009951D3">
              <w:t>Resolution</w:t>
            </w:r>
            <w:r w:rsidRPr="009951D3">
              <w:rPr>
                <w:rFonts w:hint="eastAsia"/>
                <w:lang w:eastAsia="ja-JP"/>
              </w:rPr>
              <w:t xml:space="preserve"> </w:t>
            </w:r>
            <w:r w:rsidRPr="009951D3">
              <w:t>5</w:t>
            </w:r>
            <w:r w:rsidRPr="009951D3">
              <w:rPr>
                <w:lang w:eastAsia="ja-JP"/>
              </w:rPr>
              <w:t>9</w:t>
            </w:r>
          </w:p>
        </w:tc>
        <w:tc>
          <w:tcPr>
            <w:tcW w:w="2551" w:type="dxa"/>
          </w:tcPr>
          <w:p w:rsidR="00283CAD" w:rsidRPr="009951D3" w:rsidRDefault="00283CAD" w:rsidP="005B4D58">
            <w:pPr>
              <w:pStyle w:val="Tabletext"/>
              <w:keepLines/>
              <w:rPr>
                <w:rFonts w:eastAsia="MS PGothic"/>
                <w:lang w:val="en-US" w:eastAsia="ja-JP"/>
              </w:rPr>
            </w:pPr>
            <w:r w:rsidRPr="009951D3">
              <w:rPr>
                <w:rFonts w:eastAsia="MS PGothic"/>
                <w:lang w:val="en-US" w:eastAsia="ja-JP"/>
              </w:rPr>
              <w:t>Studies on availability of frequency bands and/or tuning ranges for worldwide and/or regional harmonization and conditions for their use by terrestrial electronic news gathering systems</w:t>
            </w:r>
          </w:p>
        </w:tc>
        <w:tc>
          <w:tcPr>
            <w:tcW w:w="1020" w:type="dxa"/>
          </w:tcPr>
          <w:p w:rsidR="00283CAD" w:rsidRPr="009951D3" w:rsidRDefault="00283CAD" w:rsidP="00283CAD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WP 6A</w:t>
            </w:r>
          </w:p>
        </w:tc>
        <w:tc>
          <w:tcPr>
            <w:tcW w:w="5386" w:type="dxa"/>
          </w:tcPr>
          <w:p w:rsidR="00283CAD" w:rsidRDefault="00283CAD" w:rsidP="00283CAD">
            <w:pPr>
              <w:pStyle w:val="Tabletext"/>
              <w:rPr>
                <w:iCs/>
                <w:lang w:eastAsia="ja-JP"/>
              </w:rPr>
            </w:pPr>
            <w:r w:rsidRPr="009951D3">
              <w:rPr>
                <w:iCs/>
                <w:lang w:eastAsia="ja-JP"/>
              </w:rPr>
              <w:t>Recommendation ITU-R BT.1872 “User requirements for digital electronic news gathering”</w:t>
            </w:r>
            <w:r>
              <w:rPr>
                <w:iCs/>
                <w:lang w:eastAsia="ja-JP"/>
              </w:rPr>
              <w:t xml:space="preserve"> was approved in 2007.</w:t>
            </w:r>
          </w:p>
          <w:p w:rsidR="00283CAD" w:rsidRDefault="00283CAD" w:rsidP="00283CAD">
            <w:pPr>
              <w:pStyle w:val="Tabletext"/>
              <w:rPr>
                <w:iCs/>
                <w:lang w:eastAsia="ja-JP"/>
              </w:rPr>
            </w:pPr>
            <w:r>
              <w:rPr>
                <w:iCs/>
                <w:lang w:eastAsia="ja-JP"/>
              </w:rPr>
              <w:t xml:space="preserve">Revision of </w:t>
            </w:r>
            <w:r w:rsidRPr="009951D3">
              <w:rPr>
                <w:iCs/>
                <w:lang w:eastAsia="ja-JP"/>
              </w:rPr>
              <w:t>Report ITU-R BT.2069-</w:t>
            </w:r>
            <w:r>
              <w:rPr>
                <w:iCs/>
                <w:lang w:eastAsia="ja-JP"/>
              </w:rPr>
              <w:t>5</w:t>
            </w:r>
            <w:r w:rsidRPr="009951D3">
              <w:rPr>
                <w:iCs/>
                <w:lang w:eastAsia="ja-JP"/>
              </w:rPr>
              <w:t xml:space="preserve"> “</w:t>
            </w:r>
            <w:r w:rsidRPr="009951D3">
              <w:rPr>
                <w:lang w:val="en-US"/>
              </w:rPr>
              <w:t>Spectrum usage and operational characteristics of terrestrial electronic news gathering (ENG), television outside broadcast (TVOB) and electronic field production (EFP) systems</w:t>
            </w:r>
            <w:r w:rsidRPr="009951D3">
              <w:rPr>
                <w:iCs/>
                <w:lang w:eastAsia="ja-JP"/>
              </w:rPr>
              <w:t>”</w:t>
            </w:r>
            <w:r>
              <w:rPr>
                <w:iCs/>
                <w:lang w:eastAsia="ja-JP"/>
              </w:rPr>
              <w:t xml:space="preserve"> was approved by SG 6 at its meeting in February 2015. It was published on the web as </w:t>
            </w:r>
            <w:r w:rsidRPr="009951D3">
              <w:rPr>
                <w:iCs/>
                <w:lang w:eastAsia="ja-JP"/>
              </w:rPr>
              <w:t>Report ITU-R BT.2069-</w:t>
            </w:r>
            <w:r>
              <w:rPr>
                <w:iCs/>
                <w:lang w:eastAsia="ja-JP"/>
              </w:rPr>
              <w:t>6.</w:t>
            </w:r>
          </w:p>
          <w:p w:rsidR="00283CAD" w:rsidRPr="00283CAD" w:rsidRDefault="00283CAD" w:rsidP="00283CAD">
            <w:pPr>
              <w:pStyle w:val="Tabletext"/>
              <w:rPr>
                <w:lang w:eastAsia="ja-JP"/>
              </w:rPr>
            </w:pPr>
            <w:r w:rsidRPr="006F720E">
              <w:rPr>
                <w:lang w:eastAsia="ja-JP"/>
              </w:rPr>
              <w:t xml:space="preserve">Draft revision of Recommendation ITU-R BT.1871 </w:t>
            </w:r>
            <w:r w:rsidR="00832517">
              <w:rPr>
                <w:lang w:eastAsia="ja-JP"/>
              </w:rPr>
              <w:t>–</w:t>
            </w:r>
            <w:r w:rsidRPr="006F720E">
              <w:rPr>
                <w:lang w:eastAsia="ja-JP"/>
              </w:rPr>
              <w:t xml:space="preserve"> User requirements for wireless microphones</w:t>
            </w:r>
            <w:r>
              <w:rPr>
                <w:lang w:eastAsia="ja-JP"/>
              </w:rPr>
              <w:t xml:space="preserve"> was agreed by SG 6 in Feb. 2015 and has been circulated for adoption and approval.</w:t>
            </w:r>
          </w:p>
        </w:tc>
        <w:tc>
          <w:tcPr>
            <w:tcW w:w="1418" w:type="dxa"/>
          </w:tcPr>
          <w:p w:rsidR="00283CAD" w:rsidRPr="009951D3" w:rsidRDefault="00283CAD" w:rsidP="00283CAD">
            <w:pPr>
              <w:pStyle w:val="Tabletext"/>
              <w:rPr>
                <w:iCs/>
                <w:lang w:eastAsia="ja-JP"/>
              </w:rPr>
            </w:pPr>
          </w:p>
        </w:tc>
        <w:tc>
          <w:tcPr>
            <w:tcW w:w="2835" w:type="dxa"/>
          </w:tcPr>
          <w:p w:rsidR="00283CAD" w:rsidRPr="003A33A3" w:rsidRDefault="00283CAD" w:rsidP="00283CAD">
            <w:pPr>
              <w:pStyle w:val="Tabletext"/>
              <w:rPr>
                <w:iCs/>
                <w:lang w:eastAsia="ja-JP"/>
              </w:rPr>
            </w:pPr>
          </w:p>
        </w:tc>
      </w:tr>
      <w:tr w:rsidR="00283CAD" w:rsidTr="003D6943">
        <w:trPr>
          <w:cantSplit/>
        </w:trPr>
        <w:tc>
          <w:tcPr>
            <w:tcW w:w="1701" w:type="dxa"/>
          </w:tcPr>
          <w:p w:rsidR="00283CAD" w:rsidRPr="009951D3" w:rsidRDefault="00283CAD" w:rsidP="00283CAD">
            <w:pPr>
              <w:pStyle w:val="Tabletext"/>
              <w:rPr>
                <w:szCs w:val="22"/>
              </w:rPr>
            </w:pPr>
            <w:r w:rsidRPr="009951D3">
              <w:rPr>
                <w:szCs w:val="22"/>
              </w:rPr>
              <w:lastRenderedPageBreak/>
              <w:t>Resolution</w:t>
            </w:r>
            <w:r w:rsidRPr="009951D3">
              <w:rPr>
                <w:rFonts w:hint="eastAsia"/>
                <w:szCs w:val="22"/>
                <w:lang w:eastAsia="ja-JP"/>
              </w:rPr>
              <w:t xml:space="preserve"> 60</w:t>
            </w:r>
          </w:p>
        </w:tc>
        <w:tc>
          <w:tcPr>
            <w:tcW w:w="2551" w:type="dxa"/>
          </w:tcPr>
          <w:p w:rsidR="00283CAD" w:rsidRPr="009951D3" w:rsidRDefault="00283CAD" w:rsidP="00283CAD">
            <w:pPr>
              <w:pStyle w:val="Tabletext"/>
              <w:rPr>
                <w:szCs w:val="22"/>
              </w:rPr>
            </w:pPr>
            <w:r w:rsidRPr="009951D3">
              <w:rPr>
                <w:szCs w:val="22"/>
              </w:rPr>
              <w:t>Reduction of energy consumption for environmental protection and miti</w:t>
            </w:r>
            <w:r w:rsidR="00970893">
              <w:rPr>
                <w:szCs w:val="22"/>
              </w:rPr>
              <w:t xml:space="preserve">gating climate change by use of </w:t>
            </w:r>
            <w:r w:rsidRPr="009951D3">
              <w:rPr>
                <w:szCs w:val="22"/>
              </w:rPr>
              <w:t>ICT/</w:t>
            </w:r>
            <w:r w:rsidR="00970893">
              <w:rPr>
                <w:szCs w:val="22"/>
              </w:rPr>
              <w:br/>
            </w:r>
            <w:r w:rsidRPr="009951D3">
              <w:rPr>
                <w:szCs w:val="22"/>
              </w:rPr>
              <w:t>radiocommunication technologies and systems</w:t>
            </w:r>
          </w:p>
        </w:tc>
        <w:tc>
          <w:tcPr>
            <w:tcW w:w="1020" w:type="dxa"/>
          </w:tcPr>
          <w:p w:rsidR="00283CAD" w:rsidRPr="009951D3" w:rsidRDefault="00283CAD" w:rsidP="00283CAD">
            <w:pPr>
              <w:pStyle w:val="Tabletext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SG 6</w:t>
            </w:r>
          </w:p>
        </w:tc>
        <w:tc>
          <w:tcPr>
            <w:tcW w:w="5386" w:type="dxa"/>
          </w:tcPr>
          <w:p w:rsidR="00283CAD" w:rsidRDefault="00283CAD" w:rsidP="00283CAD">
            <w:pPr>
              <w:pStyle w:val="Tabletext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 xml:space="preserve">Study Group 6 and its Working Parties are working on further reduction of energy consumption in broadcasting through the “green broadcasting” and “sustainable broadcasting” initiatives. SG 6 Rapporteur </w:t>
            </w:r>
            <w:r w:rsidRPr="00CB30D5">
              <w:rPr>
                <w:szCs w:val="22"/>
                <w:lang w:eastAsia="ja-JP"/>
              </w:rPr>
              <w:t xml:space="preserve">for JCA-ICT work (Joint Coordination Activity – ICT and Climate Change) – </w:t>
            </w:r>
            <w:r>
              <w:rPr>
                <w:szCs w:val="22"/>
                <w:lang w:eastAsia="ja-JP"/>
              </w:rPr>
              <w:t>had finished its consideration.</w:t>
            </w:r>
          </w:p>
          <w:p w:rsidR="00283CAD" w:rsidRPr="009951D3" w:rsidRDefault="00283CAD" w:rsidP="00283CAD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Broadcasting has already achieved substantial energy reductions through the transition from analogue to digital TV broadcasting, which is under way or completed in many parts of the world.</w:t>
            </w:r>
          </w:p>
        </w:tc>
        <w:tc>
          <w:tcPr>
            <w:tcW w:w="1418" w:type="dxa"/>
          </w:tcPr>
          <w:p w:rsidR="00283CAD" w:rsidRPr="009951D3" w:rsidRDefault="00283CAD" w:rsidP="00283CAD">
            <w:pPr>
              <w:pStyle w:val="Tabletext"/>
              <w:rPr>
                <w:iCs/>
                <w:szCs w:val="22"/>
                <w:lang w:eastAsia="ja-JP"/>
              </w:rPr>
            </w:pPr>
            <w:r>
              <w:rPr>
                <w:iCs/>
                <w:szCs w:val="22"/>
                <w:lang w:eastAsia="ja-JP"/>
              </w:rPr>
              <w:t>Annex 3 to Doc</w:t>
            </w:r>
            <w:r w:rsidR="005B4D58">
              <w:rPr>
                <w:iCs/>
                <w:szCs w:val="22"/>
                <w:lang w:eastAsia="ja-JP"/>
              </w:rPr>
              <w:t>.</w:t>
            </w:r>
            <w:r>
              <w:rPr>
                <w:iCs/>
                <w:szCs w:val="22"/>
                <w:lang w:eastAsia="ja-JP"/>
              </w:rPr>
              <w:t xml:space="preserve"> 6A/562</w:t>
            </w:r>
          </w:p>
        </w:tc>
        <w:tc>
          <w:tcPr>
            <w:tcW w:w="2835" w:type="dxa"/>
          </w:tcPr>
          <w:p w:rsidR="00283CAD" w:rsidRPr="00283CAD" w:rsidRDefault="00283CAD" w:rsidP="00283CAD">
            <w:pPr>
              <w:pStyle w:val="Tabletext"/>
              <w:rPr>
                <w:szCs w:val="22"/>
              </w:rPr>
            </w:pPr>
            <w:r w:rsidRPr="00283CAD">
              <w:rPr>
                <w:szCs w:val="22"/>
              </w:rPr>
              <w:t xml:space="preserve">The SG 6 Chairman will continue his consultations with the ITU-T SG 5 Chairman on this issue, on which ITU-T SG 5 has a Focus Group looking at “Guidelines for sustainable broadcasting”. </w:t>
            </w:r>
          </w:p>
          <w:p w:rsidR="00283CAD" w:rsidRPr="00283CAD" w:rsidRDefault="00283CAD" w:rsidP="00283CAD">
            <w:pPr>
              <w:pStyle w:val="Tabletext"/>
              <w:rPr>
                <w:szCs w:val="22"/>
                <w:lang w:eastAsia="ja-JP"/>
              </w:rPr>
            </w:pPr>
            <w:r w:rsidRPr="00283CAD">
              <w:rPr>
                <w:szCs w:val="22"/>
                <w:lang w:eastAsia="ja-JP"/>
              </w:rPr>
              <w:t xml:space="preserve">A new Report ITU-R BT.[GREEN_BROADCASTING] – Environment-Friendly Broadcasting Systems (Green Broadcasting) </w:t>
            </w:r>
          </w:p>
          <w:p w:rsidR="00283CAD" w:rsidRPr="00B4103D" w:rsidRDefault="00283CAD" w:rsidP="00283CAD">
            <w:pPr>
              <w:pStyle w:val="Tabletext"/>
            </w:pPr>
            <w:r w:rsidRPr="00283CAD">
              <w:rPr>
                <w:szCs w:val="22"/>
                <w:lang w:eastAsia="ja-JP"/>
              </w:rPr>
              <w:t>July 2015</w:t>
            </w:r>
            <w:r w:rsidR="005B4D58">
              <w:rPr>
                <w:szCs w:val="22"/>
                <w:lang w:eastAsia="ja-JP"/>
              </w:rPr>
              <w:t>.</w:t>
            </w:r>
          </w:p>
        </w:tc>
      </w:tr>
      <w:tr w:rsidR="00283CAD" w:rsidTr="003D6943">
        <w:trPr>
          <w:cantSplit/>
        </w:trPr>
        <w:tc>
          <w:tcPr>
            <w:tcW w:w="1701" w:type="dxa"/>
          </w:tcPr>
          <w:p w:rsidR="00283CAD" w:rsidRPr="00B4103D" w:rsidRDefault="00283CAD" w:rsidP="00283CAD">
            <w:pPr>
              <w:pStyle w:val="Table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Resolu</w:t>
            </w:r>
            <w:r w:rsidRPr="00B4103D">
              <w:rPr>
                <w:sz w:val="21"/>
                <w:szCs w:val="21"/>
              </w:rPr>
              <w:t>tion</w:t>
            </w:r>
            <w:r w:rsidRPr="00B4103D">
              <w:rPr>
                <w:rFonts w:hint="eastAsia"/>
                <w:sz w:val="21"/>
                <w:szCs w:val="21"/>
                <w:lang w:eastAsia="ja-JP"/>
              </w:rPr>
              <w:t xml:space="preserve"> 62</w:t>
            </w:r>
          </w:p>
        </w:tc>
        <w:tc>
          <w:tcPr>
            <w:tcW w:w="2551" w:type="dxa"/>
          </w:tcPr>
          <w:p w:rsidR="00283CAD" w:rsidRPr="00B4103D" w:rsidRDefault="00283CAD" w:rsidP="00283CAD">
            <w:pPr>
              <w:pStyle w:val="Tabletext"/>
              <w:rPr>
                <w:rFonts w:eastAsia="MS PGothic"/>
                <w:sz w:val="21"/>
                <w:szCs w:val="21"/>
                <w:lang w:val="en-US" w:eastAsia="ja-JP"/>
              </w:rPr>
            </w:pPr>
            <w:r w:rsidRPr="00B4103D">
              <w:rPr>
                <w:rFonts w:eastAsia="MS PGothic"/>
                <w:sz w:val="21"/>
                <w:szCs w:val="21"/>
                <w:lang w:val="en-US" w:eastAsia="ja-JP"/>
              </w:rPr>
              <w:t>Studies related to testing for conformance with ITU R Recommendations and interoperability of radiocommunication equipment and systems</w:t>
            </w:r>
          </w:p>
        </w:tc>
        <w:tc>
          <w:tcPr>
            <w:tcW w:w="1020" w:type="dxa"/>
          </w:tcPr>
          <w:p w:rsidR="00283CAD" w:rsidRPr="00717ED6" w:rsidRDefault="00283CAD" w:rsidP="00283CAD">
            <w:pPr>
              <w:pStyle w:val="Tabletext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SG 6</w:t>
            </w:r>
          </w:p>
        </w:tc>
        <w:tc>
          <w:tcPr>
            <w:tcW w:w="5386" w:type="dxa"/>
          </w:tcPr>
          <w:p w:rsidR="00283CAD" w:rsidRPr="002A3FAE" w:rsidRDefault="00283CAD" w:rsidP="00283CAD">
            <w:pPr>
              <w:pStyle w:val="Tabletext"/>
              <w:rPr>
                <w:lang w:val="en-US"/>
              </w:rPr>
            </w:pPr>
            <w:r w:rsidRPr="00BF46F2">
              <w:rPr>
                <w:lang w:val="en-US"/>
              </w:rPr>
              <w:t>Report ITU-R BT</w:t>
            </w:r>
            <w:r>
              <w:rPr>
                <w:lang w:val="en-US"/>
              </w:rPr>
              <w:t>2295</w:t>
            </w:r>
            <w:r w:rsidRPr="00BF46F2">
              <w:rPr>
                <w:lang w:val="en-US"/>
              </w:rPr>
              <w:t xml:space="preserve"> on digital terrestrial broadcasting systems</w:t>
            </w:r>
            <w:r>
              <w:rPr>
                <w:lang w:val="en-US"/>
              </w:rPr>
              <w:t xml:space="preserve"> was approved in November 2013. </w:t>
            </w:r>
          </w:p>
        </w:tc>
        <w:tc>
          <w:tcPr>
            <w:tcW w:w="1418" w:type="dxa"/>
          </w:tcPr>
          <w:p w:rsidR="00283CAD" w:rsidRPr="00B4103D" w:rsidRDefault="00283CAD" w:rsidP="00283CAD">
            <w:pPr>
              <w:pStyle w:val="Tabletext"/>
              <w:rPr>
                <w:iCs/>
                <w:sz w:val="21"/>
                <w:szCs w:val="21"/>
              </w:rPr>
            </w:pPr>
          </w:p>
        </w:tc>
        <w:tc>
          <w:tcPr>
            <w:tcW w:w="2835" w:type="dxa"/>
          </w:tcPr>
          <w:p w:rsidR="00283CAD" w:rsidRPr="00B4103D" w:rsidRDefault="00283CAD" w:rsidP="00283CAD">
            <w:pPr>
              <w:pStyle w:val="Tabletext"/>
              <w:rPr>
                <w:iCs/>
                <w:sz w:val="21"/>
                <w:szCs w:val="21"/>
              </w:rPr>
            </w:pPr>
          </w:p>
        </w:tc>
      </w:tr>
    </w:tbl>
    <w:p w:rsidR="00283CAD" w:rsidRDefault="00283CAD" w:rsidP="00283CAD">
      <w:pPr>
        <w:rPr>
          <w:lang w:eastAsia="ja-JP"/>
        </w:rPr>
      </w:pPr>
    </w:p>
    <w:p w:rsidR="005B4D58" w:rsidRDefault="00283CAD" w:rsidP="005B4D58">
      <w:pPr>
        <w:pStyle w:val="AppendixNo"/>
        <w:rPr>
          <w:lang w:eastAsia="ja-JP"/>
        </w:rPr>
      </w:pPr>
      <w:r>
        <w:rPr>
          <w:lang w:eastAsia="ja-JP"/>
        </w:rPr>
        <w:br w:type="page"/>
      </w:r>
    </w:p>
    <w:p w:rsidR="005B4D58" w:rsidRDefault="005B4D58" w:rsidP="005B4D58">
      <w:pPr>
        <w:pStyle w:val="AppendixNo"/>
        <w:rPr>
          <w:lang w:eastAsia="ja-JP"/>
        </w:rPr>
      </w:pPr>
    </w:p>
    <w:p w:rsidR="00283CAD" w:rsidRPr="006210CA" w:rsidRDefault="00283CAD" w:rsidP="005B4D58">
      <w:pPr>
        <w:pStyle w:val="AppendixNo"/>
        <w:rPr>
          <w:lang w:eastAsia="ja-JP"/>
        </w:rPr>
      </w:pPr>
      <w:r w:rsidRPr="006210CA">
        <w:rPr>
          <w:lang w:eastAsia="ja-JP"/>
        </w:rPr>
        <w:t>ATTACHMENT 2</w:t>
      </w:r>
    </w:p>
    <w:p w:rsidR="00283CAD" w:rsidRDefault="00283CAD" w:rsidP="00283CAD">
      <w:pPr>
        <w:pStyle w:val="Appendixtitle"/>
        <w:spacing w:before="120" w:after="240"/>
      </w:pPr>
      <w:r w:rsidRPr="0053054D">
        <w:rPr>
          <w:rFonts w:hint="eastAsia"/>
          <w:lang w:eastAsia="ja-JP"/>
        </w:rPr>
        <w:t>Summary</w:t>
      </w:r>
      <w:r w:rsidRPr="0053054D">
        <w:rPr>
          <w:lang w:eastAsia="zh-CN"/>
        </w:rPr>
        <w:t xml:space="preserve"> </w:t>
      </w:r>
      <w:r w:rsidRPr="0053054D">
        <w:rPr>
          <w:rFonts w:hint="eastAsia"/>
          <w:lang w:eastAsia="ja-JP"/>
        </w:rPr>
        <w:t>of</w:t>
      </w:r>
      <w:r w:rsidRPr="0053054D">
        <w:rPr>
          <w:lang w:eastAsia="zh-CN"/>
        </w:rPr>
        <w:t xml:space="preserve"> </w:t>
      </w:r>
      <w:r w:rsidRPr="0053054D">
        <w:rPr>
          <w:rFonts w:hint="eastAsia"/>
          <w:lang w:eastAsia="ja-JP"/>
        </w:rPr>
        <w:t>other activities in relation to the</w:t>
      </w:r>
      <w:r w:rsidRPr="0053054D">
        <w:t xml:space="preserve"> ITU-R Resolutions</w:t>
      </w:r>
    </w:p>
    <w:tbl>
      <w:tblPr>
        <w:tblStyle w:val="TableGrid"/>
        <w:tblW w:w="14911" w:type="dxa"/>
        <w:jc w:val="center"/>
        <w:tblLook w:val="04A0" w:firstRow="1" w:lastRow="0" w:firstColumn="1" w:lastColumn="0" w:noHBand="0" w:noVBand="1"/>
      </w:tblPr>
      <w:tblGrid>
        <w:gridCol w:w="1701"/>
        <w:gridCol w:w="2551"/>
        <w:gridCol w:w="1020"/>
        <w:gridCol w:w="5386"/>
        <w:gridCol w:w="1418"/>
        <w:gridCol w:w="2835"/>
      </w:tblGrid>
      <w:tr w:rsidR="00283CAD" w:rsidTr="003D6943">
        <w:trPr>
          <w:cantSplit/>
          <w:tblHeader/>
          <w:jc w:val="center"/>
        </w:trPr>
        <w:tc>
          <w:tcPr>
            <w:tcW w:w="1701" w:type="dxa"/>
            <w:shd w:val="clear" w:color="auto" w:fill="D9D9D9" w:themeFill="background1" w:themeFillShade="D9"/>
          </w:tcPr>
          <w:p w:rsidR="00283CAD" w:rsidRPr="00283CAD" w:rsidRDefault="00283CAD" w:rsidP="00283CAD">
            <w:pPr>
              <w:pStyle w:val="Tablehead"/>
            </w:pPr>
            <w:r w:rsidRPr="00283CAD">
              <w:rPr>
                <w:rFonts w:hint="eastAsia"/>
              </w:rPr>
              <w:t>Resolution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83CAD" w:rsidRPr="00283CAD" w:rsidRDefault="00283CAD" w:rsidP="00283CAD">
            <w:pPr>
              <w:pStyle w:val="Tablehead"/>
            </w:pPr>
            <w:r w:rsidRPr="00283CAD">
              <w:t>Title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283CAD" w:rsidRPr="00283CAD" w:rsidRDefault="00283CAD" w:rsidP="00283CAD">
            <w:pPr>
              <w:pStyle w:val="Tablehead"/>
            </w:pPr>
            <w:r w:rsidRPr="00283CAD">
              <w:rPr>
                <w:rFonts w:hint="eastAsia"/>
              </w:rPr>
              <w:t>WP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283CAD" w:rsidRPr="00283CAD" w:rsidRDefault="0081390F" w:rsidP="00283CAD">
            <w:pPr>
              <w:pStyle w:val="Tablehead"/>
            </w:pPr>
            <w:r>
              <w:t>Status of s</w:t>
            </w:r>
            <w:r w:rsidR="00283CAD" w:rsidRPr="00283CAD">
              <w:t>tudies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83CAD" w:rsidRPr="00283CAD" w:rsidRDefault="00283CAD" w:rsidP="00283CAD">
            <w:pPr>
              <w:pStyle w:val="Tablehead"/>
            </w:pPr>
            <w:r w:rsidRPr="00283CAD">
              <w:rPr>
                <w:rFonts w:hint="eastAsia"/>
              </w:rPr>
              <w:t>Provisional output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83CAD" w:rsidRPr="00283CAD" w:rsidRDefault="00283CAD" w:rsidP="003D6943">
            <w:pPr>
              <w:pStyle w:val="Tablehead"/>
            </w:pPr>
            <w:r w:rsidRPr="00283CAD">
              <w:rPr>
                <w:rFonts w:hint="eastAsia"/>
              </w:rPr>
              <w:t>F</w:t>
            </w:r>
            <w:r w:rsidRPr="00283CAD">
              <w:t xml:space="preserve">oreseen dates </w:t>
            </w:r>
            <w:r w:rsidR="003D6943">
              <w:t>and</w:t>
            </w:r>
            <w:r w:rsidRPr="00283CAD">
              <w:rPr>
                <w:rFonts w:hint="eastAsia"/>
              </w:rPr>
              <w:t xml:space="preserve"> d</w:t>
            </w:r>
            <w:r w:rsidRPr="00283CAD">
              <w:t>eliverables</w:t>
            </w:r>
            <w:r w:rsidRPr="00283CAD">
              <w:rPr>
                <w:rFonts w:hint="eastAsia"/>
              </w:rPr>
              <w:t xml:space="preserve"> </w:t>
            </w:r>
          </w:p>
        </w:tc>
      </w:tr>
      <w:tr w:rsidR="00283CAD" w:rsidTr="003D6943">
        <w:trPr>
          <w:cantSplit/>
          <w:jc w:val="center"/>
        </w:trPr>
        <w:tc>
          <w:tcPr>
            <w:tcW w:w="1701" w:type="dxa"/>
          </w:tcPr>
          <w:p w:rsidR="00283CAD" w:rsidRPr="00283CAD" w:rsidRDefault="00283CAD" w:rsidP="00283CAD">
            <w:pPr>
              <w:pStyle w:val="Tabletext"/>
            </w:pPr>
            <w:r w:rsidRPr="00283CAD">
              <w:rPr>
                <w:rFonts w:hint="eastAsia"/>
              </w:rPr>
              <w:t xml:space="preserve">Resolution </w:t>
            </w:r>
            <w:r w:rsidRPr="00283CAD">
              <w:t>6</w:t>
            </w:r>
            <w:r w:rsidRPr="00283CAD">
              <w:rPr>
                <w:rFonts w:hint="eastAsia"/>
              </w:rPr>
              <w:t>-1</w:t>
            </w:r>
          </w:p>
        </w:tc>
        <w:tc>
          <w:tcPr>
            <w:tcW w:w="2551" w:type="dxa"/>
          </w:tcPr>
          <w:p w:rsidR="00283CAD" w:rsidRPr="00283CAD" w:rsidRDefault="00283CAD" w:rsidP="00283CAD">
            <w:pPr>
              <w:pStyle w:val="Tabletext"/>
            </w:pPr>
            <w:r w:rsidRPr="00283CAD">
              <w:t>Liaison and collaboration with the ITU Telecommunication Standardization Sector</w:t>
            </w:r>
          </w:p>
        </w:tc>
        <w:tc>
          <w:tcPr>
            <w:tcW w:w="1020" w:type="dxa"/>
          </w:tcPr>
          <w:p w:rsidR="00283CAD" w:rsidRPr="00283CAD" w:rsidRDefault="00283CAD" w:rsidP="00283CAD">
            <w:pPr>
              <w:pStyle w:val="Tabletext"/>
            </w:pPr>
            <w:r w:rsidRPr="00283CAD">
              <w:t>SG 6</w:t>
            </w:r>
          </w:p>
        </w:tc>
        <w:tc>
          <w:tcPr>
            <w:tcW w:w="5386" w:type="dxa"/>
          </w:tcPr>
          <w:p w:rsidR="00283CAD" w:rsidRPr="00283CAD" w:rsidRDefault="00283CAD" w:rsidP="00283CAD">
            <w:pPr>
              <w:pStyle w:val="Tabletext"/>
            </w:pPr>
            <w:r w:rsidRPr="00283CAD">
              <w:t>Three Intersector Rapporteur Groups IRG-AVA on audiovisual media accessibility, IRG-AVQA on audiovisual quality assessments and IRG-IBB on Integrated Broadcast Broadband Systems were established.</w:t>
            </w:r>
          </w:p>
        </w:tc>
        <w:tc>
          <w:tcPr>
            <w:tcW w:w="1418" w:type="dxa"/>
          </w:tcPr>
          <w:p w:rsidR="00283CAD" w:rsidRPr="00283CAD" w:rsidRDefault="00283CAD" w:rsidP="00283CAD">
            <w:pPr>
              <w:pStyle w:val="Tabletext"/>
            </w:pPr>
          </w:p>
        </w:tc>
        <w:tc>
          <w:tcPr>
            <w:tcW w:w="2835" w:type="dxa"/>
          </w:tcPr>
          <w:p w:rsidR="00283CAD" w:rsidRPr="00283CAD" w:rsidRDefault="00283CAD" w:rsidP="003D6943">
            <w:pPr>
              <w:pStyle w:val="Tabletext"/>
            </w:pPr>
            <w:r w:rsidRPr="00283CAD">
              <w:t>Contribution to RAG Correspondence Group to provide update to Res.</w:t>
            </w:r>
            <w:r w:rsidR="003D6943">
              <w:t> </w:t>
            </w:r>
            <w:r w:rsidRPr="00283CAD">
              <w:t>6-1 before RA-15 (as appropriate)</w:t>
            </w:r>
          </w:p>
        </w:tc>
      </w:tr>
      <w:tr w:rsidR="00283CAD" w:rsidTr="003D6943">
        <w:trPr>
          <w:cantSplit/>
          <w:jc w:val="center"/>
        </w:trPr>
        <w:tc>
          <w:tcPr>
            <w:tcW w:w="1701" w:type="dxa"/>
          </w:tcPr>
          <w:p w:rsidR="00283CAD" w:rsidRPr="00283CAD" w:rsidRDefault="00283CAD" w:rsidP="00283CAD">
            <w:pPr>
              <w:pStyle w:val="Tabletext"/>
            </w:pPr>
            <w:r w:rsidRPr="00283CAD">
              <w:t>Resolution 9-4</w:t>
            </w:r>
          </w:p>
        </w:tc>
        <w:tc>
          <w:tcPr>
            <w:tcW w:w="2551" w:type="dxa"/>
          </w:tcPr>
          <w:p w:rsidR="00283CAD" w:rsidRPr="00283CAD" w:rsidRDefault="00283CAD" w:rsidP="00283CAD">
            <w:pPr>
              <w:pStyle w:val="Tabletext"/>
            </w:pPr>
            <w:r w:rsidRPr="00283CAD">
              <w:t>Liaison and collaboration with other relevant organizations, in particular ISO and IEC</w:t>
            </w:r>
          </w:p>
        </w:tc>
        <w:tc>
          <w:tcPr>
            <w:tcW w:w="1020" w:type="dxa"/>
          </w:tcPr>
          <w:p w:rsidR="00283CAD" w:rsidRPr="00283CAD" w:rsidRDefault="00283CAD" w:rsidP="00283CAD">
            <w:pPr>
              <w:pStyle w:val="Tabletext"/>
            </w:pPr>
            <w:r w:rsidRPr="00283CAD">
              <w:t>SG 6</w:t>
            </w:r>
          </w:p>
        </w:tc>
        <w:tc>
          <w:tcPr>
            <w:tcW w:w="5386" w:type="dxa"/>
          </w:tcPr>
          <w:p w:rsidR="00283CAD" w:rsidRPr="00283CAD" w:rsidRDefault="00283CAD" w:rsidP="00283CAD">
            <w:pPr>
              <w:pStyle w:val="Tabletext"/>
            </w:pPr>
            <w:r w:rsidRPr="00283CAD">
              <w:t>The Study Group, in accordance with this Resolution, maintains close collaboration with ISO and IEC and develops common text, including Recommendations. SG 6 also collaborates with other organizations like ETSI, SMPTE, ARIB, HbbTV, OMA, ABNT, TIA, in developing Recommendations with common text.</w:t>
            </w:r>
          </w:p>
        </w:tc>
        <w:tc>
          <w:tcPr>
            <w:tcW w:w="1418" w:type="dxa"/>
          </w:tcPr>
          <w:p w:rsidR="00283CAD" w:rsidRPr="00283CAD" w:rsidRDefault="00283CAD" w:rsidP="00283CAD">
            <w:pPr>
              <w:pStyle w:val="Tabletext"/>
            </w:pPr>
          </w:p>
        </w:tc>
        <w:tc>
          <w:tcPr>
            <w:tcW w:w="2835" w:type="dxa"/>
          </w:tcPr>
          <w:p w:rsidR="00283CAD" w:rsidRPr="00283CAD" w:rsidRDefault="00283CAD" w:rsidP="00283CAD">
            <w:pPr>
              <w:pStyle w:val="Tabletext"/>
            </w:pPr>
            <w:r w:rsidRPr="00283CAD">
              <w:t>Ongoing</w:t>
            </w:r>
          </w:p>
        </w:tc>
      </w:tr>
      <w:tr w:rsidR="00283CAD" w:rsidTr="003D6943">
        <w:trPr>
          <w:cantSplit/>
          <w:jc w:val="center"/>
        </w:trPr>
        <w:tc>
          <w:tcPr>
            <w:tcW w:w="1701" w:type="dxa"/>
          </w:tcPr>
          <w:p w:rsidR="00283CAD" w:rsidRPr="00283CAD" w:rsidRDefault="00283CAD" w:rsidP="00283CAD">
            <w:pPr>
              <w:pStyle w:val="Tabletext"/>
            </w:pPr>
            <w:r w:rsidRPr="00283CAD">
              <w:rPr>
                <w:rFonts w:hint="eastAsia"/>
              </w:rPr>
              <w:t>Resolution 12-1</w:t>
            </w:r>
          </w:p>
        </w:tc>
        <w:tc>
          <w:tcPr>
            <w:tcW w:w="2551" w:type="dxa"/>
          </w:tcPr>
          <w:p w:rsidR="00283CAD" w:rsidRPr="00283CAD" w:rsidRDefault="00283CAD" w:rsidP="00283CAD">
            <w:pPr>
              <w:pStyle w:val="Tabletext"/>
            </w:pPr>
            <w:r w:rsidRPr="00283CAD">
              <w:t xml:space="preserve">Handbooks and special publications for development of radiocommunication services </w:t>
            </w:r>
          </w:p>
        </w:tc>
        <w:tc>
          <w:tcPr>
            <w:tcW w:w="1020" w:type="dxa"/>
          </w:tcPr>
          <w:p w:rsidR="00283CAD" w:rsidRPr="00283CAD" w:rsidRDefault="00283CAD" w:rsidP="00283CAD">
            <w:pPr>
              <w:pStyle w:val="Tabletext"/>
            </w:pPr>
            <w:r w:rsidRPr="00283CAD">
              <w:rPr>
                <w:rFonts w:hint="eastAsia"/>
              </w:rPr>
              <w:t xml:space="preserve">WP </w:t>
            </w:r>
            <w:r w:rsidRPr="00283CAD">
              <w:t>6</w:t>
            </w:r>
            <w:r w:rsidRPr="00283CAD">
              <w:rPr>
                <w:rFonts w:hint="eastAsia"/>
              </w:rPr>
              <w:t>A</w:t>
            </w:r>
          </w:p>
        </w:tc>
        <w:tc>
          <w:tcPr>
            <w:tcW w:w="5386" w:type="dxa"/>
          </w:tcPr>
          <w:p w:rsidR="00283CAD" w:rsidRPr="00283CAD" w:rsidRDefault="00283CAD" w:rsidP="00283CAD">
            <w:pPr>
              <w:pStyle w:val="Tabletext"/>
            </w:pPr>
            <w:r w:rsidRPr="00283CAD">
              <w:t xml:space="preserve">Working Party 6A had published a Handbook on “Digital terrestrial television broadcasting in the VHF/UHF bands”. This Handbook will be updated to reflect the current situation. It might also be replaced by a new Handbook “Digital terrestrial television broadcasting”. </w:t>
            </w:r>
          </w:p>
          <w:p w:rsidR="00283CAD" w:rsidRPr="00283CAD" w:rsidRDefault="00283CAD" w:rsidP="00283CAD">
            <w:pPr>
              <w:pStyle w:val="Tabletext"/>
            </w:pPr>
            <w:r w:rsidRPr="00283CAD">
              <w:t>A Rapporteur Group was established to develop a Handbook on Digital Terrestrial Television (DTTB) Implementation</w:t>
            </w:r>
            <w:r w:rsidR="00832517">
              <w:t>.</w:t>
            </w:r>
          </w:p>
        </w:tc>
        <w:tc>
          <w:tcPr>
            <w:tcW w:w="1418" w:type="dxa"/>
          </w:tcPr>
          <w:p w:rsidR="00283CAD" w:rsidRPr="00283CAD" w:rsidRDefault="00283CAD" w:rsidP="00283CAD">
            <w:pPr>
              <w:pStyle w:val="Tabletext"/>
            </w:pPr>
          </w:p>
        </w:tc>
        <w:tc>
          <w:tcPr>
            <w:tcW w:w="2835" w:type="dxa"/>
          </w:tcPr>
          <w:p w:rsidR="00283CAD" w:rsidRPr="00283CAD" w:rsidRDefault="00283CAD" w:rsidP="00283CAD">
            <w:pPr>
              <w:pStyle w:val="Tabletext"/>
            </w:pPr>
            <w:r w:rsidRPr="00283CAD">
              <w:t>Ongoing</w:t>
            </w:r>
          </w:p>
        </w:tc>
      </w:tr>
      <w:tr w:rsidR="00283CAD" w:rsidTr="003D6943">
        <w:trPr>
          <w:cantSplit/>
          <w:jc w:val="center"/>
        </w:trPr>
        <w:tc>
          <w:tcPr>
            <w:tcW w:w="1701" w:type="dxa"/>
          </w:tcPr>
          <w:p w:rsidR="00970893" w:rsidRDefault="00283CAD" w:rsidP="00970893">
            <w:pPr>
              <w:pStyle w:val="Tabletext"/>
            </w:pPr>
            <w:r w:rsidRPr="00283CAD">
              <w:lastRenderedPageBreak/>
              <w:t>Resolution</w:t>
            </w:r>
            <w:r w:rsidRPr="00283CAD">
              <w:rPr>
                <w:rFonts w:hint="eastAsia"/>
              </w:rPr>
              <w:t xml:space="preserve"> 33-3</w:t>
            </w:r>
            <w:r w:rsidR="005B4D58">
              <w:br/>
            </w:r>
          </w:p>
          <w:p w:rsidR="005B4D58" w:rsidRDefault="00283CAD" w:rsidP="00970893">
            <w:pPr>
              <w:pStyle w:val="Tabletext"/>
            </w:pPr>
            <w:r w:rsidRPr="00283CAD">
              <w:t>Resolution</w:t>
            </w:r>
            <w:r w:rsidRPr="00283CAD">
              <w:rPr>
                <w:rFonts w:hint="eastAsia"/>
              </w:rPr>
              <w:t xml:space="preserve"> 34-3</w:t>
            </w:r>
            <w:r w:rsidR="005B4D58">
              <w:br/>
            </w:r>
            <w:r w:rsidR="00832517">
              <w:br/>
            </w:r>
          </w:p>
          <w:p w:rsidR="00283CAD" w:rsidRPr="00283CAD" w:rsidRDefault="00283CAD" w:rsidP="00283CAD">
            <w:pPr>
              <w:pStyle w:val="Tabletext"/>
            </w:pPr>
            <w:r w:rsidRPr="00283CAD">
              <w:rPr>
                <w:rFonts w:hint="eastAsia"/>
              </w:rPr>
              <w:t>Resolution 35-3</w:t>
            </w:r>
          </w:p>
          <w:p w:rsidR="00283CAD" w:rsidRPr="00283CAD" w:rsidDel="00BB22C0" w:rsidRDefault="005B4D58" w:rsidP="005B4D58">
            <w:pPr>
              <w:pStyle w:val="Tabletext"/>
            </w:pPr>
            <w:r>
              <w:br/>
            </w:r>
            <w:r>
              <w:br/>
            </w:r>
            <w:r w:rsidR="00283CAD" w:rsidRPr="00283CAD">
              <w:rPr>
                <w:rFonts w:hint="eastAsia"/>
              </w:rPr>
              <w:t>Resolution 36-3</w:t>
            </w:r>
          </w:p>
        </w:tc>
        <w:tc>
          <w:tcPr>
            <w:tcW w:w="2551" w:type="dxa"/>
          </w:tcPr>
          <w:p w:rsidR="00283CAD" w:rsidRPr="00832517" w:rsidRDefault="00283CAD" w:rsidP="00283CAD">
            <w:pPr>
              <w:pStyle w:val="Tabletext"/>
              <w:rPr>
                <w:i/>
                <w:iCs/>
              </w:rPr>
            </w:pPr>
            <w:r w:rsidRPr="00832517">
              <w:rPr>
                <w:i/>
                <w:iCs/>
              </w:rPr>
              <w:t>Preparation of texts on terminology</w:t>
            </w:r>
          </w:p>
          <w:p w:rsidR="00283CAD" w:rsidRPr="00832517" w:rsidRDefault="00283CAD" w:rsidP="00283CAD">
            <w:pPr>
              <w:pStyle w:val="Tabletext"/>
              <w:rPr>
                <w:i/>
                <w:iCs/>
              </w:rPr>
            </w:pPr>
            <w:r w:rsidRPr="00832517">
              <w:rPr>
                <w:i/>
                <w:iCs/>
              </w:rPr>
              <w:t>Guidelines for the preparation of terms and definitions</w:t>
            </w:r>
          </w:p>
          <w:p w:rsidR="00283CAD" w:rsidRPr="00832517" w:rsidRDefault="00283CAD" w:rsidP="00283CAD">
            <w:pPr>
              <w:pStyle w:val="Tabletext"/>
              <w:rPr>
                <w:i/>
                <w:iCs/>
              </w:rPr>
            </w:pPr>
            <w:r w:rsidRPr="00832517">
              <w:rPr>
                <w:i/>
                <w:iCs/>
              </w:rPr>
              <w:t>The organization of vocabulary work covering terms and definitions</w:t>
            </w:r>
          </w:p>
          <w:p w:rsidR="00283CAD" w:rsidRPr="00283CAD" w:rsidRDefault="00283CAD" w:rsidP="00283CAD">
            <w:pPr>
              <w:pStyle w:val="Tabletext"/>
            </w:pPr>
            <w:r w:rsidRPr="00832517">
              <w:rPr>
                <w:i/>
                <w:iCs/>
              </w:rPr>
              <w:t>Coordination of vocabulary</w:t>
            </w:r>
          </w:p>
        </w:tc>
        <w:tc>
          <w:tcPr>
            <w:tcW w:w="1020" w:type="dxa"/>
          </w:tcPr>
          <w:p w:rsidR="00283CAD" w:rsidRPr="00283CAD" w:rsidRDefault="00283CAD" w:rsidP="00283CAD">
            <w:pPr>
              <w:pStyle w:val="Tabletext"/>
            </w:pPr>
            <w:r w:rsidRPr="00283CAD">
              <w:t>SG 6</w:t>
            </w:r>
          </w:p>
        </w:tc>
        <w:tc>
          <w:tcPr>
            <w:tcW w:w="5386" w:type="dxa"/>
          </w:tcPr>
          <w:p w:rsidR="00283CAD" w:rsidRPr="00283CAD" w:rsidRDefault="00283CAD" w:rsidP="005B4D58">
            <w:pPr>
              <w:pStyle w:val="Tabletext"/>
              <w:keepLines/>
            </w:pPr>
            <w:r w:rsidRPr="00283CAD">
              <w:t>The Study Group has been forwarding terms and definitions to the CCV following each meeting where it has agreed to have ITU-R Recommendations sent for the adoption and approval procedure. These terms and definitions are for inclusion in the ITU Terminology database.</w:t>
            </w:r>
          </w:p>
        </w:tc>
        <w:tc>
          <w:tcPr>
            <w:tcW w:w="1418" w:type="dxa"/>
          </w:tcPr>
          <w:p w:rsidR="00283CAD" w:rsidRPr="00283CAD" w:rsidRDefault="00283CAD" w:rsidP="00283CAD">
            <w:pPr>
              <w:pStyle w:val="Tabletext"/>
            </w:pPr>
          </w:p>
        </w:tc>
        <w:tc>
          <w:tcPr>
            <w:tcW w:w="2835" w:type="dxa"/>
          </w:tcPr>
          <w:p w:rsidR="00283CAD" w:rsidRPr="00283CAD" w:rsidRDefault="00283CAD" w:rsidP="00283CAD">
            <w:pPr>
              <w:pStyle w:val="Tabletext"/>
            </w:pPr>
            <w:r w:rsidRPr="00283CAD">
              <w:t>Ongoing</w:t>
            </w:r>
          </w:p>
        </w:tc>
      </w:tr>
    </w:tbl>
    <w:p w:rsidR="00283CAD" w:rsidRDefault="00283CAD" w:rsidP="00283CAD"/>
    <w:p w:rsidR="00283CAD" w:rsidRDefault="00283CAD">
      <w:pPr>
        <w:jc w:val="center"/>
      </w:pPr>
    </w:p>
    <w:p w:rsidR="00283CAD" w:rsidRDefault="00283CAD">
      <w:pPr>
        <w:jc w:val="center"/>
      </w:pPr>
      <w:r>
        <w:t>______________</w:t>
      </w:r>
    </w:p>
    <w:sectPr w:rsidR="00283CAD" w:rsidSect="003D6943">
      <w:footerReference w:type="default" r:id="rId11"/>
      <w:headerReference w:type="first" r:id="rId12"/>
      <w:pgSz w:w="16834" w:h="11907" w:orient="landscape" w:code="9"/>
      <w:pgMar w:top="1134" w:right="1134" w:bottom="1134" w:left="1134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832" w:rsidRDefault="00CB2832">
      <w:r>
        <w:separator/>
      </w:r>
    </w:p>
  </w:endnote>
  <w:endnote w:type="continuationSeparator" w:id="0">
    <w:p w:rsidR="00CB2832" w:rsidRDefault="00CB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A77" w:rsidRDefault="00056D88" w:rsidP="00D67A7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P:\ENG\ITU-R\AG\RAG\RAG15\000\023E.docx</w:t>
    </w:r>
    <w:r>
      <w:fldChar w:fldCharType="end"/>
    </w:r>
    <w:r w:rsidR="00D67A77">
      <w:t xml:space="preserve"> (379942)</w:t>
    </w:r>
    <w:r w:rsidR="00D67A77">
      <w:tab/>
    </w:r>
    <w:r w:rsidR="00D67A77">
      <w:fldChar w:fldCharType="begin"/>
    </w:r>
    <w:r w:rsidR="00D67A77">
      <w:instrText xml:space="preserve"> SAVEDATE \@ DD.MM.YY </w:instrText>
    </w:r>
    <w:r w:rsidR="00D67A77">
      <w:fldChar w:fldCharType="separate"/>
    </w:r>
    <w:r>
      <w:t>29.04.15</w:t>
    </w:r>
    <w:r w:rsidR="00D67A77">
      <w:fldChar w:fldCharType="end"/>
    </w:r>
    <w:r w:rsidR="00D67A77">
      <w:tab/>
    </w:r>
    <w:r w:rsidR="00D67A77">
      <w:fldChar w:fldCharType="begin"/>
    </w:r>
    <w:r w:rsidR="00D67A77">
      <w:instrText xml:space="preserve"> PRINTDATE \@ DD.MM.YY </w:instrText>
    </w:r>
    <w:r w:rsidR="00D67A77">
      <w:fldChar w:fldCharType="separate"/>
    </w:r>
    <w:r>
      <w:t>29.04.15</w:t>
    </w:r>
    <w:r w:rsidR="00D67A7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A77" w:rsidRDefault="003D6943">
    <w:pPr>
      <w:pStyle w:val="Footer"/>
    </w:pPr>
    <w:fldSimple w:instr=" FILENAME \p  \* MERGEFORMAT ">
      <w:r w:rsidR="00056D88">
        <w:t>P:\ENG\ITU-R\AG\RAG\RAG15\000\023E.docx</w:t>
      </w:r>
    </w:fldSimple>
    <w:r w:rsidR="00001E6A">
      <w:t xml:space="preserve"> (379960</w:t>
    </w:r>
    <w:r w:rsidR="00D67A77">
      <w:t>)</w:t>
    </w:r>
    <w:r w:rsidR="00D67A77">
      <w:tab/>
    </w:r>
    <w:r w:rsidR="00D67A77">
      <w:fldChar w:fldCharType="begin"/>
    </w:r>
    <w:r w:rsidR="00D67A77">
      <w:instrText xml:space="preserve"> SAVEDATE \@ DD.MM.YY </w:instrText>
    </w:r>
    <w:r w:rsidR="00D67A77">
      <w:fldChar w:fldCharType="separate"/>
    </w:r>
    <w:r w:rsidR="00056D88">
      <w:t>29.04.15</w:t>
    </w:r>
    <w:r w:rsidR="00D67A77">
      <w:fldChar w:fldCharType="end"/>
    </w:r>
    <w:r w:rsidR="00D67A77">
      <w:tab/>
    </w:r>
    <w:r w:rsidR="00D67A77">
      <w:fldChar w:fldCharType="begin"/>
    </w:r>
    <w:r w:rsidR="00D67A77">
      <w:instrText xml:space="preserve"> PRINTDATE \@ DD.MM.YY </w:instrText>
    </w:r>
    <w:r w:rsidR="00D67A77">
      <w:fldChar w:fldCharType="separate"/>
    </w:r>
    <w:r w:rsidR="00056D88">
      <w:t>29.04.15</w:t>
    </w:r>
    <w:r w:rsidR="00D67A77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CAD" w:rsidRDefault="00056D88" w:rsidP="00283CA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P:\ENG\ITU-R\AG\RAG\RAG15\000\023E.docx</w:t>
    </w:r>
    <w:r>
      <w:fldChar w:fldCharType="end"/>
    </w:r>
    <w:r w:rsidR="00283CAD">
      <w:t xml:space="preserve"> (379960)</w:t>
    </w:r>
    <w:r w:rsidR="00283CAD">
      <w:tab/>
    </w:r>
    <w:r w:rsidR="00283CAD">
      <w:fldChar w:fldCharType="begin"/>
    </w:r>
    <w:r w:rsidR="00283CAD">
      <w:instrText xml:space="preserve"> SAVEDATE \@ DD.MM.YY </w:instrText>
    </w:r>
    <w:r w:rsidR="00283CAD">
      <w:fldChar w:fldCharType="separate"/>
    </w:r>
    <w:r>
      <w:t>29.04.15</w:t>
    </w:r>
    <w:r w:rsidR="00283CAD">
      <w:fldChar w:fldCharType="end"/>
    </w:r>
    <w:r w:rsidR="00283CAD">
      <w:tab/>
    </w:r>
    <w:r w:rsidR="00283CAD">
      <w:fldChar w:fldCharType="begin"/>
    </w:r>
    <w:r w:rsidR="00283CAD">
      <w:instrText xml:space="preserve"> PRINTDATE \@ DD.MM.YY </w:instrText>
    </w:r>
    <w:r w:rsidR="00283CAD">
      <w:fldChar w:fldCharType="separate"/>
    </w:r>
    <w:r>
      <w:t>29.04.15</w:t>
    </w:r>
    <w:r w:rsidR="00283CA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832" w:rsidRDefault="00CB2832">
      <w:r>
        <w:t>____________________</w:t>
      </w:r>
    </w:p>
  </w:footnote>
  <w:footnote w:type="continuationSeparator" w:id="0">
    <w:p w:rsidR="00CB2832" w:rsidRDefault="00CB2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056D88">
      <w:rPr>
        <w:noProof/>
      </w:rPr>
      <w:t>5</w:t>
    </w:r>
    <w:r>
      <w:rPr>
        <w:noProof/>
      </w:rPr>
      <w:fldChar w:fldCharType="end"/>
    </w:r>
  </w:p>
  <w:p w:rsidR="0095426A" w:rsidRDefault="00597657" w:rsidP="00283CAD">
    <w:pPr>
      <w:pStyle w:val="Header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9D27EC">
      <w:rPr>
        <w:lang w:val="es-ES"/>
      </w:rPr>
      <w:t>5</w:t>
    </w:r>
    <w:r w:rsidR="003D6943">
      <w:rPr>
        <w:lang w:val="es-ES"/>
      </w:rPr>
      <w:t>-1</w:t>
    </w:r>
    <w:r w:rsidR="0095426A">
      <w:rPr>
        <w:lang w:val="es-ES"/>
      </w:rPr>
      <w:t>/</w:t>
    </w:r>
    <w:r w:rsidR="00C94E15">
      <w:rPr>
        <w:lang w:val="es-ES"/>
      </w:rPr>
      <w:t>2</w:t>
    </w:r>
    <w:r w:rsidR="00283CAD">
      <w:rPr>
        <w:lang w:val="es-ES"/>
      </w:rPr>
      <w:t>3</w:t>
    </w:r>
    <w:r w:rsidR="0095426A">
      <w:rPr>
        <w:lang w:val="es-ES"/>
      </w:rPr>
      <w:t>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81881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C1BA2" w:rsidRDefault="0081390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1BA2" w:rsidRDefault="0081390F">
    <w:pPr>
      <w:pStyle w:val="Header"/>
    </w:pPr>
    <w:r>
      <w:t>RAG13-1/2-E</w:t>
    </w:r>
  </w:p>
  <w:p w:rsidR="00797DA7" w:rsidRDefault="00056D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32"/>
    <w:rsid w:val="00001E6A"/>
    <w:rsid w:val="00056D88"/>
    <w:rsid w:val="00093C73"/>
    <w:rsid w:val="00125B7F"/>
    <w:rsid w:val="001377D6"/>
    <w:rsid w:val="001E41A0"/>
    <w:rsid w:val="002774E4"/>
    <w:rsid w:val="00283CAD"/>
    <w:rsid w:val="003D068D"/>
    <w:rsid w:val="003D6943"/>
    <w:rsid w:val="004C0D10"/>
    <w:rsid w:val="004F0848"/>
    <w:rsid w:val="00507DA3"/>
    <w:rsid w:val="0051782D"/>
    <w:rsid w:val="00564346"/>
    <w:rsid w:val="00597657"/>
    <w:rsid w:val="005B2C58"/>
    <w:rsid w:val="005B4D58"/>
    <w:rsid w:val="006A20D2"/>
    <w:rsid w:val="00746923"/>
    <w:rsid w:val="00806E63"/>
    <w:rsid w:val="0081028D"/>
    <w:rsid w:val="0081390F"/>
    <w:rsid w:val="00832517"/>
    <w:rsid w:val="008B3F50"/>
    <w:rsid w:val="0095426A"/>
    <w:rsid w:val="00970893"/>
    <w:rsid w:val="009D27EC"/>
    <w:rsid w:val="00A16CB2"/>
    <w:rsid w:val="00B35BE4"/>
    <w:rsid w:val="00B52992"/>
    <w:rsid w:val="00C94E15"/>
    <w:rsid w:val="00CB2832"/>
    <w:rsid w:val="00CC1D49"/>
    <w:rsid w:val="00CD4D80"/>
    <w:rsid w:val="00CE366B"/>
    <w:rsid w:val="00CF7532"/>
    <w:rsid w:val="00D211BC"/>
    <w:rsid w:val="00D67A77"/>
    <w:rsid w:val="00DD3BF8"/>
    <w:rsid w:val="00F749FF"/>
    <w:rsid w:val="00FC1E29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EE6E6C-920F-40BC-AB9D-25944795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qFormat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paragraph" w:customStyle="1" w:styleId="Reasons">
    <w:name w:val="Reasons"/>
    <w:basedOn w:val="Normal"/>
    <w:qFormat/>
    <w:rsid w:val="00125B7F"/>
    <w:pPr>
      <w:tabs>
        <w:tab w:val="clear" w:pos="794"/>
        <w:tab w:val="clear" w:pos="1191"/>
        <w:tab w:val="left" w:pos="1134"/>
      </w:tabs>
    </w:pPr>
  </w:style>
  <w:style w:type="character" w:customStyle="1" w:styleId="TabletextChar">
    <w:name w:val="Table_text Char"/>
    <w:basedOn w:val="DefaultParagraphFont"/>
    <w:link w:val="Tabletext"/>
    <w:locked/>
    <w:rsid w:val="00283CAD"/>
    <w:rPr>
      <w:rFonts w:ascii="Times New Roman" w:hAnsi="Times New Roman"/>
      <w:sz w:val="22"/>
      <w:lang w:val="en-GB" w:eastAsia="en-US"/>
    </w:rPr>
  </w:style>
  <w:style w:type="paragraph" w:customStyle="1" w:styleId="AppendixNo">
    <w:name w:val="Appendix_No"/>
    <w:basedOn w:val="Normal"/>
    <w:next w:val="Normal"/>
    <w:rsid w:val="00283CA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Theme="minorEastAsia"/>
      <w:caps/>
      <w:sz w:val="28"/>
    </w:rPr>
  </w:style>
  <w:style w:type="paragraph" w:customStyle="1" w:styleId="Appendixtitle">
    <w:name w:val="Appendix_title"/>
    <w:basedOn w:val="Normal"/>
    <w:next w:val="Normal"/>
    <w:rsid w:val="00283CA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Theme="minorEastAsia" w:hAnsi="Times New Roman Bold"/>
      <w:b/>
      <w:sz w:val="28"/>
    </w:rPr>
  </w:style>
  <w:style w:type="table" w:styleId="TableGrid">
    <w:name w:val="Table Grid"/>
    <w:basedOn w:val="TableNormal"/>
    <w:rsid w:val="0028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RAG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PE_RAG15.dotm</Template>
  <TotalTime>37</TotalTime>
  <Pages>1</Pages>
  <Words>944</Words>
  <Characters>5522</Characters>
  <Application>Microsoft Office Word</Application>
  <DocSecurity>0</DocSecurity>
  <Lines>256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Currie, Jane</dc:creator>
  <cp:keywords/>
  <dc:description>PE_RAG10.dotm  For: _x000d_Document date: _x000d_Saved by TRA44246 at 12:32:17 on 12.02.2010</dc:description>
  <cp:lastModifiedBy>Currie, Jane</cp:lastModifiedBy>
  <cp:revision>8</cp:revision>
  <cp:lastPrinted>2015-04-29T11:40:00Z</cp:lastPrinted>
  <dcterms:created xsi:type="dcterms:W3CDTF">2015-04-29T09:13:00Z</dcterms:created>
  <dcterms:modified xsi:type="dcterms:W3CDTF">2015-04-29T11:40:00Z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