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9A651B" w:rsidTr="00876A8A">
        <w:trPr>
          <w:cantSplit/>
        </w:trPr>
        <w:tc>
          <w:tcPr>
            <w:tcW w:w="6487" w:type="dxa"/>
            <w:vAlign w:val="center"/>
          </w:tcPr>
          <w:p w:rsidR="009F6520" w:rsidRPr="009A651B" w:rsidRDefault="009F6520" w:rsidP="009F6520">
            <w:pPr>
              <w:shd w:val="solid" w:color="FFFFFF" w:fill="FFFFFF"/>
              <w:spacing w:before="0"/>
              <w:rPr>
                <w:rFonts w:ascii="Verdana" w:hAnsi="Verdana" w:cs="Times New Roman Bold"/>
                <w:b/>
                <w:bCs/>
                <w:sz w:val="26"/>
                <w:szCs w:val="26"/>
                <w:lang w:val="en-US"/>
              </w:rPr>
            </w:pPr>
            <w:r w:rsidRPr="009A651B">
              <w:rPr>
                <w:rFonts w:ascii="Verdana" w:hAnsi="Verdana" w:cs="Times New Roman Bold"/>
                <w:b/>
                <w:bCs/>
                <w:sz w:val="26"/>
                <w:szCs w:val="26"/>
                <w:lang w:val="en-US"/>
              </w:rPr>
              <w:t>Radiocommunication Study Groups</w:t>
            </w:r>
          </w:p>
        </w:tc>
        <w:tc>
          <w:tcPr>
            <w:tcW w:w="3402" w:type="dxa"/>
          </w:tcPr>
          <w:p w:rsidR="009F6520" w:rsidRPr="009A651B" w:rsidRDefault="00C81AD5" w:rsidP="00C81AD5">
            <w:pPr>
              <w:shd w:val="solid" w:color="FFFFFF" w:fill="FFFFFF"/>
              <w:spacing w:before="0" w:line="240" w:lineRule="atLeast"/>
              <w:rPr>
                <w:lang w:val="en-US"/>
              </w:rPr>
            </w:pPr>
            <w:bookmarkStart w:id="0" w:name="ditulogo"/>
            <w:bookmarkEnd w:id="0"/>
            <w:r w:rsidRPr="009A651B">
              <w:rPr>
                <w:b/>
                <w:bCs/>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9A651B" w:rsidTr="00876A8A">
        <w:trPr>
          <w:cantSplit/>
        </w:trPr>
        <w:tc>
          <w:tcPr>
            <w:tcW w:w="6487" w:type="dxa"/>
            <w:tcBorders>
              <w:bottom w:val="single" w:sz="12" w:space="0" w:color="auto"/>
            </w:tcBorders>
          </w:tcPr>
          <w:p w:rsidR="000069D4" w:rsidRPr="009A651B" w:rsidRDefault="000069D4"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rsidR="000069D4" w:rsidRPr="009A651B" w:rsidRDefault="000069D4" w:rsidP="00A5173C">
            <w:pPr>
              <w:shd w:val="solid" w:color="FFFFFF" w:fill="FFFFFF"/>
              <w:spacing w:before="0" w:after="48" w:line="240" w:lineRule="atLeast"/>
              <w:rPr>
                <w:sz w:val="22"/>
                <w:szCs w:val="22"/>
                <w:lang w:val="en-US"/>
              </w:rPr>
            </w:pPr>
          </w:p>
        </w:tc>
      </w:tr>
      <w:tr w:rsidR="000069D4" w:rsidRPr="009A651B" w:rsidTr="00876A8A">
        <w:trPr>
          <w:cantSplit/>
        </w:trPr>
        <w:tc>
          <w:tcPr>
            <w:tcW w:w="6487" w:type="dxa"/>
            <w:tcBorders>
              <w:top w:val="single" w:sz="12" w:space="0" w:color="auto"/>
            </w:tcBorders>
          </w:tcPr>
          <w:p w:rsidR="000069D4" w:rsidRPr="009A651B" w:rsidRDefault="000069D4"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rsidR="000069D4" w:rsidRPr="009A651B" w:rsidRDefault="000069D4" w:rsidP="00A5173C">
            <w:pPr>
              <w:shd w:val="solid" w:color="FFFFFF" w:fill="FFFFFF"/>
              <w:spacing w:before="0" w:after="48" w:line="240" w:lineRule="atLeast"/>
              <w:rPr>
                <w:lang w:val="en-US"/>
              </w:rPr>
            </w:pPr>
          </w:p>
        </w:tc>
      </w:tr>
      <w:tr w:rsidR="000069D4" w:rsidRPr="009A651B" w:rsidTr="00876A8A">
        <w:trPr>
          <w:cantSplit/>
        </w:trPr>
        <w:tc>
          <w:tcPr>
            <w:tcW w:w="6487" w:type="dxa"/>
            <w:vMerge w:val="restart"/>
          </w:tcPr>
          <w:p w:rsidR="00C81AD5" w:rsidRPr="009A651B" w:rsidRDefault="00C81AD5" w:rsidP="00C81AD5">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p>
        </w:tc>
        <w:tc>
          <w:tcPr>
            <w:tcW w:w="3402" w:type="dxa"/>
          </w:tcPr>
          <w:p w:rsidR="000069D4" w:rsidRPr="009A651B" w:rsidRDefault="00C81AD5" w:rsidP="00A5173C">
            <w:pPr>
              <w:shd w:val="solid" w:color="FFFFFF" w:fill="FFFFFF"/>
              <w:spacing w:before="0" w:line="240" w:lineRule="atLeast"/>
              <w:rPr>
                <w:rFonts w:ascii="Verdana" w:hAnsi="Verdana"/>
                <w:sz w:val="20"/>
                <w:lang w:val="en-US" w:eastAsia="zh-CN"/>
              </w:rPr>
            </w:pPr>
            <w:r w:rsidRPr="009A651B">
              <w:rPr>
                <w:rFonts w:ascii="Verdana" w:hAnsi="Verdana"/>
                <w:b/>
                <w:sz w:val="20"/>
                <w:lang w:val="en-US" w:eastAsia="zh-CN"/>
              </w:rPr>
              <w:t>Annex 2 to</w:t>
            </w:r>
            <w:r w:rsidRPr="009A651B">
              <w:rPr>
                <w:rFonts w:ascii="Verdana" w:hAnsi="Verdana"/>
                <w:b/>
                <w:sz w:val="20"/>
                <w:lang w:val="en-US" w:eastAsia="zh-CN"/>
              </w:rPr>
              <w:br/>
              <w:t>Document 5A/</w:t>
            </w:r>
            <w:r w:rsidR="00146E7B" w:rsidRPr="009A651B">
              <w:rPr>
                <w:rFonts w:ascii="Verdana" w:hAnsi="Verdana"/>
                <w:b/>
                <w:sz w:val="20"/>
                <w:lang w:val="en-US" w:eastAsia="zh-CN"/>
              </w:rPr>
              <w:t>650</w:t>
            </w:r>
            <w:r w:rsidRPr="009A651B">
              <w:rPr>
                <w:rFonts w:ascii="Verdana" w:hAnsi="Verdana"/>
                <w:b/>
                <w:sz w:val="20"/>
                <w:lang w:val="en-US" w:eastAsia="zh-CN"/>
              </w:rPr>
              <w:t>-E</w:t>
            </w:r>
          </w:p>
        </w:tc>
      </w:tr>
      <w:tr w:rsidR="000069D4" w:rsidRPr="009A651B" w:rsidTr="00876A8A">
        <w:trPr>
          <w:cantSplit/>
        </w:trPr>
        <w:tc>
          <w:tcPr>
            <w:tcW w:w="6487" w:type="dxa"/>
            <w:vMerge/>
          </w:tcPr>
          <w:p w:rsidR="000069D4" w:rsidRPr="009A651B" w:rsidRDefault="000069D4" w:rsidP="00A5173C">
            <w:pPr>
              <w:spacing w:before="60"/>
              <w:jc w:val="center"/>
              <w:rPr>
                <w:b/>
                <w:smallCaps/>
                <w:sz w:val="32"/>
                <w:lang w:val="en-US" w:eastAsia="zh-CN"/>
              </w:rPr>
            </w:pPr>
            <w:bookmarkStart w:id="3" w:name="ddate" w:colFirst="1" w:colLast="1"/>
            <w:bookmarkEnd w:id="2"/>
          </w:p>
        </w:tc>
        <w:tc>
          <w:tcPr>
            <w:tcW w:w="3402" w:type="dxa"/>
          </w:tcPr>
          <w:p w:rsidR="000069D4" w:rsidRPr="009A651B" w:rsidRDefault="00E67C65" w:rsidP="00A5173C">
            <w:pPr>
              <w:shd w:val="solid" w:color="FFFFFF" w:fill="FFFFFF"/>
              <w:spacing w:before="0" w:line="240" w:lineRule="atLeast"/>
              <w:rPr>
                <w:rFonts w:ascii="Verdana" w:hAnsi="Verdana"/>
                <w:sz w:val="20"/>
                <w:lang w:val="en-US" w:eastAsia="zh-CN"/>
              </w:rPr>
            </w:pPr>
            <w:r w:rsidRPr="009A651B">
              <w:rPr>
                <w:rFonts w:ascii="Verdana" w:hAnsi="Verdana"/>
                <w:b/>
                <w:sz w:val="20"/>
                <w:lang w:val="en-US" w:eastAsia="zh-CN"/>
              </w:rPr>
              <w:t>6 December</w:t>
            </w:r>
            <w:r w:rsidR="00C81AD5" w:rsidRPr="009A651B">
              <w:rPr>
                <w:rFonts w:ascii="Verdana" w:hAnsi="Verdana"/>
                <w:b/>
                <w:sz w:val="20"/>
                <w:lang w:val="en-US" w:eastAsia="zh-CN"/>
              </w:rPr>
              <w:t xml:space="preserve"> 2017</w:t>
            </w:r>
          </w:p>
        </w:tc>
      </w:tr>
      <w:tr w:rsidR="000069D4" w:rsidRPr="009A651B" w:rsidTr="00876A8A">
        <w:trPr>
          <w:cantSplit/>
        </w:trPr>
        <w:tc>
          <w:tcPr>
            <w:tcW w:w="6487" w:type="dxa"/>
            <w:vMerge/>
          </w:tcPr>
          <w:p w:rsidR="000069D4" w:rsidRPr="009A651B" w:rsidRDefault="000069D4" w:rsidP="00A5173C">
            <w:pPr>
              <w:spacing w:before="60"/>
              <w:jc w:val="center"/>
              <w:rPr>
                <w:b/>
                <w:smallCaps/>
                <w:sz w:val="32"/>
                <w:lang w:val="en-US" w:eastAsia="zh-CN"/>
              </w:rPr>
            </w:pPr>
            <w:bookmarkStart w:id="4" w:name="dorlang" w:colFirst="1" w:colLast="1"/>
            <w:bookmarkEnd w:id="3"/>
          </w:p>
        </w:tc>
        <w:tc>
          <w:tcPr>
            <w:tcW w:w="3402" w:type="dxa"/>
          </w:tcPr>
          <w:p w:rsidR="000069D4" w:rsidRPr="009A651B" w:rsidRDefault="00C81AD5" w:rsidP="00A5173C">
            <w:pPr>
              <w:shd w:val="solid" w:color="FFFFFF" w:fill="FFFFFF"/>
              <w:spacing w:before="0" w:line="240" w:lineRule="atLeast"/>
              <w:rPr>
                <w:rFonts w:ascii="Verdana" w:eastAsia="SimSun" w:hAnsi="Verdana"/>
                <w:sz w:val="20"/>
                <w:lang w:val="en-US" w:eastAsia="zh-CN"/>
              </w:rPr>
            </w:pPr>
            <w:r w:rsidRPr="009A651B">
              <w:rPr>
                <w:rFonts w:ascii="Verdana" w:eastAsia="SimSun" w:hAnsi="Verdana"/>
                <w:b/>
                <w:sz w:val="20"/>
                <w:lang w:val="en-US" w:eastAsia="zh-CN"/>
              </w:rPr>
              <w:t>English only</w:t>
            </w:r>
          </w:p>
        </w:tc>
      </w:tr>
      <w:tr w:rsidR="000069D4" w:rsidRPr="009A651B" w:rsidTr="00D046A7">
        <w:trPr>
          <w:cantSplit/>
        </w:trPr>
        <w:tc>
          <w:tcPr>
            <w:tcW w:w="9889" w:type="dxa"/>
            <w:gridSpan w:val="2"/>
          </w:tcPr>
          <w:p w:rsidR="000069D4" w:rsidRPr="009A651B" w:rsidRDefault="00C81AD5" w:rsidP="00C81AD5">
            <w:pPr>
              <w:pStyle w:val="Source"/>
              <w:rPr>
                <w:lang w:val="en-US" w:eastAsia="zh-CN"/>
              </w:rPr>
            </w:pPr>
            <w:bookmarkStart w:id="5" w:name="dsource" w:colFirst="0" w:colLast="0"/>
            <w:bookmarkEnd w:id="4"/>
            <w:r w:rsidRPr="009A651B">
              <w:rPr>
                <w:lang w:val="en-US" w:eastAsia="zh-CN"/>
              </w:rPr>
              <w:t>Annex 2 to Working Party 5A Chairman’s Report</w:t>
            </w:r>
          </w:p>
        </w:tc>
      </w:tr>
      <w:tr w:rsidR="000069D4" w:rsidRPr="009A651B" w:rsidTr="00D046A7">
        <w:trPr>
          <w:cantSplit/>
        </w:trPr>
        <w:tc>
          <w:tcPr>
            <w:tcW w:w="9889" w:type="dxa"/>
            <w:gridSpan w:val="2"/>
          </w:tcPr>
          <w:p w:rsidR="000069D4" w:rsidRPr="009A651B" w:rsidRDefault="00C81AD5" w:rsidP="00A5173C">
            <w:pPr>
              <w:pStyle w:val="Title1"/>
              <w:rPr>
                <w:lang w:val="en-US" w:eastAsia="zh-CN"/>
              </w:rPr>
            </w:pPr>
            <w:bookmarkStart w:id="6" w:name="drec" w:colFirst="0" w:colLast="0"/>
            <w:bookmarkStart w:id="7" w:name="_GoBack"/>
            <w:bookmarkEnd w:id="5"/>
            <w:r w:rsidRPr="009A651B">
              <w:rPr>
                <w:lang w:val="en-US" w:eastAsia="zh-CN"/>
              </w:rPr>
              <w:t>consolidation of TEXTS APPROVED BY working party 5a</w:t>
            </w:r>
            <w:bookmarkEnd w:id="7"/>
          </w:p>
        </w:tc>
      </w:tr>
      <w:tr w:rsidR="000069D4" w:rsidRPr="009A651B" w:rsidTr="00D046A7">
        <w:trPr>
          <w:cantSplit/>
        </w:trPr>
        <w:tc>
          <w:tcPr>
            <w:tcW w:w="9889" w:type="dxa"/>
            <w:gridSpan w:val="2"/>
          </w:tcPr>
          <w:p w:rsidR="000069D4" w:rsidRPr="009A651B" w:rsidRDefault="000069D4" w:rsidP="00A5173C">
            <w:pPr>
              <w:pStyle w:val="Title1"/>
              <w:rPr>
                <w:lang w:val="en-US" w:eastAsia="zh-CN"/>
              </w:rPr>
            </w:pPr>
            <w:bookmarkStart w:id="8" w:name="dtitle1" w:colFirst="0" w:colLast="0"/>
            <w:bookmarkEnd w:id="6"/>
          </w:p>
        </w:tc>
      </w:tr>
    </w:tbl>
    <w:p w:rsidR="00C81AD5" w:rsidRPr="009A651B" w:rsidRDefault="00C81AD5" w:rsidP="00C81AD5">
      <w:pPr>
        <w:pStyle w:val="Title2"/>
        <w:spacing w:before="120"/>
        <w:rPr>
          <w:sz w:val="24"/>
          <w:szCs w:val="18"/>
          <w:lang w:val="en-US"/>
        </w:rPr>
      </w:pPr>
      <w:bookmarkStart w:id="9" w:name="dbreak"/>
      <w:bookmarkEnd w:id="8"/>
      <w:bookmarkEnd w:id="9"/>
      <w:r w:rsidRPr="009A651B">
        <w:rPr>
          <w:sz w:val="24"/>
          <w:szCs w:val="18"/>
          <w:lang w:val="en-US"/>
        </w:rPr>
        <w:t>CONTENTS</w:t>
      </w:r>
    </w:p>
    <w:p w:rsidR="00C81AD5" w:rsidRPr="009A651B" w:rsidRDefault="00C81AD5" w:rsidP="00C81AD5">
      <w:pPr>
        <w:pStyle w:val="toc0"/>
        <w:spacing w:before="0"/>
        <w:rPr>
          <w:lang w:val="en-US"/>
        </w:rPr>
      </w:pPr>
      <w:r w:rsidRPr="009A651B">
        <w:rPr>
          <w:lang w:val="en-US"/>
        </w:rPr>
        <w:tab/>
        <w:t>Page</w:t>
      </w:r>
    </w:p>
    <w:bookmarkStart w:id="10" w:name="s7"/>
    <w:bookmarkStart w:id="11" w:name="s8"/>
    <w:bookmarkStart w:id="12" w:name="s9"/>
    <w:bookmarkStart w:id="13" w:name="_Toc263973375"/>
    <w:bookmarkStart w:id="14" w:name="_Toc83691655"/>
    <w:bookmarkEnd w:id="10"/>
    <w:bookmarkEnd w:id="11"/>
    <w:bookmarkEnd w:id="12"/>
    <w:p w:rsidR="00695B24" w:rsidRDefault="00695B24">
      <w:pPr>
        <w:pStyle w:val="TOC1"/>
        <w:rPr>
          <w:rFonts w:asciiTheme="minorHAnsi" w:eastAsiaTheme="minorEastAsia" w:hAnsiTheme="minorHAnsi" w:cstheme="minorBidi"/>
          <w:noProof/>
          <w:sz w:val="22"/>
          <w:szCs w:val="22"/>
          <w:lang w:val="en-US" w:eastAsia="zh-CN"/>
        </w:rPr>
      </w:pPr>
      <w:r>
        <w:rPr>
          <w:lang w:val="en-US"/>
        </w:rPr>
        <w:fldChar w:fldCharType="begin"/>
      </w:r>
      <w:r>
        <w:rPr>
          <w:lang w:val="en-US"/>
        </w:rPr>
        <w:instrText xml:space="preserve"> TOC \o "1-2" \h \z \u </w:instrText>
      </w:r>
      <w:r>
        <w:rPr>
          <w:lang w:val="en-US"/>
        </w:rPr>
        <w:fldChar w:fldCharType="separate"/>
      </w:r>
      <w:hyperlink w:anchor="_Toc500332843" w:history="1">
        <w:r w:rsidRPr="00A95D81">
          <w:rPr>
            <w:rStyle w:val="Hyperlink"/>
            <w:noProof/>
            <w:lang w:val="en-US"/>
          </w:rPr>
          <w:t>1</w:t>
        </w:r>
        <w:r>
          <w:rPr>
            <w:rFonts w:asciiTheme="minorHAnsi" w:eastAsiaTheme="minorEastAsia" w:hAnsiTheme="minorHAnsi" w:cstheme="minorBidi"/>
            <w:noProof/>
            <w:sz w:val="22"/>
            <w:szCs w:val="22"/>
            <w:lang w:val="en-US" w:eastAsia="zh-CN"/>
          </w:rPr>
          <w:tab/>
        </w:r>
        <w:r w:rsidRPr="00A95D81">
          <w:rPr>
            <w:rStyle w:val="Hyperlink"/>
            <w:noProof/>
            <w:lang w:val="en-US"/>
          </w:rPr>
          <w:t>Documents approved by Working Party 5A</w:t>
        </w:r>
        <w:r>
          <w:rPr>
            <w:noProof/>
            <w:webHidden/>
          </w:rPr>
          <w:tab/>
        </w:r>
        <w:r>
          <w:rPr>
            <w:noProof/>
            <w:webHidden/>
          </w:rPr>
          <w:tab/>
        </w:r>
        <w:r>
          <w:rPr>
            <w:noProof/>
            <w:webHidden/>
          </w:rPr>
          <w:fldChar w:fldCharType="begin"/>
        </w:r>
        <w:r>
          <w:rPr>
            <w:noProof/>
            <w:webHidden/>
          </w:rPr>
          <w:instrText xml:space="preserve"> PAGEREF _Toc500332843 \h </w:instrText>
        </w:r>
        <w:r>
          <w:rPr>
            <w:noProof/>
            <w:webHidden/>
          </w:rPr>
        </w:r>
        <w:r>
          <w:rPr>
            <w:noProof/>
            <w:webHidden/>
          </w:rPr>
          <w:fldChar w:fldCharType="separate"/>
        </w:r>
        <w:r w:rsidR="00490485">
          <w:rPr>
            <w:noProof/>
            <w:webHidden/>
          </w:rPr>
          <w:t>2</w:t>
        </w:r>
        <w:r>
          <w:rPr>
            <w:noProof/>
            <w:webHidden/>
          </w:rPr>
          <w:fldChar w:fldCharType="end"/>
        </w:r>
      </w:hyperlink>
    </w:p>
    <w:p w:rsidR="00695B24" w:rsidRDefault="00695B24">
      <w:pPr>
        <w:pStyle w:val="TOC1"/>
        <w:rPr>
          <w:rFonts w:asciiTheme="minorHAnsi" w:eastAsiaTheme="minorEastAsia" w:hAnsiTheme="minorHAnsi" w:cstheme="minorBidi"/>
          <w:noProof/>
          <w:sz w:val="22"/>
          <w:szCs w:val="22"/>
          <w:lang w:val="en-US" w:eastAsia="zh-CN"/>
        </w:rPr>
      </w:pPr>
      <w:hyperlink w:anchor="_Toc500332844" w:history="1">
        <w:r w:rsidRPr="00A95D81">
          <w:rPr>
            <w:rStyle w:val="Hyperlink"/>
            <w:noProof/>
            <w:lang w:val="en-US"/>
          </w:rPr>
          <w:t>2</w:t>
        </w:r>
        <w:r>
          <w:rPr>
            <w:rFonts w:asciiTheme="minorHAnsi" w:eastAsiaTheme="minorEastAsia" w:hAnsiTheme="minorHAnsi" w:cstheme="minorBidi"/>
            <w:noProof/>
            <w:sz w:val="22"/>
            <w:szCs w:val="22"/>
            <w:lang w:val="en-US" w:eastAsia="zh-CN"/>
          </w:rPr>
          <w:tab/>
        </w:r>
        <w:r w:rsidRPr="00A95D81">
          <w:rPr>
            <w:rStyle w:val="Hyperlink"/>
            <w:noProof/>
            <w:lang w:val="en-US"/>
          </w:rPr>
          <w:t>Summary of proposals an</w:t>
        </w:r>
        <w:r>
          <w:rPr>
            <w:rStyle w:val="Hyperlink"/>
            <w:noProof/>
            <w:lang w:val="en-US"/>
          </w:rPr>
          <w:t xml:space="preserve">d documents submitted by WP 5A </w:t>
        </w:r>
        <w:r w:rsidRPr="00A95D81">
          <w:rPr>
            <w:rStyle w:val="Hyperlink"/>
            <w:noProof/>
            <w:lang w:val="en-US"/>
          </w:rPr>
          <w:t>to Study Group 5</w:t>
        </w:r>
        <w:r>
          <w:rPr>
            <w:noProof/>
            <w:webHidden/>
          </w:rPr>
          <w:tab/>
        </w:r>
        <w:r>
          <w:rPr>
            <w:noProof/>
            <w:webHidden/>
          </w:rPr>
          <w:fldChar w:fldCharType="begin"/>
        </w:r>
        <w:r>
          <w:rPr>
            <w:noProof/>
            <w:webHidden/>
          </w:rPr>
          <w:instrText xml:space="preserve"> PAGEREF _Toc500332844 \h </w:instrText>
        </w:r>
        <w:r>
          <w:rPr>
            <w:noProof/>
            <w:webHidden/>
          </w:rPr>
        </w:r>
        <w:r>
          <w:rPr>
            <w:noProof/>
            <w:webHidden/>
          </w:rPr>
          <w:fldChar w:fldCharType="separate"/>
        </w:r>
        <w:r w:rsidR="00490485">
          <w:rPr>
            <w:noProof/>
            <w:webHidden/>
          </w:rPr>
          <w:t>2</w:t>
        </w:r>
        <w:r>
          <w:rPr>
            <w:noProof/>
            <w:webHidden/>
          </w:rPr>
          <w:fldChar w:fldCharType="end"/>
        </w:r>
      </w:hyperlink>
    </w:p>
    <w:p w:rsidR="00695B24" w:rsidRDefault="00695B24">
      <w:pPr>
        <w:pStyle w:val="TOC2"/>
        <w:rPr>
          <w:rFonts w:asciiTheme="minorHAnsi" w:eastAsiaTheme="minorEastAsia" w:hAnsiTheme="minorHAnsi" w:cstheme="minorBidi"/>
          <w:noProof/>
          <w:sz w:val="22"/>
          <w:szCs w:val="22"/>
          <w:lang w:val="en-US" w:eastAsia="zh-CN"/>
        </w:rPr>
      </w:pPr>
      <w:hyperlink w:anchor="_Toc500332845" w:history="1">
        <w:r w:rsidRPr="00A95D81">
          <w:rPr>
            <w:rStyle w:val="Hyperlink"/>
            <w:noProof/>
            <w:lang w:val="en-US"/>
          </w:rPr>
          <w:t>2.1</w:t>
        </w:r>
        <w:r>
          <w:rPr>
            <w:rFonts w:asciiTheme="minorHAnsi" w:eastAsiaTheme="minorEastAsia" w:hAnsiTheme="minorHAnsi" w:cstheme="minorBidi"/>
            <w:noProof/>
            <w:sz w:val="22"/>
            <w:szCs w:val="22"/>
            <w:lang w:val="en-US" w:eastAsia="zh-CN"/>
          </w:rPr>
          <w:tab/>
        </w:r>
        <w:r w:rsidRPr="00A95D81">
          <w:rPr>
            <w:rStyle w:val="Hyperlink"/>
            <w:noProof/>
            <w:lang w:val="en-US"/>
          </w:rPr>
          <w:t>Summary of documents approved by Working Party 5A</w:t>
        </w:r>
        <w:r>
          <w:rPr>
            <w:noProof/>
            <w:webHidden/>
          </w:rPr>
          <w:tab/>
        </w:r>
        <w:r>
          <w:rPr>
            <w:noProof/>
            <w:webHidden/>
          </w:rPr>
          <w:tab/>
        </w:r>
        <w:r>
          <w:rPr>
            <w:noProof/>
            <w:webHidden/>
          </w:rPr>
          <w:fldChar w:fldCharType="begin"/>
        </w:r>
        <w:r>
          <w:rPr>
            <w:noProof/>
            <w:webHidden/>
          </w:rPr>
          <w:instrText xml:space="preserve"> PAGEREF _Toc500332845 \h </w:instrText>
        </w:r>
        <w:r>
          <w:rPr>
            <w:noProof/>
            <w:webHidden/>
          </w:rPr>
        </w:r>
        <w:r>
          <w:rPr>
            <w:noProof/>
            <w:webHidden/>
          </w:rPr>
          <w:fldChar w:fldCharType="separate"/>
        </w:r>
        <w:r w:rsidR="00490485">
          <w:rPr>
            <w:noProof/>
            <w:webHidden/>
          </w:rPr>
          <w:t>2</w:t>
        </w:r>
        <w:r>
          <w:rPr>
            <w:noProof/>
            <w:webHidden/>
          </w:rPr>
          <w:fldChar w:fldCharType="end"/>
        </w:r>
      </w:hyperlink>
    </w:p>
    <w:p w:rsidR="00695B24" w:rsidRDefault="00695B24">
      <w:pPr>
        <w:pStyle w:val="TOC2"/>
        <w:rPr>
          <w:rFonts w:asciiTheme="minorHAnsi" w:eastAsiaTheme="minorEastAsia" w:hAnsiTheme="minorHAnsi" w:cstheme="minorBidi"/>
          <w:noProof/>
          <w:sz w:val="22"/>
          <w:szCs w:val="22"/>
          <w:lang w:val="en-US" w:eastAsia="zh-CN"/>
        </w:rPr>
      </w:pPr>
      <w:hyperlink w:anchor="_Toc500332846" w:history="1">
        <w:r w:rsidRPr="00A95D81">
          <w:rPr>
            <w:rStyle w:val="Hyperlink"/>
            <w:noProof/>
            <w:lang w:val="en-US"/>
          </w:rPr>
          <w:t>2.2</w:t>
        </w:r>
        <w:r>
          <w:rPr>
            <w:rFonts w:asciiTheme="minorHAnsi" w:eastAsiaTheme="minorEastAsia" w:hAnsiTheme="minorHAnsi" w:cstheme="minorBidi"/>
            <w:noProof/>
            <w:sz w:val="22"/>
            <w:szCs w:val="22"/>
            <w:lang w:val="en-US" w:eastAsia="zh-CN"/>
          </w:rPr>
          <w:tab/>
        </w:r>
        <w:r w:rsidRPr="00A95D81">
          <w:rPr>
            <w:rStyle w:val="Hyperlink"/>
            <w:noProof/>
            <w:lang w:val="en-US"/>
          </w:rPr>
          <w:t xml:space="preserve">Summary of proposals and documents submitted by Working Party 5A </w:t>
        </w:r>
        <w:r>
          <w:rPr>
            <w:rStyle w:val="Hyperlink"/>
            <w:noProof/>
            <w:lang w:val="en-US"/>
          </w:rPr>
          <w:br/>
        </w:r>
        <w:r w:rsidRPr="00A95D81">
          <w:rPr>
            <w:rStyle w:val="Hyperlink"/>
            <w:noProof/>
            <w:lang w:val="en-US"/>
          </w:rPr>
          <w:t>to Study Group 5</w:t>
        </w:r>
        <w:r>
          <w:rPr>
            <w:noProof/>
            <w:webHidden/>
          </w:rPr>
          <w:tab/>
        </w:r>
        <w:r>
          <w:rPr>
            <w:noProof/>
            <w:webHidden/>
          </w:rPr>
          <w:tab/>
        </w:r>
        <w:r>
          <w:rPr>
            <w:noProof/>
            <w:webHidden/>
          </w:rPr>
          <w:fldChar w:fldCharType="begin"/>
        </w:r>
        <w:r>
          <w:rPr>
            <w:noProof/>
            <w:webHidden/>
          </w:rPr>
          <w:instrText xml:space="preserve"> PAGEREF _Toc500332846 \h </w:instrText>
        </w:r>
        <w:r>
          <w:rPr>
            <w:noProof/>
            <w:webHidden/>
          </w:rPr>
        </w:r>
        <w:r>
          <w:rPr>
            <w:noProof/>
            <w:webHidden/>
          </w:rPr>
          <w:fldChar w:fldCharType="separate"/>
        </w:r>
        <w:r w:rsidR="00490485">
          <w:rPr>
            <w:noProof/>
            <w:webHidden/>
          </w:rPr>
          <w:t>2</w:t>
        </w:r>
        <w:r>
          <w:rPr>
            <w:noProof/>
            <w:webHidden/>
          </w:rPr>
          <w:fldChar w:fldCharType="end"/>
        </w:r>
      </w:hyperlink>
    </w:p>
    <w:p w:rsidR="00695B24" w:rsidRDefault="00695B24">
      <w:pPr>
        <w:pStyle w:val="TOC1"/>
        <w:rPr>
          <w:rFonts w:asciiTheme="minorHAnsi" w:eastAsiaTheme="minorEastAsia" w:hAnsiTheme="minorHAnsi" w:cstheme="minorBidi"/>
          <w:noProof/>
          <w:sz w:val="22"/>
          <w:szCs w:val="22"/>
          <w:lang w:val="en-US" w:eastAsia="zh-CN"/>
        </w:rPr>
      </w:pPr>
      <w:hyperlink w:anchor="_Toc500332847" w:history="1">
        <w:r w:rsidRPr="00A95D81">
          <w:rPr>
            <w:rStyle w:val="Hyperlink"/>
            <w:noProof/>
            <w:lang w:val="en-US"/>
          </w:rPr>
          <w:t>3</w:t>
        </w:r>
        <w:r>
          <w:rPr>
            <w:rFonts w:asciiTheme="minorHAnsi" w:eastAsiaTheme="minorEastAsia" w:hAnsiTheme="minorHAnsi" w:cstheme="minorBidi"/>
            <w:noProof/>
            <w:sz w:val="22"/>
            <w:szCs w:val="22"/>
            <w:lang w:val="en-US" w:eastAsia="zh-CN"/>
          </w:rPr>
          <w:tab/>
        </w:r>
        <w:r w:rsidRPr="00A95D81">
          <w:rPr>
            <w:rStyle w:val="Hyperlink"/>
            <w:noProof/>
            <w:lang w:val="en-US"/>
          </w:rPr>
          <w:t>Liaison statements from Working Party 5A to other ITU-R Groups</w:t>
        </w:r>
        <w:r>
          <w:rPr>
            <w:noProof/>
            <w:webHidden/>
          </w:rPr>
          <w:tab/>
        </w:r>
        <w:r>
          <w:rPr>
            <w:noProof/>
            <w:webHidden/>
          </w:rPr>
          <w:tab/>
        </w:r>
        <w:r>
          <w:rPr>
            <w:noProof/>
            <w:webHidden/>
          </w:rPr>
          <w:fldChar w:fldCharType="begin"/>
        </w:r>
        <w:r>
          <w:rPr>
            <w:noProof/>
            <w:webHidden/>
          </w:rPr>
          <w:instrText xml:space="preserve"> PAGEREF _Toc500332847 \h </w:instrText>
        </w:r>
        <w:r>
          <w:rPr>
            <w:noProof/>
            <w:webHidden/>
          </w:rPr>
        </w:r>
        <w:r>
          <w:rPr>
            <w:noProof/>
            <w:webHidden/>
          </w:rPr>
          <w:fldChar w:fldCharType="separate"/>
        </w:r>
        <w:r w:rsidR="00490485">
          <w:rPr>
            <w:noProof/>
            <w:webHidden/>
          </w:rPr>
          <w:t>3</w:t>
        </w:r>
        <w:r>
          <w:rPr>
            <w:noProof/>
            <w:webHidden/>
          </w:rPr>
          <w:fldChar w:fldCharType="end"/>
        </w:r>
      </w:hyperlink>
    </w:p>
    <w:p w:rsidR="00695B24" w:rsidRDefault="00695B24">
      <w:pPr>
        <w:pStyle w:val="TOC1"/>
        <w:rPr>
          <w:rFonts w:asciiTheme="minorHAnsi" w:eastAsiaTheme="minorEastAsia" w:hAnsiTheme="minorHAnsi" w:cstheme="minorBidi"/>
          <w:noProof/>
          <w:sz w:val="22"/>
          <w:szCs w:val="22"/>
          <w:lang w:val="en-US" w:eastAsia="zh-CN"/>
        </w:rPr>
      </w:pPr>
      <w:hyperlink w:anchor="_Toc500332848" w:history="1">
        <w:r w:rsidRPr="00A95D81">
          <w:rPr>
            <w:rStyle w:val="Hyperlink"/>
            <w:noProof/>
            <w:lang w:val="en-US"/>
          </w:rPr>
          <w:t>4</w:t>
        </w:r>
        <w:r>
          <w:rPr>
            <w:rFonts w:asciiTheme="minorHAnsi" w:eastAsiaTheme="minorEastAsia" w:hAnsiTheme="minorHAnsi" w:cstheme="minorBidi"/>
            <w:noProof/>
            <w:sz w:val="22"/>
            <w:szCs w:val="22"/>
            <w:lang w:val="en-US" w:eastAsia="zh-CN"/>
          </w:rPr>
          <w:tab/>
        </w:r>
        <w:r w:rsidRPr="00A95D81">
          <w:rPr>
            <w:rStyle w:val="Hyperlink"/>
            <w:noProof/>
            <w:lang w:val="en-US"/>
          </w:rPr>
          <w:t>Liaison statements from Working Party 5A to external organizations</w:t>
        </w:r>
        <w:r>
          <w:rPr>
            <w:noProof/>
            <w:webHidden/>
          </w:rPr>
          <w:tab/>
        </w:r>
        <w:r>
          <w:rPr>
            <w:noProof/>
            <w:webHidden/>
          </w:rPr>
          <w:tab/>
        </w:r>
        <w:r>
          <w:rPr>
            <w:noProof/>
            <w:webHidden/>
          </w:rPr>
          <w:fldChar w:fldCharType="begin"/>
        </w:r>
        <w:r>
          <w:rPr>
            <w:noProof/>
            <w:webHidden/>
          </w:rPr>
          <w:instrText xml:space="preserve"> PAGEREF _Toc500332848 \h </w:instrText>
        </w:r>
        <w:r>
          <w:rPr>
            <w:noProof/>
            <w:webHidden/>
          </w:rPr>
        </w:r>
        <w:r>
          <w:rPr>
            <w:noProof/>
            <w:webHidden/>
          </w:rPr>
          <w:fldChar w:fldCharType="separate"/>
        </w:r>
        <w:r w:rsidR="00490485">
          <w:rPr>
            <w:noProof/>
            <w:webHidden/>
          </w:rPr>
          <w:t>4</w:t>
        </w:r>
        <w:r>
          <w:rPr>
            <w:noProof/>
            <w:webHidden/>
          </w:rPr>
          <w:fldChar w:fldCharType="end"/>
        </w:r>
      </w:hyperlink>
    </w:p>
    <w:p w:rsidR="00695B24" w:rsidRDefault="00695B24" w:rsidP="00695B24">
      <w:pPr>
        <w:pStyle w:val="TOC2"/>
        <w:rPr>
          <w:rFonts w:asciiTheme="minorHAnsi" w:eastAsiaTheme="minorEastAsia" w:hAnsiTheme="minorHAnsi" w:cstheme="minorBidi"/>
          <w:noProof/>
          <w:sz w:val="22"/>
          <w:szCs w:val="22"/>
          <w:lang w:val="en-US" w:eastAsia="zh-CN"/>
        </w:rPr>
      </w:pPr>
      <w:hyperlink w:anchor="_Toc500332849" w:history="1">
        <w:r w:rsidRPr="00A95D81">
          <w:rPr>
            <w:rStyle w:val="Hyperlink"/>
            <w:noProof/>
            <w:lang w:val="en-US"/>
          </w:rPr>
          <w:t>4.1</w:t>
        </w:r>
        <w:r>
          <w:rPr>
            <w:rFonts w:asciiTheme="minorHAnsi" w:eastAsiaTheme="minorEastAsia" w:hAnsiTheme="minorHAnsi" w:cstheme="minorBidi"/>
            <w:noProof/>
            <w:sz w:val="22"/>
            <w:szCs w:val="22"/>
            <w:lang w:val="en-US" w:eastAsia="zh-CN"/>
          </w:rPr>
          <w:tab/>
        </w:r>
        <w:r w:rsidRPr="00A95D81">
          <w:rPr>
            <w:rStyle w:val="Hyperlink"/>
            <w:noProof/>
            <w:lang w:val="en-US"/>
          </w:rPr>
          <w:t xml:space="preserve">Reply liaison statement to APT (copy to ATU, ASMG, CEPT, CITEL, </w:t>
        </w:r>
        <w:r>
          <w:rPr>
            <w:rStyle w:val="Hyperlink"/>
            <w:noProof/>
            <w:lang w:val="en-US"/>
          </w:rPr>
          <w:br/>
        </w:r>
        <w:r w:rsidRPr="00A95D81">
          <w:rPr>
            <w:rStyle w:val="Hyperlink"/>
            <w:noProof/>
            <w:lang w:val="en-US"/>
          </w:rPr>
          <w:t xml:space="preserve">RCC for information) </w:t>
        </w:r>
        <w:r>
          <w:rPr>
            <w:rStyle w:val="Hyperlink"/>
            <w:noProof/>
            <w:lang w:val="en-US"/>
          </w:rPr>
          <w:t>–</w:t>
        </w:r>
        <w:r w:rsidRPr="00A95D81">
          <w:rPr>
            <w:rStyle w:val="Hyperlink"/>
            <w:noProof/>
            <w:lang w:val="en-US"/>
          </w:rPr>
          <w:t xml:space="preserve"> Study progress on RSTT</w:t>
        </w:r>
        <w:r>
          <w:rPr>
            <w:noProof/>
            <w:webHidden/>
          </w:rPr>
          <w:tab/>
        </w:r>
        <w:r>
          <w:rPr>
            <w:noProof/>
            <w:webHidden/>
          </w:rPr>
          <w:tab/>
        </w:r>
        <w:r>
          <w:rPr>
            <w:noProof/>
            <w:webHidden/>
          </w:rPr>
          <w:fldChar w:fldCharType="begin"/>
        </w:r>
        <w:r>
          <w:rPr>
            <w:noProof/>
            <w:webHidden/>
          </w:rPr>
          <w:instrText xml:space="preserve"> PAGEREF _Toc500332849 \h </w:instrText>
        </w:r>
        <w:r>
          <w:rPr>
            <w:noProof/>
            <w:webHidden/>
          </w:rPr>
        </w:r>
        <w:r>
          <w:rPr>
            <w:noProof/>
            <w:webHidden/>
          </w:rPr>
          <w:fldChar w:fldCharType="separate"/>
        </w:r>
        <w:r w:rsidR="00490485">
          <w:rPr>
            <w:noProof/>
            <w:webHidden/>
          </w:rPr>
          <w:t>5</w:t>
        </w:r>
        <w:r>
          <w:rPr>
            <w:noProof/>
            <w:webHidden/>
          </w:rPr>
          <w:fldChar w:fldCharType="end"/>
        </w:r>
      </w:hyperlink>
    </w:p>
    <w:p w:rsidR="00695B24" w:rsidRDefault="00695B24">
      <w:pPr>
        <w:pStyle w:val="TOC2"/>
        <w:rPr>
          <w:rFonts w:asciiTheme="minorHAnsi" w:eastAsiaTheme="minorEastAsia" w:hAnsiTheme="minorHAnsi" w:cstheme="minorBidi"/>
          <w:noProof/>
          <w:sz w:val="22"/>
          <w:szCs w:val="22"/>
          <w:lang w:val="en-US" w:eastAsia="zh-CN"/>
        </w:rPr>
      </w:pPr>
      <w:hyperlink w:anchor="_Toc500332850" w:history="1">
        <w:r w:rsidRPr="00A95D81">
          <w:rPr>
            <w:rStyle w:val="Hyperlink"/>
            <w:noProof/>
            <w:lang w:val="en-US"/>
          </w:rPr>
          <w:t>4.2</w:t>
        </w:r>
        <w:r>
          <w:rPr>
            <w:rFonts w:asciiTheme="minorHAnsi" w:eastAsiaTheme="minorEastAsia" w:hAnsiTheme="minorHAnsi" w:cstheme="minorBidi"/>
            <w:noProof/>
            <w:sz w:val="22"/>
            <w:szCs w:val="22"/>
            <w:lang w:val="en-US" w:eastAsia="zh-CN"/>
          </w:rPr>
          <w:tab/>
        </w:r>
        <w:r w:rsidRPr="00A95D81">
          <w:rPr>
            <w:rStyle w:val="Hyperlink"/>
            <w:noProof/>
            <w:lang w:val="en-US"/>
          </w:rPr>
          <w:t xml:space="preserve">Liaison statement to regional organizations on public protection and </w:t>
        </w:r>
        <w:r>
          <w:rPr>
            <w:rStyle w:val="Hyperlink"/>
            <w:noProof/>
            <w:lang w:val="en-US"/>
          </w:rPr>
          <w:br/>
        </w:r>
        <w:r w:rsidRPr="00A95D81">
          <w:rPr>
            <w:rStyle w:val="Hyperlink"/>
            <w:noProof/>
            <w:lang w:val="en-US"/>
          </w:rPr>
          <w:t>disaster relief – Public protection and disaster relief</w:t>
        </w:r>
        <w:r>
          <w:rPr>
            <w:noProof/>
            <w:webHidden/>
          </w:rPr>
          <w:tab/>
        </w:r>
        <w:r>
          <w:rPr>
            <w:noProof/>
            <w:webHidden/>
          </w:rPr>
          <w:tab/>
        </w:r>
        <w:r>
          <w:rPr>
            <w:noProof/>
            <w:webHidden/>
          </w:rPr>
          <w:fldChar w:fldCharType="begin"/>
        </w:r>
        <w:r>
          <w:rPr>
            <w:noProof/>
            <w:webHidden/>
          </w:rPr>
          <w:instrText xml:space="preserve"> PAGEREF _Toc500332850 \h </w:instrText>
        </w:r>
        <w:r>
          <w:rPr>
            <w:noProof/>
            <w:webHidden/>
          </w:rPr>
        </w:r>
        <w:r>
          <w:rPr>
            <w:noProof/>
            <w:webHidden/>
          </w:rPr>
          <w:fldChar w:fldCharType="separate"/>
        </w:r>
        <w:r w:rsidR="00490485">
          <w:rPr>
            <w:noProof/>
            <w:webHidden/>
          </w:rPr>
          <w:t>5</w:t>
        </w:r>
        <w:r>
          <w:rPr>
            <w:noProof/>
            <w:webHidden/>
          </w:rPr>
          <w:fldChar w:fldCharType="end"/>
        </w:r>
      </w:hyperlink>
    </w:p>
    <w:p w:rsidR="00695B24" w:rsidRDefault="00695B24">
      <w:pPr>
        <w:pStyle w:val="TOC2"/>
        <w:rPr>
          <w:rFonts w:asciiTheme="minorHAnsi" w:eastAsiaTheme="minorEastAsia" w:hAnsiTheme="minorHAnsi" w:cstheme="minorBidi"/>
          <w:noProof/>
          <w:sz w:val="22"/>
          <w:szCs w:val="22"/>
          <w:lang w:val="en-US" w:eastAsia="zh-CN"/>
        </w:rPr>
      </w:pPr>
      <w:hyperlink w:anchor="_Toc500332851" w:history="1">
        <w:r w:rsidRPr="00A95D81">
          <w:rPr>
            <w:rStyle w:val="Hyperlink"/>
            <w:noProof/>
            <w:lang w:val="en-US"/>
          </w:rPr>
          <w:t>4.3</w:t>
        </w:r>
        <w:r>
          <w:rPr>
            <w:rFonts w:asciiTheme="minorHAnsi" w:eastAsiaTheme="minorEastAsia" w:hAnsiTheme="minorHAnsi" w:cstheme="minorBidi"/>
            <w:noProof/>
            <w:sz w:val="22"/>
            <w:szCs w:val="22"/>
            <w:lang w:val="en-US" w:eastAsia="zh-CN"/>
          </w:rPr>
          <w:tab/>
        </w:r>
        <w:r w:rsidRPr="00A95D81">
          <w:rPr>
            <w:rStyle w:val="Hyperlink"/>
            <w:noProof/>
            <w:lang w:val="en-US"/>
          </w:rPr>
          <w:t xml:space="preserve">Liaison statement to External Organizations on the revision of </w:t>
        </w:r>
        <w:r>
          <w:rPr>
            <w:rStyle w:val="Hyperlink"/>
            <w:noProof/>
            <w:lang w:val="en-US"/>
          </w:rPr>
          <w:br/>
        </w:r>
        <w:r w:rsidRPr="00A95D81">
          <w:rPr>
            <w:rStyle w:val="Hyperlink"/>
            <w:noProof/>
            <w:lang w:val="en-US"/>
          </w:rPr>
          <w:t xml:space="preserve">Recommendation ITU-R M.2084-0 – “Radio interface standards of vehicle-to-vehicle </w:t>
        </w:r>
        <w:r>
          <w:rPr>
            <w:rStyle w:val="Hyperlink"/>
            <w:noProof/>
            <w:lang w:val="en-US"/>
          </w:rPr>
          <w:br/>
        </w:r>
        <w:r w:rsidRPr="00A95D81">
          <w:rPr>
            <w:rStyle w:val="Hyperlink"/>
            <w:noProof/>
            <w:lang w:val="en-US"/>
          </w:rPr>
          <w:t xml:space="preserve">and vehicle-to-infrastructure communications for Intelligent Transport System </w:t>
        </w:r>
        <w:r>
          <w:rPr>
            <w:rStyle w:val="Hyperlink"/>
            <w:noProof/>
            <w:lang w:val="en-US"/>
          </w:rPr>
          <w:br/>
        </w:r>
        <w:r w:rsidRPr="00A95D81">
          <w:rPr>
            <w:rStyle w:val="Hyperlink"/>
            <w:noProof/>
            <w:lang w:val="en-US"/>
          </w:rPr>
          <w:t>applications”</w:t>
        </w:r>
        <w:r>
          <w:rPr>
            <w:noProof/>
            <w:webHidden/>
          </w:rPr>
          <w:tab/>
        </w:r>
        <w:r>
          <w:rPr>
            <w:noProof/>
            <w:webHidden/>
          </w:rPr>
          <w:tab/>
        </w:r>
        <w:r>
          <w:rPr>
            <w:noProof/>
            <w:webHidden/>
          </w:rPr>
          <w:fldChar w:fldCharType="begin"/>
        </w:r>
        <w:r>
          <w:rPr>
            <w:noProof/>
            <w:webHidden/>
          </w:rPr>
          <w:instrText xml:space="preserve"> PAGEREF _Toc500332851 \h </w:instrText>
        </w:r>
        <w:r>
          <w:rPr>
            <w:noProof/>
            <w:webHidden/>
          </w:rPr>
        </w:r>
        <w:r>
          <w:rPr>
            <w:noProof/>
            <w:webHidden/>
          </w:rPr>
          <w:fldChar w:fldCharType="separate"/>
        </w:r>
        <w:r w:rsidR="00490485">
          <w:rPr>
            <w:noProof/>
            <w:webHidden/>
          </w:rPr>
          <w:t>6</w:t>
        </w:r>
        <w:r>
          <w:rPr>
            <w:noProof/>
            <w:webHidden/>
          </w:rPr>
          <w:fldChar w:fldCharType="end"/>
        </w:r>
      </w:hyperlink>
    </w:p>
    <w:p w:rsidR="00E8501F" w:rsidRDefault="00695B24" w:rsidP="00C81AD5">
      <w:pPr>
        <w:tabs>
          <w:tab w:val="left" w:pos="7938"/>
        </w:tabs>
        <w:spacing w:before="0"/>
        <w:rPr>
          <w:lang w:val="en-US"/>
        </w:rPr>
      </w:pPr>
      <w:r>
        <w:rPr>
          <w:lang w:val="en-US"/>
        </w:rPr>
        <w:fldChar w:fldCharType="end"/>
      </w:r>
    </w:p>
    <w:p w:rsidR="00C81AD5" w:rsidRPr="009A651B" w:rsidRDefault="00C81AD5" w:rsidP="00C81AD5">
      <w:pPr>
        <w:tabs>
          <w:tab w:val="left" w:pos="7938"/>
        </w:tabs>
        <w:spacing w:before="0"/>
        <w:rPr>
          <w:lang w:val="en-US"/>
        </w:rPr>
      </w:pPr>
      <w:r w:rsidRPr="009A651B">
        <w:rPr>
          <w:lang w:val="en-US"/>
        </w:rPr>
        <w:br w:type="page"/>
      </w:r>
    </w:p>
    <w:p w:rsidR="00C81AD5" w:rsidRPr="009A651B" w:rsidRDefault="00C81AD5" w:rsidP="00C81AD5">
      <w:pPr>
        <w:pStyle w:val="Heading1"/>
        <w:spacing w:before="0"/>
        <w:rPr>
          <w:lang w:val="en-US"/>
        </w:rPr>
      </w:pPr>
      <w:bookmarkStart w:id="15" w:name="_Toc468648206"/>
      <w:bookmarkStart w:id="16" w:name="_Toc500252843"/>
      <w:bookmarkStart w:id="17" w:name="_Toc500332843"/>
      <w:r w:rsidRPr="009A651B">
        <w:rPr>
          <w:lang w:val="en-US"/>
        </w:rPr>
        <w:lastRenderedPageBreak/>
        <w:t>1</w:t>
      </w:r>
      <w:r w:rsidRPr="009A651B">
        <w:rPr>
          <w:lang w:val="en-US"/>
        </w:rPr>
        <w:tab/>
      </w:r>
      <w:bookmarkStart w:id="18" w:name="s1"/>
      <w:bookmarkEnd w:id="18"/>
      <w:r w:rsidRPr="009A651B">
        <w:rPr>
          <w:lang w:val="en-US"/>
        </w:rPr>
        <w:t>Documents approved by Working Party 5A</w:t>
      </w:r>
      <w:bookmarkEnd w:id="13"/>
      <w:bookmarkEnd w:id="15"/>
      <w:bookmarkEnd w:id="16"/>
      <w:bookmarkEnd w:id="17"/>
    </w:p>
    <w:p w:rsidR="00C81AD5" w:rsidRPr="009A651B" w:rsidRDefault="00C81AD5" w:rsidP="00C81AD5">
      <w:pPr>
        <w:rPr>
          <w:lang w:val="en-US"/>
        </w:rPr>
      </w:pPr>
      <w:r w:rsidRPr="009A651B">
        <w:rPr>
          <w:lang w:val="en-US"/>
        </w:rPr>
        <w:t xml:space="preserve">The list of texts that are the responsibility of WP 5A has been updated in line with </w:t>
      </w:r>
      <w:hyperlink r:id="rId9" w:history="1">
        <w:r w:rsidRPr="009A651B">
          <w:rPr>
            <w:rStyle w:val="Hyperlink"/>
            <w:szCs w:val="24"/>
            <w:lang w:val="en-US" w:eastAsia="zh-CN"/>
          </w:rPr>
          <w:t>Doc. 5/1(Rev.1)</w:t>
        </w:r>
      </w:hyperlink>
      <w:r w:rsidRPr="009A651B">
        <w:rPr>
          <w:lang w:val="en-US"/>
        </w:rPr>
        <w:t>, including the assignment of responsibilities to the working groups of WP 5A and identification of topics for the Recommendations and Reports (</w:t>
      </w:r>
      <w:hyperlink r:id="rId10" w:history="1">
        <w:r w:rsidRPr="009A651B">
          <w:rPr>
            <w:rStyle w:val="Hyperlink"/>
            <w:szCs w:val="24"/>
            <w:lang w:val="en-US"/>
          </w:rPr>
          <w:t>Annex 1</w:t>
        </w:r>
      </w:hyperlink>
      <w:r w:rsidRPr="009A651B">
        <w:rPr>
          <w:lang w:val="en-US"/>
        </w:rPr>
        <w:t>).</w:t>
      </w:r>
    </w:p>
    <w:p w:rsidR="00C81AD5" w:rsidRPr="009A651B" w:rsidRDefault="00C81AD5" w:rsidP="00C81AD5">
      <w:pPr>
        <w:ind w:right="-142"/>
        <w:rPr>
          <w:lang w:val="en-US"/>
        </w:rPr>
      </w:pPr>
      <w:r w:rsidRPr="009A651B">
        <w:rPr>
          <w:lang w:val="en-US"/>
        </w:rPr>
        <w:t>Working Party 5A approved an update to the “</w:t>
      </w:r>
      <w:hyperlink r:id="rId11" w:history="1">
        <w:r w:rsidRPr="009A651B">
          <w:rPr>
            <w:rStyle w:val="Hyperlink"/>
            <w:szCs w:val="24"/>
            <w:lang w:val="en-US"/>
          </w:rPr>
          <w:t>Guide to the use of ITU-R texts relating to the land mobile service</w:t>
        </w:r>
      </w:hyperlink>
      <w:r w:rsidRPr="009A651B">
        <w:rPr>
          <w:lang w:val="en-US"/>
        </w:rPr>
        <w:t xml:space="preserve">” for posting on the WP 5A webpage: </w:t>
      </w:r>
      <w:hyperlink r:id="rId12" w:history="1">
        <w:r w:rsidRPr="009A651B">
          <w:rPr>
            <w:color w:val="0000FF" w:themeColor="hyperlink"/>
            <w:u w:val="single"/>
            <w:lang w:val="en-US"/>
          </w:rPr>
          <w:t>http://www.itu.int/ITU-R/go/rwp5a</w:t>
        </w:r>
      </w:hyperlink>
      <w:r w:rsidR="009A651B" w:rsidRPr="009A651B">
        <w:rPr>
          <w:lang w:val="en-US"/>
        </w:rPr>
        <w:t>.</w:t>
      </w:r>
    </w:p>
    <w:p w:rsidR="00C81AD5" w:rsidRPr="009A651B" w:rsidRDefault="00C81AD5" w:rsidP="00C81AD5">
      <w:pPr>
        <w:rPr>
          <w:lang w:val="en-US"/>
        </w:rPr>
      </w:pPr>
      <w:r w:rsidRPr="009A651B">
        <w:rPr>
          <w:lang w:val="en-US"/>
        </w:rPr>
        <w:t xml:space="preserve">At its </w:t>
      </w:r>
      <w:r w:rsidR="00146E7B" w:rsidRPr="009A651B">
        <w:rPr>
          <w:lang w:val="en-US"/>
        </w:rPr>
        <w:t>nineteenth</w:t>
      </w:r>
      <w:r w:rsidRPr="009A651B">
        <w:rPr>
          <w:lang w:val="en-US"/>
        </w:rPr>
        <w:t xml:space="preserve"> meeting, Working Party 5A approved </w:t>
      </w:r>
      <w:r w:rsidR="00146E7B" w:rsidRPr="009A651B">
        <w:rPr>
          <w:lang w:val="en-US"/>
        </w:rPr>
        <w:t>19</w:t>
      </w:r>
      <w:r w:rsidRPr="009A651B">
        <w:rPr>
          <w:lang w:val="en-US"/>
        </w:rPr>
        <w:t xml:space="preserve"> liaison statements to other groups; see sections </w:t>
      </w:r>
      <w:r w:rsidRPr="009A651B">
        <w:rPr>
          <w:szCs w:val="24"/>
          <w:lang w:val="en-US"/>
        </w:rPr>
        <w:t>3</w:t>
      </w:r>
      <w:r w:rsidRPr="009A651B">
        <w:rPr>
          <w:lang w:val="en-US"/>
        </w:rPr>
        <w:t xml:space="preserve"> and 4 below.</w:t>
      </w:r>
    </w:p>
    <w:p w:rsidR="00C81AD5" w:rsidRPr="009A651B" w:rsidRDefault="00C81AD5" w:rsidP="00C81AD5">
      <w:pPr>
        <w:pStyle w:val="Heading1"/>
        <w:spacing w:before="240"/>
        <w:rPr>
          <w:lang w:val="en-US"/>
        </w:rPr>
      </w:pPr>
      <w:bookmarkStart w:id="19" w:name="_Toc263973376"/>
      <w:bookmarkStart w:id="20" w:name="_Toc468648207"/>
      <w:bookmarkStart w:id="21" w:name="_Toc500252844"/>
      <w:bookmarkStart w:id="22" w:name="_Toc500332844"/>
      <w:r w:rsidRPr="009A651B">
        <w:rPr>
          <w:lang w:val="en-US"/>
        </w:rPr>
        <w:t>2</w:t>
      </w:r>
      <w:r w:rsidRPr="009A651B">
        <w:rPr>
          <w:lang w:val="en-US"/>
        </w:rPr>
        <w:tab/>
      </w:r>
      <w:bookmarkStart w:id="23" w:name="s2"/>
      <w:bookmarkEnd w:id="23"/>
      <w:r w:rsidRPr="009A651B">
        <w:rPr>
          <w:lang w:val="en-US"/>
        </w:rPr>
        <w:t>Summary of proposals and documents submitted by WP 5A</w:t>
      </w:r>
      <w:r w:rsidR="009A651B" w:rsidRPr="009A651B">
        <w:rPr>
          <w:lang w:val="en-US"/>
        </w:rPr>
        <w:t xml:space="preserve"> </w:t>
      </w:r>
      <w:r w:rsidRPr="009A651B">
        <w:rPr>
          <w:lang w:val="en-US"/>
        </w:rPr>
        <w:br/>
        <w:t>to Study Group 5</w:t>
      </w:r>
      <w:bookmarkEnd w:id="19"/>
      <w:bookmarkEnd w:id="20"/>
      <w:bookmarkEnd w:id="21"/>
      <w:bookmarkEnd w:id="22"/>
    </w:p>
    <w:p w:rsidR="00146E7B" w:rsidRPr="009A651B" w:rsidRDefault="00146E7B" w:rsidP="00E8501F">
      <w:pPr>
        <w:pStyle w:val="Heading2"/>
        <w:rPr>
          <w:lang w:val="en-US"/>
        </w:rPr>
      </w:pPr>
      <w:bookmarkStart w:id="24" w:name="_3_Liaison_statements"/>
      <w:bookmarkStart w:id="25" w:name="_Toc500252845"/>
      <w:bookmarkStart w:id="26" w:name="_Toc83691656"/>
      <w:bookmarkStart w:id="27" w:name="_Toc263973377"/>
      <w:bookmarkStart w:id="28" w:name="_Toc468648210"/>
      <w:bookmarkStart w:id="29" w:name="_Toc500332845"/>
      <w:bookmarkEnd w:id="24"/>
      <w:r w:rsidRPr="009A651B">
        <w:rPr>
          <w:lang w:val="en-US"/>
        </w:rPr>
        <w:t>2.1</w:t>
      </w:r>
      <w:r w:rsidRPr="009A651B">
        <w:rPr>
          <w:lang w:val="en-US"/>
        </w:rPr>
        <w:tab/>
        <w:t>Summary of documents approved by Working Party 5A</w:t>
      </w:r>
      <w:bookmarkEnd w:id="25"/>
      <w:bookmarkEnd w:id="29"/>
    </w:p>
    <w:p w:rsidR="00146E7B" w:rsidRPr="009A651B" w:rsidRDefault="00146E7B" w:rsidP="009A651B">
      <w:pPr>
        <w:rPr>
          <w:szCs w:val="24"/>
          <w:lang w:val="en-US"/>
        </w:rPr>
      </w:pPr>
      <w:r w:rsidRPr="009A651B">
        <w:rPr>
          <w:color w:val="000000"/>
          <w:szCs w:val="24"/>
          <w:lang w:val="en-US"/>
        </w:rPr>
        <w:t>At its 1</w:t>
      </w:r>
      <w:r w:rsidRPr="009A651B">
        <w:rPr>
          <w:szCs w:val="24"/>
          <w:lang w:val="en-US"/>
        </w:rPr>
        <w:t>9</w:t>
      </w:r>
      <w:r w:rsidRPr="009A651B">
        <w:rPr>
          <w:szCs w:val="24"/>
          <w:vertAlign w:val="superscript"/>
          <w:lang w:val="en-US"/>
        </w:rPr>
        <w:t>th</w:t>
      </w:r>
      <w:r w:rsidRPr="009A651B">
        <w:rPr>
          <w:szCs w:val="24"/>
          <w:lang w:val="en-US"/>
        </w:rPr>
        <w:t xml:space="preserve"> meeting WP 5A decided to implement factual editorial updates of the guides to the use of ITU-R texts related to the radiocommunication services under the responsibility of WP 5A between the meetings of WP 5A (i.e., updates of references to Recommendations, Reports and Handbooks as they are approved), while amendments of substance will be considered at the WP 5A meetings, such as that in Doc. 5A/TEMP/</w:t>
      </w:r>
      <w:r w:rsidR="00D7155B" w:rsidRPr="009A651B">
        <w:rPr>
          <w:szCs w:val="24"/>
          <w:lang w:val="en-US"/>
        </w:rPr>
        <w:t>269</w:t>
      </w:r>
      <w:r w:rsidRPr="009A651B">
        <w:rPr>
          <w:szCs w:val="24"/>
          <w:lang w:val="en-US"/>
        </w:rPr>
        <w:t xml:space="preserve"> that was approved by WP 5A and will be implemented.</w:t>
      </w:r>
      <w:r w:rsidR="009A651B">
        <w:rPr>
          <w:szCs w:val="24"/>
          <w:lang w:val="en-US"/>
        </w:rPr>
        <w:t xml:space="preserve"> </w:t>
      </w:r>
      <w:r w:rsidRPr="009A651B">
        <w:rPr>
          <w:szCs w:val="24"/>
          <w:lang w:val="en-US"/>
        </w:rPr>
        <w:t>The current versions of the “</w:t>
      </w:r>
      <w:hyperlink r:id="rId13" w:history="1">
        <w:r w:rsidRPr="009A651B">
          <w:rPr>
            <w:color w:val="0000FF" w:themeColor="hyperlink"/>
            <w:szCs w:val="24"/>
            <w:u w:val="single"/>
            <w:lang w:val="en-US"/>
          </w:rPr>
          <w:t>Guide to the use of ITU-R texts related to the land mobile service including wireless access in the fixed service</w:t>
        </w:r>
      </w:hyperlink>
      <w:r w:rsidRPr="009A651B">
        <w:rPr>
          <w:color w:val="0000FF" w:themeColor="hyperlink"/>
          <w:szCs w:val="24"/>
          <w:u w:val="single"/>
          <w:lang w:val="en-US"/>
        </w:rPr>
        <w:t>”</w:t>
      </w:r>
      <w:r w:rsidRPr="009A651B">
        <w:rPr>
          <w:szCs w:val="24"/>
          <w:lang w:val="en-US"/>
        </w:rPr>
        <w:t xml:space="preserve"> and the </w:t>
      </w:r>
      <w:hyperlink r:id="rId14" w:history="1">
        <w:r w:rsidRPr="009A651B">
          <w:rPr>
            <w:color w:val="0000FF" w:themeColor="hyperlink"/>
            <w:szCs w:val="24"/>
            <w:u w:val="single"/>
            <w:lang w:val="en-US"/>
          </w:rPr>
          <w:t>Guide to the use of ITU-R texts relating to the amateur and amateur-satellite services</w:t>
        </w:r>
      </w:hyperlink>
      <w:r w:rsidRPr="009A651B">
        <w:rPr>
          <w:szCs w:val="24"/>
          <w:lang w:val="en-US"/>
        </w:rPr>
        <w:t xml:space="preserve"> are available on the WP 5A webpage: </w:t>
      </w:r>
      <w:hyperlink r:id="rId15" w:history="1">
        <w:r w:rsidRPr="009A651B">
          <w:rPr>
            <w:color w:val="0000FF" w:themeColor="hyperlink"/>
            <w:szCs w:val="24"/>
            <w:u w:val="single"/>
            <w:lang w:val="en-US"/>
          </w:rPr>
          <w:t>http://www.itu.int/ITU-R/go/rwp5a</w:t>
        </w:r>
      </w:hyperlink>
      <w:r w:rsidR="00E8501F" w:rsidRPr="00A350F7">
        <w:rPr>
          <w:lang w:val="en-US"/>
        </w:rPr>
        <w:t>.</w:t>
      </w:r>
    </w:p>
    <w:p w:rsidR="00146E7B" w:rsidRPr="009A651B" w:rsidRDefault="00146E7B" w:rsidP="00E8501F">
      <w:pPr>
        <w:pStyle w:val="Heading2"/>
        <w:rPr>
          <w:lang w:val="en-US"/>
        </w:rPr>
      </w:pPr>
      <w:bookmarkStart w:id="30" w:name="_Toc500252846"/>
      <w:bookmarkStart w:id="31" w:name="_Toc500332846"/>
      <w:r w:rsidRPr="009A651B">
        <w:rPr>
          <w:lang w:val="en-US"/>
        </w:rPr>
        <w:t>2.2</w:t>
      </w:r>
      <w:r w:rsidRPr="009A651B">
        <w:rPr>
          <w:lang w:val="en-US"/>
        </w:rPr>
        <w:tab/>
      </w:r>
      <w:bookmarkStart w:id="32" w:name="s32"/>
      <w:bookmarkEnd w:id="32"/>
      <w:r w:rsidRPr="009A651B">
        <w:rPr>
          <w:lang w:val="en-US"/>
        </w:rPr>
        <w:t>Summary of proposals and documents submitted by Working Party 5A to Study Group 5</w:t>
      </w:r>
      <w:bookmarkEnd w:id="30"/>
      <w:bookmarkEnd w:id="31"/>
    </w:p>
    <w:p w:rsidR="00146E7B" w:rsidRPr="009A651B" w:rsidRDefault="00146E7B" w:rsidP="00E8501F">
      <w:pPr>
        <w:pStyle w:val="Heading3"/>
        <w:rPr>
          <w:lang w:val="en-US"/>
        </w:rPr>
      </w:pPr>
      <w:r w:rsidRPr="009A651B">
        <w:rPr>
          <w:lang w:val="en-US"/>
        </w:rPr>
        <w:t>2.2.1</w:t>
      </w:r>
      <w:r w:rsidRPr="009A651B">
        <w:rPr>
          <w:lang w:val="en-US"/>
        </w:rPr>
        <w:tab/>
        <w:t>Draft revised Recommendations proposed for PSAA</w:t>
      </w:r>
    </w:p>
    <w:p w:rsidR="00146E7B" w:rsidRPr="009A651B" w:rsidRDefault="00146E7B" w:rsidP="00146E7B">
      <w:pPr>
        <w:rPr>
          <w:szCs w:val="24"/>
          <w:lang w:val="en-US"/>
        </w:rPr>
      </w:pPr>
      <w:r w:rsidRPr="009A651B">
        <w:rPr>
          <w:szCs w:val="24"/>
          <w:lang w:val="en-US"/>
        </w:rPr>
        <w:t>Working Party 5A decided to propose the following two draft revised Recommendation for consideration for adoption by Study Group 5.</w:t>
      </w:r>
    </w:p>
    <w:p w:rsidR="00146E7B" w:rsidRPr="009A651B" w:rsidRDefault="00E8501F" w:rsidP="00E8501F">
      <w:pPr>
        <w:pStyle w:val="enumlev1"/>
        <w:rPr>
          <w:lang w:val="en-US"/>
        </w:rPr>
      </w:pPr>
      <w:r>
        <w:rPr>
          <w:lang w:val="en-US"/>
        </w:rPr>
        <w:t>–</w:t>
      </w:r>
      <w:r w:rsidR="00146E7B" w:rsidRPr="009A651B">
        <w:rPr>
          <w:lang w:val="en-US"/>
        </w:rPr>
        <w:tab/>
        <w:t xml:space="preserve">Draft revision of Recommendation ITU-R M.2003-1 - Multiple Gigabit Wireless Systems in frequencies around 60 GHz – </w:t>
      </w:r>
      <w:hyperlink r:id="rId16" w:history="1">
        <w:r w:rsidR="00146E7B" w:rsidRPr="009A651B">
          <w:rPr>
            <w:rFonts w:eastAsia="SimSun"/>
            <w:color w:val="0000FF" w:themeColor="hyperlink"/>
            <w:u w:val="single"/>
            <w:lang w:val="en-US"/>
          </w:rPr>
          <w:t>Doc. 5/67</w:t>
        </w:r>
      </w:hyperlink>
    </w:p>
    <w:p w:rsidR="00146E7B" w:rsidRPr="009A651B" w:rsidRDefault="00E8501F" w:rsidP="00E8501F">
      <w:pPr>
        <w:pStyle w:val="enumlev1"/>
        <w:rPr>
          <w:lang w:val="en-US"/>
        </w:rPr>
      </w:pPr>
      <w:r>
        <w:rPr>
          <w:lang w:val="en-US"/>
        </w:rPr>
        <w:t>–</w:t>
      </w:r>
      <w:r w:rsidR="00146E7B" w:rsidRPr="009A651B">
        <w:rPr>
          <w:lang w:val="en-US"/>
        </w:rPr>
        <w:tab/>
        <w:t xml:space="preserve">Draft revision of Recommendation ITU-R M..2015-1 - Frequency arrangements for public protection and disaster relief radiocommunication systems in UHF bands in accordance with Resolution 646 (Rev.WRC-15) – </w:t>
      </w:r>
      <w:hyperlink r:id="rId17" w:history="1">
        <w:r w:rsidR="00146E7B" w:rsidRPr="009A651B">
          <w:rPr>
            <w:rFonts w:eastAsia="SimSun"/>
            <w:color w:val="0000FF" w:themeColor="hyperlink"/>
            <w:u w:val="single"/>
            <w:lang w:val="en-US"/>
          </w:rPr>
          <w:t>Doc. 5/82</w:t>
        </w:r>
      </w:hyperlink>
    </w:p>
    <w:p w:rsidR="00146E7B" w:rsidRPr="009A651B" w:rsidRDefault="00146E7B" w:rsidP="00E8501F">
      <w:pPr>
        <w:pStyle w:val="Heading3"/>
        <w:rPr>
          <w:lang w:val="en-US"/>
        </w:rPr>
      </w:pPr>
      <w:r w:rsidRPr="009A651B">
        <w:rPr>
          <w:lang w:val="en-US"/>
        </w:rPr>
        <w:t>2.2.2</w:t>
      </w:r>
      <w:r w:rsidRPr="009A651B">
        <w:rPr>
          <w:lang w:val="en-US"/>
        </w:rPr>
        <w:tab/>
        <w:t>Draft revised and new Reports</w:t>
      </w:r>
    </w:p>
    <w:p w:rsidR="00146E7B" w:rsidRPr="009A651B" w:rsidRDefault="00146E7B" w:rsidP="00146E7B">
      <w:pPr>
        <w:rPr>
          <w:szCs w:val="24"/>
          <w:lang w:val="en-US"/>
        </w:rPr>
      </w:pPr>
      <w:r w:rsidRPr="009A651B">
        <w:rPr>
          <w:szCs w:val="24"/>
          <w:lang w:val="en-US"/>
        </w:rPr>
        <w:t xml:space="preserve">Working Party 5A decided to propose the following 5 draft revised and new Reports for consideration for approval by Study Group 5. </w:t>
      </w:r>
    </w:p>
    <w:p w:rsidR="00146E7B" w:rsidRPr="009A651B" w:rsidRDefault="00E8501F" w:rsidP="00E8501F">
      <w:pPr>
        <w:pStyle w:val="enumlev1"/>
        <w:rPr>
          <w:szCs w:val="24"/>
          <w:highlight w:val="yellow"/>
          <w:lang w:val="en-US"/>
        </w:rPr>
      </w:pPr>
      <w:r>
        <w:rPr>
          <w:szCs w:val="24"/>
          <w:lang w:val="en-US"/>
        </w:rPr>
        <w:t>–</w:t>
      </w:r>
      <w:r w:rsidR="00146E7B" w:rsidRPr="009A651B">
        <w:rPr>
          <w:szCs w:val="24"/>
          <w:lang w:val="en-US"/>
        </w:rPr>
        <w:tab/>
      </w:r>
      <w:r w:rsidR="00146E7B" w:rsidRPr="009A651B">
        <w:rPr>
          <w:lang w:val="en-US"/>
        </w:rPr>
        <w:t xml:space="preserve">Draft revision of Report ITU-R M.2227-1 – Multiple Gigabit Wireless Systems in frequencies around 60 GHz – </w:t>
      </w:r>
      <w:hyperlink r:id="rId18" w:history="1">
        <w:r w:rsidR="00146E7B" w:rsidRPr="009A651B">
          <w:rPr>
            <w:rFonts w:eastAsia="SimSun"/>
            <w:color w:val="0000FF" w:themeColor="hyperlink"/>
            <w:u w:val="single"/>
            <w:lang w:val="en-US"/>
          </w:rPr>
          <w:t>Doc. 5/66</w:t>
        </w:r>
      </w:hyperlink>
      <w:r w:rsidR="00146E7B" w:rsidRPr="009A651B">
        <w:rPr>
          <w:rFonts w:eastAsia="SimSun"/>
          <w:color w:val="0000FF" w:themeColor="hyperlink"/>
          <w:u w:val="single"/>
          <w:lang w:val="en-US"/>
        </w:rPr>
        <w:t xml:space="preserve"> </w:t>
      </w:r>
    </w:p>
    <w:p w:rsidR="00146E7B" w:rsidRPr="009A651B" w:rsidRDefault="00E8501F" w:rsidP="00E8501F">
      <w:pPr>
        <w:pStyle w:val="enumlev1"/>
        <w:rPr>
          <w:lang w:val="en-US"/>
        </w:rPr>
      </w:pPr>
      <w:r>
        <w:rPr>
          <w:lang w:val="en-US"/>
        </w:rPr>
        <w:t>–</w:t>
      </w:r>
      <w:r w:rsidR="00146E7B" w:rsidRPr="009A651B">
        <w:rPr>
          <w:lang w:val="en-US"/>
        </w:rPr>
        <w:tab/>
        <w:t xml:space="preserve">Draft new Report ITU- M.[RSTT.DESCRIPTION] </w:t>
      </w:r>
      <w:r>
        <w:rPr>
          <w:lang w:val="en-US"/>
        </w:rPr>
        <w:t>–</w:t>
      </w:r>
      <w:r w:rsidR="00146E7B" w:rsidRPr="009A651B">
        <w:rPr>
          <w:lang w:val="en-US"/>
        </w:rPr>
        <w:t xml:space="preserve"> Description of Railway Radiocommunication Systems between Train and Trackside (RSTT) – </w:t>
      </w:r>
      <w:hyperlink r:id="rId19" w:history="1">
        <w:r w:rsidR="00146E7B" w:rsidRPr="009A651B">
          <w:rPr>
            <w:rFonts w:eastAsia="SimSun"/>
            <w:color w:val="0000FF" w:themeColor="hyperlink"/>
            <w:u w:val="single"/>
            <w:lang w:val="en-US"/>
          </w:rPr>
          <w:t>Doc. 5/81</w:t>
        </w:r>
      </w:hyperlink>
      <w:r w:rsidR="00146E7B" w:rsidRPr="009A651B">
        <w:rPr>
          <w:lang w:val="en-US"/>
        </w:rPr>
        <w:t xml:space="preserve"> </w:t>
      </w:r>
    </w:p>
    <w:p w:rsidR="00146E7B" w:rsidRPr="009A651B" w:rsidRDefault="00E8501F" w:rsidP="00E8501F">
      <w:pPr>
        <w:pStyle w:val="enumlev1"/>
        <w:rPr>
          <w:szCs w:val="24"/>
          <w:highlight w:val="yellow"/>
          <w:lang w:val="en-US"/>
        </w:rPr>
      </w:pPr>
      <w:r>
        <w:rPr>
          <w:szCs w:val="24"/>
          <w:lang w:val="en-US"/>
        </w:rPr>
        <w:t>–</w:t>
      </w:r>
      <w:r w:rsidR="00146E7B" w:rsidRPr="009A651B">
        <w:rPr>
          <w:szCs w:val="24"/>
          <w:lang w:val="en-US"/>
        </w:rPr>
        <w:tab/>
      </w:r>
      <w:r w:rsidR="00146E7B" w:rsidRPr="009A651B">
        <w:rPr>
          <w:lang w:val="en-US"/>
        </w:rPr>
        <w:t xml:space="preserve">Draft revision of Report ITU-R M.2377-0 </w:t>
      </w:r>
      <w:r>
        <w:rPr>
          <w:lang w:val="en-US"/>
        </w:rPr>
        <w:t>–</w:t>
      </w:r>
      <w:r w:rsidR="00146E7B" w:rsidRPr="009A651B">
        <w:rPr>
          <w:lang w:val="en-US"/>
        </w:rPr>
        <w:t xml:space="preserve"> Radiocomunication objectives and requirements for Public Protection and Disaster Relief (PPDR) – </w:t>
      </w:r>
      <w:hyperlink r:id="rId20" w:history="1">
        <w:r w:rsidR="00146E7B" w:rsidRPr="009A651B">
          <w:rPr>
            <w:rFonts w:eastAsia="SimSun"/>
            <w:color w:val="0000FF" w:themeColor="hyperlink"/>
            <w:u w:val="single"/>
            <w:lang w:val="en-US"/>
          </w:rPr>
          <w:t>Doc. 5/71</w:t>
        </w:r>
      </w:hyperlink>
      <w:r w:rsidR="00146E7B" w:rsidRPr="009A651B">
        <w:rPr>
          <w:rFonts w:eastAsia="SimSun"/>
          <w:color w:val="0000FF" w:themeColor="hyperlink"/>
          <w:u w:val="single"/>
          <w:lang w:val="en-US"/>
        </w:rPr>
        <w:t xml:space="preserve"> </w:t>
      </w:r>
    </w:p>
    <w:p w:rsidR="00146E7B" w:rsidRPr="009A651B" w:rsidRDefault="00E8501F" w:rsidP="00E8501F">
      <w:pPr>
        <w:pStyle w:val="enumlev1"/>
        <w:rPr>
          <w:rFonts w:eastAsia="SimSun"/>
          <w:color w:val="0000FF" w:themeColor="hyperlink"/>
          <w:u w:val="single"/>
          <w:lang w:val="en-US"/>
        </w:rPr>
      </w:pPr>
      <w:r>
        <w:rPr>
          <w:lang w:val="en-US"/>
        </w:rPr>
        <w:t>–</w:t>
      </w:r>
      <w:r w:rsidR="00146E7B" w:rsidRPr="009A651B">
        <w:rPr>
          <w:lang w:val="en-US"/>
        </w:rPr>
        <w:tab/>
        <w:t xml:space="preserve">Draft new Report ITU-R M.[PPDR SPECTRUM] </w:t>
      </w:r>
      <w:r>
        <w:rPr>
          <w:lang w:val="en-US"/>
        </w:rPr>
        <w:t>–</w:t>
      </w:r>
      <w:r w:rsidR="00146E7B" w:rsidRPr="009A651B">
        <w:rPr>
          <w:lang w:val="en-US"/>
        </w:rPr>
        <w:t xml:space="preserve"> Spectrum needs for Public Protection and Disaster Relief (PPDR) – </w:t>
      </w:r>
      <w:hyperlink r:id="rId21" w:history="1">
        <w:r w:rsidR="00146E7B" w:rsidRPr="009A651B">
          <w:rPr>
            <w:rFonts w:eastAsia="SimSun"/>
            <w:color w:val="0000FF" w:themeColor="hyperlink"/>
            <w:u w:val="single"/>
            <w:lang w:val="en-US"/>
          </w:rPr>
          <w:t>Doc. 5/72</w:t>
        </w:r>
      </w:hyperlink>
    </w:p>
    <w:p w:rsidR="00146E7B" w:rsidRPr="009A651B" w:rsidRDefault="00E8501F" w:rsidP="00E8501F">
      <w:pPr>
        <w:pStyle w:val="enumlev1"/>
        <w:rPr>
          <w:szCs w:val="24"/>
          <w:lang w:val="en-US"/>
        </w:rPr>
      </w:pPr>
      <w:r>
        <w:rPr>
          <w:lang w:val="en-US"/>
        </w:rPr>
        <w:lastRenderedPageBreak/>
        <w:t>–</w:t>
      </w:r>
      <w:r w:rsidR="00146E7B" w:rsidRPr="009A651B">
        <w:rPr>
          <w:lang w:val="en-US"/>
        </w:rPr>
        <w:tab/>
        <w:t xml:space="preserve">Draft new Report ITU-R M.[300GHZ_MS_CHAR] </w:t>
      </w:r>
      <w:r>
        <w:rPr>
          <w:lang w:val="en-US"/>
        </w:rPr>
        <w:t>–</w:t>
      </w:r>
      <w:r w:rsidR="00146E7B" w:rsidRPr="009A651B">
        <w:rPr>
          <w:lang w:val="en-US"/>
        </w:rPr>
        <w:t xml:space="preserve"> Technical and operational characteristics of land-mobile service applications in the frequency range 275-450 GHz – </w:t>
      </w:r>
      <w:hyperlink r:id="rId22" w:history="1">
        <w:r w:rsidR="00146E7B" w:rsidRPr="009A651B">
          <w:rPr>
            <w:rFonts w:eastAsia="SimSun"/>
            <w:color w:val="0000FF" w:themeColor="hyperlink"/>
            <w:u w:val="single"/>
            <w:lang w:val="en-US"/>
          </w:rPr>
          <w:t>Doc. 5/80</w:t>
        </w:r>
      </w:hyperlink>
    </w:p>
    <w:p w:rsidR="00C81AD5" w:rsidRPr="009A651B" w:rsidRDefault="00C81AD5" w:rsidP="00C81AD5">
      <w:pPr>
        <w:pStyle w:val="Heading1"/>
        <w:spacing w:before="240" w:after="120"/>
        <w:ind w:left="0" w:firstLine="0"/>
        <w:rPr>
          <w:lang w:val="en-US"/>
        </w:rPr>
      </w:pPr>
      <w:bookmarkStart w:id="33" w:name="_Toc500252847"/>
      <w:bookmarkStart w:id="34" w:name="_Toc500332847"/>
      <w:r w:rsidRPr="009A651B">
        <w:rPr>
          <w:lang w:val="en-US"/>
        </w:rPr>
        <w:t>3</w:t>
      </w:r>
      <w:r w:rsidRPr="009A651B">
        <w:rPr>
          <w:lang w:val="en-US"/>
        </w:rPr>
        <w:tab/>
      </w:r>
      <w:bookmarkStart w:id="35" w:name="s3"/>
      <w:bookmarkEnd w:id="35"/>
      <w:r w:rsidRPr="009A651B">
        <w:rPr>
          <w:lang w:val="en-US"/>
        </w:rPr>
        <w:t>Liaison statements from Working Party 5A to other ITU-R Groups</w:t>
      </w:r>
      <w:bookmarkEnd w:id="26"/>
      <w:bookmarkEnd w:id="27"/>
      <w:bookmarkEnd w:id="28"/>
      <w:bookmarkEnd w:id="33"/>
      <w:bookmarkEnd w:id="34"/>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5153"/>
        <w:gridCol w:w="1162"/>
        <w:gridCol w:w="1151"/>
      </w:tblGrid>
      <w:tr w:rsidR="00C81AD5" w:rsidRPr="009A651B" w:rsidTr="00A26476">
        <w:trPr>
          <w:cantSplit/>
          <w:tblHeader/>
          <w:jc w:val="center"/>
        </w:trPr>
        <w:tc>
          <w:tcPr>
            <w:tcW w:w="2135" w:type="dxa"/>
            <w:vAlign w:val="center"/>
          </w:tcPr>
          <w:p w:rsidR="00C81AD5" w:rsidRPr="009A651B" w:rsidRDefault="00C81AD5" w:rsidP="00E8501F">
            <w:pPr>
              <w:pStyle w:val="Tablehead"/>
              <w:rPr>
                <w:lang w:val="en-US"/>
              </w:rPr>
            </w:pPr>
            <w:r w:rsidRPr="009A651B">
              <w:rPr>
                <w:lang w:val="en-US"/>
              </w:rPr>
              <w:t>Liaison statement to</w:t>
            </w:r>
            <w:r w:rsidRPr="009A651B">
              <w:rPr>
                <w:rStyle w:val="FootnoteReference"/>
                <w:rFonts w:asciiTheme="majorBidi" w:hAnsiTheme="majorBidi" w:cstheme="majorBidi"/>
                <w:bCs/>
                <w:sz w:val="14"/>
                <w:szCs w:val="14"/>
                <w:lang w:val="en-US"/>
              </w:rPr>
              <w:footnoteReference w:id="1"/>
            </w:r>
          </w:p>
        </w:tc>
        <w:tc>
          <w:tcPr>
            <w:tcW w:w="5153" w:type="dxa"/>
            <w:vAlign w:val="center"/>
          </w:tcPr>
          <w:p w:rsidR="00C81AD5" w:rsidRPr="009A651B" w:rsidRDefault="00C81AD5" w:rsidP="00E8501F">
            <w:pPr>
              <w:pStyle w:val="Tablehead"/>
              <w:rPr>
                <w:caps/>
                <w:lang w:val="en-US"/>
              </w:rPr>
            </w:pPr>
            <w:r w:rsidRPr="009A651B">
              <w:rPr>
                <w:lang w:val="en-US"/>
              </w:rPr>
              <w:t>Title/Subject</w:t>
            </w:r>
          </w:p>
        </w:tc>
        <w:tc>
          <w:tcPr>
            <w:tcW w:w="1162" w:type="dxa"/>
            <w:vAlign w:val="center"/>
          </w:tcPr>
          <w:p w:rsidR="00C81AD5" w:rsidRPr="009A651B" w:rsidRDefault="00C81AD5" w:rsidP="00E8501F">
            <w:pPr>
              <w:pStyle w:val="Tablehead"/>
              <w:rPr>
                <w:lang w:val="en-US"/>
              </w:rPr>
            </w:pPr>
            <w:r w:rsidRPr="009A651B">
              <w:rPr>
                <w:lang w:val="en-US"/>
              </w:rPr>
              <w:t>Document number</w:t>
            </w:r>
          </w:p>
        </w:tc>
        <w:tc>
          <w:tcPr>
            <w:tcW w:w="1151" w:type="dxa"/>
            <w:vAlign w:val="center"/>
          </w:tcPr>
          <w:p w:rsidR="00C81AD5" w:rsidRPr="009A651B" w:rsidRDefault="00C81AD5" w:rsidP="00E8501F">
            <w:pPr>
              <w:pStyle w:val="Tablehead"/>
              <w:rPr>
                <w:caps/>
                <w:lang w:val="en-US"/>
              </w:rPr>
            </w:pPr>
            <w:r w:rsidRPr="009A651B">
              <w:rPr>
                <w:lang w:val="en-US"/>
              </w:rPr>
              <w:t>Source:</w:t>
            </w:r>
            <w:r w:rsidRPr="009A651B">
              <w:rPr>
                <w:lang w:val="en-US"/>
              </w:rPr>
              <w:br/>
              <w:t>5A/TEMP/</w:t>
            </w:r>
          </w:p>
        </w:tc>
      </w:tr>
      <w:tr w:rsidR="006C045B" w:rsidRPr="009A651B" w:rsidTr="00A26476">
        <w:trPr>
          <w:cantSplit/>
          <w:jc w:val="center"/>
        </w:trPr>
        <w:tc>
          <w:tcPr>
            <w:tcW w:w="2135" w:type="dxa"/>
          </w:tcPr>
          <w:p w:rsidR="006C045B" w:rsidRPr="009A651B" w:rsidRDefault="006C045B" w:rsidP="00E8501F">
            <w:pPr>
              <w:pStyle w:val="Tabletext"/>
              <w:jc w:val="center"/>
              <w:rPr>
                <w:lang w:val="en-US"/>
              </w:rPr>
            </w:pPr>
            <w:r w:rsidRPr="009A651B">
              <w:rPr>
                <w:lang w:val="en-US"/>
              </w:rPr>
              <w:t>CCV</w:t>
            </w:r>
          </w:p>
        </w:tc>
        <w:tc>
          <w:tcPr>
            <w:tcW w:w="5153" w:type="dxa"/>
          </w:tcPr>
          <w:p w:rsidR="006C045B" w:rsidRPr="009A651B" w:rsidRDefault="006C045B" w:rsidP="00E8501F">
            <w:pPr>
              <w:pStyle w:val="Tabletext"/>
              <w:rPr>
                <w:lang w:val="en-US"/>
              </w:rPr>
            </w:pPr>
            <w:r w:rsidRPr="009A651B">
              <w:rPr>
                <w:lang w:val="en-US"/>
              </w:rPr>
              <w:t xml:space="preserve">Liaison statement to the Coordination Committee for Vocabulary (CCV) </w:t>
            </w:r>
            <w:r w:rsidR="00E8501F">
              <w:rPr>
                <w:lang w:val="en-US"/>
              </w:rPr>
              <w:t>–</w:t>
            </w:r>
            <w:r w:rsidRPr="009A651B">
              <w:rPr>
                <w:lang w:val="en-US"/>
              </w:rPr>
              <w:t xml:space="preserve"> Preliminary definitions for consideration for inclusion in the online integrated database of ITU Terms and Definitions: "Conventional Digital Land Mobile Radio"</w:t>
            </w:r>
          </w:p>
        </w:tc>
        <w:tc>
          <w:tcPr>
            <w:tcW w:w="1162" w:type="dxa"/>
          </w:tcPr>
          <w:p w:rsidR="006C045B" w:rsidRPr="009A651B" w:rsidRDefault="00490485" w:rsidP="00E8501F">
            <w:pPr>
              <w:pStyle w:val="Tabletext"/>
              <w:jc w:val="center"/>
              <w:rPr>
                <w:lang w:val="en-US"/>
              </w:rPr>
            </w:pPr>
            <w:hyperlink r:id="rId23" w:history="1">
              <w:r w:rsidR="006C045B" w:rsidRPr="009A651B">
                <w:rPr>
                  <w:rStyle w:val="Hyperlink"/>
                  <w:sz w:val="20"/>
                  <w:lang w:val="en-US"/>
                </w:rPr>
                <w:t>CCV/37</w:t>
              </w:r>
            </w:hyperlink>
          </w:p>
        </w:tc>
        <w:tc>
          <w:tcPr>
            <w:tcW w:w="1151" w:type="dxa"/>
          </w:tcPr>
          <w:p w:rsidR="006C045B" w:rsidRPr="009A651B" w:rsidRDefault="006C045B" w:rsidP="00E8501F">
            <w:pPr>
              <w:pStyle w:val="Tabletext"/>
              <w:jc w:val="center"/>
              <w:rPr>
                <w:lang w:val="en-US"/>
              </w:rPr>
            </w:pPr>
            <w:r w:rsidRPr="009A651B">
              <w:rPr>
                <w:lang w:val="en-US"/>
              </w:rPr>
              <w:t>247R1</w:t>
            </w:r>
          </w:p>
        </w:tc>
      </w:tr>
      <w:tr w:rsidR="006C045B" w:rsidRPr="009A651B" w:rsidTr="00A26476">
        <w:trPr>
          <w:cantSplit/>
          <w:jc w:val="center"/>
        </w:trPr>
        <w:tc>
          <w:tcPr>
            <w:tcW w:w="2135" w:type="dxa"/>
          </w:tcPr>
          <w:p w:rsidR="006C045B" w:rsidRPr="00E8501F" w:rsidRDefault="006C045B" w:rsidP="00E8501F">
            <w:pPr>
              <w:pStyle w:val="Tabletext"/>
              <w:jc w:val="center"/>
              <w:rPr>
                <w:b/>
                <w:bCs/>
                <w:lang w:val="en-US"/>
              </w:rPr>
            </w:pPr>
            <w:r w:rsidRPr="00E8501F">
              <w:rPr>
                <w:b/>
                <w:bCs/>
                <w:lang w:val="en-US"/>
              </w:rPr>
              <w:t>WP 1A</w:t>
            </w:r>
          </w:p>
          <w:p w:rsidR="006C045B" w:rsidRPr="009A651B" w:rsidRDefault="006C045B" w:rsidP="00E8501F">
            <w:pPr>
              <w:pStyle w:val="Tabletext"/>
              <w:jc w:val="center"/>
              <w:rPr>
                <w:lang w:val="en-US"/>
              </w:rPr>
            </w:pPr>
            <w:r w:rsidRPr="009A651B">
              <w:rPr>
                <w:lang w:val="en-US"/>
              </w:rPr>
              <w:t>WP 5C</w:t>
            </w:r>
          </w:p>
          <w:p w:rsidR="006C045B" w:rsidRPr="009A651B" w:rsidRDefault="006C045B" w:rsidP="00E8501F">
            <w:pPr>
              <w:pStyle w:val="Tabletext"/>
              <w:jc w:val="center"/>
              <w:rPr>
                <w:lang w:val="en-US"/>
              </w:rPr>
            </w:pPr>
            <w:r w:rsidRPr="009A651B">
              <w:rPr>
                <w:lang w:val="en-US"/>
              </w:rPr>
              <w:t>WP 7C</w:t>
            </w:r>
          </w:p>
          <w:p w:rsidR="006C045B" w:rsidRPr="009A651B" w:rsidRDefault="006C045B" w:rsidP="00E8501F">
            <w:pPr>
              <w:pStyle w:val="Tabletext"/>
              <w:jc w:val="center"/>
              <w:rPr>
                <w:highlight w:val="yellow"/>
                <w:lang w:val="en-US" w:eastAsia="ja-JP"/>
              </w:rPr>
            </w:pPr>
            <w:r w:rsidRPr="009A651B">
              <w:rPr>
                <w:lang w:val="en-US"/>
              </w:rPr>
              <w:t>WP 7D</w:t>
            </w:r>
          </w:p>
        </w:tc>
        <w:tc>
          <w:tcPr>
            <w:tcW w:w="5153" w:type="dxa"/>
          </w:tcPr>
          <w:p w:rsidR="006C045B" w:rsidRPr="009A651B" w:rsidRDefault="006C045B" w:rsidP="00E8501F">
            <w:pPr>
              <w:pStyle w:val="Tabletext"/>
              <w:rPr>
                <w:highlight w:val="yellow"/>
                <w:lang w:val="en-US"/>
              </w:rPr>
            </w:pPr>
            <w:r w:rsidRPr="009A651B">
              <w:rPr>
                <w:lang w:val="en-US"/>
              </w:rPr>
              <w:t xml:space="preserve">Reply liaison statement to ITU-R Working Party 1A (copy for information to Working Parties 5C, 7C and 7D) </w:t>
            </w:r>
            <w:r w:rsidR="00E8501F">
              <w:rPr>
                <w:lang w:val="en-US"/>
              </w:rPr>
              <w:t>–</w:t>
            </w:r>
            <w:r w:rsidRPr="009A651B">
              <w:rPr>
                <w:lang w:val="en-US"/>
              </w:rPr>
              <w:t xml:space="preserve"> WRC</w:t>
            </w:r>
            <w:r w:rsidR="00E8501F">
              <w:rPr>
                <w:lang w:val="en-US"/>
              </w:rPr>
              <w:noBreakHyphen/>
            </w:r>
            <w:r w:rsidRPr="009A651B">
              <w:rPr>
                <w:lang w:val="en-US"/>
              </w:rPr>
              <w:t>19 agenda item 1.15</w:t>
            </w:r>
          </w:p>
        </w:tc>
        <w:tc>
          <w:tcPr>
            <w:tcW w:w="1162" w:type="dxa"/>
          </w:tcPr>
          <w:p w:rsidR="006C045B" w:rsidRPr="009A651B" w:rsidRDefault="00490485" w:rsidP="00E8501F">
            <w:pPr>
              <w:pStyle w:val="Tabletext"/>
              <w:jc w:val="center"/>
              <w:rPr>
                <w:rStyle w:val="Hyperlink"/>
                <w:color w:val="000000" w:themeColor="text1"/>
                <w:sz w:val="20"/>
                <w:lang w:val="en-US"/>
              </w:rPr>
            </w:pPr>
            <w:hyperlink r:id="rId24" w:history="1">
              <w:r w:rsidR="006C045B" w:rsidRPr="009A651B">
                <w:rPr>
                  <w:rStyle w:val="Hyperlink"/>
                  <w:sz w:val="20"/>
                  <w:lang w:val="en-US"/>
                </w:rPr>
                <w:t>1A/253</w:t>
              </w:r>
            </w:hyperlink>
          </w:p>
          <w:p w:rsidR="006C045B" w:rsidRPr="009A651B" w:rsidRDefault="00490485" w:rsidP="00E8501F">
            <w:pPr>
              <w:pStyle w:val="Tabletext"/>
              <w:jc w:val="center"/>
              <w:rPr>
                <w:lang w:val="en-US"/>
              </w:rPr>
            </w:pPr>
            <w:hyperlink r:id="rId25" w:history="1">
              <w:r w:rsidR="006C045B" w:rsidRPr="009A651B">
                <w:rPr>
                  <w:rStyle w:val="Hyperlink"/>
                  <w:sz w:val="20"/>
                  <w:lang w:val="en-US"/>
                </w:rPr>
                <w:t>5C/412</w:t>
              </w:r>
            </w:hyperlink>
          </w:p>
          <w:p w:rsidR="006C045B" w:rsidRPr="009A651B" w:rsidRDefault="00490485" w:rsidP="00E8501F">
            <w:pPr>
              <w:pStyle w:val="Tabletext"/>
              <w:jc w:val="center"/>
              <w:rPr>
                <w:lang w:val="en-US"/>
              </w:rPr>
            </w:pPr>
            <w:hyperlink r:id="rId26" w:history="1">
              <w:r w:rsidR="006C045B" w:rsidRPr="009A651B">
                <w:rPr>
                  <w:rStyle w:val="Hyperlink"/>
                  <w:sz w:val="20"/>
                  <w:lang w:val="en-US"/>
                </w:rPr>
                <w:t>7C/209</w:t>
              </w:r>
            </w:hyperlink>
          </w:p>
          <w:p w:rsidR="006C045B" w:rsidRPr="009A651B" w:rsidRDefault="00490485" w:rsidP="00E8501F">
            <w:pPr>
              <w:pStyle w:val="Tabletext"/>
              <w:jc w:val="center"/>
              <w:rPr>
                <w:color w:val="0000FF"/>
                <w:highlight w:val="yellow"/>
                <w:u w:val="single"/>
                <w:lang w:val="en-US"/>
              </w:rPr>
            </w:pPr>
            <w:hyperlink r:id="rId27" w:history="1">
              <w:r w:rsidR="006C045B" w:rsidRPr="009A651B">
                <w:rPr>
                  <w:rStyle w:val="Hyperlink"/>
                  <w:sz w:val="20"/>
                  <w:lang w:val="en-US"/>
                </w:rPr>
                <w:t>7D/124</w:t>
              </w:r>
            </w:hyperlink>
          </w:p>
        </w:tc>
        <w:tc>
          <w:tcPr>
            <w:tcW w:w="1151" w:type="dxa"/>
          </w:tcPr>
          <w:p w:rsidR="006C045B" w:rsidRPr="009A651B" w:rsidRDefault="006C045B" w:rsidP="00E8501F">
            <w:pPr>
              <w:pStyle w:val="Tabletext"/>
              <w:jc w:val="center"/>
              <w:rPr>
                <w:highlight w:val="yellow"/>
                <w:lang w:val="en-US"/>
              </w:rPr>
            </w:pPr>
            <w:r w:rsidRPr="009A651B">
              <w:rPr>
                <w:lang w:val="en-US"/>
              </w:rPr>
              <w:t>206R3</w:t>
            </w:r>
          </w:p>
        </w:tc>
      </w:tr>
      <w:tr w:rsidR="006C045B" w:rsidRPr="009A651B" w:rsidTr="00A26476">
        <w:trPr>
          <w:cantSplit/>
          <w:jc w:val="center"/>
        </w:trPr>
        <w:tc>
          <w:tcPr>
            <w:tcW w:w="2135" w:type="dxa"/>
          </w:tcPr>
          <w:p w:rsidR="006C045B" w:rsidRPr="00E8501F" w:rsidRDefault="006C045B" w:rsidP="00E8501F">
            <w:pPr>
              <w:pStyle w:val="Tabletext"/>
              <w:jc w:val="center"/>
              <w:rPr>
                <w:b/>
                <w:bCs/>
                <w:lang w:val="en-US"/>
              </w:rPr>
            </w:pPr>
            <w:r w:rsidRPr="00E8501F">
              <w:rPr>
                <w:b/>
                <w:bCs/>
                <w:lang w:val="en-US"/>
              </w:rPr>
              <w:t>WP 1A</w:t>
            </w:r>
          </w:p>
          <w:p w:rsidR="006C045B" w:rsidRPr="009A651B" w:rsidRDefault="006C045B" w:rsidP="00E8501F">
            <w:pPr>
              <w:pStyle w:val="Tabletext"/>
              <w:jc w:val="center"/>
              <w:rPr>
                <w:lang w:val="en-US"/>
              </w:rPr>
            </w:pPr>
            <w:r w:rsidRPr="009A651B">
              <w:rPr>
                <w:lang w:val="en-US"/>
              </w:rPr>
              <w:t>WP 5B</w:t>
            </w:r>
          </w:p>
          <w:p w:rsidR="006C045B" w:rsidRPr="009A651B" w:rsidRDefault="006C045B" w:rsidP="00E8501F">
            <w:pPr>
              <w:pStyle w:val="Tabletext"/>
              <w:jc w:val="center"/>
              <w:rPr>
                <w:lang w:val="en-US"/>
              </w:rPr>
            </w:pPr>
            <w:r w:rsidRPr="009A651B">
              <w:rPr>
                <w:lang w:val="en-US"/>
              </w:rPr>
              <w:t>WP 5C</w:t>
            </w:r>
          </w:p>
          <w:p w:rsidR="006C045B" w:rsidRPr="009A651B" w:rsidRDefault="006C045B" w:rsidP="00E8501F">
            <w:pPr>
              <w:pStyle w:val="Tabletext"/>
              <w:jc w:val="center"/>
              <w:rPr>
                <w:highlight w:val="yellow"/>
                <w:lang w:val="en-US"/>
              </w:rPr>
            </w:pPr>
            <w:r w:rsidRPr="009A651B">
              <w:rPr>
                <w:lang w:val="en-US"/>
              </w:rPr>
              <w:t>WP 5D</w:t>
            </w:r>
          </w:p>
        </w:tc>
        <w:tc>
          <w:tcPr>
            <w:tcW w:w="5153" w:type="dxa"/>
          </w:tcPr>
          <w:p w:rsidR="006C045B" w:rsidRPr="009A651B" w:rsidRDefault="006C045B" w:rsidP="00E8501F">
            <w:pPr>
              <w:pStyle w:val="Tabletext"/>
              <w:rPr>
                <w:highlight w:val="yellow"/>
                <w:lang w:val="en-US"/>
              </w:rPr>
            </w:pPr>
            <w:r w:rsidRPr="009A651B">
              <w:rPr>
                <w:lang w:val="en-US"/>
              </w:rPr>
              <w:t xml:space="preserve">Reply liaison statement to Working Party 1A (copied to Working Parties 5B, 5C and 5D for information) </w:t>
            </w:r>
            <w:r w:rsidR="00E8501F">
              <w:rPr>
                <w:lang w:val="en-US"/>
              </w:rPr>
              <w:t>–</w:t>
            </w:r>
            <w:r w:rsidRPr="009A651B">
              <w:rPr>
                <w:lang w:val="en-US"/>
              </w:rPr>
              <w:t xml:space="preserve"> Assessment of the impact of unwanted radio frequency energy generated by non-radiocommunication equipment to radiocommunication services</w:t>
            </w:r>
          </w:p>
        </w:tc>
        <w:tc>
          <w:tcPr>
            <w:tcW w:w="1162" w:type="dxa"/>
          </w:tcPr>
          <w:p w:rsidR="006C045B" w:rsidRPr="009A651B" w:rsidRDefault="006C045B" w:rsidP="00E8501F">
            <w:pPr>
              <w:pStyle w:val="Tabletext"/>
              <w:jc w:val="center"/>
              <w:rPr>
                <w:rStyle w:val="Hyperlink"/>
                <w:sz w:val="20"/>
                <w:lang w:val="en-US"/>
              </w:rPr>
            </w:pPr>
            <w:r w:rsidRPr="009A651B">
              <w:rPr>
                <w:lang w:val="en-US"/>
              </w:rPr>
              <w:fldChar w:fldCharType="begin"/>
            </w:r>
            <w:r w:rsidRPr="009A651B">
              <w:rPr>
                <w:lang w:val="en-US"/>
              </w:rPr>
              <w:instrText>HYPERLINK "http://www.itu.int/md/R15-WP1A-C-0250"</w:instrText>
            </w:r>
            <w:r w:rsidRPr="009A651B">
              <w:rPr>
                <w:lang w:val="en-US"/>
              </w:rPr>
              <w:fldChar w:fldCharType="separate"/>
            </w:r>
            <w:r w:rsidRPr="009A651B">
              <w:rPr>
                <w:rStyle w:val="Hyperlink"/>
                <w:sz w:val="20"/>
                <w:lang w:val="en-US"/>
              </w:rPr>
              <w:t>1A/250</w:t>
            </w:r>
          </w:p>
          <w:p w:rsidR="006C045B" w:rsidRPr="009A651B" w:rsidRDefault="006C045B" w:rsidP="00E8501F">
            <w:pPr>
              <w:pStyle w:val="Tabletext"/>
              <w:jc w:val="center"/>
              <w:rPr>
                <w:lang w:val="en-US"/>
              </w:rPr>
            </w:pPr>
            <w:r w:rsidRPr="009A651B">
              <w:rPr>
                <w:lang w:val="en-US"/>
              </w:rPr>
              <w:fldChar w:fldCharType="end"/>
            </w:r>
            <w:hyperlink r:id="rId28" w:history="1">
              <w:r w:rsidRPr="009A651B">
                <w:rPr>
                  <w:rStyle w:val="Hyperlink"/>
                  <w:sz w:val="20"/>
                  <w:lang w:val="en-US"/>
                </w:rPr>
                <w:t>5B/412</w:t>
              </w:r>
            </w:hyperlink>
          </w:p>
          <w:p w:rsidR="006C045B" w:rsidRPr="009A651B" w:rsidRDefault="00490485" w:rsidP="00E8501F">
            <w:pPr>
              <w:pStyle w:val="Tabletext"/>
              <w:jc w:val="center"/>
              <w:rPr>
                <w:lang w:val="en-US"/>
              </w:rPr>
            </w:pPr>
            <w:hyperlink r:id="rId29" w:history="1">
              <w:r w:rsidR="006C045B" w:rsidRPr="009A651B">
                <w:rPr>
                  <w:rStyle w:val="Hyperlink"/>
                  <w:sz w:val="20"/>
                  <w:lang w:val="en-US"/>
                </w:rPr>
                <w:t>5C/413</w:t>
              </w:r>
            </w:hyperlink>
          </w:p>
          <w:p w:rsidR="006C045B" w:rsidRPr="009A651B" w:rsidRDefault="00490485" w:rsidP="00E8501F">
            <w:pPr>
              <w:pStyle w:val="Tabletext"/>
              <w:jc w:val="center"/>
              <w:rPr>
                <w:highlight w:val="yellow"/>
                <w:lang w:val="en-US"/>
              </w:rPr>
            </w:pPr>
            <w:hyperlink r:id="rId30" w:history="1">
              <w:r w:rsidR="006C045B" w:rsidRPr="009A651B">
                <w:rPr>
                  <w:rStyle w:val="Hyperlink"/>
                  <w:sz w:val="20"/>
                  <w:lang w:val="en-US"/>
                </w:rPr>
                <w:t>5D/773</w:t>
              </w:r>
            </w:hyperlink>
          </w:p>
        </w:tc>
        <w:tc>
          <w:tcPr>
            <w:tcW w:w="1151" w:type="dxa"/>
          </w:tcPr>
          <w:p w:rsidR="006C045B" w:rsidRPr="009A651B" w:rsidRDefault="006C045B" w:rsidP="00E8501F">
            <w:pPr>
              <w:pStyle w:val="Tabletext"/>
              <w:jc w:val="center"/>
              <w:rPr>
                <w:highlight w:val="yellow"/>
                <w:lang w:val="en-US"/>
              </w:rPr>
            </w:pPr>
            <w:r w:rsidRPr="009A651B">
              <w:rPr>
                <w:lang w:val="en-US"/>
              </w:rPr>
              <w:t>225R1</w:t>
            </w:r>
          </w:p>
        </w:tc>
      </w:tr>
      <w:tr w:rsidR="006C045B" w:rsidRPr="009A651B" w:rsidTr="00A26476">
        <w:trPr>
          <w:cantSplit/>
          <w:jc w:val="center"/>
        </w:trPr>
        <w:tc>
          <w:tcPr>
            <w:tcW w:w="2135" w:type="dxa"/>
          </w:tcPr>
          <w:p w:rsidR="006C045B" w:rsidRPr="00E8501F" w:rsidRDefault="006C045B" w:rsidP="00E8501F">
            <w:pPr>
              <w:pStyle w:val="Tabletext"/>
              <w:jc w:val="center"/>
              <w:rPr>
                <w:b/>
                <w:bCs/>
                <w:highlight w:val="yellow"/>
                <w:lang w:val="en-US"/>
              </w:rPr>
            </w:pPr>
            <w:r w:rsidRPr="00E8501F">
              <w:rPr>
                <w:b/>
                <w:bCs/>
                <w:lang w:val="en-US"/>
              </w:rPr>
              <w:t>WP 1A</w:t>
            </w:r>
          </w:p>
        </w:tc>
        <w:tc>
          <w:tcPr>
            <w:tcW w:w="5153" w:type="dxa"/>
          </w:tcPr>
          <w:p w:rsidR="006C045B" w:rsidRPr="009A651B" w:rsidRDefault="006C045B" w:rsidP="00E8501F">
            <w:pPr>
              <w:pStyle w:val="Tabletext"/>
              <w:rPr>
                <w:lang w:val="en-US"/>
              </w:rPr>
            </w:pPr>
            <w:r w:rsidRPr="009A651B">
              <w:rPr>
                <w:i/>
                <w:lang w:val="en-US"/>
              </w:rPr>
              <w:t>Working Parties 5A, 5B and 5C:</w:t>
            </w:r>
            <w:r w:rsidRPr="009A651B">
              <w:rPr>
                <w:lang w:val="en-US"/>
              </w:rPr>
              <w:t xml:space="preserve"> Reply liaison statement to Working Party 1A </w:t>
            </w:r>
            <w:r w:rsidR="00E8501F">
              <w:rPr>
                <w:lang w:val="en-US"/>
              </w:rPr>
              <w:t>–</w:t>
            </w:r>
            <w:r w:rsidRPr="009A651B">
              <w:rPr>
                <w:lang w:val="en-US"/>
              </w:rPr>
              <w:t xml:space="preserve"> System parameter tables in Recommendation ITU</w:t>
            </w:r>
            <w:r w:rsidR="00E8501F">
              <w:rPr>
                <w:lang w:val="en-US"/>
              </w:rPr>
              <w:t xml:space="preserve">-R SM.1448 and Appendix </w:t>
            </w:r>
            <w:r w:rsidR="00E8501F" w:rsidRPr="00E8501F">
              <w:rPr>
                <w:b/>
                <w:bCs/>
                <w:lang w:val="en-US"/>
              </w:rPr>
              <w:t>7</w:t>
            </w:r>
            <w:r w:rsidR="00E8501F">
              <w:rPr>
                <w:lang w:val="en-US"/>
              </w:rPr>
              <w:t xml:space="preserve"> (Rev.</w:t>
            </w:r>
            <w:r w:rsidRPr="009A651B">
              <w:rPr>
                <w:lang w:val="en-US"/>
              </w:rPr>
              <w:t>WRC-15) of the Radio Regulations on coordination areas around an earth-station</w:t>
            </w:r>
          </w:p>
        </w:tc>
        <w:tc>
          <w:tcPr>
            <w:tcW w:w="1162" w:type="dxa"/>
          </w:tcPr>
          <w:p w:rsidR="006C045B" w:rsidRPr="009A651B" w:rsidRDefault="00490485" w:rsidP="00E8501F">
            <w:pPr>
              <w:pStyle w:val="Tabletext"/>
              <w:jc w:val="center"/>
              <w:rPr>
                <w:u w:val="single"/>
                <w:lang w:val="en-US"/>
              </w:rPr>
            </w:pPr>
            <w:hyperlink r:id="rId31" w:history="1">
              <w:r w:rsidR="006C045B" w:rsidRPr="009A651B">
                <w:rPr>
                  <w:rStyle w:val="Hyperlink"/>
                  <w:sz w:val="20"/>
                  <w:lang w:val="en-US"/>
                </w:rPr>
                <w:t>1A/229</w:t>
              </w:r>
            </w:hyperlink>
          </w:p>
        </w:tc>
        <w:tc>
          <w:tcPr>
            <w:tcW w:w="1151" w:type="dxa"/>
          </w:tcPr>
          <w:p w:rsidR="006C045B" w:rsidRPr="009A651B" w:rsidRDefault="006C045B" w:rsidP="00E8501F">
            <w:pPr>
              <w:pStyle w:val="Tabletext"/>
              <w:jc w:val="center"/>
              <w:rPr>
                <w:lang w:val="en-US"/>
              </w:rPr>
            </w:pPr>
            <w:r w:rsidRPr="009A651B">
              <w:rPr>
                <w:lang w:val="en-US"/>
              </w:rPr>
              <w:t>218</w:t>
            </w:r>
          </w:p>
        </w:tc>
      </w:tr>
      <w:tr w:rsidR="006C045B" w:rsidRPr="009A651B" w:rsidTr="00A26476">
        <w:trPr>
          <w:cantSplit/>
          <w:jc w:val="center"/>
        </w:trPr>
        <w:tc>
          <w:tcPr>
            <w:tcW w:w="2135" w:type="dxa"/>
          </w:tcPr>
          <w:p w:rsidR="006C045B" w:rsidRPr="00E8501F" w:rsidRDefault="006C045B" w:rsidP="00E8501F">
            <w:pPr>
              <w:pStyle w:val="Tabletext"/>
              <w:jc w:val="center"/>
              <w:rPr>
                <w:b/>
                <w:bCs/>
                <w:lang w:val="en-US"/>
              </w:rPr>
            </w:pPr>
            <w:r w:rsidRPr="00E8501F">
              <w:rPr>
                <w:b/>
                <w:bCs/>
                <w:lang w:val="en-US"/>
              </w:rPr>
              <w:t>WP 1B</w:t>
            </w:r>
          </w:p>
          <w:p w:rsidR="006C045B" w:rsidRPr="009A651B" w:rsidRDefault="006C045B" w:rsidP="00E8501F">
            <w:pPr>
              <w:pStyle w:val="Tabletext"/>
              <w:jc w:val="center"/>
              <w:rPr>
                <w:highlight w:val="yellow"/>
                <w:lang w:val="en-US" w:eastAsia="ja-JP"/>
              </w:rPr>
            </w:pPr>
            <w:r w:rsidRPr="009A651B">
              <w:rPr>
                <w:lang w:val="en-US"/>
              </w:rPr>
              <w:t>WP 5D</w:t>
            </w:r>
          </w:p>
        </w:tc>
        <w:tc>
          <w:tcPr>
            <w:tcW w:w="5153" w:type="dxa"/>
          </w:tcPr>
          <w:p w:rsidR="006C045B" w:rsidRPr="009A651B" w:rsidRDefault="006C045B" w:rsidP="00E8501F">
            <w:pPr>
              <w:pStyle w:val="Tabletext"/>
              <w:rPr>
                <w:highlight w:val="yellow"/>
                <w:lang w:val="en-US"/>
              </w:rPr>
            </w:pPr>
            <w:r w:rsidRPr="009A651B">
              <w:rPr>
                <w:lang w:val="en-US"/>
              </w:rPr>
              <w:t xml:space="preserve">Reply liaison statement to ITU-R Working Party 1B (copy to Working Party 5D for information) </w:t>
            </w:r>
            <w:r w:rsidR="00E8501F">
              <w:rPr>
                <w:lang w:val="en-US"/>
              </w:rPr>
              <w:t>–</w:t>
            </w:r>
            <w:r w:rsidRPr="009A651B">
              <w:rPr>
                <w:lang w:val="en-US"/>
              </w:rPr>
              <w:t xml:space="preserve"> Work on WRC-19 agenda item 9.1, </w:t>
            </w:r>
            <w:r w:rsidR="00E8501F" w:rsidRPr="009A651B">
              <w:rPr>
                <w:lang w:val="en-US"/>
              </w:rPr>
              <w:t xml:space="preserve">issue </w:t>
            </w:r>
            <w:r w:rsidRPr="009A651B">
              <w:rPr>
                <w:lang w:val="en-US"/>
              </w:rPr>
              <w:t>9.1.8</w:t>
            </w:r>
          </w:p>
        </w:tc>
        <w:tc>
          <w:tcPr>
            <w:tcW w:w="1162" w:type="dxa"/>
          </w:tcPr>
          <w:p w:rsidR="006C045B" w:rsidRPr="009A651B" w:rsidRDefault="00490485" w:rsidP="00E8501F">
            <w:pPr>
              <w:pStyle w:val="Tabletext"/>
              <w:jc w:val="center"/>
              <w:rPr>
                <w:rStyle w:val="Hyperlink"/>
                <w:color w:val="000000" w:themeColor="text1"/>
                <w:sz w:val="20"/>
                <w:lang w:val="en-US"/>
              </w:rPr>
            </w:pPr>
            <w:hyperlink r:id="rId32" w:history="1">
              <w:r w:rsidR="006C045B" w:rsidRPr="009A651B">
                <w:rPr>
                  <w:rStyle w:val="Hyperlink"/>
                  <w:sz w:val="20"/>
                  <w:lang w:val="en-US"/>
                </w:rPr>
                <w:t>1B/230</w:t>
              </w:r>
            </w:hyperlink>
          </w:p>
          <w:p w:rsidR="006C045B" w:rsidRPr="009A651B" w:rsidRDefault="00490485" w:rsidP="00E8501F">
            <w:pPr>
              <w:pStyle w:val="Tabletext"/>
              <w:jc w:val="center"/>
              <w:rPr>
                <w:rStyle w:val="Hyperlink"/>
                <w:sz w:val="20"/>
                <w:highlight w:val="yellow"/>
                <w:lang w:val="en-US"/>
              </w:rPr>
            </w:pPr>
            <w:hyperlink r:id="rId33" w:history="1">
              <w:r w:rsidR="006C045B" w:rsidRPr="009A651B">
                <w:rPr>
                  <w:rStyle w:val="Hyperlink"/>
                  <w:sz w:val="20"/>
                  <w:lang w:val="en-US"/>
                </w:rPr>
                <w:t>5D/774</w:t>
              </w:r>
            </w:hyperlink>
          </w:p>
        </w:tc>
        <w:tc>
          <w:tcPr>
            <w:tcW w:w="1151" w:type="dxa"/>
          </w:tcPr>
          <w:p w:rsidR="006C045B" w:rsidRPr="009A651B" w:rsidRDefault="006C045B" w:rsidP="00E8501F">
            <w:pPr>
              <w:pStyle w:val="Tabletext"/>
              <w:jc w:val="center"/>
              <w:rPr>
                <w:rStyle w:val="Hyperlink"/>
                <w:sz w:val="20"/>
                <w:highlight w:val="yellow"/>
                <w:u w:val="none"/>
                <w:lang w:val="en-US"/>
              </w:rPr>
            </w:pPr>
            <w:r w:rsidRPr="009A651B">
              <w:rPr>
                <w:rStyle w:val="Hyperlink"/>
                <w:color w:val="000000" w:themeColor="text1"/>
                <w:sz w:val="20"/>
                <w:u w:val="none"/>
                <w:lang w:val="en-US"/>
              </w:rPr>
              <w:t>256R1</w:t>
            </w:r>
          </w:p>
        </w:tc>
      </w:tr>
      <w:tr w:rsidR="006C045B" w:rsidRPr="009A651B" w:rsidTr="00A26476">
        <w:trPr>
          <w:cantSplit/>
          <w:jc w:val="center"/>
        </w:trPr>
        <w:tc>
          <w:tcPr>
            <w:tcW w:w="2135" w:type="dxa"/>
          </w:tcPr>
          <w:p w:rsidR="006C045B" w:rsidRPr="00E8501F" w:rsidRDefault="006C045B" w:rsidP="00E8501F">
            <w:pPr>
              <w:pStyle w:val="Tabletext"/>
              <w:jc w:val="center"/>
              <w:rPr>
                <w:b/>
                <w:bCs/>
                <w:lang w:val="en-US"/>
              </w:rPr>
            </w:pPr>
            <w:r w:rsidRPr="00E8501F">
              <w:rPr>
                <w:b/>
                <w:bCs/>
                <w:lang w:val="en-US"/>
              </w:rPr>
              <w:t>WP 3K</w:t>
            </w:r>
          </w:p>
          <w:p w:rsidR="006C045B" w:rsidRPr="00E8501F" w:rsidRDefault="006C045B" w:rsidP="00E8501F">
            <w:pPr>
              <w:pStyle w:val="Tabletext"/>
              <w:jc w:val="center"/>
              <w:rPr>
                <w:b/>
                <w:bCs/>
                <w:lang w:val="en-US"/>
              </w:rPr>
            </w:pPr>
            <w:r w:rsidRPr="00E8501F">
              <w:rPr>
                <w:b/>
                <w:bCs/>
                <w:lang w:val="en-US"/>
              </w:rPr>
              <w:t>WP 3M</w:t>
            </w:r>
          </w:p>
          <w:p w:rsidR="006C045B" w:rsidRPr="00E8501F" w:rsidRDefault="006C045B" w:rsidP="00E8501F">
            <w:pPr>
              <w:pStyle w:val="Tabletext"/>
              <w:jc w:val="center"/>
              <w:rPr>
                <w:b/>
                <w:bCs/>
                <w:lang w:val="en-US"/>
              </w:rPr>
            </w:pPr>
            <w:r w:rsidRPr="00E8501F">
              <w:rPr>
                <w:b/>
                <w:bCs/>
                <w:lang w:val="en-US"/>
              </w:rPr>
              <w:t>WP 5B</w:t>
            </w:r>
          </w:p>
          <w:p w:rsidR="006C045B" w:rsidRPr="00E8501F" w:rsidRDefault="006C045B" w:rsidP="00E8501F">
            <w:pPr>
              <w:pStyle w:val="Tabletext"/>
              <w:jc w:val="center"/>
              <w:rPr>
                <w:b/>
                <w:bCs/>
                <w:lang w:val="en-US"/>
              </w:rPr>
            </w:pPr>
            <w:r w:rsidRPr="00E8501F">
              <w:rPr>
                <w:b/>
                <w:bCs/>
                <w:lang w:val="en-US"/>
              </w:rPr>
              <w:t>WP 5C</w:t>
            </w:r>
          </w:p>
          <w:p w:rsidR="006C045B" w:rsidRPr="009A651B" w:rsidRDefault="006C045B" w:rsidP="00E8501F">
            <w:pPr>
              <w:pStyle w:val="Tabletext"/>
              <w:jc w:val="center"/>
              <w:rPr>
                <w:highlight w:val="yellow"/>
                <w:lang w:val="en-US"/>
              </w:rPr>
            </w:pPr>
            <w:r w:rsidRPr="00E8501F">
              <w:rPr>
                <w:b/>
                <w:bCs/>
                <w:lang w:val="en-US"/>
              </w:rPr>
              <w:t>WP 6A</w:t>
            </w:r>
          </w:p>
        </w:tc>
        <w:tc>
          <w:tcPr>
            <w:tcW w:w="5153" w:type="dxa"/>
          </w:tcPr>
          <w:p w:rsidR="006C045B" w:rsidRPr="009A651B" w:rsidRDefault="006C045B" w:rsidP="00E8501F">
            <w:pPr>
              <w:pStyle w:val="Tabletext"/>
              <w:rPr>
                <w:highlight w:val="yellow"/>
                <w:lang w:val="en-US"/>
              </w:rPr>
            </w:pPr>
            <w:r w:rsidRPr="009A651B">
              <w:rPr>
                <w:lang w:val="en-US"/>
              </w:rPr>
              <w:t xml:space="preserve">Liaison statement to Working Parties 3K, 3M, 5B, 5C and 6A </w:t>
            </w:r>
            <w:r w:rsidR="00E8501F">
              <w:rPr>
                <w:lang w:val="en-US"/>
              </w:rPr>
              <w:t>–</w:t>
            </w:r>
            <w:r w:rsidRPr="009A651B">
              <w:rPr>
                <w:lang w:val="en-US"/>
              </w:rPr>
              <w:t xml:space="preserve"> Progress report on WRC-19 agenda item 1.1 sharing and compatibility studies </w:t>
            </w:r>
          </w:p>
        </w:tc>
        <w:tc>
          <w:tcPr>
            <w:tcW w:w="1162" w:type="dxa"/>
          </w:tcPr>
          <w:p w:rsidR="006C045B" w:rsidRPr="009A651B" w:rsidRDefault="00490485" w:rsidP="00E8501F">
            <w:pPr>
              <w:pStyle w:val="Tabletext"/>
              <w:jc w:val="center"/>
              <w:rPr>
                <w:rStyle w:val="Hyperlink"/>
                <w:sz w:val="20"/>
                <w:lang w:val="en-US"/>
              </w:rPr>
            </w:pPr>
            <w:hyperlink r:id="rId34" w:history="1">
              <w:r w:rsidR="006C045B" w:rsidRPr="009A651B">
                <w:rPr>
                  <w:rStyle w:val="Hyperlink"/>
                  <w:sz w:val="20"/>
                  <w:lang w:val="en-US"/>
                </w:rPr>
                <w:t>3K/207</w:t>
              </w:r>
            </w:hyperlink>
          </w:p>
          <w:p w:rsidR="006C045B" w:rsidRPr="009A651B" w:rsidRDefault="006C045B" w:rsidP="00E8501F">
            <w:pPr>
              <w:pStyle w:val="Tabletext"/>
              <w:jc w:val="center"/>
              <w:rPr>
                <w:rStyle w:val="Hyperlink"/>
                <w:sz w:val="20"/>
                <w:lang w:val="en-US"/>
              </w:rPr>
            </w:pPr>
            <w:r w:rsidRPr="009A651B">
              <w:rPr>
                <w:lang w:val="en-US"/>
              </w:rPr>
              <w:fldChar w:fldCharType="begin"/>
            </w:r>
            <w:r w:rsidRPr="009A651B">
              <w:rPr>
                <w:lang w:val="en-US"/>
              </w:rPr>
              <w:instrText>HYPERLINK "http://www.itu.int/md/R15-WP3M-C-0273"</w:instrText>
            </w:r>
            <w:r w:rsidRPr="009A651B">
              <w:rPr>
                <w:lang w:val="en-US"/>
              </w:rPr>
              <w:fldChar w:fldCharType="separate"/>
            </w:r>
            <w:r w:rsidRPr="009A651B">
              <w:rPr>
                <w:rStyle w:val="Hyperlink"/>
                <w:sz w:val="20"/>
                <w:lang w:val="en-US"/>
              </w:rPr>
              <w:t>3M/273</w:t>
            </w:r>
          </w:p>
          <w:p w:rsidR="006C045B" w:rsidRPr="009A651B" w:rsidRDefault="006C045B" w:rsidP="00E8501F">
            <w:pPr>
              <w:pStyle w:val="Tabletext"/>
              <w:jc w:val="center"/>
              <w:rPr>
                <w:lang w:val="en-US"/>
              </w:rPr>
            </w:pPr>
            <w:r w:rsidRPr="009A651B">
              <w:rPr>
                <w:lang w:val="en-US"/>
              </w:rPr>
              <w:fldChar w:fldCharType="end"/>
            </w:r>
            <w:hyperlink r:id="rId35" w:history="1">
              <w:r w:rsidRPr="009A651B">
                <w:rPr>
                  <w:rStyle w:val="Hyperlink"/>
                  <w:sz w:val="20"/>
                  <w:lang w:val="en-US"/>
                </w:rPr>
                <w:t>5B/418</w:t>
              </w:r>
            </w:hyperlink>
          </w:p>
          <w:p w:rsidR="006C045B" w:rsidRPr="009A651B" w:rsidRDefault="00490485" w:rsidP="00E8501F">
            <w:pPr>
              <w:pStyle w:val="Tabletext"/>
              <w:jc w:val="center"/>
              <w:rPr>
                <w:lang w:val="en-US"/>
              </w:rPr>
            </w:pPr>
            <w:hyperlink r:id="rId36" w:history="1">
              <w:r w:rsidR="006C045B" w:rsidRPr="009A651B">
                <w:rPr>
                  <w:rStyle w:val="Hyperlink"/>
                  <w:sz w:val="20"/>
                  <w:lang w:val="en-US"/>
                </w:rPr>
                <w:t>5C/420</w:t>
              </w:r>
            </w:hyperlink>
          </w:p>
          <w:p w:rsidR="006C045B" w:rsidRPr="009A651B" w:rsidRDefault="00490485" w:rsidP="00E8501F">
            <w:pPr>
              <w:pStyle w:val="Tabletext"/>
              <w:jc w:val="center"/>
              <w:rPr>
                <w:color w:val="0000FF"/>
                <w:highlight w:val="yellow"/>
                <w:u w:val="single"/>
                <w:lang w:val="en-US"/>
              </w:rPr>
            </w:pPr>
            <w:hyperlink r:id="rId37" w:history="1">
              <w:r w:rsidR="006C045B" w:rsidRPr="009A651B">
                <w:rPr>
                  <w:rStyle w:val="Hyperlink"/>
                  <w:sz w:val="20"/>
                  <w:lang w:val="en-US"/>
                </w:rPr>
                <w:t>6A/332</w:t>
              </w:r>
            </w:hyperlink>
          </w:p>
        </w:tc>
        <w:tc>
          <w:tcPr>
            <w:tcW w:w="1151" w:type="dxa"/>
          </w:tcPr>
          <w:p w:rsidR="006C045B" w:rsidRPr="009A651B" w:rsidRDefault="006C045B" w:rsidP="00E8501F">
            <w:pPr>
              <w:pStyle w:val="Tabletext"/>
              <w:jc w:val="center"/>
              <w:rPr>
                <w:highlight w:val="yellow"/>
                <w:lang w:val="en-US"/>
              </w:rPr>
            </w:pPr>
            <w:r w:rsidRPr="009A651B">
              <w:rPr>
                <w:lang w:val="en-US"/>
              </w:rPr>
              <w:t>243</w:t>
            </w:r>
          </w:p>
        </w:tc>
      </w:tr>
      <w:tr w:rsidR="006C045B" w:rsidRPr="009A651B" w:rsidTr="00A26476">
        <w:trPr>
          <w:cantSplit/>
          <w:jc w:val="center"/>
        </w:trPr>
        <w:tc>
          <w:tcPr>
            <w:tcW w:w="2135" w:type="dxa"/>
          </w:tcPr>
          <w:p w:rsidR="006C045B" w:rsidRPr="00E8501F" w:rsidRDefault="006C045B" w:rsidP="00E8501F">
            <w:pPr>
              <w:pStyle w:val="Tabletext"/>
              <w:jc w:val="center"/>
              <w:rPr>
                <w:b/>
                <w:bCs/>
                <w:lang w:val="en-US"/>
              </w:rPr>
            </w:pPr>
            <w:r w:rsidRPr="00E8501F">
              <w:rPr>
                <w:b/>
                <w:bCs/>
                <w:lang w:val="en-US"/>
              </w:rPr>
              <w:t>WP 4A</w:t>
            </w:r>
          </w:p>
          <w:p w:rsidR="006C045B" w:rsidRPr="009A651B" w:rsidRDefault="006C045B" w:rsidP="00E8501F">
            <w:pPr>
              <w:pStyle w:val="Tabletext"/>
              <w:jc w:val="center"/>
              <w:rPr>
                <w:lang w:val="en-US"/>
              </w:rPr>
            </w:pPr>
            <w:r w:rsidRPr="009A651B">
              <w:rPr>
                <w:lang w:val="en-US"/>
              </w:rPr>
              <w:t>WP 4C</w:t>
            </w:r>
          </w:p>
          <w:p w:rsidR="006C045B" w:rsidRPr="009A651B" w:rsidRDefault="006C045B" w:rsidP="00E8501F">
            <w:pPr>
              <w:pStyle w:val="Tabletext"/>
              <w:jc w:val="center"/>
              <w:rPr>
                <w:highlight w:val="yellow"/>
                <w:lang w:val="en-US"/>
              </w:rPr>
            </w:pPr>
            <w:r w:rsidRPr="009A651B">
              <w:rPr>
                <w:lang w:val="en-US"/>
              </w:rPr>
              <w:t>WP 7B</w:t>
            </w:r>
          </w:p>
        </w:tc>
        <w:tc>
          <w:tcPr>
            <w:tcW w:w="5153" w:type="dxa"/>
          </w:tcPr>
          <w:p w:rsidR="006C045B" w:rsidRPr="009A651B" w:rsidRDefault="006C045B" w:rsidP="00E8501F">
            <w:pPr>
              <w:pStyle w:val="Tabletext"/>
              <w:rPr>
                <w:highlight w:val="yellow"/>
                <w:lang w:val="en-US"/>
              </w:rPr>
            </w:pPr>
            <w:r w:rsidRPr="009A651B">
              <w:rPr>
                <w:lang w:val="en-US"/>
              </w:rPr>
              <w:t xml:space="preserve">Reply liaison statement to Working Party 4A (copied to Working Parties 4C and 7B) </w:t>
            </w:r>
            <w:r w:rsidR="00E8501F">
              <w:rPr>
                <w:lang w:val="en-US"/>
              </w:rPr>
              <w:t>–</w:t>
            </w:r>
            <w:r w:rsidRPr="009A651B">
              <w:rPr>
                <w:lang w:val="en-US"/>
              </w:rPr>
              <w:t xml:space="preserve"> Simplified regulatory regime for non-GSO satellites with short duration missions </w:t>
            </w:r>
          </w:p>
        </w:tc>
        <w:tc>
          <w:tcPr>
            <w:tcW w:w="1162" w:type="dxa"/>
          </w:tcPr>
          <w:p w:rsidR="006C045B" w:rsidRPr="009A651B" w:rsidRDefault="006C045B" w:rsidP="00E8501F">
            <w:pPr>
              <w:pStyle w:val="Tabletext"/>
              <w:jc w:val="center"/>
              <w:rPr>
                <w:rStyle w:val="Hyperlink"/>
                <w:bCs/>
                <w:color w:val="000000" w:themeColor="text1"/>
                <w:sz w:val="20"/>
                <w:lang w:val="en-US" w:eastAsia="zh-CN"/>
              </w:rPr>
            </w:pPr>
            <w:r w:rsidRPr="009A651B">
              <w:rPr>
                <w:lang w:val="en-US" w:eastAsia="zh-CN"/>
              </w:rPr>
              <w:fldChar w:fldCharType="begin"/>
            </w:r>
            <w:r w:rsidRPr="009A651B">
              <w:rPr>
                <w:lang w:val="en-US" w:eastAsia="zh-CN"/>
              </w:rPr>
              <w:instrText>HYPERLINK "http://www.itu.int/md/R15-WP4A-C-0532"</w:instrText>
            </w:r>
            <w:r w:rsidRPr="009A651B">
              <w:rPr>
                <w:lang w:val="en-US" w:eastAsia="zh-CN"/>
              </w:rPr>
              <w:fldChar w:fldCharType="separate"/>
            </w:r>
            <w:r w:rsidRPr="009A651B">
              <w:rPr>
                <w:rStyle w:val="Hyperlink"/>
                <w:bCs/>
                <w:sz w:val="20"/>
                <w:lang w:val="en-US" w:eastAsia="zh-CN"/>
              </w:rPr>
              <w:t>4A/532</w:t>
            </w:r>
          </w:p>
          <w:p w:rsidR="006C045B" w:rsidRPr="009A651B" w:rsidRDefault="006C045B" w:rsidP="00E8501F">
            <w:pPr>
              <w:pStyle w:val="Tabletext"/>
              <w:jc w:val="center"/>
              <w:rPr>
                <w:rStyle w:val="Hyperlink"/>
                <w:bCs/>
                <w:sz w:val="20"/>
                <w:lang w:val="en-US" w:eastAsia="zh-CN"/>
              </w:rPr>
            </w:pPr>
            <w:r w:rsidRPr="009A651B">
              <w:rPr>
                <w:lang w:val="en-US" w:eastAsia="zh-CN"/>
              </w:rPr>
              <w:fldChar w:fldCharType="end"/>
            </w:r>
            <w:hyperlink r:id="rId38" w:history="1">
              <w:r w:rsidRPr="009A651B">
                <w:rPr>
                  <w:rStyle w:val="Hyperlink"/>
                  <w:bCs/>
                  <w:sz w:val="20"/>
                  <w:lang w:val="en-US" w:eastAsia="zh-CN"/>
                </w:rPr>
                <w:t>4C/280</w:t>
              </w:r>
            </w:hyperlink>
          </w:p>
          <w:p w:rsidR="006C045B" w:rsidRPr="009A651B" w:rsidRDefault="00490485" w:rsidP="00E8501F">
            <w:pPr>
              <w:pStyle w:val="Tabletext"/>
              <w:jc w:val="center"/>
              <w:rPr>
                <w:highlight w:val="yellow"/>
                <w:lang w:val="en-US" w:eastAsia="zh-CN"/>
              </w:rPr>
            </w:pPr>
            <w:hyperlink r:id="rId39" w:history="1">
              <w:r w:rsidR="006C045B" w:rsidRPr="009A651B">
                <w:rPr>
                  <w:rStyle w:val="Hyperlink"/>
                  <w:bCs/>
                  <w:sz w:val="20"/>
                  <w:lang w:val="en-US" w:eastAsia="zh-CN"/>
                </w:rPr>
                <w:t>7B/249</w:t>
              </w:r>
            </w:hyperlink>
          </w:p>
        </w:tc>
        <w:tc>
          <w:tcPr>
            <w:tcW w:w="1151" w:type="dxa"/>
          </w:tcPr>
          <w:p w:rsidR="006C045B" w:rsidRPr="009A651B" w:rsidRDefault="006C045B" w:rsidP="00E8501F">
            <w:pPr>
              <w:pStyle w:val="Tabletext"/>
              <w:jc w:val="center"/>
              <w:rPr>
                <w:lang w:val="en-US"/>
              </w:rPr>
            </w:pPr>
            <w:r w:rsidRPr="009A651B">
              <w:rPr>
                <w:lang w:val="en-US"/>
              </w:rPr>
              <w:t>226R1</w:t>
            </w:r>
          </w:p>
        </w:tc>
      </w:tr>
      <w:tr w:rsidR="006C045B" w:rsidRPr="009A651B" w:rsidTr="00A26476">
        <w:trPr>
          <w:cantSplit/>
          <w:jc w:val="center"/>
        </w:trPr>
        <w:tc>
          <w:tcPr>
            <w:tcW w:w="2135" w:type="dxa"/>
          </w:tcPr>
          <w:p w:rsidR="006C045B" w:rsidRPr="00E8501F" w:rsidRDefault="006C045B" w:rsidP="00E8501F">
            <w:pPr>
              <w:pStyle w:val="Tabletext"/>
              <w:jc w:val="center"/>
              <w:rPr>
                <w:b/>
                <w:bCs/>
                <w:highlight w:val="yellow"/>
                <w:lang w:val="en-US"/>
              </w:rPr>
            </w:pPr>
            <w:r w:rsidRPr="00E8501F">
              <w:rPr>
                <w:b/>
                <w:bCs/>
                <w:lang w:val="en-US"/>
              </w:rPr>
              <w:t>WP 4A</w:t>
            </w:r>
          </w:p>
        </w:tc>
        <w:tc>
          <w:tcPr>
            <w:tcW w:w="5153" w:type="dxa"/>
          </w:tcPr>
          <w:p w:rsidR="006C045B" w:rsidRPr="009A651B" w:rsidRDefault="006C045B" w:rsidP="00E8501F">
            <w:pPr>
              <w:pStyle w:val="Tabletext"/>
              <w:rPr>
                <w:highlight w:val="yellow"/>
                <w:lang w:val="en-US"/>
              </w:rPr>
            </w:pPr>
            <w:r w:rsidRPr="009A651B">
              <w:rPr>
                <w:lang w:val="en-US"/>
              </w:rPr>
              <w:t xml:space="preserve">Liaison statement to Working Party 4A </w:t>
            </w:r>
            <w:r w:rsidR="00E8501F">
              <w:rPr>
                <w:lang w:val="en-US"/>
              </w:rPr>
              <w:t>–</w:t>
            </w:r>
            <w:r w:rsidRPr="009A651B">
              <w:rPr>
                <w:lang w:val="en-US"/>
              </w:rPr>
              <w:t xml:space="preserve"> Sharing and compatibility studies regarding WRC-19 agenda item 1.16</w:t>
            </w:r>
          </w:p>
        </w:tc>
        <w:tc>
          <w:tcPr>
            <w:tcW w:w="1162" w:type="dxa"/>
          </w:tcPr>
          <w:p w:rsidR="006C045B" w:rsidRPr="009A651B" w:rsidRDefault="00490485" w:rsidP="00E8501F">
            <w:pPr>
              <w:pStyle w:val="Tabletext"/>
              <w:jc w:val="center"/>
              <w:rPr>
                <w:lang w:val="en-US"/>
              </w:rPr>
            </w:pPr>
            <w:hyperlink r:id="rId40" w:history="1">
              <w:r w:rsidR="006C045B" w:rsidRPr="009A651B">
                <w:rPr>
                  <w:rStyle w:val="Hyperlink"/>
                  <w:sz w:val="20"/>
                  <w:lang w:val="en-US"/>
                </w:rPr>
                <w:t>4A/533</w:t>
              </w:r>
            </w:hyperlink>
          </w:p>
        </w:tc>
        <w:tc>
          <w:tcPr>
            <w:tcW w:w="1151" w:type="dxa"/>
          </w:tcPr>
          <w:p w:rsidR="006C045B" w:rsidRPr="009A651B" w:rsidRDefault="006C045B" w:rsidP="00E8501F">
            <w:pPr>
              <w:pStyle w:val="Tabletext"/>
              <w:jc w:val="center"/>
              <w:rPr>
                <w:lang w:val="en-US"/>
              </w:rPr>
            </w:pPr>
            <w:r w:rsidRPr="009A651B">
              <w:rPr>
                <w:lang w:val="en-US"/>
              </w:rPr>
              <w:t>232R2</w:t>
            </w:r>
          </w:p>
        </w:tc>
      </w:tr>
      <w:tr w:rsidR="006C045B" w:rsidRPr="009A651B" w:rsidTr="00A26476">
        <w:trPr>
          <w:cantSplit/>
          <w:jc w:val="center"/>
        </w:trPr>
        <w:tc>
          <w:tcPr>
            <w:tcW w:w="2135" w:type="dxa"/>
          </w:tcPr>
          <w:p w:rsidR="006C045B" w:rsidRPr="00E8501F" w:rsidRDefault="006C045B" w:rsidP="00E8501F">
            <w:pPr>
              <w:pStyle w:val="Tabletext"/>
              <w:jc w:val="center"/>
              <w:rPr>
                <w:b/>
                <w:bCs/>
                <w:highlight w:val="yellow"/>
                <w:lang w:val="en-US"/>
              </w:rPr>
            </w:pPr>
            <w:r w:rsidRPr="00E8501F">
              <w:rPr>
                <w:b/>
                <w:bCs/>
                <w:lang w:val="en-US"/>
              </w:rPr>
              <w:t>WP 4A</w:t>
            </w:r>
          </w:p>
        </w:tc>
        <w:tc>
          <w:tcPr>
            <w:tcW w:w="5153" w:type="dxa"/>
          </w:tcPr>
          <w:p w:rsidR="006C045B" w:rsidRPr="009A651B" w:rsidRDefault="006C045B" w:rsidP="00E8501F">
            <w:pPr>
              <w:pStyle w:val="Tabletext"/>
              <w:rPr>
                <w:highlight w:val="yellow"/>
                <w:lang w:val="en-US"/>
              </w:rPr>
            </w:pPr>
            <w:r w:rsidRPr="009A651B">
              <w:rPr>
                <w:lang w:val="en-US"/>
              </w:rPr>
              <w:t xml:space="preserve">Liaison statement to Working Party 4A </w:t>
            </w:r>
            <w:r w:rsidR="00E8501F">
              <w:rPr>
                <w:lang w:val="en-US"/>
              </w:rPr>
              <w:t>–</w:t>
            </w:r>
            <w:r w:rsidRPr="009A651B">
              <w:rPr>
                <w:lang w:val="en-US"/>
              </w:rPr>
              <w:t xml:space="preserve"> Updated receiver characteristics of systems in the land mobile service for use in sharing and compatibility studies for WRC-19 agenda item 1.5</w:t>
            </w:r>
          </w:p>
        </w:tc>
        <w:tc>
          <w:tcPr>
            <w:tcW w:w="1162" w:type="dxa"/>
          </w:tcPr>
          <w:p w:rsidR="006C045B" w:rsidRPr="009A651B" w:rsidRDefault="00490485" w:rsidP="00E8501F">
            <w:pPr>
              <w:pStyle w:val="Tabletext"/>
              <w:jc w:val="center"/>
              <w:rPr>
                <w:highlight w:val="yellow"/>
                <w:lang w:val="en-US" w:eastAsia="zh-CN"/>
              </w:rPr>
            </w:pPr>
            <w:hyperlink r:id="rId41" w:history="1">
              <w:r w:rsidR="006C045B" w:rsidRPr="009A651B">
                <w:rPr>
                  <w:rStyle w:val="Hyperlink"/>
                  <w:sz w:val="20"/>
                  <w:lang w:val="en-US"/>
                </w:rPr>
                <w:t>4A/536</w:t>
              </w:r>
            </w:hyperlink>
          </w:p>
        </w:tc>
        <w:tc>
          <w:tcPr>
            <w:tcW w:w="1151" w:type="dxa"/>
          </w:tcPr>
          <w:p w:rsidR="006C045B" w:rsidRPr="009A651B" w:rsidRDefault="006C045B" w:rsidP="00E8501F">
            <w:pPr>
              <w:pStyle w:val="Tabletext"/>
              <w:jc w:val="center"/>
              <w:rPr>
                <w:lang w:val="en-US"/>
              </w:rPr>
            </w:pPr>
            <w:r w:rsidRPr="009A651B">
              <w:rPr>
                <w:lang w:val="en-US"/>
              </w:rPr>
              <w:t>229R1</w:t>
            </w:r>
          </w:p>
        </w:tc>
      </w:tr>
      <w:tr w:rsidR="006C045B" w:rsidRPr="009A651B" w:rsidTr="00A26476">
        <w:trPr>
          <w:cantSplit/>
          <w:jc w:val="center"/>
        </w:trPr>
        <w:tc>
          <w:tcPr>
            <w:tcW w:w="2135" w:type="dxa"/>
          </w:tcPr>
          <w:p w:rsidR="006C045B" w:rsidRPr="00E8501F" w:rsidRDefault="006C045B" w:rsidP="00E8501F">
            <w:pPr>
              <w:pStyle w:val="Tabletext"/>
              <w:jc w:val="center"/>
              <w:rPr>
                <w:b/>
                <w:bCs/>
                <w:highlight w:val="yellow"/>
                <w:lang w:val="en-US"/>
              </w:rPr>
            </w:pPr>
            <w:r w:rsidRPr="00E8501F">
              <w:rPr>
                <w:b/>
                <w:bCs/>
                <w:lang w:val="en-US"/>
              </w:rPr>
              <w:t>WP 5B</w:t>
            </w:r>
          </w:p>
        </w:tc>
        <w:tc>
          <w:tcPr>
            <w:tcW w:w="5153" w:type="dxa"/>
          </w:tcPr>
          <w:p w:rsidR="006C045B" w:rsidRPr="009A651B" w:rsidRDefault="006C045B" w:rsidP="00E8501F">
            <w:pPr>
              <w:pStyle w:val="Tabletext"/>
              <w:rPr>
                <w:highlight w:val="yellow"/>
                <w:lang w:val="en-US"/>
              </w:rPr>
            </w:pPr>
            <w:r w:rsidRPr="009A651B">
              <w:rPr>
                <w:lang w:val="en-US"/>
              </w:rPr>
              <w:t xml:space="preserve">Reply liaison statement to Working Party 5B - Studies for the implementation of Resolution </w:t>
            </w:r>
            <w:r w:rsidRPr="00E8501F">
              <w:rPr>
                <w:b/>
                <w:bCs/>
                <w:lang w:val="en-US"/>
              </w:rPr>
              <w:t>155 (WRC-15)</w:t>
            </w:r>
            <w:r w:rsidRPr="009A651B">
              <w:rPr>
                <w:lang w:val="en-US"/>
              </w:rPr>
              <w:t xml:space="preserve"> </w:t>
            </w:r>
          </w:p>
        </w:tc>
        <w:tc>
          <w:tcPr>
            <w:tcW w:w="1162" w:type="dxa"/>
          </w:tcPr>
          <w:p w:rsidR="006C045B" w:rsidRPr="009A651B" w:rsidRDefault="00490485" w:rsidP="00E8501F">
            <w:pPr>
              <w:pStyle w:val="Tabletext"/>
              <w:jc w:val="center"/>
              <w:rPr>
                <w:lang w:val="en-US"/>
              </w:rPr>
            </w:pPr>
            <w:hyperlink r:id="rId42" w:history="1">
              <w:r w:rsidR="006C045B" w:rsidRPr="009A651B">
                <w:rPr>
                  <w:rStyle w:val="Hyperlink"/>
                  <w:sz w:val="20"/>
                  <w:lang w:val="en-US"/>
                </w:rPr>
                <w:t>5B/408</w:t>
              </w:r>
            </w:hyperlink>
          </w:p>
        </w:tc>
        <w:tc>
          <w:tcPr>
            <w:tcW w:w="1151" w:type="dxa"/>
          </w:tcPr>
          <w:p w:rsidR="006C045B" w:rsidRPr="009A651B" w:rsidRDefault="006C045B" w:rsidP="00E8501F">
            <w:pPr>
              <w:pStyle w:val="Tabletext"/>
              <w:jc w:val="center"/>
              <w:rPr>
                <w:highlight w:val="yellow"/>
                <w:lang w:val="en-US"/>
              </w:rPr>
            </w:pPr>
            <w:r w:rsidRPr="009A651B">
              <w:rPr>
                <w:lang w:val="en-US"/>
              </w:rPr>
              <w:t>217R1</w:t>
            </w:r>
          </w:p>
        </w:tc>
      </w:tr>
      <w:tr w:rsidR="006C045B" w:rsidRPr="009A651B" w:rsidTr="00A26476">
        <w:trPr>
          <w:cantSplit/>
          <w:jc w:val="center"/>
        </w:trPr>
        <w:tc>
          <w:tcPr>
            <w:tcW w:w="2135" w:type="dxa"/>
          </w:tcPr>
          <w:p w:rsidR="006C045B" w:rsidRPr="00E8501F" w:rsidRDefault="006C045B" w:rsidP="00E8501F">
            <w:pPr>
              <w:pStyle w:val="Tabletext"/>
              <w:jc w:val="center"/>
              <w:rPr>
                <w:b/>
                <w:bCs/>
                <w:lang w:val="en-US"/>
              </w:rPr>
            </w:pPr>
            <w:r w:rsidRPr="00E8501F">
              <w:rPr>
                <w:b/>
                <w:bCs/>
                <w:lang w:val="en-US"/>
              </w:rPr>
              <w:t>WP 5B</w:t>
            </w:r>
          </w:p>
          <w:p w:rsidR="006C045B" w:rsidRPr="009A651B" w:rsidRDefault="006C045B" w:rsidP="00E8501F">
            <w:pPr>
              <w:pStyle w:val="Tabletext"/>
              <w:jc w:val="center"/>
              <w:rPr>
                <w:highlight w:val="yellow"/>
                <w:lang w:val="en-US"/>
              </w:rPr>
            </w:pPr>
            <w:r w:rsidRPr="009A651B">
              <w:rPr>
                <w:lang w:val="en-US"/>
              </w:rPr>
              <w:t>WP 5C</w:t>
            </w:r>
          </w:p>
        </w:tc>
        <w:tc>
          <w:tcPr>
            <w:tcW w:w="5153" w:type="dxa"/>
          </w:tcPr>
          <w:p w:rsidR="006C045B" w:rsidRPr="009A651B" w:rsidRDefault="006C045B" w:rsidP="00C21EBC">
            <w:pPr>
              <w:pStyle w:val="Tabletext"/>
              <w:rPr>
                <w:highlight w:val="yellow"/>
                <w:lang w:val="en-US"/>
              </w:rPr>
            </w:pPr>
            <w:r w:rsidRPr="009A651B">
              <w:rPr>
                <w:lang w:val="en-US"/>
              </w:rPr>
              <w:t xml:space="preserve">Liaison statement to Working Party 5B (copied to Working Party 5C for information) </w:t>
            </w:r>
            <w:r w:rsidR="00C21EBC">
              <w:rPr>
                <w:lang w:val="en-US"/>
              </w:rPr>
              <w:t>–</w:t>
            </w:r>
            <w:r w:rsidRPr="009A651B">
              <w:rPr>
                <w:lang w:val="en-US"/>
              </w:rPr>
              <w:t xml:space="preserve"> Interference criteria of conventional and trunked land mobile systems to be used in sharing studies for WRC-19 agenda item 1.9.2</w:t>
            </w:r>
          </w:p>
        </w:tc>
        <w:tc>
          <w:tcPr>
            <w:tcW w:w="1162" w:type="dxa"/>
          </w:tcPr>
          <w:p w:rsidR="006C045B" w:rsidRPr="009A651B" w:rsidRDefault="00490485" w:rsidP="00E8501F">
            <w:pPr>
              <w:pStyle w:val="Tabletext"/>
              <w:jc w:val="center"/>
              <w:rPr>
                <w:rStyle w:val="Hyperlink"/>
                <w:sz w:val="20"/>
                <w:lang w:val="en-US"/>
              </w:rPr>
            </w:pPr>
            <w:hyperlink r:id="rId43" w:history="1">
              <w:r w:rsidR="006C045B" w:rsidRPr="009A651B">
                <w:rPr>
                  <w:rStyle w:val="Hyperlink"/>
                  <w:sz w:val="20"/>
                  <w:lang w:val="en-US"/>
                </w:rPr>
                <w:t>5B/407</w:t>
              </w:r>
            </w:hyperlink>
          </w:p>
          <w:p w:rsidR="006C045B" w:rsidRPr="009A651B" w:rsidRDefault="00490485" w:rsidP="00E8501F">
            <w:pPr>
              <w:pStyle w:val="Tabletext"/>
              <w:jc w:val="center"/>
              <w:rPr>
                <w:color w:val="0000FF"/>
                <w:u w:val="single"/>
                <w:lang w:val="en-US"/>
              </w:rPr>
            </w:pPr>
            <w:hyperlink r:id="rId44" w:history="1">
              <w:r w:rsidR="006C045B" w:rsidRPr="009A651B">
                <w:rPr>
                  <w:rStyle w:val="Hyperlink"/>
                  <w:sz w:val="20"/>
                  <w:lang w:val="en-US"/>
                </w:rPr>
                <w:t>5C/408</w:t>
              </w:r>
            </w:hyperlink>
          </w:p>
        </w:tc>
        <w:tc>
          <w:tcPr>
            <w:tcW w:w="1151" w:type="dxa"/>
          </w:tcPr>
          <w:p w:rsidR="006C045B" w:rsidRPr="009A651B" w:rsidRDefault="006C045B" w:rsidP="00E8501F">
            <w:pPr>
              <w:pStyle w:val="Tabletext"/>
              <w:jc w:val="center"/>
              <w:rPr>
                <w:lang w:val="en-US"/>
              </w:rPr>
            </w:pPr>
            <w:r w:rsidRPr="009A651B">
              <w:rPr>
                <w:lang w:val="en-US"/>
              </w:rPr>
              <w:t>216R1</w:t>
            </w:r>
          </w:p>
        </w:tc>
      </w:tr>
      <w:tr w:rsidR="006C045B" w:rsidRPr="009A651B" w:rsidTr="00A26476">
        <w:trPr>
          <w:cantSplit/>
          <w:jc w:val="center"/>
        </w:trPr>
        <w:tc>
          <w:tcPr>
            <w:tcW w:w="2135" w:type="dxa"/>
          </w:tcPr>
          <w:p w:rsidR="006C045B" w:rsidRPr="00C21EBC" w:rsidRDefault="006C045B" w:rsidP="00E8501F">
            <w:pPr>
              <w:pStyle w:val="Tabletext"/>
              <w:jc w:val="center"/>
              <w:rPr>
                <w:b/>
                <w:bCs/>
                <w:highlight w:val="yellow"/>
                <w:lang w:val="en-US"/>
              </w:rPr>
            </w:pPr>
            <w:r w:rsidRPr="00C21EBC">
              <w:rPr>
                <w:b/>
                <w:bCs/>
                <w:lang w:val="en-US"/>
              </w:rPr>
              <w:lastRenderedPageBreak/>
              <w:t>WP 5C</w:t>
            </w:r>
          </w:p>
        </w:tc>
        <w:tc>
          <w:tcPr>
            <w:tcW w:w="5153" w:type="dxa"/>
          </w:tcPr>
          <w:p w:rsidR="006C045B" w:rsidRPr="009A651B" w:rsidRDefault="006C045B" w:rsidP="00C21EBC">
            <w:pPr>
              <w:pStyle w:val="Tabletext"/>
              <w:rPr>
                <w:highlight w:val="yellow"/>
                <w:lang w:val="en-US"/>
              </w:rPr>
            </w:pPr>
            <w:r w:rsidRPr="009A651B">
              <w:rPr>
                <w:lang w:val="en-US"/>
              </w:rPr>
              <w:t xml:space="preserve">Liaison statement to Working Party 5C </w:t>
            </w:r>
            <w:r w:rsidR="00C21EBC">
              <w:rPr>
                <w:lang w:val="en-US"/>
              </w:rPr>
              <w:t>–</w:t>
            </w:r>
            <w:r w:rsidRPr="009A651B">
              <w:rPr>
                <w:lang w:val="en-US"/>
              </w:rPr>
              <w:t xml:space="preserve"> Updated receiver characteristics of systems in the land mobile service for use in sharing and compatibility studies for WRC-19 agenda item 1.14 (HAPS)</w:t>
            </w:r>
          </w:p>
        </w:tc>
        <w:tc>
          <w:tcPr>
            <w:tcW w:w="1162" w:type="dxa"/>
          </w:tcPr>
          <w:p w:rsidR="006C045B" w:rsidRPr="009A651B" w:rsidRDefault="00490485" w:rsidP="00E8501F">
            <w:pPr>
              <w:pStyle w:val="Tabletext"/>
              <w:jc w:val="center"/>
              <w:rPr>
                <w:u w:val="single"/>
                <w:lang w:val="en-US"/>
              </w:rPr>
            </w:pPr>
            <w:hyperlink r:id="rId45" w:history="1">
              <w:r w:rsidR="006C045B" w:rsidRPr="009A651B">
                <w:rPr>
                  <w:rStyle w:val="Hyperlink"/>
                  <w:sz w:val="20"/>
                  <w:lang w:val="en-US"/>
                </w:rPr>
                <w:t>5C/407</w:t>
              </w:r>
            </w:hyperlink>
          </w:p>
        </w:tc>
        <w:tc>
          <w:tcPr>
            <w:tcW w:w="1151" w:type="dxa"/>
          </w:tcPr>
          <w:p w:rsidR="006C045B" w:rsidRPr="009A651B" w:rsidRDefault="006C045B" w:rsidP="00E8501F">
            <w:pPr>
              <w:pStyle w:val="Tabletext"/>
              <w:jc w:val="center"/>
              <w:rPr>
                <w:lang w:val="en-US"/>
              </w:rPr>
            </w:pPr>
            <w:r w:rsidRPr="009A651B">
              <w:rPr>
                <w:lang w:val="en-US"/>
              </w:rPr>
              <w:t>215R1</w:t>
            </w:r>
          </w:p>
        </w:tc>
      </w:tr>
      <w:tr w:rsidR="006C045B" w:rsidRPr="009A651B" w:rsidTr="00A26476">
        <w:trPr>
          <w:cantSplit/>
          <w:jc w:val="center"/>
        </w:trPr>
        <w:tc>
          <w:tcPr>
            <w:tcW w:w="2135" w:type="dxa"/>
          </w:tcPr>
          <w:p w:rsidR="006C045B" w:rsidRPr="00C21EBC" w:rsidRDefault="006C045B" w:rsidP="00E8501F">
            <w:pPr>
              <w:pStyle w:val="Tabletext"/>
              <w:jc w:val="center"/>
              <w:rPr>
                <w:b/>
                <w:bCs/>
                <w:highlight w:val="yellow"/>
                <w:lang w:val="en-US"/>
              </w:rPr>
            </w:pPr>
            <w:r w:rsidRPr="00C21EBC">
              <w:rPr>
                <w:b/>
                <w:bCs/>
                <w:lang w:val="en-US"/>
              </w:rPr>
              <w:t>WP 5D</w:t>
            </w:r>
          </w:p>
        </w:tc>
        <w:tc>
          <w:tcPr>
            <w:tcW w:w="5153" w:type="dxa"/>
          </w:tcPr>
          <w:p w:rsidR="006C045B" w:rsidRPr="009A651B" w:rsidRDefault="006C045B" w:rsidP="00C21EBC">
            <w:pPr>
              <w:pStyle w:val="Tabletext"/>
              <w:rPr>
                <w:lang w:val="en-US"/>
              </w:rPr>
            </w:pPr>
            <w:r w:rsidRPr="009A651B">
              <w:rPr>
                <w:lang w:val="en-US"/>
              </w:rPr>
              <w:t xml:space="preserve">Liaison statement to Working Party 5D </w:t>
            </w:r>
            <w:r w:rsidR="00C21EBC">
              <w:rPr>
                <w:lang w:val="en-US"/>
              </w:rPr>
              <w:t>–</w:t>
            </w:r>
            <w:r w:rsidRPr="009A651B">
              <w:rPr>
                <w:lang w:val="en-US"/>
              </w:rPr>
              <w:t xml:space="preserve"> Work on WRC-19 agenda item 9.1, issue 9.1.8</w:t>
            </w:r>
          </w:p>
        </w:tc>
        <w:tc>
          <w:tcPr>
            <w:tcW w:w="1162" w:type="dxa"/>
          </w:tcPr>
          <w:p w:rsidR="006C045B" w:rsidRPr="009A651B" w:rsidRDefault="00490485" w:rsidP="00E8501F">
            <w:pPr>
              <w:pStyle w:val="Tabletext"/>
              <w:jc w:val="center"/>
              <w:rPr>
                <w:lang w:val="en-US"/>
              </w:rPr>
            </w:pPr>
            <w:hyperlink r:id="rId46" w:history="1">
              <w:r w:rsidR="006C045B" w:rsidRPr="009A651B">
                <w:rPr>
                  <w:rStyle w:val="Hyperlink"/>
                  <w:sz w:val="20"/>
                  <w:lang w:val="en-US"/>
                </w:rPr>
                <w:t>5D/780</w:t>
              </w:r>
            </w:hyperlink>
          </w:p>
        </w:tc>
        <w:tc>
          <w:tcPr>
            <w:tcW w:w="1151" w:type="dxa"/>
          </w:tcPr>
          <w:p w:rsidR="006C045B" w:rsidRPr="009A651B" w:rsidRDefault="006C045B" w:rsidP="00E8501F">
            <w:pPr>
              <w:pStyle w:val="Tabletext"/>
              <w:jc w:val="center"/>
              <w:rPr>
                <w:lang w:val="en-US"/>
              </w:rPr>
            </w:pPr>
            <w:r w:rsidRPr="009A651B">
              <w:rPr>
                <w:lang w:val="en-US"/>
              </w:rPr>
              <w:t>255R1</w:t>
            </w:r>
          </w:p>
        </w:tc>
      </w:tr>
      <w:tr w:rsidR="006C045B" w:rsidRPr="009A651B" w:rsidTr="00A26476">
        <w:trPr>
          <w:cantSplit/>
          <w:jc w:val="center"/>
        </w:trPr>
        <w:tc>
          <w:tcPr>
            <w:tcW w:w="2135" w:type="dxa"/>
          </w:tcPr>
          <w:p w:rsidR="006C045B" w:rsidRPr="00C21EBC" w:rsidRDefault="006C045B" w:rsidP="00E8501F">
            <w:pPr>
              <w:pStyle w:val="Tabletext"/>
              <w:jc w:val="center"/>
              <w:rPr>
                <w:b/>
                <w:bCs/>
                <w:lang w:val="en-US"/>
              </w:rPr>
            </w:pPr>
            <w:r w:rsidRPr="00C21EBC">
              <w:rPr>
                <w:b/>
                <w:bCs/>
                <w:lang w:val="en-US"/>
              </w:rPr>
              <w:t>WP 5D</w:t>
            </w:r>
          </w:p>
        </w:tc>
        <w:tc>
          <w:tcPr>
            <w:tcW w:w="5153" w:type="dxa"/>
          </w:tcPr>
          <w:p w:rsidR="006C045B" w:rsidRPr="009A651B" w:rsidRDefault="006C045B" w:rsidP="00E8501F">
            <w:pPr>
              <w:pStyle w:val="Tabletext"/>
              <w:rPr>
                <w:lang w:val="en-US"/>
              </w:rPr>
            </w:pPr>
            <w:r w:rsidRPr="009A651B">
              <w:rPr>
                <w:lang w:val="en-US"/>
              </w:rPr>
              <w:t>Liaison statement to Working Party 5D – IMT-2020 technologies for broadband PPDR</w:t>
            </w:r>
          </w:p>
        </w:tc>
        <w:tc>
          <w:tcPr>
            <w:tcW w:w="1162" w:type="dxa"/>
          </w:tcPr>
          <w:p w:rsidR="006C045B" w:rsidRPr="009A651B" w:rsidRDefault="00490485" w:rsidP="00E8501F">
            <w:pPr>
              <w:pStyle w:val="Tabletext"/>
              <w:jc w:val="center"/>
              <w:rPr>
                <w:lang w:val="en-US"/>
              </w:rPr>
            </w:pPr>
            <w:hyperlink r:id="rId47" w:history="1">
              <w:r w:rsidR="006D3A57" w:rsidRPr="009A651B">
                <w:rPr>
                  <w:rStyle w:val="Hyperlink"/>
                  <w:sz w:val="20"/>
                  <w:lang w:val="en-US"/>
                </w:rPr>
                <w:t>5D/783</w:t>
              </w:r>
            </w:hyperlink>
          </w:p>
        </w:tc>
        <w:tc>
          <w:tcPr>
            <w:tcW w:w="1151" w:type="dxa"/>
          </w:tcPr>
          <w:p w:rsidR="006C045B" w:rsidRPr="009A651B" w:rsidRDefault="006C045B" w:rsidP="00E8501F">
            <w:pPr>
              <w:pStyle w:val="Tabletext"/>
              <w:jc w:val="center"/>
              <w:rPr>
                <w:lang w:val="en-US"/>
              </w:rPr>
            </w:pPr>
            <w:r w:rsidRPr="009A651B">
              <w:rPr>
                <w:lang w:val="en-US"/>
              </w:rPr>
              <w:t>212R1</w:t>
            </w:r>
          </w:p>
        </w:tc>
      </w:tr>
      <w:tr w:rsidR="006C045B" w:rsidRPr="009A651B" w:rsidTr="00A26476">
        <w:trPr>
          <w:cantSplit/>
          <w:jc w:val="center"/>
        </w:trPr>
        <w:tc>
          <w:tcPr>
            <w:tcW w:w="2135" w:type="dxa"/>
          </w:tcPr>
          <w:p w:rsidR="006C045B" w:rsidRPr="00C21EBC" w:rsidRDefault="006C045B" w:rsidP="00E8501F">
            <w:pPr>
              <w:pStyle w:val="Tabletext"/>
              <w:jc w:val="center"/>
              <w:rPr>
                <w:b/>
                <w:bCs/>
                <w:lang w:val="en-US"/>
              </w:rPr>
            </w:pPr>
            <w:r w:rsidRPr="00C21EBC">
              <w:rPr>
                <w:b/>
                <w:bCs/>
                <w:lang w:val="en-US"/>
              </w:rPr>
              <w:t>WP 7C</w:t>
            </w:r>
          </w:p>
          <w:p w:rsidR="006C045B" w:rsidRPr="00C21EBC" w:rsidRDefault="006C045B" w:rsidP="00E8501F">
            <w:pPr>
              <w:pStyle w:val="Tabletext"/>
              <w:jc w:val="center"/>
              <w:rPr>
                <w:b/>
                <w:bCs/>
                <w:lang w:val="en-US"/>
              </w:rPr>
            </w:pPr>
            <w:r w:rsidRPr="00C21EBC">
              <w:rPr>
                <w:b/>
                <w:bCs/>
                <w:lang w:val="en-US"/>
              </w:rPr>
              <w:t>WP 7D</w:t>
            </w:r>
          </w:p>
          <w:p w:rsidR="006C045B" w:rsidRPr="009A651B" w:rsidRDefault="006C045B" w:rsidP="00E8501F">
            <w:pPr>
              <w:pStyle w:val="Tabletext"/>
              <w:jc w:val="center"/>
              <w:rPr>
                <w:highlight w:val="yellow"/>
                <w:lang w:val="en-US"/>
              </w:rPr>
            </w:pPr>
            <w:r w:rsidRPr="009A651B">
              <w:rPr>
                <w:lang w:val="en-US"/>
              </w:rPr>
              <w:t>WP 5B</w:t>
            </w:r>
          </w:p>
        </w:tc>
        <w:tc>
          <w:tcPr>
            <w:tcW w:w="5153" w:type="dxa"/>
          </w:tcPr>
          <w:p w:rsidR="006C045B" w:rsidRPr="009A651B" w:rsidRDefault="006C045B" w:rsidP="00C21EBC">
            <w:pPr>
              <w:pStyle w:val="Tabletext"/>
              <w:rPr>
                <w:highlight w:val="yellow"/>
                <w:lang w:val="en-US"/>
              </w:rPr>
            </w:pPr>
            <w:r w:rsidRPr="009A651B">
              <w:rPr>
                <w:lang w:val="en-US"/>
              </w:rPr>
              <w:t xml:space="preserve">Liaison statement to Working Parties 7C and 7D (copied to Working Party 5B for information) </w:t>
            </w:r>
            <w:r w:rsidR="00C21EBC">
              <w:rPr>
                <w:lang w:val="en-US"/>
              </w:rPr>
              <w:t>–</w:t>
            </w:r>
            <w:r w:rsidRPr="009A651B">
              <w:rPr>
                <w:lang w:val="en-US"/>
              </w:rPr>
              <w:t xml:space="preserve"> Coexistence between high-speed railway radiocommunication system between train and trackside operating in the frequency bands 92-94 GHz, 94.1-100 GHz and 102-109.5 GHz, and active and passive services </w:t>
            </w:r>
          </w:p>
        </w:tc>
        <w:tc>
          <w:tcPr>
            <w:tcW w:w="1162" w:type="dxa"/>
          </w:tcPr>
          <w:p w:rsidR="006C045B" w:rsidRPr="009A651B" w:rsidRDefault="00490485" w:rsidP="00E8501F">
            <w:pPr>
              <w:pStyle w:val="Tabletext"/>
              <w:jc w:val="center"/>
              <w:rPr>
                <w:rStyle w:val="Hyperlink"/>
                <w:color w:val="000000" w:themeColor="text1"/>
                <w:sz w:val="20"/>
                <w:lang w:val="en-US"/>
              </w:rPr>
            </w:pPr>
            <w:hyperlink r:id="rId48" w:history="1">
              <w:r w:rsidR="006C045B" w:rsidRPr="009A651B">
                <w:rPr>
                  <w:rStyle w:val="Hyperlink"/>
                  <w:sz w:val="20"/>
                  <w:lang w:val="en-US"/>
                </w:rPr>
                <w:t>5B/417</w:t>
              </w:r>
            </w:hyperlink>
          </w:p>
          <w:p w:rsidR="006C045B" w:rsidRPr="009A651B" w:rsidRDefault="00490485" w:rsidP="00E8501F">
            <w:pPr>
              <w:pStyle w:val="Tabletext"/>
              <w:jc w:val="center"/>
              <w:rPr>
                <w:lang w:val="en-US"/>
              </w:rPr>
            </w:pPr>
            <w:hyperlink r:id="rId49" w:history="1">
              <w:r w:rsidR="006C045B" w:rsidRPr="009A651B">
                <w:rPr>
                  <w:rStyle w:val="Hyperlink"/>
                  <w:sz w:val="20"/>
                  <w:lang w:val="en-US"/>
                </w:rPr>
                <w:t>7C/217</w:t>
              </w:r>
            </w:hyperlink>
          </w:p>
          <w:p w:rsidR="006C045B" w:rsidRPr="009A651B" w:rsidRDefault="00490485" w:rsidP="00E8501F">
            <w:pPr>
              <w:pStyle w:val="Tabletext"/>
              <w:jc w:val="center"/>
              <w:rPr>
                <w:highlight w:val="yellow"/>
                <w:lang w:val="en-US"/>
              </w:rPr>
            </w:pPr>
            <w:hyperlink r:id="rId50" w:history="1">
              <w:r w:rsidR="006C045B" w:rsidRPr="009A651B">
                <w:rPr>
                  <w:rStyle w:val="Hyperlink"/>
                  <w:sz w:val="20"/>
                  <w:lang w:val="en-US"/>
                </w:rPr>
                <w:t>7D/130</w:t>
              </w:r>
            </w:hyperlink>
          </w:p>
        </w:tc>
        <w:tc>
          <w:tcPr>
            <w:tcW w:w="1151" w:type="dxa"/>
          </w:tcPr>
          <w:p w:rsidR="006C045B" w:rsidRPr="009A651B" w:rsidRDefault="006C045B" w:rsidP="00E8501F">
            <w:pPr>
              <w:pStyle w:val="Tabletext"/>
              <w:jc w:val="center"/>
              <w:rPr>
                <w:highlight w:val="yellow"/>
                <w:lang w:val="en-US"/>
              </w:rPr>
            </w:pPr>
            <w:r w:rsidRPr="009A651B">
              <w:rPr>
                <w:lang w:val="en-US"/>
              </w:rPr>
              <w:t>224R2</w:t>
            </w:r>
          </w:p>
        </w:tc>
      </w:tr>
      <w:tr w:rsidR="006C045B" w:rsidRPr="009A651B" w:rsidTr="00A26476">
        <w:trPr>
          <w:cantSplit/>
          <w:jc w:val="center"/>
        </w:trPr>
        <w:tc>
          <w:tcPr>
            <w:tcW w:w="2135" w:type="dxa"/>
          </w:tcPr>
          <w:p w:rsidR="006C045B" w:rsidRPr="00C21EBC" w:rsidRDefault="006C045B" w:rsidP="00E8501F">
            <w:pPr>
              <w:pStyle w:val="Tabletext"/>
              <w:jc w:val="center"/>
              <w:rPr>
                <w:b/>
                <w:bCs/>
                <w:lang w:val="en-US"/>
              </w:rPr>
            </w:pPr>
            <w:r w:rsidRPr="00C21EBC">
              <w:rPr>
                <w:b/>
                <w:bCs/>
                <w:lang w:val="en-US"/>
              </w:rPr>
              <w:t>WP 7C</w:t>
            </w:r>
          </w:p>
          <w:p w:rsidR="006C045B" w:rsidRPr="009A651B" w:rsidRDefault="006C045B" w:rsidP="00E8501F">
            <w:pPr>
              <w:pStyle w:val="Tabletext"/>
              <w:jc w:val="center"/>
              <w:rPr>
                <w:lang w:val="en-US"/>
              </w:rPr>
            </w:pPr>
            <w:r w:rsidRPr="009A651B">
              <w:rPr>
                <w:lang w:val="en-US"/>
              </w:rPr>
              <w:t>WP 5B</w:t>
            </w:r>
          </w:p>
          <w:p w:rsidR="006C045B" w:rsidRPr="009A651B" w:rsidRDefault="006C045B" w:rsidP="00E8501F">
            <w:pPr>
              <w:pStyle w:val="Tabletext"/>
              <w:jc w:val="center"/>
              <w:rPr>
                <w:highlight w:val="yellow"/>
                <w:lang w:val="en-US"/>
              </w:rPr>
            </w:pPr>
            <w:r w:rsidRPr="009A651B">
              <w:rPr>
                <w:lang w:val="en-US"/>
              </w:rPr>
              <w:t>WP 5C</w:t>
            </w:r>
          </w:p>
        </w:tc>
        <w:tc>
          <w:tcPr>
            <w:tcW w:w="5153" w:type="dxa"/>
          </w:tcPr>
          <w:p w:rsidR="006C045B" w:rsidRPr="009A651B" w:rsidRDefault="006C045B" w:rsidP="00C21EBC">
            <w:pPr>
              <w:pStyle w:val="Tabletext"/>
              <w:rPr>
                <w:highlight w:val="yellow"/>
                <w:lang w:val="en-US"/>
              </w:rPr>
            </w:pPr>
            <w:r w:rsidRPr="009A651B">
              <w:rPr>
                <w:lang w:val="en-US"/>
              </w:rPr>
              <w:t xml:space="preserve">Reply liaison statement to Working Party 7C (copied to Working Parties 5B and 5C for information) </w:t>
            </w:r>
            <w:r w:rsidR="00C21EBC">
              <w:rPr>
                <w:lang w:val="en-US"/>
              </w:rPr>
              <w:t>–</w:t>
            </w:r>
            <w:r w:rsidRPr="009A651B">
              <w:rPr>
                <w:lang w:val="en-US"/>
              </w:rPr>
              <w:t xml:space="preserve"> Technical and operational characteristics for the 40-50 MHz frequency range (WRC-23 preliminary agenda item 2.2)</w:t>
            </w:r>
          </w:p>
        </w:tc>
        <w:tc>
          <w:tcPr>
            <w:tcW w:w="1162" w:type="dxa"/>
          </w:tcPr>
          <w:p w:rsidR="006C045B" w:rsidRPr="009A651B" w:rsidRDefault="00490485" w:rsidP="00E8501F">
            <w:pPr>
              <w:pStyle w:val="Tabletext"/>
              <w:jc w:val="center"/>
              <w:rPr>
                <w:lang w:val="en-US"/>
              </w:rPr>
            </w:pPr>
            <w:hyperlink r:id="rId51" w:history="1">
              <w:r w:rsidR="006C045B" w:rsidRPr="009A651B">
                <w:rPr>
                  <w:rStyle w:val="Hyperlink"/>
                  <w:sz w:val="20"/>
                  <w:lang w:val="en-US"/>
                </w:rPr>
                <w:t>5B/414</w:t>
              </w:r>
            </w:hyperlink>
          </w:p>
          <w:p w:rsidR="006C045B" w:rsidRPr="009A651B" w:rsidRDefault="00490485" w:rsidP="00E8501F">
            <w:pPr>
              <w:pStyle w:val="Tabletext"/>
              <w:jc w:val="center"/>
              <w:rPr>
                <w:rStyle w:val="Hyperlink"/>
                <w:sz w:val="20"/>
                <w:lang w:val="en-US"/>
              </w:rPr>
            </w:pPr>
            <w:hyperlink r:id="rId52" w:history="1">
              <w:r w:rsidR="006C045B" w:rsidRPr="009A651B">
                <w:rPr>
                  <w:rStyle w:val="Hyperlink"/>
                  <w:sz w:val="20"/>
                  <w:lang w:val="en-US"/>
                </w:rPr>
                <w:t>5C/418</w:t>
              </w:r>
            </w:hyperlink>
          </w:p>
          <w:p w:rsidR="006C045B" w:rsidRPr="009A651B" w:rsidRDefault="00490485" w:rsidP="00E8501F">
            <w:pPr>
              <w:pStyle w:val="Tabletext"/>
              <w:jc w:val="center"/>
              <w:rPr>
                <w:lang w:val="en-US"/>
              </w:rPr>
            </w:pPr>
            <w:hyperlink r:id="rId53" w:history="1">
              <w:r w:rsidR="006C045B" w:rsidRPr="009A651B">
                <w:rPr>
                  <w:rStyle w:val="Hyperlink"/>
                  <w:sz w:val="20"/>
                  <w:lang w:val="en-US"/>
                </w:rPr>
                <w:t>7C/214</w:t>
              </w:r>
            </w:hyperlink>
          </w:p>
        </w:tc>
        <w:tc>
          <w:tcPr>
            <w:tcW w:w="1151" w:type="dxa"/>
          </w:tcPr>
          <w:p w:rsidR="006C045B" w:rsidRPr="009A651B" w:rsidRDefault="006C045B" w:rsidP="00E8501F">
            <w:pPr>
              <w:pStyle w:val="Tabletext"/>
              <w:jc w:val="center"/>
              <w:rPr>
                <w:highlight w:val="yellow"/>
                <w:lang w:val="en-US"/>
              </w:rPr>
            </w:pPr>
            <w:r w:rsidRPr="009A651B">
              <w:rPr>
                <w:lang w:val="en-US"/>
              </w:rPr>
              <w:t>242R1</w:t>
            </w:r>
          </w:p>
        </w:tc>
      </w:tr>
    </w:tbl>
    <w:p w:rsidR="00C81AD5" w:rsidRPr="009A651B" w:rsidRDefault="00C81AD5" w:rsidP="00A26476">
      <w:pPr>
        <w:pStyle w:val="Heading1"/>
        <w:spacing w:before="360" w:after="240"/>
        <w:ind w:left="709" w:hanging="709"/>
        <w:rPr>
          <w:szCs w:val="24"/>
          <w:lang w:val="en-US"/>
        </w:rPr>
      </w:pPr>
      <w:bookmarkStart w:id="36" w:name="s4"/>
      <w:bookmarkStart w:id="37" w:name="_4_Liaison_statements"/>
      <w:bookmarkStart w:id="38" w:name="_Toc263973382"/>
      <w:bookmarkStart w:id="39" w:name="_Toc468648216"/>
      <w:bookmarkStart w:id="40" w:name="_Toc500252848"/>
      <w:bookmarkStart w:id="41" w:name="_Toc500332848"/>
      <w:bookmarkEnd w:id="14"/>
      <w:bookmarkEnd w:id="36"/>
      <w:bookmarkEnd w:id="37"/>
      <w:r w:rsidRPr="009A651B">
        <w:rPr>
          <w:szCs w:val="24"/>
          <w:lang w:val="en-US"/>
        </w:rPr>
        <w:t>4</w:t>
      </w:r>
      <w:r w:rsidRPr="009A651B">
        <w:rPr>
          <w:szCs w:val="24"/>
          <w:lang w:val="en-US"/>
        </w:rPr>
        <w:tab/>
      </w:r>
      <w:bookmarkStart w:id="42" w:name="s6"/>
      <w:bookmarkEnd w:id="42"/>
      <w:r w:rsidRPr="009A651B">
        <w:rPr>
          <w:szCs w:val="24"/>
          <w:lang w:val="en-US"/>
        </w:rPr>
        <w:t>Liaison statements from Working Party 5A to external organizations</w:t>
      </w:r>
      <w:r w:rsidRPr="009A651B">
        <w:rPr>
          <w:rStyle w:val="FootnoteReference"/>
          <w:szCs w:val="18"/>
          <w:lang w:val="en-US"/>
        </w:rPr>
        <w:footnoteReference w:id="2"/>
      </w:r>
      <w:bookmarkEnd w:id="38"/>
      <w:bookmarkEnd w:id="39"/>
      <w:bookmarkEnd w:id="40"/>
      <w:bookmarkEnd w:id="41"/>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4506"/>
        <w:gridCol w:w="1800"/>
        <w:gridCol w:w="1160"/>
      </w:tblGrid>
      <w:tr w:rsidR="00C81AD5" w:rsidRPr="009A651B" w:rsidTr="00D7155B">
        <w:trPr>
          <w:cantSplit/>
          <w:tblHeader/>
          <w:jc w:val="center"/>
        </w:trPr>
        <w:tc>
          <w:tcPr>
            <w:tcW w:w="2135" w:type="dxa"/>
            <w:vAlign w:val="center"/>
          </w:tcPr>
          <w:p w:rsidR="00C81AD5" w:rsidRPr="009A651B" w:rsidRDefault="00C81AD5" w:rsidP="00C21EBC">
            <w:pPr>
              <w:pStyle w:val="Tablehead"/>
              <w:rPr>
                <w:rFonts w:asciiTheme="majorBidi" w:hAnsiTheme="majorBidi" w:cstheme="majorBidi"/>
                <w:lang w:val="en-US"/>
              </w:rPr>
            </w:pPr>
            <w:r w:rsidRPr="009A651B">
              <w:rPr>
                <w:lang w:val="en-US"/>
              </w:rPr>
              <w:t>Liaison to</w:t>
            </w:r>
          </w:p>
        </w:tc>
        <w:tc>
          <w:tcPr>
            <w:tcW w:w="4506" w:type="dxa"/>
            <w:vAlign w:val="center"/>
          </w:tcPr>
          <w:p w:rsidR="00C81AD5" w:rsidRPr="009A651B" w:rsidRDefault="00C81AD5" w:rsidP="00C21EBC">
            <w:pPr>
              <w:pStyle w:val="Tablehead"/>
              <w:rPr>
                <w:rFonts w:asciiTheme="majorBidi" w:hAnsiTheme="majorBidi" w:cstheme="majorBidi"/>
                <w:caps/>
                <w:lang w:val="en-US"/>
              </w:rPr>
            </w:pPr>
            <w:r w:rsidRPr="009A651B">
              <w:rPr>
                <w:rFonts w:asciiTheme="majorBidi" w:hAnsiTheme="majorBidi" w:cstheme="majorBidi"/>
                <w:lang w:val="en-US"/>
              </w:rPr>
              <w:t>Title/Subject</w:t>
            </w:r>
          </w:p>
        </w:tc>
        <w:tc>
          <w:tcPr>
            <w:tcW w:w="1800" w:type="dxa"/>
            <w:vAlign w:val="center"/>
          </w:tcPr>
          <w:p w:rsidR="00C81AD5" w:rsidRPr="009A651B" w:rsidRDefault="00C81AD5" w:rsidP="00C21EBC">
            <w:pPr>
              <w:pStyle w:val="Tablehead"/>
              <w:rPr>
                <w:rFonts w:asciiTheme="majorBidi" w:hAnsiTheme="majorBidi" w:cstheme="majorBidi"/>
                <w:lang w:val="en-US"/>
              </w:rPr>
            </w:pPr>
            <w:r w:rsidRPr="009A651B">
              <w:rPr>
                <w:lang w:val="en-US"/>
              </w:rPr>
              <w:t>References</w:t>
            </w:r>
          </w:p>
        </w:tc>
        <w:tc>
          <w:tcPr>
            <w:tcW w:w="1160" w:type="dxa"/>
            <w:vAlign w:val="center"/>
          </w:tcPr>
          <w:p w:rsidR="00C81AD5" w:rsidRPr="009A651B" w:rsidRDefault="00C81AD5" w:rsidP="00C21EBC">
            <w:pPr>
              <w:pStyle w:val="Tablehead"/>
              <w:rPr>
                <w:rFonts w:asciiTheme="majorBidi" w:hAnsiTheme="majorBidi" w:cstheme="majorBidi"/>
                <w:caps/>
                <w:lang w:val="en-US"/>
              </w:rPr>
            </w:pPr>
            <w:r w:rsidRPr="009A651B">
              <w:rPr>
                <w:rFonts w:asciiTheme="majorBidi" w:hAnsiTheme="majorBidi" w:cstheme="majorBidi"/>
                <w:lang w:val="en-US"/>
              </w:rPr>
              <w:t>Source:</w:t>
            </w:r>
            <w:r w:rsidRPr="009A651B">
              <w:rPr>
                <w:rFonts w:asciiTheme="majorBidi" w:hAnsiTheme="majorBidi" w:cstheme="majorBidi"/>
                <w:lang w:val="en-US"/>
              </w:rPr>
              <w:br/>
              <w:t>5A/TEMP/</w:t>
            </w:r>
          </w:p>
        </w:tc>
      </w:tr>
      <w:tr w:rsidR="00C81AD5" w:rsidRPr="009A651B" w:rsidTr="00D7155B">
        <w:trPr>
          <w:cantSplit/>
          <w:jc w:val="center"/>
        </w:trPr>
        <w:tc>
          <w:tcPr>
            <w:tcW w:w="2135" w:type="dxa"/>
          </w:tcPr>
          <w:p w:rsidR="004C0214" w:rsidRPr="009A651B" w:rsidRDefault="00C81AD5" w:rsidP="00C21EBC">
            <w:pPr>
              <w:pStyle w:val="Tabletext"/>
              <w:jc w:val="center"/>
              <w:rPr>
                <w:lang w:val="en-US"/>
              </w:rPr>
            </w:pPr>
            <w:r w:rsidRPr="00C21EBC">
              <w:rPr>
                <w:b/>
                <w:bCs/>
                <w:lang w:val="en-US"/>
              </w:rPr>
              <w:t>APT</w:t>
            </w:r>
            <w:r w:rsidR="00C21EBC">
              <w:rPr>
                <w:b/>
                <w:bCs/>
                <w:lang w:val="en-US"/>
              </w:rPr>
              <w:br/>
            </w:r>
            <w:r w:rsidR="004C0214" w:rsidRPr="009A651B">
              <w:rPr>
                <w:lang w:val="en-US"/>
              </w:rPr>
              <w:t>(copy to ASMG, ATU, CEPT, CITEL, RCC)</w:t>
            </w:r>
          </w:p>
        </w:tc>
        <w:tc>
          <w:tcPr>
            <w:tcW w:w="4506" w:type="dxa"/>
          </w:tcPr>
          <w:p w:rsidR="00C81AD5" w:rsidRPr="009A651B" w:rsidRDefault="003D2038" w:rsidP="00C21EBC">
            <w:pPr>
              <w:pStyle w:val="Tabletext"/>
              <w:rPr>
                <w:lang w:val="en-US"/>
              </w:rPr>
            </w:pPr>
            <w:r w:rsidRPr="009A651B">
              <w:rPr>
                <w:lang w:val="en-US"/>
              </w:rPr>
              <w:t xml:space="preserve">Reply liaison statement to APT (copy to ATU, ASMG, CEPT, CITEL, RCC for information) </w:t>
            </w:r>
            <w:r w:rsidR="009A651B">
              <w:rPr>
                <w:lang w:val="en-US"/>
              </w:rPr>
              <w:t>–</w:t>
            </w:r>
            <w:r w:rsidRPr="009A651B">
              <w:rPr>
                <w:lang w:val="en-US"/>
              </w:rPr>
              <w:t xml:space="preserve"> Study progress on RSTT</w:t>
            </w:r>
          </w:p>
        </w:tc>
        <w:tc>
          <w:tcPr>
            <w:tcW w:w="1800" w:type="dxa"/>
          </w:tcPr>
          <w:p w:rsidR="00C81AD5" w:rsidRPr="009A651B" w:rsidRDefault="00227C21" w:rsidP="00C21EBC">
            <w:pPr>
              <w:pStyle w:val="Tabletext"/>
              <w:jc w:val="center"/>
              <w:rPr>
                <w:lang w:val="en-US"/>
              </w:rPr>
            </w:pPr>
            <w:r w:rsidRPr="009A651B">
              <w:rPr>
                <w:lang w:val="en-US"/>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50.15pt" o:ole="">
                  <v:imagedata r:id="rId54" o:title=""/>
                </v:shape>
                <o:OLEObject Type="Embed" ProgID="AcroExch.Document.DC" ShapeID="_x0000_i1025" DrawAspect="Icon" ObjectID="_1574074831" r:id="rId55"/>
              </w:object>
            </w:r>
            <w:r w:rsidRPr="009A651B">
              <w:rPr>
                <w:lang w:val="en-US"/>
              </w:rPr>
              <w:object w:dxaOrig="1551" w:dyaOrig="1004">
                <v:shape id="_x0000_i1026" type="#_x0000_t75" style="width:76.95pt;height:50.15pt" o:ole="">
                  <v:imagedata r:id="rId56" o:title=""/>
                </v:shape>
                <o:OLEObject Type="Embed" ProgID="AcroExch.Document.DC" ShapeID="_x0000_i1026" DrawAspect="Icon" ObjectID="_1574074832" r:id="rId57"/>
              </w:object>
            </w:r>
          </w:p>
          <w:p w:rsidR="00C81AD5" w:rsidRPr="009A651B" w:rsidRDefault="00C81AD5" w:rsidP="00C21EBC">
            <w:pPr>
              <w:pStyle w:val="Tabletext"/>
              <w:jc w:val="center"/>
              <w:rPr>
                <w:lang w:val="en-US"/>
              </w:rPr>
            </w:pPr>
            <w:r w:rsidRPr="009A651B">
              <w:rPr>
                <w:i/>
                <w:lang w:val="en-US"/>
              </w:rPr>
              <w:t xml:space="preserve">See </w:t>
            </w:r>
            <w:hyperlink w:anchor="s61" w:history="1">
              <w:r w:rsidRPr="009A651B">
                <w:rPr>
                  <w:rStyle w:val="Hyperlink"/>
                  <w:i/>
                  <w:sz w:val="20"/>
                  <w:lang w:val="en-US"/>
                </w:rPr>
                <w:t>section 4.1</w:t>
              </w:r>
            </w:hyperlink>
          </w:p>
        </w:tc>
        <w:tc>
          <w:tcPr>
            <w:tcW w:w="1160" w:type="dxa"/>
          </w:tcPr>
          <w:p w:rsidR="00C81AD5" w:rsidRPr="009A651B" w:rsidRDefault="004C0214" w:rsidP="00C21EBC">
            <w:pPr>
              <w:pStyle w:val="Tabletext"/>
              <w:jc w:val="center"/>
              <w:rPr>
                <w:lang w:val="en-US"/>
              </w:rPr>
            </w:pPr>
            <w:r w:rsidRPr="009A651B">
              <w:rPr>
                <w:lang w:val="en-US"/>
              </w:rPr>
              <w:t>248</w:t>
            </w:r>
            <w:r w:rsidR="00C81AD5" w:rsidRPr="009A651B">
              <w:rPr>
                <w:lang w:val="en-US"/>
              </w:rPr>
              <w:t>R1</w:t>
            </w:r>
          </w:p>
        </w:tc>
      </w:tr>
      <w:tr w:rsidR="00C81AD5" w:rsidRPr="009A651B" w:rsidTr="00D7155B">
        <w:trPr>
          <w:cantSplit/>
          <w:jc w:val="center"/>
        </w:trPr>
        <w:tc>
          <w:tcPr>
            <w:tcW w:w="2135" w:type="dxa"/>
          </w:tcPr>
          <w:p w:rsidR="00C81AD5" w:rsidRPr="009A651B" w:rsidRDefault="004C0214" w:rsidP="00C21EBC">
            <w:pPr>
              <w:pStyle w:val="Tabletext"/>
              <w:jc w:val="center"/>
              <w:rPr>
                <w:lang w:val="en-US"/>
              </w:rPr>
            </w:pPr>
            <w:r w:rsidRPr="00C21EBC">
              <w:rPr>
                <w:b/>
                <w:bCs/>
                <w:lang w:val="en-US"/>
              </w:rPr>
              <w:t>REGIONAL GROUPS:</w:t>
            </w:r>
            <w:r w:rsidR="00C21EBC">
              <w:rPr>
                <w:b/>
                <w:bCs/>
                <w:lang w:val="en-US"/>
              </w:rPr>
              <w:br/>
            </w:r>
            <w:r w:rsidRPr="00C21EBC">
              <w:rPr>
                <w:b/>
                <w:bCs/>
                <w:lang w:val="en-US"/>
              </w:rPr>
              <w:t>APT, ASMG, ATU, CEPT, CITEL, RCC</w:t>
            </w:r>
          </w:p>
        </w:tc>
        <w:tc>
          <w:tcPr>
            <w:tcW w:w="4506" w:type="dxa"/>
          </w:tcPr>
          <w:p w:rsidR="00C81AD5" w:rsidRPr="009A651B" w:rsidRDefault="00950D81" w:rsidP="00C21EBC">
            <w:pPr>
              <w:pStyle w:val="Tabletext"/>
              <w:rPr>
                <w:highlight w:val="yellow"/>
                <w:lang w:val="en-US"/>
              </w:rPr>
            </w:pPr>
            <w:r w:rsidRPr="009A651B">
              <w:rPr>
                <w:lang w:val="en-US"/>
              </w:rPr>
              <w:t>Liaison statement to regional organizations on public protection and disaster relief – Public protection and disaster relief</w:t>
            </w:r>
          </w:p>
        </w:tc>
        <w:tc>
          <w:tcPr>
            <w:tcW w:w="1800" w:type="dxa"/>
          </w:tcPr>
          <w:p w:rsidR="00C81AD5" w:rsidRPr="009A651B" w:rsidRDefault="006C045B" w:rsidP="00C21EBC">
            <w:pPr>
              <w:pStyle w:val="Tabletext"/>
              <w:jc w:val="center"/>
              <w:rPr>
                <w:i/>
                <w:lang w:val="en-US"/>
              </w:rPr>
            </w:pPr>
            <w:r w:rsidRPr="009A651B">
              <w:rPr>
                <w:i/>
                <w:lang w:val="en-US"/>
              </w:rPr>
              <w:object w:dxaOrig="1551" w:dyaOrig="1004">
                <v:shape id="_x0000_i1027" type="#_x0000_t75" style="width:76.95pt;height:50.15pt" o:ole="">
                  <v:imagedata r:id="rId58" o:title=""/>
                </v:shape>
                <o:OLEObject Type="Embed" ProgID="AcroExch.Document.DC" ShapeID="_x0000_i1027" DrawAspect="Icon" ObjectID="_1574074833" r:id="rId59"/>
              </w:object>
            </w:r>
          </w:p>
          <w:p w:rsidR="00C81AD5" w:rsidRPr="009A651B" w:rsidRDefault="00C81AD5" w:rsidP="00C21EBC">
            <w:pPr>
              <w:pStyle w:val="Tabletext"/>
              <w:jc w:val="center"/>
              <w:rPr>
                <w:i/>
                <w:color w:val="0000FF"/>
                <w:u w:val="single"/>
                <w:lang w:val="en-US"/>
              </w:rPr>
            </w:pPr>
            <w:r w:rsidRPr="009A651B">
              <w:rPr>
                <w:i/>
                <w:lang w:val="en-US"/>
              </w:rPr>
              <w:t xml:space="preserve">See </w:t>
            </w:r>
            <w:hyperlink w:anchor="s62" w:history="1">
              <w:r w:rsidRPr="009A651B">
                <w:rPr>
                  <w:rStyle w:val="Hyperlink"/>
                  <w:i/>
                  <w:sz w:val="20"/>
                  <w:lang w:val="en-US"/>
                </w:rPr>
                <w:t>section 4.2</w:t>
              </w:r>
            </w:hyperlink>
          </w:p>
        </w:tc>
        <w:tc>
          <w:tcPr>
            <w:tcW w:w="1160" w:type="dxa"/>
          </w:tcPr>
          <w:p w:rsidR="00C81AD5" w:rsidRPr="009A651B" w:rsidRDefault="004C0214" w:rsidP="00C21EBC">
            <w:pPr>
              <w:pStyle w:val="Tabletext"/>
              <w:jc w:val="center"/>
              <w:rPr>
                <w:lang w:val="en-US"/>
              </w:rPr>
            </w:pPr>
            <w:r w:rsidRPr="009A651B">
              <w:rPr>
                <w:lang w:val="en-US"/>
              </w:rPr>
              <w:t>219</w:t>
            </w:r>
            <w:r w:rsidR="00C81AD5" w:rsidRPr="009A651B">
              <w:rPr>
                <w:lang w:val="en-US"/>
              </w:rPr>
              <w:t>R1</w:t>
            </w:r>
          </w:p>
        </w:tc>
      </w:tr>
      <w:tr w:rsidR="00C81AD5" w:rsidRPr="009A651B" w:rsidTr="00D7155B">
        <w:trPr>
          <w:cantSplit/>
          <w:jc w:val="center"/>
        </w:trPr>
        <w:tc>
          <w:tcPr>
            <w:tcW w:w="2135" w:type="dxa"/>
          </w:tcPr>
          <w:p w:rsidR="00C81AD5" w:rsidRPr="009A651B" w:rsidRDefault="004C0214" w:rsidP="00C21EBC">
            <w:pPr>
              <w:pStyle w:val="Tabletext"/>
              <w:jc w:val="center"/>
              <w:rPr>
                <w:lang w:val="en-US"/>
              </w:rPr>
            </w:pPr>
            <w:r w:rsidRPr="00C21EBC">
              <w:rPr>
                <w:b/>
                <w:bCs/>
                <w:lang w:val="en-US"/>
              </w:rPr>
              <w:t>ITS</w:t>
            </w:r>
            <w:r w:rsidRPr="009A651B">
              <w:rPr>
                <w:lang w:val="en-US"/>
              </w:rPr>
              <w:br/>
              <w:t>External Organizations</w:t>
            </w:r>
          </w:p>
        </w:tc>
        <w:tc>
          <w:tcPr>
            <w:tcW w:w="4506" w:type="dxa"/>
          </w:tcPr>
          <w:p w:rsidR="00C81AD5" w:rsidRPr="009A651B" w:rsidRDefault="00950D81" w:rsidP="00C21EBC">
            <w:pPr>
              <w:pStyle w:val="Tabletext"/>
              <w:rPr>
                <w:highlight w:val="yellow"/>
                <w:lang w:val="en-US"/>
              </w:rPr>
            </w:pPr>
            <w:r w:rsidRPr="009A651B">
              <w:rPr>
                <w:lang w:val="en-US"/>
              </w:rPr>
              <w:t>Liaison statement to External Organizations on the revision of Recommendation ITU-R M.2084-0 “Radio interface standards of vehicle-to-vehicle and vehicle-to-infrastructure communications for Intelligent Transport System applications”</w:t>
            </w:r>
          </w:p>
        </w:tc>
        <w:tc>
          <w:tcPr>
            <w:tcW w:w="1800" w:type="dxa"/>
          </w:tcPr>
          <w:p w:rsidR="00C81AD5" w:rsidRPr="009A651B" w:rsidRDefault="006C045B" w:rsidP="00C21EBC">
            <w:pPr>
              <w:pStyle w:val="Tabletext"/>
              <w:jc w:val="center"/>
              <w:rPr>
                <w:i/>
                <w:lang w:val="en-US"/>
              </w:rPr>
            </w:pPr>
            <w:r w:rsidRPr="009A651B">
              <w:rPr>
                <w:i/>
                <w:lang w:val="en-US"/>
              </w:rPr>
              <w:object w:dxaOrig="1551" w:dyaOrig="1004">
                <v:shape id="_x0000_i1028" type="#_x0000_t75" style="width:76.95pt;height:50.15pt" o:ole="">
                  <v:imagedata r:id="rId60" o:title=""/>
                </v:shape>
                <o:OLEObject Type="Embed" ProgID="AcroExch.Document.DC" ShapeID="_x0000_i1028" DrawAspect="Icon" ObjectID="_1574074834" r:id="rId61"/>
              </w:object>
            </w:r>
          </w:p>
          <w:p w:rsidR="00C81AD5" w:rsidRPr="009A651B" w:rsidRDefault="00C81AD5" w:rsidP="00C21EBC">
            <w:pPr>
              <w:pStyle w:val="Tabletext"/>
              <w:jc w:val="center"/>
              <w:rPr>
                <w:i/>
                <w:color w:val="0000FF"/>
                <w:u w:val="single"/>
                <w:lang w:val="en-US"/>
              </w:rPr>
            </w:pPr>
            <w:r w:rsidRPr="009A651B">
              <w:rPr>
                <w:i/>
                <w:lang w:val="en-US"/>
              </w:rPr>
              <w:t xml:space="preserve">See </w:t>
            </w:r>
            <w:hyperlink w:anchor="_6.3_Liaison_statement" w:history="1">
              <w:r w:rsidRPr="009A651B">
                <w:rPr>
                  <w:rStyle w:val="Hyperlink"/>
                  <w:i/>
                  <w:sz w:val="20"/>
                  <w:lang w:val="en-US"/>
                </w:rPr>
                <w:t>section 4.3</w:t>
              </w:r>
            </w:hyperlink>
          </w:p>
        </w:tc>
        <w:tc>
          <w:tcPr>
            <w:tcW w:w="1160" w:type="dxa"/>
          </w:tcPr>
          <w:p w:rsidR="00C81AD5" w:rsidRPr="009A651B" w:rsidRDefault="004C0214" w:rsidP="00C21EBC">
            <w:pPr>
              <w:pStyle w:val="Tabletext"/>
              <w:jc w:val="center"/>
              <w:rPr>
                <w:lang w:val="en-US"/>
              </w:rPr>
            </w:pPr>
            <w:r w:rsidRPr="009A651B">
              <w:rPr>
                <w:lang w:val="en-US"/>
              </w:rPr>
              <w:t>2</w:t>
            </w:r>
            <w:r w:rsidR="00C81AD5" w:rsidRPr="009A651B">
              <w:rPr>
                <w:lang w:val="en-US"/>
              </w:rPr>
              <w:t>62R1</w:t>
            </w:r>
          </w:p>
        </w:tc>
      </w:tr>
    </w:tbl>
    <w:p w:rsidR="00C21EBC" w:rsidRPr="00C21EBC" w:rsidRDefault="00C21EBC" w:rsidP="00C21EBC">
      <w:pPr>
        <w:pStyle w:val="Tablefin"/>
      </w:pPr>
      <w:bookmarkStart w:id="43" w:name="_Toc468648217"/>
      <w:bookmarkStart w:id="44" w:name="_Toc500252849"/>
      <w:bookmarkStart w:id="45" w:name="s61"/>
    </w:p>
    <w:p w:rsidR="00C81AD5" w:rsidRPr="009A651B" w:rsidRDefault="00C81AD5" w:rsidP="00A26476">
      <w:pPr>
        <w:pStyle w:val="Heading2"/>
        <w:spacing w:before="240"/>
        <w:rPr>
          <w:lang w:val="en-US"/>
        </w:rPr>
      </w:pPr>
      <w:bookmarkStart w:id="46" w:name="_Toc500332849"/>
      <w:r w:rsidRPr="009A651B">
        <w:rPr>
          <w:lang w:val="en-US"/>
        </w:rPr>
        <w:lastRenderedPageBreak/>
        <w:t>4.1</w:t>
      </w:r>
      <w:r w:rsidRPr="009A651B">
        <w:rPr>
          <w:lang w:val="en-US"/>
        </w:rPr>
        <w:tab/>
      </w:r>
      <w:bookmarkEnd w:id="43"/>
      <w:r w:rsidR="003D2038" w:rsidRPr="009A651B">
        <w:rPr>
          <w:lang w:val="en-US"/>
        </w:rPr>
        <w:t>Reply liaison statement to APT (copy to ATU, ASMG, CEPT, CITEL, RCC for information) - Study progress on RSTT</w:t>
      </w:r>
      <w:bookmarkEnd w:id="44"/>
      <w:bookmarkEnd w:id="46"/>
    </w:p>
    <w:p w:rsidR="003D2038" w:rsidRPr="009A651B" w:rsidRDefault="003D2038" w:rsidP="003D2038">
      <w:pPr>
        <w:spacing w:before="240" w:line="276" w:lineRule="auto"/>
        <w:jc w:val="both"/>
        <w:rPr>
          <w:lang w:val="en-US"/>
        </w:rPr>
      </w:pPr>
      <w:r w:rsidRPr="009A651B">
        <w:rPr>
          <w:lang w:val="en-US" w:eastAsia="zh-CN"/>
        </w:rPr>
        <w:t xml:space="preserve">ITU-R Working Party </w:t>
      </w:r>
      <w:r w:rsidRPr="009A651B">
        <w:rPr>
          <w:lang w:val="en-US"/>
        </w:rPr>
        <w:t xml:space="preserve">5A thanks APT Wireless Group (AWG) for its liaison statement (Document </w:t>
      </w:r>
      <w:hyperlink r:id="rId62" w:history="1">
        <w:r w:rsidRPr="00C21EBC">
          <w:rPr>
            <w:rStyle w:val="Hyperlink"/>
            <w:lang w:val="en-US"/>
          </w:rPr>
          <w:t>5A/507</w:t>
        </w:r>
      </w:hyperlink>
      <w:r w:rsidRPr="009A651B">
        <w:rPr>
          <w:lang w:val="en-US"/>
        </w:rPr>
        <w:t xml:space="preserve">) which provided study results of RSTT in APT. </w:t>
      </w:r>
    </w:p>
    <w:p w:rsidR="003D2038" w:rsidRPr="009A651B" w:rsidRDefault="003D2038" w:rsidP="003D2038">
      <w:pPr>
        <w:spacing w:line="276" w:lineRule="auto"/>
        <w:jc w:val="both"/>
        <w:rPr>
          <w:lang w:val="en-US"/>
        </w:rPr>
      </w:pPr>
      <w:r w:rsidRPr="009A651B">
        <w:rPr>
          <w:lang w:val="en-US"/>
        </w:rPr>
        <w:t>At its November 2017 meeting,</w:t>
      </w:r>
    </w:p>
    <w:p w:rsidR="003D2038" w:rsidRPr="009A651B" w:rsidRDefault="003D2038" w:rsidP="003D2038">
      <w:pPr>
        <w:pStyle w:val="enumlev1"/>
        <w:rPr>
          <w:lang w:val="en-US"/>
        </w:rPr>
      </w:pPr>
      <w:r w:rsidRPr="009A651B">
        <w:rPr>
          <w:lang w:val="en-US" w:eastAsia="zh-CN"/>
        </w:rPr>
        <w:t>–</w:t>
      </w:r>
      <w:r w:rsidRPr="009A651B">
        <w:rPr>
          <w:lang w:val="en-US" w:eastAsia="zh-CN"/>
        </w:rPr>
        <w:tab/>
      </w:r>
      <w:r w:rsidR="00C21EBC" w:rsidRPr="009A651B">
        <w:rPr>
          <w:lang w:val="en-US"/>
        </w:rPr>
        <w:t xml:space="preserve">the </w:t>
      </w:r>
      <w:r w:rsidRPr="009A651B">
        <w:rPr>
          <w:lang w:val="en-US"/>
        </w:rPr>
        <w:t xml:space="preserve">draft new Report ITU-R M.[RSTT.DESCRIPTION] has been </w:t>
      </w:r>
      <w:r w:rsidRPr="009A651B">
        <w:rPr>
          <w:lang w:val="en-US" w:eastAsia="zh-CN"/>
        </w:rPr>
        <w:t>completed and submitted to Study Group 5 for consideration. The Report has been subsequently approved by Study Group 5 meeting on 20 November 2018.</w:t>
      </w:r>
    </w:p>
    <w:p w:rsidR="003D2038" w:rsidRPr="009A651B" w:rsidRDefault="003D2038" w:rsidP="003D2038">
      <w:pPr>
        <w:pStyle w:val="enumlev1"/>
        <w:rPr>
          <w:lang w:val="en-US" w:eastAsia="zh-CN"/>
        </w:rPr>
      </w:pPr>
      <w:r w:rsidRPr="009A651B">
        <w:rPr>
          <w:lang w:val="en-US" w:eastAsia="zh-CN"/>
        </w:rPr>
        <w:t>–</w:t>
      </w:r>
      <w:r w:rsidRPr="009A651B">
        <w:rPr>
          <w:lang w:val="en-US" w:eastAsia="zh-CN"/>
        </w:rPr>
        <w:tab/>
      </w:r>
      <w:r w:rsidR="00C21EBC" w:rsidRPr="009A651B">
        <w:rPr>
          <w:lang w:val="en-US"/>
        </w:rPr>
        <w:t xml:space="preserve">working </w:t>
      </w:r>
      <w:r w:rsidRPr="009A651B">
        <w:rPr>
          <w:lang w:val="en-US"/>
        </w:rPr>
        <w:t>document towards a preliminary draft new report ITU-R M.[RSTT.USAGE] (</w:t>
      </w:r>
      <w:hyperlink r:id="rId63" w:history="1">
        <w:r w:rsidRPr="009A651B">
          <w:rPr>
            <w:rStyle w:val="Hyperlink"/>
            <w:lang w:val="en-US"/>
          </w:rPr>
          <w:t>Annex 17</w:t>
        </w:r>
      </w:hyperlink>
      <w:r w:rsidRPr="009A651B">
        <w:rPr>
          <w:lang w:val="en-US"/>
        </w:rPr>
        <w:t xml:space="preserve"> to Document </w:t>
      </w:r>
      <w:hyperlink r:id="rId64" w:history="1">
        <w:r w:rsidRPr="009A651B">
          <w:rPr>
            <w:rStyle w:val="Hyperlink"/>
            <w:lang w:val="en-US"/>
          </w:rPr>
          <w:t>5A/650</w:t>
        </w:r>
      </w:hyperlink>
      <w:r w:rsidRPr="009A651B">
        <w:rPr>
          <w:lang w:val="en-US"/>
        </w:rPr>
        <w:t>) and Working document towards a preliminary draft new recommendation ITU-R M.[RSTT</w:t>
      </w:r>
      <w:r w:rsidRPr="009A651B">
        <w:rPr>
          <w:lang w:val="en-US" w:eastAsia="zh-CN"/>
        </w:rPr>
        <w:t>_</w:t>
      </w:r>
      <w:r w:rsidRPr="009A651B">
        <w:rPr>
          <w:lang w:val="en-US"/>
        </w:rPr>
        <w:t>FRQ] (</w:t>
      </w:r>
      <w:hyperlink r:id="rId65" w:history="1">
        <w:r w:rsidRPr="009A651B">
          <w:rPr>
            <w:rStyle w:val="Hyperlink"/>
            <w:lang w:val="en-US"/>
          </w:rPr>
          <w:t>Annex 18</w:t>
        </w:r>
      </w:hyperlink>
      <w:r w:rsidRPr="009A651B">
        <w:rPr>
          <w:lang w:val="en-US"/>
        </w:rPr>
        <w:t xml:space="preserve"> to Document </w:t>
      </w:r>
      <w:hyperlink r:id="rId66" w:history="1">
        <w:r w:rsidRPr="009A651B">
          <w:rPr>
            <w:rStyle w:val="Hyperlink"/>
            <w:lang w:val="en-US"/>
          </w:rPr>
          <w:t>5A/650</w:t>
        </w:r>
      </w:hyperlink>
      <w:r w:rsidRPr="009A651B">
        <w:rPr>
          <w:lang w:val="en-US"/>
        </w:rPr>
        <w:t>) have been improved.</w:t>
      </w:r>
    </w:p>
    <w:p w:rsidR="003D2038" w:rsidRPr="009A651B" w:rsidRDefault="003D2038" w:rsidP="003D2038">
      <w:pPr>
        <w:spacing w:line="276" w:lineRule="auto"/>
        <w:jc w:val="both"/>
        <w:rPr>
          <w:lang w:val="en-US"/>
        </w:rPr>
      </w:pPr>
      <w:r w:rsidRPr="009A651B">
        <w:rPr>
          <w:lang w:val="en-US"/>
        </w:rPr>
        <w:t xml:space="preserve">WP 5A would like to continue communication with AWG </w:t>
      </w:r>
      <w:r w:rsidRPr="009A651B">
        <w:rPr>
          <w:lang w:val="en-US" w:eastAsia="zh-CN"/>
        </w:rPr>
        <w:t xml:space="preserve">on </w:t>
      </w:r>
      <w:r w:rsidRPr="009A651B">
        <w:rPr>
          <w:lang w:val="en-US"/>
        </w:rPr>
        <w:t xml:space="preserve">any new progress </w:t>
      </w:r>
      <w:r w:rsidRPr="009A651B">
        <w:rPr>
          <w:lang w:val="en-US" w:eastAsia="zh-CN"/>
        </w:rPr>
        <w:t>related to</w:t>
      </w:r>
      <w:r w:rsidRPr="009A651B">
        <w:rPr>
          <w:lang w:val="en-US"/>
        </w:rPr>
        <w:t xml:space="preserve"> this issue.</w:t>
      </w:r>
    </w:p>
    <w:p w:rsidR="003D2038" w:rsidRPr="009A651B" w:rsidRDefault="003D2038" w:rsidP="00C21EBC">
      <w:pPr>
        <w:pStyle w:val="Normalaftertitle"/>
        <w:spacing w:after="120"/>
        <w:rPr>
          <w:lang w:val="en-US"/>
        </w:rPr>
      </w:pPr>
      <w:r w:rsidRPr="009A651B">
        <w:rPr>
          <w:b/>
          <w:bCs/>
          <w:lang w:val="en-US"/>
        </w:rPr>
        <w:t>Attachment</w:t>
      </w:r>
      <w:r w:rsidRPr="009A651B">
        <w:rPr>
          <w:lang w:val="en-US"/>
        </w:rPr>
        <w:t>:</w:t>
      </w:r>
      <w:r w:rsidRPr="009A651B">
        <w:rPr>
          <w:lang w:val="en-US"/>
        </w:rPr>
        <w:tab/>
        <w:t>Draft new Report ITU-R M.[RSTT.DESCRIPTION</w:t>
      </w:r>
      <w:r w:rsidRPr="009A651B">
        <w:rPr>
          <w:lang w:val="en-US" w:eastAsia="zh-CN"/>
        </w:rPr>
        <w:t>]</w:t>
      </w:r>
      <w:r w:rsidRPr="009A651B">
        <w:rPr>
          <w:lang w:val="en-US"/>
        </w:rPr>
        <w:t xml:space="preserve"> (Document 5/81)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D2038" w:rsidRPr="009A651B" w:rsidTr="00F668A8">
        <w:tc>
          <w:tcPr>
            <w:tcW w:w="4814" w:type="dxa"/>
          </w:tcPr>
          <w:p w:rsidR="003D2038" w:rsidRPr="009A651B" w:rsidRDefault="003D2038" w:rsidP="00F668A8">
            <w:pPr>
              <w:rPr>
                <w:lang w:val="en-US"/>
              </w:rPr>
            </w:pPr>
            <w:r w:rsidRPr="00C21EBC">
              <w:rPr>
                <w:b/>
                <w:bCs/>
                <w:lang w:val="en-US"/>
              </w:rPr>
              <w:t>Status:</w:t>
            </w:r>
            <w:r w:rsidRPr="009A651B">
              <w:rPr>
                <w:lang w:val="en-US"/>
              </w:rPr>
              <w:t xml:space="preserve"> </w:t>
            </w:r>
            <w:r w:rsidRPr="009A651B">
              <w:rPr>
                <w:lang w:val="en-US"/>
              </w:rPr>
              <w:tab/>
              <w:t>For information</w:t>
            </w:r>
          </w:p>
        </w:tc>
        <w:tc>
          <w:tcPr>
            <w:tcW w:w="4815" w:type="dxa"/>
          </w:tcPr>
          <w:p w:rsidR="003D2038" w:rsidRPr="009A651B" w:rsidRDefault="003D2038" w:rsidP="00F668A8">
            <w:pPr>
              <w:rPr>
                <w:lang w:val="en-US"/>
              </w:rPr>
            </w:pPr>
          </w:p>
        </w:tc>
      </w:tr>
      <w:tr w:rsidR="003D2038" w:rsidRPr="009A651B" w:rsidTr="00F668A8">
        <w:tc>
          <w:tcPr>
            <w:tcW w:w="4814" w:type="dxa"/>
          </w:tcPr>
          <w:p w:rsidR="003D2038" w:rsidRPr="009A651B" w:rsidRDefault="003D2038" w:rsidP="00C21EBC">
            <w:pPr>
              <w:rPr>
                <w:lang w:val="en-US"/>
              </w:rPr>
            </w:pPr>
            <w:r w:rsidRPr="00C21EBC">
              <w:rPr>
                <w:b/>
                <w:bCs/>
                <w:lang w:val="en-US"/>
              </w:rPr>
              <w:t>Contact:</w:t>
            </w:r>
            <w:r w:rsidRPr="009A651B">
              <w:rPr>
                <w:lang w:val="en-US"/>
              </w:rPr>
              <w:tab/>
              <w:t>Sergio Buonomo</w:t>
            </w:r>
            <w:r w:rsidR="00C21EBC">
              <w:rPr>
                <w:lang w:val="en-US"/>
              </w:rPr>
              <w:br/>
            </w:r>
            <w:r w:rsidRPr="009A651B">
              <w:rPr>
                <w:lang w:val="en-US"/>
              </w:rPr>
              <w:tab/>
              <w:t>Counselor ITU-R SG 5</w:t>
            </w:r>
          </w:p>
        </w:tc>
        <w:tc>
          <w:tcPr>
            <w:tcW w:w="4815" w:type="dxa"/>
          </w:tcPr>
          <w:p w:rsidR="003D2038" w:rsidRPr="009A651B" w:rsidRDefault="003D2038" w:rsidP="00F668A8">
            <w:pPr>
              <w:rPr>
                <w:lang w:val="en-US"/>
              </w:rPr>
            </w:pPr>
            <w:r w:rsidRPr="009A651B">
              <w:rPr>
                <w:lang w:val="en-US"/>
              </w:rPr>
              <w:br/>
            </w:r>
            <w:r w:rsidRPr="00C21EBC">
              <w:rPr>
                <w:b/>
                <w:bCs/>
                <w:lang w:val="en-US"/>
              </w:rPr>
              <w:t>E-mail:</w:t>
            </w:r>
            <w:r w:rsidRPr="009A651B">
              <w:rPr>
                <w:lang w:val="en-US"/>
              </w:rPr>
              <w:tab/>
            </w:r>
            <w:hyperlink r:id="rId67" w:history="1">
              <w:r w:rsidRPr="009A651B">
                <w:rPr>
                  <w:rStyle w:val="Hyperlink"/>
                  <w:lang w:val="en-US"/>
                </w:rPr>
                <w:t>sergio.buonomo@itu.int</w:t>
              </w:r>
            </w:hyperlink>
          </w:p>
        </w:tc>
      </w:tr>
    </w:tbl>
    <w:p w:rsidR="00C81AD5" w:rsidRPr="009A651B" w:rsidRDefault="00C81AD5" w:rsidP="00C81AD5">
      <w:pPr>
        <w:pStyle w:val="Heading2"/>
        <w:spacing w:before="360"/>
        <w:rPr>
          <w:highlight w:val="yellow"/>
          <w:lang w:val="en-US"/>
        </w:rPr>
      </w:pPr>
      <w:bookmarkStart w:id="47" w:name="_Toc468648218"/>
      <w:bookmarkStart w:id="48" w:name="_Toc500252850"/>
      <w:bookmarkStart w:id="49" w:name="s62"/>
      <w:bookmarkStart w:id="50" w:name="_Toc500332850"/>
      <w:bookmarkEnd w:id="45"/>
      <w:r w:rsidRPr="009A651B">
        <w:rPr>
          <w:lang w:val="en-US"/>
        </w:rPr>
        <w:t>4.2</w:t>
      </w:r>
      <w:r w:rsidRPr="009A651B">
        <w:rPr>
          <w:lang w:val="en-US"/>
        </w:rPr>
        <w:tab/>
      </w:r>
      <w:bookmarkEnd w:id="47"/>
      <w:r w:rsidR="00950D81" w:rsidRPr="009A651B">
        <w:rPr>
          <w:lang w:val="en-US"/>
        </w:rPr>
        <w:t>Liaison statement to regional organizations on public protection and disaster relief – Public protection and disaster relief</w:t>
      </w:r>
      <w:bookmarkEnd w:id="48"/>
      <w:bookmarkEnd w:id="50"/>
    </w:p>
    <w:p w:rsidR="00950D81" w:rsidRPr="009A651B" w:rsidRDefault="00950D81" w:rsidP="00950D81">
      <w:pPr>
        <w:rPr>
          <w:rFonts w:eastAsia="Calibri"/>
          <w:lang w:val="en-US"/>
        </w:rPr>
      </w:pPr>
      <w:r w:rsidRPr="009A651B">
        <w:rPr>
          <w:rFonts w:eastAsia="Calibri"/>
          <w:lang w:val="en-US"/>
        </w:rPr>
        <w:t xml:space="preserve">Working Party 5A (WP 5A) thanks the regional organizations for their collaboration in finalizing the revision of Recommendation ITU-R M.2015 – </w:t>
      </w:r>
      <w:r w:rsidRPr="009A651B">
        <w:rPr>
          <w:lang w:val="en-US"/>
        </w:rPr>
        <w:t xml:space="preserve">Frequency arrangements for public protection and disaster relief radiocommunication systems in accordance with Resolution </w:t>
      </w:r>
      <w:r w:rsidRPr="009A651B">
        <w:rPr>
          <w:b/>
          <w:lang w:val="en-US"/>
        </w:rPr>
        <w:t>646 (Rev.WRC-15)</w:t>
      </w:r>
      <w:r w:rsidRPr="009A651B">
        <w:rPr>
          <w:rFonts w:eastAsia="Calibri"/>
          <w:lang w:val="en-US"/>
        </w:rPr>
        <w:t>, and attaches a copy of the finalized draft revision of the Recommendation for your information.</w:t>
      </w:r>
    </w:p>
    <w:p w:rsidR="00950D81" w:rsidRPr="009A651B" w:rsidRDefault="00950D81" w:rsidP="00950D81">
      <w:pPr>
        <w:rPr>
          <w:rFonts w:eastAsia="Calibri"/>
          <w:lang w:val="en-US"/>
        </w:rPr>
      </w:pPr>
      <w:r w:rsidRPr="009A651B">
        <w:rPr>
          <w:lang w:val="en-US"/>
        </w:rPr>
        <w:t xml:space="preserve">In accordance with Resolution </w:t>
      </w:r>
      <w:r w:rsidRPr="009A651B">
        <w:rPr>
          <w:b/>
          <w:lang w:val="en-US"/>
        </w:rPr>
        <w:t>646 (Rev.WRC-15)</w:t>
      </w:r>
      <w:r w:rsidRPr="009A651B">
        <w:rPr>
          <w:lang w:val="en-US"/>
        </w:rPr>
        <w:t xml:space="preserve">, WP 5A has incorporated harmonized and country-specific frequency arrangements into Annex 1 (aligning with </w:t>
      </w:r>
      <w:r w:rsidRPr="009A651B">
        <w:rPr>
          <w:i/>
          <w:lang w:val="en-US"/>
        </w:rPr>
        <w:t>resolves</w:t>
      </w:r>
      <w:r w:rsidRPr="009A651B">
        <w:rPr>
          <w:lang w:val="en-US"/>
        </w:rPr>
        <w:t xml:space="preserve"> 2 and 3 of the Resolution) and Annex 2 (aligned with </w:t>
      </w:r>
      <w:r w:rsidRPr="009A651B">
        <w:rPr>
          <w:i/>
          <w:lang w:val="en-US"/>
        </w:rPr>
        <w:t>resolves</w:t>
      </w:r>
      <w:r w:rsidRPr="009A651B">
        <w:rPr>
          <w:lang w:val="en-US"/>
        </w:rPr>
        <w:t xml:space="preserve"> 4 of the Resolution) of the draft revised Recommendation.</w:t>
      </w:r>
      <w:r w:rsidRPr="009A651B">
        <w:rPr>
          <w:rFonts w:eastAsia="Calibri"/>
          <w:lang w:val="en-US"/>
        </w:rPr>
        <w:t xml:space="preserve"> </w:t>
      </w:r>
    </w:p>
    <w:p w:rsidR="00950D81" w:rsidRPr="009A651B" w:rsidRDefault="00950D81" w:rsidP="00950D81">
      <w:pPr>
        <w:rPr>
          <w:rFonts w:eastAsia="Calibri"/>
          <w:lang w:val="en-US"/>
        </w:rPr>
      </w:pPr>
      <w:r w:rsidRPr="009A651B">
        <w:rPr>
          <w:rFonts w:eastAsia="Calibri"/>
          <w:lang w:val="en-US"/>
        </w:rPr>
        <w:t>At its November 2017 meeting, WP 5A considered the possible suppression of Recommendation ITU-R M.1826-0 – Harmonized frequency channel plan for broadband public protection and disaster relief operations at 4 940-4 990 MHz in Regions 2 and 3, and decided to preserve this Recommendation.</w:t>
      </w:r>
    </w:p>
    <w:p w:rsidR="00950D81" w:rsidRPr="009A651B" w:rsidRDefault="00950D81" w:rsidP="00950D81">
      <w:pPr>
        <w:rPr>
          <w:rFonts w:eastAsia="Calibri"/>
          <w:lang w:val="en-US"/>
        </w:rPr>
      </w:pPr>
      <w:r w:rsidRPr="009A651B">
        <w:rPr>
          <w:rFonts w:eastAsia="Calibri"/>
          <w:lang w:val="en-US"/>
        </w:rPr>
        <w:t>WP 5A would like to inform you that it has completed the draft revision of Report ITU-R M.2377-0 – Radiocommunication objectives and requirements for Public Protection and Disaster Relief (PPDR) and has finalized the development of the draft new Report ITU-R M.[PPDR SPECTRUM] – Spectrum needs for Public Protection and Disaster Relief (PPDR)</w:t>
      </w:r>
      <w:r w:rsidRPr="009A651B">
        <w:rPr>
          <w:rFonts w:eastAsia="Calibri"/>
          <w:szCs w:val="24"/>
          <w:lang w:val="en-US"/>
        </w:rPr>
        <w:t xml:space="preserve">. </w:t>
      </w:r>
    </w:p>
    <w:p w:rsidR="00950D81" w:rsidRPr="009A651B" w:rsidRDefault="00950D81" w:rsidP="00950D81">
      <w:pPr>
        <w:rPr>
          <w:lang w:val="en-US"/>
        </w:rPr>
      </w:pPr>
      <w:r w:rsidRPr="009A651B">
        <w:rPr>
          <w:rFonts w:eastAsia="Calibri"/>
          <w:lang w:val="en-US"/>
        </w:rPr>
        <w:t xml:space="preserve">WP 5A has also identified the following Recommendations that may require consequential amendment in </w:t>
      </w:r>
      <w:r w:rsidRPr="009A651B">
        <w:rPr>
          <w:lang w:val="en-US"/>
        </w:rPr>
        <w:t xml:space="preserve">accordance with Resolution </w:t>
      </w:r>
      <w:r w:rsidRPr="009A651B">
        <w:rPr>
          <w:b/>
          <w:lang w:val="en-US"/>
        </w:rPr>
        <w:t xml:space="preserve">646 (Rev.WRC-15) </w:t>
      </w:r>
      <w:r w:rsidRPr="009A651B">
        <w:rPr>
          <w:lang w:val="en-US"/>
        </w:rPr>
        <w:t>and</w:t>
      </w:r>
      <w:r w:rsidRPr="009A651B">
        <w:rPr>
          <w:b/>
          <w:lang w:val="en-US"/>
        </w:rPr>
        <w:t xml:space="preserve"> </w:t>
      </w:r>
      <w:r w:rsidRPr="009A651B">
        <w:rPr>
          <w:rFonts w:eastAsia="Calibri"/>
          <w:lang w:val="en-US"/>
        </w:rPr>
        <w:t>as a result of finalizing the revision of Recommendation ITU-R M.2015</w:t>
      </w:r>
      <w:r w:rsidRPr="009A651B">
        <w:rPr>
          <w:lang w:val="en-US"/>
        </w:rPr>
        <w:t>. They are:</w:t>
      </w:r>
    </w:p>
    <w:p w:rsidR="00950D81" w:rsidRPr="009A651B" w:rsidRDefault="00C21EBC" w:rsidP="00950D81">
      <w:pPr>
        <w:pStyle w:val="enumlev1"/>
        <w:rPr>
          <w:lang w:val="en-US"/>
        </w:rPr>
      </w:pPr>
      <w:r>
        <w:rPr>
          <w:lang w:val="en-US"/>
        </w:rPr>
        <w:t>–</w:t>
      </w:r>
      <w:r w:rsidR="00950D81" w:rsidRPr="009A651B">
        <w:rPr>
          <w:lang w:val="en-US"/>
        </w:rPr>
        <w:tab/>
        <w:t>Recommendation ITU-R M.1826-0 – Harmonized frequency channel plan for broadband public protection and disaster relief operations at 4 940-4 990 MHz in Regions 2 and 3</w:t>
      </w:r>
    </w:p>
    <w:p w:rsidR="00950D81" w:rsidRPr="009A651B" w:rsidRDefault="00C21EBC" w:rsidP="00950D81">
      <w:pPr>
        <w:pStyle w:val="enumlev1"/>
        <w:rPr>
          <w:lang w:val="en-US"/>
        </w:rPr>
      </w:pPr>
      <w:r>
        <w:rPr>
          <w:lang w:val="en-US"/>
        </w:rPr>
        <w:lastRenderedPageBreak/>
        <w:t>–</w:t>
      </w:r>
      <w:r w:rsidR="00950D81" w:rsidRPr="009A651B">
        <w:rPr>
          <w:lang w:val="en-US"/>
        </w:rPr>
        <w:tab/>
        <w:t>Recommendation ITU-R M.1637-0 – Global cross-border circulation of radiocommunication equipment in emergency and disaster relief situations</w:t>
      </w:r>
    </w:p>
    <w:p w:rsidR="00950D81" w:rsidRPr="009A651B" w:rsidRDefault="00C21EBC" w:rsidP="00950D81">
      <w:pPr>
        <w:pStyle w:val="enumlev1"/>
        <w:rPr>
          <w:lang w:val="en-US"/>
        </w:rPr>
      </w:pPr>
      <w:r>
        <w:rPr>
          <w:lang w:val="en-US"/>
        </w:rPr>
        <w:t>–</w:t>
      </w:r>
      <w:r w:rsidR="00950D81" w:rsidRPr="009A651B">
        <w:rPr>
          <w:lang w:val="en-US"/>
        </w:rPr>
        <w:tab/>
        <w:t xml:space="preserve">Recommendation ITU-R M.2009-1 – Radio interface standards for use by public protection and disaster relief operations in some parts of the UHF band in accordance with Resolution </w:t>
      </w:r>
      <w:r w:rsidR="00950D81" w:rsidRPr="009A651B">
        <w:rPr>
          <w:b/>
          <w:lang w:val="en-US"/>
        </w:rPr>
        <w:t>646 (Rev.WRC-12)</w:t>
      </w:r>
      <w:r w:rsidRPr="00C21EBC">
        <w:t>.</w:t>
      </w:r>
    </w:p>
    <w:p w:rsidR="00950D81" w:rsidRPr="009A651B" w:rsidRDefault="00950D81" w:rsidP="00950D81">
      <w:pPr>
        <w:rPr>
          <w:rFonts w:eastAsia="Calibri"/>
          <w:lang w:val="en-US"/>
        </w:rPr>
      </w:pPr>
      <w:r w:rsidRPr="009A651B">
        <w:rPr>
          <w:rFonts w:eastAsia="Calibri"/>
          <w:lang w:val="en-US"/>
        </w:rPr>
        <w:t>Based on input contributions, WP 5A may undertake revisions to the three above listed Recommendations at a future meeting.</w:t>
      </w:r>
    </w:p>
    <w:p w:rsidR="00950D81" w:rsidRPr="009A651B" w:rsidRDefault="00950D81" w:rsidP="00950D81">
      <w:pPr>
        <w:rPr>
          <w:rFonts w:eastAsia="Calibri"/>
          <w:lang w:val="en-US"/>
        </w:rPr>
      </w:pPr>
      <w:r w:rsidRPr="009A651B">
        <w:rPr>
          <w:rFonts w:eastAsia="Calibri"/>
          <w:lang w:val="en-US"/>
        </w:rPr>
        <w:t>WP 5A looks forward to ongoing collaboration with the regional organizations on public protection and disaster relief.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50"/>
      </w:tblGrid>
      <w:tr w:rsidR="00950D81" w:rsidRPr="009A651B" w:rsidTr="00950D81">
        <w:tc>
          <w:tcPr>
            <w:tcW w:w="4789" w:type="dxa"/>
          </w:tcPr>
          <w:p w:rsidR="00950D81" w:rsidRPr="009A651B" w:rsidRDefault="00950D81" w:rsidP="00F668A8">
            <w:pPr>
              <w:rPr>
                <w:lang w:val="en-US"/>
              </w:rPr>
            </w:pPr>
            <w:r w:rsidRPr="009A651B">
              <w:rPr>
                <w:b/>
                <w:bCs/>
                <w:szCs w:val="24"/>
                <w:lang w:val="en-US"/>
              </w:rPr>
              <w:t>Status:</w:t>
            </w:r>
            <w:r w:rsidRPr="009A651B">
              <w:rPr>
                <w:szCs w:val="24"/>
                <w:lang w:val="en-US"/>
              </w:rPr>
              <w:t xml:space="preserve"> </w:t>
            </w:r>
            <w:r w:rsidRPr="009A651B">
              <w:rPr>
                <w:szCs w:val="24"/>
                <w:lang w:val="en-US"/>
              </w:rPr>
              <w:tab/>
            </w:r>
            <w:r w:rsidRPr="009A651B">
              <w:rPr>
                <w:lang w:val="en-US"/>
              </w:rPr>
              <w:t>For information and action, if any</w:t>
            </w:r>
          </w:p>
        </w:tc>
        <w:tc>
          <w:tcPr>
            <w:tcW w:w="4850" w:type="dxa"/>
          </w:tcPr>
          <w:p w:rsidR="00950D81" w:rsidRPr="009A651B" w:rsidRDefault="00950D81" w:rsidP="00F668A8">
            <w:pPr>
              <w:rPr>
                <w:lang w:val="en-US"/>
              </w:rPr>
            </w:pPr>
          </w:p>
        </w:tc>
      </w:tr>
      <w:tr w:rsidR="00950D81" w:rsidRPr="009A651B" w:rsidTr="00950D81">
        <w:tc>
          <w:tcPr>
            <w:tcW w:w="4789" w:type="dxa"/>
          </w:tcPr>
          <w:p w:rsidR="00950D81" w:rsidRPr="009A651B" w:rsidRDefault="00950D81" w:rsidP="00F668A8">
            <w:pPr>
              <w:rPr>
                <w:lang w:val="en-US"/>
              </w:rPr>
            </w:pPr>
            <w:r w:rsidRPr="009A651B">
              <w:rPr>
                <w:b/>
                <w:szCs w:val="24"/>
                <w:lang w:val="en-US"/>
              </w:rPr>
              <w:t>Contact:</w:t>
            </w:r>
            <w:r w:rsidRPr="009A651B">
              <w:rPr>
                <w:szCs w:val="24"/>
                <w:lang w:val="en-US"/>
              </w:rPr>
              <w:t xml:space="preserve"> </w:t>
            </w:r>
            <w:r w:rsidRPr="009A651B">
              <w:rPr>
                <w:szCs w:val="24"/>
                <w:lang w:val="en-US"/>
              </w:rPr>
              <w:tab/>
              <w:t>Sergio Buonomo</w:t>
            </w:r>
          </w:p>
        </w:tc>
        <w:tc>
          <w:tcPr>
            <w:tcW w:w="4850" w:type="dxa"/>
          </w:tcPr>
          <w:p w:rsidR="00950D81" w:rsidRPr="009A651B" w:rsidRDefault="00950D81" w:rsidP="00F668A8">
            <w:pPr>
              <w:rPr>
                <w:lang w:val="en-US"/>
              </w:rPr>
            </w:pPr>
            <w:r w:rsidRPr="009A651B">
              <w:rPr>
                <w:rFonts w:asciiTheme="majorBidi" w:hAnsiTheme="majorBidi" w:cstheme="majorBidi"/>
                <w:b/>
                <w:szCs w:val="24"/>
                <w:lang w:val="en-US"/>
              </w:rPr>
              <w:t>E-mail</w:t>
            </w:r>
            <w:r w:rsidRPr="009A651B">
              <w:rPr>
                <w:rFonts w:asciiTheme="majorBidi" w:hAnsiTheme="majorBidi" w:cstheme="majorBidi"/>
                <w:b/>
                <w:bCs/>
                <w:szCs w:val="24"/>
                <w:lang w:val="en-US"/>
              </w:rPr>
              <w:t>:</w:t>
            </w:r>
            <w:r w:rsidRPr="009A651B">
              <w:rPr>
                <w:rFonts w:asciiTheme="majorBidi" w:hAnsiTheme="majorBidi" w:cstheme="majorBidi"/>
                <w:szCs w:val="24"/>
                <w:lang w:val="en-US"/>
              </w:rPr>
              <w:tab/>
            </w:r>
            <w:hyperlink r:id="rId68" w:history="1">
              <w:r w:rsidRPr="009A651B">
                <w:rPr>
                  <w:rStyle w:val="Hyperlink"/>
                  <w:rFonts w:asciiTheme="majorBidi" w:hAnsiTheme="majorBidi" w:cstheme="majorBidi"/>
                  <w:szCs w:val="24"/>
                  <w:lang w:val="en-US"/>
                </w:rPr>
                <w:t>sergio.buonomo@itu.int</w:t>
              </w:r>
            </w:hyperlink>
            <w:r w:rsidRPr="009A651B">
              <w:rPr>
                <w:rFonts w:asciiTheme="majorBidi" w:hAnsiTheme="majorBidi" w:cstheme="majorBidi"/>
                <w:szCs w:val="24"/>
                <w:lang w:val="en-US"/>
              </w:rPr>
              <w:t xml:space="preserve"> </w:t>
            </w:r>
          </w:p>
        </w:tc>
      </w:tr>
    </w:tbl>
    <w:p w:rsidR="00950D81" w:rsidRPr="00C21EBC" w:rsidRDefault="00950D81" w:rsidP="00C21EBC">
      <w:pPr>
        <w:pStyle w:val="Normalaftertitle"/>
        <w:rPr>
          <w:b/>
          <w:bCs/>
          <w:lang w:val="en-US"/>
        </w:rPr>
      </w:pPr>
      <w:r w:rsidRPr="00C21EBC">
        <w:rPr>
          <w:b/>
          <w:bCs/>
          <w:lang w:val="en-US"/>
        </w:rPr>
        <w:t xml:space="preserve">Attachments: </w:t>
      </w:r>
    </w:p>
    <w:p w:rsidR="00950D81" w:rsidRPr="00C21EBC" w:rsidRDefault="00C21EBC" w:rsidP="00C21EBC">
      <w:pPr>
        <w:pStyle w:val="enumlev1"/>
        <w:rPr>
          <w:rStyle w:val="href"/>
        </w:rPr>
      </w:pPr>
      <w:r>
        <w:t>1</w:t>
      </w:r>
      <w:r>
        <w:tab/>
      </w:r>
      <w:r w:rsidR="00950D81" w:rsidRPr="00C21EBC">
        <w:t xml:space="preserve">Draft revision of Recommendation </w:t>
      </w:r>
      <w:r w:rsidR="00950D81" w:rsidRPr="00C21EBC">
        <w:rPr>
          <w:rStyle w:val="href"/>
        </w:rPr>
        <w:t xml:space="preserve">ITU-R M.2015-1 (Document </w:t>
      </w:r>
      <w:hyperlink r:id="rId69" w:history="1">
        <w:r w:rsidR="00950D81" w:rsidRPr="00C21EBC">
          <w:rPr>
            <w:rStyle w:val="Hyperlink"/>
            <w:color w:val="auto"/>
            <w:u w:val="none"/>
          </w:rPr>
          <w:t>5/82</w:t>
        </w:r>
      </w:hyperlink>
      <w:r w:rsidR="00950D81" w:rsidRPr="00C21EBC">
        <w:rPr>
          <w:rStyle w:val="href"/>
        </w:rPr>
        <w:t>). This document is currently circulated to ITU Members for approval.</w:t>
      </w:r>
    </w:p>
    <w:p w:rsidR="00950D81" w:rsidRPr="00C21EBC" w:rsidRDefault="00C21EBC" w:rsidP="00C21EBC">
      <w:pPr>
        <w:pStyle w:val="enumlev1"/>
        <w:rPr>
          <w:rStyle w:val="href"/>
        </w:rPr>
      </w:pPr>
      <w:r>
        <w:rPr>
          <w:rFonts w:eastAsia="Calibri"/>
        </w:rPr>
        <w:t>2</w:t>
      </w:r>
      <w:r>
        <w:rPr>
          <w:rFonts w:eastAsia="Calibri"/>
        </w:rPr>
        <w:tab/>
      </w:r>
      <w:r w:rsidR="00950D81" w:rsidRPr="00C21EBC">
        <w:rPr>
          <w:rFonts w:eastAsia="Calibri"/>
        </w:rPr>
        <w:t xml:space="preserve">Draft revision of Report ITU-R M.2377-0 – Radiocommunication objectives and requirements for Public Protection and Disaster Relief (PPDR) (Document </w:t>
      </w:r>
      <w:hyperlink r:id="rId70" w:history="1">
        <w:r w:rsidR="00950D81" w:rsidRPr="00C21EBC">
          <w:rPr>
            <w:rStyle w:val="Hyperlink"/>
            <w:rFonts w:eastAsia="Calibri"/>
            <w:color w:val="auto"/>
            <w:u w:val="none"/>
          </w:rPr>
          <w:t>5/71</w:t>
        </w:r>
      </w:hyperlink>
      <w:r w:rsidR="00950D81" w:rsidRPr="00C21EBC">
        <w:rPr>
          <w:rFonts w:eastAsia="Calibri"/>
        </w:rPr>
        <w:t>)</w:t>
      </w:r>
    </w:p>
    <w:p w:rsidR="00950D81" w:rsidRPr="00C21EBC" w:rsidRDefault="00C21EBC" w:rsidP="00C21EBC">
      <w:pPr>
        <w:pStyle w:val="enumlev1"/>
        <w:rPr>
          <w:rStyle w:val="href"/>
        </w:rPr>
      </w:pPr>
      <w:r>
        <w:rPr>
          <w:rFonts w:eastAsia="Calibri"/>
        </w:rPr>
        <w:t>3</w:t>
      </w:r>
      <w:r>
        <w:rPr>
          <w:rFonts w:eastAsia="Calibri"/>
        </w:rPr>
        <w:tab/>
      </w:r>
      <w:r w:rsidR="00950D81" w:rsidRPr="00C21EBC">
        <w:rPr>
          <w:rFonts w:eastAsia="Calibri"/>
        </w:rPr>
        <w:t xml:space="preserve">Draft new Report ITU-R M.[PPDR SPECTRUM] (M.2415) – Spectrum needs for Public Protection and Disaster Relief (PPDR) (Document </w:t>
      </w:r>
      <w:hyperlink r:id="rId71" w:history="1">
        <w:r w:rsidR="00950D81" w:rsidRPr="00C21EBC">
          <w:rPr>
            <w:rStyle w:val="Hyperlink"/>
            <w:color w:val="auto"/>
            <w:u w:val="none"/>
          </w:rPr>
          <w:t>5/72</w:t>
        </w:r>
      </w:hyperlink>
      <w:r w:rsidR="00950D81" w:rsidRPr="00C21EBC">
        <w:rPr>
          <w:rFonts w:eastAsia="Calibri"/>
        </w:rPr>
        <w:t>)</w:t>
      </w:r>
      <w:r w:rsidR="00950D81" w:rsidRPr="00C21EBC">
        <w:rPr>
          <w:rStyle w:val="href"/>
        </w:rPr>
        <w:t xml:space="preserve"> </w:t>
      </w:r>
    </w:p>
    <w:p w:rsidR="00C81AD5" w:rsidRPr="009A651B" w:rsidRDefault="00950D81" w:rsidP="00950D81">
      <w:pPr>
        <w:rPr>
          <w:rFonts w:eastAsia="Calibri"/>
          <w:lang w:val="en-US"/>
        </w:rPr>
      </w:pPr>
      <w:r w:rsidRPr="009A651B">
        <w:rPr>
          <w:rFonts w:eastAsia="Calibri"/>
          <w:szCs w:val="24"/>
          <w:lang w:val="en-US"/>
        </w:rPr>
        <w:t>Both draft Reports have been approved by Study Group 5 meeting on 20 November 2018.</w:t>
      </w:r>
    </w:p>
    <w:p w:rsidR="00C81AD5" w:rsidRPr="009A651B" w:rsidRDefault="00C81AD5" w:rsidP="00C21EBC">
      <w:pPr>
        <w:pStyle w:val="Heading2"/>
        <w:rPr>
          <w:lang w:val="en-US"/>
        </w:rPr>
      </w:pPr>
      <w:bookmarkStart w:id="51" w:name="_6.3_Liaison_statement"/>
      <w:bookmarkStart w:id="52" w:name="_Toc468648219"/>
      <w:bookmarkStart w:id="53" w:name="_Toc500252851"/>
      <w:bookmarkStart w:id="54" w:name="_Toc500332851"/>
      <w:bookmarkEnd w:id="49"/>
      <w:bookmarkEnd w:id="51"/>
      <w:r w:rsidRPr="009A651B">
        <w:rPr>
          <w:lang w:val="en-US"/>
        </w:rPr>
        <w:t>4.3</w:t>
      </w:r>
      <w:r w:rsidRPr="009A651B">
        <w:rPr>
          <w:lang w:val="en-US"/>
        </w:rPr>
        <w:tab/>
      </w:r>
      <w:bookmarkEnd w:id="52"/>
      <w:r w:rsidR="00950D81" w:rsidRPr="009A651B">
        <w:rPr>
          <w:lang w:val="en-US"/>
        </w:rPr>
        <w:t>Liaison statement to External Organizations on the revision of Recommendation ITU-R M.2084-0 – “Radio interface standards of vehicle-to-vehicle and vehicle-to-infrastructure communications for Intelligent Transport System applications”</w:t>
      </w:r>
      <w:bookmarkEnd w:id="53"/>
      <w:bookmarkEnd w:id="54"/>
    </w:p>
    <w:p w:rsidR="00950D81" w:rsidRPr="00C21EBC" w:rsidRDefault="00950D81" w:rsidP="00C21EBC">
      <w:pPr>
        <w:rPr>
          <w:spacing w:val="-2"/>
          <w:lang w:val="en-US" w:eastAsia="ja-JP"/>
        </w:rPr>
      </w:pPr>
      <w:r w:rsidRPr="00C21EBC">
        <w:rPr>
          <w:spacing w:val="-2"/>
          <w:lang w:val="en-US"/>
        </w:rPr>
        <w:t>At it</w:t>
      </w:r>
      <w:r w:rsidRPr="00C21EBC">
        <w:rPr>
          <w:spacing w:val="-2"/>
          <w:lang w:val="en-US" w:eastAsia="ja-JP"/>
        </w:rPr>
        <w:t>s</w:t>
      </w:r>
      <w:r w:rsidRPr="00C21EBC">
        <w:rPr>
          <w:spacing w:val="-2"/>
          <w:lang w:val="en-US"/>
        </w:rPr>
        <w:t xml:space="preserve"> November 2017 meeting WP 5A progressed the revision of Recommendation </w:t>
      </w:r>
      <w:hyperlink r:id="rId72" w:history="1">
        <w:r w:rsidR="00C21EBC" w:rsidRPr="00C21EBC">
          <w:rPr>
            <w:color w:val="0000FF" w:themeColor="hyperlink"/>
            <w:spacing w:val="-2"/>
            <w:u w:val="single"/>
            <w:lang w:val="en-US"/>
          </w:rPr>
          <w:t>ITU-R M.2084-0</w:t>
        </w:r>
      </w:hyperlink>
      <w:r w:rsidRPr="00C21EBC">
        <w:rPr>
          <w:spacing w:val="-2"/>
          <w:lang w:val="en-US"/>
        </w:rPr>
        <w:t xml:space="preserve"> “Radio interface standards of vehicle-to-vehicle and vehicle</w:t>
      </w:r>
      <w:r w:rsidRPr="00C21EBC">
        <w:rPr>
          <w:spacing w:val="-2"/>
          <w:lang w:val="en-US"/>
        </w:rPr>
        <w:noBreakHyphen/>
        <w:t>to-infrastructure communications for Intelligent Transport System applications”.</w:t>
      </w:r>
      <w:r w:rsidRPr="00C21EBC">
        <w:rPr>
          <w:spacing w:val="-2"/>
          <w:lang w:val="en-US" w:eastAsia="ja-JP"/>
        </w:rPr>
        <w:t xml:space="preserve"> However, the meeting agreed to extend finalization of this revision until May 2018 in order to allow some members to submit their standards and technical specifications. Even though the work will continue, the document is considered relatively stable as a preliminary draft revision of Recommendation ITU-R M.2084 (see </w:t>
      </w:r>
      <w:hyperlink r:id="rId73" w:history="1">
        <w:r w:rsidRPr="00C21EBC">
          <w:rPr>
            <w:rStyle w:val="Hyperlink"/>
            <w:spacing w:val="-2"/>
            <w:lang w:val="en-US" w:eastAsia="ja-JP"/>
          </w:rPr>
          <w:t>Annex 30</w:t>
        </w:r>
      </w:hyperlink>
      <w:r w:rsidRPr="00C21EBC">
        <w:rPr>
          <w:spacing w:val="-2"/>
          <w:lang w:val="en-US" w:eastAsia="ja-JP"/>
        </w:rPr>
        <w:t xml:space="preserve"> to Document </w:t>
      </w:r>
      <w:hyperlink r:id="rId74" w:history="1">
        <w:r w:rsidRPr="00C21EBC">
          <w:rPr>
            <w:rStyle w:val="Hyperlink"/>
            <w:spacing w:val="-2"/>
            <w:lang w:val="en-US" w:eastAsia="ja-JP"/>
          </w:rPr>
          <w:t>5A/650</w:t>
        </w:r>
      </w:hyperlink>
      <w:r w:rsidRPr="00C21EBC">
        <w:rPr>
          <w:spacing w:val="-2"/>
          <w:lang w:val="en-US" w:eastAsia="ja-JP"/>
        </w:rPr>
        <w:t xml:space="preserve">). </w:t>
      </w:r>
    </w:p>
    <w:p w:rsidR="00950D81" w:rsidRPr="009A651B" w:rsidRDefault="00950D81" w:rsidP="00C21EBC">
      <w:pPr>
        <w:spacing w:after="240"/>
        <w:rPr>
          <w:lang w:val="en-US" w:eastAsia="zh-CN"/>
        </w:rPr>
      </w:pPr>
      <w:r w:rsidRPr="009A651B">
        <w:rPr>
          <w:lang w:val="en-US" w:eastAsia="ja-JP"/>
        </w:rPr>
        <w:t xml:space="preserve">WP 5A invites external organizations to submit updated information, if any, on technical standards, and </w:t>
      </w:r>
      <w:r w:rsidRPr="009A651B">
        <w:rPr>
          <w:lang w:val="en-US" w:eastAsia="zh-CN"/>
        </w:rPr>
        <w:t>will consider any input contributions at its next meeting in May 2018. The deadline for submission of contributions is prior to 16:00 (UTC) on 14 May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50D81" w:rsidRPr="009A651B" w:rsidTr="00F668A8">
        <w:tc>
          <w:tcPr>
            <w:tcW w:w="4814" w:type="dxa"/>
            <w:hideMark/>
          </w:tcPr>
          <w:p w:rsidR="00950D81" w:rsidRPr="009A651B" w:rsidRDefault="00950D81" w:rsidP="00F668A8">
            <w:pPr>
              <w:pStyle w:val="ListParagraph"/>
              <w:spacing w:before="60" w:after="60"/>
              <w:ind w:leftChars="14" w:left="34"/>
              <w:jc w:val="both"/>
              <w:rPr>
                <w:lang w:val="en-US"/>
              </w:rPr>
            </w:pPr>
            <w:r w:rsidRPr="009A651B">
              <w:rPr>
                <w:b/>
                <w:lang w:val="en-US"/>
              </w:rPr>
              <w:t>Status:</w:t>
            </w:r>
            <w:r w:rsidRPr="009A651B">
              <w:rPr>
                <w:b/>
                <w:lang w:val="en-US"/>
              </w:rPr>
              <w:tab/>
            </w:r>
            <w:r w:rsidRPr="009A651B">
              <w:rPr>
                <w:lang w:val="en-US"/>
              </w:rPr>
              <w:t>For action</w:t>
            </w:r>
          </w:p>
        </w:tc>
        <w:tc>
          <w:tcPr>
            <w:tcW w:w="4815" w:type="dxa"/>
          </w:tcPr>
          <w:p w:rsidR="00950D81" w:rsidRPr="009A651B" w:rsidRDefault="00950D81" w:rsidP="00F668A8">
            <w:pPr>
              <w:pStyle w:val="ListParagraph"/>
              <w:spacing w:before="60" w:after="60"/>
              <w:ind w:left="960"/>
              <w:jc w:val="both"/>
              <w:rPr>
                <w:lang w:val="en-US"/>
              </w:rPr>
            </w:pPr>
          </w:p>
        </w:tc>
      </w:tr>
      <w:tr w:rsidR="00950D81" w:rsidRPr="009A651B" w:rsidTr="00F668A8">
        <w:tc>
          <w:tcPr>
            <w:tcW w:w="4814" w:type="dxa"/>
            <w:hideMark/>
          </w:tcPr>
          <w:p w:rsidR="00950D81" w:rsidRPr="009A651B" w:rsidRDefault="00950D81" w:rsidP="00C21EBC">
            <w:pPr>
              <w:pStyle w:val="ListParagraph"/>
              <w:tabs>
                <w:tab w:val="clear" w:pos="1871"/>
                <w:tab w:val="clear" w:pos="2268"/>
                <w:tab w:val="left" w:pos="1905"/>
              </w:tabs>
              <w:ind w:leftChars="0" w:left="0"/>
              <w:rPr>
                <w:lang w:val="en-US"/>
              </w:rPr>
            </w:pPr>
            <w:r w:rsidRPr="009A651B">
              <w:rPr>
                <w:b/>
                <w:lang w:val="en-US"/>
              </w:rPr>
              <w:t>Contact:</w:t>
            </w:r>
            <w:r w:rsidRPr="009A651B">
              <w:rPr>
                <w:b/>
                <w:lang w:val="en-US"/>
              </w:rPr>
              <w:tab/>
            </w:r>
            <w:r w:rsidRPr="009A651B">
              <w:rPr>
                <w:szCs w:val="24"/>
                <w:lang w:val="en-US"/>
              </w:rPr>
              <w:t>Sergio Buonomo</w:t>
            </w:r>
            <w:r w:rsidR="00C21EBC">
              <w:rPr>
                <w:szCs w:val="24"/>
                <w:lang w:val="en-US"/>
              </w:rPr>
              <w:br/>
            </w:r>
            <w:r w:rsidRPr="009A651B">
              <w:rPr>
                <w:szCs w:val="24"/>
                <w:lang w:val="en-US"/>
              </w:rPr>
              <w:tab/>
              <w:t>Counselor ITU-R SG5</w:t>
            </w:r>
            <w:r w:rsidR="00C21EBC">
              <w:rPr>
                <w:szCs w:val="24"/>
                <w:lang w:val="en-US"/>
              </w:rPr>
              <w:t> </w:t>
            </w:r>
          </w:p>
        </w:tc>
        <w:tc>
          <w:tcPr>
            <w:tcW w:w="4815" w:type="dxa"/>
            <w:hideMark/>
          </w:tcPr>
          <w:p w:rsidR="00950D81" w:rsidRPr="009A651B" w:rsidRDefault="00C21EBC" w:rsidP="00C21EBC">
            <w:pPr>
              <w:rPr>
                <w:b/>
                <w:lang w:val="en-US"/>
              </w:rPr>
            </w:pPr>
            <w:r>
              <w:rPr>
                <w:b/>
                <w:lang w:val="en-US"/>
              </w:rPr>
              <w:br/>
              <w:t>E-mail</w:t>
            </w:r>
            <w:r w:rsidR="00950D81" w:rsidRPr="009A651B">
              <w:rPr>
                <w:b/>
                <w:lang w:val="en-US"/>
              </w:rPr>
              <w:t>:</w:t>
            </w:r>
            <w:r>
              <w:rPr>
                <w:b/>
                <w:lang w:val="en-US"/>
              </w:rPr>
              <w:tab/>
            </w:r>
            <w:hyperlink r:id="rId75" w:history="1">
              <w:r w:rsidR="00950D81" w:rsidRPr="009A651B">
                <w:rPr>
                  <w:color w:val="0000FF" w:themeColor="hyperlink"/>
                  <w:szCs w:val="24"/>
                  <w:u w:val="single"/>
                  <w:lang w:val="en-US"/>
                </w:rPr>
                <w:t>sergio.buonomo@itu.int</w:t>
              </w:r>
            </w:hyperlink>
          </w:p>
        </w:tc>
      </w:tr>
    </w:tbl>
    <w:p w:rsidR="00C81AD5" w:rsidRPr="009A651B" w:rsidRDefault="00C81AD5" w:rsidP="00950D81">
      <w:pPr>
        <w:pStyle w:val="Normalaftertitle"/>
        <w:spacing w:before="240"/>
        <w:rPr>
          <w:highlight w:val="yellow"/>
          <w:lang w:val="en-US" w:eastAsia="zh-CN"/>
        </w:rPr>
      </w:pPr>
    </w:p>
    <w:sectPr w:rsidR="00C81AD5" w:rsidRPr="009A651B" w:rsidSect="00D02712">
      <w:headerReference w:type="default" r:id="rId76"/>
      <w:footerReference w:type="default" r:id="rId77"/>
      <w:footerReference w:type="first" r:id="rId7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B6" w:rsidRDefault="000C0BB6">
      <w:r>
        <w:separator/>
      </w:r>
    </w:p>
  </w:endnote>
  <w:endnote w:type="continuationSeparator" w:id="0">
    <w:p w:rsidR="000C0BB6" w:rsidRDefault="000C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5B" w:rsidRPr="002F7CB3" w:rsidRDefault="00490485">
    <w:pPr>
      <w:pStyle w:val="Footer"/>
      <w:rPr>
        <w:lang w:val="en-US"/>
      </w:rPr>
    </w:pPr>
    <w:r w:rsidRPr="009A651B">
      <w:fldChar w:fldCharType="begin"/>
    </w:r>
    <w:r w:rsidRPr="009A651B">
      <w:instrText xml:space="preserve"> FILENAME \p \* MERGEFORMAT </w:instrText>
    </w:r>
    <w:r w:rsidRPr="009A651B">
      <w:fldChar w:fldCharType="separate"/>
    </w:r>
    <w:r w:rsidR="009A651B" w:rsidRPr="009A651B">
      <w:rPr>
        <w:lang w:val="en-US"/>
      </w:rPr>
      <w:t>M</w:t>
    </w:r>
    <w:r w:rsidR="009A651B" w:rsidRPr="009A651B">
      <w:t>:\BRSGD\TEXT2017\SG05\WP5A\600\650\650N02e.docx</w:t>
    </w:r>
    <w:r w:rsidRPr="009A651B">
      <w:fldChar w:fldCharType="end"/>
    </w:r>
    <w:r w:rsidR="00D7155B" w:rsidRPr="009A651B">
      <w:t xml:space="preserve"> </w:t>
    </w:r>
    <w:r w:rsidR="00D7155B" w:rsidRPr="009A651B">
      <w:rPr>
        <w:lang w:val="en-US"/>
      </w:rPr>
      <w:tab/>
    </w:r>
    <w:r w:rsidR="00D7155B" w:rsidRPr="009A651B">
      <w:fldChar w:fldCharType="begin"/>
    </w:r>
    <w:r w:rsidR="00D7155B" w:rsidRPr="009A651B">
      <w:instrText xml:space="preserve"> savedate \@ dd.MM.yy </w:instrText>
    </w:r>
    <w:r w:rsidR="00D7155B" w:rsidRPr="009A651B">
      <w:fldChar w:fldCharType="separate"/>
    </w:r>
    <w:r w:rsidR="009A651B" w:rsidRPr="009A651B">
      <w:t>06.12.17</w:t>
    </w:r>
    <w:r w:rsidR="00D7155B" w:rsidRPr="009A651B">
      <w:fldChar w:fldCharType="end"/>
    </w:r>
    <w:r w:rsidR="00D7155B" w:rsidRPr="009A651B">
      <w:rPr>
        <w:lang w:val="en-US"/>
      </w:rPr>
      <w:tab/>
    </w:r>
    <w:r w:rsidR="00D7155B" w:rsidRPr="009A651B">
      <w:fldChar w:fldCharType="begin"/>
    </w:r>
    <w:r w:rsidR="00D7155B" w:rsidRPr="009A651B">
      <w:instrText xml:space="preserve"> printdate \@ dd.MM.yy </w:instrText>
    </w:r>
    <w:r w:rsidR="00D7155B" w:rsidRPr="009A651B">
      <w:fldChar w:fldCharType="separate"/>
    </w:r>
    <w:r w:rsidR="009A651B" w:rsidRPr="009A651B">
      <w:t>21.02.08</w:t>
    </w:r>
    <w:r w:rsidR="00D7155B" w:rsidRPr="009A651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5B" w:rsidRPr="002F7CB3" w:rsidRDefault="00490485" w:rsidP="00E6257C">
    <w:pPr>
      <w:pStyle w:val="Footer"/>
      <w:rPr>
        <w:lang w:val="en-US"/>
      </w:rPr>
    </w:pPr>
    <w:r w:rsidRPr="009A651B">
      <w:fldChar w:fldCharType="begin"/>
    </w:r>
    <w:r w:rsidRPr="009A651B">
      <w:instrText xml:space="preserve"> FILENAME \p \* MERGEFORMAT </w:instrText>
    </w:r>
    <w:r w:rsidRPr="009A651B">
      <w:fldChar w:fldCharType="separate"/>
    </w:r>
    <w:r w:rsidR="009A651B" w:rsidRPr="009A651B">
      <w:rPr>
        <w:lang w:val="en-US"/>
      </w:rPr>
      <w:t>M</w:t>
    </w:r>
    <w:r w:rsidR="009A651B" w:rsidRPr="009A651B">
      <w:t>:\BRSGD\TEXT2017\SG05\WP5A\600\650\650N02e.docx</w:t>
    </w:r>
    <w:r w:rsidRPr="009A651B">
      <w:fldChar w:fldCharType="end"/>
    </w:r>
    <w:r w:rsidR="00D7155B" w:rsidRPr="009A651B">
      <w:t xml:space="preserve"> </w:t>
    </w:r>
    <w:r w:rsidR="00D7155B" w:rsidRPr="009A651B">
      <w:rPr>
        <w:lang w:val="en-US"/>
      </w:rPr>
      <w:tab/>
    </w:r>
    <w:r w:rsidR="00D7155B" w:rsidRPr="009A651B">
      <w:fldChar w:fldCharType="begin"/>
    </w:r>
    <w:r w:rsidR="00D7155B" w:rsidRPr="009A651B">
      <w:instrText xml:space="preserve"> savedate \@ dd.MM.yy </w:instrText>
    </w:r>
    <w:r w:rsidR="00D7155B" w:rsidRPr="009A651B">
      <w:fldChar w:fldCharType="separate"/>
    </w:r>
    <w:r w:rsidR="00FF5D2D" w:rsidRPr="009A651B">
      <w:t>06.12.17</w:t>
    </w:r>
    <w:r w:rsidR="00D7155B" w:rsidRPr="009A651B">
      <w:fldChar w:fldCharType="end"/>
    </w:r>
    <w:r w:rsidR="00D7155B" w:rsidRPr="009A651B">
      <w:rPr>
        <w:lang w:val="en-US"/>
      </w:rPr>
      <w:tab/>
    </w:r>
    <w:r w:rsidR="00D7155B" w:rsidRPr="009A651B">
      <w:fldChar w:fldCharType="begin"/>
    </w:r>
    <w:r w:rsidR="00D7155B" w:rsidRPr="009A651B">
      <w:instrText xml:space="preserve"> printdate \@ dd.MM.yy </w:instrText>
    </w:r>
    <w:r w:rsidR="00D7155B" w:rsidRPr="009A651B">
      <w:fldChar w:fldCharType="separate"/>
    </w:r>
    <w:r w:rsidR="00D7155B" w:rsidRPr="009A651B">
      <w:t>21.02.08</w:t>
    </w:r>
    <w:r w:rsidR="00D7155B" w:rsidRPr="009A651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B6" w:rsidRDefault="000C0BB6">
      <w:r>
        <w:t>____________________</w:t>
      </w:r>
    </w:p>
  </w:footnote>
  <w:footnote w:type="continuationSeparator" w:id="0">
    <w:p w:rsidR="000C0BB6" w:rsidRDefault="000C0BB6">
      <w:r>
        <w:continuationSeparator/>
      </w:r>
    </w:p>
  </w:footnote>
  <w:footnote w:id="1">
    <w:p w:rsidR="00D7155B" w:rsidRPr="00580BE3" w:rsidRDefault="00D7155B" w:rsidP="00C81AD5">
      <w:pPr>
        <w:pStyle w:val="FootnoteText"/>
        <w:rPr>
          <w:szCs w:val="24"/>
          <w:lang w:val="en-US"/>
        </w:rPr>
      </w:pPr>
      <w:r>
        <w:rPr>
          <w:rStyle w:val="FootnoteReference"/>
        </w:rPr>
        <w:footnoteRef/>
      </w:r>
      <w:r>
        <w:t xml:space="preserve"> </w:t>
      </w:r>
      <w:r>
        <w:tab/>
      </w:r>
      <w:r w:rsidRPr="00580BE3">
        <w:rPr>
          <w:szCs w:val="24"/>
          <w:lang w:val="en-US"/>
        </w:rPr>
        <w:t>Bold font indicates the primary recipients; “copy to” the others.</w:t>
      </w:r>
    </w:p>
  </w:footnote>
  <w:footnote w:id="2">
    <w:p w:rsidR="00D7155B" w:rsidRPr="00BA28B8" w:rsidRDefault="00D7155B" w:rsidP="00C81AD5">
      <w:pPr>
        <w:tabs>
          <w:tab w:val="clear" w:pos="1134"/>
          <w:tab w:val="left" w:pos="284"/>
        </w:tabs>
        <w:rPr>
          <w:szCs w:val="24"/>
        </w:rPr>
      </w:pPr>
      <w:r w:rsidRPr="00A35BE8">
        <w:rPr>
          <w:rStyle w:val="FootnoteReference"/>
        </w:rPr>
        <w:footnoteRef/>
      </w:r>
      <w:r w:rsidRPr="00A35BE8">
        <w:tab/>
      </w:r>
      <w:r w:rsidRPr="00BA28B8">
        <w:rPr>
          <w:szCs w:val="24"/>
        </w:rPr>
        <w:t xml:space="preserve">See section 4 in </w:t>
      </w:r>
      <w:hyperlink r:id="rId1" w:history="1">
        <w:r w:rsidRPr="00BA28B8">
          <w:rPr>
            <w:rStyle w:val="Hyperlink"/>
            <w:szCs w:val="24"/>
          </w:rPr>
          <w:t>Annex 1</w:t>
        </w:r>
      </w:hyperlink>
      <w:r w:rsidRPr="00BA28B8">
        <w:rPr>
          <w:szCs w:val="24"/>
        </w:rPr>
        <w:t xml:space="preserve"> to</w:t>
      </w:r>
      <w:r w:rsidR="00C21EBC">
        <w:rPr>
          <w:szCs w:val="24"/>
        </w:rPr>
        <w:t xml:space="preserve"> </w:t>
      </w:r>
      <w:r w:rsidR="00C21EBC" w:rsidRPr="00C21EBC">
        <w:rPr>
          <w:szCs w:val="24"/>
        </w:rPr>
        <w:t>Doc.</w:t>
      </w:r>
      <w:r w:rsidRPr="00BA28B8">
        <w:rPr>
          <w:szCs w:val="24"/>
        </w:rPr>
        <w:t xml:space="preserve"> </w:t>
      </w:r>
      <w:hyperlink r:id="rId2" w:history="1">
        <w:r w:rsidR="00C21EBC">
          <w:rPr>
            <w:rStyle w:val="Hyperlink"/>
            <w:szCs w:val="24"/>
            <w:lang w:eastAsia="zh-CN"/>
          </w:rPr>
          <w:t>5A/298</w:t>
        </w:r>
      </w:hyperlink>
      <w:r w:rsidRPr="00BA28B8">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5B" w:rsidRDefault="00D7155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90485">
      <w:rPr>
        <w:rStyle w:val="PageNumber"/>
        <w:noProof/>
      </w:rPr>
      <w:t>2</w:t>
    </w:r>
    <w:r>
      <w:rPr>
        <w:rStyle w:val="PageNumber"/>
      </w:rPr>
      <w:fldChar w:fldCharType="end"/>
    </w:r>
    <w:r>
      <w:rPr>
        <w:rStyle w:val="PageNumber"/>
      </w:rPr>
      <w:t xml:space="preserve"> -</w:t>
    </w:r>
  </w:p>
  <w:p w:rsidR="00D7155B" w:rsidRDefault="00D7155B">
    <w:pPr>
      <w:pStyle w:val="Header"/>
      <w:rPr>
        <w:lang w:val="en-US"/>
      </w:rPr>
    </w:pPr>
    <w:r>
      <w:rPr>
        <w:lang w:val="en-US"/>
      </w:rPr>
      <w:t>5A/650 (Annex 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E4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5877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44B0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2680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92F5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6EE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C6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A02F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FE5B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823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0F2ADA"/>
    <w:multiLevelType w:val="hybridMultilevel"/>
    <w:tmpl w:val="C6149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D5"/>
    <w:rsid w:val="000069D4"/>
    <w:rsid w:val="000174AD"/>
    <w:rsid w:val="00047A1D"/>
    <w:rsid w:val="000604B9"/>
    <w:rsid w:val="000A25DF"/>
    <w:rsid w:val="000A7D55"/>
    <w:rsid w:val="000C0BB6"/>
    <w:rsid w:val="000C12C8"/>
    <w:rsid w:val="000C2E8E"/>
    <w:rsid w:val="000E0E7C"/>
    <w:rsid w:val="000F1B4B"/>
    <w:rsid w:val="0012744F"/>
    <w:rsid w:val="00131178"/>
    <w:rsid w:val="00146E7B"/>
    <w:rsid w:val="00156F66"/>
    <w:rsid w:val="00163271"/>
    <w:rsid w:val="00182528"/>
    <w:rsid w:val="0018500B"/>
    <w:rsid w:val="00196A19"/>
    <w:rsid w:val="00202DC1"/>
    <w:rsid w:val="002116EE"/>
    <w:rsid w:val="00227C21"/>
    <w:rsid w:val="002309D8"/>
    <w:rsid w:val="002A7FE2"/>
    <w:rsid w:val="002E1B4F"/>
    <w:rsid w:val="002F2E67"/>
    <w:rsid w:val="002F7CB3"/>
    <w:rsid w:val="00315546"/>
    <w:rsid w:val="00330567"/>
    <w:rsid w:val="003430EF"/>
    <w:rsid w:val="00386A9D"/>
    <w:rsid w:val="00391081"/>
    <w:rsid w:val="003A4E35"/>
    <w:rsid w:val="003B2789"/>
    <w:rsid w:val="003C13CE"/>
    <w:rsid w:val="003D2038"/>
    <w:rsid w:val="003E2518"/>
    <w:rsid w:val="003E7CEF"/>
    <w:rsid w:val="00432E8B"/>
    <w:rsid w:val="00464B69"/>
    <w:rsid w:val="00490485"/>
    <w:rsid w:val="004B1EF7"/>
    <w:rsid w:val="004B3FAD"/>
    <w:rsid w:val="004C0214"/>
    <w:rsid w:val="004C5749"/>
    <w:rsid w:val="004E3427"/>
    <w:rsid w:val="00501DCA"/>
    <w:rsid w:val="00513A47"/>
    <w:rsid w:val="005408DF"/>
    <w:rsid w:val="00573344"/>
    <w:rsid w:val="00583F9B"/>
    <w:rsid w:val="005E314B"/>
    <w:rsid w:val="005E5C10"/>
    <w:rsid w:val="005F2C78"/>
    <w:rsid w:val="006144E4"/>
    <w:rsid w:val="00650299"/>
    <w:rsid w:val="00655FC5"/>
    <w:rsid w:val="00695B24"/>
    <w:rsid w:val="006C045B"/>
    <w:rsid w:val="006D3A57"/>
    <w:rsid w:val="007135C2"/>
    <w:rsid w:val="007C1BF3"/>
    <w:rsid w:val="00814E0A"/>
    <w:rsid w:val="00822581"/>
    <w:rsid w:val="008309DD"/>
    <w:rsid w:val="0083227A"/>
    <w:rsid w:val="00866900"/>
    <w:rsid w:val="00876A8A"/>
    <w:rsid w:val="00881BA1"/>
    <w:rsid w:val="008C2302"/>
    <w:rsid w:val="008C26B8"/>
    <w:rsid w:val="008F208F"/>
    <w:rsid w:val="00950D81"/>
    <w:rsid w:val="00982084"/>
    <w:rsid w:val="00995963"/>
    <w:rsid w:val="009A651B"/>
    <w:rsid w:val="009B61EB"/>
    <w:rsid w:val="009C2064"/>
    <w:rsid w:val="009C65F6"/>
    <w:rsid w:val="009D1697"/>
    <w:rsid w:val="009F3A46"/>
    <w:rsid w:val="009F6520"/>
    <w:rsid w:val="00A014F8"/>
    <w:rsid w:val="00A01CDF"/>
    <w:rsid w:val="00A26476"/>
    <w:rsid w:val="00A350F7"/>
    <w:rsid w:val="00A5173C"/>
    <w:rsid w:val="00A61AEF"/>
    <w:rsid w:val="00AD2345"/>
    <w:rsid w:val="00AF173A"/>
    <w:rsid w:val="00B066A4"/>
    <w:rsid w:val="00B07A13"/>
    <w:rsid w:val="00B231C7"/>
    <w:rsid w:val="00B4279B"/>
    <w:rsid w:val="00B45FC9"/>
    <w:rsid w:val="00B61903"/>
    <w:rsid w:val="00B76F35"/>
    <w:rsid w:val="00B81138"/>
    <w:rsid w:val="00BC7CCF"/>
    <w:rsid w:val="00BE470B"/>
    <w:rsid w:val="00BF0B92"/>
    <w:rsid w:val="00C21EBC"/>
    <w:rsid w:val="00C42973"/>
    <w:rsid w:val="00C57A91"/>
    <w:rsid w:val="00C81AD5"/>
    <w:rsid w:val="00CA2817"/>
    <w:rsid w:val="00CC01C2"/>
    <w:rsid w:val="00CF21F2"/>
    <w:rsid w:val="00D02712"/>
    <w:rsid w:val="00D046A7"/>
    <w:rsid w:val="00D214D0"/>
    <w:rsid w:val="00D6546B"/>
    <w:rsid w:val="00D7155B"/>
    <w:rsid w:val="00DB178B"/>
    <w:rsid w:val="00DC17D3"/>
    <w:rsid w:val="00DC39D9"/>
    <w:rsid w:val="00DD4BED"/>
    <w:rsid w:val="00DE39F0"/>
    <w:rsid w:val="00DF0AF3"/>
    <w:rsid w:val="00DF7E9F"/>
    <w:rsid w:val="00E27D7E"/>
    <w:rsid w:val="00E3234F"/>
    <w:rsid w:val="00E42E13"/>
    <w:rsid w:val="00E56D5C"/>
    <w:rsid w:val="00E6257C"/>
    <w:rsid w:val="00E63C59"/>
    <w:rsid w:val="00E67C65"/>
    <w:rsid w:val="00E8501F"/>
    <w:rsid w:val="00F25662"/>
    <w:rsid w:val="00F7498E"/>
    <w:rsid w:val="00FA124A"/>
    <w:rsid w:val="00FC08DD"/>
    <w:rsid w:val="00FC2316"/>
    <w:rsid w:val="00FC2CFD"/>
    <w:rsid w:val="00FF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30CABC6-0603-4400-967F-A7049E76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o,fr,Style 3,FR,Style 17,Appel note de bas de p + 11 pt,Italic,Appel note de bas de p1,Appel note de bas de p2,Footnot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link w:val="Title2Char"/>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uiPriority w:val="99"/>
    <w:rsid w:val="00C81AD5"/>
    <w:rPr>
      <w:rFonts w:ascii="Times New Roman" w:hAnsi="Times New Roman"/>
      <w:b/>
      <w:sz w:val="28"/>
      <w:lang w:val="en-GB" w:eastAsia="en-US"/>
    </w:rPr>
  </w:style>
  <w:style w:type="character" w:customStyle="1" w:styleId="Heading2Char">
    <w:name w:val="Heading 2 Char"/>
    <w:basedOn w:val="DefaultParagraphFont"/>
    <w:link w:val="Heading2"/>
    <w:uiPriority w:val="99"/>
    <w:rsid w:val="00C81AD5"/>
    <w:rPr>
      <w:rFonts w:ascii="Times New Roman" w:hAnsi="Times New Roman"/>
      <w:b/>
      <w:sz w:val="24"/>
      <w:lang w:val="en-GB" w:eastAsia="en-US"/>
    </w:rPr>
  </w:style>
  <w:style w:type="character" w:customStyle="1" w:styleId="NormalaftertitleChar">
    <w:name w:val="Normal_after_title Char"/>
    <w:link w:val="Normalaftertitle"/>
    <w:locked/>
    <w:rsid w:val="00C81AD5"/>
    <w:rPr>
      <w:rFonts w:ascii="Times New Roman" w:hAnsi="Times New Roman"/>
      <w:sz w:val="24"/>
      <w:lang w:val="en-GB" w:eastAsia="en-US"/>
    </w:rPr>
  </w:style>
  <w:style w:type="character" w:customStyle="1" w:styleId="Title2Char">
    <w:name w:val="Title 2 Char"/>
    <w:link w:val="Title2"/>
    <w:locked/>
    <w:rsid w:val="00C81AD5"/>
    <w:rPr>
      <w:rFonts w:ascii="Times New Roman" w:hAnsi="Times New Roman"/>
      <w:caps/>
      <w:sz w:val="28"/>
      <w:lang w:val="en-GB" w:eastAsia="en-US"/>
    </w:rPr>
  </w:style>
  <w:style w:type="character" w:styleId="Hyperlink">
    <w:name w:val="Hyperlink"/>
    <w:basedOn w:val="DefaultParagraphFont"/>
    <w:uiPriority w:val="99"/>
    <w:rsid w:val="00C81AD5"/>
    <w:rPr>
      <w:rFonts w:ascii="Times New Roman" w:hAnsi="Times New Roman" w:cs="Times New Roman"/>
      <w:color w:val="0000FF"/>
      <w:sz w:val="24"/>
      <w:u w:val="single"/>
      <w:effect w:val="none"/>
    </w:rPr>
  </w:style>
  <w:style w:type="table" w:styleId="TableGrid">
    <w:name w:val="Table Grid"/>
    <w:basedOn w:val="TableNormal"/>
    <w:rsid w:val="00C81AD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uiPriority w:val="99"/>
    <w:locked/>
    <w:rsid w:val="00C81AD5"/>
    <w:rPr>
      <w:rFonts w:ascii="Times New Roman" w:hAnsi="Times New Roman"/>
      <w:sz w:val="24"/>
      <w:lang w:val="en-GB" w:eastAsia="en-US"/>
    </w:rPr>
  </w:style>
  <w:style w:type="table" w:customStyle="1" w:styleId="TableGrid1">
    <w:name w:val="Table Grid1"/>
    <w:basedOn w:val="TableNormal"/>
    <w:next w:val="TableGrid"/>
    <w:rsid w:val="00C81AD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C81AD5"/>
  </w:style>
  <w:style w:type="table" w:customStyle="1" w:styleId="TableGrid2">
    <w:name w:val="Table Grid2"/>
    <w:basedOn w:val="TableNormal"/>
    <w:next w:val="TableGrid"/>
    <w:uiPriority w:val="39"/>
    <w:rsid w:val="00C81AD5"/>
    <w:rPr>
      <w:rFonts w:ascii="Calibri" w:eastAsiaTheme="minorEastAsia"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D7155B"/>
    <w:rPr>
      <w:color w:val="800080" w:themeColor="followedHyperlink"/>
      <w:u w:val="single"/>
    </w:rPr>
  </w:style>
  <w:style w:type="character" w:customStyle="1" w:styleId="UnresolvedMention">
    <w:name w:val="Unresolved Mention"/>
    <w:basedOn w:val="DefaultParagraphFont"/>
    <w:uiPriority w:val="99"/>
    <w:semiHidden/>
    <w:unhideWhenUsed/>
    <w:rsid w:val="00D7155B"/>
    <w:rPr>
      <w:color w:val="808080"/>
      <w:shd w:val="clear" w:color="auto" w:fill="E6E6E6"/>
    </w:rPr>
  </w:style>
  <w:style w:type="paragraph" w:styleId="ListParagraph">
    <w:name w:val="List Paragraph"/>
    <w:basedOn w:val="Normal"/>
    <w:uiPriority w:val="99"/>
    <w:qFormat/>
    <w:rsid w:val="00950D81"/>
    <w:pPr>
      <w:ind w:leftChars="400" w:left="840"/>
    </w:pPr>
    <w:rPr>
      <w:rFonts w:eastAsia="MS Mincho"/>
    </w:rPr>
  </w:style>
  <w:style w:type="paragraph" w:customStyle="1" w:styleId="Tablefin">
    <w:name w:val="Table_fin"/>
    <w:basedOn w:val="Normal"/>
    <w:rsid w:val="00C21EBC"/>
    <w:pPr>
      <w:spacing w:before="0"/>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oth/R0A06000001/en" TargetMode="External"/><Relationship Id="rId18" Type="http://schemas.openxmlformats.org/officeDocument/2006/relationships/hyperlink" Target="http://www.itu.int/md/R15-SG05-C-066/en" TargetMode="External"/><Relationship Id="rId26" Type="http://schemas.openxmlformats.org/officeDocument/2006/relationships/hyperlink" Target="http://www.itu.int/md/R15-WP7C-C-0209" TargetMode="External"/><Relationship Id="rId39" Type="http://schemas.openxmlformats.org/officeDocument/2006/relationships/hyperlink" Target="http://www.itu.int/md/R15-WP7B-C-0249" TargetMode="External"/><Relationship Id="rId21" Type="http://schemas.openxmlformats.org/officeDocument/2006/relationships/hyperlink" Target="http://www.itu.int/md/R15-SG05-C-072/en" TargetMode="External"/><Relationship Id="rId34" Type="http://schemas.openxmlformats.org/officeDocument/2006/relationships/hyperlink" Target="http://www.itu.int/md/R15-WP3K-C-0207" TargetMode="External"/><Relationship Id="rId42" Type="http://schemas.openxmlformats.org/officeDocument/2006/relationships/hyperlink" Target="http://www.itu.int/md/R15-WP5B-C-0408" TargetMode="External"/><Relationship Id="rId47" Type="http://schemas.openxmlformats.org/officeDocument/2006/relationships/hyperlink" Target="http://www.itu.int/md/R15-WP5D-C-0783" TargetMode="External"/><Relationship Id="rId50" Type="http://schemas.openxmlformats.org/officeDocument/2006/relationships/hyperlink" Target="http://www.itu.int/md/R15-WP7D-C-0130" TargetMode="External"/><Relationship Id="rId55" Type="http://schemas.openxmlformats.org/officeDocument/2006/relationships/oleObject" Target="embeddings/oleObject1.bin"/><Relationship Id="rId63" Type="http://schemas.openxmlformats.org/officeDocument/2006/relationships/hyperlink" Target="https://www.itu.int/dms_pub/itu-r/md/15/wp5a/c/R15-WP5A-C-0650!N17!MSW-E.docx" TargetMode="External"/><Relationship Id="rId68" Type="http://schemas.openxmlformats.org/officeDocument/2006/relationships/hyperlink" Target="mailto:sergio.buonomo@itu.int"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tu.int/md/R15-SG05-C-0082/en" TargetMode="External"/><Relationship Id="rId2" Type="http://schemas.openxmlformats.org/officeDocument/2006/relationships/numbering" Target="numbering.xml"/><Relationship Id="rId16" Type="http://schemas.openxmlformats.org/officeDocument/2006/relationships/hyperlink" Target="http://www.itu.int/md/R15-SG05-C-067" TargetMode="External"/><Relationship Id="rId29" Type="http://schemas.openxmlformats.org/officeDocument/2006/relationships/hyperlink" Target="http://www.itu.int/md/R15-WP5C-C-0413" TargetMode="External"/><Relationship Id="rId11" Type="http://schemas.openxmlformats.org/officeDocument/2006/relationships/hyperlink" Target="http://www.itu.int/oth/R0A06000001/en" TargetMode="External"/><Relationship Id="rId24" Type="http://schemas.openxmlformats.org/officeDocument/2006/relationships/hyperlink" Target="http://www.itu.int/md/R15-WP1A-C-0253" TargetMode="External"/><Relationship Id="rId32" Type="http://schemas.openxmlformats.org/officeDocument/2006/relationships/hyperlink" Target="http://www.itu.int/md/R15-WP1B-C-0230" TargetMode="External"/><Relationship Id="rId37" Type="http://schemas.openxmlformats.org/officeDocument/2006/relationships/hyperlink" Target="http://www.itu.int/md/R15-WP6A-C-0332" TargetMode="External"/><Relationship Id="rId40" Type="http://schemas.openxmlformats.org/officeDocument/2006/relationships/hyperlink" Target="http://www.itu.int/md/R15-WP4A-C-0533" TargetMode="External"/><Relationship Id="rId45" Type="http://schemas.openxmlformats.org/officeDocument/2006/relationships/hyperlink" Target="http://www.itu.int/md/R15-WP5C-C-0407" TargetMode="External"/><Relationship Id="rId53" Type="http://schemas.openxmlformats.org/officeDocument/2006/relationships/hyperlink" Target="http://www.itu.int/md/R15-WP7C-C-0214" TargetMode="External"/><Relationship Id="rId58" Type="http://schemas.openxmlformats.org/officeDocument/2006/relationships/image" Target="media/image4.emf"/><Relationship Id="rId66" Type="http://schemas.openxmlformats.org/officeDocument/2006/relationships/hyperlink" Target="https://www.itu.int/md/R15-WP5A-C-0650/en" TargetMode="External"/><Relationship Id="rId74" Type="http://schemas.openxmlformats.org/officeDocument/2006/relationships/hyperlink" Target="https://www.itu.int/md/R15-WP5A-C-0650/en"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4.bin"/><Relationship Id="rId10" Type="http://schemas.openxmlformats.org/officeDocument/2006/relationships/hyperlink" Target="http://www.itu.int/md/dologin_md.asp?lang=en&amp;id=R15-WP5A-C-0650!N01!MSW-E" TargetMode="External"/><Relationship Id="rId19" Type="http://schemas.openxmlformats.org/officeDocument/2006/relationships/hyperlink" Target="http://www.itu.int/md/R15-SG05-C-081/en" TargetMode="External"/><Relationship Id="rId31" Type="http://schemas.openxmlformats.org/officeDocument/2006/relationships/hyperlink" Target="http://www.itu.int/md/R15-WP1A-C-0229" TargetMode="External"/><Relationship Id="rId44" Type="http://schemas.openxmlformats.org/officeDocument/2006/relationships/hyperlink" Target="http://www.itu.int/md/R15-WP5C-C-0408" TargetMode="External"/><Relationship Id="rId52" Type="http://schemas.openxmlformats.org/officeDocument/2006/relationships/hyperlink" Target="http://www.itu.int/md/R15-WP5C-C-0418" TargetMode="External"/><Relationship Id="rId60" Type="http://schemas.openxmlformats.org/officeDocument/2006/relationships/image" Target="media/image5.emf"/><Relationship Id="rId65" Type="http://schemas.openxmlformats.org/officeDocument/2006/relationships/hyperlink" Target="https://www.itu.int/dms_pub/itu-r/md/15/wp5a/c/R15-WP5A-C-0650!N18!MSW-E.docx" TargetMode="External"/><Relationship Id="rId73" Type="http://schemas.openxmlformats.org/officeDocument/2006/relationships/hyperlink" Target="https://www.itu.int/dms_pub/itu-r/md/15/wp5a/c/R15-WP5A-C-0650!N30!MSW-E.docx"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15-SG05-C-0001" TargetMode="External"/><Relationship Id="rId14" Type="http://schemas.openxmlformats.org/officeDocument/2006/relationships/hyperlink" Target="http://www.itu.int/oth/R0A06000067" TargetMode="External"/><Relationship Id="rId22" Type="http://schemas.openxmlformats.org/officeDocument/2006/relationships/hyperlink" Target="http://www.itu.int/md/R15-SG05-C-080/en" TargetMode="External"/><Relationship Id="rId27" Type="http://schemas.openxmlformats.org/officeDocument/2006/relationships/hyperlink" Target="http://www.itu.int/md/R15-WP7D-C-0124" TargetMode="External"/><Relationship Id="rId30" Type="http://schemas.openxmlformats.org/officeDocument/2006/relationships/hyperlink" Target="http://www.itu.int/md/R15-WP5D-C-0773" TargetMode="External"/><Relationship Id="rId35" Type="http://schemas.openxmlformats.org/officeDocument/2006/relationships/hyperlink" Target="http://www.itu.int/md/R15-WP5B-C-0418" TargetMode="External"/><Relationship Id="rId43" Type="http://schemas.openxmlformats.org/officeDocument/2006/relationships/hyperlink" Target="http://www.itu.int/md/R15-WP5B-C-0407" TargetMode="External"/><Relationship Id="rId48" Type="http://schemas.openxmlformats.org/officeDocument/2006/relationships/hyperlink" Target="http://www.itu.int/md/R15-WP5B-C-0417" TargetMode="External"/><Relationship Id="rId56" Type="http://schemas.openxmlformats.org/officeDocument/2006/relationships/image" Target="media/image3.emf"/><Relationship Id="rId64" Type="http://schemas.openxmlformats.org/officeDocument/2006/relationships/hyperlink" Target="https://www.itu.int/md/R15-WP5A-C-0650/en" TargetMode="External"/><Relationship Id="rId69" Type="http://schemas.openxmlformats.org/officeDocument/2006/relationships/hyperlink" Target="https://www.itu.int/md/R15-SG05-C-0082/en" TargetMode="External"/><Relationship Id="rId77"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hyperlink" Target="http://www.itu.int/md/R15-WP5B-C-0414" TargetMode="External"/><Relationship Id="rId72" Type="http://schemas.openxmlformats.org/officeDocument/2006/relationships/hyperlink" Target="http://www.itu.int/rec/R-REC-M.2084-0-201509-I/en"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tu.int/ITU-R/go/rwp5a" TargetMode="External"/><Relationship Id="rId17" Type="http://schemas.openxmlformats.org/officeDocument/2006/relationships/hyperlink" Target="http://www.itu.int/md/R15-SG05-C-082/en" TargetMode="External"/><Relationship Id="rId25" Type="http://schemas.openxmlformats.org/officeDocument/2006/relationships/hyperlink" Target="http://www.itu.int/md/R15-WP5C-C-0412" TargetMode="External"/><Relationship Id="rId33" Type="http://schemas.openxmlformats.org/officeDocument/2006/relationships/hyperlink" Target="http://www.itu.int/md/R15-WP5D-C-0774" TargetMode="External"/><Relationship Id="rId38" Type="http://schemas.openxmlformats.org/officeDocument/2006/relationships/hyperlink" Target="http://www.itu.int/md/R15-WP4C-C-0280" TargetMode="External"/><Relationship Id="rId46" Type="http://schemas.openxmlformats.org/officeDocument/2006/relationships/hyperlink" Target="http://www.itu.int/md/R15-WP5D-C-0780" TargetMode="External"/><Relationship Id="rId59" Type="http://schemas.openxmlformats.org/officeDocument/2006/relationships/oleObject" Target="embeddings/oleObject3.bin"/><Relationship Id="rId67" Type="http://schemas.openxmlformats.org/officeDocument/2006/relationships/hyperlink" Target="mailto:sergio.buonomo@itu.int" TargetMode="External"/><Relationship Id="rId20" Type="http://schemas.openxmlformats.org/officeDocument/2006/relationships/hyperlink" Target="http://www.itu.int/md/R15-SG05-C-071/en" TargetMode="External"/><Relationship Id="rId41" Type="http://schemas.openxmlformats.org/officeDocument/2006/relationships/hyperlink" Target="http://www.itu.int/md/R15-WP4A-C-0536" TargetMode="External"/><Relationship Id="rId54" Type="http://schemas.openxmlformats.org/officeDocument/2006/relationships/image" Target="media/image2.emf"/><Relationship Id="rId62" Type="http://schemas.openxmlformats.org/officeDocument/2006/relationships/hyperlink" Target="http://www.itu.int/md/R15-WP5A-C-0507/en" TargetMode="External"/><Relationship Id="rId70" Type="http://schemas.openxmlformats.org/officeDocument/2006/relationships/hyperlink" Target="https://www.itu.int/md/R15-SG05-C-0071/en" TargetMode="External"/><Relationship Id="rId75" Type="http://schemas.openxmlformats.org/officeDocument/2006/relationships/hyperlink" Target="mailto:sergio.buonomo@itu.i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ITU-R/go/rwp5a" TargetMode="External"/><Relationship Id="rId23" Type="http://schemas.openxmlformats.org/officeDocument/2006/relationships/hyperlink" Target="http://www.itu.int/md/R15-CCV-C-0037/en" TargetMode="External"/><Relationship Id="rId28" Type="http://schemas.openxmlformats.org/officeDocument/2006/relationships/hyperlink" Target="http://www.itu.int/md/R15-WP5B-C-0412" TargetMode="External"/><Relationship Id="rId36" Type="http://schemas.openxmlformats.org/officeDocument/2006/relationships/hyperlink" Target="http://www.itu.int/md/R15-WP5C-C-0420" TargetMode="External"/><Relationship Id="rId49" Type="http://schemas.openxmlformats.org/officeDocument/2006/relationships/hyperlink" Target="http://www.itu.int/md/R15-WP7C-C-0217" TargetMode="External"/><Relationship Id="rId57"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WP5A-C-0298/en" TargetMode="External"/><Relationship Id="rId1" Type="http://schemas.openxmlformats.org/officeDocument/2006/relationships/hyperlink" Target="http://www.itu.int/md/dologin_md.asp?lang=en&amp;id=R15-WP5A-C-0298!N01!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A2248-8820-4D65-9FBC-BD150C68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158</TotalTime>
  <Pages>6</Pages>
  <Words>2010</Words>
  <Characters>15905</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^_^</cp:lastModifiedBy>
  <cp:revision>5</cp:revision>
  <cp:lastPrinted>2008-02-21T14:04:00Z</cp:lastPrinted>
  <dcterms:created xsi:type="dcterms:W3CDTF">2017-12-06T12:28:00Z</dcterms:created>
  <dcterms:modified xsi:type="dcterms:W3CDTF">2017-12-06T13:13:00Z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