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A0CCF" w:rsidRPr="006B7DC4" w14:paraId="787E544A" w14:textId="77777777">
        <w:trPr>
          <w:cantSplit/>
        </w:trPr>
        <w:tc>
          <w:tcPr>
            <w:tcW w:w="6487" w:type="dxa"/>
            <w:vAlign w:val="center"/>
          </w:tcPr>
          <w:p w14:paraId="37018BB7" w14:textId="77777777" w:rsidR="00EA0CCF" w:rsidRPr="006B7DC4" w:rsidRDefault="001577E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6B7DC4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6B7DC4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5159AE3E" w14:textId="77777777" w:rsidR="00EA0CCF" w:rsidRPr="006B7DC4" w:rsidRDefault="001577E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6B7DC4">
              <w:rPr>
                <w:b/>
                <w:bCs/>
                <w:sz w:val="20"/>
                <w:lang w:eastAsia="zh-CN"/>
              </w:rPr>
              <w:drawing>
                <wp:inline distT="0" distB="0" distL="0" distR="0" wp14:anchorId="615DB6EE" wp14:editId="633FA931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CCF" w:rsidRPr="006B7DC4" w14:paraId="32C226DD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1749DEF" w14:textId="77777777" w:rsidR="00EA0CCF" w:rsidRPr="006B7DC4" w:rsidRDefault="00EA0CC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1DBA7D4" w14:textId="77777777" w:rsidR="00EA0CCF" w:rsidRPr="006B7DC4" w:rsidRDefault="00EA0CC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EA0CCF" w:rsidRPr="006B7DC4" w14:paraId="3CF67630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D59C4A0" w14:textId="77777777" w:rsidR="00EA0CCF" w:rsidRPr="006B7DC4" w:rsidRDefault="00EA0CC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7D90DE2" w14:textId="77777777" w:rsidR="00EA0CCF" w:rsidRPr="006B7DC4" w:rsidRDefault="00EA0CCF">
            <w:pPr>
              <w:shd w:val="solid" w:color="FFFFFF" w:fill="FFFFFF"/>
              <w:spacing w:before="0" w:after="48" w:line="240" w:lineRule="atLeast"/>
            </w:pPr>
          </w:p>
        </w:tc>
      </w:tr>
      <w:tr w:rsidR="0060520C" w:rsidRPr="006B7DC4" w14:paraId="58BAA680" w14:textId="77777777">
        <w:trPr>
          <w:cantSplit/>
        </w:trPr>
        <w:tc>
          <w:tcPr>
            <w:tcW w:w="6487" w:type="dxa"/>
            <w:vMerge w:val="restart"/>
          </w:tcPr>
          <w:p w14:paraId="5620D62B" w14:textId="52B0023E" w:rsidR="0060520C" w:rsidRPr="006B7DC4" w:rsidRDefault="0060520C" w:rsidP="0060520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6B7DC4">
              <w:rPr>
                <w:rFonts w:ascii="Verdana" w:hAnsi="Verdana"/>
                <w:sz w:val="20"/>
              </w:rPr>
              <w:t>Source:</w:t>
            </w:r>
            <w:r w:rsidRPr="006B7DC4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6B7DC4">
              <w:rPr>
                <w:rFonts w:ascii="Verdana" w:hAnsi="Verdana"/>
                <w:sz w:val="20"/>
              </w:rPr>
              <w:t>5A</w:t>
            </w:r>
            <w:proofErr w:type="spellEnd"/>
            <w:r w:rsidRPr="006B7DC4">
              <w:rPr>
                <w:rFonts w:ascii="Verdana" w:hAnsi="Verdana"/>
                <w:sz w:val="20"/>
              </w:rPr>
              <w:t>/TEMP/326</w:t>
            </w:r>
            <w:r w:rsidRPr="006B7DC4">
              <w:rPr>
                <w:rFonts w:ascii="Verdana" w:hAnsi="Verdana"/>
                <w:sz w:val="20"/>
              </w:rPr>
              <w:tab/>
              <w:t>(</w:t>
            </w:r>
            <w:proofErr w:type="spellStart"/>
            <w:r w:rsidRPr="006B7DC4">
              <w:rPr>
                <w:rFonts w:ascii="Verdana" w:hAnsi="Verdana"/>
                <w:sz w:val="20"/>
              </w:rPr>
              <w:t>Rev.1</w:t>
            </w:r>
            <w:proofErr w:type="spellEnd"/>
            <w:r w:rsidRPr="006B7DC4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3402" w:type="dxa"/>
          </w:tcPr>
          <w:p w14:paraId="44C51B71" w14:textId="3FC53FAA" w:rsidR="0060520C" w:rsidRPr="006B7DC4" w:rsidRDefault="0060520C" w:rsidP="007E4EA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6B7DC4">
              <w:rPr>
                <w:rFonts w:ascii="Verdana" w:hAnsi="Verdana"/>
                <w:b/>
                <w:sz w:val="20"/>
                <w:lang w:eastAsia="zh-CN"/>
              </w:rPr>
              <w:t xml:space="preserve">Annex 11 to </w:t>
            </w:r>
            <w:r w:rsidR="007E4EA4" w:rsidRPr="006B7DC4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Pr="006B7DC4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Pr="006B7DC4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Pr="006B7DC4">
              <w:rPr>
                <w:rFonts w:ascii="Verdana" w:hAnsi="Verdana"/>
                <w:b/>
                <w:sz w:val="20"/>
                <w:lang w:eastAsia="zh-CN"/>
              </w:rPr>
              <w:t>/844-E</w:t>
            </w:r>
          </w:p>
        </w:tc>
      </w:tr>
      <w:tr w:rsidR="0060520C" w:rsidRPr="006B7DC4" w14:paraId="3C896A98" w14:textId="77777777">
        <w:trPr>
          <w:cantSplit/>
        </w:trPr>
        <w:tc>
          <w:tcPr>
            <w:tcW w:w="6487" w:type="dxa"/>
            <w:vMerge/>
          </w:tcPr>
          <w:p w14:paraId="0B925E49" w14:textId="77777777" w:rsidR="0060520C" w:rsidRPr="006B7DC4" w:rsidRDefault="0060520C" w:rsidP="0060520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937CB93" w14:textId="36503DCB" w:rsidR="0060520C" w:rsidRPr="006B7DC4" w:rsidRDefault="003C28D0" w:rsidP="0060520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6B7DC4">
              <w:rPr>
                <w:rFonts w:ascii="Verdana" w:hAnsi="Verdana"/>
                <w:b/>
                <w:sz w:val="20"/>
                <w:lang w:eastAsia="zh-CN"/>
              </w:rPr>
              <w:t>4 June</w:t>
            </w:r>
            <w:r w:rsidR="0060520C" w:rsidRPr="006B7DC4">
              <w:rPr>
                <w:rFonts w:ascii="Verdana" w:hAnsi="Verdana"/>
                <w:b/>
                <w:sz w:val="20"/>
                <w:lang w:eastAsia="zh-CN"/>
              </w:rPr>
              <w:t xml:space="preserve"> 2018</w:t>
            </w:r>
          </w:p>
        </w:tc>
      </w:tr>
      <w:tr w:rsidR="0060520C" w:rsidRPr="006B7DC4" w14:paraId="4BB77BB4" w14:textId="77777777">
        <w:trPr>
          <w:cantSplit/>
        </w:trPr>
        <w:tc>
          <w:tcPr>
            <w:tcW w:w="6487" w:type="dxa"/>
            <w:vMerge/>
          </w:tcPr>
          <w:p w14:paraId="7ECB18CA" w14:textId="77777777" w:rsidR="0060520C" w:rsidRPr="006B7DC4" w:rsidRDefault="0060520C" w:rsidP="0060520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082F9D7" w14:textId="54805501" w:rsidR="0060520C" w:rsidRPr="006B7DC4" w:rsidRDefault="0060520C" w:rsidP="0060520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6B7DC4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EA0CCF" w:rsidRPr="006B7DC4" w14:paraId="12DA1F49" w14:textId="77777777">
        <w:trPr>
          <w:cantSplit/>
        </w:trPr>
        <w:tc>
          <w:tcPr>
            <w:tcW w:w="9889" w:type="dxa"/>
            <w:gridSpan w:val="2"/>
          </w:tcPr>
          <w:p w14:paraId="591196FC" w14:textId="763E2768" w:rsidR="00EA0CCF" w:rsidRPr="006B7DC4" w:rsidRDefault="0060520C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B7DC4">
              <w:rPr>
                <w:lang w:eastAsia="zh-CN"/>
              </w:rPr>
              <w:t xml:space="preserve">Annex 11 to Working Party </w:t>
            </w:r>
            <w:proofErr w:type="spellStart"/>
            <w:r w:rsidRPr="006B7DC4">
              <w:rPr>
                <w:lang w:eastAsia="zh-CN"/>
              </w:rPr>
              <w:t>5A</w:t>
            </w:r>
            <w:proofErr w:type="spellEnd"/>
            <w:r w:rsidRPr="006B7DC4">
              <w:rPr>
                <w:lang w:eastAsia="zh-CN"/>
              </w:rPr>
              <w:t xml:space="preserve"> Chairman’s Report</w:t>
            </w:r>
          </w:p>
        </w:tc>
      </w:tr>
      <w:tr w:rsidR="00EA0CCF" w:rsidRPr="006B7DC4" w14:paraId="6D76A6EB" w14:textId="77777777">
        <w:trPr>
          <w:cantSplit/>
        </w:trPr>
        <w:tc>
          <w:tcPr>
            <w:tcW w:w="9889" w:type="dxa"/>
            <w:gridSpan w:val="2"/>
          </w:tcPr>
          <w:p w14:paraId="54EEEFE9" w14:textId="77777777" w:rsidR="00EA0CCF" w:rsidRPr="006B7DC4" w:rsidRDefault="001577E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/>
            <w:bookmarkEnd w:id="5"/>
            <w:r w:rsidRPr="006B7DC4">
              <w:t xml:space="preserve">REPORT ON ACTIVITIES IN SUPPORT OF </w:t>
            </w:r>
            <w:proofErr w:type="spellStart"/>
            <w:r w:rsidRPr="006B7DC4">
              <w:t>wrc</w:t>
            </w:r>
            <w:proofErr w:type="spellEnd"/>
            <w:r w:rsidRPr="006B7DC4">
              <w:t>-19 agenda item 1.16</w:t>
            </w:r>
            <w:bookmarkEnd w:id="7"/>
          </w:p>
        </w:tc>
      </w:tr>
      <w:tr w:rsidR="00EA0CCF" w:rsidRPr="006B7DC4" w14:paraId="03F53EB7" w14:textId="77777777">
        <w:trPr>
          <w:cantSplit/>
        </w:trPr>
        <w:tc>
          <w:tcPr>
            <w:tcW w:w="9889" w:type="dxa"/>
            <w:gridSpan w:val="2"/>
          </w:tcPr>
          <w:p w14:paraId="7BEE6713" w14:textId="77777777" w:rsidR="00EA0CCF" w:rsidRPr="006B7DC4" w:rsidRDefault="00EA0CCF" w:rsidP="00DC1E4B">
            <w:pPr>
              <w:pStyle w:val="Title1"/>
              <w:spacing w:before="0"/>
            </w:pPr>
            <w:bookmarkStart w:id="8" w:name="dtitle1" w:colFirst="0" w:colLast="0"/>
            <w:bookmarkEnd w:id="6"/>
          </w:p>
        </w:tc>
      </w:tr>
    </w:tbl>
    <w:p w14:paraId="72739ADD" w14:textId="77777777" w:rsidR="00EA0CCF" w:rsidRPr="006B7DC4" w:rsidRDefault="001577E9" w:rsidP="00D82C5B">
      <w:pPr>
        <w:pStyle w:val="Normalaftertitle"/>
        <w:rPr>
          <w:lang w:eastAsia="zh-CN"/>
        </w:rPr>
      </w:pPr>
      <w:bookmarkStart w:id="9" w:name="dbreak"/>
      <w:bookmarkEnd w:id="8"/>
      <w:bookmarkEnd w:id="9"/>
      <w:r w:rsidRPr="006B7DC4">
        <w:rPr>
          <w:lang w:eastAsia="zh-CN"/>
        </w:rPr>
        <w:t xml:space="preserve">Working Party </w:t>
      </w:r>
      <w:r w:rsidR="00D82C5B" w:rsidRPr="006B7DC4">
        <w:rPr>
          <w:lang w:eastAsia="zh-CN"/>
        </w:rPr>
        <w:t xml:space="preserve">(WP) </w:t>
      </w:r>
      <w:proofErr w:type="spellStart"/>
      <w:r w:rsidRPr="006B7DC4">
        <w:rPr>
          <w:lang w:eastAsia="zh-CN"/>
        </w:rPr>
        <w:t>5A</w:t>
      </w:r>
      <w:proofErr w:type="spellEnd"/>
      <w:r w:rsidRPr="006B7DC4">
        <w:rPr>
          <w:lang w:eastAsia="zh-CN"/>
        </w:rPr>
        <w:t xml:space="preserve"> was identified by </w:t>
      </w:r>
      <w:proofErr w:type="spellStart"/>
      <w:r w:rsidRPr="006B7DC4">
        <w:rPr>
          <w:lang w:eastAsia="zh-CN"/>
        </w:rPr>
        <w:t>CPM19</w:t>
      </w:r>
      <w:proofErr w:type="spellEnd"/>
      <w:r w:rsidRPr="006B7DC4">
        <w:rPr>
          <w:lang w:eastAsia="zh-CN"/>
        </w:rPr>
        <w:t xml:space="preserve">-1 as the responsible group for </w:t>
      </w:r>
      <w:proofErr w:type="spellStart"/>
      <w:r w:rsidRPr="006B7DC4">
        <w:rPr>
          <w:lang w:eastAsia="zh-CN"/>
        </w:rPr>
        <w:t>WRC</w:t>
      </w:r>
      <w:proofErr w:type="spellEnd"/>
      <w:r w:rsidRPr="006B7DC4">
        <w:rPr>
          <w:lang w:eastAsia="zh-CN"/>
        </w:rPr>
        <w:t>-19 agenda item 1.16 as follows:</w:t>
      </w:r>
    </w:p>
    <w:p w14:paraId="58090CD1" w14:textId="77777777" w:rsidR="00EA0CCF" w:rsidRPr="006B7DC4" w:rsidRDefault="001577E9">
      <w:pPr>
        <w:pStyle w:val="enumlev1"/>
        <w:rPr>
          <w:i/>
          <w:iCs/>
          <w:lang w:eastAsia="zh-CN"/>
        </w:rPr>
      </w:pPr>
      <w:r w:rsidRPr="006B7DC4">
        <w:rPr>
          <w:lang w:eastAsia="zh-CN"/>
        </w:rPr>
        <w:tab/>
      </w:r>
      <w:r w:rsidRPr="006B7DC4">
        <w:rPr>
          <w:i/>
          <w:iCs/>
          <w:lang w:eastAsia="zh-CN"/>
        </w:rPr>
        <w:t>1.16</w:t>
      </w:r>
      <w:r w:rsidRPr="006B7DC4">
        <w:rPr>
          <w:i/>
          <w:iCs/>
          <w:lang w:eastAsia="zh-CN"/>
        </w:rPr>
        <w:tab/>
        <w:t>to consider issues related to wireless access systems, including radio local area networks (WAS/</w:t>
      </w:r>
      <w:proofErr w:type="spellStart"/>
      <w:r w:rsidRPr="006B7DC4">
        <w:rPr>
          <w:i/>
          <w:iCs/>
          <w:lang w:eastAsia="zh-CN"/>
        </w:rPr>
        <w:t>RLAN</w:t>
      </w:r>
      <w:proofErr w:type="spellEnd"/>
      <w:r w:rsidRPr="006B7DC4">
        <w:rPr>
          <w:i/>
          <w:iCs/>
          <w:lang w:eastAsia="zh-CN"/>
        </w:rPr>
        <w:t xml:space="preserve">), in the frequency bands between 5 150 MHz and 5 925 MHz, and take the appropriate regulatory actions, including additional spectrum allocations to the mobile service, in accordance with Resolution </w:t>
      </w:r>
      <w:r w:rsidRPr="006B7DC4">
        <w:rPr>
          <w:b/>
          <w:i/>
          <w:iCs/>
          <w:lang w:eastAsia="zh-CN"/>
        </w:rPr>
        <w:t>239 (</w:t>
      </w:r>
      <w:proofErr w:type="spellStart"/>
      <w:r w:rsidRPr="006B7DC4">
        <w:rPr>
          <w:b/>
          <w:i/>
          <w:iCs/>
          <w:lang w:eastAsia="zh-CN"/>
        </w:rPr>
        <w:t>WRC</w:t>
      </w:r>
      <w:proofErr w:type="spellEnd"/>
      <w:r w:rsidRPr="006B7DC4">
        <w:rPr>
          <w:b/>
          <w:i/>
          <w:iCs/>
          <w:lang w:eastAsia="zh-CN"/>
        </w:rPr>
        <w:t>-15)</w:t>
      </w:r>
      <w:r w:rsidRPr="006B7DC4">
        <w:rPr>
          <w:i/>
          <w:iCs/>
          <w:lang w:eastAsia="zh-CN"/>
        </w:rPr>
        <w:t>;</w:t>
      </w:r>
    </w:p>
    <w:p w14:paraId="6E3D8391" w14:textId="3F5F6B24" w:rsidR="00EA0CCF" w:rsidRPr="006B7DC4" w:rsidRDefault="001577E9">
      <w:pPr>
        <w:pStyle w:val="Headingb"/>
      </w:pPr>
      <w:r w:rsidRPr="006B7DC4">
        <w:t>16</w:t>
      </w:r>
      <w:r w:rsidRPr="006B7DC4">
        <w:rPr>
          <w:vertAlign w:val="superscript"/>
        </w:rPr>
        <w:t>th</w:t>
      </w:r>
      <w:r w:rsidRPr="006B7DC4">
        <w:t xml:space="preserve"> Meeting of WP </w:t>
      </w:r>
      <w:proofErr w:type="spellStart"/>
      <w:r w:rsidRPr="006B7DC4">
        <w:t>5A</w:t>
      </w:r>
      <w:proofErr w:type="spellEnd"/>
      <w:r w:rsidRPr="006B7DC4">
        <w:t xml:space="preserve"> (May 2016)</w:t>
      </w:r>
    </w:p>
    <w:p w14:paraId="48ED431E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Began work on identifying technical and operational characteristics for WAS/</w:t>
      </w:r>
      <w:proofErr w:type="spellStart"/>
      <w:r w:rsidRPr="006B7DC4">
        <w:t>RLAN</w:t>
      </w:r>
      <w:proofErr w:type="spellEnd"/>
      <w:r w:rsidRPr="006B7DC4">
        <w:t>.</w:t>
      </w:r>
    </w:p>
    <w:p w14:paraId="5134B009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 xml:space="preserve">Developed a </w:t>
      </w:r>
      <w:proofErr w:type="spellStart"/>
      <w:r w:rsidRPr="006B7DC4">
        <w:t>workplan</w:t>
      </w:r>
      <w:proofErr w:type="spellEnd"/>
      <w:r w:rsidRPr="006B7DC4">
        <w:t xml:space="preserve"> for conducting studies and producing outputs relating to this agenda item.</w:t>
      </w:r>
    </w:p>
    <w:p w14:paraId="6D5236D0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Developed initial drafts for new Reports on technical and operational characteristics and coexistence issues.</w:t>
      </w:r>
    </w:p>
    <w:p w14:paraId="060DB8D6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the draft new Report on mitigation techniques.</w:t>
      </w:r>
    </w:p>
    <w:p w14:paraId="5778932D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Developed liaison statements to request any needed technical and operational characteristics and clarifications from concerned groups.</w:t>
      </w:r>
    </w:p>
    <w:p w14:paraId="47B31058" w14:textId="77777777" w:rsidR="00EA0CCF" w:rsidRPr="006B7DC4" w:rsidRDefault="001577E9">
      <w:pPr>
        <w:pStyle w:val="Headingb"/>
      </w:pPr>
      <w:r w:rsidRPr="006B7DC4">
        <w:t>17</w:t>
      </w:r>
      <w:r w:rsidRPr="006B7DC4">
        <w:rPr>
          <w:vertAlign w:val="superscript"/>
        </w:rPr>
        <w:t>th</w:t>
      </w:r>
      <w:r w:rsidRPr="006B7DC4">
        <w:t xml:space="preserve"> Meeting of WP </w:t>
      </w:r>
      <w:proofErr w:type="spellStart"/>
      <w:r w:rsidRPr="006B7DC4">
        <w:t>5A</w:t>
      </w:r>
      <w:proofErr w:type="spellEnd"/>
      <w:r w:rsidRPr="006B7DC4">
        <w:t xml:space="preserve"> (November 2016)</w:t>
      </w:r>
    </w:p>
    <w:p w14:paraId="3B86E87F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draft new Reports on technical and operational characteristics and coexistence issues.</w:t>
      </w:r>
    </w:p>
    <w:p w14:paraId="41921286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the draft new Report on mitigation techniques.</w:t>
      </w:r>
    </w:p>
    <w:p w14:paraId="1BDD75F9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Considered the need for further liaison with the concerned group.</w:t>
      </w:r>
    </w:p>
    <w:p w14:paraId="1A039C63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Developed elements of draft CPM Text based on input contributions.</w:t>
      </w:r>
    </w:p>
    <w:p w14:paraId="17934E05" w14:textId="77777777" w:rsidR="00EA0CCF" w:rsidRPr="006B7DC4" w:rsidRDefault="001577E9">
      <w:pPr>
        <w:pStyle w:val="Headingb"/>
      </w:pPr>
      <w:r w:rsidRPr="006B7DC4">
        <w:t>18</w:t>
      </w:r>
      <w:r w:rsidRPr="006B7DC4">
        <w:rPr>
          <w:vertAlign w:val="superscript"/>
        </w:rPr>
        <w:t>th</w:t>
      </w:r>
      <w:r w:rsidRPr="006B7DC4">
        <w:t xml:space="preserve"> Meeting of WP </w:t>
      </w:r>
      <w:proofErr w:type="spellStart"/>
      <w:r w:rsidRPr="006B7DC4">
        <w:t>5A</w:t>
      </w:r>
      <w:proofErr w:type="spellEnd"/>
      <w:r w:rsidRPr="006B7DC4">
        <w:t xml:space="preserve"> (May 2017)</w:t>
      </w:r>
    </w:p>
    <w:p w14:paraId="0924D74F" w14:textId="77777777" w:rsidR="00EA0CCF" w:rsidRPr="006B7DC4" w:rsidRDefault="001577E9">
      <w:pPr>
        <w:pStyle w:val="enumlev1"/>
        <w:keepNext/>
        <w:keepLines/>
      </w:pPr>
      <w:r w:rsidRPr="006B7DC4">
        <w:t>–</w:t>
      </w:r>
      <w:r w:rsidRPr="006B7DC4">
        <w:tab/>
        <w:t>Further developed draft new Reports on coexistence issues.</w:t>
      </w:r>
    </w:p>
    <w:p w14:paraId="65649BBB" w14:textId="77777777" w:rsidR="00EA0CCF" w:rsidRPr="006B7DC4" w:rsidRDefault="001577E9">
      <w:pPr>
        <w:pStyle w:val="enumlev1"/>
        <w:keepNext/>
        <w:keepLines/>
      </w:pPr>
      <w:r w:rsidRPr="006B7DC4">
        <w:t>–</w:t>
      </w:r>
      <w:r w:rsidRPr="006B7DC4">
        <w:tab/>
        <w:t>Further developed the draft new Report on mitigation techniques.</w:t>
      </w:r>
    </w:p>
    <w:p w14:paraId="5FB75150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draft CPM Text.</w:t>
      </w:r>
    </w:p>
    <w:p w14:paraId="16B757FC" w14:textId="77777777" w:rsidR="00EA0CCF" w:rsidRPr="006B7DC4" w:rsidRDefault="001577E9">
      <w:pPr>
        <w:pStyle w:val="Headingb"/>
      </w:pPr>
      <w:r w:rsidRPr="006B7DC4">
        <w:t>19</w:t>
      </w:r>
      <w:r w:rsidRPr="006B7DC4">
        <w:rPr>
          <w:vertAlign w:val="superscript"/>
        </w:rPr>
        <w:t>th</w:t>
      </w:r>
      <w:r w:rsidRPr="006B7DC4">
        <w:t xml:space="preserve"> Meeting of WP </w:t>
      </w:r>
      <w:proofErr w:type="spellStart"/>
      <w:r w:rsidRPr="006B7DC4">
        <w:t>5A</w:t>
      </w:r>
      <w:proofErr w:type="spellEnd"/>
      <w:r w:rsidRPr="006B7DC4">
        <w:t xml:space="preserve"> (November 2017)</w:t>
      </w:r>
    </w:p>
    <w:p w14:paraId="12B723EF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Completed a draft new Report on technical and operational characteristics and sent it to Study Group 5.</w:t>
      </w:r>
    </w:p>
    <w:p w14:paraId="16EA42F2" w14:textId="77777777" w:rsidR="00EA0CCF" w:rsidRPr="006B7DC4" w:rsidRDefault="001577E9">
      <w:pPr>
        <w:pStyle w:val="enumlev1"/>
      </w:pPr>
      <w:r w:rsidRPr="006B7DC4">
        <w:lastRenderedPageBreak/>
        <w:t>–</w:t>
      </w:r>
      <w:r w:rsidRPr="006B7DC4">
        <w:tab/>
        <w:t>Further developed a draft new Report on sharing studies and split it into separate reports per frequency band to facilitate progress on each issue individually.</w:t>
      </w:r>
    </w:p>
    <w:p w14:paraId="3416FD74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the draft new Report on mitigation techniques.</w:t>
      </w:r>
    </w:p>
    <w:p w14:paraId="7106262D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 xml:space="preserve">Further developed the draft new Report on aggregate </w:t>
      </w:r>
      <w:proofErr w:type="spellStart"/>
      <w:r w:rsidRPr="006B7DC4">
        <w:t>RLAN</w:t>
      </w:r>
      <w:proofErr w:type="spellEnd"/>
      <w:r w:rsidRPr="006B7DC4">
        <w:t xml:space="preserve"> measurements.</w:t>
      </w:r>
    </w:p>
    <w:p w14:paraId="13F380CA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Further developed draft CPM Text.</w:t>
      </w:r>
    </w:p>
    <w:p w14:paraId="7FA08358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Liaised draft new Reports to concerned groups.</w:t>
      </w:r>
    </w:p>
    <w:p w14:paraId="4BDBCF7D" w14:textId="77777777" w:rsidR="00EA0CCF" w:rsidRPr="006B7DC4" w:rsidRDefault="001577E9">
      <w:pPr>
        <w:pStyle w:val="Headingb"/>
      </w:pPr>
      <w:r w:rsidRPr="006B7DC4">
        <w:t>20</w:t>
      </w:r>
      <w:r w:rsidRPr="006B7DC4">
        <w:rPr>
          <w:vertAlign w:val="superscript"/>
        </w:rPr>
        <w:t>th</w:t>
      </w:r>
      <w:r w:rsidRPr="006B7DC4">
        <w:t xml:space="preserve"> Meeting of WP </w:t>
      </w:r>
      <w:proofErr w:type="spellStart"/>
      <w:r w:rsidRPr="006B7DC4">
        <w:t>5A</w:t>
      </w:r>
      <w:proofErr w:type="spellEnd"/>
      <w:r w:rsidRPr="006B7DC4">
        <w:t xml:space="preserve"> (May 2018)</w:t>
      </w:r>
    </w:p>
    <w:p w14:paraId="4AB3C673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[Completed draft new Reports on sharing studies and mitigation techniques and sent them to Study Group 5.]</w:t>
      </w:r>
    </w:p>
    <w:p w14:paraId="6DD11406" w14:textId="77777777" w:rsidR="00EA0CCF" w:rsidRPr="006B7DC4" w:rsidRDefault="001577E9">
      <w:pPr>
        <w:pStyle w:val="enumlev1"/>
      </w:pPr>
      <w:r w:rsidRPr="006B7DC4">
        <w:t>–</w:t>
      </w:r>
      <w:r w:rsidRPr="006B7DC4">
        <w:tab/>
        <w:t>Finalized the draft CPM Text.</w:t>
      </w:r>
    </w:p>
    <w:p w14:paraId="08FA19C0" w14:textId="21472EA3" w:rsidR="00EA0CCF" w:rsidRPr="006B7DC4" w:rsidRDefault="001577E9">
      <w:pPr>
        <w:pStyle w:val="enumlev1"/>
      </w:pPr>
      <w:r w:rsidRPr="006B7DC4">
        <w:t>–</w:t>
      </w:r>
      <w:r w:rsidRPr="006B7DC4">
        <w:tab/>
      </w:r>
      <w:r w:rsidR="008017F7" w:rsidRPr="006B7DC4">
        <w:t>Submitted</w:t>
      </w:r>
      <w:r w:rsidRPr="006B7DC4">
        <w:t xml:space="preserve"> the draft CPM Text to the chapter rapporteur.</w:t>
      </w:r>
    </w:p>
    <w:p w14:paraId="7DBAA00E" w14:textId="77777777" w:rsidR="00EA0CCF" w:rsidRPr="006B7DC4" w:rsidRDefault="001577E9" w:rsidP="00DC1E4B">
      <w:pPr>
        <w:pStyle w:val="Normalaftertitle"/>
        <w:spacing w:after="120"/>
        <w:rPr>
          <w:lang w:eastAsia="zh-CN"/>
        </w:rPr>
      </w:pPr>
      <w:r w:rsidRPr="006B7DC4">
        <w:rPr>
          <w:lang w:eastAsia="zh-CN"/>
        </w:rPr>
        <w:t xml:space="preserve">Remaining actions at future meetings of WP </w:t>
      </w:r>
      <w:proofErr w:type="spellStart"/>
      <w:r w:rsidRPr="006B7DC4">
        <w:rPr>
          <w:lang w:eastAsia="zh-CN"/>
        </w:rPr>
        <w:t>5A</w:t>
      </w:r>
      <w:proofErr w:type="spellEnd"/>
      <w:r w:rsidRPr="006B7DC4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8"/>
      </w:tblGrid>
      <w:tr w:rsidR="00EA0CCF" w:rsidRPr="006B7DC4" w14:paraId="7255593A" w14:textId="777777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39F6" w14:textId="77777777" w:rsidR="00EA0CCF" w:rsidRPr="006B7DC4" w:rsidRDefault="001577E9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Nov. 2018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7C65" w14:textId="77777777" w:rsidR="00EA0CCF" w:rsidRPr="006B7DC4" w:rsidRDefault="00776689" w:rsidP="00D82C5B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ab/>
              <w:t xml:space="preserve">Working document towards a preliminary draft new Report </w:t>
            </w:r>
            <w:proofErr w:type="spellStart"/>
            <w:r w:rsidR="001577E9" w:rsidRPr="006B7DC4">
              <w:rPr>
                <w:lang w:eastAsia="zh-CN"/>
              </w:rPr>
              <w:t>ITU</w:t>
            </w:r>
            <w:proofErr w:type="spellEnd"/>
            <w:r w:rsidR="001577E9" w:rsidRPr="006B7DC4">
              <w:rPr>
                <w:lang w:eastAsia="zh-CN"/>
              </w:rPr>
              <w:t>-R M.[</w:t>
            </w:r>
            <w:proofErr w:type="spellStart"/>
            <w:r w:rsidR="001577E9" w:rsidRPr="006B7DC4">
              <w:rPr>
                <w:lang w:eastAsia="zh-CN"/>
              </w:rPr>
              <w:t>RLAN</w:t>
            </w:r>
            <w:proofErr w:type="spellEnd"/>
            <w:r w:rsidR="001577E9" w:rsidRPr="006B7DC4">
              <w:rPr>
                <w:lang w:eastAsia="zh-CN"/>
              </w:rPr>
              <w:t xml:space="preserve"> </w:t>
            </w:r>
            <w:proofErr w:type="spellStart"/>
            <w:r w:rsidR="001577E9" w:rsidRPr="006B7DC4">
              <w:rPr>
                <w:lang w:eastAsia="zh-CN"/>
              </w:rPr>
              <w:t>REQ</w:t>
            </w:r>
            <w:proofErr w:type="spellEnd"/>
            <w:r w:rsidR="001577E9" w:rsidRPr="006B7DC4">
              <w:rPr>
                <w:lang w:eastAsia="zh-CN"/>
              </w:rPr>
              <w:t xml:space="preserve">-PAR] </w:t>
            </w:r>
            <w:r w:rsidR="00D82C5B"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 xml:space="preserve"> </w:t>
            </w:r>
            <w:r w:rsidR="001577E9" w:rsidRPr="006B7DC4">
              <w:rPr>
                <w:i/>
                <w:iCs/>
                <w:lang w:eastAsia="zh-CN"/>
              </w:rPr>
              <w:t>Technical characteristics and operational requirements of WAS/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RLAN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 xml:space="preserve"> in the 5 GHz frequency range</w:t>
            </w:r>
            <w:r w:rsidR="001577E9" w:rsidRPr="006B7DC4">
              <w:rPr>
                <w:lang w:eastAsia="zh-CN"/>
              </w:rPr>
              <w:t xml:space="preserve"> (</w:t>
            </w:r>
            <w:hyperlink r:id="rId11" w:history="1">
              <w:r w:rsidR="001577E9" w:rsidRPr="006B7DC4">
                <w:rPr>
                  <w:rStyle w:val="Hyperlink"/>
                  <w:lang w:eastAsia="zh-CN"/>
                </w:rPr>
                <w:t>Annex 21</w:t>
              </w:r>
            </w:hyperlink>
            <w:r w:rsidR="001577E9" w:rsidRPr="006B7DC4">
              <w:rPr>
                <w:lang w:eastAsia="zh-CN"/>
              </w:rPr>
              <w:t xml:space="preserve"> to</w:t>
            </w:r>
            <w:r w:rsidRPr="006B7DC4">
              <w:rPr>
                <w:lang w:eastAsia="zh-CN"/>
              </w:rPr>
              <w:t xml:space="preserve"> Document </w:t>
            </w:r>
            <w:hyperlink r:id="rId12" w:history="1">
              <w:proofErr w:type="spellStart"/>
              <w:r w:rsidR="001577E9" w:rsidRPr="006B7DC4">
                <w:rPr>
                  <w:rStyle w:val="Hyperlink"/>
                  <w:lang w:eastAsia="zh-CN"/>
                </w:rPr>
                <w:t>5A</w:t>
              </w:r>
              <w:proofErr w:type="spellEnd"/>
              <w:r w:rsidR="001577E9" w:rsidRPr="006B7DC4">
                <w:rPr>
                  <w:rStyle w:val="Hyperlink"/>
                  <w:lang w:eastAsia="zh-CN"/>
                </w:rPr>
                <w:t>/650</w:t>
              </w:r>
            </w:hyperlink>
            <w:r w:rsidR="001577E9" w:rsidRPr="006B7DC4">
              <w:rPr>
                <w:lang w:eastAsia="zh-CN"/>
              </w:rPr>
              <w:t>)</w:t>
            </w:r>
          </w:p>
          <w:p w14:paraId="0CAFE312" w14:textId="48960A14" w:rsidR="00EA0CCF" w:rsidRPr="006B7DC4" w:rsidRDefault="00776689" w:rsidP="003C28D0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ab/>
              <w:t xml:space="preserve">Working document towards a preliminary draft new Report </w:t>
            </w:r>
            <w:proofErr w:type="spellStart"/>
            <w:r w:rsidR="001577E9" w:rsidRPr="006B7DC4">
              <w:rPr>
                <w:lang w:eastAsia="zh-CN"/>
              </w:rPr>
              <w:t>ITU</w:t>
            </w:r>
            <w:proofErr w:type="spellEnd"/>
            <w:r w:rsidR="001577E9" w:rsidRPr="006B7DC4">
              <w:rPr>
                <w:lang w:eastAsia="zh-CN"/>
              </w:rPr>
              <w:t xml:space="preserve">-R M.[AGGREGATE </w:t>
            </w:r>
            <w:proofErr w:type="spellStart"/>
            <w:r w:rsidR="001577E9" w:rsidRPr="006B7DC4">
              <w:rPr>
                <w:lang w:eastAsia="zh-CN"/>
              </w:rPr>
              <w:t>RLAN</w:t>
            </w:r>
            <w:proofErr w:type="spellEnd"/>
            <w:r w:rsidR="001577E9" w:rsidRPr="006B7DC4">
              <w:rPr>
                <w:lang w:eastAsia="zh-CN"/>
              </w:rPr>
              <w:t xml:space="preserve"> MEASUREMENTS] </w:t>
            </w:r>
            <w:r w:rsidR="003C28D0"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 xml:space="preserve"> </w:t>
            </w:r>
            <w:r w:rsidR="001577E9" w:rsidRPr="006B7DC4">
              <w:rPr>
                <w:i/>
                <w:iCs/>
                <w:lang w:eastAsia="zh-CN"/>
              </w:rPr>
              <w:t xml:space="preserve">Use of aggregate 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RLAN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 xml:space="preserve"> measurements from airborne and terrestrial platforms to support studies under 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WRC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>-19 agenda item 1.16</w:t>
            </w:r>
            <w:r w:rsidR="001577E9" w:rsidRPr="006B7DC4">
              <w:rPr>
                <w:lang w:eastAsia="zh-CN"/>
              </w:rPr>
              <w:t xml:space="preserve"> (</w:t>
            </w:r>
            <w:hyperlink r:id="rId13" w:history="1">
              <w:r w:rsidR="001577E9" w:rsidRPr="006B7DC4">
                <w:rPr>
                  <w:rStyle w:val="Hyperlink"/>
                  <w:lang w:eastAsia="zh-CN"/>
                </w:rPr>
                <w:t>Annex 22</w:t>
              </w:r>
            </w:hyperlink>
            <w:r w:rsidR="001577E9" w:rsidRPr="006B7DC4">
              <w:rPr>
                <w:lang w:eastAsia="zh-CN"/>
              </w:rPr>
              <w:t xml:space="preserve"> to</w:t>
            </w:r>
            <w:r w:rsidRPr="006B7DC4">
              <w:t xml:space="preserve"> </w:t>
            </w:r>
            <w:r w:rsidRPr="006B7DC4">
              <w:rPr>
                <w:lang w:eastAsia="zh-CN"/>
              </w:rPr>
              <w:t xml:space="preserve">Document </w:t>
            </w:r>
            <w:hyperlink r:id="rId14" w:history="1">
              <w:proofErr w:type="spellStart"/>
              <w:r w:rsidR="001577E9" w:rsidRPr="006B7DC4">
                <w:rPr>
                  <w:rStyle w:val="Hyperlink"/>
                  <w:lang w:eastAsia="zh-CN"/>
                </w:rPr>
                <w:t>5A</w:t>
              </w:r>
              <w:proofErr w:type="spellEnd"/>
              <w:r w:rsidR="001577E9" w:rsidRPr="006B7DC4">
                <w:rPr>
                  <w:rStyle w:val="Hyperlink"/>
                  <w:lang w:eastAsia="zh-CN"/>
                </w:rPr>
                <w:t>/650</w:t>
              </w:r>
            </w:hyperlink>
            <w:r w:rsidR="001577E9" w:rsidRPr="006B7DC4">
              <w:rPr>
                <w:lang w:eastAsia="zh-CN"/>
              </w:rPr>
              <w:t>)</w:t>
            </w:r>
          </w:p>
          <w:p w14:paraId="52A6DBBD" w14:textId="02265EC4" w:rsidR="00EA0CCF" w:rsidRPr="006B7DC4" w:rsidRDefault="00776689" w:rsidP="00D82C5B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ab/>
              <w:t xml:space="preserve">Working document towards a preliminary draft new Report </w:t>
            </w:r>
            <w:proofErr w:type="spellStart"/>
            <w:r w:rsidR="001577E9" w:rsidRPr="006B7DC4">
              <w:rPr>
                <w:lang w:eastAsia="zh-CN"/>
              </w:rPr>
              <w:t>ITU</w:t>
            </w:r>
            <w:proofErr w:type="spellEnd"/>
            <w:r w:rsidR="001577E9" w:rsidRPr="006B7DC4">
              <w:rPr>
                <w:lang w:eastAsia="zh-CN"/>
              </w:rPr>
              <w:t>-R M.[</w:t>
            </w:r>
            <w:proofErr w:type="spellStart"/>
            <w:r w:rsidR="001577E9" w:rsidRPr="006B7DC4">
              <w:rPr>
                <w:lang w:eastAsia="zh-CN"/>
              </w:rPr>
              <w:t>RLAN</w:t>
            </w:r>
            <w:proofErr w:type="spellEnd"/>
            <w:r w:rsidR="001577E9" w:rsidRPr="006B7DC4">
              <w:rPr>
                <w:lang w:eastAsia="zh-CN"/>
              </w:rPr>
              <w:t xml:space="preserve"> SHARING 5 150-5 250 MHz] </w:t>
            </w:r>
            <w:r w:rsidR="00D82C5B"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 xml:space="preserve"> </w:t>
            </w:r>
            <w:r w:rsidR="001577E9" w:rsidRPr="006B7DC4">
              <w:rPr>
                <w:i/>
                <w:iCs/>
                <w:lang w:eastAsia="zh-CN"/>
              </w:rPr>
              <w:t>Sharing and compatibility studies of WAS/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RLAN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 xml:space="preserve"> in the 5 150-5 250 MHz frequency range</w:t>
            </w:r>
            <w:r w:rsidR="001577E9" w:rsidRPr="006B7DC4">
              <w:rPr>
                <w:lang w:eastAsia="zh-CN"/>
              </w:rPr>
              <w:t xml:space="preserve"> (</w:t>
            </w:r>
            <w:hyperlink r:id="rId15" w:history="1">
              <w:r w:rsidR="008017F7" w:rsidRPr="006B7DC4">
                <w:rPr>
                  <w:rStyle w:val="Hyperlink"/>
                  <w:lang w:eastAsia="zh-CN"/>
                </w:rPr>
                <w:t>Annex 24</w:t>
              </w:r>
            </w:hyperlink>
            <w:r w:rsidR="001577E9" w:rsidRPr="006B7DC4">
              <w:rPr>
                <w:lang w:eastAsia="zh-CN"/>
              </w:rPr>
              <w:t xml:space="preserve"> to</w:t>
            </w:r>
            <w:r w:rsidRPr="006B7DC4">
              <w:t xml:space="preserve"> </w:t>
            </w:r>
            <w:r w:rsidRPr="006B7DC4">
              <w:rPr>
                <w:lang w:eastAsia="zh-CN"/>
              </w:rPr>
              <w:t xml:space="preserve">Document </w:t>
            </w:r>
            <w:hyperlink r:id="rId16" w:history="1">
              <w:proofErr w:type="spellStart"/>
              <w:r w:rsidR="008017F7" w:rsidRPr="006B7DC4">
                <w:rPr>
                  <w:rStyle w:val="Hyperlink"/>
                  <w:lang w:eastAsia="zh-CN"/>
                </w:rPr>
                <w:t>5A</w:t>
              </w:r>
              <w:proofErr w:type="spellEnd"/>
              <w:r w:rsidR="008017F7" w:rsidRPr="006B7DC4">
                <w:rPr>
                  <w:rStyle w:val="Hyperlink"/>
                  <w:lang w:eastAsia="zh-CN"/>
                </w:rPr>
                <w:t>/844</w:t>
              </w:r>
            </w:hyperlink>
            <w:r w:rsidR="001577E9" w:rsidRPr="006B7DC4">
              <w:rPr>
                <w:lang w:eastAsia="zh-CN"/>
              </w:rPr>
              <w:t>)</w:t>
            </w:r>
          </w:p>
          <w:p w14:paraId="6648D652" w14:textId="6461FD0C" w:rsidR="00EA0CCF" w:rsidRPr="006B7DC4" w:rsidRDefault="00776689" w:rsidP="00D82C5B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ab/>
              <w:t xml:space="preserve">Working document towards a preliminary draft new Report </w:t>
            </w:r>
            <w:proofErr w:type="spellStart"/>
            <w:r w:rsidR="001577E9" w:rsidRPr="006B7DC4">
              <w:rPr>
                <w:lang w:eastAsia="zh-CN"/>
              </w:rPr>
              <w:t>ITU</w:t>
            </w:r>
            <w:proofErr w:type="spellEnd"/>
            <w:r w:rsidR="001577E9" w:rsidRPr="006B7DC4">
              <w:rPr>
                <w:lang w:eastAsia="zh-CN"/>
              </w:rPr>
              <w:t>-R M.[</w:t>
            </w:r>
            <w:proofErr w:type="spellStart"/>
            <w:r w:rsidR="001577E9" w:rsidRPr="006B7DC4">
              <w:rPr>
                <w:lang w:eastAsia="zh-CN"/>
              </w:rPr>
              <w:t>RLAN</w:t>
            </w:r>
            <w:proofErr w:type="spellEnd"/>
            <w:r w:rsidR="001577E9" w:rsidRPr="006B7DC4">
              <w:rPr>
                <w:lang w:eastAsia="zh-CN"/>
              </w:rPr>
              <w:t xml:space="preserve"> Sharing 5 350-5 470 MHz </w:t>
            </w:r>
            <w:r w:rsidR="00D82C5B"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 xml:space="preserve"> </w:t>
            </w:r>
            <w:r w:rsidR="001577E9" w:rsidRPr="006B7DC4">
              <w:rPr>
                <w:i/>
                <w:iCs/>
                <w:lang w:eastAsia="zh-CN"/>
              </w:rPr>
              <w:t>Sharing and compatibility studies of WAS/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RLAN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 xml:space="preserve"> in the 5 350-5 470 MHz frequency range</w:t>
            </w:r>
            <w:r w:rsidR="001577E9" w:rsidRPr="006B7DC4">
              <w:rPr>
                <w:lang w:eastAsia="zh-CN"/>
              </w:rPr>
              <w:t xml:space="preserve"> (</w:t>
            </w:r>
            <w:hyperlink r:id="rId17" w:history="1">
              <w:r w:rsidR="001577E9" w:rsidRPr="006B7DC4">
                <w:rPr>
                  <w:rStyle w:val="Hyperlink"/>
                  <w:lang w:eastAsia="zh-CN"/>
                </w:rPr>
                <w:t>Annex 25</w:t>
              </w:r>
            </w:hyperlink>
            <w:r w:rsidR="001577E9" w:rsidRPr="006B7DC4">
              <w:rPr>
                <w:lang w:eastAsia="zh-CN"/>
              </w:rPr>
              <w:t xml:space="preserve"> to</w:t>
            </w:r>
            <w:r w:rsidRPr="006B7DC4">
              <w:rPr>
                <w:lang w:eastAsia="zh-CN"/>
              </w:rPr>
              <w:t xml:space="preserve"> Document </w:t>
            </w:r>
            <w:hyperlink r:id="rId18" w:history="1">
              <w:proofErr w:type="spellStart"/>
              <w:r w:rsidR="008017F7" w:rsidRPr="006B7DC4">
                <w:rPr>
                  <w:rStyle w:val="Hyperlink"/>
                  <w:lang w:eastAsia="zh-CN"/>
                </w:rPr>
                <w:t>5A</w:t>
              </w:r>
              <w:proofErr w:type="spellEnd"/>
              <w:r w:rsidR="008017F7" w:rsidRPr="006B7DC4">
                <w:rPr>
                  <w:rStyle w:val="Hyperlink"/>
                  <w:lang w:eastAsia="zh-CN"/>
                </w:rPr>
                <w:t>/844</w:t>
              </w:r>
            </w:hyperlink>
            <w:r w:rsidR="001577E9" w:rsidRPr="006B7DC4">
              <w:rPr>
                <w:lang w:eastAsia="zh-CN"/>
              </w:rPr>
              <w:t>)</w:t>
            </w:r>
          </w:p>
          <w:p w14:paraId="135300E0" w14:textId="39E19312" w:rsidR="00EA0CCF" w:rsidRPr="006B7DC4" w:rsidRDefault="00776689" w:rsidP="00D82C5B">
            <w:pPr>
              <w:pStyle w:val="Tabletext"/>
              <w:ind w:left="180" w:hanging="180"/>
              <w:rPr>
                <w:lang w:eastAsia="zh-CN"/>
              </w:rPr>
            </w:pPr>
            <w:r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ab/>
              <w:t xml:space="preserve">Working document towards a preliminary draft new Report </w:t>
            </w:r>
            <w:proofErr w:type="spellStart"/>
            <w:r w:rsidR="001577E9" w:rsidRPr="006B7DC4">
              <w:rPr>
                <w:lang w:eastAsia="zh-CN"/>
              </w:rPr>
              <w:t>ITU</w:t>
            </w:r>
            <w:proofErr w:type="spellEnd"/>
            <w:r w:rsidR="001577E9" w:rsidRPr="006B7DC4">
              <w:rPr>
                <w:lang w:eastAsia="zh-CN"/>
              </w:rPr>
              <w:t>-R M.[</w:t>
            </w:r>
            <w:proofErr w:type="spellStart"/>
            <w:r w:rsidR="001577E9" w:rsidRPr="006B7DC4">
              <w:rPr>
                <w:lang w:eastAsia="zh-CN"/>
              </w:rPr>
              <w:t>RLAN</w:t>
            </w:r>
            <w:proofErr w:type="spellEnd"/>
            <w:r w:rsidR="001577E9" w:rsidRPr="006B7DC4">
              <w:rPr>
                <w:lang w:eastAsia="zh-CN"/>
              </w:rPr>
              <w:t xml:space="preserve"> SHARING 5 725-5 850 MHz] </w:t>
            </w:r>
            <w:r w:rsidR="00D82C5B" w:rsidRPr="006B7DC4">
              <w:rPr>
                <w:lang w:eastAsia="zh-CN"/>
              </w:rPr>
              <w:t>–</w:t>
            </w:r>
            <w:r w:rsidR="001577E9" w:rsidRPr="006B7DC4">
              <w:rPr>
                <w:lang w:eastAsia="zh-CN"/>
              </w:rPr>
              <w:t xml:space="preserve"> </w:t>
            </w:r>
            <w:r w:rsidR="001577E9" w:rsidRPr="006B7DC4">
              <w:rPr>
                <w:i/>
                <w:iCs/>
                <w:lang w:eastAsia="zh-CN"/>
              </w:rPr>
              <w:t>Sharing and compatibility studies of WAS/</w:t>
            </w:r>
            <w:proofErr w:type="spellStart"/>
            <w:r w:rsidR="001577E9" w:rsidRPr="006B7DC4">
              <w:rPr>
                <w:i/>
                <w:iCs/>
                <w:lang w:eastAsia="zh-CN"/>
              </w:rPr>
              <w:t>RLAN</w:t>
            </w:r>
            <w:proofErr w:type="spellEnd"/>
            <w:r w:rsidR="001577E9" w:rsidRPr="006B7DC4">
              <w:rPr>
                <w:i/>
                <w:iCs/>
                <w:lang w:eastAsia="zh-CN"/>
              </w:rPr>
              <w:t xml:space="preserve"> in the 5 725-5 850 MHz frequency range</w:t>
            </w:r>
            <w:r w:rsidR="001577E9" w:rsidRPr="006B7DC4">
              <w:rPr>
                <w:lang w:eastAsia="zh-CN"/>
              </w:rPr>
              <w:t xml:space="preserve"> (</w:t>
            </w:r>
            <w:hyperlink r:id="rId19" w:history="1">
              <w:r w:rsidR="001577E9" w:rsidRPr="006B7DC4">
                <w:rPr>
                  <w:rStyle w:val="Hyperlink"/>
                  <w:lang w:eastAsia="zh-CN"/>
                </w:rPr>
                <w:t>Annex 26</w:t>
              </w:r>
            </w:hyperlink>
            <w:r w:rsidR="001577E9" w:rsidRPr="006B7DC4">
              <w:rPr>
                <w:lang w:eastAsia="zh-CN"/>
              </w:rPr>
              <w:t xml:space="preserve"> to</w:t>
            </w:r>
            <w:r w:rsidRPr="006B7DC4">
              <w:rPr>
                <w:lang w:eastAsia="zh-CN"/>
              </w:rPr>
              <w:t xml:space="preserve"> Document </w:t>
            </w:r>
            <w:hyperlink r:id="rId20" w:history="1">
              <w:proofErr w:type="spellStart"/>
              <w:r w:rsidR="008017F7" w:rsidRPr="006B7DC4">
                <w:rPr>
                  <w:rStyle w:val="Hyperlink"/>
                  <w:lang w:eastAsia="zh-CN"/>
                </w:rPr>
                <w:t>5A</w:t>
              </w:r>
              <w:proofErr w:type="spellEnd"/>
              <w:r w:rsidR="008017F7" w:rsidRPr="006B7DC4">
                <w:rPr>
                  <w:rStyle w:val="Hyperlink"/>
                  <w:lang w:eastAsia="zh-CN"/>
                </w:rPr>
                <w:t>/844</w:t>
              </w:r>
            </w:hyperlink>
            <w:r w:rsidR="001577E9" w:rsidRPr="006B7DC4">
              <w:rPr>
                <w:lang w:eastAsia="zh-CN"/>
              </w:rPr>
              <w:t>)</w:t>
            </w:r>
          </w:p>
        </w:tc>
      </w:tr>
    </w:tbl>
    <w:p w14:paraId="4F4D0DB1" w14:textId="77777777" w:rsidR="00EA0CCF" w:rsidRPr="006B7DC4" w:rsidRDefault="00EA0CCF" w:rsidP="00DC1E4B">
      <w:pPr>
        <w:pStyle w:val="Tablefin"/>
        <w:rPr>
          <w:lang w:val="en-GB"/>
        </w:rPr>
      </w:pPr>
    </w:p>
    <w:p w14:paraId="5A131072" w14:textId="77777777" w:rsidR="00EA0CCF" w:rsidRPr="006B7DC4" w:rsidRDefault="001577E9">
      <w:pPr>
        <w:spacing w:line="240" w:lineRule="atLeast"/>
        <w:rPr>
          <w:color w:val="000000"/>
          <w:spacing w:val="-2"/>
        </w:rPr>
      </w:pPr>
      <w:r w:rsidRPr="006B7DC4">
        <w:rPr>
          <w:color w:val="000000"/>
          <w:spacing w:val="-2"/>
        </w:rPr>
        <w:t xml:space="preserve">The list of relevant Recommendations and Reports referred to in the draft CPM text and the list of abbreviations and acronyms used in the draft CPM text for </w:t>
      </w:r>
      <w:proofErr w:type="spellStart"/>
      <w:r w:rsidRPr="006B7DC4">
        <w:rPr>
          <w:color w:val="000000"/>
          <w:spacing w:val="-2"/>
        </w:rPr>
        <w:t>WRC</w:t>
      </w:r>
      <w:proofErr w:type="spellEnd"/>
      <w:r w:rsidRPr="006B7DC4">
        <w:rPr>
          <w:color w:val="000000"/>
          <w:spacing w:val="-2"/>
        </w:rPr>
        <w:t>-19 agenda item 1.16 appear in Attachments 1 and 2, respectively.</w:t>
      </w:r>
    </w:p>
    <w:p w14:paraId="286ADAC1" w14:textId="77777777" w:rsidR="00EA0CCF" w:rsidRPr="006B7DC4" w:rsidRDefault="001577E9" w:rsidP="00DC1E4B">
      <w:pPr>
        <w:pStyle w:val="Normalaftertitle"/>
        <w:rPr>
          <w:b/>
          <w:bCs/>
          <w:lang w:eastAsia="zh-CN"/>
        </w:rPr>
      </w:pPr>
      <w:r w:rsidRPr="006B7DC4">
        <w:rPr>
          <w:b/>
          <w:bCs/>
          <w:lang w:eastAsia="zh-CN"/>
        </w:rPr>
        <w:t>Attachments:</w:t>
      </w:r>
    </w:p>
    <w:p w14:paraId="2656E2D3" w14:textId="77777777" w:rsidR="00EA0CCF" w:rsidRPr="006B7DC4" w:rsidRDefault="006B7DC4">
      <w:pPr>
        <w:tabs>
          <w:tab w:val="clear" w:pos="1134"/>
          <w:tab w:val="clear" w:pos="1871"/>
          <w:tab w:val="clear" w:pos="2268"/>
          <w:tab w:val="left" w:pos="1560"/>
        </w:tabs>
        <w:ind w:left="1560" w:hanging="1560"/>
        <w:rPr>
          <w:lang w:eastAsia="zh-CN"/>
        </w:rPr>
      </w:pPr>
      <w:hyperlink w:anchor="att1" w:history="1">
        <w:r w:rsidR="001577E9" w:rsidRPr="006B7DC4">
          <w:rPr>
            <w:rStyle w:val="Hyperlink"/>
            <w:lang w:eastAsia="zh-CN"/>
          </w:rPr>
          <w:t>Attachment 1</w:t>
        </w:r>
      </w:hyperlink>
      <w:r w:rsidR="001577E9" w:rsidRPr="006B7DC4">
        <w:rPr>
          <w:lang w:eastAsia="zh-CN"/>
        </w:rPr>
        <w:t>:</w:t>
      </w:r>
      <w:r w:rsidR="001577E9" w:rsidRPr="006B7DC4">
        <w:rPr>
          <w:lang w:eastAsia="zh-CN"/>
        </w:rPr>
        <w:tab/>
        <w:t xml:space="preserve">List of relevant Recommendations and Reports for agenda item 1.16 / </w:t>
      </w:r>
      <w:proofErr w:type="gramStart"/>
      <w:r w:rsidR="001577E9" w:rsidRPr="006B7DC4">
        <w:rPr>
          <w:lang w:eastAsia="zh-CN"/>
        </w:rPr>
        <w:t>Other</w:t>
      </w:r>
      <w:proofErr w:type="gramEnd"/>
      <w:r w:rsidR="001577E9" w:rsidRPr="006B7DC4">
        <w:rPr>
          <w:lang w:eastAsia="zh-CN"/>
        </w:rPr>
        <w:t xml:space="preserve"> references</w:t>
      </w:r>
    </w:p>
    <w:p w14:paraId="6E4881C8" w14:textId="77777777" w:rsidR="00EA0CCF" w:rsidRPr="006B7DC4" w:rsidRDefault="006B7DC4">
      <w:pPr>
        <w:tabs>
          <w:tab w:val="clear" w:pos="1134"/>
          <w:tab w:val="clear" w:pos="1871"/>
          <w:tab w:val="clear" w:pos="2268"/>
          <w:tab w:val="left" w:pos="1560"/>
        </w:tabs>
        <w:rPr>
          <w:lang w:eastAsia="zh-CN"/>
        </w:rPr>
      </w:pPr>
      <w:hyperlink w:anchor="att2" w:history="1">
        <w:r w:rsidR="001577E9" w:rsidRPr="006B7DC4">
          <w:rPr>
            <w:rStyle w:val="Hyperlink"/>
            <w:lang w:eastAsia="zh-CN"/>
          </w:rPr>
          <w:t>Attachment 2</w:t>
        </w:r>
      </w:hyperlink>
      <w:r w:rsidR="001577E9" w:rsidRPr="006B7DC4">
        <w:rPr>
          <w:lang w:eastAsia="zh-CN"/>
        </w:rPr>
        <w:t>:</w:t>
      </w:r>
      <w:r w:rsidR="001577E9" w:rsidRPr="006B7DC4">
        <w:rPr>
          <w:lang w:eastAsia="zh-CN"/>
        </w:rPr>
        <w:tab/>
        <w:t>List of abbreviations and acronyms used in the draft CPM text for agenda item 1.16</w:t>
      </w:r>
    </w:p>
    <w:p w14:paraId="6EA7BA48" w14:textId="77777777" w:rsidR="00EA0CCF" w:rsidRPr="006B7DC4" w:rsidRDefault="001577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6B7DC4">
        <w:rPr>
          <w:lang w:eastAsia="zh-CN"/>
        </w:rPr>
        <w:br w:type="page"/>
      </w:r>
    </w:p>
    <w:p w14:paraId="33A25A43" w14:textId="77777777" w:rsidR="00EA0CCF" w:rsidRPr="006B7DC4" w:rsidRDefault="001577E9" w:rsidP="003C28D0">
      <w:pPr>
        <w:pStyle w:val="AnnexNo"/>
        <w:rPr>
          <w:lang w:eastAsia="zh-CN"/>
        </w:rPr>
      </w:pPr>
      <w:bookmarkStart w:id="10" w:name="att1"/>
      <w:r w:rsidRPr="006B7DC4">
        <w:rPr>
          <w:lang w:eastAsia="zh-CN"/>
        </w:rPr>
        <w:lastRenderedPageBreak/>
        <w:t>Attachment 1</w:t>
      </w:r>
    </w:p>
    <w:bookmarkEnd w:id="10"/>
    <w:p w14:paraId="766D8AC9" w14:textId="77777777" w:rsidR="00EA0CCF" w:rsidRPr="006B7DC4" w:rsidRDefault="001577E9" w:rsidP="003C28D0">
      <w:pPr>
        <w:pStyle w:val="Annextitle"/>
        <w:rPr>
          <w:lang w:eastAsia="zh-CN"/>
        </w:rPr>
      </w:pPr>
      <w:r w:rsidRPr="006B7DC4">
        <w:rPr>
          <w:lang w:eastAsia="zh-CN"/>
        </w:rPr>
        <w:t xml:space="preserve">List of relevant Recommendations and Reports for </w:t>
      </w:r>
      <w:proofErr w:type="spellStart"/>
      <w:r w:rsidRPr="006B7DC4">
        <w:rPr>
          <w:lang w:eastAsia="zh-CN"/>
        </w:rPr>
        <w:t>WRC</w:t>
      </w:r>
      <w:proofErr w:type="spellEnd"/>
      <w:r w:rsidRPr="006B7DC4">
        <w:rPr>
          <w:lang w:eastAsia="zh-CN"/>
        </w:rPr>
        <w:t>-19 agenda item 1.16</w:t>
      </w:r>
    </w:p>
    <w:p w14:paraId="6372480A" w14:textId="77777777" w:rsidR="00EA0CCF" w:rsidRPr="006B7DC4" w:rsidRDefault="001577E9" w:rsidP="003C28D0">
      <w:pPr>
        <w:pStyle w:val="Headingb"/>
        <w:spacing w:after="120"/>
      </w:pPr>
      <w:proofErr w:type="spellStart"/>
      <w:r w:rsidRPr="006B7DC4">
        <w:rPr>
          <w:lang w:eastAsia="zh-CN"/>
        </w:rPr>
        <w:t>ITU</w:t>
      </w:r>
      <w:proofErr w:type="spellEnd"/>
      <w:r w:rsidRPr="006B7DC4">
        <w:rPr>
          <w:lang w:eastAsia="zh-CN"/>
        </w:rPr>
        <w:t>-R Recommendations: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1912"/>
        <w:gridCol w:w="2702"/>
        <w:gridCol w:w="2835"/>
        <w:gridCol w:w="971"/>
        <w:gridCol w:w="1053"/>
      </w:tblGrid>
      <w:tr w:rsidR="00EA0CCF" w:rsidRPr="006B7DC4" w14:paraId="2863E2AF" w14:textId="77777777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32428DC3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B7DC4">
              <w:rPr>
                <w:rFonts w:ascii="Times New Roman" w:eastAsia="SimSun" w:hAnsi="Times New Roman" w:cs="Times New Roman"/>
                <w:lang w:eastAsia="zh-CN"/>
              </w:rPr>
              <w:t>ITU</w:t>
            </w:r>
            <w:proofErr w:type="spellEnd"/>
            <w:r w:rsidRPr="006B7DC4">
              <w:rPr>
                <w:rFonts w:ascii="Times New Roman" w:eastAsia="SimSun" w:hAnsi="Times New Roman" w:cs="Times New Roman"/>
                <w:lang w:eastAsia="zh-CN"/>
              </w:rPr>
              <w:t>-R Series</w:t>
            </w:r>
          </w:p>
        </w:tc>
        <w:tc>
          <w:tcPr>
            <w:tcW w:w="1912" w:type="dxa"/>
            <w:vAlign w:val="center"/>
          </w:tcPr>
          <w:p w14:paraId="3E453B6B" w14:textId="36A958A3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 xml:space="preserve">Recommendation </w:t>
            </w:r>
            <w:r w:rsidR="003C28D0" w:rsidRPr="006B7DC4">
              <w:rPr>
                <w:rFonts w:ascii="Times New Roman" w:eastAsia="SimSun" w:hAnsi="Times New Roman" w:cs="Times New Roman"/>
                <w:lang w:eastAsia="zh-CN"/>
              </w:rPr>
              <w:t>number</w:t>
            </w:r>
          </w:p>
        </w:tc>
        <w:tc>
          <w:tcPr>
            <w:tcW w:w="2702" w:type="dxa"/>
            <w:vAlign w:val="center"/>
          </w:tcPr>
          <w:p w14:paraId="01055FF3" w14:textId="37475ABA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 xml:space="preserve">Latest </w:t>
            </w:r>
            <w:r w:rsidR="003C28D0" w:rsidRPr="006B7DC4">
              <w:rPr>
                <w:rFonts w:ascii="Times New Roman" w:eastAsia="SimSun" w:hAnsi="Times New Roman" w:cs="Times New Roman"/>
                <w:lang w:eastAsia="zh-CN"/>
              </w:rPr>
              <w:t>publication</w:t>
            </w:r>
          </w:p>
        </w:tc>
        <w:tc>
          <w:tcPr>
            <w:tcW w:w="2835" w:type="dxa"/>
            <w:vAlign w:val="center"/>
          </w:tcPr>
          <w:p w14:paraId="463EAC38" w14:textId="46D68118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 xml:space="preserve">Recommendation </w:t>
            </w:r>
            <w:r w:rsidR="003C28D0" w:rsidRPr="006B7DC4">
              <w:rPr>
                <w:rFonts w:ascii="Times New Roman" w:eastAsia="SimSun" w:hAnsi="Times New Roman" w:cs="Times New Roman"/>
                <w:lang w:eastAsia="zh-CN"/>
              </w:rPr>
              <w:t>title</w:t>
            </w:r>
          </w:p>
        </w:tc>
        <w:tc>
          <w:tcPr>
            <w:tcW w:w="971" w:type="dxa"/>
            <w:vAlign w:val="center"/>
          </w:tcPr>
          <w:p w14:paraId="6D61A9FF" w14:textId="3650E36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 xml:space="preserve">Agenda </w:t>
            </w:r>
            <w:r w:rsidR="003C28D0" w:rsidRPr="006B7DC4">
              <w:rPr>
                <w:rFonts w:ascii="Times New Roman" w:eastAsia="SimSun" w:hAnsi="Times New Roman" w:cs="Times New Roman"/>
                <w:lang w:eastAsia="zh-CN"/>
              </w:rPr>
              <w:t>item</w:t>
            </w:r>
          </w:p>
        </w:tc>
        <w:tc>
          <w:tcPr>
            <w:tcW w:w="1053" w:type="dxa"/>
            <w:vAlign w:val="center"/>
          </w:tcPr>
          <w:p w14:paraId="56C39625" w14:textId="6FC2D8A4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6B7DC4">
              <w:rPr>
                <w:rFonts w:ascii="Times New Roman" w:eastAsia="SimSun" w:hAnsi="Times New Roman" w:cs="Times New Roman"/>
                <w:lang w:eastAsia="zh-CN"/>
              </w:rPr>
              <w:br/>
            </w:r>
            <w:r w:rsidR="003C28D0" w:rsidRPr="006B7DC4">
              <w:rPr>
                <w:rFonts w:ascii="Times New Roman" w:eastAsia="SimSun" w:hAnsi="Times New Roman" w:cs="Times New Roman"/>
                <w:lang w:eastAsia="zh-CN"/>
              </w:rPr>
              <w:t>chapter</w:t>
            </w:r>
          </w:p>
        </w:tc>
      </w:tr>
      <w:tr w:rsidR="0060520C" w:rsidRPr="006B7DC4" w14:paraId="36F4BDE7" w14:textId="77777777" w:rsidTr="0060520C">
        <w:trPr>
          <w:cantSplit/>
          <w:jc w:val="center"/>
        </w:trPr>
        <w:tc>
          <w:tcPr>
            <w:tcW w:w="812" w:type="dxa"/>
            <w:vAlign w:val="center"/>
          </w:tcPr>
          <w:p w14:paraId="78EABECD" w14:textId="77777777" w:rsidR="0060520C" w:rsidRPr="006B7DC4" w:rsidRDefault="0060520C" w:rsidP="0060520C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1912" w:type="dxa"/>
            <w:vAlign w:val="center"/>
          </w:tcPr>
          <w:p w14:paraId="60A6BF33" w14:textId="77777777" w:rsidR="0060520C" w:rsidRPr="006B7DC4" w:rsidRDefault="0060520C" w:rsidP="0060520C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1450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801E3C3" w14:textId="77777777" w:rsidR="0060520C" w:rsidRPr="006B7DC4" w:rsidRDefault="006B7DC4" w:rsidP="0060520C">
            <w:pPr>
              <w:pStyle w:val="Tabletext"/>
              <w:jc w:val="center"/>
            </w:pPr>
            <w:hyperlink r:id="rId21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M.1450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-5</w:t>
              </w:r>
            </w:hyperlink>
          </w:p>
        </w:tc>
        <w:tc>
          <w:tcPr>
            <w:tcW w:w="2835" w:type="dxa"/>
            <w:shd w:val="clear" w:color="auto" w:fill="auto"/>
          </w:tcPr>
          <w:p w14:paraId="7B8BA0AE" w14:textId="77777777" w:rsidR="0060520C" w:rsidRPr="006B7DC4" w:rsidRDefault="0060520C" w:rsidP="0060520C">
            <w:pPr>
              <w:pStyle w:val="Tabletext"/>
            </w:pPr>
            <w:r w:rsidRPr="006B7DC4">
              <w:t>Characteristics of broadband radio local area networks</w:t>
            </w:r>
          </w:p>
        </w:tc>
        <w:tc>
          <w:tcPr>
            <w:tcW w:w="971" w:type="dxa"/>
            <w:vAlign w:val="center"/>
          </w:tcPr>
          <w:p w14:paraId="36A02255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3851D8BE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5D14139F" w14:textId="77777777" w:rsidTr="0060520C">
        <w:trPr>
          <w:cantSplit/>
          <w:jc w:val="center"/>
        </w:trPr>
        <w:tc>
          <w:tcPr>
            <w:tcW w:w="812" w:type="dxa"/>
            <w:vAlign w:val="center"/>
          </w:tcPr>
          <w:p w14:paraId="66260854" w14:textId="77777777" w:rsidR="0060520C" w:rsidRPr="006B7DC4" w:rsidRDefault="0060520C" w:rsidP="0060520C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1912" w:type="dxa"/>
            <w:vAlign w:val="center"/>
          </w:tcPr>
          <w:p w14:paraId="5C1A6E4F" w14:textId="77777777" w:rsidR="0060520C" w:rsidRPr="006B7DC4" w:rsidRDefault="0060520C" w:rsidP="0060520C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1454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D06A6D6" w14:textId="77777777" w:rsidR="0060520C" w:rsidRPr="006B7DC4" w:rsidRDefault="006B7DC4" w:rsidP="0060520C">
            <w:pPr>
              <w:pStyle w:val="Tabletext"/>
              <w:jc w:val="center"/>
            </w:pPr>
            <w:hyperlink r:id="rId22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M.1654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  <w:shd w:val="clear" w:color="auto" w:fill="auto"/>
          </w:tcPr>
          <w:p w14:paraId="033B4D4B" w14:textId="6DA272CD" w:rsidR="0060520C" w:rsidRPr="006B7DC4" w:rsidRDefault="003C28D0" w:rsidP="0060520C">
            <w:pPr>
              <w:pStyle w:val="Tabletext"/>
            </w:pPr>
            <w:proofErr w:type="spellStart"/>
            <w:r w:rsidRPr="006B7DC4">
              <w:t>e</w:t>
            </w:r>
            <w:r w:rsidR="0060520C" w:rsidRPr="006B7DC4">
              <w:t>.i.r.p</w:t>
            </w:r>
            <w:proofErr w:type="spellEnd"/>
            <w:r w:rsidR="0060520C" w:rsidRPr="006B7DC4">
              <w:t xml:space="preserve">. density limit and operational restrictions for </w:t>
            </w:r>
            <w:proofErr w:type="spellStart"/>
            <w:r w:rsidR="0060520C" w:rsidRPr="006B7DC4">
              <w:t>RLANS</w:t>
            </w:r>
            <w:proofErr w:type="spellEnd"/>
            <w:r w:rsidR="0060520C" w:rsidRPr="006B7DC4">
              <w:t xml:space="preserve"> or other wireless access transmitters in order to ensure the protection of feeder links of non-geostationary systems in the mobile-satellite service in the frequency band 5 150-5 250 MHz</w:t>
            </w:r>
          </w:p>
        </w:tc>
        <w:tc>
          <w:tcPr>
            <w:tcW w:w="971" w:type="dxa"/>
            <w:vAlign w:val="center"/>
          </w:tcPr>
          <w:p w14:paraId="1510D8F1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425F4CDA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2F9F1130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66419F17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1912" w:type="dxa"/>
            <w:vAlign w:val="center"/>
          </w:tcPr>
          <w:p w14:paraId="7E811782" w14:textId="77777777" w:rsidR="0060520C" w:rsidRPr="006B7DC4" w:rsidRDefault="0060520C" w:rsidP="0066211A">
            <w:pPr>
              <w:pStyle w:val="Tabletext"/>
            </w:pPr>
            <w:r w:rsidRPr="006B7DC4">
              <w:t>1652</w:t>
            </w:r>
          </w:p>
        </w:tc>
        <w:tc>
          <w:tcPr>
            <w:tcW w:w="2702" w:type="dxa"/>
            <w:vAlign w:val="center"/>
          </w:tcPr>
          <w:p w14:paraId="396FD47B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3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M.1652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-1</w:t>
              </w:r>
            </w:hyperlink>
          </w:p>
        </w:tc>
        <w:tc>
          <w:tcPr>
            <w:tcW w:w="2835" w:type="dxa"/>
          </w:tcPr>
          <w:p w14:paraId="12374F13" w14:textId="77777777" w:rsidR="0060520C" w:rsidRPr="006B7DC4" w:rsidRDefault="0060520C">
            <w:pPr>
              <w:pStyle w:val="Tabletext"/>
              <w:rPr>
                <w:rFonts w:eastAsia="SimSun"/>
                <w:color w:val="000000"/>
              </w:rPr>
            </w:pPr>
            <w:r w:rsidRPr="006B7DC4">
              <w:rPr>
                <w:rFonts w:eastAsia="SimSun"/>
                <w:color w:val="000000"/>
              </w:rPr>
              <w:t xml:space="preserve">Dynamic frequency selection in wireless access systems including radio local area networks for the purpose of protecting the </w:t>
            </w:r>
            <w:proofErr w:type="spellStart"/>
            <w:r w:rsidRPr="006B7DC4">
              <w:rPr>
                <w:rFonts w:eastAsia="SimSun"/>
                <w:color w:val="000000"/>
              </w:rPr>
              <w:t>radiodetermination</w:t>
            </w:r>
            <w:proofErr w:type="spellEnd"/>
            <w:r w:rsidRPr="006B7DC4">
              <w:rPr>
                <w:rFonts w:eastAsia="SimSun"/>
                <w:color w:val="000000"/>
              </w:rPr>
              <w:t xml:space="preserve"> service in the 5 GHz band</w:t>
            </w:r>
          </w:p>
        </w:tc>
        <w:tc>
          <w:tcPr>
            <w:tcW w:w="971" w:type="dxa"/>
            <w:vAlign w:val="center"/>
          </w:tcPr>
          <w:p w14:paraId="6EE13DF4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5212A05E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0C665EEF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04632C84" w14:textId="77777777" w:rsidR="0060520C" w:rsidRPr="006B7DC4" w:rsidRDefault="0060520C" w:rsidP="0066211A">
            <w:pPr>
              <w:pStyle w:val="Tabletext"/>
              <w:jc w:val="righ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M.</w:t>
            </w:r>
          </w:p>
        </w:tc>
        <w:tc>
          <w:tcPr>
            <w:tcW w:w="1912" w:type="dxa"/>
            <w:vAlign w:val="center"/>
          </w:tcPr>
          <w:p w14:paraId="6BAF81C4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1653</w:t>
            </w:r>
          </w:p>
        </w:tc>
        <w:tc>
          <w:tcPr>
            <w:tcW w:w="2702" w:type="dxa"/>
            <w:vAlign w:val="center"/>
          </w:tcPr>
          <w:p w14:paraId="471236C9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4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M.1653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</w:tcPr>
          <w:p w14:paraId="20CC9D28" w14:textId="2309A825" w:rsidR="0060520C" w:rsidRPr="006B7DC4" w:rsidRDefault="0060520C" w:rsidP="003C28D0">
            <w:pPr>
              <w:pStyle w:val="Tabletext"/>
            </w:pPr>
            <w:r w:rsidRPr="006B7DC4">
              <w:t>Operational and deployment requirements for wireless access systems including radio local area networks in the mobile service to facilitate sharing between these systems and systems in the Earth exploration-satellite service (active) and the space research service (active) in the band 5</w:t>
            </w:r>
            <w:r w:rsidR="003C28D0" w:rsidRPr="006B7DC4">
              <w:t> </w:t>
            </w:r>
            <w:r w:rsidRPr="006B7DC4">
              <w:t>470-5 570 MHz within the 5</w:t>
            </w:r>
            <w:r w:rsidR="003C28D0" w:rsidRPr="006B7DC4">
              <w:t> </w:t>
            </w:r>
            <w:r w:rsidRPr="006B7DC4">
              <w:t>460 5 725 MHz range</w:t>
            </w:r>
          </w:p>
        </w:tc>
        <w:tc>
          <w:tcPr>
            <w:tcW w:w="971" w:type="dxa"/>
            <w:vAlign w:val="center"/>
          </w:tcPr>
          <w:p w14:paraId="64B5BCBA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2B162A6D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373C1375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4E54A74D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1912" w:type="dxa"/>
            <w:vAlign w:val="center"/>
          </w:tcPr>
          <w:p w14:paraId="20A322D2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2007</w:t>
            </w:r>
          </w:p>
        </w:tc>
        <w:tc>
          <w:tcPr>
            <w:tcW w:w="2702" w:type="dxa"/>
            <w:vAlign w:val="center"/>
          </w:tcPr>
          <w:p w14:paraId="2D7B90B5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5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M.2007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</w:tcPr>
          <w:p w14:paraId="786B2EFE" w14:textId="222E50B5" w:rsidR="0060520C" w:rsidRPr="006B7DC4" w:rsidRDefault="0060520C" w:rsidP="003C28D0">
            <w:pPr>
              <w:pStyle w:val="Tabletext"/>
            </w:pPr>
            <w:r w:rsidRPr="006B7DC4">
              <w:t xml:space="preserve">Characteristics of and protection criteria for radars operating in the aeronautical </w:t>
            </w:r>
            <w:proofErr w:type="spellStart"/>
            <w:r w:rsidRPr="006B7DC4">
              <w:t>radionavigation</w:t>
            </w:r>
            <w:proofErr w:type="spellEnd"/>
            <w:r w:rsidRPr="006B7DC4">
              <w:t xml:space="preserve"> service in the frequency band 5</w:t>
            </w:r>
            <w:r w:rsidR="003C28D0" w:rsidRPr="006B7DC4">
              <w:t> </w:t>
            </w:r>
            <w:r w:rsidRPr="006B7DC4">
              <w:t>150-5 250 MHz</w:t>
            </w:r>
          </w:p>
        </w:tc>
        <w:tc>
          <w:tcPr>
            <w:tcW w:w="971" w:type="dxa"/>
            <w:vAlign w:val="center"/>
          </w:tcPr>
          <w:p w14:paraId="42F6ABCD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0C29B61C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2DE83ACD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16C34DB1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t>P.</w:t>
            </w:r>
          </w:p>
        </w:tc>
        <w:tc>
          <w:tcPr>
            <w:tcW w:w="1912" w:type="dxa"/>
            <w:vAlign w:val="center"/>
          </w:tcPr>
          <w:p w14:paraId="5D883F23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2108</w:t>
            </w:r>
          </w:p>
        </w:tc>
        <w:tc>
          <w:tcPr>
            <w:tcW w:w="2702" w:type="dxa"/>
            <w:vAlign w:val="center"/>
          </w:tcPr>
          <w:p w14:paraId="4EEB18A0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6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P.2108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</w:tcPr>
          <w:p w14:paraId="2C1C9615" w14:textId="77777777" w:rsidR="0060520C" w:rsidRPr="006B7DC4" w:rsidRDefault="0060520C">
            <w:pPr>
              <w:pStyle w:val="Tabletext"/>
            </w:pPr>
            <w:r w:rsidRPr="006B7DC4">
              <w:t>Prediction of Clutter Loss</w:t>
            </w:r>
          </w:p>
        </w:tc>
        <w:tc>
          <w:tcPr>
            <w:tcW w:w="971" w:type="dxa"/>
            <w:vAlign w:val="center"/>
          </w:tcPr>
          <w:p w14:paraId="5FB662F1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72FEA40B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6004D821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4124873D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t>P.</w:t>
            </w:r>
          </w:p>
        </w:tc>
        <w:tc>
          <w:tcPr>
            <w:tcW w:w="1912" w:type="dxa"/>
            <w:vAlign w:val="center"/>
          </w:tcPr>
          <w:p w14:paraId="316514EA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2109</w:t>
            </w:r>
          </w:p>
        </w:tc>
        <w:tc>
          <w:tcPr>
            <w:tcW w:w="2702" w:type="dxa"/>
            <w:vAlign w:val="center"/>
          </w:tcPr>
          <w:p w14:paraId="0DE0221D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7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P.2109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</w:tcPr>
          <w:p w14:paraId="6A89627D" w14:textId="77777777" w:rsidR="0060520C" w:rsidRPr="006B7DC4" w:rsidRDefault="0060520C">
            <w:pPr>
              <w:pStyle w:val="Tabletext"/>
            </w:pPr>
            <w:r w:rsidRPr="006B7DC4">
              <w:t>Prediction of Building Entry Loss</w:t>
            </w:r>
          </w:p>
        </w:tc>
        <w:tc>
          <w:tcPr>
            <w:tcW w:w="971" w:type="dxa"/>
            <w:vAlign w:val="center"/>
          </w:tcPr>
          <w:p w14:paraId="339438D7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58556B5E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00E6DFF8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34E441CE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t>RS.</w:t>
            </w:r>
          </w:p>
        </w:tc>
        <w:tc>
          <w:tcPr>
            <w:tcW w:w="1912" w:type="dxa"/>
            <w:vAlign w:val="center"/>
          </w:tcPr>
          <w:p w14:paraId="33BD512E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1166</w:t>
            </w:r>
          </w:p>
        </w:tc>
        <w:tc>
          <w:tcPr>
            <w:tcW w:w="2702" w:type="dxa"/>
            <w:vAlign w:val="center"/>
          </w:tcPr>
          <w:p w14:paraId="00E02749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8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M.1166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-4</w:t>
              </w:r>
            </w:hyperlink>
          </w:p>
        </w:tc>
        <w:tc>
          <w:tcPr>
            <w:tcW w:w="2835" w:type="dxa"/>
          </w:tcPr>
          <w:p w14:paraId="324FB944" w14:textId="77777777" w:rsidR="0060520C" w:rsidRPr="006B7DC4" w:rsidRDefault="0060520C">
            <w:pPr>
              <w:pStyle w:val="Tabletext"/>
            </w:pPr>
            <w:r w:rsidRPr="006B7DC4">
              <w:t xml:space="preserve">Performance and interference criteria for active </w:t>
            </w:r>
            <w:proofErr w:type="spellStart"/>
            <w:r w:rsidRPr="006B7DC4">
              <w:t>spaceborne</w:t>
            </w:r>
            <w:proofErr w:type="spellEnd"/>
            <w:r w:rsidRPr="006B7DC4">
              <w:t xml:space="preserve"> sensors</w:t>
            </w:r>
          </w:p>
        </w:tc>
        <w:tc>
          <w:tcPr>
            <w:tcW w:w="971" w:type="dxa"/>
            <w:vAlign w:val="center"/>
          </w:tcPr>
          <w:p w14:paraId="378343D1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41CD6D4C" w14:textId="77777777" w:rsidR="0060520C" w:rsidRPr="006B7DC4" w:rsidRDefault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36FE1069" w14:textId="77777777" w:rsidTr="0060520C">
        <w:trPr>
          <w:cantSplit/>
          <w:trHeight w:val="1750"/>
          <w:jc w:val="center"/>
        </w:trPr>
        <w:tc>
          <w:tcPr>
            <w:tcW w:w="812" w:type="dxa"/>
            <w:vAlign w:val="center"/>
          </w:tcPr>
          <w:p w14:paraId="342ADB07" w14:textId="77777777" w:rsidR="0060520C" w:rsidRPr="006B7DC4" w:rsidRDefault="0060520C" w:rsidP="0066211A">
            <w:pPr>
              <w:pStyle w:val="Tabletext"/>
              <w:jc w:val="right"/>
            </w:pPr>
            <w:r w:rsidRPr="006B7DC4">
              <w:lastRenderedPageBreak/>
              <w:t>RS.</w:t>
            </w:r>
          </w:p>
        </w:tc>
        <w:tc>
          <w:tcPr>
            <w:tcW w:w="1912" w:type="dxa"/>
            <w:vAlign w:val="center"/>
          </w:tcPr>
          <w:p w14:paraId="6B215C48" w14:textId="77777777" w:rsidR="0060520C" w:rsidRPr="006B7DC4" w:rsidRDefault="0060520C" w:rsidP="0066211A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1632</w:t>
            </w:r>
          </w:p>
        </w:tc>
        <w:tc>
          <w:tcPr>
            <w:tcW w:w="2702" w:type="dxa"/>
            <w:vAlign w:val="center"/>
          </w:tcPr>
          <w:p w14:paraId="79DE1919" w14:textId="77777777" w:rsidR="0060520C" w:rsidRPr="006B7DC4" w:rsidRDefault="006B7DC4" w:rsidP="0066211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hyperlink r:id="rId29" w:history="1"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  <w:rFonts w:eastAsia="SimSun"/>
                  <w:lang w:eastAsia="zh-CN"/>
                </w:rPr>
                <w:t>RS.1632</w:t>
              </w:r>
              <w:proofErr w:type="spellEnd"/>
              <w:r w:rsidR="0060520C" w:rsidRPr="006B7DC4">
                <w:rPr>
                  <w:rStyle w:val="Hyperlink"/>
                  <w:rFonts w:eastAsia="SimSun"/>
                  <w:lang w:eastAsia="zh-CN"/>
                </w:rPr>
                <w:t>-0</w:t>
              </w:r>
            </w:hyperlink>
          </w:p>
        </w:tc>
        <w:tc>
          <w:tcPr>
            <w:tcW w:w="2835" w:type="dxa"/>
          </w:tcPr>
          <w:p w14:paraId="5875BBB5" w14:textId="77777777" w:rsidR="0060520C" w:rsidRPr="006B7DC4" w:rsidRDefault="0060520C">
            <w:pPr>
              <w:pStyle w:val="Tabletext"/>
            </w:pPr>
            <w:r w:rsidRPr="006B7DC4">
              <w:t>Sharing in the band 5 250-5 350 MHz between the Earth exploration-satellite service (active) and wireless access systems (including radio local area networks) in the mobile service</w:t>
            </w:r>
          </w:p>
        </w:tc>
        <w:tc>
          <w:tcPr>
            <w:tcW w:w="971" w:type="dxa"/>
            <w:vAlign w:val="center"/>
          </w:tcPr>
          <w:p w14:paraId="37AEF0B0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4D5452EC" w14:textId="77777777" w:rsidR="0060520C" w:rsidRPr="006B7DC4" w:rsidRDefault="0060520C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60520C" w:rsidRPr="006B7DC4" w14:paraId="21E26A3E" w14:textId="77777777" w:rsidTr="0060520C">
        <w:trPr>
          <w:cantSplit/>
          <w:jc w:val="center"/>
        </w:trPr>
        <w:tc>
          <w:tcPr>
            <w:tcW w:w="812" w:type="dxa"/>
            <w:vAlign w:val="center"/>
          </w:tcPr>
          <w:p w14:paraId="4BC85C78" w14:textId="77777777" w:rsidR="0060520C" w:rsidRPr="006B7DC4" w:rsidRDefault="0060520C" w:rsidP="0060520C">
            <w:pPr>
              <w:pStyle w:val="Tabletext"/>
              <w:jc w:val="right"/>
            </w:pPr>
            <w:r w:rsidRPr="006B7DC4">
              <w:t>S.</w:t>
            </w:r>
          </w:p>
        </w:tc>
        <w:tc>
          <w:tcPr>
            <w:tcW w:w="1912" w:type="dxa"/>
            <w:vAlign w:val="center"/>
          </w:tcPr>
          <w:p w14:paraId="609036A4" w14:textId="77777777" w:rsidR="0060520C" w:rsidRPr="006B7DC4" w:rsidRDefault="0060520C" w:rsidP="0060520C">
            <w:pPr>
              <w:pStyle w:val="Tabletext"/>
              <w:rPr>
                <w:color w:val="000000" w:themeColor="text1"/>
              </w:rPr>
            </w:pPr>
            <w:r w:rsidRPr="006B7DC4">
              <w:rPr>
                <w:color w:val="000000" w:themeColor="text1"/>
              </w:rPr>
              <w:t>1426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78D239F" w14:textId="77777777" w:rsidR="0060520C" w:rsidRPr="006B7DC4" w:rsidRDefault="006B7DC4" w:rsidP="0060520C">
            <w:pPr>
              <w:pStyle w:val="Tabletext"/>
              <w:jc w:val="center"/>
            </w:pPr>
            <w:hyperlink r:id="rId30" w:history="1">
              <w:proofErr w:type="spellStart"/>
              <w:r w:rsidR="0060520C" w:rsidRPr="006B7DC4">
                <w:rPr>
                  <w:rStyle w:val="Hyperlink"/>
                </w:rPr>
                <w:t>ITU</w:t>
              </w:r>
              <w:proofErr w:type="spellEnd"/>
              <w:r w:rsidR="0060520C" w:rsidRPr="006B7DC4">
                <w:rPr>
                  <w:rStyle w:val="Hyperlink"/>
                </w:rPr>
                <w:t xml:space="preserve">-R </w:t>
              </w:r>
              <w:proofErr w:type="spellStart"/>
              <w:r w:rsidR="0060520C" w:rsidRPr="006B7DC4">
                <w:rPr>
                  <w:rStyle w:val="Hyperlink"/>
                </w:rPr>
                <w:t>S.1426</w:t>
              </w:r>
              <w:proofErr w:type="spellEnd"/>
              <w:r w:rsidR="0060520C" w:rsidRPr="006B7DC4">
                <w:rPr>
                  <w:rStyle w:val="Hyperlink"/>
                </w:rPr>
                <w:t>-0</w:t>
              </w:r>
            </w:hyperlink>
          </w:p>
        </w:tc>
        <w:tc>
          <w:tcPr>
            <w:tcW w:w="2835" w:type="dxa"/>
            <w:shd w:val="clear" w:color="auto" w:fill="auto"/>
          </w:tcPr>
          <w:p w14:paraId="1C9C4FC6" w14:textId="77777777" w:rsidR="0060520C" w:rsidRPr="006B7DC4" w:rsidRDefault="0060520C" w:rsidP="0060520C">
            <w:pPr>
              <w:pStyle w:val="Tabletext"/>
            </w:pPr>
            <w:r w:rsidRPr="006B7DC4">
              <w:t xml:space="preserve">Aggregate power flux-density limits, at the </w:t>
            </w:r>
            <w:proofErr w:type="spellStart"/>
            <w:r w:rsidRPr="006B7DC4">
              <w:t>FSS</w:t>
            </w:r>
            <w:proofErr w:type="spellEnd"/>
            <w:r w:rsidRPr="006B7DC4">
              <w:t xml:space="preserve"> satellite orbit for radio local area network (</w:t>
            </w:r>
            <w:proofErr w:type="spellStart"/>
            <w:r w:rsidRPr="006B7DC4">
              <w:t>RLAN</w:t>
            </w:r>
            <w:proofErr w:type="spellEnd"/>
            <w:r w:rsidRPr="006B7DC4">
              <w:t xml:space="preserve">) transmitters operating in the 5 150-5 250 MHz band sharing frequencies with the </w:t>
            </w:r>
            <w:proofErr w:type="spellStart"/>
            <w:r w:rsidRPr="006B7DC4">
              <w:t>FSS</w:t>
            </w:r>
            <w:proofErr w:type="spellEnd"/>
            <w:r w:rsidRPr="006B7DC4">
              <w:t xml:space="preserve"> (RR No. </w:t>
            </w:r>
            <w:proofErr w:type="spellStart"/>
            <w:r w:rsidRPr="006B7DC4">
              <w:rPr>
                <w:b/>
                <w:bCs/>
              </w:rPr>
              <w:t>S5.447A</w:t>
            </w:r>
            <w:proofErr w:type="spellEnd"/>
            <w:r w:rsidRPr="006B7DC4">
              <w:t>)</w:t>
            </w:r>
          </w:p>
        </w:tc>
        <w:tc>
          <w:tcPr>
            <w:tcW w:w="971" w:type="dxa"/>
            <w:vAlign w:val="center"/>
          </w:tcPr>
          <w:p w14:paraId="33AD1D92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53" w:type="dxa"/>
            <w:vAlign w:val="center"/>
          </w:tcPr>
          <w:p w14:paraId="13543E30" w14:textId="77777777" w:rsidR="0060520C" w:rsidRPr="006B7DC4" w:rsidRDefault="0060520C" w:rsidP="0060520C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</w:tbl>
    <w:p w14:paraId="1F2CAA84" w14:textId="77777777" w:rsidR="00EA0CCF" w:rsidRPr="006B7DC4" w:rsidRDefault="00EA0CCF" w:rsidP="003C28D0">
      <w:pPr>
        <w:pStyle w:val="Tablefin"/>
        <w:rPr>
          <w:lang w:val="en-GB"/>
        </w:rPr>
      </w:pPr>
    </w:p>
    <w:p w14:paraId="15EFA666" w14:textId="77777777" w:rsidR="00EA0CCF" w:rsidRPr="006B7DC4" w:rsidRDefault="001577E9" w:rsidP="0066211A">
      <w:pPr>
        <w:pStyle w:val="Headingb"/>
        <w:spacing w:after="120"/>
      </w:pPr>
      <w:proofErr w:type="spellStart"/>
      <w:r w:rsidRPr="006B7DC4">
        <w:rPr>
          <w:lang w:eastAsia="zh-CN"/>
        </w:rPr>
        <w:t>ITU</w:t>
      </w:r>
      <w:proofErr w:type="spellEnd"/>
      <w:r w:rsidRPr="006B7DC4">
        <w:rPr>
          <w:lang w:eastAsia="zh-CN"/>
        </w:rPr>
        <w:t>-R Reports:</w:t>
      </w: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2063"/>
        <w:gridCol w:w="2693"/>
        <w:gridCol w:w="2693"/>
        <w:gridCol w:w="971"/>
        <w:gridCol w:w="1092"/>
      </w:tblGrid>
      <w:tr w:rsidR="00EA0CCF" w:rsidRPr="006B7DC4" w14:paraId="2BF50932" w14:textId="77777777">
        <w:trPr>
          <w:cantSplit/>
          <w:tblHeader/>
          <w:jc w:val="center"/>
        </w:trPr>
        <w:tc>
          <w:tcPr>
            <w:tcW w:w="812" w:type="dxa"/>
            <w:vAlign w:val="center"/>
          </w:tcPr>
          <w:p w14:paraId="25CF4776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6B7DC4">
              <w:rPr>
                <w:rFonts w:ascii="Times New Roman" w:eastAsia="SimSun" w:hAnsi="Times New Roman" w:cs="Times New Roman"/>
                <w:lang w:eastAsia="zh-CN"/>
              </w:rPr>
              <w:t>ITU</w:t>
            </w:r>
            <w:proofErr w:type="spellEnd"/>
            <w:r w:rsidRPr="006B7DC4">
              <w:rPr>
                <w:rFonts w:ascii="Times New Roman" w:eastAsia="SimSun" w:hAnsi="Times New Roman" w:cs="Times New Roman"/>
                <w:lang w:eastAsia="zh-CN"/>
              </w:rPr>
              <w:t>-R Series</w:t>
            </w:r>
          </w:p>
        </w:tc>
        <w:tc>
          <w:tcPr>
            <w:tcW w:w="2063" w:type="dxa"/>
            <w:vAlign w:val="center"/>
          </w:tcPr>
          <w:p w14:paraId="1BF53A62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Report Number</w:t>
            </w:r>
          </w:p>
        </w:tc>
        <w:tc>
          <w:tcPr>
            <w:tcW w:w="2693" w:type="dxa"/>
            <w:vAlign w:val="center"/>
          </w:tcPr>
          <w:p w14:paraId="29CD8424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Latest Publication</w:t>
            </w:r>
          </w:p>
        </w:tc>
        <w:tc>
          <w:tcPr>
            <w:tcW w:w="2693" w:type="dxa"/>
            <w:vAlign w:val="center"/>
          </w:tcPr>
          <w:p w14:paraId="4C5317F1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Report Title</w:t>
            </w:r>
          </w:p>
        </w:tc>
        <w:tc>
          <w:tcPr>
            <w:tcW w:w="971" w:type="dxa"/>
            <w:vAlign w:val="center"/>
          </w:tcPr>
          <w:p w14:paraId="2ACA619A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Agenda Item</w:t>
            </w:r>
          </w:p>
        </w:tc>
        <w:tc>
          <w:tcPr>
            <w:tcW w:w="1092" w:type="dxa"/>
            <w:vAlign w:val="center"/>
          </w:tcPr>
          <w:p w14:paraId="310F1DC0" w14:textId="77777777" w:rsidR="00EA0CCF" w:rsidRPr="006B7DC4" w:rsidRDefault="001577E9">
            <w:pPr>
              <w:pStyle w:val="Tablehead"/>
              <w:rPr>
                <w:rFonts w:ascii="Times New Roman" w:eastAsia="SimSun" w:hAnsi="Times New Roman" w:cs="Times New Roman"/>
                <w:lang w:eastAsia="zh-CN"/>
              </w:rPr>
            </w:pPr>
            <w:r w:rsidRPr="006B7DC4">
              <w:rPr>
                <w:rFonts w:ascii="Times New Roman" w:eastAsia="SimSun" w:hAnsi="Times New Roman" w:cs="Times New Roman"/>
                <w:lang w:eastAsia="zh-CN"/>
              </w:rPr>
              <w:t>CPM</w:t>
            </w:r>
            <w:r w:rsidRPr="006B7DC4">
              <w:rPr>
                <w:rFonts w:ascii="Times New Roman" w:eastAsia="SimSun" w:hAnsi="Times New Roman" w:cs="Times New Roman"/>
                <w:lang w:eastAsia="zh-CN"/>
              </w:rPr>
              <w:br/>
              <w:t>Chapter</w:t>
            </w:r>
          </w:p>
        </w:tc>
      </w:tr>
      <w:tr w:rsidR="00B21BB6" w:rsidRPr="006B7DC4" w14:paraId="49ACC2C0" w14:textId="77777777" w:rsidTr="00B21BB6">
        <w:trPr>
          <w:cantSplit/>
          <w:jc w:val="center"/>
        </w:trPr>
        <w:tc>
          <w:tcPr>
            <w:tcW w:w="812" w:type="dxa"/>
            <w:vAlign w:val="center"/>
          </w:tcPr>
          <w:p w14:paraId="726E90B6" w14:textId="77777777" w:rsidR="00B21BB6" w:rsidRPr="006B7DC4" w:rsidRDefault="00B21BB6" w:rsidP="00B21BB6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2063" w:type="dxa"/>
            <w:vAlign w:val="center"/>
          </w:tcPr>
          <w:p w14:paraId="16B2963F" w14:textId="77777777" w:rsidR="00B21BB6" w:rsidRPr="006B7DC4" w:rsidRDefault="00B21BB6" w:rsidP="00B21BB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rFonts w:eastAsia="SimSun"/>
                <w:color w:val="000000"/>
                <w:lang w:eastAsia="zh-CN"/>
              </w:rPr>
              <w:t>2115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AB9BD" w14:textId="57AD1E7A" w:rsidR="00B21BB6" w:rsidRPr="006B7DC4" w:rsidRDefault="006B7DC4" w:rsidP="00B21BB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hyperlink r:id="rId31" w:history="1">
              <w:proofErr w:type="spellStart"/>
              <w:r w:rsidR="00B21BB6" w:rsidRPr="006B7DC4">
                <w:rPr>
                  <w:rStyle w:val="Hyperlink"/>
                  <w:rFonts w:eastAsia="SimSun"/>
                  <w:lang w:eastAsia="zh-CN"/>
                </w:rPr>
                <w:t>ITU</w:t>
              </w:r>
              <w:proofErr w:type="spellEnd"/>
              <w:r w:rsidR="00B21BB6" w:rsidRPr="006B7DC4">
                <w:rPr>
                  <w:rStyle w:val="Hyperlink"/>
                  <w:rFonts w:eastAsia="SimSun"/>
                  <w:lang w:eastAsia="zh-CN"/>
                </w:rPr>
                <w:t xml:space="preserve">-R </w:t>
              </w:r>
              <w:proofErr w:type="spellStart"/>
              <w:r w:rsidR="00B21BB6" w:rsidRPr="006B7DC4">
                <w:rPr>
                  <w:rStyle w:val="Hyperlink"/>
                  <w:rFonts w:eastAsia="SimSun"/>
                  <w:lang w:eastAsia="zh-CN"/>
                </w:rPr>
                <w:t>M.2115</w:t>
              </w:r>
              <w:proofErr w:type="spellEnd"/>
              <w:r w:rsidR="00B21BB6" w:rsidRPr="006B7DC4">
                <w:rPr>
                  <w:rStyle w:val="Hyperlink"/>
                  <w:rFonts w:eastAsia="SimSun"/>
                  <w:lang w:eastAsia="zh-CN"/>
                </w:rPr>
                <w:t>-1</w:t>
              </w:r>
            </w:hyperlink>
          </w:p>
        </w:tc>
        <w:tc>
          <w:tcPr>
            <w:tcW w:w="2693" w:type="dxa"/>
            <w:shd w:val="clear" w:color="auto" w:fill="auto"/>
          </w:tcPr>
          <w:p w14:paraId="53F4731B" w14:textId="1EA02620" w:rsidR="00B21BB6" w:rsidRPr="006B7DC4" w:rsidRDefault="00B21BB6" w:rsidP="00B21BB6">
            <w:pPr>
              <w:pStyle w:val="Tabletext"/>
              <w:rPr>
                <w:rFonts w:eastAsia="SimSun"/>
                <w:color w:val="000000"/>
              </w:rPr>
            </w:pPr>
            <w:r w:rsidRPr="006B7DC4">
              <w:rPr>
                <w:rFonts w:eastAsia="SimSun"/>
                <w:color w:val="000000"/>
              </w:rPr>
              <w:t>Testing procedures for implementation of dynamic frequency selection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F0BEC7" w14:textId="0ECE2AB4" w:rsidR="00B21BB6" w:rsidRPr="006B7DC4" w:rsidRDefault="00B21BB6" w:rsidP="00B21BB6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5D3CEAE" w14:textId="1648F65D" w:rsidR="00B21BB6" w:rsidRPr="006B7DC4" w:rsidRDefault="00B21BB6" w:rsidP="00B21BB6">
            <w:pPr>
              <w:pStyle w:val="Tabletext"/>
              <w:jc w:val="center"/>
              <w:rPr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  <w:tr w:rsidR="00EA0CCF" w:rsidRPr="006B7DC4" w14:paraId="0955D06A" w14:textId="77777777">
        <w:trPr>
          <w:cantSplit/>
          <w:jc w:val="center"/>
        </w:trPr>
        <w:tc>
          <w:tcPr>
            <w:tcW w:w="812" w:type="dxa"/>
            <w:vAlign w:val="center"/>
          </w:tcPr>
          <w:p w14:paraId="03B81BEA" w14:textId="77777777" w:rsidR="00EA0CCF" w:rsidRPr="006B7DC4" w:rsidRDefault="001577E9" w:rsidP="0066211A">
            <w:pPr>
              <w:pStyle w:val="Tabletext"/>
              <w:jc w:val="right"/>
            </w:pPr>
            <w:r w:rsidRPr="006B7DC4">
              <w:t>M.</w:t>
            </w:r>
          </w:p>
        </w:tc>
        <w:tc>
          <w:tcPr>
            <w:tcW w:w="2063" w:type="dxa"/>
            <w:vAlign w:val="center"/>
          </w:tcPr>
          <w:p w14:paraId="4913A385" w14:textId="77777777" w:rsidR="00EA0CCF" w:rsidRPr="006B7DC4" w:rsidRDefault="001577E9" w:rsidP="0066211A">
            <w:pPr>
              <w:pStyle w:val="Tabletext"/>
            </w:pPr>
            <w:r w:rsidRPr="006B7DC4">
              <w:rPr>
                <w:rFonts w:eastAsia="SimSun"/>
                <w:color w:val="000000"/>
                <w:lang w:eastAsia="zh-CN"/>
              </w:rPr>
              <w:t>[</w:t>
            </w: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RLAN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REQ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>-PAR]</w:t>
            </w:r>
          </w:p>
        </w:tc>
        <w:tc>
          <w:tcPr>
            <w:tcW w:w="2693" w:type="dxa"/>
            <w:vAlign w:val="center"/>
          </w:tcPr>
          <w:p w14:paraId="1174F20C" w14:textId="77777777" w:rsidR="00EA0CCF" w:rsidRPr="006B7DC4" w:rsidRDefault="001577E9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WDPDN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 xml:space="preserve"> Report </w:t>
            </w: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ITU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>-R M.[</w:t>
            </w: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RLAN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 w:rsidRPr="006B7DC4">
              <w:rPr>
                <w:rFonts w:eastAsia="SimSun"/>
                <w:color w:val="000000"/>
                <w:lang w:eastAsia="zh-CN"/>
              </w:rPr>
              <w:t>REQ</w:t>
            </w:r>
            <w:proofErr w:type="spellEnd"/>
            <w:r w:rsidRPr="006B7DC4">
              <w:rPr>
                <w:rFonts w:eastAsia="SimSun"/>
                <w:color w:val="000000"/>
                <w:lang w:eastAsia="zh-CN"/>
              </w:rPr>
              <w:t>-PAR]</w:t>
            </w:r>
          </w:p>
          <w:p w14:paraId="4E7669D6" w14:textId="77777777" w:rsidR="00EA0CCF" w:rsidRPr="006B7DC4" w:rsidRDefault="001577E9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rFonts w:eastAsia="SimSun"/>
                <w:color w:val="000000"/>
                <w:lang w:eastAsia="zh-CN"/>
              </w:rPr>
              <w:t>(</w:t>
            </w:r>
            <w:hyperlink r:id="rId32" w:history="1">
              <w:r w:rsidRPr="006B7DC4">
                <w:rPr>
                  <w:rStyle w:val="Hyperlink"/>
                  <w:rFonts w:eastAsia="SimSun"/>
                  <w:lang w:eastAsia="zh-CN"/>
                </w:rPr>
                <w:t xml:space="preserve">Doc. </w:t>
              </w:r>
              <w:proofErr w:type="spellStart"/>
              <w:r w:rsidRPr="006B7DC4">
                <w:rPr>
                  <w:rStyle w:val="Hyperlink"/>
                  <w:rFonts w:eastAsia="SimSun"/>
                  <w:lang w:eastAsia="zh-CN"/>
                </w:rPr>
                <w:t>5A</w:t>
              </w:r>
              <w:proofErr w:type="spellEnd"/>
              <w:r w:rsidRPr="006B7DC4">
                <w:rPr>
                  <w:rStyle w:val="Hyperlink"/>
                  <w:rFonts w:eastAsia="SimSun"/>
                  <w:lang w:eastAsia="zh-CN"/>
                </w:rPr>
                <w:t>/650</w:t>
              </w:r>
            </w:hyperlink>
            <w:r w:rsidRPr="006B7DC4">
              <w:rPr>
                <w:rFonts w:eastAsia="SimSun"/>
                <w:color w:val="000000"/>
                <w:lang w:eastAsia="zh-CN"/>
              </w:rPr>
              <w:t xml:space="preserve"> </w:t>
            </w:r>
            <w:hyperlink r:id="rId33" w:history="1">
              <w:r w:rsidRPr="006B7DC4">
                <w:rPr>
                  <w:rStyle w:val="Hyperlink"/>
                  <w:rFonts w:eastAsia="SimSun"/>
                  <w:lang w:eastAsia="zh-CN"/>
                </w:rPr>
                <w:t>Annex 21</w:t>
              </w:r>
            </w:hyperlink>
            <w:r w:rsidRPr="006B7DC4">
              <w:rPr>
                <w:rFonts w:eastAsia="SimSun"/>
                <w:color w:val="000000"/>
                <w:lang w:eastAsia="zh-CN"/>
              </w:rPr>
              <w:t>)</w:t>
            </w:r>
          </w:p>
        </w:tc>
        <w:tc>
          <w:tcPr>
            <w:tcW w:w="2693" w:type="dxa"/>
          </w:tcPr>
          <w:p w14:paraId="2FC7086A" w14:textId="77777777" w:rsidR="00EA0CCF" w:rsidRPr="006B7DC4" w:rsidRDefault="001577E9">
            <w:pPr>
              <w:pStyle w:val="Tabletext"/>
              <w:rPr>
                <w:rFonts w:eastAsia="SimSun"/>
                <w:color w:val="000000"/>
              </w:rPr>
            </w:pPr>
            <w:r w:rsidRPr="006B7DC4">
              <w:rPr>
                <w:rFonts w:eastAsia="SimSun"/>
                <w:color w:val="000000"/>
              </w:rPr>
              <w:t>Technical characteristics and operational requirements of WAS/</w:t>
            </w:r>
            <w:proofErr w:type="spellStart"/>
            <w:r w:rsidRPr="006B7DC4">
              <w:rPr>
                <w:rFonts w:eastAsia="SimSun"/>
                <w:color w:val="000000"/>
              </w:rPr>
              <w:t>RLAN</w:t>
            </w:r>
            <w:proofErr w:type="spellEnd"/>
            <w:r w:rsidRPr="006B7DC4">
              <w:rPr>
                <w:rFonts w:eastAsia="SimSun"/>
                <w:color w:val="000000"/>
              </w:rPr>
              <w:t xml:space="preserve"> in the 5 GHz frequency range</w:t>
            </w:r>
          </w:p>
        </w:tc>
        <w:tc>
          <w:tcPr>
            <w:tcW w:w="971" w:type="dxa"/>
            <w:vAlign w:val="center"/>
          </w:tcPr>
          <w:p w14:paraId="019AA3E7" w14:textId="77777777" w:rsidR="00EA0CCF" w:rsidRPr="006B7DC4" w:rsidRDefault="001577E9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1.16</w:t>
            </w:r>
          </w:p>
        </w:tc>
        <w:tc>
          <w:tcPr>
            <w:tcW w:w="1092" w:type="dxa"/>
            <w:vAlign w:val="center"/>
          </w:tcPr>
          <w:p w14:paraId="248E7CC8" w14:textId="77777777" w:rsidR="00EA0CCF" w:rsidRPr="006B7DC4" w:rsidRDefault="001577E9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6B7DC4">
              <w:rPr>
                <w:color w:val="000000"/>
                <w:lang w:eastAsia="zh-CN"/>
              </w:rPr>
              <w:t>2</w:t>
            </w:r>
          </w:p>
        </w:tc>
      </w:tr>
    </w:tbl>
    <w:p w14:paraId="3C2923A0" w14:textId="77777777" w:rsidR="00EA0CCF" w:rsidRPr="006B7DC4" w:rsidRDefault="00EA0CCF">
      <w:pPr>
        <w:rPr>
          <w:lang w:eastAsia="zh-CN"/>
        </w:rPr>
      </w:pPr>
      <w:bookmarkStart w:id="11" w:name="att2"/>
    </w:p>
    <w:p w14:paraId="11487A4C" w14:textId="77777777" w:rsidR="00EA0CCF" w:rsidRPr="006B7DC4" w:rsidRDefault="001577E9">
      <w:pPr>
        <w:pStyle w:val="Headingb"/>
        <w:rPr>
          <w:lang w:eastAsia="zh-CN"/>
        </w:rPr>
      </w:pPr>
      <w:r w:rsidRPr="006B7DC4">
        <w:rPr>
          <w:lang w:eastAsia="zh-CN"/>
        </w:rPr>
        <w:t>Other references</w:t>
      </w:r>
    </w:p>
    <w:p w14:paraId="24886437" w14:textId="3E2AE81E" w:rsidR="00EA0CCF" w:rsidRPr="006B7DC4" w:rsidRDefault="001577E9" w:rsidP="0066211A">
      <w:pPr>
        <w:rPr>
          <w:rStyle w:val="Hyperlink"/>
          <w:rFonts w:asciiTheme="majorBidi" w:hAnsiTheme="majorBidi" w:cstheme="majorBidi"/>
          <w:caps/>
          <w:sz w:val="20"/>
        </w:rPr>
      </w:pPr>
      <w:r w:rsidRPr="006B7DC4">
        <w:rPr>
          <w:i/>
          <w:szCs w:val="18"/>
        </w:rPr>
        <w:t>Cisco Visual Networking Index: Global Mobile Data Traffic Forecast Update, 2015-2020</w:t>
      </w:r>
      <w:r w:rsidRPr="006B7DC4">
        <w:rPr>
          <w:szCs w:val="18"/>
        </w:rPr>
        <w:t xml:space="preserve">, </w:t>
      </w:r>
      <w:r w:rsidR="0060520C" w:rsidRPr="006B7DC4">
        <w:rPr>
          <w:szCs w:val="18"/>
        </w:rPr>
        <w:t xml:space="preserve">pp. </w:t>
      </w:r>
      <w:r w:rsidRPr="006B7DC4">
        <w:rPr>
          <w:szCs w:val="18"/>
        </w:rPr>
        <w:t xml:space="preserve">24-25 (3 Feb. 2016), available at </w:t>
      </w:r>
      <w:hyperlink r:id="rId34" w:history="1">
        <w:r w:rsidRPr="006B7DC4">
          <w:rPr>
            <w:rStyle w:val="Hyperlink"/>
            <w:rFonts w:asciiTheme="majorBidi" w:hAnsiTheme="majorBidi" w:cstheme="majorBidi"/>
            <w:szCs w:val="18"/>
          </w:rPr>
          <w:t>http://www.cisco.com/c/en/us/solutions/collateral/service-provider/visual-networking-index-vni/mobile-white-paper-c11-520862.pdf</w:t>
        </w:r>
      </w:hyperlink>
    </w:p>
    <w:p w14:paraId="1F796B13" w14:textId="77777777" w:rsidR="00EA0CCF" w:rsidRPr="006B7DC4" w:rsidRDefault="00EA0CCF" w:rsidP="0066211A"/>
    <w:p w14:paraId="100D6A42" w14:textId="77777777" w:rsidR="00EA0CCF" w:rsidRPr="006B7DC4" w:rsidRDefault="001577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eastAsia="zh-CN"/>
        </w:rPr>
      </w:pPr>
      <w:r w:rsidRPr="006B7DC4">
        <w:rPr>
          <w:lang w:eastAsia="zh-CN"/>
        </w:rPr>
        <w:br w:type="page"/>
      </w:r>
    </w:p>
    <w:p w14:paraId="6DB21BD9" w14:textId="77777777" w:rsidR="00EA0CCF" w:rsidRPr="006B7DC4" w:rsidRDefault="001577E9" w:rsidP="008E0845">
      <w:pPr>
        <w:pStyle w:val="AnnexNo"/>
        <w:rPr>
          <w:lang w:eastAsia="zh-CN"/>
        </w:rPr>
      </w:pPr>
      <w:r w:rsidRPr="006B7DC4">
        <w:rPr>
          <w:lang w:eastAsia="zh-CN"/>
        </w:rPr>
        <w:lastRenderedPageBreak/>
        <w:t>Attachment 2</w:t>
      </w:r>
    </w:p>
    <w:bookmarkEnd w:id="11"/>
    <w:p w14:paraId="64E344AC" w14:textId="77777777" w:rsidR="00EA0CCF" w:rsidRPr="006B7DC4" w:rsidRDefault="001577E9" w:rsidP="008E0845">
      <w:pPr>
        <w:pStyle w:val="Annextitle"/>
        <w:rPr>
          <w:lang w:eastAsia="zh-CN"/>
        </w:rPr>
      </w:pPr>
      <w:r w:rsidRPr="006B7DC4">
        <w:rPr>
          <w:lang w:eastAsia="zh-CN"/>
        </w:rPr>
        <w:t xml:space="preserve">List of abbreviations and acronyms used in the draft CPM text </w:t>
      </w:r>
      <w:r w:rsidRPr="006B7DC4">
        <w:rPr>
          <w:lang w:eastAsia="zh-CN"/>
        </w:rPr>
        <w:br/>
        <w:t xml:space="preserve">for </w:t>
      </w:r>
      <w:proofErr w:type="spellStart"/>
      <w:r w:rsidRPr="006B7DC4">
        <w:rPr>
          <w:lang w:eastAsia="zh-CN"/>
        </w:rPr>
        <w:t>WRC</w:t>
      </w:r>
      <w:proofErr w:type="spellEnd"/>
      <w:r w:rsidRPr="006B7DC4">
        <w:rPr>
          <w:lang w:eastAsia="zh-CN"/>
        </w:rPr>
        <w:t>-19 agenda item 1.16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EA0CCF" w:rsidRPr="006B7DC4" w14:paraId="0A2D72A0" w14:textId="77777777">
        <w:trPr>
          <w:tblHeader/>
        </w:trPr>
        <w:tc>
          <w:tcPr>
            <w:tcW w:w="1701" w:type="dxa"/>
            <w:vAlign w:val="center"/>
          </w:tcPr>
          <w:p w14:paraId="72B62118" w14:textId="77777777" w:rsidR="00EA0CCF" w:rsidRPr="006B7DC4" w:rsidRDefault="001577E9" w:rsidP="008E0845">
            <w:pPr>
              <w:pStyle w:val="Tablehead"/>
            </w:pPr>
            <w:r w:rsidRPr="006B7DC4">
              <w:t>Abbreviations</w:t>
            </w:r>
          </w:p>
        </w:tc>
        <w:tc>
          <w:tcPr>
            <w:tcW w:w="7371" w:type="dxa"/>
            <w:vAlign w:val="center"/>
          </w:tcPr>
          <w:p w14:paraId="50208224" w14:textId="77777777" w:rsidR="00EA0CCF" w:rsidRPr="006B7DC4" w:rsidRDefault="001577E9" w:rsidP="008E0845">
            <w:pPr>
              <w:pStyle w:val="Tablehead"/>
            </w:pPr>
            <w:r w:rsidRPr="006B7DC4">
              <w:t>Description (reference to RR)</w:t>
            </w:r>
          </w:p>
        </w:tc>
      </w:tr>
      <w:tr w:rsidR="00EA0CCF" w:rsidRPr="006B7DC4" w14:paraId="282EDF29" w14:textId="77777777">
        <w:tc>
          <w:tcPr>
            <w:tcW w:w="1701" w:type="dxa"/>
          </w:tcPr>
          <w:p w14:paraId="0C932BE9" w14:textId="77777777" w:rsidR="00EA0CCF" w:rsidRPr="006B7DC4" w:rsidRDefault="001577E9" w:rsidP="008E0845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6B7DC4">
              <w:rPr>
                <w:lang w:eastAsia="zh-CN"/>
              </w:rPr>
              <w:t>RLAN</w:t>
            </w:r>
            <w:proofErr w:type="spellEnd"/>
          </w:p>
        </w:tc>
        <w:tc>
          <w:tcPr>
            <w:tcW w:w="7371" w:type="dxa"/>
          </w:tcPr>
          <w:p w14:paraId="05083D93" w14:textId="77777777" w:rsidR="00EA0CCF" w:rsidRPr="006B7DC4" w:rsidRDefault="001577E9" w:rsidP="008E0845">
            <w:pPr>
              <w:pStyle w:val="Tabletext"/>
              <w:rPr>
                <w:lang w:eastAsia="zh-CN"/>
              </w:rPr>
            </w:pPr>
            <w:r w:rsidRPr="006B7DC4">
              <w:rPr>
                <w:lang w:eastAsia="zh-CN"/>
              </w:rPr>
              <w:t>Radio Local Area Network</w:t>
            </w:r>
          </w:p>
        </w:tc>
      </w:tr>
      <w:tr w:rsidR="00EA0CCF" w:rsidRPr="006B7DC4" w14:paraId="4FCABA38" w14:textId="77777777">
        <w:tc>
          <w:tcPr>
            <w:tcW w:w="1701" w:type="dxa"/>
          </w:tcPr>
          <w:p w14:paraId="2933E88F" w14:textId="77777777" w:rsidR="00EA0CCF" w:rsidRPr="006B7DC4" w:rsidRDefault="001577E9" w:rsidP="008E0845">
            <w:pPr>
              <w:pStyle w:val="Tabletext"/>
              <w:jc w:val="center"/>
              <w:rPr>
                <w:lang w:eastAsia="zh-CN"/>
              </w:rPr>
            </w:pPr>
            <w:r w:rsidRPr="006B7DC4">
              <w:rPr>
                <w:lang w:eastAsia="zh-CN"/>
              </w:rPr>
              <w:t>IP</w:t>
            </w:r>
          </w:p>
        </w:tc>
        <w:tc>
          <w:tcPr>
            <w:tcW w:w="7371" w:type="dxa"/>
          </w:tcPr>
          <w:p w14:paraId="476D866C" w14:textId="77777777" w:rsidR="00EA0CCF" w:rsidRPr="006B7DC4" w:rsidRDefault="001577E9" w:rsidP="008E0845">
            <w:pPr>
              <w:pStyle w:val="Tabletext"/>
              <w:rPr>
                <w:lang w:eastAsia="zh-CN"/>
              </w:rPr>
            </w:pPr>
            <w:r w:rsidRPr="006B7DC4">
              <w:rPr>
                <w:lang w:eastAsia="zh-CN"/>
              </w:rPr>
              <w:t>Internet Protocol</w:t>
            </w:r>
          </w:p>
        </w:tc>
      </w:tr>
      <w:tr w:rsidR="00EA0CCF" w:rsidRPr="006B7DC4" w14:paraId="1757CF7D" w14:textId="77777777">
        <w:tc>
          <w:tcPr>
            <w:tcW w:w="1701" w:type="dxa"/>
          </w:tcPr>
          <w:p w14:paraId="2F56E025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Wi-Fi</w:t>
            </w:r>
          </w:p>
        </w:tc>
        <w:tc>
          <w:tcPr>
            <w:tcW w:w="7371" w:type="dxa"/>
          </w:tcPr>
          <w:p w14:paraId="32E1B133" w14:textId="77777777" w:rsidR="00EA0CCF" w:rsidRPr="006B7DC4" w:rsidRDefault="001577E9" w:rsidP="008E0845">
            <w:pPr>
              <w:pStyle w:val="Tabletext"/>
            </w:pPr>
            <w:r w:rsidRPr="006B7DC4">
              <w:t xml:space="preserve">a trademarked term meaning IEEE </w:t>
            </w:r>
            <w:proofErr w:type="spellStart"/>
            <w:r w:rsidRPr="006B7DC4">
              <w:t>802.11x</w:t>
            </w:r>
            <w:proofErr w:type="spellEnd"/>
          </w:p>
        </w:tc>
      </w:tr>
      <w:tr w:rsidR="00EA0CCF" w:rsidRPr="006B7DC4" w14:paraId="1DA4DF97" w14:textId="77777777">
        <w:tc>
          <w:tcPr>
            <w:tcW w:w="1701" w:type="dxa"/>
          </w:tcPr>
          <w:p w14:paraId="1EBFBFB6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VoWiFi</w:t>
            </w:r>
          </w:p>
        </w:tc>
        <w:tc>
          <w:tcPr>
            <w:tcW w:w="7371" w:type="dxa"/>
          </w:tcPr>
          <w:p w14:paraId="3D2A5FAA" w14:textId="77777777" w:rsidR="00EA0CCF" w:rsidRPr="006B7DC4" w:rsidRDefault="001577E9" w:rsidP="008E0845">
            <w:pPr>
              <w:pStyle w:val="Tabletext"/>
            </w:pPr>
            <w:r w:rsidRPr="006B7DC4">
              <w:t>voice-over-Wi-Fi</w:t>
            </w:r>
          </w:p>
        </w:tc>
      </w:tr>
      <w:tr w:rsidR="00EA0CCF" w:rsidRPr="006B7DC4" w14:paraId="49ED8CEC" w14:textId="77777777">
        <w:tc>
          <w:tcPr>
            <w:tcW w:w="1701" w:type="dxa"/>
          </w:tcPr>
          <w:p w14:paraId="59226DBC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WAS</w:t>
            </w:r>
          </w:p>
        </w:tc>
        <w:tc>
          <w:tcPr>
            <w:tcW w:w="7371" w:type="dxa"/>
          </w:tcPr>
          <w:p w14:paraId="18D8A2E3" w14:textId="77777777" w:rsidR="00EA0CCF" w:rsidRPr="006B7DC4" w:rsidRDefault="001577E9" w:rsidP="008E0845">
            <w:pPr>
              <w:pStyle w:val="Tabletext"/>
            </w:pPr>
            <w:r w:rsidRPr="006B7DC4">
              <w:t>Wireless Access System</w:t>
            </w:r>
          </w:p>
        </w:tc>
      </w:tr>
      <w:tr w:rsidR="00EA0CCF" w:rsidRPr="006B7DC4" w14:paraId="1A7F5FB9" w14:textId="77777777">
        <w:tc>
          <w:tcPr>
            <w:tcW w:w="1701" w:type="dxa"/>
          </w:tcPr>
          <w:p w14:paraId="394404E3" w14:textId="77777777" w:rsidR="00EA0CCF" w:rsidRPr="006B7DC4" w:rsidRDefault="001577E9" w:rsidP="008E0845">
            <w:pPr>
              <w:pStyle w:val="Tabletext"/>
              <w:jc w:val="center"/>
              <w:rPr>
                <w:lang w:eastAsia="zh-CN"/>
              </w:rPr>
            </w:pPr>
            <w:proofErr w:type="spellStart"/>
            <w:r w:rsidRPr="006B7DC4">
              <w:rPr>
                <w:lang w:eastAsia="zh-CN"/>
              </w:rPr>
              <w:t>IMT</w:t>
            </w:r>
            <w:proofErr w:type="spellEnd"/>
          </w:p>
        </w:tc>
        <w:tc>
          <w:tcPr>
            <w:tcW w:w="7371" w:type="dxa"/>
          </w:tcPr>
          <w:p w14:paraId="017C596D" w14:textId="77777777" w:rsidR="00EA0CCF" w:rsidRPr="006B7DC4" w:rsidRDefault="001577E9" w:rsidP="008E0845">
            <w:pPr>
              <w:pStyle w:val="Tabletext"/>
              <w:rPr>
                <w:lang w:eastAsia="zh-CN"/>
              </w:rPr>
            </w:pPr>
            <w:r w:rsidRPr="006B7DC4">
              <w:rPr>
                <w:lang w:eastAsia="zh-CN"/>
              </w:rPr>
              <w:t>International Mobile Telecommunications</w:t>
            </w:r>
          </w:p>
        </w:tc>
      </w:tr>
      <w:tr w:rsidR="00EA0CCF" w:rsidRPr="006B7DC4" w14:paraId="141A0A95" w14:textId="77777777">
        <w:tc>
          <w:tcPr>
            <w:tcW w:w="1701" w:type="dxa"/>
          </w:tcPr>
          <w:p w14:paraId="23880DBB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EESS</w:t>
            </w:r>
            <w:proofErr w:type="spellEnd"/>
          </w:p>
        </w:tc>
        <w:tc>
          <w:tcPr>
            <w:tcW w:w="7371" w:type="dxa"/>
          </w:tcPr>
          <w:p w14:paraId="358395E4" w14:textId="77777777" w:rsidR="00EA0CCF" w:rsidRPr="006B7DC4" w:rsidRDefault="001577E9" w:rsidP="008E0845">
            <w:pPr>
              <w:pStyle w:val="Tabletext"/>
            </w:pPr>
            <w:r w:rsidRPr="006B7DC4">
              <w:t>Earth Exploration Satellite Service</w:t>
            </w:r>
          </w:p>
        </w:tc>
      </w:tr>
      <w:tr w:rsidR="00EA0CCF" w:rsidRPr="006B7DC4" w14:paraId="18A819B3" w14:textId="77777777">
        <w:tc>
          <w:tcPr>
            <w:tcW w:w="1701" w:type="dxa"/>
          </w:tcPr>
          <w:p w14:paraId="4614C182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FSS</w:t>
            </w:r>
            <w:proofErr w:type="spellEnd"/>
          </w:p>
        </w:tc>
        <w:tc>
          <w:tcPr>
            <w:tcW w:w="7371" w:type="dxa"/>
          </w:tcPr>
          <w:p w14:paraId="255067BA" w14:textId="77777777" w:rsidR="00EA0CCF" w:rsidRPr="006B7DC4" w:rsidRDefault="001577E9" w:rsidP="008E0845">
            <w:pPr>
              <w:pStyle w:val="Tabletext"/>
            </w:pPr>
            <w:r w:rsidRPr="006B7DC4">
              <w:t>Fixed Satellite Service</w:t>
            </w:r>
          </w:p>
        </w:tc>
      </w:tr>
      <w:tr w:rsidR="00EA0CCF" w:rsidRPr="006B7DC4" w14:paraId="44D22CA8" w14:textId="77777777">
        <w:tc>
          <w:tcPr>
            <w:tcW w:w="1701" w:type="dxa"/>
          </w:tcPr>
          <w:p w14:paraId="03EE9450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NGSO</w:t>
            </w:r>
            <w:proofErr w:type="spellEnd"/>
          </w:p>
        </w:tc>
        <w:tc>
          <w:tcPr>
            <w:tcW w:w="7371" w:type="dxa"/>
          </w:tcPr>
          <w:p w14:paraId="72BC81F3" w14:textId="77777777" w:rsidR="00EA0CCF" w:rsidRPr="006B7DC4" w:rsidRDefault="001577E9" w:rsidP="008E0845">
            <w:pPr>
              <w:pStyle w:val="Tabletext"/>
            </w:pPr>
            <w:r w:rsidRPr="006B7DC4">
              <w:t xml:space="preserve">Non </w:t>
            </w:r>
            <w:proofErr w:type="spellStart"/>
            <w:r w:rsidRPr="006B7DC4">
              <w:t>GSO</w:t>
            </w:r>
            <w:proofErr w:type="spellEnd"/>
          </w:p>
        </w:tc>
      </w:tr>
      <w:tr w:rsidR="00EA0CCF" w:rsidRPr="006B7DC4" w14:paraId="760FFA4D" w14:textId="77777777">
        <w:tc>
          <w:tcPr>
            <w:tcW w:w="1701" w:type="dxa"/>
          </w:tcPr>
          <w:p w14:paraId="4E07F9BA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MSS</w:t>
            </w:r>
          </w:p>
        </w:tc>
        <w:tc>
          <w:tcPr>
            <w:tcW w:w="7371" w:type="dxa"/>
          </w:tcPr>
          <w:p w14:paraId="23044677" w14:textId="77777777" w:rsidR="00EA0CCF" w:rsidRPr="006B7DC4" w:rsidRDefault="001577E9" w:rsidP="008E0845">
            <w:pPr>
              <w:pStyle w:val="Tabletext"/>
            </w:pPr>
            <w:r w:rsidRPr="006B7DC4">
              <w:t>Mobile Satellite Service</w:t>
            </w:r>
          </w:p>
        </w:tc>
      </w:tr>
      <w:tr w:rsidR="00EA0CCF" w:rsidRPr="006B7DC4" w14:paraId="0EBE3E9D" w14:textId="77777777">
        <w:tc>
          <w:tcPr>
            <w:tcW w:w="1701" w:type="dxa"/>
          </w:tcPr>
          <w:p w14:paraId="5E024937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GSO</w:t>
            </w:r>
            <w:proofErr w:type="spellEnd"/>
          </w:p>
        </w:tc>
        <w:tc>
          <w:tcPr>
            <w:tcW w:w="7371" w:type="dxa"/>
          </w:tcPr>
          <w:p w14:paraId="18BFBCE4" w14:textId="77777777" w:rsidR="00EA0CCF" w:rsidRPr="006B7DC4" w:rsidRDefault="001577E9" w:rsidP="008E0845">
            <w:pPr>
              <w:pStyle w:val="Tabletext"/>
            </w:pPr>
            <w:r w:rsidRPr="006B7DC4">
              <w:t>Geosynchronous orbit</w:t>
            </w:r>
          </w:p>
        </w:tc>
      </w:tr>
      <w:tr w:rsidR="00EA0CCF" w:rsidRPr="006B7DC4" w14:paraId="3503E613" w14:textId="77777777">
        <w:tc>
          <w:tcPr>
            <w:tcW w:w="1701" w:type="dxa"/>
          </w:tcPr>
          <w:p w14:paraId="3374C0F6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e.i.r.p</w:t>
            </w:r>
            <w:proofErr w:type="spellEnd"/>
            <w:r w:rsidRPr="006B7DC4">
              <w:t>.</w:t>
            </w:r>
          </w:p>
        </w:tc>
        <w:tc>
          <w:tcPr>
            <w:tcW w:w="7371" w:type="dxa"/>
          </w:tcPr>
          <w:p w14:paraId="211B727D" w14:textId="77777777" w:rsidR="00EA0CCF" w:rsidRPr="006B7DC4" w:rsidRDefault="001577E9" w:rsidP="008E0845">
            <w:pPr>
              <w:pStyle w:val="Tabletext"/>
            </w:pPr>
            <w:r w:rsidRPr="006B7DC4">
              <w:t xml:space="preserve">Equivalent </w:t>
            </w:r>
            <w:proofErr w:type="spellStart"/>
            <w:r w:rsidRPr="006B7DC4">
              <w:t>Isotropically</w:t>
            </w:r>
            <w:proofErr w:type="spellEnd"/>
            <w:r w:rsidRPr="006B7DC4">
              <w:t xml:space="preserve"> Radiated Power</w:t>
            </w:r>
          </w:p>
        </w:tc>
      </w:tr>
      <w:tr w:rsidR="00EA0CCF" w:rsidRPr="006B7DC4" w14:paraId="0C41F3CD" w14:textId="77777777">
        <w:tc>
          <w:tcPr>
            <w:tcW w:w="1701" w:type="dxa"/>
          </w:tcPr>
          <w:p w14:paraId="719E375F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EIRP</w:t>
            </w:r>
            <w:proofErr w:type="spellEnd"/>
          </w:p>
        </w:tc>
        <w:tc>
          <w:tcPr>
            <w:tcW w:w="7371" w:type="dxa"/>
          </w:tcPr>
          <w:p w14:paraId="5DBF3ADC" w14:textId="77777777" w:rsidR="00EA0CCF" w:rsidRPr="006B7DC4" w:rsidRDefault="001577E9" w:rsidP="008E0845">
            <w:pPr>
              <w:pStyle w:val="Tabletext"/>
            </w:pPr>
            <w:r w:rsidRPr="006B7DC4">
              <w:t xml:space="preserve">Equivalent </w:t>
            </w:r>
            <w:proofErr w:type="spellStart"/>
            <w:r w:rsidRPr="006B7DC4">
              <w:t>Isotropically</w:t>
            </w:r>
            <w:proofErr w:type="spellEnd"/>
            <w:r w:rsidRPr="006B7DC4">
              <w:t xml:space="preserve"> Radiated Power</w:t>
            </w:r>
          </w:p>
        </w:tc>
      </w:tr>
      <w:tr w:rsidR="00EA0CCF" w:rsidRPr="006B7DC4" w14:paraId="2CEB11CD" w14:textId="77777777">
        <w:tc>
          <w:tcPr>
            <w:tcW w:w="1701" w:type="dxa"/>
          </w:tcPr>
          <w:p w14:paraId="5932A5D6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PSD</w:t>
            </w:r>
            <w:proofErr w:type="spellEnd"/>
          </w:p>
        </w:tc>
        <w:tc>
          <w:tcPr>
            <w:tcW w:w="7371" w:type="dxa"/>
          </w:tcPr>
          <w:p w14:paraId="0710DC96" w14:textId="77777777" w:rsidR="00EA0CCF" w:rsidRPr="006B7DC4" w:rsidRDefault="001577E9" w:rsidP="008E0845">
            <w:pPr>
              <w:pStyle w:val="Tabletext"/>
            </w:pPr>
            <w:r w:rsidRPr="006B7DC4">
              <w:t>Power spectral density</w:t>
            </w:r>
          </w:p>
        </w:tc>
      </w:tr>
      <w:tr w:rsidR="00EA0CCF" w:rsidRPr="006B7DC4" w14:paraId="02F85759" w14:textId="77777777">
        <w:tc>
          <w:tcPr>
            <w:tcW w:w="1701" w:type="dxa"/>
          </w:tcPr>
          <w:p w14:paraId="5116BEDD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LEO</w:t>
            </w:r>
          </w:p>
        </w:tc>
        <w:tc>
          <w:tcPr>
            <w:tcW w:w="7371" w:type="dxa"/>
          </w:tcPr>
          <w:p w14:paraId="70A4F282" w14:textId="77777777" w:rsidR="00EA0CCF" w:rsidRPr="006B7DC4" w:rsidRDefault="001577E9" w:rsidP="008E0845">
            <w:pPr>
              <w:pStyle w:val="Tabletext"/>
            </w:pPr>
            <w:r w:rsidRPr="006B7DC4">
              <w:t>Low Earth orbit</w:t>
            </w:r>
          </w:p>
        </w:tc>
      </w:tr>
      <w:tr w:rsidR="00EA0CCF" w:rsidRPr="006B7DC4" w14:paraId="382AC183" w14:textId="77777777">
        <w:tc>
          <w:tcPr>
            <w:tcW w:w="1701" w:type="dxa"/>
          </w:tcPr>
          <w:p w14:paraId="0C3B9706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ARNS</w:t>
            </w:r>
            <w:proofErr w:type="spellEnd"/>
          </w:p>
        </w:tc>
        <w:tc>
          <w:tcPr>
            <w:tcW w:w="7371" w:type="dxa"/>
          </w:tcPr>
          <w:p w14:paraId="651D82AB" w14:textId="77777777" w:rsidR="00EA0CCF" w:rsidRPr="006B7DC4" w:rsidRDefault="001577E9" w:rsidP="008E0845">
            <w:pPr>
              <w:pStyle w:val="Tabletext"/>
            </w:pPr>
            <w:r w:rsidRPr="006B7DC4">
              <w:t xml:space="preserve">Aeronautical </w:t>
            </w:r>
            <w:proofErr w:type="spellStart"/>
            <w:r w:rsidRPr="006B7DC4">
              <w:t>radionavigation</w:t>
            </w:r>
            <w:proofErr w:type="spellEnd"/>
            <w:r w:rsidRPr="006B7DC4">
              <w:t xml:space="preserve"> service</w:t>
            </w:r>
          </w:p>
        </w:tc>
      </w:tr>
      <w:tr w:rsidR="00EA0CCF" w:rsidRPr="006B7DC4" w14:paraId="028DB260" w14:textId="77777777">
        <w:tc>
          <w:tcPr>
            <w:tcW w:w="1701" w:type="dxa"/>
          </w:tcPr>
          <w:p w14:paraId="5B4EA29E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RTTT</w:t>
            </w:r>
            <w:proofErr w:type="spellEnd"/>
          </w:p>
        </w:tc>
        <w:tc>
          <w:tcPr>
            <w:tcW w:w="7371" w:type="dxa"/>
          </w:tcPr>
          <w:p w14:paraId="72C1740B" w14:textId="77777777" w:rsidR="00EA0CCF" w:rsidRPr="006B7DC4" w:rsidRDefault="001577E9" w:rsidP="008E0845">
            <w:pPr>
              <w:pStyle w:val="Tabletext"/>
            </w:pPr>
            <w:r w:rsidRPr="006B7DC4">
              <w:t>Road Transport and Traffic Telematics</w:t>
            </w:r>
          </w:p>
        </w:tc>
      </w:tr>
      <w:tr w:rsidR="00EA0CCF" w:rsidRPr="006B7DC4" w14:paraId="0A6DE704" w14:textId="77777777">
        <w:tc>
          <w:tcPr>
            <w:tcW w:w="1701" w:type="dxa"/>
          </w:tcPr>
          <w:p w14:paraId="1100C167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WIA</w:t>
            </w:r>
            <w:proofErr w:type="spellEnd"/>
          </w:p>
        </w:tc>
        <w:tc>
          <w:tcPr>
            <w:tcW w:w="7371" w:type="dxa"/>
          </w:tcPr>
          <w:p w14:paraId="65084C8F" w14:textId="77777777" w:rsidR="00EA0CCF" w:rsidRPr="006B7DC4" w:rsidRDefault="001577E9" w:rsidP="008E0845">
            <w:pPr>
              <w:pStyle w:val="Tabletext"/>
            </w:pPr>
            <w:r w:rsidRPr="006B7DC4">
              <w:t>Wireless Industrial Automation</w:t>
            </w:r>
          </w:p>
        </w:tc>
      </w:tr>
      <w:tr w:rsidR="00EA0CCF" w:rsidRPr="006B7DC4" w14:paraId="2997F744" w14:textId="77777777">
        <w:tc>
          <w:tcPr>
            <w:tcW w:w="1701" w:type="dxa"/>
          </w:tcPr>
          <w:p w14:paraId="3544287F" w14:textId="77777777" w:rsidR="00EA0CCF" w:rsidRPr="006B7DC4" w:rsidRDefault="001577E9" w:rsidP="008E0845">
            <w:pPr>
              <w:pStyle w:val="Tabletext"/>
              <w:jc w:val="center"/>
            </w:pPr>
            <w:proofErr w:type="spellStart"/>
            <w:r w:rsidRPr="006B7DC4">
              <w:t>BFWA</w:t>
            </w:r>
            <w:proofErr w:type="spellEnd"/>
          </w:p>
        </w:tc>
        <w:tc>
          <w:tcPr>
            <w:tcW w:w="7371" w:type="dxa"/>
          </w:tcPr>
          <w:p w14:paraId="12D251C7" w14:textId="77777777" w:rsidR="00EA0CCF" w:rsidRPr="006B7DC4" w:rsidRDefault="001577E9" w:rsidP="008E0845">
            <w:pPr>
              <w:pStyle w:val="Tabletext"/>
            </w:pPr>
            <w:r w:rsidRPr="006B7DC4">
              <w:t>Broadband Fixed Wireless Access</w:t>
            </w:r>
          </w:p>
        </w:tc>
      </w:tr>
      <w:tr w:rsidR="00EA0CCF" w:rsidRPr="006B7DC4" w14:paraId="7610AD9C" w14:textId="77777777">
        <w:tc>
          <w:tcPr>
            <w:tcW w:w="1701" w:type="dxa"/>
          </w:tcPr>
          <w:p w14:paraId="45F5B97B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SRD</w:t>
            </w:r>
          </w:p>
        </w:tc>
        <w:tc>
          <w:tcPr>
            <w:tcW w:w="7371" w:type="dxa"/>
          </w:tcPr>
          <w:p w14:paraId="7ED96BFC" w14:textId="77777777" w:rsidR="00EA0CCF" w:rsidRPr="006B7DC4" w:rsidRDefault="001577E9" w:rsidP="008E0845">
            <w:pPr>
              <w:pStyle w:val="Tabletext"/>
            </w:pPr>
            <w:r w:rsidRPr="006B7DC4">
              <w:t>Short Range Device</w:t>
            </w:r>
          </w:p>
        </w:tc>
      </w:tr>
      <w:tr w:rsidR="00EA0CCF" w:rsidRPr="006B7DC4" w14:paraId="2622B6B3" w14:textId="77777777">
        <w:tc>
          <w:tcPr>
            <w:tcW w:w="1701" w:type="dxa"/>
          </w:tcPr>
          <w:p w14:paraId="78E13EAB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ISM</w:t>
            </w:r>
          </w:p>
        </w:tc>
        <w:tc>
          <w:tcPr>
            <w:tcW w:w="7371" w:type="dxa"/>
          </w:tcPr>
          <w:p w14:paraId="742E0FD8" w14:textId="77777777" w:rsidR="00EA0CCF" w:rsidRPr="006B7DC4" w:rsidRDefault="001577E9" w:rsidP="008E0845">
            <w:pPr>
              <w:pStyle w:val="Tabletext"/>
            </w:pPr>
            <w:r w:rsidRPr="006B7DC4">
              <w:t>Industrial, Scientific and Medical</w:t>
            </w:r>
          </w:p>
        </w:tc>
      </w:tr>
      <w:tr w:rsidR="00EA0CCF" w:rsidRPr="006B7DC4" w14:paraId="746354DA" w14:textId="77777777">
        <w:tc>
          <w:tcPr>
            <w:tcW w:w="1701" w:type="dxa"/>
          </w:tcPr>
          <w:p w14:paraId="1CC7B3CA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SRS</w:t>
            </w:r>
          </w:p>
        </w:tc>
        <w:tc>
          <w:tcPr>
            <w:tcW w:w="7371" w:type="dxa"/>
          </w:tcPr>
          <w:p w14:paraId="34492027" w14:textId="77777777" w:rsidR="00EA0CCF" w:rsidRPr="006B7DC4" w:rsidRDefault="001577E9" w:rsidP="008E0845">
            <w:pPr>
              <w:pStyle w:val="Tabletext"/>
            </w:pPr>
            <w:r w:rsidRPr="006B7DC4">
              <w:t xml:space="preserve">Space </w:t>
            </w:r>
            <w:proofErr w:type="spellStart"/>
            <w:r w:rsidRPr="006B7DC4">
              <w:t>Radiocommunications</w:t>
            </w:r>
            <w:proofErr w:type="spellEnd"/>
            <w:r w:rsidRPr="006B7DC4">
              <w:t xml:space="preserve"> Station</w:t>
            </w:r>
          </w:p>
        </w:tc>
      </w:tr>
      <w:tr w:rsidR="00EA0CCF" w:rsidRPr="006B7DC4" w14:paraId="61294D58" w14:textId="77777777">
        <w:tc>
          <w:tcPr>
            <w:tcW w:w="1701" w:type="dxa"/>
          </w:tcPr>
          <w:p w14:paraId="21BB237C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MCL</w:t>
            </w:r>
          </w:p>
        </w:tc>
        <w:tc>
          <w:tcPr>
            <w:tcW w:w="7371" w:type="dxa"/>
          </w:tcPr>
          <w:p w14:paraId="234D224B" w14:textId="77777777" w:rsidR="00EA0CCF" w:rsidRPr="006B7DC4" w:rsidRDefault="001577E9" w:rsidP="008E0845">
            <w:pPr>
              <w:pStyle w:val="Tabletext"/>
            </w:pPr>
            <w:r w:rsidRPr="006B7DC4">
              <w:t>Minimum Coupling Loss</w:t>
            </w:r>
          </w:p>
        </w:tc>
      </w:tr>
      <w:tr w:rsidR="00EA0CCF" w:rsidRPr="006B7DC4" w14:paraId="34463050" w14:textId="77777777">
        <w:tc>
          <w:tcPr>
            <w:tcW w:w="1701" w:type="dxa"/>
          </w:tcPr>
          <w:p w14:paraId="0889085B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DFS</w:t>
            </w:r>
          </w:p>
        </w:tc>
        <w:tc>
          <w:tcPr>
            <w:tcW w:w="7371" w:type="dxa"/>
          </w:tcPr>
          <w:p w14:paraId="0C12474E" w14:textId="77777777" w:rsidR="00EA0CCF" w:rsidRPr="006B7DC4" w:rsidRDefault="001577E9" w:rsidP="008E0845">
            <w:pPr>
              <w:pStyle w:val="Tabletext"/>
            </w:pPr>
            <w:r w:rsidRPr="006B7DC4">
              <w:t>Dynamic Frequency Selection</w:t>
            </w:r>
          </w:p>
        </w:tc>
      </w:tr>
      <w:tr w:rsidR="00EA0CCF" w:rsidRPr="006B7DC4" w14:paraId="4784E9B8" w14:textId="77777777">
        <w:tc>
          <w:tcPr>
            <w:tcW w:w="1701" w:type="dxa"/>
          </w:tcPr>
          <w:p w14:paraId="03B830A7" w14:textId="77777777" w:rsidR="00EA0CCF" w:rsidRPr="006B7DC4" w:rsidRDefault="001577E9" w:rsidP="008E0845">
            <w:pPr>
              <w:pStyle w:val="Tabletext"/>
              <w:jc w:val="center"/>
            </w:pPr>
            <w:r w:rsidRPr="006B7DC4">
              <w:t>ITS</w:t>
            </w:r>
          </w:p>
        </w:tc>
        <w:tc>
          <w:tcPr>
            <w:tcW w:w="7371" w:type="dxa"/>
          </w:tcPr>
          <w:p w14:paraId="4C2F2400" w14:textId="77777777" w:rsidR="00EA0CCF" w:rsidRPr="006B7DC4" w:rsidRDefault="001577E9" w:rsidP="008E0845">
            <w:pPr>
              <w:pStyle w:val="Tabletext"/>
            </w:pPr>
            <w:r w:rsidRPr="006B7DC4">
              <w:t>Intelligent Transport Systems</w:t>
            </w:r>
          </w:p>
        </w:tc>
      </w:tr>
    </w:tbl>
    <w:p w14:paraId="510709E4" w14:textId="77777777" w:rsidR="00EA0CCF" w:rsidRPr="006B7DC4" w:rsidRDefault="00EA0CCF">
      <w:pPr>
        <w:rPr>
          <w:lang w:eastAsia="zh-CN"/>
        </w:rPr>
      </w:pPr>
    </w:p>
    <w:p w14:paraId="161345B3" w14:textId="77777777" w:rsidR="00EA0CCF" w:rsidRPr="006B7DC4" w:rsidRDefault="00EA0CCF">
      <w:pPr>
        <w:pStyle w:val="Reasons"/>
      </w:pPr>
    </w:p>
    <w:sectPr w:rsidR="00EA0CCF" w:rsidRPr="006B7DC4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734AA" w14:textId="77777777" w:rsidR="00FA4B8B" w:rsidRDefault="00FA4B8B">
      <w:r>
        <w:separator/>
      </w:r>
    </w:p>
  </w:endnote>
  <w:endnote w:type="continuationSeparator" w:id="0">
    <w:p w14:paraId="1F8AC9D5" w14:textId="77777777" w:rsidR="00FA4B8B" w:rsidRDefault="00FA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46F2" w14:textId="6B5A906E" w:rsidR="00EA0CCF" w:rsidRDefault="006B7DC4" w:rsidP="00DC1E4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C28D0">
      <w:t>M:\BRSGD\TEXT2018\SG05\WP5A\800\844\844N11e.docx</w:t>
    </w:r>
    <w:r>
      <w:fldChar w:fldCharType="end"/>
    </w:r>
    <w:r w:rsidR="00DC1E4B">
      <w:tab/>
    </w:r>
    <w:r w:rsidR="00DC1E4B">
      <w:fldChar w:fldCharType="begin"/>
    </w:r>
    <w:r w:rsidR="00DC1E4B">
      <w:instrText xml:space="preserve"> SAVEDATE \@ DD.MM.YY </w:instrText>
    </w:r>
    <w:r w:rsidR="00DC1E4B">
      <w:fldChar w:fldCharType="separate"/>
    </w:r>
    <w:r w:rsidR="00A8277E">
      <w:t>04.06.18</w:t>
    </w:r>
    <w:r w:rsidR="00DC1E4B">
      <w:fldChar w:fldCharType="end"/>
    </w:r>
    <w:r w:rsidR="00DC1E4B">
      <w:tab/>
    </w:r>
    <w:r w:rsidR="00DC1E4B">
      <w:fldChar w:fldCharType="begin"/>
    </w:r>
    <w:r w:rsidR="00DC1E4B">
      <w:instrText xml:space="preserve"> PRINTDATE \@ DD.MM.YY </w:instrText>
    </w:r>
    <w:r w:rsidR="00DC1E4B">
      <w:fldChar w:fldCharType="separate"/>
    </w:r>
    <w:r w:rsidR="007E4EA4">
      <w:t>04.06.18</w:t>
    </w:r>
    <w:r w:rsidR="00DC1E4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41980" w14:textId="210F7391" w:rsidR="00DC1E4B" w:rsidRDefault="006B7DC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C28D0">
      <w:t>M:\BRSGD\TEXT2018\SG05\WP5A\800\844\844N11e.docx</w:t>
    </w:r>
    <w:r>
      <w:fldChar w:fldCharType="end"/>
    </w:r>
    <w:r w:rsidR="00DC1E4B">
      <w:tab/>
    </w:r>
    <w:r w:rsidR="00DC1E4B">
      <w:fldChar w:fldCharType="begin"/>
    </w:r>
    <w:r w:rsidR="00DC1E4B">
      <w:instrText xml:space="preserve"> SAVEDATE \@ DD.MM.YY </w:instrText>
    </w:r>
    <w:r w:rsidR="00DC1E4B">
      <w:fldChar w:fldCharType="separate"/>
    </w:r>
    <w:r w:rsidR="00A8277E">
      <w:t>04.06.18</w:t>
    </w:r>
    <w:r w:rsidR="00DC1E4B">
      <w:fldChar w:fldCharType="end"/>
    </w:r>
    <w:r w:rsidR="00DC1E4B">
      <w:tab/>
    </w:r>
    <w:r w:rsidR="00DC1E4B">
      <w:fldChar w:fldCharType="begin"/>
    </w:r>
    <w:r w:rsidR="00DC1E4B">
      <w:instrText xml:space="preserve"> PRINTDATE \@ DD.MM.YY </w:instrText>
    </w:r>
    <w:r w:rsidR="00DC1E4B">
      <w:fldChar w:fldCharType="separate"/>
    </w:r>
    <w:r w:rsidR="007E4EA4">
      <w:t>04.06.18</w:t>
    </w:r>
    <w:r w:rsidR="00DC1E4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60FDE" w14:textId="77777777" w:rsidR="00FA4B8B" w:rsidRDefault="00FA4B8B">
      <w:r>
        <w:t>____________________</w:t>
      </w:r>
    </w:p>
  </w:footnote>
  <w:footnote w:type="continuationSeparator" w:id="0">
    <w:p w14:paraId="735369C9" w14:textId="77777777" w:rsidR="00FA4B8B" w:rsidRDefault="00FA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7EFFB" w14:textId="77777777" w:rsidR="00EA0CCF" w:rsidRDefault="001577E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7DC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DBE68AA" w14:textId="1A979434" w:rsidR="00EA0CCF" w:rsidRDefault="001577E9">
    <w:pPr>
      <w:pStyle w:val="Header"/>
      <w:rPr>
        <w:lang w:val="en-US"/>
      </w:rPr>
    </w:pPr>
    <w:r>
      <w:rPr>
        <w:lang w:val="en-US"/>
      </w:rPr>
      <w:t>5A/</w:t>
    </w:r>
    <w:r w:rsidR="0060520C">
      <w:rPr>
        <w:lang w:val="en-US"/>
      </w:rPr>
      <w:t>844 (Annex 11</w:t>
    </w:r>
    <w:r w:rsidR="00DC1E4B">
      <w:rPr>
        <w:lang w:val="en-US"/>
      </w:rPr>
      <w:t>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8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B83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A1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8E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8EE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88C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21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AF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6B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F"/>
    <w:rsid w:val="001577E9"/>
    <w:rsid w:val="003C28D0"/>
    <w:rsid w:val="0060520C"/>
    <w:rsid w:val="0066211A"/>
    <w:rsid w:val="006B7DC4"/>
    <w:rsid w:val="00776689"/>
    <w:rsid w:val="007E4EA4"/>
    <w:rsid w:val="008017F7"/>
    <w:rsid w:val="008E0845"/>
    <w:rsid w:val="00A8277E"/>
    <w:rsid w:val="00B21BB6"/>
    <w:rsid w:val="00BD0AF5"/>
    <w:rsid w:val="00D82C5B"/>
    <w:rsid w:val="00DC1E4B"/>
    <w:rsid w:val="00EA0CCF"/>
    <w:rsid w:val="00F060A0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FD24B7"/>
  <w15:docId w15:val="{34146467-5994-4304-B005-A0ACB1EC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AnnexNo"/>
    <w:next w:val="Normal"/>
  </w:style>
  <w:style w:type="paragraph" w:customStyle="1" w:styleId="Partref">
    <w:name w:val="Part_ref"/>
    <w:basedOn w:val="Annexref"/>
    <w:next w:val="Normal"/>
  </w:style>
  <w:style w:type="paragraph" w:customStyle="1" w:styleId="Parttitle">
    <w:name w:val="Part_title"/>
    <w:basedOn w:val="Annextitle"/>
    <w:next w:val="Normalaftertitle0"/>
  </w:style>
  <w:style w:type="paragraph" w:customStyle="1" w:styleId="RecNo">
    <w:name w:val="Rec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No">
    <w:name w:val="Res_No"/>
    <w:basedOn w:val="RecNo"/>
    <w:next w:val="Normal"/>
  </w:style>
  <w:style w:type="paragraph" w:customStyle="1" w:styleId="Restitle">
    <w:name w:val="Res_title"/>
    <w:basedOn w:val="Rectitle"/>
    <w:next w:val="Normal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Normal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Pr>
      <w:sz w:val="20"/>
    </w:rPr>
  </w:style>
  <w:style w:type="paragraph" w:customStyle="1" w:styleId="TableNo">
    <w:name w:val="Table_No"/>
    <w:basedOn w:val="Normal"/>
    <w:next w:val="Normal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pPr>
      <w:spacing w:before="120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keepLines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Normal"/>
    <w:pPr>
      <w:keepNext/>
      <w:keepLines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Normal"/>
    <w:next w:val="Normal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"/>
  </w:style>
  <w:style w:type="paragraph" w:customStyle="1" w:styleId="Border">
    <w:name w:val="Border"/>
    <w:basedOn w:val="Normal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pPr>
      <w:ind w:left="1134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Heading">
    <w:name w:val="index heading"/>
    <w:basedOn w:val="Normal"/>
    <w:next w:val="Index1"/>
  </w:style>
  <w:style w:type="character" w:styleId="LineNumber">
    <w:name w:val="line number"/>
    <w:basedOn w:val="DefaultParagraphFont"/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Proposal">
    <w:name w:val="Proposal"/>
    <w:basedOn w:val="Normal"/>
    <w:next w:val="Normal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Pr>
      <w:b w:val="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ApptoAnnex">
    <w:name w:val="App_to_Annex"/>
    <w:basedOn w:val="AppendixNo"/>
    <w:next w:val="Normal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art1">
    <w:name w:val="Part_1"/>
    <w:basedOn w:val="Section1"/>
    <w:next w:val="Section1"/>
    <w:qFormat/>
  </w:style>
  <w:style w:type="paragraph" w:customStyle="1" w:styleId="Subsection1">
    <w:name w:val="Subsection_1"/>
    <w:basedOn w:val="Section1"/>
    <w:next w:val="Normalaftertitle0"/>
    <w:qFormat/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Pr>
      <w:lang w:val="en-US"/>
    </w:rPr>
  </w:style>
  <w:style w:type="paragraph" w:customStyle="1" w:styleId="Normalsplit">
    <w:name w:val="Normal_split"/>
    <w:basedOn w:val="Normal"/>
    <w:qFormat/>
  </w:style>
  <w:style w:type="character" w:customStyle="1" w:styleId="Provsplit">
    <w:name w:val="Prov_split"/>
    <w:basedOn w:val="DefaultParagraphFont"/>
    <w:qFormat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basedOn w:val="DefaultParagraphFont"/>
    <w:link w:val="enumlev1"/>
    <w:uiPriority w:val="99"/>
    <w:qFormat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Pr>
      <w:rFonts w:ascii="Times New Roman Bold" w:hAnsi="Times New Roman Bold" w:cs="Times New Roman Bold"/>
      <w:b/>
      <w:sz w:val="24"/>
      <w:lang w:val="en-GB" w:eastAsia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locked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rsid w:val="00DC1E4B"/>
    <w:pPr>
      <w:spacing w:before="0" w:after="0"/>
      <w:ind w:left="180" w:hanging="180"/>
    </w:pPr>
    <w:rPr>
      <w:lang w:val="en-CA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2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dms_pub/itu-r/md/15/wp5a/c/R15-WP5A-C-0650!N22!MSW-E.docx" TargetMode="External"/><Relationship Id="rId18" Type="http://schemas.openxmlformats.org/officeDocument/2006/relationships/hyperlink" Target="https://www.itu.int/md/R15-WP5A-C-0844/en" TargetMode="External"/><Relationship Id="rId26" Type="http://schemas.openxmlformats.org/officeDocument/2006/relationships/hyperlink" Target="http://www.itu.int/rec/R-REC-P.2108/en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rec/R-REC-M.1450/en" TargetMode="External"/><Relationship Id="rId34" Type="http://schemas.openxmlformats.org/officeDocument/2006/relationships/hyperlink" Target="http://www.cisco.com/c/en/us/solutions/collateral/service-provider/visual-networking-index-vni/mobile-white-paper-c11-520862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WP5A-C-0650/en" TargetMode="External"/><Relationship Id="rId17" Type="http://schemas.openxmlformats.org/officeDocument/2006/relationships/hyperlink" Target="https://www.itu.int/dms_pub/itu-r/md/15/wp5a/c/R15-WP5A-C-0844!N25!MSW-E.docx" TargetMode="External"/><Relationship Id="rId25" Type="http://schemas.openxmlformats.org/officeDocument/2006/relationships/hyperlink" Target="http://www.itu.int/rec/R-REC-M.2007/en" TargetMode="External"/><Relationship Id="rId33" Type="http://schemas.openxmlformats.org/officeDocument/2006/relationships/hyperlink" Target="https://www.itu.int/dms_pub/itu-r/md/15/wp5a/c/R15-WP5A-C-0650!N21!MSW-E.doc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5-WP5A-C-0844/en" TargetMode="External"/><Relationship Id="rId20" Type="http://schemas.openxmlformats.org/officeDocument/2006/relationships/hyperlink" Target="https://www.itu.int/md/R15-WP5A-C-0844/en" TargetMode="External"/><Relationship Id="rId29" Type="http://schemas.openxmlformats.org/officeDocument/2006/relationships/hyperlink" Target="http://www.itu.int/rec/R-REC-RS.163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dms_pub/itu-r/md/15/wp5a/c/R15-WP5A-C-0650!N21!MSW-E.docx" TargetMode="External"/><Relationship Id="rId24" Type="http://schemas.openxmlformats.org/officeDocument/2006/relationships/hyperlink" Target="http://www.itu.int/rec/R-REC-M.1653/en" TargetMode="External"/><Relationship Id="rId32" Type="http://schemas.openxmlformats.org/officeDocument/2006/relationships/hyperlink" Target="https://www.itu.int/md/R15-WP5A-C-0650/en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dms_pub/itu-r/md/15/wp5a/c/R15-WP5A-C-0844!N24!MSW-E.docx" TargetMode="External"/><Relationship Id="rId23" Type="http://schemas.openxmlformats.org/officeDocument/2006/relationships/hyperlink" Target="http://www.itu.int/rec/R-REC-M.1652/en" TargetMode="External"/><Relationship Id="rId28" Type="http://schemas.openxmlformats.org/officeDocument/2006/relationships/hyperlink" Target="http://www.itu.int/rec/R-REC-RS.1166/en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hyperlink" Target="https://www.itu.int/dms_pub/itu-r/md/15/wp5a/c/R15-WP5A-C-0844!N26!MSW-E.docx" TargetMode="External"/><Relationship Id="rId31" Type="http://schemas.openxmlformats.org/officeDocument/2006/relationships/hyperlink" Target="https://www.itu.int/pub/R-REP-M.21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WP5A-C-0650/en" TargetMode="External"/><Relationship Id="rId22" Type="http://schemas.openxmlformats.org/officeDocument/2006/relationships/hyperlink" Target="http://www.itu.int/rec/R-REC-M.1654/en" TargetMode="External"/><Relationship Id="rId27" Type="http://schemas.openxmlformats.org/officeDocument/2006/relationships/hyperlink" Target="http://www.itu.int/rec/R-REC-P.2109/en" TargetMode="External"/><Relationship Id="rId30" Type="http://schemas.openxmlformats.org/officeDocument/2006/relationships/hyperlink" Target="https://www.itu.int/rec/R-REC-S.1426/en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72c5eed840c8b8f27f1cc9bf306c0dd5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1678aa102a75dd675b9fb411e339cb3a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28B5F8F9-16D6-4540-B140-258D92788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54252-885F-42ED-AB37-84823159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A42C2-A9CB-4748-80D7-1B7363BC9347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52e7451a-2438-4699-974e-3752ec5efa44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</TotalTime>
  <Pages>5</Pages>
  <Words>1125</Words>
  <Characters>8343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Detraz, Laurence</dc:creator>
  <cp:keywords>CTPClassification=CTP_PUBLIC:VisualMarkings=, CTPClassification=CTP_NT</cp:keywords>
  <cp:lastModifiedBy>delaRosaT.2</cp:lastModifiedBy>
  <cp:revision>4</cp:revision>
  <cp:lastPrinted>2018-06-04T07:34:00Z</cp:lastPrinted>
  <dcterms:created xsi:type="dcterms:W3CDTF">2018-06-04T09:45:00Z</dcterms:created>
  <dcterms:modified xsi:type="dcterms:W3CDTF">2018-06-04T09:50:00Z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  <property fmtid="{D5CDD505-2E9C-101B-9397-08002B2CF9AE}" pid="6" name="TitusGUID">
    <vt:lpwstr>26a7c190-f00f-4fb7-bb00-a75defe1fcca</vt:lpwstr>
  </property>
  <property fmtid="{D5CDD505-2E9C-101B-9397-08002B2CF9AE}" pid="7" name="CTP_TimeStamp">
    <vt:lpwstr>2018-05-30 17:37:01Z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