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447" w:rsidRDefault="00811447">
      <w:pPr>
        <w:widowControl w:val="0"/>
        <w:pBdr>
          <w:top w:val="nil"/>
          <w:left w:val="nil"/>
          <w:bottom w:val="nil"/>
          <w:right w:val="nil"/>
          <w:between w:val="nil"/>
        </w:pBdr>
        <w:spacing w:line="276" w:lineRule="auto"/>
      </w:pPr>
    </w:p>
    <w:p w:rsidR="00E82F3A" w:rsidRDefault="00E82F3A">
      <w:pPr>
        <w:widowControl w:val="0"/>
        <w:pBdr>
          <w:top w:val="nil"/>
          <w:left w:val="nil"/>
          <w:bottom w:val="nil"/>
          <w:right w:val="nil"/>
          <w:between w:val="nil"/>
        </w:pBdr>
        <w:spacing w:line="276" w:lineRule="auto"/>
      </w:pPr>
    </w:p>
    <w:p w:rsidR="00E82F3A" w:rsidRPr="0078552C" w:rsidRDefault="0078552C">
      <w:pPr>
        <w:widowControl w:val="0"/>
        <w:pBdr>
          <w:top w:val="nil"/>
          <w:left w:val="nil"/>
          <w:bottom w:val="nil"/>
          <w:right w:val="nil"/>
          <w:between w:val="nil"/>
        </w:pBdr>
        <w:spacing w:line="276" w:lineRule="auto"/>
        <w:rPr>
          <w:i/>
          <w:iCs/>
          <w:u w:val="single"/>
        </w:rPr>
      </w:pPr>
      <w:r w:rsidRPr="0078552C">
        <w:rPr>
          <w:i/>
          <w:iCs/>
          <w:u w:val="single"/>
        </w:rPr>
        <w:t>Technical Report</w:t>
      </w:r>
    </w:p>
    <w:p w:rsidR="00E82F3A" w:rsidRDefault="00E82F3A">
      <w:pPr>
        <w:widowControl w:val="0"/>
        <w:pBdr>
          <w:top w:val="nil"/>
          <w:left w:val="nil"/>
          <w:bottom w:val="nil"/>
          <w:right w:val="nil"/>
          <w:between w:val="nil"/>
        </w:pBdr>
        <w:spacing w:line="276" w:lineRule="auto"/>
      </w:pPr>
    </w:p>
    <w:p w:rsidR="0078552C" w:rsidRDefault="0078552C">
      <w:pPr>
        <w:widowControl w:val="0"/>
        <w:pBdr>
          <w:top w:val="nil"/>
          <w:left w:val="nil"/>
          <w:bottom w:val="nil"/>
          <w:right w:val="nil"/>
          <w:between w:val="nil"/>
        </w:pBdr>
        <w:spacing w:line="276" w:lineRule="auto"/>
      </w:pPr>
    </w:p>
    <w:p w:rsidR="00E82F3A" w:rsidRDefault="00E82F3A" w:rsidP="00E82F3A">
      <w:pPr>
        <w:pStyle w:val="ZT"/>
        <w:framePr w:wrap="auto" w:hAnchor="text" w:yAlign="inline"/>
        <w:wordWrap w:val="0"/>
        <w:spacing w:beforeLines="50" w:before="120" w:afterLines="50" w:after="120"/>
        <w:jc w:val="left"/>
        <w:rPr>
          <w:lang w:val="en-US" w:eastAsia="zh-CN"/>
        </w:rPr>
      </w:pPr>
      <w:r>
        <w:rPr>
          <w:lang w:val="en-US" w:eastAsia="zh-CN"/>
        </w:rPr>
        <w:t>TSDSI</w:t>
      </w:r>
    </w:p>
    <w:p w:rsidR="00E82F3A" w:rsidRDefault="001C6D63" w:rsidP="00E82F3A">
      <w:pPr>
        <w:pStyle w:val="ZT"/>
        <w:framePr w:wrap="auto" w:hAnchor="text" w:yAlign="inline"/>
        <w:wordWrap w:val="0"/>
        <w:spacing w:beforeLines="50" w:before="120" w:afterLines="50" w:after="120"/>
        <w:jc w:val="left"/>
        <w:rPr>
          <w:lang w:val="en-US" w:eastAsia="zh-CN"/>
        </w:rPr>
      </w:pPr>
      <w:r>
        <w:rPr>
          <w:lang w:val="en-US" w:eastAsia="zh-CN"/>
        </w:rPr>
        <w:t>Self-Evaluation</w:t>
      </w:r>
      <w:r w:rsidR="00E82F3A">
        <w:rPr>
          <w:lang w:val="en-US" w:eastAsia="zh-CN"/>
        </w:rPr>
        <w:t xml:space="preserve"> Report toward</w:t>
      </w:r>
      <w:r w:rsidR="00E82F3A">
        <w:rPr>
          <w:rFonts w:hint="eastAsia"/>
          <w:lang w:val="en-US" w:eastAsia="zh-CN"/>
        </w:rPr>
        <w:t xml:space="preserve">s </w:t>
      </w:r>
      <w:r w:rsidR="00E82F3A">
        <w:rPr>
          <w:lang w:val="en-US" w:eastAsia="zh-CN"/>
        </w:rPr>
        <w:t xml:space="preserve">IMT-2020 </w:t>
      </w:r>
      <w:r w:rsidR="00E82F3A">
        <w:rPr>
          <w:rFonts w:hint="eastAsia"/>
          <w:lang w:val="en-US" w:eastAsia="zh-CN"/>
        </w:rPr>
        <w:t>S</w:t>
      </w:r>
      <w:r w:rsidR="00E82F3A">
        <w:rPr>
          <w:lang w:val="en-US" w:eastAsia="zh-CN"/>
        </w:rPr>
        <w:t>ubmission</w:t>
      </w:r>
    </w:p>
    <w:p w:rsidR="00EA3DB6" w:rsidRDefault="00EA3DB6" w:rsidP="00E82F3A">
      <w:pPr>
        <w:pStyle w:val="ZT"/>
        <w:framePr w:wrap="auto" w:hAnchor="text" w:yAlign="inline"/>
        <w:wordWrap w:val="0"/>
        <w:spacing w:beforeLines="50" w:before="120" w:afterLines="50" w:after="120"/>
        <w:jc w:val="left"/>
        <w:rPr>
          <w:lang w:val="en-US" w:eastAsia="zh-CN"/>
        </w:rPr>
      </w:pPr>
    </w:p>
    <w:p w:rsidR="00EA3DB6" w:rsidRDefault="00EA3DB6" w:rsidP="00E82F3A">
      <w:pPr>
        <w:pStyle w:val="ZT"/>
        <w:framePr w:wrap="auto" w:hAnchor="text" w:yAlign="inline"/>
        <w:wordWrap w:val="0"/>
        <w:spacing w:beforeLines="50" w:before="120" w:afterLines="50" w:after="120"/>
        <w:jc w:val="left"/>
        <w:rPr>
          <w:lang w:val="en-US" w:eastAsia="zh-CN"/>
        </w:rPr>
      </w:pPr>
    </w:p>
    <w:p w:rsidR="00EA3DB6" w:rsidRPr="00EA3DB6" w:rsidRDefault="00E82F3A">
      <w:pPr>
        <w:rPr>
          <w:lang w:val="en-US" w:eastAsia="zh-CN"/>
        </w:rPr>
      </w:pPr>
      <w:r>
        <w:rPr>
          <w:lang w:val="en-US" w:eastAsia="zh-CN"/>
        </w:rPr>
        <w:br w:type="page"/>
      </w:r>
    </w:p>
    <w:p w:rsidR="00532285" w:rsidRPr="00EA3DB6" w:rsidRDefault="00532285">
      <w:pPr>
        <w:pStyle w:val="TOC1"/>
        <w:tabs>
          <w:tab w:val="left" w:pos="480"/>
          <w:tab w:val="right" w:leader="dot" w:pos="9350"/>
        </w:tabs>
        <w:rPr>
          <w:sz w:val="36"/>
          <w:szCs w:val="36"/>
          <w:u w:val="single"/>
          <w:lang w:val="en-US" w:eastAsia="zh-CN"/>
        </w:rPr>
      </w:pPr>
      <w:r w:rsidRPr="00EA3DB6">
        <w:rPr>
          <w:sz w:val="36"/>
          <w:szCs w:val="36"/>
          <w:u w:val="single"/>
          <w:lang w:val="en-US" w:eastAsia="zh-CN"/>
        </w:rPr>
        <w:t>COntents</w:t>
      </w:r>
    </w:p>
    <w:p w:rsidR="00532285" w:rsidRDefault="00532285">
      <w:pPr>
        <w:pStyle w:val="TOC1"/>
        <w:tabs>
          <w:tab w:val="left" w:pos="480"/>
          <w:tab w:val="right" w:leader="dot" w:pos="9350"/>
        </w:tabs>
        <w:rPr>
          <w:rFonts w:eastAsiaTheme="minorEastAsia" w:cstheme="minorBidi"/>
          <w:b w:val="0"/>
          <w:bCs w:val="0"/>
          <w:caps w:val="0"/>
          <w:noProof/>
          <w:sz w:val="24"/>
          <w:szCs w:val="24"/>
        </w:rPr>
      </w:pPr>
      <w:r>
        <w:rPr>
          <w:lang w:val="en-US" w:eastAsia="zh-CN"/>
        </w:rPr>
        <w:fldChar w:fldCharType="begin"/>
      </w:r>
      <w:r>
        <w:rPr>
          <w:lang w:val="en-US" w:eastAsia="zh-CN"/>
        </w:rPr>
        <w:instrText xml:space="preserve"> TOC \o "1-3" \h \z \u </w:instrText>
      </w:r>
      <w:r>
        <w:rPr>
          <w:lang w:val="en-US" w:eastAsia="zh-CN"/>
        </w:rPr>
        <w:fldChar w:fldCharType="separate"/>
      </w:r>
      <w:hyperlink w:anchor="_Toc16939862" w:history="1">
        <w:r w:rsidRPr="00EA2669">
          <w:rPr>
            <w:rStyle w:val="Hyperlink"/>
            <w:rFonts w:eastAsiaTheme="majorEastAsia"/>
            <w:noProof/>
          </w:rPr>
          <w:t>1</w:t>
        </w:r>
        <w:r>
          <w:rPr>
            <w:rFonts w:eastAsiaTheme="minorEastAsia" w:cstheme="minorBidi"/>
            <w:b w:val="0"/>
            <w:bCs w:val="0"/>
            <w:caps w:val="0"/>
            <w:noProof/>
            <w:sz w:val="24"/>
            <w:szCs w:val="24"/>
          </w:rPr>
          <w:tab/>
        </w:r>
        <w:r w:rsidRPr="00EA2669">
          <w:rPr>
            <w:rStyle w:val="Hyperlink"/>
            <w:rFonts w:eastAsiaTheme="majorEastAsia"/>
            <w:noProof/>
          </w:rPr>
          <w:t>Peak Spectral Efficiency</w:t>
        </w:r>
        <w:r>
          <w:rPr>
            <w:noProof/>
            <w:webHidden/>
          </w:rPr>
          <w:tab/>
        </w:r>
        <w:r>
          <w:rPr>
            <w:noProof/>
            <w:webHidden/>
          </w:rPr>
          <w:fldChar w:fldCharType="begin"/>
        </w:r>
        <w:r>
          <w:rPr>
            <w:noProof/>
            <w:webHidden/>
          </w:rPr>
          <w:instrText xml:space="preserve"> PAGEREF _Toc16939862 \h </w:instrText>
        </w:r>
        <w:r>
          <w:rPr>
            <w:noProof/>
            <w:webHidden/>
          </w:rPr>
        </w:r>
        <w:r>
          <w:rPr>
            <w:noProof/>
            <w:webHidden/>
          </w:rPr>
          <w:fldChar w:fldCharType="separate"/>
        </w:r>
        <w:r>
          <w:rPr>
            <w:noProof/>
            <w:webHidden/>
          </w:rPr>
          <w:t>4</w:t>
        </w:r>
        <w:r>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63" w:history="1">
        <w:r w:rsidR="00532285" w:rsidRPr="00EA2669">
          <w:rPr>
            <w:rStyle w:val="Hyperlink"/>
            <w:rFonts w:eastAsiaTheme="majorEastAsia"/>
            <w:noProof/>
          </w:rPr>
          <w:t>1.1</w:t>
        </w:r>
        <w:r w:rsidR="00532285">
          <w:rPr>
            <w:rFonts w:eastAsiaTheme="minorEastAsia" w:cstheme="minorBidi"/>
            <w:smallCaps w:val="0"/>
            <w:noProof/>
            <w:sz w:val="24"/>
            <w:szCs w:val="24"/>
          </w:rPr>
          <w:tab/>
        </w:r>
        <w:r w:rsidR="00532285" w:rsidRPr="00EA2669">
          <w:rPr>
            <w:rStyle w:val="Hyperlink"/>
            <w:rFonts w:eastAsiaTheme="majorEastAsia"/>
            <w:noProof/>
          </w:rPr>
          <w:t>DL peak spectral efficiency</w:t>
        </w:r>
        <w:r w:rsidR="00532285">
          <w:rPr>
            <w:noProof/>
            <w:webHidden/>
          </w:rPr>
          <w:tab/>
        </w:r>
        <w:r w:rsidR="00532285">
          <w:rPr>
            <w:noProof/>
            <w:webHidden/>
          </w:rPr>
          <w:fldChar w:fldCharType="begin"/>
        </w:r>
        <w:r w:rsidR="00532285">
          <w:rPr>
            <w:noProof/>
            <w:webHidden/>
          </w:rPr>
          <w:instrText xml:space="preserve"> PAGEREF _Toc16939863 \h </w:instrText>
        </w:r>
        <w:r w:rsidR="00532285">
          <w:rPr>
            <w:noProof/>
            <w:webHidden/>
          </w:rPr>
        </w:r>
        <w:r w:rsidR="00532285">
          <w:rPr>
            <w:noProof/>
            <w:webHidden/>
          </w:rPr>
          <w:fldChar w:fldCharType="separate"/>
        </w:r>
        <w:r w:rsidR="00532285">
          <w:rPr>
            <w:noProof/>
            <w:webHidden/>
          </w:rPr>
          <w:t>5</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64" w:history="1">
        <w:r w:rsidR="00532285" w:rsidRPr="00EA2669">
          <w:rPr>
            <w:rStyle w:val="Hyperlink"/>
            <w:rFonts w:eastAsiaTheme="majorEastAsia"/>
            <w:noProof/>
          </w:rPr>
          <w:t>1.2</w:t>
        </w:r>
        <w:r w:rsidR="00532285">
          <w:rPr>
            <w:rFonts w:eastAsiaTheme="minorEastAsia" w:cstheme="minorBidi"/>
            <w:smallCaps w:val="0"/>
            <w:noProof/>
            <w:sz w:val="24"/>
            <w:szCs w:val="24"/>
          </w:rPr>
          <w:tab/>
        </w:r>
        <w:r w:rsidR="00532285" w:rsidRPr="00EA2669">
          <w:rPr>
            <w:rStyle w:val="Hyperlink"/>
            <w:rFonts w:eastAsiaTheme="majorEastAsia"/>
            <w:noProof/>
          </w:rPr>
          <w:t>UL peak spectral efficiency</w:t>
        </w:r>
        <w:r w:rsidR="00532285">
          <w:rPr>
            <w:noProof/>
            <w:webHidden/>
          </w:rPr>
          <w:tab/>
        </w:r>
        <w:r w:rsidR="00532285">
          <w:rPr>
            <w:noProof/>
            <w:webHidden/>
          </w:rPr>
          <w:fldChar w:fldCharType="begin"/>
        </w:r>
        <w:r w:rsidR="00532285">
          <w:rPr>
            <w:noProof/>
            <w:webHidden/>
          </w:rPr>
          <w:instrText xml:space="preserve"> PAGEREF _Toc16939864 \h </w:instrText>
        </w:r>
        <w:r w:rsidR="00532285">
          <w:rPr>
            <w:noProof/>
            <w:webHidden/>
          </w:rPr>
        </w:r>
        <w:r w:rsidR="00532285">
          <w:rPr>
            <w:noProof/>
            <w:webHidden/>
          </w:rPr>
          <w:fldChar w:fldCharType="separate"/>
        </w:r>
        <w:r w:rsidR="00532285">
          <w:rPr>
            <w:noProof/>
            <w:webHidden/>
          </w:rPr>
          <w:t>7</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65" w:history="1">
        <w:r w:rsidR="00532285" w:rsidRPr="00EA2669">
          <w:rPr>
            <w:rStyle w:val="Hyperlink"/>
            <w:rFonts w:eastAsiaTheme="majorEastAsia"/>
            <w:noProof/>
          </w:rPr>
          <w:t>2</w:t>
        </w:r>
        <w:r w:rsidR="00532285">
          <w:rPr>
            <w:rFonts w:eastAsiaTheme="minorEastAsia" w:cstheme="minorBidi"/>
            <w:b w:val="0"/>
            <w:bCs w:val="0"/>
            <w:caps w:val="0"/>
            <w:noProof/>
            <w:sz w:val="24"/>
            <w:szCs w:val="24"/>
          </w:rPr>
          <w:tab/>
        </w:r>
        <w:r w:rsidR="00532285" w:rsidRPr="00EA2669">
          <w:rPr>
            <w:rStyle w:val="Hyperlink"/>
            <w:rFonts w:eastAsiaTheme="majorEastAsia"/>
            <w:noProof/>
          </w:rPr>
          <w:t>Peak Data Rate</w:t>
        </w:r>
        <w:r w:rsidR="00532285">
          <w:rPr>
            <w:noProof/>
            <w:webHidden/>
          </w:rPr>
          <w:tab/>
        </w:r>
        <w:r w:rsidR="00532285">
          <w:rPr>
            <w:noProof/>
            <w:webHidden/>
          </w:rPr>
          <w:fldChar w:fldCharType="begin"/>
        </w:r>
        <w:r w:rsidR="00532285">
          <w:rPr>
            <w:noProof/>
            <w:webHidden/>
          </w:rPr>
          <w:instrText xml:space="preserve"> PAGEREF _Toc16939865 \h </w:instrText>
        </w:r>
        <w:r w:rsidR="00532285">
          <w:rPr>
            <w:noProof/>
            <w:webHidden/>
          </w:rPr>
        </w:r>
        <w:r w:rsidR="00532285">
          <w:rPr>
            <w:noProof/>
            <w:webHidden/>
          </w:rPr>
          <w:fldChar w:fldCharType="separate"/>
        </w:r>
        <w:r w:rsidR="00532285">
          <w:rPr>
            <w:noProof/>
            <w:webHidden/>
          </w:rPr>
          <w:t>8</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66" w:history="1">
        <w:r w:rsidR="00532285" w:rsidRPr="00EA2669">
          <w:rPr>
            <w:rStyle w:val="Hyperlink"/>
            <w:rFonts w:eastAsiaTheme="majorEastAsia"/>
            <w:noProof/>
          </w:rPr>
          <w:t>2.1</w:t>
        </w:r>
        <w:r w:rsidR="00532285">
          <w:rPr>
            <w:rFonts w:eastAsiaTheme="minorEastAsia" w:cstheme="minorBidi"/>
            <w:smallCaps w:val="0"/>
            <w:noProof/>
            <w:sz w:val="24"/>
            <w:szCs w:val="24"/>
          </w:rPr>
          <w:tab/>
        </w:r>
        <w:r w:rsidR="00532285" w:rsidRPr="00EA2669">
          <w:rPr>
            <w:rStyle w:val="Hyperlink"/>
            <w:rFonts w:eastAsiaTheme="majorEastAsia"/>
            <w:noProof/>
          </w:rPr>
          <w:t>DL peak data rate</w:t>
        </w:r>
        <w:r w:rsidR="00532285">
          <w:rPr>
            <w:noProof/>
            <w:webHidden/>
          </w:rPr>
          <w:tab/>
        </w:r>
        <w:r w:rsidR="00532285">
          <w:rPr>
            <w:noProof/>
            <w:webHidden/>
          </w:rPr>
          <w:fldChar w:fldCharType="begin"/>
        </w:r>
        <w:r w:rsidR="00532285">
          <w:rPr>
            <w:noProof/>
            <w:webHidden/>
          </w:rPr>
          <w:instrText xml:space="preserve"> PAGEREF _Toc16939866 \h </w:instrText>
        </w:r>
        <w:r w:rsidR="00532285">
          <w:rPr>
            <w:noProof/>
            <w:webHidden/>
          </w:rPr>
        </w:r>
        <w:r w:rsidR="00532285">
          <w:rPr>
            <w:noProof/>
            <w:webHidden/>
          </w:rPr>
          <w:fldChar w:fldCharType="separate"/>
        </w:r>
        <w:r w:rsidR="00532285">
          <w:rPr>
            <w:noProof/>
            <w:webHidden/>
          </w:rPr>
          <w:t>9</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67" w:history="1">
        <w:r w:rsidR="00532285" w:rsidRPr="00EA2669">
          <w:rPr>
            <w:rStyle w:val="Hyperlink"/>
            <w:rFonts w:eastAsiaTheme="majorEastAsia"/>
            <w:noProof/>
          </w:rPr>
          <w:t>2.2</w:t>
        </w:r>
        <w:r w:rsidR="00532285">
          <w:rPr>
            <w:rFonts w:eastAsiaTheme="minorEastAsia" w:cstheme="minorBidi"/>
            <w:smallCaps w:val="0"/>
            <w:noProof/>
            <w:sz w:val="24"/>
            <w:szCs w:val="24"/>
          </w:rPr>
          <w:tab/>
        </w:r>
        <w:r w:rsidR="00532285" w:rsidRPr="00EA2669">
          <w:rPr>
            <w:rStyle w:val="Hyperlink"/>
            <w:rFonts w:eastAsiaTheme="majorEastAsia"/>
            <w:noProof/>
          </w:rPr>
          <w:t>UL peak data rate</w:t>
        </w:r>
        <w:r w:rsidR="00532285">
          <w:rPr>
            <w:noProof/>
            <w:webHidden/>
          </w:rPr>
          <w:tab/>
        </w:r>
        <w:r w:rsidR="00532285">
          <w:rPr>
            <w:noProof/>
            <w:webHidden/>
          </w:rPr>
          <w:fldChar w:fldCharType="begin"/>
        </w:r>
        <w:r w:rsidR="00532285">
          <w:rPr>
            <w:noProof/>
            <w:webHidden/>
          </w:rPr>
          <w:instrText xml:space="preserve"> PAGEREF _Toc16939867 \h </w:instrText>
        </w:r>
        <w:r w:rsidR="00532285">
          <w:rPr>
            <w:noProof/>
            <w:webHidden/>
          </w:rPr>
        </w:r>
        <w:r w:rsidR="00532285">
          <w:rPr>
            <w:noProof/>
            <w:webHidden/>
          </w:rPr>
          <w:fldChar w:fldCharType="separate"/>
        </w:r>
        <w:r w:rsidR="00532285">
          <w:rPr>
            <w:noProof/>
            <w:webHidden/>
          </w:rPr>
          <w:t>9</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68" w:history="1">
        <w:r w:rsidR="00532285" w:rsidRPr="00EA2669">
          <w:rPr>
            <w:rStyle w:val="Hyperlink"/>
            <w:rFonts w:eastAsiaTheme="majorEastAsia"/>
            <w:noProof/>
          </w:rPr>
          <w:t>3</w:t>
        </w:r>
        <w:r w:rsidR="00532285">
          <w:rPr>
            <w:rFonts w:eastAsiaTheme="minorEastAsia" w:cstheme="minorBidi"/>
            <w:b w:val="0"/>
            <w:bCs w:val="0"/>
            <w:caps w:val="0"/>
            <w:noProof/>
            <w:sz w:val="24"/>
            <w:szCs w:val="24"/>
          </w:rPr>
          <w:tab/>
        </w:r>
        <w:r w:rsidR="00532285" w:rsidRPr="00EA2669">
          <w:rPr>
            <w:rStyle w:val="Hyperlink"/>
            <w:rFonts w:eastAsiaTheme="majorEastAsia"/>
            <w:noProof/>
          </w:rPr>
          <w:t>User Plane Latency</w:t>
        </w:r>
        <w:r w:rsidR="00532285">
          <w:rPr>
            <w:noProof/>
            <w:webHidden/>
          </w:rPr>
          <w:tab/>
        </w:r>
        <w:r w:rsidR="00532285">
          <w:rPr>
            <w:noProof/>
            <w:webHidden/>
          </w:rPr>
          <w:fldChar w:fldCharType="begin"/>
        </w:r>
        <w:r w:rsidR="00532285">
          <w:rPr>
            <w:noProof/>
            <w:webHidden/>
          </w:rPr>
          <w:instrText xml:space="preserve"> PAGEREF _Toc16939868 \h </w:instrText>
        </w:r>
        <w:r w:rsidR="00532285">
          <w:rPr>
            <w:noProof/>
            <w:webHidden/>
          </w:rPr>
        </w:r>
        <w:r w:rsidR="00532285">
          <w:rPr>
            <w:noProof/>
            <w:webHidden/>
          </w:rPr>
          <w:fldChar w:fldCharType="separate"/>
        </w:r>
        <w:r w:rsidR="00532285">
          <w:rPr>
            <w:noProof/>
            <w:webHidden/>
          </w:rPr>
          <w:t>10</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69" w:history="1">
        <w:r w:rsidR="00532285" w:rsidRPr="00EA2669">
          <w:rPr>
            <w:rStyle w:val="Hyperlink"/>
            <w:rFonts w:eastAsiaTheme="majorEastAsia"/>
            <w:noProof/>
          </w:rPr>
          <w:t>3.1</w:t>
        </w:r>
        <w:r w:rsidR="00532285">
          <w:rPr>
            <w:rFonts w:eastAsiaTheme="minorEastAsia" w:cstheme="minorBidi"/>
            <w:smallCaps w:val="0"/>
            <w:noProof/>
            <w:sz w:val="24"/>
            <w:szCs w:val="24"/>
          </w:rPr>
          <w:tab/>
        </w:r>
        <w:r w:rsidR="00532285" w:rsidRPr="00EA2669">
          <w:rPr>
            <w:rStyle w:val="Hyperlink"/>
            <w:rFonts w:eastAsiaTheme="majorEastAsia"/>
            <w:noProof/>
          </w:rPr>
          <w:t>Downlink</w:t>
        </w:r>
        <w:r w:rsidR="00532285">
          <w:rPr>
            <w:noProof/>
            <w:webHidden/>
          </w:rPr>
          <w:tab/>
        </w:r>
        <w:r w:rsidR="00532285">
          <w:rPr>
            <w:noProof/>
            <w:webHidden/>
          </w:rPr>
          <w:fldChar w:fldCharType="begin"/>
        </w:r>
        <w:r w:rsidR="00532285">
          <w:rPr>
            <w:noProof/>
            <w:webHidden/>
          </w:rPr>
          <w:instrText xml:space="preserve"> PAGEREF _Toc16939869 \h </w:instrText>
        </w:r>
        <w:r w:rsidR="00532285">
          <w:rPr>
            <w:noProof/>
            <w:webHidden/>
          </w:rPr>
        </w:r>
        <w:r w:rsidR="00532285">
          <w:rPr>
            <w:noProof/>
            <w:webHidden/>
          </w:rPr>
          <w:fldChar w:fldCharType="separate"/>
        </w:r>
        <w:r w:rsidR="00532285">
          <w:rPr>
            <w:noProof/>
            <w:webHidden/>
          </w:rPr>
          <w:t>10</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70" w:history="1">
        <w:r w:rsidR="00532285" w:rsidRPr="00EA2669">
          <w:rPr>
            <w:rStyle w:val="Hyperlink"/>
            <w:rFonts w:eastAsiaTheme="majorEastAsia"/>
            <w:noProof/>
          </w:rPr>
          <w:t>3.2</w:t>
        </w:r>
        <w:r w:rsidR="00532285">
          <w:rPr>
            <w:rFonts w:eastAsiaTheme="minorEastAsia" w:cstheme="minorBidi"/>
            <w:smallCaps w:val="0"/>
            <w:noProof/>
            <w:sz w:val="24"/>
            <w:szCs w:val="24"/>
          </w:rPr>
          <w:tab/>
        </w:r>
        <w:r w:rsidR="00532285" w:rsidRPr="00EA2669">
          <w:rPr>
            <w:rStyle w:val="Hyperlink"/>
            <w:rFonts w:eastAsiaTheme="majorEastAsia"/>
            <w:noProof/>
          </w:rPr>
          <w:t>Uplink</w:t>
        </w:r>
        <w:r w:rsidR="00532285">
          <w:rPr>
            <w:noProof/>
            <w:webHidden/>
          </w:rPr>
          <w:tab/>
        </w:r>
        <w:r w:rsidR="00532285">
          <w:rPr>
            <w:noProof/>
            <w:webHidden/>
          </w:rPr>
          <w:fldChar w:fldCharType="begin"/>
        </w:r>
        <w:r w:rsidR="00532285">
          <w:rPr>
            <w:noProof/>
            <w:webHidden/>
          </w:rPr>
          <w:instrText xml:space="preserve"> PAGEREF _Toc16939870 \h </w:instrText>
        </w:r>
        <w:r w:rsidR="00532285">
          <w:rPr>
            <w:noProof/>
            <w:webHidden/>
          </w:rPr>
        </w:r>
        <w:r w:rsidR="00532285">
          <w:rPr>
            <w:noProof/>
            <w:webHidden/>
          </w:rPr>
          <w:fldChar w:fldCharType="separate"/>
        </w:r>
        <w:r w:rsidR="00532285">
          <w:rPr>
            <w:noProof/>
            <w:webHidden/>
          </w:rPr>
          <w:t>14</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71" w:history="1">
        <w:r w:rsidR="00532285" w:rsidRPr="00EA2669">
          <w:rPr>
            <w:rStyle w:val="Hyperlink"/>
            <w:rFonts w:eastAsiaTheme="majorEastAsia"/>
            <w:noProof/>
          </w:rPr>
          <w:t>4</w:t>
        </w:r>
        <w:r w:rsidR="00532285">
          <w:rPr>
            <w:rFonts w:eastAsiaTheme="minorEastAsia" w:cstheme="minorBidi"/>
            <w:b w:val="0"/>
            <w:bCs w:val="0"/>
            <w:caps w:val="0"/>
            <w:noProof/>
            <w:sz w:val="24"/>
            <w:szCs w:val="24"/>
          </w:rPr>
          <w:tab/>
        </w:r>
        <w:r w:rsidR="00532285" w:rsidRPr="00EA2669">
          <w:rPr>
            <w:rStyle w:val="Hyperlink"/>
            <w:rFonts w:eastAsiaTheme="majorEastAsia"/>
            <w:noProof/>
          </w:rPr>
          <w:t>Control Plane Latency</w:t>
        </w:r>
        <w:r w:rsidR="00532285">
          <w:rPr>
            <w:noProof/>
            <w:webHidden/>
          </w:rPr>
          <w:tab/>
        </w:r>
        <w:r w:rsidR="00532285">
          <w:rPr>
            <w:noProof/>
            <w:webHidden/>
          </w:rPr>
          <w:fldChar w:fldCharType="begin"/>
        </w:r>
        <w:r w:rsidR="00532285">
          <w:rPr>
            <w:noProof/>
            <w:webHidden/>
          </w:rPr>
          <w:instrText xml:space="preserve"> PAGEREF _Toc16939871 \h </w:instrText>
        </w:r>
        <w:r w:rsidR="00532285">
          <w:rPr>
            <w:noProof/>
            <w:webHidden/>
          </w:rPr>
        </w:r>
        <w:r w:rsidR="00532285">
          <w:rPr>
            <w:noProof/>
            <w:webHidden/>
          </w:rPr>
          <w:fldChar w:fldCharType="separate"/>
        </w:r>
        <w:r w:rsidR="00532285">
          <w:rPr>
            <w:noProof/>
            <w:webHidden/>
          </w:rPr>
          <w:t>17</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72" w:history="1">
        <w:r w:rsidR="00532285" w:rsidRPr="00EA2669">
          <w:rPr>
            <w:rStyle w:val="Hyperlink"/>
            <w:rFonts w:eastAsiaTheme="majorEastAsia"/>
            <w:noProof/>
          </w:rPr>
          <w:t>5</w:t>
        </w:r>
        <w:r w:rsidR="00532285">
          <w:rPr>
            <w:rFonts w:eastAsiaTheme="minorEastAsia" w:cstheme="minorBidi"/>
            <w:b w:val="0"/>
            <w:bCs w:val="0"/>
            <w:caps w:val="0"/>
            <w:noProof/>
            <w:sz w:val="24"/>
            <w:szCs w:val="24"/>
          </w:rPr>
          <w:tab/>
        </w:r>
        <w:r w:rsidR="00532285" w:rsidRPr="00EA2669">
          <w:rPr>
            <w:rStyle w:val="Hyperlink"/>
            <w:rFonts w:eastAsiaTheme="majorEastAsia"/>
            <w:noProof/>
          </w:rPr>
          <w:t>Mobility Interruption Time</w:t>
        </w:r>
        <w:r w:rsidR="00532285">
          <w:rPr>
            <w:noProof/>
            <w:webHidden/>
          </w:rPr>
          <w:tab/>
        </w:r>
        <w:r w:rsidR="00532285">
          <w:rPr>
            <w:noProof/>
            <w:webHidden/>
          </w:rPr>
          <w:fldChar w:fldCharType="begin"/>
        </w:r>
        <w:r w:rsidR="00532285">
          <w:rPr>
            <w:noProof/>
            <w:webHidden/>
          </w:rPr>
          <w:instrText xml:space="preserve"> PAGEREF _Toc16939872 \h </w:instrText>
        </w:r>
        <w:r w:rsidR="00532285">
          <w:rPr>
            <w:noProof/>
            <w:webHidden/>
          </w:rPr>
        </w:r>
        <w:r w:rsidR="00532285">
          <w:rPr>
            <w:noProof/>
            <w:webHidden/>
          </w:rPr>
          <w:fldChar w:fldCharType="separate"/>
        </w:r>
        <w:r w:rsidR="00532285">
          <w:rPr>
            <w:noProof/>
            <w:webHidden/>
          </w:rPr>
          <w:t>23</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73" w:history="1">
        <w:r w:rsidR="00532285" w:rsidRPr="00EA2669">
          <w:rPr>
            <w:rStyle w:val="Hyperlink"/>
            <w:rFonts w:eastAsiaTheme="majorEastAsia"/>
            <w:noProof/>
          </w:rPr>
          <w:t>5.1</w:t>
        </w:r>
        <w:r w:rsidR="00532285">
          <w:rPr>
            <w:rFonts w:eastAsiaTheme="minorEastAsia" w:cstheme="minorBidi"/>
            <w:smallCaps w:val="0"/>
            <w:noProof/>
            <w:sz w:val="24"/>
            <w:szCs w:val="24"/>
          </w:rPr>
          <w:tab/>
        </w:r>
        <w:r w:rsidR="00532285" w:rsidRPr="00EA2669">
          <w:rPr>
            <w:rStyle w:val="Hyperlink"/>
            <w:rFonts w:eastAsiaTheme="majorEastAsia"/>
            <w:noProof/>
          </w:rPr>
          <w:t>Beam mobility</w:t>
        </w:r>
        <w:r w:rsidR="00532285">
          <w:rPr>
            <w:noProof/>
            <w:webHidden/>
          </w:rPr>
          <w:tab/>
        </w:r>
        <w:r w:rsidR="00532285">
          <w:rPr>
            <w:noProof/>
            <w:webHidden/>
          </w:rPr>
          <w:fldChar w:fldCharType="begin"/>
        </w:r>
        <w:r w:rsidR="00532285">
          <w:rPr>
            <w:noProof/>
            <w:webHidden/>
          </w:rPr>
          <w:instrText xml:space="preserve"> PAGEREF _Toc16939873 \h </w:instrText>
        </w:r>
        <w:r w:rsidR="00532285">
          <w:rPr>
            <w:noProof/>
            <w:webHidden/>
          </w:rPr>
        </w:r>
        <w:r w:rsidR="00532285">
          <w:rPr>
            <w:noProof/>
            <w:webHidden/>
          </w:rPr>
          <w:fldChar w:fldCharType="separate"/>
        </w:r>
        <w:r w:rsidR="00532285">
          <w:rPr>
            <w:noProof/>
            <w:webHidden/>
          </w:rPr>
          <w:t>23</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74" w:history="1">
        <w:r w:rsidR="00532285" w:rsidRPr="00EA2669">
          <w:rPr>
            <w:rStyle w:val="Hyperlink"/>
            <w:rFonts w:eastAsiaTheme="majorEastAsia"/>
            <w:noProof/>
          </w:rPr>
          <w:t>5.2</w:t>
        </w:r>
        <w:r w:rsidR="00532285">
          <w:rPr>
            <w:rFonts w:eastAsiaTheme="minorEastAsia" w:cstheme="minorBidi"/>
            <w:smallCaps w:val="0"/>
            <w:noProof/>
            <w:sz w:val="24"/>
            <w:szCs w:val="24"/>
          </w:rPr>
          <w:tab/>
        </w:r>
        <w:r w:rsidR="00532285" w:rsidRPr="00EA2669">
          <w:rPr>
            <w:rStyle w:val="Hyperlink"/>
            <w:rFonts w:eastAsiaTheme="majorEastAsia"/>
            <w:noProof/>
          </w:rPr>
          <w:t>CA Mobility</w:t>
        </w:r>
        <w:r w:rsidR="00532285">
          <w:rPr>
            <w:noProof/>
            <w:webHidden/>
          </w:rPr>
          <w:tab/>
        </w:r>
        <w:r w:rsidR="00532285">
          <w:rPr>
            <w:noProof/>
            <w:webHidden/>
          </w:rPr>
          <w:fldChar w:fldCharType="begin"/>
        </w:r>
        <w:r w:rsidR="00532285">
          <w:rPr>
            <w:noProof/>
            <w:webHidden/>
          </w:rPr>
          <w:instrText xml:space="preserve"> PAGEREF _Toc16939874 \h </w:instrText>
        </w:r>
        <w:r w:rsidR="00532285">
          <w:rPr>
            <w:noProof/>
            <w:webHidden/>
          </w:rPr>
        </w:r>
        <w:r w:rsidR="00532285">
          <w:rPr>
            <w:noProof/>
            <w:webHidden/>
          </w:rPr>
          <w:fldChar w:fldCharType="separate"/>
        </w:r>
        <w:r w:rsidR="00532285">
          <w:rPr>
            <w:noProof/>
            <w:webHidden/>
          </w:rPr>
          <w:t>24</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75" w:history="1">
        <w:r w:rsidR="00532285" w:rsidRPr="00EA2669">
          <w:rPr>
            <w:rStyle w:val="Hyperlink"/>
            <w:rFonts w:eastAsiaTheme="majorEastAsia"/>
            <w:noProof/>
          </w:rPr>
          <w:t>6</w:t>
        </w:r>
        <w:r w:rsidR="00532285">
          <w:rPr>
            <w:rFonts w:eastAsiaTheme="minorEastAsia" w:cstheme="minorBidi"/>
            <w:b w:val="0"/>
            <w:bCs w:val="0"/>
            <w:caps w:val="0"/>
            <w:noProof/>
            <w:sz w:val="24"/>
            <w:szCs w:val="24"/>
          </w:rPr>
          <w:tab/>
        </w:r>
        <w:r w:rsidR="00532285" w:rsidRPr="00EA2669">
          <w:rPr>
            <w:rStyle w:val="Hyperlink"/>
            <w:rFonts w:eastAsiaTheme="majorEastAsia"/>
            <w:noProof/>
          </w:rPr>
          <w:t>Bandwidth and Scalability</w:t>
        </w:r>
        <w:r w:rsidR="00532285">
          <w:rPr>
            <w:noProof/>
            <w:webHidden/>
          </w:rPr>
          <w:tab/>
        </w:r>
        <w:r w:rsidR="00532285">
          <w:rPr>
            <w:noProof/>
            <w:webHidden/>
          </w:rPr>
          <w:fldChar w:fldCharType="begin"/>
        </w:r>
        <w:r w:rsidR="00532285">
          <w:rPr>
            <w:noProof/>
            <w:webHidden/>
          </w:rPr>
          <w:instrText xml:space="preserve"> PAGEREF _Toc16939875 \h </w:instrText>
        </w:r>
        <w:r w:rsidR="00532285">
          <w:rPr>
            <w:noProof/>
            <w:webHidden/>
          </w:rPr>
        </w:r>
        <w:r w:rsidR="00532285">
          <w:rPr>
            <w:noProof/>
            <w:webHidden/>
          </w:rPr>
          <w:fldChar w:fldCharType="separate"/>
        </w:r>
        <w:r w:rsidR="00532285">
          <w:rPr>
            <w:noProof/>
            <w:webHidden/>
          </w:rPr>
          <w:t>24</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76" w:history="1">
        <w:r w:rsidR="00532285" w:rsidRPr="00EA2669">
          <w:rPr>
            <w:rStyle w:val="Hyperlink"/>
            <w:rFonts w:eastAsiaTheme="majorEastAsia"/>
            <w:noProof/>
          </w:rPr>
          <w:t>7</w:t>
        </w:r>
        <w:r w:rsidR="00532285">
          <w:rPr>
            <w:rFonts w:eastAsiaTheme="minorEastAsia" w:cstheme="minorBidi"/>
            <w:b w:val="0"/>
            <w:bCs w:val="0"/>
            <w:caps w:val="0"/>
            <w:noProof/>
            <w:sz w:val="24"/>
            <w:szCs w:val="24"/>
          </w:rPr>
          <w:tab/>
        </w:r>
        <w:r w:rsidR="00532285" w:rsidRPr="00EA2669">
          <w:rPr>
            <w:rStyle w:val="Hyperlink"/>
            <w:rFonts w:eastAsiaTheme="majorEastAsia"/>
            <w:noProof/>
          </w:rPr>
          <w:t>Energy Efficiency</w:t>
        </w:r>
        <w:r w:rsidR="00532285">
          <w:rPr>
            <w:noProof/>
            <w:webHidden/>
          </w:rPr>
          <w:tab/>
        </w:r>
        <w:r w:rsidR="00532285">
          <w:rPr>
            <w:noProof/>
            <w:webHidden/>
          </w:rPr>
          <w:fldChar w:fldCharType="begin"/>
        </w:r>
        <w:r w:rsidR="00532285">
          <w:rPr>
            <w:noProof/>
            <w:webHidden/>
          </w:rPr>
          <w:instrText xml:space="preserve"> PAGEREF _Toc16939876 \h </w:instrText>
        </w:r>
        <w:r w:rsidR="00532285">
          <w:rPr>
            <w:noProof/>
            <w:webHidden/>
          </w:rPr>
        </w:r>
        <w:r w:rsidR="00532285">
          <w:rPr>
            <w:noProof/>
            <w:webHidden/>
          </w:rPr>
          <w:fldChar w:fldCharType="separate"/>
        </w:r>
        <w:r w:rsidR="00532285">
          <w:rPr>
            <w:noProof/>
            <w:webHidden/>
          </w:rPr>
          <w:t>25</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77" w:history="1">
        <w:r w:rsidR="00532285" w:rsidRPr="00EA2669">
          <w:rPr>
            <w:rStyle w:val="Hyperlink"/>
            <w:rFonts w:eastAsiaTheme="majorEastAsia"/>
            <w:noProof/>
          </w:rPr>
          <w:t>7.1</w:t>
        </w:r>
        <w:r w:rsidR="00532285">
          <w:rPr>
            <w:rFonts w:eastAsiaTheme="minorEastAsia" w:cstheme="minorBidi"/>
            <w:smallCaps w:val="0"/>
            <w:noProof/>
            <w:sz w:val="24"/>
            <w:szCs w:val="24"/>
          </w:rPr>
          <w:tab/>
        </w:r>
        <w:r w:rsidR="00532285" w:rsidRPr="00EA2669">
          <w:rPr>
            <w:rStyle w:val="Hyperlink"/>
            <w:rFonts w:eastAsiaTheme="majorEastAsia"/>
            <w:noProof/>
          </w:rPr>
          <w:t>Network side</w:t>
        </w:r>
        <w:r w:rsidR="00532285">
          <w:rPr>
            <w:noProof/>
            <w:webHidden/>
          </w:rPr>
          <w:tab/>
        </w:r>
        <w:r w:rsidR="00532285">
          <w:rPr>
            <w:noProof/>
            <w:webHidden/>
          </w:rPr>
          <w:fldChar w:fldCharType="begin"/>
        </w:r>
        <w:r w:rsidR="00532285">
          <w:rPr>
            <w:noProof/>
            <w:webHidden/>
          </w:rPr>
          <w:instrText xml:space="preserve"> PAGEREF _Toc16939877 \h </w:instrText>
        </w:r>
        <w:r w:rsidR="00532285">
          <w:rPr>
            <w:noProof/>
            <w:webHidden/>
          </w:rPr>
        </w:r>
        <w:r w:rsidR="00532285">
          <w:rPr>
            <w:noProof/>
            <w:webHidden/>
          </w:rPr>
          <w:fldChar w:fldCharType="separate"/>
        </w:r>
        <w:r w:rsidR="00532285">
          <w:rPr>
            <w:noProof/>
            <w:webHidden/>
          </w:rPr>
          <w:t>25</w:t>
        </w:r>
        <w:r w:rsidR="00532285">
          <w:rPr>
            <w:noProof/>
            <w:webHidden/>
          </w:rPr>
          <w:fldChar w:fldCharType="end"/>
        </w:r>
      </w:hyperlink>
    </w:p>
    <w:p w:rsidR="00532285" w:rsidRDefault="005344DB">
      <w:pPr>
        <w:pStyle w:val="TOC3"/>
        <w:tabs>
          <w:tab w:val="left" w:pos="1200"/>
          <w:tab w:val="right" w:leader="dot" w:pos="9350"/>
        </w:tabs>
        <w:rPr>
          <w:rFonts w:eastAsiaTheme="minorEastAsia" w:cstheme="minorBidi"/>
          <w:i w:val="0"/>
          <w:iCs w:val="0"/>
          <w:noProof/>
          <w:sz w:val="24"/>
          <w:szCs w:val="24"/>
        </w:rPr>
      </w:pPr>
      <w:hyperlink w:anchor="_Toc16939878" w:history="1">
        <w:r w:rsidR="00532285" w:rsidRPr="00EA2669">
          <w:rPr>
            <w:rStyle w:val="Hyperlink"/>
            <w:rFonts w:eastAsiaTheme="majorEastAsia"/>
            <w:noProof/>
          </w:rPr>
          <w:t>7.1.1</w:t>
        </w:r>
        <w:r w:rsidR="00532285">
          <w:rPr>
            <w:rFonts w:eastAsiaTheme="minorEastAsia" w:cstheme="minorBidi"/>
            <w:i w:val="0"/>
            <w:iCs w:val="0"/>
            <w:noProof/>
            <w:sz w:val="24"/>
            <w:szCs w:val="24"/>
          </w:rPr>
          <w:tab/>
        </w:r>
        <w:r w:rsidR="00532285" w:rsidRPr="00EA2669">
          <w:rPr>
            <w:rStyle w:val="Hyperlink"/>
            <w:rFonts w:eastAsiaTheme="majorEastAsia"/>
            <w:noProof/>
          </w:rPr>
          <w:t>Evaluation of sleep ratio</w:t>
        </w:r>
        <w:r w:rsidR="00532285">
          <w:rPr>
            <w:noProof/>
            <w:webHidden/>
          </w:rPr>
          <w:tab/>
        </w:r>
        <w:r w:rsidR="00532285">
          <w:rPr>
            <w:noProof/>
            <w:webHidden/>
          </w:rPr>
          <w:fldChar w:fldCharType="begin"/>
        </w:r>
        <w:r w:rsidR="00532285">
          <w:rPr>
            <w:noProof/>
            <w:webHidden/>
          </w:rPr>
          <w:instrText xml:space="preserve"> PAGEREF _Toc16939878 \h </w:instrText>
        </w:r>
        <w:r w:rsidR="00532285">
          <w:rPr>
            <w:noProof/>
            <w:webHidden/>
          </w:rPr>
        </w:r>
        <w:r w:rsidR="00532285">
          <w:rPr>
            <w:noProof/>
            <w:webHidden/>
          </w:rPr>
          <w:fldChar w:fldCharType="separate"/>
        </w:r>
        <w:r w:rsidR="00532285">
          <w:rPr>
            <w:noProof/>
            <w:webHidden/>
          </w:rPr>
          <w:t>26</w:t>
        </w:r>
        <w:r w:rsidR="00532285">
          <w:rPr>
            <w:noProof/>
            <w:webHidden/>
          </w:rPr>
          <w:fldChar w:fldCharType="end"/>
        </w:r>
      </w:hyperlink>
    </w:p>
    <w:p w:rsidR="00532285" w:rsidRDefault="005344DB">
      <w:pPr>
        <w:pStyle w:val="TOC3"/>
        <w:tabs>
          <w:tab w:val="left" w:pos="1200"/>
          <w:tab w:val="right" w:leader="dot" w:pos="9350"/>
        </w:tabs>
        <w:rPr>
          <w:rFonts w:eastAsiaTheme="minorEastAsia" w:cstheme="minorBidi"/>
          <w:i w:val="0"/>
          <w:iCs w:val="0"/>
          <w:noProof/>
          <w:sz w:val="24"/>
          <w:szCs w:val="24"/>
        </w:rPr>
      </w:pPr>
      <w:hyperlink w:anchor="_Toc16939879" w:history="1">
        <w:r w:rsidR="00532285" w:rsidRPr="00EA2669">
          <w:rPr>
            <w:rStyle w:val="Hyperlink"/>
            <w:rFonts w:eastAsiaTheme="majorEastAsia"/>
            <w:noProof/>
          </w:rPr>
          <w:t>7.1.2</w:t>
        </w:r>
        <w:r w:rsidR="00532285">
          <w:rPr>
            <w:rFonts w:eastAsiaTheme="minorEastAsia" w:cstheme="minorBidi"/>
            <w:i w:val="0"/>
            <w:iCs w:val="0"/>
            <w:noProof/>
            <w:sz w:val="24"/>
            <w:szCs w:val="24"/>
          </w:rPr>
          <w:tab/>
        </w:r>
        <w:r w:rsidR="00532285" w:rsidRPr="00EA2669">
          <w:rPr>
            <w:rStyle w:val="Hyperlink"/>
            <w:rFonts w:eastAsiaTheme="majorEastAsia"/>
            <w:noProof/>
          </w:rPr>
          <w:t>Evaluation of sleep duration</w:t>
        </w:r>
        <w:r w:rsidR="00532285">
          <w:rPr>
            <w:noProof/>
            <w:webHidden/>
          </w:rPr>
          <w:tab/>
        </w:r>
        <w:r w:rsidR="00532285">
          <w:rPr>
            <w:noProof/>
            <w:webHidden/>
          </w:rPr>
          <w:fldChar w:fldCharType="begin"/>
        </w:r>
        <w:r w:rsidR="00532285">
          <w:rPr>
            <w:noProof/>
            <w:webHidden/>
          </w:rPr>
          <w:instrText xml:space="preserve"> PAGEREF _Toc16939879 \h </w:instrText>
        </w:r>
        <w:r w:rsidR="00532285">
          <w:rPr>
            <w:noProof/>
            <w:webHidden/>
          </w:rPr>
        </w:r>
        <w:r w:rsidR="00532285">
          <w:rPr>
            <w:noProof/>
            <w:webHidden/>
          </w:rPr>
          <w:fldChar w:fldCharType="separate"/>
        </w:r>
        <w:r w:rsidR="00532285">
          <w:rPr>
            <w:noProof/>
            <w:webHidden/>
          </w:rPr>
          <w:t>27</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80" w:history="1">
        <w:r w:rsidR="00532285" w:rsidRPr="00EA2669">
          <w:rPr>
            <w:rStyle w:val="Hyperlink"/>
            <w:rFonts w:eastAsiaTheme="majorEastAsia"/>
            <w:noProof/>
          </w:rPr>
          <w:t>7.2</w:t>
        </w:r>
        <w:r w:rsidR="00532285">
          <w:rPr>
            <w:rFonts w:eastAsiaTheme="minorEastAsia" w:cstheme="minorBidi"/>
            <w:smallCaps w:val="0"/>
            <w:noProof/>
            <w:sz w:val="24"/>
            <w:szCs w:val="24"/>
          </w:rPr>
          <w:tab/>
        </w:r>
        <w:r w:rsidR="00532285" w:rsidRPr="00EA2669">
          <w:rPr>
            <w:rStyle w:val="Hyperlink"/>
            <w:rFonts w:eastAsiaTheme="majorEastAsia"/>
            <w:noProof/>
          </w:rPr>
          <w:t>Device side</w:t>
        </w:r>
        <w:r w:rsidR="00532285">
          <w:rPr>
            <w:noProof/>
            <w:webHidden/>
          </w:rPr>
          <w:tab/>
        </w:r>
        <w:r w:rsidR="00532285">
          <w:rPr>
            <w:noProof/>
            <w:webHidden/>
          </w:rPr>
          <w:fldChar w:fldCharType="begin"/>
        </w:r>
        <w:r w:rsidR="00532285">
          <w:rPr>
            <w:noProof/>
            <w:webHidden/>
          </w:rPr>
          <w:instrText xml:space="preserve"> PAGEREF _Toc16939880 \h </w:instrText>
        </w:r>
        <w:r w:rsidR="00532285">
          <w:rPr>
            <w:noProof/>
            <w:webHidden/>
          </w:rPr>
        </w:r>
        <w:r w:rsidR="00532285">
          <w:rPr>
            <w:noProof/>
            <w:webHidden/>
          </w:rPr>
          <w:fldChar w:fldCharType="separate"/>
        </w:r>
        <w:r w:rsidR="00532285">
          <w:rPr>
            <w:noProof/>
            <w:webHidden/>
          </w:rPr>
          <w:t>28</w:t>
        </w:r>
        <w:r w:rsidR="00532285">
          <w:rPr>
            <w:noProof/>
            <w:webHidden/>
          </w:rPr>
          <w:fldChar w:fldCharType="end"/>
        </w:r>
      </w:hyperlink>
    </w:p>
    <w:p w:rsidR="00532285" w:rsidRDefault="005344DB">
      <w:pPr>
        <w:pStyle w:val="TOC3"/>
        <w:tabs>
          <w:tab w:val="left" w:pos="1200"/>
          <w:tab w:val="right" w:leader="dot" w:pos="9350"/>
        </w:tabs>
        <w:rPr>
          <w:rFonts w:eastAsiaTheme="minorEastAsia" w:cstheme="minorBidi"/>
          <w:i w:val="0"/>
          <w:iCs w:val="0"/>
          <w:noProof/>
          <w:sz w:val="24"/>
          <w:szCs w:val="24"/>
        </w:rPr>
      </w:pPr>
      <w:hyperlink w:anchor="_Toc16939881" w:history="1">
        <w:r w:rsidR="00532285" w:rsidRPr="00EA2669">
          <w:rPr>
            <w:rStyle w:val="Hyperlink"/>
            <w:rFonts w:eastAsiaTheme="majorEastAsia"/>
            <w:noProof/>
          </w:rPr>
          <w:t>7.2.1</w:t>
        </w:r>
        <w:r w:rsidR="00532285">
          <w:rPr>
            <w:rFonts w:eastAsiaTheme="minorEastAsia" w:cstheme="minorBidi"/>
            <w:i w:val="0"/>
            <w:iCs w:val="0"/>
            <w:noProof/>
            <w:sz w:val="24"/>
            <w:szCs w:val="24"/>
          </w:rPr>
          <w:tab/>
        </w:r>
        <w:r w:rsidR="00532285" w:rsidRPr="00EA2669">
          <w:rPr>
            <w:rStyle w:val="Hyperlink"/>
            <w:rFonts w:eastAsiaTheme="majorEastAsia"/>
            <w:noProof/>
          </w:rPr>
          <w:t>Evaluation of sleep ratio</w:t>
        </w:r>
        <w:r w:rsidR="00532285">
          <w:rPr>
            <w:noProof/>
            <w:webHidden/>
          </w:rPr>
          <w:tab/>
        </w:r>
        <w:r w:rsidR="00532285">
          <w:rPr>
            <w:noProof/>
            <w:webHidden/>
          </w:rPr>
          <w:fldChar w:fldCharType="begin"/>
        </w:r>
        <w:r w:rsidR="00532285">
          <w:rPr>
            <w:noProof/>
            <w:webHidden/>
          </w:rPr>
          <w:instrText xml:space="preserve"> PAGEREF _Toc16939881 \h </w:instrText>
        </w:r>
        <w:r w:rsidR="00532285">
          <w:rPr>
            <w:noProof/>
            <w:webHidden/>
          </w:rPr>
        </w:r>
        <w:r w:rsidR="00532285">
          <w:rPr>
            <w:noProof/>
            <w:webHidden/>
          </w:rPr>
          <w:fldChar w:fldCharType="separate"/>
        </w:r>
        <w:r w:rsidR="00532285">
          <w:rPr>
            <w:noProof/>
            <w:webHidden/>
          </w:rPr>
          <w:t>28</w:t>
        </w:r>
        <w:r w:rsidR="00532285">
          <w:rPr>
            <w:noProof/>
            <w:webHidden/>
          </w:rPr>
          <w:fldChar w:fldCharType="end"/>
        </w:r>
      </w:hyperlink>
    </w:p>
    <w:p w:rsidR="00532285" w:rsidRDefault="005344DB">
      <w:pPr>
        <w:pStyle w:val="TOC3"/>
        <w:tabs>
          <w:tab w:val="left" w:pos="1200"/>
          <w:tab w:val="right" w:leader="dot" w:pos="9350"/>
        </w:tabs>
        <w:rPr>
          <w:rFonts w:eastAsiaTheme="minorEastAsia" w:cstheme="minorBidi"/>
          <w:i w:val="0"/>
          <w:iCs w:val="0"/>
          <w:noProof/>
          <w:sz w:val="24"/>
          <w:szCs w:val="24"/>
        </w:rPr>
      </w:pPr>
      <w:hyperlink w:anchor="_Toc16939882" w:history="1">
        <w:r w:rsidR="00532285" w:rsidRPr="00EA2669">
          <w:rPr>
            <w:rStyle w:val="Hyperlink"/>
            <w:rFonts w:eastAsiaTheme="majorEastAsia"/>
            <w:noProof/>
          </w:rPr>
          <w:t>7.2.2</w:t>
        </w:r>
        <w:r w:rsidR="00532285">
          <w:rPr>
            <w:rFonts w:eastAsiaTheme="minorEastAsia" w:cstheme="minorBidi"/>
            <w:i w:val="0"/>
            <w:iCs w:val="0"/>
            <w:noProof/>
            <w:sz w:val="24"/>
            <w:szCs w:val="24"/>
          </w:rPr>
          <w:tab/>
        </w:r>
        <w:r w:rsidR="00532285" w:rsidRPr="00EA2669">
          <w:rPr>
            <w:rStyle w:val="Hyperlink"/>
            <w:rFonts w:eastAsiaTheme="majorEastAsia"/>
            <w:noProof/>
          </w:rPr>
          <w:t>Evaluation of sleep duration</w:t>
        </w:r>
        <w:r w:rsidR="00532285">
          <w:rPr>
            <w:noProof/>
            <w:webHidden/>
          </w:rPr>
          <w:tab/>
        </w:r>
        <w:r w:rsidR="00532285">
          <w:rPr>
            <w:noProof/>
            <w:webHidden/>
          </w:rPr>
          <w:fldChar w:fldCharType="begin"/>
        </w:r>
        <w:r w:rsidR="00532285">
          <w:rPr>
            <w:noProof/>
            <w:webHidden/>
          </w:rPr>
          <w:instrText xml:space="preserve"> PAGEREF _Toc16939882 \h </w:instrText>
        </w:r>
        <w:r w:rsidR="00532285">
          <w:rPr>
            <w:noProof/>
            <w:webHidden/>
          </w:rPr>
        </w:r>
        <w:r w:rsidR="00532285">
          <w:rPr>
            <w:noProof/>
            <w:webHidden/>
          </w:rPr>
          <w:fldChar w:fldCharType="separate"/>
        </w:r>
        <w:r w:rsidR="00532285">
          <w:rPr>
            <w:noProof/>
            <w:webHidden/>
          </w:rPr>
          <w:t>29</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83" w:history="1">
        <w:r w:rsidR="00532285" w:rsidRPr="00EA2669">
          <w:rPr>
            <w:rStyle w:val="Hyperlink"/>
            <w:rFonts w:eastAsiaTheme="majorEastAsia"/>
            <w:noProof/>
          </w:rPr>
          <w:t>8</w:t>
        </w:r>
        <w:r w:rsidR="00532285">
          <w:rPr>
            <w:rFonts w:eastAsiaTheme="minorEastAsia" w:cstheme="minorBidi"/>
            <w:b w:val="0"/>
            <w:bCs w:val="0"/>
            <w:caps w:val="0"/>
            <w:noProof/>
            <w:sz w:val="24"/>
            <w:szCs w:val="24"/>
          </w:rPr>
          <w:tab/>
        </w:r>
        <w:r w:rsidR="00532285" w:rsidRPr="00EA2669">
          <w:rPr>
            <w:rStyle w:val="Hyperlink"/>
            <w:rFonts w:eastAsiaTheme="majorEastAsia"/>
            <w:noProof/>
          </w:rPr>
          <w:t>Spectrum</w:t>
        </w:r>
        <w:r w:rsidR="00532285">
          <w:rPr>
            <w:noProof/>
            <w:webHidden/>
          </w:rPr>
          <w:tab/>
        </w:r>
        <w:r w:rsidR="00532285">
          <w:rPr>
            <w:noProof/>
            <w:webHidden/>
          </w:rPr>
          <w:fldChar w:fldCharType="begin"/>
        </w:r>
        <w:r w:rsidR="00532285">
          <w:rPr>
            <w:noProof/>
            <w:webHidden/>
          </w:rPr>
          <w:instrText xml:space="preserve"> PAGEREF _Toc16939883 \h </w:instrText>
        </w:r>
        <w:r w:rsidR="00532285">
          <w:rPr>
            <w:noProof/>
            <w:webHidden/>
          </w:rPr>
        </w:r>
        <w:r w:rsidR="00532285">
          <w:rPr>
            <w:noProof/>
            <w:webHidden/>
          </w:rPr>
          <w:fldChar w:fldCharType="separate"/>
        </w:r>
        <w:r w:rsidR="00532285">
          <w:rPr>
            <w:noProof/>
            <w:webHidden/>
          </w:rPr>
          <w:t>30</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84" w:history="1">
        <w:r w:rsidR="00532285" w:rsidRPr="00EA2669">
          <w:rPr>
            <w:rStyle w:val="Hyperlink"/>
            <w:rFonts w:eastAsiaTheme="majorEastAsia"/>
            <w:noProof/>
          </w:rPr>
          <w:t>9</w:t>
        </w:r>
        <w:r w:rsidR="00532285">
          <w:rPr>
            <w:rFonts w:eastAsiaTheme="minorEastAsia" w:cstheme="minorBidi"/>
            <w:b w:val="0"/>
            <w:bCs w:val="0"/>
            <w:caps w:val="0"/>
            <w:noProof/>
            <w:sz w:val="24"/>
            <w:szCs w:val="24"/>
          </w:rPr>
          <w:tab/>
        </w:r>
        <w:r w:rsidR="00532285" w:rsidRPr="00EA2669">
          <w:rPr>
            <w:rStyle w:val="Hyperlink"/>
            <w:rFonts w:eastAsiaTheme="majorEastAsia"/>
            <w:noProof/>
          </w:rPr>
          <w:t>5</w:t>
        </w:r>
        <w:r w:rsidR="00532285" w:rsidRPr="00EA2669">
          <w:rPr>
            <w:rStyle w:val="Hyperlink"/>
            <w:rFonts w:eastAsiaTheme="majorEastAsia"/>
            <w:noProof/>
            <w:vertAlign w:val="superscript"/>
          </w:rPr>
          <w:t>th</w:t>
        </w:r>
        <w:r w:rsidR="00532285" w:rsidRPr="00EA2669">
          <w:rPr>
            <w:rStyle w:val="Hyperlink"/>
            <w:rFonts w:eastAsiaTheme="majorEastAsia"/>
            <w:noProof/>
          </w:rPr>
          <w:t xml:space="preserve"> Percentile User Spectral Efficiency</w:t>
        </w:r>
        <w:r w:rsidR="00532285">
          <w:rPr>
            <w:noProof/>
            <w:webHidden/>
          </w:rPr>
          <w:tab/>
        </w:r>
        <w:r w:rsidR="00532285">
          <w:rPr>
            <w:noProof/>
            <w:webHidden/>
          </w:rPr>
          <w:fldChar w:fldCharType="begin"/>
        </w:r>
        <w:r w:rsidR="00532285">
          <w:rPr>
            <w:noProof/>
            <w:webHidden/>
          </w:rPr>
          <w:instrText xml:space="preserve"> PAGEREF _Toc16939884 \h </w:instrText>
        </w:r>
        <w:r w:rsidR="00532285">
          <w:rPr>
            <w:noProof/>
            <w:webHidden/>
          </w:rPr>
        </w:r>
        <w:r w:rsidR="00532285">
          <w:rPr>
            <w:noProof/>
            <w:webHidden/>
          </w:rPr>
          <w:fldChar w:fldCharType="separate"/>
        </w:r>
        <w:r w:rsidR="00532285">
          <w:rPr>
            <w:noProof/>
            <w:webHidden/>
          </w:rPr>
          <w:t>31</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85" w:history="1">
        <w:r w:rsidR="00532285" w:rsidRPr="00EA2669">
          <w:rPr>
            <w:rStyle w:val="Hyperlink"/>
            <w:rFonts w:eastAsiaTheme="majorEastAsia"/>
            <w:noProof/>
          </w:rPr>
          <w:t>10</w:t>
        </w:r>
        <w:r w:rsidR="00532285">
          <w:rPr>
            <w:rFonts w:eastAsiaTheme="minorEastAsia" w:cstheme="minorBidi"/>
            <w:b w:val="0"/>
            <w:bCs w:val="0"/>
            <w:caps w:val="0"/>
            <w:noProof/>
            <w:sz w:val="24"/>
            <w:szCs w:val="24"/>
          </w:rPr>
          <w:tab/>
        </w:r>
        <w:r w:rsidR="00532285" w:rsidRPr="00EA2669">
          <w:rPr>
            <w:rStyle w:val="Hyperlink"/>
            <w:rFonts w:eastAsiaTheme="majorEastAsia"/>
            <w:noProof/>
          </w:rPr>
          <w:t>Average Spectral Efficiency</w:t>
        </w:r>
        <w:r w:rsidR="00532285">
          <w:rPr>
            <w:noProof/>
            <w:webHidden/>
          </w:rPr>
          <w:tab/>
        </w:r>
        <w:r w:rsidR="00532285">
          <w:rPr>
            <w:noProof/>
            <w:webHidden/>
          </w:rPr>
          <w:fldChar w:fldCharType="begin"/>
        </w:r>
        <w:r w:rsidR="00532285">
          <w:rPr>
            <w:noProof/>
            <w:webHidden/>
          </w:rPr>
          <w:instrText xml:space="preserve"> PAGEREF _Toc16939885 \h </w:instrText>
        </w:r>
        <w:r w:rsidR="00532285">
          <w:rPr>
            <w:noProof/>
            <w:webHidden/>
          </w:rPr>
        </w:r>
        <w:r w:rsidR="00532285">
          <w:rPr>
            <w:noProof/>
            <w:webHidden/>
          </w:rPr>
          <w:fldChar w:fldCharType="separate"/>
        </w:r>
        <w:r w:rsidR="00532285">
          <w:rPr>
            <w:noProof/>
            <w:webHidden/>
          </w:rPr>
          <w:t>31</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86" w:history="1">
        <w:r w:rsidR="00532285" w:rsidRPr="00EA2669">
          <w:rPr>
            <w:rStyle w:val="Hyperlink"/>
            <w:rFonts w:eastAsiaTheme="majorEastAsia"/>
            <w:noProof/>
          </w:rPr>
          <w:t>10.1</w:t>
        </w:r>
        <w:r w:rsidR="00532285">
          <w:rPr>
            <w:rFonts w:eastAsiaTheme="minorEastAsia" w:cstheme="minorBidi"/>
            <w:smallCaps w:val="0"/>
            <w:noProof/>
            <w:sz w:val="24"/>
            <w:szCs w:val="24"/>
          </w:rPr>
          <w:tab/>
        </w:r>
        <w:r w:rsidR="00532285" w:rsidRPr="00EA2669">
          <w:rPr>
            <w:rStyle w:val="Hyperlink"/>
            <w:rFonts w:eastAsiaTheme="majorEastAsia"/>
            <w:noProof/>
          </w:rPr>
          <w:t>Indoor Hotspot</w:t>
        </w:r>
        <w:r w:rsidR="00532285">
          <w:rPr>
            <w:noProof/>
            <w:webHidden/>
          </w:rPr>
          <w:tab/>
        </w:r>
        <w:r w:rsidR="00532285">
          <w:rPr>
            <w:noProof/>
            <w:webHidden/>
          </w:rPr>
          <w:fldChar w:fldCharType="begin"/>
        </w:r>
        <w:r w:rsidR="00532285">
          <w:rPr>
            <w:noProof/>
            <w:webHidden/>
          </w:rPr>
          <w:instrText xml:space="preserve"> PAGEREF _Toc16939886 \h </w:instrText>
        </w:r>
        <w:r w:rsidR="00532285">
          <w:rPr>
            <w:noProof/>
            <w:webHidden/>
          </w:rPr>
        </w:r>
        <w:r w:rsidR="00532285">
          <w:rPr>
            <w:noProof/>
            <w:webHidden/>
          </w:rPr>
          <w:fldChar w:fldCharType="separate"/>
        </w:r>
        <w:r w:rsidR="00532285">
          <w:rPr>
            <w:noProof/>
            <w:webHidden/>
          </w:rPr>
          <w:t>31</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87" w:history="1">
        <w:r w:rsidR="00532285" w:rsidRPr="00EA2669">
          <w:rPr>
            <w:rStyle w:val="Hyperlink"/>
            <w:rFonts w:eastAsiaTheme="majorEastAsia"/>
            <w:noProof/>
          </w:rPr>
          <w:t>10.2</w:t>
        </w:r>
        <w:r w:rsidR="00532285">
          <w:rPr>
            <w:rFonts w:eastAsiaTheme="minorEastAsia" w:cstheme="minorBidi"/>
            <w:smallCaps w:val="0"/>
            <w:noProof/>
            <w:sz w:val="24"/>
            <w:szCs w:val="24"/>
          </w:rPr>
          <w:tab/>
        </w:r>
        <w:r w:rsidR="00532285" w:rsidRPr="00EA2669">
          <w:rPr>
            <w:rStyle w:val="Hyperlink"/>
            <w:rFonts w:eastAsiaTheme="majorEastAsia"/>
            <w:noProof/>
          </w:rPr>
          <w:t>Dense Urban</w:t>
        </w:r>
        <w:r w:rsidR="00532285">
          <w:rPr>
            <w:noProof/>
            <w:webHidden/>
          </w:rPr>
          <w:tab/>
        </w:r>
        <w:r w:rsidR="00532285">
          <w:rPr>
            <w:noProof/>
            <w:webHidden/>
          </w:rPr>
          <w:fldChar w:fldCharType="begin"/>
        </w:r>
        <w:r w:rsidR="00532285">
          <w:rPr>
            <w:noProof/>
            <w:webHidden/>
          </w:rPr>
          <w:instrText xml:space="preserve"> PAGEREF _Toc16939887 \h </w:instrText>
        </w:r>
        <w:r w:rsidR="00532285">
          <w:rPr>
            <w:noProof/>
            <w:webHidden/>
          </w:rPr>
        </w:r>
        <w:r w:rsidR="00532285">
          <w:rPr>
            <w:noProof/>
            <w:webHidden/>
          </w:rPr>
          <w:fldChar w:fldCharType="separate"/>
        </w:r>
        <w:r w:rsidR="00532285">
          <w:rPr>
            <w:noProof/>
            <w:webHidden/>
          </w:rPr>
          <w:t>33</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88" w:history="1">
        <w:r w:rsidR="00532285" w:rsidRPr="00EA2669">
          <w:rPr>
            <w:rStyle w:val="Hyperlink"/>
            <w:rFonts w:eastAsiaTheme="majorEastAsia"/>
            <w:noProof/>
          </w:rPr>
          <w:t>10.3</w:t>
        </w:r>
        <w:r w:rsidR="00532285">
          <w:rPr>
            <w:rFonts w:eastAsiaTheme="minorEastAsia" w:cstheme="minorBidi"/>
            <w:smallCaps w:val="0"/>
            <w:noProof/>
            <w:sz w:val="24"/>
            <w:szCs w:val="24"/>
          </w:rPr>
          <w:tab/>
        </w:r>
        <w:r w:rsidR="00532285" w:rsidRPr="00EA2669">
          <w:rPr>
            <w:rStyle w:val="Hyperlink"/>
            <w:rFonts w:eastAsiaTheme="majorEastAsia"/>
            <w:noProof/>
          </w:rPr>
          <w:t>Rural e-MBB</w:t>
        </w:r>
        <w:r w:rsidR="00532285">
          <w:rPr>
            <w:noProof/>
            <w:webHidden/>
          </w:rPr>
          <w:tab/>
        </w:r>
        <w:r w:rsidR="00532285">
          <w:rPr>
            <w:noProof/>
            <w:webHidden/>
          </w:rPr>
          <w:fldChar w:fldCharType="begin"/>
        </w:r>
        <w:r w:rsidR="00532285">
          <w:rPr>
            <w:noProof/>
            <w:webHidden/>
          </w:rPr>
          <w:instrText xml:space="preserve"> PAGEREF _Toc16939888 \h </w:instrText>
        </w:r>
        <w:r w:rsidR="00532285">
          <w:rPr>
            <w:noProof/>
            <w:webHidden/>
          </w:rPr>
        </w:r>
        <w:r w:rsidR="00532285">
          <w:rPr>
            <w:noProof/>
            <w:webHidden/>
          </w:rPr>
          <w:fldChar w:fldCharType="separate"/>
        </w:r>
        <w:r w:rsidR="00532285">
          <w:rPr>
            <w:noProof/>
            <w:webHidden/>
          </w:rPr>
          <w:t>34</w:t>
        </w:r>
        <w:r w:rsidR="00532285">
          <w:rPr>
            <w:noProof/>
            <w:webHidden/>
          </w:rPr>
          <w:fldChar w:fldCharType="end"/>
        </w:r>
      </w:hyperlink>
    </w:p>
    <w:p w:rsidR="00532285" w:rsidRDefault="005344DB">
      <w:pPr>
        <w:pStyle w:val="TOC3"/>
        <w:tabs>
          <w:tab w:val="left" w:pos="1440"/>
          <w:tab w:val="right" w:leader="dot" w:pos="9350"/>
        </w:tabs>
        <w:rPr>
          <w:rFonts w:eastAsiaTheme="minorEastAsia" w:cstheme="minorBidi"/>
          <w:i w:val="0"/>
          <w:iCs w:val="0"/>
          <w:noProof/>
          <w:sz w:val="24"/>
          <w:szCs w:val="24"/>
        </w:rPr>
      </w:pPr>
      <w:hyperlink w:anchor="_Toc16939889" w:history="1">
        <w:r w:rsidR="00532285" w:rsidRPr="00EA2669">
          <w:rPr>
            <w:rStyle w:val="Hyperlink"/>
            <w:rFonts w:eastAsiaTheme="majorEastAsia"/>
            <w:noProof/>
          </w:rPr>
          <w:t>10.3.1</w:t>
        </w:r>
        <w:r w:rsidR="00532285">
          <w:rPr>
            <w:rFonts w:eastAsiaTheme="minorEastAsia" w:cstheme="minorBidi"/>
            <w:i w:val="0"/>
            <w:iCs w:val="0"/>
            <w:noProof/>
            <w:sz w:val="24"/>
            <w:szCs w:val="24"/>
          </w:rPr>
          <w:tab/>
        </w:r>
        <w:r w:rsidR="00532285" w:rsidRPr="00EA2669">
          <w:rPr>
            <w:rStyle w:val="Hyperlink"/>
            <w:rFonts w:eastAsiaTheme="majorEastAsia"/>
            <w:noProof/>
          </w:rPr>
          <w:t>Configuration A (700 MHz)</w:t>
        </w:r>
        <w:r w:rsidR="00532285">
          <w:rPr>
            <w:noProof/>
            <w:webHidden/>
          </w:rPr>
          <w:tab/>
        </w:r>
        <w:r w:rsidR="00532285">
          <w:rPr>
            <w:noProof/>
            <w:webHidden/>
          </w:rPr>
          <w:fldChar w:fldCharType="begin"/>
        </w:r>
        <w:r w:rsidR="00532285">
          <w:rPr>
            <w:noProof/>
            <w:webHidden/>
          </w:rPr>
          <w:instrText xml:space="preserve"> PAGEREF _Toc16939889 \h </w:instrText>
        </w:r>
        <w:r w:rsidR="00532285">
          <w:rPr>
            <w:noProof/>
            <w:webHidden/>
          </w:rPr>
        </w:r>
        <w:r w:rsidR="00532285">
          <w:rPr>
            <w:noProof/>
            <w:webHidden/>
          </w:rPr>
          <w:fldChar w:fldCharType="separate"/>
        </w:r>
        <w:r w:rsidR="00532285">
          <w:rPr>
            <w:noProof/>
            <w:webHidden/>
          </w:rPr>
          <w:t>34</w:t>
        </w:r>
        <w:r w:rsidR="00532285">
          <w:rPr>
            <w:noProof/>
            <w:webHidden/>
          </w:rPr>
          <w:fldChar w:fldCharType="end"/>
        </w:r>
      </w:hyperlink>
    </w:p>
    <w:p w:rsidR="00532285" w:rsidRDefault="005344DB">
      <w:pPr>
        <w:pStyle w:val="TOC3"/>
        <w:tabs>
          <w:tab w:val="left" w:pos="1440"/>
          <w:tab w:val="right" w:leader="dot" w:pos="9350"/>
        </w:tabs>
        <w:rPr>
          <w:rFonts w:eastAsiaTheme="minorEastAsia" w:cstheme="minorBidi"/>
          <w:i w:val="0"/>
          <w:iCs w:val="0"/>
          <w:noProof/>
          <w:sz w:val="24"/>
          <w:szCs w:val="24"/>
        </w:rPr>
      </w:pPr>
      <w:hyperlink w:anchor="_Toc16939890" w:history="1">
        <w:r w:rsidR="00532285" w:rsidRPr="00EA2669">
          <w:rPr>
            <w:rStyle w:val="Hyperlink"/>
            <w:rFonts w:eastAsiaTheme="majorEastAsia"/>
            <w:noProof/>
          </w:rPr>
          <w:t>10.3.2</w:t>
        </w:r>
        <w:r w:rsidR="00532285">
          <w:rPr>
            <w:rFonts w:eastAsiaTheme="minorEastAsia" w:cstheme="minorBidi"/>
            <w:i w:val="0"/>
            <w:iCs w:val="0"/>
            <w:noProof/>
            <w:sz w:val="24"/>
            <w:szCs w:val="24"/>
          </w:rPr>
          <w:tab/>
        </w:r>
        <w:r w:rsidR="00532285" w:rsidRPr="00EA2669">
          <w:rPr>
            <w:rStyle w:val="Hyperlink"/>
            <w:rFonts w:eastAsiaTheme="majorEastAsia"/>
            <w:noProof/>
          </w:rPr>
          <w:t>Configuration B (4 GHz)</w:t>
        </w:r>
        <w:r w:rsidR="00532285">
          <w:rPr>
            <w:noProof/>
            <w:webHidden/>
          </w:rPr>
          <w:tab/>
        </w:r>
        <w:r w:rsidR="00532285">
          <w:rPr>
            <w:noProof/>
            <w:webHidden/>
          </w:rPr>
          <w:fldChar w:fldCharType="begin"/>
        </w:r>
        <w:r w:rsidR="00532285">
          <w:rPr>
            <w:noProof/>
            <w:webHidden/>
          </w:rPr>
          <w:instrText xml:space="preserve"> PAGEREF _Toc16939890 \h </w:instrText>
        </w:r>
        <w:r w:rsidR="00532285">
          <w:rPr>
            <w:noProof/>
            <w:webHidden/>
          </w:rPr>
        </w:r>
        <w:r w:rsidR="00532285">
          <w:rPr>
            <w:noProof/>
            <w:webHidden/>
          </w:rPr>
          <w:fldChar w:fldCharType="separate"/>
        </w:r>
        <w:r w:rsidR="00532285">
          <w:rPr>
            <w:noProof/>
            <w:webHidden/>
          </w:rPr>
          <w:t>36</w:t>
        </w:r>
        <w:r w:rsidR="00532285">
          <w:rPr>
            <w:noProof/>
            <w:webHidden/>
          </w:rPr>
          <w:fldChar w:fldCharType="end"/>
        </w:r>
      </w:hyperlink>
    </w:p>
    <w:p w:rsidR="00532285" w:rsidRDefault="005344DB">
      <w:pPr>
        <w:pStyle w:val="TOC3"/>
        <w:tabs>
          <w:tab w:val="left" w:pos="1440"/>
          <w:tab w:val="right" w:leader="dot" w:pos="9350"/>
        </w:tabs>
        <w:rPr>
          <w:rFonts w:eastAsiaTheme="minorEastAsia" w:cstheme="minorBidi"/>
          <w:i w:val="0"/>
          <w:iCs w:val="0"/>
          <w:noProof/>
          <w:sz w:val="24"/>
          <w:szCs w:val="24"/>
        </w:rPr>
      </w:pPr>
      <w:hyperlink w:anchor="_Toc16939891" w:history="1">
        <w:r w:rsidR="00532285" w:rsidRPr="00EA2669">
          <w:rPr>
            <w:rStyle w:val="Hyperlink"/>
            <w:rFonts w:eastAsiaTheme="majorEastAsia"/>
            <w:noProof/>
          </w:rPr>
          <w:t>10.3.3</w:t>
        </w:r>
        <w:r w:rsidR="00532285">
          <w:rPr>
            <w:rFonts w:eastAsiaTheme="minorEastAsia" w:cstheme="minorBidi"/>
            <w:i w:val="0"/>
            <w:iCs w:val="0"/>
            <w:noProof/>
            <w:sz w:val="24"/>
            <w:szCs w:val="24"/>
          </w:rPr>
          <w:tab/>
        </w:r>
        <w:r w:rsidR="00532285" w:rsidRPr="00EA2669">
          <w:rPr>
            <w:rStyle w:val="Hyperlink"/>
            <w:rFonts w:eastAsiaTheme="majorEastAsia"/>
            <w:noProof/>
          </w:rPr>
          <w:t>LMLC (700 MHz)</w:t>
        </w:r>
        <w:r w:rsidR="00532285">
          <w:rPr>
            <w:noProof/>
            <w:webHidden/>
          </w:rPr>
          <w:tab/>
        </w:r>
        <w:r w:rsidR="00532285">
          <w:rPr>
            <w:noProof/>
            <w:webHidden/>
          </w:rPr>
          <w:fldChar w:fldCharType="begin"/>
        </w:r>
        <w:r w:rsidR="00532285">
          <w:rPr>
            <w:noProof/>
            <w:webHidden/>
          </w:rPr>
          <w:instrText xml:space="preserve"> PAGEREF _Toc16939891 \h </w:instrText>
        </w:r>
        <w:r w:rsidR="00532285">
          <w:rPr>
            <w:noProof/>
            <w:webHidden/>
          </w:rPr>
        </w:r>
        <w:r w:rsidR="00532285">
          <w:rPr>
            <w:noProof/>
            <w:webHidden/>
          </w:rPr>
          <w:fldChar w:fldCharType="separate"/>
        </w:r>
        <w:r w:rsidR="00532285">
          <w:rPr>
            <w:noProof/>
            <w:webHidden/>
          </w:rPr>
          <w:t>37</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92" w:history="1">
        <w:r w:rsidR="00532285" w:rsidRPr="00EA2669">
          <w:rPr>
            <w:rStyle w:val="Hyperlink"/>
            <w:rFonts w:eastAsiaTheme="majorEastAsia"/>
            <w:noProof/>
          </w:rPr>
          <w:t>11</w:t>
        </w:r>
        <w:r w:rsidR="00532285">
          <w:rPr>
            <w:rFonts w:eastAsiaTheme="minorEastAsia" w:cstheme="minorBidi"/>
            <w:b w:val="0"/>
            <w:bCs w:val="0"/>
            <w:caps w:val="0"/>
            <w:noProof/>
            <w:sz w:val="24"/>
            <w:szCs w:val="24"/>
          </w:rPr>
          <w:tab/>
        </w:r>
        <w:r w:rsidR="00532285" w:rsidRPr="00EA2669">
          <w:rPr>
            <w:rStyle w:val="Hyperlink"/>
            <w:rFonts w:eastAsiaTheme="majorEastAsia"/>
            <w:noProof/>
          </w:rPr>
          <w:t>User Experienced Data Rate</w:t>
        </w:r>
        <w:r w:rsidR="00532285">
          <w:rPr>
            <w:noProof/>
            <w:webHidden/>
          </w:rPr>
          <w:tab/>
        </w:r>
        <w:r w:rsidR="00532285">
          <w:rPr>
            <w:noProof/>
            <w:webHidden/>
          </w:rPr>
          <w:fldChar w:fldCharType="begin"/>
        </w:r>
        <w:r w:rsidR="00532285">
          <w:rPr>
            <w:noProof/>
            <w:webHidden/>
          </w:rPr>
          <w:instrText xml:space="preserve"> PAGEREF _Toc16939892 \h </w:instrText>
        </w:r>
        <w:r w:rsidR="00532285">
          <w:rPr>
            <w:noProof/>
            <w:webHidden/>
          </w:rPr>
        </w:r>
        <w:r w:rsidR="00532285">
          <w:rPr>
            <w:noProof/>
            <w:webHidden/>
          </w:rPr>
          <w:fldChar w:fldCharType="separate"/>
        </w:r>
        <w:r w:rsidR="00532285">
          <w:rPr>
            <w:noProof/>
            <w:webHidden/>
          </w:rPr>
          <w:t>39</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93" w:history="1">
        <w:r w:rsidR="00532285" w:rsidRPr="00EA2669">
          <w:rPr>
            <w:rStyle w:val="Hyperlink"/>
            <w:rFonts w:eastAsiaTheme="majorEastAsia"/>
            <w:noProof/>
          </w:rPr>
          <w:t>12</w:t>
        </w:r>
        <w:r w:rsidR="00532285">
          <w:rPr>
            <w:rFonts w:eastAsiaTheme="minorEastAsia" w:cstheme="minorBidi"/>
            <w:b w:val="0"/>
            <w:bCs w:val="0"/>
            <w:caps w:val="0"/>
            <w:noProof/>
            <w:sz w:val="24"/>
            <w:szCs w:val="24"/>
          </w:rPr>
          <w:tab/>
        </w:r>
        <w:r w:rsidR="00532285" w:rsidRPr="00EA2669">
          <w:rPr>
            <w:rStyle w:val="Hyperlink"/>
            <w:rFonts w:eastAsiaTheme="majorEastAsia"/>
            <w:noProof/>
          </w:rPr>
          <w:t>Area Traffic Capacity</w:t>
        </w:r>
        <w:r w:rsidR="00532285">
          <w:rPr>
            <w:noProof/>
            <w:webHidden/>
          </w:rPr>
          <w:tab/>
        </w:r>
        <w:r w:rsidR="00532285">
          <w:rPr>
            <w:noProof/>
            <w:webHidden/>
          </w:rPr>
          <w:fldChar w:fldCharType="begin"/>
        </w:r>
        <w:r w:rsidR="00532285">
          <w:rPr>
            <w:noProof/>
            <w:webHidden/>
          </w:rPr>
          <w:instrText xml:space="preserve"> PAGEREF _Toc16939893 \h </w:instrText>
        </w:r>
        <w:r w:rsidR="00532285">
          <w:rPr>
            <w:noProof/>
            <w:webHidden/>
          </w:rPr>
        </w:r>
        <w:r w:rsidR="00532285">
          <w:rPr>
            <w:noProof/>
            <w:webHidden/>
          </w:rPr>
          <w:fldChar w:fldCharType="separate"/>
        </w:r>
        <w:r w:rsidR="00532285">
          <w:rPr>
            <w:noProof/>
            <w:webHidden/>
          </w:rPr>
          <w:t>40</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94" w:history="1">
        <w:r w:rsidR="00532285" w:rsidRPr="00EA2669">
          <w:rPr>
            <w:rStyle w:val="Hyperlink"/>
            <w:rFonts w:eastAsiaTheme="majorEastAsia"/>
            <w:noProof/>
          </w:rPr>
          <w:t>13</w:t>
        </w:r>
        <w:r w:rsidR="00532285">
          <w:rPr>
            <w:rFonts w:eastAsiaTheme="minorEastAsia" w:cstheme="minorBidi"/>
            <w:b w:val="0"/>
            <w:bCs w:val="0"/>
            <w:caps w:val="0"/>
            <w:noProof/>
            <w:sz w:val="24"/>
            <w:szCs w:val="24"/>
          </w:rPr>
          <w:tab/>
        </w:r>
        <w:r w:rsidR="00532285" w:rsidRPr="00EA2669">
          <w:rPr>
            <w:rStyle w:val="Hyperlink"/>
            <w:rFonts w:eastAsiaTheme="majorEastAsia"/>
            <w:noProof/>
          </w:rPr>
          <w:t>Mobility</w:t>
        </w:r>
        <w:r w:rsidR="00532285">
          <w:rPr>
            <w:noProof/>
            <w:webHidden/>
          </w:rPr>
          <w:tab/>
        </w:r>
        <w:r w:rsidR="00532285">
          <w:rPr>
            <w:noProof/>
            <w:webHidden/>
          </w:rPr>
          <w:fldChar w:fldCharType="begin"/>
        </w:r>
        <w:r w:rsidR="00532285">
          <w:rPr>
            <w:noProof/>
            <w:webHidden/>
          </w:rPr>
          <w:instrText xml:space="preserve"> PAGEREF _Toc16939894 \h </w:instrText>
        </w:r>
        <w:r w:rsidR="00532285">
          <w:rPr>
            <w:noProof/>
            <w:webHidden/>
          </w:rPr>
        </w:r>
        <w:r w:rsidR="00532285">
          <w:rPr>
            <w:noProof/>
            <w:webHidden/>
          </w:rPr>
          <w:fldChar w:fldCharType="separate"/>
        </w:r>
        <w:r w:rsidR="00532285">
          <w:rPr>
            <w:noProof/>
            <w:webHidden/>
          </w:rPr>
          <w:t>41</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95" w:history="1">
        <w:r w:rsidR="00532285" w:rsidRPr="00EA2669">
          <w:rPr>
            <w:rStyle w:val="Hyperlink"/>
            <w:rFonts w:eastAsiaTheme="majorEastAsia"/>
            <w:noProof/>
          </w:rPr>
          <w:t>13.1</w:t>
        </w:r>
        <w:r w:rsidR="00532285">
          <w:rPr>
            <w:rFonts w:eastAsiaTheme="minorEastAsia" w:cstheme="minorBidi"/>
            <w:smallCaps w:val="0"/>
            <w:noProof/>
            <w:sz w:val="24"/>
            <w:szCs w:val="24"/>
          </w:rPr>
          <w:tab/>
        </w:r>
        <w:r w:rsidR="00532285" w:rsidRPr="00EA2669">
          <w:rPr>
            <w:rStyle w:val="Hyperlink"/>
            <w:rFonts w:eastAsiaTheme="majorEastAsia"/>
            <w:noProof/>
          </w:rPr>
          <w:t>Indoor Hotspot – eMBB</w:t>
        </w:r>
        <w:r w:rsidR="00532285">
          <w:rPr>
            <w:noProof/>
            <w:webHidden/>
          </w:rPr>
          <w:tab/>
        </w:r>
        <w:r w:rsidR="00532285">
          <w:rPr>
            <w:noProof/>
            <w:webHidden/>
          </w:rPr>
          <w:fldChar w:fldCharType="begin"/>
        </w:r>
        <w:r w:rsidR="00532285">
          <w:rPr>
            <w:noProof/>
            <w:webHidden/>
          </w:rPr>
          <w:instrText xml:space="preserve"> PAGEREF _Toc16939895 \h </w:instrText>
        </w:r>
        <w:r w:rsidR="00532285">
          <w:rPr>
            <w:noProof/>
            <w:webHidden/>
          </w:rPr>
        </w:r>
        <w:r w:rsidR="00532285">
          <w:rPr>
            <w:noProof/>
            <w:webHidden/>
          </w:rPr>
          <w:fldChar w:fldCharType="separate"/>
        </w:r>
        <w:r w:rsidR="00532285">
          <w:rPr>
            <w:noProof/>
            <w:webHidden/>
          </w:rPr>
          <w:t>41</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96" w:history="1">
        <w:r w:rsidR="00532285" w:rsidRPr="00EA2669">
          <w:rPr>
            <w:rStyle w:val="Hyperlink"/>
            <w:rFonts w:eastAsiaTheme="majorEastAsia"/>
            <w:noProof/>
          </w:rPr>
          <w:t>13.2</w:t>
        </w:r>
        <w:r w:rsidR="00532285">
          <w:rPr>
            <w:rFonts w:eastAsiaTheme="minorEastAsia" w:cstheme="minorBidi"/>
            <w:smallCaps w:val="0"/>
            <w:noProof/>
            <w:sz w:val="24"/>
            <w:szCs w:val="24"/>
          </w:rPr>
          <w:tab/>
        </w:r>
        <w:r w:rsidR="00532285" w:rsidRPr="00EA2669">
          <w:rPr>
            <w:rStyle w:val="Hyperlink"/>
            <w:rFonts w:eastAsiaTheme="majorEastAsia"/>
            <w:noProof/>
          </w:rPr>
          <w:t>Dense Urban – eMBB</w:t>
        </w:r>
        <w:r w:rsidR="00532285">
          <w:rPr>
            <w:noProof/>
            <w:webHidden/>
          </w:rPr>
          <w:tab/>
        </w:r>
        <w:r w:rsidR="00532285">
          <w:rPr>
            <w:noProof/>
            <w:webHidden/>
          </w:rPr>
          <w:fldChar w:fldCharType="begin"/>
        </w:r>
        <w:r w:rsidR="00532285">
          <w:rPr>
            <w:noProof/>
            <w:webHidden/>
          </w:rPr>
          <w:instrText xml:space="preserve"> PAGEREF _Toc16939896 \h </w:instrText>
        </w:r>
        <w:r w:rsidR="00532285">
          <w:rPr>
            <w:noProof/>
            <w:webHidden/>
          </w:rPr>
        </w:r>
        <w:r w:rsidR="00532285">
          <w:rPr>
            <w:noProof/>
            <w:webHidden/>
          </w:rPr>
          <w:fldChar w:fldCharType="separate"/>
        </w:r>
        <w:r w:rsidR="00532285">
          <w:rPr>
            <w:noProof/>
            <w:webHidden/>
          </w:rPr>
          <w:t>41</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97" w:history="1">
        <w:r w:rsidR="00532285" w:rsidRPr="00EA2669">
          <w:rPr>
            <w:rStyle w:val="Hyperlink"/>
            <w:rFonts w:eastAsiaTheme="majorEastAsia"/>
            <w:noProof/>
          </w:rPr>
          <w:t>13.3</w:t>
        </w:r>
        <w:r w:rsidR="00532285">
          <w:rPr>
            <w:rFonts w:eastAsiaTheme="minorEastAsia" w:cstheme="minorBidi"/>
            <w:smallCaps w:val="0"/>
            <w:noProof/>
            <w:sz w:val="24"/>
            <w:szCs w:val="24"/>
          </w:rPr>
          <w:tab/>
        </w:r>
        <w:r w:rsidR="00532285" w:rsidRPr="00EA2669">
          <w:rPr>
            <w:rStyle w:val="Hyperlink"/>
            <w:rFonts w:eastAsiaTheme="majorEastAsia"/>
            <w:noProof/>
          </w:rPr>
          <w:t>Rural-eMBB</w:t>
        </w:r>
        <w:r w:rsidR="00532285">
          <w:rPr>
            <w:noProof/>
            <w:webHidden/>
          </w:rPr>
          <w:tab/>
        </w:r>
        <w:r w:rsidR="00532285">
          <w:rPr>
            <w:noProof/>
            <w:webHidden/>
          </w:rPr>
          <w:fldChar w:fldCharType="begin"/>
        </w:r>
        <w:r w:rsidR="00532285">
          <w:rPr>
            <w:noProof/>
            <w:webHidden/>
          </w:rPr>
          <w:instrText xml:space="preserve"> PAGEREF _Toc16939897 \h </w:instrText>
        </w:r>
        <w:r w:rsidR="00532285">
          <w:rPr>
            <w:noProof/>
            <w:webHidden/>
          </w:rPr>
        </w:r>
        <w:r w:rsidR="00532285">
          <w:rPr>
            <w:noProof/>
            <w:webHidden/>
          </w:rPr>
          <w:fldChar w:fldCharType="separate"/>
        </w:r>
        <w:r w:rsidR="00532285">
          <w:rPr>
            <w:noProof/>
            <w:webHidden/>
          </w:rPr>
          <w:t>42</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898" w:history="1">
        <w:r w:rsidR="00532285" w:rsidRPr="00EA2669">
          <w:rPr>
            <w:rStyle w:val="Hyperlink"/>
            <w:rFonts w:eastAsiaTheme="majorEastAsia"/>
            <w:noProof/>
          </w:rPr>
          <w:t>14</w:t>
        </w:r>
        <w:r w:rsidR="00532285">
          <w:rPr>
            <w:rFonts w:eastAsiaTheme="minorEastAsia" w:cstheme="minorBidi"/>
            <w:b w:val="0"/>
            <w:bCs w:val="0"/>
            <w:caps w:val="0"/>
            <w:noProof/>
            <w:sz w:val="24"/>
            <w:szCs w:val="24"/>
          </w:rPr>
          <w:tab/>
        </w:r>
        <w:r w:rsidR="00532285" w:rsidRPr="00EA2669">
          <w:rPr>
            <w:rStyle w:val="Hyperlink"/>
            <w:rFonts w:eastAsiaTheme="majorEastAsia"/>
            <w:noProof/>
          </w:rPr>
          <w:t>Reliability</w:t>
        </w:r>
        <w:r w:rsidR="00532285">
          <w:rPr>
            <w:noProof/>
            <w:webHidden/>
          </w:rPr>
          <w:tab/>
        </w:r>
        <w:r w:rsidR="00532285">
          <w:rPr>
            <w:noProof/>
            <w:webHidden/>
          </w:rPr>
          <w:fldChar w:fldCharType="begin"/>
        </w:r>
        <w:r w:rsidR="00532285">
          <w:rPr>
            <w:noProof/>
            <w:webHidden/>
          </w:rPr>
          <w:instrText xml:space="preserve"> PAGEREF _Toc16939898 \h </w:instrText>
        </w:r>
        <w:r w:rsidR="00532285">
          <w:rPr>
            <w:noProof/>
            <w:webHidden/>
          </w:rPr>
        </w:r>
        <w:r w:rsidR="00532285">
          <w:rPr>
            <w:noProof/>
            <w:webHidden/>
          </w:rPr>
          <w:fldChar w:fldCharType="separate"/>
        </w:r>
        <w:r w:rsidR="00532285">
          <w:rPr>
            <w:noProof/>
            <w:webHidden/>
          </w:rPr>
          <w:t>43</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899" w:history="1">
        <w:r w:rsidR="00532285" w:rsidRPr="00EA2669">
          <w:rPr>
            <w:rStyle w:val="Hyperlink"/>
            <w:rFonts w:eastAsiaTheme="majorEastAsia"/>
            <w:noProof/>
          </w:rPr>
          <w:t>14.1</w:t>
        </w:r>
        <w:r w:rsidR="00532285">
          <w:rPr>
            <w:rFonts w:eastAsiaTheme="minorEastAsia" w:cstheme="minorBidi"/>
            <w:smallCaps w:val="0"/>
            <w:noProof/>
            <w:sz w:val="24"/>
            <w:szCs w:val="24"/>
          </w:rPr>
          <w:tab/>
        </w:r>
        <w:r w:rsidR="00532285" w:rsidRPr="00EA2669">
          <w:rPr>
            <w:rStyle w:val="Hyperlink"/>
            <w:rFonts w:eastAsiaTheme="majorEastAsia"/>
            <w:noProof/>
          </w:rPr>
          <w:t>DL reliability</w:t>
        </w:r>
        <w:r w:rsidR="00532285">
          <w:rPr>
            <w:noProof/>
            <w:webHidden/>
          </w:rPr>
          <w:tab/>
        </w:r>
        <w:r w:rsidR="00532285">
          <w:rPr>
            <w:noProof/>
            <w:webHidden/>
          </w:rPr>
          <w:fldChar w:fldCharType="begin"/>
        </w:r>
        <w:r w:rsidR="00532285">
          <w:rPr>
            <w:noProof/>
            <w:webHidden/>
          </w:rPr>
          <w:instrText xml:space="preserve"> PAGEREF _Toc16939899 \h </w:instrText>
        </w:r>
        <w:r w:rsidR="00532285">
          <w:rPr>
            <w:noProof/>
            <w:webHidden/>
          </w:rPr>
        </w:r>
        <w:r w:rsidR="00532285">
          <w:rPr>
            <w:noProof/>
            <w:webHidden/>
          </w:rPr>
          <w:fldChar w:fldCharType="separate"/>
        </w:r>
        <w:r w:rsidR="00532285">
          <w:rPr>
            <w:noProof/>
            <w:webHidden/>
          </w:rPr>
          <w:t>43</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900" w:history="1">
        <w:r w:rsidR="00532285" w:rsidRPr="00EA2669">
          <w:rPr>
            <w:rStyle w:val="Hyperlink"/>
            <w:rFonts w:eastAsiaTheme="majorEastAsia"/>
            <w:noProof/>
          </w:rPr>
          <w:t>14.2</w:t>
        </w:r>
        <w:r w:rsidR="00532285">
          <w:rPr>
            <w:rFonts w:eastAsiaTheme="minorEastAsia" w:cstheme="minorBidi"/>
            <w:smallCaps w:val="0"/>
            <w:noProof/>
            <w:sz w:val="24"/>
            <w:szCs w:val="24"/>
          </w:rPr>
          <w:tab/>
        </w:r>
        <w:r w:rsidR="00532285" w:rsidRPr="00EA2669">
          <w:rPr>
            <w:rStyle w:val="Hyperlink"/>
            <w:rFonts w:eastAsiaTheme="majorEastAsia"/>
            <w:noProof/>
          </w:rPr>
          <w:t>UL reliability</w:t>
        </w:r>
        <w:r w:rsidR="00532285">
          <w:rPr>
            <w:noProof/>
            <w:webHidden/>
          </w:rPr>
          <w:tab/>
        </w:r>
        <w:r w:rsidR="00532285">
          <w:rPr>
            <w:noProof/>
            <w:webHidden/>
          </w:rPr>
          <w:fldChar w:fldCharType="begin"/>
        </w:r>
        <w:r w:rsidR="00532285">
          <w:rPr>
            <w:noProof/>
            <w:webHidden/>
          </w:rPr>
          <w:instrText xml:space="preserve"> PAGEREF _Toc16939900 \h </w:instrText>
        </w:r>
        <w:r w:rsidR="00532285">
          <w:rPr>
            <w:noProof/>
            <w:webHidden/>
          </w:rPr>
        </w:r>
        <w:r w:rsidR="00532285">
          <w:rPr>
            <w:noProof/>
            <w:webHidden/>
          </w:rPr>
          <w:fldChar w:fldCharType="separate"/>
        </w:r>
        <w:r w:rsidR="00532285">
          <w:rPr>
            <w:noProof/>
            <w:webHidden/>
          </w:rPr>
          <w:t>43</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901" w:history="1">
        <w:r w:rsidR="00532285" w:rsidRPr="00EA2669">
          <w:rPr>
            <w:rStyle w:val="Hyperlink"/>
            <w:rFonts w:eastAsiaTheme="majorEastAsia"/>
            <w:noProof/>
          </w:rPr>
          <w:t>15</w:t>
        </w:r>
        <w:r w:rsidR="00532285">
          <w:rPr>
            <w:rFonts w:eastAsiaTheme="minorEastAsia" w:cstheme="minorBidi"/>
            <w:b w:val="0"/>
            <w:bCs w:val="0"/>
            <w:caps w:val="0"/>
            <w:noProof/>
            <w:sz w:val="24"/>
            <w:szCs w:val="24"/>
          </w:rPr>
          <w:tab/>
        </w:r>
        <w:r w:rsidR="00532285" w:rsidRPr="00EA2669">
          <w:rPr>
            <w:rStyle w:val="Hyperlink"/>
            <w:rFonts w:eastAsiaTheme="majorEastAsia"/>
            <w:noProof/>
          </w:rPr>
          <w:t>Connection Density</w:t>
        </w:r>
        <w:r w:rsidR="00532285">
          <w:rPr>
            <w:noProof/>
            <w:webHidden/>
          </w:rPr>
          <w:tab/>
        </w:r>
        <w:r w:rsidR="00532285">
          <w:rPr>
            <w:noProof/>
            <w:webHidden/>
          </w:rPr>
          <w:fldChar w:fldCharType="begin"/>
        </w:r>
        <w:r w:rsidR="00532285">
          <w:rPr>
            <w:noProof/>
            <w:webHidden/>
          </w:rPr>
          <w:instrText xml:space="preserve"> PAGEREF _Toc16939901 \h </w:instrText>
        </w:r>
        <w:r w:rsidR="00532285">
          <w:rPr>
            <w:noProof/>
            <w:webHidden/>
          </w:rPr>
        </w:r>
        <w:r w:rsidR="00532285">
          <w:rPr>
            <w:noProof/>
            <w:webHidden/>
          </w:rPr>
          <w:fldChar w:fldCharType="separate"/>
        </w:r>
        <w:r w:rsidR="00532285">
          <w:rPr>
            <w:noProof/>
            <w:webHidden/>
          </w:rPr>
          <w:t>44</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902" w:history="1">
        <w:r w:rsidR="00532285" w:rsidRPr="00EA2669">
          <w:rPr>
            <w:rStyle w:val="Hyperlink"/>
            <w:rFonts w:eastAsiaTheme="majorEastAsia"/>
            <w:noProof/>
          </w:rPr>
          <w:t>16</w:t>
        </w:r>
        <w:r w:rsidR="00532285">
          <w:rPr>
            <w:rFonts w:eastAsiaTheme="minorEastAsia" w:cstheme="minorBidi"/>
            <w:b w:val="0"/>
            <w:bCs w:val="0"/>
            <w:caps w:val="0"/>
            <w:noProof/>
            <w:sz w:val="24"/>
            <w:szCs w:val="24"/>
          </w:rPr>
          <w:tab/>
        </w:r>
        <w:r w:rsidR="00532285" w:rsidRPr="00EA2669">
          <w:rPr>
            <w:rStyle w:val="Hyperlink"/>
            <w:rFonts w:eastAsiaTheme="majorEastAsia"/>
            <w:noProof/>
          </w:rPr>
          <w:t>Services</w:t>
        </w:r>
        <w:r w:rsidR="00532285">
          <w:rPr>
            <w:noProof/>
            <w:webHidden/>
          </w:rPr>
          <w:tab/>
        </w:r>
        <w:r w:rsidR="00532285">
          <w:rPr>
            <w:noProof/>
            <w:webHidden/>
          </w:rPr>
          <w:fldChar w:fldCharType="begin"/>
        </w:r>
        <w:r w:rsidR="00532285">
          <w:rPr>
            <w:noProof/>
            <w:webHidden/>
          </w:rPr>
          <w:instrText xml:space="preserve"> PAGEREF _Toc16939902 \h </w:instrText>
        </w:r>
        <w:r w:rsidR="00532285">
          <w:rPr>
            <w:noProof/>
            <w:webHidden/>
          </w:rPr>
        </w:r>
        <w:r w:rsidR="00532285">
          <w:rPr>
            <w:noProof/>
            <w:webHidden/>
          </w:rPr>
          <w:fldChar w:fldCharType="separate"/>
        </w:r>
        <w:r w:rsidR="00532285">
          <w:rPr>
            <w:noProof/>
            <w:webHidden/>
          </w:rPr>
          <w:t>45</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903" w:history="1">
        <w:r w:rsidR="00532285" w:rsidRPr="00EA2669">
          <w:rPr>
            <w:rStyle w:val="Hyperlink"/>
            <w:rFonts w:eastAsiaTheme="majorEastAsia"/>
            <w:noProof/>
          </w:rPr>
          <w:t>17</w:t>
        </w:r>
        <w:r w:rsidR="00532285">
          <w:rPr>
            <w:rFonts w:eastAsiaTheme="minorEastAsia" w:cstheme="minorBidi"/>
            <w:b w:val="0"/>
            <w:bCs w:val="0"/>
            <w:caps w:val="0"/>
            <w:noProof/>
            <w:sz w:val="24"/>
            <w:szCs w:val="24"/>
          </w:rPr>
          <w:tab/>
        </w:r>
        <w:r w:rsidR="00532285" w:rsidRPr="00EA2669">
          <w:rPr>
            <w:rStyle w:val="Hyperlink"/>
            <w:rFonts w:eastAsiaTheme="majorEastAsia"/>
            <w:noProof/>
          </w:rPr>
          <w:t>Conclusion</w:t>
        </w:r>
        <w:r w:rsidR="00532285">
          <w:rPr>
            <w:noProof/>
            <w:webHidden/>
          </w:rPr>
          <w:tab/>
        </w:r>
        <w:r w:rsidR="00532285">
          <w:rPr>
            <w:noProof/>
            <w:webHidden/>
          </w:rPr>
          <w:fldChar w:fldCharType="begin"/>
        </w:r>
        <w:r w:rsidR="00532285">
          <w:rPr>
            <w:noProof/>
            <w:webHidden/>
          </w:rPr>
          <w:instrText xml:space="preserve"> PAGEREF _Toc16939903 \h </w:instrText>
        </w:r>
        <w:r w:rsidR="00532285">
          <w:rPr>
            <w:noProof/>
            <w:webHidden/>
          </w:rPr>
        </w:r>
        <w:r w:rsidR="00532285">
          <w:rPr>
            <w:noProof/>
            <w:webHidden/>
          </w:rPr>
          <w:fldChar w:fldCharType="separate"/>
        </w:r>
        <w:r w:rsidR="00532285">
          <w:rPr>
            <w:noProof/>
            <w:webHidden/>
          </w:rPr>
          <w:t>46</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904" w:history="1">
        <w:r w:rsidR="00532285" w:rsidRPr="00EA2669">
          <w:rPr>
            <w:rStyle w:val="Hyperlink"/>
            <w:rFonts w:eastAsiaTheme="majorEastAsia"/>
            <w:noProof/>
          </w:rPr>
          <w:t>18</w:t>
        </w:r>
        <w:r w:rsidR="00532285">
          <w:rPr>
            <w:rFonts w:eastAsiaTheme="minorEastAsia" w:cstheme="minorBidi"/>
            <w:b w:val="0"/>
            <w:bCs w:val="0"/>
            <w:caps w:val="0"/>
            <w:noProof/>
            <w:sz w:val="24"/>
            <w:szCs w:val="24"/>
          </w:rPr>
          <w:tab/>
        </w:r>
        <w:r w:rsidR="00532285" w:rsidRPr="00EA2669">
          <w:rPr>
            <w:rStyle w:val="Hyperlink"/>
            <w:rFonts w:eastAsiaTheme="majorEastAsia"/>
            <w:noProof/>
          </w:rPr>
          <w:t>Link level assumption for mobility evaluation</w:t>
        </w:r>
        <w:r w:rsidR="00532285">
          <w:rPr>
            <w:noProof/>
            <w:webHidden/>
          </w:rPr>
          <w:tab/>
        </w:r>
        <w:r w:rsidR="00532285">
          <w:rPr>
            <w:noProof/>
            <w:webHidden/>
          </w:rPr>
          <w:fldChar w:fldCharType="begin"/>
        </w:r>
        <w:r w:rsidR="00532285">
          <w:rPr>
            <w:noProof/>
            <w:webHidden/>
          </w:rPr>
          <w:instrText xml:space="preserve"> PAGEREF _Toc16939904 \h </w:instrText>
        </w:r>
        <w:r w:rsidR="00532285">
          <w:rPr>
            <w:noProof/>
            <w:webHidden/>
          </w:rPr>
        </w:r>
        <w:r w:rsidR="00532285">
          <w:rPr>
            <w:noProof/>
            <w:webHidden/>
          </w:rPr>
          <w:fldChar w:fldCharType="separate"/>
        </w:r>
        <w:r w:rsidR="00532285">
          <w:rPr>
            <w:noProof/>
            <w:webHidden/>
          </w:rPr>
          <w:t>46</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905" w:history="1">
        <w:r w:rsidR="00532285" w:rsidRPr="00EA2669">
          <w:rPr>
            <w:rStyle w:val="Hyperlink"/>
            <w:rFonts w:eastAsiaTheme="majorEastAsia"/>
            <w:noProof/>
          </w:rPr>
          <w:t>18.1</w:t>
        </w:r>
        <w:r w:rsidR="00532285">
          <w:rPr>
            <w:rFonts w:eastAsiaTheme="minorEastAsia" w:cstheme="minorBidi"/>
            <w:smallCaps w:val="0"/>
            <w:noProof/>
            <w:sz w:val="24"/>
            <w:szCs w:val="24"/>
          </w:rPr>
          <w:tab/>
        </w:r>
        <w:r w:rsidR="00532285" w:rsidRPr="00EA2669">
          <w:rPr>
            <w:rStyle w:val="Hyperlink"/>
            <w:rFonts w:eastAsiaTheme="majorEastAsia"/>
            <w:noProof/>
          </w:rPr>
          <w:t>Scaling factor for link level channel model</w:t>
        </w:r>
        <w:r w:rsidR="00532285">
          <w:rPr>
            <w:noProof/>
            <w:webHidden/>
          </w:rPr>
          <w:tab/>
        </w:r>
        <w:r w:rsidR="00532285">
          <w:rPr>
            <w:noProof/>
            <w:webHidden/>
          </w:rPr>
          <w:fldChar w:fldCharType="begin"/>
        </w:r>
        <w:r w:rsidR="00532285">
          <w:rPr>
            <w:noProof/>
            <w:webHidden/>
          </w:rPr>
          <w:instrText xml:space="preserve"> PAGEREF _Toc16939905 \h </w:instrText>
        </w:r>
        <w:r w:rsidR="00532285">
          <w:rPr>
            <w:noProof/>
            <w:webHidden/>
          </w:rPr>
        </w:r>
        <w:r w:rsidR="00532285">
          <w:rPr>
            <w:noProof/>
            <w:webHidden/>
          </w:rPr>
          <w:fldChar w:fldCharType="separate"/>
        </w:r>
        <w:r w:rsidR="00532285">
          <w:rPr>
            <w:noProof/>
            <w:webHidden/>
          </w:rPr>
          <w:t>46</w:t>
        </w:r>
        <w:r w:rsidR="00532285">
          <w:rPr>
            <w:noProof/>
            <w:webHidden/>
          </w:rPr>
          <w:fldChar w:fldCharType="end"/>
        </w:r>
      </w:hyperlink>
    </w:p>
    <w:p w:rsidR="00532285" w:rsidRDefault="005344DB">
      <w:pPr>
        <w:pStyle w:val="TOC2"/>
        <w:tabs>
          <w:tab w:val="left" w:pos="960"/>
          <w:tab w:val="right" w:leader="dot" w:pos="9350"/>
        </w:tabs>
        <w:rPr>
          <w:rFonts w:eastAsiaTheme="minorEastAsia" w:cstheme="minorBidi"/>
          <w:smallCaps w:val="0"/>
          <w:noProof/>
          <w:sz w:val="24"/>
          <w:szCs w:val="24"/>
        </w:rPr>
      </w:pPr>
      <w:hyperlink w:anchor="_Toc16939906" w:history="1">
        <w:r w:rsidR="00532285" w:rsidRPr="00EA2669">
          <w:rPr>
            <w:rStyle w:val="Hyperlink"/>
            <w:rFonts w:eastAsiaTheme="majorEastAsia"/>
            <w:noProof/>
          </w:rPr>
          <w:t>18.2</w:t>
        </w:r>
        <w:r w:rsidR="00532285">
          <w:rPr>
            <w:rFonts w:eastAsiaTheme="minorEastAsia" w:cstheme="minorBidi"/>
            <w:smallCaps w:val="0"/>
            <w:noProof/>
            <w:sz w:val="24"/>
            <w:szCs w:val="24"/>
          </w:rPr>
          <w:tab/>
        </w:r>
        <w:r w:rsidR="00532285" w:rsidRPr="00EA2669">
          <w:rPr>
            <w:rStyle w:val="Hyperlink"/>
            <w:rFonts w:eastAsiaTheme="majorEastAsia"/>
            <w:noProof/>
          </w:rPr>
          <w:t>TXRU pattern and inter-port spacing in link level simulation</w:t>
        </w:r>
        <w:r w:rsidR="00532285">
          <w:rPr>
            <w:noProof/>
            <w:webHidden/>
          </w:rPr>
          <w:tab/>
        </w:r>
        <w:r w:rsidR="00532285">
          <w:rPr>
            <w:noProof/>
            <w:webHidden/>
          </w:rPr>
          <w:fldChar w:fldCharType="begin"/>
        </w:r>
        <w:r w:rsidR="00532285">
          <w:rPr>
            <w:noProof/>
            <w:webHidden/>
          </w:rPr>
          <w:instrText xml:space="preserve"> PAGEREF _Toc16939906 \h </w:instrText>
        </w:r>
        <w:r w:rsidR="00532285">
          <w:rPr>
            <w:noProof/>
            <w:webHidden/>
          </w:rPr>
        </w:r>
        <w:r w:rsidR="00532285">
          <w:rPr>
            <w:noProof/>
            <w:webHidden/>
          </w:rPr>
          <w:fldChar w:fldCharType="separate"/>
        </w:r>
        <w:r w:rsidR="00532285">
          <w:rPr>
            <w:noProof/>
            <w:webHidden/>
          </w:rPr>
          <w:t>49</w:t>
        </w:r>
        <w:r w:rsidR="00532285">
          <w:rPr>
            <w:noProof/>
            <w:webHidden/>
          </w:rPr>
          <w:fldChar w:fldCharType="end"/>
        </w:r>
      </w:hyperlink>
    </w:p>
    <w:p w:rsidR="00532285" w:rsidRDefault="005344DB">
      <w:pPr>
        <w:pStyle w:val="TOC1"/>
        <w:tabs>
          <w:tab w:val="left" w:pos="480"/>
          <w:tab w:val="right" w:leader="dot" w:pos="9350"/>
        </w:tabs>
        <w:rPr>
          <w:rFonts w:eastAsiaTheme="minorEastAsia" w:cstheme="minorBidi"/>
          <w:b w:val="0"/>
          <w:bCs w:val="0"/>
          <w:caps w:val="0"/>
          <w:noProof/>
          <w:sz w:val="24"/>
          <w:szCs w:val="24"/>
        </w:rPr>
      </w:pPr>
      <w:hyperlink w:anchor="_Toc16939907" w:history="1">
        <w:r w:rsidR="00532285" w:rsidRPr="00EA2669">
          <w:rPr>
            <w:rStyle w:val="Hyperlink"/>
            <w:rFonts w:eastAsiaTheme="majorEastAsia"/>
            <w:noProof/>
          </w:rPr>
          <w:t>19</w:t>
        </w:r>
        <w:r w:rsidR="00532285">
          <w:rPr>
            <w:rFonts w:eastAsiaTheme="minorEastAsia" w:cstheme="minorBidi"/>
            <w:b w:val="0"/>
            <w:bCs w:val="0"/>
            <w:caps w:val="0"/>
            <w:noProof/>
            <w:sz w:val="24"/>
            <w:szCs w:val="24"/>
          </w:rPr>
          <w:tab/>
        </w:r>
        <w:r w:rsidR="00532285" w:rsidRPr="00EA2669">
          <w:rPr>
            <w:rStyle w:val="Hyperlink"/>
            <w:rFonts w:eastAsiaTheme="majorEastAsia"/>
            <w:noProof/>
          </w:rPr>
          <w:t>Evaluation assumption for peak spectral efficiency and peak data rate</w:t>
        </w:r>
        <w:r w:rsidR="00532285">
          <w:rPr>
            <w:noProof/>
            <w:webHidden/>
          </w:rPr>
          <w:tab/>
        </w:r>
        <w:r w:rsidR="00532285">
          <w:rPr>
            <w:noProof/>
            <w:webHidden/>
          </w:rPr>
          <w:fldChar w:fldCharType="begin"/>
        </w:r>
        <w:r w:rsidR="00532285">
          <w:rPr>
            <w:noProof/>
            <w:webHidden/>
          </w:rPr>
          <w:instrText xml:space="preserve"> PAGEREF _Toc16939907 \h </w:instrText>
        </w:r>
        <w:r w:rsidR="00532285">
          <w:rPr>
            <w:noProof/>
            <w:webHidden/>
          </w:rPr>
        </w:r>
        <w:r w:rsidR="00532285">
          <w:rPr>
            <w:noProof/>
            <w:webHidden/>
          </w:rPr>
          <w:fldChar w:fldCharType="separate"/>
        </w:r>
        <w:r w:rsidR="00532285">
          <w:rPr>
            <w:noProof/>
            <w:webHidden/>
          </w:rPr>
          <w:t>49</w:t>
        </w:r>
        <w:r w:rsidR="00532285">
          <w:rPr>
            <w:noProof/>
            <w:webHidden/>
          </w:rPr>
          <w:fldChar w:fldCharType="end"/>
        </w:r>
      </w:hyperlink>
    </w:p>
    <w:p w:rsidR="00532285" w:rsidRDefault="005344DB">
      <w:pPr>
        <w:pStyle w:val="TOC1"/>
        <w:tabs>
          <w:tab w:val="left" w:pos="720"/>
          <w:tab w:val="right" w:leader="dot" w:pos="9350"/>
        </w:tabs>
        <w:rPr>
          <w:rFonts w:eastAsiaTheme="minorEastAsia" w:cstheme="minorBidi"/>
          <w:b w:val="0"/>
          <w:bCs w:val="0"/>
          <w:caps w:val="0"/>
          <w:noProof/>
          <w:sz w:val="24"/>
          <w:szCs w:val="24"/>
        </w:rPr>
      </w:pPr>
      <w:hyperlink w:anchor="_Toc16939908" w:history="1">
        <w:r w:rsidR="00532285" w:rsidRPr="00EA2669">
          <w:rPr>
            <w:rStyle w:val="Hyperlink"/>
            <w:rFonts w:eastAsiaTheme="majorEastAsia"/>
            <w:noProof/>
          </w:rPr>
          <w:t>20.</w:t>
        </w:r>
        <w:r w:rsidR="00532285">
          <w:rPr>
            <w:rFonts w:eastAsiaTheme="minorEastAsia" w:cstheme="minorBidi"/>
            <w:b w:val="0"/>
            <w:bCs w:val="0"/>
            <w:caps w:val="0"/>
            <w:noProof/>
            <w:sz w:val="24"/>
            <w:szCs w:val="24"/>
          </w:rPr>
          <w:tab/>
        </w:r>
        <w:r w:rsidR="00532285" w:rsidRPr="00EA2669">
          <w:rPr>
            <w:rStyle w:val="Hyperlink"/>
            <w:rFonts w:eastAsiaTheme="majorEastAsia"/>
            <w:noProof/>
          </w:rPr>
          <w:t>Coverage Enhancement with Pi/2 BPSK and Spectrum Shaping</w:t>
        </w:r>
        <w:r w:rsidR="00532285">
          <w:rPr>
            <w:noProof/>
            <w:webHidden/>
          </w:rPr>
          <w:tab/>
        </w:r>
        <w:r w:rsidR="00532285">
          <w:rPr>
            <w:noProof/>
            <w:webHidden/>
          </w:rPr>
          <w:fldChar w:fldCharType="begin"/>
        </w:r>
        <w:r w:rsidR="00532285">
          <w:rPr>
            <w:noProof/>
            <w:webHidden/>
          </w:rPr>
          <w:instrText xml:space="preserve"> PAGEREF _Toc16939908 \h </w:instrText>
        </w:r>
        <w:r w:rsidR="00532285">
          <w:rPr>
            <w:noProof/>
            <w:webHidden/>
          </w:rPr>
        </w:r>
        <w:r w:rsidR="00532285">
          <w:rPr>
            <w:noProof/>
            <w:webHidden/>
          </w:rPr>
          <w:fldChar w:fldCharType="separate"/>
        </w:r>
        <w:r w:rsidR="00532285">
          <w:rPr>
            <w:noProof/>
            <w:webHidden/>
          </w:rPr>
          <w:t>53</w:t>
        </w:r>
        <w:r w:rsidR="00532285">
          <w:rPr>
            <w:noProof/>
            <w:webHidden/>
          </w:rPr>
          <w:fldChar w:fldCharType="end"/>
        </w:r>
      </w:hyperlink>
    </w:p>
    <w:p w:rsidR="00532285" w:rsidRDefault="005344DB">
      <w:pPr>
        <w:pStyle w:val="TOC1"/>
        <w:tabs>
          <w:tab w:val="left" w:pos="720"/>
          <w:tab w:val="right" w:leader="dot" w:pos="9350"/>
        </w:tabs>
        <w:rPr>
          <w:rFonts w:eastAsiaTheme="minorEastAsia" w:cstheme="minorBidi"/>
          <w:b w:val="0"/>
          <w:bCs w:val="0"/>
          <w:caps w:val="0"/>
          <w:noProof/>
          <w:sz w:val="24"/>
          <w:szCs w:val="24"/>
        </w:rPr>
      </w:pPr>
      <w:hyperlink w:anchor="_Toc16939909" w:history="1">
        <w:r w:rsidR="00532285" w:rsidRPr="00EA2669">
          <w:rPr>
            <w:rStyle w:val="Hyperlink"/>
            <w:rFonts w:eastAsiaTheme="majorEastAsia"/>
            <w:noProof/>
          </w:rPr>
          <w:t>21.</w:t>
        </w:r>
        <w:r w:rsidR="00532285">
          <w:rPr>
            <w:rFonts w:eastAsiaTheme="minorEastAsia" w:cstheme="minorBidi"/>
            <w:b w:val="0"/>
            <w:bCs w:val="0"/>
            <w:caps w:val="0"/>
            <w:noProof/>
            <w:sz w:val="24"/>
            <w:szCs w:val="24"/>
          </w:rPr>
          <w:tab/>
        </w:r>
        <w:r w:rsidR="00532285" w:rsidRPr="00EA2669">
          <w:rPr>
            <w:rStyle w:val="Hyperlink"/>
            <w:rFonts w:eastAsiaTheme="majorEastAsia"/>
            <w:noProof/>
          </w:rPr>
          <w:t>Detailed evaluation assumptions</w:t>
        </w:r>
        <w:r w:rsidR="00532285">
          <w:rPr>
            <w:noProof/>
            <w:webHidden/>
          </w:rPr>
          <w:tab/>
        </w:r>
        <w:r w:rsidR="00532285">
          <w:rPr>
            <w:noProof/>
            <w:webHidden/>
          </w:rPr>
          <w:fldChar w:fldCharType="begin"/>
        </w:r>
        <w:r w:rsidR="00532285">
          <w:rPr>
            <w:noProof/>
            <w:webHidden/>
          </w:rPr>
          <w:instrText xml:space="preserve"> PAGEREF _Toc16939909 \h </w:instrText>
        </w:r>
        <w:r w:rsidR="00532285">
          <w:rPr>
            <w:noProof/>
            <w:webHidden/>
          </w:rPr>
        </w:r>
        <w:r w:rsidR="00532285">
          <w:rPr>
            <w:noProof/>
            <w:webHidden/>
          </w:rPr>
          <w:fldChar w:fldCharType="separate"/>
        </w:r>
        <w:r w:rsidR="00532285">
          <w:rPr>
            <w:noProof/>
            <w:webHidden/>
          </w:rPr>
          <w:t>55</w:t>
        </w:r>
        <w:r w:rsidR="00532285">
          <w:rPr>
            <w:noProof/>
            <w:webHidden/>
          </w:rPr>
          <w:fldChar w:fldCharType="end"/>
        </w:r>
      </w:hyperlink>
    </w:p>
    <w:p w:rsidR="00532285" w:rsidRDefault="005344DB">
      <w:pPr>
        <w:pStyle w:val="TOC2"/>
        <w:tabs>
          <w:tab w:val="left" w:pos="720"/>
          <w:tab w:val="right" w:leader="dot" w:pos="9350"/>
        </w:tabs>
        <w:rPr>
          <w:rFonts w:eastAsiaTheme="minorEastAsia" w:cstheme="minorBidi"/>
          <w:smallCaps w:val="0"/>
          <w:noProof/>
          <w:sz w:val="24"/>
          <w:szCs w:val="24"/>
        </w:rPr>
      </w:pPr>
      <w:hyperlink w:anchor="_Toc16939910" w:history="1">
        <w:r w:rsidR="00532285" w:rsidRPr="00EA2669">
          <w:rPr>
            <w:rStyle w:val="Hyperlink"/>
            <w:rFonts w:eastAsiaTheme="majorEastAsia"/>
            <w:noProof/>
          </w:rPr>
          <w:t>a)</w:t>
        </w:r>
        <w:r w:rsidR="00532285">
          <w:rPr>
            <w:rFonts w:eastAsiaTheme="minorEastAsia" w:cstheme="minorBidi"/>
            <w:smallCaps w:val="0"/>
            <w:noProof/>
            <w:sz w:val="24"/>
            <w:szCs w:val="24"/>
          </w:rPr>
          <w:tab/>
        </w:r>
        <w:r w:rsidR="00532285" w:rsidRPr="00EA2669">
          <w:rPr>
            <w:rStyle w:val="Hyperlink"/>
            <w:rFonts w:eastAsiaTheme="majorEastAsia"/>
            <w:noProof/>
          </w:rPr>
          <w:t>Spectral Efficiency</w:t>
        </w:r>
        <w:r w:rsidR="00532285">
          <w:rPr>
            <w:noProof/>
            <w:webHidden/>
          </w:rPr>
          <w:tab/>
        </w:r>
        <w:r w:rsidR="00532285">
          <w:rPr>
            <w:noProof/>
            <w:webHidden/>
          </w:rPr>
          <w:fldChar w:fldCharType="begin"/>
        </w:r>
        <w:r w:rsidR="00532285">
          <w:rPr>
            <w:noProof/>
            <w:webHidden/>
          </w:rPr>
          <w:instrText xml:space="preserve"> PAGEREF _Toc16939910 \h </w:instrText>
        </w:r>
        <w:r w:rsidR="00532285">
          <w:rPr>
            <w:noProof/>
            <w:webHidden/>
          </w:rPr>
        </w:r>
        <w:r w:rsidR="00532285">
          <w:rPr>
            <w:noProof/>
            <w:webHidden/>
          </w:rPr>
          <w:fldChar w:fldCharType="separate"/>
        </w:r>
        <w:r w:rsidR="00532285">
          <w:rPr>
            <w:noProof/>
            <w:webHidden/>
          </w:rPr>
          <w:t>55</w:t>
        </w:r>
        <w:r w:rsidR="00532285">
          <w:rPr>
            <w:noProof/>
            <w:webHidden/>
          </w:rPr>
          <w:fldChar w:fldCharType="end"/>
        </w:r>
      </w:hyperlink>
    </w:p>
    <w:p w:rsidR="00532285" w:rsidRDefault="005344DB">
      <w:pPr>
        <w:pStyle w:val="TOC2"/>
        <w:tabs>
          <w:tab w:val="left" w:pos="720"/>
          <w:tab w:val="right" w:leader="dot" w:pos="9350"/>
        </w:tabs>
        <w:rPr>
          <w:rFonts w:eastAsiaTheme="minorEastAsia" w:cstheme="minorBidi"/>
          <w:smallCaps w:val="0"/>
          <w:noProof/>
          <w:sz w:val="24"/>
          <w:szCs w:val="24"/>
        </w:rPr>
      </w:pPr>
      <w:hyperlink w:anchor="_Toc16939911" w:history="1">
        <w:r w:rsidR="00532285" w:rsidRPr="00EA2669">
          <w:rPr>
            <w:rStyle w:val="Hyperlink"/>
            <w:rFonts w:eastAsiaTheme="majorEastAsia"/>
            <w:noProof/>
          </w:rPr>
          <w:t>b)</w:t>
        </w:r>
        <w:r w:rsidR="00532285">
          <w:rPr>
            <w:rFonts w:eastAsiaTheme="minorEastAsia" w:cstheme="minorBidi"/>
            <w:smallCaps w:val="0"/>
            <w:noProof/>
            <w:sz w:val="24"/>
            <w:szCs w:val="24"/>
          </w:rPr>
          <w:tab/>
        </w:r>
        <w:r w:rsidR="00532285" w:rsidRPr="00EA2669">
          <w:rPr>
            <w:rStyle w:val="Hyperlink"/>
            <w:rFonts w:eastAsiaTheme="majorEastAsia"/>
            <w:noProof/>
          </w:rPr>
          <w:t>Mobility</w:t>
        </w:r>
        <w:r w:rsidR="00532285">
          <w:rPr>
            <w:noProof/>
            <w:webHidden/>
          </w:rPr>
          <w:tab/>
        </w:r>
        <w:r w:rsidR="00532285">
          <w:rPr>
            <w:noProof/>
            <w:webHidden/>
          </w:rPr>
          <w:fldChar w:fldCharType="begin"/>
        </w:r>
        <w:r w:rsidR="00532285">
          <w:rPr>
            <w:noProof/>
            <w:webHidden/>
          </w:rPr>
          <w:instrText xml:space="preserve"> PAGEREF _Toc16939911 \h </w:instrText>
        </w:r>
        <w:r w:rsidR="00532285">
          <w:rPr>
            <w:noProof/>
            <w:webHidden/>
          </w:rPr>
        </w:r>
        <w:r w:rsidR="00532285">
          <w:rPr>
            <w:noProof/>
            <w:webHidden/>
          </w:rPr>
          <w:fldChar w:fldCharType="separate"/>
        </w:r>
        <w:r w:rsidR="00532285">
          <w:rPr>
            <w:noProof/>
            <w:webHidden/>
          </w:rPr>
          <w:t>55</w:t>
        </w:r>
        <w:r w:rsidR="00532285">
          <w:rPr>
            <w:noProof/>
            <w:webHidden/>
          </w:rPr>
          <w:fldChar w:fldCharType="end"/>
        </w:r>
      </w:hyperlink>
    </w:p>
    <w:p w:rsidR="00532285" w:rsidRDefault="005344DB">
      <w:pPr>
        <w:pStyle w:val="TOC2"/>
        <w:tabs>
          <w:tab w:val="left" w:pos="720"/>
          <w:tab w:val="right" w:leader="dot" w:pos="9350"/>
        </w:tabs>
        <w:rPr>
          <w:rFonts w:eastAsiaTheme="minorEastAsia" w:cstheme="minorBidi"/>
          <w:smallCaps w:val="0"/>
          <w:noProof/>
          <w:sz w:val="24"/>
          <w:szCs w:val="24"/>
        </w:rPr>
      </w:pPr>
      <w:hyperlink w:anchor="_Toc16939912" w:history="1">
        <w:r w:rsidR="00532285" w:rsidRPr="00EA2669">
          <w:rPr>
            <w:rStyle w:val="Hyperlink"/>
            <w:rFonts w:eastAsiaTheme="majorEastAsia"/>
            <w:noProof/>
          </w:rPr>
          <w:t>c)</w:t>
        </w:r>
        <w:r w:rsidR="00532285">
          <w:rPr>
            <w:rFonts w:eastAsiaTheme="minorEastAsia" w:cstheme="minorBidi"/>
            <w:smallCaps w:val="0"/>
            <w:noProof/>
            <w:sz w:val="24"/>
            <w:szCs w:val="24"/>
          </w:rPr>
          <w:tab/>
        </w:r>
        <w:r w:rsidR="00532285" w:rsidRPr="00EA2669">
          <w:rPr>
            <w:rStyle w:val="Hyperlink"/>
            <w:rFonts w:eastAsiaTheme="majorEastAsia"/>
            <w:noProof/>
          </w:rPr>
          <w:t>Reliability</w:t>
        </w:r>
        <w:r w:rsidR="00532285">
          <w:rPr>
            <w:noProof/>
            <w:webHidden/>
          </w:rPr>
          <w:tab/>
        </w:r>
        <w:r w:rsidR="00532285">
          <w:rPr>
            <w:noProof/>
            <w:webHidden/>
          </w:rPr>
          <w:fldChar w:fldCharType="begin"/>
        </w:r>
        <w:r w:rsidR="00532285">
          <w:rPr>
            <w:noProof/>
            <w:webHidden/>
          </w:rPr>
          <w:instrText xml:space="preserve"> PAGEREF _Toc16939912 \h </w:instrText>
        </w:r>
        <w:r w:rsidR="00532285">
          <w:rPr>
            <w:noProof/>
            <w:webHidden/>
          </w:rPr>
        </w:r>
        <w:r w:rsidR="00532285">
          <w:rPr>
            <w:noProof/>
            <w:webHidden/>
          </w:rPr>
          <w:fldChar w:fldCharType="separate"/>
        </w:r>
        <w:r w:rsidR="00532285">
          <w:rPr>
            <w:noProof/>
            <w:webHidden/>
          </w:rPr>
          <w:t>55</w:t>
        </w:r>
        <w:r w:rsidR="00532285">
          <w:rPr>
            <w:noProof/>
            <w:webHidden/>
          </w:rPr>
          <w:fldChar w:fldCharType="end"/>
        </w:r>
      </w:hyperlink>
    </w:p>
    <w:p w:rsidR="00532285" w:rsidRDefault="005344DB">
      <w:pPr>
        <w:pStyle w:val="TOC2"/>
        <w:tabs>
          <w:tab w:val="left" w:pos="720"/>
          <w:tab w:val="right" w:leader="dot" w:pos="9350"/>
        </w:tabs>
        <w:rPr>
          <w:rFonts w:eastAsiaTheme="minorEastAsia" w:cstheme="minorBidi"/>
          <w:smallCaps w:val="0"/>
          <w:noProof/>
          <w:sz w:val="24"/>
          <w:szCs w:val="24"/>
        </w:rPr>
      </w:pPr>
      <w:hyperlink w:anchor="_Toc16939913" w:history="1">
        <w:r w:rsidR="00532285" w:rsidRPr="00EA2669">
          <w:rPr>
            <w:rStyle w:val="Hyperlink"/>
            <w:rFonts w:eastAsiaTheme="majorEastAsia"/>
            <w:noProof/>
          </w:rPr>
          <w:t>d)</w:t>
        </w:r>
        <w:r w:rsidR="00532285">
          <w:rPr>
            <w:rFonts w:eastAsiaTheme="minorEastAsia" w:cstheme="minorBidi"/>
            <w:smallCaps w:val="0"/>
            <w:noProof/>
            <w:sz w:val="24"/>
            <w:szCs w:val="24"/>
          </w:rPr>
          <w:tab/>
        </w:r>
        <w:r w:rsidR="00532285" w:rsidRPr="00EA2669">
          <w:rPr>
            <w:rStyle w:val="Hyperlink"/>
            <w:rFonts w:eastAsiaTheme="majorEastAsia"/>
            <w:noProof/>
          </w:rPr>
          <w:t>Connection Density</w:t>
        </w:r>
        <w:r w:rsidR="00532285">
          <w:rPr>
            <w:noProof/>
            <w:webHidden/>
          </w:rPr>
          <w:tab/>
        </w:r>
        <w:r w:rsidR="00532285">
          <w:rPr>
            <w:noProof/>
            <w:webHidden/>
          </w:rPr>
          <w:fldChar w:fldCharType="begin"/>
        </w:r>
        <w:r w:rsidR="00532285">
          <w:rPr>
            <w:noProof/>
            <w:webHidden/>
          </w:rPr>
          <w:instrText xml:space="preserve"> PAGEREF _Toc16939913 \h </w:instrText>
        </w:r>
        <w:r w:rsidR="00532285">
          <w:rPr>
            <w:noProof/>
            <w:webHidden/>
          </w:rPr>
        </w:r>
        <w:r w:rsidR="00532285">
          <w:rPr>
            <w:noProof/>
            <w:webHidden/>
          </w:rPr>
          <w:fldChar w:fldCharType="separate"/>
        </w:r>
        <w:r w:rsidR="00532285">
          <w:rPr>
            <w:noProof/>
            <w:webHidden/>
          </w:rPr>
          <w:t>55</w:t>
        </w:r>
        <w:r w:rsidR="00532285">
          <w:rPr>
            <w:noProof/>
            <w:webHidden/>
          </w:rPr>
          <w:fldChar w:fldCharType="end"/>
        </w:r>
      </w:hyperlink>
    </w:p>
    <w:p w:rsidR="00E82F3A" w:rsidRDefault="00532285" w:rsidP="00E82F3A">
      <w:pPr>
        <w:pStyle w:val="ZT"/>
        <w:framePr w:wrap="auto" w:hAnchor="text" w:yAlign="inline"/>
        <w:wordWrap w:val="0"/>
        <w:spacing w:beforeLines="50" w:before="120" w:afterLines="50" w:after="120"/>
        <w:jc w:val="left"/>
        <w:rPr>
          <w:lang w:val="en-US" w:eastAsia="zh-CN"/>
        </w:rPr>
      </w:pPr>
      <w:r>
        <w:rPr>
          <w:lang w:val="en-US" w:eastAsia="zh-CN"/>
        </w:rPr>
        <w:fldChar w:fldCharType="end"/>
      </w:r>
    </w:p>
    <w:p w:rsidR="00EA3DB6" w:rsidRDefault="00EA3DB6">
      <w:r>
        <w:br w:type="page"/>
      </w:r>
    </w:p>
    <w:p w:rsidR="00E82F3A" w:rsidRDefault="00E82F3A">
      <w:pPr>
        <w:widowControl w:val="0"/>
        <w:pBdr>
          <w:top w:val="nil"/>
          <w:left w:val="nil"/>
          <w:bottom w:val="nil"/>
          <w:right w:val="nil"/>
          <w:between w:val="nil"/>
        </w:pBdr>
        <w:spacing w:line="276" w:lineRule="auto"/>
      </w:pPr>
    </w:p>
    <w:p w:rsidR="00E82F3A" w:rsidRDefault="00E82F3A">
      <w:pPr>
        <w:widowControl w:val="0"/>
        <w:pBdr>
          <w:top w:val="nil"/>
          <w:left w:val="nil"/>
          <w:bottom w:val="nil"/>
          <w:right w:val="nil"/>
          <w:between w:val="nil"/>
        </w:pBdr>
        <w:spacing w:line="276" w:lineRule="auto"/>
      </w:pPr>
    </w:p>
    <w:p w:rsidR="00811447" w:rsidRDefault="00536557">
      <w:pPr>
        <w:pStyle w:val="Title"/>
        <w:jc w:val="center"/>
        <w:rPr>
          <w:u w:val="single"/>
        </w:rPr>
      </w:pPr>
      <w:r>
        <w:rPr>
          <w:u w:val="single"/>
        </w:rPr>
        <w:t>Self-Evaluation Report of TSDSI RIT</w:t>
      </w:r>
    </w:p>
    <w:p w:rsidR="00811447" w:rsidRDefault="00811447"/>
    <w:p w:rsidR="00811447" w:rsidRDefault="00536557">
      <w:r>
        <w:t xml:space="preserve">This report presents the self-evaluation results of the TSDSI RIT described in the characteristics template. These results are based on simulations, observations and analytical approaches using procedures described in Report ITU-R M. 2412. </w:t>
      </w:r>
    </w:p>
    <w:p w:rsidR="00811447" w:rsidRDefault="00536557">
      <w:r>
        <w:t xml:space="preserve">In this report, we provide details about all the KPI indicated in ITU-R M. 2410. </w:t>
      </w:r>
    </w:p>
    <w:p w:rsidR="00811447" w:rsidRDefault="00811447"/>
    <w:tbl>
      <w:tblPr>
        <w:tblStyle w:val="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6"/>
        <w:gridCol w:w="1250"/>
        <w:gridCol w:w="909"/>
        <w:gridCol w:w="1059"/>
        <w:gridCol w:w="1363"/>
        <w:gridCol w:w="1302"/>
      </w:tblGrid>
      <w:tr w:rsidR="00811447">
        <w:trPr>
          <w:trHeight w:val="320"/>
        </w:trPr>
        <w:tc>
          <w:tcPr>
            <w:tcW w:w="3746" w:type="dxa"/>
          </w:tcPr>
          <w:p w:rsidR="00811447" w:rsidRDefault="00811447">
            <w:pPr>
              <w:rPr>
                <w:sz w:val="18"/>
                <w:szCs w:val="18"/>
              </w:rPr>
            </w:pPr>
          </w:p>
        </w:tc>
        <w:tc>
          <w:tcPr>
            <w:tcW w:w="3218" w:type="dxa"/>
            <w:gridSpan w:val="3"/>
          </w:tcPr>
          <w:p w:rsidR="00811447" w:rsidRDefault="00536557">
            <w:pPr>
              <w:jc w:val="center"/>
              <w:rPr>
                <w:b/>
                <w:color w:val="000000"/>
                <w:sz w:val="18"/>
                <w:szCs w:val="18"/>
              </w:rPr>
            </w:pPr>
            <w:r>
              <w:rPr>
                <w:b/>
                <w:color w:val="000000"/>
                <w:sz w:val="18"/>
                <w:szCs w:val="18"/>
              </w:rPr>
              <w:t>eMBB</w:t>
            </w:r>
          </w:p>
        </w:tc>
        <w:tc>
          <w:tcPr>
            <w:tcW w:w="1363" w:type="dxa"/>
          </w:tcPr>
          <w:p w:rsidR="00811447" w:rsidRDefault="00536557">
            <w:pPr>
              <w:jc w:val="center"/>
              <w:rPr>
                <w:b/>
                <w:color w:val="000000"/>
                <w:sz w:val="18"/>
                <w:szCs w:val="18"/>
              </w:rPr>
            </w:pPr>
            <w:r>
              <w:rPr>
                <w:b/>
                <w:color w:val="000000"/>
                <w:sz w:val="18"/>
                <w:szCs w:val="18"/>
              </w:rPr>
              <w:t>mMTC</w:t>
            </w:r>
          </w:p>
        </w:tc>
        <w:tc>
          <w:tcPr>
            <w:tcW w:w="1302" w:type="dxa"/>
          </w:tcPr>
          <w:p w:rsidR="00811447" w:rsidRDefault="00536557">
            <w:pPr>
              <w:jc w:val="center"/>
              <w:rPr>
                <w:b/>
                <w:color w:val="000000"/>
                <w:sz w:val="18"/>
                <w:szCs w:val="18"/>
              </w:rPr>
            </w:pPr>
            <w:r>
              <w:rPr>
                <w:b/>
                <w:color w:val="000000"/>
                <w:sz w:val="18"/>
                <w:szCs w:val="18"/>
              </w:rPr>
              <w:t>URLLC</w:t>
            </w:r>
          </w:p>
        </w:tc>
      </w:tr>
      <w:tr w:rsidR="00811447">
        <w:trPr>
          <w:trHeight w:val="680"/>
        </w:trPr>
        <w:tc>
          <w:tcPr>
            <w:tcW w:w="3746" w:type="dxa"/>
          </w:tcPr>
          <w:p w:rsidR="00811447" w:rsidRDefault="00536557">
            <w:pPr>
              <w:rPr>
                <w:b/>
                <w:color w:val="000000"/>
                <w:sz w:val="18"/>
                <w:szCs w:val="18"/>
              </w:rPr>
            </w:pPr>
            <w:r>
              <w:rPr>
                <w:b/>
                <w:color w:val="000000"/>
                <w:sz w:val="18"/>
                <w:szCs w:val="18"/>
              </w:rPr>
              <w:t>KPI/Test environment</w:t>
            </w:r>
          </w:p>
        </w:tc>
        <w:tc>
          <w:tcPr>
            <w:tcW w:w="1250" w:type="dxa"/>
          </w:tcPr>
          <w:p w:rsidR="00811447" w:rsidRDefault="00536557">
            <w:pPr>
              <w:rPr>
                <w:b/>
                <w:color w:val="000000"/>
                <w:sz w:val="18"/>
                <w:szCs w:val="18"/>
              </w:rPr>
            </w:pPr>
            <w:r>
              <w:rPr>
                <w:b/>
                <w:color w:val="000000"/>
                <w:sz w:val="18"/>
                <w:szCs w:val="18"/>
              </w:rPr>
              <w:t>Indoor hostspot-eMBB</w:t>
            </w:r>
          </w:p>
        </w:tc>
        <w:tc>
          <w:tcPr>
            <w:tcW w:w="909" w:type="dxa"/>
          </w:tcPr>
          <w:p w:rsidR="00811447" w:rsidRDefault="00536557">
            <w:pPr>
              <w:jc w:val="center"/>
              <w:rPr>
                <w:b/>
                <w:color w:val="000000"/>
                <w:sz w:val="18"/>
                <w:szCs w:val="18"/>
              </w:rPr>
            </w:pPr>
            <w:r>
              <w:rPr>
                <w:b/>
                <w:color w:val="000000"/>
                <w:sz w:val="18"/>
                <w:szCs w:val="18"/>
              </w:rPr>
              <w:t>Dense Urban – eMBB</w:t>
            </w:r>
          </w:p>
        </w:tc>
        <w:tc>
          <w:tcPr>
            <w:tcW w:w="1059" w:type="dxa"/>
          </w:tcPr>
          <w:p w:rsidR="00811447" w:rsidRDefault="00536557">
            <w:pPr>
              <w:jc w:val="center"/>
              <w:rPr>
                <w:b/>
                <w:color w:val="000000"/>
                <w:sz w:val="18"/>
                <w:szCs w:val="18"/>
              </w:rPr>
            </w:pPr>
            <w:r>
              <w:rPr>
                <w:b/>
                <w:color w:val="000000"/>
                <w:sz w:val="18"/>
                <w:szCs w:val="18"/>
              </w:rPr>
              <w:t>Rural – eMBB</w:t>
            </w:r>
          </w:p>
        </w:tc>
        <w:tc>
          <w:tcPr>
            <w:tcW w:w="1363" w:type="dxa"/>
          </w:tcPr>
          <w:p w:rsidR="00811447" w:rsidRDefault="00536557">
            <w:pPr>
              <w:jc w:val="center"/>
              <w:rPr>
                <w:b/>
                <w:color w:val="000000"/>
                <w:sz w:val="18"/>
                <w:szCs w:val="18"/>
              </w:rPr>
            </w:pPr>
            <w:r>
              <w:rPr>
                <w:b/>
                <w:color w:val="000000"/>
                <w:sz w:val="18"/>
                <w:szCs w:val="18"/>
              </w:rPr>
              <w:t>Urban Macro – mMTC</w:t>
            </w:r>
          </w:p>
        </w:tc>
        <w:tc>
          <w:tcPr>
            <w:tcW w:w="1302" w:type="dxa"/>
          </w:tcPr>
          <w:p w:rsidR="00811447" w:rsidRDefault="00536557">
            <w:pPr>
              <w:jc w:val="center"/>
              <w:rPr>
                <w:b/>
                <w:color w:val="000000"/>
                <w:sz w:val="18"/>
                <w:szCs w:val="18"/>
              </w:rPr>
            </w:pPr>
            <w:r>
              <w:rPr>
                <w:b/>
                <w:color w:val="000000"/>
                <w:sz w:val="18"/>
                <w:szCs w:val="18"/>
              </w:rPr>
              <w:t>Urban Macro – URLLC</w:t>
            </w:r>
          </w:p>
        </w:tc>
      </w:tr>
      <w:tr w:rsidR="00811447">
        <w:trPr>
          <w:trHeight w:val="320"/>
        </w:trPr>
        <w:tc>
          <w:tcPr>
            <w:tcW w:w="3746" w:type="dxa"/>
          </w:tcPr>
          <w:p w:rsidR="00811447" w:rsidRDefault="00536557">
            <w:pPr>
              <w:rPr>
                <w:b/>
                <w:color w:val="000000"/>
                <w:sz w:val="18"/>
                <w:szCs w:val="18"/>
                <w:u w:val="single"/>
              </w:rPr>
            </w:pPr>
            <w:r>
              <w:rPr>
                <w:b/>
                <w:color w:val="000000"/>
                <w:sz w:val="18"/>
                <w:szCs w:val="18"/>
                <w:u w:val="single"/>
              </w:rPr>
              <w:t xml:space="preserve">System Simulation </w:t>
            </w:r>
          </w:p>
        </w:tc>
        <w:tc>
          <w:tcPr>
            <w:tcW w:w="1250" w:type="dxa"/>
          </w:tcPr>
          <w:p w:rsidR="00811447" w:rsidRDefault="00811447">
            <w:pPr>
              <w:rPr>
                <w:b/>
                <w:color w:val="000000"/>
                <w:sz w:val="18"/>
                <w:szCs w:val="18"/>
                <w:u w:val="single"/>
              </w:rPr>
            </w:pPr>
          </w:p>
        </w:tc>
        <w:tc>
          <w:tcPr>
            <w:tcW w:w="909" w:type="dxa"/>
          </w:tcPr>
          <w:p w:rsidR="00811447" w:rsidRDefault="00811447">
            <w:pPr>
              <w:rPr>
                <w:sz w:val="18"/>
                <w:szCs w:val="18"/>
              </w:rPr>
            </w:pPr>
          </w:p>
        </w:tc>
        <w:tc>
          <w:tcPr>
            <w:tcW w:w="1059" w:type="dxa"/>
          </w:tcPr>
          <w:p w:rsidR="00811447" w:rsidRDefault="00811447">
            <w:pPr>
              <w:rPr>
                <w:sz w:val="18"/>
                <w:szCs w:val="18"/>
              </w:rPr>
            </w:pPr>
          </w:p>
        </w:tc>
        <w:tc>
          <w:tcPr>
            <w:tcW w:w="1363" w:type="dxa"/>
          </w:tcPr>
          <w:p w:rsidR="00811447" w:rsidRDefault="00811447">
            <w:pPr>
              <w:rPr>
                <w:sz w:val="18"/>
                <w:szCs w:val="18"/>
              </w:rPr>
            </w:pPr>
          </w:p>
        </w:tc>
        <w:tc>
          <w:tcPr>
            <w:tcW w:w="1302" w:type="dxa"/>
          </w:tcPr>
          <w:p w:rsidR="00811447" w:rsidRDefault="00811447">
            <w:pPr>
              <w:rPr>
                <w:sz w:val="18"/>
                <w:szCs w:val="18"/>
              </w:rPr>
            </w:pPr>
          </w:p>
        </w:tc>
      </w:tr>
      <w:tr w:rsidR="00811447">
        <w:trPr>
          <w:trHeight w:val="320"/>
        </w:trPr>
        <w:tc>
          <w:tcPr>
            <w:tcW w:w="3746" w:type="dxa"/>
          </w:tcPr>
          <w:p w:rsidR="00811447" w:rsidRDefault="00536557">
            <w:pPr>
              <w:rPr>
                <w:color w:val="000000"/>
                <w:sz w:val="18"/>
                <w:szCs w:val="18"/>
              </w:rPr>
            </w:pPr>
            <w:r>
              <w:rPr>
                <w:color w:val="000000"/>
                <w:sz w:val="18"/>
                <w:szCs w:val="18"/>
              </w:rPr>
              <w:t>Average spectral efficiency (ASE)</w:t>
            </w:r>
          </w:p>
        </w:tc>
        <w:tc>
          <w:tcPr>
            <w:tcW w:w="1250" w:type="dxa"/>
          </w:tcPr>
          <w:p w:rsidR="00811447" w:rsidRDefault="00536557">
            <w:pPr>
              <w:jc w:val="center"/>
              <w:rPr>
                <w:b/>
                <w:color w:val="000000"/>
                <w:sz w:val="16"/>
                <w:szCs w:val="16"/>
              </w:rPr>
            </w:pPr>
            <w:r>
              <w:rPr>
                <w:b/>
                <w:color w:val="000000"/>
                <w:sz w:val="16"/>
                <w:szCs w:val="16"/>
              </w:rPr>
              <w:t>Sec 10</w:t>
            </w:r>
          </w:p>
        </w:tc>
        <w:tc>
          <w:tcPr>
            <w:tcW w:w="909" w:type="dxa"/>
          </w:tcPr>
          <w:p w:rsidR="00811447" w:rsidRDefault="00536557">
            <w:pPr>
              <w:jc w:val="center"/>
              <w:rPr>
                <w:b/>
                <w:color w:val="000000"/>
                <w:sz w:val="16"/>
                <w:szCs w:val="16"/>
              </w:rPr>
            </w:pPr>
            <w:r>
              <w:rPr>
                <w:b/>
                <w:color w:val="000000"/>
                <w:sz w:val="16"/>
                <w:szCs w:val="16"/>
              </w:rPr>
              <w:t>Sec 10</w:t>
            </w:r>
          </w:p>
        </w:tc>
        <w:tc>
          <w:tcPr>
            <w:tcW w:w="1059" w:type="dxa"/>
          </w:tcPr>
          <w:p w:rsidR="00811447" w:rsidRDefault="00536557">
            <w:pPr>
              <w:jc w:val="center"/>
              <w:rPr>
                <w:b/>
                <w:color w:val="000000"/>
                <w:sz w:val="16"/>
                <w:szCs w:val="16"/>
              </w:rPr>
            </w:pPr>
            <w:r>
              <w:rPr>
                <w:b/>
                <w:color w:val="000000"/>
                <w:sz w:val="16"/>
                <w:szCs w:val="16"/>
              </w:rPr>
              <w:t>Sec 10</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60"/>
        </w:trPr>
        <w:tc>
          <w:tcPr>
            <w:tcW w:w="3746" w:type="dxa"/>
          </w:tcPr>
          <w:p w:rsidR="00811447" w:rsidRDefault="00536557">
            <w:pPr>
              <w:rPr>
                <w:color w:val="000000"/>
                <w:sz w:val="18"/>
                <w:szCs w:val="18"/>
              </w:rPr>
            </w:pPr>
            <w:r>
              <w:rPr>
                <w:color w:val="000000"/>
                <w:sz w:val="18"/>
                <w:szCs w:val="18"/>
              </w:rPr>
              <w:t>5</w:t>
            </w:r>
            <w:r>
              <w:rPr>
                <w:color w:val="000000"/>
                <w:sz w:val="18"/>
                <w:szCs w:val="18"/>
                <w:vertAlign w:val="superscript"/>
              </w:rPr>
              <w:t>th</w:t>
            </w:r>
            <w:r>
              <w:rPr>
                <w:color w:val="000000"/>
                <w:sz w:val="18"/>
                <w:szCs w:val="18"/>
              </w:rPr>
              <w:t xml:space="preserve"> percentile user spectral efficiency (5SE)</w:t>
            </w:r>
          </w:p>
        </w:tc>
        <w:tc>
          <w:tcPr>
            <w:tcW w:w="1250" w:type="dxa"/>
          </w:tcPr>
          <w:p w:rsidR="00811447" w:rsidRDefault="00536557">
            <w:pPr>
              <w:jc w:val="center"/>
              <w:rPr>
                <w:b/>
                <w:color w:val="000000"/>
                <w:sz w:val="16"/>
                <w:szCs w:val="16"/>
              </w:rPr>
            </w:pPr>
            <w:r>
              <w:rPr>
                <w:b/>
                <w:color w:val="000000"/>
                <w:sz w:val="16"/>
                <w:szCs w:val="16"/>
              </w:rPr>
              <w:t>Sec 9-10</w:t>
            </w:r>
          </w:p>
        </w:tc>
        <w:tc>
          <w:tcPr>
            <w:tcW w:w="909" w:type="dxa"/>
          </w:tcPr>
          <w:p w:rsidR="00811447" w:rsidRDefault="00536557">
            <w:pPr>
              <w:jc w:val="center"/>
              <w:rPr>
                <w:b/>
                <w:color w:val="000000"/>
                <w:sz w:val="16"/>
                <w:szCs w:val="16"/>
              </w:rPr>
            </w:pPr>
            <w:r>
              <w:rPr>
                <w:b/>
                <w:color w:val="000000"/>
                <w:sz w:val="16"/>
                <w:szCs w:val="16"/>
              </w:rPr>
              <w:t>Sec 9-10</w:t>
            </w:r>
          </w:p>
        </w:tc>
        <w:tc>
          <w:tcPr>
            <w:tcW w:w="1059" w:type="dxa"/>
          </w:tcPr>
          <w:p w:rsidR="00811447" w:rsidRDefault="00536557">
            <w:pPr>
              <w:jc w:val="center"/>
              <w:rPr>
                <w:b/>
                <w:color w:val="000000"/>
                <w:sz w:val="16"/>
                <w:szCs w:val="16"/>
              </w:rPr>
            </w:pPr>
            <w:r>
              <w:rPr>
                <w:b/>
                <w:color w:val="000000"/>
                <w:sz w:val="16"/>
                <w:szCs w:val="16"/>
              </w:rPr>
              <w:t>Sec 9-10</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Connection density</w:t>
            </w:r>
          </w:p>
        </w:tc>
        <w:tc>
          <w:tcPr>
            <w:tcW w:w="1250" w:type="dxa"/>
          </w:tcPr>
          <w:p w:rsidR="00811447" w:rsidRDefault="00536557">
            <w:pPr>
              <w:jc w:val="center"/>
              <w:rPr>
                <w:color w:val="000000"/>
                <w:sz w:val="16"/>
                <w:szCs w:val="16"/>
              </w:rPr>
            </w:pPr>
            <w:r>
              <w:rPr>
                <w:color w:val="000000"/>
                <w:sz w:val="16"/>
                <w:szCs w:val="16"/>
              </w:rPr>
              <w:t> </w:t>
            </w:r>
          </w:p>
        </w:tc>
        <w:tc>
          <w:tcPr>
            <w:tcW w:w="909" w:type="dxa"/>
          </w:tcPr>
          <w:p w:rsidR="00811447" w:rsidRDefault="00536557">
            <w:pPr>
              <w:jc w:val="center"/>
              <w:rPr>
                <w:color w:val="000000"/>
                <w:sz w:val="16"/>
                <w:szCs w:val="16"/>
              </w:rPr>
            </w:pPr>
            <w:r>
              <w:rPr>
                <w:color w:val="000000"/>
                <w:sz w:val="16"/>
                <w:szCs w:val="16"/>
              </w:rPr>
              <w:t> </w:t>
            </w:r>
          </w:p>
        </w:tc>
        <w:tc>
          <w:tcPr>
            <w:tcW w:w="1059" w:type="dxa"/>
          </w:tcPr>
          <w:p w:rsidR="00811447" w:rsidRDefault="00536557">
            <w:pPr>
              <w:jc w:val="center"/>
              <w:rPr>
                <w:color w:val="000000"/>
                <w:sz w:val="16"/>
                <w:szCs w:val="16"/>
              </w:rPr>
            </w:pPr>
            <w:r>
              <w:rPr>
                <w:color w:val="000000"/>
                <w:sz w:val="16"/>
                <w:szCs w:val="16"/>
              </w:rPr>
              <w:t> </w:t>
            </w:r>
          </w:p>
        </w:tc>
        <w:tc>
          <w:tcPr>
            <w:tcW w:w="1363" w:type="dxa"/>
          </w:tcPr>
          <w:p w:rsidR="00811447" w:rsidRDefault="00536557">
            <w:pPr>
              <w:jc w:val="center"/>
              <w:rPr>
                <w:b/>
                <w:color w:val="000000"/>
                <w:sz w:val="16"/>
                <w:szCs w:val="16"/>
              </w:rPr>
            </w:pPr>
            <w:r>
              <w:rPr>
                <w:b/>
                <w:color w:val="000000"/>
                <w:sz w:val="16"/>
                <w:szCs w:val="16"/>
              </w:rPr>
              <w:t>Sec 15</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Mobility</w:t>
            </w:r>
          </w:p>
        </w:tc>
        <w:tc>
          <w:tcPr>
            <w:tcW w:w="1250" w:type="dxa"/>
          </w:tcPr>
          <w:p w:rsidR="00811447" w:rsidRDefault="00536557">
            <w:pPr>
              <w:jc w:val="center"/>
              <w:rPr>
                <w:b/>
                <w:color w:val="000000"/>
                <w:sz w:val="16"/>
                <w:szCs w:val="16"/>
              </w:rPr>
            </w:pPr>
            <w:r>
              <w:rPr>
                <w:b/>
                <w:color w:val="000000"/>
                <w:sz w:val="16"/>
                <w:szCs w:val="16"/>
              </w:rPr>
              <w:t>Sec 13</w:t>
            </w:r>
          </w:p>
        </w:tc>
        <w:tc>
          <w:tcPr>
            <w:tcW w:w="909" w:type="dxa"/>
          </w:tcPr>
          <w:p w:rsidR="00811447" w:rsidRDefault="00536557">
            <w:pPr>
              <w:jc w:val="center"/>
              <w:rPr>
                <w:b/>
                <w:color w:val="000000"/>
                <w:sz w:val="16"/>
                <w:szCs w:val="16"/>
              </w:rPr>
            </w:pPr>
            <w:r>
              <w:rPr>
                <w:b/>
                <w:color w:val="000000"/>
                <w:sz w:val="16"/>
                <w:szCs w:val="16"/>
              </w:rPr>
              <w:t>Sec 13</w:t>
            </w:r>
          </w:p>
        </w:tc>
        <w:tc>
          <w:tcPr>
            <w:tcW w:w="1059" w:type="dxa"/>
          </w:tcPr>
          <w:p w:rsidR="00811447" w:rsidRDefault="00536557">
            <w:pPr>
              <w:jc w:val="center"/>
              <w:rPr>
                <w:b/>
                <w:color w:val="000000"/>
                <w:sz w:val="16"/>
                <w:szCs w:val="16"/>
              </w:rPr>
            </w:pPr>
            <w:r>
              <w:rPr>
                <w:b/>
                <w:color w:val="000000"/>
                <w:sz w:val="16"/>
                <w:szCs w:val="16"/>
              </w:rPr>
              <w:t>Sec 13</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Reliability</w:t>
            </w:r>
          </w:p>
        </w:tc>
        <w:tc>
          <w:tcPr>
            <w:tcW w:w="1250" w:type="dxa"/>
          </w:tcPr>
          <w:p w:rsidR="00811447" w:rsidRDefault="00536557">
            <w:pPr>
              <w:jc w:val="center"/>
              <w:rPr>
                <w:color w:val="000000"/>
                <w:sz w:val="16"/>
                <w:szCs w:val="16"/>
              </w:rPr>
            </w:pPr>
            <w:r>
              <w:rPr>
                <w:color w:val="000000"/>
                <w:sz w:val="16"/>
                <w:szCs w:val="16"/>
              </w:rPr>
              <w:t> </w:t>
            </w:r>
          </w:p>
        </w:tc>
        <w:tc>
          <w:tcPr>
            <w:tcW w:w="909" w:type="dxa"/>
          </w:tcPr>
          <w:p w:rsidR="00811447" w:rsidRDefault="00536557">
            <w:pPr>
              <w:jc w:val="center"/>
              <w:rPr>
                <w:color w:val="000000"/>
                <w:sz w:val="16"/>
                <w:szCs w:val="16"/>
              </w:rPr>
            </w:pPr>
            <w:r>
              <w:rPr>
                <w:color w:val="000000"/>
                <w:sz w:val="16"/>
                <w:szCs w:val="16"/>
              </w:rPr>
              <w:t> </w:t>
            </w:r>
          </w:p>
        </w:tc>
        <w:tc>
          <w:tcPr>
            <w:tcW w:w="1059" w:type="dxa"/>
          </w:tcPr>
          <w:p w:rsidR="00811447" w:rsidRDefault="00536557">
            <w:pPr>
              <w:jc w:val="center"/>
              <w:rPr>
                <w:color w:val="000000"/>
                <w:sz w:val="16"/>
                <w:szCs w:val="16"/>
              </w:rPr>
            </w:pPr>
            <w:r>
              <w:rPr>
                <w:color w:val="000000"/>
                <w:sz w:val="16"/>
                <w:szCs w:val="16"/>
              </w:rPr>
              <w:t> </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b/>
                <w:color w:val="000000"/>
                <w:sz w:val="16"/>
                <w:szCs w:val="16"/>
              </w:rPr>
            </w:pPr>
            <w:r>
              <w:rPr>
                <w:b/>
                <w:color w:val="000000"/>
                <w:sz w:val="16"/>
                <w:szCs w:val="16"/>
              </w:rPr>
              <w:t>Sec 14</w:t>
            </w:r>
          </w:p>
        </w:tc>
      </w:tr>
      <w:tr w:rsidR="00811447">
        <w:trPr>
          <w:trHeight w:val="320"/>
        </w:trPr>
        <w:tc>
          <w:tcPr>
            <w:tcW w:w="3746" w:type="dxa"/>
          </w:tcPr>
          <w:p w:rsidR="00811447" w:rsidRDefault="00536557">
            <w:pPr>
              <w:rPr>
                <w:b/>
                <w:color w:val="000000"/>
                <w:sz w:val="18"/>
                <w:szCs w:val="18"/>
                <w:u w:val="single"/>
              </w:rPr>
            </w:pPr>
            <w:r>
              <w:rPr>
                <w:b/>
                <w:color w:val="000000"/>
                <w:sz w:val="18"/>
                <w:szCs w:val="18"/>
                <w:u w:val="single"/>
              </w:rPr>
              <w:t>Analytical approach</w:t>
            </w:r>
          </w:p>
        </w:tc>
        <w:tc>
          <w:tcPr>
            <w:tcW w:w="1250" w:type="dxa"/>
          </w:tcPr>
          <w:p w:rsidR="00811447" w:rsidRDefault="00536557">
            <w:pPr>
              <w:jc w:val="center"/>
              <w:rPr>
                <w:color w:val="000000"/>
                <w:sz w:val="16"/>
                <w:szCs w:val="16"/>
              </w:rPr>
            </w:pPr>
            <w:r>
              <w:rPr>
                <w:color w:val="000000"/>
                <w:sz w:val="16"/>
                <w:szCs w:val="16"/>
              </w:rPr>
              <w:t> </w:t>
            </w:r>
          </w:p>
        </w:tc>
        <w:tc>
          <w:tcPr>
            <w:tcW w:w="909" w:type="dxa"/>
          </w:tcPr>
          <w:p w:rsidR="00811447" w:rsidRDefault="00536557">
            <w:pPr>
              <w:jc w:val="center"/>
              <w:rPr>
                <w:color w:val="000000"/>
                <w:sz w:val="16"/>
                <w:szCs w:val="16"/>
              </w:rPr>
            </w:pPr>
            <w:r>
              <w:rPr>
                <w:color w:val="000000"/>
                <w:sz w:val="16"/>
                <w:szCs w:val="16"/>
              </w:rPr>
              <w:t> </w:t>
            </w:r>
          </w:p>
        </w:tc>
        <w:tc>
          <w:tcPr>
            <w:tcW w:w="1059" w:type="dxa"/>
          </w:tcPr>
          <w:p w:rsidR="00811447" w:rsidRDefault="00536557">
            <w:pPr>
              <w:jc w:val="center"/>
              <w:rPr>
                <w:color w:val="000000"/>
                <w:sz w:val="16"/>
                <w:szCs w:val="16"/>
              </w:rPr>
            </w:pPr>
            <w:r>
              <w:rPr>
                <w:color w:val="000000"/>
                <w:sz w:val="16"/>
                <w:szCs w:val="16"/>
              </w:rPr>
              <w:t> </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 xml:space="preserve">Peak spectral efficiency </w:t>
            </w:r>
          </w:p>
        </w:tc>
        <w:tc>
          <w:tcPr>
            <w:tcW w:w="3218" w:type="dxa"/>
            <w:gridSpan w:val="3"/>
          </w:tcPr>
          <w:p w:rsidR="00811447" w:rsidRDefault="00536557">
            <w:pPr>
              <w:jc w:val="center"/>
              <w:rPr>
                <w:b/>
                <w:color w:val="000000"/>
                <w:sz w:val="16"/>
                <w:szCs w:val="16"/>
              </w:rPr>
            </w:pPr>
            <w:r>
              <w:rPr>
                <w:b/>
                <w:color w:val="000000"/>
                <w:sz w:val="16"/>
                <w:szCs w:val="16"/>
              </w:rPr>
              <w:t>Sec 1</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 xml:space="preserve">Peak data rate </w:t>
            </w:r>
          </w:p>
        </w:tc>
        <w:tc>
          <w:tcPr>
            <w:tcW w:w="3218" w:type="dxa"/>
            <w:gridSpan w:val="3"/>
          </w:tcPr>
          <w:p w:rsidR="00811447" w:rsidRDefault="00536557">
            <w:pPr>
              <w:jc w:val="center"/>
              <w:rPr>
                <w:b/>
                <w:color w:val="000000"/>
                <w:sz w:val="16"/>
                <w:szCs w:val="16"/>
              </w:rPr>
            </w:pPr>
            <w:r>
              <w:rPr>
                <w:b/>
                <w:color w:val="000000"/>
                <w:sz w:val="16"/>
                <w:szCs w:val="16"/>
              </w:rPr>
              <w:t>Sec 2</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User experienced data rate</w:t>
            </w:r>
          </w:p>
        </w:tc>
        <w:tc>
          <w:tcPr>
            <w:tcW w:w="1250" w:type="dxa"/>
          </w:tcPr>
          <w:p w:rsidR="00811447" w:rsidRDefault="00536557">
            <w:pPr>
              <w:jc w:val="center"/>
              <w:rPr>
                <w:color w:val="000000"/>
                <w:sz w:val="16"/>
                <w:szCs w:val="16"/>
              </w:rPr>
            </w:pPr>
            <w:r>
              <w:rPr>
                <w:color w:val="000000"/>
                <w:sz w:val="16"/>
                <w:szCs w:val="16"/>
              </w:rPr>
              <w:t> </w:t>
            </w:r>
          </w:p>
        </w:tc>
        <w:tc>
          <w:tcPr>
            <w:tcW w:w="909" w:type="dxa"/>
          </w:tcPr>
          <w:p w:rsidR="00811447" w:rsidRDefault="00536557">
            <w:pPr>
              <w:jc w:val="center"/>
              <w:rPr>
                <w:b/>
                <w:color w:val="000000"/>
                <w:sz w:val="16"/>
                <w:szCs w:val="16"/>
              </w:rPr>
            </w:pPr>
            <w:r>
              <w:rPr>
                <w:b/>
                <w:color w:val="000000"/>
                <w:sz w:val="16"/>
                <w:szCs w:val="16"/>
              </w:rPr>
              <w:t>Sec 11</w:t>
            </w:r>
          </w:p>
        </w:tc>
        <w:tc>
          <w:tcPr>
            <w:tcW w:w="1059" w:type="dxa"/>
          </w:tcPr>
          <w:p w:rsidR="00811447" w:rsidRDefault="00536557">
            <w:pPr>
              <w:jc w:val="center"/>
              <w:rPr>
                <w:color w:val="000000"/>
                <w:sz w:val="16"/>
                <w:szCs w:val="16"/>
              </w:rPr>
            </w:pPr>
            <w:r>
              <w:rPr>
                <w:color w:val="000000"/>
                <w:sz w:val="16"/>
                <w:szCs w:val="16"/>
              </w:rPr>
              <w:t> </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Area traffic capacity</w:t>
            </w:r>
          </w:p>
        </w:tc>
        <w:tc>
          <w:tcPr>
            <w:tcW w:w="1250" w:type="dxa"/>
          </w:tcPr>
          <w:p w:rsidR="00811447" w:rsidRDefault="00536557">
            <w:pPr>
              <w:jc w:val="center"/>
              <w:rPr>
                <w:b/>
                <w:color w:val="000000"/>
                <w:sz w:val="16"/>
                <w:szCs w:val="16"/>
              </w:rPr>
            </w:pPr>
            <w:r>
              <w:rPr>
                <w:b/>
                <w:color w:val="000000"/>
                <w:sz w:val="16"/>
                <w:szCs w:val="16"/>
              </w:rPr>
              <w:t>Sec 12</w:t>
            </w:r>
          </w:p>
        </w:tc>
        <w:tc>
          <w:tcPr>
            <w:tcW w:w="909" w:type="dxa"/>
          </w:tcPr>
          <w:p w:rsidR="00811447" w:rsidRDefault="00536557">
            <w:pPr>
              <w:jc w:val="center"/>
              <w:rPr>
                <w:color w:val="000000"/>
                <w:sz w:val="16"/>
                <w:szCs w:val="16"/>
              </w:rPr>
            </w:pPr>
            <w:r>
              <w:rPr>
                <w:color w:val="000000"/>
                <w:sz w:val="16"/>
                <w:szCs w:val="16"/>
              </w:rPr>
              <w:t> </w:t>
            </w:r>
          </w:p>
        </w:tc>
        <w:tc>
          <w:tcPr>
            <w:tcW w:w="1059" w:type="dxa"/>
          </w:tcPr>
          <w:p w:rsidR="00811447" w:rsidRDefault="00536557">
            <w:pPr>
              <w:jc w:val="center"/>
              <w:rPr>
                <w:color w:val="000000"/>
                <w:sz w:val="16"/>
                <w:szCs w:val="16"/>
              </w:rPr>
            </w:pPr>
            <w:r>
              <w:rPr>
                <w:color w:val="000000"/>
                <w:sz w:val="16"/>
                <w:szCs w:val="16"/>
              </w:rPr>
              <w:t> </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 xml:space="preserve">Control plane latency  </w:t>
            </w:r>
          </w:p>
        </w:tc>
        <w:tc>
          <w:tcPr>
            <w:tcW w:w="1250" w:type="dxa"/>
          </w:tcPr>
          <w:p w:rsidR="00811447" w:rsidRDefault="00536557">
            <w:pPr>
              <w:jc w:val="center"/>
              <w:rPr>
                <w:b/>
                <w:color w:val="000000"/>
                <w:sz w:val="16"/>
                <w:szCs w:val="16"/>
              </w:rPr>
            </w:pPr>
            <w:r>
              <w:rPr>
                <w:b/>
                <w:color w:val="000000"/>
                <w:sz w:val="16"/>
                <w:szCs w:val="16"/>
              </w:rPr>
              <w:t>Sec 4</w:t>
            </w:r>
          </w:p>
        </w:tc>
        <w:tc>
          <w:tcPr>
            <w:tcW w:w="909" w:type="dxa"/>
          </w:tcPr>
          <w:p w:rsidR="00811447" w:rsidRDefault="00536557">
            <w:pPr>
              <w:jc w:val="center"/>
              <w:rPr>
                <w:b/>
                <w:color w:val="000000"/>
                <w:sz w:val="16"/>
                <w:szCs w:val="16"/>
              </w:rPr>
            </w:pPr>
            <w:r>
              <w:rPr>
                <w:b/>
                <w:color w:val="000000"/>
                <w:sz w:val="16"/>
                <w:szCs w:val="16"/>
              </w:rPr>
              <w:t>Sec 4</w:t>
            </w:r>
          </w:p>
        </w:tc>
        <w:tc>
          <w:tcPr>
            <w:tcW w:w="1059" w:type="dxa"/>
          </w:tcPr>
          <w:p w:rsidR="00811447" w:rsidRDefault="00536557">
            <w:pPr>
              <w:jc w:val="center"/>
              <w:rPr>
                <w:b/>
                <w:color w:val="000000"/>
                <w:sz w:val="16"/>
                <w:szCs w:val="16"/>
              </w:rPr>
            </w:pPr>
            <w:r>
              <w:rPr>
                <w:b/>
                <w:color w:val="000000"/>
                <w:sz w:val="16"/>
                <w:szCs w:val="16"/>
              </w:rPr>
              <w:t>Sec 4</w:t>
            </w:r>
          </w:p>
        </w:tc>
        <w:tc>
          <w:tcPr>
            <w:tcW w:w="1363" w:type="dxa"/>
          </w:tcPr>
          <w:p w:rsidR="00811447" w:rsidRDefault="00536557">
            <w:pPr>
              <w:jc w:val="center"/>
              <w:rPr>
                <w:b/>
                <w:color w:val="000000"/>
                <w:sz w:val="16"/>
                <w:szCs w:val="16"/>
              </w:rPr>
            </w:pPr>
            <w:r>
              <w:rPr>
                <w:b/>
                <w:color w:val="000000"/>
                <w:sz w:val="16"/>
                <w:szCs w:val="16"/>
              </w:rPr>
              <w:t> </w:t>
            </w:r>
          </w:p>
        </w:tc>
        <w:tc>
          <w:tcPr>
            <w:tcW w:w="1302" w:type="dxa"/>
          </w:tcPr>
          <w:p w:rsidR="00811447" w:rsidRDefault="00536557">
            <w:pPr>
              <w:jc w:val="center"/>
              <w:rPr>
                <w:b/>
                <w:color w:val="000000"/>
                <w:sz w:val="16"/>
                <w:szCs w:val="16"/>
              </w:rPr>
            </w:pPr>
            <w:r>
              <w:rPr>
                <w:b/>
                <w:color w:val="000000"/>
                <w:sz w:val="16"/>
                <w:szCs w:val="16"/>
              </w:rPr>
              <w:t>Sec 4</w:t>
            </w:r>
          </w:p>
        </w:tc>
      </w:tr>
      <w:tr w:rsidR="00811447">
        <w:trPr>
          <w:trHeight w:val="320"/>
        </w:trPr>
        <w:tc>
          <w:tcPr>
            <w:tcW w:w="3746" w:type="dxa"/>
          </w:tcPr>
          <w:p w:rsidR="00811447" w:rsidRDefault="00536557">
            <w:pPr>
              <w:rPr>
                <w:color w:val="000000"/>
                <w:sz w:val="18"/>
                <w:szCs w:val="18"/>
              </w:rPr>
            </w:pPr>
            <w:r>
              <w:rPr>
                <w:color w:val="000000"/>
                <w:sz w:val="18"/>
                <w:szCs w:val="18"/>
              </w:rPr>
              <w:t xml:space="preserve">User plane latency  </w:t>
            </w:r>
          </w:p>
        </w:tc>
        <w:tc>
          <w:tcPr>
            <w:tcW w:w="1250" w:type="dxa"/>
          </w:tcPr>
          <w:p w:rsidR="00811447" w:rsidRDefault="00536557">
            <w:pPr>
              <w:jc w:val="center"/>
              <w:rPr>
                <w:b/>
                <w:color w:val="000000"/>
                <w:sz w:val="16"/>
                <w:szCs w:val="16"/>
              </w:rPr>
            </w:pPr>
            <w:r>
              <w:rPr>
                <w:b/>
                <w:color w:val="000000"/>
                <w:sz w:val="16"/>
                <w:szCs w:val="16"/>
              </w:rPr>
              <w:t>Sec 3</w:t>
            </w:r>
          </w:p>
        </w:tc>
        <w:tc>
          <w:tcPr>
            <w:tcW w:w="909" w:type="dxa"/>
          </w:tcPr>
          <w:p w:rsidR="00811447" w:rsidRDefault="00536557">
            <w:pPr>
              <w:jc w:val="center"/>
              <w:rPr>
                <w:b/>
                <w:color w:val="000000"/>
                <w:sz w:val="16"/>
                <w:szCs w:val="16"/>
              </w:rPr>
            </w:pPr>
            <w:r>
              <w:rPr>
                <w:b/>
                <w:color w:val="000000"/>
                <w:sz w:val="16"/>
                <w:szCs w:val="16"/>
              </w:rPr>
              <w:t>Sec 3</w:t>
            </w:r>
          </w:p>
        </w:tc>
        <w:tc>
          <w:tcPr>
            <w:tcW w:w="1059" w:type="dxa"/>
          </w:tcPr>
          <w:p w:rsidR="00811447" w:rsidRDefault="00536557">
            <w:pPr>
              <w:jc w:val="center"/>
              <w:rPr>
                <w:b/>
                <w:color w:val="000000"/>
                <w:sz w:val="16"/>
                <w:szCs w:val="16"/>
              </w:rPr>
            </w:pPr>
            <w:r>
              <w:rPr>
                <w:b/>
                <w:color w:val="000000"/>
                <w:sz w:val="16"/>
                <w:szCs w:val="16"/>
              </w:rPr>
              <w:t>Sec 3</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b/>
                <w:color w:val="000000"/>
                <w:sz w:val="16"/>
                <w:szCs w:val="16"/>
              </w:rPr>
            </w:pPr>
            <w:r>
              <w:rPr>
                <w:b/>
                <w:color w:val="000000"/>
                <w:sz w:val="16"/>
                <w:szCs w:val="16"/>
              </w:rPr>
              <w:t>Sec 3</w:t>
            </w:r>
          </w:p>
        </w:tc>
      </w:tr>
      <w:tr w:rsidR="00811447">
        <w:trPr>
          <w:trHeight w:val="320"/>
        </w:trPr>
        <w:tc>
          <w:tcPr>
            <w:tcW w:w="3746" w:type="dxa"/>
          </w:tcPr>
          <w:p w:rsidR="00811447" w:rsidRDefault="00536557">
            <w:pPr>
              <w:rPr>
                <w:color w:val="000000"/>
                <w:sz w:val="18"/>
                <w:szCs w:val="18"/>
              </w:rPr>
            </w:pPr>
            <w:r>
              <w:rPr>
                <w:color w:val="000000"/>
                <w:sz w:val="18"/>
                <w:szCs w:val="18"/>
              </w:rPr>
              <w:t>Mobility interruption time</w:t>
            </w:r>
          </w:p>
        </w:tc>
        <w:tc>
          <w:tcPr>
            <w:tcW w:w="1250" w:type="dxa"/>
          </w:tcPr>
          <w:p w:rsidR="00811447" w:rsidRDefault="00536557">
            <w:pPr>
              <w:jc w:val="center"/>
              <w:rPr>
                <w:b/>
                <w:color w:val="000000"/>
                <w:sz w:val="16"/>
                <w:szCs w:val="16"/>
              </w:rPr>
            </w:pPr>
            <w:r>
              <w:rPr>
                <w:b/>
                <w:color w:val="000000"/>
                <w:sz w:val="16"/>
                <w:szCs w:val="16"/>
              </w:rPr>
              <w:t>Sec 5</w:t>
            </w:r>
          </w:p>
        </w:tc>
        <w:tc>
          <w:tcPr>
            <w:tcW w:w="909" w:type="dxa"/>
          </w:tcPr>
          <w:p w:rsidR="00811447" w:rsidRDefault="00536557">
            <w:pPr>
              <w:jc w:val="center"/>
              <w:rPr>
                <w:b/>
                <w:color w:val="000000"/>
                <w:sz w:val="16"/>
                <w:szCs w:val="16"/>
              </w:rPr>
            </w:pPr>
            <w:r>
              <w:rPr>
                <w:b/>
                <w:color w:val="000000"/>
                <w:sz w:val="16"/>
                <w:szCs w:val="16"/>
              </w:rPr>
              <w:t>Sec 5</w:t>
            </w:r>
          </w:p>
        </w:tc>
        <w:tc>
          <w:tcPr>
            <w:tcW w:w="1059" w:type="dxa"/>
          </w:tcPr>
          <w:p w:rsidR="00811447" w:rsidRDefault="00536557">
            <w:pPr>
              <w:jc w:val="center"/>
              <w:rPr>
                <w:b/>
                <w:color w:val="000000"/>
                <w:sz w:val="16"/>
                <w:szCs w:val="16"/>
              </w:rPr>
            </w:pPr>
            <w:r>
              <w:rPr>
                <w:b/>
                <w:color w:val="000000"/>
                <w:sz w:val="16"/>
                <w:szCs w:val="16"/>
              </w:rPr>
              <w:t>Sec 5</w:t>
            </w:r>
          </w:p>
        </w:tc>
        <w:tc>
          <w:tcPr>
            <w:tcW w:w="1363" w:type="dxa"/>
          </w:tcPr>
          <w:p w:rsidR="00811447" w:rsidRDefault="00536557">
            <w:pPr>
              <w:jc w:val="center"/>
              <w:rPr>
                <w:b/>
                <w:color w:val="000000"/>
                <w:sz w:val="16"/>
                <w:szCs w:val="16"/>
              </w:rPr>
            </w:pPr>
            <w:r>
              <w:rPr>
                <w:b/>
                <w:color w:val="000000"/>
                <w:sz w:val="16"/>
                <w:szCs w:val="16"/>
              </w:rPr>
              <w:t> </w:t>
            </w:r>
          </w:p>
        </w:tc>
        <w:tc>
          <w:tcPr>
            <w:tcW w:w="1302" w:type="dxa"/>
          </w:tcPr>
          <w:p w:rsidR="00811447" w:rsidRDefault="00536557">
            <w:pPr>
              <w:jc w:val="center"/>
              <w:rPr>
                <w:b/>
                <w:color w:val="000000"/>
                <w:sz w:val="16"/>
                <w:szCs w:val="16"/>
              </w:rPr>
            </w:pPr>
            <w:r>
              <w:rPr>
                <w:b/>
                <w:color w:val="000000"/>
                <w:sz w:val="16"/>
                <w:szCs w:val="16"/>
              </w:rPr>
              <w:t>Sec 5</w:t>
            </w:r>
          </w:p>
        </w:tc>
      </w:tr>
      <w:tr w:rsidR="00811447">
        <w:trPr>
          <w:trHeight w:val="320"/>
        </w:trPr>
        <w:tc>
          <w:tcPr>
            <w:tcW w:w="3746" w:type="dxa"/>
          </w:tcPr>
          <w:p w:rsidR="00811447" w:rsidRDefault="00536557">
            <w:pPr>
              <w:rPr>
                <w:b/>
                <w:color w:val="000000"/>
                <w:sz w:val="18"/>
                <w:szCs w:val="18"/>
                <w:u w:val="single"/>
              </w:rPr>
            </w:pPr>
            <w:r>
              <w:rPr>
                <w:b/>
                <w:color w:val="000000"/>
                <w:sz w:val="18"/>
                <w:szCs w:val="18"/>
                <w:u w:val="single"/>
              </w:rPr>
              <w:t>Inspection approach</w:t>
            </w:r>
          </w:p>
        </w:tc>
        <w:tc>
          <w:tcPr>
            <w:tcW w:w="1250" w:type="dxa"/>
          </w:tcPr>
          <w:p w:rsidR="00811447" w:rsidRDefault="00536557">
            <w:pPr>
              <w:jc w:val="center"/>
              <w:rPr>
                <w:color w:val="000000"/>
                <w:sz w:val="16"/>
                <w:szCs w:val="16"/>
              </w:rPr>
            </w:pPr>
            <w:r>
              <w:rPr>
                <w:color w:val="000000"/>
                <w:sz w:val="16"/>
                <w:szCs w:val="16"/>
              </w:rPr>
              <w:t> </w:t>
            </w:r>
          </w:p>
        </w:tc>
        <w:tc>
          <w:tcPr>
            <w:tcW w:w="909" w:type="dxa"/>
          </w:tcPr>
          <w:p w:rsidR="00811447" w:rsidRDefault="00536557">
            <w:pPr>
              <w:jc w:val="center"/>
              <w:rPr>
                <w:color w:val="000000"/>
                <w:sz w:val="16"/>
                <w:szCs w:val="16"/>
              </w:rPr>
            </w:pPr>
            <w:r>
              <w:rPr>
                <w:color w:val="000000"/>
                <w:sz w:val="16"/>
                <w:szCs w:val="16"/>
              </w:rPr>
              <w:t> </w:t>
            </w:r>
          </w:p>
        </w:tc>
        <w:tc>
          <w:tcPr>
            <w:tcW w:w="1059" w:type="dxa"/>
          </w:tcPr>
          <w:p w:rsidR="00811447" w:rsidRDefault="00536557">
            <w:pPr>
              <w:jc w:val="center"/>
              <w:rPr>
                <w:color w:val="000000"/>
                <w:sz w:val="16"/>
                <w:szCs w:val="16"/>
              </w:rPr>
            </w:pPr>
            <w:r>
              <w:rPr>
                <w:color w:val="000000"/>
                <w:sz w:val="16"/>
                <w:szCs w:val="16"/>
              </w:rPr>
              <w:t> </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Bandwidth</w:t>
            </w:r>
          </w:p>
        </w:tc>
        <w:tc>
          <w:tcPr>
            <w:tcW w:w="5883" w:type="dxa"/>
            <w:gridSpan w:val="5"/>
          </w:tcPr>
          <w:p w:rsidR="00811447" w:rsidRDefault="00536557">
            <w:pPr>
              <w:jc w:val="center"/>
              <w:rPr>
                <w:color w:val="000000"/>
                <w:sz w:val="16"/>
                <w:szCs w:val="16"/>
              </w:rPr>
            </w:pPr>
            <w:r>
              <w:rPr>
                <w:b/>
                <w:color w:val="000000"/>
                <w:sz w:val="16"/>
                <w:szCs w:val="16"/>
              </w:rPr>
              <w:t>Sec 8.</w:t>
            </w:r>
            <w:r>
              <w:rPr>
                <w:color w:val="000000"/>
                <w:sz w:val="16"/>
                <w:szCs w:val="16"/>
              </w:rPr>
              <w:t xml:space="preserve"> Maximum supported across all test environments</w:t>
            </w:r>
          </w:p>
        </w:tc>
      </w:tr>
      <w:tr w:rsidR="00811447">
        <w:trPr>
          <w:trHeight w:val="320"/>
        </w:trPr>
        <w:tc>
          <w:tcPr>
            <w:tcW w:w="3746" w:type="dxa"/>
          </w:tcPr>
          <w:p w:rsidR="00811447" w:rsidRDefault="00536557">
            <w:pPr>
              <w:rPr>
                <w:color w:val="000000"/>
                <w:sz w:val="18"/>
                <w:szCs w:val="18"/>
              </w:rPr>
            </w:pPr>
            <w:r>
              <w:rPr>
                <w:color w:val="000000"/>
                <w:sz w:val="18"/>
                <w:szCs w:val="18"/>
              </w:rPr>
              <w:t xml:space="preserve">Energy efficiency </w:t>
            </w:r>
          </w:p>
        </w:tc>
        <w:tc>
          <w:tcPr>
            <w:tcW w:w="1250" w:type="dxa"/>
          </w:tcPr>
          <w:p w:rsidR="00811447" w:rsidRDefault="00536557">
            <w:pPr>
              <w:jc w:val="center"/>
              <w:rPr>
                <w:b/>
                <w:color w:val="000000"/>
                <w:sz w:val="16"/>
                <w:szCs w:val="16"/>
              </w:rPr>
            </w:pPr>
            <w:r>
              <w:rPr>
                <w:b/>
                <w:color w:val="000000"/>
                <w:sz w:val="16"/>
                <w:szCs w:val="16"/>
              </w:rPr>
              <w:t>Sec 7</w:t>
            </w:r>
          </w:p>
        </w:tc>
        <w:tc>
          <w:tcPr>
            <w:tcW w:w="909" w:type="dxa"/>
          </w:tcPr>
          <w:p w:rsidR="00811447" w:rsidRDefault="00536557">
            <w:pPr>
              <w:jc w:val="center"/>
              <w:rPr>
                <w:b/>
                <w:color w:val="000000"/>
                <w:sz w:val="16"/>
                <w:szCs w:val="16"/>
              </w:rPr>
            </w:pPr>
            <w:r>
              <w:rPr>
                <w:b/>
                <w:color w:val="000000"/>
                <w:sz w:val="16"/>
                <w:szCs w:val="16"/>
              </w:rPr>
              <w:t>Sec 7</w:t>
            </w:r>
          </w:p>
        </w:tc>
        <w:tc>
          <w:tcPr>
            <w:tcW w:w="1059" w:type="dxa"/>
          </w:tcPr>
          <w:p w:rsidR="00811447" w:rsidRDefault="00536557">
            <w:pPr>
              <w:jc w:val="center"/>
              <w:rPr>
                <w:b/>
                <w:color w:val="000000"/>
                <w:sz w:val="16"/>
                <w:szCs w:val="16"/>
              </w:rPr>
            </w:pPr>
            <w:r>
              <w:rPr>
                <w:b/>
                <w:color w:val="000000"/>
                <w:sz w:val="16"/>
                <w:szCs w:val="16"/>
              </w:rPr>
              <w:t>Sec 7</w:t>
            </w:r>
          </w:p>
        </w:tc>
        <w:tc>
          <w:tcPr>
            <w:tcW w:w="1363" w:type="dxa"/>
          </w:tcPr>
          <w:p w:rsidR="00811447" w:rsidRDefault="00536557">
            <w:pPr>
              <w:jc w:val="center"/>
              <w:rPr>
                <w:color w:val="000000"/>
                <w:sz w:val="16"/>
                <w:szCs w:val="16"/>
              </w:rPr>
            </w:pPr>
            <w:r>
              <w:rPr>
                <w:color w:val="000000"/>
                <w:sz w:val="16"/>
                <w:szCs w:val="16"/>
              </w:rPr>
              <w:t> </w:t>
            </w:r>
          </w:p>
        </w:tc>
        <w:tc>
          <w:tcPr>
            <w:tcW w:w="1302" w:type="dxa"/>
          </w:tcPr>
          <w:p w:rsidR="00811447" w:rsidRDefault="00536557">
            <w:pPr>
              <w:jc w:val="center"/>
              <w:rPr>
                <w:color w:val="000000"/>
                <w:sz w:val="16"/>
                <w:szCs w:val="16"/>
              </w:rPr>
            </w:pPr>
            <w:r>
              <w:rPr>
                <w:color w:val="000000"/>
                <w:sz w:val="16"/>
                <w:szCs w:val="16"/>
              </w:rPr>
              <w:t> </w:t>
            </w:r>
          </w:p>
        </w:tc>
      </w:tr>
      <w:tr w:rsidR="00811447">
        <w:trPr>
          <w:trHeight w:val="320"/>
        </w:trPr>
        <w:tc>
          <w:tcPr>
            <w:tcW w:w="3746" w:type="dxa"/>
          </w:tcPr>
          <w:p w:rsidR="00811447" w:rsidRDefault="00536557">
            <w:pPr>
              <w:rPr>
                <w:color w:val="000000"/>
                <w:sz w:val="18"/>
                <w:szCs w:val="18"/>
              </w:rPr>
            </w:pPr>
            <w:r>
              <w:rPr>
                <w:color w:val="000000"/>
                <w:sz w:val="18"/>
                <w:szCs w:val="18"/>
              </w:rPr>
              <w:t>Services</w:t>
            </w:r>
          </w:p>
        </w:tc>
        <w:tc>
          <w:tcPr>
            <w:tcW w:w="5883" w:type="dxa"/>
            <w:gridSpan w:val="5"/>
          </w:tcPr>
          <w:p w:rsidR="00811447" w:rsidRDefault="00536557">
            <w:pPr>
              <w:jc w:val="center"/>
              <w:rPr>
                <w:b/>
                <w:color w:val="000000"/>
                <w:sz w:val="16"/>
                <w:szCs w:val="16"/>
              </w:rPr>
            </w:pPr>
            <w:r>
              <w:rPr>
                <w:b/>
                <w:color w:val="000000"/>
                <w:sz w:val="16"/>
                <w:szCs w:val="16"/>
              </w:rPr>
              <w:t>Sec 16</w:t>
            </w:r>
          </w:p>
        </w:tc>
      </w:tr>
    </w:tbl>
    <w:p w:rsidR="00811447" w:rsidRDefault="00811447">
      <w:pPr>
        <w:pBdr>
          <w:top w:val="nil"/>
          <w:left w:val="nil"/>
          <w:bottom w:val="nil"/>
          <w:right w:val="nil"/>
          <w:between w:val="nil"/>
        </w:pBd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2"/>
          <w:szCs w:val="22"/>
        </w:rPr>
      </w:pPr>
    </w:p>
    <w:p w:rsidR="00811447" w:rsidRDefault="00811447">
      <w:bookmarkStart w:id="0" w:name="_heading=h.gjdgxs" w:colFirst="0" w:colLast="0"/>
      <w:bookmarkEnd w:id="0"/>
    </w:p>
    <w:p w:rsidR="00811447" w:rsidRDefault="00811447"/>
    <w:p w:rsidR="00811447" w:rsidRDefault="00536557">
      <w:r>
        <w:t xml:space="preserve">In the following, frequency ranges indicated by FR1 and FR2 are evaluated.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Definition of frequency ranges</w:t>
      </w:r>
    </w:p>
    <w:tbl>
      <w:tblPr>
        <w:tblStyle w:val="a0"/>
        <w:tblW w:w="4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977"/>
      </w:tblGrid>
      <w:tr w:rsidR="00811447">
        <w:trPr>
          <w:jc w:val="center"/>
        </w:trPr>
        <w:tc>
          <w:tcPr>
            <w:tcW w:w="1951" w:type="dxa"/>
            <w:tcBorders>
              <w:top w:val="single" w:sz="4" w:space="0" w:color="000000"/>
              <w:left w:val="single" w:sz="4" w:space="0" w:color="000000"/>
              <w:bottom w:val="single" w:sz="4" w:space="0" w:color="000000"/>
              <w:right w:val="single" w:sz="4" w:space="0" w:color="000000"/>
            </w:tcBorders>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Frequency range designation</w:t>
            </w:r>
          </w:p>
        </w:tc>
        <w:tc>
          <w:tcPr>
            <w:tcW w:w="2977" w:type="dxa"/>
            <w:tcBorders>
              <w:top w:val="single" w:sz="4" w:space="0" w:color="000000"/>
              <w:left w:val="single" w:sz="4" w:space="0" w:color="000000"/>
              <w:bottom w:val="single" w:sz="4" w:space="0" w:color="000000"/>
              <w:right w:val="single" w:sz="4" w:space="0" w:color="000000"/>
            </w:tcBorders>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Corresponding frequency range </w:t>
            </w:r>
          </w:p>
        </w:tc>
      </w:tr>
      <w:tr w:rsidR="00811447">
        <w:trPr>
          <w:jc w:val="center"/>
        </w:trPr>
        <w:tc>
          <w:tcPr>
            <w:tcW w:w="1951" w:type="dxa"/>
            <w:tcBorders>
              <w:top w:val="single" w:sz="4" w:space="0" w:color="000000"/>
              <w:left w:val="single" w:sz="4" w:space="0" w:color="000000"/>
              <w:bottom w:val="single" w:sz="4" w:space="0" w:color="000000"/>
              <w:right w:val="single" w:sz="4" w:space="0" w:color="000000"/>
            </w:tcBorders>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2977" w:type="dxa"/>
            <w:tcBorders>
              <w:top w:val="single" w:sz="4" w:space="0" w:color="000000"/>
              <w:left w:val="single" w:sz="4" w:space="0" w:color="000000"/>
              <w:bottom w:val="single" w:sz="4" w:space="0" w:color="000000"/>
              <w:right w:val="single" w:sz="4" w:space="0" w:color="000000"/>
            </w:tcBorders>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410 MHz – 7125 MHz</w:t>
            </w:r>
          </w:p>
        </w:tc>
      </w:tr>
      <w:tr w:rsidR="00811447">
        <w:trPr>
          <w:jc w:val="center"/>
        </w:trPr>
        <w:tc>
          <w:tcPr>
            <w:tcW w:w="1951" w:type="dxa"/>
            <w:tcBorders>
              <w:top w:val="single" w:sz="4" w:space="0" w:color="000000"/>
              <w:left w:val="single" w:sz="4" w:space="0" w:color="000000"/>
              <w:bottom w:val="single" w:sz="4" w:space="0" w:color="000000"/>
              <w:right w:val="single" w:sz="4" w:space="0" w:color="000000"/>
            </w:tcBorders>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FR2</w:t>
            </w:r>
          </w:p>
        </w:tc>
        <w:tc>
          <w:tcPr>
            <w:tcW w:w="2977" w:type="dxa"/>
            <w:tcBorders>
              <w:top w:val="single" w:sz="4" w:space="0" w:color="000000"/>
              <w:left w:val="single" w:sz="4" w:space="0" w:color="000000"/>
              <w:bottom w:val="single" w:sz="4" w:space="0" w:color="000000"/>
              <w:right w:val="single" w:sz="4" w:space="0" w:color="000000"/>
            </w:tcBorders>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24250 MHz – 52600 MHz</w:t>
            </w:r>
          </w:p>
        </w:tc>
      </w:tr>
    </w:tbl>
    <w:p w:rsidR="00811447" w:rsidRPr="00157659" w:rsidRDefault="00811447" w:rsidP="00157659"/>
    <w:p w:rsidR="00811447" w:rsidRDefault="00536557">
      <w:pPr>
        <w:pStyle w:val="Heading1"/>
        <w:numPr>
          <w:ilvl w:val="0"/>
          <w:numId w:val="12"/>
        </w:numPr>
      </w:pPr>
      <w:bookmarkStart w:id="1" w:name="_heading=h.30j0zll" w:colFirst="0" w:colLast="0"/>
      <w:bookmarkStart w:id="2" w:name="_Toc16938940"/>
      <w:bookmarkStart w:id="3" w:name="_Toc16939862"/>
      <w:bookmarkEnd w:id="1"/>
      <w:r>
        <w:t>Peak Spectral Efficiency</w:t>
      </w:r>
      <w:bookmarkEnd w:id="2"/>
      <w:bookmarkEnd w:id="3"/>
    </w:p>
    <w:p w:rsidR="00811447" w:rsidRDefault="00536557">
      <w:r>
        <w:t xml:space="preserve">As per M.2410, peak spectral efficiency is the maximum data rate under ideal conditions  divided by channel bandwidth (in bit/s/Hz), where the maximum data rate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 </w:t>
      </w:r>
    </w:p>
    <w:p w:rsidR="00811447" w:rsidRDefault="00811447"/>
    <w:p w:rsidR="00811447" w:rsidRDefault="00536557">
      <w:pPr>
        <w:pBdr>
          <w:top w:val="nil"/>
          <w:left w:val="nil"/>
          <w:bottom w:val="nil"/>
          <w:right w:val="nil"/>
          <w:between w:val="nil"/>
        </w:pBdr>
        <w:tabs>
          <w:tab w:val="center" w:pos="4608"/>
          <w:tab w:val="right" w:pos="9216"/>
        </w:tabs>
        <w:spacing w:after="120"/>
        <w:jc w:val="both"/>
        <w:rPr>
          <w:color w:val="000000"/>
        </w:rPr>
      </w:pPr>
      <w:r>
        <w:rPr>
          <w:color w:val="000000"/>
        </w:rPr>
        <w:t xml:space="preserve">The generic formula for peak spectral efficiency for FDD and TDD for a specific component carrier (say </w:t>
      </w:r>
      <w:r>
        <w:rPr>
          <w:i/>
          <w:color w:val="000000"/>
        </w:rPr>
        <w:t>j-th CC (component carrier)</w:t>
      </w:r>
      <w:r>
        <w:rPr>
          <w:color w:val="000000"/>
        </w:rPr>
        <w:t>) is given by</w:t>
      </w:r>
    </w:p>
    <w:p w:rsidR="00811447" w:rsidRDefault="00536557">
      <w:pPr>
        <w:pBdr>
          <w:top w:val="nil"/>
          <w:left w:val="nil"/>
          <w:bottom w:val="nil"/>
          <w:right w:val="nil"/>
          <w:between w:val="nil"/>
        </w:pBdr>
        <w:tabs>
          <w:tab w:val="center" w:pos="4660"/>
          <w:tab w:val="right" w:pos="9320"/>
        </w:tabs>
        <w:spacing w:after="120"/>
        <w:jc w:val="right"/>
        <w:rPr>
          <w:color w:val="000000"/>
        </w:rPr>
      </w:pPr>
      <w:r>
        <w:rPr>
          <w:color w:val="000000"/>
        </w:rPr>
        <w:t xml:space="preserve">                </w:t>
      </w:r>
      <w:r w:rsidR="00021DCB">
        <w:rPr>
          <w:noProof/>
          <w:color w:val="000000"/>
          <w:sz w:val="36"/>
          <w:szCs w:val="36"/>
          <w:vertAlign w:val="subscript"/>
        </w:rPr>
        <w:object w:dxaOrig="4863" w:dyaOrig="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25pt;height:45.75pt;mso-width-percent:0;mso-height-percent:0;mso-width-percent:0;mso-height-percent:0" o:ole="">
            <v:imagedata r:id="rId9" o:title=""/>
          </v:shape>
          <o:OLEObject Type="Embed" ProgID="Equation.3" ShapeID="_x0000_i1025" DrawAspect="Content" ObjectID="_1637655937" r:id="rId10"/>
        </w:object>
      </w:r>
      <w:r>
        <w:rPr>
          <w:color w:val="000000"/>
        </w:rPr>
        <w:t xml:space="preserve">                            (1.1)</w:t>
      </w:r>
    </w:p>
    <w:p w:rsidR="00811447" w:rsidRDefault="00536557">
      <w:pPr>
        <w:widowControl w:val="0"/>
        <w:tabs>
          <w:tab w:val="left" w:pos="6059"/>
        </w:tabs>
        <w:ind w:left="36"/>
        <w:rPr>
          <w:i/>
        </w:rPr>
      </w:pPr>
      <w:r>
        <w:rPr>
          <w:i/>
        </w:rPr>
        <w:t>Wherein,</w:t>
      </w:r>
      <w:r>
        <w:rPr>
          <w:i/>
        </w:rPr>
        <w:tab/>
      </w:r>
    </w:p>
    <w:p w:rsidR="00811447" w:rsidRDefault="00536557">
      <w:pPr>
        <w:widowControl w:val="0"/>
        <w:numPr>
          <w:ilvl w:val="0"/>
          <w:numId w:val="13"/>
        </w:numPr>
        <w:pBdr>
          <w:top w:val="nil"/>
          <w:left w:val="nil"/>
          <w:bottom w:val="nil"/>
          <w:right w:val="nil"/>
          <w:between w:val="nil"/>
        </w:pBdr>
        <w:ind w:left="724"/>
        <w:rPr>
          <w:i/>
          <w:color w:val="000000"/>
        </w:rPr>
      </w:pPr>
      <w:r>
        <w:rPr>
          <w:i/>
          <w:color w:val="000000"/>
        </w:rPr>
        <w:t>R</w:t>
      </w:r>
      <w:r>
        <w:rPr>
          <w:i/>
          <w:color w:val="000000"/>
          <w:vertAlign w:val="subscript"/>
        </w:rPr>
        <w:t>max</w:t>
      </w:r>
      <w:r>
        <w:rPr>
          <w:i/>
          <w:color w:val="000000"/>
        </w:rPr>
        <w:t xml:space="preserve"> = 948/1024</w:t>
      </w:r>
    </w:p>
    <w:p w:rsidR="00811447" w:rsidRDefault="00536557">
      <w:pPr>
        <w:widowControl w:val="0"/>
        <w:numPr>
          <w:ilvl w:val="0"/>
          <w:numId w:val="13"/>
        </w:numPr>
        <w:pBdr>
          <w:top w:val="nil"/>
          <w:left w:val="nil"/>
          <w:bottom w:val="nil"/>
          <w:right w:val="nil"/>
          <w:between w:val="nil"/>
        </w:pBdr>
        <w:ind w:left="724"/>
        <w:rPr>
          <w:i/>
          <w:color w:val="000000"/>
        </w:rPr>
      </w:pPr>
      <w:r>
        <w:rPr>
          <w:i/>
          <w:color w:val="000000"/>
        </w:rPr>
        <w:t>For the j-th CC,</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307340" cy="248920"/>
            <wp:effectExtent l="0" t="0" r="0" b="0"/>
            <wp:docPr id="3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07340" cy="248920"/>
                    </a:xfrm>
                    <a:prstGeom prst="rect">
                      <a:avLst/>
                    </a:prstGeom>
                    <a:ln/>
                  </pic:spPr>
                </pic:pic>
              </a:graphicData>
            </a:graphic>
          </wp:inline>
        </w:drawing>
      </w:r>
      <w:r>
        <w:rPr>
          <w:i/>
          <w:color w:val="000000"/>
        </w:rPr>
        <w:t xml:space="preserve"> is the maximum number of layers </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248920" cy="212090"/>
            <wp:effectExtent l="0" t="0" r="0" b="0"/>
            <wp:docPr id="3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48920" cy="212090"/>
                    </a:xfrm>
                    <a:prstGeom prst="rect">
                      <a:avLst/>
                    </a:prstGeom>
                    <a:ln/>
                  </pic:spPr>
                </pic:pic>
              </a:graphicData>
            </a:graphic>
          </wp:inline>
        </w:drawing>
      </w:r>
      <w:r>
        <w:rPr>
          <w:i/>
          <w:color w:val="000000"/>
        </w:rPr>
        <w:t xml:space="preserve"> is the maximum modulation order</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241300" cy="248920"/>
            <wp:effectExtent l="0" t="0" r="0" b="0"/>
            <wp:docPr id="3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241300" cy="248920"/>
                    </a:xfrm>
                    <a:prstGeom prst="rect">
                      <a:avLst/>
                    </a:prstGeom>
                    <a:ln/>
                  </pic:spPr>
                </pic:pic>
              </a:graphicData>
            </a:graphic>
          </wp:inline>
        </w:drawing>
      </w:r>
      <w:r>
        <w:rPr>
          <w:i/>
          <w:color w:val="000000"/>
        </w:rPr>
        <w:t xml:space="preserve">is the scaling factor </w:t>
      </w:r>
    </w:p>
    <w:p w:rsidR="00811447" w:rsidRDefault="00536557">
      <w:pPr>
        <w:widowControl w:val="0"/>
        <w:numPr>
          <w:ilvl w:val="3"/>
          <w:numId w:val="14"/>
        </w:numPr>
        <w:ind w:left="2032"/>
        <w:rPr>
          <w:i/>
        </w:rPr>
      </w:pPr>
      <w:r>
        <w:rPr>
          <w:i/>
        </w:rPr>
        <w:t xml:space="preserve">The scaling factor can at least take the values 1 and 0.75. </w:t>
      </w:r>
    </w:p>
    <w:p w:rsidR="00811447" w:rsidRDefault="00536557">
      <w:pPr>
        <w:widowControl w:val="0"/>
        <w:numPr>
          <w:ilvl w:val="3"/>
          <w:numId w:val="14"/>
        </w:numPr>
        <w:ind w:left="2032"/>
        <w:rPr>
          <w:i/>
        </w:rPr>
      </w:pPr>
      <w:r>
        <w:rPr>
          <w:i/>
          <w:noProof/>
          <w:sz w:val="36"/>
          <w:szCs w:val="36"/>
          <w:vertAlign w:val="subscript"/>
          <w:lang w:val="en-GB" w:eastAsia="zh-CN"/>
        </w:rPr>
        <w:drawing>
          <wp:inline distT="0" distB="0" distL="0" distR="0">
            <wp:extent cx="241300" cy="248920"/>
            <wp:effectExtent l="0" t="0" r="0" b="0"/>
            <wp:docPr id="3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41300" cy="248920"/>
                    </a:xfrm>
                    <a:prstGeom prst="rect">
                      <a:avLst/>
                    </a:prstGeom>
                    <a:ln/>
                  </pic:spPr>
                </pic:pic>
              </a:graphicData>
            </a:graphic>
          </wp:inline>
        </w:drawing>
      </w:r>
      <w:r w:rsidR="00EE0A60">
        <w:rPr>
          <w:i/>
        </w:rPr>
        <w:t>i</w:t>
      </w:r>
      <w:r>
        <w:rPr>
          <w:i/>
        </w:rPr>
        <w:t>s signal</w:t>
      </w:r>
      <w:r w:rsidR="00EE0A60">
        <w:rPr>
          <w:i/>
        </w:rPr>
        <w:t>led</w:t>
      </w:r>
      <w:r>
        <w:rPr>
          <w:i/>
        </w:rPr>
        <w:t xml:space="preserve"> per band and per band per band combination as per UE capability signaling</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139065" cy="139065"/>
            <wp:effectExtent l="0" t="0" r="0" b="0"/>
            <wp:docPr id="3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39065" cy="139065"/>
                    </a:xfrm>
                    <a:prstGeom prst="rect">
                      <a:avLst/>
                    </a:prstGeom>
                    <a:ln/>
                  </pic:spPr>
                </pic:pic>
              </a:graphicData>
            </a:graphic>
          </wp:inline>
        </w:drawing>
      </w:r>
      <w:r>
        <w:rPr>
          <w:i/>
          <w:color w:val="000000"/>
        </w:rPr>
        <w:t xml:space="preserve"> is the numerology (as </w:t>
      </w:r>
      <w:r w:rsidRPr="000A6392">
        <w:rPr>
          <w:i/>
          <w:color w:val="000000"/>
        </w:rPr>
        <w:t>defined in T</w:t>
      </w:r>
      <w:r w:rsidR="000D7EB8" w:rsidRPr="000A6392">
        <w:rPr>
          <w:i/>
          <w:color w:val="000000"/>
        </w:rPr>
        <w:t>3.90</w:t>
      </w:r>
      <w:r w:rsidRPr="000A6392">
        <w:rPr>
          <w:i/>
          <w:color w:val="000000"/>
        </w:rPr>
        <w:t>38.211)</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212090" cy="241300"/>
            <wp:effectExtent l="0" t="0" r="0" b="0"/>
            <wp:docPr id="3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12090" cy="241300"/>
                    </a:xfrm>
                    <a:prstGeom prst="rect">
                      <a:avLst/>
                    </a:prstGeom>
                    <a:ln/>
                  </pic:spPr>
                </pic:pic>
              </a:graphicData>
            </a:graphic>
          </wp:inline>
        </w:drawing>
      </w:r>
      <w:r>
        <w:rPr>
          <w:i/>
          <w:color w:val="000000"/>
        </w:rPr>
        <w:t xml:space="preserve"> is the average OFDM symbol duration in a subframe for numerology </w:t>
      </w:r>
      <w:r>
        <w:rPr>
          <w:i/>
          <w:noProof/>
          <w:color w:val="000000"/>
          <w:sz w:val="36"/>
          <w:szCs w:val="36"/>
          <w:vertAlign w:val="subscript"/>
          <w:lang w:val="en-GB" w:eastAsia="zh-CN"/>
        </w:rPr>
        <w:drawing>
          <wp:inline distT="0" distB="0" distL="0" distR="0">
            <wp:extent cx="139065" cy="139065"/>
            <wp:effectExtent l="0" t="0" r="0" b="0"/>
            <wp:docPr id="3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39065" cy="139065"/>
                    </a:xfrm>
                    <a:prstGeom prst="rect">
                      <a:avLst/>
                    </a:prstGeom>
                    <a:ln/>
                  </pic:spPr>
                </pic:pic>
              </a:graphicData>
            </a:graphic>
          </wp:inline>
        </w:drawing>
      </w:r>
      <w:r>
        <w:rPr>
          <w:i/>
          <w:color w:val="000000"/>
        </w:rPr>
        <w:t xml:space="preserve">, i.e. </w:t>
      </w:r>
      <w:r>
        <w:rPr>
          <w:i/>
          <w:noProof/>
          <w:color w:val="000000"/>
          <w:sz w:val="36"/>
          <w:szCs w:val="36"/>
          <w:vertAlign w:val="subscript"/>
          <w:lang w:val="en-GB" w:eastAsia="zh-CN"/>
        </w:rPr>
        <w:drawing>
          <wp:inline distT="0" distB="0" distL="0" distR="0">
            <wp:extent cx="702310" cy="358140"/>
            <wp:effectExtent l="0" t="0" r="0" b="0"/>
            <wp:docPr id="3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702310" cy="358140"/>
                    </a:xfrm>
                    <a:prstGeom prst="rect">
                      <a:avLst/>
                    </a:prstGeom>
                    <a:ln/>
                  </pic:spPr>
                </pic:pic>
              </a:graphicData>
            </a:graphic>
          </wp:inline>
        </w:drawing>
      </w:r>
      <w:r>
        <w:rPr>
          <w:i/>
          <w:color w:val="000000"/>
        </w:rPr>
        <w:t>. Note that normal cyclic prefix is assumed.</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475615" cy="205105"/>
            <wp:effectExtent l="0" t="0" r="0" b="0"/>
            <wp:docPr id="3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475615" cy="205105"/>
                    </a:xfrm>
                    <a:prstGeom prst="rect">
                      <a:avLst/>
                    </a:prstGeom>
                    <a:ln/>
                  </pic:spPr>
                </pic:pic>
              </a:graphicData>
            </a:graphic>
          </wp:inline>
        </w:drawing>
      </w:r>
      <w:r>
        <w:rPr>
          <w:i/>
          <w:color w:val="000000"/>
        </w:rPr>
        <w:t xml:space="preserve"> is the maximum RB allocation in bandwidth </w:t>
      </w:r>
      <w:r>
        <w:rPr>
          <w:i/>
          <w:noProof/>
          <w:color w:val="000000"/>
          <w:sz w:val="36"/>
          <w:szCs w:val="36"/>
          <w:vertAlign w:val="subscript"/>
          <w:lang w:val="en-GB" w:eastAsia="zh-CN"/>
        </w:rPr>
        <w:drawing>
          <wp:inline distT="0" distB="0" distL="0" distR="0">
            <wp:extent cx="358140" cy="190500"/>
            <wp:effectExtent l="0" t="0" r="0" b="0"/>
            <wp:docPr id="3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358140" cy="190500"/>
                    </a:xfrm>
                    <a:prstGeom prst="rect">
                      <a:avLst/>
                    </a:prstGeom>
                    <a:ln/>
                  </pic:spPr>
                </pic:pic>
              </a:graphicData>
            </a:graphic>
          </wp:inline>
        </w:drawing>
      </w:r>
      <w:r>
        <w:rPr>
          <w:i/>
          <w:color w:val="000000"/>
        </w:rPr>
        <w:t xml:space="preserve"> with numerology </w:t>
      </w:r>
      <w:r>
        <w:rPr>
          <w:i/>
          <w:noProof/>
          <w:color w:val="000000"/>
          <w:sz w:val="36"/>
          <w:szCs w:val="36"/>
          <w:vertAlign w:val="subscript"/>
          <w:lang w:val="en-GB" w:eastAsia="zh-CN"/>
        </w:rPr>
        <w:drawing>
          <wp:inline distT="0" distB="0" distL="0" distR="0">
            <wp:extent cx="139065" cy="139065"/>
            <wp:effectExtent l="0" t="0" r="0" b="0"/>
            <wp:docPr id="3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39065" cy="139065"/>
                    </a:xfrm>
                    <a:prstGeom prst="rect">
                      <a:avLst/>
                    </a:prstGeom>
                    <a:ln/>
                  </pic:spPr>
                </pic:pic>
              </a:graphicData>
            </a:graphic>
          </wp:inline>
        </w:drawing>
      </w:r>
      <w:r>
        <w:rPr>
          <w:i/>
          <w:color w:val="000000"/>
        </w:rPr>
        <w:t xml:space="preserve">, as </w:t>
      </w:r>
      <w:r w:rsidRPr="000A6392">
        <w:rPr>
          <w:i/>
          <w:color w:val="000000"/>
        </w:rPr>
        <w:t xml:space="preserve">given in </w:t>
      </w:r>
      <w:r w:rsidR="00CB7E31" w:rsidRPr="000A6392">
        <w:rPr>
          <w:i/>
          <w:color w:val="000000"/>
        </w:rPr>
        <w:t>T3.9038.104</w:t>
      </w:r>
      <w:r w:rsidR="00EE0A60">
        <w:rPr>
          <w:i/>
          <w:color w:val="000000"/>
        </w:rPr>
        <w:t xml:space="preserve"> </w:t>
      </w:r>
      <w:r w:rsidRPr="000A6392">
        <w:rPr>
          <w:i/>
          <w:color w:val="000000"/>
        </w:rPr>
        <w:t>sectio</w:t>
      </w:r>
      <w:r w:rsidR="00EE0A60">
        <w:rPr>
          <w:i/>
          <w:color w:val="000000"/>
        </w:rPr>
        <w:t>n</w:t>
      </w:r>
      <w:r w:rsidR="00CB7E31">
        <w:rPr>
          <w:i/>
          <w:color w:val="000000"/>
        </w:rPr>
        <w:t xml:space="preserve"> 5.3.2</w:t>
      </w:r>
      <w:r>
        <w:rPr>
          <w:i/>
          <w:color w:val="000000"/>
        </w:rPr>
        <w:t xml:space="preserve">, where </w:t>
      </w:r>
      <w:r>
        <w:rPr>
          <w:i/>
          <w:noProof/>
          <w:color w:val="000000"/>
          <w:sz w:val="36"/>
          <w:szCs w:val="36"/>
          <w:vertAlign w:val="subscript"/>
          <w:lang w:val="en-GB" w:eastAsia="zh-CN"/>
        </w:rPr>
        <w:drawing>
          <wp:inline distT="0" distB="0" distL="0" distR="0">
            <wp:extent cx="358140" cy="190500"/>
            <wp:effectExtent l="0" t="0" r="0" b="0"/>
            <wp:docPr id="3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358140" cy="190500"/>
                    </a:xfrm>
                    <a:prstGeom prst="rect">
                      <a:avLst/>
                    </a:prstGeom>
                    <a:ln/>
                  </pic:spPr>
                </pic:pic>
              </a:graphicData>
            </a:graphic>
          </wp:inline>
        </w:drawing>
      </w:r>
      <w:r>
        <w:rPr>
          <w:i/>
          <w:color w:val="000000"/>
        </w:rPr>
        <w:t xml:space="preserve"> is the UE supported maximum bandwidth in the given band or band combination.</w:t>
      </w:r>
    </w:p>
    <w:p w:rsidR="00811447" w:rsidRDefault="00536557">
      <w:pPr>
        <w:widowControl w:val="0"/>
        <w:numPr>
          <w:ilvl w:val="1"/>
          <w:numId w:val="13"/>
        </w:numPr>
        <w:pBdr>
          <w:top w:val="nil"/>
          <w:left w:val="nil"/>
          <w:bottom w:val="nil"/>
          <w:right w:val="nil"/>
          <w:between w:val="nil"/>
        </w:pBdr>
        <w:ind w:left="1378"/>
        <w:rPr>
          <w:i/>
          <w:color w:val="000000"/>
        </w:rPr>
      </w:pPr>
      <w:r>
        <w:rPr>
          <w:i/>
          <w:noProof/>
          <w:color w:val="000000"/>
          <w:sz w:val="36"/>
          <w:szCs w:val="36"/>
          <w:vertAlign w:val="subscript"/>
          <w:lang w:val="en-GB" w:eastAsia="zh-CN"/>
        </w:rPr>
        <w:drawing>
          <wp:inline distT="0" distB="0" distL="0" distR="0">
            <wp:extent cx="358140" cy="190500"/>
            <wp:effectExtent l="0" t="0" r="0" b="0"/>
            <wp:docPr id="3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358140" cy="190500"/>
                    </a:xfrm>
                    <a:prstGeom prst="rect">
                      <a:avLst/>
                    </a:prstGeom>
                    <a:ln/>
                  </pic:spPr>
                </pic:pic>
              </a:graphicData>
            </a:graphic>
          </wp:inline>
        </w:drawing>
      </w:r>
      <w:r>
        <w:rPr>
          <w:i/>
          <w:color w:val="000000"/>
        </w:rPr>
        <w:t>is the overhead  calculated as the average ratio of the number of R</w:t>
      </w:r>
      <w:r w:rsidR="00CB7E31">
        <w:rPr>
          <w:i/>
          <w:color w:val="000000"/>
        </w:rPr>
        <w:t>E</w:t>
      </w:r>
      <w:r>
        <w:rPr>
          <w:i/>
          <w:color w:val="000000"/>
        </w:rPr>
        <w:t>s occupied by L1/L2 control, Synchronization Signal, PBCH, reference signals and guard period (for TDD), etc. with respect to the total number of R</w:t>
      </w:r>
      <w:r w:rsidR="00CB7E31">
        <w:rPr>
          <w:i/>
          <w:color w:val="000000"/>
        </w:rPr>
        <w:t>E</w:t>
      </w:r>
      <w:r>
        <w:rPr>
          <w:i/>
          <w:color w:val="000000"/>
        </w:rPr>
        <w:t xml:space="preserve">s in effective bandwidth  time product as given by </w:t>
      </w:r>
      <w:r w:rsidR="00021DCB">
        <w:rPr>
          <w:noProof/>
          <w:color w:val="000000"/>
          <w:sz w:val="36"/>
          <w:szCs w:val="36"/>
          <w:vertAlign w:val="subscript"/>
        </w:rPr>
        <w:object w:dxaOrig="2077" w:dyaOrig="378">
          <v:shape id="_x0000_i1026" type="#_x0000_t75" alt="" style="width:98.25pt;height:20.25pt;mso-width-percent:0;mso-height-percent:0;mso-width-percent:0;mso-height-percent:0" o:ole="">
            <v:imagedata r:id="rId20" o:title=""/>
          </v:shape>
          <o:OLEObject Type="Embed" ProgID="Equation.DSMT4" ShapeID="_x0000_i1026" DrawAspect="Content" ObjectID="_1637655938" r:id="rId21"/>
        </w:object>
      </w:r>
      <w:r>
        <w:rPr>
          <w:i/>
          <w:color w:val="000000"/>
        </w:rPr>
        <w:t>.</w:t>
      </w:r>
    </w:p>
    <w:p w:rsidR="00811447" w:rsidRDefault="00536557">
      <w:pPr>
        <w:widowControl w:val="0"/>
        <w:pBdr>
          <w:top w:val="nil"/>
          <w:left w:val="nil"/>
          <w:bottom w:val="nil"/>
          <w:right w:val="nil"/>
          <w:between w:val="nil"/>
        </w:pBdr>
        <w:ind w:left="1804" w:firstLine="400"/>
        <w:jc w:val="both"/>
        <w:rPr>
          <w:i/>
          <w:color w:val="000000"/>
        </w:rPr>
      </w:pPr>
      <w:r>
        <w:rPr>
          <w:rFonts w:ascii="Noto Sans Symbols" w:eastAsia="Noto Sans Symbols" w:hAnsi="Noto Sans Symbols" w:cs="Noto Sans Symbols"/>
          <w:i/>
          <w:color w:val="000000"/>
        </w:rPr>
        <w:t>− α</w:t>
      </w:r>
      <w:r>
        <w:rPr>
          <w:rFonts w:ascii="Noto Sans Symbols" w:eastAsia="Noto Sans Symbols" w:hAnsi="Noto Sans Symbols" w:cs="Noto Sans Symbols"/>
          <w:i/>
          <w:color w:val="000000"/>
          <w:vertAlign w:val="superscript"/>
        </w:rPr>
        <w:t>(</w:t>
      </w:r>
      <w:r>
        <w:rPr>
          <w:i/>
          <w:color w:val="000000"/>
          <w:vertAlign w:val="superscript"/>
        </w:rPr>
        <w:t>j</w:t>
      </w:r>
      <w:r>
        <w:rPr>
          <w:rFonts w:ascii="Noto Sans Symbols" w:eastAsia="Noto Sans Symbols" w:hAnsi="Noto Sans Symbols" w:cs="Noto Sans Symbols"/>
          <w:i/>
          <w:color w:val="000000"/>
          <w:vertAlign w:val="superscript"/>
        </w:rPr>
        <w:t>)</w:t>
      </w:r>
      <w:r>
        <w:rPr>
          <w:i/>
          <w:color w:val="000000"/>
        </w:rPr>
        <w:t xml:space="preserve"> is the normalized scalar considering the downlink/uplink ratio; for FDD </w:t>
      </w:r>
      <w:r>
        <w:rPr>
          <w:rFonts w:ascii="Noto Sans Symbols" w:eastAsia="Noto Sans Symbols" w:hAnsi="Noto Sans Symbols" w:cs="Noto Sans Symbols"/>
          <w:i/>
          <w:color w:val="000000"/>
        </w:rPr>
        <w:t>α</w:t>
      </w:r>
      <w:r>
        <w:rPr>
          <w:rFonts w:ascii="Noto Sans Symbols" w:eastAsia="Noto Sans Symbols" w:hAnsi="Noto Sans Symbols" w:cs="Noto Sans Symbols"/>
          <w:i/>
          <w:color w:val="000000"/>
          <w:vertAlign w:val="superscript"/>
        </w:rPr>
        <w:t>(</w:t>
      </w:r>
      <w:r>
        <w:rPr>
          <w:i/>
          <w:color w:val="000000"/>
          <w:vertAlign w:val="superscript"/>
        </w:rPr>
        <w:t>j</w:t>
      </w:r>
      <w:r>
        <w:rPr>
          <w:rFonts w:ascii="Noto Sans Symbols" w:eastAsia="Noto Sans Symbols" w:hAnsi="Noto Sans Symbols" w:cs="Noto Sans Symbols"/>
          <w:i/>
          <w:color w:val="000000"/>
          <w:vertAlign w:val="superscript"/>
        </w:rPr>
        <w:t>)</w:t>
      </w:r>
      <w:r>
        <w:rPr>
          <w:color w:val="000000"/>
        </w:rPr>
        <w:t>=1</w:t>
      </w:r>
      <w:r>
        <w:rPr>
          <w:i/>
          <w:color w:val="000000"/>
        </w:rPr>
        <w:t xml:space="preserve"> for DL and UL; and for TDD and other duplexing </w:t>
      </w:r>
      <w:r>
        <w:rPr>
          <w:rFonts w:ascii="Noto Sans Symbols" w:eastAsia="Noto Sans Symbols" w:hAnsi="Noto Sans Symbols" w:cs="Noto Sans Symbols"/>
          <w:i/>
          <w:color w:val="000000"/>
        </w:rPr>
        <w:t>α</w:t>
      </w:r>
      <w:r>
        <w:rPr>
          <w:rFonts w:ascii="Noto Sans Symbols" w:eastAsia="Noto Sans Symbols" w:hAnsi="Noto Sans Symbols" w:cs="Noto Sans Symbols"/>
          <w:i/>
          <w:color w:val="000000"/>
          <w:vertAlign w:val="superscript"/>
        </w:rPr>
        <w:t>(</w:t>
      </w:r>
      <w:r>
        <w:rPr>
          <w:i/>
          <w:color w:val="000000"/>
          <w:vertAlign w:val="superscript"/>
        </w:rPr>
        <w:t>j</w:t>
      </w:r>
      <w:r>
        <w:rPr>
          <w:rFonts w:ascii="Noto Sans Symbols" w:eastAsia="Noto Sans Symbols" w:hAnsi="Noto Sans Symbols" w:cs="Noto Sans Symbols"/>
          <w:i/>
          <w:color w:val="000000"/>
          <w:vertAlign w:val="superscript"/>
        </w:rPr>
        <w:t>)</w:t>
      </w:r>
      <w:r>
        <w:rPr>
          <w:i/>
          <w:color w:val="000000"/>
        </w:rPr>
        <w:t xml:space="preserve"> for DL and UL is calculated based on the DL/UL configuration. </w:t>
      </w:r>
    </w:p>
    <w:p w:rsidR="00811447" w:rsidRDefault="00536557">
      <w:pPr>
        <w:widowControl w:val="0"/>
        <w:pBdr>
          <w:top w:val="nil"/>
          <w:left w:val="nil"/>
          <w:bottom w:val="nil"/>
          <w:right w:val="nil"/>
          <w:between w:val="nil"/>
        </w:pBdr>
        <w:spacing w:after="180"/>
        <w:ind w:left="1804" w:firstLine="400"/>
        <w:jc w:val="both"/>
        <w:rPr>
          <w:i/>
          <w:color w:val="000000"/>
        </w:rPr>
      </w:pPr>
      <w:r>
        <w:rPr>
          <w:rFonts w:ascii="Noto Sans Symbols" w:eastAsia="Noto Sans Symbols" w:hAnsi="Noto Sans Symbols" w:cs="Noto Sans Symbols"/>
          <w:i/>
          <w:color w:val="000000"/>
        </w:rPr>
        <w:t xml:space="preserve">− </w:t>
      </w:r>
      <w:r>
        <w:rPr>
          <w:i/>
          <w:color w:val="000000"/>
        </w:rPr>
        <w:t>For guard period (GP), 50% of GP symbols are considered as downlink overhead, and 50% of GP symbols are considered as uplink overhead.</w:t>
      </w:r>
    </w:p>
    <w:p w:rsidR="00811447" w:rsidRDefault="00536557">
      <w:pPr>
        <w:pStyle w:val="Heading2"/>
        <w:numPr>
          <w:ilvl w:val="1"/>
          <w:numId w:val="12"/>
        </w:numPr>
      </w:pPr>
      <w:bookmarkStart w:id="4" w:name="_Toc16938941"/>
      <w:bookmarkStart w:id="5" w:name="_Toc16939863"/>
      <w:r>
        <w:t>DL peak spectral efficiency</w:t>
      </w:r>
      <w:bookmarkEnd w:id="4"/>
      <w:bookmarkEnd w:id="5"/>
    </w:p>
    <w:p w:rsidR="00811447" w:rsidRDefault="00536557">
      <w:pPr>
        <w:rPr>
          <w:color w:val="1F497D"/>
        </w:rPr>
      </w:pPr>
      <w:r>
        <w:t xml:space="preserve">A range of configurations are considered in the evaluation of downlink peak spectral efficiency. The evaluation considers the maximum potential capability as indicated in T3.9038.214. </w:t>
      </w:r>
    </w:p>
    <w:p w:rsidR="00811447" w:rsidRDefault="00536557">
      <w:r>
        <w:t>For FDD, DL peak spectral efficiency of frequency range 1 (FR1) for 450 MHz – 7125 MHz is evaluated. The evaluated configurations for FDD generally assume 8-layer downlink transmission, with 256QAM modulation, and a maximum coding rate of 0.9258. The difference among the evaluated configurations lays in the overhead of control and reference signals, etc. The evaluation results are provided in Table 1.1.1. The detailed assumptions are provided in Section 1</w:t>
      </w:r>
      <w:r w:rsidR="00BE6709">
        <w:t>9</w:t>
      </w:r>
      <w:r>
        <w:t>.</w:t>
      </w:r>
    </w:p>
    <w:p w:rsidR="00811447" w:rsidRDefault="00536557">
      <w:pPr>
        <w:keepNext/>
        <w:pBdr>
          <w:top w:val="nil"/>
          <w:left w:val="nil"/>
          <w:bottom w:val="nil"/>
          <w:right w:val="nil"/>
          <w:between w:val="nil"/>
        </w:pBdr>
        <w:spacing w:before="120" w:after="120"/>
        <w:ind w:left="1440" w:firstLine="720"/>
        <w:rPr>
          <w:b/>
          <w:color w:val="000000"/>
        </w:rPr>
      </w:pPr>
      <w:r>
        <w:rPr>
          <w:b/>
          <w:color w:val="000000"/>
        </w:rPr>
        <w:t>Table 1.1.1 FDD DL peak spectral efficiency (bits/Hz)</w:t>
      </w:r>
    </w:p>
    <w:tbl>
      <w:tblPr>
        <w:tblStyle w:val="a1"/>
        <w:tblW w:w="8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2"/>
        <w:gridCol w:w="441"/>
        <w:gridCol w:w="621"/>
        <w:gridCol w:w="628"/>
        <w:gridCol w:w="630"/>
        <w:gridCol w:w="630"/>
        <w:gridCol w:w="627"/>
        <w:gridCol w:w="630"/>
        <w:gridCol w:w="630"/>
        <w:gridCol w:w="627"/>
        <w:gridCol w:w="627"/>
        <w:gridCol w:w="627"/>
        <w:gridCol w:w="499"/>
        <w:gridCol w:w="627"/>
        <w:gridCol w:w="598"/>
      </w:tblGrid>
      <w:tr w:rsidR="00811447">
        <w:tc>
          <w:tcPr>
            <w:tcW w:w="873" w:type="dxa"/>
            <w:gridSpan w:val="2"/>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8"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499"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trHeight w:val="280"/>
        </w:trPr>
        <w:tc>
          <w:tcPr>
            <w:tcW w:w="43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4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40.8~42.8</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44.5~45.5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45.1~46.5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45.4~47.0</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45.5~</w:t>
            </w:r>
            <w:r>
              <w:rPr>
                <w:rFonts w:ascii="Arial" w:eastAsia="Arial" w:hAnsi="Arial" w:cs="Arial"/>
                <w:color w:val="000000"/>
                <w:sz w:val="16"/>
                <w:szCs w:val="16"/>
              </w:rPr>
              <w:br/>
              <w:t>47.2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45.7~47.4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46.2~48.2</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46.2~48.3</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4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32.1~37.7</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39.4~41.1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43.0~44.2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43.7~44.8</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44.5~</w:t>
            </w:r>
            <w:r>
              <w:rPr>
                <w:rFonts w:ascii="Arial" w:eastAsia="Arial" w:hAnsi="Arial" w:cs="Arial"/>
                <w:color w:val="000000"/>
                <w:sz w:val="16"/>
                <w:szCs w:val="16"/>
              </w:rPr>
              <w:br/>
              <w:t>45.9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44.5~46.1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45.4~47.1</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45.5~47.4</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46.2~48.2</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46.4~48.5</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48.5~</w:t>
            </w:r>
            <w:r>
              <w:rPr>
                <w:rFonts w:ascii="Arial" w:eastAsia="Arial" w:hAnsi="Arial" w:cs="Arial"/>
                <w:color w:val="000000"/>
                <w:sz w:val="16"/>
                <w:szCs w:val="16"/>
              </w:rPr>
              <w:br/>
              <w:t>48.7</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46.7~48.9</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4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32.4~37.7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38.4~41.1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39.6~41.3</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41.8~</w:t>
            </w:r>
            <w:r>
              <w:rPr>
                <w:rFonts w:ascii="Arial" w:eastAsia="Arial" w:hAnsi="Arial" w:cs="Arial"/>
                <w:color w:val="000000"/>
                <w:sz w:val="16"/>
                <w:szCs w:val="16"/>
              </w:rPr>
              <w:br/>
              <w:t>43.1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43.2~44.3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43.7~44.9</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44.5~46.0</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45.1~46.8</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45.8~47.7</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47.6~</w:t>
            </w:r>
            <w:r>
              <w:rPr>
                <w:rFonts w:ascii="Arial" w:eastAsia="Arial" w:hAnsi="Arial" w:cs="Arial"/>
                <w:color w:val="000000"/>
                <w:sz w:val="16"/>
                <w:szCs w:val="16"/>
              </w:rPr>
              <w:br/>
              <w:t>47.8</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46.2~48.2</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536557">
      <w:pPr>
        <w:spacing w:before="120"/>
      </w:pPr>
      <w:r>
        <w:t xml:space="preserve">For TDD, DL peak spectral efficiency for both FR1 and FR2 for 24.25 GHz – 52.6 GHz are evaluated. </w:t>
      </w:r>
    </w:p>
    <w:p w:rsidR="00811447" w:rsidRDefault="00536557">
      <w:r>
        <w:t xml:space="preserve">For TDD in FR1, the evaluated configurations generally assume 8-layer downlink transmission, with 256QAM modulation, and a maximum coding rate of 0.9258. The DL/UL configurations of DDDSU (with ‘S’ slot = 11DL:1GP:2UL) and DSUUD (with ‘S’ slot = 6DL:2GP:6UL and 11DL:1GP:2UL respectively) are evaluated. </w:t>
      </w:r>
    </w:p>
    <w:p w:rsidR="00811447" w:rsidRDefault="00536557">
      <w:r>
        <w:t>The evaluation results of DDDSU for FR1 are provided in Table 1.1.2. In the evaluation, different control overhead assumptions are considered due to the different transmission schemes. The detailed assumptions are provided in Section 1</w:t>
      </w:r>
      <w:r w:rsidR="00BE6709">
        <w:t>9</w:t>
      </w:r>
      <w:r>
        <w: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1.1.2 TDD DL peak spectral efficiency for FR1 (bit/s/Hz)</w:t>
      </w:r>
      <w:r>
        <w:rPr>
          <w:rFonts w:ascii="Arial" w:eastAsia="Arial" w:hAnsi="Arial" w:cs="Arial"/>
          <w:b/>
          <w:color w:val="000000"/>
        </w:rPr>
        <w:br/>
        <w:t xml:space="preserve">(Frame structure: DDDSU; </w:t>
      </w:r>
      <w:r>
        <w:rPr>
          <w:rFonts w:ascii="Noto Sans Symbols" w:eastAsia="Noto Sans Symbols" w:hAnsi="Noto Sans Symbols" w:cs="Noto Sans Symbols"/>
          <w:b/>
          <w:i/>
          <w:color w:val="000000"/>
        </w:rPr>
        <w:t>α</w:t>
      </w:r>
      <w:r>
        <w:rPr>
          <w:rFonts w:ascii="Arial" w:eastAsia="Arial" w:hAnsi="Arial" w:cs="Arial"/>
          <w:b/>
          <w:i/>
          <w:color w:val="000000"/>
          <w:vertAlign w:val="subscript"/>
        </w:rPr>
        <w:t>DL</w:t>
      </w:r>
      <w:r>
        <w:rPr>
          <w:rFonts w:ascii="Arial" w:eastAsia="Arial" w:hAnsi="Arial" w:cs="Arial"/>
          <w:b/>
          <w:color w:val="000000"/>
        </w:rPr>
        <w:t>=0.7643; with OH1 and OH2)</w:t>
      </w:r>
    </w:p>
    <w:tbl>
      <w:tblPr>
        <w:tblStyle w:val="a2"/>
        <w:tblW w:w="8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4"/>
        <w:gridCol w:w="439"/>
        <w:gridCol w:w="621"/>
        <w:gridCol w:w="628"/>
        <w:gridCol w:w="630"/>
        <w:gridCol w:w="630"/>
        <w:gridCol w:w="627"/>
        <w:gridCol w:w="630"/>
        <w:gridCol w:w="630"/>
        <w:gridCol w:w="627"/>
        <w:gridCol w:w="627"/>
        <w:gridCol w:w="627"/>
        <w:gridCol w:w="499"/>
        <w:gridCol w:w="627"/>
        <w:gridCol w:w="598"/>
      </w:tblGrid>
      <w:tr w:rsidR="00811447">
        <w:tc>
          <w:tcPr>
            <w:tcW w:w="873" w:type="dxa"/>
            <w:gridSpan w:val="2"/>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8"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499"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trHeight w:val="280"/>
        </w:trPr>
        <w:tc>
          <w:tcPr>
            <w:tcW w:w="434"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3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39.6~41.5</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43.6~44.5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44.9~45.6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45.6~46.1</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46.1~ 46.4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46.3~46.6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47.1~47.3</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47.2~47.4</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31.7~35.2</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38.4~40.3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42.1~43.3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43.1~44.0</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44.4~ 45.1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44.6~45.3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45.9~46.3</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46.3~46.6</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47.1~47.4</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47.5~47.7</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47.7~47.9</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47.9~48.1</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31.8~35.3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37.5~40.1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38.7~40.5</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40.9~ 42.3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42.3~43.5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43.3~44.2</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44.5~45.3</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45.4~46.0</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46.4~46.9</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46.8~47.2</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47.1~47.4</w:t>
            </w:r>
          </w:p>
        </w:tc>
        <w:tc>
          <w:tcPr>
            <w:tcW w:w="59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536557">
      <w:pPr>
        <w:spacing w:before="120"/>
      </w:pPr>
      <w:r>
        <w:t>The evaluation results of DSUUD for the two S-slot configurations for FR1 are provided in Table 1.1.3. The detailed assumptions are provided in</w:t>
      </w:r>
      <w:r w:rsidR="00BE6709">
        <w:t xml:space="preserve"> Section 19</w:t>
      </w:r>
      <w:r>
        <w:t>.</w:t>
      </w:r>
    </w:p>
    <w:p w:rsidR="00811447" w:rsidRDefault="00536557">
      <w:pPr>
        <w:spacing w:before="120"/>
        <w:jc w:val="center"/>
        <w:rPr>
          <w:rFonts w:ascii="Arial" w:eastAsia="Arial" w:hAnsi="Arial" w:cs="Arial"/>
          <w:b/>
        </w:rPr>
      </w:pPr>
      <w:r>
        <w:rPr>
          <w:rFonts w:ascii="Arial" w:eastAsia="Arial" w:hAnsi="Arial" w:cs="Arial"/>
          <w:b/>
        </w:rPr>
        <w:t>Table 1.1.3 TDD DL peak spectral efficiency for FR1 (bit/s/Hz)</w:t>
      </w:r>
      <w:r>
        <w:rPr>
          <w:rFonts w:ascii="Arial" w:eastAsia="Arial" w:hAnsi="Arial" w:cs="Arial"/>
          <w:b/>
        </w:rPr>
        <w:br/>
        <w:t>(Frame structure: DSUUD)</w:t>
      </w:r>
    </w:p>
    <w:p w:rsidR="00811447" w:rsidRDefault="00536557">
      <w:pPr>
        <w:numPr>
          <w:ilvl w:val="0"/>
          <w:numId w:val="28"/>
        </w:numPr>
        <w:pBdr>
          <w:top w:val="nil"/>
          <w:left w:val="nil"/>
          <w:bottom w:val="nil"/>
          <w:right w:val="nil"/>
          <w:between w:val="nil"/>
        </w:pBdr>
        <w:spacing w:before="120" w:after="180"/>
        <w:jc w:val="center"/>
        <w:rPr>
          <w:rFonts w:ascii="Arial" w:eastAsia="Arial" w:hAnsi="Arial" w:cs="Arial"/>
          <w:b/>
          <w:color w:val="000000"/>
        </w:rPr>
      </w:pPr>
      <w:r>
        <w:rPr>
          <w:rFonts w:ascii="Arial" w:eastAsia="Arial" w:hAnsi="Arial" w:cs="Arial"/>
          <w:b/>
          <w:color w:val="000000"/>
        </w:rPr>
        <w:t xml:space="preserve">S slot = 11DL:1GP:2UL, </w:t>
      </w:r>
      <w:r>
        <w:rPr>
          <w:rFonts w:ascii="Noto Sans Symbols" w:eastAsia="Noto Sans Symbols" w:hAnsi="Noto Sans Symbols" w:cs="Noto Sans Symbols"/>
          <w:b/>
          <w:i/>
          <w:color w:val="000000"/>
        </w:rPr>
        <w:t>α</w:t>
      </w:r>
      <w:r>
        <w:rPr>
          <w:b/>
          <w:i/>
          <w:color w:val="000000"/>
          <w:vertAlign w:val="subscript"/>
        </w:rPr>
        <w:t>DL</w:t>
      </w:r>
      <w:r>
        <w:rPr>
          <w:rFonts w:ascii="Arial" w:eastAsia="Arial" w:hAnsi="Arial" w:cs="Arial"/>
          <w:b/>
          <w:color w:val="000000"/>
        </w:rPr>
        <w:t>=0.5643, with OH3</w:t>
      </w:r>
    </w:p>
    <w:tbl>
      <w:tblPr>
        <w:tblStyle w:val="a3"/>
        <w:tblW w:w="8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4"/>
        <w:gridCol w:w="439"/>
        <w:gridCol w:w="621"/>
        <w:gridCol w:w="628"/>
        <w:gridCol w:w="630"/>
        <w:gridCol w:w="630"/>
        <w:gridCol w:w="627"/>
        <w:gridCol w:w="630"/>
        <w:gridCol w:w="630"/>
        <w:gridCol w:w="627"/>
        <w:gridCol w:w="627"/>
        <w:gridCol w:w="627"/>
        <w:gridCol w:w="499"/>
        <w:gridCol w:w="627"/>
        <w:gridCol w:w="598"/>
      </w:tblGrid>
      <w:tr w:rsidR="00811447">
        <w:tc>
          <w:tcPr>
            <w:tcW w:w="873"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21"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8"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499"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98"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trHeight w:val="140"/>
        </w:trPr>
        <w:tc>
          <w:tcPr>
            <w:tcW w:w="434" w:type="dxa"/>
            <w:vMerge w:val="restart"/>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3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21"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39.1</w:t>
            </w:r>
          </w:p>
        </w:tc>
        <w:tc>
          <w:tcPr>
            <w:tcW w:w="628"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43.1</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44.5</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45.2</w:t>
            </w:r>
          </w:p>
        </w:tc>
        <w:tc>
          <w:tcPr>
            <w:tcW w:w="627" w:type="dxa"/>
          </w:tcPr>
          <w:p w:rsidR="00811447" w:rsidRDefault="00536557">
            <w:pPr>
              <w:jc w:val="center"/>
              <w:rPr>
                <w:rFonts w:ascii="Arial" w:eastAsia="Arial" w:hAnsi="Arial" w:cs="Arial"/>
                <w:color w:val="000000"/>
                <w:sz w:val="16"/>
                <w:szCs w:val="16"/>
              </w:rPr>
            </w:pPr>
            <w:r>
              <w:rPr>
                <w:rFonts w:ascii="Arial" w:eastAsia="Arial" w:hAnsi="Arial" w:cs="Arial"/>
                <w:sz w:val="16"/>
                <w:szCs w:val="16"/>
              </w:rPr>
              <w:t>45.6</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45.9</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46.7</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46.8</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98"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4"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21"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30.4</w:t>
            </w:r>
          </w:p>
        </w:tc>
        <w:tc>
          <w:tcPr>
            <w:tcW w:w="628"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38.0</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41.7</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42.7</w:t>
            </w:r>
          </w:p>
        </w:tc>
        <w:tc>
          <w:tcPr>
            <w:tcW w:w="627" w:type="dxa"/>
          </w:tcPr>
          <w:p w:rsidR="00811447" w:rsidRDefault="00536557">
            <w:pPr>
              <w:jc w:val="center"/>
              <w:rPr>
                <w:rFonts w:ascii="Arial" w:eastAsia="Arial" w:hAnsi="Arial" w:cs="Arial"/>
                <w:color w:val="000000"/>
                <w:sz w:val="16"/>
                <w:szCs w:val="16"/>
              </w:rPr>
            </w:pPr>
            <w:r>
              <w:rPr>
                <w:rFonts w:ascii="Arial" w:eastAsia="Arial" w:hAnsi="Arial" w:cs="Arial"/>
                <w:sz w:val="16"/>
                <w:szCs w:val="16"/>
              </w:rPr>
              <w:t>44.0</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44.3</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45.5</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45.9</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46.8</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47.1</w:t>
            </w:r>
          </w:p>
        </w:tc>
        <w:tc>
          <w:tcPr>
            <w:tcW w:w="499" w:type="dxa"/>
          </w:tcPr>
          <w:p w:rsidR="00811447" w:rsidRDefault="00536557">
            <w:pPr>
              <w:jc w:val="center"/>
              <w:rPr>
                <w:rFonts w:ascii="Arial" w:eastAsia="Arial" w:hAnsi="Arial" w:cs="Arial"/>
                <w:color w:val="000000"/>
                <w:sz w:val="16"/>
                <w:szCs w:val="16"/>
              </w:rPr>
            </w:pPr>
            <w:r>
              <w:rPr>
                <w:rFonts w:ascii="Arial" w:eastAsia="Arial" w:hAnsi="Arial" w:cs="Arial"/>
                <w:sz w:val="16"/>
                <w:szCs w:val="16"/>
              </w:rPr>
              <w:t>47.4</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47.6</w:t>
            </w:r>
          </w:p>
        </w:tc>
        <w:tc>
          <w:tcPr>
            <w:tcW w:w="598"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4"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8"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31.0</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37.1</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38.4</w:t>
            </w:r>
          </w:p>
        </w:tc>
        <w:tc>
          <w:tcPr>
            <w:tcW w:w="627" w:type="dxa"/>
          </w:tcPr>
          <w:p w:rsidR="00811447" w:rsidRDefault="00536557">
            <w:pPr>
              <w:jc w:val="center"/>
              <w:rPr>
                <w:rFonts w:ascii="Arial" w:eastAsia="Arial" w:hAnsi="Arial" w:cs="Arial"/>
                <w:color w:val="000000"/>
                <w:sz w:val="16"/>
                <w:szCs w:val="16"/>
              </w:rPr>
            </w:pPr>
            <w:r>
              <w:rPr>
                <w:rFonts w:ascii="Arial" w:eastAsia="Arial" w:hAnsi="Arial" w:cs="Arial"/>
                <w:sz w:val="16"/>
                <w:szCs w:val="16"/>
              </w:rPr>
              <w:t>40.6</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42.0</w:t>
            </w:r>
          </w:p>
        </w:tc>
        <w:tc>
          <w:tcPr>
            <w:tcW w:w="6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42.9</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44.2</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45.1</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46.1</w:t>
            </w:r>
          </w:p>
        </w:tc>
        <w:tc>
          <w:tcPr>
            <w:tcW w:w="499" w:type="dxa"/>
          </w:tcPr>
          <w:p w:rsidR="00811447" w:rsidRDefault="00536557">
            <w:pPr>
              <w:jc w:val="center"/>
              <w:rPr>
                <w:rFonts w:ascii="Arial" w:eastAsia="Arial" w:hAnsi="Arial" w:cs="Arial"/>
                <w:color w:val="000000"/>
                <w:sz w:val="16"/>
                <w:szCs w:val="16"/>
              </w:rPr>
            </w:pPr>
            <w:r>
              <w:rPr>
                <w:rFonts w:ascii="Arial" w:eastAsia="Arial" w:hAnsi="Arial" w:cs="Arial"/>
                <w:sz w:val="16"/>
                <w:szCs w:val="16"/>
              </w:rPr>
              <w:t>46.5</w:t>
            </w:r>
          </w:p>
        </w:tc>
        <w:tc>
          <w:tcPr>
            <w:tcW w:w="627"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sz w:val="16"/>
                <w:szCs w:val="16"/>
              </w:rPr>
              <w:t>46.8</w:t>
            </w:r>
          </w:p>
        </w:tc>
        <w:tc>
          <w:tcPr>
            <w:tcW w:w="598"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811447">
      <w:pPr>
        <w:keepNext/>
        <w:keepLines/>
        <w:pBdr>
          <w:top w:val="nil"/>
          <w:left w:val="nil"/>
          <w:bottom w:val="nil"/>
          <w:right w:val="nil"/>
          <w:between w:val="nil"/>
        </w:pBdr>
        <w:spacing w:after="180"/>
        <w:rPr>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 (b) S slot = 6DL:2GP:6UL, </w:t>
      </w:r>
      <w:r>
        <w:rPr>
          <w:rFonts w:ascii="Noto Sans Symbols" w:eastAsia="Noto Sans Symbols" w:hAnsi="Noto Sans Symbols" w:cs="Noto Sans Symbols"/>
          <w:b/>
          <w:i/>
          <w:color w:val="000000"/>
        </w:rPr>
        <w:t>α</w:t>
      </w:r>
      <w:r>
        <w:rPr>
          <w:rFonts w:ascii="Arial" w:eastAsia="Arial" w:hAnsi="Arial" w:cs="Arial"/>
          <w:b/>
          <w:i/>
          <w:color w:val="000000"/>
          <w:vertAlign w:val="subscript"/>
        </w:rPr>
        <w:t>DL</w:t>
      </w:r>
      <w:r>
        <w:rPr>
          <w:rFonts w:ascii="Arial" w:eastAsia="Arial" w:hAnsi="Arial" w:cs="Arial"/>
          <w:b/>
          <w:color w:val="000000"/>
        </w:rPr>
        <w:t>=0.5, with OH4</w:t>
      </w:r>
    </w:p>
    <w:tbl>
      <w:tblPr>
        <w:tblStyle w:val="a4"/>
        <w:tblW w:w="8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4"/>
        <w:gridCol w:w="439"/>
        <w:gridCol w:w="621"/>
        <w:gridCol w:w="628"/>
        <w:gridCol w:w="630"/>
        <w:gridCol w:w="630"/>
        <w:gridCol w:w="627"/>
        <w:gridCol w:w="630"/>
        <w:gridCol w:w="630"/>
        <w:gridCol w:w="627"/>
        <w:gridCol w:w="627"/>
        <w:gridCol w:w="627"/>
        <w:gridCol w:w="499"/>
        <w:gridCol w:w="627"/>
        <w:gridCol w:w="598"/>
      </w:tblGrid>
      <w:tr w:rsidR="00811447">
        <w:tc>
          <w:tcPr>
            <w:tcW w:w="873"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21"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8"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499"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2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98"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trHeight w:val="140"/>
        </w:trPr>
        <w:tc>
          <w:tcPr>
            <w:tcW w:w="434" w:type="dxa"/>
            <w:vMerge w:val="restart"/>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3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39.1</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42.4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44.0</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45.3</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45.4</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98"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4"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33.1</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37.4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41.6</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42.7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42.9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44.0</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44.4</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45.2</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45.5</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45.7</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45.9</w:t>
            </w:r>
          </w:p>
        </w:tc>
        <w:tc>
          <w:tcPr>
            <w:tcW w:w="598"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c>
          <w:tcPr>
            <w:tcW w:w="434"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21"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28"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33.1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36.4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37.4</w:t>
            </w:r>
          </w:p>
        </w:tc>
        <w:tc>
          <w:tcPr>
            <w:tcW w:w="627"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39.4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41.6</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42.7</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43.5</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44.5</w:t>
            </w:r>
          </w:p>
        </w:tc>
        <w:tc>
          <w:tcPr>
            <w:tcW w:w="499"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44.8</w:t>
            </w:r>
          </w:p>
        </w:tc>
        <w:tc>
          <w:tcPr>
            <w:tcW w:w="627"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45.1</w:t>
            </w:r>
          </w:p>
        </w:tc>
        <w:tc>
          <w:tcPr>
            <w:tcW w:w="598"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536557">
      <w:pPr>
        <w:spacing w:before="120"/>
      </w:pPr>
      <w:r>
        <w:t>For TDD in FR2, the DL/UL configurations of DDDSU (with ‘S’ slot = 11DL:1GP:2UL) and DSUUD (with ‘S’ slot = 6DL:2GP:6UL and 11DL:1GP:2UL respectively) are evaluated. For FR2 evaluation, the number of layers is assumed to be 6. This is because larger than 6-port DMRS is difficult due to the phase noise impact on FR2. Besides, the highest modulation order of 256QAM and the maximum coding rate of 0.9258 are assumed.</w:t>
      </w:r>
    </w:p>
    <w:p w:rsidR="00811447" w:rsidRDefault="00536557">
      <w:pPr>
        <w:spacing w:before="120"/>
      </w:pPr>
      <w:r>
        <w:t>The evaluation results of DDDSU and DSUUD for FR2 are provided in Table 1.1.4 and Table 1.1.5, respectively. The detailed assumptions are provided in Section 1</w:t>
      </w:r>
      <w:r w:rsidR="00EA3EDB">
        <w:t>9</w:t>
      </w:r>
      <w:r>
        <w: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1.1.4 TDD DL peak spectral efficiency for FR2 (bit/s/Hz)</w:t>
      </w:r>
      <w:r>
        <w:rPr>
          <w:rFonts w:ascii="Arial" w:eastAsia="Arial" w:hAnsi="Arial" w:cs="Arial"/>
          <w:b/>
          <w:color w:val="000000"/>
        </w:rPr>
        <w:br/>
        <w:t xml:space="preserve">(Frame structure: DDDSU, </w:t>
      </w:r>
      <w:r>
        <w:rPr>
          <w:rFonts w:ascii="Noto Sans Symbols" w:eastAsia="Noto Sans Symbols" w:hAnsi="Noto Sans Symbols" w:cs="Noto Sans Symbols"/>
          <w:b/>
          <w:i/>
          <w:color w:val="000000"/>
        </w:rPr>
        <w:t>α</w:t>
      </w:r>
      <w:r>
        <w:rPr>
          <w:rFonts w:ascii="Arial" w:eastAsia="Arial" w:hAnsi="Arial" w:cs="Arial"/>
          <w:b/>
          <w:i/>
          <w:color w:val="000000"/>
          <w:vertAlign w:val="subscript"/>
        </w:rPr>
        <w:t>DL</w:t>
      </w:r>
      <w:r>
        <w:rPr>
          <w:rFonts w:ascii="Arial" w:eastAsia="Arial" w:hAnsi="Arial" w:cs="Arial"/>
          <w:b/>
          <w:color w:val="000000"/>
        </w:rPr>
        <w:t>=0.7643, Number of layer = 6)</w:t>
      </w:r>
    </w:p>
    <w:tbl>
      <w:tblPr>
        <w:tblStyle w:val="a5"/>
        <w:tblW w:w="3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
        <w:gridCol w:w="436"/>
        <w:gridCol w:w="530"/>
        <w:gridCol w:w="530"/>
        <w:gridCol w:w="534"/>
        <w:gridCol w:w="602"/>
        <w:gridCol w:w="523"/>
      </w:tblGrid>
      <w:tr w:rsidR="00811447">
        <w:trPr>
          <w:jc w:val="center"/>
        </w:trPr>
        <w:tc>
          <w:tcPr>
            <w:tcW w:w="903"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5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5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34"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200 MHz</w:t>
            </w:r>
          </w:p>
        </w:tc>
        <w:tc>
          <w:tcPr>
            <w:tcW w:w="602"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400 MHz</w:t>
            </w:r>
          </w:p>
        </w:tc>
        <w:tc>
          <w:tcPr>
            <w:tcW w:w="523"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jc w:val="center"/>
        </w:trPr>
        <w:tc>
          <w:tcPr>
            <w:tcW w:w="467" w:type="dxa"/>
            <w:vMerge w:val="restart"/>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FR2</w:t>
            </w:r>
          </w:p>
        </w:tc>
        <w:tc>
          <w:tcPr>
            <w:tcW w:w="43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33.7</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34.5</w:t>
            </w:r>
          </w:p>
        </w:tc>
        <w:tc>
          <w:tcPr>
            <w:tcW w:w="53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34.9</w:t>
            </w:r>
          </w:p>
        </w:tc>
        <w:tc>
          <w:tcPr>
            <w:tcW w:w="602"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23"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rPr>
          <w:jc w:val="center"/>
        </w:trPr>
        <w:tc>
          <w:tcPr>
            <w:tcW w:w="467"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120</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31.7</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34.0</w:t>
            </w:r>
          </w:p>
        </w:tc>
        <w:tc>
          <w:tcPr>
            <w:tcW w:w="53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34.7</w:t>
            </w:r>
          </w:p>
        </w:tc>
        <w:tc>
          <w:tcPr>
            <w:tcW w:w="602"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35.0</w:t>
            </w:r>
          </w:p>
        </w:tc>
        <w:tc>
          <w:tcPr>
            <w:tcW w:w="523"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811447">
      <w:pPr>
        <w:jc w:val="center"/>
      </w:pPr>
    </w:p>
    <w:p w:rsidR="00811447" w:rsidRDefault="00536557">
      <w:pPr>
        <w:jc w:val="center"/>
        <w:rPr>
          <w:rFonts w:ascii="Arial" w:eastAsia="Arial" w:hAnsi="Arial" w:cs="Arial"/>
          <w:b/>
        </w:rPr>
      </w:pPr>
      <w:r>
        <w:rPr>
          <w:rFonts w:ascii="Arial" w:eastAsia="Arial" w:hAnsi="Arial" w:cs="Arial"/>
          <w:b/>
        </w:rPr>
        <w:t>Table 1.1.5 TDD DL peak spectral efficiency for FR2 (bit/s/Hz)</w:t>
      </w:r>
      <w:r>
        <w:rPr>
          <w:rFonts w:ascii="Arial" w:eastAsia="Arial" w:hAnsi="Arial" w:cs="Arial"/>
          <w:b/>
        </w:rPr>
        <w:br/>
        <w:t xml:space="preserve"> (Frame structure: DSUUD, S slot = 11DL:1GP:2UL, </w:t>
      </w:r>
      <w:r>
        <w:rPr>
          <w:rFonts w:ascii="Noto Sans Symbols" w:eastAsia="Noto Sans Symbols" w:hAnsi="Noto Sans Symbols" w:cs="Noto Sans Symbols"/>
          <w:b/>
          <w:i/>
        </w:rPr>
        <w:t>α</w:t>
      </w:r>
      <w:r>
        <w:rPr>
          <w:rFonts w:ascii="Arial" w:eastAsia="Arial" w:hAnsi="Arial" w:cs="Arial"/>
          <w:b/>
          <w:i/>
          <w:vertAlign w:val="subscript"/>
        </w:rPr>
        <w:t>DL</w:t>
      </w:r>
      <w:r>
        <w:rPr>
          <w:rFonts w:ascii="Arial" w:eastAsia="Arial" w:hAnsi="Arial" w:cs="Arial"/>
          <w:b/>
        </w:rPr>
        <w:t>=0.5643, Number of layer = 6)</w:t>
      </w:r>
    </w:p>
    <w:tbl>
      <w:tblPr>
        <w:tblStyle w:val="a6"/>
        <w:tblW w:w="3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
        <w:gridCol w:w="436"/>
        <w:gridCol w:w="530"/>
        <w:gridCol w:w="530"/>
        <w:gridCol w:w="534"/>
        <w:gridCol w:w="602"/>
        <w:gridCol w:w="523"/>
      </w:tblGrid>
      <w:tr w:rsidR="00811447">
        <w:trPr>
          <w:jc w:val="center"/>
        </w:trPr>
        <w:tc>
          <w:tcPr>
            <w:tcW w:w="903"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5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5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34"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200 MHz</w:t>
            </w:r>
          </w:p>
        </w:tc>
        <w:tc>
          <w:tcPr>
            <w:tcW w:w="602"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400 MHz</w:t>
            </w:r>
          </w:p>
        </w:tc>
        <w:tc>
          <w:tcPr>
            <w:tcW w:w="523"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jc w:val="center"/>
        </w:trPr>
        <w:tc>
          <w:tcPr>
            <w:tcW w:w="467" w:type="dxa"/>
            <w:vMerge w:val="restart"/>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FR2</w:t>
            </w:r>
          </w:p>
        </w:tc>
        <w:tc>
          <w:tcPr>
            <w:tcW w:w="43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32.9</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33.8</w:t>
            </w:r>
          </w:p>
        </w:tc>
        <w:tc>
          <w:tcPr>
            <w:tcW w:w="53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34.2</w:t>
            </w:r>
          </w:p>
        </w:tc>
        <w:tc>
          <w:tcPr>
            <w:tcW w:w="602"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23"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rPr>
          <w:jc w:val="center"/>
        </w:trPr>
        <w:tc>
          <w:tcPr>
            <w:tcW w:w="467"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120</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31.1</w:t>
            </w:r>
          </w:p>
        </w:tc>
        <w:tc>
          <w:tcPr>
            <w:tcW w:w="5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33.5</w:t>
            </w:r>
          </w:p>
        </w:tc>
        <w:tc>
          <w:tcPr>
            <w:tcW w:w="53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34.2</w:t>
            </w:r>
          </w:p>
        </w:tc>
        <w:tc>
          <w:tcPr>
            <w:tcW w:w="602"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34.6</w:t>
            </w:r>
          </w:p>
        </w:tc>
        <w:tc>
          <w:tcPr>
            <w:tcW w:w="523"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536557">
      <w:pPr>
        <w:spacing w:before="120"/>
      </w:pPr>
      <w:r>
        <w:t>If phase noise does not exist for FR2, the 8- layer transmission can be supported for FR2. The evaluation of this capability together with DSUUD is provided in Table 5.1.1.1-6.</w:t>
      </w:r>
    </w:p>
    <w:p w:rsidR="00811447" w:rsidRDefault="00536557">
      <w:pPr>
        <w:keepNext/>
        <w:keepLines/>
        <w:pBdr>
          <w:top w:val="nil"/>
          <w:left w:val="nil"/>
          <w:bottom w:val="nil"/>
          <w:right w:val="nil"/>
          <w:between w:val="nil"/>
        </w:pBdr>
        <w:spacing w:before="60" w:after="180"/>
        <w:jc w:val="center"/>
        <w:rPr>
          <w:b/>
          <w:color w:val="000000"/>
        </w:rPr>
      </w:pPr>
      <w:r>
        <w:rPr>
          <w:rFonts w:ascii="Arial" w:eastAsia="Arial" w:hAnsi="Arial" w:cs="Arial"/>
          <w:b/>
          <w:color w:val="000000"/>
        </w:rPr>
        <w:t>Table 1.1.6 TDD DL peak spectral efficiency for FR2 (bit/s/Hz)</w:t>
      </w:r>
      <w:r>
        <w:rPr>
          <w:rFonts w:ascii="Arial" w:eastAsia="Arial" w:hAnsi="Arial" w:cs="Arial"/>
          <w:b/>
          <w:color w:val="000000"/>
        </w:rPr>
        <w:br/>
      </w:r>
      <w:r>
        <w:rPr>
          <w:b/>
          <w:color w:val="000000"/>
        </w:rPr>
        <w:t xml:space="preserve"> (</w:t>
      </w:r>
      <w:r>
        <w:rPr>
          <w:rFonts w:ascii="Arial" w:eastAsia="Arial" w:hAnsi="Arial" w:cs="Arial"/>
          <w:b/>
          <w:color w:val="000000"/>
        </w:rPr>
        <w:t xml:space="preserve">Frame structure: DSUUD, S slot = 6DL:2GP:6UL, </w:t>
      </w:r>
      <w:r>
        <w:rPr>
          <w:rFonts w:ascii="Noto Sans Symbols" w:eastAsia="Noto Sans Symbols" w:hAnsi="Noto Sans Symbols" w:cs="Noto Sans Symbols"/>
          <w:b/>
          <w:i/>
          <w:color w:val="000000"/>
        </w:rPr>
        <w:t>α</w:t>
      </w:r>
      <w:r>
        <w:rPr>
          <w:rFonts w:ascii="Arial" w:eastAsia="Arial" w:hAnsi="Arial" w:cs="Arial"/>
          <w:b/>
          <w:i/>
          <w:color w:val="000000"/>
          <w:vertAlign w:val="subscript"/>
        </w:rPr>
        <w:t>DL</w:t>
      </w:r>
      <w:r>
        <w:rPr>
          <w:rFonts w:ascii="Arial" w:eastAsia="Arial" w:hAnsi="Arial" w:cs="Arial"/>
          <w:b/>
          <w:color w:val="000000"/>
        </w:rPr>
        <w:t>=0.5, Number of layer = 8</w:t>
      </w:r>
      <w:r>
        <w:rPr>
          <w:b/>
          <w:color w:val="000000"/>
        </w:rPr>
        <w:t>)</w:t>
      </w:r>
    </w:p>
    <w:tbl>
      <w:tblPr>
        <w:tblStyle w:val="a7"/>
        <w:tblW w:w="3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
        <w:gridCol w:w="436"/>
        <w:gridCol w:w="530"/>
        <w:gridCol w:w="530"/>
        <w:gridCol w:w="534"/>
        <w:gridCol w:w="602"/>
        <w:gridCol w:w="523"/>
      </w:tblGrid>
      <w:tr w:rsidR="00811447">
        <w:trPr>
          <w:jc w:val="center"/>
        </w:trPr>
        <w:tc>
          <w:tcPr>
            <w:tcW w:w="903"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5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53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534"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200 MHz</w:t>
            </w:r>
          </w:p>
        </w:tc>
        <w:tc>
          <w:tcPr>
            <w:tcW w:w="602"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400 MHz</w:t>
            </w:r>
          </w:p>
        </w:tc>
        <w:tc>
          <w:tcPr>
            <w:tcW w:w="523"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rPr>
          <w:jc w:val="center"/>
        </w:trPr>
        <w:tc>
          <w:tcPr>
            <w:tcW w:w="467" w:type="dxa"/>
            <w:vMerge w:val="restart"/>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FR2</w:t>
            </w:r>
          </w:p>
        </w:tc>
        <w:tc>
          <w:tcPr>
            <w:tcW w:w="43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5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41.9</w:t>
            </w:r>
          </w:p>
        </w:tc>
        <w:tc>
          <w:tcPr>
            <w:tcW w:w="5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43.2</w:t>
            </w:r>
          </w:p>
        </w:tc>
        <w:tc>
          <w:tcPr>
            <w:tcW w:w="534" w:type="dxa"/>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43.8</w:t>
            </w:r>
          </w:p>
        </w:tc>
        <w:tc>
          <w:tcPr>
            <w:tcW w:w="602" w:type="dxa"/>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23"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r w:rsidR="00811447">
        <w:trPr>
          <w:jc w:val="center"/>
        </w:trPr>
        <w:tc>
          <w:tcPr>
            <w:tcW w:w="467" w:type="dxa"/>
            <w:vMerge/>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3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120</w:t>
            </w:r>
          </w:p>
        </w:tc>
        <w:tc>
          <w:tcPr>
            <w:tcW w:w="5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38.0</w:t>
            </w:r>
          </w:p>
        </w:tc>
        <w:tc>
          <w:tcPr>
            <w:tcW w:w="530" w:type="dxa"/>
            <w:shd w:val="clear" w:color="auto" w:fill="auto"/>
            <w:tcMar>
              <w:top w:w="15" w:type="dxa"/>
              <w:left w:w="81" w:type="dxa"/>
              <w:bottom w:w="0" w:type="dxa"/>
              <w:right w:w="81"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41.9</w:t>
            </w:r>
          </w:p>
        </w:tc>
        <w:tc>
          <w:tcPr>
            <w:tcW w:w="534" w:type="dxa"/>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43.2</w:t>
            </w:r>
          </w:p>
        </w:tc>
        <w:tc>
          <w:tcPr>
            <w:tcW w:w="602" w:type="dxa"/>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43.8</w:t>
            </w:r>
          </w:p>
        </w:tc>
        <w:tc>
          <w:tcPr>
            <w:tcW w:w="523" w:type="dxa"/>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r>
    </w:tbl>
    <w:p w:rsidR="00811447" w:rsidRDefault="00536557">
      <w:pPr>
        <w:spacing w:before="120"/>
        <w:rPr>
          <w:u w:val="single"/>
        </w:rPr>
      </w:pPr>
      <w:r>
        <w:rPr>
          <w:u w:val="single"/>
        </w:rPr>
        <w:t>Based on the above analysis, RIT fulfils DL peak spectral efficiency requirement with a range of configurations.</w:t>
      </w:r>
    </w:p>
    <w:p w:rsidR="00811447" w:rsidRDefault="00536557">
      <w:pPr>
        <w:pStyle w:val="Heading2"/>
        <w:numPr>
          <w:ilvl w:val="1"/>
          <w:numId w:val="12"/>
        </w:numPr>
      </w:pPr>
      <w:bookmarkStart w:id="6" w:name="_heading=h.1fob9te" w:colFirst="0" w:colLast="0"/>
      <w:bookmarkStart w:id="7" w:name="_Toc16938942"/>
      <w:bookmarkStart w:id="8" w:name="_Toc16939864"/>
      <w:bookmarkEnd w:id="6"/>
      <w:r>
        <w:t>UL peak spectral efficiency</w:t>
      </w:r>
      <w:bookmarkEnd w:id="7"/>
      <w:bookmarkEnd w:id="8"/>
    </w:p>
    <w:p w:rsidR="00811447" w:rsidRDefault="00536557">
      <w:r>
        <w:t xml:space="preserve">A range of configurations are considered in the evaluation of uplink peak spectral efficiency. </w:t>
      </w:r>
    </w:p>
    <w:p w:rsidR="00811447" w:rsidRDefault="00536557">
      <w:r>
        <w:t>For FDD, UL peak spectral efficiency of FR1 is evaluated. The evaluated configurations for FDD generally assume 4-layer downlink transmission, with 256QAM modulation, and a maximum coding rate of 0.9258. The difference among the evaluated configurations lays in the overhead of control and reference signals, etc. The evaluation results are provided in Table 1.2.1. The detailed assumptions are provided in</w:t>
      </w:r>
      <w:r w:rsidR="00EA3EDB">
        <w:t xml:space="preserve"> Section 19</w:t>
      </w:r>
      <w:r>
        <w:t>.</w:t>
      </w:r>
    </w:p>
    <w:p w:rsidR="00811447" w:rsidRDefault="00536557">
      <w:pPr>
        <w:keepNext/>
        <w:keepLines/>
        <w:pBdr>
          <w:top w:val="nil"/>
          <w:left w:val="nil"/>
          <w:bottom w:val="nil"/>
          <w:right w:val="nil"/>
          <w:between w:val="nil"/>
        </w:pBdr>
        <w:spacing w:before="60" w:after="60"/>
        <w:jc w:val="center"/>
        <w:rPr>
          <w:rFonts w:ascii="Arial" w:eastAsia="Arial" w:hAnsi="Arial" w:cs="Arial"/>
          <w:b/>
          <w:color w:val="000000"/>
        </w:rPr>
      </w:pPr>
      <w:r>
        <w:rPr>
          <w:rFonts w:ascii="Arial" w:eastAsia="Arial" w:hAnsi="Arial" w:cs="Arial"/>
          <w:b/>
          <w:color w:val="000000"/>
        </w:rPr>
        <w:t>Table 1.2.1 FDD UL peak spectral efficiency (bit/s/Hz)</w:t>
      </w:r>
    </w:p>
    <w:tbl>
      <w:tblPr>
        <w:tblStyle w:val="a8"/>
        <w:tblW w:w="8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8"/>
        <w:gridCol w:w="415"/>
        <w:gridCol w:w="630"/>
        <w:gridCol w:w="630"/>
        <w:gridCol w:w="630"/>
        <w:gridCol w:w="630"/>
        <w:gridCol w:w="630"/>
        <w:gridCol w:w="630"/>
        <w:gridCol w:w="630"/>
        <w:gridCol w:w="630"/>
        <w:gridCol w:w="630"/>
        <w:gridCol w:w="630"/>
        <w:gridCol w:w="630"/>
        <w:gridCol w:w="630"/>
        <w:gridCol w:w="616"/>
      </w:tblGrid>
      <w:tr w:rsidR="00811447">
        <w:tc>
          <w:tcPr>
            <w:tcW w:w="823" w:type="dxa"/>
            <w:gridSpan w:val="2"/>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616"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c>
          <w:tcPr>
            <w:tcW w:w="40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15"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22.9~23.5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23.8~24.5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24.1~24.8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24.3~25.0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24.4~25.1</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24.4~</w:t>
            </w:r>
            <w:r>
              <w:rPr>
                <w:rFonts w:ascii="Arial" w:eastAsia="Arial" w:hAnsi="Arial" w:cs="Arial"/>
                <w:color w:val="000000"/>
                <w:sz w:val="16"/>
                <w:szCs w:val="16"/>
              </w:rPr>
              <w:br/>
              <w:t>25.2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24.7~25.5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24.7~25.5</w:t>
            </w:r>
          </w:p>
        </w:tc>
        <w:tc>
          <w:tcPr>
            <w:tcW w:w="630" w:type="dxa"/>
            <w:shd w:val="clear" w:color="auto" w:fill="auto"/>
            <w:tcMar>
              <w:top w:w="15" w:type="dxa"/>
              <w:left w:w="81" w:type="dxa"/>
              <w:bottom w:w="0" w:type="dxa"/>
              <w:right w:w="81" w:type="dxa"/>
            </w:tcMar>
            <w:vAlign w:val="center"/>
          </w:tcPr>
          <w:p w:rsidR="00811447" w:rsidRDefault="004D0FC2">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4D0FC2">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vAlign w:val="center"/>
          </w:tcPr>
          <w:p w:rsidR="00811447" w:rsidRDefault="004D0FC2">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4D0FC2">
            <w:pPr>
              <w:jc w:val="center"/>
              <w:rPr>
                <w:rFonts w:ascii="Arial" w:eastAsia="Arial" w:hAnsi="Arial" w:cs="Arial"/>
                <w:color w:val="000000"/>
                <w:sz w:val="16"/>
                <w:szCs w:val="16"/>
              </w:rPr>
            </w:pPr>
            <w:r>
              <w:rPr>
                <w:rFonts w:ascii="Arial" w:eastAsia="Arial" w:hAnsi="Arial" w:cs="Arial"/>
                <w:color w:val="000000"/>
                <w:sz w:val="16"/>
                <w:szCs w:val="16"/>
              </w:rPr>
              <w:t>-</w:t>
            </w:r>
          </w:p>
        </w:tc>
        <w:tc>
          <w:tcPr>
            <w:tcW w:w="616"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15"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20.1~20.7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22.0~22.6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23.2~23.9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23.4~24.1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23.8~24.6</w:t>
            </w:r>
          </w:p>
        </w:tc>
        <w:tc>
          <w:tcPr>
            <w:tcW w:w="6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w:t>
            </w:r>
            <w:r>
              <w:rPr>
                <w:rFonts w:ascii="Arial" w:eastAsia="Arial" w:hAnsi="Arial" w:cs="Arial"/>
                <w:color w:val="000000"/>
                <w:sz w:val="16"/>
                <w:szCs w:val="16"/>
              </w:rPr>
              <w:br/>
              <w:t>24.6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24.3~25.1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24.4~25.2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24.7~25.5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24.8~25.7</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24.9~</w:t>
            </w:r>
            <w:r>
              <w:rPr>
                <w:rFonts w:ascii="Arial" w:eastAsia="Arial" w:hAnsi="Arial" w:cs="Arial"/>
                <w:color w:val="000000"/>
                <w:sz w:val="16"/>
                <w:szCs w:val="16"/>
              </w:rPr>
              <w:br/>
              <w:t>25.3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25.0~25.8</w:t>
            </w:r>
          </w:p>
        </w:tc>
        <w:tc>
          <w:tcPr>
            <w:tcW w:w="616"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15"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30" w:type="dxa"/>
            <w:shd w:val="clear" w:color="auto" w:fill="auto"/>
            <w:tcMar>
              <w:top w:w="15" w:type="dxa"/>
              <w:left w:w="81" w:type="dxa"/>
              <w:bottom w:w="0" w:type="dxa"/>
              <w:right w:w="81" w:type="dxa"/>
            </w:tcMar>
            <w:vAlign w:val="center"/>
          </w:tcPr>
          <w:p w:rsidR="004D0FC2" w:rsidRDefault="004D0FC2">
            <w:pPr>
              <w:jc w:val="center"/>
              <w:rPr>
                <w:rFonts w:ascii="Arial" w:eastAsia="Arial" w:hAnsi="Arial" w:cs="Arial"/>
                <w:color w:val="000000"/>
                <w:sz w:val="16"/>
                <w:szCs w:val="16"/>
              </w:rPr>
            </w:pPr>
            <w:r>
              <w:rPr>
                <w:rFonts w:ascii="Arial" w:eastAsia="Arial" w:hAnsi="Arial" w:cs="Arial"/>
                <w:color w:val="000000"/>
                <w:sz w:val="16"/>
                <w:szCs w:val="16"/>
              </w:rPr>
              <w:t>-</w:t>
            </w:r>
          </w:p>
          <w:p w:rsidR="004D0FC2" w:rsidRDefault="004D0FC2">
            <w:pPr>
              <w:jc w:val="center"/>
              <w:rPr>
                <w:rFonts w:ascii="Arial" w:eastAsia="Arial" w:hAnsi="Arial" w:cs="Arial"/>
                <w:color w:val="000000"/>
                <w:sz w:val="16"/>
                <w:szCs w:val="16"/>
              </w:rPr>
            </w:pPr>
          </w:p>
          <w:p w:rsidR="004D0FC2" w:rsidRDefault="004D0FC2">
            <w:pPr>
              <w:jc w:val="center"/>
              <w:rPr>
                <w:rFonts w:ascii="Arial" w:eastAsia="Arial" w:hAnsi="Arial" w:cs="Arial"/>
                <w:color w:val="000000"/>
                <w:sz w:val="16"/>
                <w:szCs w:val="16"/>
              </w:rPr>
            </w:pPr>
          </w:p>
          <w:p w:rsidR="004D0FC2" w:rsidRDefault="004D0FC2">
            <w:pPr>
              <w:jc w:val="center"/>
              <w:rPr>
                <w:rFonts w:ascii="Arial" w:eastAsia="Arial" w:hAnsi="Arial" w:cs="Arial"/>
                <w:color w:val="000000"/>
                <w:sz w:val="16"/>
                <w:szCs w:val="16"/>
              </w:rPr>
            </w:pPr>
          </w:p>
          <w:p w:rsidR="004D0FC2" w:rsidRDefault="004D0FC2">
            <w:pPr>
              <w:jc w:val="center"/>
              <w:rPr>
                <w:rFonts w:ascii="Arial" w:eastAsia="Arial" w:hAnsi="Arial" w:cs="Arial"/>
                <w:color w:val="000000"/>
                <w:sz w:val="16"/>
                <w:szCs w:val="16"/>
              </w:rPr>
            </w:pPr>
          </w:p>
          <w:p w:rsidR="004D0FC2" w:rsidRDefault="004D0FC2">
            <w:pPr>
              <w:jc w:val="center"/>
              <w:rPr>
                <w:rFonts w:ascii="Arial" w:eastAsia="Arial" w:hAnsi="Arial" w:cs="Arial"/>
                <w:color w:val="000000"/>
                <w:sz w:val="16"/>
                <w:szCs w:val="16"/>
              </w:rPr>
            </w:pPr>
          </w:p>
          <w:p w:rsidR="004D0FC2" w:rsidRDefault="004D0FC2">
            <w:pPr>
              <w:jc w:val="center"/>
              <w:rPr>
                <w:rFonts w:ascii="Arial" w:eastAsia="Arial" w:hAnsi="Arial" w:cs="Arial"/>
                <w:color w:val="000000"/>
                <w:sz w:val="16"/>
                <w:szCs w:val="16"/>
              </w:rPr>
            </w:pPr>
          </w:p>
          <w:p w:rsidR="00811447" w:rsidRDefault="00811447">
            <w:pPr>
              <w:jc w:val="center"/>
              <w:rPr>
                <w:rFonts w:ascii="Arial" w:eastAsia="Arial" w:hAnsi="Arial" w:cs="Arial"/>
                <w:color w:val="000000"/>
                <w:sz w:val="16"/>
                <w:szCs w:val="16"/>
              </w:rPr>
            </w:pP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20.1~20.7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22.0~22.6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22.0~22.7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22.7~23.4</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23.2~</w:t>
            </w:r>
            <w:r>
              <w:rPr>
                <w:rFonts w:ascii="Arial" w:eastAsia="Arial" w:hAnsi="Arial" w:cs="Arial"/>
                <w:color w:val="000000"/>
                <w:sz w:val="16"/>
                <w:szCs w:val="16"/>
              </w:rPr>
              <w:br/>
              <w:t>23.9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23.4~24.1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23.8~24.6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24.1~24.9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24.5~25.3</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24.9~</w:t>
            </w:r>
            <w:r>
              <w:rPr>
                <w:rFonts w:ascii="Arial" w:eastAsia="Arial" w:hAnsi="Arial" w:cs="Arial"/>
                <w:color w:val="000000"/>
                <w:sz w:val="16"/>
                <w:szCs w:val="16"/>
              </w:rPr>
              <w:br/>
              <w:t>25.0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24.7~25.6</w:t>
            </w:r>
          </w:p>
        </w:tc>
        <w:tc>
          <w:tcPr>
            <w:tcW w:w="616"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bl>
    <w:p w:rsidR="00811447" w:rsidRDefault="00536557">
      <w:pPr>
        <w:spacing w:before="120"/>
      </w:pPr>
      <w:r>
        <w:t xml:space="preserve">For TDD, UL peak spectral efficiency for both FR1 and FR2 are evaluated. For TDD in FR1, the evaluated configurations generally assume 4-layer uplink transmission, with 256QAM modulation, and a maximum coding rate of 0.9258. The DL/UL configurations of DDDSU (with ‘S’ slot = 11DL:1GP:2UL) and DSUUD (with ‘S’ slot = 6DL:2GP:6UL and 11DL:1GP:2UL respectively) are evaluated. </w:t>
      </w:r>
    </w:p>
    <w:p w:rsidR="00811447" w:rsidRDefault="00536557">
      <w:r>
        <w:t>The evaluation results of DDDSU for FR1 are provided in Table 1.2.2 In the evaluation, different control overhead assumptions are considered due to the different transmission schemes. The detailed assumptions are provided in</w:t>
      </w:r>
      <w:r w:rsidR="00EA3EDB">
        <w:t xml:space="preserve"> Section 19</w:t>
      </w:r>
      <w:r>
        <w: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1.2.2 TDD UL peak spectral efficiency for FR1 (bit/s/Hz)</w:t>
      </w:r>
      <w:r>
        <w:rPr>
          <w:rFonts w:ascii="Arial" w:eastAsia="Arial" w:hAnsi="Arial" w:cs="Arial"/>
          <w:b/>
          <w:color w:val="000000"/>
        </w:rPr>
        <w:br/>
        <w:t xml:space="preserve">(Frame structure: DDDSU, </w:t>
      </w:r>
      <w:r>
        <w:rPr>
          <w:rFonts w:ascii="Noto Sans Symbols" w:eastAsia="Noto Sans Symbols" w:hAnsi="Noto Sans Symbols" w:cs="Noto Sans Symbols"/>
          <w:b/>
          <w:i/>
          <w:color w:val="000000"/>
        </w:rPr>
        <w:t>α</w:t>
      </w:r>
      <w:r>
        <w:rPr>
          <w:rFonts w:ascii="Arial" w:eastAsia="Arial" w:hAnsi="Arial" w:cs="Arial"/>
          <w:b/>
          <w:i/>
          <w:color w:val="000000"/>
          <w:vertAlign w:val="subscript"/>
        </w:rPr>
        <w:t>uL</w:t>
      </w:r>
      <w:r>
        <w:rPr>
          <w:rFonts w:ascii="Arial" w:eastAsia="Arial" w:hAnsi="Arial" w:cs="Arial"/>
          <w:b/>
          <w:color w:val="000000"/>
        </w:rPr>
        <w:t>=0.2357, with OH1 and OH2)</w:t>
      </w:r>
    </w:p>
    <w:tbl>
      <w:tblPr>
        <w:tblStyle w:val="a9"/>
        <w:tblW w:w="8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8"/>
        <w:gridCol w:w="421"/>
        <w:gridCol w:w="630"/>
        <w:gridCol w:w="630"/>
        <w:gridCol w:w="630"/>
        <w:gridCol w:w="630"/>
        <w:gridCol w:w="630"/>
        <w:gridCol w:w="630"/>
        <w:gridCol w:w="630"/>
        <w:gridCol w:w="630"/>
        <w:gridCol w:w="630"/>
        <w:gridCol w:w="630"/>
        <w:gridCol w:w="630"/>
        <w:gridCol w:w="630"/>
        <w:gridCol w:w="610"/>
      </w:tblGrid>
      <w:tr w:rsidR="00811447">
        <w:tc>
          <w:tcPr>
            <w:tcW w:w="829" w:type="dxa"/>
            <w:gridSpan w:val="2"/>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c>
          <w:tcPr>
            <w:tcW w:w="40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20.6~21.6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21.5~22.6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21.8~22.9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22.0~23.0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22.0~23.1</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22.1~ 23.2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22.4~23.5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22.4~23.5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18.2~19.1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20.0~20.9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21.1~22.1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21.3~22.3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21.7~22.8</w:t>
            </w:r>
          </w:p>
        </w:tc>
        <w:tc>
          <w:tcPr>
            <w:tcW w:w="6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21.7~ 22.8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22.2~23.2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22.2~23.2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22.6~23.7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22.7~23.8</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22.8~ 23.9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22.8~23.9</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18.3~19.1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20.0~21.0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20.1~21.0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20.8~21.8</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21.2~ 22.2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21.4~22.4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21.8~22.9</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22.1~23.2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22.5~23.5</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22.6~ 23.7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22.7~23.8</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bl>
    <w:p w:rsidR="00811447" w:rsidRDefault="00536557">
      <w:pPr>
        <w:spacing w:before="120"/>
      </w:pPr>
      <w:r>
        <w:t>The evaluation results of DSUUD for the two S-slot configurations for FR1 are provided in Table 1.2.3. The detailed assumptions for the two configurations are provided in</w:t>
      </w:r>
      <w:r w:rsidR="00EA3EDB">
        <w:t xml:space="preserve"> Section 19</w:t>
      </w:r>
      <w:r>
        <w:t>.</w:t>
      </w:r>
    </w:p>
    <w:p w:rsidR="00811447" w:rsidRDefault="00536557">
      <w:pPr>
        <w:jc w:val="center"/>
        <w:rPr>
          <w:rFonts w:ascii="Arial" w:eastAsia="Arial" w:hAnsi="Arial" w:cs="Arial"/>
          <w:b/>
        </w:rPr>
      </w:pPr>
      <w:r>
        <w:rPr>
          <w:rFonts w:ascii="Arial" w:eastAsia="Arial" w:hAnsi="Arial" w:cs="Arial"/>
          <w:b/>
        </w:rPr>
        <w:t>Table 1.2.3 TDD UL peak spectral efficiency for FR1 (bit/s/Hz)</w:t>
      </w:r>
      <w:r>
        <w:rPr>
          <w:rFonts w:ascii="Arial" w:eastAsia="Arial" w:hAnsi="Arial" w:cs="Arial"/>
          <w:b/>
        </w:rPr>
        <w:br/>
        <w:t>(Frame structure: DSUUD)</w:t>
      </w:r>
    </w:p>
    <w:p w:rsidR="00811447" w:rsidRDefault="00536557">
      <w:pPr>
        <w:numPr>
          <w:ilvl w:val="0"/>
          <w:numId w:val="18"/>
        </w:numPr>
        <w:pBdr>
          <w:top w:val="nil"/>
          <w:left w:val="nil"/>
          <w:bottom w:val="nil"/>
          <w:right w:val="nil"/>
          <w:between w:val="nil"/>
        </w:pBdr>
        <w:spacing w:after="180"/>
        <w:jc w:val="center"/>
        <w:rPr>
          <w:rFonts w:ascii="Arial" w:eastAsia="Arial" w:hAnsi="Arial" w:cs="Arial"/>
          <w:b/>
          <w:color w:val="000000"/>
        </w:rPr>
      </w:pPr>
      <w:r>
        <w:rPr>
          <w:rFonts w:ascii="Arial" w:eastAsia="Arial" w:hAnsi="Arial" w:cs="Arial"/>
          <w:b/>
          <w:color w:val="000000"/>
        </w:rPr>
        <w:t xml:space="preserve">S slot = 11DL:1GP:2UL, </w:t>
      </w:r>
      <w:r>
        <w:rPr>
          <w:rFonts w:ascii="Noto Sans Symbols" w:eastAsia="Noto Sans Symbols" w:hAnsi="Noto Sans Symbols" w:cs="Noto Sans Symbols"/>
          <w:b/>
          <w:i/>
          <w:color w:val="000000"/>
        </w:rPr>
        <w:t>α</w:t>
      </w:r>
      <w:r>
        <w:rPr>
          <w:b/>
          <w:i/>
          <w:color w:val="000000"/>
          <w:vertAlign w:val="subscript"/>
        </w:rPr>
        <w:t>UL</w:t>
      </w:r>
      <w:r>
        <w:rPr>
          <w:rFonts w:ascii="Arial" w:eastAsia="Arial" w:hAnsi="Arial" w:cs="Arial"/>
          <w:b/>
          <w:color w:val="000000"/>
        </w:rPr>
        <w:t>=0.4357, with OH3</w:t>
      </w:r>
    </w:p>
    <w:tbl>
      <w:tblPr>
        <w:tblStyle w:val="aa"/>
        <w:tblW w:w="8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8"/>
        <w:gridCol w:w="421"/>
        <w:gridCol w:w="630"/>
        <w:gridCol w:w="630"/>
        <w:gridCol w:w="630"/>
        <w:gridCol w:w="630"/>
        <w:gridCol w:w="630"/>
        <w:gridCol w:w="630"/>
        <w:gridCol w:w="630"/>
        <w:gridCol w:w="630"/>
        <w:gridCol w:w="630"/>
        <w:gridCol w:w="630"/>
        <w:gridCol w:w="630"/>
        <w:gridCol w:w="630"/>
        <w:gridCol w:w="610"/>
      </w:tblGrid>
      <w:tr w:rsidR="00811447">
        <w:tc>
          <w:tcPr>
            <w:tcW w:w="829" w:type="dxa"/>
            <w:gridSpan w:val="2"/>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c>
          <w:tcPr>
            <w:tcW w:w="40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23.7</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19.4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23.1</w:t>
            </w:r>
          </w:p>
        </w:tc>
        <w:tc>
          <w:tcPr>
            <w:tcW w:w="6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24.2</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24.3</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21"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19.4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24.0</w:t>
            </w:r>
          </w:p>
        </w:tc>
        <w:tc>
          <w:tcPr>
            <w:tcW w:w="610"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bl>
    <w:p w:rsidR="00811447" w:rsidRDefault="00811447"/>
    <w:p w:rsidR="00811447" w:rsidRDefault="00536557">
      <w:pPr>
        <w:keepNext/>
        <w:keepLines/>
        <w:spacing w:before="60"/>
        <w:jc w:val="center"/>
        <w:rPr>
          <w:rFonts w:ascii="Arial" w:eastAsia="Arial" w:hAnsi="Arial" w:cs="Arial"/>
          <w:b/>
        </w:rPr>
      </w:pPr>
      <w:r>
        <w:rPr>
          <w:rFonts w:ascii="Arial" w:eastAsia="Arial" w:hAnsi="Arial" w:cs="Arial"/>
          <w:b/>
        </w:rPr>
        <w:t xml:space="preserve">(b) S slot = 6DL:2GP:6UL, </w:t>
      </w:r>
      <w:r>
        <w:rPr>
          <w:rFonts w:ascii="Noto Sans Symbols" w:eastAsia="Noto Sans Symbols" w:hAnsi="Noto Sans Symbols" w:cs="Noto Sans Symbols"/>
          <w:b/>
          <w:i/>
        </w:rPr>
        <w:t>α</w:t>
      </w:r>
      <w:r>
        <w:rPr>
          <w:b/>
          <w:i/>
          <w:vertAlign w:val="subscript"/>
        </w:rPr>
        <w:t>UL</w:t>
      </w:r>
      <w:r>
        <w:rPr>
          <w:rFonts w:ascii="Arial" w:eastAsia="Arial" w:hAnsi="Arial" w:cs="Arial"/>
          <w:b/>
        </w:rPr>
        <w:t>=0.5, with OH4</w:t>
      </w:r>
    </w:p>
    <w:tbl>
      <w:tblPr>
        <w:tblStyle w:val="ab"/>
        <w:tblW w:w="8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8"/>
        <w:gridCol w:w="423"/>
        <w:gridCol w:w="630"/>
        <w:gridCol w:w="630"/>
        <w:gridCol w:w="630"/>
        <w:gridCol w:w="630"/>
        <w:gridCol w:w="630"/>
        <w:gridCol w:w="630"/>
        <w:gridCol w:w="630"/>
        <w:gridCol w:w="630"/>
        <w:gridCol w:w="630"/>
        <w:gridCol w:w="630"/>
        <w:gridCol w:w="630"/>
        <w:gridCol w:w="630"/>
        <w:gridCol w:w="608"/>
      </w:tblGrid>
      <w:tr w:rsidR="00811447">
        <w:tc>
          <w:tcPr>
            <w:tcW w:w="831" w:type="dxa"/>
            <w:gridSpan w:val="2"/>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15</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25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30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40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50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60 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80 MHz</w:t>
            </w:r>
          </w:p>
        </w:tc>
        <w:tc>
          <w:tcPr>
            <w:tcW w:w="630"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90</w:t>
            </w:r>
          </w:p>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MHz</w:t>
            </w:r>
          </w:p>
        </w:tc>
        <w:tc>
          <w:tcPr>
            <w:tcW w:w="63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100 MHz</w:t>
            </w:r>
          </w:p>
        </w:tc>
        <w:tc>
          <w:tcPr>
            <w:tcW w:w="608" w:type="dxa"/>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w:t>
            </w:r>
          </w:p>
        </w:tc>
      </w:tr>
      <w:tr w:rsidR="00811447">
        <w:tc>
          <w:tcPr>
            <w:tcW w:w="40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FR1</w:t>
            </w:r>
          </w:p>
        </w:tc>
        <w:tc>
          <w:tcPr>
            <w:tcW w:w="42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23.7</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0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2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6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23.7</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24.3</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24.4</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24.2</w:t>
            </w:r>
          </w:p>
        </w:tc>
        <w:tc>
          <w:tcPr>
            <w:tcW w:w="60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r w:rsidR="00811447">
        <w:tc>
          <w:tcPr>
            <w:tcW w:w="40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42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60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18.3</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20.6</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21.7</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22.2</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22.5</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23.9</w:t>
            </w:r>
          </w:p>
        </w:tc>
        <w:tc>
          <w:tcPr>
            <w:tcW w:w="63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24.1</w:t>
            </w:r>
          </w:p>
        </w:tc>
        <w:tc>
          <w:tcPr>
            <w:tcW w:w="630"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23.8</w:t>
            </w:r>
          </w:p>
        </w:tc>
        <w:tc>
          <w:tcPr>
            <w:tcW w:w="608"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w:t>
            </w:r>
          </w:p>
        </w:tc>
      </w:tr>
    </w:tbl>
    <w:p w:rsidR="00811447" w:rsidRDefault="00536557">
      <w:pPr>
        <w:spacing w:before="120"/>
      </w:pPr>
      <w:r>
        <w:t xml:space="preserve">For TDD in FR2, the evaluated configurations generally assume 4-layer uplink transmission, with 256QAM modulation, and a maximum coding rate of 0.9258. The DL/UL configurations of DDDSU (with ‘S’ slot = 11DL:1GP:2UL) and DSUUD (with ‘S’ slot = 6DL:2GP:6UL and 11DL:1GP:2UL respectively) are evaluated. </w:t>
      </w:r>
    </w:p>
    <w:p w:rsidR="00811447" w:rsidRDefault="00536557">
      <w:pPr>
        <w:spacing w:before="120"/>
      </w:pPr>
      <w:r>
        <w:t>The evaluation results of DDDSU and DSUUD for FR2 are provided in Table 1.2.4 and Table 1.2.5, respectively. The detailed assumptions are provided in</w:t>
      </w:r>
      <w:r w:rsidR="00EA3EDB">
        <w:t xml:space="preserve"> Section 19</w:t>
      </w:r>
      <w:r>
        <w: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1.2.4 TDD UL peak spectral efficiency for FR2 (bit/s/Hz)</w:t>
      </w:r>
      <w:r>
        <w:rPr>
          <w:rFonts w:ascii="Arial" w:eastAsia="Arial" w:hAnsi="Arial" w:cs="Arial"/>
          <w:b/>
          <w:color w:val="000000"/>
        </w:rPr>
        <w:br/>
        <w:t xml:space="preserve">(Frame structure: DDDSU, </w:t>
      </w:r>
      <w:r>
        <w:rPr>
          <w:rFonts w:ascii="Noto Sans Symbols" w:eastAsia="Noto Sans Symbols" w:hAnsi="Noto Sans Symbols" w:cs="Noto Sans Symbols"/>
          <w:b/>
          <w:i/>
          <w:color w:val="000000"/>
        </w:rPr>
        <w:t>α</w:t>
      </w:r>
      <w:r>
        <w:rPr>
          <w:rFonts w:ascii="Arial" w:eastAsia="Arial" w:hAnsi="Arial" w:cs="Arial"/>
          <w:b/>
          <w:i/>
          <w:color w:val="000000"/>
          <w:vertAlign w:val="subscript"/>
        </w:rPr>
        <w:t>uL</w:t>
      </w:r>
      <w:r>
        <w:rPr>
          <w:rFonts w:ascii="Arial" w:eastAsia="Arial" w:hAnsi="Arial" w:cs="Arial"/>
          <w:b/>
          <w:color w:val="000000"/>
        </w:rPr>
        <w:t>=0.2357)</w:t>
      </w:r>
    </w:p>
    <w:tbl>
      <w:tblPr>
        <w:tblStyle w:val="ac"/>
        <w:tblW w:w="3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1"/>
        <w:gridCol w:w="567"/>
        <w:gridCol w:w="523"/>
        <w:gridCol w:w="522"/>
        <w:gridCol w:w="523"/>
        <w:gridCol w:w="523"/>
        <w:gridCol w:w="523"/>
      </w:tblGrid>
      <w:tr w:rsidR="00811447">
        <w:trPr>
          <w:jc w:val="center"/>
        </w:trPr>
        <w:tc>
          <w:tcPr>
            <w:tcW w:w="988" w:type="dxa"/>
            <w:gridSpan w:val="2"/>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SCS [kHz]</w:t>
            </w:r>
          </w:p>
        </w:tc>
        <w:tc>
          <w:tcPr>
            <w:tcW w:w="523"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50 MHz</w:t>
            </w:r>
          </w:p>
        </w:tc>
        <w:tc>
          <w:tcPr>
            <w:tcW w:w="522"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100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200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400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Req.</w:t>
            </w:r>
          </w:p>
        </w:tc>
      </w:tr>
      <w:tr w:rsidR="00811447">
        <w:trPr>
          <w:jc w:val="center"/>
        </w:trPr>
        <w:tc>
          <w:tcPr>
            <w:tcW w:w="421" w:type="dxa"/>
            <w:vMerge w:val="restart"/>
          </w:tcPr>
          <w:p w:rsidR="00811447" w:rsidRDefault="00536557">
            <w:pPr>
              <w:keepNext/>
              <w:keepLines/>
              <w:jc w:val="center"/>
              <w:rPr>
                <w:rFonts w:ascii="Arial" w:eastAsia="Arial" w:hAnsi="Arial" w:cs="Arial"/>
                <w:sz w:val="16"/>
                <w:szCs w:val="16"/>
              </w:rPr>
            </w:pPr>
            <w:r>
              <w:rPr>
                <w:rFonts w:ascii="Arial" w:eastAsia="Arial" w:hAnsi="Arial" w:cs="Arial"/>
                <w:sz w:val="16"/>
                <w:szCs w:val="16"/>
              </w:rPr>
              <w:t>FR2</w:t>
            </w:r>
          </w:p>
        </w:tc>
        <w:tc>
          <w:tcPr>
            <w:tcW w:w="567"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sz w:val="16"/>
                <w:szCs w:val="16"/>
              </w:rPr>
            </w:pPr>
            <w:r>
              <w:rPr>
                <w:rFonts w:ascii="Arial" w:eastAsia="Arial" w:hAnsi="Arial" w:cs="Arial"/>
                <w:sz w:val="16"/>
                <w:szCs w:val="16"/>
              </w:rPr>
              <w:t>60</w:t>
            </w:r>
          </w:p>
        </w:tc>
        <w:tc>
          <w:tcPr>
            <w:tcW w:w="523"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20.9</w:t>
            </w:r>
          </w:p>
        </w:tc>
        <w:tc>
          <w:tcPr>
            <w:tcW w:w="522"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21.0</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21.0</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23" w:type="dxa"/>
          </w:tcPr>
          <w:p w:rsidR="00811447" w:rsidRDefault="00536557">
            <w:pPr>
              <w:keepNext/>
              <w:keepLines/>
              <w:jc w:val="center"/>
              <w:rPr>
                <w:rFonts w:ascii="Arial" w:eastAsia="Arial" w:hAnsi="Arial" w:cs="Arial"/>
                <w:sz w:val="16"/>
                <w:szCs w:val="16"/>
              </w:rPr>
            </w:pPr>
            <w:r>
              <w:rPr>
                <w:rFonts w:ascii="Arial" w:eastAsia="Arial" w:hAnsi="Arial" w:cs="Arial"/>
                <w:sz w:val="16"/>
                <w:szCs w:val="16"/>
              </w:rPr>
              <w:t>15</w:t>
            </w:r>
          </w:p>
        </w:tc>
      </w:tr>
      <w:tr w:rsidR="00811447">
        <w:trPr>
          <w:jc w:val="center"/>
        </w:trPr>
        <w:tc>
          <w:tcPr>
            <w:tcW w:w="421" w:type="dxa"/>
            <w:vMerge/>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567"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sz w:val="16"/>
                <w:szCs w:val="16"/>
              </w:rPr>
            </w:pPr>
            <w:r>
              <w:rPr>
                <w:rFonts w:ascii="Arial" w:eastAsia="Arial" w:hAnsi="Arial" w:cs="Arial"/>
                <w:sz w:val="16"/>
                <w:szCs w:val="16"/>
              </w:rPr>
              <w:t>120</w:t>
            </w:r>
          </w:p>
        </w:tc>
        <w:tc>
          <w:tcPr>
            <w:tcW w:w="523"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20.4</w:t>
            </w:r>
          </w:p>
        </w:tc>
        <w:tc>
          <w:tcPr>
            <w:tcW w:w="522"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21.1</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21.2</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21.2</w:t>
            </w:r>
          </w:p>
        </w:tc>
        <w:tc>
          <w:tcPr>
            <w:tcW w:w="523" w:type="dxa"/>
          </w:tcPr>
          <w:p w:rsidR="00811447" w:rsidRDefault="00536557">
            <w:pPr>
              <w:keepNext/>
              <w:keepLines/>
              <w:jc w:val="center"/>
              <w:rPr>
                <w:rFonts w:ascii="Arial" w:eastAsia="Arial" w:hAnsi="Arial" w:cs="Arial"/>
                <w:sz w:val="16"/>
                <w:szCs w:val="16"/>
              </w:rPr>
            </w:pPr>
            <w:r>
              <w:rPr>
                <w:rFonts w:ascii="Arial" w:eastAsia="Arial" w:hAnsi="Arial" w:cs="Arial"/>
                <w:sz w:val="16"/>
                <w:szCs w:val="16"/>
              </w:rPr>
              <w:t>15</w:t>
            </w:r>
          </w:p>
        </w:tc>
      </w:tr>
    </w:tbl>
    <w:p w:rsidR="00811447" w:rsidRDefault="00536557">
      <w:pPr>
        <w:keepNext/>
        <w:keepLines/>
        <w:pBdr>
          <w:top w:val="nil"/>
          <w:left w:val="nil"/>
          <w:bottom w:val="nil"/>
          <w:right w:val="nil"/>
          <w:between w:val="nil"/>
        </w:pBdr>
        <w:spacing w:before="240" w:after="180"/>
        <w:jc w:val="center"/>
        <w:rPr>
          <w:rFonts w:ascii="Arial" w:eastAsia="Arial" w:hAnsi="Arial" w:cs="Arial"/>
          <w:b/>
          <w:color w:val="000000"/>
        </w:rPr>
      </w:pPr>
      <w:r>
        <w:rPr>
          <w:rFonts w:ascii="Arial" w:eastAsia="Arial" w:hAnsi="Arial" w:cs="Arial"/>
          <w:b/>
          <w:color w:val="000000"/>
        </w:rPr>
        <w:t>Table 1.2.5 TDD UL peak spectral efficiency for FR2 (bit/s/Hz)</w:t>
      </w:r>
      <w:r>
        <w:rPr>
          <w:rFonts w:ascii="Arial" w:eastAsia="Arial" w:hAnsi="Arial" w:cs="Arial"/>
          <w:b/>
          <w:color w:val="000000"/>
        </w:rPr>
        <w:br/>
        <w:t>(Frame structure: DSUUD)</w:t>
      </w:r>
    </w:p>
    <w:p w:rsidR="00811447" w:rsidRDefault="00536557">
      <w:pPr>
        <w:keepNext/>
        <w:keepLines/>
        <w:numPr>
          <w:ilvl w:val="0"/>
          <w:numId w:val="19"/>
        </w:numPr>
        <w:pBdr>
          <w:top w:val="nil"/>
          <w:left w:val="nil"/>
          <w:bottom w:val="nil"/>
          <w:right w:val="nil"/>
          <w:between w:val="nil"/>
        </w:pBdr>
        <w:spacing w:before="240" w:after="180"/>
        <w:jc w:val="center"/>
      </w:pPr>
      <w:r>
        <w:rPr>
          <w:rFonts w:ascii="Arial" w:eastAsia="Arial" w:hAnsi="Arial" w:cs="Arial"/>
          <w:b/>
          <w:color w:val="000000"/>
        </w:rPr>
        <w:t>S</w:t>
      </w:r>
      <w:r>
        <w:rPr>
          <w:rFonts w:ascii="Arial" w:eastAsia="Arial" w:hAnsi="Arial" w:cs="Arial"/>
          <w:color w:val="000000"/>
        </w:rPr>
        <w:t xml:space="preserve"> </w:t>
      </w:r>
      <w:r>
        <w:rPr>
          <w:rFonts w:ascii="Arial" w:eastAsia="Arial" w:hAnsi="Arial" w:cs="Arial"/>
          <w:b/>
          <w:color w:val="000000"/>
        </w:rPr>
        <w:t xml:space="preserve">slot = 11DL:1GP:2UL, </w:t>
      </w:r>
      <w:r>
        <w:rPr>
          <w:rFonts w:ascii="Noto Sans Symbols" w:eastAsia="Noto Sans Symbols" w:hAnsi="Noto Sans Symbols" w:cs="Noto Sans Symbols"/>
          <w:b/>
          <w:i/>
          <w:color w:val="000000"/>
        </w:rPr>
        <w:t>α</w:t>
      </w:r>
      <w:r>
        <w:rPr>
          <w:rFonts w:ascii="Arial" w:eastAsia="Arial" w:hAnsi="Arial" w:cs="Arial"/>
          <w:b/>
          <w:i/>
          <w:color w:val="000000"/>
          <w:vertAlign w:val="subscript"/>
        </w:rPr>
        <w:t>uL</w:t>
      </w:r>
      <w:r>
        <w:rPr>
          <w:rFonts w:ascii="Arial" w:eastAsia="Arial" w:hAnsi="Arial" w:cs="Arial"/>
          <w:b/>
          <w:color w:val="000000"/>
        </w:rPr>
        <w:t>=0.4357</w:t>
      </w:r>
    </w:p>
    <w:tbl>
      <w:tblPr>
        <w:tblStyle w:val="ad"/>
        <w:tblW w:w="3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1"/>
        <w:gridCol w:w="567"/>
        <w:gridCol w:w="523"/>
        <w:gridCol w:w="522"/>
        <w:gridCol w:w="523"/>
        <w:gridCol w:w="523"/>
        <w:gridCol w:w="523"/>
      </w:tblGrid>
      <w:tr w:rsidR="00811447">
        <w:trPr>
          <w:jc w:val="center"/>
        </w:trPr>
        <w:tc>
          <w:tcPr>
            <w:tcW w:w="988" w:type="dxa"/>
            <w:gridSpan w:val="2"/>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SCS [kHz]</w:t>
            </w:r>
          </w:p>
        </w:tc>
        <w:tc>
          <w:tcPr>
            <w:tcW w:w="523"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50 MHz</w:t>
            </w:r>
          </w:p>
        </w:tc>
        <w:tc>
          <w:tcPr>
            <w:tcW w:w="522"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100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200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400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Req.</w:t>
            </w:r>
          </w:p>
        </w:tc>
      </w:tr>
      <w:tr w:rsidR="00811447">
        <w:trPr>
          <w:jc w:val="center"/>
        </w:trPr>
        <w:tc>
          <w:tcPr>
            <w:tcW w:w="421" w:type="dxa"/>
            <w:vMerge w:val="restart"/>
          </w:tcPr>
          <w:p w:rsidR="00811447" w:rsidRDefault="00536557">
            <w:pPr>
              <w:keepNext/>
              <w:keepLines/>
              <w:jc w:val="center"/>
              <w:rPr>
                <w:rFonts w:ascii="Arial" w:eastAsia="Arial" w:hAnsi="Arial" w:cs="Arial"/>
                <w:sz w:val="16"/>
                <w:szCs w:val="16"/>
              </w:rPr>
            </w:pPr>
            <w:r>
              <w:rPr>
                <w:rFonts w:ascii="Arial" w:eastAsia="Arial" w:hAnsi="Arial" w:cs="Arial"/>
                <w:sz w:val="16"/>
                <w:szCs w:val="16"/>
              </w:rPr>
              <w:t>FR2</w:t>
            </w:r>
          </w:p>
        </w:tc>
        <w:tc>
          <w:tcPr>
            <w:tcW w:w="567"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sz w:val="16"/>
                <w:szCs w:val="16"/>
              </w:rPr>
            </w:pPr>
            <w:r>
              <w:rPr>
                <w:rFonts w:ascii="Arial" w:eastAsia="Arial" w:hAnsi="Arial" w:cs="Arial"/>
                <w:sz w:val="16"/>
                <w:szCs w:val="16"/>
              </w:rPr>
              <w:t>60</w:t>
            </w:r>
          </w:p>
        </w:tc>
        <w:tc>
          <w:tcPr>
            <w:tcW w:w="523"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21.8</w:t>
            </w:r>
          </w:p>
        </w:tc>
        <w:tc>
          <w:tcPr>
            <w:tcW w:w="522"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21.9</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21.9</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23" w:type="dxa"/>
          </w:tcPr>
          <w:p w:rsidR="00811447" w:rsidRDefault="00536557">
            <w:pPr>
              <w:keepNext/>
              <w:keepLines/>
              <w:jc w:val="center"/>
              <w:rPr>
                <w:rFonts w:ascii="Arial" w:eastAsia="Arial" w:hAnsi="Arial" w:cs="Arial"/>
                <w:sz w:val="16"/>
                <w:szCs w:val="16"/>
              </w:rPr>
            </w:pPr>
            <w:r>
              <w:rPr>
                <w:rFonts w:ascii="Arial" w:eastAsia="Arial" w:hAnsi="Arial" w:cs="Arial"/>
                <w:sz w:val="16"/>
                <w:szCs w:val="16"/>
              </w:rPr>
              <w:t>15</w:t>
            </w:r>
          </w:p>
        </w:tc>
      </w:tr>
      <w:tr w:rsidR="00811447">
        <w:trPr>
          <w:jc w:val="center"/>
        </w:trPr>
        <w:tc>
          <w:tcPr>
            <w:tcW w:w="421" w:type="dxa"/>
            <w:vMerge/>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567"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sz w:val="16"/>
                <w:szCs w:val="16"/>
              </w:rPr>
            </w:pPr>
            <w:r>
              <w:rPr>
                <w:rFonts w:ascii="Arial" w:eastAsia="Arial" w:hAnsi="Arial" w:cs="Arial"/>
                <w:sz w:val="16"/>
                <w:szCs w:val="16"/>
              </w:rPr>
              <w:t>120</w:t>
            </w:r>
          </w:p>
        </w:tc>
        <w:tc>
          <w:tcPr>
            <w:tcW w:w="523"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21.3</w:t>
            </w:r>
          </w:p>
        </w:tc>
        <w:tc>
          <w:tcPr>
            <w:tcW w:w="522"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22.1</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22.1</w:t>
            </w:r>
          </w:p>
        </w:tc>
        <w:tc>
          <w:tcPr>
            <w:tcW w:w="523" w:type="dxa"/>
          </w:tcPr>
          <w:p w:rsidR="00811447" w:rsidRDefault="00536557">
            <w:pPr>
              <w:keepNext/>
              <w:keepLines/>
              <w:jc w:val="center"/>
              <w:rPr>
                <w:rFonts w:ascii="Arial" w:eastAsia="Arial" w:hAnsi="Arial" w:cs="Arial"/>
                <w:sz w:val="16"/>
                <w:szCs w:val="16"/>
              </w:rPr>
            </w:pPr>
            <w:r>
              <w:rPr>
                <w:rFonts w:ascii="Arial" w:eastAsia="Arial" w:hAnsi="Arial" w:cs="Arial"/>
                <w:sz w:val="16"/>
                <w:szCs w:val="16"/>
              </w:rPr>
              <w:t>15</w:t>
            </w:r>
          </w:p>
        </w:tc>
      </w:tr>
    </w:tbl>
    <w:p w:rsidR="00811447" w:rsidRDefault="00536557">
      <w:pPr>
        <w:keepNext/>
        <w:keepLines/>
        <w:spacing w:before="60"/>
        <w:jc w:val="center"/>
        <w:rPr>
          <w:b/>
        </w:rPr>
      </w:pPr>
      <w:r>
        <w:rPr>
          <w:rFonts w:ascii="Arial" w:eastAsia="Arial" w:hAnsi="Arial" w:cs="Arial"/>
          <w:b/>
        </w:rPr>
        <w:t xml:space="preserve">(b) S slot = 6DL:2GP:6UL, </w:t>
      </w:r>
      <w:r>
        <w:rPr>
          <w:rFonts w:ascii="Noto Sans Symbols" w:eastAsia="Noto Sans Symbols" w:hAnsi="Noto Sans Symbols" w:cs="Noto Sans Symbols"/>
          <w:b/>
          <w:i/>
        </w:rPr>
        <w:t>α</w:t>
      </w:r>
      <w:r>
        <w:rPr>
          <w:b/>
          <w:i/>
          <w:vertAlign w:val="subscript"/>
        </w:rPr>
        <w:t>UL</w:t>
      </w:r>
      <w:r>
        <w:rPr>
          <w:rFonts w:ascii="Arial" w:eastAsia="Arial" w:hAnsi="Arial" w:cs="Arial"/>
          <w:b/>
        </w:rPr>
        <w:t>=0.5</w:t>
      </w:r>
    </w:p>
    <w:tbl>
      <w:tblPr>
        <w:tblStyle w:val="ae"/>
        <w:tblW w:w="3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1"/>
        <w:gridCol w:w="567"/>
        <w:gridCol w:w="523"/>
        <w:gridCol w:w="522"/>
        <w:gridCol w:w="523"/>
        <w:gridCol w:w="523"/>
        <w:gridCol w:w="523"/>
      </w:tblGrid>
      <w:tr w:rsidR="00811447">
        <w:trPr>
          <w:jc w:val="center"/>
        </w:trPr>
        <w:tc>
          <w:tcPr>
            <w:tcW w:w="988" w:type="dxa"/>
            <w:gridSpan w:val="2"/>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SCS [kHz]</w:t>
            </w:r>
          </w:p>
        </w:tc>
        <w:tc>
          <w:tcPr>
            <w:tcW w:w="523"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50 MHz</w:t>
            </w:r>
          </w:p>
        </w:tc>
        <w:tc>
          <w:tcPr>
            <w:tcW w:w="522"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100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200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400 MHz</w:t>
            </w:r>
          </w:p>
        </w:tc>
        <w:tc>
          <w:tcPr>
            <w:tcW w:w="523" w:type="dxa"/>
          </w:tcPr>
          <w:p w:rsidR="00811447" w:rsidRDefault="00536557">
            <w:pPr>
              <w:keepNext/>
              <w:keepLines/>
              <w:jc w:val="center"/>
              <w:rPr>
                <w:rFonts w:ascii="Arial" w:eastAsia="Arial" w:hAnsi="Arial" w:cs="Arial"/>
                <w:b/>
                <w:sz w:val="16"/>
                <w:szCs w:val="16"/>
              </w:rPr>
            </w:pPr>
            <w:r>
              <w:rPr>
                <w:rFonts w:ascii="Arial" w:eastAsia="Arial" w:hAnsi="Arial" w:cs="Arial"/>
                <w:b/>
                <w:sz w:val="16"/>
                <w:szCs w:val="16"/>
              </w:rPr>
              <w:t>Req.</w:t>
            </w:r>
          </w:p>
        </w:tc>
      </w:tr>
      <w:tr w:rsidR="00811447">
        <w:trPr>
          <w:jc w:val="center"/>
        </w:trPr>
        <w:tc>
          <w:tcPr>
            <w:tcW w:w="421" w:type="dxa"/>
            <w:vMerge w:val="restart"/>
          </w:tcPr>
          <w:p w:rsidR="00811447" w:rsidRDefault="00536557">
            <w:pPr>
              <w:keepNext/>
              <w:keepLines/>
              <w:jc w:val="center"/>
              <w:rPr>
                <w:rFonts w:ascii="Arial" w:eastAsia="Arial" w:hAnsi="Arial" w:cs="Arial"/>
                <w:sz w:val="16"/>
                <w:szCs w:val="16"/>
              </w:rPr>
            </w:pPr>
            <w:r>
              <w:rPr>
                <w:rFonts w:ascii="Arial" w:eastAsia="Arial" w:hAnsi="Arial" w:cs="Arial"/>
                <w:sz w:val="16"/>
                <w:szCs w:val="16"/>
              </w:rPr>
              <w:t>FR2</w:t>
            </w:r>
          </w:p>
        </w:tc>
        <w:tc>
          <w:tcPr>
            <w:tcW w:w="567"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sz w:val="16"/>
                <w:szCs w:val="16"/>
              </w:rPr>
            </w:pPr>
            <w:r>
              <w:rPr>
                <w:rFonts w:ascii="Arial" w:eastAsia="Arial" w:hAnsi="Arial" w:cs="Arial"/>
                <w:sz w:val="16"/>
                <w:szCs w:val="16"/>
              </w:rPr>
              <w:t>60</w:t>
            </w:r>
          </w:p>
        </w:tc>
        <w:tc>
          <w:tcPr>
            <w:tcW w:w="523"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522"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23.1</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23.2</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w:t>
            </w:r>
          </w:p>
        </w:tc>
        <w:tc>
          <w:tcPr>
            <w:tcW w:w="523" w:type="dxa"/>
          </w:tcPr>
          <w:p w:rsidR="00811447" w:rsidRDefault="00536557">
            <w:pPr>
              <w:keepNext/>
              <w:keepLines/>
              <w:jc w:val="center"/>
              <w:rPr>
                <w:sz w:val="16"/>
                <w:szCs w:val="16"/>
              </w:rPr>
            </w:pPr>
            <w:r>
              <w:rPr>
                <w:sz w:val="16"/>
                <w:szCs w:val="16"/>
              </w:rPr>
              <w:t>15</w:t>
            </w:r>
          </w:p>
        </w:tc>
      </w:tr>
      <w:tr w:rsidR="00811447">
        <w:trPr>
          <w:jc w:val="center"/>
        </w:trPr>
        <w:tc>
          <w:tcPr>
            <w:tcW w:w="421" w:type="dxa"/>
            <w:vMerge/>
          </w:tcPr>
          <w:p w:rsidR="00811447" w:rsidRDefault="00811447">
            <w:pPr>
              <w:widowControl w:val="0"/>
              <w:pBdr>
                <w:top w:val="nil"/>
                <w:left w:val="nil"/>
                <w:bottom w:val="nil"/>
                <w:right w:val="nil"/>
                <w:between w:val="nil"/>
              </w:pBdr>
              <w:spacing w:line="276" w:lineRule="auto"/>
              <w:rPr>
                <w:sz w:val="16"/>
                <w:szCs w:val="16"/>
              </w:rPr>
            </w:pPr>
          </w:p>
        </w:tc>
        <w:tc>
          <w:tcPr>
            <w:tcW w:w="567" w:type="dxa"/>
            <w:shd w:val="clear" w:color="auto" w:fill="auto"/>
            <w:tcMar>
              <w:top w:w="15" w:type="dxa"/>
              <w:left w:w="81" w:type="dxa"/>
              <w:bottom w:w="0" w:type="dxa"/>
              <w:right w:w="81" w:type="dxa"/>
            </w:tcMar>
          </w:tcPr>
          <w:p w:rsidR="00811447" w:rsidRDefault="00536557">
            <w:pPr>
              <w:keepNext/>
              <w:keepLines/>
              <w:jc w:val="center"/>
              <w:rPr>
                <w:rFonts w:ascii="Arial" w:eastAsia="Arial" w:hAnsi="Arial" w:cs="Arial"/>
                <w:sz w:val="16"/>
                <w:szCs w:val="16"/>
              </w:rPr>
            </w:pPr>
            <w:r>
              <w:rPr>
                <w:rFonts w:ascii="Arial" w:eastAsia="Arial" w:hAnsi="Arial" w:cs="Arial"/>
                <w:sz w:val="16"/>
                <w:szCs w:val="16"/>
              </w:rPr>
              <w:t>120</w:t>
            </w:r>
          </w:p>
        </w:tc>
        <w:tc>
          <w:tcPr>
            <w:tcW w:w="523"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22.0</w:t>
            </w:r>
          </w:p>
        </w:tc>
        <w:tc>
          <w:tcPr>
            <w:tcW w:w="522" w:type="dxa"/>
            <w:shd w:val="clear" w:color="auto" w:fill="auto"/>
            <w:tcMar>
              <w:top w:w="15" w:type="dxa"/>
              <w:left w:w="81" w:type="dxa"/>
              <w:bottom w:w="0" w:type="dxa"/>
              <w:right w:w="81" w:type="dxa"/>
            </w:tcMar>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23.0</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23.1</w:t>
            </w:r>
          </w:p>
        </w:tc>
        <w:tc>
          <w:tcPr>
            <w:tcW w:w="523"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23.2</w:t>
            </w:r>
          </w:p>
        </w:tc>
        <w:tc>
          <w:tcPr>
            <w:tcW w:w="523" w:type="dxa"/>
          </w:tcPr>
          <w:p w:rsidR="00811447" w:rsidRDefault="00536557">
            <w:pPr>
              <w:keepNext/>
              <w:keepLines/>
              <w:jc w:val="center"/>
              <w:rPr>
                <w:sz w:val="16"/>
                <w:szCs w:val="16"/>
              </w:rPr>
            </w:pPr>
            <w:r>
              <w:rPr>
                <w:sz w:val="16"/>
                <w:szCs w:val="16"/>
              </w:rPr>
              <w:t>15</w:t>
            </w:r>
          </w:p>
        </w:tc>
      </w:tr>
    </w:tbl>
    <w:p w:rsidR="00811447" w:rsidRDefault="00536557">
      <w:pPr>
        <w:spacing w:before="120"/>
        <w:rPr>
          <w:u w:val="single"/>
        </w:rPr>
      </w:pPr>
      <w:r>
        <w:rPr>
          <w:u w:val="single"/>
        </w:rPr>
        <w:t>Based on the above analysis, the RIT fulfils UL peak spectral efficiency requirement with a range of configurations.</w:t>
      </w:r>
    </w:p>
    <w:p w:rsidR="00811447" w:rsidRDefault="00811447"/>
    <w:p w:rsidR="00811447" w:rsidRDefault="00811447"/>
    <w:p w:rsidR="00811447" w:rsidRDefault="00811447"/>
    <w:p w:rsidR="00811447" w:rsidRDefault="00536557">
      <w:pPr>
        <w:pStyle w:val="Heading1"/>
        <w:numPr>
          <w:ilvl w:val="0"/>
          <w:numId w:val="12"/>
        </w:numPr>
      </w:pPr>
      <w:bookmarkStart w:id="9" w:name="_Toc16938943"/>
      <w:bookmarkStart w:id="10" w:name="_Toc16939865"/>
      <w:r>
        <w:t>Peak Data Rate</w:t>
      </w:r>
      <w:bookmarkEnd w:id="9"/>
      <w:bookmarkEnd w:id="10"/>
    </w:p>
    <w:p w:rsidR="00811447" w:rsidRDefault="00536557">
      <w:r>
        <w:t>As defined in Report ITU-R M.2410, peak data rate is the maximum achievable data rate under ideal conditions (in bit/s), which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w:t>
      </w:r>
    </w:p>
    <w:p w:rsidR="00811447" w:rsidRDefault="00811447"/>
    <w:p w:rsidR="00811447" w:rsidRDefault="00536557">
      <w:r>
        <w:t xml:space="preserve">The DL/UL peak data rate for FDD and TDD over </w:t>
      </w:r>
      <w:r>
        <w:rPr>
          <w:i/>
        </w:rPr>
        <w:t>Q</w:t>
      </w:r>
      <w:r>
        <w:t xml:space="preserve"> component carriers can be calculated as below</w:t>
      </w:r>
    </w:p>
    <w:p w:rsidR="00811447" w:rsidRDefault="00021DCB">
      <w:pPr>
        <w:jc w:val="right"/>
      </w:pPr>
      <w:r>
        <w:rPr>
          <w:noProof/>
          <w:sz w:val="36"/>
          <w:szCs w:val="36"/>
          <w:vertAlign w:val="subscript"/>
        </w:rPr>
        <w:object w:dxaOrig="4438" w:dyaOrig="519">
          <v:shape id="_x0000_i1027" type="#_x0000_t75" alt="" style="width:222.75pt;height:26.25pt;mso-width-percent:0;mso-height-percent:0;mso-width-percent:0;mso-height-percent:0" o:ole="">
            <v:imagedata r:id="rId22" o:title=""/>
          </v:shape>
          <o:OLEObject Type="Embed" ProgID="Equation.DSMT4" ShapeID="_x0000_i1027" DrawAspect="Content" ObjectID="_1637655939" r:id="rId23"/>
        </w:object>
      </w:r>
      <w:r w:rsidR="00536557">
        <w:tab/>
      </w:r>
      <w:r w:rsidR="00536557">
        <w:tab/>
      </w:r>
      <w:r w:rsidR="00536557">
        <w:tab/>
      </w:r>
      <w:r w:rsidR="00536557">
        <w:tab/>
      </w:r>
      <w:r w:rsidR="00536557">
        <w:tab/>
      </w:r>
      <w:r w:rsidR="00536557">
        <w:tab/>
      </w:r>
      <w:r w:rsidR="00536557">
        <w:tab/>
      </w:r>
    </w:p>
    <w:p w:rsidR="00811447" w:rsidRDefault="00536557">
      <w:r>
        <w:t xml:space="preserve">where </w:t>
      </w:r>
      <w:r>
        <w:rPr>
          <w:i/>
        </w:rPr>
        <w:t>W</w:t>
      </w:r>
      <w:r>
        <w:rPr>
          <w:i/>
          <w:vertAlign w:val="subscript"/>
        </w:rPr>
        <w:t>j</w:t>
      </w:r>
      <w:r>
        <w:t xml:space="preserve"> and </w:t>
      </w:r>
      <w:r>
        <w:rPr>
          <w:i/>
        </w:rPr>
        <w:t>Se</w:t>
      </w:r>
      <w:r>
        <w:t>p</w:t>
      </w:r>
      <w:r>
        <w:rPr>
          <w:i/>
          <w:vertAlign w:val="subscript"/>
        </w:rPr>
        <w:t>i</w:t>
      </w:r>
      <w:r>
        <w:t xml:space="preserve"> (</w:t>
      </w:r>
      <w:r>
        <w:rPr>
          <w:i/>
        </w:rPr>
        <w:t>j</w:t>
      </w:r>
      <w:r>
        <w:t xml:space="preserve"> = 1,…, </w:t>
      </w:r>
      <w:r>
        <w:rPr>
          <w:i/>
        </w:rPr>
        <w:t>Q</w:t>
      </w:r>
      <w:r>
        <w:t xml:space="preserve">) are the effective bandwidth and spectral efficiencies on component carrier </w:t>
      </w:r>
      <w:r>
        <w:rPr>
          <w:i/>
        </w:rPr>
        <w:t>j</w:t>
      </w:r>
      <w:r>
        <w:t xml:space="preserve">, respectively, </w:t>
      </w:r>
      <w:r>
        <w:rPr>
          <w:rFonts w:ascii="Noto Sans Symbols" w:eastAsia="Noto Sans Symbols" w:hAnsi="Noto Sans Symbols" w:cs="Noto Sans Symbols"/>
          <w:i/>
        </w:rPr>
        <w:t>α</w:t>
      </w:r>
      <w:r>
        <w:rPr>
          <w:vertAlign w:val="superscript"/>
        </w:rPr>
        <w:t>(</w:t>
      </w:r>
      <w:r>
        <w:rPr>
          <w:i/>
          <w:vertAlign w:val="superscript"/>
        </w:rPr>
        <w:t>j</w:t>
      </w:r>
      <w:r>
        <w:rPr>
          <w:vertAlign w:val="superscript"/>
        </w:rPr>
        <w:t>)</w:t>
      </w:r>
      <w:r>
        <w:t xml:space="preserve"> is the normalized scalar on component carrier </w:t>
      </w:r>
      <w:r>
        <w:rPr>
          <w:i/>
        </w:rPr>
        <w:t>j</w:t>
      </w:r>
      <w:r>
        <w:t xml:space="preserve"> considering the downlink/uplink ratio on that component carrier; for FDD </w:t>
      </w:r>
      <w:r>
        <w:rPr>
          <w:rFonts w:ascii="Noto Sans Symbols" w:eastAsia="Noto Sans Symbols" w:hAnsi="Noto Sans Symbols" w:cs="Noto Sans Symbols"/>
          <w:i/>
        </w:rPr>
        <w:t>α</w:t>
      </w:r>
      <w:r>
        <w:rPr>
          <w:vertAlign w:val="superscript"/>
        </w:rPr>
        <w:t>(</w:t>
      </w:r>
      <w:r>
        <w:rPr>
          <w:i/>
          <w:vertAlign w:val="superscript"/>
        </w:rPr>
        <w:t>j</w:t>
      </w:r>
      <w:r>
        <w:rPr>
          <w:vertAlign w:val="superscript"/>
        </w:rPr>
        <w:t>)</w:t>
      </w:r>
      <w:r>
        <w:t xml:space="preserve"> =1 for DL and UL; and for TDD and other duplexing </w:t>
      </w:r>
      <w:r>
        <w:rPr>
          <w:rFonts w:ascii="Noto Sans Symbols" w:eastAsia="Noto Sans Symbols" w:hAnsi="Noto Sans Symbols" w:cs="Noto Sans Symbols"/>
          <w:i/>
        </w:rPr>
        <w:t>α</w:t>
      </w:r>
      <w:r>
        <w:rPr>
          <w:vertAlign w:val="superscript"/>
        </w:rPr>
        <w:t>(</w:t>
      </w:r>
      <w:r>
        <w:rPr>
          <w:i/>
          <w:vertAlign w:val="superscript"/>
        </w:rPr>
        <w:t>j</w:t>
      </w:r>
      <w:r>
        <w:rPr>
          <w:vertAlign w:val="superscript"/>
        </w:rPr>
        <w:t>)</w:t>
      </w:r>
      <w:r>
        <w:t xml:space="preserve"> for DL and UL is calculated based on the frame structure, and </w:t>
      </w:r>
      <w:r>
        <w:rPr>
          <w:i/>
        </w:rPr>
        <w:t>BW</w:t>
      </w:r>
      <w:r>
        <w:rPr>
          <w:vertAlign w:val="superscript"/>
        </w:rPr>
        <w:t>(</w:t>
      </w:r>
      <w:r>
        <w:rPr>
          <w:i/>
          <w:vertAlign w:val="superscript"/>
        </w:rPr>
        <w:t>j</w:t>
      </w:r>
      <w:r>
        <w:rPr>
          <w:vertAlign w:val="superscript"/>
        </w:rPr>
        <w:t>)</w:t>
      </w:r>
      <w:r>
        <w:t xml:space="preserve"> is the carrier bandwidth of component </w:t>
      </w:r>
      <w:r>
        <w:rPr>
          <w:i/>
        </w:rPr>
        <w:t>j</w:t>
      </w:r>
      <w:r>
        <w:t>.</w:t>
      </w:r>
      <w:r>
        <w:rPr>
          <w:i/>
        </w:rPr>
        <w:t xml:space="preserve"> </w:t>
      </w:r>
    </w:p>
    <w:p w:rsidR="00811447" w:rsidRDefault="00536557">
      <w:pPr>
        <w:pStyle w:val="Heading2"/>
        <w:numPr>
          <w:ilvl w:val="1"/>
          <w:numId w:val="12"/>
        </w:numPr>
      </w:pPr>
      <w:bookmarkStart w:id="11" w:name="_heading=h.3znysh7" w:colFirst="0" w:colLast="0"/>
      <w:bookmarkStart w:id="12" w:name="_Toc16938944"/>
      <w:bookmarkStart w:id="13" w:name="_Toc16939866"/>
      <w:bookmarkEnd w:id="11"/>
      <w:r>
        <w:t>DL peak data rate</w:t>
      </w:r>
      <w:bookmarkEnd w:id="12"/>
      <w:bookmarkEnd w:id="13"/>
    </w:p>
    <w:p w:rsidR="00811447" w:rsidRDefault="00536557">
      <w:r>
        <w:t xml:space="preserve">A range of configurations are considered in the evaluation of downlink peak data rate. </w:t>
      </w:r>
    </w:p>
    <w:p w:rsidR="00811447" w:rsidRDefault="00536557">
      <w:r>
        <w:t>DL peak data rate is evaluated based on the evaluation results of the  peak spectral efficiency provided in Section 1. Table 2.1.1. provides the evaluation results for the specific component carrier (CC) bandwidth. It is observed that the RIT fulfils the DL peak data rate requirement.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2.1.1 DL peak data rate</w:t>
      </w:r>
    </w:p>
    <w:tbl>
      <w:tblPr>
        <w:tblStyle w:val="af"/>
        <w:tblW w:w="8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8"/>
        <w:gridCol w:w="775"/>
        <w:gridCol w:w="664"/>
        <w:gridCol w:w="1090"/>
        <w:gridCol w:w="1189"/>
        <w:gridCol w:w="1194"/>
        <w:gridCol w:w="1010"/>
        <w:gridCol w:w="1014"/>
      </w:tblGrid>
      <w:tr w:rsidR="00811447">
        <w:trPr>
          <w:jc w:val="center"/>
        </w:trPr>
        <w:tc>
          <w:tcPr>
            <w:tcW w:w="1358"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Duplexing</w:t>
            </w:r>
          </w:p>
        </w:tc>
        <w:tc>
          <w:tcPr>
            <w:tcW w:w="1439"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1090"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Per CC BW (MHz)</w:t>
            </w:r>
          </w:p>
        </w:tc>
        <w:tc>
          <w:tcPr>
            <w:tcW w:w="1189"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Peak data rate per CC (Gbit/s)</w:t>
            </w:r>
          </w:p>
        </w:tc>
        <w:tc>
          <w:tcPr>
            <w:tcW w:w="1194"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Aggregated peak data rate over 16 CCs (Gbit/s)</w:t>
            </w:r>
          </w:p>
        </w:tc>
        <w:tc>
          <w:tcPr>
            <w:tcW w:w="1010"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Required DL bandwidth to meet the requirement (MHz)</w:t>
            </w:r>
            <w:r>
              <w:rPr>
                <w:rFonts w:ascii="Arial" w:eastAsia="Arial" w:hAnsi="Arial" w:cs="Arial"/>
                <w:b/>
                <w:color w:val="000000"/>
                <w:sz w:val="16"/>
                <w:szCs w:val="16"/>
                <w:vertAlign w:val="superscript"/>
              </w:rPr>
              <w:t>1</w:t>
            </w:r>
          </w:p>
        </w:tc>
        <w:tc>
          <w:tcPr>
            <w:tcW w:w="1014"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 (Gbit/s)</w:t>
            </w:r>
          </w:p>
        </w:tc>
      </w:tr>
      <w:tr w:rsidR="00811447">
        <w:trPr>
          <w:jc w:val="center"/>
        </w:trPr>
        <w:tc>
          <w:tcPr>
            <w:tcW w:w="135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2.31~2.41</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37.0~38.6</w:t>
            </w:r>
          </w:p>
        </w:tc>
        <w:tc>
          <w:tcPr>
            <w:tcW w:w="1010"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414~433</w:t>
            </w:r>
          </w:p>
        </w:tc>
        <w:tc>
          <w:tcPr>
            <w:tcW w:w="1014"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w:t>
            </w:r>
          </w:p>
        </w:tc>
      </w:tr>
      <w:tr w:rsidR="00811447">
        <w:trPr>
          <w:trHeight w:val="200"/>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4.67~4.89</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74.7~78.2</w:t>
            </w:r>
          </w:p>
        </w:tc>
        <w:tc>
          <w:tcPr>
            <w:tcW w:w="1010"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409~428</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4.62~4.82</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73.9~77.1</w:t>
            </w:r>
          </w:p>
        </w:tc>
        <w:tc>
          <w:tcPr>
            <w:tcW w:w="1010"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415~433</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35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TDD </w:t>
            </w:r>
            <w:r>
              <w:rPr>
                <w:rFonts w:ascii="Arial" w:eastAsia="Arial" w:hAnsi="Arial" w:cs="Arial"/>
                <w:color w:val="000000"/>
                <w:sz w:val="18"/>
                <w:szCs w:val="18"/>
              </w:rPr>
              <w:br/>
              <w:t>(DDDSU)</w:t>
            </w: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1.81</w:t>
            </w:r>
          </w:p>
        </w:tc>
        <w:tc>
          <w:tcPr>
            <w:tcW w:w="119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29.0</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552</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3.68</w:t>
            </w:r>
          </w:p>
        </w:tc>
        <w:tc>
          <w:tcPr>
            <w:tcW w:w="119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58.9</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543</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3.62</w:t>
            </w:r>
          </w:p>
        </w:tc>
        <w:tc>
          <w:tcPr>
            <w:tcW w:w="1194"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57.9</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552</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FR2 </w:t>
            </w:r>
            <w:r>
              <w:rPr>
                <w:rFonts w:ascii="Arial" w:eastAsia="Arial" w:hAnsi="Arial" w:cs="Arial"/>
                <w:color w:val="000000"/>
                <w:sz w:val="18"/>
                <w:szCs w:val="18"/>
              </w:rPr>
              <w:br/>
              <w:t>(</w:t>
            </w:r>
            <w:r>
              <w:rPr>
                <w:rFonts w:ascii="Arial" w:eastAsia="Arial" w:hAnsi="Arial" w:cs="Arial"/>
                <w:i/>
                <w:color w:val="000000"/>
                <w:sz w:val="18"/>
                <w:szCs w:val="18"/>
              </w:rPr>
              <w:t>N</w:t>
            </w:r>
            <w:r>
              <w:rPr>
                <w:rFonts w:ascii="Arial" w:eastAsia="Arial" w:hAnsi="Arial" w:cs="Arial"/>
                <w:i/>
                <w:color w:val="000000"/>
                <w:sz w:val="18"/>
                <w:szCs w:val="18"/>
                <w:vertAlign w:val="subscript"/>
              </w:rPr>
              <w:t>layer</w:t>
            </w:r>
            <w:r>
              <w:rPr>
                <w:rFonts w:ascii="Arial" w:eastAsia="Arial" w:hAnsi="Arial" w:cs="Arial"/>
                <w:color w:val="000000"/>
                <w:sz w:val="18"/>
                <w:szCs w:val="18"/>
              </w:rPr>
              <w:t>=6)</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5.33</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85.3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750</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10.7</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171.2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748</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TDD </w:t>
            </w:r>
            <w:r>
              <w:rPr>
                <w:rFonts w:ascii="Arial" w:eastAsia="Arial" w:hAnsi="Arial" w:cs="Arial"/>
                <w:color w:val="000000"/>
                <w:sz w:val="18"/>
                <w:szCs w:val="18"/>
              </w:rPr>
              <w:br/>
              <w:t xml:space="preserve">(DSUUD, </w:t>
            </w:r>
            <w:r>
              <w:rPr>
                <w:rFonts w:ascii="Arial" w:eastAsia="Arial" w:hAnsi="Arial" w:cs="Arial"/>
                <w:color w:val="000000"/>
                <w:sz w:val="18"/>
                <w:szCs w:val="18"/>
              </w:rPr>
              <w:br/>
              <w:t>S slot= 11DL:2GP:2UL)</w:t>
            </w: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1.32</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21.1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757</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2.69</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43.0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745</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2.64</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42.3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757</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FR2 </w:t>
            </w:r>
            <w:r>
              <w:rPr>
                <w:rFonts w:ascii="Arial" w:eastAsia="Arial" w:hAnsi="Arial" w:cs="Arial"/>
                <w:color w:val="000000"/>
                <w:sz w:val="18"/>
                <w:szCs w:val="18"/>
              </w:rPr>
              <w:br/>
              <w:t>(</w:t>
            </w:r>
            <w:r>
              <w:rPr>
                <w:rFonts w:ascii="Arial" w:eastAsia="Arial" w:hAnsi="Arial" w:cs="Arial"/>
                <w:i/>
                <w:color w:val="000000"/>
                <w:sz w:val="18"/>
                <w:szCs w:val="18"/>
              </w:rPr>
              <w:t>N</w:t>
            </w:r>
            <w:r>
              <w:rPr>
                <w:rFonts w:ascii="Arial" w:eastAsia="Arial" w:hAnsi="Arial" w:cs="Arial"/>
                <w:i/>
                <w:color w:val="000000"/>
                <w:sz w:val="18"/>
                <w:szCs w:val="18"/>
                <w:vertAlign w:val="subscript"/>
              </w:rPr>
              <w:t>layer</w:t>
            </w:r>
            <w:r>
              <w:rPr>
                <w:rFonts w:ascii="Arial" w:eastAsia="Arial" w:hAnsi="Arial" w:cs="Arial"/>
                <w:color w:val="000000"/>
                <w:sz w:val="18"/>
                <w:szCs w:val="18"/>
              </w:rPr>
              <w:t>=6)</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3.86</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61.8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1036</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7.81</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125.0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1024</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TDD </w:t>
            </w:r>
            <w:r>
              <w:rPr>
                <w:rFonts w:ascii="Arial" w:eastAsia="Arial" w:hAnsi="Arial" w:cs="Arial"/>
                <w:color w:val="000000"/>
                <w:sz w:val="18"/>
                <w:szCs w:val="18"/>
              </w:rPr>
              <w:br/>
              <w:t xml:space="preserve">(DSUUD, </w:t>
            </w:r>
            <w:r>
              <w:rPr>
                <w:rFonts w:ascii="Arial" w:eastAsia="Arial" w:hAnsi="Arial" w:cs="Arial"/>
                <w:color w:val="000000"/>
                <w:sz w:val="18"/>
                <w:szCs w:val="18"/>
              </w:rPr>
              <w:br/>
              <w:t>S slot= 6DL:2GP:6UL)</w:t>
            </w: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1.13</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18.1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885</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2.30</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36.8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870</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2.26</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36.2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885</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FR2 (</w:t>
            </w:r>
            <w:r>
              <w:rPr>
                <w:rFonts w:ascii="Arial" w:eastAsia="Arial" w:hAnsi="Arial" w:cs="Arial"/>
                <w:i/>
                <w:color w:val="000000"/>
                <w:sz w:val="18"/>
                <w:szCs w:val="18"/>
              </w:rPr>
              <w:t>N</w:t>
            </w:r>
            <w:r>
              <w:rPr>
                <w:rFonts w:ascii="Arial" w:eastAsia="Arial" w:hAnsi="Arial" w:cs="Arial"/>
                <w:i/>
                <w:color w:val="000000"/>
                <w:sz w:val="18"/>
                <w:szCs w:val="18"/>
                <w:vertAlign w:val="subscript"/>
              </w:rPr>
              <w:t>layer</w:t>
            </w:r>
            <w:r>
              <w:rPr>
                <w:rFonts w:ascii="Arial" w:eastAsia="Arial" w:hAnsi="Arial" w:cs="Arial"/>
                <w:color w:val="000000"/>
                <w:sz w:val="18"/>
                <w:szCs w:val="18"/>
              </w:rPr>
              <w:t>=8)</w:t>
            </w: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4.38</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70.1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913</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358"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77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w:t>
            </w:r>
          </w:p>
        </w:tc>
        <w:tc>
          <w:tcPr>
            <w:tcW w:w="1090"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1189"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8.76</w:t>
            </w:r>
          </w:p>
        </w:tc>
        <w:tc>
          <w:tcPr>
            <w:tcW w:w="119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highlight w:val="yellow"/>
              </w:rPr>
            </w:pPr>
            <w:r>
              <w:rPr>
                <w:rFonts w:ascii="Arial" w:eastAsia="Arial" w:hAnsi="Arial" w:cs="Arial"/>
                <w:color w:val="000000"/>
                <w:sz w:val="16"/>
                <w:szCs w:val="16"/>
              </w:rPr>
              <w:t xml:space="preserve">140.2 </w:t>
            </w:r>
          </w:p>
        </w:tc>
        <w:tc>
          <w:tcPr>
            <w:tcW w:w="1010" w:type="dxa"/>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913</w:t>
            </w:r>
          </w:p>
        </w:tc>
        <w:tc>
          <w:tcPr>
            <w:tcW w:w="101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8294" w:type="dxa"/>
            <w:gridSpan w:val="8"/>
            <w:vAlign w:val="center"/>
          </w:tcPr>
          <w:p w:rsidR="00811447" w:rsidRDefault="00536557">
            <w:pPr>
              <w:keepNext/>
              <w:keepLines/>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6"/>
                <w:szCs w:val="16"/>
              </w:rPr>
              <w:t>NOTE 1: The value only indicates the required bandwidth to meet the DL peak data rate. It is not necessarily supported as the Transmission bandwidth.</w:t>
            </w:r>
          </w:p>
        </w:tc>
      </w:tr>
    </w:tbl>
    <w:p w:rsidR="00811447" w:rsidRDefault="00536557">
      <w:pPr>
        <w:pStyle w:val="Heading2"/>
        <w:numPr>
          <w:ilvl w:val="1"/>
          <w:numId w:val="12"/>
        </w:numPr>
      </w:pPr>
      <w:bookmarkStart w:id="14" w:name="_heading=h.2et92p0" w:colFirst="0" w:colLast="0"/>
      <w:bookmarkStart w:id="15" w:name="_Toc16938945"/>
      <w:bookmarkStart w:id="16" w:name="_Toc16939867"/>
      <w:bookmarkEnd w:id="14"/>
      <w:r>
        <w:t>UL peak data rate</w:t>
      </w:r>
      <w:bookmarkEnd w:id="15"/>
      <w:bookmarkEnd w:id="16"/>
    </w:p>
    <w:p w:rsidR="00811447" w:rsidRDefault="00536557">
      <w:r>
        <w:t xml:space="preserve">A range of configurations are considered in the evaluation of uplink peak data rate. </w:t>
      </w:r>
    </w:p>
    <w:p w:rsidR="00811447" w:rsidRDefault="00536557">
      <w:r>
        <w:t>UL peak data rate is evaluated based on the evaluation results of peak spectral efficiency provided in Section 1. Table 2.2.1 provides the evaluation results for the specific component carrier (CC) bandwidth. It is observed that the RIT fulfils the UL peak data rate requirement.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bookmarkStart w:id="17" w:name="_heading=h.tyjcwt" w:colFirst="0" w:colLast="0"/>
      <w:bookmarkEnd w:id="17"/>
      <w:r>
        <w:rPr>
          <w:rFonts w:ascii="Arial" w:eastAsia="Arial" w:hAnsi="Arial" w:cs="Arial"/>
          <w:b/>
          <w:color w:val="000000"/>
        </w:rPr>
        <w:t xml:space="preserve">Table 2.2.1 UL peak data rate </w:t>
      </w:r>
    </w:p>
    <w:tbl>
      <w:tblPr>
        <w:tblStyle w:val="af0"/>
        <w:tblW w:w="8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17"/>
        <w:gridCol w:w="642"/>
        <w:gridCol w:w="647"/>
        <w:gridCol w:w="1076"/>
        <w:gridCol w:w="1174"/>
        <w:gridCol w:w="1179"/>
        <w:gridCol w:w="1174"/>
        <w:gridCol w:w="1172"/>
      </w:tblGrid>
      <w:tr w:rsidR="00811447">
        <w:trPr>
          <w:jc w:val="center"/>
        </w:trPr>
        <w:tc>
          <w:tcPr>
            <w:tcW w:w="1517"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Duplexing</w:t>
            </w:r>
          </w:p>
        </w:tc>
        <w:tc>
          <w:tcPr>
            <w:tcW w:w="1289" w:type="dxa"/>
            <w:gridSpan w:val="2"/>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SCS [kHz]</w:t>
            </w:r>
          </w:p>
        </w:tc>
        <w:tc>
          <w:tcPr>
            <w:tcW w:w="1076"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Per CC BW (MHz)</w:t>
            </w:r>
          </w:p>
        </w:tc>
        <w:tc>
          <w:tcPr>
            <w:tcW w:w="1174"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Peak data rate per CC (Gbit/s)</w:t>
            </w:r>
          </w:p>
        </w:tc>
        <w:tc>
          <w:tcPr>
            <w:tcW w:w="1179"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Aggregated peak data rate over 16 CCs (Gbit/s)</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Required UL bandwidth to meet the requirement (MHz)</w:t>
            </w:r>
            <w:r>
              <w:rPr>
                <w:rFonts w:ascii="Arial" w:eastAsia="Arial" w:hAnsi="Arial" w:cs="Arial"/>
                <w:b/>
                <w:color w:val="000000"/>
                <w:sz w:val="16"/>
                <w:szCs w:val="16"/>
                <w:vertAlign w:val="superscript"/>
              </w:rPr>
              <w:t>1</w:t>
            </w:r>
          </w:p>
        </w:tc>
        <w:tc>
          <w:tcPr>
            <w:tcW w:w="1172" w:type="dxa"/>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Req. (Gbit/s)</w:t>
            </w:r>
          </w:p>
        </w:tc>
      </w:tr>
      <w:tr w:rsidR="00811447">
        <w:trPr>
          <w:jc w:val="center"/>
        </w:trPr>
        <w:tc>
          <w:tcPr>
            <w:tcW w:w="1517"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c>
          <w:tcPr>
            <w:tcW w:w="64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1.12~1.18</w:t>
            </w:r>
          </w:p>
        </w:tc>
        <w:tc>
          <w:tcPr>
            <w:tcW w:w="1179" w:type="dxa"/>
            <w:shd w:val="clear" w:color="auto" w:fill="auto"/>
            <w:vAlign w:val="center"/>
          </w:tcPr>
          <w:p w:rsidR="00811447" w:rsidRDefault="00536557">
            <w:pPr>
              <w:widowControl w:val="0"/>
              <w:jc w:val="center"/>
              <w:rPr>
                <w:rFonts w:ascii="Arial" w:eastAsia="Arial" w:hAnsi="Arial" w:cs="Arial"/>
                <w:sz w:val="18"/>
                <w:szCs w:val="18"/>
              </w:rPr>
            </w:pPr>
            <w:r>
              <w:rPr>
                <w:rFonts w:ascii="Arial" w:eastAsia="Arial" w:hAnsi="Arial" w:cs="Arial"/>
                <w:sz w:val="18"/>
                <w:szCs w:val="18"/>
              </w:rPr>
              <w:t>17.9~18.9</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424~446</w:t>
            </w:r>
          </w:p>
        </w:tc>
        <w:tc>
          <w:tcPr>
            <w:tcW w:w="117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w:t>
            </w: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2.28~2.39</w:t>
            </w:r>
          </w:p>
        </w:tc>
        <w:tc>
          <w:tcPr>
            <w:tcW w:w="1179" w:type="dxa"/>
            <w:shd w:val="clear" w:color="auto" w:fill="auto"/>
            <w:vAlign w:val="center"/>
          </w:tcPr>
          <w:p w:rsidR="00811447" w:rsidRDefault="00536557">
            <w:pPr>
              <w:widowControl w:val="0"/>
              <w:jc w:val="center"/>
              <w:rPr>
                <w:rFonts w:ascii="Arial" w:eastAsia="Arial" w:hAnsi="Arial" w:cs="Arial"/>
                <w:sz w:val="18"/>
                <w:szCs w:val="18"/>
              </w:rPr>
            </w:pPr>
            <w:r>
              <w:rPr>
                <w:rFonts w:ascii="Arial" w:eastAsia="Arial" w:hAnsi="Arial" w:cs="Arial"/>
                <w:sz w:val="18"/>
                <w:szCs w:val="18"/>
              </w:rPr>
              <w:t>36.5~38.2</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418~439</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2.27~2.38</w:t>
            </w:r>
          </w:p>
        </w:tc>
        <w:tc>
          <w:tcPr>
            <w:tcW w:w="1179" w:type="dxa"/>
            <w:shd w:val="clear" w:color="auto" w:fill="auto"/>
            <w:vAlign w:val="center"/>
          </w:tcPr>
          <w:p w:rsidR="00811447" w:rsidRDefault="00536557">
            <w:pPr>
              <w:widowControl w:val="0"/>
              <w:jc w:val="center"/>
              <w:rPr>
                <w:rFonts w:ascii="Arial" w:eastAsia="Arial" w:hAnsi="Arial" w:cs="Arial"/>
                <w:sz w:val="18"/>
                <w:szCs w:val="18"/>
              </w:rPr>
            </w:pPr>
            <w:r>
              <w:rPr>
                <w:rFonts w:ascii="Arial" w:eastAsia="Arial" w:hAnsi="Arial" w:cs="Arial"/>
                <w:sz w:val="18"/>
                <w:szCs w:val="18"/>
              </w:rPr>
              <w:t>36.3~38.1</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420~441</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517"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 (DDDSU) + SUL</w:t>
            </w:r>
          </w:p>
        </w:tc>
        <w:tc>
          <w:tcPr>
            <w:tcW w:w="64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1.12~1.18</w:t>
            </w:r>
          </w:p>
        </w:tc>
        <w:tc>
          <w:tcPr>
            <w:tcW w:w="1179" w:type="dxa"/>
            <w:shd w:val="clear" w:color="auto" w:fill="auto"/>
            <w:vAlign w:val="center"/>
          </w:tcPr>
          <w:p w:rsidR="00811447" w:rsidRDefault="00536557">
            <w:pPr>
              <w:widowControl w:val="0"/>
              <w:jc w:val="center"/>
              <w:rPr>
                <w:rFonts w:ascii="Arial" w:eastAsia="Arial" w:hAnsi="Arial" w:cs="Arial"/>
                <w:sz w:val="18"/>
                <w:szCs w:val="18"/>
              </w:rPr>
            </w:pPr>
            <w:r>
              <w:rPr>
                <w:rFonts w:ascii="Arial" w:eastAsia="Arial" w:hAnsi="Arial" w:cs="Arial"/>
                <w:sz w:val="18"/>
                <w:szCs w:val="18"/>
              </w:rPr>
              <w:t>17.9~18.9</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424~446</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2.28~2.39</w:t>
            </w:r>
          </w:p>
        </w:tc>
        <w:tc>
          <w:tcPr>
            <w:tcW w:w="1179" w:type="dxa"/>
            <w:shd w:val="clear" w:color="auto" w:fill="auto"/>
            <w:vAlign w:val="center"/>
          </w:tcPr>
          <w:p w:rsidR="00811447" w:rsidRDefault="00536557">
            <w:pPr>
              <w:widowControl w:val="0"/>
              <w:jc w:val="center"/>
              <w:rPr>
                <w:rFonts w:ascii="Arial" w:eastAsia="Arial" w:hAnsi="Arial" w:cs="Arial"/>
                <w:sz w:val="18"/>
                <w:szCs w:val="18"/>
              </w:rPr>
            </w:pPr>
            <w:r>
              <w:rPr>
                <w:rFonts w:ascii="Arial" w:eastAsia="Arial" w:hAnsi="Arial" w:cs="Arial"/>
                <w:sz w:val="18"/>
                <w:szCs w:val="18"/>
              </w:rPr>
              <w:t>36.5~38.2</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418~439</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2.27~2.38</w:t>
            </w:r>
          </w:p>
        </w:tc>
        <w:tc>
          <w:tcPr>
            <w:tcW w:w="1179" w:type="dxa"/>
            <w:shd w:val="clear" w:color="auto" w:fill="auto"/>
            <w:vAlign w:val="center"/>
          </w:tcPr>
          <w:p w:rsidR="00811447" w:rsidRDefault="00536557">
            <w:pPr>
              <w:widowControl w:val="0"/>
              <w:jc w:val="center"/>
              <w:rPr>
                <w:rFonts w:ascii="Arial" w:eastAsia="Arial" w:hAnsi="Arial" w:cs="Arial"/>
                <w:sz w:val="18"/>
                <w:szCs w:val="18"/>
              </w:rPr>
            </w:pPr>
            <w:r>
              <w:rPr>
                <w:rFonts w:ascii="Arial" w:eastAsia="Arial" w:hAnsi="Arial" w:cs="Arial"/>
                <w:sz w:val="18"/>
                <w:szCs w:val="18"/>
              </w:rPr>
              <w:t>36.3~38.1</w:t>
            </w:r>
          </w:p>
        </w:tc>
        <w:tc>
          <w:tcPr>
            <w:tcW w:w="117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420~441</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11447">
        <w:trPr>
          <w:jc w:val="center"/>
        </w:trPr>
        <w:tc>
          <w:tcPr>
            <w:tcW w:w="1517"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TDD </w:t>
            </w:r>
          </w:p>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(DSUUD, </w:t>
            </w:r>
            <w:r>
              <w:rPr>
                <w:rFonts w:ascii="Arial" w:eastAsia="Arial" w:hAnsi="Arial" w:cs="Arial"/>
                <w:color w:val="000000"/>
                <w:sz w:val="18"/>
                <w:szCs w:val="18"/>
              </w:rPr>
              <w:br/>
              <w:t>S slot =11DL:2GP:2UL)</w:t>
            </w:r>
          </w:p>
        </w:tc>
        <w:tc>
          <w:tcPr>
            <w:tcW w:w="64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1.06</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17.0</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943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1.05</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16.8</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952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FR2</w:t>
            </w: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1.91</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30.6</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1047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3.85</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61.6</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1039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TDD </w:t>
            </w:r>
          </w:p>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(DSUUD, </w:t>
            </w:r>
            <w:r>
              <w:rPr>
                <w:rFonts w:ascii="Arial" w:eastAsia="Arial" w:hAnsi="Arial" w:cs="Arial"/>
                <w:color w:val="000000"/>
                <w:sz w:val="18"/>
                <w:szCs w:val="18"/>
              </w:rPr>
              <w:br/>
              <w:t>S slot =6DL:2GP:6UL)</w:t>
            </w:r>
          </w:p>
        </w:tc>
        <w:tc>
          <w:tcPr>
            <w:tcW w:w="64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FR1</w:t>
            </w: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1.05</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16.8</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952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1.04</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16.6</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962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2" w:type="dxa"/>
            <w:vMerge w:val="restart"/>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FR2</w:t>
            </w: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2.02</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32.3</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990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151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47"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w:t>
            </w:r>
          </w:p>
        </w:tc>
        <w:tc>
          <w:tcPr>
            <w:tcW w:w="1076"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117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4.04</w:t>
            </w:r>
          </w:p>
        </w:tc>
        <w:tc>
          <w:tcPr>
            <w:tcW w:w="1179" w:type="dxa"/>
            <w:shd w:val="clear" w:color="auto" w:fill="auto"/>
            <w:vAlign w:val="center"/>
          </w:tcPr>
          <w:p w:rsidR="00811447" w:rsidRDefault="00536557">
            <w:pPr>
              <w:widowControl w:val="0"/>
              <w:jc w:val="center"/>
              <w:rPr>
                <w:rFonts w:ascii="Arial" w:eastAsia="Arial" w:hAnsi="Arial" w:cs="Arial"/>
                <w:sz w:val="16"/>
                <w:szCs w:val="16"/>
                <w:highlight w:val="yellow"/>
              </w:rPr>
            </w:pPr>
            <w:r>
              <w:rPr>
                <w:rFonts w:ascii="Arial" w:eastAsia="Arial" w:hAnsi="Arial" w:cs="Arial"/>
                <w:color w:val="000000"/>
                <w:sz w:val="16"/>
                <w:szCs w:val="16"/>
              </w:rPr>
              <w:t>64.6</w:t>
            </w:r>
          </w:p>
        </w:tc>
        <w:tc>
          <w:tcPr>
            <w:tcW w:w="117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990 </w:t>
            </w:r>
          </w:p>
        </w:tc>
        <w:tc>
          <w:tcPr>
            <w:tcW w:w="1172"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jc w:val="center"/>
        </w:trPr>
        <w:tc>
          <w:tcPr>
            <w:tcW w:w="8581" w:type="dxa"/>
            <w:gridSpan w:val="8"/>
            <w:vAlign w:val="center"/>
          </w:tcPr>
          <w:p w:rsidR="00811447" w:rsidRDefault="00536557">
            <w:pPr>
              <w:keepNext/>
              <w:keepLines/>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6"/>
                <w:szCs w:val="16"/>
              </w:rPr>
              <w:t>NOTE 1: The value only indicates the required bandwidth to meet the DL peak data rate. It is not necessarily supported as the Transmission bandwidth.</w:t>
            </w:r>
          </w:p>
        </w:tc>
      </w:tr>
    </w:tbl>
    <w:p w:rsidR="00811447" w:rsidRDefault="00811447">
      <w:pPr>
        <w:ind w:firstLine="400"/>
        <w:rPr>
          <w:color w:val="C00000"/>
          <w:highlight w:val="yellow"/>
        </w:rPr>
      </w:pPr>
    </w:p>
    <w:p w:rsidR="00811447" w:rsidRDefault="00811447">
      <w:pPr>
        <w:ind w:firstLine="400"/>
        <w:rPr>
          <w:color w:val="C00000"/>
          <w:highlight w:val="yellow"/>
        </w:rPr>
      </w:pPr>
    </w:p>
    <w:p w:rsidR="00811447" w:rsidRDefault="00811447"/>
    <w:p w:rsidR="00811447" w:rsidRDefault="00536557">
      <w:pPr>
        <w:pStyle w:val="Heading1"/>
        <w:numPr>
          <w:ilvl w:val="0"/>
          <w:numId w:val="12"/>
        </w:numPr>
      </w:pPr>
      <w:bookmarkStart w:id="18" w:name="_Toc16938946"/>
      <w:bookmarkStart w:id="19" w:name="_Toc16939868"/>
      <w:r>
        <w:t>User Plane Latency</w:t>
      </w:r>
      <w:bookmarkEnd w:id="18"/>
      <w:bookmarkEnd w:id="19"/>
    </w:p>
    <w:p w:rsidR="00811447" w:rsidRDefault="00811447"/>
    <w:p w:rsidR="00811447" w:rsidRDefault="00536557">
      <w:pPr>
        <w:rPr>
          <w:color w:val="000000"/>
        </w:rPr>
      </w:pPr>
      <w:r>
        <w:rPr>
          <w:color w:val="000000"/>
        </w:rPr>
        <w:t xml:space="preserve">As defined in Report ITU-R M.2410, user plane latency is the contribution of the radio network to the time from when the source sends a packet to when the destination receives it (in ms). The evaluation of  TSDSI RIT user plane latency is based on the procedure illustrated in Figure 3.1. </w:t>
      </w:r>
    </w:p>
    <w:p w:rsidR="00811447" w:rsidRDefault="00536557">
      <w:pPr>
        <w:pBdr>
          <w:top w:val="nil"/>
          <w:left w:val="nil"/>
          <w:bottom w:val="nil"/>
          <w:right w:val="nil"/>
          <w:between w:val="nil"/>
        </w:pBdr>
        <w:spacing w:after="180"/>
        <w:ind w:left="360"/>
        <w:jc w:val="center"/>
        <w:rPr>
          <w:color w:val="000000"/>
        </w:rPr>
      </w:pPr>
      <w:r>
        <w:rPr>
          <w:noProof/>
          <w:color w:val="000000"/>
          <w:lang w:val="en-GB" w:eastAsia="zh-CN"/>
        </w:rPr>
        <w:drawing>
          <wp:inline distT="0" distB="0" distL="0" distR="0">
            <wp:extent cx="3104747" cy="1688203"/>
            <wp:effectExtent l="0" t="0" r="0" b="0"/>
            <wp:docPr id="331" name="image3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screenshot of a cell phone&#10;&#10;Description automatically generated"/>
                    <pic:cNvPicPr preferRelativeResize="0"/>
                  </pic:nvPicPr>
                  <pic:blipFill>
                    <a:blip r:embed="rId24"/>
                    <a:srcRect/>
                    <a:stretch>
                      <a:fillRect/>
                    </a:stretch>
                  </pic:blipFill>
                  <pic:spPr>
                    <a:xfrm>
                      <a:off x="0" y="0"/>
                      <a:ext cx="3104747" cy="1688203"/>
                    </a:xfrm>
                    <a:prstGeom prst="rect">
                      <a:avLst/>
                    </a:prstGeom>
                    <a:ln/>
                  </pic:spPr>
                </pic:pic>
              </a:graphicData>
            </a:graphic>
          </wp:inline>
        </w:drawing>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Figure 3.1 User plane procedure for evaluation</w:t>
      </w:r>
    </w:p>
    <w:p w:rsidR="00811447" w:rsidRDefault="00536557">
      <w:pPr>
        <w:rPr>
          <w:color w:val="000000"/>
        </w:rPr>
      </w:pPr>
      <w:r>
        <w:rPr>
          <w:color w:val="000000"/>
        </w:rPr>
        <w:t xml:space="preserve">The detailed assumptions of each step are provided in Table 3.1.1 and Table 3.2.1 for downlink and uplink, respectively. </w:t>
      </w:r>
    </w:p>
    <w:p w:rsidR="00811447" w:rsidRDefault="00536557">
      <w:pPr>
        <w:rPr>
          <w:color w:val="000000"/>
        </w:rPr>
      </w:pPr>
      <w:r>
        <w:rPr>
          <w:color w:val="000000"/>
        </w:rPr>
        <w:t>The additional assumptions to derive the evaluation results of the proposed RIT user plane latency are list as below.</w:t>
      </w:r>
    </w:p>
    <w:p w:rsidR="00811447" w:rsidRDefault="00536557">
      <w:pPr>
        <w:numPr>
          <w:ilvl w:val="0"/>
          <w:numId w:val="6"/>
        </w:numPr>
        <w:pBdr>
          <w:top w:val="nil"/>
          <w:left w:val="nil"/>
          <w:bottom w:val="nil"/>
          <w:right w:val="nil"/>
          <w:between w:val="nil"/>
        </w:pBdr>
        <w:spacing w:after="180"/>
        <w:rPr>
          <w:color w:val="000000"/>
        </w:rPr>
      </w:pPr>
      <w:r>
        <w:rPr>
          <w:color w:val="000000"/>
        </w:rPr>
        <w:t xml:space="preserve">It is assumed that the packet arrives at any time of any OFDM symbol. In this case, the 0.5symbol length is added as the “average symbol alignment time” at the beginning of the procedure. </w:t>
      </w:r>
    </w:p>
    <w:p w:rsidR="00811447" w:rsidRDefault="00536557">
      <w:pPr>
        <w:numPr>
          <w:ilvl w:val="0"/>
          <w:numId w:val="6"/>
        </w:numPr>
        <w:pBdr>
          <w:top w:val="nil"/>
          <w:left w:val="nil"/>
          <w:bottom w:val="nil"/>
          <w:right w:val="nil"/>
          <w:between w:val="nil"/>
        </w:pBdr>
        <w:spacing w:after="180"/>
        <w:jc w:val="both"/>
        <w:rPr>
          <w:color w:val="000000"/>
        </w:rPr>
      </w:pPr>
      <w:r>
        <w:rPr>
          <w:color w:val="000000"/>
        </w:rPr>
        <w:t>The transmission of PDCCH, PDSCH, PUCCH, PUSCH cannot be across the slot. Otherwise the transmission will wait for the next slot.</w:t>
      </w:r>
    </w:p>
    <w:p w:rsidR="00811447" w:rsidRDefault="00536557">
      <w:pPr>
        <w:numPr>
          <w:ilvl w:val="0"/>
          <w:numId w:val="6"/>
        </w:numPr>
        <w:pBdr>
          <w:top w:val="nil"/>
          <w:left w:val="nil"/>
          <w:bottom w:val="nil"/>
          <w:right w:val="nil"/>
          <w:between w:val="nil"/>
        </w:pBdr>
        <w:rPr>
          <w:color w:val="000000"/>
        </w:rPr>
      </w:pPr>
      <w:r>
        <w:rPr>
          <w:color w:val="000000"/>
        </w:rPr>
        <w:t>The PDSCH/PUSCH allocation (transmission duration) of 2/4/7/14-os non-slot or slot are evaluated.</w:t>
      </w:r>
    </w:p>
    <w:p w:rsidR="00811447" w:rsidRDefault="00536557">
      <w:pPr>
        <w:numPr>
          <w:ilvl w:val="0"/>
          <w:numId w:val="3"/>
        </w:numPr>
        <w:pBdr>
          <w:top w:val="nil"/>
          <w:left w:val="nil"/>
          <w:bottom w:val="nil"/>
          <w:right w:val="nil"/>
          <w:between w:val="nil"/>
        </w:pBdr>
        <w:ind w:hanging="420"/>
        <w:rPr>
          <w:color w:val="000000"/>
        </w:rPr>
      </w:pPr>
      <w:r>
        <w:rPr>
          <w:color w:val="000000"/>
        </w:rPr>
        <w:t xml:space="preserve">If the evaluation is for 14 OFDM Symbol length slot, then slot based scheduling is used. </w:t>
      </w:r>
    </w:p>
    <w:p w:rsidR="00811447" w:rsidRDefault="00536557">
      <w:pPr>
        <w:numPr>
          <w:ilvl w:val="0"/>
          <w:numId w:val="3"/>
        </w:numPr>
        <w:pBdr>
          <w:top w:val="nil"/>
          <w:left w:val="nil"/>
          <w:bottom w:val="nil"/>
          <w:right w:val="nil"/>
          <w:between w:val="nil"/>
        </w:pBdr>
        <w:spacing w:after="240"/>
        <w:ind w:hanging="420"/>
        <w:rPr>
          <w:color w:val="000000"/>
        </w:rPr>
      </w:pPr>
      <w:r>
        <w:rPr>
          <w:color w:val="000000"/>
        </w:rPr>
        <w:t xml:space="preserve">Otherwise non-slot based scheduling is used. </w:t>
      </w:r>
    </w:p>
    <w:p w:rsidR="00811447" w:rsidRDefault="00536557">
      <w:pPr>
        <w:numPr>
          <w:ilvl w:val="0"/>
          <w:numId w:val="8"/>
        </w:numPr>
        <w:pBdr>
          <w:top w:val="nil"/>
          <w:left w:val="nil"/>
          <w:bottom w:val="nil"/>
          <w:right w:val="nil"/>
          <w:between w:val="nil"/>
        </w:pBdr>
        <w:spacing w:after="180"/>
        <w:jc w:val="both"/>
        <w:rPr>
          <w:color w:val="000000"/>
        </w:rPr>
      </w:pPr>
      <w:r>
        <w:rPr>
          <w:color w:val="000000"/>
        </w:rPr>
        <w:t>The resource mapping type A and B are considered, which impact the start timing of a transmission. Details on resource mapping mechanism can be found in [T3 9038.214].</w:t>
      </w:r>
    </w:p>
    <w:p w:rsidR="00811447" w:rsidRDefault="00536557">
      <w:pPr>
        <w:numPr>
          <w:ilvl w:val="0"/>
          <w:numId w:val="8"/>
        </w:numPr>
        <w:pBdr>
          <w:top w:val="nil"/>
          <w:left w:val="nil"/>
          <w:bottom w:val="nil"/>
          <w:right w:val="nil"/>
          <w:between w:val="nil"/>
        </w:pBdr>
        <w:spacing w:after="180"/>
        <w:jc w:val="both"/>
        <w:rPr>
          <w:color w:val="000000"/>
        </w:rPr>
      </w:pPr>
      <w:r>
        <w:rPr>
          <w:color w:val="000000"/>
        </w:rPr>
        <w:t>It is assumed that PDCCH monitoring occasion occurs at every OFDM symbol in the evaluation.</w:t>
      </w:r>
    </w:p>
    <w:p w:rsidR="00811447" w:rsidRDefault="00536557">
      <w:pPr>
        <w:pStyle w:val="Heading2"/>
        <w:numPr>
          <w:ilvl w:val="1"/>
          <w:numId w:val="12"/>
        </w:numPr>
      </w:pPr>
      <w:bookmarkStart w:id="20" w:name="_heading=h.3dy6vkm" w:colFirst="0" w:colLast="0"/>
      <w:bookmarkEnd w:id="20"/>
      <w:r>
        <w:tab/>
      </w:r>
      <w:bookmarkStart w:id="21" w:name="_Toc16938947"/>
      <w:bookmarkStart w:id="22" w:name="_Toc16939869"/>
      <w:r>
        <w:t>Downlink</w:t>
      </w:r>
      <w:bookmarkEnd w:id="21"/>
      <w:bookmarkEnd w:id="22"/>
    </w:p>
    <w:p w:rsidR="00811447" w:rsidRDefault="00536557">
      <w:r>
        <w:t>The downlink procedure is abstracted in Table 3.1.1, where the assumptions of each step for evaluation are given.</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3.1.1 DL user plane procedure</w:t>
      </w:r>
    </w:p>
    <w:tbl>
      <w:tblPr>
        <w:tblStyle w:val="af1"/>
        <w:tblW w:w="9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376"/>
        <w:gridCol w:w="3431"/>
        <w:gridCol w:w="3115"/>
      </w:tblGrid>
      <w:tr w:rsidR="00811447">
        <w:trPr>
          <w:trHeight w:val="240"/>
          <w:jc w:val="center"/>
        </w:trPr>
        <w:tc>
          <w:tcPr>
            <w:tcW w:w="709" w:type="dxa"/>
            <w:shd w:val="clear" w:color="auto" w:fill="BFBFBF"/>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ID</w:t>
            </w:r>
          </w:p>
        </w:tc>
        <w:tc>
          <w:tcPr>
            <w:tcW w:w="2376" w:type="dxa"/>
            <w:shd w:val="clear" w:color="auto" w:fill="BFBFBF"/>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Component</w:t>
            </w:r>
          </w:p>
        </w:tc>
        <w:tc>
          <w:tcPr>
            <w:tcW w:w="3431" w:type="dxa"/>
            <w:shd w:val="clear" w:color="auto" w:fill="BFBFBF"/>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Notations</w:t>
            </w:r>
          </w:p>
        </w:tc>
        <w:tc>
          <w:tcPr>
            <w:tcW w:w="3115" w:type="dxa"/>
            <w:shd w:val="clear" w:color="auto" w:fill="BFBFBF"/>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Value</w:t>
            </w:r>
          </w:p>
        </w:tc>
      </w:tr>
      <w:tr w:rsidR="00811447" w:rsidRPr="006B432B">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DL data transfer</w:t>
            </w:r>
          </w:p>
        </w:tc>
        <w:tc>
          <w:tcPr>
            <w:tcW w:w="3431" w:type="dxa"/>
            <w:tcMar>
              <w:top w:w="0" w:type="dxa"/>
              <w:left w:w="108" w:type="dxa"/>
              <w:bottom w:w="0" w:type="dxa"/>
              <w:right w:w="108" w:type="dxa"/>
            </w:tcMar>
            <w:vAlign w:val="center"/>
          </w:tcPr>
          <w:p w:rsidR="00811447" w:rsidRPr="00601B6B"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lang w:val="fr-FR"/>
              </w:rPr>
            </w:pP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1</w:t>
            </w:r>
            <w:r w:rsidRPr="00601B6B">
              <w:rPr>
                <w:rFonts w:ascii="Arial" w:eastAsia="Arial" w:hAnsi="Arial" w:cs="Arial"/>
                <w:color w:val="000000"/>
                <w:sz w:val="16"/>
                <w:szCs w:val="16"/>
                <w:lang w:val="fr-FR"/>
              </w:rPr>
              <w:t xml:space="preserve"> =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BS,tx</w:t>
            </w:r>
            <w:r w:rsidRPr="00601B6B">
              <w:rPr>
                <w:rFonts w:ascii="Arial" w:eastAsia="Arial" w:hAnsi="Arial" w:cs="Arial"/>
                <w:color w:val="000000"/>
                <w:sz w:val="16"/>
                <w:szCs w:val="16"/>
                <w:lang w:val="fr-FR"/>
              </w:rPr>
              <w:t xml:space="preserve"> +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FA,DL</w:t>
            </w:r>
            <w:r w:rsidRPr="00601B6B">
              <w:rPr>
                <w:rFonts w:ascii="Arial" w:eastAsia="Arial" w:hAnsi="Arial" w:cs="Arial"/>
                <w:color w:val="000000"/>
                <w:sz w:val="16"/>
                <w:szCs w:val="16"/>
                <w:lang w:val="fr-FR"/>
              </w:rPr>
              <w:t xml:space="preserve">) +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DL_duration</w:t>
            </w:r>
            <w:r w:rsidRPr="00601B6B">
              <w:rPr>
                <w:rFonts w:ascii="Arial" w:eastAsia="Arial" w:hAnsi="Arial" w:cs="Arial"/>
                <w:color w:val="000000"/>
                <w:sz w:val="16"/>
                <w:szCs w:val="16"/>
                <w:lang w:val="fr-FR"/>
              </w:rPr>
              <w:t xml:space="preserve"> +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UE,rx</w:t>
            </w:r>
          </w:p>
        </w:tc>
        <w:tc>
          <w:tcPr>
            <w:tcW w:w="3115" w:type="dxa"/>
          </w:tcPr>
          <w:p w:rsidR="00811447" w:rsidRPr="00601B6B"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lang w:val="fr-FR"/>
              </w:rPr>
            </w:pP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1.1</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BS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BS,tx</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The time interval between the data is arrived, and packet is generated.</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proc,2</w:t>
            </w:r>
            <w:r>
              <w:rPr>
                <w:rFonts w:ascii="Arial" w:eastAsia="Arial" w:hAnsi="Arial" w:cs="Arial"/>
                <w:color w:val="000000"/>
                <w:sz w:val="16"/>
                <w:szCs w:val="16"/>
              </w:rPr>
              <w:t>/2, with d</w:t>
            </w:r>
            <w:r>
              <w:rPr>
                <w:rFonts w:ascii="Arial" w:eastAsia="Arial" w:hAnsi="Arial" w:cs="Arial"/>
                <w:color w:val="000000"/>
                <w:sz w:val="16"/>
                <w:szCs w:val="16"/>
                <w:vertAlign w:val="subscript"/>
              </w:rPr>
              <w:t>2,1</w:t>
            </w:r>
            <w:r>
              <w:rPr>
                <w:rFonts w:ascii="Arial" w:eastAsia="Arial" w:hAnsi="Arial" w:cs="Arial"/>
                <w:color w:val="000000"/>
                <w:sz w:val="16"/>
                <w:szCs w:val="16"/>
              </w:rPr>
              <w:t>= d</w:t>
            </w:r>
            <w:r>
              <w:rPr>
                <w:rFonts w:ascii="Arial" w:eastAsia="Arial" w:hAnsi="Arial" w:cs="Arial"/>
                <w:color w:val="000000"/>
                <w:sz w:val="16"/>
                <w:szCs w:val="16"/>
                <w:vertAlign w:val="subscript"/>
              </w:rPr>
              <w:t>2,2</w:t>
            </w:r>
            <w:r>
              <w:rPr>
                <w:rFonts w:ascii="Arial" w:eastAsia="Arial" w:hAnsi="Arial" w:cs="Arial"/>
                <w:color w:val="000000"/>
                <w:sz w:val="16"/>
                <w:szCs w:val="16"/>
              </w:rPr>
              <w:t>= d</w:t>
            </w:r>
            <w:r>
              <w:rPr>
                <w:rFonts w:ascii="Arial" w:eastAsia="Arial" w:hAnsi="Arial" w:cs="Arial"/>
                <w:color w:val="000000"/>
                <w:sz w:val="16"/>
                <w:szCs w:val="16"/>
                <w:vertAlign w:val="subscript"/>
              </w:rPr>
              <w:t>2,3</w:t>
            </w:r>
            <w:r>
              <w:rPr>
                <w:rFonts w:ascii="Arial" w:eastAsia="Arial" w:hAnsi="Arial" w:cs="Arial"/>
                <w:color w:val="000000"/>
                <w:sz w:val="16"/>
                <w:szCs w:val="16"/>
              </w:rPr>
              <w:t>=0. (T</w:t>
            </w:r>
            <w:r>
              <w:rPr>
                <w:rFonts w:ascii="Arial" w:eastAsia="Arial" w:hAnsi="Arial" w:cs="Arial"/>
                <w:color w:val="000000"/>
                <w:sz w:val="16"/>
                <w:szCs w:val="16"/>
                <w:vertAlign w:val="subscript"/>
              </w:rPr>
              <w:t xml:space="preserve">proc,2 </w:t>
            </w:r>
            <w:r>
              <w:rPr>
                <w:rFonts w:ascii="Arial" w:eastAsia="Arial" w:hAnsi="Arial" w:cs="Arial"/>
                <w:color w:val="000000"/>
                <w:sz w:val="16"/>
                <w:szCs w:val="16"/>
              </w:rPr>
              <w:t>is defined in Section 6.4 of T</w:t>
            </w:r>
            <w:r w:rsidR="00B461D8">
              <w:rPr>
                <w:rFonts w:ascii="Arial" w:eastAsia="Arial" w:hAnsi="Arial" w:cs="Arial"/>
                <w:color w:val="000000"/>
                <w:sz w:val="16"/>
                <w:szCs w:val="16"/>
              </w:rPr>
              <w:t>3.90</w:t>
            </w:r>
            <w:r>
              <w:rPr>
                <w:rFonts w:ascii="Arial" w:eastAsia="Arial" w:hAnsi="Arial" w:cs="Arial"/>
                <w:color w:val="000000"/>
                <w:sz w:val="16"/>
                <w:szCs w:val="16"/>
              </w:rPr>
              <w:t>38.214) (NOTE1, NOTE2)</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1.2</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DL Frame alignment (transmission alignment)</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FA,DL</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It includes frame alignment time, and the waiting time for next available DL slot</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is the frame alignment time within the current DL slot;</w:t>
            </w:r>
            <w:r>
              <w:rPr>
                <w:rFonts w:ascii="Arial" w:eastAsia="Arial" w:hAnsi="Arial" w:cs="Arial"/>
                <w:i/>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 xml:space="preserve"> is the waiting time for next available DL slot if the current slot is not DL slot. </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1.3</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TTI for DL data packet transmission</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DL_duration</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Length of one slot (14 OFDM symbol length) or non-slot (2/4/7 OFDM symbol length), depending on slot or non-slot selected in evaluation.</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1.4</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UE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UE,rx</w:t>
            </w:r>
            <w:r>
              <w:rPr>
                <w:rFonts w:ascii="Arial" w:eastAsia="Arial" w:hAnsi="Arial" w:cs="Arial"/>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The time interval between the PDSCH is  received and the data is decoded;</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proc,1</w:t>
            </w:r>
            <w:r>
              <w:rPr>
                <w:rFonts w:ascii="Arial" w:eastAsia="Arial" w:hAnsi="Arial" w:cs="Arial"/>
                <w:color w:val="000000"/>
                <w:sz w:val="16"/>
                <w:szCs w:val="16"/>
              </w:rPr>
              <w:t>/2 (T</w:t>
            </w:r>
            <w:r>
              <w:rPr>
                <w:rFonts w:ascii="Arial" w:eastAsia="Arial" w:hAnsi="Arial" w:cs="Arial"/>
                <w:color w:val="000000"/>
                <w:sz w:val="16"/>
                <w:szCs w:val="16"/>
                <w:vertAlign w:val="subscript"/>
              </w:rPr>
              <w:t xml:space="preserve">proc,1 </w:t>
            </w:r>
            <w:r>
              <w:rPr>
                <w:rFonts w:ascii="Arial" w:eastAsia="Arial" w:hAnsi="Arial" w:cs="Arial"/>
                <w:color w:val="000000"/>
                <w:sz w:val="16"/>
                <w:szCs w:val="16"/>
              </w:rPr>
              <w:t>is defined in Section 5.3 of T</w:t>
            </w:r>
            <w:r w:rsidR="00B461D8">
              <w:rPr>
                <w:rFonts w:ascii="Arial" w:eastAsia="Arial" w:hAnsi="Arial" w:cs="Arial"/>
                <w:color w:val="000000"/>
                <w:sz w:val="16"/>
                <w:szCs w:val="16"/>
              </w:rPr>
              <w:t>3.90</w:t>
            </w:r>
            <w:r>
              <w:rPr>
                <w:rFonts w:ascii="Arial" w:eastAsia="Arial" w:hAnsi="Arial" w:cs="Arial"/>
                <w:color w:val="000000"/>
                <w:sz w:val="16"/>
                <w:szCs w:val="16"/>
              </w:rPr>
              <w:t>38.214), d</w:t>
            </w:r>
            <w:r>
              <w:rPr>
                <w:rFonts w:ascii="Arial" w:eastAsia="Arial" w:hAnsi="Arial" w:cs="Arial"/>
                <w:color w:val="000000"/>
                <w:sz w:val="16"/>
                <w:szCs w:val="16"/>
                <w:vertAlign w:val="subscript"/>
              </w:rPr>
              <w:t>1,1</w:t>
            </w:r>
            <w:r>
              <w:rPr>
                <w:rFonts w:ascii="Arial" w:eastAsia="Arial" w:hAnsi="Arial" w:cs="Arial"/>
                <w:color w:val="000000"/>
                <w:sz w:val="16"/>
                <w:szCs w:val="16"/>
              </w:rPr>
              <w:t>=0;  d</w:t>
            </w:r>
            <w:r>
              <w:rPr>
                <w:rFonts w:ascii="Arial" w:eastAsia="Arial" w:hAnsi="Arial" w:cs="Arial"/>
                <w:color w:val="000000"/>
                <w:sz w:val="16"/>
                <w:szCs w:val="16"/>
                <w:vertAlign w:val="subscript"/>
              </w:rPr>
              <w:t>1,2</w:t>
            </w:r>
            <w:r>
              <w:rPr>
                <w:rFonts w:ascii="Arial" w:eastAsia="Arial" w:hAnsi="Arial" w:cs="Arial"/>
                <w:color w:val="000000"/>
                <w:sz w:val="16"/>
                <w:szCs w:val="16"/>
              </w:rPr>
              <w:t xml:space="preserve"> should be selected according to resource mapping type and UE capability.</w:t>
            </w:r>
            <w:r>
              <w:rPr>
                <w:rFonts w:ascii="Arial" w:eastAsia="Arial" w:hAnsi="Arial" w:cs="Arial"/>
                <w:i/>
                <w:color w:val="000000"/>
                <w:sz w:val="16"/>
                <w:szCs w:val="16"/>
              </w:rPr>
              <w:t xml:space="preserve"> N</w:t>
            </w:r>
            <w:r>
              <w:rPr>
                <w:rFonts w:ascii="Arial" w:eastAsia="Arial" w:hAnsi="Arial" w:cs="Arial"/>
                <w:color w:val="000000"/>
                <w:sz w:val="16"/>
                <w:szCs w:val="16"/>
                <w:vertAlign w:val="subscript"/>
              </w:rPr>
              <w:t>1</w:t>
            </w:r>
            <w:r>
              <w:rPr>
                <w:rFonts w:ascii="Arial" w:eastAsia="Arial" w:hAnsi="Arial" w:cs="Arial"/>
                <w:i/>
                <w:color w:val="000000"/>
                <w:sz w:val="16"/>
                <w:szCs w:val="16"/>
              </w:rPr>
              <w:t>=</w:t>
            </w:r>
            <w:r>
              <w:rPr>
                <w:rFonts w:ascii="Arial" w:eastAsia="Arial" w:hAnsi="Arial" w:cs="Arial"/>
                <w:color w:val="000000"/>
                <w:sz w:val="16"/>
                <w:szCs w:val="16"/>
              </w:rPr>
              <w:t>the value with “No additional PDSCH DM-RS configured”. (NOTE3)</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HARQ retransmission</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vertAlign w:val="subscript"/>
              </w:rPr>
            </w:pPr>
            <w:r>
              <w:rPr>
                <w:rFonts w:ascii="Arial" w:eastAsia="Arial" w:hAnsi="Arial" w:cs="Arial"/>
                <w:i/>
                <w:color w:val="000000"/>
                <w:sz w:val="16"/>
                <w:szCs w:val="16"/>
              </w:rPr>
              <w:t>T</w:t>
            </w:r>
            <w:r>
              <w:rPr>
                <w:rFonts w:ascii="Arial" w:eastAsia="Arial" w:hAnsi="Arial" w:cs="Arial"/>
                <w:color w:val="000000"/>
                <w:sz w:val="16"/>
                <w:szCs w:val="16"/>
                <w:vertAlign w:val="subscript"/>
              </w:rPr>
              <w:t xml:space="preserve">HARQ </w:t>
            </w:r>
            <w:r>
              <w:rPr>
                <w:rFonts w:ascii="Arial" w:eastAsia="Arial" w:hAnsi="Arial" w:cs="Arial"/>
                <w:color w:val="000000"/>
                <w:sz w:val="16"/>
                <w:szCs w:val="16"/>
              </w:rPr>
              <w:t xml:space="preserve">= </w:t>
            </w:r>
            <w:r>
              <w:rPr>
                <w:rFonts w:ascii="Arial" w:eastAsia="Arial" w:hAnsi="Arial" w:cs="Arial"/>
                <w:i/>
                <w:color w:val="000000"/>
                <w:sz w:val="16"/>
                <w:szCs w:val="16"/>
              </w:rPr>
              <w:t>T</w:t>
            </w:r>
            <w:r>
              <w:rPr>
                <w:rFonts w:ascii="Arial" w:eastAsia="Arial" w:hAnsi="Arial" w:cs="Arial"/>
                <w:color w:val="000000"/>
                <w:sz w:val="16"/>
                <w:szCs w:val="16"/>
                <w:vertAlign w:val="subscript"/>
              </w:rPr>
              <w:t>1</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2</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2</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UE,tx</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FA,UL</w:t>
            </w:r>
            <w:r>
              <w:rPr>
                <w:rFonts w:ascii="Arial" w:eastAsia="Arial" w:hAnsi="Arial" w:cs="Arial"/>
                <w:color w:val="000000"/>
                <w:sz w:val="16"/>
                <w:szCs w:val="16"/>
              </w:rPr>
              <w:t>)</w:t>
            </w:r>
            <w:r>
              <w:rPr>
                <w:rFonts w:ascii="Arial" w:eastAsia="Arial" w:hAnsi="Arial" w:cs="Arial"/>
                <w:color w:val="000000"/>
                <w:sz w:val="16"/>
                <w:szCs w:val="16"/>
                <w:vertAlign w:val="subscript"/>
              </w:rPr>
              <w:t xml:space="preserve"> </w:t>
            </w:r>
            <w:r>
              <w:rPr>
                <w:rFonts w:ascii="Arial" w:eastAsia="Arial" w:hAnsi="Arial" w:cs="Arial"/>
                <w:color w:val="000000"/>
                <w:sz w:val="16"/>
                <w:szCs w:val="16"/>
              </w:rPr>
              <w:t xml:space="preserve">+ </w:t>
            </w:r>
            <w:r>
              <w:rPr>
                <w:rFonts w:ascii="Arial" w:eastAsia="Arial" w:hAnsi="Arial" w:cs="Arial"/>
                <w:i/>
                <w:color w:val="000000"/>
                <w:sz w:val="16"/>
                <w:szCs w:val="16"/>
              </w:rPr>
              <w:t>t</w:t>
            </w:r>
            <w:r>
              <w:rPr>
                <w:rFonts w:ascii="Arial" w:eastAsia="Arial" w:hAnsi="Arial" w:cs="Arial"/>
                <w:color w:val="000000"/>
                <w:sz w:val="16"/>
                <w:szCs w:val="16"/>
                <w:vertAlign w:val="subscript"/>
              </w:rPr>
              <w:t xml:space="preserve">UL_duration </w:t>
            </w:r>
            <w:r>
              <w:rPr>
                <w:rFonts w:ascii="Arial" w:eastAsia="Arial" w:hAnsi="Arial" w:cs="Arial"/>
                <w:color w:val="000000"/>
                <w:sz w:val="16"/>
                <w:szCs w:val="16"/>
              </w:rPr>
              <w:t xml:space="preserve">+ </w:t>
            </w:r>
            <w:r>
              <w:rPr>
                <w:rFonts w:ascii="Arial" w:eastAsia="Arial" w:hAnsi="Arial" w:cs="Arial"/>
                <w:i/>
                <w:color w:val="000000"/>
                <w:sz w:val="16"/>
                <w:szCs w:val="16"/>
              </w:rPr>
              <w:t>t</w:t>
            </w:r>
            <w:r>
              <w:rPr>
                <w:rFonts w:ascii="Arial" w:eastAsia="Arial" w:hAnsi="Arial" w:cs="Arial"/>
                <w:color w:val="000000"/>
                <w:sz w:val="16"/>
                <w:szCs w:val="16"/>
                <w:vertAlign w:val="subscript"/>
              </w:rPr>
              <w:t>BS,rx</w:t>
            </w:r>
            <w:r>
              <w:rPr>
                <w:rFonts w:ascii="Arial" w:eastAsia="Arial" w:hAnsi="Arial" w:cs="Arial"/>
                <w:color w:val="000000"/>
                <w:sz w:val="16"/>
                <w:szCs w:val="16"/>
              </w:rPr>
              <w:t xml:space="preserve"> (For Steps 2.1 to 2.4)</w:t>
            </w:r>
          </w:p>
        </w:tc>
        <w:tc>
          <w:tcPr>
            <w:tcW w:w="3115" w:type="dxa"/>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2.1</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UE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UE,tx</w:t>
            </w:r>
            <w:r>
              <w:rPr>
                <w:rFonts w:ascii="Arial" w:eastAsia="Arial" w:hAnsi="Arial" w:cs="Arial"/>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The time interval between the data is decoded, and ACK/NACK packet is generated.</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proc,1</w:t>
            </w:r>
            <w:r>
              <w:rPr>
                <w:rFonts w:ascii="Arial" w:eastAsia="Arial" w:hAnsi="Arial" w:cs="Arial"/>
                <w:color w:val="000000"/>
                <w:sz w:val="16"/>
                <w:szCs w:val="16"/>
              </w:rPr>
              <w:t>/2 (T</w:t>
            </w:r>
            <w:r>
              <w:rPr>
                <w:rFonts w:ascii="Arial" w:eastAsia="Arial" w:hAnsi="Arial" w:cs="Arial"/>
                <w:color w:val="000000"/>
                <w:sz w:val="16"/>
                <w:szCs w:val="16"/>
                <w:vertAlign w:val="subscript"/>
              </w:rPr>
              <w:t xml:space="preserve">proc,1 </w:t>
            </w:r>
            <w:r>
              <w:rPr>
                <w:rFonts w:ascii="Arial" w:eastAsia="Arial" w:hAnsi="Arial" w:cs="Arial"/>
                <w:color w:val="000000"/>
                <w:sz w:val="16"/>
                <w:szCs w:val="16"/>
              </w:rPr>
              <w:t>is defined in Section 5.3 of T</w:t>
            </w:r>
            <w:r w:rsidR="00B461D8">
              <w:rPr>
                <w:rFonts w:ascii="Arial" w:eastAsia="Arial" w:hAnsi="Arial" w:cs="Arial"/>
                <w:color w:val="000000"/>
                <w:sz w:val="16"/>
                <w:szCs w:val="16"/>
              </w:rPr>
              <w:t>3.90</w:t>
            </w:r>
            <w:r>
              <w:rPr>
                <w:rFonts w:ascii="Arial" w:eastAsia="Arial" w:hAnsi="Arial" w:cs="Arial"/>
                <w:color w:val="000000"/>
                <w:sz w:val="16"/>
                <w:szCs w:val="16"/>
              </w:rPr>
              <w:t>38.214), d</w:t>
            </w:r>
            <w:r>
              <w:rPr>
                <w:rFonts w:ascii="Arial" w:eastAsia="Arial" w:hAnsi="Arial" w:cs="Arial"/>
                <w:color w:val="000000"/>
                <w:sz w:val="16"/>
                <w:szCs w:val="16"/>
                <w:vertAlign w:val="subscript"/>
              </w:rPr>
              <w:t>1,1</w:t>
            </w:r>
            <w:r>
              <w:rPr>
                <w:rFonts w:ascii="Arial" w:eastAsia="Arial" w:hAnsi="Arial" w:cs="Arial"/>
                <w:color w:val="000000"/>
                <w:sz w:val="16"/>
                <w:szCs w:val="16"/>
              </w:rPr>
              <w:t>=0;  d</w:t>
            </w:r>
            <w:r>
              <w:rPr>
                <w:rFonts w:ascii="Arial" w:eastAsia="Arial" w:hAnsi="Arial" w:cs="Arial"/>
                <w:color w:val="000000"/>
                <w:sz w:val="16"/>
                <w:szCs w:val="16"/>
                <w:vertAlign w:val="subscript"/>
              </w:rPr>
              <w:t>1,2</w:t>
            </w:r>
            <w:r>
              <w:rPr>
                <w:rFonts w:ascii="Arial" w:eastAsia="Arial" w:hAnsi="Arial" w:cs="Arial"/>
                <w:color w:val="000000"/>
                <w:sz w:val="16"/>
                <w:szCs w:val="16"/>
              </w:rPr>
              <w:t xml:space="preserve"> should be selected according to resource mapping type and UE capability.</w:t>
            </w:r>
            <w:r>
              <w:rPr>
                <w:rFonts w:ascii="Arial" w:eastAsia="Arial" w:hAnsi="Arial" w:cs="Arial"/>
                <w:i/>
                <w:color w:val="000000"/>
                <w:sz w:val="16"/>
                <w:szCs w:val="16"/>
              </w:rPr>
              <w:t xml:space="preserve"> N</w:t>
            </w:r>
            <w:r>
              <w:rPr>
                <w:rFonts w:ascii="Arial" w:eastAsia="Arial" w:hAnsi="Arial" w:cs="Arial"/>
                <w:color w:val="000000"/>
                <w:sz w:val="16"/>
                <w:szCs w:val="16"/>
                <w:vertAlign w:val="subscript"/>
              </w:rPr>
              <w:t>1</w:t>
            </w:r>
            <w:r>
              <w:rPr>
                <w:rFonts w:ascii="Arial" w:eastAsia="Arial" w:hAnsi="Arial" w:cs="Arial"/>
                <w:i/>
                <w:color w:val="000000"/>
                <w:sz w:val="16"/>
                <w:szCs w:val="16"/>
              </w:rPr>
              <w:t>=</w:t>
            </w:r>
            <w:r>
              <w:rPr>
                <w:rFonts w:ascii="Arial" w:eastAsia="Arial" w:hAnsi="Arial" w:cs="Arial"/>
                <w:color w:val="000000"/>
                <w:sz w:val="16"/>
                <w:szCs w:val="16"/>
              </w:rPr>
              <w:t>the value with “No additional PDSCH DM-RS configured”. (NOTE4)</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2.2</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UL frame alignment (transmission alignment)</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FA,UL</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It includes frame alignment time, and the waiting time for the next available UL slot</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is the frame alignment time within the current UL slot;</w:t>
            </w:r>
            <w:r>
              <w:rPr>
                <w:rFonts w:ascii="Arial" w:eastAsia="Arial" w:hAnsi="Arial" w:cs="Arial"/>
                <w:i/>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 xml:space="preserve"> is the waiting time for next available UL slot if the current slot is not UL slot</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2.3</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TTI for ACK/NACK transmission</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UL_duration</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1 OFDM symbol</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2.4</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BS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BS,rx</w:t>
            </w:r>
            <w:r>
              <w:rPr>
                <w:rFonts w:ascii="Arial" w:eastAsia="Arial" w:hAnsi="Arial" w:cs="Arial"/>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The time interval between the ACK is  received and the ACK is decoded.</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 2</w:t>
            </w:r>
            <w:r>
              <w:rPr>
                <w:rFonts w:ascii="Arial" w:eastAsia="Arial" w:hAnsi="Arial" w:cs="Arial"/>
                <w:color w:val="000000"/>
                <w:sz w:val="16"/>
                <w:szCs w:val="16"/>
              </w:rPr>
              <w:t>/2 with d</w:t>
            </w:r>
            <w:r>
              <w:rPr>
                <w:rFonts w:ascii="Arial" w:eastAsia="Arial" w:hAnsi="Arial" w:cs="Arial"/>
                <w:color w:val="000000"/>
                <w:sz w:val="16"/>
                <w:szCs w:val="16"/>
                <w:vertAlign w:val="subscript"/>
              </w:rPr>
              <w:t>2,1</w:t>
            </w:r>
            <w:r>
              <w:rPr>
                <w:rFonts w:ascii="Arial" w:eastAsia="Arial" w:hAnsi="Arial" w:cs="Arial"/>
                <w:color w:val="000000"/>
                <w:sz w:val="16"/>
                <w:szCs w:val="16"/>
              </w:rPr>
              <w:t>= d</w:t>
            </w:r>
            <w:r>
              <w:rPr>
                <w:rFonts w:ascii="Arial" w:eastAsia="Arial" w:hAnsi="Arial" w:cs="Arial"/>
                <w:color w:val="000000"/>
                <w:sz w:val="16"/>
                <w:szCs w:val="16"/>
                <w:vertAlign w:val="subscript"/>
              </w:rPr>
              <w:t>2,2</w:t>
            </w:r>
            <w:r>
              <w:rPr>
                <w:rFonts w:ascii="Arial" w:eastAsia="Arial" w:hAnsi="Arial" w:cs="Arial"/>
                <w:color w:val="000000"/>
                <w:sz w:val="16"/>
                <w:szCs w:val="16"/>
              </w:rPr>
              <w:t>= d</w:t>
            </w:r>
            <w:r>
              <w:rPr>
                <w:rFonts w:ascii="Arial" w:eastAsia="Arial" w:hAnsi="Arial" w:cs="Arial"/>
                <w:color w:val="000000"/>
                <w:sz w:val="16"/>
                <w:szCs w:val="16"/>
                <w:vertAlign w:val="subscript"/>
              </w:rPr>
              <w:t>2,3</w:t>
            </w:r>
            <w:r>
              <w:rPr>
                <w:rFonts w:ascii="Arial" w:eastAsia="Arial" w:hAnsi="Arial" w:cs="Arial"/>
                <w:color w:val="000000"/>
                <w:sz w:val="16"/>
                <w:szCs w:val="16"/>
              </w:rPr>
              <w:t>=0. (NOTE1,  NOTE5)</w:t>
            </w: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2.5</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Repeat DL data transfer from 1.1 to 1.4</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1</w:t>
            </w:r>
          </w:p>
        </w:tc>
        <w:tc>
          <w:tcPr>
            <w:tcW w:w="3115" w:type="dxa"/>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p>
        </w:tc>
      </w:tr>
      <w:tr w:rsidR="00811447">
        <w:trPr>
          <w:jc w:val="center"/>
        </w:trPr>
        <w:tc>
          <w:tcPr>
            <w:tcW w:w="709"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Total one way user plane latency for DL</w:t>
            </w:r>
          </w:p>
        </w:tc>
        <w:tc>
          <w:tcPr>
            <w:tcW w:w="6546" w:type="dxa"/>
            <w:gridSpan w:val="2"/>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UP</w:t>
            </w:r>
            <w:r>
              <w:rPr>
                <w:rFonts w:ascii="Arial" w:eastAsia="Arial" w:hAnsi="Arial" w:cs="Arial"/>
                <w:color w:val="000000"/>
                <w:sz w:val="16"/>
                <w:szCs w:val="16"/>
              </w:rPr>
              <w:t xml:space="preserve">= </w:t>
            </w:r>
            <w:r>
              <w:rPr>
                <w:rFonts w:ascii="Arial" w:eastAsia="Arial" w:hAnsi="Arial" w:cs="Arial"/>
                <w:i/>
                <w:color w:val="000000"/>
                <w:sz w:val="16"/>
                <w:szCs w:val="16"/>
              </w:rPr>
              <w:t>T</w:t>
            </w:r>
            <w:r>
              <w:rPr>
                <w:rFonts w:ascii="Arial" w:eastAsia="Arial" w:hAnsi="Arial" w:cs="Arial"/>
                <w:color w:val="000000"/>
                <w:sz w:val="16"/>
                <w:szCs w:val="16"/>
                <w:vertAlign w:val="subscript"/>
              </w:rPr>
              <w:t>1</w:t>
            </w:r>
            <w:r>
              <w:rPr>
                <w:rFonts w:ascii="Arial" w:eastAsia="Arial" w:hAnsi="Arial" w:cs="Arial"/>
                <w:color w:val="000000"/>
                <w:sz w:val="16"/>
                <w:szCs w:val="16"/>
              </w:rPr>
              <w:t xml:space="preserve"> + </w:t>
            </w:r>
            <w:r>
              <w:rPr>
                <w:rFonts w:ascii="Arial" w:eastAsia="Arial" w:hAnsi="Arial" w:cs="Arial"/>
                <w:i/>
                <w:color w:val="000000"/>
                <w:sz w:val="16"/>
                <w:szCs w:val="16"/>
              </w:rPr>
              <w:t>n</w:t>
            </w:r>
            <w:r>
              <w:rPr>
                <w:rFonts w:ascii="Arial" w:eastAsia="Arial" w:hAnsi="Arial" w:cs="Arial"/>
                <w:color w:val="000000"/>
                <w:sz w:val="16"/>
                <w:szCs w:val="16"/>
              </w:rPr>
              <w:t>×</w:t>
            </w:r>
            <w:r>
              <w:rPr>
                <w:rFonts w:ascii="Arial" w:eastAsia="Arial" w:hAnsi="Arial" w:cs="Arial"/>
                <w:i/>
                <w:color w:val="000000"/>
                <w:sz w:val="16"/>
                <w:szCs w:val="16"/>
              </w:rPr>
              <w:t>T</w:t>
            </w:r>
            <w:r>
              <w:rPr>
                <w:rFonts w:ascii="Arial" w:eastAsia="Arial" w:hAnsi="Arial" w:cs="Arial"/>
                <w:color w:val="000000"/>
                <w:sz w:val="16"/>
                <w:szCs w:val="16"/>
                <w:vertAlign w:val="subscript"/>
              </w:rPr>
              <w:t>HARQ</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 xml:space="preserve">where </w:t>
            </w:r>
            <w:r>
              <w:rPr>
                <w:rFonts w:ascii="Arial" w:eastAsia="Arial" w:hAnsi="Arial" w:cs="Arial"/>
                <w:i/>
                <w:color w:val="000000"/>
                <w:sz w:val="16"/>
                <w:szCs w:val="16"/>
              </w:rPr>
              <w:t>n</w:t>
            </w:r>
            <w:r>
              <w:rPr>
                <w:rFonts w:ascii="Arial" w:eastAsia="Arial" w:hAnsi="Arial" w:cs="Arial"/>
                <w:color w:val="000000"/>
                <w:sz w:val="16"/>
                <w:szCs w:val="16"/>
              </w:rPr>
              <w:t xml:space="preserve"> is the number of re-transmissions (</w:t>
            </w:r>
            <w:r>
              <w:rPr>
                <w:rFonts w:ascii="Arial" w:eastAsia="Arial" w:hAnsi="Arial" w:cs="Arial"/>
                <w:i/>
                <w:color w:val="000000"/>
                <w:sz w:val="16"/>
                <w:szCs w:val="16"/>
              </w:rPr>
              <w:t>n</w:t>
            </w:r>
            <w:sdt>
              <w:sdtPr>
                <w:tag w:val="goog_rdk_0"/>
                <w:id w:val="655579548"/>
              </w:sdtPr>
              <w:sdtEndPr/>
              <w:sdtContent>
                <w:r>
                  <w:rPr>
                    <w:rFonts w:ascii="Arial Unicode MS" w:eastAsia="Arial Unicode MS" w:hAnsi="Arial Unicode MS" w:cs="Arial Unicode MS"/>
                    <w:color w:val="000000"/>
                    <w:sz w:val="16"/>
                    <w:szCs w:val="16"/>
                  </w:rPr>
                  <w:t>≥0)</w:t>
                </w:r>
              </w:sdtContent>
            </w:sdt>
          </w:p>
        </w:tc>
      </w:tr>
      <w:tr w:rsidR="00811447">
        <w:trPr>
          <w:jc w:val="center"/>
        </w:trPr>
        <w:tc>
          <w:tcPr>
            <w:tcW w:w="9631" w:type="dxa"/>
            <w:gridSpan w:val="4"/>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Note:</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1. The value is used for evaluation only; gNB processing delay may vary depending on implementation.</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2. For the case of a TDD band (30 kHz SCS) with an SUL band (15 kHz SCS), the value of this step is T</w:t>
            </w:r>
            <w:r>
              <w:rPr>
                <w:rFonts w:ascii="Arial" w:eastAsia="Arial" w:hAnsi="Arial" w:cs="Arial"/>
                <w:color w:val="000000"/>
                <w:sz w:val="16"/>
                <w:szCs w:val="16"/>
                <w:vertAlign w:val="subscript"/>
              </w:rPr>
              <w:t>proc,2</w:t>
            </w:r>
            <w:r>
              <w:rPr>
                <w:rFonts w:ascii="Noto Sans Symbols" w:eastAsia="Noto Sans Symbols" w:hAnsi="Noto Sans Symbols" w:cs="Noto Sans Symbols"/>
                <w:color w:val="000000"/>
                <w:sz w:val="16"/>
                <w:szCs w:val="16"/>
              </w:rPr>
              <w:t>(μ</w:t>
            </w:r>
            <w:r>
              <w:rPr>
                <w:rFonts w:ascii="Arial" w:eastAsia="Arial" w:hAnsi="Arial" w:cs="Arial"/>
                <w:color w:val="000000"/>
                <w:sz w:val="16"/>
                <w:szCs w:val="16"/>
              </w:rPr>
              <w:t xml:space="preserve"> =30kHz) / 2 for Initial transmission, and T</w:t>
            </w:r>
            <w:r>
              <w:rPr>
                <w:rFonts w:ascii="Arial" w:eastAsia="Arial" w:hAnsi="Arial" w:cs="Arial"/>
                <w:color w:val="000000"/>
                <w:sz w:val="16"/>
                <w:szCs w:val="16"/>
                <w:vertAlign w:val="subscript"/>
              </w:rPr>
              <w:t>proc,2</w:t>
            </w:r>
            <w:r>
              <w:rPr>
                <w:rFonts w:ascii="Noto Sans Symbols" w:eastAsia="Noto Sans Symbols" w:hAnsi="Noto Sans Symbols" w:cs="Noto Sans Symbols"/>
                <w:color w:val="000000"/>
                <w:sz w:val="16"/>
                <w:szCs w:val="16"/>
              </w:rPr>
              <w:t>(μ</w:t>
            </w:r>
            <w:r>
              <w:rPr>
                <w:rFonts w:ascii="Arial" w:eastAsia="Arial" w:hAnsi="Arial" w:cs="Arial"/>
                <w:color w:val="000000"/>
                <w:sz w:val="16"/>
                <w:szCs w:val="16"/>
              </w:rPr>
              <w:t xml:space="preserve"> =15kHz) / 2 for re-transmission.</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color w:val="000000"/>
              </w:rPr>
            </w:pPr>
            <w:r>
              <w:rPr>
                <w:rFonts w:ascii="Arial" w:eastAsia="Arial" w:hAnsi="Arial" w:cs="Arial"/>
                <w:color w:val="000000"/>
                <w:sz w:val="16"/>
                <w:szCs w:val="16"/>
              </w:rPr>
              <w:t>3. For the above case,</w:t>
            </w:r>
            <w:r>
              <w:rPr>
                <w:color w:val="000000"/>
              </w:rPr>
              <w:t xml:space="preserve"> </w:t>
            </w:r>
            <w:r>
              <w:rPr>
                <w:rFonts w:ascii="Arial" w:eastAsia="Arial" w:hAnsi="Arial" w:cs="Arial"/>
                <w:color w:val="000000"/>
                <w:sz w:val="16"/>
                <w:szCs w:val="16"/>
              </w:rPr>
              <w:t>the UE is processing PDSCH reception on TDD band with 30kHz SCS, and it is assumed that the value of this step is T</w:t>
            </w:r>
            <w:r>
              <w:rPr>
                <w:rFonts w:ascii="Arial" w:eastAsia="Arial" w:hAnsi="Arial" w:cs="Arial"/>
                <w:color w:val="000000"/>
                <w:sz w:val="16"/>
                <w:szCs w:val="16"/>
                <w:vertAlign w:val="subscript"/>
              </w:rPr>
              <w:t>proc,1</w:t>
            </w:r>
            <w:r>
              <w:rPr>
                <w:rFonts w:ascii="Noto Sans Symbols" w:eastAsia="Noto Sans Symbols" w:hAnsi="Noto Sans Symbols" w:cs="Noto Sans Symbols"/>
                <w:color w:val="000000"/>
                <w:sz w:val="16"/>
                <w:szCs w:val="16"/>
              </w:rPr>
              <w:t>(μ</w:t>
            </w:r>
            <w:r>
              <w:rPr>
                <w:rFonts w:ascii="Arial" w:eastAsia="Arial" w:hAnsi="Arial" w:cs="Arial"/>
                <w:color w:val="000000"/>
                <w:sz w:val="16"/>
                <w:szCs w:val="16"/>
              </w:rPr>
              <w:t xml:space="preserve"> =30kHz)/2</w:t>
            </w:r>
            <w:r>
              <w:rPr>
                <w:color w:val="000000"/>
              </w:rPr>
              <w:t>.</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4. For the above case, the value of this step is T</w:t>
            </w:r>
            <w:r>
              <w:rPr>
                <w:rFonts w:ascii="Arial" w:eastAsia="Arial" w:hAnsi="Arial" w:cs="Arial"/>
                <w:color w:val="000000"/>
                <w:sz w:val="16"/>
                <w:szCs w:val="16"/>
                <w:vertAlign w:val="subscript"/>
              </w:rPr>
              <w:t>proc,1</w:t>
            </w:r>
            <w:r>
              <w:rPr>
                <w:rFonts w:ascii="Arial" w:eastAsia="Arial" w:hAnsi="Arial" w:cs="Arial"/>
                <w:color w:val="000000"/>
                <w:sz w:val="16"/>
                <w:szCs w:val="16"/>
              </w:rPr>
              <w:t>(</w:t>
            </w:r>
            <w:r>
              <w:rPr>
                <w:rFonts w:ascii="Noto Sans Symbols" w:eastAsia="Noto Sans Symbols" w:hAnsi="Noto Sans Symbols" w:cs="Noto Sans Symbols"/>
                <w:color w:val="000000"/>
                <w:sz w:val="16"/>
                <w:szCs w:val="16"/>
              </w:rPr>
              <w:t>μ</w:t>
            </w:r>
            <w:r>
              <w:rPr>
                <w:rFonts w:ascii="Arial" w:eastAsia="Arial" w:hAnsi="Arial" w:cs="Arial"/>
                <w:color w:val="000000"/>
                <w:sz w:val="16"/>
                <w:szCs w:val="16"/>
              </w:rPr>
              <w:t xml:space="preserve"> =15kHz) – T</w:t>
            </w:r>
            <w:r>
              <w:rPr>
                <w:rFonts w:ascii="Arial" w:eastAsia="Arial" w:hAnsi="Arial" w:cs="Arial"/>
                <w:color w:val="000000"/>
                <w:sz w:val="16"/>
                <w:szCs w:val="16"/>
                <w:vertAlign w:val="subscript"/>
              </w:rPr>
              <w:t>proc,1</w:t>
            </w:r>
            <w:r>
              <w:rPr>
                <w:rFonts w:ascii="Arial" w:eastAsia="Arial" w:hAnsi="Arial" w:cs="Arial"/>
                <w:color w:val="000000"/>
                <w:sz w:val="16"/>
                <w:szCs w:val="16"/>
              </w:rPr>
              <w:t>(</w:t>
            </w:r>
            <w:r>
              <w:rPr>
                <w:rFonts w:ascii="Noto Sans Symbols" w:eastAsia="Noto Sans Symbols" w:hAnsi="Noto Sans Symbols" w:cs="Noto Sans Symbols"/>
                <w:color w:val="000000"/>
                <w:sz w:val="16"/>
                <w:szCs w:val="16"/>
              </w:rPr>
              <w:t>μ</w:t>
            </w:r>
            <w:r>
              <w:rPr>
                <w:rFonts w:ascii="Arial" w:eastAsia="Arial" w:hAnsi="Arial" w:cs="Arial"/>
                <w:color w:val="000000"/>
                <w:sz w:val="16"/>
                <w:szCs w:val="16"/>
              </w:rPr>
              <w:t xml:space="preserve"> =30kHz)/2.</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5. For the above case, the value of this step is T</w:t>
            </w:r>
            <w:r>
              <w:rPr>
                <w:rFonts w:ascii="Arial" w:eastAsia="Arial" w:hAnsi="Arial" w:cs="Arial"/>
                <w:color w:val="000000"/>
                <w:sz w:val="16"/>
                <w:szCs w:val="16"/>
                <w:vertAlign w:val="subscript"/>
              </w:rPr>
              <w:t>proc,2</w:t>
            </w:r>
            <w:r>
              <w:rPr>
                <w:rFonts w:ascii="Arial" w:eastAsia="Arial" w:hAnsi="Arial" w:cs="Arial"/>
                <w:color w:val="000000"/>
                <w:sz w:val="16"/>
                <w:szCs w:val="16"/>
              </w:rPr>
              <w:t>(</w:t>
            </w:r>
            <w:r>
              <w:rPr>
                <w:rFonts w:ascii="Noto Sans Symbols" w:eastAsia="Noto Sans Symbols" w:hAnsi="Noto Sans Symbols" w:cs="Noto Sans Symbols"/>
                <w:color w:val="000000"/>
                <w:sz w:val="16"/>
                <w:szCs w:val="16"/>
              </w:rPr>
              <w:t>μ</w:t>
            </w:r>
            <w:r>
              <w:rPr>
                <w:rFonts w:ascii="Arial" w:eastAsia="Arial" w:hAnsi="Arial" w:cs="Arial"/>
                <w:color w:val="000000"/>
                <w:sz w:val="16"/>
                <w:szCs w:val="16"/>
              </w:rPr>
              <w:t xml:space="preserve"> =15kHz)/2.</w:t>
            </w:r>
          </w:p>
        </w:tc>
      </w:tr>
    </w:tbl>
    <w:p w:rsidR="00811447" w:rsidRDefault="00536557">
      <w:pPr>
        <w:spacing w:before="120"/>
        <w:rPr>
          <w:color w:val="000000"/>
        </w:rPr>
      </w:pPr>
      <w:r>
        <w:rPr>
          <w:color w:val="000000"/>
        </w:rPr>
        <w:t>Based on the DL user plane procedure and assumptions given in Table 5.7.1.1.1-1, a variety of configurations and UE capabilities are evaluated.</w:t>
      </w:r>
    </w:p>
    <w:p w:rsidR="00811447" w:rsidRDefault="00536557">
      <w:pPr>
        <w:rPr>
          <w:color w:val="000000"/>
        </w:rPr>
      </w:pPr>
      <w:r>
        <w:rPr>
          <w:color w:val="000000"/>
        </w:rPr>
        <w:t xml:space="preserve">For FDD, the evaluation results assuming an initial transmission error probability of </w:t>
      </w:r>
      <w:r>
        <w:rPr>
          <w:i/>
          <w:color w:val="000000"/>
        </w:rPr>
        <w:t>p</w:t>
      </w:r>
      <w:r>
        <w:rPr>
          <w:color w:val="000000"/>
        </w:rPr>
        <w:t xml:space="preserve">=0 and </w:t>
      </w:r>
      <w:r>
        <w:rPr>
          <w:i/>
          <w:color w:val="000000"/>
        </w:rPr>
        <w:t>p</w:t>
      </w:r>
      <w:r>
        <w:rPr>
          <w:color w:val="000000"/>
        </w:rPr>
        <w:t>=0.1 are provided in Table 3.1.2</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3.1.2  DL user plane latency for FDD (ms)</w:t>
      </w:r>
    </w:p>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tbl>
      <w:tblPr>
        <w:tblStyle w:val="af2"/>
        <w:tblW w:w="8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
        <w:gridCol w:w="1120"/>
        <w:gridCol w:w="716"/>
        <w:gridCol w:w="829"/>
        <w:gridCol w:w="829"/>
        <w:gridCol w:w="829"/>
        <w:gridCol w:w="829"/>
        <w:gridCol w:w="6"/>
        <w:gridCol w:w="827"/>
        <w:gridCol w:w="829"/>
        <w:gridCol w:w="829"/>
        <w:gridCol w:w="7"/>
      </w:tblGrid>
      <w:tr w:rsidR="00811447">
        <w:trPr>
          <w:trHeight w:val="80"/>
          <w:jc w:val="center"/>
        </w:trPr>
        <w:tc>
          <w:tcPr>
            <w:tcW w:w="2837"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DL user plane latency –FDD</w:t>
            </w:r>
          </w:p>
        </w:tc>
        <w:tc>
          <w:tcPr>
            <w:tcW w:w="3322"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492"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40"/>
          <w:jc w:val="center"/>
        </w:trPr>
        <w:tc>
          <w:tcPr>
            <w:tcW w:w="2837"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322"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492"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gridAfter w:val="1"/>
          <w:wAfter w:w="7" w:type="dxa"/>
          <w:trHeight w:val="40"/>
          <w:jc w:val="center"/>
        </w:trPr>
        <w:tc>
          <w:tcPr>
            <w:tcW w:w="2837"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2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2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2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82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833"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2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2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gridAfter w:val="1"/>
          <w:wAfter w:w="7" w:type="dxa"/>
          <w:trHeight w:val="60"/>
          <w:jc w:val="center"/>
        </w:trPr>
        <w:tc>
          <w:tcPr>
            <w:tcW w:w="1001"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120"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0.34</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0.55</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r>
      <w:tr w:rsidR="00811447">
        <w:trPr>
          <w:gridAfter w:val="1"/>
          <w:wAfter w:w="7" w:type="dxa"/>
          <w:trHeight w:val="14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1.58</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0.40</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0.41</w:t>
            </w:r>
          </w:p>
        </w:tc>
      </w:tr>
      <w:tr w:rsidR="00811447">
        <w:trPr>
          <w:gridAfter w:val="1"/>
          <w:wAfter w:w="7" w:type="dxa"/>
          <w:trHeight w:val="10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r>
      <w:tr w:rsidR="00811447">
        <w:trPr>
          <w:gridAfter w:val="1"/>
          <w:wAfter w:w="7" w:type="dxa"/>
          <w:trHeight w:val="18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0.93</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0.42</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1.25</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r>
      <w:tr w:rsidR="00811447">
        <w:trPr>
          <w:gridAfter w:val="1"/>
          <w:wAfter w:w="7" w:type="dxa"/>
          <w:trHeight w:val="12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2.13</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r>
      <w:tr w:rsidR="00811447">
        <w:trPr>
          <w:gridAfter w:val="1"/>
          <w:wAfter w:w="7" w:type="dxa"/>
          <w:trHeight w:val="22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2.43</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1.29</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0.51</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r>
      <w:tr w:rsidR="00811447">
        <w:trPr>
          <w:gridAfter w:val="1"/>
          <w:wAfter w:w="7" w:type="dxa"/>
          <w:trHeight w:val="100"/>
          <w:jc w:val="center"/>
        </w:trPr>
        <w:tc>
          <w:tcPr>
            <w:tcW w:w="1001"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120"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0.98</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0.29</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0.49</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0.29</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0.23</w:t>
            </w:r>
          </w:p>
        </w:tc>
      </w:tr>
      <w:tr w:rsidR="00811447">
        <w:trPr>
          <w:gridAfter w:val="1"/>
          <w:wAfter w:w="7" w:type="dxa"/>
          <w:trHeight w:val="18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1.16</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0.35</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0.35</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0.28</w:t>
            </w:r>
          </w:p>
        </w:tc>
      </w:tr>
      <w:tr w:rsidR="00811447">
        <w:trPr>
          <w:gridAfter w:val="1"/>
          <w:wAfter w:w="7" w:type="dxa"/>
          <w:trHeight w:val="12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0.31</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0.66</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0.37</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0.27</w:t>
            </w:r>
          </w:p>
        </w:tc>
      </w:tr>
      <w:tr w:rsidR="00811447">
        <w:trPr>
          <w:gridAfter w:val="1"/>
          <w:wAfter w:w="7" w:type="dxa"/>
          <w:trHeight w:val="22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0.74</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0.78</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0.45</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0.32</w:t>
            </w:r>
          </w:p>
        </w:tc>
      </w:tr>
      <w:tr w:rsidR="00811447">
        <w:trPr>
          <w:gridAfter w:val="1"/>
          <w:wAfter w:w="7" w:type="dxa"/>
          <w:trHeight w:val="10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0.33</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0.93</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0.34</w:t>
            </w:r>
          </w:p>
        </w:tc>
      </w:tr>
      <w:tr w:rsidR="00811447">
        <w:trPr>
          <w:gridAfter w:val="1"/>
          <w:wAfter w:w="7" w:type="dxa"/>
          <w:trHeight w:val="200"/>
          <w:jc w:val="center"/>
        </w:trPr>
        <w:tc>
          <w:tcPr>
            <w:tcW w:w="100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2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16"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c>
          <w:tcPr>
            <w:tcW w:w="833"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1.08</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82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0.40</w:t>
            </w:r>
          </w:p>
        </w:tc>
      </w:tr>
    </w:tbl>
    <w:p w:rsidR="00811447" w:rsidRDefault="00811447">
      <w:pPr>
        <w:rPr>
          <w:color w:val="000000"/>
        </w:rPr>
      </w:pPr>
    </w:p>
    <w:p w:rsidR="00811447" w:rsidRDefault="00536557">
      <w:pPr>
        <w:rPr>
          <w:color w:val="000000"/>
        </w:rPr>
      </w:pPr>
      <w:r>
        <w:rPr>
          <w:color w:val="000000"/>
        </w:rPr>
        <w:t>For TDD, the various DL/UL configurations are evaluated. The evaluation results of DDDSU (with S slot = 11DL:1GP:2UL), DSUUD (with S slot = 11DL:1GP:2UL), and DUDU (without GP) are provided in Table 3.1.3, Table 3.1.4, and Table 3.1.5, respectively.</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3.1.3 DL user plane latency for TDD (ms)</w:t>
      </w:r>
      <w:r>
        <w:rPr>
          <w:rFonts w:ascii="Arial" w:eastAsia="Arial" w:hAnsi="Arial" w:cs="Arial"/>
          <w:b/>
          <w:color w:val="000000"/>
        </w:rPr>
        <w:br/>
        <w:t>(Frame structure: DDDSU)</w:t>
      </w:r>
    </w:p>
    <w:tbl>
      <w:tblPr>
        <w:tblStyle w:val="af3"/>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1173"/>
        <w:gridCol w:w="749"/>
        <w:gridCol w:w="940"/>
        <w:gridCol w:w="944"/>
        <w:gridCol w:w="944"/>
        <w:gridCol w:w="947"/>
        <w:gridCol w:w="940"/>
        <w:gridCol w:w="1273"/>
      </w:tblGrid>
      <w:tr w:rsidR="00811447">
        <w:trPr>
          <w:trHeight w:val="200"/>
          <w:jc w:val="center"/>
        </w:trPr>
        <w:tc>
          <w:tcPr>
            <w:tcW w:w="3641"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DL user plane latency – TDD (DDDSU)</w:t>
            </w:r>
          </w:p>
        </w:tc>
        <w:tc>
          <w:tcPr>
            <w:tcW w:w="2828"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3160"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180"/>
          <w:jc w:val="center"/>
        </w:trPr>
        <w:tc>
          <w:tcPr>
            <w:tcW w:w="3641"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828"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3160"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60"/>
          <w:jc w:val="center"/>
        </w:trPr>
        <w:tc>
          <w:tcPr>
            <w:tcW w:w="3641"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40" w:type="dxa"/>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 kHz</w:t>
            </w:r>
          </w:p>
        </w:tc>
        <w:tc>
          <w:tcPr>
            <w:tcW w:w="944" w:type="dxa"/>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30 kHz</w:t>
            </w:r>
          </w:p>
        </w:tc>
        <w:tc>
          <w:tcPr>
            <w:tcW w:w="944" w:type="dxa"/>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60 kHz</w:t>
            </w:r>
          </w:p>
        </w:tc>
        <w:tc>
          <w:tcPr>
            <w:tcW w:w="947" w:type="dxa"/>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 kHz</w:t>
            </w:r>
          </w:p>
        </w:tc>
        <w:tc>
          <w:tcPr>
            <w:tcW w:w="940" w:type="dxa"/>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30 kHz</w:t>
            </w:r>
          </w:p>
        </w:tc>
        <w:tc>
          <w:tcPr>
            <w:tcW w:w="1273" w:type="dxa"/>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60 kHz</w:t>
            </w:r>
          </w:p>
        </w:tc>
      </w:tr>
      <w:tr w:rsidR="00811447">
        <w:trPr>
          <w:trHeight w:val="160"/>
          <w:jc w:val="center"/>
        </w:trPr>
        <w:tc>
          <w:tcPr>
            <w:tcW w:w="1719"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17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1.57</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0.86</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0.58</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1.18</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0.40</w:t>
            </w:r>
          </w:p>
        </w:tc>
      </w:tr>
      <w:tr w:rsidR="00811447">
        <w:trPr>
          <w:trHeight w:val="10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1.95</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1.05</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0.70</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1.56</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0.84</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0.50</w:t>
            </w:r>
          </w:p>
        </w:tc>
      </w:tr>
      <w:tr w:rsidR="00811447">
        <w:trPr>
          <w:trHeight w:val="18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1.69</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0.92</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0.43</w:t>
            </w:r>
          </w:p>
        </w:tc>
      </w:tr>
      <w:tr w:rsidR="00811447">
        <w:trPr>
          <w:trHeight w:val="12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2.07</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1.11</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0.73</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1.67</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0.90</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0.53</w:t>
            </w:r>
          </w:p>
        </w:tc>
      </w:tr>
      <w:tr w:rsidR="00811447">
        <w:trPr>
          <w:trHeight w:val="8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2.38</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1.26</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0.78</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1.99</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1.06</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0.60</w:t>
            </w:r>
          </w:p>
        </w:tc>
      </w:tr>
      <w:tr w:rsidR="00811447">
        <w:trPr>
          <w:trHeight w:val="12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2,78</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1.46</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0.93</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2.37</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1.25</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0.70</w:t>
            </w:r>
          </w:p>
        </w:tc>
      </w:tr>
      <w:tr w:rsidR="00811447">
        <w:trPr>
          <w:trHeight w:val="100"/>
          <w:jc w:val="center"/>
        </w:trPr>
        <w:tc>
          <w:tcPr>
            <w:tcW w:w="1719"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17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1.16</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0.48</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0.66</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0.27</w:t>
            </w:r>
          </w:p>
        </w:tc>
      </w:tr>
      <w:tr w:rsidR="00811447">
        <w:trPr>
          <w:trHeight w:val="20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1.52</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1.02</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0.57</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r>
      <w:tr w:rsidR="00811447">
        <w:trPr>
          <w:trHeight w:val="12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1.28</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0.51</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0.31</w:t>
            </w:r>
          </w:p>
        </w:tc>
      </w:tr>
      <w:tr w:rsidR="00811447">
        <w:trPr>
          <w:trHeight w:val="6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1.64</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0.90</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1.17</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0.40</w:t>
            </w:r>
          </w:p>
        </w:tc>
      </w:tr>
      <w:tr w:rsidR="00811447">
        <w:trPr>
          <w:trHeight w:val="16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1.10</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0.38</w:t>
            </w:r>
          </w:p>
        </w:tc>
      </w:tr>
      <w:tr w:rsidR="00811447">
        <w:trPr>
          <w:trHeight w:val="100"/>
          <w:jc w:val="center"/>
        </w:trPr>
        <w:tc>
          <w:tcPr>
            <w:tcW w:w="171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17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9"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1.86</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1.01</w:t>
            </w:r>
          </w:p>
        </w:tc>
        <w:tc>
          <w:tcPr>
            <w:tcW w:w="9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0.69</w:t>
            </w:r>
          </w:p>
        </w:tc>
        <w:tc>
          <w:tcPr>
            <w:tcW w:w="94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1.47</w:t>
            </w:r>
          </w:p>
        </w:tc>
        <w:tc>
          <w:tcPr>
            <w:tcW w:w="94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0.80</w:t>
            </w:r>
          </w:p>
        </w:tc>
        <w:tc>
          <w:tcPr>
            <w:tcW w:w="1273"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r>
    </w:tbl>
    <w:p w:rsidR="00811447" w:rsidRDefault="00811447">
      <w:pPr>
        <w:rPr>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3.1.4 DL user plane latency for TDD (ms)</w:t>
      </w:r>
      <w:r>
        <w:rPr>
          <w:rFonts w:ascii="Arial" w:eastAsia="Arial" w:hAnsi="Arial" w:cs="Arial"/>
          <w:b/>
          <w:color w:val="000000"/>
        </w:rPr>
        <w:br/>
        <w:t>(Frame structure: DSUUD)</w:t>
      </w:r>
    </w:p>
    <w:tbl>
      <w:tblPr>
        <w:tblStyle w:val="af4"/>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1247"/>
        <w:gridCol w:w="798"/>
        <w:gridCol w:w="922"/>
        <w:gridCol w:w="922"/>
        <w:gridCol w:w="922"/>
        <w:gridCol w:w="922"/>
        <w:gridCol w:w="10"/>
        <w:gridCol w:w="924"/>
        <w:gridCol w:w="922"/>
        <w:gridCol w:w="926"/>
      </w:tblGrid>
      <w:tr w:rsidR="00811447">
        <w:trPr>
          <w:trHeight w:val="80"/>
          <w:jc w:val="center"/>
        </w:trPr>
        <w:tc>
          <w:tcPr>
            <w:tcW w:w="3159"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DL user plane latency – TDD (DSUUD)</w:t>
            </w:r>
          </w:p>
        </w:tc>
        <w:tc>
          <w:tcPr>
            <w:tcW w:w="369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772"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40"/>
          <w:jc w:val="center"/>
        </w:trPr>
        <w:tc>
          <w:tcPr>
            <w:tcW w:w="3159"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69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772"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40"/>
          <w:jc w:val="center"/>
        </w:trPr>
        <w:tc>
          <w:tcPr>
            <w:tcW w:w="3159"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934"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26"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trHeight w:val="60"/>
          <w:jc w:val="center"/>
        </w:trPr>
        <w:tc>
          <w:tcPr>
            <w:tcW w:w="1114"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24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1.93</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0.68</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0.41</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0.48</w:t>
            </w:r>
          </w:p>
        </w:tc>
      </w:tr>
      <w:tr w:rsidR="00811447">
        <w:trPr>
          <w:trHeight w:val="14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2.37</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0.78</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0.48</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r>
      <w:tr w:rsidR="00811447">
        <w:trPr>
          <w:trHeight w:val="10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2.05</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0.43</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0.88</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0.53</w:t>
            </w:r>
          </w:p>
        </w:tc>
      </w:tr>
      <w:tr w:rsidR="00811447">
        <w:trPr>
          <w:trHeight w:val="18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1.32</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2.13</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0.64</w:t>
            </w:r>
          </w:p>
        </w:tc>
      </w:tr>
      <w:tr w:rsidR="00811447">
        <w:trPr>
          <w:trHeight w:val="1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2.74</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1.44</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0.88</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0.51</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w:t>
            </w:r>
          </w:p>
        </w:tc>
      </w:tr>
      <w:tr w:rsidR="00811447">
        <w:trPr>
          <w:trHeight w:val="2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3.19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0.58</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2.83</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1.45</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0.81</w:t>
            </w:r>
          </w:p>
        </w:tc>
      </w:tr>
      <w:tr w:rsidR="00811447">
        <w:trPr>
          <w:trHeight w:val="100"/>
          <w:jc w:val="center"/>
        </w:trPr>
        <w:tc>
          <w:tcPr>
            <w:tcW w:w="1114"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24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1.47</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0.35</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0.54</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r>
      <w:tr w:rsidR="00811447">
        <w:trPr>
          <w:trHeight w:val="18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1.02</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0.67</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0.41</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1.43</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0.75</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r>
      <w:tr w:rsidR="00811447">
        <w:trPr>
          <w:trHeight w:val="1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0.87</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0.37</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0.62</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w:t>
            </w:r>
          </w:p>
        </w:tc>
      </w:tr>
      <w:tr w:rsidR="00811447">
        <w:trPr>
          <w:trHeight w:val="2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1.08</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0.43</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1.58</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w:t>
            </w:r>
          </w:p>
        </w:tc>
      </w:tr>
      <w:tr w:rsidR="00811447">
        <w:trPr>
          <w:trHeight w:val="10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1.83</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1.47</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0.77</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0.48</w:t>
            </w:r>
          </w:p>
        </w:tc>
      </w:tr>
      <w:tr w:rsidR="00811447">
        <w:trPr>
          <w:trHeight w:val="20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8"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2.26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0.46</w:t>
            </w:r>
          </w:p>
        </w:tc>
        <w:tc>
          <w:tcPr>
            <w:tcW w:w="934"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0.99</w:t>
            </w:r>
          </w:p>
        </w:tc>
        <w:tc>
          <w:tcPr>
            <w:tcW w:w="926"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0.58</w:t>
            </w:r>
          </w:p>
        </w:tc>
      </w:tr>
    </w:tbl>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3.1.5 DL user plane latency for TDD (ms)</w:t>
      </w:r>
      <w:r>
        <w:rPr>
          <w:rFonts w:ascii="Arial" w:eastAsia="Arial" w:hAnsi="Arial" w:cs="Arial"/>
          <w:b/>
          <w:color w:val="000000"/>
        </w:rPr>
        <w:br/>
        <w:t>(Frame structure: DUDU)</w:t>
      </w:r>
    </w:p>
    <w:tbl>
      <w:tblPr>
        <w:tblStyle w:val="af5"/>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4"/>
        <w:gridCol w:w="1249"/>
        <w:gridCol w:w="797"/>
        <w:gridCol w:w="922"/>
        <w:gridCol w:w="922"/>
        <w:gridCol w:w="922"/>
        <w:gridCol w:w="922"/>
        <w:gridCol w:w="10"/>
        <w:gridCol w:w="928"/>
        <w:gridCol w:w="922"/>
        <w:gridCol w:w="921"/>
      </w:tblGrid>
      <w:tr w:rsidR="00811447">
        <w:trPr>
          <w:trHeight w:val="80"/>
          <w:jc w:val="center"/>
        </w:trPr>
        <w:tc>
          <w:tcPr>
            <w:tcW w:w="3160"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DL user plane latency – TDD (DU)</w:t>
            </w:r>
          </w:p>
        </w:tc>
        <w:tc>
          <w:tcPr>
            <w:tcW w:w="369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771"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40"/>
          <w:jc w:val="center"/>
        </w:trPr>
        <w:tc>
          <w:tcPr>
            <w:tcW w:w="3160"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69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771"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40"/>
          <w:jc w:val="center"/>
        </w:trPr>
        <w:tc>
          <w:tcPr>
            <w:tcW w:w="3160"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938"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92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21"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trHeight w:val="60"/>
          <w:jc w:val="center"/>
        </w:trPr>
        <w:tc>
          <w:tcPr>
            <w:tcW w:w="1114"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24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1.83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1.00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0.64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0.40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1.47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0.77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0.48 </w:t>
            </w:r>
          </w:p>
        </w:tc>
      </w:tr>
      <w:tr w:rsidR="00811447">
        <w:trPr>
          <w:trHeight w:val="14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2.04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1.11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0.48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1.66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0.87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0.52 </w:t>
            </w:r>
          </w:p>
        </w:tc>
      </w:tr>
      <w:tr w:rsidR="00811447">
        <w:trPr>
          <w:trHeight w:val="10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1.94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1.04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0.65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0.41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1.59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0.83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0.50 </w:t>
            </w:r>
          </w:p>
        </w:tc>
      </w:tr>
      <w:tr w:rsidR="00811447">
        <w:trPr>
          <w:trHeight w:val="18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2.16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1.16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0.75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0.49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1.79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0.93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0.55 </w:t>
            </w:r>
          </w:p>
        </w:tc>
      </w:tr>
      <w:tr w:rsidR="00811447">
        <w:trPr>
          <w:trHeight w:val="1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2.61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1.38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0.50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2.29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1.18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0.68 </w:t>
            </w:r>
          </w:p>
        </w:tc>
      </w:tr>
      <w:tr w:rsidR="00811447">
        <w:trPr>
          <w:trHeight w:val="2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2.96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1.55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0.58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2.49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1.29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0.78 </w:t>
            </w:r>
          </w:p>
        </w:tc>
      </w:tr>
      <w:tr w:rsidR="00811447">
        <w:trPr>
          <w:trHeight w:val="100"/>
          <w:jc w:val="center"/>
        </w:trPr>
        <w:tc>
          <w:tcPr>
            <w:tcW w:w="1114"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24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0.33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0.42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0.30 </w:t>
            </w:r>
          </w:p>
        </w:tc>
      </w:tr>
      <w:tr w:rsidR="00811447">
        <w:trPr>
          <w:trHeight w:val="18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1.46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0.39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0.99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0.53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0.36 </w:t>
            </w:r>
          </w:p>
        </w:tc>
      </w:tr>
      <w:tr w:rsidR="00811447">
        <w:trPr>
          <w:trHeight w:val="1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1.46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0.80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0.35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0.98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0.54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0.36 </w:t>
            </w:r>
          </w:p>
        </w:tc>
      </w:tr>
      <w:tr w:rsidR="00811447">
        <w:trPr>
          <w:trHeight w:val="22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1.65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0.66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0.41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0.65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0.41 </w:t>
            </w:r>
          </w:p>
        </w:tc>
      </w:tr>
      <w:tr w:rsidR="00811447">
        <w:trPr>
          <w:trHeight w:val="10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1.71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0.38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1.32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0.71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0.44 </w:t>
            </w:r>
          </w:p>
        </w:tc>
      </w:tr>
      <w:tr w:rsidR="00811447">
        <w:trPr>
          <w:trHeight w:val="200"/>
          <w:jc w:val="center"/>
        </w:trPr>
        <w:tc>
          <w:tcPr>
            <w:tcW w:w="111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4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97"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1.91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1.03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0.73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0.46 </w:t>
            </w:r>
          </w:p>
        </w:tc>
        <w:tc>
          <w:tcPr>
            <w:tcW w:w="938"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1.55 </w:t>
            </w:r>
          </w:p>
        </w:tc>
        <w:tc>
          <w:tcPr>
            <w:tcW w:w="92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0.81 </w:t>
            </w:r>
          </w:p>
        </w:tc>
        <w:tc>
          <w:tcPr>
            <w:tcW w:w="92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0.50 </w:t>
            </w:r>
          </w:p>
        </w:tc>
      </w:tr>
    </w:tbl>
    <w:p w:rsidR="00811447" w:rsidRDefault="00536557">
      <w:pPr>
        <w:spacing w:before="120"/>
        <w:rPr>
          <w:color w:val="000000"/>
        </w:rPr>
      </w:pPr>
      <w:r>
        <w:rPr>
          <w:color w:val="000000"/>
        </w:rPr>
        <w:t xml:space="preserve">In addition, supports X slot that can be flexibly configured based on the traffic pattern. The evaluation of DDDXU is provided for this capability, where ‘X’ slot = ‘D’ slot for DL data transmission, and ‘X’=‘U’ for ACK/NACK feedback for DL user plane latency evaluation. The evaluation results are provided in Table 3.1.6.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3.1.6 DL user plane latency for TDD (ms)</w:t>
      </w:r>
      <w:r>
        <w:rPr>
          <w:rFonts w:ascii="Arial" w:eastAsia="Arial" w:hAnsi="Arial" w:cs="Arial"/>
          <w:b/>
          <w:color w:val="000000"/>
        </w:rPr>
        <w:br/>
        <w:t>(Frame structure: DDDXU, with ‘X’=’D’ for DL traffic)</w:t>
      </w:r>
    </w:p>
    <w:tbl>
      <w:tblPr>
        <w:tblStyle w:val="af6"/>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1096"/>
        <w:gridCol w:w="745"/>
        <w:gridCol w:w="880"/>
        <w:gridCol w:w="880"/>
        <w:gridCol w:w="880"/>
        <w:gridCol w:w="880"/>
        <w:gridCol w:w="10"/>
        <w:gridCol w:w="872"/>
        <w:gridCol w:w="880"/>
        <w:gridCol w:w="880"/>
        <w:gridCol w:w="15"/>
      </w:tblGrid>
      <w:tr w:rsidR="00811447">
        <w:trPr>
          <w:trHeight w:val="180"/>
          <w:jc w:val="center"/>
        </w:trPr>
        <w:tc>
          <w:tcPr>
            <w:tcW w:w="3452"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DL user plane latency – TDD (DDDXU)</w:t>
            </w:r>
          </w:p>
        </w:tc>
        <w:tc>
          <w:tcPr>
            <w:tcW w:w="3530"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647"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300"/>
          <w:jc w:val="center"/>
        </w:trPr>
        <w:tc>
          <w:tcPr>
            <w:tcW w:w="3452"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530"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647"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gridAfter w:val="1"/>
          <w:wAfter w:w="15" w:type="dxa"/>
          <w:trHeight w:val="300"/>
          <w:jc w:val="center"/>
        </w:trPr>
        <w:tc>
          <w:tcPr>
            <w:tcW w:w="3452"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8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8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8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88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882"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8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8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gridAfter w:val="1"/>
          <w:wAfter w:w="15" w:type="dxa"/>
          <w:trHeight w:val="120"/>
          <w:jc w:val="center"/>
        </w:trPr>
        <w:tc>
          <w:tcPr>
            <w:tcW w:w="1611" w:type="dxa"/>
            <w:vMerge w:val="restart"/>
            <w:shd w:val="clear" w:color="auto" w:fill="BFBFBF"/>
          </w:tcPr>
          <w:p w:rsidR="00811447" w:rsidRDefault="00536557">
            <w:pPr>
              <w:spacing w:after="0"/>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09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2.34</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1.24</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0.79</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0.46</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2.02</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r>
      <w:tr w:rsidR="00811447">
        <w:trPr>
          <w:gridAfter w:val="1"/>
          <w:wAfter w:w="15" w:type="dxa"/>
          <w:trHeight w:val="180"/>
          <w:jc w:val="center"/>
        </w:trPr>
        <w:tc>
          <w:tcPr>
            <w:tcW w:w="161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2.74</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1.44</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0.92</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0.54</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r>
      <w:tr w:rsidR="00811447">
        <w:trPr>
          <w:gridAfter w:val="1"/>
          <w:wAfter w:w="15" w:type="dxa"/>
          <w:trHeight w:val="100"/>
          <w:jc w:val="center"/>
        </w:trPr>
        <w:tc>
          <w:tcPr>
            <w:tcW w:w="1611"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09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1.09</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0.62</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0.48</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0.31</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0.66</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0.27</w:t>
            </w:r>
          </w:p>
        </w:tc>
      </w:tr>
      <w:tr w:rsidR="00811447">
        <w:trPr>
          <w:gridAfter w:val="1"/>
          <w:wAfter w:w="15" w:type="dxa"/>
          <w:trHeight w:val="180"/>
          <w:jc w:val="center"/>
        </w:trPr>
        <w:tc>
          <w:tcPr>
            <w:tcW w:w="161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1.37</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0.37</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0.88</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0.34</w:t>
            </w:r>
          </w:p>
        </w:tc>
      </w:tr>
      <w:tr w:rsidR="00811447">
        <w:trPr>
          <w:gridAfter w:val="1"/>
          <w:wAfter w:w="15" w:type="dxa"/>
          <w:trHeight w:val="120"/>
          <w:jc w:val="center"/>
        </w:trPr>
        <w:tc>
          <w:tcPr>
            <w:tcW w:w="161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1.25</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0.69</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0.33</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0.85</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0.45</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0.32</w:t>
            </w:r>
          </w:p>
        </w:tc>
      </w:tr>
      <w:tr w:rsidR="00811447">
        <w:trPr>
          <w:gridAfter w:val="1"/>
          <w:wAfter w:w="15" w:type="dxa"/>
          <w:trHeight w:val="220"/>
          <w:jc w:val="center"/>
        </w:trPr>
        <w:tc>
          <w:tcPr>
            <w:tcW w:w="161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1.61</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0.88</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1.09</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0.58</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0.41</w:t>
            </w:r>
          </w:p>
        </w:tc>
      </w:tr>
      <w:tr w:rsidR="00811447">
        <w:trPr>
          <w:gridAfter w:val="1"/>
          <w:wAfter w:w="15" w:type="dxa"/>
          <w:trHeight w:val="120"/>
          <w:jc w:val="center"/>
        </w:trPr>
        <w:tc>
          <w:tcPr>
            <w:tcW w:w="161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1.46</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0.80</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0.57</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0.35</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1.17</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0.40</w:t>
            </w:r>
          </w:p>
        </w:tc>
      </w:tr>
      <w:tr w:rsidR="00811447">
        <w:trPr>
          <w:gridAfter w:val="1"/>
          <w:wAfter w:w="15" w:type="dxa"/>
          <w:trHeight w:val="60"/>
          <w:jc w:val="center"/>
        </w:trPr>
        <w:tc>
          <w:tcPr>
            <w:tcW w:w="161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4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1.83</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0.99</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0.68</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0.42</w:t>
            </w:r>
          </w:p>
        </w:tc>
        <w:tc>
          <w:tcPr>
            <w:tcW w:w="88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1.42</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0.74</w:t>
            </w:r>
          </w:p>
        </w:tc>
        <w:tc>
          <w:tcPr>
            <w:tcW w:w="88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0.49</w:t>
            </w:r>
          </w:p>
        </w:tc>
      </w:tr>
    </w:tbl>
    <w:p w:rsidR="00811447" w:rsidRDefault="00536557">
      <w:pPr>
        <w:spacing w:before="120"/>
        <w:rPr>
          <w:color w:val="000000"/>
        </w:rPr>
      </w:pPr>
      <w:r>
        <w:rPr>
          <w:color w:val="000000"/>
        </w:rPr>
        <w:t>The RIT also supports the use of supplementary uplink (SUL) band together with a TDD band, where continuous uplink transmission opportunity becomes possible.  The evaluation is applied to a TDD band with DDDSU (with S slot = 11DL:1GP:2UL) together with an SUL band. The evaluation results are provided in Table 3.1.7.</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3.1.7 DL user plane latency for TDD + SUL (ms)</w:t>
      </w:r>
      <w:r>
        <w:rPr>
          <w:rFonts w:ascii="Arial" w:eastAsia="Arial" w:hAnsi="Arial" w:cs="Arial"/>
          <w:b/>
          <w:color w:val="000000"/>
        </w:rPr>
        <w:br/>
        <w:t>(Frame structure for TDD carrier: DDDSU)</w:t>
      </w:r>
    </w:p>
    <w:tbl>
      <w:tblPr>
        <w:tblStyle w:val="af7"/>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693"/>
        <w:gridCol w:w="634"/>
        <w:gridCol w:w="2342"/>
        <w:gridCol w:w="664"/>
        <w:gridCol w:w="2344"/>
        <w:gridCol w:w="664"/>
        <w:gridCol w:w="664"/>
        <w:gridCol w:w="664"/>
      </w:tblGrid>
      <w:tr w:rsidR="00811447">
        <w:trPr>
          <w:trHeight w:val="180"/>
          <w:jc w:val="center"/>
        </w:trPr>
        <w:tc>
          <w:tcPr>
            <w:tcW w:w="2287"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DL user plane latency – TDD (DDDSU) + SUL</w:t>
            </w:r>
          </w:p>
        </w:tc>
        <w:tc>
          <w:tcPr>
            <w:tcW w:w="5350"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1992"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40"/>
          <w:jc w:val="center"/>
        </w:trPr>
        <w:tc>
          <w:tcPr>
            <w:tcW w:w="2287"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5350"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1992"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300"/>
          <w:jc w:val="center"/>
        </w:trPr>
        <w:tc>
          <w:tcPr>
            <w:tcW w:w="2287"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342"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15 kHz (TDD) + 15 kHz (SUL)</w:t>
            </w:r>
          </w:p>
        </w:tc>
        <w:tc>
          <w:tcPr>
            <w:tcW w:w="664"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+ 15 kHz (SUL)</w:t>
            </w:r>
          </w:p>
        </w:tc>
        <w:tc>
          <w:tcPr>
            <w:tcW w:w="2344"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+ 30 kHz (SUL)</w:t>
            </w:r>
          </w:p>
        </w:tc>
        <w:tc>
          <w:tcPr>
            <w:tcW w:w="664"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15 kHz (TDD) + 15 kHz (SUL)</w:t>
            </w:r>
          </w:p>
        </w:tc>
        <w:tc>
          <w:tcPr>
            <w:tcW w:w="664"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+ 15 kHz (SUL)</w:t>
            </w:r>
          </w:p>
        </w:tc>
        <w:tc>
          <w:tcPr>
            <w:tcW w:w="664"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+ 30 kHz (SUL)</w:t>
            </w:r>
          </w:p>
        </w:tc>
      </w:tr>
      <w:tr w:rsidR="00811447">
        <w:trPr>
          <w:trHeight w:val="180"/>
          <w:jc w:val="center"/>
        </w:trPr>
        <w:tc>
          <w:tcPr>
            <w:tcW w:w="960"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69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1.57</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0.86</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1.18</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r>
      <w:tr w:rsidR="00811447">
        <w:trPr>
          <w:trHeight w:val="12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1.79</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1.03</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0.97</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r>
      <w:tr w:rsidR="00811447">
        <w:trPr>
          <w:trHeight w:val="6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1.69</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0.92</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r>
      <w:tr w:rsidR="00811447">
        <w:trPr>
          <w:trHeight w:val="16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1.91</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1.13</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1.44</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r>
      <w:tr w:rsidR="00811447">
        <w:trPr>
          <w:trHeight w:val="10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2.38</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1.26</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1.99</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1.06</w:t>
            </w:r>
          </w:p>
        </w:tc>
      </w:tr>
      <w:tr w:rsidR="00811447">
        <w:trPr>
          <w:trHeight w:val="20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2.70</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1.48</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2.21</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1.17</w:t>
            </w:r>
          </w:p>
        </w:tc>
      </w:tr>
      <w:tr w:rsidR="00811447">
        <w:trPr>
          <w:trHeight w:val="120"/>
          <w:jc w:val="center"/>
        </w:trPr>
        <w:tc>
          <w:tcPr>
            <w:tcW w:w="960"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69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r>
      <w:tr w:rsidR="00811447">
        <w:trPr>
          <w:trHeight w:val="8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1.35</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0.48</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0.45</w:t>
            </w:r>
          </w:p>
        </w:tc>
      </w:tr>
      <w:tr w:rsidR="00811447">
        <w:trPr>
          <w:trHeight w:val="16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1.28</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r>
      <w:tr w:rsidR="00811447">
        <w:trPr>
          <w:trHeight w:val="10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0.89</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0.93</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0.57</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0.54</w:t>
            </w:r>
          </w:p>
        </w:tc>
      </w:tr>
      <w:tr w:rsidR="00811447">
        <w:trPr>
          <w:trHeight w:val="6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1.10</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r>
      <w:tr w:rsidR="00811447">
        <w:trPr>
          <w:trHeight w:val="160"/>
          <w:jc w:val="center"/>
        </w:trPr>
        <w:tc>
          <w:tcPr>
            <w:tcW w:w="960"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93"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3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4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1.71</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0.99</w:t>
            </w:r>
          </w:p>
        </w:tc>
        <w:tc>
          <w:tcPr>
            <w:tcW w:w="234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0.94</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0.72</w:t>
            </w:r>
          </w:p>
        </w:tc>
        <w:tc>
          <w:tcPr>
            <w:tcW w:w="66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0.69</w:t>
            </w:r>
          </w:p>
        </w:tc>
      </w:tr>
    </w:tbl>
    <w:p w:rsidR="00811447" w:rsidRDefault="00536557">
      <w:pPr>
        <w:spacing w:before="120"/>
        <w:rPr>
          <w:color w:val="000000"/>
          <w:u w:val="single"/>
        </w:rPr>
      </w:pPr>
      <w:r>
        <w:rPr>
          <w:color w:val="000000"/>
          <w:u w:val="single"/>
        </w:rPr>
        <w:t>It is observed that the RIR fulfils DL user plane latency requirement in a wide range of configurations.</w:t>
      </w:r>
    </w:p>
    <w:p w:rsidR="00811447" w:rsidRDefault="00536557">
      <w:pPr>
        <w:pStyle w:val="Heading2"/>
        <w:numPr>
          <w:ilvl w:val="1"/>
          <w:numId w:val="12"/>
        </w:numPr>
      </w:pPr>
      <w:bookmarkStart w:id="23" w:name="_heading=h.1t3h5sf" w:colFirst="0" w:colLast="0"/>
      <w:bookmarkStart w:id="24" w:name="_Toc16938948"/>
      <w:bookmarkStart w:id="25" w:name="_Toc16939870"/>
      <w:bookmarkEnd w:id="23"/>
      <w:r>
        <w:t>Uplink</w:t>
      </w:r>
      <w:bookmarkEnd w:id="24"/>
      <w:bookmarkEnd w:id="25"/>
    </w:p>
    <w:p w:rsidR="00811447" w:rsidRDefault="00536557">
      <w:r>
        <w:t>The uplink procedure using a grant free transmission is abstracted in Table 3.2.1, where the assumptions of each step for evaluation are given.</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3.2.1 UL user plane procedure</w:t>
      </w:r>
    </w:p>
    <w:tbl>
      <w:tblPr>
        <w:tblStyle w:val="af8"/>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376"/>
        <w:gridCol w:w="3431"/>
        <w:gridCol w:w="3115"/>
      </w:tblGrid>
      <w:tr w:rsidR="00811447">
        <w:trPr>
          <w:trHeight w:val="240"/>
          <w:jc w:val="center"/>
        </w:trPr>
        <w:tc>
          <w:tcPr>
            <w:tcW w:w="594" w:type="dxa"/>
            <w:shd w:val="clear" w:color="auto" w:fill="BFBFBF"/>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Step</w:t>
            </w:r>
          </w:p>
        </w:tc>
        <w:tc>
          <w:tcPr>
            <w:tcW w:w="2376" w:type="dxa"/>
            <w:shd w:val="clear" w:color="auto" w:fill="BFBFBF"/>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Component</w:t>
            </w:r>
          </w:p>
        </w:tc>
        <w:tc>
          <w:tcPr>
            <w:tcW w:w="3431" w:type="dxa"/>
            <w:shd w:val="clear" w:color="auto" w:fill="BFBFBF"/>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Notations</w:t>
            </w:r>
          </w:p>
        </w:tc>
        <w:tc>
          <w:tcPr>
            <w:tcW w:w="3115" w:type="dxa"/>
            <w:shd w:val="clear" w:color="auto" w:fill="BFBFBF"/>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6"/>
                <w:szCs w:val="16"/>
              </w:rPr>
            </w:pPr>
            <w:r>
              <w:rPr>
                <w:rFonts w:ascii="Arial" w:eastAsia="Arial" w:hAnsi="Arial" w:cs="Arial"/>
                <w:b/>
                <w:color w:val="000000"/>
                <w:sz w:val="16"/>
                <w:szCs w:val="16"/>
              </w:rPr>
              <w:t>Value</w:t>
            </w:r>
          </w:p>
        </w:tc>
      </w:tr>
      <w:tr w:rsidR="00811447" w:rsidRPr="006B432B">
        <w:trPr>
          <w:trHeight w:val="240"/>
          <w:jc w:val="center"/>
        </w:trPr>
        <w:tc>
          <w:tcPr>
            <w:tcW w:w="594" w:type="dxa"/>
            <w:shd w:val="clear" w:color="auto" w:fill="auto"/>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w:t>
            </w:r>
          </w:p>
        </w:tc>
        <w:tc>
          <w:tcPr>
            <w:tcW w:w="2376" w:type="dxa"/>
            <w:shd w:val="clear" w:color="auto" w:fill="auto"/>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UL data transfer</w:t>
            </w:r>
          </w:p>
        </w:tc>
        <w:tc>
          <w:tcPr>
            <w:tcW w:w="3431" w:type="dxa"/>
            <w:shd w:val="clear" w:color="auto" w:fill="auto"/>
            <w:tcMar>
              <w:top w:w="0" w:type="dxa"/>
              <w:left w:w="108" w:type="dxa"/>
              <w:bottom w:w="0" w:type="dxa"/>
              <w:right w:w="108" w:type="dxa"/>
            </w:tcMar>
            <w:vAlign w:val="center"/>
          </w:tcPr>
          <w:p w:rsidR="00811447" w:rsidRPr="00601B6B"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lang w:val="fr-FR"/>
              </w:rPr>
            </w:pP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1</w:t>
            </w:r>
            <w:r w:rsidRPr="00601B6B">
              <w:rPr>
                <w:rFonts w:ascii="Arial" w:eastAsia="Arial" w:hAnsi="Arial" w:cs="Arial"/>
                <w:color w:val="000000"/>
                <w:sz w:val="16"/>
                <w:szCs w:val="16"/>
                <w:lang w:val="fr-FR"/>
              </w:rPr>
              <w:t xml:space="preserve"> =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UE,tx</w:t>
            </w:r>
            <w:r w:rsidRPr="00601B6B">
              <w:rPr>
                <w:rFonts w:ascii="Arial" w:eastAsia="Arial" w:hAnsi="Arial" w:cs="Arial"/>
                <w:color w:val="000000"/>
                <w:sz w:val="16"/>
                <w:szCs w:val="16"/>
                <w:lang w:val="fr-FR"/>
              </w:rPr>
              <w:t xml:space="preserve"> +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FA,UL</w:t>
            </w:r>
            <w:r w:rsidRPr="00601B6B">
              <w:rPr>
                <w:rFonts w:ascii="Arial" w:eastAsia="Arial" w:hAnsi="Arial" w:cs="Arial"/>
                <w:color w:val="000000"/>
                <w:sz w:val="16"/>
                <w:szCs w:val="16"/>
                <w:lang w:val="fr-FR"/>
              </w:rPr>
              <w:t>)</w:t>
            </w:r>
            <w:r w:rsidRPr="00601B6B">
              <w:rPr>
                <w:rFonts w:ascii="Arial" w:eastAsia="Arial" w:hAnsi="Arial" w:cs="Arial"/>
                <w:color w:val="000000"/>
                <w:sz w:val="16"/>
                <w:szCs w:val="16"/>
                <w:vertAlign w:val="subscript"/>
                <w:lang w:val="fr-FR"/>
              </w:rPr>
              <w:t xml:space="preserve"> </w:t>
            </w:r>
            <w:r w:rsidRPr="00601B6B">
              <w:rPr>
                <w:rFonts w:ascii="Arial" w:eastAsia="Arial" w:hAnsi="Arial" w:cs="Arial"/>
                <w:color w:val="000000"/>
                <w:sz w:val="16"/>
                <w:szCs w:val="16"/>
                <w:lang w:val="fr-FR"/>
              </w:rPr>
              <w:t xml:space="preserve">+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 xml:space="preserve">UL_duration </w:t>
            </w:r>
            <w:r w:rsidRPr="00601B6B">
              <w:rPr>
                <w:rFonts w:ascii="Arial" w:eastAsia="Arial" w:hAnsi="Arial" w:cs="Arial"/>
                <w:color w:val="000000"/>
                <w:sz w:val="16"/>
                <w:szCs w:val="16"/>
                <w:lang w:val="fr-FR"/>
              </w:rPr>
              <w:t xml:space="preserve">+ </w:t>
            </w:r>
            <w:r w:rsidRPr="00601B6B">
              <w:rPr>
                <w:rFonts w:ascii="Arial" w:eastAsia="Arial" w:hAnsi="Arial" w:cs="Arial"/>
                <w:i/>
                <w:color w:val="000000"/>
                <w:sz w:val="16"/>
                <w:szCs w:val="16"/>
                <w:lang w:val="fr-FR"/>
              </w:rPr>
              <w:t>t</w:t>
            </w:r>
            <w:r w:rsidRPr="00601B6B">
              <w:rPr>
                <w:rFonts w:ascii="Arial" w:eastAsia="Arial" w:hAnsi="Arial" w:cs="Arial"/>
                <w:color w:val="000000"/>
                <w:sz w:val="16"/>
                <w:szCs w:val="16"/>
                <w:vertAlign w:val="subscript"/>
                <w:lang w:val="fr-FR"/>
              </w:rPr>
              <w:t>BS,rx</w:t>
            </w:r>
          </w:p>
        </w:tc>
        <w:tc>
          <w:tcPr>
            <w:tcW w:w="3115" w:type="dxa"/>
          </w:tcPr>
          <w:p w:rsidR="00811447" w:rsidRPr="00601B6B"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lang w:val="fr-FR"/>
              </w:rPr>
            </w:pP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1.1</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UE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UE,tx</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 xml:space="preserve">The time interval between the data is arrived, and packet is generated; </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proc,2</w:t>
            </w:r>
            <w:r>
              <w:rPr>
                <w:rFonts w:ascii="Arial" w:eastAsia="Arial" w:hAnsi="Arial" w:cs="Arial"/>
                <w:color w:val="000000"/>
                <w:sz w:val="16"/>
                <w:szCs w:val="16"/>
              </w:rPr>
              <w:t>/2 (T</w:t>
            </w:r>
            <w:r>
              <w:rPr>
                <w:rFonts w:ascii="Arial" w:eastAsia="Arial" w:hAnsi="Arial" w:cs="Arial"/>
                <w:color w:val="000000"/>
                <w:sz w:val="16"/>
                <w:szCs w:val="16"/>
                <w:vertAlign w:val="subscript"/>
              </w:rPr>
              <w:t xml:space="preserve">proc,2 </w:t>
            </w:r>
            <w:r>
              <w:rPr>
                <w:rFonts w:ascii="Arial" w:eastAsia="Arial" w:hAnsi="Arial" w:cs="Arial"/>
                <w:color w:val="000000"/>
                <w:sz w:val="16"/>
                <w:szCs w:val="16"/>
              </w:rPr>
              <w:t>is defined in Section 6.4 of T</w:t>
            </w:r>
            <w:r w:rsidR="00B461D8">
              <w:rPr>
                <w:rFonts w:ascii="Arial" w:eastAsia="Arial" w:hAnsi="Arial" w:cs="Arial"/>
                <w:color w:val="000000"/>
                <w:sz w:val="16"/>
                <w:szCs w:val="16"/>
              </w:rPr>
              <w:t>3.90</w:t>
            </w:r>
            <w:r>
              <w:rPr>
                <w:rFonts w:ascii="Arial" w:eastAsia="Arial" w:hAnsi="Arial" w:cs="Arial"/>
                <w:color w:val="000000"/>
                <w:sz w:val="16"/>
                <w:szCs w:val="16"/>
              </w:rPr>
              <w:t>38.214), with d</w:t>
            </w:r>
            <w:r>
              <w:rPr>
                <w:rFonts w:ascii="Arial" w:eastAsia="Arial" w:hAnsi="Arial" w:cs="Arial"/>
                <w:color w:val="000000"/>
                <w:sz w:val="16"/>
                <w:szCs w:val="16"/>
                <w:vertAlign w:val="subscript"/>
              </w:rPr>
              <w:t>2,1</w:t>
            </w:r>
            <w:r>
              <w:rPr>
                <w:rFonts w:ascii="Arial" w:eastAsia="Arial" w:hAnsi="Arial" w:cs="Arial"/>
                <w:color w:val="000000"/>
                <w:sz w:val="16"/>
                <w:szCs w:val="16"/>
              </w:rPr>
              <w:t>= d</w:t>
            </w:r>
            <w:r>
              <w:rPr>
                <w:rFonts w:ascii="Arial" w:eastAsia="Arial" w:hAnsi="Arial" w:cs="Arial"/>
                <w:color w:val="000000"/>
                <w:sz w:val="16"/>
                <w:szCs w:val="16"/>
                <w:vertAlign w:val="subscript"/>
              </w:rPr>
              <w:t>2,2</w:t>
            </w:r>
            <w:r>
              <w:rPr>
                <w:rFonts w:ascii="Arial" w:eastAsia="Arial" w:hAnsi="Arial" w:cs="Arial"/>
                <w:color w:val="000000"/>
                <w:sz w:val="16"/>
                <w:szCs w:val="16"/>
              </w:rPr>
              <w:t>= d</w:t>
            </w:r>
            <w:r>
              <w:rPr>
                <w:rFonts w:ascii="Arial" w:eastAsia="Arial" w:hAnsi="Arial" w:cs="Arial"/>
                <w:color w:val="000000"/>
                <w:sz w:val="16"/>
                <w:szCs w:val="16"/>
                <w:vertAlign w:val="subscript"/>
              </w:rPr>
              <w:t>2,3</w:t>
            </w:r>
            <w:r>
              <w:rPr>
                <w:rFonts w:ascii="Arial" w:eastAsia="Arial" w:hAnsi="Arial" w:cs="Arial"/>
                <w:color w:val="000000"/>
                <w:sz w:val="16"/>
                <w:szCs w:val="16"/>
              </w:rPr>
              <w:t>=0</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1.2</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UL Frame alignment (transmission alignment)</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FA,UL</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 xml:space="preserve">It includes frame alignment time, and the waiting time for next available UL slot </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is the frame alignment time within the current UL slot,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 xml:space="preserve"> is the waiting time for next available UL slot if the current slot is not UL slot.</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1.3</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TTI for UL data packet transmission</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UL_duration</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Length of one slot (14 OFDM symbol length) or non-slot (2/4/7 OFDM symbol length), depending on slot or non-slot selected in evaluation.</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1.4</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BS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BS,rx</w:t>
            </w:r>
            <w:r>
              <w:rPr>
                <w:rFonts w:ascii="Arial" w:eastAsia="Arial" w:hAnsi="Arial" w:cs="Arial"/>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The time interval between the PUSCH is  received and the data is decoded;</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proc,1</w:t>
            </w:r>
            <w:r>
              <w:rPr>
                <w:rFonts w:ascii="Arial" w:eastAsia="Arial" w:hAnsi="Arial" w:cs="Arial"/>
                <w:color w:val="000000"/>
                <w:sz w:val="16"/>
                <w:szCs w:val="16"/>
              </w:rPr>
              <w:t>/2 (T</w:t>
            </w:r>
            <w:r>
              <w:rPr>
                <w:rFonts w:ascii="Arial" w:eastAsia="Arial" w:hAnsi="Arial" w:cs="Arial"/>
                <w:color w:val="000000"/>
                <w:sz w:val="16"/>
                <w:szCs w:val="16"/>
                <w:vertAlign w:val="subscript"/>
              </w:rPr>
              <w:t xml:space="preserve">proc,1 </w:t>
            </w:r>
            <w:r>
              <w:rPr>
                <w:rFonts w:ascii="Arial" w:eastAsia="Arial" w:hAnsi="Arial" w:cs="Arial"/>
                <w:color w:val="000000"/>
                <w:sz w:val="16"/>
                <w:szCs w:val="16"/>
              </w:rPr>
              <w:t>is defined in Section 5.3 of T</w:t>
            </w:r>
            <w:r w:rsidR="00B461D8">
              <w:rPr>
                <w:rFonts w:ascii="Arial" w:eastAsia="Arial" w:hAnsi="Arial" w:cs="Arial"/>
                <w:color w:val="000000"/>
                <w:sz w:val="16"/>
                <w:szCs w:val="16"/>
              </w:rPr>
              <w:t>3.90</w:t>
            </w:r>
            <w:r>
              <w:rPr>
                <w:rFonts w:ascii="Arial" w:eastAsia="Arial" w:hAnsi="Arial" w:cs="Arial"/>
                <w:color w:val="000000"/>
                <w:sz w:val="16"/>
                <w:szCs w:val="16"/>
              </w:rPr>
              <w:t>38.214), d</w:t>
            </w:r>
            <w:r>
              <w:rPr>
                <w:rFonts w:ascii="Arial" w:eastAsia="Arial" w:hAnsi="Arial" w:cs="Arial"/>
                <w:color w:val="000000"/>
                <w:sz w:val="16"/>
                <w:szCs w:val="16"/>
                <w:vertAlign w:val="subscript"/>
              </w:rPr>
              <w:t>1,1</w:t>
            </w:r>
            <w:r>
              <w:rPr>
                <w:rFonts w:ascii="Arial" w:eastAsia="Arial" w:hAnsi="Arial" w:cs="Arial"/>
                <w:color w:val="000000"/>
                <w:sz w:val="16"/>
                <w:szCs w:val="16"/>
              </w:rPr>
              <w:t>=0;  d</w:t>
            </w:r>
            <w:r>
              <w:rPr>
                <w:rFonts w:ascii="Arial" w:eastAsia="Arial" w:hAnsi="Arial" w:cs="Arial"/>
                <w:color w:val="000000"/>
                <w:sz w:val="16"/>
                <w:szCs w:val="16"/>
                <w:vertAlign w:val="subscript"/>
              </w:rPr>
              <w:t>1,2</w:t>
            </w:r>
            <w:r>
              <w:rPr>
                <w:rFonts w:ascii="Arial" w:eastAsia="Arial" w:hAnsi="Arial" w:cs="Arial"/>
                <w:color w:val="000000"/>
                <w:sz w:val="16"/>
                <w:szCs w:val="16"/>
              </w:rPr>
              <w:t xml:space="preserve"> should be selected according to resource mapping type and UE capability.</w:t>
            </w:r>
            <w:r>
              <w:rPr>
                <w:rFonts w:ascii="Arial" w:eastAsia="Arial" w:hAnsi="Arial" w:cs="Arial"/>
                <w:i/>
                <w:color w:val="000000"/>
                <w:sz w:val="16"/>
                <w:szCs w:val="16"/>
              </w:rPr>
              <w:t xml:space="preserve"> N</w:t>
            </w:r>
            <w:r>
              <w:rPr>
                <w:rFonts w:ascii="Arial" w:eastAsia="Arial" w:hAnsi="Arial" w:cs="Arial"/>
                <w:color w:val="000000"/>
                <w:sz w:val="16"/>
                <w:szCs w:val="16"/>
                <w:vertAlign w:val="subscript"/>
              </w:rPr>
              <w:t>1</w:t>
            </w:r>
            <w:r>
              <w:rPr>
                <w:rFonts w:ascii="Arial" w:eastAsia="Arial" w:hAnsi="Arial" w:cs="Arial"/>
                <w:i/>
                <w:color w:val="000000"/>
                <w:sz w:val="16"/>
                <w:szCs w:val="16"/>
              </w:rPr>
              <w:t>=</w:t>
            </w:r>
            <w:r>
              <w:rPr>
                <w:rFonts w:ascii="Arial" w:eastAsia="Arial" w:hAnsi="Arial" w:cs="Arial"/>
                <w:color w:val="000000"/>
                <w:sz w:val="16"/>
                <w:szCs w:val="16"/>
              </w:rPr>
              <w:t>the value with “No additional PDSCH DM-RS configured”; It is assumed that BS processing delay is equal to UE processing delay as for PDSCH</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(Note1)</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HARQ retransmission</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 xml:space="preserve">HARQ </w:t>
            </w:r>
            <w:r>
              <w:rPr>
                <w:rFonts w:ascii="Arial" w:eastAsia="Arial" w:hAnsi="Arial" w:cs="Arial"/>
                <w:color w:val="000000"/>
                <w:sz w:val="16"/>
                <w:szCs w:val="16"/>
              </w:rPr>
              <w:t xml:space="preserve">= </w:t>
            </w:r>
            <w:r>
              <w:rPr>
                <w:rFonts w:ascii="Arial" w:eastAsia="Arial" w:hAnsi="Arial" w:cs="Arial"/>
                <w:i/>
                <w:color w:val="000000"/>
                <w:sz w:val="16"/>
                <w:szCs w:val="16"/>
              </w:rPr>
              <w:t>T</w:t>
            </w:r>
            <w:r>
              <w:rPr>
                <w:rFonts w:ascii="Arial" w:eastAsia="Arial" w:hAnsi="Arial" w:cs="Arial"/>
                <w:color w:val="000000"/>
                <w:sz w:val="16"/>
                <w:szCs w:val="16"/>
                <w:vertAlign w:val="subscript"/>
              </w:rPr>
              <w:t>2</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1</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2</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BS,tx</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FA,DL</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DL_duration</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UE,rx</w:t>
            </w:r>
            <w:r>
              <w:rPr>
                <w:rFonts w:ascii="Arial" w:eastAsia="Arial" w:hAnsi="Arial" w:cs="Arial"/>
                <w:color w:val="000000"/>
                <w:sz w:val="16"/>
                <w:szCs w:val="16"/>
              </w:rPr>
              <w:t xml:space="preserve"> (For Steps 2.1 to 2.4)</w:t>
            </w:r>
          </w:p>
        </w:tc>
        <w:tc>
          <w:tcPr>
            <w:tcW w:w="3115" w:type="dxa"/>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rPr>
            </w:pP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2.1</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BS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BS,tx</w:t>
            </w:r>
            <w:r>
              <w:rPr>
                <w:rFonts w:ascii="Arial" w:eastAsia="Arial" w:hAnsi="Arial" w:cs="Arial"/>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The time interval between the data is decoded, and PDCCH preparation</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proc,1</w:t>
            </w:r>
            <w:r>
              <w:rPr>
                <w:rFonts w:ascii="Arial" w:eastAsia="Arial" w:hAnsi="Arial" w:cs="Arial"/>
                <w:color w:val="000000"/>
                <w:sz w:val="16"/>
                <w:szCs w:val="16"/>
              </w:rPr>
              <w:t>/2 (T</w:t>
            </w:r>
            <w:r>
              <w:rPr>
                <w:rFonts w:ascii="Arial" w:eastAsia="Arial" w:hAnsi="Arial" w:cs="Arial"/>
                <w:color w:val="000000"/>
                <w:sz w:val="16"/>
                <w:szCs w:val="16"/>
                <w:vertAlign w:val="subscript"/>
              </w:rPr>
              <w:t xml:space="preserve">proc,1 </w:t>
            </w:r>
            <w:r>
              <w:rPr>
                <w:rFonts w:ascii="Arial" w:eastAsia="Arial" w:hAnsi="Arial" w:cs="Arial"/>
                <w:color w:val="000000"/>
                <w:sz w:val="16"/>
                <w:szCs w:val="16"/>
              </w:rPr>
              <w:t>is defined in Section 5.3 of T</w:t>
            </w:r>
            <w:r w:rsidR="00B461D8">
              <w:rPr>
                <w:rFonts w:ascii="Arial" w:eastAsia="Arial" w:hAnsi="Arial" w:cs="Arial"/>
                <w:color w:val="000000"/>
                <w:sz w:val="16"/>
                <w:szCs w:val="16"/>
              </w:rPr>
              <w:t>3.90</w:t>
            </w:r>
            <w:r>
              <w:rPr>
                <w:rFonts w:ascii="Arial" w:eastAsia="Arial" w:hAnsi="Arial" w:cs="Arial"/>
                <w:color w:val="000000"/>
                <w:sz w:val="16"/>
                <w:szCs w:val="16"/>
              </w:rPr>
              <w:t>38.214), d</w:t>
            </w:r>
            <w:r>
              <w:rPr>
                <w:rFonts w:ascii="Arial" w:eastAsia="Arial" w:hAnsi="Arial" w:cs="Arial"/>
                <w:color w:val="000000"/>
                <w:sz w:val="16"/>
                <w:szCs w:val="16"/>
                <w:vertAlign w:val="subscript"/>
              </w:rPr>
              <w:t>1,1</w:t>
            </w:r>
            <w:r>
              <w:rPr>
                <w:rFonts w:ascii="Arial" w:eastAsia="Arial" w:hAnsi="Arial" w:cs="Arial"/>
                <w:color w:val="000000"/>
                <w:sz w:val="16"/>
                <w:szCs w:val="16"/>
              </w:rPr>
              <w:t>=0;  d</w:t>
            </w:r>
            <w:r>
              <w:rPr>
                <w:rFonts w:ascii="Arial" w:eastAsia="Arial" w:hAnsi="Arial" w:cs="Arial"/>
                <w:color w:val="000000"/>
                <w:sz w:val="16"/>
                <w:szCs w:val="16"/>
                <w:vertAlign w:val="subscript"/>
              </w:rPr>
              <w:t>1,2</w:t>
            </w:r>
            <w:r>
              <w:rPr>
                <w:rFonts w:ascii="Arial" w:eastAsia="Arial" w:hAnsi="Arial" w:cs="Arial"/>
                <w:color w:val="000000"/>
                <w:sz w:val="16"/>
                <w:szCs w:val="16"/>
              </w:rPr>
              <w:t xml:space="preserve"> should be selected according to resource mapping type and UE capability.</w:t>
            </w:r>
            <w:r>
              <w:rPr>
                <w:rFonts w:ascii="Arial" w:eastAsia="Arial" w:hAnsi="Arial" w:cs="Arial"/>
                <w:i/>
                <w:color w:val="000000"/>
                <w:sz w:val="16"/>
                <w:szCs w:val="16"/>
              </w:rPr>
              <w:t xml:space="preserve"> N</w:t>
            </w:r>
            <w:r>
              <w:rPr>
                <w:rFonts w:ascii="Arial" w:eastAsia="Arial" w:hAnsi="Arial" w:cs="Arial"/>
                <w:color w:val="000000"/>
                <w:sz w:val="16"/>
                <w:szCs w:val="16"/>
                <w:vertAlign w:val="subscript"/>
              </w:rPr>
              <w:t>1</w:t>
            </w:r>
            <w:r>
              <w:rPr>
                <w:rFonts w:ascii="Arial" w:eastAsia="Arial" w:hAnsi="Arial" w:cs="Arial"/>
                <w:i/>
                <w:color w:val="000000"/>
                <w:sz w:val="16"/>
                <w:szCs w:val="16"/>
              </w:rPr>
              <w:t>=</w:t>
            </w:r>
            <w:r>
              <w:rPr>
                <w:rFonts w:ascii="Arial" w:eastAsia="Arial" w:hAnsi="Arial" w:cs="Arial"/>
                <w:color w:val="000000"/>
                <w:sz w:val="16"/>
                <w:szCs w:val="16"/>
              </w:rPr>
              <w:t>the value with “No additional PDSCH DM-RS configured”.</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2.2</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DL Frame alignment (transmission alignment)</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FA,DL</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 xml:space="preserve">It includes frame alignment time, and the waiting time for next available DL slot </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 </w:t>
            </w: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FA</w:t>
            </w:r>
            <w:r>
              <w:rPr>
                <w:rFonts w:ascii="Arial" w:eastAsia="Arial" w:hAnsi="Arial" w:cs="Arial"/>
                <w:color w:val="000000"/>
                <w:sz w:val="16"/>
                <w:szCs w:val="16"/>
              </w:rPr>
              <w:t xml:space="preserve"> is the frame alignment time within the current DL slot;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wait</w:t>
            </w:r>
            <w:r>
              <w:rPr>
                <w:rFonts w:ascii="Arial" w:eastAsia="Arial" w:hAnsi="Arial" w:cs="Arial"/>
                <w:color w:val="000000"/>
                <w:sz w:val="16"/>
                <w:szCs w:val="16"/>
              </w:rPr>
              <w:t xml:space="preserve"> is the waiting time for next available DL slot if the current slot is not DL slot; </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2.3</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TTI for PDCCH transmission</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DL_duration</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color w:val="000000"/>
                <w:sz w:val="16"/>
                <w:szCs w:val="16"/>
              </w:rPr>
            </w:pPr>
            <w:r>
              <w:rPr>
                <w:rFonts w:ascii="Arial" w:eastAsia="Arial" w:hAnsi="Arial" w:cs="Arial"/>
                <w:color w:val="000000"/>
                <w:sz w:val="16"/>
                <w:szCs w:val="16"/>
              </w:rPr>
              <w:t>1 OFDM symbols for PDCCH scheduling the retransmission.</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2.4</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UE processing delay</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UE,rx</w:t>
            </w:r>
            <w:r>
              <w:rPr>
                <w:rFonts w:ascii="Arial" w:eastAsia="Arial" w:hAnsi="Arial" w:cs="Arial"/>
                <w:color w:val="000000"/>
                <w:sz w:val="16"/>
                <w:szCs w:val="16"/>
              </w:rPr>
              <w:t xml:space="preserve"> </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The time interval between the PDCCH is received and decoded.</w:t>
            </w:r>
          </w:p>
        </w:tc>
        <w:tc>
          <w:tcPr>
            <w:tcW w:w="3115"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rPr>
            </w:pPr>
            <w:r>
              <w:rPr>
                <w:rFonts w:ascii="Arial" w:eastAsia="Arial" w:hAnsi="Arial" w:cs="Arial"/>
                <w:color w:val="000000"/>
                <w:sz w:val="16"/>
                <w:szCs w:val="16"/>
              </w:rPr>
              <w:t>T</w:t>
            </w:r>
            <w:r>
              <w:rPr>
                <w:rFonts w:ascii="Arial" w:eastAsia="Arial" w:hAnsi="Arial" w:cs="Arial"/>
                <w:color w:val="000000"/>
                <w:sz w:val="16"/>
                <w:szCs w:val="16"/>
                <w:vertAlign w:val="subscript"/>
              </w:rPr>
              <w:t>proc,2</w:t>
            </w:r>
            <w:r>
              <w:rPr>
                <w:rFonts w:ascii="Arial" w:eastAsia="Arial" w:hAnsi="Arial" w:cs="Arial"/>
                <w:color w:val="000000"/>
                <w:sz w:val="16"/>
                <w:szCs w:val="16"/>
              </w:rPr>
              <w:t>/2 (T</w:t>
            </w:r>
            <w:r>
              <w:rPr>
                <w:rFonts w:ascii="Arial" w:eastAsia="Arial" w:hAnsi="Arial" w:cs="Arial"/>
                <w:color w:val="000000"/>
                <w:sz w:val="16"/>
                <w:szCs w:val="16"/>
                <w:vertAlign w:val="subscript"/>
              </w:rPr>
              <w:t xml:space="preserve">proc,2 </w:t>
            </w:r>
            <w:r>
              <w:rPr>
                <w:rFonts w:ascii="Arial" w:eastAsia="Arial" w:hAnsi="Arial" w:cs="Arial"/>
                <w:color w:val="000000"/>
                <w:sz w:val="16"/>
                <w:szCs w:val="16"/>
              </w:rPr>
              <w:t>is defined in Section 6.4 of T</w:t>
            </w:r>
            <w:r w:rsidR="00B461D8">
              <w:rPr>
                <w:rFonts w:ascii="Arial" w:eastAsia="Arial" w:hAnsi="Arial" w:cs="Arial"/>
                <w:color w:val="000000"/>
                <w:sz w:val="16"/>
                <w:szCs w:val="16"/>
              </w:rPr>
              <w:t>3.90</w:t>
            </w:r>
            <w:r>
              <w:rPr>
                <w:rFonts w:ascii="Arial" w:eastAsia="Arial" w:hAnsi="Arial" w:cs="Arial"/>
                <w:color w:val="000000"/>
                <w:sz w:val="16"/>
                <w:szCs w:val="16"/>
              </w:rPr>
              <w:t>38.214), with d</w:t>
            </w:r>
            <w:r>
              <w:rPr>
                <w:rFonts w:ascii="Arial" w:eastAsia="Arial" w:hAnsi="Arial" w:cs="Arial"/>
                <w:color w:val="000000"/>
                <w:sz w:val="16"/>
                <w:szCs w:val="16"/>
                <w:vertAlign w:val="subscript"/>
              </w:rPr>
              <w:t>2,1</w:t>
            </w:r>
            <w:r>
              <w:rPr>
                <w:rFonts w:ascii="Arial" w:eastAsia="Arial" w:hAnsi="Arial" w:cs="Arial"/>
                <w:color w:val="000000"/>
                <w:sz w:val="16"/>
                <w:szCs w:val="16"/>
              </w:rPr>
              <w:t>= d</w:t>
            </w:r>
            <w:r>
              <w:rPr>
                <w:rFonts w:ascii="Arial" w:eastAsia="Arial" w:hAnsi="Arial" w:cs="Arial"/>
                <w:color w:val="000000"/>
                <w:sz w:val="16"/>
                <w:szCs w:val="16"/>
                <w:vertAlign w:val="subscript"/>
              </w:rPr>
              <w:t>2,2</w:t>
            </w:r>
            <w:r>
              <w:rPr>
                <w:rFonts w:ascii="Arial" w:eastAsia="Arial" w:hAnsi="Arial" w:cs="Arial"/>
                <w:color w:val="000000"/>
                <w:sz w:val="16"/>
                <w:szCs w:val="16"/>
              </w:rPr>
              <w:t>= d</w:t>
            </w:r>
            <w:r>
              <w:rPr>
                <w:rFonts w:ascii="Arial" w:eastAsia="Arial" w:hAnsi="Arial" w:cs="Arial"/>
                <w:color w:val="000000"/>
                <w:sz w:val="16"/>
                <w:szCs w:val="16"/>
                <w:vertAlign w:val="subscript"/>
              </w:rPr>
              <w:t>2,3</w:t>
            </w:r>
            <w:r>
              <w:rPr>
                <w:rFonts w:ascii="Arial" w:eastAsia="Arial" w:hAnsi="Arial" w:cs="Arial"/>
                <w:color w:val="000000"/>
                <w:sz w:val="16"/>
                <w:szCs w:val="16"/>
              </w:rPr>
              <w:t xml:space="preserve">=0 </w:t>
            </w:r>
          </w:p>
        </w:tc>
      </w:tr>
      <w:tr w:rsidR="00811447">
        <w:trPr>
          <w:jc w:val="center"/>
        </w:trPr>
        <w:tc>
          <w:tcPr>
            <w:tcW w:w="594"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r>
              <w:rPr>
                <w:rFonts w:ascii="Arial" w:eastAsia="Arial" w:hAnsi="Arial" w:cs="Arial"/>
                <w:color w:val="000000"/>
                <w:sz w:val="16"/>
                <w:szCs w:val="16"/>
              </w:rPr>
              <w:t>2.5</w:t>
            </w: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Repeat UL data transfer from 1.1 to 1.4</w:t>
            </w:r>
          </w:p>
        </w:tc>
        <w:tc>
          <w:tcPr>
            <w:tcW w:w="3431"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1</w:t>
            </w:r>
          </w:p>
        </w:tc>
        <w:tc>
          <w:tcPr>
            <w:tcW w:w="3115" w:type="dxa"/>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ind w:left="142"/>
              <w:rPr>
                <w:rFonts w:ascii="Arial" w:eastAsia="Arial" w:hAnsi="Arial" w:cs="Arial"/>
                <w:i/>
                <w:color w:val="000000"/>
                <w:sz w:val="16"/>
                <w:szCs w:val="16"/>
              </w:rPr>
            </w:pPr>
          </w:p>
        </w:tc>
      </w:tr>
      <w:tr w:rsidR="00811447">
        <w:trPr>
          <w:jc w:val="center"/>
        </w:trPr>
        <w:tc>
          <w:tcPr>
            <w:tcW w:w="594" w:type="dxa"/>
            <w:tcMar>
              <w:top w:w="0" w:type="dxa"/>
              <w:left w:w="108" w:type="dxa"/>
              <w:bottom w:w="0" w:type="dxa"/>
              <w:right w:w="108" w:type="dxa"/>
            </w:tcMar>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6"/>
                <w:szCs w:val="16"/>
              </w:rPr>
            </w:pPr>
          </w:p>
        </w:tc>
        <w:tc>
          <w:tcPr>
            <w:tcW w:w="2376" w:type="dxa"/>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Total one way user plane latency for UL</w:t>
            </w:r>
          </w:p>
        </w:tc>
        <w:tc>
          <w:tcPr>
            <w:tcW w:w="6546" w:type="dxa"/>
            <w:gridSpan w:val="2"/>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i/>
                <w:color w:val="000000"/>
                <w:sz w:val="16"/>
                <w:szCs w:val="16"/>
              </w:rPr>
              <w:t>T</w:t>
            </w:r>
            <w:r>
              <w:rPr>
                <w:rFonts w:ascii="Arial" w:eastAsia="Arial" w:hAnsi="Arial" w:cs="Arial"/>
                <w:color w:val="000000"/>
                <w:sz w:val="16"/>
                <w:szCs w:val="16"/>
                <w:vertAlign w:val="subscript"/>
              </w:rPr>
              <w:t>UP</w:t>
            </w:r>
            <w:r>
              <w:rPr>
                <w:rFonts w:ascii="Arial" w:eastAsia="Arial" w:hAnsi="Arial" w:cs="Arial"/>
                <w:color w:val="000000"/>
                <w:sz w:val="16"/>
                <w:szCs w:val="16"/>
              </w:rPr>
              <w:t xml:space="preserve">= </w:t>
            </w:r>
            <w:r>
              <w:rPr>
                <w:rFonts w:ascii="Arial" w:eastAsia="Arial" w:hAnsi="Arial" w:cs="Arial"/>
                <w:i/>
                <w:color w:val="000000"/>
                <w:sz w:val="16"/>
                <w:szCs w:val="16"/>
              </w:rPr>
              <w:t>T</w:t>
            </w:r>
            <w:r>
              <w:rPr>
                <w:rFonts w:ascii="Arial" w:eastAsia="Arial" w:hAnsi="Arial" w:cs="Arial"/>
                <w:color w:val="000000"/>
                <w:sz w:val="16"/>
                <w:szCs w:val="16"/>
                <w:vertAlign w:val="subscript"/>
              </w:rPr>
              <w:t>1</w:t>
            </w:r>
            <w:r>
              <w:rPr>
                <w:rFonts w:ascii="Arial" w:eastAsia="Arial" w:hAnsi="Arial" w:cs="Arial"/>
                <w:color w:val="000000"/>
                <w:sz w:val="16"/>
                <w:szCs w:val="16"/>
              </w:rPr>
              <w:t xml:space="preserve"> + </w:t>
            </w:r>
            <w:r>
              <w:rPr>
                <w:rFonts w:ascii="Arial" w:eastAsia="Arial" w:hAnsi="Arial" w:cs="Arial"/>
                <w:i/>
                <w:color w:val="000000"/>
                <w:sz w:val="16"/>
                <w:szCs w:val="16"/>
              </w:rPr>
              <w:t>n</w:t>
            </w:r>
            <w:r>
              <w:rPr>
                <w:rFonts w:ascii="Arial" w:eastAsia="Arial" w:hAnsi="Arial" w:cs="Arial"/>
                <w:color w:val="000000"/>
                <w:sz w:val="16"/>
                <w:szCs w:val="16"/>
              </w:rPr>
              <w:t>×</w:t>
            </w:r>
            <w:r>
              <w:rPr>
                <w:rFonts w:ascii="Arial" w:eastAsia="Arial" w:hAnsi="Arial" w:cs="Arial"/>
                <w:i/>
                <w:color w:val="000000"/>
                <w:sz w:val="16"/>
                <w:szCs w:val="16"/>
              </w:rPr>
              <w:t>T</w:t>
            </w:r>
            <w:r>
              <w:rPr>
                <w:rFonts w:ascii="Arial" w:eastAsia="Arial" w:hAnsi="Arial" w:cs="Arial"/>
                <w:color w:val="000000"/>
                <w:sz w:val="16"/>
                <w:szCs w:val="16"/>
                <w:vertAlign w:val="subscript"/>
              </w:rPr>
              <w:t>HARQ</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i/>
                <w:color w:val="000000"/>
                <w:sz w:val="16"/>
                <w:szCs w:val="16"/>
              </w:rPr>
            </w:pPr>
            <w:r>
              <w:rPr>
                <w:rFonts w:ascii="Arial" w:eastAsia="Arial" w:hAnsi="Arial" w:cs="Arial"/>
                <w:color w:val="000000"/>
                <w:sz w:val="16"/>
                <w:szCs w:val="16"/>
              </w:rPr>
              <w:t xml:space="preserve">where </w:t>
            </w:r>
            <w:r>
              <w:rPr>
                <w:rFonts w:ascii="Arial" w:eastAsia="Arial" w:hAnsi="Arial" w:cs="Arial"/>
                <w:i/>
                <w:color w:val="000000"/>
                <w:sz w:val="16"/>
                <w:szCs w:val="16"/>
              </w:rPr>
              <w:t>n</w:t>
            </w:r>
            <w:r>
              <w:rPr>
                <w:rFonts w:ascii="Arial" w:eastAsia="Arial" w:hAnsi="Arial" w:cs="Arial"/>
                <w:color w:val="000000"/>
                <w:sz w:val="16"/>
                <w:szCs w:val="16"/>
              </w:rPr>
              <w:t xml:space="preserve"> is the number of re-transmissions (</w:t>
            </w:r>
            <w:r>
              <w:rPr>
                <w:rFonts w:ascii="Arial" w:eastAsia="Arial" w:hAnsi="Arial" w:cs="Arial"/>
                <w:i/>
                <w:color w:val="000000"/>
                <w:sz w:val="16"/>
                <w:szCs w:val="16"/>
              </w:rPr>
              <w:t>n</w:t>
            </w:r>
            <w:sdt>
              <w:sdtPr>
                <w:tag w:val="goog_rdk_1"/>
                <w:id w:val="479668573"/>
              </w:sdtPr>
              <w:sdtEndPr/>
              <w:sdtContent>
                <w:r>
                  <w:rPr>
                    <w:rFonts w:ascii="Arial Unicode MS" w:eastAsia="Arial Unicode MS" w:hAnsi="Arial Unicode MS" w:cs="Arial Unicode MS"/>
                    <w:color w:val="000000"/>
                    <w:sz w:val="16"/>
                    <w:szCs w:val="16"/>
                  </w:rPr>
                  <w:t>≥0)</w:t>
                </w:r>
              </w:sdtContent>
            </w:sdt>
          </w:p>
        </w:tc>
      </w:tr>
      <w:tr w:rsidR="00811447">
        <w:trPr>
          <w:jc w:val="center"/>
        </w:trPr>
        <w:tc>
          <w:tcPr>
            <w:tcW w:w="9516" w:type="dxa"/>
            <w:gridSpan w:val="4"/>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Note:</w:t>
            </w:r>
          </w:p>
          <w:p w:rsidR="00811447" w:rsidRDefault="00536557">
            <w:pPr>
              <w:numPr>
                <w:ilvl w:val="0"/>
                <w:numId w:val="20"/>
              </w:num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The value is used for evaluation only; gNB processing delay may vary depending on implementation.</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6"/>
                <w:szCs w:val="16"/>
              </w:rPr>
            </w:pPr>
            <w:r>
              <w:rPr>
                <w:rFonts w:ascii="Arial" w:eastAsia="Arial" w:hAnsi="Arial" w:cs="Arial"/>
                <w:color w:val="000000"/>
                <w:sz w:val="16"/>
                <w:szCs w:val="16"/>
              </w:rPr>
              <w:t>Note:</w:t>
            </w:r>
          </w:p>
          <w:p w:rsidR="00811447" w:rsidRDefault="00536557">
            <w:pPr>
              <w:rPr>
                <w:rFonts w:ascii="Arial" w:eastAsia="Arial" w:hAnsi="Arial" w:cs="Arial"/>
                <w:color w:val="000000"/>
                <w:sz w:val="16"/>
                <w:szCs w:val="16"/>
              </w:rPr>
            </w:pPr>
            <w:r>
              <w:rPr>
                <w:rFonts w:ascii="Arial" w:eastAsia="Arial" w:hAnsi="Arial" w:cs="Arial"/>
                <w:color w:val="000000"/>
                <w:sz w:val="16"/>
                <w:szCs w:val="16"/>
              </w:rPr>
              <w:t>2.The grant free transmission is assumed to use the following start symbols:</w:t>
            </w:r>
          </w:p>
          <w:p w:rsidR="00811447" w:rsidRDefault="00536557">
            <w:pPr>
              <w:numPr>
                <w:ilvl w:val="1"/>
                <w:numId w:val="4"/>
              </w:numPr>
              <w:rPr>
                <w:rFonts w:ascii="Arial" w:eastAsia="Arial" w:hAnsi="Arial" w:cs="Arial"/>
                <w:color w:val="000000"/>
                <w:sz w:val="16"/>
                <w:szCs w:val="16"/>
              </w:rPr>
            </w:pPr>
            <w:r>
              <w:rPr>
                <w:rFonts w:ascii="Arial" w:eastAsia="Arial" w:hAnsi="Arial" w:cs="Arial"/>
                <w:color w:val="000000"/>
                <w:sz w:val="16"/>
                <w:szCs w:val="16"/>
              </w:rPr>
              <w:t>For 2-symbol PUSCH, the start symbol can be symbols {0,2,4,6,8,10,12} for PUSCH resource mapping type B</w:t>
            </w:r>
          </w:p>
          <w:p w:rsidR="00811447" w:rsidRDefault="00536557">
            <w:pPr>
              <w:numPr>
                <w:ilvl w:val="1"/>
                <w:numId w:val="4"/>
              </w:numPr>
              <w:rPr>
                <w:rFonts w:ascii="Arial" w:eastAsia="Arial" w:hAnsi="Arial" w:cs="Arial"/>
                <w:color w:val="000000"/>
                <w:sz w:val="16"/>
                <w:szCs w:val="16"/>
              </w:rPr>
            </w:pPr>
            <w:r>
              <w:rPr>
                <w:rFonts w:ascii="Arial" w:eastAsia="Arial" w:hAnsi="Arial" w:cs="Arial"/>
                <w:color w:val="000000"/>
                <w:sz w:val="16"/>
                <w:szCs w:val="16"/>
              </w:rPr>
              <w:t>For 4-symbol PUSCH, the start symbol can be:</w:t>
            </w:r>
          </w:p>
          <w:p w:rsidR="00811447" w:rsidRDefault="00536557">
            <w:pPr>
              <w:numPr>
                <w:ilvl w:val="2"/>
                <w:numId w:val="4"/>
              </w:numPr>
              <w:rPr>
                <w:rFonts w:ascii="Arial" w:eastAsia="Arial" w:hAnsi="Arial" w:cs="Arial"/>
                <w:color w:val="000000"/>
                <w:sz w:val="16"/>
                <w:szCs w:val="16"/>
              </w:rPr>
            </w:pPr>
            <w:r>
              <w:rPr>
                <w:rFonts w:ascii="Arial" w:eastAsia="Arial" w:hAnsi="Arial" w:cs="Arial"/>
                <w:color w:val="000000"/>
                <w:sz w:val="16"/>
                <w:szCs w:val="16"/>
              </w:rPr>
              <w:t xml:space="preserve">For PUSCH resource mapping type B: symbols {0,7} </w:t>
            </w:r>
          </w:p>
          <w:p w:rsidR="00811447" w:rsidRDefault="00536557">
            <w:pPr>
              <w:numPr>
                <w:ilvl w:val="2"/>
                <w:numId w:val="4"/>
              </w:numPr>
              <w:rPr>
                <w:rFonts w:ascii="Arial" w:eastAsia="Arial" w:hAnsi="Arial" w:cs="Arial"/>
                <w:color w:val="000000"/>
                <w:sz w:val="16"/>
                <w:szCs w:val="16"/>
              </w:rPr>
            </w:pPr>
            <w:r>
              <w:rPr>
                <w:rFonts w:ascii="Arial" w:eastAsia="Arial" w:hAnsi="Arial" w:cs="Arial"/>
                <w:color w:val="000000"/>
                <w:sz w:val="16"/>
                <w:szCs w:val="16"/>
              </w:rPr>
              <w:t>For PUSCH resource mapping type A: symbol 0;</w:t>
            </w:r>
          </w:p>
          <w:p w:rsidR="00811447" w:rsidRDefault="00536557">
            <w:pPr>
              <w:numPr>
                <w:ilvl w:val="1"/>
                <w:numId w:val="4"/>
              </w:numPr>
              <w:rPr>
                <w:rFonts w:ascii="Arial" w:eastAsia="Arial" w:hAnsi="Arial" w:cs="Arial"/>
                <w:color w:val="000000"/>
                <w:sz w:val="16"/>
                <w:szCs w:val="16"/>
              </w:rPr>
            </w:pPr>
            <w:r>
              <w:rPr>
                <w:rFonts w:ascii="Arial" w:eastAsia="Arial" w:hAnsi="Arial" w:cs="Arial"/>
                <w:color w:val="000000"/>
                <w:sz w:val="16"/>
                <w:szCs w:val="16"/>
              </w:rPr>
              <w:t>For 7-symbol PUSCH, the start symbol can be:</w:t>
            </w:r>
          </w:p>
          <w:p w:rsidR="00811447" w:rsidRDefault="00536557">
            <w:pPr>
              <w:numPr>
                <w:ilvl w:val="2"/>
                <w:numId w:val="4"/>
              </w:numPr>
              <w:rPr>
                <w:rFonts w:ascii="Arial" w:eastAsia="Arial" w:hAnsi="Arial" w:cs="Arial"/>
                <w:color w:val="000000"/>
                <w:sz w:val="16"/>
                <w:szCs w:val="16"/>
              </w:rPr>
            </w:pPr>
            <w:r>
              <w:rPr>
                <w:rFonts w:ascii="Arial" w:eastAsia="Arial" w:hAnsi="Arial" w:cs="Arial"/>
                <w:color w:val="000000"/>
                <w:sz w:val="16"/>
                <w:szCs w:val="16"/>
              </w:rPr>
              <w:t>For PUSCH resource mapping type B: symbols {0, 7}</w:t>
            </w:r>
          </w:p>
          <w:p w:rsidR="00811447" w:rsidRDefault="00536557">
            <w:pPr>
              <w:numPr>
                <w:ilvl w:val="2"/>
                <w:numId w:val="4"/>
              </w:numPr>
              <w:rPr>
                <w:rFonts w:ascii="Arial" w:eastAsia="Arial" w:hAnsi="Arial" w:cs="Arial"/>
                <w:color w:val="000000"/>
                <w:sz w:val="16"/>
                <w:szCs w:val="16"/>
              </w:rPr>
            </w:pPr>
            <w:r>
              <w:rPr>
                <w:rFonts w:ascii="Arial" w:eastAsia="Arial" w:hAnsi="Arial" w:cs="Arial"/>
                <w:color w:val="000000"/>
                <w:sz w:val="16"/>
                <w:szCs w:val="16"/>
              </w:rPr>
              <w:t>For PUSCH resource mapping type A: symbol 0;</w:t>
            </w:r>
          </w:p>
          <w:p w:rsidR="00811447" w:rsidRDefault="00536557">
            <w:pPr>
              <w:numPr>
                <w:ilvl w:val="1"/>
                <w:numId w:val="4"/>
              </w:numPr>
              <w:rPr>
                <w:rFonts w:ascii="Arial" w:eastAsia="Arial" w:hAnsi="Arial" w:cs="Arial"/>
                <w:color w:val="000000"/>
                <w:sz w:val="16"/>
                <w:szCs w:val="16"/>
              </w:rPr>
            </w:pPr>
            <w:r>
              <w:rPr>
                <w:rFonts w:ascii="Arial" w:eastAsia="Arial" w:hAnsi="Arial" w:cs="Arial"/>
                <w:color w:val="000000"/>
                <w:sz w:val="16"/>
                <w:szCs w:val="16"/>
              </w:rPr>
              <w:t>For 14-symbol PUSCH, the start symbol can be at symbol #0 for PUSCH resource mapping type A and B.</w:t>
            </w:r>
          </w:p>
        </w:tc>
      </w:tr>
    </w:tbl>
    <w:p w:rsidR="00811447" w:rsidRDefault="00536557">
      <w:pPr>
        <w:spacing w:before="120"/>
        <w:rPr>
          <w:color w:val="000000"/>
        </w:rPr>
      </w:pPr>
      <w:r>
        <w:rPr>
          <w:color w:val="000000"/>
        </w:rPr>
        <w:t>Based on the UL user plane procedure and assumptions given in Table 3.2.1, a variety of configurations and UE capabilities are evaluated.</w:t>
      </w:r>
    </w:p>
    <w:p w:rsidR="00811447" w:rsidRDefault="00536557">
      <w:pPr>
        <w:rPr>
          <w:color w:val="000000"/>
        </w:rPr>
      </w:pPr>
      <w:r>
        <w:rPr>
          <w:color w:val="000000"/>
        </w:rPr>
        <w:t xml:space="preserve">For FDD, the evaluation results assuming an initial transmission error probability of </w:t>
      </w:r>
      <w:r>
        <w:rPr>
          <w:i/>
          <w:color w:val="000000"/>
        </w:rPr>
        <w:t>p</w:t>
      </w:r>
      <w:r>
        <w:rPr>
          <w:color w:val="000000"/>
        </w:rPr>
        <w:t xml:space="preserve">=0 and </w:t>
      </w:r>
      <w:r>
        <w:rPr>
          <w:i/>
          <w:color w:val="000000"/>
        </w:rPr>
        <w:t>p</w:t>
      </w:r>
      <w:r>
        <w:rPr>
          <w:color w:val="000000"/>
        </w:rPr>
        <w:t>=0.1 are provided in Table 3.2.2.</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3.2.2 UL user plane latency for FDD with grant free transmission (ms)</w:t>
      </w:r>
    </w:p>
    <w:tbl>
      <w:tblPr>
        <w:tblStyle w:val="af9"/>
        <w:tblW w:w="9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1286"/>
        <w:gridCol w:w="916"/>
        <w:gridCol w:w="832"/>
        <w:gridCol w:w="828"/>
        <w:gridCol w:w="830"/>
        <w:gridCol w:w="830"/>
        <w:gridCol w:w="719"/>
        <w:gridCol w:w="30"/>
        <w:gridCol w:w="802"/>
        <w:gridCol w:w="30"/>
        <w:gridCol w:w="887"/>
      </w:tblGrid>
      <w:tr w:rsidR="00811447">
        <w:trPr>
          <w:trHeight w:val="200"/>
          <w:jc w:val="center"/>
        </w:trPr>
        <w:tc>
          <w:tcPr>
            <w:tcW w:w="3691"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UL user plane latency (Grant free) – FDD</w:t>
            </w:r>
          </w:p>
        </w:tc>
        <w:tc>
          <w:tcPr>
            <w:tcW w:w="3320"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46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120"/>
          <w:jc w:val="center"/>
        </w:trPr>
        <w:tc>
          <w:tcPr>
            <w:tcW w:w="3691"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320"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46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300"/>
          <w:jc w:val="center"/>
        </w:trPr>
        <w:tc>
          <w:tcPr>
            <w:tcW w:w="3691"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32"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2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3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83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71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32"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17"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trHeight w:val="60"/>
          <w:jc w:val="center"/>
        </w:trPr>
        <w:tc>
          <w:tcPr>
            <w:tcW w:w="1489"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1.57</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0.86</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0.37</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1.20</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0.41</w:t>
            </w:r>
          </w:p>
        </w:tc>
      </w:tr>
      <w:tr w:rsidR="00811447">
        <w:trPr>
          <w:trHeight w:val="14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1.78</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1.01</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0.69</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0.43</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1.39</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0.75</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r>
      <w:tr w:rsidR="00811447">
        <w:trPr>
          <w:trHeight w:val="8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1.68</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0.91</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0.38</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0.70</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0.43</w:t>
            </w:r>
          </w:p>
        </w:tc>
      </w:tr>
      <w:tr w:rsidR="00811447">
        <w:trPr>
          <w:trHeight w:val="16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1.89</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1.06</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1.50</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0.80</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0.49</w:t>
            </w:r>
          </w:p>
        </w:tc>
      </w:tr>
      <w:tr w:rsidR="00811447">
        <w:trPr>
          <w:trHeight w:val="12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2.15</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1.15</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0.73</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1.80</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0.94</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r>
      <w:tr w:rsidR="00811447">
        <w:trPr>
          <w:trHeight w:val="20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2.45</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0.84</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0.51</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2.00</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1.06</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r>
      <w:tr w:rsidR="00811447">
        <w:trPr>
          <w:trHeight w:val="120"/>
          <w:jc w:val="center"/>
        </w:trPr>
        <w:tc>
          <w:tcPr>
            <w:tcW w:w="1489" w:type="dxa"/>
            <w:vMerge w:val="restart"/>
            <w:shd w:val="clear" w:color="auto" w:fill="BFBFBF"/>
          </w:tcPr>
          <w:p w:rsidR="00811447" w:rsidRDefault="00536557">
            <w:pPr>
              <w:spacing w:after="0"/>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0.96</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0.55</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0.28</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0.30</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0.24</w:t>
            </w:r>
          </w:p>
        </w:tc>
      </w:tr>
      <w:tr w:rsidR="00811447">
        <w:trPr>
          <w:trHeight w:val="6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1.14</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0.34</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0.62</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0.28</w:t>
            </w:r>
          </w:p>
        </w:tc>
      </w:tr>
      <w:tr w:rsidR="00811447">
        <w:trPr>
          <w:trHeight w:val="16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1.31</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0.72</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0.33</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0.79</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0.43</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0.30</w:t>
            </w:r>
          </w:p>
        </w:tc>
      </w:tr>
      <w:tr w:rsidR="00811447">
        <w:trPr>
          <w:trHeight w:val="10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1.50</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0.84</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0.61</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0.96</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0.55</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0.37</w:t>
            </w:r>
          </w:p>
        </w:tc>
      </w:tr>
      <w:tr w:rsidR="00811447">
        <w:trPr>
          <w:trHeight w:val="20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1.40</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0.77</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0.55</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0.34</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1.02</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0.55</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0.36</w:t>
            </w:r>
          </w:p>
        </w:tc>
      </w:tr>
      <w:tr w:rsidR="00811447">
        <w:trPr>
          <w:trHeight w:val="12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1.60</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0.89</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0.40</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1.19</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0.64</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0.42</w:t>
            </w:r>
          </w:p>
        </w:tc>
      </w:tr>
      <w:tr w:rsidR="00811447">
        <w:trPr>
          <w:trHeight w:val="6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2.14</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1.14</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0.74</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0.44</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1.81</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0.93</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r>
      <w:tr w:rsidR="00811447">
        <w:trPr>
          <w:trHeight w:val="160"/>
          <w:jc w:val="center"/>
        </w:trPr>
        <w:tc>
          <w:tcPr>
            <w:tcW w:w="148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16" w:type="dxa"/>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3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2.44</w:t>
            </w:r>
          </w:p>
        </w:tc>
        <w:tc>
          <w:tcPr>
            <w:tcW w:w="82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1.30</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0.84</w:t>
            </w:r>
          </w:p>
        </w:tc>
        <w:tc>
          <w:tcPr>
            <w:tcW w:w="830"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0.51</w:t>
            </w:r>
          </w:p>
        </w:tc>
        <w:tc>
          <w:tcPr>
            <w:tcW w:w="749"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2.01</w:t>
            </w:r>
          </w:p>
        </w:tc>
        <w:tc>
          <w:tcPr>
            <w:tcW w:w="832"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1.03</w:t>
            </w:r>
          </w:p>
        </w:tc>
        <w:tc>
          <w:tcPr>
            <w:tcW w:w="88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r>
    </w:tbl>
    <w:p w:rsidR="00811447" w:rsidRDefault="00811447">
      <w:pPr>
        <w:rPr>
          <w:color w:val="000000"/>
        </w:rPr>
      </w:pPr>
    </w:p>
    <w:p w:rsidR="00811447" w:rsidRDefault="00536557">
      <w:pPr>
        <w:rPr>
          <w:color w:val="000000"/>
        </w:rPr>
      </w:pPr>
      <w:r>
        <w:rPr>
          <w:color w:val="000000"/>
        </w:rPr>
        <w:t>For TDD, the various DL/UL configurations are evaluated. The evaluation results of DDDSU (with S slot = 11DL:1GP:2UL), DSUUD (with S slot = 11DL:1GP:2UL), and DUDU (without GP) are provided in Table 3.2.3, Table 3.2.4, and Table 3.2.5, respectively.</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3.2.3 UL user plane latency for TDD with grant free transmission (ms)</w:t>
      </w:r>
      <w:r>
        <w:rPr>
          <w:rFonts w:ascii="Arial" w:eastAsia="Arial" w:hAnsi="Arial" w:cs="Arial"/>
          <w:b/>
          <w:color w:val="000000"/>
        </w:rPr>
        <w:br/>
        <w:t>(Frame structure: DDDSU)</w:t>
      </w:r>
    </w:p>
    <w:tbl>
      <w:tblPr>
        <w:tblStyle w:val="afa"/>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1207"/>
        <w:gridCol w:w="844"/>
        <w:gridCol w:w="969"/>
        <w:gridCol w:w="969"/>
        <w:gridCol w:w="971"/>
        <w:gridCol w:w="974"/>
        <w:gridCol w:w="969"/>
        <w:gridCol w:w="965"/>
      </w:tblGrid>
      <w:tr w:rsidR="00811447">
        <w:trPr>
          <w:trHeight w:val="160"/>
          <w:jc w:val="center"/>
        </w:trPr>
        <w:tc>
          <w:tcPr>
            <w:tcW w:w="3812"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UL user plane latency – TDD (DDDSU)</w:t>
            </w:r>
          </w:p>
        </w:tc>
        <w:tc>
          <w:tcPr>
            <w:tcW w:w="2909"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908"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120"/>
          <w:jc w:val="center"/>
        </w:trPr>
        <w:tc>
          <w:tcPr>
            <w:tcW w:w="3812"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909"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908"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200"/>
          <w:jc w:val="center"/>
        </w:trPr>
        <w:tc>
          <w:tcPr>
            <w:tcW w:w="3812"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96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96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71"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974"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96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965"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trHeight w:val="120"/>
          <w:jc w:val="center"/>
        </w:trPr>
        <w:tc>
          <w:tcPr>
            <w:tcW w:w="1761"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20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3.57</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1.86</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1.08</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3.18</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1.65</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0.90</w:t>
            </w:r>
          </w:p>
        </w:tc>
      </w:tr>
      <w:tr w:rsidR="00811447">
        <w:trPr>
          <w:trHeight w:val="20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2.11</w:t>
            </w:r>
          </w:p>
        </w:tc>
        <w:tc>
          <w:tcPr>
            <w:tcW w:w="971"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1.21</w:t>
            </w:r>
          </w:p>
        </w:tc>
        <w:tc>
          <w:tcPr>
            <w:tcW w:w="974"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3.68</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1.90</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1.03</w:t>
            </w:r>
          </w:p>
        </w:tc>
      </w:tr>
      <w:tr w:rsidR="00811447">
        <w:trPr>
          <w:trHeight w:val="12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3.68</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1.91</w:t>
            </w:r>
          </w:p>
        </w:tc>
        <w:tc>
          <w:tcPr>
            <w:tcW w:w="971"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1.11</w:t>
            </w:r>
          </w:p>
        </w:tc>
        <w:tc>
          <w:tcPr>
            <w:tcW w:w="974"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3.29</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1.71</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0.93</w:t>
            </w:r>
          </w:p>
        </w:tc>
      </w:tr>
      <w:tr w:rsidR="00811447">
        <w:trPr>
          <w:trHeight w:val="8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2.16</w:t>
            </w:r>
          </w:p>
        </w:tc>
        <w:tc>
          <w:tcPr>
            <w:tcW w:w="971"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974"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3.79</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1.96</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1.05</w:t>
            </w:r>
          </w:p>
        </w:tc>
      </w:tr>
      <w:tr w:rsidR="00811447">
        <w:trPr>
          <w:trHeight w:val="6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2.16</w:t>
            </w:r>
          </w:p>
        </w:tc>
        <w:tc>
          <w:tcPr>
            <w:tcW w:w="971"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974"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3.79</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1.96</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1.05</w:t>
            </w:r>
          </w:p>
        </w:tc>
      </w:tr>
      <w:tr w:rsidR="00811447">
        <w:trPr>
          <w:trHeight w:val="10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w:t>
            </w:r>
          </w:p>
        </w:tc>
        <w:tc>
          <w:tcPr>
            <w:tcW w:w="969"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2.41</w:t>
            </w:r>
          </w:p>
        </w:tc>
        <w:tc>
          <w:tcPr>
            <w:tcW w:w="971"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1.36</w:t>
            </w:r>
          </w:p>
        </w:tc>
        <w:tc>
          <w:tcPr>
            <w:tcW w:w="974" w:type="dxa"/>
            <w:shd w:val="clear" w:color="auto" w:fill="auto"/>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2.21</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1.18</w:t>
            </w:r>
          </w:p>
        </w:tc>
      </w:tr>
      <w:tr w:rsidR="00811447">
        <w:trPr>
          <w:trHeight w:val="80"/>
          <w:jc w:val="center"/>
        </w:trPr>
        <w:tc>
          <w:tcPr>
            <w:tcW w:w="1761"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20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2.58</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1.36</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0.83</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2.08</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1.10</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r>
      <w:tr w:rsidR="00811447">
        <w:trPr>
          <w:trHeight w:val="16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3.07</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1.60</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0.95</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2.57</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1.35</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0.75</w:t>
            </w:r>
          </w:p>
        </w:tc>
      </w:tr>
      <w:tr w:rsidR="00811447">
        <w:trPr>
          <w:trHeight w:val="12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3.12</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1.63</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0.97</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2.66</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1.39</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0.77</w:t>
            </w:r>
          </w:p>
        </w:tc>
      </w:tr>
      <w:tr w:rsidR="00811447">
        <w:trPr>
          <w:trHeight w:val="20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3.62</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1.88</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1.09</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3.15</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1.64</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0.90</w:t>
            </w:r>
          </w:p>
        </w:tc>
      </w:tr>
      <w:tr w:rsidR="00811447">
        <w:trPr>
          <w:trHeight w:val="12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3.23</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1.69</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0.99</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2.84</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1.48</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r>
      <w:tr w:rsidR="00811447">
        <w:trPr>
          <w:trHeight w:val="60"/>
          <w:jc w:val="center"/>
        </w:trPr>
        <w:tc>
          <w:tcPr>
            <w:tcW w:w="1761"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0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44"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3.72</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1.93</w:t>
            </w:r>
          </w:p>
        </w:tc>
        <w:tc>
          <w:tcPr>
            <w:tcW w:w="971"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1.12</w:t>
            </w:r>
          </w:p>
        </w:tc>
        <w:tc>
          <w:tcPr>
            <w:tcW w:w="974"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3.33</w:t>
            </w:r>
          </w:p>
        </w:tc>
        <w:tc>
          <w:tcPr>
            <w:tcW w:w="969"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1.73</w:t>
            </w:r>
          </w:p>
        </w:tc>
        <w:tc>
          <w:tcPr>
            <w:tcW w:w="965"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0.94</w:t>
            </w:r>
          </w:p>
        </w:tc>
      </w:tr>
    </w:tbl>
    <w:p w:rsidR="00811447" w:rsidRDefault="00811447">
      <w:pPr>
        <w:rPr>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3.2.4 UL user plane latency for TDD with grant free transmission (ms)</w:t>
      </w:r>
      <w:r>
        <w:rPr>
          <w:rFonts w:ascii="Arial" w:eastAsia="Arial" w:hAnsi="Arial" w:cs="Arial"/>
          <w:b/>
          <w:color w:val="000000"/>
        </w:rPr>
        <w:br/>
        <w:t>(Frame structure: DSUUD)</w:t>
      </w:r>
    </w:p>
    <w:tbl>
      <w:tblPr>
        <w:tblStyle w:val="afb"/>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8"/>
        <w:gridCol w:w="1092"/>
        <w:gridCol w:w="770"/>
        <w:gridCol w:w="878"/>
        <w:gridCol w:w="878"/>
        <w:gridCol w:w="878"/>
        <w:gridCol w:w="878"/>
        <w:gridCol w:w="8"/>
        <w:gridCol w:w="872"/>
        <w:gridCol w:w="878"/>
        <w:gridCol w:w="878"/>
        <w:gridCol w:w="10"/>
      </w:tblGrid>
      <w:tr w:rsidR="00811447">
        <w:trPr>
          <w:trHeight w:val="220"/>
          <w:jc w:val="center"/>
        </w:trPr>
        <w:tc>
          <w:tcPr>
            <w:tcW w:w="3471"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UL user plane latency – TDD (DSUUD)</w:t>
            </w:r>
          </w:p>
        </w:tc>
        <w:tc>
          <w:tcPr>
            <w:tcW w:w="3520"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638"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120"/>
          <w:jc w:val="center"/>
        </w:trPr>
        <w:tc>
          <w:tcPr>
            <w:tcW w:w="3471"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520"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638"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gridAfter w:val="1"/>
          <w:wAfter w:w="10" w:type="dxa"/>
          <w:trHeight w:val="80"/>
          <w:jc w:val="center"/>
        </w:trPr>
        <w:tc>
          <w:tcPr>
            <w:tcW w:w="3471"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7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7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7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87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880"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7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78"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gridAfter w:val="1"/>
          <w:wAfter w:w="10" w:type="dxa"/>
          <w:trHeight w:val="160"/>
          <w:jc w:val="center"/>
        </w:trPr>
        <w:tc>
          <w:tcPr>
            <w:tcW w:w="1609"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2.74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0.85</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1.22</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0.70</w:t>
            </w:r>
          </w:p>
        </w:tc>
      </w:tr>
      <w:tr w:rsidR="00811447">
        <w:trPr>
          <w:gridAfter w:val="1"/>
          <w:wAfter w:w="10" w:type="dxa"/>
          <w:trHeight w:val="1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3.22</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2.77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1.46</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r>
      <w:tr w:rsidR="00811447">
        <w:trPr>
          <w:gridAfter w:val="1"/>
          <w:wAfter w:w="10" w:type="dxa"/>
          <w:trHeight w:val="2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2.84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0.53</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0.73</w:t>
            </w:r>
          </w:p>
        </w:tc>
      </w:tr>
      <w:tr w:rsidR="00811447">
        <w:trPr>
          <w:gridAfter w:val="1"/>
          <w:wAfter w:w="10" w:type="dxa"/>
          <w:trHeight w:val="1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3.34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2.97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1.52</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0.85</w:t>
            </w:r>
          </w:p>
        </w:tc>
      </w:tr>
      <w:tr w:rsidR="00811447">
        <w:trPr>
          <w:gridAfter w:val="1"/>
          <w:wAfter w:w="10" w:type="dxa"/>
          <w:trHeight w:val="2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3.34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2.99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0.85</w:t>
            </w:r>
          </w:p>
        </w:tc>
      </w:tr>
      <w:tr w:rsidR="00811447">
        <w:trPr>
          <w:gridAfter w:val="1"/>
          <w:wAfter w:w="10" w:type="dxa"/>
          <w:trHeight w:val="10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3.84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1.15</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0.67</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3.47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0.98</w:t>
            </w:r>
          </w:p>
        </w:tc>
      </w:tr>
      <w:tr w:rsidR="00811447">
        <w:trPr>
          <w:gridAfter w:val="1"/>
          <w:wAfter w:w="10" w:type="dxa"/>
          <w:trHeight w:val="200"/>
          <w:jc w:val="center"/>
        </w:trPr>
        <w:tc>
          <w:tcPr>
            <w:tcW w:w="1609"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1.86</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0.66</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0.46</w:t>
            </w:r>
          </w:p>
        </w:tc>
      </w:tr>
      <w:tr w:rsidR="00811447">
        <w:trPr>
          <w:gridAfter w:val="1"/>
          <w:wAfter w:w="10" w:type="dxa"/>
          <w:trHeight w:val="1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0.46</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1.85</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0.96</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0.57</w:t>
            </w:r>
          </w:p>
        </w:tc>
      </w:tr>
      <w:tr w:rsidR="00811447">
        <w:trPr>
          <w:gridAfter w:val="1"/>
          <w:wAfter w:w="10" w:type="dxa"/>
          <w:trHeight w:val="2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0.46</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0.58</w:t>
            </w:r>
          </w:p>
        </w:tc>
      </w:tr>
      <w:tr w:rsidR="00811447">
        <w:trPr>
          <w:gridAfter w:val="1"/>
          <w:wAfter w:w="10" w:type="dxa"/>
          <w:trHeight w:val="1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2.81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0.52</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2.38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1.22</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w:t>
            </w:r>
          </w:p>
        </w:tc>
      </w:tr>
      <w:tr w:rsidR="00811447">
        <w:trPr>
          <w:gridAfter w:val="1"/>
          <w:wAfter w:w="10" w:type="dxa"/>
          <w:trHeight w:val="20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0.47</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0.63</w:t>
            </w:r>
          </w:p>
        </w:tc>
      </w:tr>
      <w:tr w:rsidR="00811447">
        <w:trPr>
          <w:gridAfter w:val="1"/>
          <w:wAfter w:w="10" w:type="dxa"/>
          <w:trHeight w:val="12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2.91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0.92</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0.54</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2.56</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0.75</w:t>
            </w:r>
          </w:p>
        </w:tc>
      </w:tr>
      <w:tr w:rsidR="00811447">
        <w:trPr>
          <w:gridAfter w:val="1"/>
          <w:wAfter w:w="10" w:type="dxa"/>
          <w:trHeight w:val="8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3.34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1.74</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2.99</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1.53</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0.85</w:t>
            </w:r>
          </w:p>
        </w:tc>
      </w:tr>
      <w:tr w:rsidR="00811447">
        <w:trPr>
          <w:gridAfter w:val="1"/>
          <w:wAfter w:w="10" w:type="dxa"/>
          <w:trHeight w:val="160"/>
          <w:jc w:val="center"/>
        </w:trPr>
        <w:tc>
          <w:tcPr>
            <w:tcW w:w="160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092"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70"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3.82</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1.98</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1.15</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0.67</w:t>
            </w:r>
          </w:p>
        </w:tc>
        <w:tc>
          <w:tcPr>
            <w:tcW w:w="880" w:type="dxa"/>
            <w:gridSpan w:val="2"/>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3.47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1.77</w:t>
            </w:r>
          </w:p>
        </w:tc>
        <w:tc>
          <w:tcPr>
            <w:tcW w:w="878"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0.97</w:t>
            </w:r>
          </w:p>
        </w:tc>
      </w:tr>
    </w:tbl>
    <w:p w:rsidR="00811447" w:rsidRDefault="00811447">
      <w:pPr>
        <w:rPr>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3.2.5 UL user plane latency for TDD with grant free transmission (ms)</w:t>
      </w:r>
      <w:r>
        <w:rPr>
          <w:rFonts w:ascii="Arial" w:eastAsia="Arial" w:hAnsi="Arial" w:cs="Arial"/>
          <w:b/>
          <w:color w:val="000000"/>
        </w:rPr>
        <w:br/>
        <w:t>(Frame structure: DUDU)</w:t>
      </w:r>
    </w:p>
    <w:tbl>
      <w:tblPr>
        <w:tblStyle w:val="afc"/>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6"/>
        <w:gridCol w:w="1224"/>
        <w:gridCol w:w="735"/>
        <w:gridCol w:w="867"/>
        <w:gridCol w:w="867"/>
        <w:gridCol w:w="867"/>
        <w:gridCol w:w="867"/>
        <w:gridCol w:w="10"/>
        <w:gridCol w:w="859"/>
        <w:gridCol w:w="867"/>
        <w:gridCol w:w="867"/>
        <w:gridCol w:w="13"/>
      </w:tblGrid>
      <w:tr w:rsidR="00811447">
        <w:trPr>
          <w:trHeight w:val="300"/>
          <w:jc w:val="center"/>
        </w:trPr>
        <w:tc>
          <w:tcPr>
            <w:tcW w:w="3545"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UL user plane latency –TDD (DU)</w:t>
            </w:r>
          </w:p>
        </w:tc>
        <w:tc>
          <w:tcPr>
            <w:tcW w:w="347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606"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300"/>
          <w:jc w:val="center"/>
        </w:trPr>
        <w:tc>
          <w:tcPr>
            <w:tcW w:w="3545"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478" w:type="dxa"/>
            <w:gridSpan w:val="5"/>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606"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gridAfter w:val="1"/>
          <w:wAfter w:w="13" w:type="dxa"/>
          <w:trHeight w:val="300"/>
          <w:jc w:val="center"/>
        </w:trPr>
        <w:tc>
          <w:tcPr>
            <w:tcW w:w="3545"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869" w:type="dxa"/>
            <w:gridSpan w:val="2"/>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gridAfter w:val="1"/>
          <w:wAfter w:w="13" w:type="dxa"/>
          <w:trHeight w:val="120"/>
          <w:jc w:val="center"/>
        </w:trPr>
        <w:tc>
          <w:tcPr>
            <w:tcW w:w="1586"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2.04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0.71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0.42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1.68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0.87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0.53 </w:t>
            </w:r>
          </w:p>
        </w:tc>
      </w:tr>
      <w:tr w:rsidR="00811447">
        <w:trPr>
          <w:gridAfter w:val="1"/>
          <w:wAfter w:w="13" w:type="dxa"/>
          <w:trHeight w:val="20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2.24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1.28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0.80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0.49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1.87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0.97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0.57 </w:t>
            </w:r>
          </w:p>
        </w:tc>
      </w:tr>
      <w:tr w:rsidR="00811447">
        <w:trPr>
          <w:gridAfter w:val="1"/>
          <w:wAfter w:w="13" w:type="dxa"/>
          <w:trHeight w:val="12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2.14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1.14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0.73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0.42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1.79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0.93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0.55 </w:t>
            </w:r>
          </w:p>
        </w:tc>
      </w:tr>
      <w:tr w:rsidR="00811447">
        <w:trPr>
          <w:gridAfter w:val="1"/>
          <w:wAfter w:w="13" w:type="dxa"/>
          <w:trHeight w:val="22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2.36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1.34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0.83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0.50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1.99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1.03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0.60 </w:t>
            </w:r>
          </w:p>
        </w:tc>
      </w:tr>
      <w:tr w:rsidR="00811447">
        <w:trPr>
          <w:gridAfter w:val="1"/>
          <w:wAfter w:w="13" w:type="dxa"/>
          <w:trHeight w:val="10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2.64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1.39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0.86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0.50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2.29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1.18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0.68 </w:t>
            </w:r>
          </w:p>
        </w:tc>
      </w:tr>
      <w:tr w:rsidR="00811447">
        <w:trPr>
          <w:gridAfter w:val="1"/>
          <w:wAfter w:w="13" w:type="dxa"/>
          <w:trHeight w:val="20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3.04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1.60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1.01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0.58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2.49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1.28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0.78 </w:t>
            </w:r>
          </w:p>
        </w:tc>
      </w:tr>
      <w:tr w:rsidR="00811447">
        <w:trPr>
          <w:gridAfter w:val="1"/>
          <w:wAfter w:w="13" w:type="dxa"/>
          <w:trHeight w:val="100"/>
          <w:jc w:val="center"/>
        </w:trPr>
        <w:tc>
          <w:tcPr>
            <w:tcW w:w="1586"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1.29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0.71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0.52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0.33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0.80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0.31 </w:t>
            </w:r>
          </w:p>
        </w:tc>
      </w:tr>
      <w:tr w:rsidR="00811447">
        <w:trPr>
          <w:gridAfter w:val="1"/>
          <w:wAfter w:w="13" w:type="dxa"/>
          <w:trHeight w:val="20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1.47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0.82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0.62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0.39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1.00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0.36 </w:t>
            </w:r>
          </w:p>
        </w:tc>
      </w:tr>
      <w:tr w:rsidR="00811447">
        <w:trPr>
          <w:gridAfter w:val="1"/>
          <w:wAfter w:w="13" w:type="dxa"/>
          <w:trHeight w:val="12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1.66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0.90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0.61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0.38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1.12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0.39 </w:t>
            </w:r>
          </w:p>
        </w:tc>
      </w:tr>
      <w:tr w:rsidR="00811447">
        <w:trPr>
          <w:gridAfter w:val="1"/>
          <w:wAfter w:w="13" w:type="dxa"/>
          <w:trHeight w:val="22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1.86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0.72</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0.44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1.42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0.75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0.47 </w:t>
            </w:r>
          </w:p>
        </w:tc>
      </w:tr>
      <w:tr w:rsidR="00811447">
        <w:trPr>
          <w:gridAfter w:val="1"/>
          <w:wAfter w:w="13" w:type="dxa"/>
          <w:trHeight w:val="12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1.77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0.96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0.64</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0.39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1.39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0.73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0.46 </w:t>
            </w:r>
          </w:p>
        </w:tc>
      </w:tr>
      <w:tr w:rsidR="00811447">
        <w:trPr>
          <w:gridAfter w:val="1"/>
          <w:wAfter w:w="13" w:type="dxa"/>
          <w:trHeight w:val="6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1.97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0.75</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0.45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1.60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0.83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0.51 </w:t>
            </w:r>
          </w:p>
        </w:tc>
      </w:tr>
      <w:tr w:rsidR="00811447">
        <w:trPr>
          <w:gridAfter w:val="1"/>
          <w:wAfter w:w="13" w:type="dxa"/>
          <w:trHeight w:val="16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2.64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1.39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0.86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0.50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2.29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1.18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0.68 </w:t>
            </w:r>
          </w:p>
        </w:tc>
      </w:tr>
      <w:tr w:rsidR="00811447">
        <w:trPr>
          <w:gridAfter w:val="1"/>
          <w:wAfter w:w="13" w:type="dxa"/>
          <w:trHeight w:val="100"/>
          <w:jc w:val="center"/>
        </w:trPr>
        <w:tc>
          <w:tcPr>
            <w:tcW w:w="1586"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122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sz w:val="16"/>
                <w:szCs w:val="16"/>
              </w:rPr>
            </w:pPr>
          </w:p>
        </w:tc>
        <w:tc>
          <w:tcPr>
            <w:tcW w:w="735"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3.04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1.59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1.01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0.58 </w:t>
            </w:r>
          </w:p>
        </w:tc>
        <w:tc>
          <w:tcPr>
            <w:tcW w:w="869" w:type="dxa"/>
            <w:gridSpan w:val="2"/>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2.49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1.28 </w:t>
            </w:r>
          </w:p>
        </w:tc>
        <w:tc>
          <w:tcPr>
            <w:tcW w:w="867" w:type="dxa"/>
            <w:vAlign w:val="center"/>
          </w:tcPr>
          <w:p w:rsidR="00811447" w:rsidRDefault="00536557">
            <w:pPr>
              <w:spacing w:after="0"/>
              <w:jc w:val="center"/>
              <w:rPr>
                <w:rFonts w:ascii="Arial" w:eastAsia="Arial" w:hAnsi="Arial" w:cs="Arial"/>
                <w:sz w:val="16"/>
                <w:szCs w:val="16"/>
              </w:rPr>
            </w:pPr>
            <w:r>
              <w:rPr>
                <w:rFonts w:ascii="Arial" w:eastAsia="Arial" w:hAnsi="Arial" w:cs="Arial"/>
                <w:sz w:val="16"/>
                <w:szCs w:val="16"/>
              </w:rPr>
              <w:t xml:space="preserve">0.78 </w:t>
            </w:r>
          </w:p>
        </w:tc>
      </w:tr>
    </w:tbl>
    <w:p w:rsidR="00811447" w:rsidRDefault="00811447">
      <w:pPr>
        <w:rPr>
          <w:color w:val="000000"/>
        </w:rPr>
      </w:pPr>
    </w:p>
    <w:p w:rsidR="00811447" w:rsidRDefault="00536557">
      <w:pPr>
        <w:rPr>
          <w:color w:val="000000"/>
        </w:rPr>
      </w:pPr>
      <w:r>
        <w:rPr>
          <w:color w:val="000000"/>
        </w:rPr>
        <w:t xml:space="preserve">In addition, RIT supports X slot that can be flexibly configured based on the traffic pattern. The evaluation of DDDXU is provided for this capability, where ‘X’ slot = ‘U’ slot for UL data transmission and ‘X’=‘D’ for PDCCH transmission for UL user plane latency evaluation. The evaluation results are provided in Table 3.2.6.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3.2.6 UL user plane latency for TDD with grant free transmission (ms)</w:t>
      </w:r>
      <w:r>
        <w:rPr>
          <w:rFonts w:ascii="Arial" w:eastAsia="Arial" w:hAnsi="Arial" w:cs="Arial"/>
          <w:b/>
          <w:color w:val="000000"/>
        </w:rPr>
        <w:br/>
        <w:t>(Frame structure: DDDXU, with ‘X’=’U’ for UL traffic)</w:t>
      </w:r>
    </w:p>
    <w:tbl>
      <w:tblPr>
        <w:tblStyle w:val="afd"/>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1229"/>
        <w:gridCol w:w="753"/>
        <w:gridCol w:w="867"/>
        <w:gridCol w:w="867"/>
        <w:gridCol w:w="869"/>
        <w:gridCol w:w="870"/>
        <w:gridCol w:w="870"/>
        <w:gridCol w:w="867"/>
        <w:gridCol w:w="863"/>
      </w:tblGrid>
      <w:tr w:rsidR="00811447">
        <w:trPr>
          <w:trHeight w:val="160"/>
          <w:jc w:val="center"/>
        </w:trPr>
        <w:tc>
          <w:tcPr>
            <w:tcW w:w="3556"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UL user plane latency – TDD (DDDXU)</w:t>
            </w:r>
          </w:p>
        </w:tc>
        <w:tc>
          <w:tcPr>
            <w:tcW w:w="3473"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2600"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120"/>
          <w:jc w:val="center"/>
        </w:trPr>
        <w:tc>
          <w:tcPr>
            <w:tcW w:w="3556"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3473" w:type="dxa"/>
            <w:gridSpan w:val="4"/>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2600"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200"/>
          <w:jc w:val="center"/>
        </w:trPr>
        <w:tc>
          <w:tcPr>
            <w:tcW w:w="3556"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69"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c>
          <w:tcPr>
            <w:tcW w:w="87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120 kHz</w:t>
            </w:r>
          </w:p>
        </w:tc>
        <w:tc>
          <w:tcPr>
            <w:tcW w:w="870"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15 kHz</w:t>
            </w:r>
          </w:p>
        </w:tc>
        <w:tc>
          <w:tcPr>
            <w:tcW w:w="867"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30 kHz</w:t>
            </w:r>
          </w:p>
        </w:tc>
        <w:tc>
          <w:tcPr>
            <w:tcW w:w="863" w:type="dxa"/>
            <w:shd w:val="clear" w:color="auto" w:fill="BFBFBF"/>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60 kHz</w:t>
            </w:r>
          </w:p>
        </w:tc>
      </w:tr>
      <w:tr w:rsidR="00811447">
        <w:trPr>
          <w:trHeight w:val="120"/>
          <w:jc w:val="center"/>
        </w:trPr>
        <w:tc>
          <w:tcPr>
            <w:tcW w:w="1574" w:type="dxa"/>
            <w:vMerge w:val="restart"/>
            <w:shd w:val="clear" w:color="auto" w:fill="BFBFBF"/>
          </w:tcPr>
          <w:p w:rsidR="00811447" w:rsidRDefault="00536557">
            <w:pPr>
              <w:spacing w:after="0"/>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122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753"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3.34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1.74 </w:t>
            </w:r>
          </w:p>
        </w:tc>
        <w:tc>
          <w:tcPr>
            <w:tcW w:w="869"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1.04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0.59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3.02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1.54 </w:t>
            </w:r>
          </w:p>
        </w:tc>
        <w:tc>
          <w:tcPr>
            <w:tcW w:w="863"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0.86</w:t>
            </w:r>
          </w:p>
        </w:tc>
      </w:tr>
      <w:tr w:rsidR="00811447">
        <w:trPr>
          <w:trHeight w:val="200"/>
          <w:jc w:val="center"/>
        </w:trPr>
        <w:tc>
          <w:tcPr>
            <w:tcW w:w="157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2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53"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3.82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1.98 </w:t>
            </w:r>
          </w:p>
        </w:tc>
        <w:tc>
          <w:tcPr>
            <w:tcW w:w="869"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1.16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0.67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3.50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1.78 </w:t>
            </w:r>
          </w:p>
        </w:tc>
        <w:tc>
          <w:tcPr>
            <w:tcW w:w="863" w:type="dxa"/>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0.98</w:t>
            </w:r>
          </w:p>
        </w:tc>
      </w:tr>
      <w:tr w:rsidR="00811447">
        <w:trPr>
          <w:trHeight w:val="120"/>
          <w:jc w:val="center"/>
        </w:trPr>
        <w:tc>
          <w:tcPr>
            <w:tcW w:w="1574"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122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753"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1.80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0.97 </w:t>
            </w:r>
          </w:p>
        </w:tc>
        <w:tc>
          <w:tcPr>
            <w:tcW w:w="869"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0.66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0.40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1.48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0.77 </w:t>
            </w:r>
          </w:p>
        </w:tc>
        <w:tc>
          <w:tcPr>
            <w:tcW w:w="863" w:type="dxa"/>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0.48</w:t>
            </w:r>
          </w:p>
        </w:tc>
      </w:tr>
      <w:tr w:rsidR="00811447">
        <w:trPr>
          <w:trHeight w:val="220"/>
          <w:jc w:val="center"/>
        </w:trPr>
        <w:tc>
          <w:tcPr>
            <w:tcW w:w="157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2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53"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2.04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1.10 </w:t>
            </w:r>
          </w:p>
        </w:tc>
        <w:tc>
          <w:tcPr>
            <w:tcW w:w="869"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0.77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0.45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1.64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0.86 </w:t>
            </w:r>
          </w:p>
        </w:tc>
        <w:tc>
          <w:tcPr>
            <w:tcW w:w="863" w:type="dxa"/>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0.54</w:t>
            </w:r>
          </w:p>
        </w:tc>
      </w:tr>
      <w:tr w:rsidR="00811447">
        <w:trPr>
          <w:trHeight w:val="140"/>
          <w:jc w:val="center"/>
        </w:trPr>
        <w:tc>
          <w:tcPr>
            <w:tcW w:w="157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2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753"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2.44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1.29 </w:t>
            </w:r>
          </w:p>
        </w:tc>
        <w:tc>
          <w:tcPr>
            <w:tcW w:w="869"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0.82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0.48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2.12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1.09 </w:t>
            </w:r>
          </w:p>
        </w:tc>
        <w:tc>
          <w:tcPr>
            <w:tcW w:w="863" w:type="dxa"/>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0.64</w:t>
            </w:r>
          </w:p>
        </w:tc>
      </w:tr>
      <w:tr w:rsidR="00811447">
        <w:trPr>
          <w:trHeight w:val="80"/>
          <w:jc w:val="center"/>
        </w:trPr>
        <w:tc>
          <w:tcPr>
            <w:tcW w:w="1574"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122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753"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2.91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1.53 </w:t>
            </w:r>
          </w:p>
        </w:tc>
        <w:tc>
          <w:tcPr>
            <w:tcW w:w="869"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0.93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0.54 </w:t>
            </w:r>
          </w:p>
        </w:tc>
        <w:tc>
          <w:tcPr>
            <w:tcW w:w="870"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2.35 </w:t>
            </w:r>
          </w:p>
        </w:tc>
        <w:tc>
          <w:tcPr>
            <w:tcW w:w="867" w:type="dxa"/>
            <w:vAlign w:val="center"/>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 xml:space="preserve">1.20 </w:t>
            </w:r>
          </w:p>
        </w:tc>
        <w:tc>
          <w:tcPr>
            <w:tcW w:w="863" w:type="dxa"/>
          </w:tcPr>
          <w:p w:rsidR="00811447" w:rsidRDefault="00536557">
            <w:pPr>
              <w:spacing w:after="0"/>
              <w:jc w:val="right"/>
              <w:rPr>
                <w:rFonts w:ascii="Arial" w:eastAsia="Arial" w:hAnsi="Arial" w:cs="Arial"/>
                <w:color w:val="000000"/>
                <w:sz w:val="16"/>
                <w:szCs w:val="16"/>
              </w:rPr>
            </w:pPr>
            <w:r>
              <w:rPr>
                <w:rFonts w:ascii="Arial" w:eastAsia="Arial" w:hAnsi="Arial" w:cs="Arial"/>
                <w:color w:val="000000"/>
                <w:sz w:val="16"/>
                <w:szCs w:val="16"/>
              </w:rPr>
              <w:t>0.76</w:t>
            </w:r>
          </w:p>
        </w:tc>
      </w:tr>
    </w:tbl>
    <w:p w:rsidR="00811447" w:rsidRDefault="00536557">
      <w:pPr>
        <w:spacing w:before="120"/>
        <w:rPr>
          <w:color w:val="000000"/>
        </w:rPr>
      </w:pPr>
      <w:r>
        <w:rPr>
          <w:color w:val="000000"/>
        </w:rPr>
        <w:t>RIT also supports the use of supplementary uplink (SUL) band together with a TDD band, where continuous uplink transmission opportunity becomes possible.  The evaluation is applied to a TDD band with DDDSU (with S slot = 11DL:1GP:2UL) together with an SUL band. The evaluation results are provided in Table 3.2.7.</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3.2.7 UL user plane latency for TDD + SUL with grant free transmission (ms)</w:t>
      </w:r>
      <w:r>
        <w:rPr>
          <w:rFonts w:ascii="Arial" w:eastAsia="Arial" w:hAnsi="Arial" w:cs="Arial"/>
          <w:b/>
          <w:color w:val="000000"/>
        </w:rPr>
        <w:br/>
        <w:t>(Frame structure for TDD carrier: DDDSU)</w:t>
      </w:r>
    </w:p>
    <w:tbl>
      <w:tblPr>
        <w:tblStyle w:val="afe"/>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
        <w:gridCol w:w="679"/>
        <w:gridCol w:w="621"/>
        <w:gridCol w:w="2337"/>
        <w:gridCol w:w="652"/>
        <w:gridCol w:w="2337"/>
        <w:gridCol w:w="652"/>
        <w:gridCol w:w="652"/>
        <w:gridCol w:w="652"/>
      </w:tblGrid>
      <w:tr w:rsidR="00811447">
        <w:trPr>
          <w:trHeight w:val="240"/>
          <w:jc w:val="center"/>
        </w:trPr>
        <w:tc>
          <w:tcPr>
            <w:tcW w:w="2347" w:type="dxa"/>
            <w:gridSpan w:val="3"/>
            <w:vMerge w:val="restart"/>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UL user plane latency –TDD (DDDSU)+SUL</w:t>
            </w:r>
          </w:p>
        </w:tc>
        <w:tc>
          <w:tcPr>
            <w:tcW w:w="5326"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1</w:t>
            </w:r>
          </w:p>
        </w:tc>
        <w:tc>
          <w:tcPr>
            <w:tcW w:w="1956"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UE capability 2</w:t>
            </w:r>
          </w:p>
        </w:tc>
      </w:tr>
      <w:tr w:rsidR="00811447">
        <w:trPr>
          <w:trHeight w:val="120"/>
          <w:jc w:val="center"/>
        </w:trPr>
        <w:tc>
          <w:tcPr>
            <w:tcW w:w="2347"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5326"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c>
          <w:tcPr>
            <w:tcW w:w="1956" w:type="dxa"/>
            <w:gridSpan w:val="3"/>
            <w:shd w:val="clear" w:color="auto" w:fill="BFBFBF"/>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SCS</w:t>
            </w:r>
          </w:p>
        </w:tc>
      </w:tr>
      <w:tr w:rsidR="00811447">
        <w:trPr>
          <w:trHeight w:val="300"/>
          <w:jc w:val="center"/>
        </w:trPr>
        <w:tc>
          <w:tcPr>
            <w:tcW w:w="2347" w:type="dxa"/>
            <w:gridSpan w:val="3"/>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2337"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15 kHz (TDD) + 15 kHz (SUL)</w:t>
            </w:r>
          </w:p>
        </w:tc>
        <w:tc>
          <w:tcPr>
            <w:tcW w:w="652"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+ 15 kHz (SUL)</w:t>
            </w:r>
          </w:p>
        </w:tc>
        <w:tc>
          <w:tcPr>
            <w:tcW w:w="2337"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+ 30 kHz (SUL)</w:t>
            </w:r>
          </w:p>
        </w:tc>
        <w:tc>
          <w:tcPr>
            <w:tcW w:w="652"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15 kHz (TDD) + 15 kHz (SUL)</w:t>
            </w:r>
          </w:p>
        </w:tc>
        <w:tc>
          <w:tcPr>
            <w:tcW w:w="652"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+ 15 kHz (SUL)</w:t>
            </w:r>
          </w:p>
        </w:tc>
        <w:tc>
          <w:tcPr>
            <w:tcW w:w="652" w:type="dxa"/>
            <w:shd w:val="clear" w:color="auto" w:fill="BFBFBF"/>
            <w:vAlign w:val="center"/>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30 kHz (TDD) + 30 kHz (SUL)</w:t>
            </w:r>
          </w:p>
        </w:tc>
      </w:tr>
      <w:tr w:rsidR="00811447">
        <w:trPr>
          <w:trHeight w:val="160"/>
          <w:jc w:val="center"/>
        </w:trPr>
        <w:tc>
          <w:tcPr>
            <w:tcW w:w="1047"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A</w:t>
            </w:r>
          </w:p>
        </w:tc>
        <w:tc>
          <w:tcPr>
            <w:tcW w:w="67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1.57</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1.57</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0.86</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1.18</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1.18</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0.65</w:t>
            </w:r>
          </w:p>
        </w:tc>
      </w:tr>
      <w:tr w:rsidR="00811447">
        <w:trPr>
          <w:trHeight w:val="1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1.79</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1.01</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1.40</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1.38</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0.76</w:t>
            </w:r>
          </w:p>
        </w:tc>
      </w:tr>
      <w:tr w:rsidR="00811447">
        <w:trPr>
          <w:trHeight w:val="2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1.68</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1.68</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0.91</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0.71</w:t>
            </w:r>
          </w:p>
        </w:tc>
      </w:tr>
      <w:tr w:rsidR="00811447">
        <w:trPr>
          <w:trHeight w:val="1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1.90</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1. 90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1.06</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1.51</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0.82</w:t>
            </w:r>
          </w:p>
        </w:tc>
      </w:tr>
      <w:tr w:rsidR="00811447">
        <w:trPr>
          <w:trHeight w:val="2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M=14 (14OS slot)</w:t>
            </w: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2.18</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2.18</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1.16</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1.80</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1.79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0.96</w:t>
            </w:r>
          </w:p>
        </w:tc>
      </w:tr>
      <w:tr w:rsidR="00811447">
        <w:trPr>
          <w:trHeight w:val="10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2.50</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2.48</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1.32</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2.01</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2.01</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1.12</w:t>
            </w:r>
          </w:p>
        </w:tc>
      </w:tr>
      <w:tr w:rsidR="00811447">
        <w:trPr>
          <w:trHeight w:val="200"/>
          <w:jc w:val="center"/>
        </w:trPr>
        <w:tc>
          <w:tcPr>
            <w:tcW w:w="1047" w:type="dxa"/>
            <w:vMerge w:val="restart"/>
            <w:shd w:val="clear" w:color="auto" w:fill="BFBFBF"/>
          </w:tcPr>
          <w:p w:rsidR="00811447" w:rsidRDefault="00536557">
            <w:pPr>
              <w:spacing w:after="0"/>
              <w:jc w:val="both"/>
              <w:rPr>
                <w:rFonts w:ascii="Arial" w:eastAsia="Arial" w:hAnsi="Arial" w:cs="Arial"/>
                <w:b/>
                <w:color w:val="000000"/>
                <w:sz w:val="16"/>
                <w:szCs w:val="16"/>
              </w:rPr>
            </w:pPr>
            <w:r>
              <w:rPr>
                <w:rFonts w:ascii="Arial" w:eastAsia="Arial" w:hAnsi="Arial" w:cs="Arial"/>
                <w:b/>
                <w:color w:val="000000"/>
                <w:sz w:val="16"/>
                <w:szCs w:val="16"/>
              </w:rPr>
              <w:t>Resource mapping Type B</w:t>
            </w:r>
          </w:p>
        </w:tc>
        <w:tc>
          <w:tcPr>
            <w:tcW w:w="67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M=2 (2OS non-slot)</w:t>
            </w: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1.04</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0.54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0.54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0.33</w:t>
            </w:r>
          </w:p>
        </w:tc>
      </w:tr>
      <w:tr w:rsidR="00811447">
        <w:trPr>
          <w:trHeight w:val="1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1.23</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1.22</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0.70</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0.64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0.63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0.39</w:t>
            </w:r>
          </w:p>
        </w:tc>
      </w:tr>
      <w:tr w:rsidR="00811447">
        <w:trPr>
          <w:trHeight w:val="2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M=4 (4OS non-slot)</w:t>
            </w: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1.32</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1.32</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0.73</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0.86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0.86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0.49</w:t>
            </w:r>
          </w:p>
        </w:tc>
      </w:tr>
      <w:tr w:rsidR="00811447">
        <w:trPr>
          <w:trHeight w:val="12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1.53</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1.52</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0.85</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0.97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0.97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0.56</w:t>
            </w:r>
          </w:p>
        </w:tc>
      </w:tr>
      <w:tr w:rsidR="00811447">
        <w:trPr>
          <w:trHeight w:val="6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val="restart"/>
            <w:shd w:val="clear" w:color="auto" w:fill="BFBFBF"/>
          </w:tcPr>
          <w:p w:rsidR="00811447" w:rsidRDefault="00536557">
            <w:pPr>
              <w:spacing w:after="0"/>
              <w:rPr>
                <w:rFonts w:ascii="Arial" w:eastAsia="Arial" w:hAnsi="Arial" w:cs="Arial"/>
                <w:color w:val="000000"/>
                <w:sz w:val="16"/>
                <w:szCs w:val="16"/>
              </w:rPr>
            </w:pPr>
            <w:r>
              <w:rPr>
                <w:rFonts w:ascii="Arial" w:eastAsia="Arial" w:hAnsi="Arial" w:cs="Arial"/>
                <w:color w:val="000000"/>
                <w:sz w:val="16"/>
                <w:szCs w:val="16"/>
              </w:rPr>
              <w:t>M=7 (7OS non-slot)</w:t>
            </w: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1.43</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1.43</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0.79</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1.04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1.04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0.58</w:t>
            </w:r>
          </w:p>
        </w:tc>
      </w:tr>
      <w:tr w:rsidR="00811447">
        <w:trPr>
          <w:trHeight w:val="160"/>
          <w:jc w:val="center"/>
        </w:trPr>
        <w:tc>
          <w:tcPr>
            <w:tcW w:w="1047"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79" w:type="dxa"/>
            <w:vMerge/>
            <w:shd w:val="clear" w:color="auto" w:fill="BFBFBF"/>
          </w:tcPr>
          <w:p w:rsidR="00811447" w:rsidRDefault="00811447">
            <w:pPr>
              <w:widowControl w:val="0"/>
              <w:pBdr>
                <w:top w:val="nil"/>
                <w:left w:val="nil"/>
                <w:bottom w:val="nil"/>
                <w:right w:val="nil"/>
                <w:between w:val="nil"/>
              </w:pBdr>
              <w:spacing w:after="0" w:line="276" w:lineRule="auto"/>
              <w:rPr>
                <w:rFonts w:ascii="Arial" w:eastAsia="Arial" w:hAnsi="Arial" w:cs="Arial"/>
                <w:color w:val="000000"/>
                <w:sz w:val="16"/>
                <w:szCs w:val="16"/>
              </w:rPr>
            </w:pPr>
          </w:p>
        </w:tc>
        <w:tc>
          <w:tcPr>
            <w:tcW w:w="621" w:type="dxa"/>
            <w:shd w:val="clear" w:color="auto" w:fill="BFBFBF"/>
          </w:tcPr>
          <w:p w:rsidR="00811447" w:rsidRDefault="00536557">
            <w:pPr>
              <w:spacing w:after="0"/>
              <w:jc w:val="both"/>
              <w:rPr>
                <w:rFonts w:ascii="Arial" w:eastAsia="Arial" w:hAnsi="Arial" w:cs="Arial"/>
                <w:color w:val="000000"/>
                <w:sz w:val="16"/>
                <w:szCs w:val="16"/>
              </w:rPr>
            </w:pPr>
            <w:r>
              <w:rPr>
                <w:rFonts w:ascii="Arial" w:eastAsia="Arial" w:hAnsi="Arial" w:cs="Arial"/>
                <w:color w:val="000000"/>
                <w:sz w:val="16"/>
                <w:szCs w:val="16"/>
              </w:rPr>
              <w:t>p=0.1</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1.64</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1.63</w:t>
            </w:r>
          </w:p>
        </w:tc>
        <w:tc>
          <w:tcPr>
            <w:tcW w:w="2337"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0.91</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652" w:type="dxa"/>
            <w:vAlign w:val="center"/>
          </w:tcPr>
          <w:p w:rsidR="00811447" w:rsidRDefault="00536557">
            <w:pPr>
              <w:spacing w:after="0"/>
              <w:jc w:val="center"/>
              <w:rPr>
                <w:rFonts w:ascii="Arial" w:eastAsia="Arial" w:hAnsi="Arial" w:cs="Arial"/>
                <w:color w:val="000000"/>
                <w:sz w:val="16"/>
                <w:szCs w:val="16"/>
              </w:rPr>
            </w:pPr>
            <w:r>
              <w:rPr>
                <w:rFonts w:ascii="Arial" w:eastAsia="Arial" w:hAnsi="Arial" w:cs="Arial"/>
                <w:color w:val="000000"/>
                <w:sz w:val="16"/>
                <w:szCs w:val="16"/>
              </w:rPr>
              <w:t>0.66</w:t>
            </w:r>
          </w:p>
        </w:tc>
      </w:tr>
    </w:tbl>
    <w:p w:rsidR="00811447" w:rsidRDefault="00536557">
      <w:pPr>
        <w:spacing w:before="120"/>
        <w:rPr>
          <w:b/>
          <w:color w:val="000000"/>
          <w:u w:val="single"/>
        </w:rPr>
      </w:pPr>
      <w:r>
        <w:rPr>
          <w:b/>
          <w:color w:val="000000"/>
          <w:u w:val="single"/>
        </w:rPr>
        <w:t>It is observed that the RIT fulfils UL user plane latency requirement in a wide range of configurations.</w:t>
      </w:r>
    </w:p>
    <w:p w:rsidR="00811447" w:rsidRDefault="00811447">
      <w:pPr>
        <w:spacing w:before="120"/>
        <w:rPr>
          <w:b/>
          <w:color w:val="000000"/>
          <w:u w:val="single"/>
        </w:rPr>
      </w:pPr>
    </w:p>
    <w:p w:rsidR="00811447" w:rsidRDefault="00536557">
      <w:pPr>
        <w:rPr>
          <w:b/>
          <w:color w:val="000000"/>
          <w:u w:val="single"/>
        </w:rPr>
      </w:pPr>
      <w:r>
        <w:rPr>
          <w:b/>
          <w:color w:val="000000"/>
          <w:u w:val="single"/>
        </w:rPr>
        <w:t xml:space="preserve">RIT user plane latency for URLLC is evaluated based on the procedures and parameters as described in this section with the evaluation results are shown in this Section 3. It is observed that under a wide range of configurations the RIT </w:t>
      </w:r>
      <w:r w:rsidR="00236E9C">
        <w:rPr>
          <w:b/>
          <w:color w:val="000000"/>
          <w:u w:val="single"/>
        </w:rPr>
        <w:t>fulfils</w:t>
      </w:r>
      <w:r>
        <w:rPr>
          <w:b/>
          <w:color w:val="000000"/>
          <w:u w:val="single"/>
        </w:rPr>
        <w:t xml:space="preserve"> both downlink and uplink user plane latency requirement of 1 ms for URLLC.</w:t>
      </w:r>
    </w:p>
    <w:p w:rsidR="00811447" w:rsidRDefault="00811447">
      <w:pPr>
        <w:spacing w:before="120"/>
        <w:rPr>
          <w:b/>
          <w:color w:val="000000"/>
          <w:u w:val="single"/>
        </w:rPr>
      </w:pPr>
    </w:p>
    <w:p w:rsidR="00811447" w:rsidRDefault="00811447">
      <w:pPr>
        <w:rPr>
          <w:color w:val="000000"/>
        </w:rPr>
      </w:pPr>
    </w:p>
    <w:p w:rsidR="00811447" w:rsidRDefault="00536557">
      <w:pPr>
        <w:pStyle w:val="Heading1"/>
        <w:numPr>
          <w:ilvl w:val="0"/>
          <w:numId w:val="12"/>
        </w:numPr>
      </w:pPr>
      <w:bookmarkStart w:id="26" w:name="_Toc16938949"/>
      <w:bookmarkStart w:id="27" w:name="_Toc16939871"/>
      <w:r>
        <w:t>Control Plane Latency</w:t>
      </w:r>
      <w:bookmarkEnd w:id="26"/>
      <w:bookmarkEnd w:id="27"/>
    </w:p>
    <w:p w:rsidR="00811447" w:rsidRDefault="00811447"/>
    <w:p w:rsidR="00811447" w:rsidRDefault="00536557">
      <w:r>
        <w:t>As defined in Report ITU-R M.2410, the control plane latency refers to the transition time from a most “battery efficient” state (e.g. Idle state) to the start of continuous data transfer (e.g. Active state). The control plane latency is evaluated from RRC_INACTIVE state to RRC_CONNECTED state. Figure 4.1 provides an example control plane flow.</w:t>
      </w:r>
    </w:p>
    <w:p w:rsidR="00811447" w:rsidRDefault="00536557">
      <w:pPr>
        <w:pBdr>
          <w:top w:val="nil"/>
          <w:left w:val="nil"/>
          <w:bottom w:val="nil"/>
          <w:right w:val="nil"/>
          <w:between w:val="nil"/>
        </w:pBdr>
        <w:spacing w:after="180"/>
        <w:ind w:left="360"/>
        <w:jc w:val="center"/>
        <w:rPr>
          <w:color w:val="000000"/>
        </w:rPr>
      </w:pPr>
      <w:r>
        <w:rPr>
          <w:noProof/>
          <w:color w:val="000000"/>
          <w:lang w:val="en-GB" w:eastAsia="zh-CN"/>
        </w:rPr>
        <mc:AlternateContent>
          <mc:Choice Requires="wpg">
            <w:drawing>
              <wp:inline distT="0" distB="0" distL="0" distR="0">
                <wp:extent cx="5588000" cy="4730750"/>
                <wp:effectExtent l="0" t="0" r="0" b="0"/>
                <wp:docPr id="305" name="Group 305"/>
                <wp:cNvGraphicFramePr/>
                <a:graphic xmlns:a="http://schemas.openxmlformats.org/drawingml/2006/main">
                  <a:graphicData uri="http://schemas.microsoft.com/office/word/2010/wordprocessingGroup">
                    <wpg:wgp>
                      <wpg:cNvGrpSpPr/>
                      <wpg:grpSpPr>
                        <a:xfrm>
                          <a:off x="0" y="0"/>
                          <a:ext cx="5588000" cy="4730750"/>
                          <a:chOff x="2552000" y="1414625"/>
                          <a:chExt cx="5588000" cy="4730750"/>
                        </a:xfrm>
                      </wpg:grpSpPr>
                      <wpg:grpSp>
                        <wpg:cNvPr id="1" name="Group 1"/>
                        <wpg:cNvGrpSpPr/>
                        <wpg:grpSpPr>
                          <a:xfrm>
                            <a:off x="2552000" y="1414625"/>
                            <a:ext cx="5588000" cy="4730750"/>
                            <a:chOff x="0" y="0"/>
                            <a:chExt cx="68459" cy="58596"/>
                          </a:xfrm>
                        </wpg:grpSpPr>
                        <wps:wsp>
                          <wps:cNvPr id="2" name="Rectangle 2"/>
                          <wps:cNvSpPr/>
                          <wps:spPr>
                            <a:xfrm>
                              <a:off x="0" y="0"/>
                              <a:ext cx="68450" cy="58575"/>
                            </a:xfrm>
                            <a:prstGeom prst="rect">
                              <a:avLst/>
                            </a:prstGeom>
                            <a:no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3" name="Rectangle 3"/>
                          <wps:cNvSpPr/>
                          <wps:spPr>
                            <a:xfrm>
                              <a:off x="8638" y="0"/>
                              <a:ext cx="11570" cy="7744"/>
                            </a:xfrm>
                            <a:prstGeom prst="rect">
                              <a:avLst/>
                            </a:prstGeom>
                            <a:solidFill>
                              <a:srgbClr val="D8E2F3"/>
                            </a:solidFill>
                            <a:ln w="25400" cap="flat" cmpd="sng">
                              <a:solidFill>
                                <a:srgbClr val="1F3864"/>
                              </a:solidFill>
                              <a:prstDash val="solid"/>
                              <a:miter lim="800000"/>
                              <a:headEnd type="none" w="sm" len="sm"/>
                              <a:tailEnd type="none" w="sm" len="sm"/>
                            </a:ln>
                          </wps:spPr>
                          <wps:txbx>
                            <w:txbxContent>
                              <w:p w:rsidR="00EE0A60" w:rsidRDefault="00EE0A60">
                                <w:pPr>
                                  <w:jc w:val="center"/>
                                  <w:textDirection w:val="btLr"/>
                                </w:pPr>
                                <w:r>
                                  <w:rPr>
                                    <w:rFonts w:ascii="Arial" w:eastAsia="Arial" w:hAnsi="Arial" w:cs="Arial"/>
                                    <w:color w:val="000000"/>
                                  </w:rPr>
                                  <w:t>UE</w:t>
                                </w:r>
                              </w:p>
                            </w:txbxContent>
                          </wps:txbx>
                          <wps:bodyPr spcFirstLastPara="1" wrap="square" lIns="91425" tIns="45700" rIns="91425" bIns="45700" anchor="ctr" anchorCtr="0">
                            <a:noAutofit/>
                          </wps:bodyPr>
                        </wps:wsp>
                        <wps:wsp>
                          <wps:cNvPr id="4" name="Rectangle 4"/>
                          <wps:cNvSpPr/>
                          <wps:spPr>
                            <a:xfrm>
                              <a:off x="43285" y="0"/>
                              <a:ext cx="11570" cy="7744"/>
                            </a:xfrm>
                            <a:prstGeom prst="rect">
                              <a:avLst/>
                            </a:prstGeom>
                            <a:solidFill>
                              <a:srgbClr val="D8E2F3"/>
                            </a:solidFill>
                            <a:ln w="25400" cap="flat" cmpd="sng">
                              <a:solidFill>
                                <a:srgbClr val="1F3864"/>
                              </a:solidFill>
                              <a:prstDash val="solid"/>
                              <a:miter lim="800000"/>
                              <a:headEnd type="none" w="sm" len="sm"/>
                              <a:tailEnd type="none" w="sm" len="sm"/>
                            </a:ln>
                          </wps:spPr>
                          <wps:txbx>
                            <w:txbxContent>
                              <w:p w:rsidR="00EE0A60" w:rsidRDefault="00EE0A60">
                                <w:pPr>
                                  <w:jc w:val="center"/>
                                  <w:textDirection w:val="btLr"/>
                                </w:pPr>
                                <w:r>
                                  <w:rPr>
                                    <w:rFonts w:ascii="Arial" w:eastAsia="Arial" w:hAnsi="Arial" w:cs="Arial"/>
                                    <w:color w:val="000000"/>
                                  </w:rPr>
                                  <w:t>gNB</w:t>
                                </w:r>
                              </w:p>
                            </w:txbxContent>
                          </wps:txbx>
                          <wps:bodyPr spcFirstLastPara="1" wrap="square" lIns="91425" tIns="45700" rIns="91425" bIns="45700" anchor="ctr" anchorCtr="0">
                            <a:noAutofit/>
                          </wps:bodyPr>
                        </wps:wsp>
                        <wps:wsp>
                          <wps:cNvPr id="5" name="Straight Arrow Connector 5"/>
                          <wps:cNvCnPr/>
                          <wps:spPr>
                            <a:xfrm>
                              <a:off x="14423" y="7744"/>
                              <a:ext cx="0" cy="50852"/>
                            </a:xfrm>
                            <a:prstGeom prst="straightConnector1">
                              <a:avLst/>
                            </a:prstGeom>
                            <a:noFill/>
                            <a:ln w="9525" cap="flat" cmpd="sng">
                              <a:solidFill>
                                <a:srgbClr val="2E5496"/>
                              </a:solidFill>
                              <a:prstDash val="solid"/>
                              <a:round/>
                              <a:headEnd type="none" w="med" len="med"/>
                              <a:tailEnd type="triangle" w="med" len="med"/>
                            </a:ln>
                          </wps:spPr>
                          <wps:bodyPr/>
                        </wps:wsp>
                        <wps:wsp>
                          <wps:cNvPr id="6" name="Straight Arrow Connector 6"/>
                          <wps:cNvCnPr/>
                          <wps:spPr>
                            <a:xfrm>
                              <a:off x="49070" y="7744"/>
                              <a:ext cx="0" cy="50852"/>
                            </a:xfrm>
                            <a:prstGeom prst="straightConnector1">
                              <a:avLst/>
                            </a:prstGeom>
                            <a:noFill/>
                            <a:ln w="9525" cap="flat" cmpd="sng">
                              <a:solidFill>
                                <a:srgbClr val="2E5496"/>
                              </a:solidFill>
                              <a:prstDash val="solid"/>
                              <a:round/>
                              <a:headEnd type="none" w="med" len="med"/>
                              <a:tailEnd type="triangle" w="med" len="med"/>
                            </a:ln>
                          </wps:spPr>
                          <wps:bodyPr/>
                        </wps:wsp>
                        <wps:wsp>
                          <wps:cNvPr id="7" name="Rectangle 7"/>
                          <wps:cNvSpPr/>
                          <wps:spPr>
                            <a:xfrm>
                              <a:off x="0" y="10356"/>
                              <a:ext cx="14236" cy="4293"/>
                            </a:xfrm>
                            <a:prstGeom prst="rect">
                              <a:avLst/>
                            </a:prstGeom>
                            <a:solidFill>
                              <a:srgbClr val="D8E2F3"/>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8" name="Rectangle 8"/>
                          <wps:cNvSpPr/>
                          <wps:spPr>
                            <a:xfrm>
                              <a:off x="629" y="10460"/>
                              <a:ext cx="13793" cy="4027"/>
                            </a:xfrm>
                            <a:prstGeom prst="rect">
                              <a:avLst/>
                            </a:prstGeom>
                            <a:noFill/>
                            <a:ln>
                              <a:noFill/>
                            </a:ln>
                          </wps:spPr>
                          <wps:txbx>
                            <w:txbxContent>
                              <w:p w:rsidR="00EE0A60" w:rsidRDefault="00EE0A60">
                                <w:pPr>
                                  <w:textDirection w:val="btLr"/>
                                </w:pPr>
                                <w:r>
                                  <w:rPr>
                                    <w:rFonts w:ascii="Arial" w:eastAsia="Arial" w:hAnsi="Arial" w:cs="Arial"/>
                                    <w:color w:val="000000"/>
                                    <w:sz w:val="16"/>
                                  </w:rPr>
                                  <w:t>1. Delay for RACH Scheduling Period</w:t>
                                </w:r>
                              </w:p>
                            </w:txbxContent>
                          </wps:txbx>
                          <wps:bodyPr spcFirstLastPara="1" wrap="square" lIns="91425" tIns="45700" rIns="91425" bIns="45700" anchor="t" anchorCtr="0">
                            <a:noAutofit/>
                          </wps:bodyPr>
                        </wps:wsp>
                        <wps:wsp>
                          <wps:cNvPr id="9" name="Rectangle 9"/>
                          <wps:cNvSpPr/>
                          <wps:spPr>
                            <a:xfrm>
                              <a:off x="49210" y="18785"/>
                              <a:ext cx="10559" cy="4292"/>
                            </a:xfrm>
                            <a:prstGeom prst="rect">
                              <a:avLst/>
                            </a:prstGeom>
                            <a:solidFill>
                              <a:srgbClr val="D8E2F3"/>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10" name="Rectangle 10"/>
                          <wps:cNvSpPr/>
                          <wps:spPr>
                            <a:xfrm>
                              <a:off x="49487" y="18887"/>
                              <a:ext cx="10284" cy="4027"/>
                            </a:xfrm>
                            <a:prstGeom prst="rect">
                              <a:avLst/>
                            </a:prstGeom>
                            <a:noFill/>
                            <a:ln>
                              <a:noFill/>
                            </a:ln>
                          </wps:spPr>
                          <wps:txbx>
                            <w:txbxContent>
                              <w:p w:rsidR="00EE0A60" w:rsidRDefault="00EE0A60">
                                <w:pPr>
                                  <w:textDirection w:val="btLr"/>
                                </w:pPr>
                                <w:r>
                                  <w:rPr>
                                    <w:rFonts w:ascii="Arial" w:eastAsia="Arial" w:hAnsi="Arial" w:cs="Arial"/>
                                    <w:color w:val="000000"/>
                                    <w:sz w:val="16"/>
                                  </w:rPr>
                                  <w:t>3. Processing delay in gNB</w:t>
                                </w:r>
                              </w:p>
                            </w:txbxContent>
                          </wps:txbx>
                          <wps:bodyPr spcFirstLastPara="1" wrap="square" lIns="91425" tIns="45700" rIns="91425" bIns="45700" anchor="t" anchorCtr="0">
                            <a:noAutofit/>
                          </wps:bodyPr>
                        </wps:wsp>
                        <wps:wsp>
                          <wps:cNvPr id="11" name="Rectangle 11"/>
                          <wps:cNvSpPr/>
                          <wps:spPr>
                            <a:xfrm>
                              <a:off x="3926" y="26732"/>
                              <a:ext cx="10310" cy="4292"/>
                            </a:xfrm>
                            <a:prstGeom prst="rect">
                              <a:avLst/>
                            </a:prstGeom>
                            <a:solidFill>
                              <a:srgbClr val="D8E2F3"/>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12" name="Rectangle 12"/>
                          <wps:cNvSpPr/>
                          <wps:spPr>
                            <a:xfrm>
                              <a:off x="4205" y="26833"/>
                              <a:ext cx="10028" cy="4027"/>
                            </a:xfrm>
                            <a:prstGeom prst="rect">
                              <a:avLst/>
                            </a:prstGeom>
                            <a:noFill/>
                            <a:ln>
                              <a:noFill/>
                            </a:ln>
                          </wps:spPr>
                          <wps:txbx>
                            <w:txbxContent>
                              <w:p w:rsidR="00EE0A60" w:rsidRDefault="00EE0A60">
                                <w:pPr>
                                  <w:textDirection w:val="btLr"/>
                                </w:pPr>
                                <w:r>
                                  <w:rPr>
                                    <w:rFonts w:ascii="Arial" w:eastAsia="Arial" w:hAnsi="Arial" w:cs="Arial"/>
                                    <w:color w:val="000000"/>
                                    <w:sz w:val="16"/>
                                  </w:rPr>
                                  <w:t>5. Processing delay in UE</w:t>
                                </w:r>
                              </w:p>
                            </w:txbxContent>
                          </wps:txbx>
                          <wps:bodyPr spcFirstLastPara="1" wrap="square" lIns="91425" tIns="45700" rIns="91425" bIns="45700" anchor="t" anchorCtr="0">
                            <a:noAutofit/>
                          </wps:bodyPr>
                        </wps:wsp>
                        <wps:wsp>
                          <wps:cNvPr id="13" name="Straight Arrow Connector 13"/>
                          <wps:cNvCnPr/>
                          <wps:spPr>
                            <a:xfrm>
                              <a:off x="14423" y="15208"/>
                              <a:ext cx="34647" cy="3826"/>
                            </a:xfrm>
                            <a:prstGeom prst="straightConnector1">
                              <a:avLst/>
                            </a:prstGeom>
                            <a:noFill/>
                            <a:ln w="28575" cap="flat" cmpd="sng">
                              <a:solidFill>
                                <a:srgbClr val="3B6BBE"/>
                              </a:solidFill>
                              <a:prstDash val="solid"/>
                              <a:round/>
                              <a:headEnd type="none" w="med" len="med"/>
                              <a:tailEnd type="triangle" w="med" len="med"/>
                            </a:ln>
                          </wps:spPr>
                          <wps:bodyPr/>
                        </wps:wsp>
                        <wps:wsp>
                          <wps:cNvPr id="14" name="Straight Arrow Connector 14"/>
                          <wps:cNvCnPr/>
                          <wps:spPr>
                            <a:xfrm flipH="1">
                              <a:off x="14563" y="23139"/>
                              <a:ext cx="34507" cy="3697"/>
                            </a:xfrm>
                            <a:prstGeom prst="straightConnector1">
                              <a:avLst/>
                            </a:prstGeom>
                            <a:noFill/>
                            <a:ln w="28575" cap="flat" cmpd="sng">
                              <a:solidFill>
                                <a:srgbClr val="3B6BBE"/>
                              </a:solidFill>
                              <a:prstDash val="solid"/>
                              <a:round/>
                              <a:headEnd type="none" w="med" len="med"/>
                              <a:tailEnd type="triangle" w="med" len="med"/>
                            </a:ln>
                          </wps:spPr>
                          <wps:bodyPr/>
                        </wps:wsp>
                        <wps:wsp>
                          <wps:cNvPr id="15" name="Straight Arrow Connector 15"/>
                          <wps:cNvCnPr/>
                          <wps:spPr>
                            <a:xfrm>
                              <a:off x="14423" y="30755"/>
                              <a:ext cx="34647" cy="3825"/>
                            </a:xfrm>
                            <a:prstGeom prst="straightConnector1">
                              <a:avLst/>
                            </a:prstGeom>
                            <a:noFill/>
                            <a:ln w="28575" cap="flat" cmpd="sng">
                              <a:solidFill>
                                <a:srgbClr val="3B6BBE"/>
                              </a:solidFill>
                              <a:prstDash val="solid"/>
                              <a:round/>
                              <a:headEnd type="none" w="med" len="med"/>
                              <a:tailEnd type="triangle" w="med" len="med"/>
                            </a:ln>
                          </wps:spPr>
                          <wps:bodyPr/>
                        </wps:wsp>
                        <wps:wsp>
                          <wps:cNvPr id="16" name="Rectangle 16"/>
                          <wps:cNvSpPr/>
                          <wps:spPr>
                            <a:xfrm>
                              <a:off x="49345" y="34429"/>
                              <a:ext cx="10560" cy="4293"/>
                            </a:xfrm>
                            <a:prstGeom prst="rect">
                              <a:avLst/>
                            </a:prstGeom>
                            <a:solidFill>
                              <a:srgbClr val="D8E2F3"/>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17" name="Rectangle 17"/>
                          <wps:cNvSpPr/>
                          <wps:spPr>
                            <a:xfrm>
                              <a:off x="49279" y="34530"/>
                              <a:ext cx="10277" cy="4027"/>
                            </a:xfrm>
                            <a:prstGeom prst="rect">
                              <a:avLst/>
                            </a:prstGeom>
                            <a:noFill/>
                            <a:ln>
                              <a:noFill/>
                            </a:ln>
                          </wps:spPr>
                          <wps:txbx>
                            <w:txbxContent>
                              <w:p w:rsidR="00EE0A60" w:rsidRDefault="00EE0A60">
                                <w:pPr>
                                  <w:textDirection w:val="btLr"/>
                                </w:pPr>
                                <w:r>
                                  <w:rPr>
                                    <w:rFonts w:ascii="Arial" w:eastAsia="Arial" w:hAnsi="Arial" w:cs="Arial"/>
                                    <w:color w:val="000000"/>
                                    <w:sz w:val="16"/>
                                  </w:rPr>
                                  <w:t>7. Processing delay in gNB</w:t>
                                </w:r>
                              </w:p>
                            </w:txbxContent>
                          </wps:txbx>
                          <wps:bodyPr spcFirstLastPara="1" wrap="square" lIns="91425" tIns="45700" rIns="91425" bIns="45700" anchor="t" anchorCtr="0">
                            <a:noAutofit/>
                          </wps:bodyPr>
                        </wps:wsp>
                        <wps:wsp>
                          <wps:cNvPr id="18" name="Straight Arrow Connector 18"/>
                          <wps:cNvCnPr/>
                          <wps:spPr>
                            <a:xfrm flipH="1">
                              <a:off x="14493" y="38873"/>
                              <a:ext cx="34507" cy="3696"/>
                            </a:xfrm>
                            <a:prstGeom prst="straightConnector1">
                              <a:avLst/>
                            </a:prstGeom>
                            <a:noFill/>
                            <a:ln w="28575" cap="flat" cmpd="sng">
                              <a:solidFill>
                                <a:srgbClr val="3B6BBE"/>
                              </a:solidFill>
                              <a:prstDash val="solid"/>
                              <a:round/>
                              <a:headEnd type="none" w="med" len="med"/>
                              <a:tailEnd type="triangle" w="med" len="med"/>
                            </a:ln>
                          </wps:spPr>
                          <wps:bodyPr/>
                        </wps:wsp>
                        <wps:wsp>
                          <wps:cNvPr id="19" name="Rectangle 19"/>
                          <wps:cNvSpPr/>
                          <wps:spPr>
                            <a:xfrm>
                              <a:off x="4042" y="42443"/>
                              <a:ext cx="10311" cy="4292"/>
                            </a:xfrm>
                            <a:prstGeom prst="rect">
                              <a:avLst/>
                            </a:prstGeom>
                            <a:solidFill>
                              <a:srgbClr val="D8E2F3"/>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0" name="Rectangle 20"/>
                          <wps:cNvSpPr/>
                          <wps:spPr>
                            <a:xfrm>
                              <a:off x="4322" y="42543"/>
                              <a:ext cx="10028" cy="4027"/>
                            </a:xfrm>
                            <a:prstGeom prst="rect">
                              <a:avLst/>
                            </a:prstGeom>
                            <a:noFill/>
                            <a:ln>
                              <a:noFill/>
                            </a:ln>
                          </wps:spPr>
                          <wps:txbx>
                            <w:txbxContent>
                              <w:p w:rsidR="00EE0A60" w:rsidRDefault="00EE0A60">
                                <w:pPr>
                                  <w:textDirection w:val="btLr"/>
                                </w:pPr>
                                <w:r>
                                  <w:rPr>
                                    <w:rFonts w:ascii="Arial" w:eastAsia="Arial" w:hAnsi="Arial" w:cs="Arial"/>
                                    <w:color w:val="000000"/>
                                    <w:sz w:val="16"/>
                                  </w:rPr>
                                  <w:t>9. Processing delay in UE</w:t>
                                </w:r>
                              </w:p>
                            </w:txbxContent>
                          </wps:txbx>
                          <wps:bodyPr spcFirstLastPara="1" wrap="square" lIns="91425" tIns="45700" rIns="91425" bIns="45700" anchor="t" anchorCtr="0">
                            <a:noAutofit/>
                          </wps:bodyPr>
                        </wps:wsp>
                        <wps:wsp>
                          <wps:cNvPr id="21" name="Straight Arrow Connector 21"/>
                          <wps:cNvCnPr/>
                          <wps:spPr>
                            <a:xfrm>
                              <a:off x="14329" y="47461"/>
                              <a:ext cx="34648" cy="3826"/>
                            </a:xfrm>
                            <a:prstGeom prst="straightConnector1">
                              <a:avLst/>
                            </a:prstGeom>
                            <a:noFill/>
                            <a:ln w="28575" cap="flat" cmpd="sng">
                              <a:solidFill>
                                <a:srgbClr val="3B6BBE"/>
                              </a:solidFill>
                              <a:prstDash val="solid"/>
                              <a:round/>
                              <a:headEnd type="none" w="med" len="med"/>
                              <a:tailEnd type="triangle" w="med" len="med"/>
                            </a:ln>
                          </wps:spPr>
                          <wps:bodyPr/>
                        </wps:wsp>
                        <wps:wsp>
                          <wps:cNvPr id="22" name="Straight Arrow Connector 22"/>
                          <wps:cNvCnPr/>
                          <wps:spPr>
                            <a:xfrm>
                              <a:off x="2072" y="15011"/>
                              <a:ext cx="66387" cy="0"/>
                            </a:xfrm>
                            <a:prstGeom prst="straightConnector1">
                              <a:avLst/>
                            </a:prstGeom>
                            <a:noFill/>
                            <a:ln w="9525" cap="flat" cmpd="sng">
                              <a:solidFill>
                                <a:srgbClr val="1F3864"/>
                              </a:solidFill>
                              <a:prstDash val="dash"/>
                              <a:round/>
                              <a:headEnd type="none" w="med" len="med"/>
                              <a:tailEnd type="none" w="med" len="med"/>
                            </a:ln>
                          </wps:spPr>
                          <wps:bodyPr/>
                        </wps:wsp>
                        <wps:wsp>
                          <wps:cNvPr id="23" name="Straight Arrow Connector 23"/>
                          <wps:cNvCnPr/>
                          <wps:spPr>
                            <a:xfrm>
                              <a:off x="629" y="47306"/>
                              <a:ext cx="66387" cy="0"/>
                            </a:xfrm>
                            <a:prstGeom prst="straightConnector1">
                              <a:avLst/>
                            </a:prstGeom>
                            <a:noFill/>
                            <a:ln w="9525" cap="flat" cmpd="sng">
                              <a:solidFill>
                                <a:srgbClr val="1F3864"/>
                              </a:solidFill>
                              <a:prstDash val="dash"/>
                              <a:round/>
                              <a:headEnd type="none" w="med" len="med"/>
                              <a:tailEnd type="none" w="med" len="med"/>
                            </a:ln>
                          </wps:spPr>
                          <wps:bodyPr/>
                        </wps:wsp>
                        <wps:wsp>
                          <wps:cNvPr id="24" name="Straight Arrow Connector 24"/>
                          <wps:cNvCnPr/>
                          <wps:spPr>
                            <a:xfrm>
                              <a:off x="65554" y="14871"/>
                              <a:ext cx="93" cy="32430"/>
                            </a:xfrm>
                            <a:prstGeom prst="straightConnector1">
                              <a:avLst/>
                            </a:prstGeom>
                            <a:noFill/>
                            <a:ln w="9525" cap="flat" cmpd="sng">
                              <a:solidFill>
                                <a:srgbClr val="1F3864"/>
                              </a:solidFill>
                              <a:prstDash val="solid"/>
                              <a:round/>
                              <a:headEnd type="stealth" w="med" len="med"/>
                              <a:tailEnd type="stealth" w="med" len="med"/>
                            </a:ln>
                          </wps:spPr>
                          <wps:bodyPr/>
                        </wps:wsp>
                        <wps:wsp>
                          <wps:cNvPr id="25" name="Rectangle 25"/>
                          <wps:cNvSpPr/>
                          <wps:spPr>
                            <a:xfrm>
                              <a:off x="26325" y="16046"/>
                              <a:ext cx="13007" cy="2580"/>
                            </a:xfrm>
                            <a:prstGeom prst="rect">
                              <a:avLst/>
                            </a:prstGeom>
                            <a:solidFill>
                              <a:schemeClr val="lt1"/>
                            </a:solidFill>
                            <a:ln>
                              <a:noFill/>
                            </a:ln>
                          </wps:spPr>
                          <wps:txbx>
                            <w:txbxContent>
                              <w:p w:rsidR="00EE0A60" w:rsidRDefault="00EE0A60">
                                <w:pPr>
                                  <w:textDirection w:val="btLr"/>
                                </w:pPr>
                                <w:r>
                                  <w:rPr>
                                    <w:rFonts w:ascii="Arial" w:eastAsia="Arial" w:hAnsi="Arial" w:cs="Arial"/>
                                    <w:color w:val="000000"/>
                                    <w:sz w:val="16"/>
                                  </w:rPr>
                                  <w:t>2. RACH Preamble</w:t>
                                </w:r>
                              </w:p>
                            </w:txbxContent>
                          </wps:txbx>
                          <wps:bodyPr spcFirstLastPara="1" wrap="square" lIns="91425" tIns="45700" rIns="91425" bIns="45700" anchor="t" anchorCtr="0">
                            <a:noAutofit/>
                          </wps:bodyPr>
                        </wps:wsp>
                        <wps:wsp>
                          <wps:cNvPr id="26" name="Rectangle 26"/>
                          <wps:cNvSpPr/>
                          <wps:spPr>
                            <a:xfrm>
                              <a:off x="27013" y="23776"/>
                              <a:ext cx="10922" cy="2580"/>
                            </a:xfrm>
                            <a:prstGeom prst="rect">
                              <a:avLst/>
                            </a:prstGeom>
                            <a:solidFill>
                              <a:schemeClr val="lt1"/>
                            </a:solidFill>
                            <a:ln>
                              <a:noFill/>
                            </a:ln>
                          </wps:spPr>
                          <wps:txbx>
                            <w:txbxContent>
                              <w:p w:rsidR="00EE0A60" w:rsidRDefault="00EE0A60">
                                <w:pPr>
                                  <w:textDirection w:val="btLr"/>
                                </w:pPr>
                                <w:r>
                                  <w:rPr>
                                    <w:rFonts w:ascii="Arial" w:eastAsia="Arial" w:hAnsi="Arial" w:cs="Arial"/>
                                    <w:color w:val="000000"/>
                                    <w:sz w:val="16"/>
                                  </w:rPr>
                                  <w:t>4. RA response</w:t>
                                </w:r>
                              </w:p>
                            </w:txbxContent>
                          </wps:txbx>
                          <wps:bodyPr spcFirstLastPara="1" wrap="square" lIns="91425" tIns="45700" rIns="91425" bIns="45700" anchor="t" anchorCtr="0">
                            <a:noAutofit/>
                          </wps:bodyPr>
                        </wps:wsp>
                        <wps:wsp>
                          <wps:cNvPr id="27" name="Rectangle 27"/>
                          <wps:cNvSpPr/>
                          <wps:spPr>
                            <a:xfrm>
                              <a:off x="21017" y="31308"/>
                              <a:ext cx="23618" cy="2580"/>
                            </a:xfrm>
                            <a:prstGeom prst="rect">
                              <a:avLst/>
                            </a:prstGeom>
                            <a:solidFill>
                              <a:schemeClr val="lt1"/>
                            </a:solidFill>
                            <a:ln>
                              <a:noFill/>
                            </a:ln>
                          </wps:spPr>
                          <wps:txbx>
                            <w:txbxContent>
                              <w:p w:rsidR="00EE0A60" w:rsidRDefault="00EE0A60">
                                <w:pPr>
                                  <w:jc w:val="center"/>
                                  <w:textDirection w:val="btLr"/>
                                </w:pPr>
                                <w:r>
                                  <w:rPr>
                                    <w:rFonts w:ascii="Arial" w:eastAsia="Arial" w:hAnsi="Arial" w:cs="Arial"/>
                                    <w:color w:val="000000"/>
                                    <w:sz w:val="16"/>
                                  </w:rPr>
                                  <w:t>6. RRC Resume Request</w:t>
                                </w:r>
                              </w:p>
                            </w:txbxContent>
                          </wps:txbx>
                          <wps:bodyPr spcFirstLastPara="1" wrap="square" lIns="91425" tIns="45700" rIns="91425" bIns="45700" anchor="t" anchorCtr="0">
                            <a:noAutofit/>
                          </wps:bodyPr>
                        </wps:wsp>
                        <wps:wsp>
                          <wps:cNvPr id="28" name="Rectangle 28"/>
                          <wps:cNvSpPr/>
                          <wps:spPr>
                            <a:xfrm>
                              <a:off x="24017" y="39356"/>
                              <a:ext cx="18966" cy="2580"/>
                            </a:xfrm>
                            <a:prstGeom prst="rect">
                              <a:avLst/>
                            </a:prstGeom>
                            <a:solidFill>
                              <a:schemeClr val="lt1"/>
                            </a:solidFill>
                            <a:ln>
                              <a:noFill/>
                            </a:ln>
                          </wps:spPr>
                          <wps:txbx>
                            <w:txbxContent>
                              <w:p w:rsidR="00EE0A60" w:rsidRDefault="00EE0A60">
                                <w:pPr>
                                  <w:jc w:val="center"/>
                                  <w:textDirection w:val="btLr"/>
                                </w:pPr>
                                <w:r>
                                  <w:rPr>
                                    <w:rFonts w:ascii="Arial" w:eastAsia="Arial" w:hAnsi="Arial" w:cs="Arial"/>
                                    <w:color w:val="000000"/>
                                    <w:sz w:val="16"/>
                                  </w:rPr>
                                  <w:t>8. RRC Resume</w:t>
                                </w:r>
                              </w:p>
                            </w:txbxContent>
                          </wps:txbx>
                          <wps:bodyPr spcFirstLastPara="1" wrap="square" lIns="91425" tIns="45700" rIns="91425" bIns="45700" anchor="t" anchorCtr="0">
                            <a:noAutofit/>
                          </wps:bodyPr>
                        </wps:wsp>
                        <wps:wsp>
                          <wps:cNvPr id="29" name="Rectangle 29"/>
                          <wps:cNvSpPr/>
                          <wps:spPr>
                            <a:xfrm>
                              <a:off x="20020" y="48308"/>
                              <a:ext cx="26738" cy="2580"/>
                            </a:xfrm>
                            <a:prstGeom prst="rect">
                              <a:avLst/>
                            </a:prstGeom>
                            <a:solidFill>
                              <a:schemeClr val="lt1"/>
                            </a:solidFill>
                            <a:ln>
                              <a:noFill/>
                            </a:ln>
                          </wps:spPr>
                          <wps:txbx>
                            <w:txbxContent>
                              <w:p w:rsidR="00EE0A60" w:rsidRDefault="00EE0A60">
                                <w:pPr>
                                  <w:jc w:val="center"/>
                                  <w:textDirection w:val="btLr"/>
                                </w:pPr>
                                <w:r>
                                  <w:rPr>
                                    <w:rFonts w:ascii="Arial" w:eastAsia="Arial" w:hAnsi="Arial" w:cs="Arial"/>
                                    <w:color w:val="000000"/>
                                    <w:sz w:val="16"/>
                                  </w:rPr>
                                  <w:t>10. RRC Resume Complete</w:t>
                                </w:r>
                              </w:p>
                            </w:txbxContent>
                          </wps:txbx>
                          <wps:bodyPr spcFirstLastPara="1" wrap="square" lIns="91425" tIns="45700" rIns="91425" bIns="45700" anchor="t" anchorCtr="0">
                            <a:noAutofit/>
                          </wps:bodyPr>
                        </wps:wsp>
                        <wps:wsp>
                          <wps:cNvPr id="30" name="Rectangle 30"/>
                          <wps:cNvSpPr/>
                          <wps:spPr>
                            <a:xfrm rot="10800000">
                              <a:off x="64289" y="22715"/>
                              <a:ext cx="2552" cy="19632"/>
                            </a:xfrm>
                            <a:prstGeom prst="rect">
                              <a:avLst/>
                            </a:prstGeom>
                            <a:solidFill>
                              <a:schemeClr val="lt1"/>
                            </a:solidFill>
                            <a:ln>
                              <a:noFill/>
                            </a:ln>
                          </wps:spPr>
                          <wps:txbx>
                            <w:txbxContent>
                              <w:p w:rsidR="00EE0A60" w:rsidRDefault="00EE0A60">
                                <w:pPr>
                                  <w:jc w:val="center"/>
                                  <w:textDirection w:val="btLr"/>
                                </w:pPr>
                                <w:r>
                                  <w:rPr>
                                    <w:rFonts w:ascii="Arial" w:eastAsia="Arial" w:hAnsi="Arial" w:cs="Arial"/>
                                    <w:color w:val="000000"/>
                                    <w:sz w:val="16"/>
                                  </w:rPr>
                                  <w:t>Control plane procedure</w:t>
                                </w:r>
                              </w:p>
                            </w:txbxContent>
                          </wps:txbx>
                          <wps:bodyPr spcFirstLastPara="1" wrap="square" lIns="91425" tIns="45700" rIns="91425" bIns="45700" anchor="t" anchorCtr="0">
                            <a:noAutofit/>
                          </wps:bodyPr>
                        </wps:wsp>
                      </wpg:grpSp>
                    </wpg:wgp>
                  </a:graphicData>
                </a:graphic>
              </wp:inline>
            </w:drawing>
          </mc:Choice>
          <mc:Fallback>
            <w:pict>
              <v:group id="Group 305" o:spid="_x0000_s1026" style="width:440pt;height:372.5pt;mso-position-horizontal-relative:char;mso-position-vertical-relative:line" coordorigin="25520,14146" coordsize="55880,4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">
                <v:group id="Group 1" o:spid="_x0000_s1027" style="position:absolute;left:25520;top:14146;width:55880;height:47307" coordsize="68459,58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68450;height:5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EE0A60" w:rsidRDefault="00EE0A60">
                          <w:pPr>
                            <w:textDirection w:val="btLr"/>
                          </w:pPr>
                        </w:p>
                      </w:txbxContent>
                    </v:textbox>
                  </v:rect>
                  <v:rect id="Rectangle 3" o:spid="_x0000_s1029" style="position:absolute;left:8638;width:11570;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TpMMA&#10;AADaAAAADwAAAGRycy9kb3ducmV2LnhtbESPS4vCMBSF9wP+h3AFd2OqDqNUo4ggOBvRKj52l+ba&#10;Fpub0kTb+fcTYcDl4Tw+zmzRmlI8qXaFZQWDfgSCOLW64EzB8bD+nIBwHlljaZkU/JKDxbzzMcNY&#10;24b39Ex8JsIIuxgV5N5XsZQuzcmg69uKOHg3Wxv0QdaZ1DU2YdyUchhF39JgwYGQY0WrnNJ78jCB&#10;aw/7a3I/7fBrO17+NOfH6XzZKtXrtsspCE+tf4f/2xutYAS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YTpMMAAADaAAAADwAAAAAAAAAAAAAAAACYAgAAZHJzL2Rv&#10;d25yZXYueG1sUEsFBgAAAAAEAAQA9QAAAIgDAAAAAA==&#10;" fillcolor="#d8e2f3" strokecolor="#1f3864" strokeweight="2pt">
                    <v:stroke startarrowwidth="narrow" startarrowlength="short" endarrowwidth="narrow" endarrowlength="short"/>
                    <v:textbox inset="2.53958mm,1.2694mm,2.53958mm,1.2694mm">
                      <w:txbxContent>
                        <w:p w:rsidR="00EE0A60" w:rsidRDefault="00EE0A60">
                          <w:pPr>
                            <w:jc w:val="center"/>
                            <w:textDirection w:val="btLr"/>
                          </w:pPr>
                          <w:r>
                            <w:rPr>
                              <w:rFonts w:ascii="Arial" w:eastAsia="Arial" w:hAnsi="Arial" w:cs="Arial"/>
                              <w:color w:val="000000"/>
                            </w:rPr>
                            <w:t>UE</w:t>
                          </w:r>
                        </w:p>
                      </w:txbxContent>
                    </v:textbox>
                  </v:rect>
                  <v:rect id="Rectangle 4" o:spid="_x0000_s1030" style="position:absolute;left:43285;width:11570;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0MIA&#10;AADaAAAADwAAAGRycy9kb3ducmV2LnhtbESPS4vCMBSF94L/IVzBnaYOMko1iggDMxsZq/jYXZpr&#10;W2xuShNt/fdGEFwezuPjzJetKcWdaldYVjAaRiCIU6sLzhTsdz+DKQjnkTWWlknBgxwsF93OHGNt&#10;G97SPfGZCCPsYlSQe1/FUro0J4NuaCvi4F1sbdAHWWdS19iEcVPKryj6lgYLDoQcK1rnlF6Tmwlc&#10;u9uek+vhH8ebyeqvOd4Ox9NGqX6vXc1AeGr9J/xu/2oFY3hdC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vQwgAAANoAAAAPAAAAAAAAAAAAAAAAAJgCAABkcnMvZG93&#10;bnJldi54bWxQSwUGAAAAAAQABAD1AAAAhwMAAAAA&#10;" fillcolor="#d8e2f3" strokecolor="#1f3864" strokeweight="2pt">
                    <v:stroke startarrowwidth="narrow" startarrowlength="short" endarrowwidth="narrow" endarrowlength="short"/>
                    <v:textbox inset="2.53958mm,1.2694mm,2.53958mm,1.2694mm">
                      <w:txbxContent>
                        <w:p w:rsidR="00EE0A60" w:rsidRDefault="00EE0A60">
                          <w:pPr>
                            <w:jc w:val="center"/>
                            <w:textDirection w:val="btLr"/>
                          </w:pPr>
                          <w:r>
                            <w:rPr>
                              <w:rFonts w:ascii="Arial" w:eastAsia="Arial" w:hAnsi="Arial" w:cs="Arial"/>
                              <w:color w:val="000000"/>
                            </w:rPr>
                            <w:t>gNB</w:t>
                          </w:r>
                        </w:p>
                      </w:txbxContent>
                    </v:textbox>
                  </v:rect>
                  <v:shapetype id="_x0000_t32" coordsize="21600,21600" o:spt="32" o:oned="t" path="m,l21600,21600e" filled="f">
                    <v:path arrowok="t" fillok="f" o:connecttype="none"/>
                    <o:lock v:ext="edit" shapetype="t"/>
                  </v:shapetype>
                  <v:shape id="Straight Arrow Connector 5" o:spid="_x0000_s1031" type="#_x0000_t32" style="position:absolute;left:14423;top:7744;width:0;height:5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xVcIAAADaAAAADwAAAGRycy9kb3ducmV2LnhtbESP0YrCMBRE3wX/IVzBN01XUKRrFFEE&#10;BWHR7gdcm7ttd5ubksRa/XqzIPg4zMwZZrHqTC1acr6yrOBjnIAgzq2uuFDwne1GcxA+IGusLZOC&#10;O3lYLfu9Baba3vhE7TkUIkLYp6igDKFJpfR5SQb92DbE0fuxzmCI0hVSO7xFuKnlJElm0mDFcaHE&#10;hjYl5X/nq1EQLrvj7JDU9+3m113ar/WjtZwpNRx0608QgbrwDr/ae61gCv9X4g2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VxVcIAAADaAAAADwAAAAAAAAAAAAAA&#10;AAChAgAAZHJzL2Rvd25yZXYueG1sUEsFBgAAAAAEAAQA+QAAAJADAAAAAA==&#10;" strokecolor="#2e5496">
                    <v:stroke endarrow="block"/>
                  </v:shape>
                  <v:shape id="Straight Arrow Connector 6" o:spid="_x0000_s1032" type="#_x0000_t32" style="position:absolute;left:49070;top:7744;width:0;height:5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vIsEAAADaAAAADwAAAGRycy9kb3ducmV2LnhtbESP0YrCMBRE3xf8h3AF39ZUH4pUo4gi&#10;KAiy6gdcm2tbbW5KEmv16zfCwj4OM3OGmS06U4uWnK8sKxgNExDEudUVFwrOp833BIQPyBpry6Tg&#10;RR4W897XDDNtn/xD7TEUIkLYZ6igDKHJpPR5SQb90DbE0btaZzBE6QqpHT4j3NRynCSpNFhxXCix&#10;oVVJ+f34MArCZbNPd0n9Wq9u7tIelu/W8kmpQb9bTkEE6sJ/+K+91QpS+Fy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B+8iwQAAANoAAAAPAAAAAAAAAAAAAAAA&#10;AKECAABkcnMvZG93bnJldi54bWxQSwUGAAAAAAQABAD5AAAAjwMAAAAA&#10;" strokecolor="#2e5496">
                    <v:stroke endarrow="block"/>
                  </v:shape>
                  <v:rect id="Rectangle 7" o:spid="_x0000_s1033" style="position:absolute;top:10356;width:14236;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msIA&#10;AADaAAAADwAAAGRycy9kb3ducmV2LnhtbESPX2vCQBDE3wv9DscWfKuXitiSepFiUcQ3tbSvS27z&#10;p83uhdwZo5/eE4Q+DjPzG2a+GLhRPXW+dmLgZZyAIsmdraU08HVYPb+B8gHFYuOEDJzJwyJ7fJhj&#10;at1JdtTvQ6kiRHyKBqoQ2lRrn1fE6MeuJYle4TrGEGVXatvhKcK50ZMkmWnGWuJChS0tK8r/9kc2&#10;cNzy8rL2feM3Qf98Fr88/Z6xMaOn4eMdVKAh/Ifv7Y018Aq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b6awgAAANoAAAAPAAAAAAAAAAAAAAAAAJgCAABkcnMvZG93&#10;bnJldi54bWxQSwUGAAAAAAQABAD1AAAAhwMAAAAA&#10;" fillcolor="#d8e2f3" stroked="f">
                    <v:textbox inset="2.53958mm,2.53958mm,2.53958mm,2.53958mm">
                      <w:txbxContent>
                        <w:p w:rsidR="00EE0A60" w:rsidRDefault="00EE0A60">
                          <w:pPr>
                            <w:textDirection w:val="btLr"/>
                          </w:pPr>
                        </w:p>
                      </w:txbxContent>
                    </v:textbox>
                  </v:rect>
                  <v:rect id="Rectangle 8" o:spid="_x0000_s1034" style="position:absolute;left:629;top:10460;width:13793;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ykb4A&#10;AADaAAAADwAAAGRycy9kb3ducmV2LnhtbERPPWvDMBDdA/kP4grZEtklMcWNYkpooR1jd+h4WBfb&#10;RDoZSXacf18NhY6P932sFmvETD4MjhXkuwwEcev0wJ2C7+Zj+wIiRGSNxjEpeFCA6rReHbHU7s4X&#10;muvYiRTCoUQFfYxjKWVoe7IYdm4kTtzVeYsxQd9J7fGewq2Rz1lWSIsDp4YeRzr31N7qySoYyejJ&#10;7Ovsp5XvnvPiq5GPg1Kbp+XtFUSkJf6L/9yfWkHamq6kGyBP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YcpG+AAAA2gAAAA8AAAAAAAAAAAAAAAAAmAIAAGRycy9kb3ducmV2&#10;LnhtbFBLBQYAAAAABAAEAPUAAACDAwAAAAA=&#10;" filled="f" stroked="f">
                    <v:textbox inset="2.53958mm,1.2694mm,2.53958mm,1.2694mm">
                      <w:txbxContent>
                        <w:p w:rsidR="00EE0A60" w:rsidRDefault="00EE0A60">
                          <w:pPr>
                            <w:textDirection w:val="btLr"/>
                          </w:pPr>
                          <w:r>
                            <w:rPr>
                              <w:rFonts w:ascii="Arial" w:eastAsia="Arial" w:hAnsi="Arial" w:cs="Arial"/>
                              <w:color w:val="000000"/>
                              <w:sz w:val="16"/>
                            </w:rPr>
                            <w:t>1. Delay for RACH Scheduling Period</w:t>
                          </w:r>
                        </w:p>
                      </w:txbxContent>
                    </v:textbox>
                  </v:rect>
                  <v:rect id="Rectangle 9" o:spid="_x0000_s1035" style="position:absolute;left:49210;top:18785;width:10559;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Pc8IA&#10;AADaAAAADwAAAGRycy9kb3ducmV2LnhtbESPX2vCQBDE3wv9DscWfKuXikibepFiUcQ3tbSvS27z&#10;p83uhdwZo5/eE4Q+DjPzG2a+GLhRPXW+dmLgZZyAIsmdraU08HVYPb+C8gHFYuOEDJzJwyJ7fJhj&#10;at1JdtTvQ6kiRHyKBqoQ2lRrn1fE6MeuJYle4TrGEGVXatvhKcK50ZMkmWnGWuJChS0tK8r/9kc2&#10;cNzy8rL2feM3Qf98Fr88/Z6xMaOn4eMdVKAh/Ifv7Y018Aa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o9zwgAAANoAAAAPAAAAAAAAAAAAAAAAAJgCAABkcnMvZG93&#10;bnJldi54bWxQSwUGAAAAAAQABAD1AAAAhwMAAAAA&#10;" fillcolor="#d8e2f3" stroked="f">
                    <v:textbox inset="2.53958mm,2.53958mm,2.53958mm,2.53958mm">
                      <w:txbxContent>
                        <w:p w:rsidR="00EE0A60" w:rsidRDefault="00EE0A60">
                          <w:pPr>
                            <w:textDirection w:val="btLr"/>
                          </w:pPr>
                        </w:p>
                      </w:txbxContent>
                    </v:textbox>
                  </v:rect>
                  <v:rect id="Rectangle 10" o:spid="_x0000_s1036" style="position:absolute;left:49487;top:18887;width:10284;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3sEA&#10;AADbAAAADwAAAGRycy9kb3ducmV2LnhtbESPQWsCMRCF7wX/QxjBW81arMhqFJEKeuzaQ4/DZtxd&#10;TCZLEnX9986h0NsM781736y3g3fqTjF1gQ3MpgUo4jrYjhsDP+fD+xJUysgWXWAy8KQE283obY2l&#10;DQ/+pnuVGyUhnEo00Obcl1qnuiWPaRp6YtEuIXrMssZG24gPCfdOfxTFQnvsWBpa7GnfUn2tbt5A&#10;T87e3Lwqfmv9FXm2OJ3189OYyXjYrUBlGvK/+e/6aAVf6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hN7BAAAA2wAAAA8AAAAAAAAAAAAAAAAAmAIAAGRycy9kb3du&#10;cmV2LnhtbFBLBQYAAAAABAAEAPUAAACGAwAAAAA=&#10;" filled="f" stroked="f">
                    <v:textbox inset="2.53958mm,1.2694mm,2.53958mm,1.2694mm">
                      <w:txbxContent>
                        <w:p w:rsidR="00EE0A60" w:rsidRDefault="00EE0A60">
                          <w:pPr>
                            <w:textDirection w:val="btLr"/>
                          </w:pPr>
                          <w:r>
                            <w:rPr>
                              <w:rFonts w:ascii="Arial" w:eastAsia="Arial" w:hAnsi="Arial" w:cs="Arial"/>
                              <w:color w:val="000000"/>
                              <w:sz w:val="16"/>
                            </w:rPr>
                            <w:t>3. Processing delay in gNB</w:t>
                          </w:r>
                        </w:p>
                      </w:txbxContent>
                    </v:textbox>
                  </v:rect>
                  <v:rect id="Rectangle 11" o:spid="_x0000_s1037" style="position:absolute;left:3926;top:26732;width:10310;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9sEA&#10;AADbAAAADwAAAGRycy9kb3ducmV2LnhtbERPS2vCQBC+C/0PyxR6M5tIEUldpaRUpDcftNchOyZp&#10;M7Mhu8bUX+8Khd7m43vOcj1yqwbqfePEQJakoEhKZxupDBwP79MFKB9QLLZOyMAveVivHiZLzK27&#10;yI6GfahUDBGfo4E6hC7X2pc1MfrEdSSRO7meMUTYV9r2eInh3OpZms41YyOxocaOiprKn/2ZDZw/&#10;uLhu/ND6bdBfb6dvfv6cszFPj+PrC6hAY/gX/7m3Ns7P4P5LPE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PvbBAAAA2wAAAA8AAAAAAAAAAAAAAAAAmAIAAGRycy9kb3du&#10;cmV2LnhtbFBLBQYAAAAABAAEAPUAAACGAwAAAAA=&#10;" fillcolor="#d8e2f3" stroked="f">
                    <v:textbox inset="2.53958mm,2.53958mm,2.53958mm,2.53958mm">
                      <w:txbxContent>
                        <w:p w:rsidR="00EE0A60" w:rsidRDefault="00EE0A60">
                          <w:pPr>
                            <w:textDirection w:val="btLr"/>
                          </w:pPr>
                        </w:p>
                      </w:txbxContent>
                    </v:textbox>
                  </v:rect>
                  <v:rect id="Rectangle 12" o:spid="_x0000_s1038" style="position:absolute;left:4205;top:26833;width:10028;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Mr4A&#10;AADbAAAADwAAAGRycy9kb3ducmV2LnhtbERPTYvCMBC9C/6HMAveNFVWWbqmZRGF9Wj14HFoZtuy&#10;yaQkUeu/N4LgbR7vc9blYI24kg+dYwXzWQaCuHa640bB6bibfoEIEVmjcUwK7hSgLMajNeba3fhA&#10;1yo2IoVwyFFBG2OfSxnqliyGmeuJE/fnvMWYoG+k9nhL4dbIRZatpMWOU0OLPW1aqv+ri1XQk9EX&#10;81ll51puPc9X+6O8L5WafAw/3yAiDfEtfrl/dZq/gOcv6QBZ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vzK+AAAA2wAAAA8AAAAAAAAAAAAAAAAAmAIAAGRycy9kb3ducmV2&#10;LnhtbFBLBQYAAAAABAAEAPUAAACDAwAAAAA=&#10;" filled="f" stroked="f">
                    <v:textbox inset="2.53958mm,1.2694mm,2.53958mm,1.2694mm">
                      <w:txbxContent>
                        <w:p w:rsidR="00EE0A60" w:rsidRDefault="00EE0A60">
                          <w:pPr>
                            <w:textDirection w:val="btLr"/>
                          </w:pPr>
                          <w:r>
                            <w:rPr>
                              <w:rFonts w:ascii="Arial" w:eastAsia="Arial" w:hAnsi="Arial" w:cs="Arial"/>
                              <w:color w:val="000000"/>
                              <w:sz w:val="16"/>
                            </w:rPr>
                            <w:t>5. Processing delay in UE</w:t>
                          </w:r>
                        </w:p>
                      </w:txbxContent>
                    </v:textbox>
                  </v:rect>
                  <v:shape id="Straight Arrow Connector 13" o:spid="_x0000_s1039" type="#_x0000_t32" style="position:absolute;left:14423;top:15208;width:34647;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sMAAADbAAAADwAAAGRycy9kb3ducmV2LnhtbERPTWvCQBC9F/oflil4KXWjgoToKrUo&#10;CsVDtd7H7Jikzc6G3TUm/fXdgtDbPN7nzJedqUVLzleWFYyGCQji3OqKCwWfx81LCsIHZI21ZVLQ&#10;k4fl4vFhjpm2N/6g9hAKEUPYZ6igDKHJpPR5SQb90DbEkbtYZzBE6AqpHd5iuKnlOEmm0mDFsaHE&#10;ht5Kyr8PV6PgtNr+nMNo//z+tS5S1x776aqvlBo8da8zEIG68C++u3c6zp/A3y/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0/qbDAAAA2wAAAA8AAAAAAAAAAAAA&#10;AAAAoQIAAGRycy9kb3ducmV2LnhtbFBLBQYAAAAABAAEAPkAAACRAwAAAAA=&#10;" strokecolor="#3b6bbe" strokeweight="2.25pt">
                    <v:stroke endarrow="block"/>
                  </v:shape>
                  <v:shape id="Straight Arrow Connector 14" o:spid="_x0000_s1040" type="#_x0000_t32" style="position:absolute;left:14563;top:23139;width:34507;height:3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DNL8AAADbAAAADwAAAGRycy9kb3ducmV2LnhtbERPTWvCQBC9F/wPywje6kaRVqKrSECQ&#10;godavY/ZMQlmZ5bsVuO/d4VCb/N4n7Nc965VN+pCI2xgMs5AEZdiG64MHH+273NQISJbbIXJwIMC&#10;rFeDtyXmVu78TbdDrFQK4ZCjgTpGn2sdypochrF44sRdpHMYE+wqbTu8p3DX6mmWfWiHDaeGGj0V&#10;NZXXw68zcHqEYtfvi68gMhPxvjqfPjfGjIb9ZgEqUh//xX/unU3zZ/D6JR2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3DNL8AAADbAAAADwAAAAAAAAAAAAAAAACh&#10;AgAAZHJzL2Rvd25yZXYueG1sUEsFBgAAAAAEAAQA+QAAAI0DAAAAAA==&#10;" strokecolor="#3b6bbe" strokeweight="2.25pt">
                    <v:stroke endarrow="block"/>
                  </v:shape>
                  <v:shape id="Straight Arrow Connector 15" o:spid="_x0000_s1041" type="#_x0000_t32" style="position:absolute;left:14423;top:30755;width:34647;height:3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DScMAAADbAAAADwAAAGRycy9kb3ducmV2LnhtbERPTWvCQBC9F/oflil4KXWjoIToKrUo&#10;CsVDtd7H7Jikzc6G3TUm/fXdgtDbPN7nzJedqUVLzleWFYyGCQji3OqKCwWfx81LCsIHZI21ZVLQ&#10;k4fl4vFhjpm2N/6g9hAKEUPYZ6igDKHJpPR5SQb90DbEkbtYZzBE6AqpHd5iuKnlOEmm0mDFsaHE&#10;ht5Kyr8PV6PgtNr+nMNo//z+tS5S1x776aqvlBo8da8zEIG68C++u3c6zp/A3y/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w0nDAAAA2wAAAA8AAAAAAAAAAAAA&#10;AAAAoQIAAGRycy9kb3ducmV2LnhtbFBLBQYAAAAABAAEAPkAAACRAwAAAAA=&#10;" strokecolor="#3b6bbe" strokeweight="2.25pt">
                    <v:stroke endarrow="block"/>
                  </v:shape>
                  <v:rect id="Rectangle 16" o:spid="_x0000_s1042" style="position:absolute;left:49345;top:34429;width:10560;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mgsAA&#10;AADbAAAADwAAAGRycy9kb3ducmV2LnhtbERPTWvCQBC9C/0PyxR6001LCRJdpVhaxJta6nXIjkk0&#10;Mxuya4z+elcQvM3jfc503nOtOmp95cTA+ygBRZI7W0lh4G/7MxyD8gHFYu2EDFzIw3z2MphiZt1Z&#10;1tRtQqFiiPgMDZQhNJnWPi+J0Y9cQxK5vWsZQ4RtoW2L5xjOtf5IklQzVhIbSmxoUVJ+3JzYwGnF&#10;i+uv72q/DHr3vT/w53/Kxry99l8TUIH68BQ/3Esb56dw/yUeoG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6mgsAAAADbAAAADwAAAAAAAAAAAAAAAACYAgAAZHJzL2Rvd25y&#10;ZXYueG1sUEsFBgAAAAAEAAQA9QAAAIUDAAAAAA==&#10;" fillcolor="#d8e2f3" stroked="f">
                    <v:textbox inset="2.53958mm,2.53958mm,2.53958mm,2.53958mm">
                      <w:txbxContent>
                        <w:p w:rsidR="00EE0A60" w:rsidRDefault="00EE0A60">
                          <w:pPr>
                            <w:textDirection w:val="btLr"/>
                          </w:pPr>
                        </w:p>
                      </w:txbxContent>
                    </v:textbox>
                  </v:rect>
                  <v:rect id="Rectangle 17" o:spid="_x0000_s1043" style="position:absolute;left:49279;top:34530;width:10277;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cqr4A&#10;AADbAAAADwAAAGRycy9kb3ducmV2LnhtbERPS4vCMBC+L/gfwgje1lTxsXSNIqLgHm097HFoZtti&#10;MilJ1PrvzYLgbT6+56w2vTXiRj60jhVMxhkI4srplmsF5/Lw+QUiRGSNxjEpeFCAzXrwscJcuzuf&#10;6FbEWqQQDjkqaGLscilD1ZDFMHYdceL+nLcYE/S11B7vKdwaOc2yhbTYcmposKNdQ9WluFoFHRl9&#10;NbMi+63k3vNk8VPKx1yp0bDffoOI1Me3+OU+6jR/Cf+/p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AHKq+AAAA2wAAAA8AAAAAAAAAAAAAAAAAmAIAAGRycy9kb3ducmV2&#10;LnhtbFBLBQYAAAAABAAEAPUAAACDAwAAAAA=&#10;" filled="f" stroked="f">
                    <v:textbox inset="2.53958mm,1.2694mm,2.53958mm,1.2694mm">
                      <w:txbxContent>
                        <w:p w:rsidR="00EE0A60" w:rsidRDefault="00EE0A60">
                          <w:pPr>
                            <w:textDirection w:val="btLr"/>
                          </w:pPr>
                          <w:r>
                            <w:rPr>
                              <w:rFonts w:ascii="Arial" w:eastAsia="Arial" w:hAnsi="Arial" w:cs="Arial"/>
                              <w:color w:val="000000"/>
                              <w:sz w:val="16"/>
                            </w:rPr>
                            <w:t>7. Processing delay in gNB</w:t>
                          </w:r>
                        </w:p>
                      </w:txbxContent>
                    </v:textbox>
                  </v:rect>
                  <v:shape id="Straight Arrow Connector 18" o:spid="_x0000_s1044" type="#_x0000_t32" style="position:absolute;left:14493;top:38873;width:34507;height:36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JMcIAAADbAAAADwAAAGRycy9kb3ducmV2LnhtbESPzWrDQAyE74W+w6JCbs26JTTFzSYE&#10;QyEUcmh+7qpXtU290uLdJs7bR4dAbhIzmvm0WI2hNycaUifs4GVagCGuxXfcODjsP5/fwaSM7LEX&#10;JgcXSrBaPj4ssPRy5m867XJjNIRTiQ7anGNpbapbCpimEolV+5UhYNZ1aKwf8KzhobevRfFmA3as&#10;DS1Gqlqq/3b/wcHxkqrNuK2+kshMJMbm5zhfOzd5GtcfYDKN+W6+XW+84ius/qID2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DJMcIAAADbAAAADwAAAAAAAAAAAAAA&#10;AAChAgAAZHJzL2Rvd25yZXYueG1sUEsFBgAAAAAEAAQA+QAAAJADAAAAAA==&#10;" strokecolor="#3b6bbe" strokeweight="2.25pt">
                    <v:stroke endarrow="block"/>
                  </v:shape>
                  <v:rect id="Rectangle 19" o:spid="_x0000_s1045" style="position:absolute;left:4042;top:42443;width:10311;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y8MEA&#10;AADbAAAADwAAAGRycy9kb3ducmV2LnhtbERPS2vCQBC+F/oflil4q5uKSJu6kWJRxJta2uuQnTza&#10;zGzIrjH6611B6G0+vufMFwM3qqfO104MvIwTUCS5s7WUBr4Oq+dXUD6gWGyckIEzeVhkjw9zTK07&#10;yY76fShVDBGfooEqhDbV2ucVMfqxa0kiV7iOMUTYldp2eIrh3OhJksw0Yy2xocKWlhXlf/sjGzhu&#10;eXlZ+77xm6B/Potfnn7P2JjR0/DxDirQEP7Fd/fGxvlvcPslHqC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MvDBAAAA2wAAAA8AAAAAAAAAAAAAAAAAmAIAAGRycy9kb3du&#10;cmV2LnhtbFBLBQYAAAAABAAEAPUAAACGAwAAAAA=&#10;" fillcolor="#d8e2f3" stroked="f">
                    <v:textbox inset="2.53958mm,2.53958mm,2.53958mm,2.53958mm">
                      <w:txbxContent>
                        <w:p w:rsidR="00EE0A60" w:rsidRDefault="00EE0A60">
                          <w:pPr>
                            <w:textDirection w:val="btLr"/>
                          </w:pPr>
                        </w:p>
                      </w:txbxContent>
                    </v:textbox>
                  </v:rect>
                  <v:rect id="Rectangle 20" o:spid="_x0000_s1046" style="position:absolute;left:4322;top:42543;width:10028;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OY78A&#10;AADbAAAADwAAAGRycy9kb3ducmV2LnhtbERPPWvDMBDdC/kP4gLdatmhDcW1bEppIBlrZ+h4WFfb&#10;VDoZSUnsfx8NhY6P9101izXiSj5MjhUUWQ6CuHd64kHBuTs8vYIIEVmjcUwKVgrQ1JuHCkvtbvxF&#10;1zYOIoVwKFHBGONcShn6kSyGzM3Eiftx3mJM0A9Se7ylcGvkLs/30uLEqWHEmT5G6n/bi1Uwk9EX&#10;89zm37389FzsT51cX5R63C7vbyAiLfFf/Oc+agW7tD59ST9A1n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RU5jvwAAANsAAAAPAAAAAAAAAAAAAAAAAJgCAABkcnMvZG93bnJl&#10;di54bWxQSwUGAAAAAAQABAD1AAAAhAMAAAAA&#10;" filled="f" stroked="f">
                    <v:textbox inset="2.53958mm,1.2694mm,2.53958mm,1.2694mm">
                      <w:txbxContent>
                        <w:p w:rsidR="00EE0A60" w:rsidRDefault="00EE0A60">
                          <w:pPr>
                            <w:textDirection w:val="btLr"/>
                          </w:pPr>
                          <w:r>
                            <w:rPr>
                              <w:rFonts w:ascii="Arial" w:eastAsia="Arial" w:hAnsi="Arial" w:cs="Arial"/>
                              <w:color w:val="000000"/>
                              <w:sz w:val="16"/>
                            </w:rPr>
                            <w:t>9. Processing delay in UE</w:t>
                          </w:r>
                        </w:p>
                      </w:txbxContent>
                    </v:textbox>
                  </v:rect>
                  <v:shape id="Straight Arrow Connector 21" o:spid="_x0000_s1047" type="#_x0000_t32" style="position:absolute;left:14329;top:47461;width:34648;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98UAAADbAAAADwAAAGRycy9kb3ducmV2LnhtbESPQWvCQBSE7wX/w/IKvRTdxINIdJUq&#10;ioXioaa9v2Zfk7TZt2F3jUl/vVsQPA4z8w2zXPemER05X1tWkE4SEMSF1TWXCj7y/XgOwgdkjY1l&#10;UjCQh/Vq9LDETNsLv1N3CqWIEPYZKqhCaDMpfVGRQT+xLXH0vq0zGKJ0pdQOLxFuGjlNkpk0WHNc&#10;qLClbUXF7+lsFHxuDn9fIT0+v/3syrnr8mG2GWqlnh77lwWIQH24h2/tV61gmsL/l/g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YP98UAAADbAAAADwAAAAAAAAAA&#10;AAAAAAChAgAAZHJzL2Rvd25yZXYueG1sUEsFBgAAAAAEAAQA+QAAAJMDAAAAAA==&#10;" strokecolor="#3b6bbe" strokeweight="2.25pt">
                    <v:stroke endarrow="block"/>
                  </v:shape>
                  <v:shape id="Straight Arrow Connector 22" o:spid="_x0000_s1048" type="#_x0000_t32" style="position:absolute;left:2072;top:15011;width:66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Jp70AAADbAAAADwAAAGRycy9kb3ducmV2LnhtbERPy4rCMBTdD/gP4QpuBk2nC5FqFFEG&#10;XSk+PuDaXJtic1OSqPXvjTAwy/PmzBadbcSDfKgdK/gZZSCIS6drrhScT7/DCYgQkTU2jknBiwIs&#10;5r2vGRbaPflAj2OsRCrhUKACE2NbSBlKQxbDyLXESbs6bzEm6CupPT5TuW1knmVjabHmtGCwpZWh&#10;8na8WwXhlV94fV415tsnfrPf7E6SlRr0u+UURKQu/pv/0lutIM/h8yX9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Biae9AAAA2wAAAA8AAAAAAAAAAAAAAAAAoQIA&#10;AGRycy9kb3ducmV2LnhtbFBLBQYAAAAABAAEAPkAAACLAwAAAAA=&#10;" strokecolor="#1f3864">
                    <v:stroke dashstyle="dash"/>
                  </v:shape>
                  <v:shape id="Straight Arrow Connector 23" o:spid="_x0000_s1049" type="#_x0000_t32" style="position:absolute;left:629;top:47306;width:66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0sPL4AAADbAAAADwAAAGRycy9kb3ducmV2LnhtbERPy4rCMBTdC/MP4Q64EU2tINIxyuAg&#10;zkrx8QF3mmtTbG5KErX+/UQQXJ43Z77sbCNu5EPtWMF4lIEgLp2uuVJwOq6HMxAhImtsHJOCBwVY&#10;Lj56cyy0u/OebodYiVTCoUAFJsa2kDKUhiyGkWuJk3Z23mJM0FdSe7ynctvIPMum0mLNacFgSytD&#10;5eVwtQrCI//jn9OqMQOf+M1usz1KVqr/2X1/gYjUxbf5lf7VCvIJPL+kHyA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jSw8vgAAANsAAAAPAAAAAAAAAAAAAAAAAKEC&#10;AABkcnMvZG93bnJldi54bWxQSwUGAAAAAAQABAD5AAAAjAMAAAAA&#10;" strokecolor="#1f3864">
                    <v:stroke dashstyle="dash"/>
                  </v:shape>
                  <v:shape id="Straight Arrow Connector 24" o:spid="_x0000_s1050" type="#_x0000_t32" style="position:absolute;left:65554;top:14871;width:93;height:3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9rlsUAAADbAAAADwAAAGRycy9kb3ducmV2LnhtbESPQWvCQBSE74X+h+UVepG6UaQkqauU&#10;gtBDKRpLz4/sczeafRuya0z/fVcQPA4z8w2zXI+uFQP1ofGsYDbNQBDXXjdsFPzsNy85iBCRNbae&#10;ScEfBVivHh+WWGp/4R0NVTQiQTiUqMDG2JVShtqSwzD1HXHyDr53GJPsjdQ9XhLctXKeZa/SYcNp&#10;wWJHH5bqU3V2Crrf71l+qr7MojkOk3y7K8zEFko9P43vbyAijfEevrU/tYL5Aq5f0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9rlsUAAADbAAAADwAAAAAAAAAA&#10;AAAAAAChAgAAZHJzL2Rvd25yZXYueG1sUEsFBgAAAAAEAAQA+QAAAJMDAAAAAA==&#10;" strokecolor="#1f3864">
                    <v:stroke startarrow="classic" endarrow="classic"/>
                  </v:shape>
                  <v:rect id="Rectangle 25" o:spid="_x0000_s1051" style="position:absolute;left:26325;top:16046;width:1300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muMMA&#10;AADbAAAADwAAAGRycy9kb3ducmV2LnhtbESPQWvCQBSE7wX/w/IEb3Wj2CLRVUQQehCltuL1kX1m&#10;o9m3Ifsa03/fLRR6HGbmG2a57n2tOmpjFdjAZJyBIi6Crbg08Pmxe56DioJssQ5MBr4pwno1eFpi&#10;bsOD36k7SakShGOOBpxIk2sdC0ce4zg0xMm7htajJNmW2rb4SHBf62mWvWqPFacFhw1tHRX305c3&#10;sJ/F421HnTteLoU0B3HhfO+NGQ37zQKUUC//4b/2mzUwfYHfL+k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muMMAAADbAAAADwAAAAAAAAAAAAAAAACYAgAAZHJzL2Rv&#10;d25yZXYueG1sUEsFBgAAAAAEAAQA9QAAAIgDAAAAAA==&#10;" fillcolor="white [3201]" stroked="f">
                    <v:textbox inset="2.53958mm,1.2694mm,2.53958mm,1.2694mm">
                      <w:txbxContent>
                        <w:p w:rsidR="00EE0A60" w:rsidRDefault="00EE0A60">
                          <w:pPr>
                            <w:textDirection w:val="btLr"/>
                          </w:pPr>
                          <w:r>
                            <w:rPr>
                              <w:rFonts w:ascii="Arial" w:eastAsia="Arial" w:hAnsi="Arial" w:cs="Arial"/>
                              <w:color w:val="000000"/>
                              <w:sz w:val="16"/>
                            </w:rPr>
                            <w:t>2. RACH Preamble</w:t>
                          </w:r>
                        </w:p>
                      </w:txbxContent>
                    </v:textbox>
                  </v:rect>
                  <v:rect id="Rectangle 26" o:spid="_x0000_s1052" style="position:absolute;left:27013;top:23776;width:10922;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4z8IA&#10;AADbAAAADwAAAGRycy9kb3ducmV2LnhtbESPQWvCQBSE74L/YXmCN91URErqKlIQPIhSq3h9ZF+z&#10;0ezbkH3G9N93C4Ueh5n5hlmue1+rjtpYBTbwMs1AERfBVlwaOH9uJ6+goiBbrAOTgW+KsF4NB0vM&#10;bXjyB3UnKVWCcMzRgBNpcq1j4chjnIaGOHlfofUoSbalti0+E9zXepZlC+2x4rTgsKF3R8X99PAG&#10;9vN4vG2pc8frtZDmIC5c7r0x41G/eQMl1Mt/+K+9swZmC/j9kn6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vjPwgAAANsAAAAPAAAAAAAAAAAAAAAAAJgCAABkcnMvZG93&#10;bnJldi54bWxQSwUGAAAAAAQABAD1AAAAhwMAAAAA&#10;" fillcolor="white [3201]" stroked="f">
                    <v:textbox inset="2.53958mm,1.2694mm,2.53958mm,1.2694mm">
                      <w:txbxContent>
                        <w:p w:rsidR="00EE0A60" w:rsidRDefault="00EE0A60">
                          <w:pPr>
                            <w:textDirection w:val="btLr"/>
                          </w:pPr>
                          <w:r>
                            <w:rPr>
                              <w:rFonts w:ascii="Arial" w:eastAsia="Arial" w:hAnsi="Arial" w:cs="Arial"/>
                              <w:color w:val="000000"/>
                              <w:sz w:val="16"/>
                            </w:rPr>
                            <w:t>4. RA response</w:t>
                          </w:r>
                        </w:p>
                      </w:txbxContent>
                    </v:textbox>
                  </v:rect>
                  <v:rect id="Rectangle 27" o:spid="_x0000_s1053" style="position:absolute;left:21017;top:31308;width:2361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dVMMA&#10;AADbAAAADwAAAGRycy9kb3ducmV2LnhtbESPQWvCQBSE7wX/w/IEb3WjSCvRVUQQehCltuL1kX1m&#10;o9m3Ifsa03/fLRR6HGbmG2a57n2tOmpjFdjAZJyBIi6Crbg08Pmxe56DioJssQ5MBr4pwno1eFpi&#10;bsOD36k7SakShGOOBpxIk2sdC0ce4zg0xMm7htajJNmW2rb4SHBf62mWvWiPFacFhw1tHRX305c3&#10;sJ/F421HnTteLoU0B3HhfO+NGQ37zQKUUC//4b/2mzUwfYXfL+k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JdVMMAAADbAAAADwAAAAAAAAAAAAAAAACYAgAAZHJzL2Rv&#10;d25yZXYueG1sUEsFBgAAAAAEAAQA9QAAAIgDAAAAAA==&#10;" fillcolor="white [3201]" stroked="f">
                    <v:textbox inset="2.53958mm,1.2694mm,2.53958mm,1.2694mm">
                      <w:txbxContent>
                        <w:p w:rsidR="00EE0A60" w:rsidRDefault="00EE0A60">
                          <w:pPr>
                            <w:jc w:val="center"/>
                            <w:textDirection w:val="btLr"/>
                          </w:pPr>
                          <w:r>
                            <w:rPr>
                              <w:rFonts w:ascii="Arial" w:eastAsia="Arial" w:hAnsi="Arial" w:cs="Arial"/>
                              <w:color w:val="000000"/>
                              <w:sz w:val="16"/>
                            </w:rPr>
                            <w:t>6. RRC Resume Request</w:t>
                          </w:r>
                        </w:p>
                      </w:txbxContent>
                    </v:textbox>
                  </v:rect>
                  <v:rect id="Rectangle 28" o:spid="_x0000_s1054" style="position:absolute;left:24017;top:39356;width:18966;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JJsAA&#10;AADbAAAADwAAAGRycy9kb3ducmV2LnhtbERPTWvCQBC9F/wPywje6kaRUlI3oQiCB1FqW7wO2Wk2&#10;NTsbsmOM/949FHp8vO91OfpWDdTHJrCBxTwDRVwF23Bt4Otz+/wKKgqyxTYwGbhThLKYPK0xt+HG&#10;HzScpFYphGOOBpxIl2sdK0ce4zx0xIn7Cb1HSbCvte3xlsJ9q5dZ9qI9NpwaHHa0cVRdTldvYL+K&#10;x98tDe54PlfSHcSF78tozGw6vr+BEhrlX/zn3lkDyzQ2fUk/Q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3JJsAAAADbAAAADwAAAAAAAAAAAAAAAACYAgAAZHJzL2Rvd25y&#10;ZXYueG1sUEsFBgAAAAAEAAQA9QAAAIUDAAAAAA==&#10;" fillcolor="white [3201]" stroked="f">
                    <v:textbox inset="2.53958mm,1.2694mm,2.53958mm,1.2694mm">
                      <w:txbxContent>
                        <w:p w:rsidR="00EE0A60" w:rsidRDefault="00EE0A60">
                          <w:pPr>
                            <w:jc w:val="center"/>
                            <w:textDirection w:val="btLr"/>
                          </w:pPr>
                          <w:r>
                            <w:rPr>
                              <w:rFonts w:ascii="Arial" w:eastAsia="Arial" w:hAnsi="Arial" w:cs="Arial"/>
                              <w:color w:val="000000"/>
                              <w:sz w:val="16"/>
                            </w:rPr>
                            <w:t>8. RRC Resume</w:t>
                          </w:r>
                        </w:p>
                      </w:txbxContent>
                    </v:textbox>
                  </v:rect>
                  <v:rect id="Rectangle 29" o:spid="_x0000_s1055" style="position:absolute;left:20020;top:48308;width:2673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svcMA&#10;AADbAAAADwAAAGRycy9kb3ducmV2LnhtbESPQWvCQBSE7wX/w/IEb3WjSKnRVUQQehCltuL1kX1m&#10;o9m3Ifsa03/fLRR6HGbmG2a57n2tOmpjFdjAZJyBIi6Crbg08Pmxe34FFQXZYh2YDHxThPVq8LTE&#10;3IYHv1N3klIlCMccDTiRJtc6Fo48xnFoiJN3Da1HSbIttW3xkeC+1tMse9EeK04LDhvaOirupy9v&#10;YD+Lx9uOOne8XAppDuLC+d4bMxr2mwUooV7+w3/tN2tgOoffL+k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svcMAAADbAAAADwAAAAAAAAAAAAAAAACYAgAAZHJzL2Rv&#10;d25yZXYueG1sUEsFBgAAAAAEAAQA9QAAAIgDAAAAAA==&#10;" fillcolor="white [3201]" stroked="f">
                    <v:textbox inset="2.53958mm,1.2694mm,2.53958mm,1.2694mm">
                      <w:txbxContent>
                        <w:p w:rsidR="00EE0A60" w:rsidRDefault="00EE0A60">
                          <w:pPr>
                            <w:jc w:val="center"/>
                            <w:textDirection w:val="btLr"/>
                          </w:pPr>
                          <w:r>
                            <w:rPr>
                              <w:rFonts w:ascii="Arial" w:eastAsia="Arial" w:hAnsi="Arial" w:cs="Arial"/>
                              <w:color w:val="000000"/>
                              <w:sz w:val="16"/>
                            </w:rPr>
                            <w:t>10. RRC Resume Complete</w:t>
                          </w:r>
                        </w:p>
                      </w:txbxContent>
                    </v:textbox>
                  </v:rect>
                  <v:rect id="Rectangle 30" o:spid="_x0000_s1056" style="position:absolute;left:64289;top:22715;width:2552;height:1963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mcEA&#10;AADbAAAADwAAAGRycy9kb3ducmV2LnhtbERPz2vCMBS+D/wfwhN2W9PNMbQzihMKvQxpVdjx0by1&#10;xealJLHt/vvlMNjx4/u93c+mFyM531lW8JykIIhrqztuFFzO+dMahA/IGnvLpOCHPOx3i4ctZtpO&#10;XNJYhUbEEPYZKmhDGDIpfd2SQZ/YgThy39YZDBG6RmqHUww3vXxJ0zdpsOPY0OJAx5bqW3U3CqaP&#10;jS/k6fUzd6drycXX7V4eUqUel/PhHUSgOfyL/9yFVrCK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jZnBAAAA2wAAAA8AAAAAAAAAAAAAAAAAmAIAAGRycy9kb3du&#10;cmV2LnhtbFBLBQYAAAAABAAEAPUAAACGAwAAAAA=&#10;" fillcolor="white [3201]" stroked="f">
                    <v:textbox inset="2.53958mm,1.2694mm,2.53958mm,1.2694mm">
                      <w:txbxContent>
                        <w:p w:rsidR="00EE0A60" w:rsidRDefault="00EE0A60">
                          <w:pPr>
                            <w:jc w:val="center"/>
                            <w:textDirection w:val="btLr"/>
                          </w:pPr>
                          <w:r>
                            <w:rPr>
                              <w:rFonts w:ascii="Arial" w:eastAsia="Arial" w:hAnsi="Arial" w:cs="Arial"/>
                              <w:color w:val="000000"/>
                              <w:sz w:val="16"/>
                            </w:rPr>
                            <w:t>Control plane procedure</w:t>
                          </w:r>
                        </w:p>
                      </w:txbxContent>
                    </v:textbox>
                  </v:rect>
                </v:group>
                <w10:anchorlock/>
              </v:group>
            </w:pict>
          </mc:Fallback>
        </mc:AlternateConten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Figure 4.1 C-plane procedure </w:t>
      </w:r>
    </w:p>
    <w:p w:rsidR="00811447" w:rsidRDefault="00536557">
      <w:r>
        <w:t>The detailed assumption of each step as shown in Figure 4.1 is provided in Table 4.1. The evaluation is for UL data transfer. It is understood that the evaluation results for DL data transfer can be further reduced because UE processing delay in Step 9 for DL data transfer does not need to handle UL grant receiving, and therefore can be reduced compared to the case of UL data transfer.</w:t>
      </w:r>
    </w:p>
    <w:p w:rsidR="00811447" w:rsidRDefault="00536557">
      <w:r>
        <w:t>NOTE: The delay values shown below do not include the waiting time for DL/UL subframe. It is only gNB or UE processing delay. The waiting time will be calculated and it depends on the detailed DL/UL configuration.</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2E75B5"/>
        </w:rPr>
      </w:pPr>
      <w:r>
        <w:rPr>
          <w:rFonts w:ascii="Arial" w:eastAsia="Arial" w:hAnsi="Arial" w:cs="Arial"/>
          <w:b/>
          <w:color w:val="000000"/>
        </w:rPr>
        <w:t>Table 4.1 Assumption of C-plane procedure</w:t>
      </w:r>
    </w:p>
    <w:tbl>
      <w:tblPr>
        <w:tblStyle w:val="aff"/>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4364"/>
        <w:gridCol w:w="3574"/>
      </w:tblGrid>
      <w:tr w:rsidR="00811447">
        <w:trPr>
          <w:trHeight w:val="100"/>
          <w:jc w:val="center"/>
        </w:trPr>
        <w:tc>
          <w:tcPr>
            <w:tcW w:w="988" w:type="dxa"/>
            <w:shd w:val="clear" w:color="auto" w:fill="D9D9D9"/>
            <w:tcMar>
              <w:top w:w="15" w:type="dxa"/>
              <w:left w:w="108" w:type="dxa"/>
              <w:bottom w:w="0" w:type="dxa"/>
              <w:right w:w="108" w:type="dxa"/>
            </w:tcMar>
            <w:vAlign w:val="center"/>
          </w:tcPr>
          <w:p w:rsidR="00811447" w:rsidRDefault="00536557">
            <w:pPr>
              <w:jc w:val="center"/>
              <w:rPr>
                <w:rFonts w:ascii="Arial" w:eastAsia="Arial" w:hAnsi="Arial" w:cs="Arial"/>
                <w:b/>
                <w:color w:val="000000"/>
                <w:sz w:val="18"/>
                <w:szCs w:val="18"/>
              </w:rPr>
            </w:pPr>
            <w:r>
              <w:rPr>
                <w:rFonts w:ascii="Arial" w:eastAsia="Arial" w:hAnsi="Arial" w:cs="Arial"/>
                <w:b/>
                <w:color w:val="000000"/>
                <w:sz w:val="18"/>
                <w:szCs w:val="18"/>
              </w:rPr>
              <w:t>Step</w:t>
            </w:r>
          </w:p>
        </w:tc>
        <w:tc>
          <w:tcPr>
            <w:tcW w:w="4364" w:type="dxa"/>
            <w:shd w:val="clear" w:color="auto" w:fill="D9D9D9"/>
            <w:tcMar>
              <w:top w:w="15" w:type="dxa"/>
              <w:left w:w="108" w:type="dxa"/>
              <w:bottom w:w="0" w:type="dxa"/>
              <w:right w:w="108" w:type="dxa"/>
            </w:tcMar>
            <w:vAlign w:val="center"/>
          </w:tcPr>
          <w:p w:rsidR="00811447" w:rsidRDefault="00536557">
            <w:pPr>
              <w:jc w:val="center"/>
              <w:rPr>
                <w:rFonts w:ascii="Arial" w:eastAsia="Arial" w:hAnsi="Arial" w:cs="Arial"/>
                <w:b/>
                <w:color w:val="000000"/>
                <w:sz w:val="18"/>
                <w:szCs w:val="18"/>
              </w:rPr>
            </w:pPr>
            <w:r>
              <w:rPr>
                <w:rFonts w:ascii="Arial" w:eastAsia="Arial" w:hAnsi="Arial" w:cs="Arial"/>
                <w:b/>
                <w:color w:val="000000"/>
                <w:sz w:val="18"/>
                <w:szCs w:val="18"/>
              </w:rPr>
              <w:t>Description</w:t>
            </w:r>
          </w:p>
        </w:tc>
        <w:tc>
          <w:tcPr>
            <w:tcW w:w="3574" w:type="dxa"/>
            <w:shd w:val="clear" w:color="auto" w:fill="D9D9D9"/>
            <w:tcMar>
              <w:top w:w="15" w:type="dxa"/>
              <w:left w:w="108" w:type="dxa"/>
              <w:bottom w:w="0" w:type="dxa"/>
              <w:right w:w="108" w:type="dxa"/>
            </w:tcMar>
            <w:vAlign w:val="bottom"/>
          </w:tcPr>
          <w:p w:rsidR="00811447" w:rsidRDefault="00536557">
            <w:pPr>
              <w:jc w:val="center"/>
              <w:rPr>
                <w:rFonts w:ascii="Arial" w:eastAsia="Arial" w:hAnsi="Arial" w:cs="Arial"/>
                <w:b/>
                <w:color w:val="000000"/>
                <w:sz w:val="18"/>
                <w:szCs w:val="18"/>
              </w:rPr>
            </w:pPr>
            <w:r>
              <w:rPr>
                <w:rFonts w:ascii="Arial" w:eastAsia="Arial" w:hAnsi="Arial" w:cs="Arial"/>
                <w:b/>
                <w:color w:val="000000"/>
                <w:sz w:val="18"/>
                <w:szCs w:val="18"/>
              </w:rPr>
              <w:t xml:space="preserve">CP Latency for UL data transfer </w:t>
            </w:r>
          </w:p>
          <w:p w:rsidR="00811447" w:rsidRDefault="00536557">
            <w:pPr>
              <w:jc w:val="center"/>
              <w:rPr>
                <w:rFonts w:ascii="Arial" w:eastAsia="Arial" w:hAnsi="Arial" w:cs="Arial"/>
                <w:b/>
                <w:color w:val="000000"/>
                <w:sz w:val="18"/>
                <w:szCs w:val="18"/>
              </w:rPr>
            </w:pPr>
            <w:r>
              <w:rPr>
                <w:rFonts w:ascii="Arial" w:eastAsia="Arial" w:hAnsi="Arial" w:cs="Arial"/>
                <w:b/>
                <w:color w:val="000000"/>
                <w:sz w:val="18"/>
                <w:szCs w:val="18"/>
              </w:rPr>
              <w:t>[ms]</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1</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Delay due to RACH scheduling period (1TTI)</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FF0000"/>
                <w:sz w:val="18"/>
                <w:szCs w:val="18"/>
              </w:rPr>
            </w:pPr>
            <w:r>
              <w:rPr>
                <w:rFonts w:ascii="Arial" w:eastAsia="Arial" w:hAnsi="Arial" w:cs="Arial"/>
                <w:sz w:val="18"/>
                <w:szCs w:val="18"/>
              </w:rPr>
              <w:t>0</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2</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Transmission of RACH Preamble</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sz w:val="18"/>
                <w:szCs w:val="18"/>
              </w:rPr>
            </w:pPr>
            <w:r>
              <w:rPr>
                <w:rFonts w:ascii="Arial" w:eastAsia="Arial" w:hAnsi="Arial" w:cs="Arial"/>
                <w:sz w:val="18"/>
                <w:szCs w:val="18"/>
              </w:rPr>
              <w:t>Length of the preamble according to the PRACH format as specified in [</w:t>
            </w:r>
            <w:r w:rsidR="003B5058">
              <w:rPr>
                <w:rFonts w:ascii="Arial" w:eastAsia="Arial" w:hAnsi="Arial" w:cs="Arial"/>
                <w:sz w:val="18"/>
                <w:szCs w:val="18"/>
              </w:rPr>
              <w:t>T3.90</w:t>
            </w:r>
            <w:r>
              <w:rPr>
                <w:rFonts w:ascii="Arial" w:eastAsia="Arial" w:hAnsi="Arial" w:cs="Arial"/>
                <w:sz w:val="18"/>
                <w:szCs w:val="18"/>
              </w:rPr>
              <w:t xml:space="preserve">38.211] </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3</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Preamble detection and processing in gNB</w:t>
            </w:r>
          </w:p>
          <w:p w:rsidR="00811447" w:rsidRDefault="00536557">
            <w:pPr>
              <w:tabs>
                <w:tab w:val="left" w:pos="3111"/>
              </w:tabs>
              <w:rPr>
                <w:rFonts w:ascii="Arial" w:eastAsia="Arial" w:hAnsi="Arial" w:cs="Arial"/>
                <w:sz w:val="18"/>
                <w:szCs w:val="18"/>
              </w:rPr>
            </w:pPr>
            <w:r>
              <w:rPr>
                <w:rFonts w:ascii="Arial" w:eastAsia="Arial" w:hAnsi="Arial" w:cs="Arial"/>
                <w:sz w:val="18"/>
                <w:szCs w:val="18"/>
              </w:rPr>
              <w:tab/>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525252"/>
                <w:sz w:val="18"/>
                <w:szCs w:val="18"/>
              </w:rPr>
            </w:pPr>
            <w:r>
              <w:rPr>
                <w:rFonts w:ascii="Arial" w:eastAsia="Arial" w:hAnsi="Arial" w:cs="Arial"/>
                <w:sz w:val="18"/>
                <w:szCs w:val="18"/>
              </w:rPr>
              <w:t>T</w:t>
            </w:r>
            <w:r>
              <w:rPr>
                <w:rFonts w:ascii="Arial" w:eastAsia="Arial" w:hAnsi="Arial" w:cs="Arial"/>
                <w:sz w:val="18"/>
                <w:szCs w:val="18"/>
                <w:vertAlign w:val="subscript"/>
              </w:rPr>
              <w:t>proc,2</w:t>
            </w:r>
            <w:r>
              <w:rPr>
                <w:rFonts w:ascii="Arial" w:eastAsia="Arial" w:hAnsi="Arial" w:cs="Arial"/>
                <w:sz w:val="18"/>
                <w:szCs w:val="18"/>
              </w:rPr>
              <w:t xml:space="preserve"> (assuming d</w:t>
            </w:r>
            <w:r>
              <w:rPr>
                <w:rFonts w:ascii="Arial" w:eastAsia="Arial" w:hAnsi="Arial" w:cs="Arial"/>
                <w:sz w:val="18"/>
                <w:szCs w:val="18"/>
                <w:vertAlign w:val="subscript"/>
              </w:rPr>
              <w:t>2,1</w:t>
            </w:r>
            <w:r>
              <w:rPr>
                <w:rFonts w:ascii="Arial" w:eastAsia="Arial" w:hAnsi="Arial" w:cs="Arial"/>
                <w:sz w:val="18"/>
                <w:szCs w:val="18"/>
              </w:rPr>
              <w:t xml:space="preserve">=0) </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4</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Transmission of RA response</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Ts (the length of 1 slot / non-slot)</w:t>
            </w:r>
          </w:p>
          <w:p w:rsidR="00811447" w:rsidRDefault="00536557">
            <w:pPr>
              <w:jc w:val="center"/>
              <w:rPr>
                <w:rFonts w:ascii="Arial" w:eastAsia="Arial" w:hAnsi="Arial" w:cs="Arial"/>
                <w:sz w:val="18"/>
                <w:szCs w:val="18"/>
              </w:rPr>
            </w:pPr>
            <w:r>
              <w:rPr>
                <w:rFonts w:ascii="Arial" w:eastAsia="Arial" w:hAnsi="Arial" w:cs="Arial"/>
                <w:sz w:val="18"/>
                <w:szCs w:val="18"/>
              </w:rPr>
              <w:t>NOTE: the length of 1 slot or 1 non-slot include PDCCH and PDSCH (the first OFDM symbol of PDSCH is frequency multiplexed with PDCCH).</w:t>
            </w:r>
          </w:p>
        </w:tc>
      </w:tr>
      <w:tr w:rsidR="00811447">
        <w:trPr>
          <w:trHeight w:val="48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5</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UE Processing Delay (decoding of scheduling grant, timing alignment and C-RNTI assignment + L1 encoding of RRC Resume Request)</w:t>
            </w:r>
          </w:p>
        </w:tc>
        <w:tc>
          <w:tcPr>
            <w:tcW w:w="3574" w:type="dxa"/>
            <w:shd w:val="clear" w:color="auto" w:fill="auto"/>
            <w:tcMar>
              <w:top w:w="15" w:type="dxa"/>
              <w:left w:w="108" w:type="dxa"/>
              <w:bottom w:w="0" w:type="dxa"/>
              <w:right w:w="108" w:type="dxa"/>
            </w:tcMar>
          </w:tcPr>
          <w:p w:rsidR="00811447" w:rsidRDefault="00536557">
            <w:pPr>
              <w:jc w:val="center"/>
            </w:pPr>
            <w:r>
              <w:rPr>
                <w:rFonts w:ascii="Arial" w:eastAsia="Arial" w:hAnsi="Arial" w:cs="Arial"/>
                <w:sz w:val="18"/>
                <w:szCs w:val="18"/>
              </w:rPr>
              <w:t xml:space="preserve"> </w:t>
            </w:r>
            <w:r>
              <w:rPr>
                <w:i/>
              </w:rPr>
              <w:t>N</w:t>
            </w:r>
            <w:r>
              <w:rPr>
                <w:vertAlign w:val="subscript"/>
              </w:rPr>
              <w:t>T,1</w:t>
            </w:r>
            <w:r>
              <w:rPr>
                <w:i/>
              </w:rPr>
              <w:t>+N</w:t>
            </w:r>
            <w:r>
              <w:rPr>
                <w:vertAlign w:val="subscript"/>
              </w:rPr>
              <w:t>T,2</w:t>
            </w:r>
            <w:r>
              <w:rPr>
                <w:i/>
              </w:rPr>
              <w:t>+</w:t>
            </w:r>
            <w:r>
              <w:t>0.5</w:t>
            </w:r>
            <w:r>
              <w:rPr>
                <w:i/>
              </w:rPr>
              <w:t xml:space="preserve"> </w:t>
            </w:r>
            <w:r>
              <w:t>ms</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6</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Transmission of RRC Resume Request</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sz w:val="18"/>
                <w:szCs w:val="18"/>
              </w:rPr>
            </w:pPr>
            <w:r>
              <w:rPr>
                <w:rFonts w:ascii="Arial" w:eastAsia="Arial" w:hAnsi="Arial" w:cs="Arial"/>
                <w:sz w:val="18"/>
                <w:szCs w:val="18"/>
              </w:rPr>
              <w:t>Ts (the length of 1 slot / non-slot)</w:t>
            </w:r>
          </w:p>
          <w:p w:rsidR="00811447" w:rsidRDefault="00536557">
            <w:pPr>
              <w:jc w:val="center"/>
              <w:rPr>
                <w:rFonts w:ascii="Arial" w:eastAsia="Arial" w:hAnsi="Arial" w:cs="Arial"/>
                <w:sz w:val="18"/>
                <w:szCs w:val="18"/>
              </w:rPr>
            </w:pPr>
            <w:r>
              <w:rPr>
                <w:rFonts w:ascii="Arial" w:eastAsia="Arial" w:hAnsi="Arial" w:cs="Arial"/>
                <w:sz w:val="18"/>
                <w:szCs w:val="18"/>
              </w:rPr>
              <w:t>NOTE: the length of 1 slot or 1 non-slot is equal to PUSCH allocation length.</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7</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Processing delay in gNB (L2 and RRC)</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sz w:val="18"/>
                <w:szCs w:val="18"/>
              </w:rPr>
            </w:pPr>
            <w:r>
              <w:rPr>
                <w:rFonts w:ascii="Arial" w:eastAsia="Arial" w:hAnsi="Arial" w:cs="Arial"/>
                <w:sz w:val="18"/>
                <w:szCs w:val="18"/>
              </w:rPr>
              <w:t>3</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8</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Transmission of RRC Resume</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sz w:val="18"/>
                <w:szCs w:val="18"/>
              </w:rPr>
            </w:pPr>
            <w:r>
              <w:rPr>
                <w:rFonts w:ascii="Arial" w:eastAsia="Arial" w:hAnsi="Arial" w:cs="Arial"/>
                <w:sz w:val="18"/>
                <w:szCs w:val="18"/>
              </w:rPr>
              <w:t>Ts (the length of 1 slot / non-slot)</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9</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Processing delay in UE of RRC Resume including grant reception</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sz w:val="18"/>
                <w:szCs w:val="18"/>
              </w:rPr>
            </w:pPr>
            <w:r>
              <w:rPr>
                <w:rFonts w:ascii="Arial" w:eastAsia="Arial" w:hAnsi="Arial" w:cs="Arial"/>
                <w:sz w:val="18"/>
                <w:szCs w:val="18"/>
              </w:rPr>
              <w:t>7</w:t>
            </w:r>
          </w:p>
        </w:tc>
      </w:tr>
      <w:tr w:rsidR="00811447">
        <w:trPr>
          <w:trHeight w:val="240"/>
          <w:jc w:val="center"/>
        </w:trPr>
        <w:tc>
          <w:tcPr>
            <w:tcW w:w="988" w:type="dxa"/>
            <w:shd w:val="clear" w:color="auto" w:fill="auto"/>
            <w:tcMar>
              <w:top w:w="15" w:type="dxa"/>
              <w:left w:w="108" w:type="dxa"/>
              <w:bottom w:w="0" w:type="dxa"/>
              <w:right w:w="108" w:type="dxa"/>
            </w:tcMar>
          </w:tcPr>
          <w:p w:rsidR="00811447" w:rsidRDefault="00536557">
            <w:pPr>
              <w:jc w:val="center"/>
              <w:rPr>
                <w:rFonts w:ascii="Arial" w:eastAsia="Arial" w:hAnsi="Arial" w:cs="Arial"/>
                <w:color w:val="000000"/>
                <w:sz w:val="18"/>
                <w:szCs w:val="18"/>
              </w:rPr>
            </w:pPr>
            <w:r>
              <w:rPr>
                <w:rFonts w:ascii="Arial" w:eastAsia="Arial" w:hAnsi="Arial" w:cs="Arial"/>
                <w:color w:val="000000"/>
                <w:sz w:val="18"/>
                <w:szCs w:val="18"/>
              </w:rPr>
              <w:t>10</w:t>
            </w:r>
          </w:p>
        </w:tc>
        <w:tc>
          <w:tcPr>
            <w:tcW w:w="4364" w:type="dxa"/>
            <w:shd w:val="clear" w:color="auto" w:fill="auto"/>
            <w:tcMar>
              <w:top w:w="15" w:type="dxa"/>
              <w:left w:w="108" w:type="dxa"/>
              <w:bottom w:w="0" w:type="dxa"/>
              <w:right w:w="108" w:type="dxa"/>
            </w:tcMar>
          </w:tcPr>
          <w:p w:rsidR="00811447" w:rsidRDefault="00536557">
            <w:pPr>
              <w:rPr>
                <w:rFonts w:ascii="Arial" w:eastAsia="Arial" w:hAnsi="Arial" w:cs="Arial"/>
                <w:color w:val="000000"/>
                <w:sz w:val="18"/>
                <w:szCs w:val="18"/>
              </w:rPr>
            </w:pPr>
            <w:r>
              <w:rPr>
                <w:rFonts w:ascii="Arial" w:eastAsia="Arial" w:hAnsi="Arial" w:cs="Arial"/>
                <w:color w:val="000000"/>
                <w:sz w:val="18"/>
                <w:szCs w:val="18"/>
              </w:rPr>
              <w:t xml:space="preserve">Transmission of RRC Resume Complete and UP data </w:t>
            </w:r>
          </w:p>
        </w:tc>
        <w:tc>
          <w:tcPr>
            <w:tcW w:w="3574" w:type="dxa"/>
            <w:shd w:val="clear" w:color="auto" w:fill="auto"/>
            <w:tcMar>
              <w:top w:w="15" w:type="dxa"/>
              <w:left w:w="108" w:type="dxa"/>
              <w:bottom w:w="0" w:type="dxa"/>
              <w:right w:w="108" w:type="dxa"/>
            </w:tcMar>
          </w:tcPr>
          <w:p w:rsidR="00811447" w:rsidRDefault="00536557">
            <w:pPr>
              <w:jc w:val="center"/>
              <w:rPr>
                <w:rFonts w:ascii="Arial" w:eastAsia="Arial" w:hAnsi="Arial" w:cs="Arial"/>
                <w:sz w:val="18"/>
                <w:szCs w:val="18"/>
              </w:rPr>
            </w:pPr>
            <w:r>
              <w:rPr>
                <w:rFonts w:ascii="Arial" w:eastAsia="Arial" w:hAnsi="Arial" w:cs="Arial"/>
                <w:sz w:val="18"/>
                <w:szCs w:val="18"/>
              </w:rPr>
              <w:t>0</w:t>
            </w:r>
          </w:p>
        </w:tc>
      </w:tr>
      <w:tr w:rsidR="00811447">
        <w:trPr>
          <w:trHeight w:val="240"/>
          <w:jc w:val="center"/>
        </w:trPr>
        <w:tc>
          <w:tcPr>
            <w:tcW w:w="8926" w:type="dxa"/>
            <w:gridSpan w:val="3"/>
            <w:shd w:val="clear" w:color="auto" w:fill="auto"/>
            <w:tcMar>
              <w:top w:w="15" w:type="dxa"/>
              <w:left w:w="108" w:type="dxa"/>
              <w:bottom w:w="0" w:type="dxa"/>
              <w:right w:w="108" w:type="dxa"/>
            </w:tcMar>
          </w:tcPr>
          <w:p w:rsidR="00811447" w:rsidRDefault="00536557">
            <w:pPr>
              <w:rPr>
                <w:rFonts w:ascii="Arial" w:eastAsia="Arial" w:hAnsi="Arial" w:cs="Arial"/>
                <w:b/>
                <w:color w:val="000000"/>
                <w:sz w:val="18"/>
                <w:szCs w:val="18"/>
              </w:rPr>
            </w:pPr>
            <w:r>
              <w:rPr>
                <w:rFonts w:ascii="Arial" w:eastAsia="Arial" w:hAnsi="Arial" w:cs="Arial"/>
                <w:b/>
                <w:color w:val="000000"/>
                <w:sz w:val="18"/>
                <w:szCs w:val="18"/>
              </w:rPr>
              <w:t>Notes:</w:t>
            </w:r>
          </w:p>
          <w:p w:rsidR="00811447" w:rsidRDefault="00536557">
            <w:pPr>
              <w:numPr>
                <w:ilvl w:val="0"/>
                <w:numId w:val="1"/>
              </w:numPr>
              <w:pBdr>
                <w:top w:val="nil"/>
                <w:left w:val="nil"/>
                <w:bottom w:val="nil"/>
                <w:right w:val="nil"/>
                <w:between w:val="nil"/>
              </w:pBdr>
              <w:rPr>
                <w:rFonts w:ascii="Arial" w:eastAsia="Arial" w:hAnsi="Arial" w:cs="Arial"/>
                <w:b/>
                <w:color w:val="000000"/>
                <w:sz w:val="18"/>
                <w:szCs w:val="18"/>
              </w:rPr>
            </w:pPr>
            <w:r>
              <w:rPr>
                <w:rFonts w:ascii="Arial" w:eastAsia="Arial" w:hAnsi="Arial" w:cs="Arial"/>
                <w:color w:val="000000"/>
                <w:sz w:val="18"/>
                <w:szCs w:val="18"/>
              </w:rPr>
              <w:t xml:space="preserve">For step 1, the procedure for </w:t>
            </w:r>
            <w:r>
              <w:rPr>
                <w:rFonts w:ascii="Arial" w:eastAsia="Arial" w:hAnsi="Arial" w:cs="Arial"/>
                <w:i/>
                <w:color w:val="000000"/>
                <w:sz w:val="18"/>
                <w:szCs w:val="18"/>
              </w:rPr>
              <w:t>transition from a most “battery efficient” state</w:t>
            </w:r>
            <w:r>
              <w:rPr>
                <w:rFonts w:ascii="Arial" w:eastAsia="Arial" w:hAnsi="Arial" w:cs="Arial"/>
                <w:color w:val="000000"/>
                <w:sz w:val="18"/>
                <w:szCs w:val="18"/>
              </w:rPr>
              <w:t xml:space="preserve"> has yet not begun, hence this step is not relevant for the latency of the procedure which is illustrated by a ‘0’ in the above.</w:t>
            </w:r>
          </w:p>
          <w:p w:rsidR="00811447" w:rsidRDefault="00536557">
            <w:pPr>
              <w:numPr>
                <w:ilvl w:val="0"/>
                <w:numId w:val="1"/>
              </w:numPr>
              <w:pBdr>
                <w:top w:val="nil"/>
                <w:left w:val="nil"/>
                <w:bottom w:val="nil"/>
                <w:right w:val="nil"/>
                <w:between w:val="nil"/>
              </w:pBdr>
              <w:rPr>
                <w:rFonts w:ascii="Arial" w:eastAsia="Arial" w:hAnsi="Arial" w:cs="Arial"/>
                <w:b/>
                <w:color w:val="000000"/>
                <w:sz w:val="18"/>
                <w:szCs w:val="18"/>
              </w:rPr>
            </w:pPr>
            <w:r>
              <w:rPr>
                <w:rFonts w:ascii="Arial" w:eastAsia="Arial" w:hAnsi="Arial" w:cs="Arial"/>
                <w:color w:val="000000"/>
                <w:sz w:val="18"/>
                <w:szCs w:val="18"/>
              </w:rPr>
              <w:t>For step 3, the value of T</w:t>
            </w:r>
            <w:r>
              <w:rPr>
                <w:rFonts w:ascii="Arial" w:eastAsia="Arial" w:hAnsi="Arial" w:cs="Arial"/>
                <w:color w:val="000000"/>
                <w:sz w:val="18"/>
                <w:szCs w:val="18"/>
                <w:vertAlign w:val="subscript"/>
              </w:rPr>
              <w:t>proc,2</w:t>
            </w:r>
            <w:r>
              <w:rPr>
                <w:rFonts w:ascii="Arial" w:eastAsia="Arial" w:hAnsi="Arial" w:cs="Arial"/>
                <w:color w:val="000000"/>
                <w:sz w:val="18"/>
                <w:szCs w:val="18"/>
              </w:rPr>
              <w:t xml:space="preserve">  is used only for evaluation. gNB processing delay may vary depending on implementation.</w:t>
            </w:r>
          </w:p>
          <w:p w:rsidR="00811447" w:rsidRDefault="00536557">
            <w:pPr>
              <w:numPr>
                <w:ilvl w:val="0"/>
                <w:numId w:val="1"/>
              </w:numPr>
              <w:pBdr>
                <w:top w:val="nil"/>
                <w:left w:val="nil"/>
                <w:bottom w:val="nil"/>
                <w:right w:val="nil"/>
                <w:between w:val="nil"/>
              </w:pBdr>
              <w:ind w:left="387"/>
              <w:rPr>
                <w:rFonts w:ascii="Arial" w:eastAsia="Arial" w:hAnsi="Arial" w:cs="Arial"/>
                <w:b/>
                <w:color w:val="000000"/>
                <w:sz w:val="18"/>
                <w:szCs w:val="18"/>
              </w:rPr>
            </w:pPr>
            <w:r>
              <w:rPr>
                <w:rFonts w:ascii="Arial" w:eastAsia="Arial" w:hAnsi="Arial" w:cs="Arial"/>
                <w:color w:val="000000"/>
                <w:sz w:val="18"/>
                <w:szCs w:val="18"/>
              </w:rPr>
              <w:t xml:space="preserve">For step 5, the latency of </w:t>
            </w:r>
            <w:r>
              <w:rPr>
                <w:i/>
                <w:color w:val="000000"/>
                <w:sz w:val="18"/>
                <w:szCs w:val="18"/>
              </w:rPr>
              <w:t>N</w:t>
            </w:r>
            <w:r>
              <w:rPr>
                <w:color w:val="000000"/>
                <w:sz w:val="18"/>
                <w:szCs w:val="18"/>
                <w:vertAlign w:val="subscript"/>
              </w:rPr>
              <w:t>T,1</w:t>
            </w:r>
            <w:r>
              <w:rPr>
                <w:i/>
                <w:color w:val="000000"/>
                <w:sz w:val="18"/>
                <w:szCs w:val="18"/>
              </w:rPr>
              <w:t>+N</w:t>
            </w:r>
            <w:r>
              <w:rPr>
                <w:color w:val="000000"/>
                <w:sz w:val="18"/>
                <w:szCs w:val="18"/>
                <w:vertAlign w:val="subscript"/>
              </w:rPr>
              <w:t>T,2</w:t>
            </w:r>
            <w:r>
              <w:rPr>
                <w:i/>
                <w:color w:val="000000"/>
                <w:sz w:val="18"/>
                <w:szCs w:val="18"/>
              </w:rPr>
              <w:t>+</w:t>
            </w:r>
            <w:r>
              <w:rPr>
                <w:color w:val="000000"/>
                <w:sz w:val="18"/>
                <w:szCs w:val="18"/>
              </w:rPr>
              <w:t>0.5</w:t>
            </w:r>
            <w:r>
              <w:rPr>
                <w:rFonts w:ascii="Arial" w:eastAsia="Arial" w:hAnsi="Arial" w:cs="Arial"/>
                <w:color w:val="000000"/>
                <w:sz w:val="18"/>
                <w:szCs w:val="18"/>
              </w:rPr>
              <w:t>ms is used according to Section 8.3 of T</w:t>
            </w:r>
            <w:r w:rsidR="00B461D8">
              <w:rPr>
                <w:rFonts w:ascii="Arial" w:eastAsia="Arial" w:hAnsi="Arial" w:cs="Arial"/>
                <w:color w:val="000000"/>
                <w:sz w:val="18"/>
                <w:szCs w:val="18"/>
              </w:rPr>
              <w:t>3.90</w:t>
            </w:r>
            <w:r>
              <w:rPr>
                <w:rFonts w:ascii="Arial" w:eastAsia="Arial" w:hAnsi="Arial" w:cs="Arial"/>
                <w:color w:val="000000"/>
                <w:sz w:val="18"/>
                <w:szCs w:val="18"/>
              </w:rPr>
              <w:t xml:space="preserve">38.213. </w:t>
            </w:r>
            <w:r>
              <w:rPr>
                <w:rFonts w:ascii="Arial" w:eastAsia="Arial" w:hAnsi="Arial" w:cs="Arial"/>
                <w:i/>
                <w:color w:val="000000"/>
                <w:sz w:val="18"/>
                <w:szCs w:val="18"/>
              </w:rPr>
              <w:t>N</w:t>
            </w:r>
            <w:r>
              <w:rPr>
                <w:rFonts w:ascii="Arial" w:eastAsia="Arial" w:hAnsi="Arial" w:cs="Arial"/>
                <w:color w:val="000000"/>
                <w:sz w:val="18"/>
                <w:szCs w:val="18"/>
                <w:vertAlign w:val="subscript"/>
              </w:rPr>
              <w:t>T,1</w:t>
            </w:r>
            <w:r>
              <w:rPr>
                <w:rFonts w:ascii="Arial" w:eastAsia="Arial" w:hAnsi="Arial" w:cs="Arial"/>
                <w:color w:val="000000"/>
                <w:sz w:val="18"/>
                <w:szCs w:val="18"/>
              </w:rPr>
              <w:t xml:space="preserve"> is a time duration of </w:t>
            </w:r>
            <w:r>
              <w:rPr>
                <w:rFonts w:ascii="Arial" w:eastAsia="Arial" w:hAnsi="Arial" w:cs="Arial"/>
                <w:i/>
                <w:color w:val="000000"/>
                <w:sz w:val="18"/>
                <w:szCs w:val="18"/>
              </w:rPr>
              <w:t>N</w:t>
            </w:r>
            <w:r>
              <w:rPr>
                <w:rFonts w:ascii="Arial" w:eastAsia="Arial" w:hAnsi="Arial" w:cs="Arial"/>
                <w:color w:val="000000"/>
                <w:sz w:val="18"/>
                <w:szCs w:val="18"/>
                <w:vertAlign w:val="subscript"/>
              </w:rPr>
              <w:t>1</w:t>
            </w:r>
            <w:r>
              <w:rPr>
                <w:rFonts w:ascii="Arial" w:eastAsia="Arial" w:hAnsi="Arial" w:cs="Arial"/>
                <w:color w:val="000000"/>
                <w:sz w:val="18"/>
                <w:szCs w:val="18"/>
              </w:rPr>
              <w:t xml:space="preserve"> symbols corresponding to a PDSCH reception time for PDSCH processing capability 1 when additional PDSCH DM-RS is configured; and </w:t>
            </w:r>
            <w:r>
              <w:rPr>
                <w:rFonts w:ascii="Arial" w:eastAsia="Arial" w:hAnsi="Arial" w:cs="Arial"/>
                <w:i/>
                <w:color w:val="000000"/>
                <w:sz w:val="18"/>
                <w:szCs w:val="18"/>
              </w:rPr>
              <w:t>N</w:t>
            </w:r>
            <w:r>
              <w:rPr>
                <w:rFonts w:ascii="Arial" w:eastAsia="Arial" w:hAnsi="Arial" w:cs="Arial"/>
                <w:color w:val="000000"/>
                <w:sz w:val="18"/>
                <w:szCs w:val="18"/>
                <w:vertAlign w:val="subscript"/>
              </w:rPr>
              <w:t>T,2</w:t>
            </w:r>
            <w:r>
              <w:rPr>
                <w:rFonts w:ascii="Arial" w:eastAsia="Arial" w:hAnsi="Arial" w:cs="Arial"/>
                <w:color w:val="000000"/>
                <w:sz w:val="18"/>
                <w:szCs w:val="18"/>
              </w:rPr>
              <w:t xml:space="preserve"> is a time duration of </w:t>
            </w:r>
            <w:r>
              <w:rPr>
                <w:rFonts w:ascii="Arial" w:eastAsia="Arial" w:hAnsi="Arial" w:cs="Arial"/>
                <w:i/>
                <w:color w:val="000000"/>
                <w:sz w:val="18"/>
                <w:szCs w:val="18"/>
              </w:rPr>
              <w:t>N</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 symbols corresponding to a PUSCH preparation time for PUSCH processing capability 1. The value of </w:t>
            </w:r>
            <w:r>
              <w:rPr>
                <w:rFonts w:ascii="Arial" w:eastAsia="Arial" w:hAnsi="Arial" w:cs="Arial"/>
                <w:i/>
                <w:color w:val="000000"/>
                <w:sz w:val="18"/>
                <w:szCs w:val="18"/>
              </w:rPr>
              <w:t>N</w:t>
            </w:r>
            <w:r>
              <w:rPr>
                <w:rFonts w:ascii="Arial" w:eastAsia="Arial" w:hAnsi="Arial" w:cs="Arial"/>
                <w:color w:val="000000"/>
                <w:sz w:val="18"/>
                <w:szCs w:val="18"/>
                <w:vertAlign w:val="subscript"/>
              </w:rPr>
              <w:t>1</w:t>
            </w:r>
            <w:r>
              <w:rPr>
                <w:rFonts w:ascii="Arial" w:eastAsia="Arial" w:hAnsi="Arial" w:cs="Arial"/>
                <w:color w:val="000000"/>
                <w:sz w:val="18"/>
                <w:szCs w:val="18"/>
              </w:rPr>
              <w:t xml:space="preserve"> and </w:t>
            </w:r>
            <w:r>
              <w:rPr>
                <w:rFonts w:ascii="Arial" w:eastAsia="Arial" w:hAnsi="Arial" w:cs="Arial"/>
                <w:i/>
                <w:color w:val="000000"/>
                <w:sz w:val="18"/>
                <w:szCs w:val="18"/>
              </w:rPr>
              <w:t>N</w:t>
            </w:r>
            <w:r>
              <w:rPr>
                <w:rFonts w:ascii="Arial" w:eastAsia="Arial" w:hAnsi="Arial" w:cs="Arial"/>
                <w:color w:val="000000"/>
                <w:sz w:val="18"/>
                <w:szCs w:val="18"/>
                <w:vertAlign w:val="subscript"/>
              </w:rPr>
              <w:t>2</w:t>
            </w:r>
            <w:r>
              <w:rPr>
                <w:rFonts w:ascii="Arial" w:eastAsia="Arial" w:hAnsi="Arial" w:cs="Arial"/>
                <w:color w:val="000000"/>
                <w:sz w:val="18"/>
                <w:szCs w:val="18"/>
              </w:rPr>
              <w:t xml:space="preserve"> are shown in Table 5.3-1 and Table 6.4-1 of T3.9038.214, respectively..</w:t>
            </w:r>
          </w:p>
          <w:p w:rsidR="00811447" w:rsidRDefault="00536557">
            <w:pPr>
              <w:numPr>
                <w:ilvl w:val="0"/>
                <w:numId w:val="1"/>
              </w:numPr>
              <w:pBdr>
                <w:top w:val="nil"/>
                <w:left w:val="nil"/>
                <w:bottom w:val="nil"/>
                <w:right w:val="nil"/>
                <w:between w:val="nil"/>
              </w:pBdr>
              <w:ind w:left="421"/>
              <w:rPr>
                <w:rFonts w:ascii="Arial" w:eastAsia="Arial" w:hAnsi="Arial" w:cs="Arial"/>
                <w:color w:val="000000"/>
                <w:sz w:val="18"/>
                <w:szCs w:val="18"/>
              </w:rPr>
            </w:pPr>
            <w:r>
              <w:rPr>
                <w:rFonts w:ascii="Arial" w:eastAsia="Arial" w:hAnsi="Arial" w:cs="Arial"/>
                <w:color w:val="000000"/>
                <w:sz w:val="18"/>
                <w:szCs w:val="18"/>
              </w:rPr>
              <w:t>For step 7, the processing delay in gNB (L2 and RRC) has been reduced to 3 ms.</w:t>
            </w:r>
            <w:r>
              <w:rPr>
                <w:rFonts w:ascii="Arial" w:eastAsia="Arial" w:hAnsi="Arial" w:cs="Arial"/>
                <w:color w:val="000000"/>
                <w:sz w:val="16"/>
                <w:szCs w:val="16"/>
              </w:rPr>
              <w:t xml:space="preserve"> </w:t>
            </w:r>
            <w:r>
              <w:rPr>
                <w:rFonts w:ascii="Arial" w:eastAsia="Arial" w:hAnsi="Arial" w:cs="Arial"/>
                <w:color w:val="000000"/>
                <w:sz w:val="18"/>
                <w:szCs w:val="18"/>
              </w:rPr>
              <w:t xml:space="preserve">The delays due to inside-gNB or inter-gNB communication are not included in Step 7. Such delays may exist depending on deployment, but are not within the scope of this evaluation. </w:t>
            </w:r>
          </w:p>
          <w:p w:rsidR="00811447" w:rsidRDefault="00536557">
            <w:pPr>
              <w:numPr>
                <w:ilvl w:val="0"/>
                <w:numId w:val="1"/>
              </w:numPr>
              <w:pBdr>
                <w:top w:val="nil"/>
                <w:left w:val="nil"/>
                <w:bottom w:val="nil"/>
                <w:right w:val="nil"/>
                <w:between w:val="nil"/>
              </w:pBdr>
              <w:ind w:left="421"/>
              <w:rPr>
                <w:rFonts w:ascii="Arial" w:eastAsia="Arial" w:hAnsi="Arial" w:cs="Arial"/>
                <w:b/>
                <w:color w:val="000000"/>
                <w:sz w:val="18"/>
                <w:szCs w:val="18"/>
              </w:rPr>
            </w:pPr>
            <w:r>
              <w:rPr>
                <w:rFonts w:ascii="Arial" w:eastAsia="Arial" w:hAnsi="Arial" w:cs="Arial"/>
                <w:color w:val="000000"/>
                <w:sz w:val="18"/>
                <w:szCs w:val="18"/>
              </w:rPr>
              <w:t>For step 9 for UL data transfer, the processing delay in the UE (L2 and RRC) is considered, i.e., from reception of RRC Connection Resume to the reception of UL grant. The transmission of UL grant by gNB and processing delay in the UE (processing of UL grant and preparing for UL tx) are also considered. The RRCConnectionResume message only includes MAC and PHY configuration. No DRX, SPS, CA, or MIMO re-configuration will be triggered by this message. Further, the UL grant for transmission of RRC Connection Resume Complete and the data is transmitted over common search space with DCI format 0.</w:t>
            </w:r>
          </w:p>
          <w:p w:rsidR="00811447" w:rsidRDefault="00536557">
            <w:pPr>
              <w:numPr>
                <w:ilvl w:val="0"/>
                <w:numId w:val="1"/>
              </w:numPr>
              <w:pBdr>
                <w:top w:val="nil"/>
                <w:left w:val="nil"/>
                <w:bottom w:val="nil"/>
                <w:right w:val="nil"/>
                <w:between w:val="nil"/>
              </w:pBdr>
              <w:ind w:left="421"/>
              <w:rPr>
                <w:rFonts w:ascii="Arial" w:eastAsia="Arial" w:hAnsi="Arial" w:cs="Arial"/>
                <w:b/>
                <w:color w:val="000000"/>
                <w:sz w:val="18"/>
                <w:szCs w:val="18"/>
              </w:rPr>
            </w:pPr>
            <w:r>
              <w:rPr>
                <w:rFonts w:ascii="Arial" w:eastAsia="Arial" w:hAnsi="Arial" w:cs="Arial"/>
                <w:color w:val="000000"/>
                <w:sz w:val="18"/>
                <w:szCs w:val="18"/>
              </w:rPr>
              <w:t>For step 10, the beginning of this subframe is considered to be “</w:t>
            </w:r>
            <w:r>
              <w:rPr>
                <w:rFonts w:ascii="Arial" w:eastAsia="Arial" w:hAnsi="Arial" w:cs="Arial"/>
                <w:i/>
                <w:color w:val="000000"/>
                <w:sz w:val="18"/>
                <w:szCs w:val="18"/>
              </w:rPr>
              <w:t>the start of continuous data transfer</w:t>
            </w:r>
            <w:r>
              <w:rPr>
                <w:rFonts w:ascii="Arial" w:eastAsia="Arial" w:hAnsi="Arial" w:cs="Arial"/>
                <w:color w:val="000000"/>
                <w:sz w:val="18"/>
                <w:szCs w:val="18"/>
              </w:rPr>
              <w:t>”, hence this step is not relevant for the latency of the procedure which is illustrated by a ‘0’ in the above.</w:t>
            </w:r>
          </w:p>
          <w:p w:rsidR="00811447" w:rsidRDefault="00536557">
            <w:pPr>
              <w:numPr>
                <w:ilvl w:val="0"/>
                <w:numId w:val="1"/>
              </w:numPr>
              <w:pBdr>
                <w:top w:val="nil"/>
                <w:left w:val="nil"/>
                <w:bottom w:val="nil"/>
                <w:right w:val="nil"/>
                <w:between w:val="nil"/>
              </w:pBdr>
              <w:ind w:left="421"/>
              <w:rPr>
                <w:rFonts w:ascii="Arial" w:eastAsia="Arial" w:hAnsi="Arial" w:cs="Arial"/>
                <w:b/>
                <w:color w:val="000000"/>
                <w:sz w:val="18"/>
                <w:szCs w:val="18"/>
              </w:rPr>
            </w:pPr>
            <w:r>
              <w:rPr>
                <w:rFonts w:ascii="Arial" w:eastAsia="Arial" w:hAnsi="Arial" w:cs="Arial"/>
                <w:color w:val="000000"/>
                <w:sz w:val="16"/>
                <w:szCs w:val="16"/>
              </w:rPr>
              <w:t xml:space="preserve">For the case of a TDD band (30 kHz SCS) with an SUL band (15 kHz SCS), </w:t>
            </w:r>
            <w:r>
              <w:rPr>
                <w:rFonts w:ascii="Arial" w:eastAsia="Arial" w:hAnsi="Arial" w:cs="Arial"/>
                <w:color w:val="000000"/>
                <w:sz w:val="18"/>
                <w:szCs w:val="18"/>
              </w:rPr>
              <w:t>the sub-carrier spacing of 15 kHz that results in larger delay is used in evaluating the latency for Step 3 and 5.</w:t>
            </w:r>
          </w:p>
        </w:tc>
      </w:tr>
    </w:tbl>
    <w:p w:rsidR="00811447" w:rsidRDefault="00811447">
      <w:pPr>
        <w:rPr>
          <w:color w:val="2E75B5"/>
        </w:rPr>
      </w:pPr>
    </w:p>
    <w:p w:rsidR="00811447" w:rsidRDefault="00536557">
      <w:r>
        <w:t>In addition, the following assumptions apply to the evaluation:</w:t>
      </w:r>
    </w:p>
    <w:p w:rsidR="00811447" w:rsidRDefault="00536557">
      <w:pPr>
        <w:numPr>
          <w:ilvl w:val="0"/>
          <w:numId w:val="10"/>
        </w:numPr>
        <w:pBdr>
          <w:top w:val="nil"/>
          <w:left w:val="nil"/>
          <w:bottom w:val="nil"/>
          <w:right w:val="nil"/>
          <w:between w:val="nil"/>
        </w:pBdr>
        <w:spacing w:after="180"/>
        <w:rPr>
          <w:color w:val="000000"/>
        </w:rPr>
      </w:pPr>
      <w:r>
        <w:rPr>
          <w:color w:val="000000"/>
        </w:rPr>
        <w:t>The transmission duration of Step 2, 4, 6, and 8 cannot be crossing the boundary of a slot;</w:t>
      </w:r>
    </w:p>
    <w:p w:rsidR="00811447" w:rsidRDefault="00536557">
      <w:pPr>
        <w:numPr>
          <w:ilvl w:val="0"/>
          <w:numId w:val="10"/>
        </w:numPr>
        <w:pBdr>
          <w:top w:val="nil"/>
          <w:left w:val="nil"/>
          <w:bottom w:val="nil"/>
          <w:right w:val="nil"/>
          <w:between w:val="nil"/>
        </w:pBdr>
        <w:spacing w:after="180"/>
        <w:rPr>
          <w:color w:val="000000"/>
        </w:rPr>
      </w:pPr>
      <w:r>
        <w:rPr>
          <w:color w:val="000000"/>
        </w:rPr>
        <w:t xml:space="preserve">The CP procedure can start from the OFDM symbols within the slot that PRACH preamble can be transmitted (assuming that the slot is UL slot; otherwise it will wait for the available UL slot). </w:t>
      </w:r>
    </w:p>
    <w:p w:rsidR="00811447" w:rsidRDefault="00536557">
      <w:pPr>
        <w:spacing w:before="120"/>
        <w:rPr>
          <w:color w:val="000000"/>
        </w:rPr>
      </w:pPr>
      <w:r>
        <w:rPr>
          <w:color w:val="000000"/>
        </w:rPr>
        <w:t xml:space="preserve">Based on the control plane procedure and assumptions given in Table 4.1, a variety of configurations and UE capabilities are evaluated for UL data transfer. </w:t>
      </w:r>
      <w:r>
        <w:t>For a specific configuration, the results are the average over the possible start timing of the control plane procedure.</w:t>
      </w:r>
    </w:p>
    <w:p w:rsidR="00811447" w:rsidRDefault="00536557">
      <w:r>
        <w:t>For FDD, the evaluation results of different PRACH lengths are provided in Table 4.2. The evaluation is applied to various non-slot length and sub-carrier spacings. Resource mapping type A and B are considered. UE capability 1 and UE capability 2 are evaluated.</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4.2 Control plane latency for FDD (ms)</w:t>
      </w:r>
    </w:p>
    <w:p w:rsidR="00811447" w:rsidRDefault="00536557">
      <w:pPr>
        <w:keepNext/>
        <w:keepLines/>
        <w:numPr>
          <w:ilvl w:val="0"/>
          <w:numId w:val="21"/>
        </w:numPr>
        <w:pBdr>
          <w:top w:val="nil"/>
          <w:left w:val="nil"/>
          <w:bottom w:val="nil"/>
          <w:right w:val="nil"/>
          <w:between w:val="nil"/>
        </w:pBdr>
        <w:spacing w:before="60" w:after="180"/>
        <w:jc w:val="center"/>
      </w:pPr>
      <w:r>
        <w:rPr>
          <w:rFonts w:ascii="Arial" w:eastAsia="Arial" w:hAnsi="Arial" w:cs="Arial"/>
          <w:b/>
          <w:color w:val="000000"/>
        </w:rPr>
        <w:t>PRACH length = 2 OFDM symbols</w:t>
      </w:r>
    </w:p>
    <w:tbl>
      <w:tblPr>
        <w:tblStyle w:val="aff0"/>
        <w:tblW w:w="9195" w:type="dxa"/>
        <w:jc w:val="center"/>
        <w:tblLayout w:type="fixed"/>
        <w:tblLook w:val="0400" w:firstRow="0" w:lastRow="0" w:firstColumn="0" w:lastColumn="0" w:noHBand="0" w:noVBand="1"/>
      </w:tblPr>
      <w:tblGrid>
        <w:gridCol w:w="1484"/>
        <w:gridCol w:w="1370"/>
        <w:gridCol w:w="819"/>
        <w:gridCol w:w="898"/>
        <w:gridCol w:w="896"/>
        <w:gridCol w:w="905"/>
        <w:gridCol w:w="931"/>
        <w:gridCol w:w="945"/>
        <w:gridCol w:w="947"/>
      </w:tblGrid>
      <w:tr w:rsidR="00811447">
        <w:trPr>
          <w:trHeight w:val="180"/>
          <w:jc w:val="center"/>
        </w:trPr>
        <w:tc>
          <w:tcPr>
            <w:tcW w:w="1484"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Resource mapping type</w:t>
            </w:r>
          </w:p>
        </w:tc>
        <w:tc>
          <w:tcPr>
            <w:tcW w:w="137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Non-slot duration</w:t>
            </w:r>
          </w:p>
        </w:tc>
        <w:tc>
          <w:tcPr>
            <w:tcW w:w="3518" w:type="dxa"/>
            <w:gridSpan w:val="4"/>
            <w:tcBorders>
              <w:top w:val="single" w:sz="8" w:space="0" w:color="000000"/>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UE capability 1</w:t>
            </w:r>
          </w:p>
        </w:tc>
        <w:tc>
          <w:tcPr>
            <w:tcW w:w="2823" w:type="dxa"/>
            <w:gridSpan w:val="3"/>
            <w:tcBorders>
              <w:top w:val="single" w:sz="8" w:space="0" w:color="000000"/>
              <w:left w:val="nil"/>
              <w:bottom w:val="single" w:sz="8" w:space="0" w:color="000000"/>
              <w:right w:val="nil"/>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UE capability 2</w:t>
            </w:r>
          </w:p>
        </w:tc>
      </w:tr>
      <w:tr w:rsidR="00811447">
        <w:trPr>
          <w:trHeight w:val="280"/>
          <w:jc w:val="center"/>
        </w:trPr>
        <w:tc>
          <w:tcPr>
            <w:tcW w:w="1484"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370"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19"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15kHz SCS</w:t>
            </w:r>
          </w:p>
        </w:tc>
        <w:tc>
          <w:tcPr>
            <w:tcW w:w="898"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30kHz SCS</w:t>
            </w:r>
          </w:p>
        </w:tc>
        <w:tc>
          <w:tcPr>
            <w:tcW w:w="896"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60kHz SCS</w:t>
            </w:r>
          </w:p>
        </w:tc>
        <w:tc>
          <w:tcPr>
            <w:tcW w:w="905"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120kHz SCS</w:t>
            </w:r>
          </w:p>
        </w:tc>
        <w:tc>
          <w:tcPr>
            <w:tcW w:w="931"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15kHz SCS</w:t>
            </w:r>
          </w:p>
        </w:tc>
        <w:tc>
          <w:tcPr>
            <w:tcW w:w="945"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30kHz SCS</w:t>
            </w:r>
          </w:p>
        </w:tc>
        <w:tc>
          <w:tcPr>
            <w:tcW w:w="947"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60kHz SCS</w:t>
            </w:r>
          </w:p>
        </w:tc>
      </w:tr>
      <w:tr w:rsidR="00811447">
        <w:trPr>
          <w:trHeight w:val="180"/>
          <w:jc w:val="center"/>
        </w:trPr>
        <w:tc>
          <w:tcPr>
            <w:tcW w:w="1484"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Type A</w:t>
            </w:r>
          </w:p>
        </w:tc>
        <w:tc>
          <w:tcPr>
            <w:tcW w:w="1370"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=4</w:t>
            </w:r>
          </w:p>
        </w:tc>
        <w:tc>
          <w:tcPr>
            <w:tcW w:w="81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15.4</w:t>
            </w:r>
          </w:p>
        </w:tc>
        <w:tc>
          <w:tcPr>
            <w:tcW w:w="89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13.1</w:t>
            </w:r>
          </w:p>
        </w:tc>
        <w:tc>
          <w:tcPr>
            <w:tcW w:w="896"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12.3</w:t>
            </w:r>
          </w:p>
        </w:tc>
        <w:tc>
          <w:tcPr>
            <w:tcW w:w="90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11.7</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15.0</w:t>
            </w:r>
          </w:p>
        </w:tc>
        <w:tc>
          <w:tcPr>
            <w:tcW w:w="94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12.8</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12.1</w:t>
            </w:r>
          </w:p>
        </w:tc>
      </w:tr>
      <w:tr w:rsidR="00811447">
        <w:trPr>
          <w:trHeight w:val="8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(4OS non-slot)</w:t>
            </w:r>
          </w:p>
        </w:tc>
        <w:tc>
          <w:tcPr>
            <w:tcW w:w="81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0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3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18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=7</w:t>
            </w:r>
          </w:p>
        </w:tc>
        <w:tc>
          <w:tcPr>
            <w:tcW w:w="81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15.6</w:t>
            </w:r>
          </w:p>
        </w:tc>
        <w:tc>
          <w:tcPr>
            <w:tcW w:w="89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13.4</w:t>
            </w:r>
          </w:p>
        </w:tc>
        <w:tc>
          <w:tcPr>
            <w:tcW w:w="896"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12.4</w:t>
            </w:r>
          </w:p>
        </w:tc>
        <w:tc>
          <w:tcPr>
            <w:tcW w:w="90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11.7</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15.2</w:t>
            </w:r>
          </w:p>
        </w:tc>
        <w:tc>
          <w:tcPr>
            <w:tcW w:w="94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13.2</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12.2</w:t>
            </w:r>
          </w:p>
        </w:tc>
      </w:tr>
      <w:tr w:rsidR="00811447">
        <w:trPr>
          <w:trHeight w:val="10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(7OS non-slot)</w:t>
            </w:r>
          </w:p>
        </w:tc>
        <w:tc>
          <w:tcPr>
            <w:tcW w:w="81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0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3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180"/>
          <w:jc w:val="center"/>
        </w:trPr>
        <w:tc>
          <w:tcPr>
            <w:tcW w:w="1484"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Type B</w:t>
            </w:r>
          </w:p>
        </w:tc>
        <w:tc>
          <w:tcPr>
            <w:tcW w:w="1370"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=2</w:t>
            </w:r>
          </w:p>
        </w:tc>
        <w:tc>
          <w:tcPr>
            <w:tcW w:w="81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13.3</w:t>
            </w:r>
          </w:p>
        </w:tc>
        <w:tc>
          <w:tcPr>
            <w:tcW w:w="89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12.0</w:t>
            </w:r>
          </w:p>
        </w:tc>
        <w:tc>
          <w:tcPr>
            <w:tcW w:w="896"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11.8</w:t>
            </w:r>
          </w:p>
        </w:tc>
        <w:tc>
          <w:tcPr>
            <w:tcW w:w="90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11.3</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13.0</w:t>
            </w:r>
          </w:p>
        </w:tc>
        <w:tc>
          <w:tcPr>
            <w:tcW w:w="94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11.9</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11.6</w:t>
            </w:r>
          </w:p>
        </w:tc>
      </w:tr>
      <w:tr w:rsidR="00811447">
        <w:trPr>
          <w:trHeight w:val="12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(2OS non-slot)</w:t>
            </w:r>
          </w:p>
        </w:tc>
        <w:tc>
          <w:tcPr>
            <w:tcW w:w="81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0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3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18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=4</w:t>
            </w:r>
          </w:p>
        </w:tc>
        <w:tc>
          <w:tcPr>
            <w:tcW w:w="81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89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12.3</w:t>
            </w:r>
          </w:p>
        </w:tc>
        <w:tc>
          <w:tcPr>
            <w:tcW w:w="896"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12.0</w:t>
            </w:r>
          </w:p>
        </w:tc>
        <w:tc>
          <w:tcPr>
            <w:tcW w:w="90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11.5</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13.4</w:t>
            </w:r>
          </w:p>
        </w:tc>
        <w:tc>
          <w:tcPr>
            <w:tcW w:w="94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12.1</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11.7</w:t>
            </w:r>
          </w:p>
        </w:tc>
      </w:tr>
      <w:tr w:rsidR="00811447">
        <w:trPr>
          <w:trHeight w:val="14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(4OS non-slot)</w:t>
            </w:r>
          </w:p>
        </w:tc>
        <w:tc>
          <w:tcPr>
            <w:tcW w:w="81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0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3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18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=7</w:t>
            </w:r>
          </w:p>
        </w:tc>
        <w:tc>
          <w:tcPr>
            <w:tcW w:w="81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14.7</w:t>
            </w:r>
          </w:p>
        </w:tc>
        <w:tc>
          <w:tcPr>
            <w:tcW w:w="89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12.8</w:t>
            </w:r>
          </w:p>
        </w:tc>
        <w:tc>
          <w:tcPr>
            <w:tcW w:w="896"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12.2</w:t>
            </w:r>
          </w:p>
        </w:tc>
        <w:tc>
          <w:tcPr>
            <w:tcW w:w="90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11.6</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14.3</w:t>
            </w:r>
          </w:p>
        </w:tc>
        <w:tc>
          <w:tcPr>
            <w:tcW w:w="945"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12.6</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12.0</w:t>
            </w:r>
          </w:p>
        </w:tc>
      </w:tr>
      <w:tr w:rsidR="00811447">
        <w:trPr>
          <w:trHeight w:val="160"/>
          <w:jc w:val="center"/>
        </w:trPr>
        <w:tc>
          <w:tcPr>
            <w:tcW w:w="1484"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0"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(7OS non-slot)</w:t>
            </w:r>
          </w:p>
        </w:tc>
        <w:tc>
          <w:tcPr>
            <w:tcW w:w="81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9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0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3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5"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bl>
    <w:p w:rsidR="00811447" w:rsidRDefault="00811447"/>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 (b) PRACH length = 6 OFDM symbols</w:t>
      </w:r>
    </w:p>
    <w:tbl>
      <w:tblPr>
        <w:tblStyle w:val="aff1"/>
        <w:tblW w:w="8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
        <w:gridCol w:w="1324"/>
        <w:gridCol w:w="980"/>
        <w:gridCol w:w="980"/>
        <w:gridCol w:w="863"/>
        <w:gridCol w:w="973"/>
        <w:gridCol w:w="980"/>
        <w:gridCol w:w="980"/>
        <w:gridCol w:w="931"/>
        <w:gridCol w:w="7"/>
      </w:tblGrid>
      <w:tr w:rsidR="00811447">
        <w:trPr>
          <w:trHeight w:val="240"/>
          <w:jc w:val="center"/>
        </w:trPr>
        <w:tc>
          <w:tcPr>
            <w:tcW w:w="971"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324"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3796"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2898"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gridAfter w:val="1"/>
          <w:wAfter w:w="7" w:type="dxa"/>
          <w:trHeight w:val="380"/>
          <w:jc w:val="center"/>
        </w:trPr>
        <w:tc>
          <w:tcPr>
            <w:tcW w:w="971"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324"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98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98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863"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c>
          <w:tcPr>
            <w:tcW w:w="973"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120kHz SCS</w:t>
            </w:r>
          </w:p>
        </w:tc>
        <w:tc>
          <w:tcPr>
            <w:tcW w:w="98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98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931"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r>
      <w:tr w:rsidR="00811447">
        <w:trPr>
          <w:gridAfter w:val="1"/>
          <w:wAfter w:w="7" w:type="dxa"/>
          <w:trHeight w:val="240"/>
          <w:jc w:val="center"/>
        </w:trPr>
        <w:tc>
          <w:tcPr>
            <w:tcW w:w="971"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324"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15.6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13.5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c>
          <w:tcPr>
            <w:tcW w:w="97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15.1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13.0 </w:t>
            </w:r>
          </w:p>
        </w:tc>
        <w:tc>
          <w:tcPr>
            <w:tcW w:w="93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12.1 </w:t>
            </w:r>
          </w:p>
        </w:tc>
      </w:tr>
      <w:tr w:rsidR="00811447">
        <w:trPr>
          <w:gridAfter w:val="1"/>
          <w:wAfter w:w="7" w:type="dxa"/>
          <w:trHeight w:val="300"/>
          <w:jc w:val="center"/>
        </w:trPr>
        <w:tc>
          <w:tcPr>
            <w:tcW w:w="971"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24"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13.6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c>
          <w:tcPr>
            <w:tcW w:w="97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15.3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13.1 </w:t>
            </w:r>
          </w:p>
        </w:tc>
        <w:tc>
          <w:tcPr>
            <w:tcW w:w="93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r>
      <w:tr w:rsidR="00811447">
        <w:trPr>
          <w:gridAfter w:val="1"/>
          <w:wAfter w:w="7" w:type="dxa"/>
          <w:trHeight w:val="200"/>
          <w:jc w:val="center"/>
        </w:trPr>
        <w:tc>
          <w:tcPr>
            <w:tcW w:w="971"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324"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13.7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12.3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11.9 </w:t>
            </w:r>
          </w:p>
        </w:tc>
        <w:tc>
          <w:tcPr>
            <w:tcW w:w="97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11.4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13.4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12.0 </w:t>
            </w:r>
          </w:p>
        </w:tc>
        <w:tc>
          <w:tcPr>
            <w:tcW w:w="93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11.7 </w:t>
            </w:r>
          </w:p>
        </w:tc>
      </w:tr>
      <w:tr w:rsidR="00811447">
        <w:trPr>
          <w:gridAfter w:val="1"/>
          <w:wAfter w:w="7" w:type="dxa"/>
          <w:trHeight w:val="380"/>
          <w:jc w:val="center"/>
        </w:trPr>
        <w:tc>
          <w:tcPr>
            <w:tcW w:w="971"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24"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14.2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12.0 </w:t>
            </w:r>
          </w:p>
        </w:tc>
        <w:tc>
          <w:tcPr>
            <w:tcW w:w="97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11.5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13.9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12.3 </w:t>
            </w:r>
          </w:p>
        </w:tc>
        <w:tc>
          <w:tcPr>
            <w:tcW w:w="93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11.8 </w:t>
            </w:r>
          </w:p>
        </w:tc>
      </w:tr>
      <w:tr w:rsidR="00811447">
        <w:trPr>
          <w:gridAfter w:val="1"/>
          <w:wAfter w:w="7" w:type="dxa"/>
          <w:trHeight w:val="260"/>
          <w:jc w:val="center"/>
        </w:trPr>
        <w:tc>
          <w:tcPr>
            <w:tcW w:w="971"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24"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15.3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13.0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12.3 </w:t>
            </w:r>
          </w:p>
        </w:tc>
        <w:tc>
          <w:tcPr>
            <w:tcW w:w="97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11.6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14.8 </w:t>
            </w:r>
          </w:p>
        </w:tc>
        <w:tc>
          <w:tcPr>
            <w:tcW w:w="98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12.8 </w:t>
            </w:r>
          </w:p>
        </w:tc>
        <w:tc>
          <w:tcPr>
            <w:tcW w:w="93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12.1 </w:t>
            </w:r>
          </w:p>
        </w:tc>
      </w:tr>
    </w:tbl>
    <w:p w:rsidR="00811447" w:rsidRDefault="00811447"/>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 © PRACH length=1ms</w:t>
      </w:r>
    </w:p>
    <w:tbl>
      <w:tblPr>
        <w:tblStyle w:val="aff2"/>
        <w:tblW w:w="8107" w:type="dxa"/>
        <w:jc w:val="center"/>
        <w:tblLayout w:type="fixed"/>
        <w:tblLook w:val="0400" w:firstRow="0" w:lastRow="0" w:firstColumn="0" w:lastColumn="0" w:noHBand="0" w:noVBand="1"/>
      </w:tblPr>
      <w:tblGrid>
        <w:gridCol w:w="1306"/>
        <w:gridCol w:w="1376"/>
        <w:gridCol w:w="1259"/>
        <w:gridCol w:w="1251"/>
        <w:gridCol w:w="1548"/>
        <w:gridCol w:w="1367"/>
      </w:tblGrid>
      <w:tr w:rsidR="00811447">
        <w:trPr>
          <w:trHeight w:val="200"/>
          <w:jc w:val="center"/>
        </w:trPr>
        <w:tc>
          <w:tcPr>
            <w:tcW w:w="1306"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Resource mapping type</w:t>
            </w:r>
          </w:p>
        </w:tc>
        <w:tc>
          <w:tcPr>
            <w:tcW w:w="1376"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Non-slot duration</w:t>
            </w:r>
          </w:p>
        </w:tc>
        <w:tc>
          <w:tcPr>
            <w:tcW w:w="2510" w:type="dxa"/>
            <w:gridSpan w:val="2"/>
            <w:tcBorders>
              <w:top w:val="single" w:sz="8" w:space="0" w:color="000000"/>
              <w:left w:val="nil"/>
              <w:bottom w:val="single" w:sz="8" w:space="0" w:color="000000"/>
              <w:right w:val="nil"/>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UE capability 1</w:t>
            </w:r>
          </w:p>
        </w:tc>
        <w:tc>
          <w:tcPr>
            <w:tcW w:w="2915" w:type="dxa"/>
            <w:gridSpan w:val="2"/>
            <w:tcBorders>
              <w:top w:val="single" w:sz="8" w:space="0" w:color="000000"/>
              <w:left w:val="single" w:sz="8" w:space="0" w:color="000000"/>
              <w:bottom w:val="single" w:sz="8" w:space="0" w:color="000000"/>
              <w:right w:val="nil"/>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UE capability 2</w:t>
            </w:r>
          </w:p>
        </w:tc>
      </w:tr>
      <w:tr w:rsidR="00811447">
        <w:trPr>
          <w:trHeight w:val="140"/>
          <w:jc w:val="center"/>
        </w:trPr>
        <w:tc>
          <w:tcPr>
            <w:tcW w:w="1306"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376"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259"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15kHz SCS</w:t>
            </w:r>
          </w:p>
        </w:tc>
        <w:tc>
          <w:tcPr>
            <w:tcW w:w="1251"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30kHz SCS</w:t>
            </w:r>
          </w:p>
        </w:tc>
        <w:tc>
          <w:tcPr>
            <w:tcW w:w="1548"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15kHz SCS</w:t>
            </w:r>
          </w:p>
        </w:tc>
        <w:tc>
          <w:tcPr>
            <w:tcW w:w="1367" w:type="dxa"/>
            <w:tcBorders>
              <w:top w:val="nil"/>
              <w:left w:val="nil"/>
              <w:bottom w:val="single" w:sz="8" w:space="0" w:color="000000"/>
              <w:right w:val="single" w:sz="8" w:space="0" w:color="000000"/>
            </w:tcBorders>
            <w:shd w:val="clear" w:color="auto" w:fill="BFBFBF"/>
            <w:vAlign w:val="center"/>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30kHz SCS</w:t>
            </w:r>
          </w:p>
        </w:tc>
      </w:tr>
      <w:tr w:rsidR="00811447">
        <w:trPr>
          <w:trHeight w:val="180"/>
          <w:jc w:val="center"/>
        </w:trPr>
        <w:tc>
          <w:tcPr>
            <w:tcW w:w="1306" w:type="dxa"/>
            <w:vMerge w:val="restart"/>
            <w:tcBorders>
              <w:top w:val="nil"/>
              <w:left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Type A</w:t>
            </w:r>
          </w:p>
        </w:tc>
        <w:tc>
          <w:tcPr>
            <w:tcW w:w="1376"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=4</w:t>
            </w:r>
          </w:p>
        </w:tc>
        <w:tc>
          <w:tcPr>
            <w:tcW w:w="125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16.3 </w:t>
            </w:r>
          </w:p>
        </w:tc>
        <w:tc>
          <w:tcPr>
            <w:tcW w:w="125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13.6 </w:t>
            </w:r>
          </w:p>
        </w:tc>
        <w:tc>
          <w:tcPr>
            <w:tcW w:w="154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16.3 </w:t>
            </w:r>
          </w:p>
        </w:tc>
        <w:tc>
          <w:tcPr>
            <w:tcW w:w="136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13.6 </w:t>
            </w:r>
          </w:p>
        </w:tc>
      </w:tr>
      <w:tr w:rsidR="00811447">
        <w:trPr>
          <w:trHeight w:val="100"/>
          <w:jc w:val="center"/>
        </w:trPr>
        <w:tc>
          <w:tcPr>
            <w:tcW w:w="1306" w:type="dxa"/>
            <w:vMerge/>
            <w:tcBorders>
              <w:top w:val="nil"/>
              <w:left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(4OS non-slot)</w:t>
            </w:r>
          </w:p>
        </w:tc>
        <w:tc>
          <w:tcPr>
            <w:tcW w:w="125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5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4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6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180"/>
          <w:jc w:val="center"/>
        </w:trPr>
        <w:tc>
          <w:tcPr>
            <w:tcW w:w="1306" w:type="dxa"/>
            <w:vMerge/>
            <w:tcBorders>
              <w:top w:val="nil"/>
              <w:left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=7</w:t>
            </w:r>
          </w:p>
        </w:tc>
        <w:tc>
          <w:tcPr>
            <w:tcW w:w="125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16.5 </w:t>
            </w:r>
          </w:p>
        </w:tc>
        <w:tc>
          <w:tcPr>
            <w:tcW w:w="125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154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16.5 </w:t>
            </w:r>
          </w:p>
        </w:tc>
        <w:tc>
          <w:tcPr>
            <w:tcW w:w="136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r>
      <w:tr w:rsidR="00811447">
        <w:trPr>
          <w:trHeight w:val="40"/>
          <w:jc w:val="center"/>
        </w:trPr>
        <w:tc>
          <w:tcPr>
            <w:tcW w:w="1306" w:type="dxa"/>
            <w:vMerge/>
            <w:tcBorders>
              <w:top w:val="nil"/>
              <w:left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(7OS non-slot)</w:t>
            </w:r>
          </w:p>
        </w:tc>
        <w:tc>
          <w:tcPr>
            <w:tcW w:w="125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5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4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6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40"/>
          <w:jc w:val="center"/>
        </w:trPr>
        <w:tc>
          <w:tcPr>
            <w:tcW w:w="1306" w:type="dxa"/>
            <w:vMerge/>
            <w:tcBorders>
              <w:top w:val="nil"/>
              <w:left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nil"/>
              <w:left w:val="nil"/>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=14</w:t>
            </w:r>
          </w:p>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(14OS slot)</w:t>
            </w:r>
          </w:p>
        </w:tc>
        <w:tc>
          <w:tcPr>
            <w:tcW w:w="1259" w:type="dxa"/>
            <w:tcBorders>
              <w:top w:val="nil"/>
              <w:left w:val="single" w:sz="8" w:space="0" w:color="000000"/>
              <w:bottom w:val="single" w:sz="8" w:space="0" w:color="000000"/>
              <w:right w:val="single" w:sz="8" w:space="0" w:color="000000"/>
            </w:tcBorders>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17.0</w:t>
            </w:r>
          </w:p>
        </w:tc>
        <w:tc>
          <w:tcPr>
            <w:tcW w:w="1251" w:type="dxa"/>
            <w:tcBorders>
              <w:top w:val="nil"/>
              <w:left w:val="single" w:sz="8" w:space="0" w:color="000000"/>
              <w:bottom w:val="single" w:sz="8" w:space="0" w:color="000000"/>
              <w:right w:val="single" w:sz="8" w:space="0" w:color="000000"/>
            </w:tcBorders>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14.5</w:t>
            </w:r>
          </w:p>
        </w:tc>
        <w:tc>
          <w:tcPr>
            <w:tcW w:w="1548" w:type="dxa"/>
            <w:tcBorders>
              <w:top w:val="nil"/>
              <w:left w:val="single" w:sz="8" w:space="0" w:color="000000"/>
              <w:bottom w:val="single" w:sz="8" w:space="0" w:color="000000"/>
              <w:right w:val="single" w:sz="8" w:space="0" w:color="000000"/>
            </w:tcBorders>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17.0</w:t>
            </w:r>
          </w:p>
        </w:tc>
        <w:tc>
          <w:tcPr>
            <w:tcW w:w="1367" w:type="dxa"/>
            <w:tcBorders>
              <w:top w:val="nil"/>
              <w:left w:val="single" w:sz="8" w:space="0" w:color="000000"/>
              <w:bottom w:val="single" w:sz="8" w:space="0" w:color="000000"/>
              <w:right w:val="single" w:sz="8" w:space="0" w:color="000000"/>
            </w:tcBorders>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14.5</w:t>
            </w:r>
          </w:p>
        </w:tc>
      </w:tr>
      <w:tr w:rsidR="00811447">
        <w:trPr>
          <w:trHeight w:val="180"/>
          <w:jc w:val="center"/>
        </w:trPr>
        <w:tc>
          <w:tcPr>
            <w:tcW w:w="1306"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Type B</w:t>
            </w:r>
          </w:p>
        </w:tc>
        <w:tc>
          <w:tcPr>
            <w:tcW w:w="1376" w:type="dxa"/>
            <w:tcBorders>
              <w:top w:val="nil"/>
              <w:left w:val="nil"/>
              <w:bottom w:val="nil"/>
              <w:right w:val="single" w:sz="8"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=2</w:t>
            </w:r>
          </w:p>
        </w:tc>
        <w:tc>
          <w:tcPr>
            <w:tcW w:w="1259"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14.1 </w:t>
            </w:r>
          </w:p>
        </w:tc>
        <w:tc>
          <w:tcPr>
            <w:tcW w:w="1251"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12.9 </w:t>
            </w:r>
          </w:p>
        </w:tc>
        <w:tc>
          <w:tcPr>
            <w:tcW w:w="1548"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13.8 </w:t>
            </w:r>
          </w:p>
        </w:tc>
        <w:tc>
          <w:tcPr>
            <w:tcW w:w="1367" w:type="dxa"/>
            <w:vMerge w:val="restart"/>
            <w:tcBorders>
              <w:top w:val="nil"/>
              <w:left w:val="single" w:sz="8" w:space="0" w:color="000000"/>
              <w:bottom w:val="single" w:sz="8"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r>
      <w:tr w:rsidR="00811447">
        <w:trPr>
          <w:trHeight w:val="40"/>
          <w:jc w:val="center"/>
        </w:trPr>
        <w:tc>
          <w:tcPr>
            <w:tcW w:w="130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nil"/>
              <w:left w:val="nil"/>
              <w:bottom w:val="single" w:sz="4" w:space="0" w:color="000000"/>
              <w:right w:val="single" w:sz="8"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(2OS non-slot)</w:t>
            </w:r>
          </w:p>
        </w:tc>
        <w:tc>
          <w:tcPr>
            <w:tcW w:w="1259"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51"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48"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67"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811447">
        <w:trPr>
          <w:trHeight w:val="380"/>
          <w:jc w:val="center"/>
        </w:trPr>
        <w:tc>
          <w:tcPr>
            <w:tcW w:w="130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=4</w:t>
            </w:r>
          </w:p>
          <w:p w:rsidR="00811447" w:rsidRDefault="00536557">
            <w:pPr>
              <w:jc w:val="center"/>
              <w:rPr>
                <w:rFonts w:ascii="Arial" w:eastAsia="Arial" w:hAnsi="Arial" w:cs="Arial"/>
                <w:i/>
                <w:color w:val="000000"/>
                <w:sz w:val="16"/>
                <w:szCs w:val="16"/>
              </w:rPr>
            </w:pPr>
            <w:r>
              <w:rPr>
                <w:rFonts w:ascii="Arial" w:eastAsia="Arial" w:hAnsi="Arial" w:cs="Arial"/>
                <w:color w:val="000000"/>
                <w:sz w:val="16"/>
                <w:szCs w:val="16"/>
              </w:rPr>
              <w:t>(4OS non-slot)</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14.7 </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13.3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12.9 </w:t>
            </w:r>
          </w:p>
        </w:tc>
      </w:tr>
      <w:tr w:rsidR="00811447">
        <w:trPr>
          <w:trHeight w:val="380"/>
          <w:jc w:val="center"/>
        </w:trPr>
        <w:tc>
          <w:tcPr>
            <w:tcW w:w="1306" w:type="dxa"/>
            <w:vMerge/>
            <w:tcBorders>
              <w:top w:val="nil"/>
              <w:left w:val="single" w:sz="8" w:space="0" w:color="000000"/>
              <w:bottom w:val="single" w:sz="8" w:space="0" w:color="000000"/>
              <w:right w:val="single" w:sz="8"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i/>
                <w:color w:val="000000"/>
                <w:sz w:val="16"/>
                <w:szCs w:val="16"/>
              </w:rPr>
            </w:pPr>
            <w:r>
              <w:rPr>
                <w:rFonts w:ascii="Arial" w:eastAsia="Arial" w:hAnsi="Arial" w:cs="Arial"/>
                <w:i/>
                <w:color w:val="000000"/>
                <w:sz w:val="16"/>
                <w:szCs w:val="16"/>
              </w:rPr>
              <w:t>M</w:t>
            </w:r>
            <w:r>
              <w:rPr>
                <w:rFonts w:ascii="Arial" w:eastAsia="Arial" w:hAnsi="Arial" w:cs="Arial"/>
                <w:color w:val="000000"/>
                <w:sz w:val="16"/>
                <w:szCs w:val="16"/>
              </w:rPr>
              <w:t xml:space="preserve"> =7</w:t>
            </w:r>
          </w:p>
          <w:p w:rsidR="00811447" w:rsidRDefault="00536557">
            <w:pPr>
              <w:jc w:val="center"/>
              <w:rPr>
                <w:rFonts w:ascii="Arial" w:eastAsia="Arial" w:hAnsi="Arial" w:cs="Arial"/>
                <w:i/>
                <w:color w:val="000000"/>
                <w:sz w:val="16"/>
                <w:szCs w:val="16"/>
              </w:rPr>
            </w:pPr>
            <w:r>
              <w:rPr>
                <w:rFonts w:ascii="Arial" w:eastAsia="Arial" w:hAnsi="Arial" w:cs="Arial"/>
                <w:color w:val="000000"/>
                <w:sz w:val="16"/>
                <w:szCs w:val="16"/>
              </w:rPr>
              <w:t>(7OS non-slot)</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 </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13.8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15.0 </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13.3 </w:t>
            </w:r>
          </w:p>
        </w:tc>
      </w:tr>
    </w:tbl>
    <w:p w:rsidR="00811447" w:rsidRDefault="00536557">
      <w:pPr>
        <w:spacing w:before="120"/>
      </w:pPr>
      <w:r>
        <w:t xml:space="preserve">For TDD, </w:t>
      </w:r>
      <w:r>
        <w:rPr>
          <w:color w:val="000000"/>
        </w:rPr>
        <w:t xml:space="preserve">various DL/UL configurations are evaluated. The evaluation results of DDDSU (with S slot = 11DL: 1GP:2UL), DSUUD (with S slot = 11DL: 1GP:2UL), and DUDU (without GP) are provided. </w:t>
      </w:r>
      <w:r>
        <w:t>The evaluation is applied to various non-slot length and sub-carrier spacings. Resource mapping type A and B are considered. UE capability 1 and UE capability 2 are evaluated.</w:t>
      </w:r>
    </w:p>
    <w:p w:rsidR="00811447" w:rsidRDefault="00536557">
      <w:pPr>
        <w:spacing w:before="120"/>
        <w:rPr>
          <w:color w:val="000000"/>
        </w:rPr>
      </w:pPr>
      <w:r>
        <w:rPr>
          <w:color w:val="000000"/>
        </w:rPr>
        <w:t xml:space="preserve">Table 4.3 provides the evaluation results for the frame structure of DDDSU for different PRACH length.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4.3 Control plane latency for TDD (ms)</w:t>
      </w:r>
      <w:r>
        <w:rPr>
          <w:rFonts w:ascii="Arial" w:eastAsia="Arial" w:hAnsi="Arial" w:cs="Arial"/>
          <w:b/>
          <w:color w:val="000000"/>
        </w:rPr>
        <w:br/>
        <w:t>(Frame  structure: DDDSU, S slot = 11DL:1GP:2UL)</w:t>
      </w:r>
    </w:p>
    <w:p w:rsidR="00811447" w:rsidRDefault="00536557">
      <w:pPr>
        <w:keepNext/>
        <w:keepLines/>
        <w:numPr>
          <w:ilvl w:val="0"/>
          <w:numId w:val="22"/>
        </w:numPr>
        <w:pBdr>
          <w:top w:val="nil"/>
          <w:left w:val="nil"/>
          <w:bottom w:val="nil"/>
          <w:right w:val="nil"/>
          <w:between w:val="nil"/>
        </w:pBdr>
        <w:spacing w:before="60" w:after="180"/>
        <w:jc w:val="center"/>
      </w:pPr>
      <w:r>
        <w:rPr>
          <w:rFonts w:ascii="Arial" w:eastAsia="Arial" w:hAnsi="Arial" w:cs="Arial"/>
          <w:b/>
          <w:color w:val="000000"/>
        </w:rPr>
        <w:t>PRACH length = 2 OFDM symbols</w:t>
      </w:r>
    </w:p>
    <w:tbl>
      <w:tblPr>
        <w:tblStyle w:val="aff3"/>
        <w:tblW w:w="6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1480"/>
        <w:gridCol w:w="1038"/>
        <w:gridCol w:w="1038"/>
        <w:gridCol w:w="1038"/>
        <w:gridCol w:w="1038"/>
      </w:tblGrid>
      <w:tr w:rsidR="00811447">
        <w:trPr>
          <w:jc w:val="center"/>
        </w:trPr>
        <w:tc>
          <w:tcPr>
            <w:tcW w:w="1294"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480"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2076" w:type="dxa"/>
            <w:gridSpan w:val="2"/>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2076" w:type="dxa"/>
            <w:gridSpan w:val="2"/>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jc w:val="center"/>
        </w:trPr>
        <w:tc>
          <w:tcPr>
            <w:tcW w:w="1294"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480"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03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03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103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03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r>
      <w:tr w:rsidR="00811447">
        <w:trPr>
          <w:jc w:val="center"/>
        </w:trPr>
        <w:tc>
          <w:tcPr>
            <w:tcW w:w="1294"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480"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17.9</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14.0</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17.9</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14.0</w:t>
            </w:r>
          </w:p>
        </w:tc>
      </w:tr>
      <w:tr w:rsidR="00811447">
        <w:trPr>
          <w:jc w:val="center"/>
        </w:trPr>
        <w:tc>
          <w:tcPr>
            <w:tcW w:w="129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480"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18.1</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14.4</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18.1</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14.2</w:t>
            </w:r>
          </w:p>
        </w:tc>
      </w:tr>
      <w:tr w:rsidR="00811447">
        <w:trPr>
          <w:jc w:val="center"/>
        </w:trPr>
        <w:tc>
          <w:tcPr>
            <w:tcW w:w="1294"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480"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16.8</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13.4</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16.8</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13.4</w:t>
            </w:r>
          </w:p>
        </w:tc>
      </w:tr>
      <w:tr w:rsidR="00811447">
        <w:trPr>
          <w:jc w:val="center"/>
        </w:trPr>
        <w:tc>
          <w:tcPr>
            <w:tcW w:w="129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480"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17.2</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13.6</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17.2</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13.6</w:t>
            </w:r>
          </w:p>
        </w:tc>
      </w:tr>
      <w:tr w:rsidR="00811447">
        <w:trPr>
          <w:jc w:val="center"/>
        </w:trPr>
        <w:tc>
          <w:tcPr>
            <w:tcW w:w="129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480"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17.6</w:t>
            </w:r>
          </w:p>
        </w:tc>
        <w:tc>
          <w:tcPr>
            <w:tcW w:w="103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17.6</w:t>
            </w:r>
          </w:p>
        </w:tc>
        <w:tc>
          <w:tcPr>
            <w:tcW w:w="10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13.8</w:t>
            </w:r>
          </w:p>
        </w:tc>
      </w:tr>
    </w:tbl>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br/>
        <w:t>(b) PRACH length=1ms</w:t>
      </w:r>
    </w:p>
    <w:tbl>
      <w:tblPr>
        <w:tblStyle w:val="aff4"/>
        <w:tblW w:w="5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480"/>
        <w:gridCol w:w="1546"/>
        <w:gridCol w:w="1407"/>
      </w:tblGrid>
      <w:tr w:rsidR="00811447">
        <w:trPr>
          <w:jc w:val="center"/>
        </w:trPr>
        <w:tc>
          <w:tcPr>
            <w:tcW w:w="1435"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480"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154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1407"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jc w:val="center"/>
        </w:trPr>
        <w:tc>
          <w:tcPr>
            <w:tcW w:w="1435"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480"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54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407"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r>
      <w:tr w:rsidR="00811447">
        <w:trPr>
          <w:jc w:val="center"/>
        </w:trPr>
        <w:tc>
          <w:tcPr>
            <w:tcW w:w="1435"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480"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54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18.3</w:t>
            </w:r>
          </w:p>
        </w:tc>
        <w:tc>
          <w:tcPr>
            <w:tcW w:w="1407"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18.3</w:t>
            </w:r>
          </w:p>
        </w:tc>
      </w:tr>
      <w:tr w:rsidR="00811447">
        <w:trPr>
          <w:jc w:val="center"/>
        </w:trPr>
        <w:tc>
          <w:tcPr>
            <w:tcW w:w="143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480"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54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18.5</w:t>
            </w:r>
          </w:p>
        </w:tc>
        <w:tc>
          <w:tcPr>
            <w:tcW w:w="1407"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18.5</w:t>
            </w:r>
          </w:p>
        </w:tc>
      </w:tr>
      <w:tr w:rsidR="00811447">
        <w:trPr>
          <w:jc w:val="center"/>
        </w:trPr>
        <w:tc>
          <w:tcPr>
            <w:tcW w:w="1435"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480"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54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17.1</w:t>
            </w:r>
          </w:p>
        </w:tc>
        <w:tc>
          <w:tcPr>
            <w:tcW w:w="1407"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17.1</w:t>
            </w:r>
          </w:p>
        </w:tc>
      </w:tr>
      <w:tr w:rsidR="00811447">
        <w:trPr>
          <w:jc w:val="center"/>
        </w:trPr>
        <w:tc>
          <w:tcPr>
            <w:tcW w:w="143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480"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54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17.6</w:t>
            </w:r>
          </w:p>
        </w:tc>
        <w:tc>
          <w:tcPr>
            <w:tcW w:w="1407"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17.6</w:t>
            </w:r>
          </w:p>
        </w:tc>
      </w:tr>
      <w:tr w:rsidR="00811447">
        <w:trPr>
          <w:jc w:val="center"/>
        </w:trPr>
        <w:tc>
          <w:tcPr>
            <w:tcW w:w="143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480"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54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18.0</w:t>
            </w:r>
          </w:p>
        </w:tc>
        <w:tc>
          <w:tcPr>
            <w:tcW w:w="1407"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18.0</w:t>
            </w:r>
          </w:p>
        </w:tc>
      </w:tr>
    </w:tbl>
    <w:p w:rsidR="00811447" w:rsidRDefault="00536557">
      <w:pPr>
        <w:spacing w:before="120"/>
      </w:pPr>
      <w:r>
        <w:t>In Table 4.4, the evaluation results of DSUUD with different PRACH length are provided.</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4.4 Control plane latency for TDD (ms)</w:t>
      </w:r>
      <w:r>
        <w:rPr>
          <w:rFonts w:ascii="Arial" w:eastAsia="Arial" w:hAnsi="Arial" w:cs="Arial"/>
          <w:b/>
          <w:color w:val="000000"/>
        </w:rPr>
        <w:br/>
        <w:t>(Frame  structure: DSUUD, S slot = 11DL:1GP:2UL)</w:t>
      </w:r>
    </w:p>
    <w:p w:rsidR="00811447" w:rsidRDefault="00536557">
      <w:pPr>
        <w:keepNext/>
        <w:keepLines/>
        <w:numPr>
          <w:ilvl w:val="0"/>
          <w:numId w:val="23"/>
        </w:numPr>
        <w:pBdr>
          <w:top w:val="nil"/>
          <w:left w:val="nil"/>
          <w:bottom w:val="nil"/>
          <w:right w:val="nil"/>
          <w:between w:val="nil"/>
        </w:pBdr>
        <w:spacing w:before="60" w:after="180"/>
        <w:jc w:val="center"/>
      </w:pPr>
      <w:r>
        <w:rPr>
          <w:rFonts w:ascii="Arial" w:eastAsia="Arial" w:hAnsi="Arial" w:cs="Arial"/>
          <w:b/>
          <w:color w:val="000000"/>
        </w:rPr>
        <w:t>PRACH length = 2 OFDM symbols</w:t>
      </w:r>
    </w:p>
    <w:tbl>
      <w:tblPr>
        <w:tblStyle w:val="aff5"/>
        <w:tblW w:w="7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1208"/>
        <w:gridCol w:w="748"/>
        <w:gridCol w:w="908"/>
        <w:gridCol w:w="736"/>
        <w:gridCol w:w="869"/>
        <w:gridCol w:w="756"/>
        <w:gridCol w:w="809"/>
        <w:gridCol w:w="835"/>
      </w:tblGrid>
      <w:tr w:rsidR="00811447">
        <w:trPr>
          <w:trHeight w:val="60"/>
          <w:jc w:val="center"/>
        </w:trPr>
        <w:tc>
          <w:tcPr>
            <w:tcW w:w="1003"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208"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3261"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2400"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jc w:val="center"/>
        </w:trPr>
        <w:tc>
          <w:tcPr>
            <w:tcW w:w="1003"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208"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74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90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736"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c>
          <w:tcPr>
            <w:tcW w:w="869"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120kHz SCS</w:t>
            </w:r>
          </w:p>
        </w:tc>
        <w:tc>
          <w:tcPr>
            <w:tcW w:w="75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809"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835"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r>
      <w:tr w:rsidR="00811447">
        <w:trPr>
          <w:jc w:val="center"/>
        </w:trPr>
        <w:tc>
          <w:tcPr>
            <w:tcW w:w="1003"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208"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74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16.2 </w:t>
            </w:r>
          </w:p>
        </w:tc>
        <w:tc>
          <w:tcPr>
            <w:tcW w:w="90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13.9 </w:t>
            </w:r>
          </w:p>
        </w:tc>
        <w:tc>
          <w:tcPr>
            <w:tcW w:w="73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c>
          <w:tcPr>
            <w:tcW w:w="86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75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15.6 </w:t>
            </w:r>
          </w:p>
        </w:tc>
        <w:tc>
          <w:tcPr>
            <w:tcW w:w="8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13.4 </w:t>
            </w:r>
          </w:p>
        </w:tc>
        <w:tc>
          <w:tcPr>
            <w:tcW w:w="8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r>
      <w:tr w:rsidR="00811447">
        <w:trPr>
          <w:jc w:val="center"/>
        </w:trPr>
        <w:tc>
          <w:tcPr>
            <w:tcW w:w="1003"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8"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74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16.4 </w:t>
            </w:r>
          </w:p>
        </w:tc>
        <w:tc>
          <w:tcPr>
            <w:tcW w:w="90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14.0 </w:t>
            </w:r>
          </w:p>
        </w:tc>
        <w:tc>
          <w:tcPr>
            <w:tcW w:w="73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86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75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 </w:t>
            </w:r>
          </w:p>
        </w:tc>
        <w:tc>
          <w:tcPr>
            <w:tcW w:w="8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13.5 </w:t>
            </w:r>
          </w:p>
        </w:tc>
        <w:tc>
          <w:tcPr>
            <w:tcW w:w="8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r>
      <w:tr w:rsidR="00811447">
        <w:trPr>
          <w:jc w:val="center"/>
        </w:trPr>
        <w:tc>
          <w:tcPr>
            <w:tcW w:w="1003"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208"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74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90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12.6</w:t>
            </w:r>
          </w:p>
        </w:tc>
        <w:tc>
          <w:tcPr>
            <w:tcW w:w="73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12.3 </w:t>
            </w:r>
          </w:p>
        </w:tc>
        <w:tc>
          <w:tcPr>
            <w:tcW w:w="86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11.5 </w:t>
            </w:r>
          </w:p>
        </w:tc>
        <w:tc>
          <w:tcPr>
            <w:tcW w:w="75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8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12.6</w:t>
            </w:r>
          </w:p>
        </w:tc>
        <w:tc>
          <w:tcPr>
            <w:tcW w:w="8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12.3 </w:t>
            </w:r>
          </w:p>
        </w:tc>
      </w:tr>
      <w:tr w:rsidR="00811447">
        <w:trPr>
          <w:jc w:val="center"/>
        </w:trPr>
        <w:tc>
          <w:tcPr>
            <w:tcW w:w="1003"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8"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74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15.1 </w:t>
            </w:r>
          </w:p>
        </w:tc>
        <w:tc>
          <w:tcPr>
            <w:tcW w:w="90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73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c>
          <w:tcPr>
            <w:tcW w:w="86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11.8 </w:t>
            </w:r>
          </w:p>
        </w:tc>
        <w:tc>
          <w:tcPr>
            <w:tcW w:w="75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15.1 </w:t>
            </w:r>
          </w:p>
        </w:tc>
        <w:tc>
          <w:tcPr>
            <w:tcW w:w="8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8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r>
      <w:tr w:rsidR="00811447">
        <w:trPr>
          <w:jc w:val="center"/>
        </w:trPr>
        <w:tc>
          <w:tcPr>
            <w:tcW w:w="1003"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208"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74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16.3 </w:t>
            </w:r>
          </w:p>
        </w:tc>
        <w:tc>
          <w:tcPr>
            <w:tcW w:w="90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13.0 </w:t>
            </w:r>
          </w:p>
        </w:tc>
        <w:tc>
          <w:tcPr>
            <w:tcW w:w="73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c>
          <w:tcPr>
            <w:tcW w:w="86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75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15.5 </w:t>
            </w:r>
          </w:p>
        </w:tc>
        <w:tc>
          <w:tcPr>
            <w:tcW w:w="8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12.9 </w:t>
            </w:r>
          </w:p>
        </w:tc>
        <w:tc>
          <w:tcPr>
            <w:tcW w:w="8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r>
    </w:tbl>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br/>
        <w:t>(b) PRACH length = 6 OFDM symbols</w:t>
      </w:r>
    </w:p>
    <w:tbl>
      <w:tblPr>
        <w:tblStyle w:val="aff6"/>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375"/>
        <w:gridCol w:w="781"/>
        <w:gridCol w:w="863"/>
        <w:gridCol w:w="763"/>
        <w:gridCol w:w="917"/>
        <w:gridCol w:w="793"/>
        <w:gridCol w:w="870"/>
        <w:gridCol w:w="909"/>
      </w:tblGrid>
      <w:tr w:rsidR="00811447">
        <w:trPr>
          <w:trHeight w:val="60"/>
          <w:jc w:val="center"/>
        </w:trPr>
        <w:tc>
          <w:tcPr>
            <w:tcW w:w="1030"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375"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3324"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2572"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jc w:val="center"/>
        </w:trPr>
        <w:tc>
          <w:tcPr>
            <w:tcW w:w="1030"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375"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781"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863"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763"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c>
          <w:tcPr>
            <w:tcW w:w="917"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120kHz SCS</w:t>
            </w:r>
          </w:p>
        </w:tc>
        <w:tc>
          <w:tcPr>
            <w:tcW w:w="793"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87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909"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r>
      <w:tr w:rsidR="00811447">
        <w:trPr>
          <w:jc w:val="center"/>
        </w:trPr>
        <w:tc>
          <w:tcPr>
            <w:tcW w:w="1030"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375"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78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16.3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7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c>
          <w:tcPr>
            <w:tcW w:w="91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79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15.6 </w:t>
            </w:r>
          </w:p>
        </w:tc>
        <w:tc>
          <w:tcPr>
            <w:tcW w:w="8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13.3 </w:t>
            </w:r>
          </w:p>
        </w:tc>
        <w:tc>
          <w:tcPr>
            <w:tcW w:w="9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r>
      <w:tr w:rsidR="00811447">
        <w:trPr>
          <w:jc w:val="center"/>
        </w:trPr>
        <w:tc>
          <w:tcPr>
            <w:tcW w:w="1030"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5"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78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16.5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14.4 </w:t>
            </w:r>
          </w:p>
        </w:tc>
        <w:tc>
          <w:tcPr>
            <w:tcW w:w="7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91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79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 </w:t>
            </w:r>
          </w:p>
        </w:tc>
        <w:tc>
          <w:tcPr>
            <w:tcW w:w="8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13.4 </w:t>
            </w:r>
          </w:p>
        </w:tc>
        <w:tc>
          <w:tcPr>
            <w:tcW w:w="9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r>
      <w:tr w:rsidR="00811447">
        <w:trPr>
          <w:jc w:val="center"/>
        </w:trPr>
        <w:tc>
          <w:tcPr>
            <w:tcW w:w="1030"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375"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78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14.4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7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c>
          <w:tcPr>
            <w:tcW w:w="91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11.5 </w:t>
            </w:r>
          </w:p>
        </w:tc>
        <w:tc>
          <w:tcPr>
            <w:tcW w:w="79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14.4 </w:t>
            </w:r>
          </w:p>
        </w:tc>
        <w:tc>
          <w:tcPr>
            <w:tcW w:w="8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12.7</w:t>
            </w:r>
          </w:p>
        </w:tc>
        <w:tc>
          <w:tcPr>
            <w:tcW w:w="9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r>
      <w:tr w:rsidR="00811447">
        <w:trPr>
          <w:jc w:val="center"/>
        </w:trPr>
        <w:tc>
          <w:tcPr>
            <w:tcW w:w="1030"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5"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78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14.9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12.8 </w:t>
            </w:r>
          </w:p>
        </w:tc>
        <w:tc>
          <w:tcPr>
            <w:tcW w:w="7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c>
          <w:tcPr>
            <w:tcW w:w="91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11.8 </w:t>
            </w:r>
          </w:p>
        </w:tc>
        <w:tc>
          <w:tcPr>
            <w:tcW w:w="79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14.9 </w:t>
            </w:r>
          </w:p>
        </w:tc>
        <w:tc>
          <w:tcPr>
            <w:tcW w:w="8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12.8 </w:t>
            </w:r>
          </w:p>
        </w:tc>
        <w:tc>
          <w:tcPr>
            <w:tcW w:w="9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r>
      <w:tr w:rsidR="00811447">
        <w:trPr>
          <w:jc w:val="center"/>
        </w:trPr>
        <w:tc>
          <w:tcPr>
            <w:tcW w:w="1030"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75"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78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17.4 </w:t>
            </w:r>
          </w:p>
        </w:tc>
        <w:tc>
          <w:tcPr>
            <w:tcW w:w="8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13.1 </w:t>
            </w:r>
          </w:p>
        </w:tc>
        <w:tc>
          <w:tcPr>
            <w:tcW w:w="76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c>
          <w:tcPr>
            <w:tcW w:w="91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79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16.5 </w:t>
            </w:r>
          </w:p>
        </w:tc>
        <w:tc>
          <w:tcPr>
            <w:tcW w:w="8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13.0 </w:t>
            </w:r>
          </w:p>
        </w:tc>
        <w:tc>
          <w:tcPr>
            <w:tcW w:w="90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r>
    </w:tbl>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br/>
        <w:t>© PRACH length=1ms</w:t>
      </w:r>
    </w:p>
    <w:tbl>
      <w:tblPr>
        <w:tblStyle w:val="aff7"/>
        <w:tblW w:w="5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4"/>
        <w:gridCol w:w="1428"/>
        <w:gridCol w:w="1452"/>
        <w:gridCol w:w="1413"/>
      </w:tblGrid>
      <w:tr w:rsidR="00811447">
        <w:trPr>
          <w:jc w:val="center"/>
        </w:trPr>
        <w:tc>
          <w:tcPr>
            <w:tcW w:w="1344"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428"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1452"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1413"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jc w:val="center"/>
        </w:trPr>
        <w:tc>
          <w:tcPr>
            <w:tcW w:w="1344"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428"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452"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413"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r>
      <w:tr w:rsidR="00811447">
        <w:trPr>
          <w:jc w:val="center"/>
        </w:trPr>
        <w:tc>
          <w:tcPr>
            <w:tcW w:w="1344"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428"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45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17.3 </w:t>
            </w:r>
          </w:p>
        </w:tc>
        <w:tc>
          <w:tcPr>
            <w:tcW w:w="141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17.3 </w:t>
            </w:r>
          </w:p>
        </w:tc>
      </w:tr>
      <w:tr w:rsidR="00811447">
        <w:trPr>
          <w:jc w:val="center"/>
        </w:trPr>
        <w:tc>
          <w:tcPr>
            <w:tcW w:w="134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28"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45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17.5 </w:t>
            </w:r>
          </w:p>
        </w:tc>
        <w:tc>
          <w:tcPr>
            <w:tcW w:w="141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17.5 </w:t>
            </w:r>
          </w:p>
        </w:tc>
      </w:tr>
      <w:tr w:rsidR="00811447">
        <w:trPr>
          <w:jc w:val="center"/>
        </w:trPr>
        <w:tc>
          <w:tcPr>
            <w:tcW w:w="1344"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428"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45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14.7 </w:t>
            </w:r>
          </w:p>
        </w:tc>
        <w:tc>
          <w:tcPr>
            <w:tcW w:w="141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14.6 </w:t>
            </w:r>
          </w:p>
        </w:tc>
      </w:tr>
      <w:tr w:rsidR="00811447">
        <w:trPr>
          <w:jc w:val="center"/>
        </w:trPr>
        <w:tc>
          <w:tcPr>
            <w:tcW w:w="134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28"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45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15.1 </w:t>
            </w:r>
          </w:p>
        </w:tc>
        <w:tc>
          <w:tcPr>
            <w:tcW w:w="141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15.1 </w:t>
            </w:r>
          </w:p>
        </w:tc>
      </w:tr>
      <w:tr w:rsidR="00811447">
        <w:trPr>
          <w:jc w:val="center"/>
        </w:trPr>
        <w:tc>
          <w:tcPr>
            <w:tcW w:w="1344"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28"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45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17.3 </w:t>
            </w:r>
          </w:p>
        </w:tc>
        <w:tc>
          <w:tcPr>
            <w:tcW w:w="1413"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15.5 </w:t>
            </w:r>
          </w:p>
        </w:tc>
      </w:tr>
    </w:tbl>
    <w:p w:rsidR="00811447" w:rsidRDefault="00536557">
      <w:pPr>
        <w:spacing w:before="120"/>
        <w:rPr>
          <w:color w:val="000000"/>
        </w:rPr>
      </w:pPr>
      <w:r>
        <w:rPr>
          <w:color w:val="000000"/>
        </w:rPr>
        <w:t xml:space="preserve">Table 4.5 provides the evaluation results for the frame structure of DUDU for different PRACH length.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4.5 Control plane latency for TDD (ms)</w:t>
      </w:r>
      <w:r>
        <w:rPr>
          <w:rFonts w:ascii="Arial" w:eastAsia="Arial" w:hAnsi="Arial" w:cs="Arial"/>
          <w:b/>
          <w:color w:val="000000"/>
        </w:rPr>
        <w:br/>
        <w:t>(Frame  structure: DUDU, without GP)</w:t>
      </w:r>
    </w:p>
    <w:p w:rsidR="00811447" w:rsidRDefault="00536557">
      <w:pPr>
        <w:keepNext/>
        <w:keepLines/>
        <w:numPr>
          <w:ilvl w:val="0"/>
          <w:numId w:val="15"/>
        </w:numPr>
        <w:pBdr>
          <w:top w:val="nil"/>
          <w:left w:val="nil"/>
          <w:bottom w:val="nil"/>
          <w:right w:val="nil"/>
          <w:between w:val="nil"/>
        </w:pBdr>
        <w:spacing w:before="60" w:after="180"/>
        <w:jc w:val="center"/>
      </w:pPr>
      <w:r>
        <w:rPr>
          <w:rFonts w:ascii="Arial" w:eastAsia="Arial" w:hAnsi="Arial" w:cs="Arial"/>
          <w:b/>
          <w:color w:val="000000"/>
        </w:rPr>
        <w:t>PRACH length = 2 OFDM symbols</w:t>
      </w:r>
    </w:p>
    <w:tbl>
      <w:tblPr>
        <w:tblStyle w:val="aff8"/>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486"/>
        <w:gridCol w:w="1070"/>
        <w:gridCol w:w="1026"/>
        <w:gridCol w:w="905"/>
        <w:gridCol w:w="1022"/>
        <w:gridCol w:w="1026"/>
        <w:gridCol w:w="1026"/>
        <w:gridCol w:w="975"/>
        <w:gridCol w:w="11"/>
      </w:tblGrid>
      <w:tr w:rsidR="00811447">
        <w:trPr>
          <w:trHeight w:val="280"/>
          <w:jc w:val="center"/>
        </w:trPr>
        <w:tc>
          <w:tcPr>
            <w:tcW w:w="1020"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486"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4023"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3038"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gridAfter w:val="1"/>
          <w:wAfter w:w="11" w:type="dxa"/>
          <w:trHeight w:val="220"/>
          <w:jc w:val="center"/>
        </w:trPr>
        <w:tc>
          <w:tcPr>
            <w:tcW w:w="1020"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486"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07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02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905"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c>
          <w:tcPr>
            <w:tcW w:w="1022"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120kHz SCS</w:t>
            </w:r>
          </w:p>
        </w:tc>
        <w:tc>
          <w:tcPr>
            <w:tcW w:w="102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02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975"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r>
      <w:tr w:rsidR="00811447">
        <w:trPr>
          <w:gridAfter w:val="1"/>
          <w:wAfter w:w="11" w:type="dxa"/>
          <w:trHeight w:val="200"/>
          <w:jc w:val="center"/>
        </w:trPr>
        <w:tc>
          <w:tcPr>
            <w:tcW w:w="1020"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486"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17.0</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14.1 </w:t>
            </w:r>
          </w:p>
        </w:tc>
        <w:tc>
          <w:tcPr>
            <w:tcW w:w="90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12.7 </w:t>
            </w:r>
          </w:p>
        </w:tc>
        <w:tc>
          <w:tcPr>
            <w:tcW w:w="102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16.1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13.6 </w:t>
            </w:r>
          </w:p>
        </w:tc>
        <w:tc>
          <w:tcPr>
            <w:tcW w:w="97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12.5 </w:t>
            </w:r>
          </w:p>
        </w:tc>
      </w:tr>
      <w:tr w:rsidR="00811447">
        <w:trPr>
          <w:gridAfter w:val="1"/>
          <w:wAfter w:w="11" w:type="dxa"/>
          <w:trHeight w:val="240"/>
          <w:jc w:val="center"/>
        </w:trPr>
        <w:tc>
          <w:tcPr>
            <w:tcW w:w="1020"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86"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17.2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90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12.8 </w:t>
            </w:r>
          </w:p>
        </w:tc>
        <w:tc>
          <w:tcPr>
            <w:tcW w:w="102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16.4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13.7 </w:t>
            </w:r>
          </w:p>
        </w:tc>
        <w:tc>
          <w:tcPr>
            <w:tcW w:w="97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12.6 </w:t>
            </w:r>
          </w:p>
        </w:tc>
      </w:tr>
      <w:tr w:rsidR="00811447">
        <w:trPr>
          <w:gridAfter w:val="1"/>
          <w:wAfter w:w="11" w:type="dxa"/>
          <w:trHeight w:val="300"/>
          <w:jc w:val="center"/>
        </w:trPr>
        <w:tc>
          <w:tcPr>
            <w:tcW w:w="1020"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486"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0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13.9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12.3</w:t>
            </w:r>
          </w:p>
        </w:tc>
        <w:tc>
          <w:tcPr>
            <w:tcW w:w="90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102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11.6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13.9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c>
          <w:tcPr>
            <w:tcW w:w="97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11.8 </w:t>
            </w:r>
          </w:p>
        </w:tc>
      </w:tr>
      <w:tr w:rsidR="00811447">
        <w:trPr>
          <w:gridAfter w:val="1"/>
          <w:wAfter w:w="11" w:type="dxa"/>
          <w:trHeight w:val="180"/>
          <w:jc w:val="center"/>
        </w:trPr>
        <w:tc>
          <w:tcPr>
            <w:tcW w:w="1020"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86"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14.2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12.6</w:t>
            </w:r>
          </w:p>
        </w:tc>
        <w:tc>
          <w:tcPr>
            <w:tcW w:w="90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12.2 </w:t>
            </w:r>
          </w:p>
        </w:tc>
        <w:tc>
          <w:tcPr>
            <w:tcW w:w="102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11.6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14.1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c>
          <w:tcPr>
            <w:tcW w:w="97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11.9 </w:t>
            </w:r>
          </w:p>
        </w:tc>
      </w:tr>
      <w:tr w:rsidR="00811447">
        <w:trPr>
          <w:gridAfter w:val="1"/>
          <w:wAfter w:w="11" w:type="dxa"/>
          <w:trHeight w:val="240"/>
          <w:jc w:val="center"/>
        </w:trPr>
        <w:tc>
          <w:tcPr>
            <w:tcW w:w="1020"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86"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7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15.2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13.3 </w:t>
            </w:r>
          </w:p>
        </w:tc>
        <w:tc>
          <w:tcPr>
            <w:tcW w:w="90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12.8 </w:t>
            </w:r>
          </w:p>
        </w:tc>
        <w:tc>
          <w:tcPr>
            <w:tcW w:w="102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11.7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14.6 </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12.8 </w:t>
            </w:r>
          </w:p>
        </w:tc>
        <w:tc>
          <w:tcPr>
            <w:tcW w:w="97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12.4 </w:t>
            </w:r>
          </w:p>
        </w:tc>
      </w:tr>
    </w:tbl>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(b) PRACH length = 6 OFDM symbols</w:t>
      </w:r>
    </w:p>
    <w:tbl>
      <w:tblPr>
        <w:tblStyle w:val="aff9"/>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5"/>
        <w:gridCol w:w="1364"/>
        <w:gridCol w:w="1034"/>
        <w:gridCol w:w="1034"/>
        <w:gridCol w:w="911"/>
        <w:gridCol w:w="1027"/>
        <w:gridCol w:w="1034"/>
        <w:gridCol w:w="1034"/>
        <w:gridCol w:w="942"/>
      </w:tblGrid>
      <w:tr w:rsidR="00811447">
        <w:trPr>
          <w:trHeight w:val="300"/>
          <w:jc w:val="center"/>
        </w:trPr>
        <w:tc>
          <w:tcPr>
            <w:tcW w:w="1025"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364"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4006" w:type="dxa"/>
            <w:gridSpan w:val="4"/>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3010"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trHeight w:val="320"/>
          <w:jc w:val="center"/>
        </w:trPr>
        <w:tc>
          <w:tcPr>
            <w:tcW w:w="1025"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364"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034"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034"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911"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c>
          <w:tcPr>
            <w:tcW w:w="1027"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120kHz SCS</w:t>
            </w:r>
          </w:p>
        </w:tc>
        <w:tc>
          <w:tcPr>
            <w:tcW w:w="1034"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1034"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30kHz SCS</w:t>
            </w:r>
          </w:p>
        </w:tc>
        <w:tc>
          <w:tcPr>
            <w:tcW w:w="942" w:type="dxa"/>
            <w:shd w:val="clear" w:color="auto" w:fill="BFBFBF"/>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60kHz SCS</w:t>
            </w:r>
          </w:p>
        </w:tc>
      </w:tr>
      <w:tr w:rsidR="00811447">
        <w:trPr>
          <w:trHeight w:val="360"/>
          <w:jc w:val="center"/>
        </w:trPr>
        <w:tc>
          <w:tcPr>
            <w:tcW w:w="1025"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364"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17.1</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14.5</w:t>
            </w:r>
          </w:p>
        </w:tc>
        <w:tc>
          <w:tcPr>
            <w:tcW w:w="91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12.8</w:t>
            </w:r>
          </w:p>
        </w:tc>
        <w:tc>
          <w:tcPr>
            <w:tcW w:w="102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11.8</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16.1</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13.6</w:t>
            </w:r>
          </w:p>
        </w:tc>
        <w:tc>
          <w:tcPr>
            <w:tcW w:w="94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12.5</w:t>
            </w:r>
          </w:p>
        </w:tc>
      </w:tr>
      <w:tr w:rsidR="00811447">
        <w:trPr>
          <w:trHeight w:val="260"/>
          <w:jc w:val="center"/>
        </w:trPr>
        <w:tc>
          <w:tcPr>
            <w:tcW w:w="102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64"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17.3</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14.6</w:t>
            </w:r>
          </w:p>
        </w:tc>
        <w:tc>
          <w:tcPr>
            <w:tcW w:w="91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12.8</w:t>
            </w:r>
          </w:p>
        </w:tc>
        <w:tc>
          <w:tcPr>
            <w:tcW w:w="102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11.8</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16.3</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13.6</w:t>
            </w:r>
          </w:p>
        </w:tc>
        <w:tc>
          <w:tcPr>
            <w:tcW w:w="94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12.6</w:t>
            </w:r>
          </w:p>
        </w:tc>
      </w:tr>
      <w:tr w:rsidR="00811447">
        <w:trPr>
          <w:trHeight w:val="300"/>
          <w:jc w:val="center"/>
        </w:trPr>
        <w:tc>
          <w:tcPr>
            <w:tcW w:w="1025"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364"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14.1</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12.5</w:t>
            </w:r>
          </w:p>
        </w:tc>
        <w:tc>
          <w:tcPr>
            <w:tcW w:w="91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12.2</w:t>
            </w:r>
          </w:p>
        </w:tc>
        <w:tc>
          <w:tcPr>
            <w:tcW w:w="102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11.6</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14.1</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12.5</w:t>
            </w:r>
          </w:p>
        </w:tc>
        <w:tc>
          <w:tcPr>
            <w:tcW w:w="94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11.7</w:t>
            </w:r>
          </w:p>
        </w:tc>
      </w:tr>
      <w:tr w:rsidR="00811447">
        <w:trPr>
          <w:trHeight w:val="420"/>
          <w:jc w:val="center"/>
        </w:trPr>
        <w:tc>
          <w:tcPr>
            <w:tcW w:w="102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64"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14.4</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13.0</w:t>
            </w:r>
          </w:p>
        </w:tc>
        <w:tc>
          <w:tcPr>
            <w:tcW w:w="91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12.3</w:t>
            </w:r>
          </w:p>
        </w:tc>
        <w:tc>
          <w:tcPr>
            <w:tcW w:w="102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11.6</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14.4</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12.5</w:t>
            </w:r>
          </w:p>
        </w:tc>
        <w:tc>
          <w:tcPr>
            <w:tcW w:w="94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12.0</w:t>
            </w:r>
          </w:p>
        </w:tc>
      </w:tr>
      <w:tr w:rsidR="00811447">
        <w:trPr>
          <w:trHeight w:val="280"/>
          <w:jc w:val="center"/>
        </w:trPr>
        <w:tc>
          <w:tcPr>
            <w:tcW w:w="1025"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364"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15.8</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13.6</w:t>
            </w:r>
          </w:p>
        </w:tc>
        <w:tc>
          <w:tcPr>
            <w:tcW w:w="91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12.8</w:t>
            </w:r>
          </w:p>
        </w:tc>
        <w:tc>
          <w:tcPr>
            <w:tcW w:w="1027"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11.7</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14.8</w:t>
            </w:r>
          </w:p>
        </w:tc>
        <w:tc>
          <w:tcPr>
            <w:tcW w:w="1034"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13.1</w:t>
            </w:r>
          </w:p>
        </w:tc>
        <w:tc>
          <w:tcPr>
            <w:tcW w:w="94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12.6</w:t>
            </w:r>
          </w:p>
        </w:tc>
      </w:tr>
    </w:tbl>
    <w:p w:rsidR="00811447" w:rsidRDefault="00811447">
      <w:pPr>
        <w:spacing w:before="120"/>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PRACH length=1ms</w:t>
      </w:r>
    </w:p>
    <w:tbl>
      <w:tblPr>
        <w:tblStyle w:val="affa"/>
        <w:tblW w:w="6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1565"/>
        <w:gridCol w:w="1812"/>
        <w:gridCol w:w="2051"/>
      </w:tblGrid>
      <w:tr w:rsidR="00811447">
        <w:trPr>
          <w:trHeight w:val="160"/>
          <w:jc w:val="center"/>
        </w:trPr>
        <w:tc>
          <w:tcPr>
            <w:tcW w:w="1447"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565"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1812"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1</w:t>
            </w:r>
          </w:p>
        </w:tc>
        <w:tc>
          <w:tcPr>
            <w:tcW w:w="2051"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 2</w:t>
            </w:r>
          </w:p>
        </w:tc>
      </w:tr>
      <w:tr w:rsidR="00811447">
        <w:trPr>
          <w:trHeight w:val="260"/>
          <w:jc w:val="center"/>
        </w:trPr>
        <w:tc>
          <w:tcPr>
            <w:tcW w:w="1447"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565"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812"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c>
          <w:tcPr>
            <w:tcW w:w="2051"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15kHz SCS</w:t>
            </w:r>
          </w:p>
        </w:tc>
      </w:tr>
      <w:tr w:rsidR="00811447">
        <w:trPr>
          <w:trHeight w:val="360"/>
          <w:jc w:val="center"/>
        </w:trPr>
        <w:tc>
          <w:tcPr>
            <w:tcW w:w="1447"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565"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81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18.3 </w:t>
            </w:r>
          </w:p>
        </w:tc>
        <w:tc>
          <w:tcPr>
            <w:tcW w:w="205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18.3 </w:t>
            </w:r>
          </w:p>
        </w:tc>
      </w:tr>
      <w:tr w:rsidR="00811447">
        <w:trPr>
          <w:trHeight w:val="360"/>
          <w:jc w:val="center"/>
        </w:trPr>
        <w:tc>
          <w:tcPr>
            <w:tcW w:w="144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65"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81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18.5 </w:t>
            </w:r>
          </w:p>
        </w:tc>
        <w:tc>
          <w:tcPr>
            <w:tcW w:w="205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18.5 </w:t>
            </w:r>
          </w:p>
        </w:tc>
      </w:tr>
      <w:tr w:rsidR="00811447">
        <w:trPr>
          <w:trHeight w:val="360"/>
          <w:jc w:val="center"/>
        </w:trPr>
        <w:tc>
          <w:tcPr>
            <w:tcW w:w="1447"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565"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81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c>
          <w:tcPr>
            <w:tcW w:w="205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14.3 </w:t>
            </w:r>
          </w:p>
        </w:tc>
      </w:tr>
      <w:tr w:rsidR="00811447">
        <w:trPr>
          <w:trHeight w:val="360"/>
          <w:jc w:val="center"/>
        </w:trPr>
        <w:tc>
          <w:tcPr>
            <w:tcW w:w="144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65"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81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14.7 </w:t>
            </w:r>
          </w:p>
        </w:tc>
        <w:tc>
          <w:tcPr>
            <w:tcW w:w="205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14.6 </w:t>
            </w:r>
          </w:p>
        </w:tc>
      </w:tr>
      <w:tr w:rsidR="00811447">
        <w:trPr>
          <w:trHeight w:val="360"/>
          <w:jc w:val="center"/>
        </w:trPr>
        <w:tc>
          <w:tcPr>
            <w:tcW w:w="1447"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565"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812"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17.0 </w:t>
            </w:r>
          </w:p>
        </w:tc>
        <w:tc>
          <w:tcPr>
            <w:tcW w:w="2051"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15.0 </w:t>
            </w:r>
          </w:p>
        </w:tc>
      </w:tr>
    </w:tbl>
    <w:p w:rsidR="00811447" w:rsidRDefault="00536557">
      <w:pPr>
        <w:spacing w:before="120"/>
        <w:rPr>
          <w:color w:val="000000"/>
        </w:rPr>
      </w:pPr>
      <w:r>
        <w:rPr>
          <w:color w:val="000000"/>
        </w:rPr>
        <w:t>RIT also supports the use of supplementary uplink (SUL) band together with a TDD band, where continuous uplink transmission opportunity becomes possible.  The evaluation is applied to a TDD band with DDDSU (with S slot = 11DL:1GP:2UL) together with an SUL band. The evaluation results are provided in Table 4.6</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4.6 Control plane latency for TDD+SUL (ms)</w:t>
      </w:r>
      <w:r>
        <w:rPr>
          <w:rFonts w:ascii="Arial" w:eastAsia="Arial" w:hAnsi="Arial" w:cs="Arial"/>
          <w:b/>
          <w:color w:val="000000"/>
        </w:rPr>
        <w:br/>
        <w:t>(Frame structure for TDD carrier: DDDSU, S slot = 11DL:1GP:2UL)</w:t>
      </w:r>
    </w:p>
    <w:p w:rsidR="00811447" w:rsidRDefault="00536557">
      <w:pPr>
        <w:keepNext/>
        <w:keepLines/>
        <w:numPr>
          <w:ilvl w:val="0"/>
          <w:numId w:val="16"/>
        </w:numPr>
        <w:pBdr>
          <w:top w:val="nil"/>
          <w:left w:val="nil"/>
          <w:bottom w:val="nil"/>
          <w:right w:val="nil"/>
          <w:between w:val="nil"/>
        </w:pBdr>
        <w:spacing w:before="60" w:after="180"/>
        <w:jc w:val="center"/>
      </w:pPr>
      <w:r>
        <w:rPr>
          <w:rFonts w:ascii="Arial" w:eastAsia="Arial" w:hAnsi="Arial" w:cs="Arial"/>
          <w:b/>
          <w:color w:val="000000"/>
        </w:rPr>
        <w:t>PRACH length=2 OFDM symbols</w:t>
      </w:r>
    </w:p>
    <w:tbl>
      <w:tblPr>
        <w:tblStyle w:val="affb"/>
        <w:tblW w:w="8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1359"/>
        <w:gridCol w:w="1085"/>
        <w:gridCol w:w="989"/>
        <w:gridCol w:w="988"/>
        <w:gridCol w:w="938"/>
        <w:gridCol w:w="1019"/>
        <w:gridCol w:w="1003"/>
      </w:tblGrid>
      <w:tr w:rsidR="00811447">
        <w:trPr>
          <w:trHeight w:val="220"/>
          <w:jc w:val="center"/>
        </w:trPr>
        <w:tc>
          <w:tcPr>
            <w:tcW w:w="946"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359"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3062"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capability1</w:t>
            </w:r>
          </w:p>
        </w:tc>
        <w:tc>
          <w:tcPr>
            <w:tcW w:w="2960"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capability2</w:t>
            </w:r>
          </w:p>
        </w:tc>
      </w:tr>
      <w:tr w:rsidR="00811447">
        <w:trPr>
          <w:trHeight w:val="480"/>
          <w:jc w:val="center"/>
        </w:trPr>
        <w:tc>
          <w:tcPr>
            <w:tcW w:w="946"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359"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085"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15 kHz (TDD)+ </w:t>
            </w:r>
            <w:r>
              <w:rPr>
                <w:rFonts w:ascii="Arial" w:eastAsia="Arial" w:hAnsi="Arial" w:cs="Arial"/>
                <w:sz w:val="16"/>
                <w:szCs w:val="16"/>
              </w:rPr>
              <w:br/>
              <w:t>15 kHz (SUL)</w:t>
            </w:r>
          </w:p>
        </w:tc>
        <w:tc>
          <w:tcPr>
            <w:tcW w:w="989"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30 kHz (TDD) + </w:t>
            </w:r>
            <w:r>
              <w:rPr>
                <w:rFonts w:ascii="Arial" w:eastAsia="Arial" w:hAnsi="Arial" w:cs="Arial"/>
                <w:sz w:val="16"/>
                <w:szCs w:val="16"/>
              </w:rPr>
              <w:br/>
              <w:t>15 kHz (SUL)</w:t>
            </w:r>
          </w:p>
        </w:tc>
        <w:tc>
          <w:tcPr>
            <w:tcW w:w="98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30 kHz (TDD) +</w:t>
            </w:r>
            <w:r>
              <w:rPr>
                <w:rFonts w:ascii="Arial" w:eastAsia="Arial" w:hAnsi="Arial" w:cs="Arial"/>
                <w:sz w:val="16"/>
                <w:szCs w:val="16"/>
              </w:rPr>
              <w:br/>
              <w:t>30 kHz (SUL)</w:t>
            </w:r>
          </w:p>
        </w:tc>
        <w:tc>
          <w:tcPr>
            <w:tcW w:w="938"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15 kHz (TDD)+ </w:t>
            </w:r>
            <w:r>
              <w:rPr>
                <w:rFonts w:ascii="Arial" w:eastAsia="Arial" w:hAnsi="Arial" w:cs="Arial"/>
                <w:sz w:val="16"/>
                <w:szCs w:val="16"/>
              </w:rPr>
              <w:br/>
              <w:t>15 kHz (SUL)</w:t>
            </w:r>
          </w:p>
        </w:tc>
        <w:tc>
          <w:tcPr>
            <w:tcW w:w="1019"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30 kHz (TDD) + </w:t>
            </w:r>
            <w:r>
              <w:rPr>
                <w:rFonts w:ascii="Arial" w:eastAsia="Arial" w:hAnsi="Arial" w:cs="Arial"/>
                <w:sz w:val="16"/>
                <w:szCs w:val="16"/>
              </w:rPr>
              <w:br/>
              <w:t>15 kHz (SUL)</w:t>
            </w:r>
          </w:p>
        </w:tc>
        <w:tc>
          <w:tcPr>
            <w:tcW w:w="1003"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30 kHz (TDD) +</w:t>
            </w:r>
            <w:r>
              <w:rPr>
                <w:rFonts w:ascii="Arial" w:eastAsia="Arial" w:hAnsi="Arial" w:cs="Arial"/>
                <w:sz w:val="16"/>
                <w:szCs w:val="16"/>
              </w:rPr>
              <w:br/>
              <w:t>30 kHz (SUL)</w:t>
            </w:r>
          </w:p>
        </w:tc>
      </w:tr>
      <w:tr w:rsidR="00811447">
        <w:trPr>
          <w:trHeight w:val="340"/>
          <w:jc w:val="center"/>
        </w:trPr>
        <w:tc>
          <w:tcPr>
            <w:tcW w:w="946"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359"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8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15.9</w:t>
            </w:r>
          </w:p>
        </w:tc>
        <w:tc>
          <w:tcPr>
            <w:tcW w:w="98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13.9</w:t>
            </w:r>
          </w:p>
        </w:tc>
        <w:tc>
          <w:tcPr>
            <w:tcW w:w="98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13.1</w:t>
            </w:r>
          </w:p>
        </w:tc>
        <w:tc>
          <w:tcPr>
            <w:tcW w:w="9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15.0</w:t>
            </w:r>
          </w:p>
        </w:tc>
        <w:tc>
          <w:tcPr>
            <w:tcW w:w="101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13.6</w:t>
            </w:r>
          </w:p>
        </w:tc>
        <w:tc>
          <w:tcPr>
            <w:tcW w:w="100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12.8</w:t>
            </w:r>
          </w:p>
        </w:tc>
      </w:tr>
      <w:tr w:rsidR="00811447">
        <w:trPr>
          <w:trHeight w:val="36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59"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8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16.1</w:t>
            </w:r>
          </w:p>
        </w:tc>
        <w:tc>
          <w:tcPr>
            <w:tcW w:w="98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14.2</w:t>
            </w:r>
          </w:p>
        </w:tc>
        <w:tc>
          <w:tcPr>
            <w:tcW w:w="98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13.4</w:t>
            </w:r>
          </w:p>
        </w:tc>
        <w:tc>
          <w:tcPr>
            <w:tcW w:w="9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15.2</w:t>
            </w:r>
          </w:p>
        </w:tc>
        <w:tc>
          <w:tcPr>
            <w:tcW w:w="101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13.7</w:t>
            </w:r>
          </w:p>
        </w:tc>
        <w:tc>
          <w:tcPr>
            <w:tcW w:w="100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13.2</w:t>
            </w:r>
          </w:p>
        </w:tc>
      </w:tr>
      <w:tr w:rsidR="00811447">
        <w:trPr>
          <w:trHeight w:val="360"/>
          <w:jc w:val="center"/>
        </w:trPr>
        <w:tc>
          <w:tcPr>
            <w:tcW w:w="946"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359"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08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13.3</w:t>
            </w:r>
          </w:p>
        </w:tc>
        <w:tc>
          <w:tcPr>
            <w:tcW w:w="98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12.9</w:t>
            </w:r>
          </w:p>
        </w:tc>
        <w:tc>
          <w:tcPr>
            <w:tcW w:w="98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12.1</w:t>
            </w:r>
          </w:p>
        </w:tc>
        <w:tc>
          <w:tcPr>
            <w:tcW w:w="9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13.0</w:t>
            </w:r>
          </w:p>
        </w:tc>
        <w:tc>
          <w:tcPr>
            <w:tcW w:w="101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12.6</w:t>
            </w:r>
          </w:p>
        </w:tc>
        <w:tc>
          <w:tcPr>
            <w:tcW w:w="100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11.9</w:t>
            </w:r>
          </w:p>
        </w:tc>
      </w:tr>
      <w:tr w:rsidR="00811447">
        <w:trPr>
          <w:trHeight w:val="36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59"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8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98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13.5</w:t>
            </w:r>
          </w:p>
        </w:tc>
        <w:tc>
          <w:tcPr>
            <w:tcW w:w="98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12.3</w:t>
            </w:r>
          </w:p>
        </w:tc>
        <w:tc>
          <w:tcPr>
            <w:tcW w:w="9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13.4</w:t>
            </w:r>
          </w:p>
        </w:tc>
        <w:tc>
          <w:tcPr>
            <w:tcW w:w="101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12.9</w:t>
            </w:r>
          </w:p>
        </w:tc>
        <w:tc>
          <w:tcPr>
            <w:tcW w:w="100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12.1</w:t>
            </w:r>
          </w:p>
        </w:tc>
      </w:tr>
      <w:tr w:rsidR="00811447">
        <w:trPr>
          <w:trHeight w:val="36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59"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8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14.7</w:t>
            </w:r>
          </w:p>
        </w:tc>
        <w:tc>
          <w:tcPr>
            <w:tcW w:w="989"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14.1</w:t>
            </w:r>
          </w:p>
        </w:tc>
        <w:tc>
          <w:tcPr>
            <w:tcW w:w="988"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12.8</w:t>
            </w:r>
          </w:p>
        </w:tc>
        <w:tc>
          <w:tcPr>
            <w:tcW w:w="938"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14.4</w:t>
            </w:r>
          </w:p>
        </w:tc>
        <w:tc>
          <w:tcPr>
            <w:tcW w:w="101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13.6</w:t>
            </w:r>
          </w:p>
        </w:tc>
        <w:tc>
          <w:tcPr>
            <w:tcW w:w="100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12.6</w:t>
            </w:r>
          </w:p>
        </w:tc>
      </w:tr>
    </w:tbl>
    <w:p w:rsidR="00811447" w:rsidRDefault="00811447">
      <w:pPr>
        <w:spacing w:before="120"/>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(b) PRACH length=1ms</w:t>
      </w:r>
    </w:p>
    <w:tbl>
      <w:tblPr>
        <w:tblStyle w:val="affc"/>
        <w:tblW w:w="8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
        <w:gridCol w:w="1377"/>
        <w:gridCol w:w="1030"/>
        <w:gridCol w:w="1026"/>
        <w:gridCol w:w="935"/>
        <w:gridCol w:w="1049"/>
        <w:gridCol w:w="962"/>
        <w:gridCol w:w="1023"/>
      </w:tblGrid>
      <w:tr w:rsidR="00811447">
        <w:trPr>
          <w:trHeight w:val="180"/>
          <w:jc w:val="center"/>
        </w:trPr>
        <w:tc>
          <w:tcPr>
            <w:tcW w:w="946"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Resource mapping type</w:t>
            </w:r>
          </w:p>
        </w:tc>
        <w:tc>
          <w:tcPr>
            <w:tcW w:w="1377" w:type="dxa"/>
            <w:vMerge w:val="restart"/>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Non-slot duration</w:t>
            </w:r>
          </w:p>
        </w:tc>
        <w:tc>
          <w:tcPr>
            <w:tcW w:w="2991"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capability1</w:t>
            </w:r>
          </w:p>
        </w:tc>
        <w:tc>
          <w:tcPr>
            <w:tcW w:w="3034" w:type="dxa"/>
            <w:gridSpan w:val="3"/>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b/>
                <w:sz w:val="16"/>
                <w:szCs w:val="16"/>
              </w:rPr>
              <w:t>UE capability2</w:t>
            </w:r>
          </w:p>
        </w:tc>
      </w:tr>
      <w:tr w:rsidR="00811447">
        <w:trPr>
          <w:trHeight w:val="420"/>
          <w:jc w:val="center"/>
        </w:trPr>
        <w:tc>
          <w:tcPr>
            <w:tcW w:w="946"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377" w:type="dxa"/>
            <w:vMerge/>
            <w:shd w:val="clear" w:color="auto" w:fill="BFBFBF"/>
            <w:vAlign w:val="center"/>
          </w:tcPr>
          <w:p w:rsidR="00811447" w:rsidRDefault="00811447">
            <w:pPr>
              <w:widowControl w:val="0"/>
              <w:pBdr>
                <w:top w:val="nil"/>
                <w:left w:val="nil"/>
                <w:bottom w:val="nil"/>
                <w:right w:val="nil"/>
                <w:between w:val="nil"/>
              </w:pBdr>
              <w:spacing w:line="276" w:lineRule="auto"/>
              <w:rPr>
                <w:rFonts w:ascii="Arial" w:eastAsia="Arial" w:hAnsi="Arial" w:cs="Arial"/>
                <w:b/>
                <w:sz w:val="16"/>
                <w:szCs w:val="16"/>
              </w:rPr>
            </w:pPr>
          </w:p>
        </w:tc>
        <w:tc>
          <w:tcPr>
            <w:tcW w:w="1030"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15 kHz (TDD)+ </w:t>
            </w:r>
            <w:r>
              <w:rPr>
                <w:rFonts w:ascii="Arial" w:eastAsia="Arial" w:hAnsi="Arial" w:cs="Arial"/>
                <w:sz w:val="16"/>
                <w:szCs w:val="16"/>
              </w:rPr>
              <w:br/>
              <w:t>15 kHz (SUL)</w:t>
            </w:r>
          </w:p>
        </w:tc>
        <w:tc>
          <w:tcPr>
            <w:tcW w:w="1026"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30 kHz (TDD) + </w:t>
            </w:r>
            <w:r>
              <w:rPr>
                <w:rFonts w:ascii="Arial" w:eastAsia="Arial" w:hAnsi="Arial" w:cs="Arial"/>
                <w:sz w:val="16"/>
                <w:szCs w:val="16"/>
              </w:rPr>
              <w:br/>
              <w:t>15 kHz (SUL)</w:t>
            </w:r>
          </w:p>
        </w:tc>
        <w:tc>
          <w:tcPr>
            <w:tcW w:w="935"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30 kHz (TDD) +</w:t>
            </w:r>
            <w:r>
              <w:rPr>
                <w:rFonts w:ascii="Arial" w:eastAsia="Arial" w:hAnsi="Arial" w:cs="Arial"/>
                <w:sz w:val="16"/>
                <w:szCs w:val="16"/>
              </w:rPr>
              <w:br/>
              <w:t>30 kHz (SUL)</w:t>
            </w:r>
          </w:p>
        </w:tc>
        <w:tc>
          <w:tcPr>
            <w:tcW w:w="1049"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15 kHz (TDD)+ </w:t>
            </w:r>
            <w:r>
              <w:rPr>
                <w:rFonts w:ascii="Arial" w:eastAsia="Arial" w:hAnsi="Arial" w:cs="Arial"/>
                <w:sz w:val="16"/>
                <w:szCs w:val="16"/>
              </w:rPr>
              <w:br/>
              <w:t>15 kHz (SUL)</w:t>
            </w:r>
          </w:p>
        </w:tc>
        <w:tc>
          <w:tcPr>
            <w:tcW w:w="962"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 xml:space="preserve">30 kHz (TDD) + </w:t>
            </w:r>
            <w:r>
              <w:rPr>
                <w:rFonts w:ascii="Arial" w:eastAsia="Arial" w:hAnsi="Arial" w:cs="Arial"/>
                <w:sz w:val="16"/>
                <w:szCs w:val="16"/>
              </w:rPr>
              <w:br/>
              <w:t>15 kHz (SUL)</w:t>
            </w:r>
          </w:p>
        </w:tc>
        <w:tc>
          <w:tcPr>
            <w:tcW w:w="1023" w:type="dxa"/>
            <w:shd w:val="clear" w:color="auto" w:fill="BFBFBF"/>
            <w:vAlign w:val="center"/>
          </w:tcPr>
          <w:p w:rsidR="00811447" w:rsidRDefault="00536557">
            <w:pPr>
              <w:widowControl w:val="0"/>
              <w:jc w:val="center"/>
              <w:rPr>
                <w:rFonts w:ascii="Arial" w:eastAsia="Arial" w:hAnsi="Arial" w:cs="Arial"/>
                <w:b/>
                <w:sz w:val="16"/>
                <w:szCs w:val="16"/>
              </w:rPr>
            </w:pPr>
            <w:r>
              <w:rPr>
                <w:rFonts w:ascii="Arial" w:eastAsia="Arial" w:hAnsi="Arial" w:cs="Arial"/>
                <w:sz w:val="16"/>
                <w:szCs w:val="16"/>
              </w:rPr>
              <w:t>30 kHz (TDD) +</w:t>
            </w:r>
            <w:r>
              <w:rPr>
                <w:rFonts w:ascii="Arial" w:eastAsia="Arial" w:hAnsi="Arial" w:cs="Arial"/>
                <w:sz w:val="16"/>
                <w:szCs w:val="16"/>
              </w:rPr>
              <w:br/>
              <w:t>30 kHz (SUL)</w:t>
            </w:r>
          </w:p>
        </w:tc>
      </w:tr>
      <w:tr w:rsidR="00811447">
        <w:trPr>
          <w:trHeight w:val="300"/>
          <w:jc w:val="center"/>
        </w:trPr>
        <w:tc>
          <w:tcPr>
            <w:tcW w:w="946" w:type="dxa"/>
            <w:vMerge w:val="restart"/>
            <w:vAlign w:val="center"/>
          </w:tcPr>
          <w:p w:rsidR="00811447" w:rsidRDefault="00536557">
            <w:pPr>
              <w:widowControl w:val="0"/>
              <w:jc w:val="center"/>
              <w:rPr>
                <w:rFonts w:ascii="Arial" w:eastAsia="Arial" w:hAnsi="Arial" w:cs="Arial"/>
                <w:i/>
                <w:sz w:val="16"/>
                <w:szCs w:val="16"/>
              </w:rPr>
            </w:pPr>
            <w:r>
              <w:rPr>
                <w:rFonts w:ascii="Arial" w:eastAsia="Arial" w:hAnsi="Arial" w:cs="Arial"/>
                <w:sz w:val="16"/>
                <w:szCs w:val="16"/>
              </w:rPr>
              <w:t>Type A</w:t>
            </w:r>
          </w:p>
        </w:tc>
        <w:tc>
          <w:tcPr>
            <w:tcW w:w="1377"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17.3</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15.6</w:t>
            </w:r>
          </w:p>
        </w:tc>
        <w:tc>
          <w:tcPr>
            <w:tcW w:w="9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13.6</w:t>
            </w:r>
          </w:p>
        </w:tc>
        <w:tc>
          <w:tcPr>
            <w:tcW w:w="104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17.3</w:t>
            </w:r>
          </w:p>
        </w:tc>
        <w:tc>
          <w:tcPr>
            <w:tcW w:w="962"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14.6</w:t>
            </w:r>
          </w:p>
        </w:tc>
        <w:tc>
          <w:tcPr>
            <w:tcW w:w="102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13.6</w:t>
            </w:r>
          </w:p>
        </w:tc>
      </w:tr>
      <w:tr w:rsidR="00811447">
        <w:trPr>
          <w:trHeight w:val="30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77" w:type="dxa"/>
            <w:vAlign w:val="center"/>
          </w:tcPr>
          <w:p w:rsidR="00811447" w:rsidRDefault="00536557">
            <w:pPr>
              <w:widowControl w:val="0"/>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17.5</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15.7</w:t>
            </w:r>
          </w:p>
        </w:tc>
        <w:tc>
          <w:tcPr>
            <w:tcW w:w="9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14.8</w:t>
            </w:r>
          </w:p>
        </w:tc>
        <w:tc>
          <w:tcPr>
            <w:tcW w:w="104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17.5</w:t>
            </w:r>
          </w:p>
        </w:tc>
        <w:tc>
          <w:tcPr>
            <w:tcW w:w="962"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14.7</w:t>
            </w:r>
          </w:p>
        </w:tc>
        <w:tc>
          <w:tcPr>
            <w:tcW w:w="102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14.8</w:t>
            </w:r>
          </w:p>
        </w:tc>
      </w:tr>
      <w:tr w:rsidR="00811447">
        <w:trPr>
          <w:trHeight w:val="30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77"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=14</w:t>
            </w:r>
            <w:r>
              <w:rPr>
                <w:rFonts w:ascii="Arial" w:eastAsia="Arial" w:hAnsi="Arial" w:cs="Arial"/>
                <w:sz w:val="16"/>
                <w:szCs w:val="16"/>
              </w:rPr>
              <w:br/>
              <w:t>(14OS slot)</w:t>
            </w:r>
          </w:p>
        </w:tc>
        <w:tc>
          <w:tcPr>
            <w:tcW w:w="10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18.8</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17.2</w:t>
            </w:r>
          </w:p>
        </w:tc>
        <w:tc>
          <w:tcPr>
            <w:tcW w:w="9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15.6</w:t>
            </w:r>
          </w:p>
        </w:tc>
        <w:tc>
          <w:tcPr>
            <w:tcW w:w="104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18.8</w:t>
            </w:r>
          </w:p>
        </w:tc>
        <w:tc>
          <w:tcPr>
            <w:tcW w:w="962"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17.0</w:t>
            </w:r>
          </w:p>
        </w:tc>
        <w:tc>
          <w:tcPr>
            <w:tcW w:w="102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15.6</w:t>
            </w:r>
          </w:p>
        </w:tc>
      </w:tr>
      <w:tr w:rsidR="00811447">
        <w:trPr>
          <w:trHeight w:val="300"/>
          <w:jc w:val="center"/>
        </w:trPr>
        <w:tc>
          <w:tcPr>
            <w:tcW w:w="946" w:type="dxa"/>
            <w:vMerge w:val="restart"/>
            <w:vAlign w:val="center"/>
          </w:tcPr>
          <w:p w:rsidR="00811447" w:rsidRDefault="00536557">
            <w:pPr>
              <w:widowControl w:val="0"/>
              <w:jc w:val="center"/>
              <w:rPr>
                <w:rFonts w:ascii="Arial" w:eastAsia="Arial" w:hAnsi="Arial" w:cs="Arial"/>
                <w:sz w:val="16"/>
                <w:szCs w:val="16"/>
              </w:rPr>
            </w:pPr>
            <w:r>
              <w:rPr>
                <w:rFonts w:ascii="Arial" w:eastAsia="Arial" w:hAnsi="Arial" w:cs="Arial"/>
                <w:sz w:val="16"/>
                <w:szCs w:val="16"/>
              </w:rPr>
              <w:t>Type B</w:t>
            </w:r>
          </w:p>
        </w:tc>
        <w:tc>
          <w:tcPr>
            <w:tcW w:w="1377"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=2</w:t>
            </w:r>
            <w:r>
              <w:rPr>
                <w:rFonts w:ascii="Arial" w:eastAsia="Arial" w:hAnsi="Arial" w:cs="Arial"/>
                <w:sz w:val="16"/>
                <w:szCs w:val="16"/>
              </w:rPr>
              <w:br/>
              <w:t>(2OS non-slot)</w:t>
            </w:r>
          </w:p>
        </w:tc>
        <w:tc>
          <w:tcPr>
            <w:tcW w:w="10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14.1</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9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12.9</w:t>
            </w:r>
          </w:p>
        </w:tc>
        <w:tc>
          <w:tcPr>
            <w:tcW w:w="104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13.8</w:t>
            </w:r>
          </w:p>
        </w:tc>
        <w:tc>
          <w:tcPr>
            <w:tcW w:w="962"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13.4</w:t>
            </w:r>
          </w:p>
        </w:tc>
        <w:tc>
          <w:tcPr>
            <w:tcW w:w="102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12.8</w:t>
            </w:r>
          </w:p>
        </w:tc>
      </w:tr>
      <w:tr w:rsidR="00811447">
        <w:trPr>
          <w:trHeight w:val="30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77"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=4</w:t>
            </w:r>
            <w:r>
              <w:rPr>
                <w:rFonts w:ascii="Arial" w:eastAsia="Arial" w:hAnsi="Arial" w:cs="Arial"/>
                <w:sz w:val="16"/>
                <w:szCs w:val="16"/>
              </w:rPr>
              <w:br/>
              <w:t>(4OS non-slot)</w:t>
            </w:r>
          </w:p>
        </w:tc>
        <w:tc>
          <w:tcPr>
            <w:tcW w:w="10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14.7</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14.6</w:t>
            </w:r>
          </w:p>
        </w:tc>
        <w:tc>
          <w:tcPr>
            <w:tcW w:w="9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13.3</w:t>
            </w:r>
          </w:p>
        </w:tc>
        <w:tc>
          <w:tcPr>
            <w:tcW w:w="104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14.3</w:t>
            </w:r>
          </w:p>
        </w:tc>
        <w:tc>
          <w:tcPr>
            <w:tcW w:w="962"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13.7</w:t>
            </w:r>
          </w:p>
        </w:tc>
        <w:tc>
          <w:tcPr>
            <w:tcW w:w="102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12.9</w:t>
            </w:r>
          </w:p>
        </w:tc>
      </w:tr>
      <w:tr w:rsidR="00811447">
        <w:trPr>
          <w:trHeight w:val="300"/>
          <w:jc w:val="center"/>
        </w:trPr>
        <w:tc>
          <w:tcPr>
            <w:tcW w:w="946" w:type="dxa"/>
            <w:vMerge/>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377" w:type="dxa"/>
            <w:vAlign w:val="center"/>
          </w:tcPr>
          <w:p w:rsidR="00811447" w:rsidRDefault="00536557">
            <w:pPr>
              <w:widowControl w:val="0"/>
              <w:jc w:val="center"/>
              <w:rPr>
                <w:rFonts w:ascii="Arial" w:eastAsia="Arial" w:hAnsi="Arial" w:cs="Arial"/>
                <w:i/>
                <w:sz w:val="16"/>
                <w:szCs w:val="16"/>
              </w:rPr>
            </w:pPr>
            <w:r>
              <w:rPr>
                <w:rFonts w:ascii="Arial" w:eastAsia="Arial" w:hAnsi="Arial" w:cs="Arial"/>
                <w:i/>
                <w:sz w:val="16"/>
                <w:szCs w:val="16"/>
              </w:rPr>
              <w:t>M</w:t>
            </w:r>
            <w:r>
              <w:rPr>
                <w:rFonts w:ascii="Arial" w:eastAsia="Arial" w:hAnsi="Arial" w:cs="Arial"/>
                <w:sz w:val="16"/>
                <w:szCs w:val="16"/>
              </w:rPr>
              <w:t xml:space="preserve"> =7</w:t>
            </w:r>
            <w:r>
              <w:rPr>
                <w:rFonts w:ascii="Arial" w:eastAsia="Arial" w:hAnsi="Arial" w:cs="Arial"/>
                <w:sz w:val="16"/>
                <w:szCs w:val="16"/>
              </w:rPr>
              <w:br/>
              <w:t>(7OS non-slot)</w:t>
            </w:r>
          </w:p>
        </w:tc>
        <w:tc>
          <w:tcPr>
            <w:tcW w:w="1030"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15.8</w:t>
            </w:r>
          </w:p>
        </w:tc>
        <w:tc>
          <w:tcPr>
            <w:tcW w:w="1026"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15.2</w:t>
            </w:r>
          </w:p>
        </w:tc>
        <w:tc>
          <w:tcPr>
            <w:tcW w:w="935" w:type="dxa"/>
            <w:shd w:val="clear" w:color="auto" w:fill="auto"/>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1049"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15.0</w:t>
            </w:r>
          </w:p>
        </w:tc>
        <w:tc>
          <w:tcPr>
            <w:tcW w:w="962"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14.7</w:t>
            </w:r>
          </w:p>
        </w:tc>
        <w:tc>
          <w:tcPr>
            <w:tcW w:w="1023" w:type="dxa"/>
            <w:shd w:val="clear" w:color="auto" w:fill="auto"/>
            <w:vAlign w:val="center"/>
          </w:tcPr>
          <w:p w:rsidR="00811447" w:rsidRDefault="00536557">
            <w:pPr>
              <w:jc w:val="center"/>
              <w:rPr>
                <w:rFonts w:ascii="Arial" w:eastAsia="Arial" w:hAnsi="Arial" w:cs="Arial"/>
                <w:sz w:val="16"/>
                <w:szCs w:val="16"/>
              </w:rPr>
            </w:pPr>
            <w:r>
              <w:rPr>
                <w:rFonts w:ascii="Arial" w:eastAsia="Arial" w:hAnsi="Arial" w:cs="Arial"/>
                <w:sz w:val="16"/>
                <w:szCs w:val="16"/>
              </w:rPr>
              <w:t>13.3</w:t>
            </w:r>
          </w:p>
        </w:tc>
      </w:tr>
    </w:tbl>
    <w:p w:rsidR="00811447" w:rsidRDefault="00536557">
      <w:pPr>
        <w:spacing w:before="120"/>
      </w:pPr>
      <w:r>
        <w:rPr>
          <w:u w:val="single"/>
        </w:rPr>
        <w:t>It is observed that the RIT fulfils the control plane latency requirement of 20ms in a wide range of configurations</w:t>
      </w:r>
      <w:r>
        <w:t>. If, in control plane procedure, the latency of step 7 and step 9 can be further reduced, the 10ms target as encouraged by ITU-R can be achieved in some cases.</w:t>
      </w:r>
    </w:p>
    <w:p w:rsidR="00811447" w:rsidRDefault="00811447"/>
    <w:p w:rsidR="00811447" w:rsidRDefault="00536557">
      <w:pPr>
        <w:rPr>
          <w:u w:val="single"/>
        </w:rPr>
      </w:pPr>
      <w:r>
        <w:rPr>
          <w:u w:val="single"/>
        </w:rPr>
        <w:t xml:space="preserve">Based on the evaluation results shown in this Section, the control plane latency requirement is fulfilled by the RIT for EMBB and URLLC </w:t>
      </w:r>
    </w:p>
    <w:p w:rsidR="00811447" w:rsidRDefault="00811447"/>
    <w:p w:rsidR="00811447" w:rsidRDefault="00536557">
      <w:pPr>
        <w:pStyle w:val="Heading1"/>
        <w:numPr>
          <w:ilvl w:val="0"/>
          <w:numId w:val="12"/>
        </w:numPr>
      </w:pPr>
      <w:bookmarkStart w:id="28" w:name="_Toc16938950"/>
      <w:bookmarkStart w:id="29" w:name="_Toc16939872"/>
      <w:r>
        <w:t>Mobility Interruption Time</w:t>
      </w:r>
      <w:bookmarkEnd w:id="28"/>
      <w:bookmarkEnd w:id="29"/>
    </w:p>
    <w:p w:rsidR="00811447" w:rsidRDefault="00536557">
      <w:r>
        <w:t>As defined in Report ITU-R M.2410, mobility interruption time is the shortest time duration supported by the system during which a user terminal cannot exchange user plane packets with any base station during mobility transitions.</w:t>
      </w:r>
    </w:p>
    <w:p w:rsidR="00811447" w:rsidRDefault="00536557">
      <w:r>
        <w:t>The mobility interruption time includes the time required to execute any radio access network procedure, radio resource control signaling protocol, or other message exchanges between the mobile station and the radio access network, as applicable to the candidate RIT/SRIT.</w:t>
      </w:r>
    </w:p>
    <w:p w:rsidR="00811447" w:rsidRDefault="00536557">
      <w:r>
        <w:t>For the RIT, the mobility interruption time is evaluated for the following scenarios:</w:t>
      </w:r>
    </w:p>
    <w:p w:rsidR="00811447" w:rsidRDefault="00536557">
      <w:r>
        <w:t>-</w:t>
      </w:r>
      <w:r>
        <w:tab/>
        <w:t>Beam mobility;</w:t>
      </w:r>
    </w:p>
    <w:p w:rsidR="00811447" w:rsidRDefault="00536557">
      <w:r>
        <w:t>-</w:t>
      </w:r>
      <w:r>
        <w:tab/>
        <w:t>CA mobility.</w:t>
      </w:r>
    </w:p>
    <w:p w:rsidR="00811447" w:rsidRDefault="00536557">
      <w:pPr>
        <w:pStyle w:val="Heading2"/>
        <w:numPr>
          <w:ilvl w:val="1"/>
          <w:numId w:val="12"/>
        </w:numPr>
      </w:pPr>
      <w:bookmarkStart w:id="30" w:name="_heading=h.4d34og8" w:colFirst="0" w:colLast="0"/>
      <w:bookmarkStart w:id="31" w:name="_Toc16938951"/>
      <w:bookmarkStart w:id="32" w:name="_Toc16939873"/>
      <w:bookmarkEnd w:id="30"/>
      <w:r>
        <w:t>Beam mobility</w:t>
      </w:r>
      <w:bookmarkEnd w:id="31"/>
      <w:bookmarkEnd w:id="32"/>
    </w:p>
    <w:p w:rsidR="00811447" w:rsidRDefault="00536557">
      <w:r>
        <w:t xml:space="preserve">When moving within the same cell, the transmit-receive beam pair of the UE may need to be changed. </w:t>
      </w:r>
    </w:p>
    <w:p w:rsidR="00811447" w:rsidRDefault="00536557">
      <w:pPr>
        <w:rPr>
          <w:color w:val="000000"/>
        </w:rPr>
      </w:pPr>
      <w:r>
        <w:rPr>
          <w:color w:val="000000"/>
        </w:rPr>
        <w:t>For DL data transmission during UE mobility, gNB can configure different beams for this UE at different slots. It ensures appropriate transmit beam allocation to the UE for continuous DL transmission. Therefore, DL data packet transmission is kept during beam pair switching at different slots.</w:t>
      </w:r>
    </w:p>
    <w:p w:rsidR="00811447" w:rsidRDefault="00536557">
      <w:pPr>
        <w:rPr>
          <w:color w:val="000000"/>
        </w:rPr>
      </w:pPr>
      <w:r>
        <w:rPr>
          <w:color w:val="000000"/>
        </w:rPr>
        <w:t>For UL data transmission, PUSCH is sent using the beam configured by SRI (SRS resource indicator) by gNB. Accordingly, an appropriate gNB-side beam is selected for UL data reception. gNB may select different beams at different slots depending on the UE mobility. Therefore, UL data packet transmission is kept during beam pair switching at different slots.</w:t>
      </w:r>
    </w:p>
    <w:p w:rsidR="00811447" w:rsidRDefault="00536557">
      <w:pPr>
        <w:rPr>
          <w:color w:val="000000"/>
        </w:rPr>
      </w:pPr>
      <w:r>
        <w:t>Based on the above analysis, the UE can always exchange user plane packets with gNB during the mobility transitions. Therefore, 0ms mobility interruption time is achieved for this scenario.</w:t>
      </w:r>
    </w:p>
    <w:p w:rsidR="00811447" w:rsidRDefault="00536557">
      <w:pPr>
        <w:pStyle w:val="Heading2"/>
        <w:numPr>
          <w:ilvl w:val="1"/>
          <w:numId w:val="12"/>
        </w:numPr>
      </w:pPr>
      <w:bookmarkStart w:id="33" w:name="_heading=h.2s8eyo1" w:colFirst="0" w:colLast="0"/>
      <w:bookmarkStart w:id="34" w:name="_Toc16938952"/>
      <w:bookmarkStart w:id="35" w:name="_Toc16939874"/>
      <w:bookmarkEnd w:id="33"/>
      <w:r>
        <w:t>CA Mobility</w:t>
      </w:r>
      <w:bookmarkEnd w:id="34"/>
      <w:bookmarkEnd w:id="35"/>
    </w:p>
    <w:p w:rsidR="00811447" w:rsidRDefault="00536557">
      <w:r>
        <w:t>When moving within the same Pcell with CA enabled, the set of configured Scells of the UE may change. The Scell addition procedure and Scell release procedures can occur.</w:t>
      </w:r>
    </w:p>
    <w:p w:rsidR="00811447" w:rsidRDefault="00536557">
      <w:r>
        <w:t>During these procedures, the UE can always exchange user plane packets with the gNB during transitions, because the data transmission between the UE and the Pcell is kept. Therefore, 0ms mobility interruption time is achieved for this case.</w:t>
      </w:r>
    </w:p>
    <w:p w:rsidR="00811447" w:rsidRDefault="00811447"/>
    <w:p w:rsidR="00811447" w:rsidRDefault="00536557">
      <w:pPr>
        <w:spacing w:after="180"/>
        <w:rPr>
          <w:u w:val="single"/>
        </w:rPr>
      </w:pPr>
      <w:r>
        <w:rPr>
          <w:u w:val="single"/>
        </w:rPr>
        <w:t xml:space="preserve">Based on the arguments in this Section, the mobility interruption time requirement is fulfilled by the RIT for both EMBB and URLLC </w:t>
      </w:r>
    </w:p>
    <w:p w:rsidR="00811447" w:rsidRDefault="00811447"/>
    <w:p w:rsidR="00811447" w:rsidRDefault="00536557">
      <w:pPr>
        <w:pStyle w:val="Heading1"/>
        <w:numPr>
          <w:ilvl w:val="0"/>
          <w:numId w:val="12"/>
        </w:numPr>
      </w:pPr>
      <w:bookmarkStart w:id="36" w:name="_Toc16938953"/>
      <w:bookmarkStart w:id="37" w:name="_Toc16939875"/>
      <w:r>
        <w:t>Bandwidth and Scalability</w:t>
      </w:r>
      <w:bookmarkEnd w:id="36"/>
      <w:bookmarkEnd w:id="37"/>
    </w:p>
    <w:p w:rsidR="00811447" w:rsidRDefault="00536557">
      <w:r>
        <w:t>As defined in Report ITU-R M.2410, bandwidth is the maximum aggregated system bandwidth. The bandwidth may be supported by single or multiple radio frequency (RF) carriers.</w:t>
      </w:r>
    </w:p>
    <w:p w:rsidR="00811447" w:rsidRDefault="00536557">
      <w:r>
        <w:t>Scalable bandwidth is the ability of the candidate RIT/SRIT to operate with different bandwidths.</w:t>
      </w:r>
    </w:p>
    <w:p w:rsidR="00811447" w:rsidRDefault="00536557">
      <w:pPr>
        <w:spacing w:before="120"/>
      </w:pPr>
      <w:r>
        <w:t>According to Section 5.3.2 of T3 90.38.104, the maximum bandwidth related to specific sub-carrier spacing (SCS) and frequency range (FR) for a component carrier is provided in Table 6.1. Besides, according to Section 6.4 of T3.90.38.331, carrier aggregation of up to sixteen component carriers is supported. Accordingly, the capability of maximum aggregated system bandwidth is presented in Table 6.1. It is observed that the maximum aggregated bandwidth for FR 1 is 800 MHz to 1 600 MHz; while for FR 2, the maximum aggregated bandwidth is 3 200 MHz to 6 400 MHz. Therefore, the bandwidth requirement of at least 100 MHz is met by the RIT under all frequency ranges for all sub-carrier spacing values.</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6.1 RIT capability on bandwidth</w:t>
      </w:r>
    </w:p>
    <w:tbl>
      <w:tblPr>
        <w:tblStyle w:val="affd"/>
        <w:tblW w:w="9606" w:type="dxa"/>
        <w:tblInd w:w="-98" w:type="dxa"/>
        <w:tblLayout w:type="fixed"/>
        <w:tblLook w:val="0400" w:firstRow="0" w:lastRow="0" w:firstColumn="0" w:lastColumn="0" w:noHBand="0" w:noVBand="1"/>
      </w:tblPr>
      <w:tblGrid>
        <w:gridCol w:w="1364"/>
        <w:gridCol w:w="947"/>
        <w:gridCol w:w="2459"/>
        <w:gridCol w:w="2544"/>
        <w:gridCol w:w="2292"/>
      </w:tblGrid>
      <w:tr w:rsidR="00811447">
        <w:trPr>
          <w:trHeight w:val="160"/>
        </w:trPr>
        <w:tc>
          <w:tcPr>
            <w:tcW w:w="1364" w:type="dxa"/>
            <w:tcBorders>
              <w:top w:val="single" w:sz="8" w:space="0" w:color="000000"/>
              <w:left w:val="single" w:sz="8" w:space="0" w:color="000000"/>
              <w:bottom w:val="single" w:sz="8" w:space="0" w:color="000000"/>
              <w:right w:val="single" w:sz="8" w:space="0" w:color="000000"/>
            </w:tcBorders>
            <w:shd w:val="clear" w:color="auto" w:fill="D9D9D9"/>
          </w:tcPr>
          <w:p w:rsidR="00811447" w:rsidRDefault="00811447">
            <w:pPr>
              <w:jc w:val="center"/>
              <w:rPr>
                <w:rFonts w:ascii="Arial" w:eastAsia="Arial" w:hAnsi="Arial" w:cs="Arial"/>
                <w:color w:val="000000"/>
                <w:sz w:val="16"/>
                <w:szCs w:val="16"/>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811447" w:rsidRDefault="00536557">
            <w:pPr>
              <w:jc w:val="center"/>
              <w:rPr>
                <w:rFonts w:ascii="Arial" w:eastAsia="Arial" w:hAnsi="Arial" w:cs="Arial"/>
                <w:b/>
                <w:sz w:val="16"/>
                <w:szCs w:val="16"/>
              </w:rPr>
            </w:pPr>
            <w:r>
              <w:rPr>
                <w:rFonts w:ascii="Arial" w:eastAsia="Arial" w:hAnsi="Arial" w:cs="Arial"/>
                <w:b/>
                <w:color w:val="000000"/>
                <w:sz w:val="16"/>
                <w:szCs w:val="16"/>
              </w:rPr>
              <w:t xml:space="preserve">SCS [kHz] </w:t>
            </w:r>
          </w:p>
        </w:tc>
        <w:tc>
          <w:tcPr>
            <w:tcW w:w="2459" w:type="dxa"/>
            <w:tcBorders>
              <w:top w:val="single" w:sz="8" w:space="0" w:color="000000"/>
              <w:left w:val="single" w:sz="8" w:space="0" w:color="000000"/>
              <w:right w:val="single" w:sz="8" w:space="0" w:color="000000"/>
            </w:tcBorders>
            <w:shd w:val="clear" w:color="auto" w:fill="D9D9D9"/>
            <w:tcMar>
              <w:top w:w="13" w:type="dxa"/>
              <w:left w:w="108" w:type="dxa"/>
              <w:bottom w:w="0" w:type="dxa"/>
              <w:right w:w="108" w:type="dxa"/>
            </w:tcMar>
          </w:tcPr>
          <w:p w:rsidR="00811447" w:rsidRDefault="00536557">
            <w:pPr>
              <w:jc w:val="center"/>
              <w:rPr>
                <w:rFonts w:ascii="Arial" w:eastAsia="Arial" w:hAnsi="Arial" w:cs="Arial"/>
                <w:b/>
                <w:sz w:val="16"/>
                <w:szCs w:val="16"/>
              </w:rPr>
            </w:pPr>
            <w:r>
              <w:rPr>
                <w:rFonts w:ascii="Arial" w:eastAsia="Arial" w:hAnsi="Arial" w:cs="Arial"/>
                <w:b/>
                <w:color w:val="000000"/>
                <w:sz w:val="16"/>
                <w:szCs w:val="16"/>
              </w:rPr>
              <w:t>Maximum bandwidth for one component carrier (MHz)</w:t>
            </w:r>
          </w:p>
        </w:tc>
        <w:tc>
          <w:tcPr>
            <w:tcW w:w="2544" w:type="dxa"/>
            <w:tcBorders>
              <w:top w:val="single" w:sz="8" w:space="0" w:color="000000"/>
              <w:left w:val="single" w:sz="8" w:space="0" w:color="000000"/>
              <w:right w:val="single" w:sz="8" w:space="0" w:color="000000"/>
            </w:tcBorders>
            <w:shd w:val="clear" w:color="auto" w:fill="D9D9D9"/>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Maximum number of component carriers for carrier aggregation</w:t>
            </w:r>
          </w:p>
        </w:tc>
        <w:tc>
          <w:tcPr>
            <w:tcW w:w="2292" w:type="dxa"/>
            <w:tcBorders>
              <w:top w:val="single" w:sz="8" w:space="0" w:color="000000"/>
              <w:left w:val="single" w:sz="8" w:space="0" w:color="000000"/>
              <w:right w:val="single" w:sz="8" w:space="0" w:color="000000"/>
            </w:tcBorders>
            <w:shd w:val="clear" w:color="auto" w:fill="D9D9D9"/>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Maximum aggregated bandwidth (MHz)</w:t>
            </w:r>
          </w:p>
        </w:tc>
      </w:tr>
      <w:tr w:rsidR="00811447">
        <w:trPr>
          <w:trHeight w:val="80"/>
        </w:trPr>
        <w:tc>
          <w:tcPr>
            <w:tcW w:w="1364" w:type="dxa"/>
            <w:vMerge w:val="restart"/>
            <w:tcBorders>
              <w:top w:val="single" w:sz="8" w:space="0" w:color="000000"/>
              <w:left w:val="single" w:sz="8" w:space="0" w:color="000000"/>
              <w:right w:val="single" w:sz="8" w:space="0" w:color="000000"/>
            </w:tcBorders>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FR1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15</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50</w:t>
            </w:r>
          </w:p>
        </w:tc>
        <w:tc>
          <w:tcPr>
            <w:tcW w:w="2544" w:type="dxa"/>
            <w:tcBorders>
              <w:top w:val="single" w:sz="8" w:space="0" w:color="000000"/>
              <w:left w:val="single" w:sz="8" w:space="0" w:color="000000"/>
              <w:bottom w:val="single" w:sz="8" w:space="0" w:color="000000"/>
              <w:right w:val="single" w:sz="8" w:space="0" w:color="000000"/>
            </w:tcBorders>
          </w:tcPr>
          <w:p w:rsidR="00811447" w:rsidRDefault="00536557">
            <w:pPr>
              <w:tabs>
                <w:tab w:val="left" w:pos="525"/>
                <w:tab w:val="center" w:pos="1262"/>
              </w:tabs>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t>16</w:t>
            </w:r>
          </w:p>
        </w:tc>
        <w:tc>
          <w:tcPr>
            <w:tcW w:w="2292"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800</w:t>
            </w:r>
          </w:p>
        </w:tc>
      </w:tr>
      <w:tr w:rsidR="00811447">
        <w:trPr>
          <w:trHeight w:val="100"/>
        </w:trPr>
        <w:tc>
          <w:tcPr>
            <w:tcW w:w="1364" w:type="dxa"/>
            <w:vMerge/>
            <w:tcBorders>
              <w:top w:val="single" w:sz="8" w:space="0" w:color="000000"/>
              <w:left w:val="single" w:sz="8" w:space="0" w:color="000000"/>
              <w:right w:val="single" w:sz="8" w:space="0" w:color="000000"/>
            </w:tcBorders>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30</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100</w:t>
            </w:r>
          </w:p>
        </w:tc>
        <w:tc>
          <w:tcPr>
            <w:tcW w:w="254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w:t>
            </w:r>
          </w:p>
        </w:tc>
        <w:tc>
          <w:tcPr>
            <w:tcW w:w="2292"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1600</w:t>
            </w:r>
          </w:p>
        </w:tc>
      </w:tr>
      <w:tr w:rsidR="00811447">
        <w:trPr>
          <w:trHeight w:val="200"/>
        </w:trPr>
        <w:tc>
          <w:tcPr>
            <w:tcW w:w="1364" w:type="dxa"/>
            <w:vMerge/>
            <w:tcBorders>
              <w:top w:val="single" w:sz="8" w:space="0" w:color="000000"/>
              <w:left w:val="single" w:sz="8" w:space="0" w:color="000000"/>
              <w:right w:val="single" w:sz="8" w:space="0" w:color="000000"/>
            </w:tcBorders>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60</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100</w:t>
            </w:r>
          </w:p>
        </w:tc>
        <w:tc>
          <w:tcPr>
            <w:tcW w:w="254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w:t>
            </w:r>
          </w:p>
        </w:tc>
        <w:tc>
          <w:tcPr>
            <w:tcW w:w="2292"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1600</w:t>
            </w:r>
          </w:p>
        </w:tc>
      </w:tr>
      <w:tr w:rsidR="00811447">
        <w:trPr>
          <w:trHeight w:val="200"/>
        </w:trPr>
        <w:tc>
          <w:tcPr>
            <w:tcW w:w="1364" w:type="dxa"/>
            <w:vMerge w:val="restart"/>
            <w:tcBorders>
              <w:top w:val="single" w:sz="8" w:space="0" w:color="000000"/>
              <w:left w:val="single" w:sz="8" w:space="0" w:color="000000"/>
              <w:right w:val="single" w:sz="8" w:space="0" w:color="000000"/>
            </w:tcBorders>
            <w:vAlign w:val="cente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FR2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60</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200</w:t>
            </w:r>
          </w:p>
        </w:tc>
        <w:tc>
          <w:tcPr>
            <w:tcW w:w="254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w:t>
            </w:r>
          </w:p>
        </w:tc>
        <w:tc>
          <w:tcPr>
            <w:tcW w:w="2292"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3200</w:t>
            </w:r>
          </w:p>
        </w:tc>
      </w:tr>
      <w:tr w:rsidR="00811447">
        <w:trPr>
          <w:trHeight w:val="200"/>
        </w:trPr>
        <w:tc>
          <w:tcPr>
            <w:tcW w:w="1364" w:type="dxa"/>
            <w:vMerge/>
            <w:tcBorders>
              <w:top w:val="single" w:sz="8" w:space="0" w:color="000000"/>
              <w:left w:val="single" w:sz="8" w:space="0" w:color="000000"/>
              <w:right w:val="single" w:sz="8" w:space="0" w:color="000000"/>
            </w:tcBorders>
            <w:vAlign w:val="center"/>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120</w:t>
            </w:r>
          </w:p>
        </w:tc>
        <w:tc>
          <w:tcPr>
            <w:tcW w:w="245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400</w:t>
            </w:r>
          </w:p>
        </w:tc>
        <w:tc>
          <w:tcPr>
            <w:tcW w:w="254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w:t>
            </w:r>
          </w:p>
        </w:tc>
        <w:tc>
          <w:tcPr>
            <w:tcW w:w="2292"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6400</w:t>
            </w:r>
          </w:p>
        </w:tc>
      </w:tr>
    </w:tbl>
    <w:p w:rsidR="00811447" w:rsidRDefault="00536557">
      <w:pPr>
        <w:spacing w:before="120"/>
      </w:pPr>
      <w:r>
        <w:t>According to Section 5.3.2 of T3.9038.104, different bandwidths are supported for a component carrier at given SCS as listed in Table 6.2. Accordingly, the bandwidth scalability capability of the RIT  is summarized in Table 6.3. It is observed that up to 1</w:t>
      </w:r>
      <w:r w:rsidR="006B3C5A">
        <w:t>3</w:t>
      </w:r>
      <w:r>
        <w:t xml:space="preserve"> different bandwidths are supported for FR 1, and up to 4 different bandwidths are supported for FR 2. Therefore bandwidth scalability capability is fulfilled by the RIT.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6.2 Transmission bandwidth configuration N</w:t>
      </w:r>
      <w:r>
        <w:rPr>
          <w:rFonts w:ascii="Arial" w:eastAsia="Arial" w:hAnsi="Arial" w:cs="Arial"/>
          <w:b/>
          <w:color w:val="000000"/>
          <w:vertAlign w:val="subscript"/>
        </w:rPr>
        <w:t>RB</w:t>
      </w:r>
      <w:r>
        <w:rPr>
          <w:rFonts w:ascii="Arial" w:eastAsia="Arial" w:hAnsi="Arial" w:cs="Arial"/>
          <w:b/>
          <w:color w:val="000000"/>
        </w:rPr>
        <w:t xml:space="preserve"> </w:t>
      </w:r>
    </w:p>
    <w:p w:rsidR="00811447" w:rsidRDefault="00536557">
      <w:pPr>
        <w:jc w:val="center"/>
        <w:rPr>
          <w:rFonts w:ascii="Arial" w:eastAsia="Arial" w:hAnsi="Arial" w:cs="Arial"/>
          <w:sz w:val="16"/>
          <w:szCs w:val="16"/>
        </w:rPr>
      </w:pPr>
      <w:r>
        <w:rPr>
          <w:rFonts w:ascii="Arial" w:eastAsia="Arial" w:hAnsi="Arial" w:cs="Arial"/>
          <w:sz w:val="16"/>
          <w:szCs w:val="16"/>
        </w:rPr>
        <w:t>(a) For FR1</w:t>
      </w:r>
    </w:p>
    <w:tbl>
      <w:tblPr>
        <w:tblStyle w:val="affe"/>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2"/>
        <w:gridCol w:w="683"/>
        <w:gridCol w:w="733"/>
        <w:gridCol w:w="733"/>
        <w:gridCol w:w="682"/>
        <w:gridCol w:w="682"/>
        <w:gridCol w:w="682"/>
        <w:gridCol w:w="682"/>
        <w:gridCol w:w="734"/>
        <w:gridCol w:w="682"/>
        <w:gridCol w:w="684"/>
        <w:gridCol w:w="684"/>
        <w:gridCol w:w="684"/>
        <w:gridCol w:w="682"/>
      </w:tblGrid>
      <w:tr w:rsidR="00811447">
        <w:tc>
          <w:tcPr>
            <w:tcW w:w="602" w:type="dxa"/>
            <w:vMerge w:val="restart"/>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SCS (kHz)</w:t>
            </w:r>
          </w:p>
        </w:tc>
        <w:tc>
          <w:tcPr>
            <w:tcW w:w="683"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5MHz</w:t>
            </w:r>
          </w:p>
        </w:tc>
        <w:tc>
          <w:tcPr>
            <w:tcW w:w="733"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10MHz</w:t>
            </w:r>
          </w:p>
        </w:tc>
        <w:tc>
          <w:tcPr>
            <w:tcW w:w="733"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15MHz</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20 MHz</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25 MHz</w:t>
            </w:r>
          </w:p>
        </w:tc>
        <w:tc>
          <w:tcPr>
            <w:tcW w:w="682" w:type="dxa"/>
            <w:shd w:val="clear" w:color="auto" w:fill="D9D9D9"/>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30 MHz</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40 MHz</w:t>
            </w:r>
          </w:p>
        </w:tc>
        <w:tc>
          <w:tcPr>
            <w:tcW w:w="734"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50MHz</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60 MHz</w:t>
            </w:r>
          </w:p>
        </w:tc>
        <w:tc>
          <w:tcPr>
            <w:tcW w:w="684" w:type="dxa"/>
            <w:shd w:val="clear" w:color="auto" w:fill="D9D9D9"/>
          </w:tcPr>
          <w:p w:rsidR="00811447" w:rsidRDefault="0053655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70</w:t>
            </w:r>
          </w:p>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6"/>
                <w:szCs w:val="16"/>
              </w:rPr>
              <w:t>MHz</w:t>
            </w:r>
          </w:p>
        </w:tc>
        <w:tc>
          <w:tcPr>
            <w:tcW w:w="684"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80 MHz</w:t>
            </w:r>
          </w:p>
        </w:tc>
        <w:tc>
          <w:tcPr>
            <w:tcW w:w="684" w:type="dxa"/>
            <w:shd w:val="clear" w:color="auto" w:fill="D9D9D9"/>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90 MHz</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100 MHz</w:t>
            </w:r>
          </w:p>
        </w:tc>
      </w:tr>
      <w:tr w:rsidR="00811447">
        <w:tc>
          <w:tcPr>
            <w:tcW w:w="602" w:type="dxa"/>
            <w:vMerge/>
            <w:shd w:val="clear" w:color="auto" w:fill="D9D9D9"/>
            <w:tcMar>
              <w:top w:w="15" w:type="dxa"/>
              <w:left w:w="81" w:type="dxa"/>
              <w:bottom w:w="0" w:type="dxa"/>
              <w:right w:w="81" w:type="dxa"/>
            </w:tcMar>
            <w:vAlign w:val="cente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683"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733"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733"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2" w:type="dxa"/>
            <w:shd w:val="clear" w:color="auto" w:fill="D9D9D9"/>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734"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4" w:type="dxa"/>
            <w:shd w:val="clear" w:color="auto" w:fill="D9D9D9"/>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4"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4" w:type="dxa"/>
            <w:shd w:val="clear" w:color="auto" w:fill="D9D9D9"/>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682" w:type="dxa"/>
            <w:shd w:val="clear" w:color="auto" w:fill="D9D9D9"/>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r>
      <w:tr w:rsidR="00811447">
        <w:tc>
          <w:tcPr>
            <w:tcW w:w="60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w:t>
            </w:r>
          </w:p>
        </w:tc>
        <w:tc>
          <w:tcPr>
            <w:tcW w:w="68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w:t>
            </w:r>
          </w:p>
        </w:tc>
        <w:tc>
          <w:tcPr>
            <w:tcW w:w="73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52</w:t>
            </w:r>
          </w:p>
        </w:tc>
        <w:tc>
          <w:tcPr>
            <w:tcW w:w="73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79</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106</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133</w:t>
            </w:r>
          </w:p>
        </w:tc>
        <w:tc>
          <w:tcPr>
            <w:tcW w:w="682"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160</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216</w:t>
            </w:r>
          </w:p>
        </w:tc>
        <w:tc>
          <w:tcPr>
            <w:tcW w:w="73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270</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68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68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684"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r>
      <w:tr w:rsidR="00811447">
        <w:tc>
          <w:tcPr>
            <w:tcW w:w="60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w:t>
            </w:r>
          </w:p>
        </w:tc>
        <w:tc>
          <w:tcPr>
            <w:tcW w:w="68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w:t>
            </w:r>
          </w:p>
        </w:tc>
        <w:tc>
          <w:tcPr>
            <w:tcW w:w="73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w:t>
            </w:r>
          </w:p>
        </w:tc>
        <w:tc>
          <w:tcPr>
            <w:tcW w:w="73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51</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65</w:t>
            </w:r>
          </w:p>
        </w:tc>
        <w:tc>
          <w:tcPr>
            <w:tcW w:w="682"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78</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106</w:t>
            </w:r>
          </w:p>
        </w:tc>
        <w:tc>
          <w:tcPr>
            <w:tcW w:w="73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133</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162</w:t>
            </w:r>
          </w:p>
        </w:tc>
        <w:tc>
          <w:tcPr>
            <w:tcW w:w="68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189</w:t>
            </w:r>
          </w:p>
        </w:tc>
        <w:tc>
          <w:tcPr>
            <w:tcW w:w="68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217</w:t>
            </w:r>
          </w:p>
        </w:tc>
        <w:tc>
          <w:tcPr>
            <w:tcW w:w="68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245</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273</w:t>
            </w:r>
          </w:p>
        </w:tc>
      </w:tr>
      <w:tr w:rsidR="00811447">
        <w:tc>
          <w:tcPr>
            <w:tcW w:w="60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68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73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w:t>
            </w:r>
          </w:p>
        </w:tc>
        <w:tc>
          <w:tcPr>
            <w:tcW w:w="733"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31</w:t>
            </w:r>
          </w:p>
        </w:tc>
        <w:tc>
          <w:tcPr>
            <w:tcW w:w="682" w:type="dxa"/>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51</w:t>
            </w:r>
          </w:p>
        </w:tc>
        <w:tc>
          <w:tcPr>
            <w:tcW w:w="73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65</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79</w:t>
            </w:r>
          </w:p>
        </w:tc>
        <w:tc>
          <w:tcPr>
            <w:tcW w:w="68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93</w:t>
            </w:r>
          </w:p>
        </w:tc>
        <w:tc>
          <w:tcPr>
            <w:tcW w:w="684"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107</w:t>
            </w:r>
          </w:p>
        </w:tc>
        <w:tc>
          <w:tcPr>
            <w:tcW w:w="684" w:type="dxa"/>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121</w:t>
            </w:r>
          </w:p>
        </w:tc>
        <w:tc>
          <w:tcPr>
            <w:tcW w:w="682" w:type="dxa"/>
            <w:shd w:val="clear" w:color="auto" w:fill="auto"/>
            <w:tcMar>
              <w:top w:w="15" w:type="dxa"/>
              <w:left w:w="81" w:type="dxa"/>
              <w:bottom w:w="0" w:type="dxa"/>
              <w:right w:w="81" w:type="dxa"/>
            </w:tcMar>
            <w:vAlign w:val="cente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135</w:t>
            </w:r>
          </w:p>
        </w:tc>
      </w:tr>
    </w:tbl>
    <w:p w:rsidR="00811447" w:rsidRDefault="00536557">
      <w:pPr>
        <w:spacing w:before="240"/>
        <w:jc w:val="center"/>
        <w:rPr>
          <w:rFonts w:ascii="Arial" w:eastAsia="Arial" w:hAnsi="Arial" w:cs="Arial"/>
          <w:sz w:val="16"/>
          <w:szCs w:val="16"/>
        </w:rPr>
      </w:pPr>
      <w:r>
        <w:rPr>
          <w:rFonts w:ascii="Arial" w:eastAsia="Arial" w:hAnsi="Arial" w:cs="Arial"/>
          <w:sz w:val="16"/>
          <w:szCs w:val="16"/>
        </w:rPr>
        <w:t xml:space="preserve"> (b) For FR2</w:t>
      </w:r>
    </w:p>
    <w:tbl>
      <w:tblPr>
        <w:tblStyle w:val="afff"/>
        <w:tblW w:w="5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54"/>
        <w:gridCol w:w="1057"/>
        <w:gridCol w:w="1058"/>
        <w:gridCol w:w="1058"/>
        <w:gridCol w:w="1053"/>
      </w:tblGrid>
      <w:tr w:rsidR="00811447">
        <w:trPr>
          <w:jc w:val="center"/>
        </w:trPr>
        <w:tc>
          <w:tcPr>
            <w:tcW w:w="1054" w:type="dxa"/>
            <w:vMerge w:val="restart"/>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SCS [kHz]</w:t>
            </w:r>
          </w:p>
        </w:tc>
        <w:tc>
          <w:tcPr>
            <w:tcW w:w="1057"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50 MHz</w:t>
            </w:r>
          </w:p>
        </w:tc>
        <w:tc>
          <w:tcPr>
            <w:tcW w:w="1058"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100 MHz</w:t>
            </w:r>
          </w:p>
        </w:tc>
        <w:tc>
          <w:tcPr>
            <w:tcW w:w="1058"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200 MHz</w:t>
            </w:r>
          </w:p>
        </w:tc>
        <w:tc>
          <w:tcPr>
            <w:tcW w:w="1053"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400 MHz</w:t>
            </w:r>
          </w:p>
        </w:tc>
      </w:tr>
      <w:tr w:rsidR="00811447">
        <w:trPr>
          <w:jc w:val="center"/>
        </w:trPr>
        <w:tc>
          <w:tcPr>
            <w:tcW w:w="1054" w:type="dxa"/>
            <w:vMerge/>
            <w:shd w:val="clear" w:color="auto" w:fill="D9D9D9"/>
            <w:tcMar>
              <w:top w:w="15" w:type="dxa"/>
              <w:left w:w="81" w:type="dxa"/>
              <w:bottom w:w="0" w:type="dxa"/>
              <w:right w:w="81" w:type="dxa"/>
            </w:tcMa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1057"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1058"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1058"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c>
          <w:tcPr>
            <w:tcW w:w="1053" w:type="dxa"/>
            <w:shd w:val="clear" w:color="auto" w:fill="D9D9D9"/>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w:t>
            </w:r>
            <w:r>
              <w:rPr>
                <w:rFonts w:ascii="Arial" w:eastAsia="Arial" w:hAnsi="Arial" w:cs="Arial"/>
                <w:b/>
                <w:color w:val="000000"/>
                <w:sz w:val="18"/>
                <w:szCs w:val="18"/>
                <w:vertAlign w:val="subscript"/>
              </w:rPr>
              <w:t>RB</w:t>
            </w:r>
          </w:p>
        </w:tc>
      </w:tr>
      <w:tr w:rsidR="00811447">
        <w:trPr>
          <w:jc w:val="center"/>
        </w:trPr>
        <w:tc>
          <w:tcPr>
            <w:tcW w:w="1054"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w:t>
            </w:r>
          </w:p>
        </w:tc>
        <w:tc>
          <w:tcPr>
            <w:tcW w:w="105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66</w:t>
            </w:r>
          </w:p>
        </w:tc>
        <w:tc>
          <w:tcPr>
            <w:tcW w:w="1058"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132</w:t>
            </w:r>
          </w:p>
        </w:tc>
        <w:tc>
          <w:tcPr>
            <w:tcW w:w="1058"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264</w:t>
            </w:r>
          </w:p>
        </w:tc>
        <w:tc>
          <w:tcPr>
            <w:tcW w:w="1053"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r>
      <w:tr w:rsidR="00811447">
        <w:trPr>
          <w:jc w:val="center"/>
        </w:trPr>
        <w:tc>
          <w:tcPr>
            <w:tcW w:w="1054"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w:t>
            </w:r>
          </w:p>
        </w:tc>
        <w:tc>
          <w:tcPr>
            <w:tcW w:w="1057"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1058"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66</w:t>
            </w:r>
          </w:p>
        </w:tc>
        <w:tc>
          <w:tcPr>
            <w:tcW w:w="1058"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132</w:t>
            </w:r>
          </w:p>
        </w:tc>
        <w:tc>
          <w:tcPr>
            <w:tcW w:w="1053" w:type="dxa"/>
            <w:shd w:val="clear" w:color="auto" w:fill="auto"/>
            <w:tcMar>
              <w:top w:w="15" w:type="dxa"/>
              <w:left w:w="81" w:type="dxa"/>
              <w:bottom w:w="0" w:type="dxa"/>
              <w:right w:w="81" w:type="dxa"/>
            </w:tcMar>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264</w:t>
            </w:r>
          </w:p>
        </w:tc>
      </w:tr>
    </w:tbl>
    <w:p w:rsidR="00811447" w:rsidRDefault="00536557">
      <w:pPr>
        <w:keepNext/>
        <w:keepLines/>
        <w:pBdr>
          <w:top w:val="nil"/>
          <w:left w:val="nil"/>
          <w:bottom w:val="nil"/>
          <w:right w:val="nil"/>
          <w:between w:val="nil"/>
        </w:pBdr>
        <w:spacing w:before="240" w:after="180"/>
        <w:jc w:val="center"/>
        <w:rPr>
          <w:rFonts w:ascii="Arial" w:eastAsia="Arial" w:hAnsi="Arial" w:cs="Arial"/>
          <w:b/>
          <w:color w:val="000000"/>
        </w:rPr>
      </w:pPr>
      <w:r>
        <w:rPr>
          <w:rFonts w:ascii="Arial" w:eastAsia="Arial" w:hAnsi="Arial" w:cs="Arial"/>
          <w:b/>
          <w:color w:val="000000"/>
        </w:rPr>
        <w:t xml:space="preserve">Table 6.3 Bandwidth scalability capability </w:t>
      </w:r>
    </w:p>
    <w:tbl>
      <w:tblPr>
        <w:tblStyle w:val="afff0"/>
        <w:tblW w:w="9606" w:type="dxa"/>
        <w:tblInd w:w="-98" w:type="dxa"/>
        <w:tblLayout w:type="fixed"/>
        <w:tblLook w:val="0400" w:firstRow="0" w:lastRow="0" w:firstColumn="0" w:lastColumn="0" w:noHBand="0" w:noVBand="1"/>
      </w:tblPr>
      <w:tblGrid>
        <w:gridCol w:w="1097"/>
        <w:gridCol w:w="834"/>
        <w:gridCol w:w="2268"/>
        <w:gridCol w:w="2693"/>
        <w:gridCol w:w="2714"/>
      </w:tblGrid>
      <w:tr w:rsidR="00811447">
        <w:trPr>
          <w:trHeight w:val="160"/>
        </w:trPr>
        <w:tc>
          <w:tcPr>
            <w:tcW w:w="1097" w:type="dxa"/>
            <w:tcBorders>
              <w:top w:val="single" w:sz="8" w:space="0" w:color="000000"/>
              <w:left w:val="single" w:sz="8" w:space="0" w:color="000000"/>
              <w:bottom w:val="single" w:sz="8" w:space="0" w:color="000000"/>
              <w:right w:val="single" w:sz="8" w:space="0" w:color="000000"/>
            </w:tcBorders>
            <w:shd w:val="clear" w:color="auto" w:fill="D9D9D9"/>
          </w:tcPr>
          <w:p w:rsidR="00811447" w:rsidRDefault="00811447">
            <w:pPr>
              <w:jc w:val="center"/>
              <w:rPr>
                <w:rFonts w:ascii="Arial" w:eastAsia="Arial" w:hAnsi="Arial" w:cs="Arial"/>
                <w:color w:val="000000"/>
                <w:sz w:val="16"/>
                <w:szCs w:val="16"/>
              </w:rPr>
            </w:pPr>
          </w:p>
        </w:tc>
        <w:tc>
          <w:tcPr>
            <w:tcW w:w="834" w:type="dxa"/>
            <w:tcBorders>
              <w:top w:val="single" w:sz="8" w:space="0" w:color="000000"/>
              <w:left w:val="single" w:sz="8" w:space="0" w:color="000000"/>
              <w:bottom w:val="single" w:sz="8" w:space="0" w:color="000000"/>
              <w:right w:val="single" w:sz="4" w:space="0" w:color="000000"/>
            </w:tcBorders>
            <w:shd w:val="clear" w:color="auto" w:fill="D9D9D9"/>
            <w:tcMar>
              <w:top w:w="13" w:type="dxa"/>
              <w:left w:w="108" w:type="dxa"/>
              <w:bottom w:w="0" w:type="dxa"/>
              <w:right w:w="108" w:type="dxa"/>
            </w:tcMar>
          </w:tcPr>
          <w:p w:rsidR="00811447" w:rsidRDefault="00536557">
            <w:pPr>
              <w:jc w:val="center"/>
              <w:rPr>
                <w:rFonts w:ascii="Arial" w:eastAsia="Arial" w:hAnsi="Arial" w:cs="Arial"/>
                <w:b/>
                <w:sz w:val="16"/>
                <w:szCs w:val="16"/>
              </w:rPr>
            </w:pPr>
            <w:r>
              <w:rPr>
                <w:rFonts w:ascii="Arial" w:eastAsia="Arial" w:hAnsi="Arial" w:cs="Arial"/>
                <w:b/>
                <w:color w:val="000000"/>
                <w:sz w:val="16"/>
                <w:szCs w:val="16"/>
              </w:rPr>
              <w:t xml:space="preserve">SCS [kHz]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13" w:type="dxa"/>
              <w:left w:w="108" w:type="dxa"/>
              <w:bottom w:w="0" w:type="dxa"/>
              <w:right w:w="108" w:type="dxa"/>
            </w:tcMar>
          </w:tcPr>
          <w:p w:rsidR="00811447" w:rsidRDefault="00536557">
            <w:pPr>
              <w:jc w:val="center"/>
              <w:rPr>
                <w:rFonts w:ascii="Arial" w:eastAsia="Arial" w:hAnsi="Arial" w:cs="Arial"/>
                <w:b/>
                <w:sz w:val="16"/>
                <w:szCs w:val="16"/>
              </w:rPr>
            </w:pPr>
            <w:r>
              <w:rPr>
                <w:rFonts w:ascii="Arial" w:eastAsia="Arial" w:hAnsi="Arial" w:cs="Arial"/>
                <w:b/>
                <w:color w:val="000000"/>
                <w:sz w:val="16"/>
                <w:szCs w:val="16"/>
              </w:rPr>
              <w:t>Minimum component carrier bandwidth (MHz)</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Maximum component carrier bandwidth (MHz)</w:t>
            </w:r>
          </w:p>
        </w:tc>
        <w:tc>
          <w:tcPr>
            <w:tcW w:w="2714" w:type="dxa"/>
            <w:tcBorders>
              <w:top w:val="single" w:sz="4" w:space="0" w:color="000000"/>
              <w:left w:val="single" w:sz="4" w:space="0" w:color="000000"/>
              <w:bottom w:val="single" w:sz="4" w:space="0" w:color="000000"/>
              <w:right w:val="single" w:sz="4" w:space="0" w:color="000000"/>
            </w:tcBorders>
            <w:shd w:val="clear" w:color="auto" w:fill="D9D9D9"/>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Maximum Number of supported bandwidth for a component carrier</w:t>
            </w:r>
          </w:p>
        </w:tc>
      </w:tr>
      <w:tr w:rsidR="00811447">
        <w:trPr>
          <w:trHeight w:val="80"/>
        </w:trPr>
        <w:tc>
          <w:tcPr>
            <w:tcW w:w="1097" w:type="dxa"/>
            <w:vMerge w:val="restart"/>
            <w:tcBorders>
              <w:top w:val="single" w:sz="8" w:space="0" w:color="000000"/>
              <w:left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FR1</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15</w:t>
            </w:r>
          </w:p>
        </w:tc>
        <w:tc>
          <w:tcPr>
            <w:tcW w:w="2268" w:type="dxa"/>
            <w:tcBorders>
              <w:top w:val="single" w:sz="4"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sz w:val="16"/>
                <w:szCs w:val="16"/>
              </w:rPr>
              <w:t>5</w:t>
            </w:r>
          </w:p>
        </w:tc>
        <w:tc>
          <w:tcPr>
            <w:tcW w:w="2693" w:type="dxa"/>
            <w:tcBorders>
              <w:top w:val="single" w:sz="4"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50</w:t>
            </w:r>
          </w:p>
        </w:tc>
        <w:tc>
          <w:tcPr>
            <w:tcW w:w="2714" w:type="dxa"/>
            <w:tcBorders>
              <w:top w:val="single" w:sz="4"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w:t>
            </w:r>
          </w:p>
        </w:tc>
      </w:tr>
      <w:tr w:rsidR="00811447">
        <w:trPr>
          <w:trHeight w:val="100"/>
        </w:trPr>
        <w:tc>
          <w:tcPr>
            <w:tcW w:w="1097" w:type="dxa"/>
            <w:vMerge/>
            <w:tcBorders>
              <w:top w:val="single" w:sz="8" w:space="0" w:color="000000"/>
              <w:left w:val="single" w:sz="8" w:space="0" w:color="000000"/>
              <w:right w:val="single" w:sz="8" w:space="0" w:color="000000"/>
            </w:tcBorders>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30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sz w:val="16"/>
                <w:szCs w:val="16"/>
              </w:rPr>
              <w:t>5</w:t>
            </w:r>
          </w:p>
        </w:tc>
        <w:tc>
          <w:tcPr>
            <w:tcW w:w="2693"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100</w:t>
            </w:r>
          </w:p>
        </w:tc>
        <w:tc>
          <w:tcPr>
            <w:tcW w:w="271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13</w:t>
            </w:r>
          </w:p>
        </w:tc>
      </w:tr>
      <w:tr w:rsidR="00811447">
        <w:trPr>
          <w:trHeight w:val="200"/>
        </w:trPr>
        <w:tc>
          <w:tcPr>
            <w:tcW w:w="1097" w:type="dxa"/>
            <w:vMerge/>
            <w:tcBorders>
              <w:top w:val="single" w:sz="8" w:space="0" w:color="000000"/>
              <w:left w:val="single" w:sz="8" w:space="0" w:color="000000"/>
              <w:right w:val="single" w:sz="8" w:space="0" w:color="000000"/>
            </w:tcBorders>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color w:val="000000"/>
                <w:sz w:val="16"/>
                <w:szCs w:val="16"/>
              </w:rPr>
              <w:t>60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sz w:val="16"/>
                <w:szCs w:val="16"/>
              </w:rPr>
            </w:pPr>
            <w:r>
              <w:rPr>
                <w:rFonts w:ascii="Arial" w:eastAsia="Arial" w:hAnsi="Arial" w:cs="Arial"/>
                <w:sz w:val="16"/>
                <w:szCs w:val="16"/>
              </w:rPr>
              <w:t>10</w:t>
            </w:r>
          </w:p>
        </w:tc>
        <w:tc>
          <w:tcPr>
            <w:tcW w:w="2693"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100</w:t>
            </w:r>
          </w:p>
        </w:tc>
        <w:tc>
          <w:tcPr>
            <w:tcW w:w="271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w:t>
            </w:r>
          </w:p>
        </w:tc>
      </w:tr>
      <w:tr w:rsidR="00811447">
        <w:trPr>
          <w:trHeight w:val="200"/>
        </w:trPr>
        <w:tc>
          <w:tcPr>
            <w:tcW w:w="1097" w:type="dxa"/>
            <w:vMerge w:val="restart"/>
            <w:tcBorders>
              <w:top w:val="single" w:sz="8" w:space="0" w:color="000000"/>
              <w:left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FR2</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60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50</w:t>
            </w:r>
          </w:p>
        </w:tc>
        <w:tc>
          <w:tcPr>
            <w:tcW w:w="2693"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200</w:t>
            </w:r>
          </w:p>
        </w:tc>
        <w:tc>
          <w:tcPr>
            <w:tcW w:w="271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3</w:t>
            </w:r>
          </w:p>
        </w:tc>
      </w:tr>
      <w:tr w:rsidR="00811447">
        <w:trPr>
          <w:trHeight w:val="200"/>
        </w:trPr>
        <w:tc>
          <w:tcPr>
            <w:tcW w:w="1097" w:type="dxa"/>
            <w:vMerge/>
            <w:tcBorders>
              <w:top w:val="single" w:sz="8" w:space="0" w:color="000000"/>
              <w:left w:val="single" w:sz="8" w:space="0" w:color="000000"/>
              <w:right w:val="single" w:sz="8" w:space="0" w:color="000000"/>
            </w:tcBorders>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120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50</w:t>
            </w:r>
          </w:p>
        </w:tc>
        <w:tc>
          <w:tcPr>
            <w:tcW w:w="2693"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400</w:t>
            </w:r>
          </w:p>
        </w:tc>
        <w:tc>
          <w:tcPr>
            <w:tcW w:w="2714" w:type="dxa"/>
            <w:tcBorders>
              <w:top w:val="single" w:sz="8" w:space="0" w:color="000000"/>
              <w:left w:val="single" w:sz="8" w:space="0" w:color="000000"/>
              <w:bottom w:val="single" w:sz="8" w:space="0" w:color="000000"/>
              <w:right w:val="single" w:sz="8" w:space="0" w:color="000000"/>
            </w:tcBorders>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w:t>
            </w:r>
          </w:p>
        </w:tc>
      </w:tr>
      <w:tr w:rsidR="00811447">
        <w:trPr>
          <w:trHeight w:val="200"/>
        </w:trPr>
        <w:tc>
          <w:tcPr>
            <w:tcW w:w="1097" w:type="dxa"/>
            <w:tcBorders>
              <w:left w:val="single" w:sz="8" w:space="0" w:color="000000"/>
              <w:bottom w:val="single" w:sz="8" w:space="0" w:color="000000"/>
              <w:right w:val="single" w:sz="8" w:space="0" w:color="000000"/>
            </w:tcBorders>
          </w:tcPr>
          <w:p w:rsidR="00811447" w:rsidRDefault="00811447">
            <w:pPr>
              <w:jc w:val="center"/>
              <w:rPr>
                <w:rFonts w:ascii="Arial" w:eastAsia="Arial" w:hAnsi="Arial" w:cs="Arial"/>
                <w:color w:val="000000"/>
                <w:sz w:val="16"/>
                <w:szCs w:val="16"/>
              </w:rPr>
            </w:pPr>
          </w:p>
          <w:p w:rsidR="00811447" w:rsidRDefault="00811447">
            <w:pPr>
              <w:jc w:val="center"/>
              <w:rPr>
                <w:rFonts w:ascii="Arial" w:eastAsia="Arial" w:hAnsi="Arial" w:cs="Arial"/>
                <w:color w:val="000000"/>
                <w:sz w:val="16"/>
                <w:szCs w:val="16"/>
              </w:rPr>
            </w:pP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811447">
            <w:pPr>
              <w:jc w:val="center"/>
              <w:rPr>
                <w:rFonts w:ascii="Arial" w:eastAsia="Arial" w:hAnsi="Arial" w:cs="Arial"/>
                <w:color w:val="000000"/>
                <w:sz w:val="16"/>
                <w:szCs w:val="1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811447" w:rsidRDefault="00811447">
            <w:pPr>
              <w:jc w:val="center"/>
              <w:rPr>
                <w:rFonts w:ascii="Arial" w:eastAsia="Arial" w:hAnsi="Arial" w:cs="Arial"/>
                <w:color w:val="000000"/>
                <w:sz w:val="16"/>
                <w:szCs w:val="16"/>
              </w:rPr>
            </w:pPr>
          </w:p>
        </w:tc>
        <w:tc>
          <w:tcPr>
            <w:tcW w:w="2693" w:type="dxa"/>
            <w:tcBorders>
              <w:top w:val="single" w:sz="8" w:space="0" w:color="000000"/>
              <w:left w:val="single" w:sz="8" w:space="0" w:color="000000"/>
              <w:bottom w:val="single" w:sz="8" w:space="0" w:color="000000"/>
              <w:right w:val="single" w:sz="8" w:space="0" w:color="000000"/>
            </w:tcBorders>
          </w:tcPr>
          <w:p w:rsidR="00811447" w:rsidRDefault="00811447">
            <w:pPr>
              <w:jc w:val="center"/>
              <w:rPr>
                <w:rFonts w:ascii="Arial" w:eastAsia="Arial" w:hAnsi="Arial" w:cs="Arial"/>
                <w:color w:val="000000"/>
                <w:sz w:val="16"/>
                <w:szCs w:val="16"/>
              </w:rPr>
            </w:pPr>
          </w:p>
        </w:tc>
        <w:tc>
          <w:tcPr>
            <w:tcW w:w="2714" w:type="dxa"/>
            <w:tcBorders>
              <w:top w:val="single" w:sz="8" w:space="0" w:color="000000"/>
              <w:left w:val="single" w:sz="8" w:space="0" w:color="000000"/>
              <w:bottom w:val="single" w:sz="8" w:space="0" w:color="000000"/>
              <w:right w:val="single" w:sz="8" w:space="0" w:color="000000"/>
            </w:tcBorders>
          </w:tcPr>
          <w:p w:rsidR="00811447" w:rsidRDefault="00811447">
            <w:pPr>
              <w:jc w:val="center"/>
              <w:rPr>
                <w:rFonts w:ascii="Arial" w:eastAsia="Arial" w:hAnsi="Arial" w:cs="Arial"/>
                <w:color w:val="000000"/>
                <w:sz w:val="16"/>
                <w:szCs w:val="16"/>
              </w:rPr>
            </w:pPr>
          </w:p>
        </w:tc>
      </w:tr>
    </w:tbl>
    <w:p w:rsidR="00811447" w:rsidRDefault="00811447"/>
    <w:p w:rsidR="00811447" w:rsidRDefault="00536557">
      <w:pPr>
        <w:pStyle w:val="Heading1"/>
        <w:numPr>
          <w:ilvl w:val="0"/>
          <w:numId w:val="12"/>
        </w:numPr>
      </w:pPr>
      <w:bookmarkStart w:id="38" w:name="_Toc16938954"/>
      <w:bookmarkStart w:id="39" w:name="_Toc16939876"/>
      <w:r>
        <w:t>Energy Efficiency</w:t>
      </w:r>
      <w:bookmarkEnd w:id="38"/>
      <w:bookmarkEnd w:id="39"/>
    </w:p>
    <w:p w:rsidR="00811447" w:rsidRDefault="00536557">
      <w:r>
        <w:t xml:space="preserve">As defined in Report ITU-R M.2410, 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rsidR="00811447" w:rsidRDefault="00536557">
      <w:r>
        <w:t xml:space="preserve">The RIT/SRIT shall have the capability to support a high sleep ratio and long sleep duration. </w:t>
      </w:r>
    </w:p>
    <w:p w:rsidR="00811447" w:rsidRDefault="00536557">
      <w:pPr>
        <w:rPr>
          <w:b/>
        </w:rPr>
      </w:pPr>
      <w:r>
        <w:t>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The sleep duration is the continuous period of time with no transmission (for network and device) and reception (for the device).</w:t>
      </w:r>
    </w:p>
    <w:p w:rsidR="00811447" w:rsidRDefault="00536557">
      <w:pPr>
        <w:pStyle w:val="Heading2"/>
        <w:numPr>
          <w:ilvl w:val="1"/>
          <w:numId w:val="12"/>
        </w:numPr>
      </w:pPr>
      <w:bookmarkStart w:id="40" w:name="_heading=h.17dp8vu" w:colFirst="0" w:colLast="0"/>
      <w:bookmarkStart w:id="41" w:name="_Toc16938955"/>
      <w:bookmarkStart w:id="42" w:name="_Toc16939877"/>
      <w:bookmarkEnd w:id="40"/>
      <w:r>
        <w:t>Network side</w:t>
      </w:r>
      <w:bookmarkEnd w:id="41"/>
      <w:bookmarkEnd w:id="42"/>
    </w:p>
    <w:p w:rsidR="00811447" w:rsidRDefault="00536557">
      <w:r>
        <w:t>The sleep ratio and sleep duration for network under unloaded case are evaluated.</w:t>
      </w:r>
    </w:p>
    <w:p w:rsidR="00811447" w:rsidRDefault="00536557">
      <w:r>
        <w:t xml:space="preserve">When no data transfer takes place, network will keep periodical transmission of SS/PBCH blocks and RMSI (remaining minimum system information), as well as paging signal in order for UEs to detect and access the radio network. The following mechanisms for SS/PBCH block, RMSI and paging are assumed for the evaluation. </w:t>
      </w:r>
    </w:p>
    <w:p w:rsidR="00811447" w:rsidRDefault="00536557">
      <w:r>
        <w:t>For SS/PBCH block transmission, the following configurations are considered in evaluation.</w:t>
      </w:r>
    </w:p>
    <w:p w:rsidR="00811447" w:rsidRDefault="00536557">
      <w:pPr>
        <w:numPr>
          <w:ilvl w:val="0"/>
          <w:numId w:val="11"/>
        </w:numPr>
        <w:pBdr>
          <w:top w:val="nil"/>
          <w:left w:val="nil"/>
          <w:bottom w:val="nil"/>
          <w:right w:val="nil"/>
          <w:between w:val="nil"/>
        </w:pBdr>
        <w:spacing w:after="120"/>
        <w:ind w:hanging="420"/>
        <w:rPr>
          <w:color w:val="000000"/>
        </w:rPr>
      </w:pPr>
      <w:r>
        <w:rPr>
          <w:color w:val="000000"/>
        </w:rPr>
        <w:t>One SS/PBCH block occupies 4 OFDM symbols with 20 RBs in one slot.</w:t>
      </w:r>
    </w:p>
    <w:p w:rsidR="00811447" w:rsidRDefault="00536557">
      <w:pPr>
        <w:numPr>
          <w:ilvl w:val="0"/>
          <w:numId w:val="11"/>
        </w:numPr>
        <w:pBdr>
          <w:top w:val="nil"/>
          <w:left w:val="nil"/>
          <w:bottom w:val="nil"/>
          <w:right w:val="nil"/>
          <w:between w:val="nil"/>
        </w:pBdr>
        <w:spacing w:after="120"/>
        <w:ind w:hanging="420"/>
        <w:rPr>
          <w:color w:val="000000"/>
        </w:rPr>
      </w:pPr>
      <w:r>
        <w:rPr>
          <w:color w:val="000000"/>
        </w:rPr>
        <w:t>One or multiple SS/PBCH block(s) compose an “SS burst set” (SSB set).</w:t>
      </w:r>
    </w:p>
    <w:p w:rsidR="00811447" w:rsidRDefault="00536557">
      <w:pPr>
        <w:numPr>
          <w:ilvl w:val="1"/>
          <w:numId w:val="11"/>
        </w:numPr>
        <w:pBdr>
          <w:top w:val="nil"/>
          <w:left w:val="nil"/>
          <w:bottom w:val="nil"/>
          <w:right w:val="nil"/>
          <w:between w:val="nil"/>
        </w:pBdr>
        <w:spacing w:after="120"/>
        <w:ind w:left="1123"/>
        <w:rPr>
          <w:color w:val="000000"/>
        </w:rPr>
      </w:pPr>
      <w:r>
        <w:rPr>
          <w:color w:val="000000"/>
        </w:rPr>
        <w:t>Denote</w:t>
      </w:r>
      <w:r>
        <w:rPr>
          <w:i/>
          <w:color w:val="000000"/>
        </w:rPr>
        <w:t xml:space="preserve"> </w:t>
      </w:r>
      <w:bookmarkStart w:id="43" w:name="bookmark=id.3rdcrjn" w:colFirst="0" w:colLast="0"/>
      <w:bookmarkEnd w:id="43"/>
      <w:r>
        <w:rPr>
          <w:i/>
          <w:color w:val="000000"/>
        </w:rPr>
        <w:t>L</w:t>
      </w:r>
      <w:r>
        <w:rPr>
          <w:color w:val="000000"/>
        </w:rPr>
        <w:t xml:space="preserve"> as the number of SS/PBCH blocks in an SSB set, where </w:t>
      </w:r>
      <w:r>
        <w:rPr>
          <w:i/>
          <w:color w:val="000000"/>
        </w:rPr>
        <w:t>L</w:t>
      </w:r>
      <w:r>
        <w:rPr>
          <w:color w:val="000000"/>
        </w:rPr>
        <w:t xml:space="preserve"> can be 1~ 64. For below 3 GHz, the maximum value of </w:t>
      </w:r>
      <w:r>
        <w:rPr>
          <w:i/>
          <w:color w:val="000000"/>
        </w:rPr>
        <w:t>L</w:t>
      </w:r>
      <w:r>
        <w:rPr>
          <w:color w:val="000000"/>
        </w:rPr>
        <w:t xml:space="preserve"> is 4; for below 7.125 GHz, the maximum value of </w:t>
      </w:r>
      <w:r>
        <w:rPr>
          <w:i/>
          <w:color w:val="000000"/>
        </w:rPr>
        <w:t>L</w:t>
      </w:r>
      <w:r>
        <w:rPr>
          <w:color w:val="000000"/>
        </w:rPr>
        <w:t xml:space="preserve"> is 8.</w:t>
      </w:r>
    </w:p>
    <w:p w:rsidR="00811447" w:rsidRDefault="00536557">
      <w:pPr>
        <w:numPr>
          <w:ilvl w:val="0"/>
          <w:numId w:val="11"/>
        </w:numPr>
        <w:pBdr>
          <w:top w:val="nil"/>
          <w:left w:val="nil"/>
          <w:bottom w:val="nil"/>
          <w:right w:val="nil"/>
          <w:between w:val="nil"/>
        </w:pBdr>
        <w:spacing w:after="120"/>
        <w:ind w:hanging="420"/>
        <w:rPr>
          <w:color w:val="000000"/>
        </w:rPr>
      </w:pPr>
      <w:r>
        <w:rPr>
          <w:color w:val="000000"/>
        </w:rPr>
        <w:t>One SSB set transmission is confined to a half radio frame (5 ms) window</w:t>
      </w:r>
    </w:p>
    <w:p w:rsidR="00811447" w:rsidRDefault="00536557">
      <w:pPr>
        <w:numPr>
          <w:ilvl w:val="0"/>
          <w:numId w:val="11"/>
        </w:numPr>
        <w:pBdr>
          <w:top w:val="nil"/>
          <w:left w:val="nil"/>
          <w:bottom w:val="nil"/>
          <w:right w:val="nil"/>
          <w:between w:val="nil"/>
        </w:pBdr>
        <w:spacing w:after="120"/>
        <w:ind w:hanging="420"/>
        <w:rPr>
          <w:color w:val="000000"/>
        </w:rPr>
      </w:pPr>
      <w:r>
        <w:rPr>
          <w:color w:val="000000"/>
        </w:rPr>
        <w:t>The SSB set periodicity (</w:t>
      </w:r>
      <w:r>
        <w:rPr>
          <w:i/>
          <w:color w:val="000000"/>
        </w:rPr>
        <w:t>P</w:t>
      </w:r>
      <w:r>
        <w:rPr>
          <w:color w:val="000000"/>
          <w:vertAlign w:val="subscript"/>
        </w:rPr>
        <w:t>SSB</w:t>
      </w:r>
      <w:r>
        <w:rPr>
          <w:color w:val="000000"/>
        </w:rPr>
        <w:t xml:space="preserve">) can be configured to be {5, 10, 20, 40, 80, 160} ms  </w:t>
      </w:r>
    </w:p>
    <w:p w:rsidR="00811447" w:rsidRDefault="00536557">
      <w:pPr>
        <w:numPr>
          <w:ilvl w:val="0"/>
          <w:numId w:val="11"/>
        </w:numPr>
        <w:pBdr>
          <w:top w:val="nil"/>
          <w:left w:val="nil"/>
          <w:bottom w:val="nil"/>
          <w:right w:val="nil"/>
          <w:between w:val="nil"/>
        </w:pBdr>
        <w:spacing w:after="120"/>
        <w:ind w:hanging="420"/>
        <w:rPr>
          <w:color w:val="000000"/>
        </w:rPr>
      </w:pPr>
      <w:r>
        <w:rPr>
          <w:color w:val="000000"/>
        </w:rPr>
        <w:t>The following mapping is used in a half radio frame for 15, 30, 120 and 240kHz SCS</w:t>
      </w:r>
    </w:p>
    <w:p w:rsidR="00811447" w:rsidRDefault="00536557">
      <w:pPr>
        <w:numPr>
          <w:ilvl w:val="1"/>
          <w:numId w:val="11"/>
        </w:numPr>
        <w:pBdr>
          <w:top w:val="nil"/>
          <w:left w:val="nil"/>
          <w:bottom w:val="nil"/>
          <w:right w:val="nil"/>
          <w:between w:val="nil"/>
        </w:pBdr>
        <w:spacing w:after="120"/>
        <w:rPr>
          <w:color w:val="000000"/>
        </w:rPr>
      </w:pPr>
      <w:r>
        <w:rPr>
          <w:color w:val="000000"/>
        </w:rPr>
        <w:t xml:space="preserve">2 SS/PBCH blocks is transmitted in one slot. And the </w:t>
      </w:r>
      <w:r>
        <w:rPr>
          <w:i/>
          <w:color w:val="000000"/>
        </w:rPr>
        <w:t>L</w:t>
      </w:r>
      <w:r>
        <w:rPr>
          <w:color w:val="000000"/>
        </w:rPr>
        <w:t xml:space="preserve"> SS/PBCH blocks in an SSB set is transmitted in successive slots from the first slot in one SSB set period.</w:t>
      </w:r>
    </w:p>
    <w:p w:rsidR="00811447" w:rsidRDefault="00536557">
      <w:pPr>
        <w:spacing w:after="120"/>
      </w:pPr>
      <w:r>
        <w:t>For RMSI transmission, the following configurations are considered in evaluation.</w:t>
      </w:r>
    </w:p>
    <w:p w:rsidR="00811447" w:rsidRDefault="00536557">
      <w:pPr>
        <w:numPr>
          <w:ilvl w:val="0"/>
          <w:numId w:val="24"/>
        </w:numPr>
        <w:pBdr>
          <w:top w:val="nil"/>
          <w:left w:val="nil"/>
          <w:bottom w:val="nil"/>
          <w:right w:val="nil"/>
          <w:between w:val="nil"/>
        </w:pBdr>
        <w:spacing w:after="120"/>
        <w:ind w:hanging="420"/>
      </w:pPr>
      <w:r>
        <w:rPr>
          <w:color w:val="000000"/>
        </w:rPr>
        <w:t>One RMSI transmission occupies 2 OFDM symbols in one slot.</w:t>
      </w:r>
    </w:p>
    <w:p w:rsidR="00811447" w:rsidRDefault="00536557">
      <w:pPr>
        <w:numPr>
          <w:ilvl w:val="0"/>
          <w:numId w:val="24"/>
        </w:numPr>
        <w:pBdr>
          <w:top w:val="nil"/>
          <w:left w:val="nil"/>
          <w:bottom w:val="nil"/>
          <w:right w:val="nil"/>
          <w:between w:val="nil"/>
        </w:pBdr>
        <w:spacing w:after="120"/>
        <w:ind w:hanging="420"/>
      </w:pPr>
      <w:r>
        <w:rPr>
          <w:color w:val="000000"/>
        </w:rPr>
        <w:t>RMSI is multiplexed with SS/PBCH block using the following ways:</w:t>
      </w:r>
    </w:p>
    <w:p w:rsidR="00811447" w:rsidRDefault="00536557">
      <w:pPr>
        <w:numPr>
          <w:ilvl w:val="1"/>
          <w:numId w:val="24"/>
        </w:numPr>
        <w:pBdr>
          <w:top w:val="nil"/>
          <w:left w:val="nil"/>
          <w:bottom w:val="nil"/>
          <w:right w:val="nil"/>
          <w:between w:val="nil"/>
        </w:pBdr>
        <w:spacing w:after="120"/>
      </w:pPr>
      <w:r>
        <w:rPr>
          <w:color w:val="000000"/>
        </w:rPr>
        <w:t xml:space="preserve">For FR1, RMSI is time division multiplexed (TDMed) with SS/PBCH block. </w:t>
      </w:r>
    </w:p>
    <w:p w:rsidR="00811447" w:rsidRDefault="00536557">
      <w:pPr>
        <w:numPr>
          <w:ilvl w:val="1"/>
          <w:numId w:val="24"/>
        </w:numPr>
        <w:pBdr>
          <w:top w:val="nil"/>
          <w:left w:val="nil"/>
          <w:bottom w:val="nil"/>
          <w:right w:val="nil"/>
          <w:between w:val="nil"/>
        </w:pBdr>
        <w:spacing w:after="120"/>
      </w:pPr>
      <w:r>
        <w:rPr>
          <w:color w:val="000000"/>
        </w:rPr>
        <w:t>For FR2, RMSI can be frequency division multiplexed (FDMed) with SS/PBCH block.</w:t>
      </w:r>
    </w:p>
    <w:p w:rsidR="00811447" w:rsidRDefault="00536557">
      <w:pPr>
        <w:numPr>
          <w:ilvl w:val="1"/>
          <w:numId w:val="24"/>
        </w:numPr>
        <w:pBdr>
          <w:top w:val="nil"/>
          <w:left w:val="nil"/>
          <w:bottom w:val="nil"/>
          <w:right w:val="nil"/>
          <w:between w:val="nil"/>
        </w:pBdr>
        <w:spacing w:after="120"/>
      </w:pPr>
      <w:r>
        <w:rPr>
          <w:color w:val="000000"/>
        </w:rPr>
        <w:t>SS/PBCH block and RMSI could be transmitted in the same slot for both TDM and FDM.</w:t>
      </w:r>
    </w:p>
    <w:p w:rsidR="00811447" w:rsidRDefault="00536557">
      <w:pPr>
        <w:numPr>
          <w:ilvl w:val="0"/>
          <w:numId w:val="24"/>
        </w:numPr>
        <w:pBdr>
          <w:top w:val="nil"/>
          <w:left w:val="nil"/>
          <w:bottom w:val="nil"/>
          <w:right w:val="nil"/>
          <w:between w:val="nil"/>
        </w:pBdr>
        <w:spacing w:after="120"/>
        <w:ind w:hanging="420"/>
      </w:pPr>
      <w:r>
        <w:rPr>
          <w:color w:val="000000"/>
        </w:rPr>
        <w:t>RMSI periodicity (</w:t>
      </w:r>
      <w:r>
        <w:rPr>
          <w:i/>
          <w:color w:val="000000"/>
        </w:rPr>
        <w:t>P</w:t>
      </w:r>
      <w:r>
        <w:rPr>
          <w:color w:val="000000"/>
          <w:vertAlign w:val="subscript"/>
        </w:rPr>
        <w:t>RMSI</w:t>
      </w:r>
      <w:r>
        <w:rPr>
          <w:color w:val="000000"/>
        </w:rPr>
        <w:t xml:space="preserve">) is assumed as follows: </w:t>
      </w:r>
    </w:p>
    <w:p w:rsidR="00811447" w:rsidRDefault="00536557">
      <w:pPr>
        <w:numPr>
          <w:ilvl w:val="1"/>
          <w:numId w:val="24"/>
        </w:numPr>
        <w:pBdr>
          <w:top w:val="nil"/>
          <w:left w:val="nil"/>
          <w:bottom w:val="nil"/>
          <w:right w:val="nil"/>
          <w:between w:val="nil"/>
        </w:pBdr>
        <w:spacing w:after="120"/>
      </w:pPr>
      <w:r>
        <w:rPr>
          <w:color w:val="000000"/>
        </w:rPr>
        <w:t xml:space="preserve">20ms for SSB set periodicity less than or equal to 20ms;  </w:t>
      </w:r>
    </w:p>
    <w:p w:rsidR="00811447" w:rsidRDefault="00536557">
      <w:pPr>
        <w:numPr>
          <w:ilvl w:val="1"/>
          <w:numId w:val="24"/>
        </w:numPr>
        <w:pBdr>
          <w:top w:val="nil"/>
          <w:left w:val="nil"/>
          <w:bottom w:val="nil"/>
          <w:right w:val="nil"/>
          <w:between w:val="nil"/>
        </w:pBdr>
        <w:spacing w:after="120"/>
      </w:pPr>
      <w:r>
        <w:rPr>
          <w:color w:val="000000"/>
        </w:rPr>
        <w:t>Otherwise RMSI periodicity equals to SSB set periodicity.</w:t>
      </w:r>
    </w:p>
    <w:p w:rsidR="00811447" w:rsidRDefault="00536557">
      <w:pPr>
        <w:numPr>
          <w:ilvl w:val="0"/>
          <w:numId w:val="24"/>
        </w:numPr>
        <w:pBdr>
          <w:top w:val="nil"/>
          <w:left w:val="nil"/>
          <w:bottom w:val="nil"/>
          <w:right w:val="nil"/>
          <w:between w:val="nil"/>
        </w:pBdr>
        <w:spacing w:after="120"/>
        <w:ind w:hanging="420"/>
      </w:pPr>
      <w:r>
        <w:rPr>
          <w:color w:val="000000"/>
        </w:rPr>
        <w:t xml:space="preserve">The following mapping is used </w:t>
      </w:r>
    </w:p>
    <w:p w:rsidR="00811447" w:rsidRDefault="00536557">
      <w:pPr>
        <w:numPr>
          <w:ilvl w:val="1"/>
          <w:numId w:val="24"/>
        </w:numPr>
        <w:pBdr>
          <w:top w:val="nil"/>
          <w:left w:val="nil"/>
          <w:bottom w:val="nil"/>
          <w:right w:val="nil"/>
          <w:between w:val="nil"/>
        </w:pBdr>
        <w:spacing w:after="120"/>
      </w:pPr>
      <w:r>
        <w:rPr>
          <w:color w:val="000000"/>
        </w:rPr>
        <w:t>One RMSI transmission corresponds to one SS/PBCH block</w:t>
      </w:r>
    </w:p>
    <w:p w:rsidR="00811447" w:rsidRDefault="00536557">
      <w:pPr>
        <w:numPr>
          <w:ilvl w:val="2"/>
          <w:numId w:val="24"/>
        </w:numPr>
        <w:pBdr>
          <w:top w:val="nil"/>
          <w:left w:val="nil"/>
          <w:bottom w:val="nil"/>
          <w:right w:val="nil"/>
          <w:between w:val="nil"/>
        </w:pBdr>
        <w:spacing w:after="120"/>
      </w:pPr>
      <w:r>
        <w:rPr>
          <w:color w:val="000000"/>
        </w:rPr>
        <w:t xml:space="preserve">If </w:t>
      </w:r>
      <w:r>
        <w:rPr>
          <w:i/>
          <w:color w:val="000000"/>
        </w:rPr>
        <w:t>L</w:t>
      </w:r>
      <w:r>
        <w:rPr>
          <w:color w:val="000000"/>
        </w:rPr>
        <w:t xml:space="preserve"> SS/PBCH block is transmitted, then </w:t>
      </w:r>
      <w:r>
        <w:rPr>
          <w:i/>
          <w:color w:val="000000"/>
        </w:rPr>
        <w:t>L</w:t>
      </w:r>
      <w:r>
        <w:rPr>
          <w:color w:val="000000"/>
        </w:rPr>
        <w:t xml:space="preserve"> RMSI transmissions are required.</w:t>
      </w:r>
    </w:p>
    <w:p w:rsidR="00811447" w:rsidRDefault="00536557">
      <w:pPr>
        <w:numPr>
          <w:ilvl w:val="1"/>
          <w:numId w:val="24"/>
        </w:numPr>
        <w:pBdr>
          <w:top w:val="nil"/>
          <w:left w:val="nil"/>
          <w:bottom w:val="nil"/>
          <w:right w:val="nil"/>
          <w:between w:val="nil"/>
        </w:pBdr>
        <w:spacing w:after="120"/>
      </w:pPr>
      <w:r>
        <w:rPr>
          <w:color w:val="000000"/>
        </w:rPr>
        <w:t>One slot accommodates 2 RMSI transmissions.</w:t>
      </w:r>
    </w:p>
    <w:p w:rsidR="00811447" w:rsidRDefault="00536557">
      <w:pPr>
        <w:numPr>
          <w:ilvl w:val="1"/>
          <w:numId w:val="24"/>
        </w:numPr>
        <w:pBdr>
          <w:top w:val="nil"/>
          <w:left w:val="nil"/>
          <w:bottom w:val="nil"/>
          <w:right w:val="nil"/>
          <w:between w:val="nil"/>
        </w:pBdr>
        <w:spacing w:after="120"/>
      </w:pPr>
      <w:r>
        <w:rPr>
          <w:color w:val="000000"/>
        </w:rPr>
        <w:t>The offset of RMSI transmission can be set as {0, 2, 5, 7}ms with respect to every 20ms time point. In the evaluation, the offset value that allows the closest RMSI transmission to SS/PBCH block transmission is selected.</w:t>
      </w:r>
    </w:p>
    <w:p w:rsidR="00811447" w:rsidRDefault="00536557">
      <w:r>
        <w:t xml:space="preserve">For paging occasion, </w:t>
      </w:r>
    </w:p>
    <w:p w:rsidR="00811447" w:rsidRDefault="00536557">
      <w:pPr>
        <w:numPr>
          <w:ilvl w:val="0"/>
          <w:numId w:val="24"/>
        </w:numPr>
        <w:pBdr>
          <w:top w:val="nil"/>
          <w:left w:val="nil"/>
          <w:bottom w:val="nil"/>
          <w:right w:val="nil"/>
          <w:between w:val="nil"/>
        </w:pBdr>
        <w:spacing w:after="120"/>
        <w:ind w:hanging="420"/>
      </w:pPr>
      <w:r>
        <w:rPr>
          <w:color w:val="000000"/>
        </w:rPr>
        <w:t>The periodicity of paging occasion is the same as that of SSB set, and it is FDMed with an SS block.</w:t>
      </w:r>
    </w:p>
    <w:p w:rsidR="00811447" w:rsidRDefault="00536557">
      <w:r>
        <w:t>Figure 7.1 illustrates SS/PBCH block and RMSI transmission which employs the above mentioned mechanism.</w:t>
      </w:r>
    </w:p>
    <w:p w:rsidR="00811447" w:rsidRDefault="00536557">
      <w:pPr>
        <w:jc w:val="center"/>
      </w:pPr>
      <w:r>
        <w:rPr>
          <w:noProof/>
          <w:lang w:val="en-GB" w:eastAsia="zh-CN"/>
        </w:rPr>
        <mc:AlternateContent>
          <mc:Choice Requires="wpg">
            <w:drawing>
              <wp:inline distT="0" distB="0" distL="0" distR="0">
                <wp:extent cx="5817870" cy="2051050"/>
                <wp:effectExtent l="0" t="0" r="0" b="0"/>
                <wp:docPr id="304" name="Group 304"/>
                <wp:cNvGraphicFramePr/>
                <a:graphic xmlns:a="http://schemas.openxmlformats.org/drawingml/2006/main">
                  <a:graphicData uri="http://schemas.microsoft.com/office/word/2010/wordprocessingGroup">
                    <wpg:wgp>
                      <wpg:cNvGrpSpPr/>
                      <wpg:grpSpPr>
                        <a:xfrm>
                          <a:off x="0" y="0"/>
                          <a:ext cx="5817870" cy="2051050"/>
                          <a:chOff x="2437065" y="2754475"/>
                          <a:chExt cx="5817870" cy="2051050"/>
                        </a:xfrm>
                      </wpg:grpSpPr>
                      <wpg:grpSp>
                        <wpg:cNvPr id="31" name="Group 31"/>
                        <wpg:cNvGrpSpPr/>
                        <wpg:grpSpPr>
                          <a:xfrm>
                            <a:off x="2437065" y="2754475"/>
                            <a:ext cx="5817870" cy="2051050"/>
                            <a:chOff x="0" y="0"/>
                            <a:chExt cx="58178" cy="20508"/>
                          </a:xfrm>
                        </wpg:grpSpPr>
                        <wps:wsp>
                          <wps:cNvPr id="32" name="Rectangle 32"/>
                          <wps:cNvSpPr/>
                          <wps:spPr>
                            <a:xfrm>
                              <a:off x="0" y="0"/>
                              <a:ext cx="58175" cy="20500"/>
                            </a:xfrm>
                            <a:prstGeom prst="rect">
                              <a:avLst/>
                            </a:prstGeom>
                            <a:noFill/>
                            <a:ln>
                              <a:noFill/>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4"/>
                            <pic:cNvPicPr preferRelativeResize="0"/>
                          </pic:nvPicPr>
                          <pic:blipFill rotWithShape="1">
                            <a:blip r:embed="rId25">
                              <a:alphaModFix/>
                            </a:blip>
                            <a:srcRect/>
                            <a:stretch/>
                          </pic:blipFill>
                          <pic:spPr>
                            <a:xfrm>
                              <a:off x="0" y="10674"/>
                              <a:ext cx="7708" cy="6051"/>
                            </a:xfrm>
                            <a:prstGeom prst="rect">
                              <a:avLst/>
                            </a:prstGeom>
                            <a:noFill/>
                            <a:ln>
                              <a:noFill/>
                            </a:ln>
                          </pic:spPr>
                        </pic:pic>
                        <pic:pic xmlns:pic="http://schemas.openxmlformats.org/drawingml/2006/picture">
                          <pic:nvPicPr>
                            <pic:cNvPr id="34" name="Shape 5"/>
                            <pic:cNvPicPr preferRelativeResize="0"/>
                          </pic:nvPicPr>
                          <pic:blipFill rotWithShape="1">
                            <a:blip r:embed="rId26">
                              <a:alphaModFix/>
                            </a:blip>
                            <a:srcRect/>
                            <a:stretch/>
                          </pic:blipFill>
                          <pic:spPr>
                            <a:xfrm>
                              <a:off x="0" y="10674"/>
                              <a:ext cx="7708" cy="6051"/>
                            </a:xfrm>
                            <a:prstGeom prst="rect">
                              <a:avLst/>
                            </a:prstGeom>
                            <a:noFill/>
                            <a:ln>
                              <a:noFill/>
                            </a:ln>
                          </pic:spPr>
                        </pic:pic>
                        <wps:wsp>
                          <wps:cNvPr id="35" name="Rectangle 35"/>
                          <wps:cNvSpPr/>
                          <wps:spPr>
                            <a:xfrm>
                              <a:off x="349" y="10890"/>
                              <a:ext cx="6890" cy="5258"/>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36" name="Rectangle 36"/>
                          <wps:cNvSpPr/>
                          <wps:spPr>
                            <a:xfrm>
                              <a:off x="349" y="10890"/>
                              <a:ext cx="6890" cy="5258"/>
                            </a:xfrm>
                            <a:prstGeom prst="rect">
                              <a:avLst/>
                            </a:prstGeom>
                            <a:noFill/>
                            <a:ln w="9525" cap="sq" cmpd="sng">
                              <a:solidFill>
                                <a:srgbClr val="BFBFBF"/>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8"/>
                            <pic:cNvPicPr preferRelativeResize="0"/>
                          </pic:nvPicPr>
                          <pic:blipFill rotWithShape="1">
                            <a:blip r:embed="rId27">
                              <a:alphaModFix/>
                            </a:blip>
                            <a:srcRect/>
                            <a:stretch/>
                          </pic:blipFill>
                          <pic:spPr>
                            <a:xfrm>
                              <a:off x="6921" y="10674"/>
                              <a:ext cx="7652" cy="6051"/>
                            </a:xfrm>
                            <a:prstGeom prst="rect">
                              <a:avLst/>
                            </a:prstGeom>
                            <a:noFill/>
                            <a:ln>
                              <a:noFill/>
                            </a:ln>
                          </pic:spPr>
                        </pic:pic>
                        <pic:pic xmlns:pic="http://schemas.openxmlformats.org/drawingml/2006/picture">
                          <pic:nvPicPr>
                            <pic:cNvPr id="38" name="Shape 9"/>
                            <pic:cNvPicPr preferRelativeResize="0"/>
                          </pic:nvPicPr>
                          <pic:blipFill rotWithShape="1">
                            <a:blip r:embed="rId28">
                              <a:alphaModFix/>
                            </a:blip>
                            <a:srcRect/>
                            <a:stretch/>
                          </pic:blipFill>
                          <pic:spPr>
                            <a:xfrm>
                              <a:off x="6921" y="10674"/>
                              <a:ext cx="7652" cy="6051"/>
                            </a:xfrm>
                            <a:prstGeom prst="rect">
                              <a:avLst/>
                            </a:prstGeom>
                            <a:noFill/>
                            <a:ln>
                              <a:noFill/>
                            </a:ln>
                          </pic:spPr>
                        </pic:pic>
                        <wps:wsp>
                          <wps:cNvPr id="39" name="Rectangle 39"/>
                          <wps:cNvSpPr/>
                          <wps:spPr>
                            <a:xfrm>
                              <a:off x="7239" y="10890"/>
                              <a:ext cx="6889" cy="5258"/>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40" name="Rectangle 40"/>
                          <wps:cNvSpPr/>
                          <wps:spPr>
                            <a:xfrm>
                              <a:off x="7239" y="10890"/>
                              <a:ext cx="6889" cy="5258"/>
                            </a:xfrm>
                            <a:prstGeom prst="rect">
                              <a:avLst/>
                            </a:prstGeom>
                            <a:noFill/>
                            <a:ln w="9525" cap="sq" cmpd="sng">
                              <a:solidFill>
                                <a:srgbClr val="BFBFBF"/>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12"/>
                            <pic:cNvPicPr preferRelativeResize="0"/>
                          </pic:nvPicPr>
                          <pic:blipFill rotWithShape="1">
                            <a:blip r:embed="rId29">
                              <a:alphaModFix/>
                            </a:blip>
                            <a:srcRect/>
                            <a:stretch/>
                          </pic:blipFill>
                          <pic:spPr>
                            <a:xfrm>
                              <a:off x="13785" y="10674"/>
                              <a:ext cx="7652" cy="6051"/>
                            </a:xfrm>
                            <a:prstGeom prst="rect">
                              <a:avLst/>
                            </a:prstGeom>
                            <a:noFill/>
                            <a:ln>
                              <a:noFill/>
                            </a:ln>
                          </pic:spPr>
                        </pic:pic>
                        <pic:pic xmlns:pic="http://schemas.openxmlformats.org/drawingml/2006/picture">
                          <pic:nvPicPr>
                            <pic:cNvPr id="42" name="Shape 13"/>
                            <pic:cNvPicPr preferRelativeResize="0"/>
                          </pic:nvPicPr>
                          <pic:blipFill rotWithShape="1">
                            <a:blip r:embed="rId30">
                              <a:alphaModFix/>
                            </a:blip>
                            <a:srcRect/>
                            <a:stretch/>
                          </pic:blipFill>
                          <pic:spPr>
                            <a:xfrm>
                              <a:off x="13785" y="10674"/>
                              <a:ext cx="7652" cy="6051"/>
                            </a:xfrm>
                            <a:prstGeom prst="rect">
                              <a:avLst/>
                            </a:prstGeom>
                            <a:noFill/>
                            <a:ln>
                              <a:noFill/>
                            </a:ln>
                          </pic:spPr>
                        </pic:pic>
                        <wps:wsp>
                          <wps:cNvPr id="43" name="Rectangle 43"/>
                          <wps:cNvSpPr/>
                          <wps:spPr>
                            <a:xfrm>
                              <a:off x="14128" y="10890"/>
                              <a:ext cx="6884" cy="5258"/>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44" name="Rectangle 44"/>
                          <wps:cNvSpPr/>
                          <wps:spPr>
                            <a:xfrm>
                              <a:off x="14128" y="10890"/>
                              <a:ext cx="6884" cy="5258"/>
                            </a:xfrm>
                            <a:prstGeom prst="rect">
                              <a:avLst/>
                            </a:prstGeom>
                            <a:noFill/>
                            <a:ln w="9525" cap="sq" cmpd="sng">
                              <a:solidFill>
                                <a:srgbClr val="BFBFBF"/>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16"/>
                            <pic:cNvPicPr preferRelativeResize="0"/>
                          </pic:nvPicPr>
                          <pic:blipFill rotWithShape="1">
                            <a:blip r:embed="rId31">
                              <a:alphaModFix/>
                            </a:blip>
                            <a:srcRect/>
                            <a:stretch/>
                          </pic:blipFill>
                          <pic:spPr>
                            <a:xfrm>
                              <a:off x="20643" y="10674"/>
                              <a:ext cx="7716" cy="6051"/>
                            </a:xfrm>
                            <a:prstGeom prst="rect">
                              <a:avLst/>
                            </a:prstGeom>
                            <a:noFill/>
                            <a:ln>
                              <a:noFill/>
                            </a:ln>
                          </pic:spPr>
                        </pic:pic>
                        <pic:pic xmlns:pic="http://schemas.openxmlformats.org/drawingml/2006/picture">
                          <pic:nvPicPr>
                            <pic:cNvPr id="46" name="Shape 17"/>
                            <pic:cNvPicPr preferRelativeResize="0"/>
                          </pic:nvPicPr>
                          <pic:blipFill rotWithShape="1">
                            <a:blip r:embed="rId32">
                              <a:alphaModFix/>
                            </a:blip>
                            <a:srcRect/>
                            <a:stretch/>
                          </pic:blipFill>
                          <pic:spPr>
                            <a:xfrm>
                              <a:off x="20643" y="10674"/>
                              <a:ext cx="7716" cy="6051"/>
                            </a:xfrm>
                            <a:prstGeom prst="rect">
                              <a:avLst/>
                            </a:prstGeom>
                            <a:noFill/>
                            <a:ln>
                              <a:noFill/>
                            </a:ln>
                          </pic:spPr>
                        </pic:pic>
                        <wps:wsp>
                          <wps:cNvPr id="47" name="Rectangle 47"/>
                          <wps:cNvSpPr/>
                          <wps:spPr>
                            <a:xfrm>
                              <a:off x="21012" y="10890"/>
                              <a:ext cx="6883" cy="5258"/>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48" name="Rectangle 48"/>
                          <wps:cNvSpPr/>
                          <wps:spPr>
                            <a:xfrm>
                              <a:off x="21012" y="10890"/>
                              <a:ext cx="6883" cy="5258"/>
                            </a:xfrm>
                            <a:prstGeom prst="rect">
                              <a:avLst/>
                            </a:prstGeom>
                            <a:noFill/>
                            <a:ln w="9525" cap="sq" cmpd="sng">
                              <a:solidFill>
                                <a:srgbClr val="BFBFBF"/>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49" name="Shape 20"/>
                            <pic:cNvPicPr preferRelativeResize="0"/>
                          </pic:nvPicPr>
                          <pic:blipFill rotWithShape="1">
                            <a:blip r:embed="rId33">
                              <a:alphaModFix/>
                            </a:blip>
                            <a:srcRect/>
                            <a:stretch/>
                          </pic:blipFill>
                          <pic:spPr>
                            <a:xfrm>
                              <a:off x="27571" y="10674"/>
                              <a:ext cx="7652" cy="6051"/>
                            </a:xfrm>
                            <a:prstGeom prst="rect">
                              <a:avLst/>
                            </a:prstGeom>
                            <a:noFill/>
                            <a:ln>
                              <a:noFill/>
                            </a:ln>
                          </pic:spPr>
                        </pic:pic>
                        <pic:pic xmlns:pic="http://schemas.openxmlformats.org/drawingml/2006/picture">
                          <pic:nvPicPr>
                            <pic:cNvPr id="50" name="Shape 21"/>
                            <pic:cNvPicPr preferRelativeResize="0"/>
                          </pic:nvPicPr>
                          <pic:blipFill rotWithShape="1">
                            <a:blip r:embed="rId28">
                              <a:alphaModFix/>
                            </a:blip>
                            <a:srcRect/>
                            <a:stretch/>
                          </pic:blipFill>
                          <pic:spPr>
                            <a:xfrm>
                              <a:off x="27571" y="10674"/>
                              <a:ext cx="7652" cy="6051"/>
                            </a:xfrm>
                            <a:prstGeom prst="rect">
                              <a:avLst/>
                            </a:prstGeom>
                            <a:noFill/>
                            <a:ln>
                              <a:noFill/>
                            </a:ln>
                          </pic:spPr>
                        </pic:pic>
                        <wps:wsp>
                          <wps:cNvPr id="51" name="Rectangle 51"/>
                          <wps:cNvSpPr/>
                          <wps:spPr>
                            <a:xfrm>
                              <a:off x="27895" y="10890"/>
                              <a:ext cx="6890" cy="5258"/>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52" name="Rectangle 52"/>
                          <wps:cNvSpPr/>
                          <wps:spPr>
                            <a:xfrm>
                              <a:off x="27895" y="10890"/>
                              <a:ext cx="6890" cy="5258"/>
                            </a:xfrm>
                            <a:prstGeom prst="rect">
                              <a:avLst/>
                            </a:prstGeom>
                            <a:noFill/>
                            <a:ln w="9525" cap="sq" cmpd="sng">
                              <a:solidFill>
                                <a:srgbClr val="BFBFBF"/>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53" name="Shape 24"/>
                            <pic:cNvPicPr preferRelativeResize="0"/>
                          </pic:nvPicPr>
                          <pic:blipFill rotWithShape="1">
                            <a:blip r:embed="rId34">
                              <a:alphaModFix/>
                            </a:blip>
                            <a:srcRect/>
                            <a:stretch/>
                          </pic:blipFill>
                          <pic:spPr>
                            <a:xfrm>
                              <a:off x="1149" y="11823"/>
                              <a:ext cx="1943" cy="3632"/>
                            </a:xfrm>
                            <a:prstGeom prst="rect">
                              <a:avLst/>
                            </a:prstGeom>
                            <a:noFill/>
                            <a:ln>
                              <a:noFill/>
                            </a:ln>
                          </pic:spPr>
                        </pic:pic>
                        <pic:pic xmlns:pic="http://schemas.openxmlformats.org/drawingml/2006/picture">
                          <pic:nvPicPr>
                            <pic:cNvPr id="54" name="Shape 25"/>
                            <pic:cNvPicPr preferRelativeResize="0"/>
                          </pic:nvPicPr>
                          <pic:blipFill rotWithShape="1">
                            <a:blip r:embed="rId35">
                              <a:alphaModFix/>
                            </a:blip>
                            <a:srcRect/>
                            <a:stretch/>
                          </pic:blipFill>
                          <pic:spPr>
                            <a:xfrm>
                              <a:off x="1149" y="11823"/>
                              <a:ext cx="1943" cy="3632"/>
                            </a:xfrm>
                            <a:prstGeom prst="rect">
                              <a:avLst/>
                            </a:prstGeom>
                            <a:noFill/>
                            <a:ln>
                              <a:noFill/>
                            </a:ln>
                          </pic:spPr>
                        </pic:pic>
                        <wps:wsp>
                          <wps:cNvPr id="55" name="Rectangle 55"/>
                          <wps:cNvSpPr/>
                          <wps:spPr>
                            <a:xfrm>
                              <a:off x="1498" y="12033"/>
                              <a:ext cx="1149" cy="2857"/>
                            </a:xfrm>
                            <a:prstGeom prst="rect">
                              <a:avLst/>
                            </a:prstGeom>
                            <a:solidFill>
                              <a:srgbClr val="7F7F7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56" name="Rectangle 56"/>
                          <wps:cNvSpPr/>
                          <wps:spPr>
                            <a:xfrm>
                              <a:off x="1498" y="12033"/>
                              <a:ext cx="1149"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57" name="Shape 28"/>
                            <pic:cNvPicPr preferRelativeResize="0"/>
                          </pic:nvPicPr>
                          <pic:blipFill rotWithShape="1">
                            <a:blip r:embed="rId36">
                              <a:alphaModFix/>
                            </a:blip>
                            <a:srcRect/>
                            <a:stretch/>
                          </pic:blipFill>
                          <pic:spPr>
                            <a:xfrm>
                              <a:off x="4006" y="11887"/>
                              <a:ext cx="1943" cy="3626"/>
                            </a:xfrm>
                            <a:prstGeom prst="rect">
                              <a:avLst/>
                            </a:prstGeom>
                            <a:noFill/>
                            <a:ln>
                              <a:noFill/>
                            </a:ln>
                          </pic:spPr>
                        </pic:pic>
                        <pic:pic xmlns:pic="http://schemas.openxmlformats.org/drawingml/2006/picture">
                          <pic:nvPicPr>
                            <pic:cNvPr id="58" name="Shape 29"/>
                            <pic:cNvPicPr preferRelativeResize="0"/>
                          </pic:nvPicPr>
                          <pic:blipFill rotWithShape="1">
                            <a:blip r:embed="rId37">
                              <a:alphaModFix/>
                            </a:blip>
                            <a:srcRect/>
                            <a:stretch/>
                          </pic:blipFill>
                          <pic:spPr>
                            <a:xfrm>
                              <a:off x="4006" y="11887"/>
                              <a:ext cx="1943" cy="3626"/>
                            </a:xfrm>
                            <a:prstGeom prst="rect">
                              <a:avLst/>
                            </a:prstGeom>
                            <a:noFill/>
                            <a:ln>
                              <a:noFill/>
                            </a:ln>
                          </pic:spPr>
                        </pic:pic>
                        <wps:wsp>
                          <wps:cNvPr id="59" name="Rectangle 59"/>
                          <wps:cNvSpPr/>
                          <wps:spPr>
                            <a:xfrm>
                              <a:off x="4368" y="12090"/>
                              <a:ext cx="1150" cy="2857"/>
                            </a:xfrm>
                            <a:prstGeom prst="rect">
                              <a:avLst/>
                            </a:prstGeom>
                            <a:solidFill>
                              <a:srgbClr val="7F7F7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60" name="Rectangle 60"/>
                          <wps:cNvSpPr/>
                          <wps:spPr>
                            <a:xfrm>
                              <a:off x="4368" y="12090"/>
                              <a:ext cx="1150"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61" name="Shape 32"/>
                            <pic:cNvPicPr preferRelativeResize="0"/>
                          </pic:nvPicPr>
                          <pic:blipFill rotWithShape="1">
                            <a:blip r:embed="rId38">
                              <a:alphaModFix/>
                            </a:blip>
                            <a:srcRect/>
                            <a:stretch/>
                          </pic:blipFill>
                          <pic:spPr>
                            <a:xfrm>
                              <a:off x="1397" y="3835"/>
                              <a:ext cx="28784" cy="4661"/>
                            </a:xfrm>
                            <a:prstGeom prst="rect">
                              <a:avLst/>
                            </a:prstGeom>
                            <a:noFill/>
                            <a:ln>
                              <a:noFill/>
                            </a:ln>
                          </pic:spPr>
                        </pic:pic>
                        <pic:pic xmlns:pic="http://schemas.openxmlformats.org/drawingml/2006/picture">
                          <pic:nvPicPr>
                            <pic:cNvPr id="62" name="Shape 33"/>
                            <pic:cNvPicPr preferRelativeResize="0"/>
                          </pic:nvPicPr>
                          <pic:blipFill rotWithShape="1">
                            <a:blip r:embed="rId39">
                              <a:alphaModFix/>
                            </a:blip>
                            <a:srcRect/>
                            <a:stretch/>
                          </pic:blipFill>
                          <pic:spPr>
                            <a:xfrm>
                              <a:off x="1397" y="3835"/>
                              <a:ext cx="28784" cy="4661"/>
                            </a:xfrm>
                            <a:prstGeom prst="rect">
                              <a:avLst/>
                            </a:prstGeom>
                            <a:noFill/>
                            <a:ln>
                              <a:noFill/>
                            </a:ln>
                          </pic:spPr>
                        </pic:pic>
                        <wps:wsp>
                          <wps:cNvPr id="63" name="Rectangle 63"/>
                          <wps:cNvSpPr/>
                          <wps:spPr>
                            <a:xfrm>
                              <a:off x="1714" y="4032"/>
                              <a:ext cx="28004" cy="3886"/>
                            </a:xfrm>
                            <a:prstGeom prst="rect">
                              <a:avLst/>
                            </a:prstGeom>
                            <a:noFill/>
                            <a:ln w="9525" cap="sq" cmpd="sng">
                              <a:solidFill>
                                <a:srgbClr val="000000"/>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256" name="Shape 35"/>
                            <pic:cNvPicPr preferRelativeResize="0"/>
                          </pic:nvPicPr>
                          <pic:blipFill rotWithShape="1">
                            <a:blip r:embed="rId40">
                              <a:alphaModFix/>
                            </a:blip>
                            <a:srcRect/>
                            <a:stretch/>
                          </pic:blipFill>
                          <pic:spPr>
                            <a:xfrm>
                              <a:off x="29394" y="3835"/>
                              <a:ext cx="28784" cy="4661"/>
                            </a:xfrm>
                            <a:prstGeom prst="rect">
                              <a:avLst/>
                            </a:prstGeom>
                            <a:noFill/>
                            <a:ln>
                              <a:noFill/>
                            </a:ln>
                          </pic:spPr>
                        </pic:pic>
                        <pic:pic xmlns:pic="http://schemas.openxmlformats.org/drawingml/2006/picture">
                          <pic:nvPicPr>
                            <pic:cNvPr id="257" name="Shape 36"/>
                            <pic:cNvPicPr preferRelativeResize="0"/>
                          </pic:nvPicPr>
                          <pic:blipFill rotWithShape="1">
                            <a:blip r:embed="rId41">
                              <a:alphaModFix/>
                            </a:blip>
                            <a:srcRect/>
                            <a:stretch/>
                          </pic:blipFill>
                          <pic:spPr>
                            <a:xfrm>
                              <a:off x="29394" y="3835"/>
                              <a:ext cx="28784" cy="4661"/>
                            </a:xfrm>
                            <a:prstGeom prst="rect">
                              <a:avLst/>
                            </a:prstGeom>
                            <a:noFill/>
                            <a:ln>
                              <a:noFill/>
                            </a:ln>
                          </pic:spPr>
                        </pic:pic>
                        <wps:wsp>
                          <wps:cNvPr id="258" name="Rectangle 258"/>
                          <wps:cNvSpPr/>
                          <wps:spPr>
                            <a:xfrm>
                              <a:off x="29718" y="4032"/>
                              <a:ext cx="28009" cy="3886"/>
                            </a:xfrm>
                            <a:prstGeom prst="rect">
                              <a:avLst/>
                            </a:prstGeom>
                            <a:noFill/>
                            <a:ln w="9525" cap="sq" cmpd="sng">
                              <a:solidFill>
                                <a:srgbClr val="000000"/>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wps:wsp>
                          <wps:cNvPr id="259" name="Straight Arrow Connector 259"/>
                          <wps:cNvCnPr/>
                          <wps:spPr>
                            <a:xfrm flipH="1">
                              <a:off x="336" y="7918"/>
                              <a:ext cx="1378" cy="2972"/>
                            </a:xfrm>
                            <a:prstGeom prst="straightConnector1">
                              <a:avLst/>
                            </a:prstGeom>
                            <a:noFill/>
                            <a:ln w="9525" cap="rnd" cmpd="sng">
                              <a:solidFill>
                                <a:srgbClr val="000000"/>
                              </a:solidFill>
                              <a:prstDash val="solid"/>
                              <a:round/>
                              <a:headEnd type="none" w="med" len="med"/>
                              <a:tailEnd type="none" w="med" len="med"/>
                            </a:ln>
                          </wps:spPr>
                          <wps:bodyPr/>
                        </wps:wsp>
                        <wps:wsp>
                          <wps:cNvPr id="260" name="Straight Arrow Connector 260"/>
                          <wps:cNvCnPr/>
                          <wps:spPr>
                            <a:xfrm>
                              <a:off x="6762" y="7918"/>
                              <a:ext cx="28023" cy="2972"/>
                            </a:xfrm>
                            <a:prstGeom prst="straightConnector1">
                              <a:avLst/>
                            </a:prstGeom>
                            <a:noFill/>
                            <a:ln w="9525" cap="rnd" cmpd="sng">
                              <a:solidFill>
                                <a:srgbClr val="000000"/>
                              </a:solidFill>
                              <a:prstDash val="solid"/>
                              <a:round/>
                              <a:headEnd type="none" w="med" len="med"/>
                              <a:tailEnd type="none" w="med" len="med"/>
                            </a:ln>
                          </wps:spPr>
                          <wps:bodyPr/>
                        </wps:wsp>
                        <pic:pic xmlns:pic="http://schemas.openxmlformats.org/drawingml/2006/picture">
                          <pic:nvPicPr>
                            <pic:cNvPr id="261" name="Shape 40"/>
                            <pic:cNvPicPr preferRelativeResize="0"/>
                          </pic:nvPicPr>
                          <pic:blipFill rotWithShape="1">
                            <a:blip r:embed="rId42">
                              <a:alphaModFix/>
                            </a:blip>
                            <a:srcRect/>
                            <a:stretch/>
                          </pic:blipFill>
                          <pic:spPr>
                            <a:xfrm>
                              <a:off x="1397" y="3835"/>
                              <a:ext cx="6496" cy="4661"/>
                            </a:xfrm>
                            <a:prstGeom prst="rect">
                              <a:avLst/>
                            </a:prstGeom>
                            <a:noFill/>
                            <a:ln>
                              <a:noFill/>
                            </a:ln>
                          </pic:spPr>
                        </pic:pic>
                        <pic:pic xmlns:pic="http://schemas.openxmlformats.org/drawingml/2006/picture">
                          <pic:nvPicPr>
                            <pic:cNvPr id="262" name="Shape 41"/>
                            <pic:cNvPicPr preferRelativeResize="0"/>
                          </pic:nvPicPr>
                          <pic:blipFill rotWithShape="1">
                            <a:blip r:embed="rId43">
                              <a:alphaModFix/>
                            </a:blip>
                            <a:srcRect/>
                            <a:stretch/>
                          </pic:blipFill>
                          <pic:spPr>
                            <a:xfrm>
                              <a:off x="1397" y="3835"/>
                              <a:ext cx="6496" cy="4661"/>
                            </a:xfrm>
                            <a:prstGeom prst="rect">
                              <a:avLst/>
                            </a:prstGeom>
                            <a:noFill/>
                            <a:ln>
                              <a:noFill/>
                            </a:ln>
                          </pic:spPr>
                        </pic:pic>
                        <wps:wsp>
                          <wps:cNvPr id="263" name="Rectangle 263"/>
                          <wps:cNvSpPr/>
                          <wps:spPr>
                            <a:xfrm>
                              <a:off x="1714" y="4032"/>
                              <a:ext cx="5740" cy="3886"/>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64" name="Rectangle 264"/>
                          <wps:cNvSpPr/>
                          <wps:spPr>
                            <a:xfrm>
                              <a:off x="1714" y="4032"/>
                              <a:ext cx="5740" cy="3886"/>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wps:wsp>
                          <wps:cNvPr id="265" name="Rectangle 265"/>
                          <wps:cNvSpPr/>
                          <wps:spPr>
                            <a:xfrm>
                              <a:off x="2762" y="5034"/>
                              <a:ext cx="3276"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 xml:space="preserve">Half frame </w:t>
                                </w:r>
                              </w:p>
                            </w:txbxContent>
                          </wps:txbx>
                          <wps:bodyPr spcFirstLastPara="1" wrap="square" lIns="0" tIns="0" rIns="0" bIns="0" anchor="t" anchorCtr="0">
                            <a:noAutofit/>
                          </wps:bodyPr>
                        </wps:wsp>
                        <wps:wsp>
                          <wps:cNvPr id="266" name="Rectangle 266"/>
                          <wps:cNvSpPr/>
                          <wps:spPr>
                            <a:xfrm>
                              <a:off x="3568" y="5993"/>
                              <a:ext cx="235"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w:t>
                                </w:r>
                              </w:p>
                            </w:txbxContent>
                          </wps:txbx>
                          <wps:bodyPr spcFirstLastPara="1" wrap="square" lIns="0" tIns="0" rIns="0" bIns="0" anchor="t" anchorCtr="0">
                            <a:noAutofit/>
                          </wps:bodyPr>
                        </wps:wsp>
                        <wps:wsp>
                          <wps:cNvPr id="267" name="Rectangle 267"/>
                          <wps:cNvSpPr/>
                          <wps:spPr>
                            <a:xfrm>
                              <a:off x="3810" y="5993"/>
                              <a:ext cx="387"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5</w:t>
                                </w:r>
                              </w:p>
                            </w:txbxContent>
                          </wps:txbx>
                          <wps:bodyPr spcFirstLastPara="1" wrap="square" lIns="0" tIns="0" rIns="0" bIns="0" anchor="t" anchorCtr="0">
                            <a:noAutofit/>
                          </wps:bodyPr>
                        </wps:wsp>
                        <wps:wsp>
                          <wps:cNvPr id="268" name="Rectangle 268"/>
                          <wps:cNvSpPr/>
                          <wps:spPr>
                            <a:xfrm>
                              <a:off x="4222" y="5993"/>
                              <a:ext cx="908"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ms</w:t>
                                </w:r>
                              </w:p>
                            </w:txbxContent>
                          </wps:txbx>
                          <wps:bodyPr spcFirstLastPara="1" wrap="square" lIns="0" tIns="0" rIns="0" bIns="0" anchor="t" anchorCtr="0">
                            <a:noAutofit/>
                          </wps:bodyPr>
                        </wps:wsp>
                        <wps:wsp>
                          <wps:cNvPr id="269" name="Rectangle 269"/>
                          <wps:cNvSpPr/>
                          <wps:spPr>
                            <a:xfrm>
                              <a:off x="5187" y="5993"/>
                              <a:ext cx="235"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w:t>
                                </w:r>
                              </w:p>
                            </w:txbxContent>
                          </wps:txbx>
                          <wps:bodyPr spcFirstLastPara="1" wrap="square" lIns="0" tIns="0" rIns="0" bIns="0" anchor="t" anchorCtr="0">
                            <a:noAutofit/>
                          </wps:bodyPr>
                        </wps:wsp>
                        <wps:wsp>
                          <wps:cNvPr id="270" name="Rectangle 270"/>
                          <wps:cNvSpPr/>
                          <wps:spPr>
                            <a:xfrm>
                              <a:off x="863" y="15009"/>
                              <a:ext cx="2521"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SS block</w:t>
                                </w:r>
                              </w:p>
                            </w:txbxContent>
                          </wps:txbx>
                          <wps:bodyPr spcFirstLastPara="1" wrap="square" lIns="0" tIns="0" rIns="0" bIns="0" anchor="t" anchorCtr="0">
                            <a:noAutofit/>
                          </wps:bodyPr>
                        </wps:wsp>
                        <wps:wsp>
                          <wps:cNvPr id="271" name="Rectangle 271"/>
                          <wps:cNvSpPr/>
                          <wps:spPr>
                            <a:xfrm>
                              <a:off x="3892" y="15009"/>
                              <a:ext cx="2521"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SS block</w:t>
                                </w:r>
                              </w:p>
                            </w:txbxContent>
                          </wps:txbx>
                          <wps:bodyPr spcFirstLastPara="1" wrap="square" lIns="0" tIns="0" rIns="0" bIns="0" anchor="t" anchorCtr="0">
                            <a:noAutofit/>
                          </wps:bodyPr>
                        </wps:wsp>
                        <pic:pic xmlns:pic="http://schemas.openxmlformats.org/drawingml/2006/picture">
                          <pic:nvPicPr>
                            <pic:cNvPr id="272" name="Shape 51"/>
                            <pic:cNvPicPr preferRelativeResize="0"/>
                          </pic:nvPicPr>
                          <pic:blipFill rotWithShape="1">
                            <a:blip r:embed="rId44">
                              <a:alphaModFix/>
                            </a:blip>
                            <a:srcRect/>
                            <a:stretch/>
                          </pic:blipFill>
                          <pic:spPr>
                            <a:xfrm>
                              <a:off x="8134" y="11823"/>
                              <a:ext cx="1943" cy="3632"/>
                            </a:xfrm>
                            <a:prstGeom prst="rect">
                              <a:avLst/>
                            </a:prstGeom>
                            <a:noFill/>
                            <a:ln>
                              <a:noFill/>
                            </a:ln>
                          </pic:spPr>
                        </pic:pic>
                        <pic:pic xmlns:pic="http://schemas.openxmlformats.org/drawingml/2006/picture">
                          <pic:nvPicPr>
                            <pic:cNvPr id="273" name="Shape 52"/>
                            <pic:cNvPicPr preferRelativeResize="0"/>
                          </pic:nvPicPr>
                          <pic:blipFill rotWithShape="1">
                            <a:blip r:embed="rId45">
                              <a:alphaModFix/>
                            </a:blip>
                            <a:srcRect/>
                            <a:stretch/>
                          </pic:blipFill>
                          <pic:spPr>
                            <a:xfrm>
                              <a:off x="8134" y="11823"/>
                              <a:ext cx="1943" cy="3632"/>
                            </a:xfrm>
                            <a:prstGeom prst="rect">
                              <a:avLst/>
                            </a:prstGeom>
                            <a:noFill/>
                            <a:ln>
                              <a:noFill/>
                            </a:ln>
                          </pic:spPr>
                        </pic:pic>
                        <wps:wsp>
                          <wps:cNvPr id="274" name="Rectangle 274"/>
                          <wps:cNvSpPr/>
                          <wps:spPr>
                            <a:xfrm>
                              <a:off x="8489" y="12033"/>
                              <a:ext cx="1143" cy="2857"/>
                            </a:xfrm>
                            <a:prstGeom prst="rect">
                              <a:avLst/>
                            </a:prstGeom>
                            <a:solidFill>
                              <a:srgbClr val="7F7F7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75" name="Rectangle 275"/>
                          <wps:cNvSpPr/>
                          <wps:spPr>
                            <a:xfrm>
                              <a:off x="8489" y="12033"/>
                              <a:ext cx="1143"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276" name="Shape 55"/>
                            <pic:cNvPicPr preferRelativeResize="0"/>
                          </pic:nvPicPr>
                          <pic:blipFill rotWithShape="1">
                            <a:blip r:embed="rId36">
                              <a:alphaModFix/>
                            </a:blip>
                            <a:srcRect/>
                            <a:stretch/>
                          </pic:blipFill>
                          <pic:spPr>
                            <a:xfrm>
                              <a:off x="10991" y="11839"/>
                              <a:ext cx="1943" cy="3626"/>
                            </a:xfrm>
                            <a:prstGeom prst="rect">
                              <a:avLst/>
                            </a:prstGeom>
                            <a:noFill/>
                            <a:ln>
                              <a:noFill/>
                            </a:ln>
                          </pic:spPr>
                        </pic:pic>
                        <pic:pic xmlns:pic="http://schemas.openxmlformats.org/drawingml/2006/picture">
                          <pic:nvPicPr>
                            <pic:cNvPr id="277" name="Shape 56"/>
                            <pic:cNvPicPr preferRelativeResize="0"/>
                          </pic:nvPicPr>
                          <pic:blipFill rotWithShape="1">
                            <a:blip r:embed="rId37">
                              <a:alphaModFix/>
                            </a:blip>
                            <a:srcRect/>
                            <a:stretch/>
                          </pic:blipFill>
                          <pic:spPr>
                            <a:xfrm>
                              <a:off x="10991" y="11839"/>
                              <a:ext cx="1943" cy="3626"/>
                            </a:xfrm>
                            <a:prstGeom prst="rect">
                              <a:avLst/>
                            </a:prstGeom>
                            <a:noFill/>
                            <a:ln>
                              <a:noFill/>
                            </a:ln>
                          </pic:spPr>
                        </pic:pic>
                        <wps:wsp>
                          <wps:cNvPr id="278" name="Rectangle 278"/>
                          <wps:cNvSpPr/>
                          <wps:spPr>
                            <a:xfrm>
                              <a:off x="11353" y="12042"/>
                              <a:ext cx="1150" cy="2858"/>
                            </a:xfrm>
                            <a:prstGeom prst="rect">
                              <a:avLst/>
                            </a:prstGeom>
                            <a:solidFill>
                              <a:srgbClr val="7F7F7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79" name="Rectangle 279"/>
                          <wps:cNvSpPr/>
                          <wps:spPr>
                            <a:xfrm>
                              <a:off x="11353" y="12042"/>
                              <a:ext cx="1150" cy="2858"/>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wps:wsp>
                          <wps:cNvPr id="280" name="Rectangle 280"/>
                          <wps:cNvSpPr/>
                          <wps:spPr>
                            <a:xfrm>
                              <a:off x="7753" y="15009"/>
                              <a:ext cx="2521"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SS block</w:t>
                                </w:r>
                              </w:p>
                            </w:txbxContent>
                          </wps:txbx>
                          <wps:bodyPr spcFirstLastPara="1" wrap="square" lIns="0" tIns="0" rIns="0" bIns="0" anchor="t" anchorCtr="0">
                            <a:noAutofit/>
                          </wps:bodyPr>
                        </wps:wsp>
                        <wps:wsp>
                          <wps:cNvPr id="281" name="Rectangle 281"/>
                          <wps:cNvSpPr/>
                          <wps:spPr>
                            <a:xfrm>
                              <a:off x="10826" y="14961"/>
                              <a:ext cx="2521"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SS block</w:t>
                                </w:r>
                              </w:p>
                            </w:txbxContent>
                          </wps:txbx>
                          <wps:bodyPr spcFirstLastPara="1" wrap="square" lIns="0" tIns="0" rIns="0" bIns="0" anchor="t" anchorCtr="0">
                            <a:noAutofit/>
                          </wps:bodyPr>
                        </wps:wsp>
                        <wps:wsp>
                          <wps:cNvPr id="282" name="Rectangle 282"/>
                          <wps:cNvSpPr/>
                          <wps:spPr>
                            <a:xfrm>
                              <a:off x="5746" y="18437"/>
                              <a:ext cx="2858" cy="2071"/>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“SSB set”</w:t>
                                </w:r>
                              </w:p>
                            </w:txbxContent>
                          </wps:txbx>
                          <wps:bodyPr spcFirstLastPara="1" wrap="square" lIns="0" tIns="0" rIns="0" bIns="0" anchor="t" anchorCtr="0">
                            <a:noAutofit/>
                          </wps:bodyPr>
                        </wps:wsp>
                        <pic:pic xmlns:pic="http://schemas.openxmlformats.org/drawingml/2006/picture">
                          <pic:nvPicPr>
                            <pic:cNvPr id="283" name="Shape 62"/>
                            <pic:cNvPicPr preferRelativeResize="0"/>
                          </pic:nvPicPr>
                          <pic:blipFill rotWithShape="1">
                            <a:blip r:embed="rId46">
                              <a:alphaModFix/>
                            </a:blip>
                            <a:srcRect/>
                            <a:stretch/>
                          </pic:blipFill>
                          <pic:spPr>
                            <a:xfrm>
                              <a:off x="1822" y="15817"/>
                              <a:ext cx="10928" cy="3086"/>
                            </a:xfrm>
                            <a:prstGeom prst="rect">
                              <a:avLst/>
                            </a:prstGeom>
                            <a:noFill/>
                            <a:ln>
                              <a:noFill/>
                            </a:ln>
                          </pic:spPr>
                        </pic:pic>
                        <pic:pic xmlns:pic="http://schemas.openxmlformats.org/drawingml/2006/picture">
                          <pic:nvPicPr>
                            <pic:cNvPr id="284" name="Shape 63"/>
                            <pic:cNvPicPr preferRelativeResize="0"/>
                          </pic:nvPicPr>
                          <pic:blipFill rotWithShape="1">
                            <a:blip r:embed="rId47">
                              <a:alphaModFix/>
                            </a:blip>
                            <a:srcRect/>
                            <a:stretch/>
                          </pic:blipFill>
                          <pic:spPr>
                            <a:xfrm>
                              <a:off x="1822" y="15817"/>
                              <a:ext cx="10928" cy="3086"/>
                            </a:xfrm>
                            <a:prstGeom prst="rect">
                              <a:avLst/>
                            </a:prstGeom>
                            <a:noFill/>
                            <a:ln>
                              <a:noFill/>
                            </a:ln>
                          </pic:spPr>
                        </pic:pic>
                        <wps:wsp>
                          <wps:cNvPr id="285" name="Freeform 285"/>
                          <wps:cNvSpPr/>
                          <wps:spPr>
                            <a:xfrm>
                              <a:off x="2178" y="16033"/>
                              <a:ext cx="10096" cy="2286"/>
                            </a:xfrm>
                            <a:custGeom>
                              <a:avLst/>
                              <a:gdLst/>
                              <a:ahLst/>
                              <a:cxnLst/>
                              <a:rect l="l" t="t" r="r" b="b"/>
                              <a:pathLst>
                                <a:path w="2660" h="605" extrusionOk="0">
                                  <a:moveTo>
                                    <a:pt x="0" y="0"/>
                                  </a:moveTo>
                                  <a:cubicBezTo>
                                    <a:pt x="56" y="153"/>
                                    <a:pt x="143" y="261"/>
                                    <a:pt x="241" y="303"/>
                                  </a:cubicBezTo>
                                  <a:lnTo>
                                    <a:pt x="1318" y="303"/>
                                  </a:lnTo>
                                  <a:lnTo>
                                    <a:pt x="1318" y="605"/>
                                  </a:lnTo>
                                  <a:lnTo>
                                    <a:pt x="1318" y="303"/>
                                  </a:lnTo>
                                  <a:lnTo>
                                    <a:pt x="2418" y="303"/>
                                  </a:lnTo>
                                  <a:cubicBezTo>
                                    <a:pt x="2517" y="261"/>
                                    <a:pt x="2604" y="153"/>
                                    <a:pt x="2660" y="0"/>
                                  </a:cubicBezTo>
                                </a:path>
                              </a:pathLst>
                            </a:cu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65" name="Shape 65"/>
                            <pic:cNvPicPr preferRelativeResize="0"/>
                          </pic:nvPicPr>
                          <pic:blipFill rotWithShape="1">
                            <a:blip r:embed="rId48">
                              <a:alphaModFix/>
                            </a:blip>
                            <a:srcRect/>
                            <a:stretch/>
                          </pic:blipFill>
                          <pic:spPr>
                            <a:xfrm>
                              <a:off x="2936" y="11823"/>
                              <a:ext cx="1277" cy="3632"/>
                            </a:xfrm>
                            <a:prstGeom prst="rect">
                              <a:avLst/>
                            </a:prstGeom>
                            <a:noFill/>
                            <a:ln>
                              <a:noFill/>
                            </a:ln>
                          </pic:spPr>
                        </pic:pic>
                        <pic:pic xmlns:pic="http://schemas.openxmlformats.org/drawingml/2006/picture">
                          <pic:nvPicPr>
                            <pic:cNvPr id="66" name="Shape 66"/>
                            <pic:cNvPicPr preferRelativeResize="0"/>
                          </pic:nvPicPr>
                          <pic:blipFill rotWithShape="1">
                            <a:blip r:embed="rId49">
                              <a:alphaModFix/>
                            </a:blip>
                            <a:srcRect/>
                            <a:stretch/>
                          </pic:blipFill>
                          <pic:spPr>
                            <a:xfrm>
                              <a:off x="2936" y="11823"/>
                              <a:ext cx="1277" cy="3632"/>
                            </a:xfrm>
                            <a:prstGeom prst="rect">
                              <a:avLst/>
                            </a:prstGeom>
                            <a:noFill/>
                            <a:ln>
                              <a:noFill/>
                            </a:ln>
                          </pic:spPr>
                        </pic:pic>
                        <wps:wsp>
                          <wps:cNvPr id="286" name="Rectangle 286"/>
                          <wps:cNvSpPr/>
                          <wps:spPr>
                            <a:xfrm>
                              <a:off x="3286" y="12033"/>
                              <a:ext cx="501" cy="2857"/>
                            </a:xfrm>
                            <a:prstGeom prst="rect">
                              <a:avLst/>
                            </a:prstGeom>
                            <a:solidFill>
                              <a:srgbClr val="FFFFF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87" name="Rectangle 287"/>
                          <wps:cNvSpPr/>
                          <wps:spPr>
                            <a:xfrm>
                              <a:off x="3286" y="12033"/>
                              <a:ext cx="501"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69" name="Shape 69"/>
                            <pic:cNvPicPr preferRelativeResize="0"/>
                          </pic:nvPicPr>
                          <pic:blipFill rotWithShape="1">
                            <a:blip r:embed="rId50">
                              <a:alphaModFix/>
                            </a:blip>
                            <a:srcRect/>
                            <a:stretch/>
                          </pic:blipFill>
                          <pic:spPr>
                            <a:xfrm>
                              <a:off x="5915" y="11823"/>
                              <a:ext cx="1270" cy="3632"/>
                            </a:xfrm>
                            <a:prstGeom prst="rect">
                              <a:avLst/>
                            </a:prstGeom>
                            <a:noFill/>
                            <a:ln>
                              <a:noFill/>
                            </a:ln>
                          </pic:spPr>
                        </pic:pic>
                        <pic:pic xmlns:pic="http://schemas.openxmlformats.org/drawingml/2006/picture">
                          <pic:nvPicPr>
                            <pic:cNvPr id="70" name="Shape 70"/>
                            <pic:cNvPicPr preferRelativeResize="0"/>
                          </pic:nvPicPr>
                          <pic:blipFill rotWithShape="1">
                            <a:blip r:embed="rId51">
                              <a:alphaModFix/>
                            </a:blip>
                            <a:srcRect/>
                            <a:stretch/>
                          </pic:blipFill>
                          <pic:spPr>
                            <a:xfrm>
                              <a:off x="5915" y="11823"/>
                              <a:ext cx="1270" cy="3632"/>
                            </a:xfrm>
                            <a:prstGeom prst="rect">
                              <a:avLst/>
                            </a:prstGeom>
                            <a:noFill/>
                            <a:ln>
                              <a:noFill/>
                            </a:ln>
                          </pic:spPr>
                        </pic:pic>
                        <wps:wsp>
                          <wps:cNvPr id="288" name="Rectangle 288"/>
                          <wps:cNvSpPr/>
                          <wps:spPr>
                            <a:xfrm>
                              <a:off x="6226" y="12033"/>
                              <a:ext cx="501" cy="2857"/>
                            </a:xfrm>
                            <a:prstGeom prst="rect">
                              <a:avLst/>
                            </a:prstGeom>
                            <a:solidFill>
                              <a:srgbClr val="FFFFF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89" name="Rectangle 289"/>
                          <wps:cNvSpPr/>
                          <wps:spPr>
                            <a:xfrm>
                              <a:off x="6226" y="12033"/>
                              <a:ext cx="501"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73" name="Shape 73"/>
                            <pic:cNvPicPr preferRelativeResize="0"/>
                          </pic:nvPicPr>
                          <pic:blipFill rotWithShape="1">
                            <a:blip r:embed="rId52">
                              <a:alphaModFix/>
                            </a:blip>
                            <a:srcRect/>
                            <a:stretch/>
                          </pic:blipFill>
                          <pic:spPr>
                            <a:xfrm>
                              <a:off x="9854" y="11823"/>
                              <a:ext cx="1276" cy="3632"/>
                            </a:xfrm>
                            <a:prstGeom prst="rect">
                              <a:avLst/>
                            </a:prstGeom>
                            <a:noFill/>
                            <a:ln>
                              <a:noFill/>
                            </a:ln>
                          </pic:spPr>
                        </pic:pic>
                        <pic:pic xmlns:pic="http://schemas.openxmlformats.org/drawingml/2006/picture">
                          <pic:nvPicPr>
                            <pic:cNvPr id="74" name="Shape 74"/>
                            <pic:cNvPicPr preferRelativeResize="0"/>
                          </pic:nvPicPr>
                          <pic:blipFill rotWithShape="1">
                            <a:blip r:embed="rId49">
                              <a:alphaModFix/>
                            </a:blip>
                            <a:srcRect/>
                            <a:stretch/>
                          </pic:blipFill>
                          <pic:spPr>
                            <a:xfrm>
                              <a:off x="9854" y="11823"/>
                              <a:ext cx="1276" cy="3632"/>
                            </a:xfrm>
                            <a:prstGeom prst="rect">
                              <a:avLst/>
                            </a:prstGeom>
                            <a:noFill/>
                            <a:ln>
                              <a:noFill/>
                            </a:ln>
                          </pic:spPr>
                        </pic:pic>
                        <wps:wsp>
                          <wps:cNvPr id="290" name="Rectangle 290"/>
                          <wps:cNvSpPr/>
                          <wps:spPr>
                            <a:xfrm>
                              <a:off x="10165" y="12033"/>
                              <a:ext cx="502" cy="2857"/>
                            </a:xfrm>
                            <a:prstGeom prst="rect">
                              <a:avLst/>
                            </a:prstGeom>
                            <a:solidFill>
                              <a:srgbClr val="FFFFF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91" name="Rectangle 291"/>
                          <wps:cNvSpPr/>
                          <wps:spPr>
                            <a:xfrm>
                              <a:off x="10165" y="12033"/>
                              <a:ext cx="502"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77" name="Shape 77"/>
                            <pic:cNvPicPr preferRelativeResize="0"/>
                          </pic:nvPicPr>
                          <pic:blipFill rotWithShape="1">
                            <a:blip r:embed="rId53">
                              <a:alphaModFix/>
                            </a:blip>
                            <a:srcRect/>
                            <a:stretch/>
                          </pic:blipFill>
                          <pic:spPr>
                            <a:xfrm>
                              <a:off x="12768" y="11823"/>
                              <a:ext cx="1277" cy="3632"/>
                            </a:xfrm>
                            <a:prstGeom prst="rect">
                              <a:avLst/>
                            </a:prstGeom>
                            <a:noFill/>
                            <a:ln>
                              <a:noFill/>
                            </a:ln>
                          </pic:spPr>
                        </pic:pic>
                        <pic:pic xmlns:pic="http://schemas.openxmlformats.org/drawingml/2006/picture">
                          <pic:nvPicPr>
                            <pic:cNvPr id="78" name="Shape 78"/>
                            <pic:cNvPicPr preferRelativeResize="0"/>
                          </pic:nvPicPr>
                          <pic:blipFill rotWithShape="1">
                            <a:blip r:embed="rId49">
                              <a:alphaModFix/>
                            </a:blip>
                            <a:srcRect/>
                            <a:stretch/>
                          </pic:blipFill>
                          <pic:spPr>
                            <a:xfrm>
                              <a:off x="12768" y="11823"/>
                              <a:ext cx="1277" cy="3632"/>
                            </a:xfrm>
                            <a:prstGeom prst="rect">
                              <a:avLst/>
                            </a:prstGeom>
                            <a:noFill/>
                            <a:ln>
                              <a:noFill/>
                            </a:ln>
                          </pic:spPr>
                        </pic:pic>
                        <wps:wsp>
                          <wps:cNvPr id="292" name="Rectangle 292"/>
                          <wps:cNvSpPr/>
                          <wps:spPr>
                            <a:xfrm>
                              <a:off x="13105" y="12033"/>
                              <a:ext cx="502" cy="2857"/>
                            </a:xfrm>
                            <a:prstGeom prst="rect">
                              <a:avLst/>
                            </a:prstGeom>
                            <a:solidFill>
                              <a:srgbClr val="FFFFFF"/>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93" name="Rectangle 293"/>
                          <wps:cNvSpPr/>
                          <wps:spPr>
                            <a:xfrm>
                              <a:off x="13105" y="12033"/>
                              <a:ext cx="502" cy="2857"/>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54">
                              <a:alphaModFix/>
                            </a:blip>
                            <a:srcRect/>
                            <a:stretch/>
                          </pic:blipFill>
                          <pic:spPr>
                            <a:xfrm>
                              <a:off x="1397" y="1479"/>
                              <a:ext cx="28784" cy="3143"/>
                            </a:xfrm>
                            <a:prstGeom prst="rect">
                              <a:avLst/>
                            </a:prstGeom>
                            <a:noFill/>
                            <a:ln>
                              <a:noFill/>
                            </a:ln>
                          </pic:spPr>
                        </pic:pic>
                        <pic:pic xmlns:pic="http://schemas.openxmlformats.org/drawingml/2006/picture">
                          <pic:nvPicPr>
                            <pic:cNvPr id="82" name="Shape 82"/>
                            <pic:cNvPicPr preferRelativeResize="0"/>
                          </pic:nvPicPr>
                          <pic:blipFill rotWithShape="1">
                            <a:blip r:embed="rId55">
                              <a:alphaModFix/>
                            </a:blip>
                            <a:srcRect/>
                            <a:stretch/>
                          </pic:blipFill>
                          <pic:spPr>
                            <a:xfrm>
                              <a:off x="1397" y="1479"/>
                              <a:ext cx="28784" cy="3143"/>
                            </a:xfrm>
                            <a:prstGeom prst="rect">
                              <a:avLst/>
                            </a:prstGeom>
                            <a:noFill/>
                            <a:ln>
                              <a:noFill/>
                            </a:ln>
                          </pic:spPr>
                        </pic:pic>
                        <wps:wsp>
                          <wps:cNvPr id="294" name="Freeform 294"/>
                          <wps:cNvSpPr/>
                          <wps:spPr>
                            <a:xfrm>
                              <a:off x="1714" y="1739"/>
                              <a:ext cx="28004" cy="2293"/>
                            </a:xfrm>
                            <a:custGeom>
                              <a:avLst/>
                              <a:gdLst/>
                              <a:ahLst/>
                              <a:cxnLst/>
                              <a:rect l="l" t="t" r="r" b="b"/>
                              <a:pathLst>
                                <a:path w="7377" h="605" extrusionOk="0">
                                  <a:moveTo>
                                    <a:pt x="7377" y="605"/>
                                  </a:moveTo>
                                  <a:cubicBezTo>
                                    <a:pt x="7220" y="452"/>
                                    <a:pt x="6980" y="344"/>
                                    <a:pt x="6707" y="302"/>
                                  </a:cubicBezTo>
                                  <a:lnTo>
                                    <a:pt x="3722" y="302"/>
                                  </a:lnTo>
                                  <a:lnTo>
                                    <a:pt x="3722" y="0"/>
                                  </a:lnTo>
                                  <a:lnTo>
                                    <a:pt x="3722" y="302"/>
                                  </a:lnTo>
                                  <a:lnTo>
                                    <a:pt x="670" y="302"/>
                                  </a:lnTo>
                                  <a:cubicBezTo>
                                    <a:pt x="396" y="344"/>
                                    <a:pt x="157" y="452"/>
                                    <a:pt x="0" y="605"/>
                                  </a:cubicBezTo>
                                </a:path>
                              </a:pathLst>
                            </a:cu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wps:wsp>
                          <wps:cNvPr id="295" name="Rectangle 295"/>
                          <wps:cNvSpPr/>
                          <wps:spPr>
                            <a:xfrm>
                              <a:off x="14458" y="0"/>
                              <a:ext cx="2858"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 xml:space="preserve">“SSB set” </w:t>
                                </w:r>
                              </w:p>
                            </w:txbxContent>
                          </wps:txbx>
                          <wps:bodyPr spcFirstLastPara="1" wrap="square" lIns="0" tIns="0" rIns="0" bIns="0" anchor="t" anchorCtr="0">
                            <a:noAutofit/>
                          </wps:bodyPr>
                        </wps:wsp>
                        <wps:wsp>
                          <wps:cNvPr id="296" name="Rectangle 296"/>
                          <wps:cNvSpPr/>
                          <wps:spPr>
                            <a:xfrm>
                              <a:off x="14224" y="965"/>
                              <a:ext cx="3295"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periodicity</w:t>
                                </w:r>
                              </w:p>
                            </w:txbxContent>
                          </wps:txbx>
                          <wps:bodyPr spcFirstLastPara="1" wrap="square" lIns="0" tIns="0" rIns="0" bIns="0" anchor="t" anchorCtr="0">
                            <a:noAutofit/>
                          </wps:bodyPr>
                        </wps:wsp>
                        <pic:pic xmlns:pic="http://schemas.openxmlformats.org/drawingml/2006/picture">
                          <pic:nvPicPr>
                            <pic:cNvPr id="86" name="Shape 86"/>
                            <pic:cNvPicPr preferRelativeResize="0"/>
                          </pic:nvPicPr>
                          <pic:blipFill rotWithShape="1">
                            <a:blip r:embed="rId56">
                              <a:alphaModFix/>
                            </a:blip>
                            <a:srcRect/>
                            <a:stretch/>
                          </pic:blipFill>
                          <pic:spPr>
                            <a:xfrm>
                              <a:off x="29394" y="3835"/>
                              <a:ext cx="6496" cy="4661"/>
                            </a:xfrm>
                            <a:prstGeom prst="rect">
                              <a:avLst/>
                            </a:prstGeom>
                            <a:noFill/>
                            <a:ln>
                              <a:noFill/>
                            </a:ln>
                          </pic:spPr>
                        </pic:pic>
                        <pic:pic xmlns:pic="http://schemas.openxmlformats.org/drawingml/2006/picture">
                          <pic:nvPicPr>
                            <pic:cNvPr id="87" name="Shape 87"/>
                            <pic:cNvPicPr preferRelativeResize="0"/>
                          </pic:nvPicPr>
                          <pic:blipFill rotWithShape="1">
                            <a:blip r:embed="rId57">
                              <a:alphaModFix/>
                            </a:blip>
                            <a:srcRect/>
                            <a:stretch/>
                          </pic:blipFill>
                          <pic:spPr>
                            <a:xfrm>
                              <a:off x="29394" y="3835"/>
                              <a:ext cx="6496" cy="4661"/>
                            </a:xfrm>
                            <a:prstGeom prst="rect">
                              <a:avLst/>
                            </a:prstGeom>
                            <a:noFill/>
                            <a:ln>
                              <a:noFill/>
                            </a:ln>
                          </pic:spPr>
                        </pic:pic>
                        <wps:wsp>
                          <wps:cNvPr id="297" name="Rectangle 297"/>
                          <wps:cNvSpPr/>
                          <wps:spPr>
                            <a:xfrm>
                              <a:off x="29718" y="4032"/>
                              <a:ext cx="5740" cy="3886"/>
                            </a:xfrm>
                            <a:prstGeom prst="rect">
                              <a:avLst/>
                            </a:prstGeom>
                            <a:solidFill>
                              <a:srgbClr val="D8D8D8"/>
                            </a:solidFill>
                            <a:ln>
                              <a:noFill/>
                            </a:ln>
                          </wps:spPr>
                          <wps:txbx>
                            <w:txbxContent>
                              <w:p w:rsidR="00EE0A60" w:rsidRDefault="00EE0A60">
                                <w:pPr>
                                  <w:textDirection w:val="btLr"/>
                                </w:pPr>
                              </w:p>
                            </w:txbxContent>
                          </wps:txbx>
                          <wps:bodyPr spcFirstLastPara="1" wrap="square" lIns="91425" tIns="91425" rIns="91425" bIns="91425" anchor="ctr" anchorCtr="0">
                            <a:noAutofit/>
                          </wps:bodyPr>
                        </wps:wsp>
                        <wps:wsp>
                          <wps:cNvPr id="298" name="Rectangle 298"/>
                          <wps:cNvSpPr/>
                          <wps:spPr>
                            <a:xfrm>
                              <a:off x="29718" y="4032"/>
                              <a:ext cx="5740" cy="3886"/>
                            </a:xfrm>
                            <a:prstGeom prst="rect">
                              <a:avLst/>
                            </a:prstGeom>
                            <a:noFill/>
                            <a:ln w="9525" cap="sq" cmpd="sng">
                              <a:solidFill>
                                <a:srgbClr val="C8C8C8"/>
                              </a:solidFill>
                              <a:prstDash val="solid"/>
                              <a:miter lim="800000"/>
                              <a:headEnd type="none" w="sm" len="sm"/>
                              <a:tailEnd type="none" w="sm" len="sm"/>
                            </a:ln>
                          </wps:spPr>
                          <wps:txbx>
                            <w:txbxContent>
                              <w:p w:rsidR="00EE0A60" w:rsidRDefault="00EE0A60">
                                <w:pPr>
                                  <w:textDirection w:val="btLr"/>
                                </w:pPr>
                              </w:p>
                            </w:txbxContent>
                          </wps:txbx>
                          <wps:bodyPr spcFirstLastPara="1" wrap="square" lIns="91425" tIns="91425" rIns="91425" bIns="91425" anchor="ctr" anchorCtr="0">
                            <a:noAutofit/>
                          </wps:bodyPr>
                        </wps:wsp>
                        <wps:wsp>
                          <wps:cNvPr id="299" name="Rectangle 299"/>
                          <wps:cNvSpPr/>
                          <wps:spPr>
                            <a:xfrm>
                              <a:off x="31451" y="5034"/>
                              <a:ext cx="3277"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 xml:space="preserve">Half frame </w:t>
                                </w:r>
                              </w:p>
                            </w:txbxContent>
                          </wps:txbx>
                          <wps:bodyPr spcFirstLastPara="1" wrap="square" lIns="0" tIns="0" rIns="0" bIns="0" anchor="t" anchorCtr="0">
                            <a:noAutofit/>
                          </wps:bodyPr>
                        </wps:wsp>
                        <wps:wsp>
                          <wps:cNvPr id="300" name="Rectangle 300"/>
                          <wps:cNvSpPr/>
                          <wps:spPr>
                            <a:xfrm>
                              <a:off x="32258" y="5993"/>
                              <a:ext cx="234"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w:t>
                                </w:r>
                              </w:p>
                            </w:txbxContent>
                          </wps:txbx>
                          <wps:bodyPr spcFirstLastPara="1" wrap="square" lIns="0" tIns="0" rIns="0" bIns="0" anchor="t" anchorCtr="0">
                            <a:noAutofit/>
                          </wps:bodyPr>
                        </wps:wsp>
                        <wps:wsp>
                          <wps:cNvPr id="301" name="Rectangle 301"/>
                          <wps:cNvSpPr/>
                          <wps:spPr>
                            <a:xfrm>
                              <a:off x="32505" y="5993"/>
                              <a:ext cx="388"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5</w:t>
                                </w:r>
                              </w:p>
                            </w:txbxContent>
                          </wps:txbx>
                          <wps:bodyPr spcFirstLastPara="1" wrap="square" lIns="0" tIns="0" rIns="0" bIns="0" anchor="t" anchorCtr="0">
                            <a:noAutofit/>
                          </wps:bodyPr>
                        </wps:wsp>
                        <wps:wsp>
                          <wps:cNvPr id="302" name="Rectangle 302"/>
                          <wps:cNvSpPr/>
                          <wps:spPr>
                            <a:xfrm>
                              <a:off x="32918" y="5993"/>
                              <a:ext cx="908"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ms</w:t>
                                </w:r>
                              </w:p>
                            </w:txbxContent>
                          </wps:txbx>
                          <wps:bodyPr spcFirstLastPara="1" wrap="square" lIns="0" tIns="0" rIns="0" bIns="0" anchor="t" anchorCtr="0">
                            <a:noAutofit/>
                          </wps:bodyPr>
                        </wps:wsp>
                        <wps:wsp>
                          <wps:cNvPr id="303" name="Rectangle 303"/>
                          <wps:cNvSpPr/>
                          <wps:spPr>
                            <a:xfrm>
                              <a:off x="33877" y="5993"/>
                              <a:ext cx="235"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w:t>
                                </w:r>
                              </w:p>
                            </w:txbxContent>
                          </wps:txbx>
                          <wps:bodyPr spcFirstLastPara="1" wrap="square" lIns="0" tIns="0" rIns="0" bIns="0" anchor="t" anchorCtr="0">
                            <a:noAutofit/>
                          </wps:bodyPr>
                        </wps:wsp>
                        <wps:wsp>
                          <wps:cNvPr id="306" name="Rectangle 306"/>
                          <wps:cNvSpPr/>
                          <wps:spPr>
                            <a:xfrm>
                              <a:off x="2822" y="11246"/>
                              <a:ext cx="1613"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RMSI</w:t>
                                </w:r>
                              </w:p>
                            </w:txbxContent>
                          </wps:txbx>
                          <wps:bodyPr spcFirstLastPara="1" wrap="square" lIns="0" tIns="0" rIns="0" bIns="0" anchor="t" anchorCtr="0">
                            <a:noAutofit/>
                          </wps:bodyPr>
                        </wps:wsp>
                        <wps:wsp>
                          <wps:cNvPr id="307" name="Rectangle 307"/>
                          <wps:cNvSpPr/>
                          <wps:spPr>
                            <a:xfrm>
                              <a:off x="5759" y="11246"/>
                              <a:ext cx="1613"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RMSI</w:t>
                                </w:r>
                              </w:p>
                            </w:txbxContent>
                          </wps:txbx>
                          <wps:bodyPr spcFirstLastPara="1" wrap="square" lIns="0" tIns="0" rIns="0" bIns="0" anchor="t" anchorCtr="0">
                            <a:noAutofit/>
                          </wps:bodyPr>
                        </wps:wsp>
                        <wps:wsp>
                          <wps:cNvPr id="308" name="Rectangle 308"/>
                          <wps:cNvSpPr/>
                          <wps:spPr>
                            <a:xfrm>
                              <a:off x="9736" y="11194"/>
                              <a:ext cx="1613"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RMSI</w:t>
                                </w:r>
                              </w:p>
                            </w:txbxContent>
                          </wps:txbx>
                          <wps:bodyPr spcFirstLastPara="1" wrap="square" lIns="0" tIns="0" rIns="0" bIns="0" anchor="t" anchorCtr="0">
                            <a:noAutofit/>
                          </wps:bodyPr>
                        </wps:wsp>
                        <wps:wsp>
                          <wps:cNvPr id="309" name="Rectangle 309"/>
                          <wps:cNvSpPr/>
                          <wps:spPr>
                            <a:xfrm>
                              <a:off x="12724" y="11246"/>
                              <a:ext cx="1613" cy="2070"/>
                            </a:xfrm>
                            <a:prstGeom prst="rect">
                              <a:avLst/>
                            </a:prstGeom>
                            <a:noFill/>
                            <a:ln>
                              <a:noFill/>
                            </a:ln>
                          </wps:spPr>
                          <wps:txbx>
                            <w:txbxContent>
                              <w:p w:rsidR="00EE0A60" w:rsidRDefault="00EE0A60">
                                <w:pPr>
                                  <w:spacing w:after="180"/>
                                  <w:textDirection w:val="btLr"/>
                                </w:pPr>
                                <w:r>
                                  <w:rPr>
                                    <w:rFonts w:ascii="Calibri" w:eastAsia="Calibri" w:hAnsi="Calibri" w:cs="Calibri"/>
                                    <w:color w:val="000000"/>
                                    <w:sz w:val="12"/>
                                  </w:rPr>
                                  <w:t>RMSI</w:t>
                                </w:r>
                              </w:p>
                            </w:txbxContent>
                          </wps:txbx>
                          <wps:bodyPr spcFirstLastPara="1" wrap="square" lIns="0" tIns="0" rIns="0" bIns="0" anchor="t" anchorCtr="0">
                            <a:noAutofit/>
                          </wps:bodyPr>
                        </wps:wsp>
                      </wpg:grpSp>
                    </wpg:wgp>
                  </a:graphicData>
                </a:graphic>
              </wp:inline>
            </w:drawing>
          </mc:Choice>
          <mc:Fallback>
            <w:pict>
              <v:group id="Group 304" o:spid="_x0000_s1057" style="width:458.1pt;height:161.5pt;mso-position-horizontal-relative:char;mso-position-vertical-relative:line" coordorigin="24370,27544" coordsize="58178,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">
                <v:group id="Group 31" o:spid="_x0000_s1058" style="position:absolute;left:24370;top:27544;width:58179;height:20511" coordsize="58178,2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2" o:spid="_x0000_s1059" style="position:absolute;width:58175;height:2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rsidR="00EE0A60" w:rsidRDefault="00EE0A60">
                          <w:pPr>
                            <w:textDirection w:val="btLr"/>
                          </w:pPr>
                        </w:p>
                      </w:txbxContent>
                    </v:textbox>
                  </v:rect>
                  <v:shape id="Shape 4" o:spid="_x0000_s1060" type="#_x0000_t75" style="position:absolute;top:10674;width:7708;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LA2rFAAAA2wAAAA8AAABkcnMvZG93bnJldi54bWxEj1trwkAUhN8L/oflCH0zGy+IpK4iguBT&#10;QS1e3g67p0na7NmY3Wjsr+8WhD4OM/MNM192thI3anzpWMEwSUEQa2dKzhV8HDaDGQgfkA1WjknB&#10;gzwsF72XOWbG3XlHt33IRYSwz1BBEUKdSel1QRZ94mri6H26xmKIssmlafAe4baSozSdSoslx4UC&#10;a1oXpL/3rVVwnb6vN+3j0B4vciVP5x/9NWm1Uq/9bvUGIlAX/sPP9tYoGI/h70v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iwNqxQAAANsAAAAPAAAAAAAAAAAAAAAA&#10;AJ8CAABkcnMvZG93bnJldi54bWxQSwUGAAAAAAQABAD3AAAAkQMAAAAA&#10;">
                    <v:imagedata r:id="rId58" o:title=""/>
                  </v:shape>
                  <v:shape id="Shape 5" o:spid="_x0000_s1061" type="#_x0000_t75" style="position:absolute;top:10674;width:7708;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Tv/GAAAA2wAAAA8AAABkcnMvZG93bnJldi54bWxEj0FrwkAUhO8F/8PyhN7qxrSUmLqKCoW0&#10;ghAt2OMj+5oEs29jdo3pv+8KBY/DzHzDzJeDaURPnastK5hOIhDEhdU1lwq+Du9PCQjnkTU2lknB&#10;LzlYLkYPc0y1vXJO/d6XIkDYpaig8r5NpXRFRQbdxLbEwfuxnUEfZFdK3eE1wE0j4yh6lQZrDgsV&#10;trSpqDjtL0ZBcp5lx2R3OXx+f8Tr+FjkzXa1VupxPKzeQHga/D383860gucXuH0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hO/8YAAADbAAAADwAAAAAAAAAAAAAA&#10;AACfAgAAZHJzL2Rvd25yZXYueG1sUEsFBgAAAAAEAAQA9wAAAJIDAAAAAA==&#10;">
                    <v:imagedata r:id="rId59" o:title=""/>
                  </v:shape>
                  <v:rect id="Rectangle 35" o:spid="_x0000_s1062" style="position:absolute;left:349;top:10890;width:6890;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uWMYA&#10;AADbAAAADwAAAGRycy9kb3ducmV2LnhtbESPQUvDQBSE74L/YXmFXsRuWmmV2G0R04LgqakevD2y&#10;z2xo9m3c3Sbpv3cFocdhZr5h1tvRtqInHxrHCuazDARx5XTDtYKP4/7+CUSIyBpbx6TgQgG2m9ub&#10;NebaDXygvoy1SBAOOSowMXa5lKEyZDHMXEecvG/nLcYkfS21xyHBbSsXWbaSFhtOCwY7ejVUncqz&#10;VfATP83jZenviv3Xe1EWq2He7walppPx5RlEpDFew//tN63gYQl/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5uWMYAAADbAAAADwAAAAAAAAAAAAAAAACYAgAAZHJz&#10;L2Rvd25yZXYueG1sUEsFBgAAAAAEAAQA9QAAAIsDAAAAAA==&#10;" fillcolor="#d8d8d8" stroked="f">
                    <v:textbox inset="2.53958mm,2.53958mm,2.53958mm,2.53958mm">
                      <w:txbxContent>
                        <w:p w:rsidR="00EE0A60" w:rsidRDefault="00EE0A60">
                          <w:pPr>
                            <w:textDirection w:val="btLr"/>
                          </w:pPr>
                        </w:p>
                      </w:txbxContent>
                    </v:textbox>
                  </v:rect>
                  <v:rect id="Rectangle 36" o:spid="_x0000_s1063" style="position:absolute;left:349;top:10890;width:6890;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ud8QA&#10;AADbAAAADwAAAGRycy9kb3ducmV2LnhtbESPQWsCMRSE7wX/Q3iCt5pVQcrWKKWoSKFSteD1sXnd&#10;Xdy8rEncjf/eFAo9DjPzDbNYRdOIjpyvLSuYjDMQxIXVNZcKvk+b5xcQPiBrbCyTgjt5WC0HTwvM&#10;te35QN0xlCJB2OeooAqhzaX0RUUG/di2xMn7sc5gSNKVUjvsE9w0cpplc2mw5rRQYUvvFRWX480o&#10;4P58Wu8PX+4jft4v13i+dtsdKjUaxrdXEIFi+A//tXdawWwO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4LnfEAAAA2wAAAA8AAAAAAAAAAAAAAAAAmAIAAGRycy9k&#10;b3ducmV2LnhtbFBLBQYAAAAABAAEAPUAAACJAwAAAAA=&#10;" filled="f" strokecolor="#bfbfb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8" o:spid="_x0000_s1064" type="#_x0000_t75" style="position:absolute;left:6921;top:10674;width:7652;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jWvDAAAA2wAAAA8AAABkcnMvZG93bnJldi54bWxEj0uLwkAQhO8L/oehBW/rRIUoMRMRH7CX&#10;RXyA1ybTm4TN9ITMqMn++h1B8FhU1VdUuupMLe7Uusqygsk4AkGcW11xoeBy3n8uQDiPrLG2TAp6&#10;crDKBh8pJto++Ej3ky9EgLBLUEHpfZNI6fKSDLqxbYiD92Nbgz7ItpC6xUeAm1pOoyiWBisOCyU2&#10;tCkp/z3djIL42uc3/N4tXNwfztV68+dxulVqNOzWSxCeOv8Ov9pfWsFsDs8v4QfI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2Na8MAAADbAAAADwAAAAAAAAAAAAAAAACf&#10;AgAAZHJzL2Rvd25yZXYueG1sUEsFBgAAAAAEAAQA9wAAAI8DAAAAAA==&#10;">
                    <v:imagedata r:id="rId60" o:title=""/>
                  </v:shape>
                  <v:shape id="Shape 9" o:spid="_x0000_s1065" type="#_x0000_t75" style="position:absolute;left:6921;top:10674;width:7652;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gCXBAAAA2wAAAA8AAABkcnMvZG93bnJldi54bWxET8uKwjAU3QvzD+EOzEbGdBQ7Uo0i4ogb&#10;Fz427i7N7YNpbkoSa/17sxBcHs57sepNIzpyvras4GeUgCDOra65VHA5/33PQPiArLGxTAoe5GG1&#10;/BgsMNP2zkfqTqEUMYR9hgqqENpMSp9XZNCPbEscucI6gyFCV0rt8B7DTSPHSZJKgzXHhgpb2lSU&#10;/59uRkF62F7L3ditL4cb/fZdPR0WxVWpr89+PQcRqA9v8cu91womcWz8En+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MgCXBAAAA2wAAAA8AAAAAAAAAAAAAAAAAnwIA&#10;AGRycy9kb3ducmV2LnhtbFBLBQYAAAAABAAEAPcAAACNAwAAAAA=&#10;">
                    <v:imagedata r:id="rId61" o:title=""/>
                  </v:shape>
                  <v:rect id="Rectangle 39" o:spid="_x0000_s1066" style="position:absolute;left:7239;top:10890;width:6889;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kXcYA&#10;AADbAAAADwAAAGRycy9kb3ducmV2LnhtbESPQUvDQBSE74L/YXmCF2k3VVo1dltK04LQk7EevD2y&#10;z2ww+zbubpP037tCweMwM98wy/VoW9GTD41jBbNpBoK4crrhWsHxfT95AhEissbWMSk4U4D16vpq&#10;ibl2A79RX8ZaJAiHHBWYGLtcylAZshimriNO3pfzFmOSvpba45DgtpX3WbaQFhtOCwY72hqqvsuT&#10;VfATP8zjee7viv3noSiLxTDrd4NStzfj5gVEpDH+hy/tV63g4Rn+vq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NkXcYAAADbAAAADwAAAAAAAAAAAAAAAACYAgAAZHJz&#10;L2Rvd25yZXYueG1sUEsFBgAAAAAEAAQA9QAAAIsDAAAAAA==&#10;" fillcolor="#d8d8d8" stroked="f">
                    <v:textbox inset="2.53958mm,2.53958mm,2.53958mm,2.53958mm">
                      <w:txbxContent>
                        <w:p w:rsidR="00EE0A60" w:rsidRDefault="00EE0A60">
                          <w:pPr>
                            <w:textDirection w:val="btLr"/>
                          </w:pPr>
                        </w:p>
                      </w:txbxContent>
                    </v:textbox>
                  </v:rect>
                  <v:rect id="Rectangle 40" o:spid="_x0000_s1067" style="position:absolute;left:7239;top:10890;width:6889;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g5cAA&#10;AADbAAAADwAAAGRycy9kb3ducmV2LnhtbERPXWvCMBR9H/gfwhX2NlNFxuiMIqIig8nUga+X5toW&#10;m5uaxDb+e/Mw2OPhfM8W0TSiI+drywrGowwEcWF1zaWC39Pm7QOED8gaG8uk4EEeFvPBywxzbXs+&#10;UHcMpUgh7HNUUIXQ5lL6oiKDfmRb4sRdrDMYEnSl1A77FG4aOcmyd2mw5tRQYUuriorr8W4UcH8+&#10;rfeHH/cVvx/XWzzfuu0OlXodxuUniEAx/Iv/3DutYJrWpy/p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tg5cAAAADbAAAADwAAAAAAAAAAAAAAAACYAgAAZHJzL2Rvd25y&#10;ZXYueG1sUEsFBgAAAAAEAAQA9QAAAIUDAAAAAA==&#10;" filled="f" strokecolor="#bfbfb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12" o:spid="_x0000_s1068" type="#_x0000_t75" style="position:absolute;left:13785;top:10674;width:7652;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zybCAAAA2wAAAA8AAABkcnMvZG93bnJldi54bWxEj0GLwjAUhO8L/ofwBC+LpoqsUo0igtDr&#10;1kX09miebbF5KU1sq79+Iwgeh5n5hllve1OJlhpXWlYwnUQgiDOrS84V/B0P4yUI55E1VpZJwYMc&#10;bDeDrzXG2nb8S23qcxEg7GJUUHhfx1K6rCCDbmJr4uBdbWPQB9nkUjfYBbip5CyKfqTBksNCgTXt&#10;C8pu6d0oSGWbPE3UfS8u53RxKU9JsrvPlRoN+90KhKfef8LvdqIVzKfw+h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sc8mwgAAANsAAAAPAAAAAAAAAAAAAAAAAJ8C&#10;AABkcnMvZG93bnJldi54bWxQSwUGAAAAAAQABAD3AAAAjgMAAAAA&#10;">
                    <v:imagedata r:id="rId62" o:title=""/>
                  </v:shape>
                  <v:shape id="Shape 13" o:spid="_x0000_s1069" type="#_x0000_t75" style="position:absolute;left:13785;top:10674;width:7652;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G/DAAAA2wAAAA8AAABkcnMvZG93bnJldi54bWxEj81uwjAQhO9IvIO1SL2BA2oLChjEj5C4&#10;9ECA+xIvcUS8DrGB8PZ1pUocR7Pzzc5s0dpKPKjxpWMFw0ECgjh3uuRCwfGw7U9A+ICssXJMCl7k&#10;YTHvdmaYavfkPT2yUIgIYZ+iAhNCnUrpc0MW/cDVxNG7uMZiiLIppG7wGeG2kqMk+ZYWS44NBmta&#10;G8qv2d3GN3ab7crvXydz+1mPs+JrnHN9Vuqj1y6nIAK14X38n95pBZ8j+NsSAS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ob8MAAADbAAAADwAAAAAAAAAAAAAAAACf&#10;AgAAZHJzL2Rvd25yZXYueG1sUEsFBgAAAAAEAAQA9wAAAI8DAAAAAA==&#10;">
                    <v:imagedata r:id="rId63" o:title=""/>
                  </v:shape>
                  <v:rect id="Rectangle 43" o:spid="_x0000_s1070" style="position:absolute;left:14128;top:10890;width:68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gysYA&#10;AADbAAAADwAAAGRycy9kb3ducmV2LnhtbESPQUvDQBSE74L/YXlCL2I3rbZK7LaUxoLQU6MevD2y&#10;z2ww+zbd3Sbpv3cFweMwM98wq81oW9GTD41jBbNpBoK4crrhWsH72/7uCUSIyBpbx6TgQgE26+ur&#10;FebaDXykvoy1SBAOOSowMXa5lKEyZDFMXUecvC/nLcYkfS21xyHBbSvnWbaUFhtOCwY72hmqvsuz&#10;VXCKH+bxsvC3xf7zUJTFcpj1L4NSk5tx+wwi0hj/w3/tV63g4R5+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gysYAAADbAAAADwAAAAAAAAAAAAAAAACYAgAAZHJz&#10;L2Rvd25yZXYueG1sUEsFBgAAAAAEAAQA9QAAAIsDAAAAAA==&#10;" fillcolor="#d8d8d8" stroked="f">
                    <v:textbox inset="2.53958mm,2.53958mm,2.53958mm,2.53958mm">
                      <w:txbxContent>
                        <w:p w:rsidR="00EE0A60" w:rsidRDefault="00EE0A60">
                          <w:pPr>
                            <w:textDirection w:val="btLr"/>
                          </w:pPr>
                        </w:p>
                      </w:txbxContent>
                    </v:textbox>
                  </v:rect>
                  <v:rect id="Rectangle 44" o:spid="_x0000_s1071" style="position:absolute;left:14128;top:10890;width:688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5sQA&#10;AADbAAAADwAAAGRycy9kb3ducmV2LnhtbESPQWsCMRSE7wX/Q3iCt5q1SClbo5RiRYRK1YLXx+Z1&#10;d3HzsiZxN/57Iwg9DjPzDTNbRNOIjpyvLSuYjDMQxIXVNZcKfg9fz28gfEDW2FgmBVfysJgPnmaY&#10;a9vzjrp9KEWCsM9RQRVCm0vpi4oM+rFtiZP3Z53BkKQrpXbYJ7hp5EuWvUqDNaeFClv6rKg47S9G&#10;AffHw3K7+3Gb+H09nePx3K3WqNRoGD/eQQSK4T/8aK+1gukU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ZubEAAAA2wAAAA8AAAAAAAAAAAAAAAAAmAIAAGRycy9k&#10;b3ducmV2LnhtbFBLBQYAAAAABAAEAPUAAACJAwAAAAA=&#10;" filled="f" strokecolor="#bfbfb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16" o:spid="_x0000_s1072" type="#_x0000_t75" style="position:absolute;left:20643;top:10674;width:7716;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frfDAAAA2wAAAA8AAABkcnMvZG93bnJldi54bWxEj1FrwjAUhd+F/YdwB3vT1G4OrUaZY4M9&#10;CGLnD7g2d01pclOaqN2/XwaCj4dzznc4q83grLhQHxrPCqaTDARx5XXDtYLj9+d4DiJEZI3WMyn4&#10;pQCb9cNohYX2Vz7QpYy1SBAOBSowMXaFlKEy5DBMfEecvB/fO4xJ9rXUPV4T3FmZZ9mrdNhwWjDY&#10;0buhqi3PTsHpOZhp/nEcFm3u3d7uTOvtVqmnx+FtCSLSEO/hW/tLK3iZwf+X9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R+t8MAAADbAAAADwAAAAAAAAAAAAAAAACf&#10;AgAAZHJzL2Rvd25yZXYueG1sUEsFBgAAAAAEAAQA9wAAAI8DAAAAAA==&#10;">
                    <v:imagedata r:id="rId64" o:title=""/>
                  </v:shape>
                  <v:shape id="Shape 17" o:spid="_x0000_s1073" type="#_x0000_t75" style="position:absolute;left:20643;top:10674;width:7716;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revCAAAA2wAAAA8AAABkcnMvZG93bnJldi54bWxEj0GLwjAUhO8L/ofwBG9rqmiRahRRhIIn&#10;XcXro3m21ealNLHW/fUbQdjjMDPfMItVZyrRUuNKywpGwwgEcWZ1ybmC08/uewbCeWSNlWVS8CIH&#10;q2Xva4GJtk8+UHv0uQgQdgkqKLyvEyldVpBBN7Q1cfCutjHog2xyqRt8Brip5DiKYmmw5LBQYE2b&#10;grL78WEUpLdfu7nccR/f2ml6ybaVr88jpQb9bj0H4anz/+FPO9UKJjG8v4Q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c63rwgAAANsAAAAPAAAAAAAAAAAAAAAAAJ8C&#10;AABkcnMvZG93bnJldi54bWxQSwUGAAAAAAQABAD3AAAAjgMAAAAA&#10;">
                    <v:imagedata r:id="rId65" o:title=""/>
                  </v:shape>
                  <v:rect id="Rectangle 47" o:spid="_x0000_s1074" style="position:absolute;left:21012;top:10890;width:688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mycYA&#10;AADbAAAADwAAAGRycy9kb3ducmV2LnhtbESPT0vDQBTE74LfYXmCF7GbFvuHtNsijQXBk9Eeentk&#10;n9lg9m3cXZP027tCocdhZn7DbHajbUVPPjSOFUwnGQjiyumGawWfH4fHFYgQkTW2jknBmQLstrc3&#10;G8y1G/id+jLWIkE45KjAxNjlUobKkMUwcR1x8r6ctxiT9LXUHocEt62cZdlCWmw4LRjsaG+o+i5/&#10;rYKfeDTL89w/FIfTW1EWi2HavwxK3d+Nz2sQkcZ4DV/ar1rB0xL+v6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YmycYAAADbAAAADwAAAAAAAAAAAAAAAACYAgAAZHJz&#10;L2Rvd25yZXYueG1sUEsFBgAAAAAEAAQA9QAAAIsDAAAAAA==&#10;" fillcolor="#d8d8d8" stroked="f">
                    <v:textbox inset="2.53958mm,2.53958mm,2.53958mm,2.53958mm">
                      <w:txbxContent>
                        <w:p w:rsidR="00EE0A60" w:rsidRDefault="00EE0A60">
                          <w:pPr>
                            <w:textDirection w:val="btLr"/>
                          </w:pPr>
                        </w:p>
                      </w:txbxContent>
                    </v:textbox>
                  </v:rect>
                  <v:rect id="Rectangle 48" o:spid="_x0000_s1075" style="position:absolute;left:21012;top:10890;width:688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s48AA&#10;AADbAAAADwAAAGRycy9kb3ducmV2LnhtbERPXWvCMBR9H/gfwhX2NlNFxuiMIqIig8nUga+X5toW&#10;m5uaxDb+e/Mw2OPhfM8W0TSiI+drywrGowwEcWF1zaWC39Pm7QOED8gaG8uk4EEeFvPBywxzbXs+&#10;UHcMpUgh7HNUUIXQ5lL6oiKDfmRb4sRdrDMYEnSl1A77FG4aOcmyd2mw5tRQYUuriorr8W4UcH8+&#10;rfeHH/cVvx/XWzzfuu0OlXodxuUniEAx/Iv/3DutYJrGpi/p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1s48AAAADbAAAADwAAAAAAAAAAAAAAAACYAgAAZHJzL2Rvd25y&#10;ZXYueG1sUEsFBgAAAAAEAAQA9QAAAIUDAAAAAA==&#10;" filled="f" strokecolor="#bfbfb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20" o:spid="_x0000_s1076" type="#_x0000_t75" style="position:absolute;left:27571;top:10674;width:7652;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mhXCAAAA2wAAAA8AAABkcnMvZG93bnJldi54bWxEj0FrAjEUhO+F/ofwCt5qohbR1ShFKyg9&#10;uYpeH5vXzeLmZdmkuv77Rih4HGbmG2a+7FwtrtSGyrOGQV+BIC68qbjUcDxs3icgQkQ2WHsmDXcK&#10;sFy8vswxM/7Ge7rmsRQJwiFDDTbGJpMyFJYchr5viJP341uHMcm2lKbFW4K7Wg6VGkuHFacFiw2t&#10;LBWX/NdpkHRy42+60NdArVdntxvZvRpp3XvrPmcgInXxGf5vb42Gjyk8vq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ZoVwgAAANsAAAAPAAAAAAAAAAAAAAAAAJ8C&#10;AABkcnMvZG93bnJldi54bWxQSwUGAAAAAAQABAD3AAAAjgMAAAAA&#10;">
                    <v:imagedata r:id="rId66" o:title=""/>
                  </v:shape>
                  <v:shape id="Shape 21" o:spid="_x0000_s1077" type="#_x0000_t75" style="position:absolute;left:27571;top:10674;width:7652;height:6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aYPCAAAA2wAAAA8AAABkcnMvZG93bnJldi54bWxET7tqwzAU3QP9B3ELXUIj12CnOJZDKG3p&#10;4qFJlmwX6/pBrCsjKY7799VQ6Hg473K/mFHM5PxgWcHLJgFB3Fg9cKfgfPp4fgXhA7LG0TIp+CEP&#10;++phVWKh7Z2/aT6GTsQQ9gUq6EOYCil905NBv7ETceRa6wyGCF0ntcN7DDejTJMklwYHjg09TvTW&#10;U3M93oyCvH6/dJ+pO5zrG22XecjWbXtR6ulxOexABFrCv/jP/aUVZHF9/BJ/gK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WmDwgAAANsAAAAPAAAAAAAAAAAAAAAAAJ8C&#10;AABkcnMvZG93bnJldi54bWxQSwUGAAAAAAQABAD3AAAAjgMAAAAA&#10;">
                    <v:imagedata r:id="rId61" o:title=""/>
                  </v:shape>
                  <v:rect id="Rectangle 51" o:spid="_x0000_s1078" style="position:absolute;left:27895;top:10890;width:6890;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N+8UA&#10;AADbAAAADwAAAGRycy9kb3ducmV2LnhtbESPQUvDQBSE7wX/w/KEXordpNAqsdsiTQuCJ6MevD2y&#10;z2ww+zbd3Sbpv3cFweMwM98w2/1kOzGQD61jBfkyA0FcO91yo+D97XT3ACJEZI2dY1JwpQD73c1s&#10;i4V2I7/SUMVGJAiHAhWYGPtCylAbshiWridO3pfzFmOSvpHa45jgtpOrLNtIiy2nBYM9HQzV39XF&#10;KjjHD3N/XftFefp8KatyM+bDcVRqfjs9PYKINMX/8F/7WStY5/D7Jf0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o37xQAAANsAAAAPAAAAAAAAAAAAAAAAAJgCAABkcnMv&#10;ZG93bnJldi54bWxQSwUGAAAAAAQABAD1AAAAigMAAAAA&#10;" fillcolor="#d8d8d8" stroked="f">
                    <v:textbox inset="2.53958mm,2.53958mm,2.53958mm,2.53958mm">
                      <w:txbxContent>
                        <w:p w:rsidR="00EE0A60" w:rsidRDefault="00EE0A60">
                          <w:pPr>
                            <w:textDirection w:val="btLr"/>
                          </w:pPr>
                        </w:p>
                      </w:txbxContent>
                    </v:textbox>
                  </v:rect>
                  <v:rect id="Rectangle 52" o:spid="_x0000_s1079" style="position:absolute;left:27895;top:10890;width:6890;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N1MQA&#10;AADbAAAADwAAAGRycy9kb3ducmV2LnhtbESP3WoCMRSE7wu+QzhC72pWwVK2RinFFilU6g94e9ic&#10;7i5uTtYk7sa3N4Lg5TAz3zCzRTSN6Mj52rKC8SgDQVxYXXOpYL/7enkD4QOyxsYyKbiQh8V88DTD&#10;XNueN9RtQykShH2OCqoQ2lxKX1Rk0I9sS5y8f+sMhiRdKbXDPsFNIydZ9ioN1pwWKmzps6LiuD0b&#10;Bdwfdsv15s/9xN/L8RQPp+57hUo9D+PHO4hAMTzC9/ZKK5hO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czdTEAAAA2wAAAA8AAAAAAAAAAAAAAAAAmAIAAGRycy9k&#10;b3ducmV2LnhtbFBLBQYAAAAABAAEAPUAAACJAwAAAAA=&#10;" filled="f" strokecolor="#bfbfb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24" o:spid="_x0000_s1080" type="#_x0000_t75" style="position:absolute;left:1149;top:11823;width:1943;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GwbEAAAA2wAAAA8AAABkcnMvZG93bnJldi54bWxEj19rwkAQxN8LfodjBd/qxUqLpJ5SCwXf&#10;pP5B+rbktkkwu5fmziTNp+8JQh+HmfkNs1z3XKmWGl86MTCbJqBIMmdLyQ0cDx+PC1A+oFisnJCB&#10;X/KwXo0elpha18kntfuQqwgRn6KBIoQ61dpnBTH6qatJovftGsYQZZNr22AX4VzppyR50YylxIUC&#10;a3ovKLvsr2xguJzrwf/swqHdDl+bM7M7dWzMZNy/vYIK1If/8L29tQae53D7En+A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OGwbEAAAA2wAAAA8AAAAAAAAAAAAAAAAA&#10;nwIAAGRycy9kb3ducmV2LnhtbFBLBQYAAAAABAAEAPcAAACQAwAAAAA=&#10;">
                    <v:imagedata r:id="rId67" o:title=""/>
                  </v:shape>
                  <v:shape id="Shape 25" o:spid="_x0000_s1081" type="#_x0000_t75" style="position:absolute;left:1149;top:11823;width:1943;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ThbCAAAA2wAAAA8AAABkcnMvZG93bnJldi54bWxEj0FrwkAUhO+F/oflFbzVjaK1pK4igij0&#10;1Cji8ZF9JsHs27D71Pjvu0Khx2FmvmHmy9616kYhNp4NjIYZKOLS24YrA4f95v0TVBRki61nMvCg&#10;CMvF68scc+vv/EO3QiqVIBxzNFCLdLnWsazJYRz6jjh5Zx8cSpKh0jbgPcFdq8dZ9qEdNpwWauxo&#10;XVN5Ka7OwOx03Ba9oIzP/O0PrphdtqNgzOCtX32BEurlP/zX3lkD0wk8v6Qfo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k4WwgAAANsAAAAPAAAAAAAAAAAAAAAAAJ8C&#10;AABkcnMvZG93bnJldi54bWxQSwUGAAAAAAQABAD3AAAAjgMAAAAA&#10;">
                    <v:imagedata r:id="rId68" o:title=""/>
                  </v:shape>
                  <v:rect id="Rectangle 55" o:spid="_x0000_s1082" style="position:absolute;left:1498;top:12033;width:114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TMIA&#10;AADbAAAADwAAAGRycy9kb3ducmV2LnhtbESPS2vCQBSF94X+h+EW3NWJgkaio/iE4q5JC11eMtck&#10;mLkzZkaN/74jFLo8nMfHWax604obdb6xrGA0TEAQl1Y3XCn4Kg7vMxA+IGtsLZOCB3lYLV9fFphp&#10;e+dPuuWhEnGEfYYK6hBcJqUvazLoh9YRR+9kO4Mhyq6SusN7HDetHCfJVBpsOBJqdLStqTznVxMh&#10;P6lMsRjNvve74yZP3bSw7qLU4K1fz0EE6sN/+K/9oRVMJvD8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FNMwgAAANsAAAAPAAAAAAAAAAAAAAAAAJgCAABkcnMvZG93&#10;bnJldi54bWxQSwUGAAAAAAQABAD1AAAAhwMAAAAA&#10;" fillcolor="#7f7f7f" stroked="f">
                    <v:textbox inset="2.53958mm,2.53958mm,2.53958mm,2.53958mm">
                      <w:txbxContent>
                        <w:p w:rsidR="00EE0A60" w:rsidRDefault="00EE0A60">
                          <w:pPr>
                            <w:textDirection w:val="btLr"/>
                          </w:pPr>
                        </w:p>
                      </w:txbxContent>
                    </v:textbox>
                  </v:rect>
                  <v:rect id="Rectangle 56" o:spid="_x0000_s1083" style="position:absolute;left:1498;top:12033;width:114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0ccMA&#10;AADbAAAADwAAAGRycy9kb3ducmV2LnhtbESPzWrDMBCE74W8g9hCb43clMbBiWxCSEpCT/kh58Xa&#10;WqbWykhK7L59VSj0OMzMN8yqGm0n7uRD61jByzQDQVw73XKj4HLePS9AhIissXNMCr4pQFVOHlZY&#10;aDfwke6n2IgE4VCgAhNjX0gZakMWw9T1xMn7dN5iTNI3UnscEtx2cpZlc2mx5bRgsKeNofrrdLMK&#10;6tf3fDcLbb7B/faiD1c/mMOHUk+P43oJItIY/8N/7b1W8DaH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p0ccMAAADbAAAADwAAAAAAAAAAAAAAAACYAgAAZHJzL2Rv&#10;d25yZXYueG1sUEsFBgAAAAAEAAQA9QAAAIg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28" o:spid="_x0000_s1084" type="#_x0000_t75" style="position:absolute;left:4006;top:11887;width:1943;height:36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DUSPDAAAA2wAAAA8AAABkcnMvZG93bnJldi54bWxEj0FrAjEUhO8F/0N4Qm81q9BWVqNIoVi8&#10;dVXa4yN5blY3L7ubdF3/fVMoeBxm5htmuR5cLXrqQuVZwXSSgSDW3lRcKjjs35/mIEJENlh7JgU3&#10;CrBejR6WmBt/5U/qi1iKBOGQowIbY5NLGbQlh2HiG+LknXznMCbZldJ0eE1wV8tZlr1IhxWnBYsN&#10;vVnSl+LHKXD2tKun+P21t0dq9fnQ2m2BSj2Oh80CRKQh3sP/7Q+j4PkV/r6k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NRI8MAAADbAAAADwAAAAAAAAAAAAAAAACf&#10;AgAAZHJzL2Rvd25yZXYueG1sUEsFBgAAAAAEAAQA9wAAAI8DAAAAAA==&#10;">
                    <v:imagedata r:id="rId69" o:title=""/>
                  </v:shape>
                  <v:shape id="Shape 29" o:spid="_x0000_s1085" type="#_x0000_t75" style="position:absolute;left:4006;top:11887;width:1943;height:36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gObBAAAA2wAAAA8AAABkcnMvZG93bnJldi54bWxET01rwkAQvRf6H5Yp9FLqRsEiqauooPVk&#10;MQq9DtlpEpKdDdnVxH/vHASPj/c9Xw6uUVfqQuXZwHiUgCLOva24MHA+bT9noEJEtth4JgM3CrBc&#10;vL7MMbW+5yNds1goCeGQooEyxjbVOuQlOQwj3xIL9+87h1FgV2jbYS/hrtGTJPnSDiuWhhJb2pSU&#10;19nFSUm/W/+e69lp8zHoY7bq/2714ceY97dh9Q0q0hCf4od7bw1MZax8kR+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agObBAAAA2wAAAA8AAAAAAAAAAAAAAAAAnwIA&#10;AGRycy9kb3ducmV2LnhtbFBLBQYAAAAABAAEAPcAAACNAwAAAAA=&#10;">
                    <v:imagedata r:id="rId70" o:title=""/>
                  </v:shape>
                  <v:rect id="Rectangle 59" o:spid="_x0000_s1086" style="position:absolute;left:4368;top:12090;width:115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ZScMA&#10;AADbAAAADwAAAGRycy9kb3ducmV2LnhtbESPS2vCQBSF9wX/w3CF7pqJhRqNjmJfIO6aKLi8ZK5J&#10;MHNnmplq+u87gtDl4Tw+znI9mE5cqPetZQWTJAVBXFndcq1gX34+zUD4gKyxs0wKfsnDejV6WGKu&#10;7ZW/6FKEWsQR9jkqaEJwuZS+asigT6wjjt7J9gZDlH0tdY/XOG46+ZymU2mw5Uho0NFbQ9W5+DER&#10;csxkhuVkdvh4370WmZuW1n0r9TgeNgsQgYbwH763t1rByxxu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VZScMAAADbAAAADwAAAAAAAAAAAAAAAACYAgAAZHJzL2Rv&#10;d25yZXYueG1sUEsFBgAAAAAEAAQA9QAAAIgDAAAAAA==&#10;" fillcolor="#7f7f7f" stroked="f">
                    <v:textbox inset="2.53958mm,2.53958mm,2.53958mm,2.53958mm">
                      <w:txbxContent>
                        <w:p w:rsidR="00EE0A60" w:rsidRDefault="00EE0A60">
                          <w:pPr>
                            <w:textDirection w:val="btLr"/>
                          </w:pPr>
                        </w:p>
                      </w:txbxContent>
                    </v:textbox>
                  </v:rect>
                  <v:rect id="Rectangle 60" o:spid="_x0000_s1087" style="position:absolute;left:4368;top:12090;width:115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DI78A&#10;AADbAAAADwAAAGRycy9kb3ducmV2LnhtbERPTYvCMBC9C/sfwizsTdN1QZdqFJFVFE9W2fPQjE2x&#10;mZQk2vrvzUHw+Hjf82VvG3EnH2rHCr5HGQji0umaKwXn02b4CyJEZI2NY1LwoADLxcdgjrl2HR/p&#10;XsRKpBAOOSowMba5lKE0ZDGMXEucuIvzFmOCvpLaY5fCbSPHWTaRFmtODQZbWhsqr8XNKih/ttPN&#10;ONTTNe7+znr/7zuzPyj19dmvZiAi9fEtfrl3WsEkrU9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4MjvwAAANsAAAAPAAAAAAAAAAAAAAAAAJgCAABkcnMvZG93bnJl&#10;di54bWxQSwUGAAAAAAQABAD1AAAAhAM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32" o:spid="_x0000_s1088" type="#_x0000_t75" style="position:absolute;left:1397;top:3835;width:28784;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LETBAAAA2wAAAA8AAABkcnMvZG93bnJldi54bWxEj8FqwzAQRO+B/oPYQm+JHEODcaKEEJri&#10;a9Pi8yJtLBNrZSw5dv++KgRyHGbmDbM7zK4TdxpC61nBepWBINbetNwo+Pk+LwsQISIb7DyTgl8K&#10;cNi/LHZYGj/xF90vsREJwqFEBTbGvpQyaEsOw8r3xMm7+sFhTHJopBlwSnDXyTzLNtJhy2nBYk8n&#10;S/p2GZ2C6tPW9bnQH91YFfnJvMuJJqnU2+t83IKINMdn+NGujILNGv6/pB8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SLETBAAAA2wAAAA8AAAAAAAAAAAAAAAAAnwIA&#10;AGRycy9kb3ducmV2LnhtbFBLBQYAAAAABAAEAPcAAACNAwAAAAA=&#10;">
                    <v:imagedata r:id="rId71" o:title=""/>
                  </v:shape>
                  <v:shape id="Shape 33" o:spid="_x0000_s1089" type="#_x0000_t75" style="position:absolute;left:1397;top:3835;width:28784;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xTfDAAAA2wAAAA8AAABkcnMvZG93bnJldi54bWxEj0FrwkAUhO+F/oflFbzpxiSENrpKKwoe&#10;BNHW+yP7TILZtyG7avTXu4LQ4zAz3zDTeW8acaHO1ZYVjEcRCOLC6ppLBX+/q+EnCOeRNTaWScGN&#10;HMxn729TzLW98o4ue1+KAGGXo4LK+zaX0hUVGXQj2xIH72g7gz7IrpS6w2uAm0bGUZRJgzWHhQpb&#10;WlRUnPZno+CeHWl7uG/idNnIVfqTJJh+JUoNPvrvCQhPvf8Pv9prrSCL4fkl/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zFN8MAAADbAAAADwAAAAAAAAAAAAAAAACf&#10;AgAAZHJzL2Rvd25yZXYueG1sUEsFBgAAAAAEAAQA9wAAAI8DAAAAAA==&#10;">
                    <v:imagedata r:id="rId72" o:title=""/>
                  </v:shape>
                  <v:rect id="Rectangle 63" o:spid="_x0000_s1090" style="position:absolute;left:1714;top:4032;width:28004;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gUcQA&#10;AADbAAAADwAAAGRycy9kb3ducmV2LnhtbESPQWvCQBSE74L/YXlCL6IbaxGJ2UhsKfXYpiJ4e2Sf&#10;m2D2bZrdavrvu4WCx2FmvmGy7WBbcaXeN44VLOYJCOLK6YaNgsPn62wNwgdkja1jUvBDHrb5eJRh&#10;qt2NP+haBiMihH2KCuoQulRKX9Vk0c9dRxy9s+sthih7I3WPtwi3rXxMkpW02HBcqLGj55qqS/lt&#10;Fby/nIai4ENrFuZtuqRyv/s6Pin1MBmKDYhAQ7iH/9t7rWC1hL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YFHEAAAA2wAAAA8AAAAAAAAAAAAAAAAAmAIAAGRycy9k&#10;b3ducmV2LnhtbFBLBQYAAAAABAAEAPUAAACJAwAAAAA=&#10;" filled="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35" o:spid="_x0000_s1091" type="#_x0000_t75" style="position:absolute;left:29394;top:3835;width:28784;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QHrFAAAA3AAAAA8AAABkcnMvZG93bnJldi54bWxEj0FrAjEUhO+F/ofwCt5qtoIiq1HaYkFY&#10;FbQV9PbYPDdLNy/LJurqrzeC4HGYmW+Y8bS1lThR40vHCj66CQji3OmSCwV/vz/vQxA+IGusHJOC&#10;C3mYTl5fxphqd+Y1nTahEBHCPkUFJoQ6ldLnhiz6rquJo3dwjcUQZVNI3eA5wm0le0kykBZLjgsG&#10;a/o2lP9vjlbBdreTl+vCZ1+zLNOzpdkfV9RXqvPWfo5ABGrDM/xoz7WCXn8A9zPx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T0B6xQAAANwAAAAPAAAAAAAAAAAAAAAA&#10;AJ8CAABkcnMvZG93bnJldi54bWxQSwUGAAAAAAQABAD3AAAAkQMAAAAA&#10;">
                    <v:imagedata r:id="rId73" o:title=""/>
                  </v:shape>
                  <v:shape id="Shape 36" o:spid="_x0000_s1092" type="#_x0000_t75" style="position:absolute;left:29394;top:3835;width:28784;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kHXFAAAA3AAAAA8AAABkcnMvZG93bnJldi54bWxEj09rwkAUxO+FfoflFbzVjcFWSV1FC4Fe&#10;KtQ/4PGRfc0Gs29jdpuk394VBI/DzPyGWawGW4uOWl85VjAZJyCIC6crLhUc9vnrHIQPyBprx6Tg&#10;nzysls9PC8y06/mHul0oRYSwz1CBCaHJpPSFIYt+7Bri6P261mKIsi2lbrGPcFvLNEnepcWK44LB&#10;hj4NFefdn1Vg+yo/TTs679NNfjSn7eV7M0GlRi/D+gNEoCE8wvf2l1aQvs3gdiYe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ZB1xQAAANwAAAAPAAAAAAAAAAAAAAAA&#10;AJ8CAABkcnMvZG93bnJldi54bWxQSwUGAAAAAAQABAD3AAAAkQMAAAAA&#10;">
                    <v:imagedata r:id="rId74" o:title=""/>
                  </v:shape>
                  <v:rect id="Rectangle 258" o:spid="_x0000_s1093" style="position:absolute;left:29718;top:4032;width:2800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Qp8MA&#10;AADcAAAADwAAAGRycy9kb3ducmV2LnhtbERPz2vCMBS+D/wfwhN2kZmqc0jXVOqGzONWRdjt0TzT&#10;YvNSm0y7/345CDt+fL+z9WBbcaXeN44VzKYJCOLK6YaNgsN++7QC4QOyxtYxKfglD+t89JBhqt2N&#10;v+haBiNiCPsUFdQhdKmUvqrJop+6jjhyJ9dbDBH2RuoebzHctnKeJC/SYsOxocaO3mqqzuWPVfD5&#10;/j0UBR9aMzMfkwWVu83l+KzU43goXkEEGsK/+O7eaQXzZVwb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2Qp8MAAADcAAAADwAAAAAAAAAAAAAAAACYAgAAZHJzL2Rv&#10;d25yZXYueG1sUEsFBgAAAAAEAAQA9QAAAIgDAAAAAA==&#10;" filled="f">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traight Arrow Connector 259" o:spid="_x0000_s1094" type="#_x0000_t32" style="position:absolute;left:336;top:7918;width:1378;height:29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Y98YAAADcAAAADwAAAGRycy9kb3ducmV2LnhtbESPW2vCQBSE3wv9D8sRfKsbA70YXaWI&#10;BQuClxbx8ZA9ZkOyZ0N21eivd4VCH4eZ+YaZzDpbizO1vnSsYDhIQBDnTpdcKPj9+Xr5AOEDssba&#10;MSm4kofZ9Plpgpl2F97SeRcKESHsM1RgQmgyKX1uyKIfuIY4ekfXWgxRtoXULV4i3NYyTZI3abHk&#10;uGCwobmhvNqdrIJyNExSWW2/b6uj22+q9eF9YZZK9Xvd5xhEoC78h//aS60gfR3B40w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WmPfGAAAA3AAAAA8AAAAAAAAA&#10;AAAAAAAAoQIAAGRycy9kb3ducmV2LnhtbFBLBQYAAAAABAAEAPkAAACUAwAAAAA=&#10;">
                    <v:stroke endcap="round"/>
                  </v:shape>
                  <v:shape id="Straight Arrow Connector 260" o:spid="_x0000_s1095" type="#_x0000_t32" style="position:absolute;left:6762;top:7918;width:28023;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RU8EAAADcAAAADwAAAGRycy9kb3ducmV2LnhtbERPy4rCMBTdD/gP4QruxtQuZKxG8YEg&#10;qAs7bmZ3aW4f2tyUJtr695OF4PJw3otVb2rxpNZVlhVMxhEI4szqigsF19/99w8I55E11pZJwYsc&#10;rJaDrwUm2nZ8oWfqCxFC2CWooPS+SaR0WUkG3dg2xIHLbWvQB9gWUrfYhXBTyziKptJgxaGhxIa2&#10;JWX39GEU7Is0v+J5dupmp3jjj3+3fpPvlBoN+/UchKfef8Rv90EriKdhfjg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M9FTwQAAANwAAAAPAAAAAAAAAAAAAAAA&#10;AKECAABkcnMvZG93bnJldi54bWxQSwUGAAAAAAQABAD5AAAAjwMAAAAA&#10;">
                    <v:stroke endcap="round"/>
                  </v:shape>
                  <v:shape id="Shape 40" o:spid="_x0000_s1096" type="#_x0000_t75" style="position:absolute;left:1397;top:3835;width:6496;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nFfEAAAA3AAAAA8AAABkcnMvZG93bnJldi54bWxEj0FrAjEUhO8F/0N4grea6GGVrVGKKBSh&#10;h1qp18fmdXd187Ikr7r9902h0OMwM98wq83gO3WjmNrAFmZTA4q4Cq7l2sLpff+4BJUE2WEXmCx8&#10;U4LNevSwwtKFO7/R7Si1yhBOJVpoRPpS61Q15DFNQ0+cvc8QPUqWsdYu4j3DfafnxhTaY8t5ocGe&#10;tg1V1+OXt3DZ7hYfRptrIdEtzpezk+Xh1drJeHh+AiU0yH/4r/3iLMyLGfyeyUd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3nFfEAAAA3AAAAA8AAAAAAAAAAAAAAAAA&#10;nwIAAGRycy9kb3ducmV2LnhtbFBLBQYAAAAABAAEAPcAAACQAwAAAAA=&#10;">
                    <v:imagedata r:id="rId75" o:title=""/>
                  </v:shape>
                  <v:shape id="Shape 41" o:spid="_x0000_s1097" type="#_x0000_t75" style="position:absolute;left:1397;top:3835;width:6496;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ELLDAAAA3AAAAA8AAABkcnMvZG93bnJldi54bWxEj0GLwjAUhO/C/ofwFvYimm6FVmpTWRYW&#10;BPFg9eLt0TzbYvNSmqzWf28EweMwM98w+Xo0nbjS4FrLCr7nEQjiyuqWawXHw99sCcJ5ZI2dZVJw&#10;Jwfr4mOSY6btjfd0LX0tAoRdhgoa7/tMSlc1ZNDNbU8cvLMdDPogh1rqAW8BbjoZR1EiDbYcFhrs&#10;6beh6lL+m0DBNE5OU5+G3jbdVMtysZuWSn19jj8rEJ5G/w6/2hutIE5ieJ4JR0A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4QssMAAADcAAAADwAAAAAAAAAAAAAAAACf&#10;AgAAZHJzL2Rvd25yZXYueG1sUEsFBgAAAAAEAAQA9wAAAI8DAAAAAA==&#10;">
                    <v:imagedata r:id="rId76" o:title=""/>
                  </v:shape>
                  <v:rect id="Rectangle 263" o:spid="_x0000_s1098" style="position:absolute;left:1714;top:4032;width:5740;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UxsYA&#10;AADcAAAADwAAAGRycy9kb3ducmV2LnhtbESPQUvDQBSE70L/w/IEL9JuWjFK2m0pxoLgyWgP3h7Z&#10;12ww+zburkn6711B6HGYmW+YzW6ynRjIh9axguUiA0FcO91yo+Dj/TB/BBEissbOMSk4U4Dddna1&#10;wUK7kd9oqGIjEoRDgQpMjH0hZagNWQwL1xMn7+S8xZikb6T2OCa47eQqy3JpseW0YLCnJ0P1V/Vj&#10;FXzHo3k43/vb8vD5WlZlPi6H51Gpm+tpvwYRaYqX8H/7RStY5XfwdyYd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FUxsYAAADcAAAADwAAAAAAAAAAAAAAAACYAgAAZHJz&#10;L2Rvd25yZXYueG1sUEsFBgAAAAAEAAQA9QAAAIsDAAAAAA==&#10;" fillcolor="#d8d8d8" stroked="f">
                    <v:textbox inset="2.53958mm,2.53958mm,2.53958mm,2.53958mm">
                      <w:txbxContent>
                        <w:p w:rsidR="00EE0A60" w:rsidRDefault="00EE0A60">
                          <w:pPr>
                            <w:textDirection w:val="btLr"/>
                          </w:pPr>
                        </w:p>
                      </w:txbxContent>
                    </v:textbox>
                  </v:rect>
                  <v:rect id="Rectangle 264" o:spid="_x0000_s1099" style="position:absolute;left:1714;top:4032;width:5740;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rnsMA&#10;AADcAAAADwAAAGRycy9kb3ducmV2LnhtbESPQWsCMRSE7wX/Q3hCbzXrtmhZjSJSRfGkFc+PzXOz&#10;uHlZktRd/31TKHgcZuYbZr7sbSPu5EPtWMF4lIEgLp2uuVJw/t68fYIIEVlj45gUPCjAcjF4mWOh&#10;XcdHup9iJRKEQ4EKTIxtIWUoDVkMI9cSJ+/qvMWYpK+k9tgluG1knmUTabHmtGCwpbWh8nb6sQrK&#10;9+10k4d6usbd11nvL74z+4NSr8N+NQMRqY/P8H97pxXkkw/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rnsMAAADcAAAADwAAAAAAAAAAAAAAAACYAgAAZHJzL2Rv&#10;d25yZXYueG1sUEsFBgAAAAAEAAQA9QAAAIg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rect id="Rectangle 265" o:spid="_x0000_s1100" style="position:absolute;left:2762;top:5034;width:327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EE0A60" w:rsidRDefault="00EE0A60">
                          <w:pPr>
                            <w:spacing w:after="180"/>
                            <w:textDirection w:val="btLr"/>
                          </w:pPr>
                          <w:r>
                            <w:rPr>
                              <w:rFonts w:ascii="Calibri" w:eastAsia="Calibri" w:hAnsi="Calibri" w:cs="Calibri"/>
                              <w:color w:val="000000"/>
                              <w:sz w:val="12"/>
                            </w:rPr>
                            <w:t xml:space="preserve">Half frame </w:t>
                          </w:r>
                        </w:p>
                      </w:txbxContent>
                    </v:textbox>
                  </v:rect>
                  <v:rect id="Rectangle 266" o:spid="_x0000_s1101" style="position:absolute;left:3568;top:5993;width:2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w:t>
                          </w:r>
                        </w:p>
                      </w:txbxContent>
                    </v:textbox>
                  </v:rect>
                  <v:rect id="Rectangle 267" o:spid="_x0000_s1102" style="position:absolute;left:3810;top:5993;width:38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EE0A60" w:rsidRDefault="00EE0A60">
                          <w:pPr>
                            <w:spacing w:after="180"/>
                            <w:textDirection w:val="btLr"/>
                          </w:pPr>
                          <w:r>
                            <w:rPr>
                              <w:rFonts w:ascii="Calibri" w:eastAsia="Calibri" w:hAnsi="Calibri" w:cs="Calibri"/>
                              <w:color w:val="000000"/>
                              <w:sz w:val="12"/>
                            </w:rPr>
                            <w:t>5</w:t>
                          </w:r>
                        </w:p>
                      </w:txbxContent>
                    </v:textbox>
                  </v:rect>
                  <v:rect id="Rectangle 268" o:spid="_x0000_s1103" style="position:absolute;left:4222;top:5993;width:90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EE0A60" w:rsidRDefault="00EE0A60">
                          <w:pPr>
                            <w:spacing w:after="180"/>
                            <w:textDirection w:val="btLr"/>
                          </w:pPr>
                          <w:r>
                            <w:rPr>
                              <w:rFonts w:ascii="Calibri" w:eastAsia="Calibri" w:hAnsi="Calibri" w:cs="Calibri"/>
                              <w:color w:val="000000"/>
                              <w:sz w:val="12"/>
                            </w:rPr>
                            <w:t>ms</w:t>
                          </w:r>
                        </w:p>
                      </w:txbxContent>
                    </v:textbox>
                  </v:rect>
                  <v:rect id="Rectangle 269" o:spid="_x0000_s1104" style="position:absolute;left:5187;top:5993;width:2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w:t>
                          </w:r>
                        </w:p>
                      </w:txbxContent>
                    </v:textbox>
                  </v:rect>
                  <v:rect id="Rectangle 270" o:spid="_x0000_s1105" style="position:absolute;left:863;top:15009;width:25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EE0A60" w:rsidRDefault="00EE0A60">
                          <w:pPr>
                            <w:spacing w:after="180"/>
                            <w:textDirection w:val="btLr"/>
                          </w:pPr>
                          <w:r>
                            <w:rPr>
                              <w:rFonts w:ascii="Calibri" w:eastAsia="Calibri" w:hAnsi="Calibri" w:cs="Calibri"/>
                              <w:color w:val="000000"/>
                              <w:sz w:val="12"/>
                            </w:rPr>
                            <w:t>SS block</w:t>
                          </w:r>
                        </w:p>
                      </w:txbxContent>
                    </v:textbox>
                  </v:rect>
                  <v:rect id="Rectangle 271" o:spid="_x0000_s1106" style="position:absolute;left:3892;top:15009;width:25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SS block</w:t>
                          </w:r>
                        </w:p>
                      </w:txbxContent>
                    </v:textbox>
                  </v:rect>
                  <v:shape id="Shape 51" o:spid="_x0000_s1107" type="#_x0000_t75" style="position:absolute;left:8134;top:11823;width:1943;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lq3EAAAA3AAAAA8AAABkcnMvZG93bnJldi54bWxEj0FrwkAUhO+C/2F5gjfdmIOV6ColIFgQ&#10;qrYHj6/ZZ5I2+zbsbpP037sFweMwM98wm91gGtGR87VlBYt5AoK4sLrmUsHnx362AuEDssbGMin4&#10;Iw+77Xi0wUzbns/UXUIpIoR9hgqqENpMSl9UZNDPbUscvZt1BkOUrpTaYR/hppFpkiylwZrjQoUt&#10;5RUVP5dfo8CgXn6f3vOvxdtNui4/Wt/zVanpZHhdgwg0hGf40T5oBelLCv9n4h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Glq3EAAAA3AAAAA8AAAAAAAAAAAAAAAAA&#10;nwIAAGRycy9kb3ducmV2LnhtbFBLBQYAAAAABAAEAPcAAACQAwAAAAA=&#10;">
                    <v:imagedata r:id="rId77" o:title=""/>
                  </v:shape>
                  <v:shape id="Shape 52" o:spid="_x0000_s1108" type="#_x0000_t75" style="position:absolute;left:8134;top:11823;width:1943;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r4nEAAAA3AAAAA8AAABkcnMvZG93bnJldi54bWxEj8FqwzAQRO+B/oPYQm+JnBTc4EY2JVAa&#10;DD3Uzgcs1tZ2Yq2MJCf231eFQo/DzLxhDsVsBnEj53vLCrabBARxY3XPrYJz/b7eg/ABWeNgmRQs&#10;5KHIH1YHzLS98xfdqtCKCGGfoYIuhDGT0jcdGfQbOxJH79s6gyFK10rt8B7hZpC7JEmlwZ7jQocj&#10;HTtqrtVkFEyuTLfT0h9Pn/ZSl4w81u5DqafH+e0VRKA5/If/2ietYPfyDL9n4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Dr4nEAAAA3AAAAA8AAAAAAAAAAAAAAAAA&#10;nwIAAGRycy9kb3ducmV2LnhtbFBLBQYAAAAABAAEAPcAAACQAwAAAAA=&#10;">
                    <v:imagedata r:id="rId78" o:title=""/>
                  </v:shape>
                  <v:rect id="Rectangle 274" o:spid="_x0000_s1109" style="position:absolute;left:8489;top:12033;width:1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I2cMA&#10;AADcAAAADwAAAGRycy9kb3ducmV2LnhtbESPS2vCQBSF94X+h+EW3NWJIkaio/iE4q5JC11eMtck&#10;mLkzZkaN/74jFLo8nMfHWax604obdb6xrGA0TEAQl1Y3XCn4Kg7vMxA+IGtsLZOCB3lYLV9fFphp&#10;e+dPuuWhEnGEfYYK6hBcJqUvazLoh9YRR+9kO4Mhyq6SusN7HDetHCfJVBpsOBJqdLStqTznVxMh&#10;P6lMsRjNvve74yZP3bSw7qLU4K1fz0EE6sN/+K/9oRWM0wk8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I2cMAAADcAAAADwAAAAAAAAAAAAAAAACYAgAAZHJzL2Rv&#10;d25yZXYueG1sUEsFBgAAAAAEAAQA9QAAAIgDAAAAAA==&#10;" fillcolor="#7f7f7f" stroked="f">
                    <v:textbox inset="2.53958mm,2.53958mm,2.53958mm,2.53958mm">
                      <w:txbxContent>
                        <w:p w:rsidR="00EE0A60" w:rsidRDefault="00EE0A60">
                          <w:pPr>
                            <w:textDirection w:val="btLr"/>
                          </w:pPr>
                        </w:p>
                      </w:txbxContent>
                    </v:textbox>
                  </v:rect>
                  <v:rect id="Rectangle 275" o:spid="_x0000_s1110" style="position:absolute;left:8489;top:12033;width:1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Y2MMA&#10;AADcAAAADwAAAGRycy9kb3ducmV2LnhtbESPQWsCMRSE70L/Q3gFb5rtFt2yNYqIiuKpVnp+bF43&#10;SzcvS5K623/fCILHYWa+YRarwbbiSj40jhW8TDMQxJXTDdcKLp+7yRuIEJE1to5JwR8FWC2fRgss&#10;tev5g67nWIsE4VCiAhNjV0oZKkMWw9R1xMn7dt5iTNLXUnvsE9y2Ms+yubTYcFow2NHGUPVz/rUK&#10;qtd9sctDU2zwsL3o45fvzfGk1Ph5WL+DiDTER/jePmgFeTGD2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LY2MMAAADcAAAADwAAAAAAAAAAAAAAAACYAgAAZHJzL2Rv&#10;d25yZXYueG1sUEsFBgAAAAAEAAQA9QAAAIg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55" o:spid="_x0000_s1111" type="#_x0000_t75" style="position:absolute;left:10991;top:11839;width:1943;height:36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5M7EAAAA3AAAAA8AAABkcnMvZG93bnJldi54bWxEj0FrwkAUhO9C/8PyCr2ZjR5UUlcpBbH0&#10;1iRij4/sM5s2+zZmt0n6791CweMwM98w2/1kWzFQ7xvHChZJCoK4crrhWkFZHOYbED4ga2wdk4Jf&#10;8rDfPcy2mGk38gcNeahFhLDPUIEJocuk9JUhiz5xHXH0Lq63GKLsa6l7HCPctnKZpitpseG4YLCj&#10;V0PVd/5jFVhzeW8X+HkuzImu1Vd5NccclXp6nF6eQQSawj38337TCpbrFfydi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f5M7EAAAA3AAAAA8AAAAAAAAAAAAAAAAA&#10;nwIAAGRycy9kb3ducmV2LnhtbFBLBQYAAAAABAAEAPcAAACQAwAAAAA=&#10;">
                    <v:imagedata r:id="rId69" o:title=""/>
                  </v:shape>
                  <v:shape id="Shape 56" o:spid="_x0000_s1112" type="#_x0000_t75" style="position:absolute;left:10991;top:11839;width:1943;height:36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RBLDAAAA3AAAAA8AAABkcnMvZG93bnJldi54bWxEj82KwjAUhfcDvkO4gptB03GhUo2iwqgr&#10;B6vg9tJc29LmpjTR1rc3gjDLw/n5OItVZyrxoMYVlhX8jCIQxKnVBWcKLuff4QyE88gaK8uk4EkO&#10;Vsve1wJjbVs+0SPxmQgj7GJUkHtfx1K6NCeDbmRr4uDdbGPQB9lkUjfYhnFTyXEUTaTBggMhx5q2&#10;OaVlcjcB0u42f5dydt5+d/KUrNvrszzulRr0u/UchKfO/4c/7YNWMJ5O4X0mHA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lEEsMAAADcAAAADwAAAAAAAAAAAAAAAACf&#10;AgAAZHJzL2Rvd25yZXYueG1sUEsFBgAAAAAEAAQA9wAAAI8DAAAAAA==&#10;">
                    <v:imagedata r:id="rId70" o:title=""/>
                  </v:shape>
                  <v:rect id="Rectangle 278" o:spid="_x0000_s1113" style="position:absolute;left:11353;top:12042;width:115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C3MEA&#10;AADcAAAADwAAAGRycy9kb3ducmV2LnhtbERPTWvCQBC9C/0PyxR6040ejKSu0lYLxVsThR6H7JgE&#10;s7Pb7FbTf985CD0+3vd6O7peXWmInWcD81kGirj2tuPGwLF6n65AxYRssfdMBn4pwnbzMFljYf2N&#10;P+lapkZJCMcCDbQphULrWLfkMM58IBbu7AeHSeDQaDvgTcJdrxdZttQOO5aGFgO9tVRfyh8nJV+5&#10;zrGar0773eG1zMOy8uHbmKfH8eUZVKIx/Yvv7g9rYJHLWjkjR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5gtzBAAAA3AAAAA8AAAAAAAAAAAAAAAAAmAIAAGRycy9kb3du&#10;cmV2LnhtbFBLBQYAAAAABAAEAPUAAACGAwAAAAA=&#10;" fillcolor="#7f7f7f" stroked="f">
                    <v:textbox inset="2.53958mm,2.53958mm,2.53958mm,2.53958mm">
                      <w:txbxContent>
                        <w:p w:rsidR="00EE0A60" w:rsidRDefault="00EE0A60">
                          <w:pPr>
                            <w:textDirection w:val="btLr"/>
                          </w:pPr>
                        </w:p>
                      </w:txbxContent>
                    </v:textbox>
                  </v:rect>
                  <v:rect id="Rectangle 279" o:spid="_x0000_s1114" style="position:absolute;left:11353;top:12042;width:115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3cMA&#10;AADcAAAADwAAAGRycy9kb3ducmV2LnhtbESPQWsCMRSE74L/IbyCN812BbddjSJSi9JTrXh+bJ6b&#10;xc3LkqTu9t+bQqHHYWa+YVabwbbiTj40jhU8zzIQxJXTDdcKzl/76QuIEJE1to5JwQ8F2KzHoxWW&#10;2vX8SfdTrEWCcChRgYmxK6UMlSGLYeY64uRdnbcYk/S11B77BLetzLNsIS02nBYMdrQzVN1O31ZB&#10;NX8v9nloih0e3s76ePG9OX4oNXkatksQkYb4H/5rH7SCvHiF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S3cMAAADcAAAADwAAAAAAAAAAAAAAAACYAgAAZHJzL2Rv&#10;d25yZXYueG1sUEsFBgAAAAAEAAQA9QAAAIg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rect id="Rectangle 280" o:spid="_x0000_s1115" style="position:absolute;left:7753;top:15009;width:25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EE0A60" w:rsidRDefault="00EE0A60">
                          <w:pPr>
                            <w:spacing w:after="180"/>
                            <w:textDirection w:val="btLr"/>
                          </w:pPr>
                          <w:r>
                            <w:rPr>
                              <w:rFonts w:ascii="Calibri" w:eastAsia="Calibri" w:hAnsi="Calibri" w:cs="Calibri"/>
                              <w:color w:val="000000"/>
                              <w:sz w:val="12"/>
                            </w:rPr>
                            <w:t>SS block</w:t>
                          </w:r>
                        </w:p>
                      </w:txbxContent>
                    </v:textbox>
                  </v:rect>
                  <v:rect id="Rectangle 281" o:spid="_x0000_s1116" style="position:absolute;left:10826;top:14961;width:25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EE0A60" w:rsidRDefault="00EE0A60">
                          <w:pPr>
                            <w:spacing w:after="180"/>
                            <w:textDirection w:val="btLr"/>
                          </w:pPr>
                          <w:r>
                            <w:rPr>
                              <w:rFonts w:ascii="Calibri" w:eastAsia="Calibri" w:hAnsi="Calibri" w:cs="Calibri"/>
                              <w:color w:val="000000"/>
                              <w:sz w:val="12"/>
                            </w:rPr>
                            <w:t>SS block</w:t>
                          </w:r>
                        </w:p>
                      </w:txbxContent>
                    </v:textbox>
                  </v:rect>
                  <v:rect id="Rectangle 282" o:spid="_x0000_s1117" style="position:absolute;left:5746;top:18437;width:2858;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EE0A60" w:rsidRDefault="00EE0A60">
                          <w:pPr>
                            <w:spacing w:after="180"/>
                            <w:textDirection w:val="btLr"/>
                          </w:pPr>
                          <w:r>
                            <w:rPr>
                              <w:rFonts w:ascii="Calibri" w:eastAsia="Calibri" w:hAnsi="Calibri" w:cs="Calibri"/>
                              <w:color w:val="000000"/>
                              <w:sz w:val="12"/>
                            </w:rPr>
                            <w:t>“SSB set”</w:t>
                          </w:r>
                        </w:p>
                      </w:txbxContent>
                    </v:textbox>
                  </v:rect>
                  <v:shape id="Shape 62" o:spid="_x0000_s1118" type="#_x0000_t75" style="position:absolute;left:1822;top:15817;width:10928;height:30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0imnFAAAA3AAAAA8AAABkcnMvZG93bnJldi54bWxEj0FrAjEUhO9C/0N4hd40W0sXWY1SCmKh&#10;InQV0dtj89xdmrwsSdT13zdCweMwM98ws0VvjbiQD61jBa+jDARx5XTLtYLddjmcgAgRWaNxTApu&#10;FGAxfxrMsNDuyj90KWMtEoRDgQqaGLtCylA1ZDGMXEecvJPzFmOSvpba4zXBrZHjLMulxZbTQoMd&#10;fTZU/ZZnq2B56KzJv3drb47vq30Zbut80yr18tx/TEFE6uMj/N/+0grGkze4n0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NIppxQAAANwAAAAPAAAAAAAAAAAAAAAA&#10;AJ8CAABkcnMvZG93bnJldi54bWxQSwUGAAAAAAQABAD3AAAAkQMAAAAA&#10;">
                    <v:imagedata r:id="rId79" o:title=""/>
                  </v:shape>
                  <v:shape id="Shape 63" o:spid="_x0000_s1119" type="#_x0000_t75" style="position:absolute;left:1822;top:15817;width:10928;height:30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pPPAAAAA3AAAAA8AAABkcnMvZG93bnJldi54bWxEj80KwjAQhO+C7xBW8CKaKiJSjSKK4Enw&#10;56C3pVnbYrOpTaz17Y0geBxm5htmvmxMIWqqXG5ZwXAQgSBOrM45VXA+bftTEM4jaywsk4I3OVgu&#10;2q05xtq++ED10aciQNjFqCDzvoyldElGBt3AlsTBu9nKoA+ySqWu8BXgppCjKJpIgzmHhQxLWmeU&#10;3I9Po2C8eWAtzcFKrXnYs71rcdlflep2mtUMhKfG/8O/9k4rGE3H8D0Tjo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qk88AAAADcAAAADwAAAAAAAAAAAAAAAACfAgAA&#10;ZHJzL2Rvd25yZXYueG1sUEsFBgAAAAAEAAQA9wAAAIwDAAAAAA==&#10;">
                    <v:imagedata r:id="rId80" o:title=""/>
                  </v:shape>
                  <v:shape id="Freeform 285" o:spid="_x0000_s1120" style="position:absolute;left:2178;top:16033;width:10096;height:2286;visibility:visible;mso-wrap-style:square;v-text-anchor:middle" coordsize="2660,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gEMMA&#10;AADcAAAADwAAAGRycy9kb3ducmV2LnhtbESPT4vCMBTE7wt+h/AEb2uq0qVUoxRB0Ito1/X8aF7/&#10;YPNSmqj125uFhT0OM/MbZrUZTCse1LvGsoLZNAJBXFjdcKXg8r37TEA4j6yxtUwKXuRgsx59rDDV&#10;9slneuS+EgHCLkUFtfddKqUrajLoprYjDl5pe4M+yL6SusdngJtWzqPoSxpsOCzU2NG2puKW342C&#10;E5+Pidxe8/1PXF7wEGflIjspNRkP2RKEp8H/h//ae61gnsT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rgEMMAAADcAAAADwAAAAAAAAAAAAAAAACYAgAAZHJzL2Rv&#10;d25yZXYueG1sUEsFBgAAAAAEAAQA9QAAAIgDAAAAAA==&#10;" adj="-11796480,,5400" path="m,c56,153,143,261,241,303r1077,l1318,605r,-302l2418,303c2517,261,2604,153,2660,e" filled="f" strokecolor="#c8c8c8">
                    <v:stroke startarrowwidth="narrow" startarrowlength="short" endarrowwidth="narrow" endarrowlength="short" joinstyle="miter" endcap="square"/>
                    <v:formulas/>
                    <v:path arrowok="t" o:extrusionok="f" o:connecttype="custom" textboxrect="0,0,2660,605"/>
                    <v:textbox inset="2.53958mm,2.53958mm,2.53958mm,2.53958mm">
                      <w:txbxContent>
                        <w:p w:rsidR="00EE0A60" w:rsidRDefault="00EE0A60">
                          <w:pPr>
                            <w:textDirection w:val="btLr"/>
                          </w:pPr>
                        </w:p>
                      </w:txbxContent>
                    </v:textbox>
                  </v:shape>
                  <v:shape id="Shape 65" o:spid="_x0000_s1121" type="#_x0000_t75" style="position:absolute;left:2936;top:11823;width:1277;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V1LEAAAA2wAAAA8AAABkcnMvZG93bnJldi54bWxEj0FrwkAUhO+F/oflFbzVF8WKpK4igqXt&#10;pRg99PjIPrPB7NuQXZP477uFQo/DzHzDrLeja1TPXai9aJhNM1AspTe1VBrOp8PzClSIJIYaL6zh&#10;zgG2m8eHNeXGD3LkvoiVShAJOWmwMbY5YigtOwpT37Ik7+I7RzHJrkLT0ZDgrsF5li3RUS1pwVLL&#10;e8vltbg5Df25XyAeT7h7+xqy5vOy+Cjst9aTp3H3CiryGP/Df+13o2H5Ar9f0g/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UV1LEAAAA2wAAAA8AAAAAAAAAAAAAAAAA&#10;nwIAAGRycy9kb3ducmV2LnhtbFBLBQYAAAAABAAEAPcAAACQAwAAAAA=&#10;">
                    <v:imagedata r:id="rId81" o:title=""/>
                  </v:shape>
                  <v:shape id="Shape 66" o:spid="_x0000_s1122" type="#_x0000_t75" style="position:absolute;left:2936;top:11823;width:1277;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7Q5DFAAAA2wAAAA8AAABkcnMvZG93bnJldi54bWxEj81qwzAQhO+FvIPYQG6NHB/c4kQJSaDQ&#10;QFtw2kOOi7Wxja2VseSf+umrQqHHYWa+YXaHyTRioM5VlhVs1hEI4tzqigsFX58vj88gnEfW2Fgm&#10;Bd/k4LBfPOww1XbkjIarL0SAsEtRQel9m0rp8pIMurVtiYN3t51BH2RXSN3hGOCmkXEUJdJgxWGh&#10;xJbOJeX1tTcK6o+5H810iuf2/fZ2M3V2eaoypVbL6bgF4Wny/+G/9qtWkCTw+yX8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OQxQAAANsAAAAPAAAAAAAAAAAAAAAA&#10;AJ8CAABkcnMvZG93bnJldi54bWxQSwUGAAAAAAQABAD3AAAAkQMAAAAA&#10;">
                    <v:imagedata r:id="rId82" o:title=""/>
                  </v:shape>
                  <v:rect id="Rectangle 286" o:spid="_x0000_s1123" style="position:absolute;left:3286;top:12033;width:5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dTL8A&#10;AADcAAAADwAAAGRycy9kb3ducmV2LnhtbESPwQrCMBBE74L/EFbwIpoqKKUaRQRBj2rxvDZrW2w2&#10;tYla/94IgsdhZt4wi1VrKvGkxpWWFYxHEQjizOqScwXpaTuMQTiPrLGyTAre5GC17HYWmGj74gM9&#10;jz4XAcIuQQWF93UipcsKMuhGtiYO3tU2Bn2QTS51g68AN5WcRNFMGiw5LBRY06ag7HZ8GAXT6Z3T&#10;dO+2UfXAy3l3kKdBflWq32vXcxCeWv8P/9o7rWASz+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At1MvwAAANwAAAAPAAAAAAAAAAAAAAAAAJgCAABkcnMvZG93bnJl&#10;di54bWxQSwUGAAAAAAQABAD1AAAAhAMAAAAA&#10;" stroked="f">
                    <v:textbox inset="2.53958mm,2.53958mm,2.53958mm,2.53958mm">
                      <w:txbxContent>
                        <w:p w:rsidR="00EE0A60" w:rsidRDefault="00EE0A60">
                          <w:pPr>
                            <w:textDirection w:val="btLr"/>
                          </w:pPr>
                        </w:p>
                      </w:txbxContent>
                    </v:textbox>
                  </v:rect>
                  <v:rect id="Rectangle 287" o:spid="_x0000_s1124" style="position:absolute;left:3286;top:12033;width:5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TE8QA&#10;AADcAAAADwAAAGRycy9kb3ducmV2LnhtbESPwWrDMBBE74X8g9hAb40cF+rgWA4hJCWhp6ah58Xa&#10;WCbWykhq7P59VSj0OMzMG6baTLYXd/Khc6xguchAEDdOd9wquHwcnlYgQkTW2DsmBd8UYFPPHios&#10;tRv5ne7n2IoE4VCiAhPjUEoZGkMWw8INxMm7Om8xJulbqT2OCW57mWfZi7TYcVowONDOUHM7f1kF&#10;zfNrcchDV+zwuL/o06cfzelNqcf5tF2DiDTF//Bf+6gV5KsCfs+kI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5kxPEAAAA3AAAAA8AAAAAAAAAAAAAAAAAmAIAAGRycy9k&#10;b3ducmV2LnhtbFBLBQYAAAAABAAEAPUAAACJAw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69" o:spid="_x0000_s1125" type="#_x0000_t75" style="position:absolute;left:5915;top:11823;width:1270;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g9vCAAAA2wAAAA8AAABkcnMvZG93bnJldi54bWxEj0FrAjEUhO8F/0N4Qm81Ww9iV6MUobLg&#10;qbbi9bF57kY3L0vyum7/fVMo9DjMzDfMejv6Tg0Ukwts4HlWgCKug3XcGPj8eHtagkqCbLELTAa+&#10;KcF2M3lYY2nDnd9pOEqjMoRTiQZakb7UOtUteUyz0BNn7xKiR8kyNtpGvGe47/S8KBbao+O80GJP&#10;u5bq2/HLG5i7GA/7pZDbXat6OJ+iDPuDMY/T8XUFSmiU//Bfu7IGFi/w+yX/A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8YPbwgAAANsAAAAPAAAAAAAAAAAAAAAAAJ8C&#10;AABkcnMvZG93bnJldi54bWxQSwUGAAAAAAQABAD3AAAAjgMAAAAA&#10;">
                    <v:imagedata r:id="rId83" o:title=""/>
                  </v:shape>
                  <v:shape id="Shape 70" o:spid="_x0000_s1126" type="#_x0000_t75" style="position:absolute;left:5915;top:11823;width:1270;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zzzBAAAA2wAAAA8AAABkcnMvZG93bnJldi54bWxET11rwjAUfR/4H8IV9jbTCdtKNcoQKo7h&#10;0K6w10tzbYrNTWmi7f69eRB8PJzv5Xq0rbhS7xvHCl5nCQjiyumGawXlb/6SgvABWWPrmBT8k4f1&#10;avK0xEy7gY90LUItYgj7DBWYELpMSl8ZsuhnriOO3Mn1FkOEfS11j0MMt62cJ8m7tNhwbDDY0cZQ&#10;dS4uVkG+T/Ph7e+nLL++m4M0W19sz6lSz9PxcwEi0Bge4rt7pxV8xPXxS/w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mzzzBAAAA2wAAAA8AAAAAAAAAAAAAAAAAnwIA&#10;AGRycy9kb3ducmV2LnhtbFBLBQYAAAAABAAEAPcAAACNAwAAAAA=&#10;">
                    <v:imagedata r:id="rId84" o:title=""/>
                  </v:shape>
                  <v:rect id="Rectangle 288" o:spid="_x0000_s1127" style="position:absolute;left:6226;top:12033;width:5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spbwA&#10;AADcAAAADwAAAGRycy9kb3ducmV2LnhtbERPSwrCMBDdC94hjOBGNFVQpDaKCIIu1eJ6bKYfbCa1&#10;iVpvbxaCy8f7J5vO1OJFrassK5hOIhDEmdUVFwrSy368BOE8ssbaMin4kIPNut9LMNb2zSd6nX0h&#10;Qgi7GBWU3jexlC4ryaCb2IY4cLltDfoA20LqFt8h3NRyFkULabDi0FBiQ7uSsvv5aRTM5w9O06Pb&#10;R/UTb9fDSV5GRa7UcNBtVyA8df4v/rkPWsFsGda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0eylvAAAANwAAAAPAAAAAAAAAAAAAAAAAJgCAABkcnMvZG93bnJldi54&#10;bWxQSwUGAAAAAAQABAD1AAAAgQMAAAAA&#10;" stroked="f">
                    <v:textbox inset="2.53958mm,2.53958mm,2.53958mm,2.53958mm">
                      <w:txbxContent>
                        <w:p w:rsidR="00EE0A60" w:rsidRDefault="00EE0A60">
                          <w:pPr>
                            <w:textDirection w:val="btLr"/>
                          </w:pPr>
                        </w:p>
                      </w:txbxContent>
                    </v:textbox>
                  </v:rect>
                  <v:rect id="Rectangle 289" o:spid="_x0000_s1128" style="position:absolute;left:6226;top:12033;width:5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i+sMA&#10;AADcAAAADwAAAGRycy9kb3ducmV2LnhtbESPQWsCMRSE7wX/Q3hCbzXrFqpdjSJSRfGkFc+PzXOz&#10;uHlZktRd/31TKHgcZuYbZr7sbSPu5EPtWMF4lIEgLp2uuVJw/t68TUGEiKyxcUwKHhRguRi8zLHQ&#10;ruMj3U+xEgnCoUAFJsa2kDKUhiyGkWuJk3d13mJM0ldSe+wS3DYyz7IPabHmtGCwpbWh8nb6sQrK&#10;9+1kk4d6ssbd11nvL74z+4NSr8N+NQMRqY/P8H97pxXk00/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qi+sMAAADcAAAADwAAAAAAAAAAAAAAAACYAgAAZHJzL2Rv&#10;d25yZXYueG1sUEsFBgAAAAAEAAQA9QAAAIg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73" o:spid="_x0000_s1129" type="#_x0000_t75" style="position:absolute;left:9854;top:11823;width:1276;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6x3FAAAA2wAAAA8AAABkcnMvZG93bnJldi54bWxEj91qwkAUhO8LvsNyhN6UummVVqOrFEtF&#10;pAj+PMAxe0yC2XPS7Fbj27tCoZfDzHzDTGatq9SZGl8KG3jpJaCIM7El5wb2u6/nISgfkC1WwmTg&#10;Sh5m087DBFMrF97QeRtyFSHsUzRQhFCnWvusIIe+JzVx9I7SOAxRNrm2DV4i3FX6NUnetMOS40KB&#10;Nc0Lyk7bX2dgcOjLkmWdjfS8/Fk9fcsnLgbGPHbbjzGoQG34D/+1l9bAex/uX+IP0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sdxQAAANsAAAAPAAAAAAAAAAAAAAAA&#10;AJ8CAABkcnMvZG93bnJldi54bWxQSwUGAAAAAAQABAD3AAAAkQMAAAAA&#10;">
                    <v:imagedata r:id="rId85" o:title=""/>
                  </v:shape>
                  <v:shape id="Shape 74" o:spid="_x0000_s1130" type="#_x0000_t75" style="position:absolute;left:9854;top:11823;width:1276;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87qHEAAAA2wAAAA8AAABkcnMvZG93bnJldi54bWxEj0GLwjAUhO/C/ofwFrxpurLoUo3iCsIK&#10;KtT14PHRPNvS5qU00VZ/vREEj8PMfMPMFp2pxJUaV1hW8DWMQBCnVhecKTj+rwc/IJxH1lhZJgU3&#10;crCYf/RmGGvbckLXg89EgLCLUUHufR1L6dKcDLqhrYmDd7aNQR9kk0ndYBvgppKjKBpLgwWHhRxr&#10;WuWUloeLUVDu75fWdL+je707bU+mTDaTIlGq/9ktpyA8df4dfrX/tILJNz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87qHEAAAA2wAAAA8AAAAAAAAAAAAAAAAA&#10;nwIAAGRycy9kb3ducmV2LnhtbFBLBQYAAAAABAAEAPcAAACQAwAAAAA=&#10;">
                    <v:imagedata r:id="rId82" o:title=""/>
                  </v:shape>
                  <v:rect id="Rectangle 290" o:spid="_x0000_s1131" style="position:absolute;left:10165;top:12033;width:50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2fr0A&#10;AADcAAAADwAAAGRycy9kb3ducmV2LnhtbERPzQ7BQBC+S7zDZiQuwpaEUJaIRMIRjfPojrbRna3u&#10;lnp7e5A4fvn+V5vWlOJFtSssKxiPIhDEqdUFZwqSy344B+E8ssbSMin4kIPNuttZYaztm0/0OvtM&#10;hBB2MSrIva9iKV2ak0E3shVx4O62NugDrDOpa3yHcFPKSRTNpMGCQ0OOFe1ySh/nxiiYTp+cJEe3&#10;j8oGb9fDSV4G2V2pfq/dLkF4av1f/HMftILJIswPZ8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H52fr0AAADcAAAADwAAAAAAAAAAAAAAAACYAgAAZHJzL2Rvd25yZXYu&#10;eG1sUEsFBgAAAAAEAAQA9QAAAIIDAAAAAA==&#10;" stroked="f">
                    <v:textbox inset="2.53958mm,2.53958mm,2.53958mm,2.53958mm">
                      <w:txbxContent>
                        <w:p w:rsidR="00EE0A60" w:rsidRDefault="00EE0A60">
                          <w:pPr>
                            <w:textDirection w:val="btLr"/>
                          </w:pPr>
                        </w:p>
                      </w:txbxContent>
                    </v:textbox>
                  </v:rect>
                  <v:rect id="Rectangle 291" o:spid="_x0000_s1132" style="position:absolute;left:10165;top:12033;width:50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4IcQA&#10;AADcAAAADwAAAGRycy9kb3ducmV2LnhtbESPT2sCMRTE74LfITzBm2ZdodqtUURqUXryDz0/Nq+b&#10;xc3LkqTu9ts3gtDjMDO/YVab3jbiTj7UjhXMphkI4tLpmisF18t+sgQRIrLGxjEp+KUAm/VwsMJC&#10;u45PdD/HSiQIhwIVmBjbQspQGrIYpq4lTt638xZjkr6S2mOX4LaReZa9SIs1pwWDLe0Mlbfzj1VQ&#10;zj8W+zzUix0e3q/6+OU7c/xUajzqt28gIvXxP/xsH7SC/HUG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OCHEAAAA3AAAAA8AAAAAAAAAAAAAAAAAmAIAAGRycy9k&#10;b3ducmV2LnhtbFBLBQYAAAAABAAEAPUAAACJAw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77" o:spid="_x0000_s1133" type="#_x0000_t75" style="position:absolute;left:12768;top:11823;width:1277;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AtunDAAAA2wAAAA8AAABkcnMvZG93bnJldi54bWxEj0+LwjAUxO+C3yE8wZumLmKXblMpCwuu&#10;J//s3h/Nsy02L6WJtfrpjSB4HGbmN0y6HkwjeupcbVnBYh6BIC6srrlU8Hf8mX2CcB5ZY2OZFNzI&#10;wTobj1JMtL3ynvqDL0WAsEtQQeV9m0jpiooMurltiYN3sp1BH2RXSt3hNcBNIz+iaCUN1hwWKmzp&#10;u6LifLgYBdv7fpPvlqd7vOr73F/ytvm//So1nQz5FwhPg3+HX+2NVhDH8PwSfoD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C26cMAAADbAAAADwAAAAAAAAAAAAAAAACf&#10;AgAAZHJzL2Rvd25yZXYueG1sUEsFBgAAAAAEAAQA9wAAAI8DAAAAAA==&#10;">
                    <v:imagedata r:id="rId86" o:title=""/>
                  </v:shape>
                  <v:shape id="Shape 78" o:spid="_x0000_s1134" type="#_x0000_t75" style="position:absolute;left:12768;top:11823;width:1277;height:36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5KTCAAAA2wAAAA8AAABkcnMvZG93bnJldi54bWxET01rwkAQvQv9D8sUejObeqgSXaUtFFpQ&#10;IdGDxyE7TUKysyG7JjG/3j0IHh/ve7MbTSN66lxlWcF7FIMgzq2uuFBwPv3MVyCcR9bYWCYFN3Kw&#10;277MNphoO3BKfeYLEULYJaig9L5NpHR5SQZdZFviwP3bzqAPsCuk7nAI4aaRizj+kAYrDg0ltvRd&#10;Ul5nV6OgPk7XwYxfi6k9XPYXU6d/yypV6u11/FyD8DT6p/jh/tUKlmFs+BJ+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8eSkwgAAANsAAAAPAAAAAAAAAAAAAAAAAJ8C&#10;AABkcnMvZG93bnJldi54bWxQSwUGAAAAAAQABAD3AAAAjgMAAAAA&#10;">
                    <v:imagedata r:id="rId82" o:title=""/>
                  </v:shape>
                  <v:rect id="Rectangle 292" o:spid="_x0000_s1135" style="position:absolute;left:13105;top:12033;width:50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ksEA&#10;AADcAAAADwAAAGRycy9kb3ducmV2LnhtbESPQYvCMBSE74L/ITzBi2hqwUWrUUQQ9KgWz8/m2Rab&#10;l9qkWv+9WVjY4zAz3zCrTWcq8aLGlZYVTCcRCOLM6pJzBellP56DcB5ZY2WZFHzIwWbd760w0fbN&#10;J3qdfS4ChF2CCgrv60RKlxVk0E1sTRy8u20M+iCbXOoG3wFuKhlH0Y80WHJYKLCmXUHZ49waBbPZ&#10;k9P06PZR1eLtejjJyyi/KzUcdNslCE+d/w//tQ9aQbyI4fd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TZLBAAAA3AAAAA8AAAAAAAAAAAAAAAAAmAIAAGRycy9kb3du&#10;cmV2LnhtbFBLBQYAAAAABAAEAPUAAACGAwAAAAA=&#10;" stroked="f">
                    <v:textbox inset="2.53958mm,2.53958mm,2.53958mm,2.53958mm">
                      <w:txbxContent>
                        <w:p w:rsidR="00EE0A60" w:rsidRDefault="00EE0A60">
                          <w:pPr>
                            <w:textDirection w:val="btLr"/>
                          </w:pPr>
                        </w:p>
                      </w:txbxContent>
                    </v:textbox>
                  </v:rect>
                  <v:rect id="Rectangle 293" o:spid="_x0000_s1136" style="position:absolute;left:13105;top:12033;width:50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DzcMA&#10;AADcAAAADwAAAGRycy9kb3ducmV2LnhtbESPQWsCMRSE7wX/Q3hCbzXbFWpdjSKiRfGkFc+PzXOz&#10;dPOyJKm7/feNIHgcZuYbZr7sbSNu5EPtWMH7KANBXDpdc6Xg/L19+wQRIrLGxjEp+KMAy8XgZY6F&#10;dh0f6XaKlUgQDgUqMDG2hZShNGQxjFxLnLyr8xZjkr6S2mOX4LaReZZ9SIs1pwWDLa0NlT+nX6ug&#10;HH9NtnmoJ2vcbc56f/Gd2R+Ueh32qxmISH18hh/tnVaQT8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DzcMAAADcAAAADwAAAAAAAAAAAAAAAACYAgAAZHJzL2Rv&#10;d25yZXYueG1sUEsFBgAAAAAEAAQA9QAAAIg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shape id="Shape 81" o:spid="_x0000_s1137" type="#_x0000_t75" style="position:absolute;left:1397;top:1479;width:28784;height:31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G3y/AAAA2wAAAA8AAABkcnMvZG93bnJldi54bWxEj82KwjAUhfcDvkO4wuymqS4GpxpFBMGd&#10;WEfcXpprU21uahK1vr0RBmZ5OD8fZ7bobSvu5EPjWMEoy0EQV043XCv43a+/JiBCRNbYOiYFTwqw&#10;mA8+Zlho9+Ad3ctYizTCoUAFJsaukDJUhiyGzHXEyTs5bzEm6WupPT7SuG3lOM+/pcWGE8FgRytD&#10;1aW82QQ5/pQJejjXhrYHf5Wmkmuj1OewX05BROrjf/ivvdEKJiN4f0k/QM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nht8vwAAANsAAAAPAAAAAAAAAAAAAAAAAJ8CAABk&#10;cnMvZG93bnJldi54bWxQSwUGAAAAAAQABAD3AAAAiwMAAAAA&#10;">
                    <v:imagedata r:id="rId87" o:title=""/>
                  </v:shape>
                  <v:shape id="Shape 82" o:spid="_x0000_s1138" type="#_x0000_t75" style="position:absolute;left:1397;top:1479;width:28784;height:31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cb7FAAAA2wAAAA8AAABkcnMvZG93bnJldi54bWxEj0FrAjEUhO9C/0N4Qm81qweRrVHKwlZp&#10;Qdtt8fzYPHeXbl5CEnXtrzeFgsdhZr5hluvB9OJMPnSWFUwnGQji2uqOGwXfX+XTAkSIyBp7y6Tg&#10;SgHWq4fREnNtL/xJ5yo2IkE45KigjdHlUoa6JYNhYh1x8o7WG4xJ+kZqj5cEN72cZdlcGuw4LbTo&#10;qGip/qlORsGrfyvn2/3m4zfs3Gl32BTm3V2VehwPL88gIg3xHv5vb7WCxQz+vq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XG+xQAAANsAAAAPAAAAAAAAAAAAAAAA&#10;AJ8CAABkcnMvZG93bnJldi54bWxQSwUGAAAAAAQABAD3AAAAkQMAAAAA&#10;">
                    <v:imagedata r:id="rId88" o:title=""/>
                  </v:shape>
                  <v:shape id="Freeform 294" o:spid="_x0000_s1139" style="position:absolute;left:1714;top:1739;width:28004;height:2293;visibility:visible;mso-wrap-style:square;v-text-anchor:middle" coordsize="7377,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7MUA&#10;AADcAAAADwAAAGRycy9kb3ducmV2LnhtbESP0WrCQBRE34X+w3ILvjWbimhNs0orCtKHYmM+4JK9&#10;zYZm74bsGqNf3y0UfBxm5gyTb0bbioF63zhW8JykIIgrpxuuFZSn/dMLCB+QNbaOScGVPGzWD5Mc&#10;M+0u/EVDEWoRIewzVGBC6DIpfWXIok9cRxy9b9dbDFH2tdQ9XiLctnKWpgtpseG4YLCjraHqpzhb&#10;BbflsP/wq2P4dKe02pa79yUWRqnp4/j2CiLQGO7h//ZBK5it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OTsxQAAANwAAAAPAAAAAAAAAAAAAAAAAJgCAABkcnMv&#10;ZG93bnJldi54bWxQSwUGAAAAAAQABAD1AAAAigMAAAAA&#10;" adj="-11796480,,5400" path="m7377,605c7220,452,6980,344,6707,302r-2985,l3722,r,302l670,302c396,344,157,452,,605e" filled="f" strokecolor="#c8c8c8">
                    <v:stroke startarrowwidth="narrow" startarrowlength="short" endarrowwidth="narrow" endarrowlength="short" joinstyle="miter" endcap="square"/>
                    <v:formulas/>
                    <v:path arrowok="t" o:extrusionok="f" o:connecttype="custom" textboxrect="0,0,7377,605"/>
                    <v:textbox inset="2.53958mm,2.53958mm,2.53958mm,2.53958mm">
                      <w:txbxContent>
                        <w:p w:rsidR="00EE0A60" w:rsidRDefault="00EE0A60">
                          <w:pPr>
                            <w:textDirection w:val="btLr"/>
                          </w:pPr>
                        </w:p>
                      </w:txbxContent>
                    </v:textbox>
                  </v:shape>
                  <v:rect id="Rectangle 295" o:spid="_x0000_s1140" style="position:absolute;left:14458;width:285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EE0A60" w:rsidRDefault="00EE0A60">
                          <w:pPr>
                            <w:spacing w:after="180"/>
                            <w:textDirection w:val="btLr"/>
                          </w:pPr>
                          <w:r>
                            <w:rPr>
                              <w:rFonts w:ascii="Calibri" w:eastAsia="Calibri" w:hAnsi="Calibri" w:cs="Calibri"/>
                              <w:color w:val="000000"/>
                              <w:sz w:val="12"/>
                            </w:rPr>
                            <w:t xml:space="preserve">“SSB set” </w:t>
                          </w:r>
                        </w:p>
                      </w:txbxContent>
                    </v:textbox>
                  </v:rect>
                  <v:rect id="Rectangle 296" o:spid="_x0000_s1141" style="position:absolute;left:14224;top:965;width:329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periodicity</w:t>
                          </w:r>
                        </w:p>
                      </w:txbxContent>
                    </v:textbox>
                  </v:rect>
                  <v:shape id="Shape 86" o:spid="_x0000_s1142" type="#_x0000_t75" style="position:absolute;left:29394;top:3835;width:6496;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P0kzFAAAA2wAAAA8AAABkcnMvZG93bnJldi54bWxEj09rwkAUxO8Fv8PyhN6ajUJSSd0EEcTS&#10;i39Le3xmn0kw+zZkt5p++65Q8DjMzG+YeTGYVlypd41lBZMoBkFcWt1wpeB4WL3MQDiPrLG1TAp+&#10;yUGRj57mmGl74x1d974SAcIuQwW1910mpStrMugi2xEH72x7gz7IvpK6x1uAm1ZO4ziVBhsOCzV2&#10;tKypvOx/jILt6vPrdXPafO/0tBnabp2cko9EqefxsHgD4Wnwj/B/+10rmKVw/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9JMxQAAANsAAAAPAAAAAAAAAAAAAAAA&#10;AJ8CAABkcnMvZG93bnJldi54bWxQSwUGAAAAAAQABAD3AAAAkQMAAAAA&#10;">
                    <v:imagedata r:id="rId89" o:title=""/>
                  </v:shape>
                  <v:shape id="Shape 87" o:spid="_x0000_s1143" type="#_x0000_t75" style="position:absolute;left:29394;top:3835;width:6496;height:46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irbEAAAA2wAAAA8AAABkcnMvZG93bnJldi54bWxEj0FrwkAUhO8F/8PyBC9FN4rUNHUVUQrF&#10;k0YpPT6yzySafRuyq0Z/vSsUPA4z8w0znbemEhdqXGlZwXAQgSDOrC45V7DfffdjEM4ja6wsk4Ib&#10;OZjPOm9TTLS98pYuqc9FgLBLUEHhfZ1I6bKCDLqBrYmDd7CNQR9kk0vd4DXATSVHUfQhDZYcFgqs&#10;aVlQdkrPRsHxnvJvu6FPvMXrMf+9p6f9aqlUr9suvkB4av0r/N/+0QriCTy/h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lirbEAAAA2wAAAA8AAAAAAAAAAAAAAAAA&#10;nwIAAGRycy9kb3ducmV2LnhtbFBLBQYAAAAABAAEAPcAAACQAwAAAAA=&#10;">
                    <v:imagedata r:id="rId90" o:title=""/>
                  </v:shape>
                  <v:rect id="Rectangle 297" o:spid="_x0000_s1144" style="position:absolute;left:29718;top:4032;width:5740;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i4scA&#10;AADcAAAADwAAAGRycy9kb3ducmV2LnhtbESPQUvDQBSE74L/YXmCF7GbFtpq7LaIaUHoqVEP3h7Z&#10;ZzaYfRt3t0n677tCocdhZr5hVpvRtqInHxrHCqaTDARx5XTDtYLPj93jE4gQkTW2jknBiQJs1rc3&#10;K8y1G/hAfRlrkSAcclRgYuxyKUNlyGKYuI44eT/OW4xJ+lpqj0OC21bOsmwhLTacFgx29Gao+i2P&#10;VsFf/DLL09w/FLvvfVEWi2Habwel7u/G1xcQkcZ4DV/a71rB7HkJ/2fSEZ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IuLHAAAA3AAAAA8AAAAAAAAAAAAAAAAAmAIAAGRy&#10;cy9kb3ducmV2LnhtbFBLBQYAAAAABAAEAPUAAACMAwAAAAA=&#10;" fillcolor="#d8d8d8" stroked="f">
                    <v:textbox inset="2.53958mm,2.53958mm,2.53958mm,2.53958mm">
                      <w:txbxContent>
                        <w:p w:rsidR="00EE0A60" w:rsidRDefault="00EE0A60">
                          <w:pPr>
                            <w:textDirection w:val="btLr"/>
                          </w:pPr>
                        </w:p>
                      </w:txbxContent>
                    </v:textbox>
                  </v:rect>
                  <v:rect id="Rectangle 298" o:spid="_x0000_s1145" style="position:absolute;left:29718;top:4032;width:5740;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vMAA&#10;AADcAAAADwAAAGRycy9kb3ducmV2LnhtbERPy4rCMBTdD/gP4QqzG9OpoE41iogOiisfzPrSXJsy&#10;zU1Jou38/WQhuDyc92LV20Y8yIfasYLPUQaCuHS65krB9bL7mIEIEVlj45gU/FGA1XLwtsBCu45P&#10;9DjHSqQQDgUqMDG2hZShNGQxjFxLnLib8xZjgr6S2mOXwm0j8yybSIs1pwaDLW0Mlb/nu1VQjr+n&#10;uzzU0w3ut1d9+PGdORyVeh/26zmISH18iZ/uvVaQf6W1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RvMAAAADcAAAADwAAAAAAAAAAAAAAAACYAgAAZHJzL2Rvd25y&#10;ZXYueG1sUEsFBgAAAAAEAAQA9QAAAIUDAAAAAA==&#10;" filled="f" strokecolor="#c8c8c8">
                    <v:stroke startarrowwidth="narrow" startarrowlength="short" endarrowwidth="narrow" endarrowlength="short" endcap="square"/>
                    <v:textbox inset="2.53958mm,2.53958mm,2.53958mm,2.53958mm">
                      <w:txbxContent>
                        <w:p w:rsidR="00EE0A60" w:rsidRDefault="00EE0A60">
                          <w:pPr>
                            <w:textDirection w:val="btLr"/>
                          </w:pPr>
                        </w:p>
                      </w:txbxContent>
                    </v:textbox>
                  </v:rect>
                  <v:rect id="Rectangle 299" o:spid="_x0000_s1146" style="position:absolute;left:31451;top:5034;width:327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 xml:space="preserve">Half frame </w:t>
                          </w:r>
                        </w:p>
                      </w:txbxContent>
                    </v:textbox>
                  </v:rect>
                  <v:rect id="Rectangle 300" o:spid="_x0000_s1147" style="position:absolute;left:32258;top:5993;width:23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EE0A60" w:rsidRDefault="00EE0A60">
                          <w:pPr>
                            <w:spacing w:after="180"/>
                            <w:textDirection w:val="btLr"/>
                          </w:pPr>
                          <w:r>
                            <w:rPr>
                              <w:rFonts w:ascii="Calibri" w:eastAsia="Calibri" w:hAnsi="Calibri" w:cs="Calibri"/>
                              <w:color w:val="000000"/>
                              <w:sz w:val="12"/>
                            </w:rPr>
                            <w:t>(</w:t>
                          </w:r>
                        </w:p>
                      </w:txbxContent>
                    </v:textbox>
                  </v:rect>
                  <v:rect id="Rectangle 301" o:spid="_x0000_s1148" style="position:absolute;left:32505;top:5993;width:3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5</w:t>
                          </w:r>
                        </w:p>
                      </w:txbxContent>
                    </v:textbox>
                  </v:rect>
                  <v:rect id="Rectangle 302" o:spid="_x0000_s1149" style="position:absolute;left:32918;top:5993;width:90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EE0A60" w:rsidRDefault="00EE0A60">
                          <w:pPr>
                            <w:spacing w:after="180"/>
                            <w:textDirection w:val="btLr"/>
                          </w:pPr>
                          <w:r>
                            <w:rPr>
                              <w:rFonts w:ascii="Calibri" w:eastAsia="Calibri" w:hAnsi="Calibri" w:cs="Calibri"/>
                              <w:color w:val="000000"/>
                              <w:sz w:val="12"/>
                            </w:rPr>
                            <w:t>ms</w:t>
                          </w:r>
                        </w:p>
                      </w:txbxContent>
                    </v:textbox>
                  </v:rect>
                  <v:rect id="Rectangle 303" o:spid="_x0000_s1150" style="position:absolute;left:33877;top:5993;width:2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w:t>
                          </w:r>
                        </w:p>
                      </w:txbxContent>
                    </v:textbox>
                  </v:rect>
                  <v:rect id="Rectangle 306" o:spid="_x0000_s1151" style="position:absolute;left:2822;top:11246;width:161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RMSI</w:t>
                          </w:r>
                        </w:p>
                      </w:txbxContent>
                    </v:textbox>
                  </v:rect>
                  <v:rect id="Rectangle 307" o:spid="_x0000_s1152" style="position:absolute;left:5759;top:11246;width:161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EE0A60" w:rsidRDefault="00EE0A60">
                          <w:pPr>
                            <w:spacing w:after="180"/>
                            <w:textDirection w:val="btLr"/>
                          </w:pPr>
                          <w:r>
                            <w:rPr>
                              <w:rFonts w:ascii="Calibri" w:eastAsia="Calibri" w:hAnsi="Calibri" w:cs="Calibri"/>
                              <w:color w:val="000000"/>
                              <w:sz w:val="12"/>
                            </w:rPr>
                            <w:t>RMSI</w:t>
                          </w:r>
                        </w:p>
                      </w:txbxContent>
                    </v:textbox>
                  </v:rect>
                  <v:rect id="Rectangle 308" o:spid="_x0000_s1153" style="position:absolute;left:9736;top:11194;width:161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EE0A60" w:rsidRDefault="00EE0A60">
                          <w:pPr>
                            <w:spacing w:after="180"/>
                            <w:textDirection w:val="btLr"/>
                          </w:pPr>
                          <w:r>
                            <w:rPr>
                              <w:rFonts w:ascii="Calibri" w:eastAsia="Calibri" w:hAnsi="Calibri" w:cs="Calibri"/>
                              <w:color w:val="000000"/>
                              <w:sz w:val="12"/>
                            </w:rPr>
                            <w:t>RMSI</w:t>
                          </w:r>
                        </w:p>
                      </w:txbxContent>
                    </v:textbox>
                  </v:rect>
                  <v:rect id="Rectangle 309" o:spid="_x0000_s1154" style="position:absolute;left:12724;top:11246;width:1613;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EE0A60" w:rsidRDefault="00EE0A60">
                          <w:pPr>
                            <w:spacing w:after="180"/>
                            <w:textDirection w:val="btLr"/>
                          </w:pPr>
                          <w:r>
                            <w:rPr>
                              <w:rFonts w:ascii="Calibri" w:eastAsia="Calibri" w:hAnsi="Calibri" w:cs="Calibri"/>
                              <w:color w:val="000000"/>
                              <w:sz w:val="12"/>
                            </w:rPr>
                            <w:t>RMSI</w:t>
                          </w:r>
                        </w:p>
                      </w:txbxContent>
                    </v:textbox>
                  </v:rect>
                </v:group>
                <w10:anchorlock/>
              </v:group>
            </w:pict>
          </mc:Fallback>
        </mc:AlternateConten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Figure 7.1 Illustration of SS/PBCH block and RMSI transmission</w:t>
      </w:r>
    </w:p>
    <w:p w:rsidR="00811447" w:rsidRDefault="00536557">
      <w:pPr>
        <w:pStyle w:val="Heading3"/>
        <w:numPr>
          <w:ilvl w:val="2"/>
          <w:numId w:val="12"/>
        </w:numPr>
      </w:pPr>
      <w:bookmarkStart w:id="44" w:name="_heading=h.26in1rg" w:colFirst="0" w:colLast="0"/>
      <w:bookmarkStart w:id="45" w:name="_Toc16938956"/>
      <w:bookmarkStart w:id="46" w:name="_Toc16939878"/>
      <w:bookmarkEnd w:id="44"/>
      <w:r>
        <w:t>Evaluation of sleep ratio</w:t>
      </w:r>
      <w:bookmarkEnd w:id="45"/>
      <w:bookmarkEnd w:id="46"/>
    </w:p>
    <w:p w:rsidR="00811447" w:rsidRDefault="00536557">
      <w:r>
        <w:t>Based on the above mechanisms, the sleep ratio per slot basis and per symbol basis are given as follows,</w:t>
      </w:r>
    </w:p>
    <w:p w:rsidR="00811447" w:rsidRDefault="00536557">
      <w:pPr>
        <w:pBdr>
          <w:top w:val="nil"/>
          <w:left w:val="nil"/>
          <w:bottom w:val="nil"/>
          <w:right w:val="nil"/>
          <w:between w:val="nil"/>
        </w:pBdr>
        <w:tabs>
          <w:tab w:val="center" w:pos="4660"/>
          <w:tab w:val="right" w:pos="9320"/>
        </w:tabs>
        <w:spacing w:after="120"/>
        <w:jc w:val="both"/>
        <w:rPr>
          <w:color w:val="000000"/>
        </w:rPr>
      </w:pPr>
      <w:r>
        <w:rPr>
          <w:color w:val="000000"/>
        </w:rPr>
        <w:tab/>
        <w:t xml:space="preserve"> </w:t>
      </w:r>
    </w:p>
    <w:p w:rsidR="00811447" w:rsidRDefault="00021DCB">
      <w:pPr>
        <w:jc w:val="center"/>
      </w:pPr>
      <w:r>
        <w:rPr>
          <w:noProof/>
          <w:sz w:val="36"/>
          <w:szCs w:val="36"/>
          <w:vertAlign w:val="subscript"/>
        </w:rPr>
        <w:object w:dxaOrig="3399" w:dyaOrig="779">
          <v:shape id="_x0000_i1028" type="#_x0000_t75" alt="" style="width:170.25pt;height:39.75pt;mso-width-percent:0;mso-height-percent:0;mso-width-percent:0;mso-height-percent:0" o:ole="">
            <v:imagedata r:id="rId91" o:title=""/>
          </v:shape>
          <o:OLEObject Type="Embed" ProgID="Equation.DSMT4" ShapeID="_x0000_i1028" DrawAspect="Content" ObjectID="_1637655940" r:id="rId92"/>
        </w:object>
      </w:r>
    </w:p>
    <w:p w:rsidR="00811447" w:rsidRDefault="00021DCB">
      <w:pPr>
        <w:jc w:val="center"/>
      </w:pPr>
      <w:r>
        <w:rPr>
          <w:noProof/>
          <w:sz w:val="36"/>
          <w:szCs w:val="36"/>
          <w:vertAlign w:val="subscript"/>
        </w:rPr>
        <w:object w:dxaOrig="4839" w:dyaOrig="779">
          <v:shape id="_x0000_i1029" type="#_x0000_t75" alt="" style="width:242.25pt;height:39.75pt;mso-width-percent:0;mso-height-percent:0;mso-width-percent:0;mso-height-percent:0" o:ole="">
            <v:imagedata r:id="rId93" o:title=""/>
          </v:shape>
          <o:OLEObject Type="Embed" ProgID="Equation.DSMT4" ShapeID="_x0000_i1029" DrawAspect="Content" ObjectID="_1637655941" r:id="rId94"/>
        </w:object>
      </w:r>
    </w:p>
    <w:p w:rsidR="00811447" w:rsidRDefault="00536557">
      <w:r>
        <w:t xml:space="preserve">where </w:t>
      </w:r>
      <w:r w:rsidR="00021DCB">
        <w:rPr>
          <w:noProof/>
          <w:sz w:val="36"/>
          <w:szCs w:val="36"/>
          <w:vertAlign w:val="subscript"/>
        </w:rPr>
        <w:object w:dxaOrig="401" w:dyaOrig="401">
          <v:shape id="_x0000_i1030" type="#_x0000_t75" alt="" style="width:20.25pt;height:20.25pt;mso-width-percent:0;mso-height-percent:0;mso-width-percent:0;mso-height-percent:0" o:ole="">
            <v:imagedata r:id="rId95" o:title=""/>
          </v:shape>
          <o:OLEObject Type="Embed" ProgID="Equation.DSMT4" ShapeID="_x0000_i1030" DrawAspect="Content" ObjectID="_1637655942" r:id="rId96"/>
        </w:object>
      </w:r>
      <w:r>
        <w:t xml:space="preserve">  indicates the ceiling of </w:t>
      </w:r>
      <w:r>
        <w:rPr>
          <w:i/>
        </w:rPr>
        <w:t>x</w:t>
      </w:r>
      <w:r>
        <w:t xml:space="preserve">, </w:t>
      </w:r>
      <w:r>
        <w:rPr>
          <w:noProof/>
          <w:sz w:val="36"/>
          <w:szCs w:val="36"/>
          <w:vertAlign w:val="subscript"/>
          <w:lang w:val="en-GB" w:eastAsia="zh-CN"/>
        </w:rPr>
        <w:drawing>
          <wp:inline distT="0" distB="0" distL="0" distR="0">
            <wp:extent cx="146685" cy="155575"/>
            <wp:effectExtent l="0" t="0" r="0" b="0"/>
            <wp:docPr id="3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7"/>
                    <a:srcRect/>
                    <a:stretch>
                      <a:fillRect/>
                    </a:stretch>
                  </pic:blipFill>
                  <pic:spPr>
                    <a:xfrm>
                      <a:off x="0" y="0"/>
                      <a:ext cx="146685" cy="155575"/>
                    </a:xfrm>
                    <a:prstGeom prst="rect">
                      <a:avLst/>
                    </a:prstGeom>
                    <a:ln/>
                  </pic:spPr>
                </pic:pic>
              </a:graphicData>
            </a:graphic>
          </wp:inline>
        </w:drawing>
      </w:r>
      <w:r>
        <w:t xml:space="preserve"> is the numerology (as defined in T</w:t>
      </w:r>
      <w:r w:rsidR="00B461D8">
        <w:t>3.90</w:t>
      </w:r>
      <w:r>
        <w:t xml:space="preserve">38.211, e.g., </w:t>
      </w:r>
      <w:r>
        <w:rPr>
          <w:rFonts w:ascii="Noto Sans Symbols" w:eastAsia="Noto Sans Symbols" w:hAnsi="Noto Sans Symbols" w:cs="Noto Sans Symbols"/>
          <w:i/>
        </w:rPr>
        <w:t>μ</w:t>
      </w:r>
      <w:r>
        <w:t xml:space="preserve">=0 for 15 kHz SCS, </w:t>
      </w:r>
      <w:r>
        <w:rPr>
          <w:rFonts w:ascii="Noto Sans Symbols" w:eastAsia="Noto Sans Symbols" w:hAnsi="Noto Sans Symbols" w:cs="Noto Sans Symbols"/>
          <w:i/>
        </w:rPr>
        <w:t>μ</w:t>
      </w:r>
      <w:r>
        <w:t xml:space="preserve">=1 for 30 kHz SCS, </w:t>
      </w:r>
      <w:r>
        <w:rPr>
          <w:rFonts w:ascii="Noto Sans Symbols" w:eastAsia="Noto Sans Symbols" w:hAnsi="Noto Sans Symbols" w:cs="Noto Sans Symbols"/>
          <w:i/>
        </w:rPr>
        <w:t>μ</w:t>
      </w:r>
      <w:r>
        <w:t xml:space="preserve">=3 for 120 kHz SCS, and </w:t>
      </w:r>
      <w:r>
        <w:rPr>
          <w:rFonts w:ascii="Noto Sans Symbols" w:eastAsia="Noto Sans Symbols" w:hAnsi="Noto Sans Symbols" w:cs="Noto Sans Symbols"/>
          <w:i/>
        </w:rPr>
        <w:t>μ</w:t>
      </w:r>
      <w:r>
        <w:t xml:space="preserve">=4 for 240 kHz SCS), </w:t>
      </w:r>
      <w:r>
        <w:rPr>
          <w:i/>
        </w:rPr>
        <w:t>L</w:t>
      </w:r>
      <w:r>
        <w:t xml:space="preserve"> is the number of SS/PBCH blocks in one SSB set, </w:t>
      </w:r>
      <w:r>
        <w:rPr>
          <w:i/>
        </w:rPr>
        <w:t>P</w:t>
      </w:r>
      <w:r>
        <w:rPr>
          <w:vertAlign w:val="subscript"/>
        </w:rPr>
        <w:t>SSB</w:t>
      </w:r>
      <w:r>
        <w:t xml:space="preserve"> is the SSB set periodicity, </w:t>
      </w:r>
      <w:r>
        <w:rPr>
          <w:i/>
        </w:rPr>
        <w:t>P</w:t>
      </w:r>
      <w:r>
        <w:rPr>
          <w:vertAlign w:val="subscript"/>
        </w:rPr>
        <w:t>RMSI</w:t>
      </w:r>
      <w:r>
        <w:t xml:space="preserve"> is the RSMI periodicity, and </w:t>
      </w:r>
      <w:r>
        <w:rPr>
          <w:rFonts w:ascii="Noto Sans Symbols" w:eastAsia="Noto Sans Symbols" w:hAnsi="Noto Sans Symbols" w:cs="Noto Sans Symbols"/>
        </w:rPr>
        <w:t>α</w:t>
      </w:r>
      <w:r>
        <w:t xml:space="preserve"> is the flag variable (</w:t>
      </w:r>
      <w:r>
        <w:rPr>
          <w:rFonts w:ascii="Noto Sans Symbols" w:eastAsia="Noto Sans Symbols" w:hAnsi="Noto Sans Symbols" w:cs="Noto Sans Symbols"/>
        </w:rPr>
        <w:t>α</w:t>
      </w:r>
      <w:r>
        <w:t xml:space="preserve">=1 for FR1, and </w:t>
      </w:r>
      <w:r>
        <w:rPr>
          <w:rFonts w:ascii="Noto Sans Symbols" w:eastAsia="Noto Sans Symbols" w:hAnsi="Noto Sans Symbols" w:cs="Noto Sans Symbols"/>
        </w:rPr>
        <w:t>α</w:t>
      </w:r>
      <w:r>
        <w:t>=0 for FR2).</w:t>
      </w:r>
    </w:p>
    <w:p w:rsidR="00811447" w:rsidRDefault="00536557">
      <w:r>
        <w:t>Evaluation results are shown in Table 7.1.1.1 and Table 7.1.1.2, respectively, for slot level and symbol level sleep ratio. It is observed that with SSB set period of 5ms, more than 80% of sleep ratio can be obtained by the network; with SSB set period of larger than 10ms, more than 90% of sleep ratio can be obtained by the network. Higher sleep ratio is expected with finer sleep granularity, e.g., in symbol level. Note that a subset of configurations in terms of number of SSB per set is used to derive the results.</w:t>
      </w:r>
    </w:p>
    <w:p w:rsidR="00811447" w:rsidRDefault="00536557">
      <w:r>
        <w:t xml:space="preserve">Therefore, the network can achieve high sleep ratio in unloaded case.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bookmarkStart w:id="47" w:name="bookmark=id.1ksv4uv" w:colFirst="0" w:colLast="0"/>
      <w:bookmarkStart w:id="48" w:name="bookmark=id.35nkun2" w:colFirst="0" w:colLast="0"/>
      <w:bookmarkStart w:id="49" w:name="bookmark=id.lnxbz9" w:colFirst="0" w:colLast="0"/>
      <w:bookmarkEnd w:id="47"/>
      <w:bookmarkEnd w:id="48"/>
      <w:bookmarkEnd w:id="49"/>
      <w:r>
        <w:rPr>
          <w:rFonts w:ascii="Arial" w:eastAsia="Arial" w:hAnsi="Arial" w:cs="Arial"/>
          <w:b/>
          <w:color w:val="000000"/>
        </w:rPr>
        <w:t>Table 7.1.1.1 Network sleep ratio in slot level</w:t>
      </w:r>
    </w:p>
    <w:tbl>
      <w:tblPr>
        <w:tblStyle w:val="afff1"/>
        <w:tblW w:w="7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
        <w:gridCol w:w="1448"/>
        <w:gridCol w:w="759"/>
        <w:gridCol w:w="759"/>
        <w:gridCol w:w="759"/>
        <w:gridCol w:w="775"/>
        <w:gridCol w:w="759"/>
        <w:gridCol w:w="759"/>
      </w:tblGrid>
      <w:tr w:rsidR="00811447">
        <w:trPr>
          <w:trHeight w:val="200"/>
          <w:jc w:val="center"/>
        </w:trPr>
        <w:tc>
          <w:tcPr>
            <w:tcW w:w="2496" w:type="dxa"/>
            <w:gridSpan w:val="2"/>
            <w:shd w:val="clear" w:color="auto" w:fill="D9D9D9"/>
          </w:tcPr>
          <w:p w:rsidR="00811447" w:rsidRDefault="00536557">
            <w:pPr>
              <w:jc w:val="center"/>
              <w:rPr>
                <w:rFonts w:ascii="Arial" w:eastAsia="Arial" w:hAnsi="Arial" w:cs="Arial"/>
                <w:b/>
                <w:color w:val="000000"/>
                <w:sz w:val="16"/>
                <w:szCs w:val="16"/>
              </w:rPr>
            </w:pPr>
            <w:bookmarkStart w:id="50" w:name="bookmark=id.2jxsxqh" w:colFirst="0" w:colLast="0"/>
            <w:bookmarkStart w:id="51" w:name="bookmark=id.44sinio" w:colFirst="0" w:colLast="0"/>
            <w:bookmarkEnd w:id="50"/>
            <w:bookmarkEnd w:id="51"/>
            <w:r>
              <w:rPr>
                <w:rFonts w:ascii="Arial" w:eastAsia="Arial" w:hAnsi="Arial" w:cs="Arial"/>
                <w:b/>
                <w:color w:val="000000"/>
                <w:sz w:val="16"/>
                <w:szCs w:val="16"/>
              </w:rPr>
              <w:t>SSB configuration</w:t>
            </w:r>
          </w:p>
        </w:tc>
        <w:tc>
          <w:tcPr>
            <w:tcW w:w="4570" w:type="dxa"/>
            <w:gridSpan w:val="6"/>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b/>
                <w:color w:val="000000"/>
                <w:sz w:val="16"/>
                <w:szCs w:val="16"/>
              </w:rPr>
              <w:t>SSB set periodicity</w:t>
            </w:r>
            <w:r>
              <w:rPr>
                <w:rFonts w:ascii="Arial" w:eastAsia="Arial" w:hAnsi="Arial" w:cs="Arial"/>
                <w:color w:val="000000"/>
                <w:sz w:val="16"/>
                <w:szCs w:val="16"/>
              </w:rPr>
              <w:t xml:space="preserve"> </w:t>
            </w:r>
            <w:r>
              <w:rPr>
                <w:rFonts w:ascii="Arial" w:eastAsia="Arial" w:hAnsi="Arial" w:cs="Arial"/>
                <w:i/>
                <w:color w:val="000000"/>
                <w:sz w:val="16"/>
                <w:szCs w:val="16"/>
              </w:rPr>
              <w:t>P</w:t>
            </w:r>
            <w:r>
              <w:rPr>
                <w:rFonts w:ascii="Arial" w:eastAsia="Arial" w:hAnsi="Arial" w:cs="Arial"/>
                <w:color w:val="000000"/>
                <w:sz w:val="16"/>
                <w:szCs w:val="16"/>
                <w:vertAlign w:val="subscript"/>
              </w:rPr>
              <w:t>SSB</w:t>
            </w:r>
          </w:p>
        </w:tc>
      </w:tr>
      <w:tr w:rsidR="00811447">
        <w:trPr>
          <w:trHeight w:val="260"/>
          <w:jc w:val="center"/>
        </w:trPr>
        <w:tc>
          <w:tcPr>
            <w:tcW w:w="1048" w:type="dxa"/>
            <w:shd w:val="clear" w:color="auto" w:fill="D9D9D9"/>
          </w:tcPr>
          <w:p w:rsidR="00811447" w:rsidRDefault="00536557">
            <w:pPr>
              <w:rPr>
                <w:rFonts w:ascii="Arial" w:eastAsia="Arial" w:hAnsi="Arial" w:cs="Arial"/>
                <w:b/>
                <w:color w:val="000000"/>
                <w:sz w:val="16"/>
                <w:szCs w:val="16"/>
              </w:rPr>
            </w:pPr>
            <w:r>
              <w:rPr>
                <w:rFonts w:ascii="Arial" w:eastAsia="Arial" w:hAnsi="Arial" w:cs="Arial"/>
                <w:b/>
                <w:color w:val="000000"/>
                <w:sz w:val="16"/>
                <w:szCs w:val="16"/>
              </w:rPr>
              <w:t>SCS [kHz]</w:t>
            </w:r>
          </w:p>
        </w:tc>
        <w:tc>
          <w:tcPr>
            <w:tcW w:w="1448" w:type="dxa"/>
            <w:shd w:val="clear" w:color="auto" w:fill="D9D9D9"/>
          </w:tcPr>
          <w:p w:rsidR="00811447" w:rsidRDefault="00536557">
            <w:pPr>
              <w:rPr>
                <w:rFonts w:ascii="Arial" w:eastAsia="Arial" w:hAnsi="Arial" w:cs="Arial"/>
                <w:color w:val="000000"/>
                <w:sz w:val="16"/>
                <w:szCs w:val="16"/>
              </w:rPr>
            </w:pPr>
            <w:r>
              <w:rPr>
                <w:rFonts w:ascii="Arial" w:eastAsia="Arial" w:hAnsi="Arial" w:cs="Arial"/>
                <w:b/>
                <w:color w:val="000000"/>
                <w:sz w:val="16"/>
                <w:szCs w:val="16"/>
              </w:rPr>
              <w:t>Number of SS/PBCH block per SSB set,</w:t>
            </w:r>
            <w:r>
              <w:rPr>
                <w:rFonts w:ascii="Arial" w:eastAsia="Arial" w:hAnsi="Arial" w:cs="Arial"/>
                <w:color w:val="000000"/>
                <w:sz w:val="16"/>
                <w:szCs w:val="16"/>
              </w:rPr>
              <w:t xml:space="preserve"> </w:t>
            </w:r>
            <w:r>
              <w:rPr>
                <w:rFonts w:ascii="Arial" w:eastAsia="Arial" w:hAnsi="Arial" w:cs="Arial"/>
                <w:i/>
                <w:color w:val="000000"/>
                <w:sz w:val="16"/>
                <w:szCs w:val="16"/>
              </w:rPr>
              <w:t>L</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20ms</w:t>
            </w:r>
          </w:p>
        </w:tc>
        <w:tc>
          <w:tcPr>
            <w:tcW w:w="775"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160ms</w:t>
            </w:r>
          </w:p>
        </w:tc>
      </w:tr>
      <w:tr w:rsidR="00811447">
        <w:trPr>
          <w:trHeight w:val="260"/>
          <w:jc w:val="center"/>
        </w:trPr>
        <w:tc>
          <w:tcPr>
            <w:tcW w:w="1048"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15kHz </w:t>
            </w: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r>
      <w:tr w:rsidR="00811447">
        <w:trPr>
          <w:trHeight w:val="260"/>
          <w:jc w:val="center"/>
        </w:trPr>
        <w:tc>
          <w:tcPr>
            <w:tcW w:w="1048"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2</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r>
      <w:tr w:rsidR="00811447">
        <w:trPr>
          <w:trHeight w:val="260"/>
          <w:jc w:val="center"/>
        </w:trPr>
        <w:tc>
          <w:tcPr>
            <w:tcW w:w="1048"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30kHz </w:t>
            </w: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99.84%</w:t>
            </w:r>
          </w:p>
        </w:tc>
      </w:tr>
      <w:tr w:rsidR="00811447">
        <w:trPr>
          <w:trHeight w:val="260"/>
          <w:jc w:val="center"/>
        </w:trPr>
        <w:tc>
          <w:tcPr>
            <w:tcW w:w="1048"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r>
      <w:tr w:rsidR="00811447">
        <w:trPr>
          <w:trHeight w:val="260"/>
          <w:jc w:val="center"/>
        </w:trPr>
        <w:tc>
          <w:tcPr>
            <w:tcW w:w="1048"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120kHz </w:t>
            </w: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8</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99.69%</w:t>
            </w:r>
          </w:p>
        </w:tc>
      </w:tr>
      <w:tr w:rsidR="00811447">
        <w:trPr>
          <w:trHeight w:val="260"/>
          <w:jc w:val="center"/>
        </w:trPr>
        <w:tc>
          <w:tcPr>
            <w:tcW w:w="1048"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r>
      <w:tr w:rsidR="00811447">
        <w:trPr>
          <w:trHeight w:val="260"/>
          <w:jc w:val="center"/>
        </w:trPr>
        <w:tc>
          <w:tcPr>
            <w:tcW w:w="1048"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240kHz </w:t>
            </w: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99.69%</w:t>
            </w:r>
          </w:p>
        </w:tc>
      </w:tr>
      <w:tr w:rsidR="00811447">
        <w:trPr>
          <w:trHeight w:val="260"/>
          <w:jc w:val="center"/>
        </w:trPr>
        <w:tc>
          <w:tcPr>
            <w:tcW w:w="1048"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4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32</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90.00%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95.00%</w:t>
            </w:r>
          </w:p>
        </w:tc>
        <w:tc>
          <w:tcPr>
            <w:tcW w:w="775"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97.50%</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98.75%</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99.38%</w:t>
            </w:r>
          </w:p>
        </w:tc>
      </w:tr>
    </w:tbl>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7.1.1.2 Network sleep ratio in symbol level</w:t>
      </w:r>
    </w:p>
    <w:tbl>
      <w:tblPr>
        <w:tblStyle w:val="afff2"/>
        <w:tblW w:w="7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1433"/>
        <w:gridCol w:w="759"/>
        <w:gridCol w:w="759"/>
        <w:gridCol w:w="759"/>
        <w:gridCol w:w="759"/>
        <w:gridCol w:w="759"/>
        <w:gridCol w:w="759"/>
      </w:tblGrid>
      <w:tr w:rsidR="00811447">
        <w:trPr>
          <w:trHeight w:val="200"/>
          <w:jc w:val="center"/>
        </w:trPr>
        <w:tc>
          <w:tcPr>
            <w:tcW w:w="2547" w:type="dxa"/>
            <w:gridSpan w:val="2"/>
            <w:shd w:val="clear" w:color="auto" w:fill="D9D9D9"/>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SSB configuration</w:t>
            </w:r>
          </w:p>
        </w:tc>
        <w:tc>
          <w:tcPr>
            <w:tcW w:w="4554" w:type="dxa"/>
            <w:gridSpan w:val="6"/>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b/>
                <w:color w:val="000000"/>
                <w:sz w:val="16"/>
                <w:szCs w:val="16"/>
              </w:rPr>
              <w:t>SSB set periodicity</w:t>
            </w:r>
            <w:r>
              <w:rPr>
                <w:rFonts w:ascii="Arial" w:eastAsia="Arial" w:hAnsi="Arial" w:cs="Arial"/>
                <w:color w:val="000000"/>
                <w:sz w:val="16"/>
                <w:szCs w:val="16"/>
              </w:rPr>
              <w:t xml:space="preserve"> </w:t>
            </w:r>
            <w:r>
              <w:rPr>
                <w:rFonts w:ascii="Arial" w:eastAsia="Arial" w:hAnsi="Arial" w:cs="Arial"/>
                <w:i/>
                <w:color w:val="000000"/>
                <w:sz w:val="16"/>
                <w:szCs w:val="16"/>
              </w:rPr>
              <w:t>P</w:t>
            </w:r>
            <w:r>
              <w:rPr>
                <w:rFonts w:ascii="Arial" w:eastAsia="Arial" w:hAnsi="Arial" w:cs="Arial"/>
                <w:color w:val="000000"/>
                <w:sz w:val="16"/>
                <w:szCs w:val="16"/>
                <w:vertAlign w:val="subscript"/>
              </w:rPr>
              <w:t>SSB</w:t>
            </w:r>
          </w:p>
        </w:tc>
      </w:tr>
      <w:tr w:rsidR="00811447">
        <w:trPr>
          <w:trHeight w:val="260"/>
          <w:jc w:val="center"/>
        </w:trPr>
        <w:tc>
          <w:tcPr>
            <w:tcW w:w="1114" w:type="dxa"/>
            <w:shd w:val="clear" w:color="auto" w:fill="D9D9D9"/>
          </w:tcPr>
          <w:p w:rsidR="00811447" w:rsidRDefault="00536557">
            <w:pPr>
              <w:rPr>
                <w:rFonts w:ascii="Arial" w:eastAsia="Arial" w:hAnsi="Arial" w:cs="Arial"/>
                <w:b/>
                <w:color w:val="000000"/>
                <w:sz w:val="16"/>
                <w:szCs w:val="16"/>
              </w:rPr>
            </w:pPr>
            <w:r>
              <w:rPr>
                <w:rFonts w:ascii="Arial" w:eastAsia="Arial" w:hAnsi="Arial" w:cs="Arial"/>
                <w:b/>
                <w:color w:val="000000"/>
                <w:sz w:val="16"/>
                <w:szCs w:val="16"/>
              </w:rPr>
              <w:t>SCS [kHz]</w:t>
            </w:r>
          </w:p>
        </w:tc>
        <w:tc>
          <w:tcPr>
            <w:tcW w:w="1433" w:type="dxa"/>
            <w:shd w:val="clear" w:color="auto" w:fill="D9D9D9"/>
          </w:tcPr>
          <w:p w:rsidR="00811447" w:rsidRDefault="00536557">
            <w:pPr>
              <w:rPr>
                <w:rFonts w:ascii="Arial" w:eastAsia="Arial" w:hAnsi="Arial" w:cs="Arial"/>
                <w:color w:val="000000"/>
                <w:sz w:val="16"/>
                <w:szCs w:val="16"/>
              </w:rPr>
            </w:pPr>
            <w:r>
              <w:rPr>
                <w:rFonts w:ascii="Arial" w:eastAsia="Arial" w:hAnsi="Arial" w:cs="Arial"/>
                <w:b/>
                <w:color w:val="000000"/>
                <w:sz w:val="16"/>
                <w:szCs w:val="16"/>
              </w:rPr>
              <w:t>Number of SS/PBCH block per SSB set,</w:t>
            </w:r>
            <w:r>
              <w:rPr>
                <w:rFonts w:ascii="Arial" w:eastAsia="Arial" w:hAnsi="Arial" w:cs="Arial"/>
                <w:color w:val="000000"/>
                <w:sz w:val="16"/>
                <w:szCs w:val="16"/>
              </w:rPr>
              <w:t xml:space="preserve"> </w:t>
            </w:r>
            <w:r>
              <w:rPr>
                <w:rFonts w:ascii="Arial" w:eastAsia="Arial" w:hAnsi="Arial" w:cs="Arial"/>
                <w:i/>
                <w:color w:val="000000"/>
                <w:sz w:val="16"/>
                <w:szCs w:val="16"/>
              </w:rPr>
              <w:t>L</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80ms</w:t>
            </w:r>
          </w:p>
        </w:tc>
        <w:tc>
          <w:tcPr>
            <w:tcW w:w="759" w:type="dxa"/>
            <w:shd w:val="clear" w:color="auto" w:fill="D9D9D9"/>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160ms</w:t>
            </w:r>
          </w:p>
        </w:tc>
      </w:tr>
      <w:tr w:rsidR="00811447">
        <w:trPr>
          <w:trHeight w:val="260"/>
          <w:jc w:val="center"/>
        </w:trPr>
        <w:tc>
          <w:tcPr>
            <w:tcW w:w="1114"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15kHz </w:t>
            </w: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93.57%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96.43%</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97.86%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98.93%</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99.46%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99.73%</w:t>
            </w:r>
          </w:p>
        </w:tc>
      </w:tr>
      <w:tr w:rsidR="00811447">
        <w:trPr>
          <w:trHeight w:val="260"/>
          <w:jc w:val="center"/>
        </w:trPr>
        <w:tc>
          <w:tcPr>
            <w:tcW w:w="1114"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2</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87.14%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92.86%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95.71%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97.86%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98.93%</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99.46%</w:t>
            </w:r>
          </w:p>
        </w:tc>
      </w:tr>
      <w:tr w:rsidR="00811447">
        <w:trPr>
          <w:trHeight w:val="260"/>
          <w:jc w:val="center"/>
        </w:trPr>
        <w:tc>
          <w:tcPr>
            <w:tcW w:w="1114"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30kHz </w:t>
            </w: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96.79%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98.21%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98.93%</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99.46%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99.73%</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99.87%</w:t>
            </w:r>
          </w:p>
        </w:tc>
      </w:tr>
      <w:tr w:rsidR="00811447">
        <w:trPr>
          <w:trHeight w:val="260"/>
          <w:jc w:val="center"/>
        </w:trPr>
        <w:tc>
          <w:tcPr>
            <w:tcW w:w="1114"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87.14%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92.86%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95.71%</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97.86%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98.93%</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99.46%</w:t>
            </w:r>
          </w:p>
        </w:tc>
      </w:tr>
      <w:tr w:rsidR="00811447">
        <w:trPr>
          <w:trHeight w:val="260"/>
          <w:jc w:val="center"/>
        </w:trPr>
        <w:tc>
          <w:tcPr>
            <w:tcW w:w="1114"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120kHz </w:t>
            </w: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8</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94.29%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97.14%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99.82%</w:t>
            </w:r>
          </w:p>
        </w:tc>
      </w:tr>
      <w:tr w:rsidR="00811447">
        <w:trPr>
          <w:trHeight w:val="260"/>
          <w:jc w:val="center"/>
        </w:trPr>
        <w:tc>
          <w:tcPr>
            <w:tcW w:w="1114"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88.57%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94.29%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97.14%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99.64%</w:t>
            </w:r>
          </w:p>
        </w:tc>
      </w:tr>
      <w:tr w:rsidR="00811447">
        <w:trPr>
          <w:trHeight w:val="260"/>
          <w:jc w:val="center"/>
        </w:trPr>
        <w:tc>
          <w:tcPr>
            <w:tcW w:w="1114"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240kHz </w:t>
            </w: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16</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94.29%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97.14%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99.82%</w:t>
            </w:r>
          </w:p>
        </w:tc>
      </w:tr>
      <w:tr w:rsidR="00811447">
        <w:trPr>
          <w:trHeight w:val="260"/>
          <w:jc w:val="center"/>
        </w:trPr>
        <w:tc>
          <w:tcPr>
            <w:tcW w:w="1114"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33"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32</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88.57%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94.29%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97.14%</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98.57%</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99.29%</w:t>
            </w:r>
          </w:p>
        </w:tc>
        <w:tc>
          <w:tcPr>
            <w:tcW w:w="759" w:type="dxa"/>
            <w:shd w:val="clear" w:color="auto" w:fill="auto"/>
          </w:tcPr>
          <w:p w:rsidR="00811447" w:rsidRDefault="00536557">
            <w:pPr>
              <w:jc w:val="right"/>
              <w:rPr>
                <w:rFonts w:ascii="Arial" w:eastAsia="Arial" w:hAnsi="Arial" w:cs="Arial"/>
                <w:color w:val="000000"/>
                <w:sz w:val="16"/>
                <w:szCs w:val="16"/>
              </w:rPr>
            </w:pPr>
            <w:r>
              <w:rPr>
                <w:rFonts w:ascii="Arial" w:eastAsia="Arial" w:hAnsi="Arial" w:cs="Arial"/>
                <w:sz w:val="16"/>
                <w:szCs w:val="16"/>
              </w:rPr>
              <w:t>99.64%</w:t>
            </w:r>
          </w:p>
        </w:tc>
      </w:tr>
    </w:tbl>
    <w:p w:rsidR="00811447" w:rsidRDefault="00536557">
      <w:pPr>
        <w:pStyle w:val="Heading3"/>
        <w:numPr>
          <w:ilvl w:val="2"/>
          <w:numId w:val="12"/>
        </w:numPr>
      </w:pPr>
      <w:bookmarkStart w:id="52" w:name="_heading=h.z337ya" w:colFirst="0" w:colLast="0"/>
      <w:bookmarkStart w:id="53" w:name="_Toc16938957"/>
      <w:bookmarkStart w:id="54" w:name="_Toc16939879"/>
      <w:bookmarkEnd w:id="52"/>
      <w:r>
        <w:t>Evaluation of sleep duration</w:t>
      </w:r>
      <w:bookmarkEnd w:id="53"/>
      <w:bookmarkEnd w:id="54"/>
    </w:p>
    <w:p w:rsidR="00811447" w:rsidRDefault="00536557">
      <w:r>
        <w:t xml:space="preserve">Based on the above mechanisms, evaluation results of sleep duration is provided in Table 7.1.2.1 It is observed that with SSB set period of 160 ms, more than 150ms sleep duration can be obtained by network. Therefore, the network can achieve long sleep duration in unloaded case. </w:t>
      </w:r>
    </w:p>
    <w:p w:rsidR="00811447" w:rsidRDefault="00536557">
      <w:pPr>
        <w:rPr>
          <w:u w:val="single"/>
        </w:rPr>
      </w:pPr>
      <w:r>
        <w:rPr>
          <w:u w:val="single"/>
        </w:rPr>
        <w:t>Therefore, the RIT meets network side energy efficiency requirement.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bookmarkStart w:id="55" w:name="bookmark=id.1y810tw" w:colFirst="0" w:colLast="0"/>
      <w:bookmarkStart w:id="56" w:name="bookmark=id.3j2qqm3" w:colFirst="0" w:colLast="0"/>
      <w:bookmarkEnd w:id="55"/>
      <w:bookmarkEnd w:id="56"/>
      <w:r>
        <w:rPr>
          <w:rFonts w:ascii="Arial" w:eastAsia="Arial" w:hAnsi="Arial" w:cs="Arial"/>
          <w:b/>
          <w:color w:val="000000"/>
        </w:rPr>
        <w:t>Table 7.1.2.1 Network sleep duration (ms) in slot level</w:t>
      </w:r>
    </w:p>
    <w:tbl>
      <w:tblPr>
        <w:tblStyle w:val="afff3"/>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850"/>
        <w:gridCol w:w="709"/>
        <w:gridCol w:w="851"/>
        <w:gridCol w:w="850"/>
        <w:gridCol w:w="851"/>
        <w:gridCol w:w="708"/>
      </w:tblGrid>
      <w:tr w:rsidR="00811447">
        <w:trPr>
          <w:trHeight w:val="200"/>
          <w:jc w:val="center"/>
        </w:trPr>
        <w:tc>
          <w:tcPr>
            <w:tcW w:w="2547" w:type="dxa"/>
            <w:gridSpan w:val="2"/>
            <w:shd w:val="clear" w:color="auto" w:fill="BFBFBF"/>
          </w:tcPr>
          <w:p w:rsidR="00811447" w:rsidRDefault="00536557">
            <w:pPr>
              <w:jc w:val="center"/>
              <w:rPr>
                <w:rFonts w:ascii="Arial" w:eastAsia="Arial" w:hAnsi="Arial" w:cs="Arial"/>
                <w:b/>
                <w:color w:val="000000"/>
                <w:sz w:val="16"/>
                <w:szCs w:val="16"/>
              </w:rPr>
            </w:pPr>
            <w:r>
              <w:rPr>
                <w:rFonts w:ascii="Arial" w:eastAsia="Arial" w:hAnsi="Arial" w:cs="Arial"/>
                <w:b/>
                <w:color w:val="000000"/>
                <w:sz w:val="16"/>
                <w:szCs w:val="16"/>
              </w:rPr>
              <w:t>SSB configuration</w:t>
            </w:r>
          </w:p>
        </w:tc>
        <w:tc>
          <w:tcPr>
            <w:tcW w:w="4819" w:type="dxa"/>
            <w:gridSpan w:val="6"/>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b/>
                <w:color w:val="000000"/>
                <w:sz w:val="16"/>
                <w:szCs w:val="16"/>
              </w:rPr>
              <w:t>SSB set periodicity</w:t>
            </w:r>
            <w:r>
              <w:rPr>
                <w:rFonts w:ascii="Arial" w:eastAsia="Arial" w:hAnsi="Arial" w:cs="Arial"/>
                <w:color w:val="000000"/>
                <w:sz w:val="16"/>
                <w:szCs w:val="16"/>
              </w:rPr>
              <w:t xml:space="preserve"> </w:t>
            </w:r>
            <w:r>
              <w:rPr>
                <w:rFonts w:ascii="Arial" w:eastAsia="Arial" w:hAnsi="Arial" w:cs="Arial"/>
                <w:i/>
                <w:color w:val="000000"/>
                <w:sz w:val="16"/>
                <w:szCs w:val="16"/>
              </w:rPr>
              <w:t>P</w:t>
            </w:r>
            <w:r>
              <w:rPr>
                <w:rFonts w:ascii="Arial" w:eastAsia="Arial" w:hAnsi="Arial" w:cs="Arial"/>
                <w:color w:val="000000"/>
                <w:sz w:val="16"/>
                <w:szCs w:val="16"/>
                <w:vertAlign w:val="subscript"/>
              </w:rPr>
              <w:t>SSB</w:t>
            </w:r>
          </w:p>
        </w:tc>
      </w:tr>
      <w:tr w:rsidR="00811447">
        <w:trPr>
          <w:trHeight w:val="260"/>
          <w:jc w:val="center"/>
        </w:trPr>
        <w:tc>
          <w:tcPr>
            <w:tcW w:w="1129" w:type="dxa"/>
            <w:shd w:val="clear" w:color="auto" w:fill="BFBFBF"/>
          </w:tcPr>
          <w:p w:rsidR="00811447" w:rsidRDefault="00536557">
            <w:pPr>
              <w:rPr>
                <w:rFonts w:ascii="Arial" w:eastAsia="Arial" w:hAnsi="Arial" w:cs="Arial"/>
                <w:b/>
                <w:color w:val="000000"/>
                <w:sz w:val="16"/>
                <w:szCs w:val="16"/>
              </w:rPr>
            </w:pPr>
            <w:r>
              <w:rPr>
                <w:rFonts w:ascii="Arial" w:eastAsia="Arial" w:hAnsi="Arial" w:cs="Arial"/>
                <w:b/>
                <w:color w:val="000000"/>
                <w:sz w:val="16"/>
                <w:szCs w:val="16"/>
              </w:rPr>
              <w:t>SCS [kHz]</w:t>
            </w:r>
          </w:p>
        </w:tc>
        <w:tc>
          <w:tcPr>
            <w:tcW w:w="1418" w:type="dxa"/>
            <w:shd w:val="clear" w:color="auto" w:fill="BFBFBF"/>
          </w:tcPr>
          <w:p w:rsidR="00811447" w:rsidRDefault="00536557">
            <w:pPr>
              <w:rPr>
                <w:rFonts w:ascii="Arial" w:eastAsia="Arial" w:hAnsi="Arial" w:cs="Arial"/>
                <w:color w:val="000000"/>
                <w:sz w:val="16"/>
                <w:szCs w:val="16"/>
              </w:rPr>
            </w:pPr>
            <w:r>
              <w:rPr>
                <w:rFonts w:ascii="Arial" w:eastAsia="Arial" w:hAnsi="Arial" w:cs="Arial"/>
                <w:b/>
                <w:color w:val="000000"/>
                <w:sz w:val="16"/>
                <w:szCs w:val="16"/>
              </w:rPr>
              <w:t>Number of SS/PBCH block per SSB set,</w:t>
            </w:r>
            <w:r>
              <w:rPr>
                <w:rFonts w:ascii="Arial" w:eastAsia="Arial" w:hAnsi="Arial" w:cs="Arial"/>
                <w:color w:val="000000"/>
                <w:sz w:val="16"/>
                <w:szCs w:val="16"/>
              </w:rPr>
              <w:t xml:space="preserve"> </w:t>
            </w:r>
            <w:r>
              <w:rPr>
                <w:rFonts w:ascii="Arial" w:eastAsia="Arial" w:hAnsi="Arial" w:cs="Arial"/>
                <w:i/>
                <w:color w:val="000000"/>
                <w:sz w:val="16"/>
                <w:szCs w:val="16"/>
              </w:rPr>
              <w:t>L</w:t>
            </w:r>
          </w:p>
        </w:tc>
        <w:tc>
          <w:tcPr>
            <w:tcW w:w="850" w:type="dxa"/>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5ms</w:t>
            </w:r>
          </w:p>
        </w:tc>
        <w:tc>
          <w:tcPr>
            <w:tcW w:w="709" w:type="dxa"/>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10ms</w:t>
            </w:r>
          </w:p>
        </w:tc>
        <w:tc>
          <w:tcPr>
            <w:tcW w:w="851" w:type="dxa"/>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20ms</w:t>
            </w:r>
          </w:p>
        </w:tc>
        <w:tc>
          <w:tcPr>
            <w:tcW w:w="850" w:type="dxa"/>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40ms</w:t>
            </w:r>
          </w:p>
        </w:tc>
        <w:tc>
          <w:tcPr>
            <w:tcW w:w="851" w:type="dxa"/>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80ms</w:t>
            </w:r>
          </w:p>
        </w:tc>
        <w:tc>
          <w:tcPr>
            <w:tcW w:w="708" w:type="dxa"/>
            <w:shd w:val="clear" w:color="auto" w:fill="BFBFBF"/>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160ms</w:t>
            </w:r>
          </w:p>
        </w:tc>
      </w:tr>
      <w:tr w:rsidR="00811447">
        <w:trPr>
          <w:trHeight w:val="260"/>
          <w:jc w:val="center"/>
        </w:trPr>
        <w:tc>
          <w:tcPr>
            <w:tcW w:w="1129"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15kHz </w:t>
            </w: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4.00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9.00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19.00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39.00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79.00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159.00 </w:t>
            </w:r>
          </w:p>
        </w:tc>
      </w:tr>
      <w:tr w:rsidR="00811447">
        <w:trPr>
          <w:trHeight w:val="260"/>
          <w:jc w:val="center"/>
        </w:trPr>
        <w:tc>
          <w:tcPr>
            <w:tcW w:w="1129"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2</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4.00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9.00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19.00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39.00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79.00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159.00 </w:t>
            </w:r>
          </w:p>
        </w:tc>
      </w:tr>
      <w:tr w:rsidR="00811447">
        <w:trPr>
          <w:trHeight w:val="260"/>
          <w:jc w:val="center"/>
        </w:trPr>
        <w:tc>
          <w:tcPr>
            <w:tcW w:w="1129"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30kHz </w:t>
            </w: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4.50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9.50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19.50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39.50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79.50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159.50 </w:t>
            </w:r>
          </w:p>
        </w:tc>
      </w:tr>
      <w:tr w:rsidR="00811447">
        <w:trPr>
          <w:trHeight w:val="260"/>
          <w:jc w:val="center"/>
        </w:trPr>
        <w:tc>
          <w:tcPr>
            <w:tcW w:w="1129"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4</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4.00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9.00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19.00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39.00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79.00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sz w:val="16"/>
                <w:szCs w:val="16"/>
              </w:rPr>
              <w:t xml:space="preserve">159.00 </w:t>
            </w:r>
          </w:p>
        </w:tc>
      </w:tr>
      <w:tr w:rsidR="00811447">
        <w:trPr>
          <w:trHeight w:val="260"/>
          <w:jc w:val="center"/>
        </w:trPr>
        <w:tc>
          <w:tcPr>
            <w:tcW w:w="1129"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120kHz </w:t>
            </w: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8</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4.50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9.72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18.92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39.03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78.97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158.99 </w:t>
            </w:r>
          </w:p>
        </w:tc>
      </w:tr>
      <w:tr w:rsidR="00811447">
        <w:trPr>
          <w:trHeight w:val="260"/>
          <w:jc w:val="center"/>
        </w:trPr>
        <w:tc>
          <w:tcPr>
            <w:tcW w:w="1129"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16</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4.00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9.88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18.77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39.05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78.96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158.99 </w:t>
            </w:r>
          </w:p>
        </w:tc>
      </w:tr>
      <w:tr w:rsidR="00811447">
        <w:trPr>
          <w:trHeight w:val="260"/>
          <w:jc w:val="center"/>
        </w:trPr>
        <w:tc>
          <w:tcPr>
            <w:tcW w:w="1129" w:type="dxa"/>
            <w:vMerge w:val="restart"/>
            <w:shd w:val="clear" w:color="auto" w:fill="auto"/>
          </w:tcPr>
          <w:p w:rsidR="00811447" w:rsidRDefault="00536557">
            <w:pPr>
              <w:rPr>
                <w:rFonts w:ascii="Arial" w:eastAsia="Arial" w:hAnsi="Arial" w:cs="Arial"/>
                <w:color w:val="000000"/>
                <w:sz w:val="16"/>
                <w:szCs w:val="16"/>
              </w:rPr>
            </w:pPr>
            <w:r>
              <w:rPr>
                <w:rFonts w:ascii="Arial" w:eastAsia="Arial" w:hAnsi="Arial" w:cs="Arial"/>
                <w:color w:val="000000"/>
                <w:sz w:val="16"/>
                <w:szCs w:val="16"/>
              </w:rPr>
              <w:t xml:space="preserve">240kHz </w:t>
            </w: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16</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4.50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9.86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18.90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39.04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78.97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158.99 </w:t>
            </w:r>
          </w:p>
        </w:tc>
      </w:tr>
      <w:tr w:rsidR="00811447">
        <w:trPr>
          <w:trHeight w:val="260"/>
          <w:jc w:val="center"/>
        </w:trPr>
        <w:tc>
          <w:tcPr>
            <w:tcW w:w="1129" w:type="dxa"/>
            <w:vMerge/>
            <w:shd w:val="clear" w:color="auto" w:fill="auto"/>
          </w:tcPr>
          <w:p w:rsidR="00811447" w:rsidRDefault="0081144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18" w:type="dxa"/>
          </w:tcPr>
          <w:p w:rsidR="00811447" w:rsidRDefault="00536557">
            <w:pPr>
              <w:jc w:val="right"/>
              <w:rPr>
                <w:rFonts w:ascii="Arial" w:eastAsia="Arial" w:hAnsi="Arial" w:cs="Arial"/>
                <w:color w:val="000000"/>
                <w:sz w:val="16"/>
                <w:szCs w:val="16"/>
              </w:rPr>
            </w:pPr>
            <w:r>
              <w:rPr>
                <w:rFonts w:ascii="Arial" w:eastAsia="Arial" w:hAnsi="Arial" w:cs="Arial"/>
                <w:color w:val="000000"/>
                <w:sz w:val="16"/>
                <w:szCs w:val="16"/>
              </w:rPr>
              <w:t>32</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4.00 </w:t>
            </w:r>
          </w:p>
        </w:tc>
        <w:tc>
          <w:tcPr>
            <w:tcW w:w="709"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9.94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18.76 </w:t>
            </w:r>
          </w:p>
        </w:tc>
        <w:tc>
          <w:tcPr>
            <w:tcW w:w="850"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39.06 </w:t>
            </w:r>
          </w:p>
        </w:tc>
        <w:tc>
          <w:tcPr>
            <w:tcW w:w="851"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78.96 </w:t>
            </w:r>
          </w:p>
        </w:tc>
        <w:tc>
          <w:tcPr>
            <w:tcW w:w="708" w:type="dxa"/>
            <w:shd w:val="clear" w:color="auto" w:fill="auto"/>
          </w:tcPr>
          <w:p w:rsidR="00811447" w:rsidRDefault="00536557">
            <w:pPr>
              <w:jc w:val="center"/>
              <w:rPr>
                <w:rFonts w:ascii="Arial" w:eastAsia="Arial" w:hAnsi="Arial" w:cs="Arial"/>
                <w:color w:val="000000"/>
                <w:sz w:val="16"/>
                <w:szCs w:val="16"/>
              </w:rPr>
            </w:pPr>
            <w:r>
              <w:rPr>
                <w:rFonts w:ascii="Arial" w:eastAsia="Arial" w:hAnsi="Arial" w:cs="Arial"/>
                <w:color w:val="000000"/>
                <w:sz w:val="16"/>
                <w:szCs w:val="16"/>
              </w:rPr>
              <w:t xml:space="preserve">158.99 </w:t>
            </w:r>
          </w:p>
        </w:tc>
      </w:tr>
    </w:tbl>
    <w:p w:rsidR="00811447" w:rsidRDefault="00536557">
      <w:pPr>
        <w:pStyle w:val="Heading2"/>
        <w:numPr>
          <w:ilvl w:val="1"/>
          <w:numId w:val="12"/>
        </w:numPr>
      </w:pPr>
      <w:bookmarkStart w:id="57" w:name="_heading=h.4i7ojhp" w:colFirst="0" w:colLast="0"/>
      <w:bookmarkStart w:id="58" w:name="_Toc16938958"/>
      <w:bookmarkStart w:id="59" w:name="_Toc16939880"/>
      <w:bookmarkEnd w:id="57"/>
      <w:r>
        <w:t>Device side</w:t>
      </w:r>
      <w:bookmarkEnd w:id="58"/>
      <w:bookmarkEnd w:id="59"/>
    </w:p>
    <w:p w:rsidR="00811447" w:rsidRDefault="00536557">
      <w:r>
        <w:t>The sleep ratio and sleep duration for the UEs under unloaded case are evaluated.</w:t>
      </w:r>
    </w:p>
    <w:p w:rsidR="00811447" w:rsidRDefault="00536557">
      <w:r>
        <w:t>DRX is supported for UEs in idle, inactive and connected states.</w:t>
      </w:r>
    </w:p>
    <w:p w:rsidR="00811447" w:rsidRDefault="00536557">
      <w:pPr>
        <w:pStyle w:val="Heading3"/>
        <w:numPr>
          <w:ilvl w:val="2"/>
          <w:numId w:val="12"/>
        </w:numPr>
      </w:pPr>
      <w:bookmarkStart w:id="60" w:name="_heading=h.2xcytpi" w:colFirst="0" w:colLast="0"/>
      <w:bookmarkStart w:id="61" w:name="_Toc16938959"/>
      <w:bookmarkStart w:id="62" w:name="_Toc16939881"/>
      <w:bookmarkEnd w:id="60"/>
      <w:r>
        <w:t>Evaluation of sleep ratio</w:t>
      </w:r>
      <w:bookmarkEnd w:id="61"/>
      <w:bookmarkEnd w:id="62"/>
    </w:p>
    <w:p w:rsidR="00811447" w:rsidRDefault="00536557">
      <w:r>
        <w:t xml:space="preserve">For idle state and inactive state, the UE should monitor one paging occasion per discontinuous reception (DRX) cycle (which equals to the paging cycle), and the UE can use DRX to reduce power consumption. Before paging receiving, the SSB monitoring is needed. Also RRM measurement(s), including intra- and inter-cell shall be performed. </w:t>
      </w:r>
    </w:p>
    <w:p w:rsidR="00811447" w:rsidRDefault="00536557">
      <w:r>
        <w:t xml:space="preserve">The DRX cycle for idle state / inactive state UE consists of an “On Duration” during which the UE should perform SSB monitoring, paging monitoring and RRM measurement, and an “Off Duration” during which the UE can skip reception of downlink channels to save energy. It is illustrated in Figure 7.2.1.1. </w:t>
      </w:r>
    </w:p>
    <w:p w:rsidR="00811447" w:rsidRDefault="00536557">
      <w:r>
        <w:t>Therefore, the sleep ratio is determined by the length of “On Duration” and the length of one paging cycle.</w:t>
      </w:r>
    </w:p>
    <w:p w:rsidR="00811447" w:rsidRDefault="00536557">
      <w:pPr>
        <w:spacing w:before="120"/>
        <w:jc w:val="center"/>
      </w:pPr>
      <w:r>
        <w:rPr>
          <w:noProof/>
          <w:lang w:val="en-GB" w:eastAsia="zh-CN"/>
        </w:rPr>
        <w:drawing>
          <wp:inline distT="0" distB="0" distL="0" distR="0">
            <wp:extent cx="3656965" cy="1544955"/>
            <wp:effectExtent l="0" t="0" r="0" b="0"/>
            <wp:docPr id="3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8"/>
                    <a:srcRect/>
                    <a:stretch>
                      <a:fillRect/>
                    </a:stretch>
                  </pic:blipFill>
                  <pic:spPr>
                    <a:xfrm>
                      <a:off x="0" y="0"/>
                      <a:ext cx="3656965" cy="1544955"/>
                    </a:xfrm>
                    <a:prstGeom prst="rect">
                      <a:avLst/>
                    </a:prstGeom>
                    <a:ln/>
                  </pic:spPr>
                </pic:pic>
              </a:graphicData>
            </a:graphic>
          </wp:inline>
        </w:drawing>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Figure 7.2.1.1 Illustration of DRX cycle in connected state</w:t>
      </w:r>
    </w:p>
    <w:p w:rsidR="00811447" w:rsidRDefault="00536557">
      <w:r>
        <w:t xml:space="preserve">When DRX is used, the UE wakes up and receives SSB for synchronization, listens to PDCCH only on specific paging occasion defined in-terms of paging frame and subframe within period of </w:t>
      </w:r>
      <w:r>
        <w:rPr>
          <w:i/>
        </w:rPr>
        <w:t>N</w:t>
      </w:r>
      <w:r>
        <w:rPr>
          <w:vertAlign w:val="subscript"/>
        </w:rPr>
        <w:t>PC_RF</w:t>
      </w:r>
      <w:r>
        <w:t xml:space="preserve"> radio frames defined by the DRX cycle (paging cycle) of the cell and performs RRM measurement. The UE can remain in sleep mode for remaining duration within DRX cycle.</w:t>
      </w:r>
    </w:p>
    <w:p w:rsidR="00811447" w:rsidRDefault="00536557">
      <w:r>
        <w:t xml:space="preserve">For synchronization, one SSB-burst set is assumed for short paging cycle (e.g., 320ms). Further, it is assumed that synchronization signal can be located in the same slot as paging-on slot and UE can finish network synchronization before paging monitoring. For longer paging cycle, one SSB-burst can still be assumed. In addition, to improve synchronization accuracy, the case of two SSB-burst sets is also evaluated. In this case, UE needs additional time up to one SSB cycle for SSB reception.  </w:t>
      </w:r>
    </w:p>
    <w:p w:rsidR="00811447" w:rsidRDefault="00536557">
      <w:r>
        <w:t xml:space="preserve">For paging monitoring, a paging occasion </w:t>
      </w:r>
      <w:r>
        <w:rPr>
          <w:i/>
        </w:rPr>
        <w:t xml:space="preserve">can consist of multiple time slots (e.g. slot or OFDM symbol) where </w:t>
      </w:r>
      <w:r>
        <w:t>paging DCI can be sent. In the evaluation, it is assumed that one paging occasion consists of one slot. On the other hand, one paging cycle consists of one or multiple Paging Frames. One Paging Frame may contain one or multiple paging occasion(s) or starting point of a PO. In the evaluation, it is assumed that one Paging Frame contains one paging occasion and time for paging monitoring is not longer than that of one SSB burst.</w:t>
      </w:r>
    </w:p>
    <w:p w:rsidR="00811447" w:rsidRDefault="00536557">
      <w:r>
        <w:t xml:space="preserve">RRM measurement is based on SS/PBCH. In the evaluation, it is assumed that RRM measurement takes place in “On Duration” time, and the RRM measurement time is assumed to be 3.5ms for FR2 and 3ms for FR1 (see [T3.9038.133]). </w:t>
      </w:r>
    </w:p>
    <w:p w:rsidR="00811447" w:rsidRDefault="00536557">
      <w:r>
        <w:t>In addition to the above procedure, transition time is needed for UE to switch on / off its components. 10ms transition time is assumed for evaluation; but further reduced value is possible.</w:t>
      </w:r>
    </w:p>
    <w:p w:rsidR="00811447" w:rsidRDefault="00536557">
      <w:r>
        <w:t>Based on the above analysis, the idle mode sleep ratio is evaluated with the configurations shown in Table 7.2.1.1. It is observed that more than 90% sleep ratio is achieved in idle mode by the device.</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bookmarkStart w:id="63" w:name="_heading=h.1ci93xb" w:colFirst="0" w:colLast="0"/>
      <w:bookmarkEnd w:id="63"/>
      <w:r>
        <w:rPr>
          <w:rFonts w:ascii="Arial" w:eastAsia="Arial" w:hAnsi="Arial" w:cs="Arial"/>
          <w:b/>
          <w:color w:val="000000"/>
        </w:rPr>
        <w:t>Table 7.2.1.1 Device sleep ratio in slot level (for idle / inactive mode)</w:t>
      </w:r>
    </w:p>
    <w:tbl>
      <w:tblPr>
        <w:tblStyle w:val="afff4"/>
        <w:tblW w:w="9629" w:type="dxa"/>
        <w:jc w:val="center"/>
        <w:tblLayout w:type="fixed"/>
        <w:tblLook w:val="0400" w:firstRow="0" w:lastRow="0" w:firstColumn="0" w:lastColumn="0" w:noHBand="0" w:noVBand="1"/>
      </w:tblPr>
      <w:tblGrid>
        <w:gridCol w:w="1134"/>
        <w:gridCol w:w="843"/>
        <w:gridCol w:w="1001"/>
        <w:gridCol w:w="837"/>
        <w:gridCol w:w="985"/>
        <w:gridCol w:w="840"/>
        <w:gridCol w:w="786"/>
        <w:gridCol w:w="1195"/>
        <w:gridCol w:w="919"/>
        <w:gridCol w:w="1089"/>
      </w:tblGrid>
      <w:tr w:rsidR="00811447">
        <w:trPr>
          <w:trHeight w:val="90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11447" w:rsidRDefault="005344DB">
            <w:pPr>
              <w:rPr>
                <w:rFonts w:ascii="Arial" w:eastAsia="Arial" w:hAnsi="Arial" w:cs="Arial"/>
                <w:sz w:val="16"/>
                <w:szCs w:val="16"/>
              </w:rPr>
            </w:pPr>
            <w:sdt>
              <w:sdtPr>
                <w:tag w:val="goog_rdk_2"/>
                <w:id w:val="-915015036"/>
              </w:sdtPr>
              <w:sdtEndPr/>
              <w:sdtContent>
                <w:r w:rsidR="00536557">
                  <w:rPr>
                    <w:rFonts w:ascii="Arial Unicode MS" w:eastAsia="Arial Unicode MS" w:hAnsi="Arial Unicode MS" w:cs="Arial Unicode MS"/>
                    <w:sz w:val="16"/>
                    <w:szCs w:val="16"/>
                  </w:rPr>
                  <w:t xml:space="preserve">　</w:t>
                </w:r>
              </w:sdtContent>
            </w:sdt>
          </w:p>
        </w:tc>
        <w:tc>
          <w:tcPr>
            <w:tcW w:w="843"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 xml:space="preserve">Paging cycle </w:t>
            </w:r>
            <w:r>
              <w:rPr>
                <w:rFonts w:ascii="Arial" w:eastAsia="Arial" w:hAnsi="Arial" w:cs="Arial"/>
                <w:i/>
                <w:sz w:val="16"/>
                <w:szCs w:val="16"/>
              </w:rPr>
              <w:t>N</w:t>
            </w:r>
            <w:r>
              <w:rPr>
                <w:rFonts w:ascii="Arial" w:eastAsia="Arial" w:hAnsi="Arial" w:cs="Arial"/>
                <w:sz w:val="16"/>
                <w:szCs w:val="16"/>
                <w:vertAlign w:val="subscript"/>
              </w:rPr>
              <w:t>PC_RF</w:t>
            </w:r>
            <w:r>
              <w:rPr>
                <w:rFonts w:ascii="Arial" w:eastAsia="Arial" w:hAnsi="Arial" w:cs="Arial"/>
                <w:sz w:val="16"/>
                <w:szCs w:val="16"/>
              </w:rPr>
              <w:t xml:space="preserve"> *10 (ms)</w:t>
            </w:r>
          </w:p>
        </w:tc>
        <w:tc>
          <w:tcPr>
            <w:tcW w:w="1001"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SCS(kHz)</w:t>
            </w:r>
          </w:p>
        </w:tc>
        <w:tc>
          <w:tcPr>
            <w:tcW w:w="837"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SSB L</w:t>
            </w:r>
          </w:p>
        </w:tc>
        <w:tc>
          <w:tcPr>
            <w:tcW w:w="985" w:type="dxa"/>
            <w:tcBorders>
              <w:top w:val="single" w:sz="4" w:space="0" w:color="000000"/>
              <w:left w:val="single" w:sz="4" w:space="0" w:color="000000"/>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SSB reception time(ms)</w:t>
            </w:r>
          </w:p>
        </w:tc>
        <w:tc>
          <w:tcPr>
            <w:tcW w:w="840"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SSB cycle (ms)</w:t>
            </w:r>
          </w:p>
        </w:tc>
        <w:tc>
          <w:tcPr>
            <w:tcW w:w="786"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Number of SSB burst set</w:t>
            </w:r>
          </w:p>
        </w:tc>
        <w:tc>
          <w:tcPr>
            <w:tcW w:w="1195"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RRM measurement time per DRX (ms)</w:t>
            </w:r>
          </w:p>
        </w:tc>
        <w:tc>
          <w:tcPr>
            <w:tcW w:w="919" w:type="dxa"/>
            <w:tcBorders>
              <w:top w:val="single" w:sz="4" w:space="0" w:color="000000"/>
              <w:left w:val="nil"/>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Transition time(ms)</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rsidR="00811447" w:rsidRDefault="00536557">
            <w:pPr>
              <w:rPr>
                <w:rFonts w:ascii="Arial" w:eastAsia="Arial" w:hAnsi="Arial" w:cs="Arial"/>
                <w:sz w:val="16"/>
                <w:szCs w:val="16"/>
              </w:rPr>
            </w:pPr>
            <w:r>
              <w:rPr>
                <w:rFonts w:ascii="Arial" w:eastAsia="Arial" w:hAnsi="Arial" w:cs="Arial"/>
                <w:sz w:val="16"/>
                <w:szCs w:val="16"/>
              </w:rPr>
              <w:t>Sleep ratio</w:t>
            </w:r>
          </w:p>
        </w:tc>
      </w:tr>
      <w:tr w:rsidR="00811447">
        <w:trPr>
          <w:trHeight w:val="280"/>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536557">
            <w:pPr>
              <w:rPr>
                <w:rFonts w:ascii="Arial" w:eastAsia="Arial" w:hAnsi="Arial" w:cs="Arial"/>
                <w:sz w:val="16"/>
                <w:szCs w:val="16"/>
              </w:rPr>
            </w:pPr>
            <w:r>
              <w:rPr>
                <w:rFonts w:ascii="Arial" w:eastAsia="Arial" w:hAnsi="Arial" w:cs="Arial"/>
                <w:sz w:val="16"/>
                <w:szCs w:val="16"/>
              </w:rPr>
              <w:t>RRC-Idle/Inactive</w:t>
            </w:r>
          </w:p>
        </w:tc>
        <w:tc>
          <w:tcPr>
            <w:tcW w:w="843" w:type="dxa"/>
            <w:tcBorders>
              <w:top w:val="nil"/>
              <w:left w:val="nil"/>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320</w:t>
            </w:r>
          </w:p>
        </w:tc>
        <w:tc>
          <w:tcPr>
            <w:tcW w:w="1001" w:type="dxa"/>
            <w:tcBorders>
              <w:top w:val="nil"/>
              <w:left w:val="nil"/>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240</w:t>
            </w:r>
          </w:p>
        </w:tc>
        <w:tc>
          <w:tcPr>
            <w:tcW w:w="837" w:type="dxa"/>
            <w:tcBorders>
              <w:top w:val="single" w:sz="4" w:space="0" w:color="000000"/>
              <w:left w:val="nil"/>
              <w:bottom w:val="single" w:sz="4" w:space="0" w:color="000000"/>
              <w:right w:val="single" w:sz="4" w:space="0" w:color="000000"/>
            </w:tcBorders>
            <w:vAlign w:val="center"/>
          </w:tcPr>
          <w:p w:rsidR="00811447" w:rsidRDefault="00536557">
            <w:pPr>
              <w:jc w:val="right"/>
              <w:rPr>
                <w:rFonts w:ascii="Arial" w:eastAsia="Arial" w:hAnsi="Arial" w:cs="Arial"/>
                <w:sz w:val="16"/>
                <w:szCs w:val="16"/>
              </w:rPr>
            </w:pPr>
            <w:r>
              <w:rPr>
                <w:rFonts w:ascii="Arial" w:eastAsia="Arial" w:hAnsi="Arial" w:cs="Arial"/>
                <w:sz w:val="16"/>
                <w:szCs w:val="16"/>
              </w:rPr>
              <w:t>32</w:t>
            </w:r>
          </w:p>
        </w:tc>
        <w:tc>
          <w:tcPr>
            <w:tcW w:w="985" w:type="dxa"/>
            <w:tcBorders>
              <w:top w:val="nil"/>
              <w:left w:val="single" w:sz="4" w:space="0" w:color="000000"/>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1</w:t>
            </w:r>
          </w:p>
        </w:tc>
        <w:tc>
          <w:tcPr>
            <w:tcW w:w="840" w:type="dxa"/>
            <w:tcBorders>
              <w:top w:val="nil"/>
              <w:left w:val="nil"/>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 xml:space="preserve">-- </w:t>
            </w:r>
          </w:p>
        </w:tc>
        <w:tc>
          <w:tcPr>
            <w:tcW w:w="786" w:type="dxa"/>
            <w:tcBorders>
              <w:top w:val="nil"/>
              <w:left w:val="nil"/>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1</w:t>
            </w:r>
          </w:p>
        </w:tc>
        <w:tc>
          <w:tcPr>
            <w:tcW w:w="1195" w:type="dxa"/>
            <w:tcBorders>
              <w:top w:val="nil"/>
              <w:left w:val="nil"/>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3.5</w:t>
            </w:r>
          </w:p>
        </w:tc>
        <w:tc>
          <w:tcPr>
            <w:tcW w:w="919" w:type="dxa"/>
            <w:tcBorders>
              <w:top w:val="single" w:sz="4" w:space="0" w:color="000000"/>
              <w:left w:val="nil"/>
              <w:bottom w:val="single" w:sz="4" w:space="0" w:color="000000"/>
              <w:right w:val="single" w:sz="4" w:space="0" w:color="000000"/>
            </w:tcBorders>
            <w:shd w:val="clear" w:color="auto" w:fill="auto"/>
            <w:vAlign w:val="center"/>
          </w:tcPr>
          <w:p w:rsidR="00811447" w:rsidRDefault="00536557">
            <w:pPr>
              <w:jc w:val="right"/>
              <w:rPr>
                <w:rFonts w:ascii="Arial" w:eastAsia="Arial" w:hAnsi="Arial" w:cs="Arial"/>
                <w:sz w:val="16"/>
                <w:szCs w:val="16"/>
              </w:rPr>
            </w:pPr>
            <w:r>
              <w:rPr>
                <w:rFonts w:ascii="Arial" w:eastAsia="Arial" w:hAnsi="Arial" w:cs="Arial"/>
                <w:sz w:val="16"/>
                <w:szCs w:val="16"/>
              </w:rPr>
              <w:t>10</w:t>
            </w:r>
          </w:p>
        </w:tc>
        <w:tc>
          <w:tcPr>
            <w:tcW w:w="1089" w:type="dxa"/>
            <w:tcBorders>
              <w:top w:val="nil"/>
              <w:left w:val="single" w:sz="4" w:space="0" w:color="000000"/>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95.5%</w:t>
            </w:r>
          </w:p>
        </w:tc>
      </w:tr>
      <w:tr w:rsidR="00811447">
        <w:trPr>
          <w:trHeight w:val="280"/>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843"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2560</w:t>
            </w:r>
          </w:p>
        </w:tc>
        <w:tc>
          <w:tcPr>
            <w:tcW w:w="1001"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15</w:t>
            </w:r>
          </w:p>
        </w:tc>
        <w:tc>
          <w:tcPr>
            <w:tcW w:w="837" w:type="dxa"/>
            <w:tcBorders>
              <w:top w:val="single" w:sz="4" w:space="0" w:color="000000"/>
              <w:left w:val="nil"/>
              <w:bottom w:val="single" w:sz="4" w:space="0" w:color="000000"/>
              <w:right w:val="single" w:sz="4" w:space="0" w:color="000000"/>
            </w:tcBorders>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2</w:t>
            </w:r>
          </w:p>
        </w:tc>
        <w:tc>
          <w:tcPr>
            <w:tcW w:w="985" w:type="dxa"/>
            <w:tcBorders>
              <w:top w:val="nil"/>
              <w:left w:val="single" w:sz="4" w:space="0" w:color="000000"/>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840"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 xml:space="preserve"> --</w:t>
            </w:r>
          </w:p>
        </w:tc>
        <w:tc>
          <w:tcPr>
            <w:tcW w:w="786"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1195"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w:t>
            </w:r>
          </w:p>
        </w:tc>
        <w:tc>
          <w:tcPr>
            <w:tcW w:w="919" w:type="dxa"/>
            <w:tcBorders>
              <w:top w:val="single" w:sz="4" w:space="0" w:color="000000"/>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1089" w:type="dxa"/>
            <w:tcBorders>
              <w:top w:val="nil"/>
              <w:left w:val="single" w:sz="4" w:space="0" w:color="000000"/>
              <w:bottom w:val="single" w:sz="4" w:space="0" w:color="000000"/>
              <w:right w:val="single" w:sz="4" w:space="0" w:color="000000"/>
            </w:tcBorders>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99.5%</w:t>
            </w:r>
          </w:p>
        </w:tc>
      </w:tr>
      <w:tr w:rsidR="00811447">
        <w:trPr>
          <w:trHeight w:val="280"/>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843"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2560</w:t>
            </w:r>
          </w:p>
        </w:tc>
        <w:tc>
          <w:tcPr>
            <w:tcW w:w="1001"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15</w:t>
            </w:r>
          </w:p>
        </w:tc>
        <w:tc>
          <w:tcPr>
            <w:tcW w:w="837" w:type="dxa"/>
            <w:tcBorders>
              <w:top w:val="single" w:sz="4" w:space="0" w:color="000000"/>
              <w:left w:val="nil"/>
              <w:bottom w:val="single" w:sz="4" w:space="0" w:color="000000"/>
              <w:right w:val="single" w:sz="4" w:space="0" w:color="000000"/>
            </w:tcBorders>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2</w:t>
            </w:r>
          </w:p>
        </w:tc>
        <w:tc>
          <w:tcPr>
            <w:tcW w:w="985" w:type="dxa"/>
            <w:tcBorders>
              <w:top w:val="nil"/>
              <w:left w:val="single" w:sz="4" w:space="0" w:color="000000"/>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840"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160</w:t>
            </w:r>
          </w:p>
        </w:tc>
        <w:tc>
          <w:tcPr>
            <w:tcW w:w="786"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2</w:t>
            </w:r>
          </w:p>
        </w:tc>
        <w:tc>
          <w:tcPr>
            <w:tcW w:w="1195"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w:t>
            </w:r>
          </w:p>
        </w:tc>
        <w:tc>
          <w:tcPr>
            <w:tcW w:w="919" w:type="dxa"/>
            <w:tcBorders>
              <w:top w:val="single" w:sz="4" w:space="0" w:color="000000"/>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1089" w:type="dxa"/>
            <w:tcBorders>
              <w:top w:val="nil"/>
              <w:left w:val="single" w:sz="4" w:space="0" w:color="000000"/>
              <w:bottom w:val="single" w:sz="4" w:space="0" w:color="000000"/>
              <w:right w:val="single" w:sz="4" w:space="0" w:color="000000"/>
            </w:tcBorders>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93.2%</w:t>
            </w:r>
          </w:p>
        </w:tc>
      </w:tr>
    </w:tbl>
    <w:p w:rsidR="00811447" w:rsidRDefault="00536557">
      <w:pPr>
        <w:pBdr>
          <w:top w:val="nil"/>
          <w:left w:val="nil"/>
          <w:bottom w:val="nil"/>
          <w:right w:val="nil"/>
          <w:between w:val="nil"/>
        </w:pBdr>
        <w:spacing w:after="180"/>
        <w:rPr>
          <w:color w:val="000000"/>
        </w:rPr>
      </w:pPr>
      <w:r>
        <w:rPr>
          <w:color w:val="000000"/>
        </w:rPr>
        <w:t>Note: for SSB period,”--” is assumed that SSB reception is during DRX-On time.</w:t>
      </w:r>
    </w:p>
    <w:p w:rsidR="00811447" w:rsidRDefault="00536557">
      <w:r>
        <w:t xml:space="preserve">For connected state, if there is no data transmission in either downlink or uplink direction, the DRX mode is switched on. </w:t>
      </w:r>
    </w:p>
    <w:p w:rsidR="00811447" w:rsidRDefault="00536557">
      <w:r>
        <w:t xml:space="preserve">The DRX cycle for connected state UE consists of an “On Duration” during which the UE should perform SSB monitoring, PDCCH monitoring (reflected as </w:t>
      </w:r>
      <w:r>
        <w:rPr>
          <w:i/>
        </w:rPr>
        <w:t>DRX-onDurationTimer</w:t>
      </w:r>
      <w:r>
        <w:t>), and RRM measurement, and an “Off Duration” during which the UE can skip reception of downlink channels to save energy. Also, transition time is assumed in “On Duration”.  The connected mode sleep ratio for different DRX cycles is shown in Table 7.2.1.2. Therefore the  device can achieve high sleep ratio for both idle/inactive state and connected state in unloaded case.</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Table 7.2.1.2 Device sleep ratio in slot level (for connected mode) </w:t>
      </w:r>
    </w:p>
    <w:tbl>
      <w:tblPr>
        <w:tblStyle w:val="afff5"/>
        <w:tblW w:w="8768" w:type="dxa"/>
        <w:jc w:val="center"/>
        <w:tblLayout w:type="fixed"/>
        <w:tblLook w:val="0400" w:firstRow="0" w:lastRow="0" w:firstColumn="0" w:lastColumn="0" w:noHBand="0" w:noVBand="1"/>
      </w:tblPr>
      <w:tblGrid>
        <w:gridCol w:w="1618"/>
        <w:gridCol w:w="1154"/>
        <w:gridCol w:w="1156"/>
        <w:gridCol w:w="1378"/>
        <w:gridCol w:w="1319"/>
        <w:gridCol w:w="1156"/>
        <w:gridCol w:w="987"/>
      </w:tblGrid>
      <w:tr w:rsidR="00811447">
        <w:trPr>
          <w:trHeight w:val="500"/>
          <w:jc w:val="center"/>
        </w:trPr>
        <w:tc>
          <w:tcPr>
            <w:tcW w:w="16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11447" w:rsidRDefault="005344DB">
            <w:pPr>
              <w:rPr>
                <w:rFonts w:ascii="Arial" w:eastAsia="Arial" w:hAnsi="Arial" w:cs="Arial"/>
                <w:sz w:val="16"/>
                <w:szCs w:val="16"/>
              </w:rPr>
            </w:pPr>
            <w:sdt>
              <w:sdtPr>
                <w:tag w:val="goog_rdk_3"/>
                <w:id w:val="-127393529"/>
              </w:sdtPr>
              <w:sdtEndPr/>
              <w:sdtContent>
                <w:r w:rsidR="00536557">
                  <w:rPr>
                    <w:rFonts w:ascii="Arial Unicode MS" w:eastAsia="Arial Unicode MS" w:hAnsi="Arial Unicode MS" w:cs="Arial Unicode MS"/>
                    <w:sz w:val="16"/>
                    <w:szCs w:val="16"/>
                  </w:rPr>
                  <w:t xml:space="preserve">　</w:t>
                </w:r>
              </w:sdtContent>
            </w:sdt>
          </w:p>
        </w:tc>
        <w:tc>
          <w:tcPr>
            <w:tcW w:w="1154" w:type="dxa"/>
            <w:tcBorders>
              <w:top w:val="single" w:sz="4" w:space="0" w:color="000000"/>
              <w:left w:val="nil"/>
              <w:bottom w:val="single" w:sz="4" w:space="0" w:color="000000"/>
              <w:right w:val="single" w:sz="4" w:space="0" w:color="000000"/>
            </w:tcBorders>
            <w:shd w:val="clear" w:color="auto" w:fill="D9D9D9"/>
          </w:tcPr>
          <w:p w:rsidR="00811447" w:rsidRPr="00601B6B" w:rsidRDefault="00536557">
            <w:pPr>
              <w:keepLines/>
              <w:tabs>
                <w:tab w:val="left" w:pos="794"/>
                <w:tab w:val="left" w:pos="1191"/>
                <w:tab w:val="left" w:pos="1588"/>
                <w:tab w:val="left" w:pos="1985"/>
              </w:tabs>
              <w:spacing w:before="120"/>
              <w:jc w:val="center"/>
              <w:rPr>
                <w:rFonts w:ascii="Arial" w:eastAsia="Arial" w:hAnsi="Arial" w:cs="Arial"/>
                <w:sz w:val="16"/>
                <w:szCs w:val="16"/>
                <w:lang w:val="fr-FR"/>
              </w:rPr>
            </w:pPr>
            <w:r w:rsidRPr="00601B6B">
              <w:rPr>
                <w:rFonts w:ascii="Arial" w:eastAsia="Arial" w:hAnsi="Arial" w:cs="Arial"/>
                <w:sz w:val="16"/>
                <w:szCs w:val="16"/>
                <w:lang w:val="fr-FR"/>
              </w:rPr>
              <w:t xml:space="preserve">DRX cycle </w:t>
            </w:r>
            <w:r w:rsidRPr="00601B6B">
              <w:rPr>
                <w:i/>
                <w:lang w:val="fr-FR"/>
              </w:rPr>
              <w:t>T</w:t>
            </w:r>
            <w:r w:rsidRPr="00601B6B">
              <w:rPr>
                <w:vertAlign w:val="subscript"/>
                <w:lang w:val="fr-FR"/>
              </w:rPr>
              <w:t>SC_ms</w:t>
            </w:r>
            <w:r w:rsidRPr="00601B6B">
              <w:rPr>
                <w:rFonts w:ascii="Arial" w:eastAsia="Arial" w:hAnsi="Arial" w:cs="Arial"/>
                <w:sz w:val="16"/>
                <w:szCs w:val="16"/>
                <w:lang w:val="fr-FR"/>
              </w:rPr>
              <w:t xml:space="preserve"> * </w:t>
            </w:r>
            <w:r w:rsidRPr="00601B6B">
              <w:rPr>
                <w:i/>
                <w:lang w:val="fr-FR"/>
              </w:rPr>
              <w:t>M</w:t>
            </w:r>
            <w:r w:rsidRPr="00601B6B">
              <w:rPr>
                <w:vertAlign w:val="subscript"/>
                <w:lang w:val="fr-FR"/>
              </w:rPr>
              <w:t>SC</w:t>
            </w:r>
            <w:r w:rsidRPr="00601B6B">
              <w:rPr>
                <w:rFonts w:ascii="Arial" w:eastAsia="Arial" w:hAnsi="Arial" w:cs="Arial"/>
                <w:sz w:val="16"/>
                <w:szCs w:val="16"/>
                <w:lang w:val="fr-FR"/>
              </w:rPr>
              <w:t xml:space="preserve"> (ms)</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811447" w:rsidRDefault="00536557">
            <w:pPr>
              <w:keepLines/>
              <w:tabs>
                <w:tab w:val="left" w:pos="794"/>
                <w:tab w:val="left" w:pos="1191"/>
                <w:tab w:val="left" w:pos="1588"/>
                <w:tab w:val="left" w:pos="1985"/>
              </w:tabs>
              <w:spacing w:before="120"/>
              <w:jc w:val="center"/>
              <w:rPr>
                <w:rFonts w:ascii="Arial" w:eastAsia="Arial" w:hAnsi="Arial" w:cs="Arial"/>
                <w:sz w:val="16"/>
                <w:szCs w:val="16"/>
              </w:rPr>
            </w:pPr>
            <w:r>
              <w:rPr>
                <w:rFonts w:ascii="Arial" w:eastAsia="Arial" w:hAnsi="Arial" w:cs="Arial"/>
                <w:sz w:val="16"/>
                <w:szCs w:val="16"/>
              </w:rPr>
              <w:t>Number of SSB burst set</w:t>
            </w:r>
          </w:p>
        </w:tc>
        <w:tc>
          <w:tcPr>
            <w:tcW w:w="1378" w:type="dxa"/>
            <w:tcBorders>
              <w:top w:val="single" w:sz="4" w:space="0" w:color="000000"/>
              <w:left w:val="nil"/>
              <w:bottom w:val="single" w:sz="4" w:space="0" w:color="000000"/>
              <w:right w:val="single" w:sz="4" w:space="0" w:color="000000"/>
            </w:tcBorders>
            <w:shd w:val="clear" w:color="auto" w:fill="D9D9D9"/>
          </w:tcPr>
          <w:p w:rsidR="00811447" w:rsidRDefault="00536557">
            <w:pPr>
              <w:keepLines/>
              <w:tabs>
                <w:tab w:val="left" w:pos="794"/>
                <w:tab w:val="left" w:pos="1191"/>
                <w:tab w:val="left" w:pos="1588"/>
                <w:tab w:val="left" w:pos="1985"/>
              </w:tabs>
              <w:spacing w:before="120"/>
              <w:jc w:val="center"/>
              <w:rPr>
                <w:rFonts w:ascii="Arial" w:eastAsia="Arial" w:hAnsi="Arial" w:cs="Arial"/>
                <w:sz w:val="16"/>
                <w:szCs w:val="16"/>
              </w:rPr>
            </w:pPr>
            <w:r>
              <w:rPr>
                <w:rFonts w:ascii="Arial" w:eastAsia="Arial" w:hAnsi="Arial" w:cs="Arial"/>
                <w:sz w:val="16"/>
                <w:szCs w:val="16"/>
              </w:rPr>
              <w:t>DRX-onDurationTimer(ms)</w:t>
            </w:r>
          </w:p>
        </w:tc>
        <w:tc>
          <w:tcPr>
            <w:tcW w:w="1319" w:type="dxa"/>
            <w:tcBorders>
              <w:top w:val="single" w:sz="4" w:space="0" w:color="000000"/>
              <w:left w:val="nil"/>
              <w:bottom w:val="single" w:sz="4" w:space="0" w:color="000000"/>
              <w:right w:val="single" w:sz="4" w:space="0" w:color="000000"/>
            </w:tcBorders>
            <w:shd w:val="clear" w:color="auto" w:fill="D9D9D9"/>
          </w:tcPr>
          <w:p w:rsidR="00811447" w:rsidRDefault="00536557">
            <w:pPr>
              <w:jc w:val="center"/>
              <w:rPr>
                <w:rFonts w:ascii="Arial" w:eastAsia="Arial" w:hAnsi="Arial" w:cs="Arial"/>
                <w:sz w:val="16"/>
                <w:szCs w:val="16"/>
              </w:rPr>
            </w:pPr>
            <w:r>
              <w:rPr>
                <w:rFonts w:ascii="Arial" w:eastAsia="Arial" w:hAnsi="Arial" w:cs="Arial"/>
                <w:sz w:val="16"/>
                <w:szCs w:val="16"/>
              </w:rPr>
              <w:t>RRM measurement time per DRX (ms)</w:t>
            </w:r>
          </w:p>
        </w:tc>
        <w:tc>
          <w:tcPr>
            <w:tcW w:w="1156" w:type="dxa"/>
            <w:tcBorders>
              <w:top w:val="single" w:sz="4" w:space="0" w:color="000000"/>
              <w:left w:val="nil"/>
              <w:bottom w:val="single" w:sz="4" w:space="0" w:color="000000"/>
              <w:right w:val="single" w:sz="4" w:space="0" w:color="000000"/>
            </w:tcBorders>
            <w:shd w:val="clear" w:color="auto" w:fill="D9D9D9"/>
            <w:vAlign w:val="center"/>
          </w:tcPr>
          <w:p w:rsidR="00811447" w:rsidRDefault="00536557">
            <w:pPr>
              <w:jc w:val="center"/>
              <w:rPr>
                <w:rFonts w:ascii="Arial" w:eastAsia="Arial" w:hAnsi="Arial" w:cs="Arial"/>
                <w:sz w:val="16"/>
                <w:szCs w:val="16"/>
              </w:rPr>
            </w:pPr>
            <w:r>
              <w:rPr>
                <w:rFonts w:ascii="Arial" w:eastAsia="Arial" w:hAnsi="Arial" w:cs="Arial"/>
                <w:sz w:val="16"/>
                <w:szCs w:val="16"/>
              </w:rPr>
              <w:t>Transition time(ms)</w:t>
            </w:r>
          </w:p>
        </w:tc>
        <w:tc>
          <w:tcPr>
            <w:tcW w:w="9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11447" w:rsidRDefault="00536557">
            <w:pPr>
              <w:jc w:val="center"/>
              <w:rPr>
                <w:rFonts w:ascii="Arial" w:eastAsia="Arial" w:hAnsi="Arial" w:cs="Arial"/>
                <w:sz w:val="16"/>
                <w:szCs w:val="16"/>
              </w:rPr>
            </w:pPr>
            <w:r>
              <w:rPr>
                <w:rFonts w:ascii="Arial" w:eastAsia="Arial" w:hAnsi="Arial" w:cs="Arial"/>
                <w:sz w:val="16"/>
                <w:szCs w:val="16"/>
              </w:rPr>
              <w:t>Sleep ratio</w:t>
            </w:r>
          </w:p>
        </w:tc>
      </w:tr>
      <w:tr w:rsidR="00811447">
        <w:trPr>
          <w:trHeight w:val="300"/>
          <w:jc w:val="center"/>
        </w:trPr>
        <w:tc>
          <w:tcPr>
            <w:tcW w:w="1618" w:type="dxa"/>
            <w:vMerge w:val="restart"/>
            <w:tcBorders>
              <w:top w:val="nil"/>
              <w:left w:val="single" w:sz="4" w:space="0" w:color="000000"/>
              <w:bottom w:val="single" w:sz="4" w:space="0" w:color="000000"/>
              <w:right w:val="single" w:sz="4" w:space="0" w:color="000000"/>
            </w:tcBorders>
            <w:shd w:val="clear" w:color="auto" w:fill="auto"/>
            <w:vAlign w:val="center"/>
          </w:tcPr>
          <w:p w:rsidR="00811447" w:rsidRDefault="00536557">
            <w:pPr>
              <w:jc w:val="center"/>
              <w:rPr>
                <w:rFonts w:ascii="Arial" w:eastAsia="Arial" w:hAnsi="Arial" w:cs="Arial"/>
                <w:sz w:val="16"/>
                <w:szCs w:val="16"/>
              </w:rPr>
            </w:pPr>
            <w:bookmarkStart w:id="64" w:name="_heading=h.3whwml4" w:colFirst="0" w:colLast="0"/>
            <w:bookmarkEnd w:id="64"/>
            <w:r>
              <w:rPr>
                <w:rFonts w:ascii="Arial" w:eastAsia="Arial" w:hAnsi="Arial" w:cs="Arial"/>
                <w:sz w:val="16"/>
                <w:szCs w:val="16"/>
              </w:rPr>
              <w:t>RRC-Connected</w:t>
            </w:r>
          </w:p>
        </w:tc>
        <w:tc>
          <w:tcPr>
            <w:tcW w:w="1154"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320</w:t>
            </w:r>
          </w:p>
        </w:tc>
        <w:tc>
          <w:tcPr>
            <w:tcW w:w="1156"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1378"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 xml:space="preserve">2 </w:t>
            </w:r>
          </w:p>
        </w:tc>
        <w:tc>
          <w:tcPr>
            <w:tcW w:w="1319"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3.5</w:t>
            </w:r>
          </w:p>
        </w:tc>
        <w:tc>
          <w:tcPr>
            <w:tcW w:w="1156" w:type="dxa"/>
            <w:tcBorders>
              <w:top w:val="single" w:sz="4" w:space="0" w:color="000000"/>
              <w:left w:val="nil"/>
              <w:bottom w:val="single" w:sz="4" w:space="0" w:color="000000"/>
              <w:right w:val="single" w:sz="4" w:space="0" w:color="000000"/>
            </w:tcBorders>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987"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95.2%</w:t>
            </w:r>
          </w:p>
        </w:tc>
      </w:tr>
      <w:tr w:rsidR="00811447">
        <w:trPr>
          <w:trHeight w:val="300"/>
          <w:jc w:val="center"/>
        </w:trPr>
        <w:tc>
          <w:tcPr>
            <w:tcW w:w="1618" w:type="dxa"/>
            <w:vMerge/>
            <w:tcBorders>
              <w:top w:val="nil"/>
              <w:left w:val="single" w:sz="4" w:space="0" w:color="000000"/>
              <w:bottom w:val="single" w:sz="4" w:space="0" w:color="000000"/>
              <w:right w:val="single" w:sz="4"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154"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320</w:t>
            </w:r>
          </w:p>
        </w:tc>
        <w:tc>
          <w:tcPr>
            <w:tcW w:w="1156"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1378"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1319"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w:t>
            </w:r>
          </w:p>
        </w:tc>
        <w:tc>
          <w:tcPr>
            <w:tcW w:w="1156" w:type="dxa"/>
            <w:tcBorders>
              <w:top w:val="single" w:sz="4" w:space="0" w:color="000000"/>
              <w:left w:val="nil"/>
              <w:bottom w:val="single" w:sz="4" w:space="0" w:color="000000"/>
              <w:right w:val="single" w:sz="4" w:space="0" w:color="000000"/>
            </w:tcBorders>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987"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92.8%</w:t>
            </w:r>
          </w:p>
        </w:tc>
      </w:tr>
      <w:tr w:rsidR="00811447">
        <w:trPr>
          <w:trHeight w:val="300"/>
          <w:jc w:val="center"/>
        </w:trPr>
        <w:tc>
          <w:tcPr>
            <w:tcW w:w="1618" w:type="dxa"/>
            <w:vMerge/>
            <w:tcBorders>
              <w:top w:val="nil"/>
              <w:left w:val="single" w:sz="4" w:space="0" w:color="000000"/>
              <w:bottom w:val="single" w:sz="4" w:space="0" w:color="000000"/>
              <w:right w:val="single" w:sz="4"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154"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2560</w:t>
            </w:r>
          </w:p>
        </w:tc>
        <w:tc>
          <w:tcPr>
            <w:tcW w:w="1156"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1378"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100</w:t>
            </w:r>
          </w:p>
        </w:tc>
        <w:tc>
          <w:tcPr>
            <w:tcW w:w="1319"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w:t>
            </w:r>
          </w:p>
        </w:tc>
        <w:tc>
          <w:tcPr>
            <w:tcW w:w="1156" w:type="dxa"/>
            <w:tcBorders>
              <w:top w:val="single" w:sz="4" w:space="0" w:color="000000"/>
              <w:left w:val="nil"/>
              <w:bottom w:val="single" w:sz="4" w:space="0" w:color="000000"/>
              <w:right w:val="single" w:sz="4" w:space="0" w:color="000000"/>
            </w:tcBorders>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987"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95.6%</w:t>
            </w:r>
          </w:p>
        </w:tc>
      </w:tr>
      <w:tr w:rsidR="00811447">
        <w:trPr>
          <w:trHeight w:val="300"/>
          <w:jc w:val="center"/>
        </w:trPr>
        <w:tc>
          <w:tcPr>
            <w:tcW w:w="1618" w:type="dxa"/>
            <w:vMerge/>
            <w:tcBorders>
              <w:top w:val="nil"/>
              <w:left w:val="single" w:sz="4" w:space="0" w:color="000000"/>
              <w:bottom w:val="single" w:sz="4" w:space="0" w:color="000000"/>
              <w:right w:val="single" w:sz="4" w:space="0" w:color="000000"/>
            </w:tcBorders>
            <w:shd w:val="clear" w:color="auto" w:fill="auto"/>
            <w:vAlign w:val="center"/>
          </w:tcPr>
          <w:p w:rsidR="00811447" w:rsidRDefault="00811447">
            <w:pPr>
              <w:widowControl w:val="0"/>
              <w:pBdr>
                <w:top w:val="nil"/>
                <w:left w:val="nil"/>
                <w:bottom w:val="nil"/>
                <w:right w:val="nil"/>
                <w:between w:val="nil"/>
              </w:pBdr>
              <w:spacing w:line="276" w:lineRule="auto"/>
              <w:rPr>
                <w:rFonts w:ascii="Arial" w:eastAsia="Arial" w:hAnsi="Arial" w:cs="Arial"/>
                <w:sz w:val="16"/>
                <w:szCs w:val="16"/>
              </w:rPr>
            </w:pPr>
          </w:p>
        </w:tc>
        <w:tc>
          <w:tcPr>
            <w:tcW w:w="1154" w:type="dxa"/>
            <w:tcBorders>
              <w:top w:val="nil"/>
              <w:left w:val="nil"/>
              <w:bottom w:val="single" w:sz="4" w:space="0" w:color="000000"/>
              <w:right w:val="single" w:sz="4" w:space="0" w:color="000000"/>
            </w:tcBorders>
            <w:shd w:val="clear" w:color="auto" w:fill="auto"/>
            <w:vAlign w:val="center"/>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10240</w:t>
            </w:r>
          </w:p>
        </w:tc>
        <w:tc>
          <w:tcPr>
            <w:tcW w:w="1156"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w:t>
            </w:r>
          </w:p>
        </w:tc>
        <w:tc>
          <w:tcPr>
            <w:tcW w:w="1378"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1600</w:t>
            </w:r>
          </w:p>
        </w:tc>
        <w:tc>
          <w:tcPr>
            <w:tcW w:w="1319" w:type="dxa"/>
            <w:tcBorders>
              <w:top w:val="nil"/>
              <w:left w:val="nil"/>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3</w:t>
            </w:r>
          </w:p>
        </w:tc>
        <w:tc>
          <w:tcPr>
            <w:tcW w:w="1156" w:type="dxa"/>
            <w:tcBorders>
              <w:top w:val="single" w:sz="4" w:space="0" w:color="000000"/>
              <w:left w:val="nil"/>
              <w:bottom w:val="single" w:sz="4" w:space="0" w:color="000000"/>
              <w:right w:val="single" w:sz="4" w:space="0" w:color="000000"/>
            </w:tcBorders>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10</w:t>
            </w:r>
          </w:p>
        </w:tc>
        <w:tc>
          <w:tcPr>
            <w:tcW w:w="987" w:type="dxa"/>
            <w:tcBorders>
              <w:top w:val="nil"/>
              <w:left w:val="single" w:sz="4" w:space="0" w:color="000000"/>
              <w:bottom w:val="single" w:sz="4" w:space="0" w:color="000000"/>
              <w:right w:val="single" w:sz="4" w:space="0" w:color="000000"/>
            </w:tcBorders>
            <w:shd w:val="clear" w:color="auto" w:fill="auto"/>
          </w:tcPr>
          <w:p w:rsidR="00811447" w:rsidRDefault="00536557">
            <w:pPr>
              <w:keepLines/>
              <w:tabs>
                <w:tab w:val="left" w:pos="794"/>
                <w:tab w:val="left" w:pos="1191"/>
                <w:tab w:val="left" w:pos="1588"/>
                <w:tab w:val="left" w:pos="1985"/>
              </w:tabs>
              <w:spacing w:before="120"/>
              <w:jc w:val="right"/>
              <w:rPr>
                <w:rFonts w:ascii="Arial" w:eastAsia="Arial" w:hAnsi="Arial" w:cs="Arial"/>
                <w:sz w:val="16"/>
                <w:szCs w:val="16"/>
              </w:rPr>
            </w:pPr>
            <w:r>
              <w:rPr>
                <w:rFonts w:ascii="Arial" w:eastAsia="Arial" w:hAnsi="Arial" w:cs="Arial"/>
                <w:sz w:val="16"/>
                <w:szCs w:val="16"/>
              </w:rPr>
              <w:t>84.2%</w:t>
            </w:r>
          </w:p>
        </w:tc>
      </w:tr>
    </w:tbl>
    <w:p w:rsidR="00811447" w:rsidRDefault="00536557">
      <w:pPr>
        <w:pBdr>
          <w:top w:val="nil"/>
          <w:left w:val="nil"/>
          <w:bottom w:val="nil"/>
          <w:right w:val="nil"/>
          <w:between w:val="nil"/>
        </w:pBdr>
        <w:spacing w:after="180"/>
        <w:rPr>
          <w:color w:val="000000"/>
        </w:rPr>
      </w:pPr>
      <w:r>
        <w:rPr>
          <w:color w:val="000000"/>
        </w:rPr>
        <w:t>Note: for SSB period,”--” is assumed that SSB reception is during DRX-On time.</w:t>
      </w:r>
    </w:p>
    <w:p w:rsidR="00811447" w:rsidRDefault="00536557">
      <w:pPr>
        <w:pStyle w:val="Heading3"/>
        <w:numPr>
          <w:ilvl w:val="2"/>
          <w:numId w:val="12"/>
        </w:numPr>
      </w:pPr>
      <w:bookmarkStart w:id="65" w:name="_heading=h.2bn6wsx" w:colFirst="0" w:colLast="0"/>
      <w:bookmarkStart w:id="66" w:name="_Toc16938960"/>
      <w:bookmarkStart w:id="67" w:name="_Toc16939882"/>
      <w:bookmarkEnd w:id="65"/>
      <w:r>
        <w:t>Evaluation of sleep duration</w:t>
      </w:r>
      <w:bookmarkEnd w:id="66"/>
      <w:bookmarkEnd w:id="67"/>
    </w:p>
    <w:p w:rsidR="00811447" w:rsidRDefault="00536557">
      <w:r>
        <w:t xml:space="preserve">The sleep duration for UE in idle mode is 2546ms for paging cycle of 2560ms with the assumed parameters. </w:t>
      </w:r>
    </w:p>
    <w:p w:rsidR="00811447" w:rsidRDefault="00536557">
      <w:r>
        <w:t xml:space="preserve">The sleep duration of UE in connected state is 8627ms for paging cycle of 10240ms with the assumed parameters. </w:t>
      </w:r>
    </w:p>
    <w:p w:rsidR="00811447" w:rsidRDefault="00536557">
      <w:r>
        <w:t xml:space="preserve">Consequently the device can achieve very long sleep duration in both idle mode and connected mode. </w:t>
      </w:r>
    </w:p>
    <w:p w:rsidR="00811447" w:rsidRDefault="00811447"/>
    <w:p w:rsidR="00811447" w:rsidRDefault="00536557">
      <w:pPr>
        <w:tabs>
          <w:tab w:val="left" w:pos="7146"/>
        </w:tabs>
        <w:rPr>
          <w:u w:val="single"/>
        </w:rPr>
      </w:pPr>
      <w:r>
        <w:rPr>
          <w:u w:val="single"/>
        </w:rPr>
        <w:t>It is therefore concluded that the RIT meets device side energy efficiency requirement.</w:t>
      </w:r>
    </w:p>
    <w:p w:rsidR="00811447" w:rsidRDefault="00811447"/>
    <w:p w:rsidR="00811447" w:rsidRDefault="00811447"/>
    <w:p w:rsidR="00811447" w:rsidRDefault="00811447"/>
    <w:p w:rsidR="00811447" w:rsidRDefault="00811447"/>
    <w:p w:rsidR="00811447" w:rsidRDefault="00536557">
      <w:pPr>
        <w:pStyle w:val="Heading1"/>
        <w:numPr>
          <w:ilvl w:val="0"/>
          <w:numId w:val="12"/>
        </w:numPr>
      </w:pPr>
      <w:r>
        <w:tab/>
      </w:r>
      <w:bookmarkStart w:id="68" w:name="_Toc16938961"/>
      <w:bookmarkStart w:id="69" w:name="_Toc16939883"/>
      <w:r>
        <w:t>Spectrum</w:t>
      </w:r>
      <w:bookmarkEnd w:id="68"/>
      <w:bookmarkEnd w:id="69"/>
    </w:p>
    <w:p w:rsidR="00811447" w:rsidRDefault="00536557">
      <w:r>
        <w:t>As defined in Report ITU-R M.2411, spectrum requirement include</w:t>
      </w:r>
    </w:p>
    <w:p w:rsidR="00811447" w:rsidRDefault="00536557">
      <w:pPr>
        <w:numPr>
          <w:ilvl w:val="0"/>
          <w:numId w:val="25"/>
        </w:numPr>
        <w:pBdr>
          <w:top w:val="nil"/>
          <w:left w:val="nil"/>
          <w:bottom w:val="nil"/>
          <w:right w:val="nil"/>
          <w:between w:val="nil"/>
        </w:pBdr>
        <w:ind w:left="987"/>
      </w:pPr>
      <w:r>
        <w:rPr>
          <w:color w:val="000000"/>
        </w:rPr>
        <w:t>The capability of being able to utilize at least one frequency band identified for IMT in the ITU Radio Regulations, and</w:t>
      </w:r>
    </w:p>
    <w:p w:rsidR="00811447" w:rsidRDefault="00536557">
      <w:pPr>
        <w:numPr>
          <w:ilvl w:val="0"/>
          <w:numId w:val="25"/>
        </w:numPr>
        <w:pBdr>
          <w:top w:val="nil"/>
          <w:left w:val="nil"/>
          <w:bottom w:val="nil"/>
          <w:right w:val="nil"/>
          <w:between w:val="nil"/>
        </w:pBdr>
        <w:spacing w:after="180"/>
        <w:rPr>
          <w:color w:val="000000"/>
        </w:rPr>
      </w:pPr>
      <w:r>
        <w:rPr>
          <w:color w:val="000000"/>
        </w:rPr>
        <w:t xml:space="preserve">The capability of being able to utilize the higher frequency range/band(s) above 24.25 GHz (NOTE: In the case of the candidate SRIT, at least one of the component RITs need to fulfil this requirement.) </w:t>
      </w:r>
    </w:p>
    <w:p w:rsidR="00811447" w:rsidRDefault="00536557">
      <w:r>
        <w:t>The bands in which the RIT can be deployed are given in Table 8.1 and Table 8.2 according to T3.9038.104</w:t>
      </w:r>
      <w:r w:rsidR="001B5F5C">
        <w:t xml:space="preserve"> and T3.9036.101 (for MMTC)</w:t>
      </w:r>
      <w:r>
        <w:t>. It is observed that the RIT can support at least one frequency band for IMT, as well as to utilize the higher frequency range/bands above 24.25 GHz. Therefore the RIT fulfils the  spectrum requirement.</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Table </w:t>
      </w:r>
      <w:r>
        <w:rPr>
          <w:rFonts w:ascii="Arial" w:eastAsia="Arial" w:hAnsi="Arial" w:cs="Arial"/>
          <w:color w:val="000000"/>
        </w:rPr>
        <w:t>8.</w:t>
      </w:r>
      <w:r>
        <w:rPr>
          <w:rFonts w:ascii="Arial" w:eastAsia="Arial" w:hAnsi="Arial" w:cs="Arial"/>
          <w:b/>
          <w:color w:val="000000"/>
        </w:rPr>
        <w:t>1: Operating bands in FR1</w:t>
      </w:r>
      <w:r w:rsidR="001B5F5C">
        <w:rPr>
          <w:rFonts w:ascii="Arial" w:eastAsia="Arial" w:hAnsi="Arial" w:cs="Arial"/>
          <w:b/>
          <w:color w:val="000000"/>
        </w:rPr>
        <w:t xml:space="preserve"> </w:t>
      </w:r>
    </w:p>
    <w:tbl>
      <w:tblPr>
        <w:tblStyle w:val="afff6"/>
        <w:tblW w:w="7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2607"/>
        <w:gridCol w:w="2806"/>
        <w:gridCol w:w="1286"/>
      </w:tblGrid>
      <w:tr w:rsidR="00811447">
        <w:trPr>
          <w:trHeight w:val="700"/>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i/>
                <w:color w:val="000000"/>
                <w:sz w:val="18"/>
                <w:szCs w:val="18"/>
              </w:rPr>
              <w:t>Operating band</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Uplink (UL) </w:t>
            </w:r>
            <w:r>
              <w:rPr>
                <w:rFonts w:ascii="Arial" w:eastAsia="Arial" w:hAnsi="Arial" w:cs="Arial"/>
                <w:b/>
                <w:i/>
                <w:color w:val="000000"/>
                <w:sz w:val="18"/>
                <w:szCs w:val="18"/>
              </w:rPr>
              <w:t>operating band</w:t>
            </w:r>
            <w:r>
              <w:rPr>
                <w:rFonts w:ascii="Arial" w:eastAsia="Arial" w:hAnsi="Arial" w:cs="Arial"/>
                <w:b/>
                <w:color w:val="000000"/>
                <w:sz w:val="18"/>
                <w:szCs w:val="18"/>
              </w:rPr>
              <w:br/>
              <w:t>BS receive / UE transmit</w:t>
            </w:r>
          </w:p>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F</w:t>
            </w:r>
            <w:r>
              <w:rPr>
                <w:rFonts w:ascii="Arial" w:eastAsia="Arial" w:hAnsi="Arial" w:cs="Arial"/>
                <w:b/>
                <w:color w:val="000000"/>
                <w:sz w:val="18"/>
                <w:szCs w:val="18"/>
                <w:vertAlign w:val="subscript"/>
              </w:rPr>
              <w:t>UL_low</w:t>
            </w:r>
            <w:r>
              <w:rPr>
                <w:rFonts w:ascii="Arial" w:eastAsia="Arial" w:hAnsi="Arial" w:cs="Arial"/>
                <w:b/>
                <w:color w:val="000000"/>
                <w:sz w:val="18"/>
                <w:szCs w:val="18"/>
              </w:rPr>
              <w:t xml:space="preserve">   –  F</w:t>
            </w:r>
            <w:r>
              <w:rPr>
                <w:rFonts w:ascii="Arial" w:eastAsia="Arial" w:hAnsi="Arial" w:cs="Arial"/>
                <w:b/>
                <w:color w:val="000000"/>
                <w:sz w:val="18"/>
                <w:szCs w:val="18"/>
                <w:vertAlign w:val="subscript"/>
              </w:rPr>
              <w:t>UL_high</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Downlink (DL) </w:t>
            </w:r>
            <w:r>
              <w:rPr>
                <w:rFonts w:ascii="Arial" w:eastAsia="Arial" w:hAnsi="Arial" w:cs="Arial"/>
                <w:b/>
                <w:i/>
                <w:color w:val="000000"/>
                <w:sz w:val="18"/>
                <w:szCs w:val="18"/>
              </w:rPr>
              <w:t>operating band</w:t>
            </w:r>
            <w:r>
              <w:rPr>
                <w:rFonts w:ascii="Arial" w:eastAsia="Arial" w:hAnsi="Arial" w:cs="Arial"/>
                <w:b/>
                <w:color w:val="000000"/>
                <w:sz w:val="18"/>
                <w:szCs w:val="18"/>
              </w:rPr>
              <w:br/>
              <w:t>BS transmit / UE receive</w:t>
            </w:r>
          </w:p>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F</w:t>
            </w:r>
            <w:r>
              <w:rPr>
                <w:rFonts w:ascii="Arial" w:eastAsia="Arial" w:hAnsi="Arial" w:cs="Arial"/>
                <w:b/>
                <w:color w:val="000000"/>
                <w:sz w:val="18"/>
                <w:szCs w:val="18"/>
                <w:vertAlign w:val="subscript"/>
              </w:rPr>
              <w:t>DL_low</w:t>
            </w:r>
            <w:r>
              <w:rPr>
                <w:rFonts w:ascii="Arial" w:eastAsia="Arial" w:hAnsi="Arial" w:cs="Arial"/>
                <w:b/>
                <w:color w:val="000000"/>
                <w:sz w:val="18"/>
                <w:szCs w:val="18"/>
              </w:rPr>
              <w:t xml:space="preserve">   –  F</w:t>
            </w:r>
            <w:r>
              <w:rPr>
                <w:rFonts w:ascii="Arial" w:eastAsia="Arial" w:hAnsi="Arial" w:cs="Arial"/>
                <w:b/>
                <w:color w:val="000000"/>
                <w:sz w:val="18"/>
                <w:szCs w:val="18"/>
                <w:vertAlign w:val="subscript"/>
              </w:rPr>
              <w:t>DL_high</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Duplex Mode</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n1</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1920 MHz – 1980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2110 MHz – 2170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1850 MHz – 1910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1930 MHz – 1990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n3</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1710 MHz – 1785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1805 MHz – 1880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n5</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824 MHz – 849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869 MHz – 894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2500 MHz – 2570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2620 MHz – 2690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880 MHz – 915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925 MHz – 960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n12</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699 MHz – 716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729 MHz – 746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n20</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832 MHz – 862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791 MHz – 821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n25</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1850 MHz – 1915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1930 MHz – 1995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n28</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703 MHz – 748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758 MHz – 803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n34</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2010 MHz – 2025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2010 MHz – 2025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n38</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2570 MHz – 2620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2570 MHz – 2620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n39</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1880 MHz – 1920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1880 MHz – 1920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n40</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2300 MHz – 2400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2300 MHz – 2400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n41</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2496 MHz – 2690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2496 MHz – 2690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n51</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1427 MHz – 1432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1427 MHz – 1432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n66</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1710 MHz – 1780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2110 MHz – 2200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n70</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1695 MHz – 1710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1995 MHz – 2020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n71</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663 MHz – 698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617 MHz – 652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FDD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n75</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1432 MHz – 1517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SDL</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n76</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1427 MHz – 1432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SDL</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n77</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3300 MHz – 4200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3300 MHz – 4200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n78</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3300 MHz – 3800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3300 MHz – 3800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n79</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4400 MHz – 5000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4400 MHz – 5000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n80</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1710 MHz – 1785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SUL </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n81</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880 MHz – 915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SUL </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n82</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832 MHz – 862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SUL </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n83</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703 MHz – 748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SUL</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n84</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1920 MHz – 1980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SUL</w:t>
            </w:r>
          </w:p>
        </w:tc>
      </w:tr>
      <w:tr w:rsidR="00811447">
        <w:trPr>
          <w:jc w:val="center"/>
        </w:trPr>
        <w:tc>
          <w:tcPr>
            <w:tcW w:w="106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n86</w:t>
            </w:r>
          </w:p>
        </w:tc>
        <w:tc>
          <w:tcPr>
            <w:tcW w:w="260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1710 MHz – 1780 MHz</w:t>
            </w:r>
          </w:p>
        </w:tc>
        <w:tc>
          <w:tcPr>
            <w:tcW w:w="28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N/A</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SUL</w:t>
            </w:r>
          </w:p>
        </w:tc>
      </w:tr>
    </w:tbl>
    <w:p w:rsidR="00811447" w:rsidRDefault="00811447"/>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8.2: Operating bands in FR2</w:t>
      </w:r>
    </w:p>
    <w:tbl>
      <w:tblPr>
        <w:tblStyle w:val="afff7"/>
        <w:tblW w:w="5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3106"/>
        <w:gridCol w:w="1286"/>
      </w:tblGrid>
      <w:tr w:rsidR="00811447">
        <w:trPr>
          <w:trHeight w:val="700"/>
          <w:jc w:val="center"/>
        </w:trPr>
        <w:tc>
          <w:tcPr>
            <w:tcW w:w="103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i/>
                <w:color w:val="000000"/>
                <w:sz w:val="18"/>
                <w:szCs w:val="18"/>
              </w:rPr>
              <w:t>operating band</w:t>
            </w:r>
          </w:p>
        </w:tc>
        <w:tc>
          <w:tcPr>
            <w:tcW w:w="31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Uplink (UL) and Downlink (DL) </w:t>
            </w:r>
            <w:r>
              <w:rPr>
                <w:rFonts w:ascii="Arial" w:eastAsia="Arial" w:hAnsi="Arial" w:cs="Arial"/>
                <w:b/>
                <w:i/>
                <w:color w:val="000000"/>
                <w:sz w:val="18"/>
                <w:szCs w:val="18"/>
              </w:rPr>
              <w:t>operating band</w:t>
            </w:r>
            <w:r>
              <w:rPr>
                <w:rFonts w:ascii="Arial" w:eastAsia="Arial" w:hAnsi="Arial" w:cs="Arial"/>
                <w:b/>
                <w:color w:val="000000"/>
                <w:sz w:val="18"/>
                <w:szCs w:val="18"/>
              </w:rPr>
              <w:br/>
              <w:t>BS transmit/receive</w:t>
            </w:r>
            <w:r>
              <w:rPr>
                <w:rFonts w:ascii="Arial" w:eastAsia="Arial" w:hAnsi="Arial" w:cs="Arial"/>
                <w:b/>
                <w:color w:val="000000"/>
                <w:sz w:val="18"/>
                <w:szCs w:val="18"/>
              </w:rPr>
              <w:br/>
              <w:t xml:space="preserve">UE transmit/receive </w:t>
            </w:r>
          </w:p>
          <w:p w:rsidR="00811447" w:rsidRDefault="00536557">
            <w:pPr>
              <w:keepNext/>
              <w:keepLines/>
              <w:pBdr>
                <w:top w:val="nil"/>
                <w:left w:val="nil"/>
                <w:bottom w:val="nil"/>
                <w:right w:val="nil"/>
                <w:between w:val="nil"/>
              </w:pBdr>
              <w:jc w:val="center"/>
              <w:rPr>
                <w:rFonts w:ascii="Arial" w:eastAsia="Arial" w:hAnsi="Arial" w:cs="Arial"/>
                <w:b/>
                <w:color w:val="000000"/>
                <w:sz w:val="18"/>
                <w:szCs w:val="18"/>
                <w:vertAlign w:val="subscript"/>
              </w:rPr>
            </w:pPr>
            <w:r>
              <w:rPr>
                <w:rFonts w:ascii="Arial" w:eastAsia="Arial" w:hAnsi="Arial" w:cs="Arial"/>
                <w:b/>
                <w:color w:val="000000"/>
                <w:sz w:val="18"/>
                <w:szCs w:val="18"/>
              </w:rPr>
              <w:t>F</w:t>
            </w:r>
            <w:r>
              <w:rPr>
                <w:rFonts w:ascii="Arial" w:eastAsia="Arial" w:hAnsi="Arial" w:cs="Arial"/>
                <w:b/>
                <w:color w:val="000000"/>
                <w:sz w:val="18"/>
                <w:szCs w:val="18"/>
                <w:vertAlign w:val="subscript"/>
              </w:rPr>
              <w:t>UL_low</w:t>
            </w:r>
            <w:r>
              <w:rPr>
                <w:rFonts w:ascii="Arial" w:eastAsia="Arial" w:hAnsi="Arial" w:cs="Arial"/>
                <w:b/>
                <w:color w:val="000000"/>
                <w:sz w:val="18"/>
                <w:szCs w:val="18"/>
              </w:rPr>
              <w:t xml:space="preserve">   –  F</w:t>
            </w:r>
            <w:r>
              <w:rPr>
                <w:rFonts w:ascii="Arial" w:eastAsia="Arial" w:hAnsi="Arial" w:cs="Arial"/>
                <w:b/>
                <w:color w:val="000000"/>
                <w:sz w:val="18"/>
                <w:szCs w:val="18"/>
                <w:vertAlign w:val="subscript"/>
              </w:rPr>
              <w:t>UL_high</w:t>
            </w:r>
          </w:p>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F</w:t>
            </w:r>
            <w:r>
              <w:rPr>
                <w:rFonts w:ascii="Arial" w:eastAsia="Arial" w:hAnsi="Arial" w:cs="Arial"/>
                <w:b/>
                <w:color w:val="000000"/>
                <w:sz w:val="18"/>
                <w:szCs w:val="18"/>
                <w:vertAlign w:val="subscript"/>
              </w:rPr>
              <w:t>DL_low</w:t>
            </w:r>
            <w:r>
              <w:rPr>
                <w:rFonts w:ascii="Arial" w:eastAsia="Arial" w:hAnsi="Arial" w:cs="Arial"/>
                <w:b/>
                <w:color w:val="000000"/>
                <w:sz w:val="18"/>
                <w:szCs w:val="18"/>
              </w:rPr>
              <w:t xml:space="preserve">   –  F</w:t>
            </w:r>
            <w:r>
              <w:rPr>
                <w:rFonts w:ascii="Arial" w:eastAsia="Arial" w:hAnsi="Arial" w:cs="Arial"/>
                <w:b/>
                <w:color w:val="000000"/>
                <w:sz w:val="18"/>
                <w:szCs w:val="18"/>
                <w:vertAlign w:val="subscript"/>
              </w:rPr>
              <w:t>DL_high</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Duplex Mode</w:t>
            </w:r>
          </w:p>
        </w:tc>
      </w:tr>
      <w:tr w:rsidR="00811447">
        <w:trPr>
          <w:jc w:val="center"/>
        </w:trPr>
        <w:tc>
          <w:tcPr>
            <w:tcW w:w="103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n257</w:t>
            </w:r>
          </w:p>
        </w:tc>
        <w:tc>
          <w:tcPr>
            <w:tcW w:w="31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26500 MHz – 29500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3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n258</w:t>
            </w:r>
          </w:p>
        </w:tc>
        <w:tc>
          <w:tcPr>
            <w:tcW w:w="31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24250 MHz – 27500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3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n260</w:t>
            </w:r>
          </w:p>
        </w:tc>
        <w:tc>
          <w:tcPr>
            <w:tcW w:w="31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37000 MHz – 40000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r w:rsidR="00811447">
        <w:trPr>
          <w:jc w:val="center"/>
        </w:trPr>
        <w:tc>
          <w:tcPr>
            <w:tcW w:w="1037"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n261</w:t>
            </w:r>
          </w:p>
        </w:tc>
        <w:tc>
          <w:tcPr>
            <w:tcW w:w="310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27500 MHz – 28350 MHz</w:t>
            </w:r>
          </w:p>
        </w:tc>
        <w:tc>
          <w:tcPr>
            <w:tcW w:w="1286" w:type="dxa"/>
            <w:shd w:val="clear" w:color="auto" w:fill="auto"/>
          </w:tcPr>
          <w:p w:rsidR="00811447" w:rsidRDefault="00536557">
            <w:pPr>
              <w:keepNext/>
              <w:keepLines/>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TDD</w:t>
            </w:r>
          </w:p>
        </w:tc>
      </w:tr>
    </w:tbl>
    <w:p w:rsidR="00811447" w:rsidRDefault="00811447"/>
    <w:p w:rsidR="009C1003" w:rsidRDefault="009C1003">
      <w:r>
        <w:t xml:space="preserve">MMTC operating </w:t>
      </w:r>
      <w:r w:rsidR="00733573">
        <w:t>b</w:t>
      </w:r>
      <w:r>
        <w:t>ands</w:t>
      </w:r>
    </w:p>
    <w:p w:rsidR="009C1003" w:rsidRDefault="009C1003"/>
    <w:tbl>
      <w:tblPr>
        <w:tblW w:w="7933" w:type="dxa"/>
        <w:jc w:val="center"/>
        <w:tblLayout w:type="fixed"/>
        <w:tblLook w:val="0000" w:firstRow="0" w:lastRow="0" w:firstColumn="0" w:lastColumn="0" w:noHBand="0" w:noVBand="0"/>
      </w:tblPr>
      <w:tblGrid>
        <w:gridCol w:w="1283"/>
        <w:gridCol w:w="9"/>
        <w:gridCol w:w="1040"/>
        <w:gridCol w:w="113"/>
        <w:gridCol w:w="404"/>
        <w:gridCol w:w="113"/>
        <w:gridCol w:w="1156"/>
        <w:gridCol w:w="1051"/>
        <w:gridCol w:w="113"/>
        <w:gridCol w:w="204"/>
        <w:gridCol w:w="113"/>
        <w:gridCol w:w="1212"/>
        <w:gridCol w:w="1122"/>
      </w:tblGrid>
      <w:tr w:rsidR="009C1003" w:rsidRPr="00550EC8" w:rsidTr="00601B6B">
        <w:trPr>
          <w:tblHeader/>
          <w:jc w:val="center"/>
        </w:trPr>
        <w:tc>
          <w:tcPr>
            <w:tcW w:w="1292" w:type="dxa"/>
            <w:gridSpan w:val="2"/>
            <w:vMerge w:val="restart"/>
            <w:tcBorders>
              <w:top w:val="single" w:sz="4" w:space="0" w:color="auto"/>
              <w:left w:val="single" w:sz="4" w:space="0" w:color="auto"/>
              <w:right w:val="single" w:sz="4" w:space="0" w:color="auto"/>
            </w:tcBorders>
            <w:shd w:val="clear" w:color="auto" w:fill="auto"/>
            <w:vAlign w:val="center"/>
          </w:tcPr>
          <w:p w:rsidR="009C1003" w:rsidRPr="00601B6B" w:rsidRDefault="009C1003" w:rsidP="00EE0A60">
            <w:pPr>
              <w:pStyle w:val="TAH"/>
              <w:rPr>
                <w:rFonts w:cs="Arial"/>
                <w:color w:val="000000" w:themeColor="text1"/>
              </w:rPr>
            </w:pPr>
            <w:r w:rsidRPr="00601B6B">
              <w:rPr>
                <w:rFonts w:cs="Arial"/>
                <w:color w:val="000000" w:themeColor="text1"/>
              </w:rPr>
              <w:t>Operating Band</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H"/>
              <w:rPr>
                <w:rFonts w:cs="Arial"/>
                <w:color w:val="000000" w:themeColor="text1"/>
              </w:rPr>
            </w:pPr>
            <w:r w:rsidRPr="00601B6B">
              <w:rPr>
                <w:rFonts w:cs="Arial"/>
                <w:color w:val="000000" w:themeColor="text1"/>
              </w:rPr>
              <w:t>Uplink (UL) operating band</w:t>
            </w:r>
            <w:r w:rsidRPr="00601B6B">
              <w:rPr>
                <w:rFonts w:cs="Arial"/>
                <w:color w:val="000000" w:themeColor="text1"/>
              </w:rPr>
              <w:br/>
              <w:t>BS receive</w:t>
            </w:r>
            <w:r w:rsidRPr="00601B6B">
              <w:rPr>
                <w:rFonts w:cs="Arial"/>
                <w:color w:val="000000" w:themeColor="text1"/>
              </w:rPr>
              <w:br/>
              <w:t>UE transmit</w:t>
            </w:r>
          </w:p>
        </w:tc>
        <w:tc>
          <w:tcPr>
            <w:tcW w:w="2693" w:type="dxa"/>
            <w:gridSpan w:val="5"/>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H"/>
              <w:rPr>
                <w:rFonts w:cs="Arial"/>
                <w:color w:val="000000" w:themeColor="text1"/>
              </w:rPr>
            </w:pPr>
            <w:r w:rsidRPr="00601B6B">
              <w:rPr>
                <w:rFonts w:cs="Arial"/>
                <w:color w:val="000000" w:themeColor="text1"/>
              </w:rPr>
              <w:t>Downlink (DL) operating band</w:t>
            </w:r>
            <w:r w:rsidRPr="00601B6B">
              <w:rPr>
                <w:rFonts w:cs="Arial"/>
                <w:color w:val="000000" w:themeColor="text1"/>
              </w:rPr>
              <w:br/>
              <w:t xml:space="preserve">BS transmit </w:t>
            </w:r>
            <w:r w:rsidRPr="00601B6B">
              <w:rPr>
                <w:rFonts w:cs="Arial"/>
                <w:color w:val="000000" w:themeColor="text1"/>
              </w:rPr>
              <w:br/>
              <w:t>UE receive</w:t>
            </w:r>
          </w:p>
        </w:tc>
        <w:tc>
          <w:tcPr>
            <w:tcW w:w="1122" w:type="dxa"/>
            <w:vMerge w:val="restart"/>
            <w:tcBorders>
              <w:top w:val="single" w:sz="4" w:space="0" w:color="auto"/>
              <w:left w:val="single" w:sz="4" w:space="0" w:color="auto"/>
              <w:right w:val="single" w:sz="4" w:space="0" w:color="auto"/>
            </w:tcBorders>
            <w:shd w:val="clear" w:color="auto" w:fill="auto"/>
          </w:tcPr>
          <w:p w:rsidR="009C1003" w:rsidRPr="00601B6B" w:rsidRDefault="009C1003" w:rsidP="00EE0A60">
            <w:pPr>
              <w:pStyle w:val="TAH"/>
              <w:rPr>
                <w:rFonts w:cs="Arial"/>
                <w:color w:val="000000" w:themeColor="text1"/>
              </w:rPr>
            </w:pPr>
            <w:r w:rsidRPr="00601B6B">
              <w:rPr>
                <w:rFonts w:cs="Arial"/>
                <w:color w:val="000000" w:themeColor="text1"/>
              </w:rPr>
              <w:t>Duplex Mode</w:t>
            </w:r>
          </w:p>
        </w:tc>
      </w:tr>
      <w:tr w:rsidR="009C1003" w:rsidRPr="00550EC8" w:rsidTr="00601B6B">
        <w:trPr>
          <w:tblHeader/>
          <w:jc w:val="center"/>
        </w:trPr>
        <w:tc>
          <w:tcPr>
            <w:tcW w:w="1292" w:type="dxa"/>
            <w:gridSpan w:val="2"/>
            <w:vMerge/>
            <w:tcBorders>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H"/>
              <w:rPr>
                <w:rFonts w:cs="Arial"/>
                <w:color w:val="000000" w:themeColor="text1"/>
              </w:rPr>
            </w:pP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H"/>
              <w:rPr>
                <w:rFonts w:cs="Arial"/>
                <w:color w:val="000000" w:themeColor="text1"/>
              </w:rPr>
            </w:pPr>
            <w:r w:rsidRPr="00601B6B">
              <w:rPr>
                <w:rFonts w:cs="Arial"/>
                <w:color w:val="000000" w:themeColor="text1"/>
              </w:rPr>
              <w:t>F</w:t>
            </w:r>
            <w:r w:rsidRPr="00601B6B">
              <w:rPr>
                <w:rFonts w:cs="Arial"/>
                <w:color w:val="000000" w:themeColor="text1"/>
                <w:vertAlign w:val="subscript"/>
              </w:rPr>
              <w:t>UL_low</w:t>
            </w:r>
            <w:r w:rsidRPr="00601B6B">
              <w:rPr>
                <w:rFonts w:cs="Arial"/>
                <w:color w:val="000000" w:themeColor="text1"/>
              </w:rPr>
              <w:t xml:space="preserve">   –  F</w:t>
            </w:r>
            <w:r w:rsidRPr="00601B6B">
              <w:rPr>
                <w:rFonts w:cs="Arial"/>
                <w:color w:val="000000" w:themeColor="text1"/>
                <w:vertAlign w:val="subscript"/>
              </w:rPr>
              <w:t>UL_high</w:t>
            </w:r>
          </w:p>
        </w:tc>
        <w:tc>
          <w:tcPr>
            <w:tcW w:w="2693" w:type="dxa"/>
            <w:gridSpan w:val="5"/>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H"/>
              <w:rPr>
                <w:rFonts w:cs="Arial"/>
                <w:color w:val="000000" w:themeColor="text1"/>
              </w:rPr>
            </w:pPr>
            <w:r w:rsidRPr="00601B6B">
              <w:rPr>
                <w:rFonts w:cs="Arial"/>
                <w:color w:val="000000" w:themeColor="text1"/>
              </w:rPr>
              <w:t>F</w:t>
            </w:r>
            <w:r w:rsidRPr="00601B6B">
              <w:rPr>
                <w:rFonts w:cs="Arial"/>
                <w:color w:val="000000" w:themeColor="text1"/>
                <w:vertAlign w:val="subscript"/>
              </w:rPr>
              <w:t>DL_low</w:t>
            </w:r>
            <w:r w:rsidRPr="00601B6B">
              <w:rPr>
                <w:rFonts w:cs="Arial"/>
                <w:color w:val="000000" w:themeColor="text1"/>
              </w:rPr>
              <w:t xml:space="preserve">  –  F</w:t>
            </w:r>
            <w:r w:rsidRPr="00601B6B">
              <w:rPr>
                <w:rFonts w:cs="Arial"/>
                <w:color w:val="000000" w:themeColor="text1"/>
                <w:vertAlign w:val="subscript"/>
              </w:rPr>
              <w:t>DL_high</w:t>
            </w:r>
          </w:p>
        </w:tc>
        <w:tc>
          <w:tcPr>
            <w:tcW w:w="1122" w:type="dxa"/>
            <w:vMerge/>
            <w:tcBorders>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1</w:t>
            </w:r>
          </w:p>
        </w:tc>
        <w:tc>
          <w:tcPr>
            <w:tcW w:w="1153"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1920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 xml:space="preserve">1980 MHz </w:t>
            </w:r>
          </w:p>
        </w:tc>
        <w:tc>
          <w:tcPr>
            <w:tcW w:w="1164" w:type="dxa"/>
            <w:gridSpan w:val="2"/>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2110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2170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w:t>
            </w:r>
            <w:r w:rsidR="009C1003" w:rsidRPr="00601B6B">
              <w:rPr>
                <w:rFonts w:cs="Arial"/>
                <w:color w:val="000000" w:themeColor="text1"/>
              </w:rPr>
              <w:t>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2</w:t>
            </w:r>
          </w:p>
        </w:tc>
        <w:tc>
          <w:tcPr>
            <w:tcW w:w="1153"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1850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1910 MHz</w:t>
            </w:r>
          </w:p>
        </w:tc>
        <w:tc>
          <w:tcPr>
            <w:tcW w:w="1164" w:type="dxa"/>
            <w:gridSpan w:val="2"/>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1930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1990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3</w:t>
            </w:r>
          </w:p>
        </w:tc>
        <w:tc>
          <w:tcPr>
            <w:tcW w:w="1153"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1710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1785 MHz</w:t>
            </w:r>
          </w:p>
        </w:tc>
        <w:tc>
          <w:tcPr>
            <w:tcW w:w="1164" w:type="dxa"/>
            <w:gridSpan w:val="2"/>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1805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1880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4</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1710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 xml:space="preserve">1755 MHz </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2110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2155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5</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824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849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869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894MHz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rHeight w:val="221"/>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8</w:t>
            </w:r>
          </w:p>
        </w:tc>
        <w:tc>
          <w:tcPr>
            <w:tcW w:w="1153"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880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915 MHz</w:t>
            </w:r>
          </w:p>
        </w:tc>
        <w:tc>
          <w:tcPr>
            <w:tcW w:w="1164" w:type="dxa"/>
            <w:gridSpan w:val="2"/>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925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960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11</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1427.9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 xml:space="preserve">1447.9 MHz </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1475.9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 xml:space="preserve">1495.9 MHz </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12</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699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716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729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746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13</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777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787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746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756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17</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704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716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734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746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18</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815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830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860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875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19</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830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845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875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890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20</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832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862 MHz</w:t>
            </w:r>
          </w:p>
        </w:tc>
        <w:tc>
          <w:tcPr>
            <w:tcW w:w="1164"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791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821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21</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1447.9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1462.9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1495.9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1510.9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25</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1850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1915 MHz</w:t>
            </w:r>
          </w:p>
        </w:tc>
        <w:tc>
          <w:tcPr>
            <w:tcW w:w="1164"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1930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1995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26</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814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849 MHz</w:t>
            </w:r>
          </w:p>
        </w:tc>
        <w:tc>
          <w:tcPr>
            <w:tcW w:w="1164"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859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894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hint="eastAsia"/>
                <w:color w:val="000000" w:themeColor="text1"/>
              </w:rPr>
              <w:t>28</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hint="eastAsia"/>
                <w:color w:val="000000" w:themeColor="text1"/>
              </w:rPr>
              <w:t>703</w:t>
            </w:r>
            <w:r w:rsidRPr="00601B6B">
              <w:rPr>
                <w:rFonts w:cs="Arial"/>
                <w:color w:val="000000" w:themeColor="text1"/>
              </w:rPr>
              <w:t xml:space="preserve">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hint="eastAsia"/>
                <w:color w:val="000000" w:themeColor="text1"/>
              </w:rPr>
              <w:t>748</w:t>
            </w:r>
            <w:r w:rsidRPr="00601B6B">
              <w:rPr>
                <w:rFonts w:cs="Arial"/>
                <w:color w:val="000000" w:themeColor="text1"/>
              </w:rPr>
              <w:t xml:space="preserve"> MHz</w:t>
            </w:r>
          </w:p>
        </w:tc>
        <w:tc>
          <w:tcPr>
            <w:tcW w:w="1164"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hint="eastAsia"/>
                <w:color w:val="000000" w:themeColor="text1"/>
              </w:rPr>
              <w:t>758</w:t>
            </w:r>
            <w:r w:rsidRPr="00601B6B">
              <w:rPr>
                <w:rFonts w:cs="Arial"/>
                <w:color w:val="000000" w:themeColor="text1"/>
              </w:rPr>
              <w:t xml:space="preserve">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hint="eastAsia"/>
                <w:color w:val="000000" w:themeColor="text1"/>
              </w:rPr>
              <w:t>803</w:t>
            </w:r>
            <w:r w:rsidRPr="00601B6B">
              <w:rPr>
                <w:rFonts w:cs="Arial"/>
                <w:color w:val="000000" w:themeColor="text1"/>
              </w:rPr>
              <w:t xml:space="preserve">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31</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452.5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457.5 MHz</w:t>
            </w:r>
          </w:p>
        </w:tc>
        <w:tc>
          <w:tcPr>
            <w:tcW w:w="1164"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rPr>
              <w:t>462.5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rPr>
              <w:t>467.5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lang w:eastAsia="zh-CN"/>
              </w:rPr>
              <w:t>41</w:t>
            </w:r>
          </w:p>
        </w:tc>
        <w:tc>
          <w:tcPr>
            <w:tcW w:w="1153" w:type="dxa"/>
            <w:gridSpan w:val="2"/>
            <w:tcBorders>
              <w:top w:val="single" w:sz="4" w:space="0" w:color="auto"/>
              <w:left w:val="single" w:sz="4" w:space="0" w:color="auto"/>
              <w:bottom w:val="single" w:sz="4" w:space="0" w:color="auto"/>
            </w:tcBorders>
            <w:shd w:val="clear" w:color="auto" w:fill="auto"/>
          </w:tcPr>
          <w:p w:rsidR="009C1003" w:rsidRPr="00601B6B" w:rsidRDefault="009C1003" w:rsidP="00EE0A60">
            <w:pPr>
              <w:pStyle w:val="TAR"/>
              <w:wordWrap w:val="0"/>
              <w:rPr>
                <w:rFonts w:cs="Arial"/>
                <w:color w:val="000000" w:themeColor="text1"/>
                <w:lang w:eastAsia="zh-CN"/>
              </w:rPr>
            </w:pPr>
            <w:r w:rsidRPr="00601B6B">
              <w:rPr>
                <w:rFonts w:cs="Arial"/>
                <w:color w:val="000000" w:themeColor="text1"/>
                <w:lang w:eastAsia="zh-CN"/>
              </w:rPr>
              <w:t>2496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p>
        </w:tc>
        <w:tc>
          <w:tcPr>
            <w:tcW w:w="1156"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lang w:eastAsia="zh-CN"/>
              </w:rPr>
            </w:pPr>
            <w:r w:rsidRPr="00601B6B">
              <w:rPr>
                <w:rFonts w:cs="Arial"/>
                <w:color w:val="000000" w:themeColor="text1"/>
                <w:lang w:eastAsia="zh-CN"/>
              </w:rPr>
              <w:t>2690 MHz</w:t>
            </w:r>
          </w:p>
        </w:tc>
        <w:tc>
          <w:tcPr>
            <w:tcW w:w="1164" w:type="dxa"/>
            <w:gridSpan w:val="2"/>
            <w:tcBorders>
              <w:top w:val="single" w:sz="4" w:space="0" w:color="auto"/>
              <w:bottom w:val="single" w:sz="4" w:space="0" w:color="auto"/>
            </w:tcBorders>
            <w:shd w:val="clear" w:color="auto" w:fill="auto"/>
          </w:tcPr>
          <w:p w:rsidR="009C1003" w:rsidRPr="00601B6B" w:rsidRDefault="009C1003" w:rsidP="00EE0A60">
            <w:pPr>
              <w:pStyle w:val="TAR"/>
              <w:rPr>
                <w:rFonts w:cs="Arial"/>
                <w:color w:val="000000" w:themeColor="text1"/>
              </w:rPr>
            </w:pPr>
            <w:r w:rsidRPr="00601B6B">
              <w:rPr>
                <w:rFonts w:cs="Arial"/>
                <w:color w:val="000000" w:themeColor="text1"/>
                <w:lang w:eastAsia="zh-CN"/>
              </w:rPr>
              <w:t>2496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p>
        </w:tc>
        <w:tc>
          <w:tcPr>
            <w:tcW w:w="1212" w:type="dxa"/>
            <w:tcBorders>
              <w:top w:val="single" w:sz="4" w:space="0" w:color="auto"/>
              <w:bottom w:val="single" w:sz="4" w:space="0" w:color="auto"/>
              <w:right w:val="single" w:sz="4" w:space="0" w:color="auto"/>
            </w:tcBorders>
            <w:shd w:val="clear" w:color="auto" w:fill="auto"/>
          </w:tcPr>
          <w:p w:rsidR="009C1003" w:rsidRPr="00601B6B" w:rsidRDefault="009C1003" w:rsidP="00EE0A60">
            <w:pPr>
              <w:pStyle w:val="TAL"/>
              <w:rPr>
                <w:rFonts w:cs="Arial"/>
                <w:color w:val="000000" w:themeColor="text1"/>
              </w:rPr>
            </w:pPr>
            <w:r w:rsidRPr="00601B6B">
              <w:rPr>
                <w:rFonts w:cs="Arial"/>
                <w:color w:val="000000" w:themeColor="text1"/>
                <w:lang w:eastAsia="zh-CN"/>
              </w:rPr>
              <w:t>2690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TDD</w:t>
            </w:r>
          </w:p>
        </w:tc>
      </w:tr>
      <w:tr w:rsidR="009C1003" w:rsidRPr="00550EC8" w:rsidTr="00601B6B">
        <w:trPr>
          <w:tblHeader/>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C"/>
              <w:rPr>
                <w:rFonts w:cs="Arial"/>
                <w:color w:val="000000" w:themeColor="text1"/>
              </w:rPr>
            </w:pPr>
            <w:r w:rsidRPr="00601B6B">
              <w:rPr>
                <w:rFonts w:cs="Arial"/>
                <w:color w:val="000000" w:themeColor="text1"/>
              </w:rPr>
              <w:t>66</w:t>
            </w:r>
          </w:p>
        </w:tc>
        <w:tc>
          <w:tcPr>
            <w:tcW w:w="1049"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wordWrap w:val="0"/>
              <w:rPr>
                <w:rFonts w:cs="Arial"/>
                <w:color w:val="000000" w:themeColor="text1"/>
              </w:rPr>
            </w:pPr>
            <w:r w:rsidRPr="00601B6B">
              <w:rPr>
                <w:rFonts w:cs="Arial"/>
                <w:color w:val="000000" w:themeColor="text1"/>
              </w:rPr>
              <w:t>1710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69"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 xml:space="preserve">1780 MHz </w:t>
            </w:r>
          </w:p>
        </w:tc>
        <w:tc>
          <w:tcPr>
            <w:tcW w:w="1051" w:type="dxa"/>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2110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325"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2200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83"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70</w:t>
            </w:r>
          </w:p>
        </w:tc>
        <w:tc>
          <w:tcPr>
            <w:tcW w:w="1049"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wordWrap w:val="0"/>
              <w:rPr>
                <w:rFonts w:cs="Arial"/>
                <w:color w:val="000000" w:themeColor="text1"/>
              </w:rPr>
            </w:pPr>
            <w:r w:rsidRPr="00601B6B">
              <w:rPr>
                <w:rFonts w:cs="Arial"/>
                <w:color w:val="000000" w:themeColor="text1"/>
              </w:rPr>
              <w:t>1695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269"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 xml:space="preserve">1710 MHz </w:t>
            </w:r>
          </w:p>
        </w:tc>
        <w:tc>
          <w:tcPr>
            <w:tcW w:w="1051" w:type="dxa"/>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rPr>
              <w:t>1995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rPr>
              <w:t>–</w:t>
            </w:r>
          </w:p>
        </w:tc>
        <w:tc>
          <w:tcPr>
            <w:tcW w:w="1325"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rPr>
              <w:t>2020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blHeader/>
          <w:jc w:val="center"/>
        </w:trPr>
        <w:tc>
          <w:tcPr>
            <w:tcW w:w="1283"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lang w:eastAsia="ko-KR"/>
              </w:rPr>
            </w:pPr>
            <w:r w:rsidRPr="00601B6B">
              <w:rPr>
                <w:rFonts w:cs="Arial"/>
                <w:color w:val="000000" w:themeColor="text1"/>
                <w:lang w:eastAsia="ko-KR"/>
              </w:rPr>
              <w:t>71</w:t>
            </w:r>
          </w:p>
        </w:tc>
        <w:tc>
          <w:tcPr>
            <w:tcW w:w="1049"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wordWrap w:val="0"/>
              <w:rPr>
                <w:rFonts w:cs="Arial"/>
                <w:color w:val="000000" w:themeColor="text1"/>
                <w:lang w:eastAsia="ko-KR"/>
              </w:rPr>
            </w:pPr>
            <w:r w:rsidRPr="00601B6B">
              <w:rPr>
                <w:rFonts w:cs="Arial"/>
                <w:color w:val="000000" w:themeColor="text1"/>
                <w:lang w:eastAsia="ko-KR"/>
              </w:rPr>
              <w:t>663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lang w:eastAsia="ko-KR"/>
              </w:rPr>
            </w:pPr>
            <w:r w:rsidRPr="00601B6B">
              <w:rPr>
                <w:rFonts w:cs="Arial"/>
                <w:color w:val="000000" w:themeColor="text1"/>
                <w:lang w:eastAsia="ko-KR"/>
              </w:rPr>
              <w:t>–</w:t>
            </w:r>
          </w:p>
        </w:tc>
        <w:tc>
          <w:tcPr>
            <w:tcW w:w="1269"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lang w:eastAsia="ko-KR"/>
              </w:rPr>
            </w:pPr>
            <w:r w:rsidRPr="00601B6B">
              <w:rPr>
                <w:rFonts w:cs="Arial"/>
                <w:color w:val="000000" w:themeColor="text1"/>
                <w:lang w:eastAsia="ko-KR"/>
              </w:rPr>
              <w:t xml:space="preserve">698 MHz </w:t>
            </w:r>
          </w:p>
        </w:tc>
        <w:tc>
          <w:tcPr>
            <w:tcW w:w="1051" w:type="dxa"/>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lang w:eastAsia="ko-KR"/>
              </w:rPr>
            </w:pPr>
            <w:r w:rsidRPr="00601B6B">
              <w:rPr>
                <w:rFonts w:cs="Arial"/>
                <w:color w:val="000000" w:themeColor="text1"/>
                <w:lang w:eastAsia="ko-KR"/>
              </w:rPr>
              <w:t>617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lang w:eastAsia="ko-KR"/>
              </w:rPr>
            </w:pPr>
            <w:r w:rsidRPr="00601B6B">
              <w:rPr>
                <w:rFonts w:cs="Arial"/>
                <w:color w:val="000000" w:themeColor="text1"/>
                <w:lang w:eastAsia="ko-KR"/>
              </w:rPr>
              <w:t>–</w:t>
            </w:r>
          </w:p>
        </w:tc>
        <w:tc>
          <w:tcPr>
            <w:tcW w:w="1325"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lang w:eastAsia="ko-KR"/>
              </w:rPr>
            </w:pPr>
            <w:r w:rsidRPr="00601B6B">
              <w:rPr>
                <w:rFonts w:cs="Arial"/>
                <w:color w:val="000000" w:themeColor="text1"/>
                <w:lang w:eastAsia="ko-KR"/>
              </w:rPr>
              <w:t>652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lang w:eastAsia="ko-KR"/>
              </w:rPr>
            </w:pPr>
            <w:r w:rsidRPr="00601B6B">
              <w:rPr>
                <w:rFonts w:cs="Arial"/>
                <w:color w:val="000000" w:themeColor="text1"/>
              </w:rPr>
              <w:t>HD-FDD</w:t>
            </w:r>
          </w:p>
        </w:tc>
      </w:tr>
      <w:tr w:rsidR="009C1003" w:rsidRPr="00550EC8" w:rsidTr="00601B6B">
        <w:trPr>
          <w:tblHeader/>
          <w:jc w:val="center"/>
        </w:trPr>
        <w:tc>
          <w:tcPr>
            <w:tcW w:w="1283"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lang w:eastAsia="ko-KR"/>
              </w:rPr>
              <w:t>72</w:t>
            </w:r>
          </w:p>
        </w:tc>
        <w:tc>
          <w:tcPr>
            <w:tcW w:w="1049"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pStyle w:val="TAR"/>
              <w:wordWrap w:val="0"/>
              <w:rPr>
                <w:rFonts w:cs="Arial"/>
                <w:color w:val="000000" w:themeColor="text1"/>
              </w:rPr>
            </w:pPr>
            <w:r w:rsidRPr="00601B6B">
              <w:rPr>
                <w:rFonts w:cs="Arial"/>
                <w:color w:val="000000" w:themeColor="text1"/>
                <w:lang w:eastAsia="ko-KR"/>
              </w:rPr>
              <w:t>451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lang w:eastAsia="ko-KR"/>
              </w:rPr>
              <w:t>–</w:t>
            </w:r>
          </w:p>
        </w:tc>
        <w:tc>
          <w:tcPr>
            <w:tcW w:w="1269"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lang w:eastAsia="ko-KR"/>
              </w:rPr>
              <w:t xml:space="preserve">456 MHz </w:t>
            </w:r>
          </w:p>
        </w:tc>
        <w:tc>
          <w:tcPr>
            <w:tcW w:w="1051" w:type="dxa"/>
            <w:tcBorders>
              <w:top w:val="single" w:sz="4" w:space="0" w:color="auto"/>
              <w:bottom w:val="single" w:sz="4" w:space="0" w:color="auto"/>
            </w:tcBorders>
            <w:shd w:val="clear" w:color="auto" w:fill="auto"/>
            <w:vAlign w:val="center"/>
          </w:tcPr>
          <w:p w:rsidR="009C1003" w:rsidRPr="00601B6B" w:rsidRDefault="009C1003" w:rsidP="00EE0A60">
            <w:pPr>
              <w:pStyle w:val="TAR"/>
              <w:rPr>
                <w:rFonts w:cs="Arial"/>
                <w:color w:val="000000" w:themeColor="text1"/>
              </w:rPr>
            </w:pPr>
            <w:r w:rsidRPr="00601B6B">
              <w:rPr>
                <w:rFonts w:cs="Arial"/>
                <w:color w:val="000000" w:themeColor="text1"/>
                <w:lang w:eastAsia="ko-KR"/>
              </w:rPr>
              <w:t>461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pStyle w:val="TAC"/>
              <w:rPr>
                <w:rFonts w:cs="Arial"/>
                <w:color w:val="000000" w:themeColor="text1"/>
              </w:rPr>
            </w:pPr>
            <w:r w:rsidRPr="00601B6B">
              <w:rPr>
                <w:rFonts w:cs="Arial"/>
                <w:color w:val="000000" w:themeColor="text1"/>
                <w:lang w:eastAsia="ko-KR"/>
              </w:rPr>
              <w:t>–</w:t>
            </w:r>
          </w:p>
        </w:tc>
        <w:tc>
          <w:tcPr>
            <w:tcW w:w="1325"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pStyle w:val="TAL"/>
              <w:rPr>
                <w:rFonts w:cs="Arial"/>
                <w:color w:val="000000" w:themeColor="text1"/>
              </w:rPr>
            </w:pPr>
            <w:r w:rsidRPr="00601B6B">
              <w:rPr>
                <w:rFonts w:cs="Arial"/>
                <w:color w:val="000000" w:themeColor="text1"/>
                <w:lang w:eastAsia="ko-KR"/>
              </w:rPr>
              <w:t>466 MHz</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pStyle w:val="TAC"/>
              <w:rPr>
                <w:rFonts w:cs="Arial"/>
                <w:color w:val="000000" w:themeColor="text1"/>
              </w:rPr>
            </w:pPr>
            <w:r w:rsidRPr="00601B6B">
              <w:rPr>
                <w:rFonts w:cs="Arial"/>
                <w:color w:val="000000" w:themeColor="text1"/>
              </w:rPr>
              <w:t>HD-FDD</w:t>
            </w:r>
          </w:p>
        </w:tc>
      </w:tr>
      <w:tr w:rsidR="009C1003" w:rsidRPr="00550EC8" w:rsidTr="00601B6B">
        <w:trPr>
          <w:trHeight w:val="187"/>
          <w:tblHeader/>
          <w:jc w:val="center"/>
        </w:trPr>
        <w:tc>
          <w:tcPr>
            <w:tcW w:w="1283"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keepNext/>
              <w:keepLines/>
              <w:jc w:val="center"/>
              <w:rPr>
                <w:rFonts w:ascii="Arial" w:hAnsi="Arial" w:cs="Arial"/>
                <w:color w:val="000000" w:themeColor="text1"/>
                <w:sz w:val="18"/>
                <w:lang w:eastAsia="ja-JP"/>
              </w:rPr>
            </w:pPr>
            <w:r w:rsidRPr="00601B6B">
              <w:rPr>
                <w:rFonts w:ascii="Arial" w:hAnsi="Arial" w:cs="Arial" w:hint="eastAsia"/>
                <w:color w:val="000000" w:themeColor="text1"/>
                <w:sz w:val="18"/>
                <w:lang w:eastAsia="ja-JP"/>
              </w:rPr>
              <w:t>74</w:t>
            </w:r>
          </w:p>
        </w:tc>
        <w:tc>
          <w:tcPr>
            <w:tcW w:w="1049" w:type="dxa"/>
            <w:gridSpan w:val="2"/>
            <w:tcBorders>
              <w:top w:val="single" w:sz="4" w:space="0" w:color="auto"/>
              <w:left w:val="single" w:sz="4" w:space="0" w:color="auto"/>
              <w:bottom w:val="single" w:sz="4" w:space="0" w:color="auto"/>
            </w:tcBorders>
            <w:shd w:val="clear" w:color="auto" w:fill="auto"/>
            <w:vAlign w:val="center"/>
          </w:tcPr>
          <w:p w:rsidR="009C1003" w:rsidRPr="00601B6B" w:rsidRDefault="009C1003" w:rsidP="00EE0A60">
            <w:pPr>
              <w:keepNext/>
              <w:keepLines/>
              <w:jc w:val="right"/>
              <w:rPr>
                <w:rFonts w:ascii="Arial" w:hAnsi="Arial" w:cs="Arial"/>
                <w:color w:val="000000" w:themeColor="text1"/>
                <w:sz w:val="18"/>
              </w:rPr>
            </w:pPr>
            <w:r w:rsidRPr="00601B6B">
              <w:rPr>
                <w:rFonts w:ascii="Arial" w:hAnsi="Arial" w:cs="Arial" w:hint="eastAsia"/>
                <w:color w:val="000000" w:themeColor="text1"/>
                <w:sz w:val="18"/>
                <w:lang w:eastAsia="ja-JP"/>
              </w:rPr>
              <w:t>1427</w:t>
            </w:r>
            <w:r w:rsidRPr="00601B6B">
              <w:rPr>
                <w:rFonts w:ascii="Arial" w:hAnsi="Arial" w:cs="Arial"/>
                <w:color w:val="000000" w:themeColor="text1"/>
                <w:sz w:val="18"/>
              </w:rPr>
              <w:t xml:space="preserve"> MHz</w:t>
            </w:r>
          </w:p>
        </w:tc>
        <w:tc>
          <w:tcPr>
            <w:tcW w:w="517" w:type="dxa"/>
            <w:gridSpan w:val="2"/>
            <w:tcBorders>
              <w:top w:val="single" w:sz="4" w:space="0" w:color="auto"/>
              <w:bottom w:val="single" w:sz="4" w:space="0" w:color="auto"/>
            </w:tcBorders>
            <w:shd w:val="clear" w:color="auto" w:fill="auto"/>
          </w:tcPr>
          <w:p w:rsidR="009C1003" w:rsidRPr="00601B6B" w:rsidRDefault="009C1003" w:rsidP="00EE0A60">
            <w:pPr>
              <w:keepNext/>
              <w:keepLines/>
              <w:jc w:val="center"/>
              <w:rPr>
                <w:rFonts w:ascii="Arial" w:hAnsi="Arial" w:cs="Arial"/>
                <w:color w:val="000000" w:themeColor="text1"/>
                <w:sz w:val="18"/>
              </w:rPr>
            </w:pPr>
            <w:r w:rsidRPr="00601B6B">
              <w:rPr>
                <w:rFonts w:ascii="Arial" w:hAnsi="Arial" w:cs="Arial"/>
                <w:color w:val="000000" w:themeColor="text1"/>
                <w:sz w:val="18"/>
              </w:rPr>
              <w:t>–</w:t>
            </w:r>
          </w:p>
        </w:tc>
        <w:tc>
          <w:tcPr>
            <w:tcW w:w="1269"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keepNext/>
              <w:keepLines/>
              <w:rPr>
                <w:rFonts w:ascii="Arial" w:hAnsi="Arial" w:cs="Arial"/>
                <w:color w:val="000000" w:themeColor="text1"/>
                <w:sz w:val="18"/>
              </w:rPr>
            </w:pPr>
            <w:r w:rsidRPr="00601B6B">
              <w:rPr>
                <w:rFonts w:ascii="Arial" w:hAnsi="Arial" w:cs="Arial" w:hint="eastAsia"/>
                <w:color w:val="000000" w:themeColor="text1"/>
                <w:sz w:val="18"/>
                <w:lang w:eastAsia="ja-JP"/>
              </w:rPr>
              <w:t>1470</w:t>
            </w:r>
            <w:r w:rsidRPr="00601B6B">
              <w:rPr>
                <w:rFonts w:ascii="Arial" w:hAnsi="Arial" w:cs="Arial"/>
                <w:color w:val="000000" w:themeColor="text1"/>
                <w:sz w:val="18"/>
              </w:rPr>
              <w:t xml:space="preserve"> MHz </w:t>
            </w:r>
          </w:p>
        </w:tc>
        <w:tc>
          <w:tcPr>
            <w:tcW w:w="1051" w:type="dxa"/>
            <w:tcBorders>
              <w:top w:val="single" w:sz="4" w:space="0" w:color="auto"/>
              <w:bottom w:val="single" w:sz="4" w:space="0" w:color="auto"/>
            </w:tcBorders>
            <w:shd w:val="clear" w:color="auto" w:fill="auto"/>
            <w:vAlign w:val="center"/>
          </w:tcPr>
          <w:p w:rsidR="009C1003" w:rsidRPr="00601B6B" w:rsidRDefault="009C1003" w:rsidP="00EE0A60">
            <w:pPr>
              <w:keepNext/>
              <w:keepLines/>
              <w:jc w:val="right"/>
              <w:rPr>
                <w:rFonts w:ascii="Arial" w:hAnsi="Arial" w:cs="Arial"/>
                <w:color w:val="000000" w:themeColor="text1"/>
                <w:sz w:val="18"/>
              </w:rPr>
            </w:pPr>
            <w:r w:rsidRPr="00601B6B">
              <w:rPr>
                <w:rFonts w:ascii="Arial" w:hAnsi="Arial" w:cs="Arial" w:hint="eastAsia"/>
                <w:color w:val="000000" w:themeColor="text1"/>
                <w:sz w:val="18"/>
                <w:lang w:eastAsia="ja-JP"/>
              </w:rPr>
              <w:t>1475</w:t>
            </w:r>
            <w:r w:rsidRPr="00601B6B">
              <w:rPr>
                <w:rFonts w:ascii="Arial" w:hAnsi="Arial" w:cs="Arial"/>
                <w:color w:val="000000" w:themeColor="text1"/>
                <w:sz w:val="18"/>
              </w:rPr>
              <w:t xml:space="preserve"> MHz</w:t>
            </w:r>
          </w:p>
        </w:tc>
        <w:tc>
          <w:tcPr>
            <w:tcW w:w="317" w:type="dxa"/>
            <w:gridSpan w:val="2"/>
            <w:tcBorders>
              <w:top w:val="single" w:sz="4" w:space="0" w:color="auto"/>
              <w:bottom w:val="single" w:sz="4" w:space="0" w:color="auto"/>
            </w:tcBorders>
            <w:shd w:val="clear" w:color="auto" w:fill="auto"/>
          </w:tcPr>
          <w:p w:rsidR="009C1003" w:rsidRPr="00601B6B" w:rsidRDefault="009C1003" w:rsidP="00EE0A60">
            <w:pPr>
              <w:keepNext/>
              <w:keepLines/>
              <w:jc w:val="center"/>
              <w:rPr>
                <w:rFonts w:ascii="Arial" w:hAnsi="Arial" w:cs="Arial"/>
                <w:color w:val="000000" w:themeColor="text1"/>
                <w:sz w:val="18"/>
              </w:rPr>
            </w:pPr>
            <w:r w:rsidRPr="00601B6B">
              <w:rPr>
                <w:rFonts w:ascii="Arial" w:hAnsi="Arial" w:cs="Arial"/>
                <w:color w:val="000000" w:themeColor="text1"/>
                <w:sz w:val="18"/>
              </w:rPr>
              <w:t>–</w:t>
            </w:r>
          </w:p>
        </w:tc>
        <w:tc>
          <w:tcPr>
            <w:tcW w:w="1325" w:type="dxa"/>
            <w:gridSpan w:val="2"/>
            <w:tcBorders>
              <w:top w:val="single" w:sz="4" w:space="0" w:color="auto"/>
              <w:bottom w:val="single" w:sz="4" w:space="0" w:color="auto"/>
              <w:right w:val="single" w:sz="4" w:space="0" w:color="auto"/>
            </w:tcBorders>
            <w:shd w:val="clear" w:color="auto" w:fill="auto"/>
            <w:vAlign w:val="center"/>
          </w:tcPr>
          <w:p w:rsidR="009C1003" w:rsidRPr="00601B6B" w:rsidRDefault="009C1003" w:rsidP="00EE0A60">
            <w:pPr>
              <w:keepNext/>
              <w:keepLines/>
              <w:rPr>
                <w:rFonts w:ascii="Arial" w:hAnsi="Arial" w:cs="Arial"/>
                <w:color w:val="000000" w:themeColor="text1"/>
                <w:sz w:val="18"/>
              </w:rPr>
            </w:pPr>
            <w:r w:rsidRPr="00601B6B">
              <w:rPr>
                <w:rFonts w:ascii="Arial" w:hAnsi="Arial" w:cs="Arial" w:hint="eastAsia"/>
                <w:color w:val="000000" w:themeColor="text1"/>
                <w:sz w:val="18"/>
                <w:lang w:eastAsia="ja-JP"/>
              </w:rPr>
              <w:t>1518</w:t>
            </w:r>
            <w:r w:rsidRPr="00601B6B">
              <w:rPr>
                <w:rFonts w:ascii="Arial" w:hAnsi="Arial" w:cs="Arial"/>
                <w:color w:val="000000" w:themeColor="text1"/>
                <w:sz w:val="18"/>
              </w:rPr>
              <w:t xml:space="preserve"> MHz </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507AA1" w:rsidP="00EE0A60">
            <w:pPr>
              <w:keepNext/>
              <w:keepLines/>
              <w:jc w:val="center"/>
              <w:rPr>
                <w:rFonts w:ascii="Arial" w:hAnsi="Arial" w:cs="Arial"/>
                <w:color w:val="000000" w:themeColor="text1"/>
                <w:sz w:val="18"/>
              </w:rPr>
            </w:pPr>
            <w:r w:rsidRPr="00601B6B">
              <w:rPr>
                <w:rFonts w:cs="Arial"/>
                <w:color w:val="000000" w:themeColor="text1"/>
              </w:rPr>
              <w:t>HD-FDD</w:t>
            </w:r>
          </w:p>
        </w:tc>
      </w:tr>
      <w:tr w:rsidR="009C1003" w:rsidRPr="00550EC8" w:rsidTr="00601B6B">
        <w:trPr>
          <w:tblHeader/>
          <w:jc w:val="center"/>
        </w:trPr>
        <w:tc>
          <w:tcPr>
            <w:tcW w:w="7933" w:type="dxa"/>
            <w:gridSpan w:val="13"/>
            <w:tcBorders>
              <w:top w:val="single" w:sz="4" w:space="0" w:color="auto"/>
              <w:left w:val="single" w:sz="4" w:space="0" w:color="auto"/>
              <w:bottom w:val="single" w:sz="4" w:space="0" w:color="auto"/>
              <w:right w:val="single" w:sz="4" w:space="0" w:color="auto"/>
            </w:tcBorders>
            <w:shd w:val="clear" w:color="auto" w:fill="auto"/>
          </w:tcPr>
          <w:p w:rsidR="009C1003" w:rsidRPr="00601B6B" w:rsidRDefault="009C1003" w:rsidP="00EE0A60">
            <w:pPr>
              <w:pStyle w:val="TAN"/>
              <w:rPr>
                <w:color w:val="000000" w:themeColor="text1"/>
                <w:szCs w:val="18"/>
                <w:lang w:eastAsia="zh-CN"/>
              </w:rPr>
            </w:pPr>
            <w:r w:rsidRPr="00601B6B">
              <w:rPr>
                <w:rFonts w:hint="eastAsia"/>
                <w:color w:val="000000" w:themeColor="text1"/>
                <w:szCs w:val="18"/>
                <w:lang w:eastAsia="zh-CN"/>
              </w:rPr>
              <w:t xml:space="preserve">See details in </w:t>
            </w:r>
            <w:r w:rsidR="0032166F" w:rsidRPr="00601B6B">
              <w:rPr>
                <w:color w:val="000000" w:themeColor="text1"/>
                <w:lang w:eastAsia="zh-CN"/>
              </w:rPr>
              <w:t>Section 5.5F</w:t>
            </w:r>
            <w:r w:rsidR="00A154CD" w:rsidRPr="00601B6B">
              <w:rPr>
                <w:color w:val="000000" w:themeColor="text1"/>
                <w:lang w:eastAsia="zh-CN"/>
              </w:rPr>
              <w:t xml:space="preserve"> in </w:t>
            </w:r>
            <w:r w:rsidRPr="00601B6B">
              <w:rPr>
                <w:color w:val="000000" w:themeColor="text1"/>
                <w:lang w:eastAsia="zh-CN"/>
              </w:rPr>
              <w:t xml:space="preserve"> </w:t>
            </w:r>
            <w:r w:rsidR="00AE0CE3" w:rsidRPr="00601B6B">
              <w:rPr>
                <w:color w:val="000000" w:themeColor="text1"/>
                <w:lang w:eastAsia="zh-CN"/>
              </w:rPr>
              <w:t>[</w:t>
            </w:r>
            <w:r w:rsidRPr="00601B6B">
              <w:rPr>
                <w:color w:val="000000" w:themeColor="text1"/>
                <w:lang w:eastAsia="zh-CN"/>
              </w:rPr>
              <w:t>T3.9036.101</w:t>
            </w:r>
            <w:r w:rsidR="00AE0CE3" w:rsidRPr="00601B6B">
              <w:rPr>
                <w:color w:val="000000" w:themeColor="text1"/>
                <w:lang w:eastAsia="zh-CN"/>
              </w:rPr>
              <w:t>]</w:t>
            </w:r>
            <w:r w:rsidRPr="00601B6B">
              <w:rPr>
                <w:color w:val="000000" w:themeColor="text1"/>
                <w:lang w:eastAsia="zh-CN"/>
              </w:rPr>
              <w:t>.</w:t>
            </w:r>
            <w:r w:rsidR="0078248C" w:rsidRPr="00601B6B">
              <w:rPr>
                <w:color w:val="000000" w:themeColor="text1"/>
                <w:lang w:eastAsia="zh-CN"/>
              </w:rPr>
              <w:t xml:space="preserve"> These systems operate in HD-FDD or TDD mode</w:t>
            </w:r>
          </w:p>
        </w:tc>
      </w:tr>
    </w:tbl>
    <w:p w:rsidR="00811447" w:rsidRDefault="00811447"/>
    <w:p w:rsidR="00811447" w:rsidRDefault="00536557">
      <w:pPr>
        <w:pStyle w:val="Heading1"/>
        <w:numPr>
          <w:ilvl w:val="0"/>
          <w:numId w:val="12"/>
        </w:numPr>
      </w:pPr>
      <w:bookmarkStart w:id="70" w:name="_Toc16938962"/>
      <w:bookmarkStart w:id="71" w:name="_Toc16939884"/>
      <w:r>
        <w:t>5</w:t>
      </w:r>
      <w:r>
        <w:rPr>
          <w:vertAlign w:val="superscript"/>
        </w:rPr>
        <w:t>th</w:t>
      </w:r>
      <w:r>
        <w:t xml:space="preserve"> Percentile User Spectral Efficiency</w:t>
      </w:r>
      <w:bookmarkEnd w:id="70"/>
      <w:bookmarkEnd w:id="71"/>
      <w:r>
        <w:t xml:space="preserve"> </w:t>
      </w:r>
    </w:p>
    <w:p w:rsidR="00811447" w:rsidRDefault="00536557">
      <w:r>
        <w:t>As defined in Report ITU-R M.2410, the 5</w:t>
      </w:r>
      <w:r>
        <w:rPr>
          <w:vertAlign w:val="superscript"/>
        </w:rPr>
        <w:t>th</w:t>
      </w:r>
      <w:r>
        <w:t xml:space="preserve"> percentile user spectral efficiency is the 5% point of the CDF of the normalized user throughput. The normalized user throughput is defined as the number of correctly received bits, </w:t>
      </w:r>
      <w:r w:rsidRPr="00C51620">
        <w:rPr>
          <w:i/>
          <w:iCs/>
        </w:rPr>
        <w:t>i.e.</w:t>
      </w:r>
      <w:r w:rsidR="00C51620" w:rsidRPr="00C51620">
        <w:rPr>
          <w:i/>
          <w:iCs/>
        </w:rPr>
        <w:t>,</w:t>
      </w:r>
      <w:r>
        <w:t xml:space="preserve"> the number of bits contained in the SDUs delivered to Layer 3, over a certain period of time, divided by the channel bandwidth and is measured in bit/s/Hz. </w:t>
      </w:r>
    </w:p>
    <w:p w:rsidR="00C51620" w:rsidRDefault="00C51620"/>
    <w:p w:rsidR="00811447" w:rsidRDefault="00536557">
      <w:r>
        <w:t xml:space="preserve">As required by Report ITU-R M.2412, 5th percentile user spectral efficiency shall be assessed jointly with average spectral efficiency using the same simulation. </w:t>
      </w:r>
      <w:r>
        <w:rPr>
          <w:u w:val="single"/>
        </w:rPr>
        <w:t>Therefore, the evaluation results of the 5th percentile user spectral efficiency are provided together with average spectral efficiency in Section 10.</w:t>
      </w:r>
    </w:p>
    <w:p w:rsidR="00811447" w:rsidRDefault="00811447"/>
    <w:p w:rsidR="00811447" w:rsidRDefault="00811447"/>
    <w:p w:rsidR="00811447" w:rsidRDefault="00536557">
      <w:pPr>
        <w:pStyle w:val="Heading1"/>
        <w:numPr>
          <w:ilvl w:val="0"/>
          <w:numId w:val="12"/>
        </w:numPr>
      </w:pPr>
      <w:r>
        <w:t xml:space="preserve"> </w:t>
      </w:r>
      <w:bookmarkStart w:id="72" w:name="_Toc16938963"/>
      <w:bookmarkStart w:id="73" w:name="_Toc16939885"/>
      <w:r>
        <w:t>Average Spectral Efficiency</w:t>
      </w:r>
      <w:bookmarkEnd w:id="72"/>
      <w:bookmarkEnd w:id="73"/>
      <w:r>
        <w:t xml:space="preserve"> </w:t>
      </w:r>
    </w:p>
    <w:p w:rsidR="00811447" w:rsidRDefault="00536557">
      <w:r>
        <w:t xml:space="preserve">As defined in Report ITU-R M.2410, </w:t>
      </w:r>
      <w:r w:rsidR="00730FF1">
        <w:t xml:space="preserve">the </w:t>
      </w:r>
      <w:r>
        <w:t>average spectral efficiency</w:t>
      </w:r>
      <w:r>
        <w:rPr>
          <w:b/>
        </w:rPr>
        <w:t xml:space="preserve"> </w:t>
      </w:r>
      <w:r>
        <w:t xml:space="preserve">is the aggregate throughput of all users (the number of correctly received bits, </w:t>
      </w:r>
      <w:r w:rsidRPr="00601B6B">
        <w:rPr>
          <w:i/>
          <w:iCs/>
        </w:rPr>
        <w:t>i.e.</w:t>
      </w:r>
      <w:r w:rsidR="00730FF1" w:rsidRPr="00601B6B">
        <w:rPr>
          <w:i/>
          <w:iCs/>
        </w:rPr>
        <w:t>,</w:t>
      </w:r>
      <w:r>
        <w:t xml:space="preserve"> the number of bits contained in the SDUs delivered to Layer 3, over a certain period of time) divided by the channel bandwidth of a specific band divided by the number of TRxPs and is measured in bit/s/Hz/TRxP.  As required by Report ITU-R M.2412, </w:t>
      </w:r>
      <w:r w:rsidR="00730FF1">
        <w:t xml:space="preserve">the </w:t>
      </w:r>
      <w:r>
        <w:t>average spectral efficiency and</w:t>
      </w:r>
      <w:r w:rsidR="00730FF1">
        <w:t xml:space="preserve"> the</w:t>
      </w:r>
      <w:r>
        <w:t xml:space="preserve"> 5</w:t>
      </w:r>
      <w:r>
        <w:rPr>
          <w:vertAlign w:val="superscript"/>
        </w:rPr>
        <w:t>th</w:t>
      </w:r>
      <w:r>
        <w:t xml:space="preserve"> percentile user spectral efficiency are assessed jointly using the same simulation.</w:t>
      </w:r>
    </w:p>
    <w:p w:rsidR="00811447" w:rsidRDefault="00811447"/>
    <w:p w:rsidR="00DC67F5" w:rsidRDefault="00536557">
      <w:r>
        <w:t xml:space="preserve">A wide range of antenna configurations and transmission schemes are considered. </w:t>
      </w:r>
    </w:p>
    <w:p w:rsidR="00811447" w:rsidRDefault="00536557">
      <w:r>
        <w:t>The antenna configuration is indicated as (</w:t>
      </w:r>
      <w:r>
        <w:rPr>
          <w:i/>
        </w:rPr>
        <w:t>M</w:t>
      </w:r>
      <w:r>
        <w:t xml:space="preserve">, </w:t>
      </w:r>
      <w:r>
        <w:rPr>
          <w:i/>
        </w:rPr>
        <w:t>N</w:t>
      </w:r>
      <w:r>
        <w:t xml:space="preserve">, </w:t>
      </w:r>
      <w:r>
        <w:rPr>
          <w:i/>
        </w:rPr>
        <w:t>P</w:t>
      </w:r>
      <w:r>
        <w:t xml:space="preserve">, </w:t>
      </w:r>
      <w:r>
        <w:rPr>
          <w:i/>
        </w:rPr>
        <w:t>M</w:t>
      </w:r>
      <w:r>
        <w:rPr>
          <w:vertAlign w:val="subscript"/>
        </w:rPr>
        <w:t>g</w:t>
      </w:r>
      <w:r>
        <w:t>,</w:t>
      </w:r>
      <w:r>
        <w:rPr>
          <w:i/>
        </w:rPr>
        <w:t>N</w:t>
      </w:r>
      <w:r>
        <w:rPr>
          <w:vertAlign w:val="subscript"/>
        </w:rPr>
        <w:t>g</w:t>
      </w:r>
      <w:r>
        <w:t xml:space="preserve">; </w:t>
      </w:r>
      <w:r>
        <w:rPr>
          <w:i/>
        </w:rPr>
        <w:t>M</w:t>
      </w:r>
      <w:r>
        <w:rPr>
          <w:vertAlign w:val="subscript"/>
        </w:rPr>
        <w:t>p</w:t>
      </w:r>
      <w:r>
        <w:t xml:space="preserve">, </w:t>
      </w:r>
      <w:r>
        <w:rPr>
          <w:i/>
        </w:rPr>
        <w:t>N</w:t>
      </w:r>
      <w:r>
        <w:rPr>
          <w:vertAlign w:val="subscript"/>
        </w:rPr>
        <w:t>p</w:t>
      </w:r>
      <w:r>
        <w:t xml:space="preserve">), where </w:t>
      </w:r>
      <w:r>
        <w:rPr>
          <w:i/>
        </w:rPr>
        <w:t xml:space="preserve">M </w:t>
      </w:r>
      <w:r>
        <w:t xml:space="preserve">and </w:t>
      </w:r>
      <w:r>
        <w:rPr>
          <w:i/>
        </w:rPr>
        <w:t>N</w:t>
      </w:r>
      <w:r>
        <w:t xml:space="preserve"> are the number of vertical, horizontal antenna elements within a panel, </w:t>
      </w:r>
      <w:r>
        <w:rPr>
          <w:i/>
        </w:rPr>
        <w:t>P</w:t>
      </w:r>
      <w:r>
        <w:t xml:space="preserve"> is number of polarizations, </w:t>
      </w:r>
      <w:r>
        <w:rPr>
          <w:i/>
        </w:rPr>
        <w:t>M</w:t>
      </w:r>
      <w:r>
        <w:rPr>
          <w:vertAlign w:val="subscript"/>
        </w:rPr>
        <w:t>g</w:t>
      </w:r>
      <w:r>
        <w:t xml:space="preserve"> is the number of panels in a column, </w:t>
      </w:r>
      <w:r>
        <w:rPr>
          <w:i/>
        </w:rPr>
        <w:t>N</w:t>
      </w:r>
      <w:r>
        <w:rPr>
          <w:vertAlign w:val="subscript"/>
        </w:rPr>
        <w:t>g</w:t>
      </w:r>
      <w:r>
        <w:t xml:space="preserve"> is the number of panels in row; and </w:t>
      </w:r>
      <w:r>
        <w:rPr>
          <w:i/>
        </w:rPr>
        <w:t>M</w:t>
      </w:r>
      <w:r>
        <w:rPr>
          <w:vertAlign w:val="subscript"/>
        </w:rPr>
        <w:t>p</w:t>
      </w:r>
      <w:r>
        <w:t xml:space="preserve"> and </w:t>
      </w:r>
      <w:r>
        <w:rPr>
          <w:i/>
        </w:rPr>
        <w:t>N</w:t>
      </w:r>
      <w:r>
        <w:rPr>
          <w:vertAlign w:val="subscript"/>
        </w:rPr>
        <w:t>p</w:t>
      </w:r>
      <w:r>
        <w:t xml:space="preserve"> are the number of vertical, horizontal TXRUs within a panel and polarization.</w:t>
      </w:r>
    </w:p>
    <w:p w:rsidR="00811447" w:rsidRDefault="00811447"/>
    <w:p w:rsidR="00811447" w:rsidRDefault="00536557">
      <w:pPr>
        <w:pStyle w:val="Heading2"/>
        <w:numPr>
          <w:ilvl w:val="1"/>
          <w:numId w:val="12"/>
        </w:numPr>
      </w:pPr>
      <w:bookmarkStart w:id="74" w:name="_Toc16938964"/>
      <w:bookmarkStart w:id="75" w:name="_Toc16939886"/>
      <w:r>
        <w:t>Indoor Hotspot</w:t>
      </w:r>
      <w:bookmarkEnd w:id="74"/>
      <w:bookmarkEnd w:id="75"/>
    </w:p>
    <w:p w:rsidR="00811447" w:rsidRDefault="00811447"/>
    <w:p w:rsidR="00811447" w:rsidRPr="00601B6B" w:rsidRDefault="00536557">
      <w:pPr>
        <w:rPr>
          <w:u w:val="single"/>
        </w:rPr>
      </w:pPr>
      <w:r>
        <w:t xml:space="preserve">The RIT was evaluated for Configuration A, </w:t>
      </w:r>
      <w:r w:rsidRPr="00601B6B">
        <w:rPr>
          <w:i/>
          <w:iCs/>
        </w:rPr>
        <w:t xml:space="preserve">i.e., </w:t>
      </w:r>
      <w:r>
        <w:t xml:space="preserve">a carrier frequency of 4 GHz for both FDD and TDD.  </w:t>
      </w:r>
      <w:r w:rsidR="00442425">
        <w:t>In the following table,</w:t>
      </w:r>
      <w:r>
        <w:t xml:space="preserve"> </w:t>
      </w:r>
      <w:r w:rsidR="00241048">
        <w:t xml:space="preserve">important </w:t>
      </w:r>
      <w:r>
        <w:t>simulation parameters used for the</w:t>
      </w:r>
      <w:r w:rsidR="00442425">
        <w:t xml:space="preserve"> simulation are highlighted</w:t>
      </w:r>
      <w:r>
        <w:t xml:space="preserve">. </w:t>
      </w:r>
      <w:r w:rsidR="00C866D5" w:rsidRPr="00601B6B">
        <w:rPr>
          <w:u w:val="single"/>
        </w:rPr>
        <w:t>More details</w:t>
      </w:r>
      <w:r w:rsidR="00241048" w:rsidRPr="00601B6B">
        <w:rPr>
          <w:u w:val="single"/>
        </w:rPr>
        <w:t xml:space="preserve"> and  additional parameters used in the</w:t>
      </w:r>
      <w:r w:rsidR="00C866D5" w:rsidRPr="00601B6B">
        <w:rPr>
          <w:u w:val="single"/>
        </w:rPr>
        <w:t xml:space="preserve"> simulation can be found in </w:t>
      </w:r>
      <w:r w:rsidR="00241048" w:rsidRPr="00601B6B">
        <w:rPr>
          <w:u w:val="single"/>
        </w:rPr>
        <w:t xml:space="preserve">the excel sheets attached in </w:t>
      </w:r>
      <w:r w:rsidR="00C866D5" w:rsidRPr="00601B6B">
        <w:rPr>
          <w:u w:val="single"/>
        </w:rPr>
        <w:t>Section 21</w:t>
      </w:r>
      <w:r w:rsidR="00B64203" w:rsidRPr="00601B6B">
        <w:rPr>
          <w:u w:val="single"/>
        </w:rPr>
        <w:t>.</w:t>
      </w:r>
      <w:r w:rsidR="00C866D5" w:rsidRPr="00601B6B">
        <w:rPr>
          <w:u w:val="single"/>
        </w:rPr>
        <w:t xml:space="preserve"> </w:t>
      </w:r>
    </w:p>
    <w:p w:rsidR="00811447" w:rsidRDefault="00811447"/>
    <w:p w:rsidR="00811447" w:rsidRDefault="00811447"/>
    <w:tbl>
      <w:tblPr>
        <w:tblStyle w:val="afff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811447">
        <w:tc>
          <w:tcPr>
            <w:tcW w:w="4505" w:type="dxa"/>
          </w:tcPr>
          <w:p w:rsidR="00811447" w:rsidRDefault="00536557">
            <w:r>
              <w:t>Simulation parameters</w:t>
            </w:r>
          </w:p>
        </w:tc>
        <w:tc>
          <w:tcPr>
            <w:tcW w:w="4505" w:type="dxa"/>
          </w:tcPr>
          <w:p w:rsidR="00811447" w:rsidRDefault="00536557">
            <w:r>
              <w:t>As per ITU-R M.2412</w:t>
            </w:r>
          </w:p>
        </w:tc>
      </w:tr>
      <w:tr w:rsidR="00811447">
        <w:tc>
          <w:tcPr>
            <w:tcW w:w="4505" w:type="dxa"/>
          </w:tcPr>
          <w:p w:rsidR="00811447" w:rsidRDefault="00536557">
            <w:r>
              <w:t>Configuration</w:t>
            </w:r>
          </w:p>
        </w:tc>
        <w:tc>
          <w:tcPr>
            <w:tcW w:w="4505" w:type="dxa"/>
          </w:tcPr>
          <w:p w:rsidR="00811447" w:rsidRDefault="00536557">
            <w:r>
              <w:t>A (4 GHz)</w:t>
            </w:r>
          </w:p>
        </w:tc>
      </w:tr>
      <w:tr w:rsidR="00811447">
        <w:tc>
          <w:tcPr>
            <w:tcW w:w="4505" w:type="dxa"/>
          </w:tcPr>
          <w:p w:rsidR="00811447" w:rsidRPr="005D0F99" w:rsidRDefault="00536557">
            <w:r w:rsidRPr="005D0F99">
              <w:t>Channel Model</w:t>
            </w:r>
          </w:p>
        </w:tc>
        <w:tc>
          <w:tcPr>
            <w:tcW w:w="4505" w:type="dxa"/>
          </w:tcPr>
          <w:p w:rsidR="00811447" w:rsidRPr="005D0F99" w:rsidRDefault="00536557">
            <w:r w:rsidRPr="005D0F99">
              <w:t>B</w:t>
            </w:r>
          </w:p>
        </w:tc>
      </w:tr>
      <w:tr w:rsidR="00811447">
        <w:tc>
          <w:tcPr>
            <w:tcW w:w="4505" w:type="dxa"/>
          </w:tcPr>
          <w:p w:rsidR="00811447" w:rsidRPr="005D0F99" w:rsidRDefault="00536557">
            <w:r w:rsidRPr="005D0F99">
              <w:t>Bandwidth</w:t>
            </w:r>
          </w:p>
        </w:tc>
        <w:tc>
          <w:tcPr>
            <w:tcW w:w="4505" w:type="dxa"/>
          </w:tcPr>
          <w:p w:rsidR="00811447" w:rsidRPr="005142B3" w:rsidRDefault="005D0F99">
            <w:r w:rsidRPr="00601B6B">
              <w:t>FDD: 10 MHz</w:t>
            </w:r>
            <w:r w:rsidRPr="00601B6B">
              <w:br/>
              <w:t>TDD: 20 MHz</w:t>
            </w:r>
          </w:p>
        </w:tc>
      </w:tr>
      <w:tr w:rsidR="00811447">
        <w:tc>
          <w:tcPr>
            <w:tcW w:w="4505" w:type="dxa"/>
          </w:tcPr>
          <w:p w:rsidR="00811447" w:rsidRDefault="00536557">
            <w:r>
              <w:t>Duplexing</w:t>
            </w:r>
          </w:p>
        </w:tc>
        <w:tc>
          <w:tcPr>
            <w:tcW w:w="4505" w:type="dxa"/>
          </w:tcPr>
          <w:p w:rsidR="00811447" w:rsidRDefault="00536557">
            <w:r>
              <w:t>TDD/FDD</w:t>
            </w:r>
          </w:p>
        </w:tc>
      </w:tr>
      <w:tr w:rsidR="00C51FC2">
        <w:tc>
          <w:tcPr>
            <w:tcW w:w="4505" w:type="dxa"/>
          </w:tcPr>
          <w:p w:rsidR="00C51FC2" w:rsidRDefault="00C51FC2">
            <w:r>
              <w:t>TDD Frame Structure</w:t>
            </w:r>
          </w:p>
        </w:tc>
        <w:tc>
          <w:tcPr>
            <w:tcW w:w="4505" w:type="dxa"/>
          </w:tcPr>
          <w:p w:rsidR="00C51FC2" w:rsidRDefault="00C51FC2">
            <w:r>
              <w:t>DSUUD</w:t>
            </w:r>
          </w:p>
        </w:tc>
      </w:tr>
      <w:tr w:rsidR="00811447">
        <w:tc>
          <w:tcPr>
            <w:tcW w:w="4505" w:type="dxa"/>
          </w:tcPr>
          <w:p w:rsidR="00811447" w:rsidRDefault="00483BCA">
            <w:r>
              <w:t>Sub-Carrier-Spacing (</w:t>
            </w:r>
            <w:r w:rsidR="00536557">
              <w:t>SCS</w:t>
            </w:r>
            <w:r>
              <w:t>)</w:t>
            </w:r>
          </w:p>
        </w:tc>
        <w:tc>
          <w:tcPr>
            <w:tcW w:w="4505" w:type="dxa"/>
          </w:tcPr>
          <w:p w:rsidR="00811447" w:rsidRDefault="00536557">
            <w:r>
              <w:t>15 kHz</w:t>
            </w:r>
          </w:p>
        </w:tc>
      </w:tr>
      <w:tr w:rsidR="00811447">
        <w:tc>
          <w:tcPr>
            <w:tcW w:w="4505" w:type="dxa"/>
          </w:tcPr>
          <w:p w:rsidR="00811447" w:rsidRDefault="00536557">
            <w:r>
              <w:t>MIMO configuration</w:t>
            </w:r>
          </w:p>
        </w:tc>
        <w:tc>
          <w:tcPr>
            <w:tcW w:w="4505" w:type="dxa"/>
          </w:tcPr>
          <w:p w:rsidR="00811447" w:rsidRDefault="00536557">
            <w:r>
              <w:t>32 X 4</w:t>
            </w:r>
          </w:p>
        </w:tc>
      </w:tr>
      <w:tr w:rsidR="00811447">
        <w:tc>
          <w:tcPr>
            <w:tcW w:w="4505" w:type="dxa"/>
          </w:tcPr>
          <w:p w:rsidR="00811447" w:rsidRDefault="00536557">
            <w:r>
              <w:t xml:space="preserve">gNB antenna configuration </w:t>
            </w:r>
          </w:p>
        </w:tc>
        <w:tc>
          <w:tcPr>
            <w:tcW w:w="4505" w:type="dxa"/>
          </w:tcPr>
          <w:p w:rsidR="00811447" w:rsidRDefault="00536557">
            <w:r>
              <w:t>(M,N,P,Mg,Ng; Mp,Np) = (4,4,2,1,1;4,4)</w:t>
            </w:r>
          </w:p>
        </w:tc>
      </w:tr>
      <w:tr w:rsidR="00EF6BF1">
        <w:tc>
          <w:tcPr>
            <w:tcW w:w="4505" w:type="dxa"/>
          </w:tcPr>
          <w:p w:rsidR="00EF6BF1" w:rsidRDefault="00EF6BF1">
            <w:r>
              <w:t>UE antenna configuration</w:t>
            </w:r>
          </w:p>
        </w:tc>
        <w:tc>
          <w:tcPr>
            <w:tcW w:w="4505" w:type="dxa"/>
          </w:tcPr>
          <w:p w:rsidR="00EF6BF1" w:rsidRDefault="00EF6BF1">
            <w:r w:rsidRPr="00EF6BF1">
              <w:t>(M,N,P,Mg,Ng; Mp,Np) =  (1,2,2,1,1; 1,2)</w:t>
            </w:r>
          </w:p>
        </w:tc>
      </w:tr>
      <w:tr w:rsidR="00811447">
        <w:tc>
          <w:tcPr>
            <w:tcW w:w="4505" w:type="dxa"/>
          </w:tcPr>
          <w:p w:rsidR="00811447" w:rsidRDefault="00536557">
            <w:r>
              <w:t>UE power class</w:t>
            </w:r>
          </w:p>
        </w:tc>
        <w:tc>
          <w:tcPr>
            <w:tcW w:w="4505" w:type="dxa"/>
          </w:tcPr>
          <w:p w:rsidR="00811447" w:rsidRDefault="00536557">
            <w:r>
              <w:t>23 dBm</w:t>
            </w:r>
          </w:p>
        </w:tc>
      </w:tr>
      <w:tr w:rsidR="00811447">
        <w:trPr>
          <w:trHeight w:val="100"/>
        </w:trPr>
        <w:tc>
          <w:tcPr>
            <w:tcW w:w="4505" w:type="dxa"/>
            <w:vMerge w:val="restart"/>
          </w:tcPr>
          <w:p w:rsidR="00811447" w:rsidRDefault="00536557">
            <w:r>
              <w:t>Downlink</w:t>
            </w:r>
          </w:p>
          <w:p w:rsidR="00811447" w:rsidRDefault="00536557">
            <w:pPr>
              <w:tabs>
                <w:tab w:val="left" w:pos="968"/>
              </w:tabs>
            </w:pPr>
            <w:r>
              <w:tab/>
            </w:r>
          </w:p>
        </w:tc>
        <w:tc>
          <w:tcPr>
            <w:tcW w:w="4505" w:type="dxa"/>
          </w:tcPr>
          <w:p w:rsidR="00811447" w:rsidRDefault="00536557">
            <w:r>
              <w:t>TDD: 32x4 MU-MIMO</w:t>
            </w:r>
          </w:p>
        </w:tc>
      </w:tr>
      <w:tr w:rsidR="00811447">
        <w:trPr>
          <w:trHeight w:val="100"/>
        </w:trPr>
        <w:tc>
          <w:tcPr>
            <w:tcW w:w="4505" w:type="dxa"/>
            <w:vMerge/>
          </w:tcPr>
          <w:p w:rsidR="00811447" w:rsidRDefault="00811447">
            <w:pPr>
              <w:widowControl w:val="0"/>
              <w:pBdr>
                <w:top w:val="nil"/>
                <w:left w:val="nil"/>
                <w:bottom w:val="nil"/>
                <w:right w:val="nil"/>
                <w:between w:val="nil"/>
              </w:pBdr>
              <w:spacing w:after="0" w:line="276" w:lineRule="auto"/>
            </w:pPr>
          </w:p>
        </w:tc>
        <w:tc>
          <w:tcPr>
            <w:tcW w:w="4505" w:type="dxa"/>
          </w:tcPr>
          <w:p w:rsidR="00811447" w:rsidRDefault="00536557">
            <w:r>
              <w:t>FDD: 32x4 MU-MIMO</w:t>
            </w:r>
          </w:p>
        </w:tc>
      </w:tr>
      <w:tr w:rsidR="00811447">
        <w:trPr>
          <w:trHeight w:val="100"/>
        </w:trPr>
        <w:tc>
          <w:tcPr>
            <w:tcW w:w="4505" w:type="dxa"/>
            <w:vMerge w:val="restart"/>
          </w:tcPr>
          <w:p w:rsidR="00811447" w:rsidRDefault="00536557">
            <w:r>
              <w:t>Uplink</w:t>
            </w:r>
          </w:p>
        </w:tc>
        <w:tc>
          <w:tcPr>
            <w:tcW w:w="4505" w:type="dxa"/>
          </w:tcPr>
          <w:p w:rsidR="00811447" w:rsidRDefault="00536557">
            <w:r>
              <w:t>TDD: 4x32 SU-MIMO, Codebook based, OFDMA</w:t>
            </w:r>
          </w:p>
        </w:tc>
      </w:tr>
      <w:tr w:rsidR="00811447" w:rsidRPr="006B432B">
        <w:trPr>
          <w:trHeight w:val="100"/>
        </w:trPr>
        <w:tc>
          <w:tcPr>
            <w:tcW w:w="4505" w:type="dxa"/>
            <w:vMerge/>
          </w:tcPr>
          <w:p w:rsidR="00811447" w:rsidRDefault="00811447">
            <w:pPr>
              <w:widowControl w:val="0"/>
              <w:pBdr>
                <w:top w:val="nil"/>
                <w:left w:val="nil"/>
                <w:bottom w:val="nil"/>
                <w:right w:val="nil"/>
                <w:between w:val="nil"/>
              </w:pBdr>
              <w:spacing w:after="0" w:line="276" w:lineRule="auto"/>
            </w:pPr>
          </w:p>
        </w:tc>
        <w:tc>
          <w:tcPr>
            <w:tcW w:w="4505" w:type="dxa"/>
          </w:tcPr>
          <w:p w:rsidR="00811447" w:rsidRPr="006B432B" w:rsidRDefault="00536557">
            <w:pPr>
              <w:rPr>
                <w:lang w:val="es-ES"/>
              </w:rPr>
            </w:pPr>
            <w:r w:rsidRPr="006B432B">
              <w:rPr>
                <w:lang w:val="es-ES"/>
              </w:rPr>
              <w:t>FDD: 4x32 SU-MIMO , OFDMA</w:t>
            </w:r>
          </w:p>
        </w:tc>
      </w:tr>
      <w:tr w:rsidR="00811447">
        <w:trPr>
          <w:trHeight w:val="100"/>
        </w:trPr>
        <w:tc>
          <w:tcPr>
            <w:tcW w:w="4505" w:type="dxa"/>
          </w:tcPr>
          <w:p w:rsidR="00811447" w:rsidRDefault="00536557">
            <w:r>
              <w:t>TRXP</w:t>
            </w:r>
          </w:p>
        </w:tc>
        <w:tc>
          <w:tcPr>
            <w:tcW w:w="4505" w:type="dxa"/>
          </w:tcPr>
          <w:p w:rsidR="00811447" w:rsidRDefault="005D0F99">
            <w:r>
              <w:t>12</w:t>
            </w:r>
          </w:p>
        </w:tc>
      </w:tr>
    </w:tbl>
    <w:p w:rsidR="00811447" w:rsidRDefault="00811447"/>
    <w:p w:rsidR="00811447" w:rsidRDefault="00811447"/>
    <w:p w:rsidR="00811447" w:rsidRDefault="00536557">
      <w:r>
        <w:t>The average and the 5</w:t>
      </w:r>
      <w:r>
        <w:rPr>
          <w:vertAlign w:val="superscript"/>
        </w:rPr>
        <w:t>th</w:t>
      </w:r>
      <w:r>
        <w:t xml:space="preserve"> -percentile spectral efficiencies are provided in Table 10.1.1 and Table 10.1.2 for TDD and FDD configurations respectively.</w:t>
      </w:r>
    </w:p>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10.1.1: Average and 5th-percentile spectral efficiency for TDD configuration for the Indoor hotspot test environment</w:t>
      </w:r>
      <w:r w:rsidR="00A95406">
        <w:rPr>
          <w:b/>
          <w:color w:val="000000"/>
        </w:rPr>
        <w:t xml:space="preserve"> for 20 MHz</w:t>
      </w:r>
    </w:p>
    <w:tbl>
      <w:tblPr>
        <w:tblStyle w:val="afff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891"/>
        <w:gridCol w:w="2354"/>
        <w:gridCol w:w="2352"/>
      </w:tblGrid>
      <w:tr w:rsidR="00811447" w:rsidTr="00601B6B">
        <w:tc>
          <w:tcPr>
            <w:tcW w:w="1413" w:type="dxa"/>
          </w:tcPr>
          <w:p w:rsidR="00811447" w:rsidRDefault="00811447"/>
        </w:tc>
        <w:tc>
          <w:tcPr>
            <w:tcW w:w="2891" w:type="dxa"/>
          </w:tcPr>
          <w:p w:rsidR="00811447" w:rsidRDefault="00811447"/>
        </w:tc>
        <w:tc>
          <w:tcPr>
            <w:tcW w:w="2354" w:type="dxa"/>
          </w:tcPr>
          <w:p w:rsidR="00811447" w:rsidRDefault="00536557">
            <w:r>
              <w:t xml:space="preserve">ITU Requirement </w:t>
            </w:r>
          </w:p>
        </w:tc>
        <w:tc>
          <w:tcPr>
            <w:tcW w:w="2352" w:type="dxa"/>
          </w:tcPr>
          <w:p w:rsidR="00811447" w:rsidRPr="00DC67F5" w:rsidRDefault="00536557">
            <w:r w:rsidRPr="00DC67F5">
              <w:t xml:space="preserve">  Achieved </w:t>
            </w:r>
          </w:p>
        </w:tc>
      </w:tr>
      <w:tr w:rsidR="00811447" w:rsidTr="00601B6B">
        <w:trPr>
          <w:trHeight w:val="240"/>
        </w:trPr>
        <w:tc>
          <w:tcPr>
            <w:tcW w:w="1413" w:type="dxa"/>
            <w:vMerge w:val="restart"/>
          </w:tcPr>
          <w:p w:rsidR="00811447" w:rsidRDefault="00536557">
            <w:r>
              <w:t>Downlink</w:t>
            </w:r>
          </w:p>
        </w:tc>
        <w:tc>
          <w:tcPr>
            <w:tcW w:w="2891" w:type="dxa"/>
          </w:tcPr>
          <w:p w:rsidR="00811447" w:rsidRPr="009A00F2" w:rsidRDefault="00536557">
            <w:r w:rsidRPr="00601B6B">
              <w:t>Average [bit/s/Hz/TRxP]</w:t>
            </w:r>
          </w:p>
        </w:tc>
        <w:tc>
          <w:tcPr>
            <w:tcW w:w="2354" w:type="dxa"/>
          </w:tcPr>
          <w:p w:rsidR="00811447" w:rsidRDefault="00536557">
            <w:r>
              <w:t>9</w:t>
            </w:r>
          </w:p>
        </w:tc>
        <w:tc>
          <w:tcPr>
            <w:tcW w:w="2352" w:type="dxa"/>
          </w:tcPr>
          <w:p w:rsidR="00811447" w:rsidRPr="00DC67F5" w:rsidRDefault="00536557">
            <w:r w:rsidRPr="00DC67F5">
              <w:t>9.</w:t>
            </w:r>
            <w:r w:rsidR="00A56B3E">
              <w:t>94</w:t>
            </w:r>
          </w:p>
        </w:tc>
      </w:tr>
      <w:tr w:rsidR="00811447" w:rsidTr="00601B6B">
        <w:trPr>
          <w:trHeight w:val="240"/>
        </w:trPr>
        <w:tc>
          <w:tcPr>
            <w:tcW w:w="1413" w:type="dxa"/>
            <w:vMerge/>
          </w:tcPr>
          <w:p w:rsidR="00811447" w:rsidRDefault="00811447">
            <w:pPr>
              <w:widowControl w:val="0"/>
              <w:pBdr>
                <w:top w:val="nil"/>
                <w:left w:val="nil"/>
                <w:bottom w:val="nil"/>
                <w:right w:val="nil"/>
                <w:between w:val="nil"/>
              </w:pBdr>
              <w:spacing w:after="0" w:line="276" w:lineRule="auto"/>
              <w:rPr>
                <w:highlight w:val="red"/>
              </w:rPr>
            </w:pPr>
          </w:p>
        </w:tc>
        <w:tc>
          <w:tcPr>
            <w:tcW w:w="2891" w:type="dxa"/>
          </w:tcPr>
          <w:p w:rsidR="00811447" w:rsidRPr="009A00F2" w:rsidRDefault="00536557">
            <w:r w:rsidRPr="00601B6B">
              <w:t>5</w:t>
            </w:r>
            <w:r w:rsidRPr="00601B6B">
              <w:rPr>
                <w:vertAlign w:val="superscript"/>
              </w:rPr>
              <w:t>th</w:t>
            </w:r>
            <w:r w:rsidRPr="00601B6B">
              <w:t>-tile [bit/s/Hz]</w:t>
            </w:r>
          </w:p>
        </w:tc>
        <w:tc>
          <w:tcPr>
            <w:tcW w:w="2354" w:type="dxa"/>
          </w:tcPr>
          <w:p w:rsidR="00811447" w:rsidRDefault="00536557">
            <w:r>
              <w:t>0.3</w:t>
            </w:r>
          </w:p>
        </w:tc>
        <w:tc>
          <w:tcPr>
            <w:tcW w:w="2352" w:type="dxa"/>
          </w:tcPr>
          <w:p w:rsidR="00811447" w:rsidRPr="00DC67F5" w:rsidRDefault="00536557">
            <w:r w:rsidRPr="00DC67F5">
              <w:t>0.</w:t>
            </w:r>
            <w:r w:rsidR="00DC67F5" w:rsidRPr="00DC67F5">
              <w:t>3</w:t>
            </w:r>
            <w:r w:rsidR="00A56B3E">
              <w:t>2</w:t>
            </w:r>
          </w:p>
        </w:tc>
      </w:tr>
      <w:tr w:rsidR="00811447" w:rsidTr="00601B6B">
        <w:trPr>
          <w:trHeight w:val="100"/>
        </w:trPr>
        <w:tc>
          <w:tcPr>
            <w:tcW w:w="1413" w:type="dxa"/>
            <w:vMerge w:val="restart"/>
          </w:tcPr>
          <w:p w:rsidR="00811447" w:rsidRDefault="00536557">
            <w:r>
              <w:t>Uplink</w:t>
            </w:r>
          </w:p>
        </w:tc>
        <w:tc>
          <w:tcPr>
            <w:tcW w:w="2891" w:type="dxa"/>
          </w:tcPr>
          <w:p w:rsidR="00811447" w:rsidRPr="009A00F2" w:rsidRDefault="00536557">
            <w:r w:rsidRPr="00601B6B">
              <w:t>Average [bit/s/Hz/TRxP]</w:t>
            </w:r>
          </w:p>
        </w:tc>
        <w:tc>
          <w:tcPr>
            <w:tcW w:w="2354" w:type="dxa"/>
          </w:tcPr>
          <w:p w:rsidR="00811447" w:rsidRDefault="00536557">
            <w:r>
              <w:t>6.75</w:t>
            </w:r>
          </w:p>
        </w:tc>
        <w:tc>
          <w:tcPr>
            <w:tcW w:w="2352" w:type="dxa"/>
          </w:tcPr>
          <w:p w:rsidR="00811447" w:rsidRPr="00DC67F5" w:rsidRDefault="00A56B3E">
            <w:r>
              <w:t>8.03</w:t>
            </w:r>
          </w:p>
        </w:tc>
      </w:tr>
      <w:tr w:rsidR="00811447" w:rsidTr="00601B6B">
        <w:trPr>
          <w:trHeight w:val="100"/>
        </w:trPr>
        <w:tc>
          <w:tcPr>
            <w:tcW w:w="1413" w:type="dxa"/>
            <w:vMerge/>
          </w:tcPr>
          <w:p w:rsidR="00811447" w:rsidRDefault="00811447">
            <w:pPr>
              <w:widowControl w:val="0"/>
              <w:pBdr>
                <w:top w:val="nil"/>
                <w:left w:val="nil"/>
                <w:bottom w:val="nil"/>
                <w:right w:val="nil"/>
                <w:between w:val="nil"/>
              </w:pBdr>
              <w:spacing w:after="0" w:line="276" w:lineRule="auto"/>
              <w:rPr>
                <w:highlight w:val="red"/>
              </w:rPr>
            </w:pPr>
          </w:p>
        </w:tc>
        <w:tc>
          <w:tcPr>
            <w:tcW w:w="2891" w:type="dxa"/>
          </w:tcPr>
          <w:p w:rsidR="00811447" w:rsidRPr="009A00F2" w:rsidRDefault="00536557">
            <w:r w:rsidRPr="00601B6B">
              <w:t>5</w:t>
            </w:r>
            <w:r w:rsidRPr="00601B6B">
              <w:rPr>
                <w:vertAlign w:val="superscript"/>
              </w:rPr>
              <w:t>th</w:t>
            </w:r>
            <w:r w:rsidRPr="00601B6B">
              <w:t>-tile [bit/s/Hz]</w:t>
            </w:r>
          </w:p>
        </w:tc>
        <w:tc>
          <w:tcPr>
            <w:tcW w:w="2354" w:type="dxa"/>
          </w:tcPr>
          <w:p w:rsidR="00811447" w:rsidRDefault="00536557">
            <w:r>
              <w:t>0.21</w:t>
            </w:r>
          </w:p>
        </w:tc>
        <w:tc>
          <w:tcPr>
            <w:tcW w:w="2352" w:type="dxa"/>
          </w:tcPr>
          <w:p w:rsidR="00811447" w:rsidRPr="00DC67F5" w:rsidRDefault="00536557">
            <w:r w:rsidRPr="00DC67F5">
              <w:t>0.</w:t>
            </w:r>
            <w:r w:rsidR="00A56B3E">
              <w:t>33</w:t>
            </w:r>
          </w:p>
        </w:tc>
      </w:tr>
    </w:tbl>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10.1.2: Average and 5th-percentile spectral efficiency for FDD configuration for the Indoor hotspot test environment</w:t>
      </w:r>
      <w:r w:rsidR="00A95406">
        <w:rPr>
          <w:b/>
          <w:color w:val="000000"/>
        </w:rPr>
        <w:t xml:space="preserve"> for 10 MHz for downlink and 10 MHz for uplink</w:t>
      </w:r>
    </w:p>
    <w:tbl>
      <w:tblPr>
        <w:tblStyle w:val="afff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891"/>
        <w:gridCol w:w="2354"/>
        <w:gridCol w:w="2352"/>
      </w:tblGrid>
      <w:tr w:rsidR="00811447" w:rsidTr="00601B6B">
        <w:tc>
          <w:tcPr>
            <w:tcW w:w="1413" w:type="dxa"/>
          </w:tcPr>
          <w:p w:rsidR="00811447" w:rsidRDefault="00811447"/>
        </w:tc>
        <w:tc>
          <w:tcPr>
            <w:tcW w:w="2891" w:type="dxa"/>
          </w:tcPr>
          <w:p w:rsidR="00811447" w:rsidRDefault="00811447"/>
        </w:tc>
        <w:tc>
          <w:tcPr>
            <w:tcW w:w="2354" w:type="dxa"/>
          </w:tcPr>
          <w:p w:rsidR="00811447" w:rsidRDefault="00536557">
            <w:r>
              <w:t xml:space="preserve">ITU Requirement </w:t>
            </w:r>
          </w:p>
        </w:tc>
        <w:tc>
          <w:tcPr>
            <w:tcW w:w="2352" w:type="dxa"/>
          </w:tcPr>
          <w:p w:rsidR="00811447" w:rsidRDefault="00536557">
            <w:r>
              <w:t xml:space="preserve">  Achieved</w:t>
            </w:r>
          </w:p>
        </w:tc>
      </w:tr>
      <w:tr w:rsidR="00811447" w:rsidTr="00601B6B">
        <w:trPr>
          <w:trHeight w:val="240"/>
        </w:trPr>
        <w:tc>
          <w:tcPr>
            <w:tcW w:w="1413" w:type="dxa"/>
            <w:vMerge w:val="restart"/>
          </w:tcPr>
          <w:p w:rsidR="00811447" w:rsidRDefault="00536557">
            <w:r>
              <w:t>Downlink</w:t>
            </w:r>
          </w:p>
        </w:tc>
        <w:tc>
          <w:tcPr>
            <w:tcW w:w="2891" w:type="dxa"/>
          </w:tcPr>
          <w:p w:rsidR="00811447" w:rsidRPr="009A00F2" w:rsidRDefault="00536557">
            <w:r w:rsidRPr="00601B6B">
              <w:t>Average [bit/s/Hz/TRxP]</w:t>
            </w:r>
          </w:p>
        </w:tc>
        <w:tc>
          <w:tcPr>
            <w:tcW w:w="2354" w:type="dxa"/>
          </w:tcPr>
          <w:p w:rsidR="00811447" w:rsidRPr="00712F9A" w:rsidRDefault="00536557">
            <w:r w:rsidRPr="00712F9A">
              <w:t>9</w:t>
            </w:r>
          </w:p>
        </w:tc>
        <w:tc>
          <w:tcPr>
            <w:tcW w:w="2352" w:type="dxa"/>
          </w:tcPr>
          <w:p w:rsidR="00811447" w:rsidRPr="00712F9A" w:rsidRDefault="00A56B3E">
            <w:r>
              <w:t>10.02</w:t>
            </w:r>
          </w:p>
        </w:tc>
      </w:tr>
      <w:tr w:rsidR="00811447" w:rsidTr="00601B6B">
        <w:trPr>
          <w:trHeight w:val="240"/>
        </w:trPr>
        <w:tc>
          <w:tcPr>
            <w:tcW w:w="1413" w:type="dxa"/>
            <w:vMerge/>
          </w:tcPr>
          <w:p w:rsidR="00811447" w:rsidRDefault="00811447">
            <w:pPr>
              <w:widowControl w:val="0"/>
              <w:pBdr>
                <w:top w:val="nil"/>
                <w:left w:val="nil"/>
                <w:bottom w:val="nil"/>
                <w:right w:val="nil"/>
                <w:between w:val="nil"/>
              </w:pBdr>
              <w:spacing w:after="0" w:line="276" w:lineRule="auto"/>
              <w:rPr>
                <w:highlight w:val="red"/>
              </w:rPr>
            </w:pPr>
          </w:p>
        </w:tc>
        <w:tc>
          <w:tcPr>
            <w:tcW w:w="2891" w:type="dxa"/>
          </w:tcPr>
          <w:p w:rsidR="00811447" w:rsidRPr="009A00F2" w:rsidRDefault="00536557">
            <w:r w:rsidRPr="00601B6B">
              <w:t>5</w:t>
            </w:r>
            <w:r w:rsidRPr="00601B6B">
              <w:rPr>
                <w:vertAlign w:val="superscript"/>
              </w:rPr>
              <w:t>th</w:t>
            </w:r>
            <w:r w:rsidRPr="00601B6B">
              <w:t>-tile [bit/s/Hz]</w:t>
            </w:r>
          </w:p>
        </w:tc>
        <w:tc>
          <w:tcPr>
            <w:tcW w:w="2354" w:type="dxa"/>
          </w:tcPr>
          <w:p w:rsidR="00811447" w:rsidRPr="00712F9A" w:rsidRDefault="00536557">
            <w:r w:rsidRPr="00712F9A">
              <w:t>0.3</w:t>
            </w:r>
          </w:p>
        </w:tc>
        <w:tc>
          <w:tcPr>
            <w:tcW w:w="2352" w:type="dxa"/>
          </w:tcPr>
          <w:p w:rsidR="00811447" w:rsidRPr="00712F9A" w:rsidRDefault="00536557">
            <w:r w:rsidRPr="00712F9A">
              <w:t>0.</w:t>
            </w:r>
            <w:r w:rsidR="00A56B3E">
              <w:t>32</w:t>
            </w:r>
          </w:p>
        </w:tc>
      </w:tr>
      <w:tr w:rsidR="00811447" w:rsidTr="00601B6B">
        <w:trPr>
          <w:trHeight w:val="100"/>
        </w:trPr>
        <w:tc>
          <w:tcPr>
            <w:tcW w:w="1413" w:type="dxa"/>
            <w:vMerge w:val="restart"/>
          </w:tcPr>
          <w:p w:rsidR="00811447" w:rsidRDefault="00536557">
            <w:r>
              <w:t>Uplink</w:t>
            </w:r>
          </w:p>
        </w:tc>
        <w:tc>
          <w:tcPr>
            <w:tcW w:w="2891" w:type="dxa"/>
          </w:tcPr>
          <w:p w:rsidR="00811447" w:rsidRPr="009A00F2" w:rsidRDefault="00536557">
            <w:r w:rsidRPr="00601B6B">
              <w:t>Average [bit/s/Hz/TRxP]</w:t>
            </w:r>
          </w:p>
        </w:tc>
        <w:tc>
          <w:tcPr>
            <w:tcW w:w="2354" w:type="dxa"/>
          </w:tcPr>
          <w:p w:rsidR="00811447" w:rsidRPr="00712F9A" w:rsidRDefault="00536557">
            <w:r w:rsidRPr="00712F9A">
              <w:t>6.75</w:t>
            </w:r>
          </w:p>
        </w:tc>
        <w:tc>
          <w:tcPr>
            <w:tcW w:w="2352" w:type="dxa"/>
          </w:tcPr>
          <w:p w:rsidR="00811447" w:rsidRPr="00712F9A" w:rsidRDefault="00A56B3E">
            <w:r>
              <w:t>8.47</w:t>
            </w:r>
          </w:p>
        </w:tc>
      </w:tr>
      <w:tr w:rsidR="00811447" w:rsidTr="00601B6B">
        <w:trPr>
          <w:trHeight w:val="100"/>
        </w:trPr>
        <w:tc>
          <w:tcPr>
            <w:tcW w:w="1413" w:type="dxa"/>
            <w:vMerge/>
          </w:tcPr>
          <w:p w:rsidR="00811447" w:rsidRDefault="00811447">
            <w:pPr>
              <w:widowControl w:val="0"/>
              <w:pBdr>
                <w:top w:val="nil"/>
                <w:left w:val="nil"/>
                <w:bottom w:val="nil"/>
                <w:right w:val="nil"/>
                <w:between w:val="nil"/>
              </w:pBdr>
              <w:spacing w:after="0" w:line="276" w:lineRule="auto"/>
              <w:rPr>
                <w:highlight w:val="red"/>
              </w:rPr>
            </w:pPr>
          </w:p>
        </w:tc>
        <w:tc>
          <w:tcPr>
            <w:tcW w:w="2891" w:type="dxa"/>
          </w:tcPr>
          <w:p w:rsidR="00811447" w:rsidRPr="009A00F2" w:rsidRDefault="00536557">
            <w:r w:rsidRPr="00601B6B">
              <w:t>5</w:t>
            </w:r>
            <w:r w:rsidRPr="00601B6B">
              <w:rPr>
                <w:vertAlign w:val="superscript"/>
              </w:rPr>
              <w:t>th</w:t>
            </w:r>
            <w:r w:rsidRPr="00601B6B">
              <w:t>-tile [bit/s/Hz]</w:t>
            </w:r>
          </w:p>
        </w:tc>
        <w:tc>
          <w:tcPr>
            <w:tcW w:w="2354" w:type="dxa"/>
          </w:tcPr>
          <w:p w:rsidR="00811447" w:rsidRPr="00712F9A" w:rsidRDefault="00536557">
            <w:r w:rsidRPr="00712F9A">
              <w:t>0.21</w:t>
            </w:r>
          </w:p>
        </w:tc>
        <w:tc>
          <w:tcPr>
            <w:tcW w:w="2352" w:type="dxa"/>
          </w:tcPr>
          <w:p w:rsidR="00811447" w:rsidRPr="00712F9A" w:rsidRDefault="00536557">
            <w:r w:rsidRPr="00712F9A">
              <w:t>0.</w:t>
            </w:r>
            <w:r w:rsidR="0054552A">
              <w:t>3</w:t>
            </w:r>
            <w:r w:rsidR="00A56B3E">
              <w:t>4</w:t>
            </w:r>
          </w:p>
        </w:tc>
      </w:tr>
    </w:tbl>
    <w:p w:rsidR="00811447" w:rsidRDefault="00811447"/>
    <w:p w:rsidR="00811447" w:rsidRDefault="00811447" w:rsidP="0007300E">
      <w:pPr>
        <w:jc w:val="right"/>
      </w:pPr>
    </w:p>
    <w:p w:rsidR="00811447" w:rsidRDefault="00536557">
      <w:pPr>
        <w:rPr>
          <w:u w:val="single"/>
        </w:rPr>
      </w:pPr>
      <w:r>
        <w:rPr>
          <w:u w:val="single"/>
        </w:rPr>
        <w:t xml:space="preserve">It is observed that the RIT </w:t>
      </w:r>
      <w:r w:rsidR="00375EA3">
        <w:rPr>
          <w:u w:val="single"/>
        </w:rPr>
        <w:t>fulfils</w:t>
      </w:r>
      <w:r>
        <w:rPr>
          <w:u w:val="single"/>
        </w:rPr>
        <w:t xml:space="preserve"> the UL and DL average and the 5</w:t>
      </w:r>
      <w:r>
        <w:rPr>
          <w:u w:val="single"/>
          <w:vertAlign w:val="superscript"/>
        </w:rPr>
        <w:t>th</w:t>
      </w:r>
      <w:r>
        <w:rPr>
          <w:u w:val="single"/>
        </w:rPr>
        <w:t xml:space="preserve"> percentile spectral efficiency requirement for the Indoor hotspot test environment. </w:t>
      </w:r>
    </w:p>
    <w:p w:rsidR="00A95406" w:rsidRDefault="00A95406">
      <w:pPr>
        <w:rPr>
          <w:u w:val="single"/>
        </w:rPr>
      </w:pPr>
    </w:p>
    <w:p w:rsidR="00A95406" w:rsidRDefault="00480B1E">
      <w:pPr>
        <w:rPr>
          <w:u w:val="single"/>
        </w:rPr>
      </w:pPr>
      <w:r>
        <w:rPr>
          <w:u w:val="single"/>
        </w:rPr>
        <w:t xml:space="preserve">For higher bandwidths, the overhead decreases increasing the effective spectral efficiency by a scaling factor. The overhead details and the scaling factors are provided in Section 21.a. </w:t>
      </w:r>
      <w:r w:rsidR="00D35490">
        <w:rPr>
          <w:u w:val="single"/>
        </w:rPr>
        <w:t xml:space="preserve">These results will be used for computing the </w:t>
      </w:r>
      <w:r w:rsidR="00264D52">
        <w:rPr>
          <w:u w:val="single"/>
        </w:rPr>
        <w:t xml:space="preserve">Area Traffic Capacity. </w:t>
      </w:r>
    </w:p>
    <w:p w:rsidR="00A95406" w:rsidRDefault="00A95406">
      <w:pPr>
        <w:rPr>
          <w:u w:val="single"/>
        </w:rPr>
      </w:pPr>
    </w:p>
    <w:p w:rsidR="00A95406" w:rsidRDefault="00A95406">
      <w:pPr>
        <w:rPr>
          <w:u w:val="single"/>
        </w:rPr>
      </w:pPr>
    </w:p>
    <w:p w:rsidR="00A95406" w:rsidRDefault="00A95406">
      <w:pPr>
        <w:rPr>
          <w:u w:val="single"/>
        </w:rPr>
      </w:pPr>
    </w:p>
    <w:p w:rsidR="00811447" w:rsidRDefault="00811447"/>
    <w:p w:rsidR="00811447" w:rsidRDefault="00811447"/>
    <w:p w:rsidR="00811447" w:rsidRDefault="00536557">
      <w:pPr>
        <w:pStyle w:val="Heading2"/>
        <w:numPr>
          <w:ilvl w:val="1"/>
          <w:numId w:val="12"/>
        </w:numPr>
      </w:pPr>
      <w:bookmarkStart w:id="76" w:name="_Toc16938965"/>
      <w:bookmarkStart w:id="77" w:name="_Toc16939887"/>
      <w:r>
        <w:t>Dense Urban</w:t>
      </w:r>
      <w:bookmarkEnd w:id="76"/>
      <w:bookmarkEnd w:id="77"/>
    </w:p>
    <w:p w:rsidR="00811447" w:rsidRDefault="00811447"/>
    <w:p w:rsidR="00811447" w:rsidRDefault="00811447"/>
    <w:p w:rsidR="00442425" w:rsidRPr="00601B6B" w:rsidRDefault="00536557" w:rsidP="00442425">
      <w:r>
        <w:t xml:space="preserve">The RIT was evaluated for Configuration A, </w:t>
      </w:r>
      <w:r w:rsidRPr="00601B6B">
        <w:rPr>
          <w:i/>
          <w:iCs/>
        </w:rPr>
        <w:t>i.e.,</w:t>
      </w:r>
      <w:r>
        <w:t xml:space="preserve"> a carrier frequency of 4 GHz for both FDD and TDD.  </w:t>
      </w:r>
      <w:r w:rsidR="00442425">
        <w:t xml:space="preserve">In the following table, important simulation parameters used for the simulation are highlighted. </w:t>
      </w:r>
      <w:r w:rsidR="00442425" w:rsidRPr="00781C50">
        <w:rPr>
          <w:u w:val="single"/>
        </w:rPr>
        <w:t xml:space="preserve">More details and  additional parameters used in the simulation can be found in the excel sheets attached in Section 21. </w:t>
      </w:r>
    </w:p>
    <w:p w:rsidR="00442425" w:rsidRDefault="00442425" w:rsidP="00442425"/>
    <w:p w:rsidR="00811447" w:rsidRDefault="00811447"/>
    <w:p w:rsidR="00811447" w:rsidRDefault="00811447"/>
    <w:p w:rsidR="00811447" w:rsidRDefault="00811447"/>
    <w:tbl>
      <w:tblPr>
        <w:tblStyle w:val="afffb"/>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811447">
        <w:tc>
          <w:tcPr>
            <w:tcW w:w="4505" w:type="dxa"/>
          </w:tcPr>
          <w:p w:rsidR="00811447" w:rsidRPr="00442425" w:rsidRDefault="00536557">
            <w:r w:rsidRPr="00966A3B">
              <w:t>Simulation parameters</w:t>
            </w:r>
          </w:p>
        </w:tc>
        <w:tc>
          <w:tcPr>
            <w:tcW w:w="4505" w:type="dxa"/>
          </w:tcPr>
          <w:p w:rsidR="00811447" w:rsidRPr="00966A3B" w:rsidRDefault="00536557">
            <w:r w:rsidRPr="00966A3B">
              <w:t>As per ITU-R M.2412</w:t>
            </w:r>
          </w:p>
        </w:tc>
      </w:tr>
      <w:tr w:rsidR="00811447">
        <w:tc>
          <w:tcPr>
            <w:tcW w:w="4505" w:type="dxa"/>
          </w:tcPr>
          <w:p w:rsidR="00811447" w:rsidRPr="00442425" w:rsidRDefault="00536557">
            <w:r w:rsidRPr="00966A3B">
              <w:t>Configuration</w:t>
            </w:r>
          </w:p>
        </w:tc>
        <w:tc>
          <w:tcPr>
            <w:tcW w:w="4505" w:type="dxa"/>
          </w:tcPr>
          <w:p w:rsidR="00811447" w:rsidRPr="00966A3B" w:rsidRDefault="00536557">
            <w:r w:rsidRPr="00966A3B">
              <w:t>A (4 GHz)</w:t>
            </w:r>
          </w:p>
        </w:tc>
      </w:tr>
      <w:tr w:rsidR="00811447">
        <w:tc>
          <w:tcPr>
            <w:tcW w:w="4505" w:type="dxa"/>
          </w:tcPr>
          <w:p w:rsidR="00811447" w:rsidRPr="00442425" w:rsidRDefault="00536557">
            <w:r w:rsidRPr="00966A3B">
              <w:t>Channel Model</w:t>
            </w:r>
          </w:p>
        </w:tc>
        <w:tc>
          <w:tcPr>
            <w:tcW w:w="4505" w:type="dxa"/>
          </w:tcPr>
          <w:p w:rsidR="00811447" w:rsidRPr="00966A3B" w:rsidRDefault="00536557">
            <w:r w:rsidRPr="00966A3B">
              <w:t>B</w:t>
            </w:r>
          </w:p>
        </w:tc>
      </w:tr>
      <w:tr w:rsidR="00811447">
        <w:tc>
          <w:tcPr>
            <w:tcW w:w="4505" w:type="dxa"/>
          </w:tcPr>
          <w:p w:rsidR="00811447" w:rsidRPr="00442425" w:rsidRDefault="00536557">
            <w:pPr>
              <w:rPr>
                <w:highlight w:val="red"/>
              </w:rPr>
            </w:pPr>
            <w:r w:rsidRPr="00966A3B">
              <w:t>B</w:t>
            </w:r>
            <w:r w:rsidRPr="00442425">
              <w:t>andwidth</w:t>
            </w:r>
          </w:p>
        </w:tc>
        <w:tc>
          <w:tcPr>
            <w:tcW w:w="4505" w:type="dxa"/>
          </w:tcPr>
          <w:p w:rsidR="00811447" w:rsidRPr="00966A3B" w:rsidRDefault="005D0F99">
            <w:pPr>
              <w:rPr>
                <w:highlight w:val="red"/>
              </w:rPr>
            </w:pPr>
            <w:r w:rsidRPr="00601B6B">
              <w:t>FDD: 10 MHz</w:t>
            </w:r>
            <w:r w:rsidRPr="00601B6B">
              <w:br/>
              <w:t>TDD: 20 MHz</w:t>
            </w:r>
          </w:p>
        </w:tc>
      </w:tr>
      <w:tr w:rsidR="00811447">
        <w:tc>
          <w:tcPr>
            <w:tcW w:w="4505" w:type="dxa"/>
          </w:tcPr>
          <w:p w:rsidR="00811447" w:rsidRPr="00442425" w:rsidRDefault="00536557">
            <w:r w:rsidRPr="00966A3B">
              <w:t>Duplexing</w:t>
            </w:r>
          </w:p>
        </w:tc>
        <w:tc>
          <w:tcPr>
            <w:tcW w:w="4505" w:type="dxa"/>
          </w:tcPr>
          <w:p w:rsidR="00811447" w:rsidRPr="00966A3B" w:rsidRDefault="00536557">
            <w:r w:rsidRPr="00966A3B">
              <w:t>TDD/FDD</w:t>
            </w:r>
          </w:p>
        </w:tc>
      </w:tr>
      <w:tr w:rsidR="00B363B0">
        <w:tc>
          <w:tcPr>
            <w:tcW w:w="4505" w:type="dxa"/>
          </w:tcPr>
          <w:p w:rsidR="00B363B0" w:rsidRPr="00966A3B" w:rsidRDefault="00B363B0">
            <w:r>
              <w:t>TDD frame structure</w:t>
            </w:r>
          </w:p>
        </w:tc>
        <w:tc>
          <w:tcPr>
            <w:tcW w:w="4505" w:type="dxa"/>
          </w:tcPr>
          <w:p w:rsidR="00B363B0" w:rsidRPr="00B363B0" w:rsidRDefault="00B363B0">
            <w:r w:rsidRPr="00781C50">
              <w:t>DSUUD</w:t>
            </w:r>
          </w:p>
        </w:tc>
      </w:tr>
      <w:tr w:rsidR="00811447">
        <w:tc>
          <w:tcPr>
            <w:tcW w:w="4505" w:type="dxa"/>
          </w:tcPr>
          <w:p w:rsidR="00811447" w:rsidRPr="00442425" w:rsidRDefault="00536557">
            <w:r w:rsidRPr="00966A3B">
              <w:t>SCS</w:t>
            </w:r>
          </w:p>
        </w:tc>
        <w:tc>
          <w:tcPr>
            <w:tcW w:w="4505" w:type="dxa"/>
          </w:tcPr>
          <w:p w:rsidR="00811447" w:rsidRPr="00966A3B" w:rsidRDefault="00536557">
            <w:r w:rsidRPr="00966A3B">
              <w:t>15 kHz</w:t>
            </w:r>
          </w:p>
        </w:tc>
      </w:tr>
      <w:tr w:rsidR="00811447">
        <w:tc>
          <w:tcPr>
            <w:tcW w:w="4505" w:type="dxa"/>
          </w:tcPr>
          <w:p w:rsidR="00811447" w:rsidRPr="00442425" w:rsidRDefault="00536557">
            <w:r w:rsidRPr="00966A3B">
              <w:t>MIMO configuration</w:t>
            </w:r>
          </w:p>
        </w:tc>
        <w:tc>
          <w:tcPr>
            <w:tcW w:w="4505" w:type="dxa"/>
          </w:tcPr>
          <w:p w:rsidR="00811447" w:rsidRPr="00966A3B" w:rsidRDefault="00536557">
            <w:r w:rsidRPr="00966A3B">
              <w:t>32 X 4</w:t>
            </w:r>
          </w:p>
        </w:tc>
      </w:tr>
      <w:tr w:rsidR="00811447">
        <w:tc>
          <w:tcPr>
            <w:tcW w:w="4505" w:type="dxa"/>
          </w:tcPr>
          <w:p w:rsidR="00811447" w:rsidRPr="00442425" w:rsidRDefault="00536557">
            <w:r w:rsidRPr="00966A3B">
              <w:t xml:space="preserve">gNB antenna configuration </w:t>
            </w:r>
          </w:p>
        </w:tc>
        <w:tc>
          <w:tcPr>
            <w:tcW w:w="4505" w:type="dxa"/>
            <w:shd w:val="clear" w:color="auto" w:fill="auto"/>
          </w:tcPr>
          <w:p w:rsidR="00811447" w:rsidRPr="00B363B0" w:rsidRDefault="00536557">
            <w:r w:rsidRPr="002E2F6A">
              <w:t>(M,N,P,Mg,Ng; Mp,Np) = (8,8,2,1,1;2,8)</w:t>
            </w:r>
          </w:p>
        </w:tc>
      </w:tr>
      <w:tr w:rsidR="00604ADB">
        <w:tc>
          <w:tcPr>
            <w:tcW w:w="4505" w:type="dxa"/>
          </w:tcPr>
          <w:p w:rsidR="00604ADB" w:rsidRPr="00966A3B" w:rsidRDefault="00604ADB">
            <w:r>
              <w:t xml:space="preserve">UE antenna configuration </w:t>
            </w:r>
          </w:p>
        </w:tc>
        <w:tc>
          <w:tcPr>
            <w:tcW w:w="4505" w:type="dxa"/>
            <w:shd w:val="clear" w:color="auto" w:fill="auto"/>
          </w:tcPr>
          <w:p w:rsidR="00604ADB" w:rsidRPr="00604ADB" w:rsidRDefault="009F02B6">
            <w:r w:rsidRPr="009F02B6">
              <w:t>(M,N,P,Mg,Ng; Mp,Np)</w:t>
            </w:r>
            <w:r w:rsidR="002E2F6A">
              <w:t xml:space="preserve"> </w:t>
            </w:r>
            <w:r w:rsidRPr="009F02B6">
              <w:t>= (1,2,2,1,1; 1,2)</w:t>
            </w:r>
          </w:p>
        </w:tc>
      </w:tr>
      <w:tr w:rsidR="00811447">
        <w:tc>
          <w:tcPr>
            <w:tcW w:w="4505" w:type="dxa"/>
          </w:tcPr>
          <w:p w:rsidR="00811447" w:rsidRPr="00442425" w:rsidRDefault="00536557">
            <w:r w:rsidRPr="00966A3B">
              <w:t>UE power class</w:t>
            </w:r>
          </w:p>
        </w:tc>
        <w:tc>
          <w:tcPr>
            <w:tcW w:w="4505" w:type="dxa"/>
          </w:tcPr>
          <w:p w:rsidR="00811447" w:rsidRPr="00966A3B" w:rsidRDefault="00536557">
            <w:r w:rsidRPr="00966A3B">
              <w:t>23 dBm</w:t>
            </w:r>
          </w:p>
        </w:tc>
      </w:tr>
      <w:tr w:rsidR="00811447">
        <w:trPr>
          <w:trHeight w:val="100"/>
        </w:trPr>
        <w:tc>
          <w:tcPr>
            <w:tcW w:w="4505" w:type="dxa"/>
            <w:vMerge w:val="restart"/>
          </w:tcPr>
          <w:p w:rsidR="00811447" w:rsidRPr="00442425" w:rsidRDefault="00536557">
            <w:r w:rsidRPr="00966A3B">
              <w:t>Downlink</w:t>
            </w:r>
          </w:p>
          <w:p w:rsidR="00811447" w:rsidRPr="00966A3B" w:rsidRDefault="00536557">
            <w:pPr>
              <w:tabs>
                <w:tab w:val="left" w:pos="968"/>
              </w:tabs>
            </w:pPr>
            <w:r w:rsidRPr="00966A3B">
              <w:tab/>
            </w:r>
          </w:p>
        </w:tc>
        <w:tc>
          <w:tcPr>
            <w:tcW w:w="4505" w:type="dxa"/>
          </w:tcPr>
          <w:p w:rsidR="00811447" w:rsidRPr="00966A3B" w:rsidRDefault="00536557">
            <w:r w:rsidRPr="00966A3B">
              <w:t xml:space="preserve">TDD: 32x4 MU-MIMO </w:t>
            </w:r>
            <w:r w:rsidR="00F65A4D">
              <w:t xml:space="preserve"> </w:t>
            </w:r>
            <w:r w:rsidRPr="00966A3B">
              <w:t xml:space="preserve"> </w:t>
            </w:r>
          </w:p>
        </w:tc>
      </w:tr>
      <w:tr w:rsidR="00811447">
        <w:trPr>
          <w:trHeight w:val="100"/>
        </w:trPr>
        <w:tc>
          <w:tcPr>
            <w:tcW w:w="4505" w:type="dxa"/>
            <w:vMerge/>
          </w:tcPr>
          <w:p w:rsidR="00811447" w:rsidRPr="00966A3B" w:rsidRDefault="00811447">
            <w:pPr>
              <w:widowControl w:val="0"/>
              <w:pBdr>
                <w:top w:val="nil"/>
                <w:left w:val="nil"/>
                <w:bottom w:val="nil"/>
                <w:right w:val="nil"/>
                <w:between w:val="nil"/>
              </w:pBdr>
              <w:spacing w:after="0" w:line="276" w:lineRule="auto"/>
            </w:pPr>
          </w:p>
        </w:tc>
        <w:tc>
          <w:tcPr>
            <w:tcW w:w="4505" w:type="dxa"/>
          </w:tcPr>
          <w:p w:rsidR="00811447" w:rsidRPr="00966A3B" w:rsidRDefault="00536557">
            <w:r w:rsidRPr="00966A3B">
              <w:t>FDD: 32x4 MU-MIMO</w:t>
            </w:r>
          </w:p>
        </w:tc>
      </w:tr>
      <w:tr w:rsidR="00811447">
        <w:trPr>
          <w:trHeight w:val="100"/>
        </w:trPr>
        <w:tc>
          <w:tcPr>
            <w:tcW w:w="4505" w:type="dxa"/>
            <w:vMerge w:val="restart"/>
          </w:tcPr>
          <w:p w:rsidR="00811447" w:rsidRPr="00442425" w:rsidRDefault="00536557">
            <w:r w:rsidRPr="00966A3B">
              <w:t>Uplink</w:t>
            </w:r>
          </w:p>
        </w:tc>
        <w:tc>
          <w:tcPr>
            <w:tcW w:w="4505" w:type="dxa"/>
          </w:tcPr>
          <w:p w:rsidR="00811447" w:rsidRPr="00966A3B" w:rsidRDefault="00536557">
            <w:r w:rsidRPr="0042410F">
              <w:t>TDD: 4x32 SU-MIMO, Codebook based, OFDMA</w:t>
            </w:r>
          </w:p>
        </w:tc>
      </w:tr>
      <w:tr w:rsidR="00811447" w:rsidRPr="006B432B">
        <w:trPr>
          <w:trHeight w:val="100"/>
        </w:trPr>
        <w:tc>
          <w:tcPr>
            <w:tcW w:w="4505" w:type="dxa"/>
            <w:vMerge/>
          </w:tcPr>
          <w:p w:rsidR="00811447" w:rsidRPr="00966A3B" w:rsidRDefault="00811447">
            <w:pPr>
              <w:widowControl w:val="0"/>
              <w:pBdr>
                <w:top w:val="nil"/>
                <w:left w:val="nil"/>
                <w:bottom w:val="nil"/>
                <w:right w:val="nil"/>
                <w:between w:val="nil"/>
              </w:pBdr>
              <w:spacing w:after="0" w:line="276" w:lineRule="auto"/>
            </w:pPr>
          </w:p>
        </w:tc>
        <w:tc>
          <w:tcPr>
            <w:tcW w:w="4505" w:type="dxa"/>
          </w:tcPr>
          <w:p w:rsidR="00811447" w:rsidRPr="006B432B" w:rsidRDefault="00536557">
            <w:pPr>
              <w:rPr>
                <w:lang w:val="es-ES"/>
              </w:rPr>
            </w:pPr>
            <w:r w:rsidRPr="006B432B">
              <w:rPr>
                <w:lang w:val="es-ES"/>
              </w:rPr>
              <w:t>FDD: 4x32 SU-MIMO , OFDMA</w:t>
            </w:r>
          </w:p>
        </w:tc>
      </w:tr>
    </w:tbl>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Default="00536557">
      <w:r>
        <w:t>The average and the 5</w:t>
      </w:r>
      <w:r>
        <w:rPr>
          <w:vertAlign w:val="superscript"/>
        </w:rPr>
        <w:t>th</w:t>
      </w:r>
      <w:r>
        <w:t xml:space="preserve"> -percentile spectral efficiencies are provided in Table 10.2.1 and Table 10.2.2 for TDD and FDD configurations respectively.</w:t>
      </w:r>
    </w:p>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10.2.1: Average and 5th-percentile spectral efficiency for TDD configuration for the Dense Urban test environment</w:t>
      </w:r>
    </w:p>
    <w:tbl>
      <w:tblPr>
        <w:tblStyle w:val="afff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tc>
          <w:tcPr>
            <w:tcW w:w="2319" w:type="dxa"/>
          </w:tcPr>
          <w:p w:rsidR="00811447" w:rsidRPr="001665F4" w:rsidRDefault="00811447"/>
        </w:tc>
        <w:tc>
          <w:tcPr>
            <w:tcW w:w="1985" w:type="dxa"/>
          </w:tcPr>
          <w:p w:rsidR="00811447" w:rsidRPr="001665F4" w:rsidRDefault="00811447"/>
        </w:tc>
        <w:tc>
          <w:tcPr>
            <w:tcW w:w="2354" w:type="dxa"/>
          </w:tcPr>
          <w:p w:rsidR="00811447" w:rsidRPr="001665F4" w:rsidRDefault="00536557">
            <w:r w:rsidRPr="001665F4">
              <w:t xml:space="preserve">ITU Requirement </w:t>
            </w:r>
          </w:p>
        </w:tc>
        <w:tc>
          <w:tcPr>
            <w:tcW w:w="2352" w:type="dxa"/>
          </w:tcPr>
          <w:p w:rsidR="00811447" w:rsidRPr="001665F4" w:rsidRDefault="00536557">
            <w:r w:rsidRPr="001665F4">
              <w:t xml:space="preserve">  </w:t>
            </w:r>
            <w:r w:rsidR="00F65A1C" w:rsidRPr="001665F4">
              <w:t>Achieved</w:t>
            </w:r>
          </w:p>
        </w:tc>
      </w:tr>
      <w:tr w:rsidR="00811447">
        <w:trPr>
          <w:trHeight w:val="240"/>
        </w:trPr>
        <w:tc>
          <w:tcPr>
            <w:tcW w:w="2319" w:type="dxa"/>
            <w:vMerge w:val="restart"/>
          </w:tcPr>
          <w:p w:rsidR="00811447" w:rsidRPr="001665F4" w:rsidRDefault="00536557">
            <w:r w:rsidRPr="001665F4">
              <w:t>Downlink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7.8</w:t>
            </w:r>
          </w:p>
        </w:tc>
        <w:tc>
          <w:tcPr>
            <w:tcW w:w="2352" w:type="dxa"/>
          </w:tcPr>
          <w:p w:rsidR="00811447" w:rsidRPr="001665F4" w:rsidRDefault="00A56B3E">
            <w:r w:rsidRPr="001665F4">
              <w:t>12.65</w:t>
            </w:r>
          </w:p>
        </w:tc>
      </w:tr>
      <w:tr w:rsidR="00811447">
        <w:trPr>
          <w:trHeight w:val="240"/>
        </w:trPr>
        <w:tc>
          <w:tcPr>
            <w:tcW w:w="2319" w:type="dxa"/>
            <w:vMerge/>
          </w:tcPr>
          <w:p w:rsidR="00811447" w:rsidRPr="001665F4"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0.225</w:t>
            </w:r>
          </w:p>
        </w:tc>
        <w:tc>
          <w:tcPr>
            <w:tcW w:w="2352" w:type="dxa"/>
          </w:tcPr>
          <w:p w:rsidR="00811447" w:rsidRPr="001665F4" w:rsidRDefault="00536557">
            <w:r w:rsidRPr="001665F4">
              <w:t>0.2</w:t>
            </w:r>
            <w:r w:rsidR="00A56B3E" w:rsidRPr="001665F4">
              <w:t>8</w:t>
            </w:r>
          </w:p>
        </w:tc>
      </w:tr>
      <w:tr w:rsidR="00811447">
        <w:trPr>
          <w:trHeight w:val="100"/>
        </w:trPr>
        <w:tc>
          <w:tcPr>
            <w:tcW w:w="2319" w:type="dxa"/>
            <w:vMerge w:val="restart"/>
          </w:tcPr>
          <w:p w:rsidR="00811447" w:rsidRPr="001665F4" w:rsidRDefault="00536557">
            <w:r w:rsidRPr="001665F4">
              <w:t>Uplink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5.4</w:t>
            </w:r>
          </w:p>
        </w:tc>
        <w:tc>
          <w:tcPr>
            <w:tcW w:w="2352" w:type="dxa"/>
          </w:tcPr>
          <w:p w:rsidR="00811447" w:rsidRPr="001665F4" w:rsidRDefault="00536557">
            <w:r w:rsidRPr="001665F4">
              <w:t>6.</w:t>
            </w:r>
            <w:r w:rsidR="00A56B3E" w:rsidRPr="001665F4">
              <w:t>63</w:t>
            </w:r>
          </w:p>
        </w:tc>
      </w:tr>
      <w:tr w:rsidR="00811447">
        <w:trPr>
          <w:trHeight w:val="100"/>
        </w:trPr>
        <w:tc>
          <w:tcPr>
            <w:tcW w:w="2319" w:type="dxa"/>
            <w:vMerge/>
          </w:tcPr>
          <w:p w:rsidR="00811447" w:rsidRPr="001665F4"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0.15</w:t>
            </w:r>
          </w:p>
        </w:tc>
        <w:tc>
          <w:tcPr>
            <w:tcW w:w="2352" w:type="dxa"/>
          </w:tcPr>
          <w:p w:rsidR="00811447" w:rsidRPr="001665F4" w:rsidRDefault="00536557">
            <w:r w:rsidRPr="001665F4">
              <w:t>0.1</w:t>
            </w:r>
            <w:r w:rsidR="00A56B3E" w:rsidRPr="001665F4">
              <w:t>8</w:t>
            </w:r>
          </w:p>
        </w:tc>
      </w:tr>
    </w:tbl>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10.2.2: Average and 5th-percentile spectral efficiency for FDD configuration for the Dense Urban test environment</w:t>
      </w:r>
    </w:p>
    <w:tbl>
      <w:tblPr>
        <w:tblStyle w:val="afffd"/>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tc>
          <w:tcPr>
            <w:tcW w:w="2319" w:type="dxa"/>
          </w:tcPr>
          <w:p w:rsidR="00811447" w:rsidRPr="001665F4" w:rsidRDefault="00811447"/>
        </w:tc>
        <w:tc>
          <w:tcPr>
            <w:tcW w:w="1985" w:type="dxa"/>
          </w:tcPr>
          <w:p w:rsidR="00811447" w:rsidRPr="001665F4" w:rsidRDefault="00811447"/>
        </w:tc>
        <w:tc>
          <w:tcPr>
            <w:tcW w:w="2354" w:type="dxa"/>
          </w:tcPr>
          <w:p w:rsidR="00811447" w:rsidRPr="001665F4" w:rsidRDefault="00536557">
            <w:r w:rsidRPr="001665F4">
              <w:t xml:space="preserve">ITU Requirement </w:t>
            </w:r>
          </w:p>
        </w:tc>
        <w:tc>
          <w:tcPr>
            <w:tcW w:w="2352" w:type="dxa"/>
          </w:tcPr>
          <w:p w:rsidR="00811447" w:rsidRPr="001665F4" w:rsidRDefault="00536557">
            <w:r w:rsidRPr="001665F4">
              <w:t xml:space="preserve">  Achieved</w:t>
            </w:r>
          </w:p>
        </w:tc>
      </w:tr>
      <w:tr w:rsidR="00811447">
        <w:trPr>
          <w:trHeight w:val="240"/>
        </w:trPr>
        <w:tc>
          <w:tcPr>
            <w:tcW w:w="2319" w:type="dxa"/>
            <w:vMerge w:val="restart"/>
          </w:tcPr>
          <w:p w:rsidR="00811447" w:rsidRPr="001665F4" w:rsidRDefault="00536557">
            <w:r w:rsidRPr="001665F4">
              <w:t>Downlink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7.8</w:t>
            </w:r>
          </w:p>
        </w:tc>
        <w:tc>
          <w:tcPr>
            <w:tcW w:w="2352" w:type="dxa"/>
          </w:tcPr>
          <w:p w:rsidR="00811447" w:rsidRPr="001665F4" w:rsidRDefault="00A56B3E">
            <w:r w:rsidRPr="001665F4">
              <w:t>13.09</w:t>
            </w:r>
          </w:p>
        </w:tc>
      </w:tr>
      <w:tr w:rsidR="00811447">
        <w:trPr>
          <w:trHeight w:val="240"/>
        </w:trPr>
        <w:tc>
          <w:tcPr>
            <w:tcW w:w="2319" w:type="dxa"/>
            <w:vMerge/>
          </w:tcPr>
          <w:p w:rsidR="00811447" w:rsidRPr="001665F4"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0.225</w:t>
            </w:r>
          </w:p>
        </w:tc>
        <w:tc>
          <w:tcPr>
            <w:tcW w:w="2352" w:type="dxa"/>
          </w:tcPr>
          <w:p w:rsidR="00811447" w:rsidRPr="001665F4" w:rsidRDefault="00536557">
            <w:r w:rsidRPr="001665F4">
              <w:t>0.3</w:t>
            </w:r>
            <w:r w:rsidR="00A56B3E" w:rsidRPr="001665F4">
              <w:t>4</w:t>
            </w:r>
          </w:p>
        </w:tc>
      </w:tr>
      <w:tr w:rsidR="00811447">
        <w:trPr>
          <w:trHeight w:val="100"/>
        </w:trPr>
        <w:tc>
          <w:tcPr>
            <w:tcW w:w="2319" w:type="dxa"/>
            <w:vMerge w:val="restart"/>
          </w:tcPr>
          <w:p w:rsidR="00811447" w:rsidRPr="001665F4" w:rsidRDefault="00536557">
            <w:r w:rsidRPr="001665F4">
              <w:t>Uplink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5.4</w:t>
            </w:r>
          </w:p>
        </w:tc>
        <w:tc>
          <w:tcPr>
            <w:tcW w:w="2352" w:type="dxa"/>
          </w:tcPr>
          <w:p w:rsidR="00811447" w:rsidRPr="001665F4" w:rsidRDefault="00A56B3E">
            <w:r w:rsidRPr="001665F4">
              <w:t>7.26</w:t>
            </w:r>
          </w:p>
        </w:tc>
      </w:tr>
      <w:tr w:rsidR="00811447">
        <w:trPr>
          <w:trHeight w:val="100"/>
        </w:trPr>
        <w:tc>
          <w:tcPr>
            <w:tcW w:w="2319" w:type="dxa"/>
            <w:vMerge/>
          </w:tcPr>
          <w:p w:rsidR="00811447" w:rsidRPr="001665F4"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0.15</w:t>
            </w:r>
          </w:p>
        </w:tc>
        <w:tc>
          <w:tcPr>
            <w:tcW w:w="2352" w:type="dxa"/>
          </w:tcPr>
          <w:p w:rsidR="00811447" w:rsidRPr="001665F4" w:rsidRDefault="00536557">
            <w:r w:rsidRPr="001665F4">
              <w:t>0.2</w:t>
            </w:r>
            <w:r w:rsidR="00A56B3E" w:rsidRPr="001665F4">
              <w:t>2</w:t>
            </w:r>
          </w:p>
        </w:tc>
      </w:tr>
    </w:tbl>
    <w:p w:rsidR="00811447" w:rsidRDefault="00811447"/>
    <w:p w:rsidR="00811447" w:rsidRDefault="00811447"/>
    <w:p w:rsidR="00811447" w:rsidRDefault="00536557">
      <w:pPr>
        <w:rPr>
          <w:u w:val="single"/>
        </w:rPr>
      </w:pPr>
      <w:r>
        <w:rPr>
          <w:u w:val="single"/>
        </w:rPr>
        <w:t xml:space="preserve">It is observed that the RIT </w:t>
      </w:r>
      <w:r w:rsidR="00552D50">
        <w:rPr>
          <w:u w:val="single"/>
        </w:rPr>
        <w:t>fulfils</w:t>
      </w:r>
      <w:r>
        <w:rPr>
          <w:u w:val="single"/>
        </w:rPr>
        <w:t xml:space="preserve"> the UL and DL average and the 5</w:t>
      </w:r>
      <w:r>
        <w:rPr>
          <w:u w:val="single"/>
          <w:vertAlign w:val="superscript"/>
        </w:rPr>
        <w:t>th</w:t>
      </w:r>
      <w:r>
        <w:rPr>
          <w:u w:val="single"/>
        </w:rPr>
        <w:t xml:space="preserve"> percentile spectral efficiency requirement for the Dense Urban test environment. </w:t>
      </w:r>
    </w:p>
    <w:p w:rsidR="005E3B52" w:rsidRDefault="005E3B52">
      <w:pPr>
        <w:rPr>
          <w:u w:val="single"/>
        </w:rPr>
      </w:pPr>
    </w:p>
    <w:p w:rsidR="005E3B52" w:rsidRDefault="005E3B52">
      <w:pPr>
        <w:rPr>
          <w:u w:val="single"/>
        </w:rPr>
      </w:pPr>
    </w:p>
    <w:p w:rsidR="005E3B52" w:rsidRDefault="005E3B52" w:rsidP="005E3B52">
      <w:pPr>
        <w:rPr>
          <w:u w:val="single"/>
        </w:rPr>
      </w:pPr>
      <w:r>
        <w:rPr>
          <w:u w:val="single"/>
        </w:rPr>
        <w:t>For higher bandwidths, the overhead decreases increasing the effective spectral efficiency by a scaling factor. The overhead details and the scaling factors are provided in Section 21.</w:t>
      </w:r>
      <w:r w:rsidR="00D81708">
        <w:rPr>
          <w:u w:val="single"/>
        </w:rPr>
        <w:t>b</w:t>
      </w:r>
      <w:r>
        <w:rPr>
          <w:u w:val="single"/>
        </w:rPr>
        <w:t xml:space="preserve">. These results will be used for computing the User Experienced Data Rate. </w:t>
      </w:r>
    </w:p>
    <w:p w:rsidR="00811447" w:rsidRDefault="00811447"/>
    <w:p w:rsidR="00811447" w:rsidRDefault="00811447"/>
    <w:p w:rsidR="00811447" w:rsidRDefault="00536557">
      <w:r>
        <w:br/>
      </w:r>
    </w:p>
    <w:p w:rsidR="00811447" w:rsidRDefault="00536557">
      <w:pPr>
        <w:pStyle w:val="Heading2"/>
        <w:numPr>
          <w:ilvl w:val="1"/>
          <w:numId w:val="12"/>
        </w:numPr>
      </w:pPr>
      <w:bookmarkStart w:id="78" w:name="_Toc16938966"/>
      <w:bookmarkStart w:id="79" w:name="_Toc16939888"/>
      <w:r>
        <w:t>Rural e-MBB</w:t>
      </w:r>
      <w:bookmarkEnd w:id="78"/>
      <w:bookmarkEnd w:id="79"/>
      <w:r>
        <w:t xml:space="preserve"> </w:t>
      </w:r>
    </w:p>
    <w:p w:rsidR="00811447" w:rsidRDefault="00811447"/>
    <w:p w:rsidR="00811447" w:rsidRDefault="00536557">
      <w:r>
        <w:t xml:space="preserve">The Rural e-MBB test environment was evaluated for all the configurations. </w:t>
      </w:r>
      <w:r w:rsidR="00ED3AE7">
        <w:t xml:space="preserve"> </w:t>
      </w:r>
    </w:p>
    <w:p w:rsidR="00811447" w:rsidRDefault="00536557">
      <w:pPr>
        <w:pStyle w:val="Heading3"/>
        <w:numPr>
          <w:ilvl w:val="2"/>
          <w:numId w:val="12"/>
        </w:numPr>
      </w:pPr>
      <w:bookmarkStart w:id="80" w:name="_Toc16938967"/>
      <w:bookmarkStart w:id="81" w:name="_Toc16939889"/>
      <w:r>
        <w:t>Configuration A (700 MHz)</w:t>
      </w:r>
      <w:bookmarkEnd w:id="80"/>
      <w:bookmarkEnd w:id="81"/>
    </w:p>
    <w:p w:rsidR="00811447" w:rsidRDefault="00811447"/>
    <w:p w:rsidR="00811447" w:rsidRDefault="00811447"/>
    <w:p w:rsidR="00ED3AE7" w:rsidRPr="008E0F33" w:rsidRDefault="00536557" w:rsidP="00ED3AE7">
      <w:r>
        <w:t xml:space="preserve">The RIT was evaluated for Rural e-MBB Configuration A, i.e., a carrier frequency of </w:t>
      </w:r>
      <w:r w:rsidR="00622AD6">
        <w:t>700 M</w:t>
      </w:r>
      <w:r w:rsidR="00CB5EA0">
        <w:t>H</w:t>
      </w:r>
      <w:r w:rsidR="00F04149">
        <w:t xml:space="preserve">  </w:t>
      </w:r>
      <w:r w:rsidR="00622AD6">
        <w:t>z</w:t>
      </w:r>
      <w:r>
        <w:t xml:space="preserve"> for both FDD and TDD.  </w:t>
      </w:r>
      <w:r w:rsidR="00ED3AE7">
        <w:t xml:space="preserve">In the following table, important simulation parameters used for the simulation are highlighted. </w:t>
      </w:r>
      <w:r w:rsidR="00ED3AE7" w:rsidRPr="00781C50">
        <w:rPr>
          <w:u w:val="single"/>
        </w:rPr>
        <w:t xml:space="preserve">More details and  additional parameters used in the simulation can be found in the excel sheets attached in Section 21. </w:t>
      </w:r>
    </w:p>
    <w:p w:rsidR="00ED3AE7" w:rsidRDefault="00ED3AE7" w:rsidP="00ED3AE7"/>
    <w:p w:rsidR="00811447" w:rsidRDefault="00811447"/>
    <w:p w:rsidR="00811447" w:rsidRDefault="00811447"/>
    <w:p w:rsidR="00811447" w:rsidRDefault="00811447"/>
    <w:tbl>
      <w:tblPr>
        <w:tblStyle w:val="afffe"/>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811447">
        <w:tc>
          <w:tcPr>
            <w:tcW w:w="4505" w:type="dxa"/>
          </w:tcPr>
          <w:p w:rsidR="00811447" w:rsidRDefault="00536557">
            <w:r>
              <w:t>Simulation parameters</w:t>
            </w:r>
          </w:p>
        </w:tc>
        <w:tc>
          <w:tcPr>
            <w:tcW w:w="4505" w:type="dxa"/>
          </w:tcPr>
          <w:p w:rsidR="00811447" w:rsidRDefault="00536557">
            <w:r>
              <w:t>As per ITU-R M.2412</w:t>
            </w:r>
          </w:p>
        </w:tc>
      </w:tr>
      <w:tr w:rsidR="00811447">
        <w:tc>
          <w:tcPr>
            <w:tcW w:w="4505" w:type="dxa"/>
          </w:tcPr>
          <w:p w:rsidR="00811447" w:rsidRDefault="00536557">
            <w:r>
              <w:t>Configuration</w:t>
            </w:r>
          </w:p>
        </w:tc>
        <w:tc>
          <w:tcPr>
            <w:tcW w:w="4505" w:type="dxa"/>
          </w:tcPr>
          <w:p w:rsidR="00811447" w:rsidRDefault="00536557">
            <w:r>
              <w:t>A (700 MHz)</w:t>
            </w:r>
          </w:p>
        </w:tc>
      </w:tr>
      <w:tr w:rsidR="00811447">
        <w:tc>
          <w:tcPr>
            <w:tcW w:w="4505" w:type="dxa"/>
          </w:tcPr>
          <w:p w:rsidR="00811447" w:rsidRPr="00F65A1C" w:rsidRDefault="00536557">
            <w:r w:rsidRPr="00F65A1C">
              <w:t>Channel Model</w:t>
            </w:r>
          </w:p>
        </w:tc>
        <w:tc>
          <w:tcPr>
            <w:tcW w:w="4505" w:type="dxa"/>
          </w:tcPr>
          <w:p w:rsidR="00811447" w:rsidRPr="00F65A1C" w:rsidRDefault="00F65A1C">
            <w:r w:rsidRPr="00F65A1C">
              <w:t>B</w:t>
            </w:r>
          </w:p>
        </w:tc>
      </w:tr>
      <w:tr w:rsidR="00811447">
        <w:tc>
          <w:tcPr>
            <w:tcW w:w="4505" w:type="dxa"/>
          </w:tcPr>
          <w:p w:rsidR="00811447" w:rsidRDefault="00536557">
            <w:pPr>
              <w:rPr>
                <w:highlight w:val="red"/>
              </w:rPr>
            </w:pPr>
            <w:r w:rsidRPr="00FB2BC0">
              <w:t>Bandwidth</w:t>
            </w:r>
          </w:p>
        </w:tc>
        <w:tc>
          <w:tcPr>
            <w:tcW w:w="4505" w:type="dxa"/>
          </w:tcPr>
          <w:p w:rsidR="00811447" w:rsidRPr="00FB2BC0" w:rsidRDefault="00FB2BC0">
            <w:pPr>
              <w:rPr>
                <w:rFonts w:ascii="Arial" w:hAnsi="Arial" w:cs="Arial"/>
                <w:sz w:val="18"/>
                <w:szCs w:val="18"/>
              </w:rPr>
            </w:pPr>
            <w:r>
              <w:rPr>
                <w:rFonts w:ascii="Arial" w:hAnsi="Arial" w:cs="Arial"/>
                <w:sz w:val="18"/>
                <w:szCs w:val="18"/>
              </w:rPr>
              <w:t>FDD: 10 MHz</w:t>
            </w:r>
            <w:r>
              <w:rPr>
                <w:rFonts w:ascii="Arial" w:hAnsi="Arial" w:cs="Arial"/>
                <w:sz w:val="18"/>
                <w:szCs w:val="18"/>
              </w:rPr>
              <w:br/>
              <w:t>TDD: 20 MHz</w:t>
            </w:r>
          </w:p>
        </w:tc>
      </w:tr>
      <w:tr w:rsidR="00811447">
        <w:tc>
          <w:tcPr>
            <w:tcW w:w="4505" w:type="dxa"/>
          </w:tcPr>
          <w:p w:rsidR="00811447" w:rsidRDefault="00536557">
            <w:r>
              <w:t>Duplexing</w:t>
            </w:r>
          </w:p>
        </w:tc>
        <w:tc>
          <w:tcPr>
            <w:tcW w:w="4505" w:type="dxa"/>
          </w:tcPr>
          <w:p w:rsidR="00811447" w:rsidRDefault="00536557">
            <w:r>
              <w:t>TDD/FDD</w:t>
            </w:r>
          </w:p>
        </w:tc>
      </w:tr>
      <w:tr w:rsidR="00ED3AE7">
        <w:tc>
          <w:tcPr>
            <w:tcW w:w="4505" w:type="dxa"/>
          </w:tcPr>
          <w:p w:rsidR="00ED3AE7" w:rsidRDefault="00ED3AE7" w:rsidP="00ED3AE7">
            <w:r>
              <w:t>TDD frame structure</w:t>
            </w:r>
          </w:p>
        </w:tc>
        <w:tc>
          <w:tcPr>
            <w:tcW w:w="4505" w:type="dxa"/>
          </w:tcPr>
          <w:p w:rsidR="00ED3AE7" w:rsidRDefault="00ED3AE7" w:rsidP="00ED3AE7">
            <w:r w:rsidRPr="00781C50">
              <w:t>DSUUD</w:t>
            </w:r>
          </w:p>
        </w:tc>
      </w:tr>
      <w:tr w:rsidR="00ED3AE7">
        <w:tc>
          <w:tcPr>
            <w:tcW w:w="4505" w:type="dxa"/>
          </w:tcPr>
          <w:p w:rsidR="00ED3AE7" w:rsidRDefault="00ED3AE7" w:rsidP="00ED3AE7">
            <w:r>
              <w:t>SCS</w:t>
            </w:r>
          </w:p>
        </w:tc>
        <w:tc>
          <w:tcPr>
            <w:tcW w:w="4505" w:type="dxa"/>
          </w:tcPr>
          <w:p w:rsidR="00ED3AE7" w:rsidRDefault="00ED3AE7" w:rsidP="00ED3AE7">
            <w:r>
              <w:t>15 kHz</w:t>
            </w:r>
          </w:p>
        </w:tc>
      </w:tr>
      <w:tr w:rsidR="00ED3AE7">
        <w:tc>
          <w:tcPr>
            <w:tcW w:w="4505" w:type="dxa"/>
          </w:tcPr>
          <w:p w:rsidR="00ED3AE7" w:rsidRDefault="00ED3AE7" w:rsidP="00ED3AE7">
            <w:r>
              <w:t>MIMO configuration</w:t>
            </w:r>
          </w:p>
        </w:tc>
        <w:tc>
          <w:tcPr>
            <w:tcW w:w="4505" w:type="dxa"/>
          </w:tcPr>
          <w:p w:rsidR="00ED3AE7" w:rsidRDefault="00E1688A" w:rsidP="00ED3AE7">
            <w:r>
              <w:t xml:space="preserve">8 </w:t>
            </w:r>
            <w:r w:rsidR="005E7F7C">
              <w:t>x</w:t>
            </w:r>
            <w:r w:rsidR="00ED3AE7">
              <w:t xml:space="preserve"> </w:t>
            </w:r>
            <w:r>
              <w:t>2</w:t>
            </w:r>
          </w:p>
        </w:tc>
      </w:tr>
      <w:tr w:rsidR="00ED3AE7">
        <w:tc>
          <w:tcPr>
            <w:tcW w:w="4505" w:type="dxa"/>
          </w:tcPr>
          <w:p w:rsidR="00ED3AE7" w:rsidRDefault="00ED3AE7" w:rsidP="00ED3AE7">
            <w:r>
              <w:t xml:space="preserve">gNB antenna configuration </w:t>
            </w:r>
          </w:p>
        </w:tc>
        <w:tc>
          <w:tcPr>
            <w:tcW w:w="4505" w:type="dxa"/>
          </w:tcPr>
          <w:p w:rsidR="00ED3AE7" w:rsidRDefault="00ED3AE7" w:rsidP="00ED3AE7">
            <w:r>
              <w:t xml:space="preserve"> (M,N,P,Mg,Ng; Mp,Np) = (8,4,2,1,1;1,4) </w:t>
            </w:r>
          </w:p>
        </w:tc>
      </w:tr>
      <w:tr w:rsidR="00ED3AE7">
        <w:tc>
          <w:tcPr>
            <w:tcW w:w="4505" w:type="dxa"/>
          </w:tcPr>
          <w:p w:rsidR="00ED3AE7" w:rsidRDefault="00ED3AE7" w:rsidP="00ED3AE7">
            <w:r>
              <w:t>UE antenna configuration</w:t>
            </w:r>
          </w:p>
        </w:tc>
        <w:tc>
          <w:tcPr>
            <w:tcW w:w="4505" w:type="dxa"/>
          </w:tcPr>
          <w:p w:rsidR="00ED3AE7" w:rsidRDefault="00E1688A" w:rsidP="00ED3AE7">
            <w:r w:rsidRPr="00E1688A">
              <w:t xml:space="preserve">(M,N,P,Mg,Ng; Mp,Np) = (1,1,2,1,1; 1,1)  </w:t>
            </w:r>
          </w:p>
        </w:tc>
      </w:tr>
      <w:tr w:rsidR="00ED3AE7">
        <w:tc>
          <w:tcPr>
            <w:tcW w:w="4505" w:type="dxa"/>
          </w:tcPr>
          <w:p w:rsidR="00ED3AE7" w:rsidRDefault="00ED3AE7" w:rsidP="00ED3AE7">
            <w:r>
              <w:t>UE power class</w:t>
            </w:r>
          </w:p>
        </w:tc>
        <w:tc>
          <w:tcPr>
            <w:tcW w:w="4505" w:type="dxa"/>
          </w:tcPr>
          <w:p w:rsidR="00ED3AE7" w:rsidRDefault="00ED3AE7" w:rsidP="00ED3AE7">
            <w:r>
              <w:t>23 dBm</w:t>
            </w:r>
          </w:p>
        </w:tc>
      </w:tr>
      <w:tr w:rsidR="00ED3AE7">
        <w:trPr>
          <w:trHeight w:val="100"/>
        </w:trPr>
        <w:tc>
          <w:tcPr>
            <w:tcW w:w="4505" w:type="dxa"/>
            <w:vMerge w:val="restart"/>
          </w:tcPr>
          <w:p w:rsidR="00ED3AE7" w:rsidRDefault="00ED3AE7" w:rsidP="00ED3AE7">
            <w:r>
              <w:t>Downlink</w:t>
            </w:r>
          </w:p>
          <w:p w:rsidR="00ED3AE7" w:rsidRDefault="00ED3AE7" w:rsidP="00ED3AE7">
            <w:pPr>
              <w:tabs>
                <w:tab w:val="left" w:pos="968"/>
              </w:tabs>
            </w:pPr>
            <w:r>
              <w:tab/>
            </w:r>
          </w:p>
        </w:tc>
        <w:tc>
          <w:tcPr>
            <w:tcW w:w="4505" w:type="dxa"/>
          </w:tcPr>
          <w:p w:rsidR="00ED3AE7" w:rsidRDefault="00ED3AE7" w:rsidP="00ED3AE7">
            <w:pPr>
              <w:rPr>
                <w:rFonts w:ascii="Calibri" w:eastAsia="Calibri" w:hAnsi="Calibri" w:cs="Calibri"/>
                <w:color w:val="000000"/>
                <w:sz w:val="22"/>
                <w:szCs w:val="22"/>
              </w:rPr>
            </w:pPr>
            <w:r>
              <w:rPr>
                <w:rFonts w:ascii="Calibri" w:eastAsia="Calibri" w:hAnsi="Calibri" w:cs="Calibri"/>
                <w:color w:val="000000"/>
                <w:sz w:val="22"/>
                <w:szCs w:val="22"/>
              </w:rPr>
              <w:t xml:space="preserve">TDD: 8x2 MU-MIMO, </w:t>
            </w:r>
            <w:r w:rsidR="00F04149">
              <w:rPr>
                <w:rFonts w:ascii="Calibri" w:eastAsia="Calibri" w:hAnsi="Calibri" w:cs="Calibri"/>
                <w:color w:val="000000"/>
                <w:sz w:val="22"/>
                <w:szCs w:val="22"/>
              </w:rPr>
              <w:t xml:space="preserve"> </w:t>
            </w:r>
          </w:p>
        </w:tc>
      </w:tr>
      <w:tr w:rsidR="00ED3AE7">
        <w:trPr>
          <w:trHeight w:val="100"/>
        </w:trPr>
        <w:tc>
          <w:tcPr>
            <w:tcW w:w="4505" w:type="dxa"/>
            <w:vMerge/>
          </w:tcPr>
          <w:p w:rsidR="00ED3AE7" w:rsidRDefault="00ED3AE7" w:rsidP="00ED3AE7">
            <w:pPr>
              <w:widowControl w:val="0"/>
              <w:pBdr>
                <w:top w:val="nil"/>
                <w:left w:val="nil"/>
                <w:bottom w:val="nil"/>
                <w:right w:val="nil"/>
                <w:between w:val="nil"/>
              </w:pBdr>
              <w:spacing w:after="0" w:line="276" w:lineRule="auto"/>
              <w:rPr>
                <w:rFonts w:ascii="Calibri" w:eastAsia="Calibri" w:hAnsi="Calibri" w:cs="Calibri"/>
                <w:color w:val="000000"/>
                <w:sz w:val="22"/>
                <w:szCs w:val="22"/>
              </w:rPr>
            </w:pPr>
          </w:p>
        </w:tc>
        <w:tc>
          <w:tcPr>
            <w:tcW w:w="4505" w:type="dxa"/>
          </w:tcPr>
          <w:p w:rsidR="00ED3AE7" w:rsidRDefault="00ED3AE7" w:rsidP="00ED3AE7">
            <w:r>
              <w:t>FDD: 8x2 MU-MIMO</w:t>
            </w:r>
          </w:p>
        </w:tc>
      </w:tr>
      <w:tr w:rsidR="00ED3AE7">
        <w:trPr>
          <w:trHeight w:val="100"/>
        </w:trPr>
        <w:tc>
          <w:tcPr>
            <w:tcW w:w="4505" w:type="dxa"/>
            <w:vMerge w:val="restart"/>
          </w:tcPr>
          <w:p w:rsidR="00ED3AE7" w:rsidRDefault="00ED3AE7" w:rsidP="00ED3AE7">
            <w:r>
              <w:t>Uplink</w:t>
            </w:r>
          </w:p>
        </w:tc>
        <w:tc>
          <w:tcPr>
            <w:tcW w:w="4505" w:type="dxa"/>
          </w:tcPr>
          <w:p w:rsidR="00ED3AE7" w:rsidRDefault="00ED3AE7" w:rsidP="00ED3AE7">
            <w:r>
              <w:t xml:space="preserve">TDD: 2x8 SU-MIMO, Codebook based, OFDMA, </w:t>
            </w:r>
            <w:r w:rsidR="00F04149">
              <w:t xml:space="preserve"> </w:t>
            </w:r>
          </w:p>
        </w:tc>
      </w:tr>
      <w:tr w:rsidR="00ED3AE7" w:rsidRPr="006B432B">
        <w:trPr>
          <w:trHeight w:val="100"/>
        </w:trPr>
        <w:tc>
          <w:tcPr>
            <w:tcW w:w="4505" w:type="dxa"/>
            <w:vMerge/>
          </w:tcPr>
          <w:p w:rsidR="00ED3AE7" w:rsidRDefault="00ED3AE7" w:rsidP="00ED3AE7">
            <w:pPr>
              <w:widowControl w:val="0"/>
              <w:pBdr>
                <w:top w:val="nil"/>
                <w:left w:val="nil"/>
                <w:bottom w:val="nil"/>
                <w:right w:val="nil"/>
                <w:between w:val="nil"/>
              </w:pBdr>
              <w:spacing w:after="0" w:line="276" w:lineRule="auto"/>
            </w:pPr>
          </w:p>
        </w:tc>
        <w:tc>
          <w:tcPr>
            <w:tcW w:w="4505" w:type="dxa"/>
          </w:tcPr>
          <w:p w:rsidR="00ED3AE7" w:rsidRPr="006B432B" w:rsidRDefault="00ED3AE7" w:rsidP="00ED3AE7">
            <w:pPr>
              <w:rPr>
                <w:lang w:val="es-ES"/>
              </w:rPr>
            </w:pPr>
            <w:r w:rsidRPr="006B432B">
              <w:rPr>
                <w:lang w:val="es-ES"/>
              </w:rPr>
              <w:t>FDD: 2x8 SU-MIMO , OFDMA</w:t>
            </w:r>
          </w:p>
        </w:tc>
      </w:tr>
    </w:tbl>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Default="00536557">
      <w:r>
        <w:t>The average and the 5</w:t>
      </w:r>
      <w:r>
        <w:rPr>
          <w:vertAlign w:val="superscript"/>
        </w:rPr>
        <w:t>th</w:t>
      </w:r>
      <w:r>
        <w:t xml:space="preserve"> -percentile spectral efficiencies are provided in Table 10.3.1.1 and Table 10.3.1.2 for TDD and FDD configurations respectively.</w:t>
      </w:r>
    </w:p>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10.3.1.1: Average and 5th-percentile spectral efficiency for TDD configuration for the Rural-eMBB test environment, Configuration A (700 MHz)</w:t>
      </w:r>
    </w:p>
    <w:tbl>
      <w:tblPr>
        <w:tblStyle w:val="affff"/>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rsidRPr="00F65A1C">
        <w:tc>
          <w:tcPr>
            <w:tcW w:w="2319" w:type="dxa"/>
          </w:tcPr>
          <w:p w:rsidR="00811447" w:rsidRPr="001665F4" w:rsidRDefault="00811447"/>
        </w:tc>
        <w:tc>
          <w:tcPr>
            <w:tcW w:w="1985" w:type="dxa"/>
          </w:tcPr>
          <w:p w:rsidR="00811447" w:rsidRPr="001665F4" w:rsidRDefault="00811447"/>
        </w:tc>
        <w:tc>
          <w:tcPr>
            <w:tcW w:w="2354" w:type="dxa"/>
          </w:tcPr>
          <w:p w:rsidR="00811447" w:rsidRPr="001665F4" w:rsidRDefault="00536557">
            <w:r w:rsidRPr="001665F4">
              <w:t xml:space="preserve">ITU Requirement </w:t>
            </w:r>
          </w:p>
        </w:tc>
        <w:tc>
          <w:tcPr>
            <w:tcW w:w="2352" w:type="dxa"/>
          </w:tcPr>
          <w:p w:rsidR="00811447" w:rsidRPr="001665F4" w:rsidRDefault="00536557">
            <w:r w:rsidRPr="001665F4">
              <w:t xml:space="preserve">  Achieved </w:t>
            </w:r>
          </w:p>
        </w:tc>
      </w:tr>
      <w:tr w:rsidR="00811447" w:rsidRPr="00F65A1C">
        <w:trPr>
          <w:trHeight w:val="240"/>
        </w:trPr>
        <w:tc>
          <w:tcPr>
            <w:tcW w:w="2319" w:type="dxa"/>
            <w:vMerge w:val="restart"/>
          </w:tcPr>
          <w:p w:rsidR="00811447" w:rsidRPr="001665F4" w:rsidRDefault="00536557">
            <w:r w:rsidRPr="001665F4">
              <w:t>Downlink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3.3</w:t>
            </w:r>
          </w:p>
        </w:tc>
        <w:tc>
          <w:tcPr>
            <w:tcW w:w="2352" w:type="dxa"/>
          </w:tcPr>
          <w:p w:rsidR="00811447" w:rsidRPr="001665F4" w:rsidRDefault="00A56B3E">
            <w:r w:rsidRPr="001665F4">
              <w:t>6.05</w:t>
            </w:r>
          </w:p>
        </w:tc>
      </w:tr>
      <w:tr w:rsidR="00811447" w:rsidRPr="00F65A1C">
        <w:trPr>
          <w:trHeight w:val="24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0.12</w:t>
            </w:r>
          </w:p>
        </w:tc>
        <w:tc>
          <w:tcPr>
            <w:tcW w:w="2352" w:type="dxa"/>
          </w:tcPr>
          <w:p w:rsidR="00811447" w:rsidRPr="001665F4" w:rsidRDefault="00536557">
            <w:pPr>
              <w:tabs>
                <w:tab w:val="center" w:pos="1068"/>
              </w:tabs>
            </w:pPr>
            <w:r w:rsidRPr="001665F4">
              <w:t>0.1</w:t>
            </w:r>
            <w:r w:rsidR="00A56B3E" w:rsidRPr="001665F4">
              <w:t>6</w:t>
            </w:r>
          </w:p>
        </w:tc>
      </w:tr>
      <w:tr w:rsidR="00811447" w:rsidRPr="00F65A1C">
        <w:trPr>
          <w:trHeight w:val="100"/>
        </w:trPr>
        <w:tc>
          <w:tcPr>
            <w:tcW w:w="2319" w:type="dxa"/>
            <w:vMerge w:val="restart"/>
          </w:tcPr>
          <w:p w:rsidR="00811447" w:rsidRPr="001665F4" w:rsidRDefault="00536557">
            <w:r w:rsidRPr="001665F4">
              <w:t>Uplink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1.6</w:t>
            </w:r>
          </w:p>
        </w:tc>
        <w:tc>
          <w:tcPr>
            <w:tcW w:w="2352" w:type="dxa"/>
          </w:tcPr>
          <w:p w:rsidR="00811447" w:rsidRPr="001665F4" w:rsidRDefault="00536557">
            <w:r w:rsidRPr="001665F4">
              <w:t>4.</w:t>
            </w:r>
            <w:r w:rsidR="00A56B3E" w:rsidRPr="001665F4">
              <w:t>62</w:t>
            </w:r>
          </w:p>
        </w:tc>
      </w:tr>
      <w:tr w:rsidR="00811447" w:rsidRPr="00F65A1C">
        <w:trPr>
          <w:trHeight w:val="10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0.045</w:t>
            </w:r>
          </w:p>
        </w:tc>
        <w:tc>
          <w:tcPr>
            <w:tcW w:w="2352" w:type="dxa"/>
          </w:tcPr>
          <w:p w:rsidR="00811447" w:rsidRPr="001665F4" w:rsidRDefault="00A56B3E">
            <w:r w:rsidRPr="001665F4">
              <w:t>0.1</w:t>
            </w:r>
          </w:p>
        </w:tc>
      </w:tr>
    </w:tbl>
    <w:p w:rsidR="00811447" w:rsidRPr="00F65A1C" w:rsidRDefault="00811447"/>
    <w:p w:rsidR="00811447" w:rsidRPr="00F65A1C" w:rsidRDefault="00811447"/>
    <w:p w:rsidR="00811447" w:rsidRPr="00F65A1C" w:rsidRDefault="00536557">
      <w:pPr>
        <w:keepNext/>
        <w:pBdr>
          <w:top w:val="nil"/>
          <w:left w:val="nil"/>
          <w:bottom w:val="nil"/>
          <w:right w:val="nil"/>
          <w:between w:val="nil"/>
        </w:pBdr>
        <w:spacing w:before="120" w:after="120"/>
        <w:jc w:val="center"/>
        <w:rPr>
          <w:b/>
          <w:color w:val="000000"/>
        </w:rPr>
      </w:pPr>
      <w:r w:rsidRPr="00F65A1C">
        <w:rPr>
          <w:b/>
          <w:color w:val="000000"/>
        </w:rPr>
        <w:t>Table 10.3.1.2: Average and 5th-percentile spectral efficiency for FDD configuration for the Rural-eMBB test environment, Configuration A (700 MHz)</w:t>
      </w:r>
    </w:p>
    <w:tbl>
      <w:tblPr>
        <w:tblStyle w:val="affff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rsidRPr="00F65A1C">
        <w:tc>
          <w:tcPr>
            <w:tcW w:w="2319" w:type="dxa"/>
          </w:tcPr>
          <w:p w:rsidR="00811447" w:rsidRPr="001665F4" w:rsidRDefault="00811447"/>
        </w:tc>
        <w:tc>
          <w:tcPr>
            <w:tcW w:w="1985" w:type="dxa"/>
          </w:tcPr>
          <w:p w:rsidR="00811447" w:rsidRPr="001665F4" w:rsidRDefault="00811447"/>
        </w:tc>
        <w:tc>
          <w:tcPr>
            <w:tcW w:w="2354" w:type="dxa"/>
          </w:tcPr>
          <w:p w:rsidR="00811447" w:rsidRPr="001665F4" w:rsidRDefault="00536557">
            <w:r w:rsidRPr="001665F4">
              <w:t xml:space="preserve">ITU Requirement </w:t>
            </w:r>
          </w:p>
        </w:tc>
        <w:tc>
          <w:tcPr>
            <w:tcW w:w="2352" w:type="dxa"/>
          </w:tcPr>
          <w:p w:rsidR="00811447" w:rsidRPr="001665F4" w:rsidRDefault="00536557">
            <w:r w:rsidRPr="001665F4">
              <w:t xml:space="preserve">  Achieved</w:t>
            </w:r>
          </w:p>
        </w:tc>
      </w:tr>
      <w:tr w:rsidR="00811447" w:rsidRPr="00F65A1C">
        <w:trPr>
          <w:trHeight w:val="240"/>
        </w:trPr>
        <w:tc>
          <w:tcPr>
            <w:tcW w:w="2319" w:type="dxa"/>
            <w:vMerge w:val="restart"/>
          </w:tcPr>
          <w:p w:rsidR="00811447" w:rsidRPr="001665F4" w:rsidRDefault="00536557">
            <w:r w:rsidRPr="001665F4">
              <w:t>Downlink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3.3</w:t>
            </w:r>
          </w:p>
        </w:tc>
        <w:tc>
          <w:tcPr>
            <w:tcW w:w="2352" w:type="dxa"/>
          </w:tcPr>
          <w:p w:rsidR="00811447" w:rsidRPr="001665F4" w:rsidRDefault="00A56B3E">
            <w:r w:rsidRPr="001665F4">
              <w:t>6.49</w:t>
            </w:r>
          </w:p>
        </w:tc>
      </w:tr>
      <w:tr w:rsidR="00811447" w:rsidRPr="00F65A1C">
        <w:trPr>
          <w:trHeight w:val="24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0.12</w:t>
            </w:r>
          </w:p>
        </w:tc>
        <w:tc>
          <w:tcPr>
            <w:tcW w:w="2352" w:type="dxa"/>
          </w:tcPr>
          <w:p w:rsidR="00811447" w:rsidRPr="001665F4" w:rsidRDefault="00A56B3E">
            <w:r w:rsidRPr="001665F4">
              <w:t>0.17</w:t>
            </w:r>
          </w:p>
        </w:tc>
      </w:tr>
      <w:tr w:rsidR="00811447" w:rsidRPr="00F65A1C">
        <w:trPr>
          <w:trHeight w:val="100"/>
        </w:trPr>
        <w:tc>
          <w:tcPr>
            <w:tcW w:w="2319" w:type="dxa"/>
            <w:vMerge w:val="restart"/>
          </w:tcPr>
          <w:p w:rsidR="00811447" w:rsidRPr="001665F4" w:rsidRDefault="00536557">
            <w:r w:rsidRPr="001665F4">
              <w:t>Uplink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1.6</w:t>
            </w:r>
          </w:p>
        </w:tc>
        <w:tc>
          <w:tcPr>
            <w:tcW w:w="2352" w:type="dxa"/>
          </w:tcPr>
          <w:p w:rsidR="00811447" w:rsidRPr="001665F4" w:rsidRDefault="00A56B3E">
            <w:r w:rsidRPr="001665F4">
              <w:t>5.71</w:t>
            </w:r>
          </w:p>
        </w:tc>
      </w:tr>
      <w:tr w:rsidR="00811447">
        <w:trPr>
          <w:trHeight w:val="10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0.045</w:t>
            </w:r>
          </w:p>
        </w:tc>
        <w:tc>
          <w:tcPr>
            <w:tcW w:w="2352" w:type="dxa"/>
          </w:tcPr>
          <w:p w:rsidR="00811447" w:rsidRPr="001665F4" w:rsidRDefault="00536557">
            <w:r w:rsidRPr="001665F4">
              <w:t>0.</w:t>
            </w:r>
            <w:r w:rsidR="002F4B2A" w:rsidRPr="001665F4">
              <w:t>1</w:t>
            </w:r>
            <w:r w:rsidR="00A56B3E" w:rsidRPr="001665F4">
              <w:t>9</w:t>
            </w:r>
          </w:p>
        </w:tc>
      </w:tr>
    </w:tbl>
    <w:p w:rsidR="00811447" w:rsidRDefault="00811447"/>
    <w:p w:rsidR="00811447" w:rsidRDefault="00811447"/>
    <w:p w:rsidR="00811447" w:rsidRDefault="00811447"/>
    <w:p w:rsidR="00811447" w:rsidRDefault="00811447"/>
    <w:p w:rsidR="00811447" w:rsidRDefault="00536557">
      <w:pPr>
        <w:pStyle w:val="Heading3"/>
        <w:numPr>
          <w:ilvl w:val="2"/>
          <w:numId w:val="12"/>
        </w:numPr>
      </w:pPr>
      <w:bookmarkStart w:id="82" w:name="_Toc16938968"/>
      <w:bookmarkStart w:id="83" w:name="_Toc16939890"/>
      <w:r>
        <w:t>Configuration B (4 GHz)</w:t>
      </w:r>
      <w:bookmarkEnd w:id="82"/>
      <w:bookmarkEnd w:id="83"/>
    </w:p>
    <w:p w:rsidR="00811447" w:rsidRDefault="00811447"/>
    <w:p w:rsidR="00811447" w:rsidRDefault="00811447"/>
    <w:p w:rsidR="00811447" w:rsidRDefault="00536557">
      <w:r>
        <w:t xml:space="preserve">The RIT was evaluated for Rural e-MBB Configuration B, i.e., a carrier frequency of 4 GHz for both FDD and TDD.  The following simulation parameters were used for the evaluation. </w:t>
      </w:r>
    </w:p>
    <w:p w:rsidR="00811447" w:rsidRDefault="00811447"/>
    <w:p w:rsidR="00811447" w:rsidRDefault="00811447"/>
    <w:tbl>
      <w:tblPr>
        <w:tblStyle w:val="affff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811447">
        <w:tc>
          <w:tcPr>
            <w:tcW w:w="4505" w:type="dxa"/>
          </w:tcPr>
          <w:p w:rsidR="00811447" w:rsidRDefault="00536557">
            <w:r>
              <w:t>Simulation parameters</w:t>
            </w:r>
          </w:p>
        </w:tc>
        <w:tc>
          <w:tcPr>
            <w:tcW w:w="4505" w:type="dxa"/>
          </w:tcPr>
          <w:p w:rsidR="00811447" w:rsidRDefault="00536557">
            <w:r>
              <w:t>As per ITU-R M.2412</w:t>
            </w:r>
          </w:p>
        </w:tc>
      </w:tr>
      <w:tr w:rsidR="00811447">
        <w:tc>
          <w:tcPr>
            <w:tcW w:w="4505" w:type="dxa"/>
          </w:tcPr>
          <w:p w:rsidR="00811447" w:rsidRDefault="00536557">
            <w:r>
              <w:t>Configuration</w:t>
            </w:r>
          </w:p>
        </w:tc>
        <w:tc>
          <w:tcPr>
            <w:tcW w:w="4505" w:type="dxa"/>
          </w:tcPr>
          <w:p w:rsidR="00811447" w:rsidRDefault="00536557">
            <w:r>
              <w:t>B (4 GHz)</w:t>
            </w:r>
          </w:p>
        </w:tc>
      </w:tr>
      <w:tr w:rsidR="00811447">
        <w:tc>
          <w:tcPr>
            <w:tcW w:w="4505" w:type="dxa"/>
          </w:tcPr>
          <w:p w:rsidR="00811447" w:rsidRPr="00F65A1C" w:rsidRDefault="00536557">
            <w:r w:rsidRPr="00F65A1C">
              <w:t>Channel Model</w:t>
            </w:r>
          </w:p>
        </w:tc>
        <w:tc>
          <w:tcPr>
            <w:tcW w:w="4505" w:type="dxa"/>
          </w:tcPr>
          <w:p w:rsidR="00811447" w:rsidRPr="00F65A1C" w:rsidRDefault="00F65A1C">
            <w:r w:rsidRPr="00F65A1C">
              <w:t>B</w:t>
            </w:r>
          </w:p>
        </w:tc>
      </w:tr>
      <w:tr w:rsidR="00811447">
        <w:tc>
          <w:tcPr>
            <w:tcW w:w="4505" w:type="dxa"/>
          </w:tcPr>
          <w:p w:rsidR="00811447" w:rsidRDefault="00536557">
            <w:pPr>
              <w:rPr>
                <w:highlight w:val="red"/>
              </w:rPr>
            </w:pPr>
            <w:r w:rsidRPr="00FB2BC0">
              <w:t>Bandwidth</w:t>
            </w:r>
          </w:p>
        </w:tc>
        <w:tc>
          <w:tcPr>
            <w:tcW w:w="4505" w:type="dxa"/>
          </w:tcPr>
          <w:p w:rsidR="00811447" w:rsidRPr="00FB2BC0" w:rsidRDefault="00FB2BC0">
            <w:pPr>
              <w:rPr>
                <w:rFonts w:ascii="Arial" w:hAnsi="Arial" w:cs="Arial"/>
                <w:sz w:val="18"/>
                <w:szCs w:val="18"/>
              </w:rPr>
            </w:pPr>
            <w:r>
              <w:rPr>
                <w:rFonts w:ascii="Arial" w:hAnsi="Arial" w:cs="Arial"/>
                <w:sz w:val="18"/>
                <w:szCs w:val="18"/>
              </w:rPr>
              <w:t>FDD: 10 MHz</w:t>
            </w:r>
            <w:r>
              <w:rPr>
                <w:rFonts w:ascii="Arial" w:hAnsi="Arial" w:cs="Arial"/>
                <w:sz w:val="18"/>
                <w:szCs w:val="18"/>
              </w:rPr>
              <w:br/>
              <w:t>TDD: 20 MHz</w:t>
            </w:r>
          </w:p>
        </w:tc>
      </w:tr>
      <w:tr w:rsidR="00811447">
        <w:tc>
          <w:tcPr>
            <w:tcW w:w="4505" w:type="dxa"/>
          </w:tcPr>
          <w:p w:rsidR="00811447" w:rsidRDefault="00536557">
            <w:r>
              <w:t>Duplexing</w:t>
            </w:r>
          </w:p>
        </w:tc>
        <w:tc>
          <w:tcPr>
            <w:tcW w:w="4505" w:type="dxa"/>
          </w:tcPr>
          <w:p w:rsidR="00811447" w:rsidRDefault="00536557">
            <w:r>
              <w:t>TDD/FDD</w:t>
            </w:r>
          </w:p>
        </w:tc>
      </w:tr>
      <w:tr w:rsidR="00516831">
        <w:tc>
          <w:tcPr>
            <w:tcW w:w="4505" w:type="dxa"/>
          </w:tcPr>
          <w:p w:rsidR="00516831" w:rsidRDefault="001665F4">
            <w:r>
              <w:t xml:space="preserve">TDD </w:t>
            </w:r>
            <w:r w:rsidR="00516831">
              <w:t>Frame Structure</w:t>
            </w:r>
          </w:p>
        </w:tc>
        <w:tc>
          <w:tcPr>
            <w:tcW w:w="4505" w:type="dxa"/>
          </w:tcPr>
          <w:p w:rsidR="00516831" w:rsidRDefault="00516831">
            <w:r>
              <w:t>DSUUD</w:t>
            </w:r>
          </w:p>
        </w:tc>
      </w:tr>
      <w:tr w:rsidR="00811447">
        <w:tc>
          <w:tcPr>
            <w:tcW w:w="4505" w:type="dxa"/>
          </w:tcPr>
          <w:p w:rsidR="00811447" w:rsidRDefault="00536557">
            <w:r>
              <w:t>SCS</w:t>
            </w:r>
          </w:p>
        </w:tc>
        <w:tc>
          <w:tcPr>
            <w:tcW w:w="4505" w:type="dxa"/>
          </w:tcPr>
          <w:p w:rsidR="00811447" w:rsidRDefault="00536557">
            <w:r>
              <w:t>15 kHz</w:t>
            </w:r>
          </w:p>
        </w:tc>
      </w:tr>
      <w:tr w:rsidR="00811447">
        <w:tc>
          <w:tcPr>
            <w:tcW w:w="4505" w:type="dxa"/>
          </w:tcPr>
          <w:p w:rsidR="00811447" w:rsidRDefault="00536557">
            <w:r>
              <w:t>MIMO configuration</w:t>
            </w:r>
          </w:p>
        </w:tc>
        <w:tc>
          <w:tcPr>
            <w:tcW w:w="4505" w:type="dxa"/>
          </w:tcPr>
          <w:p w:rsidR="00811447" w:rsidRDefault="00536557">
            <w:r>
              <w:t>32 X 4</w:t>
            </w:r>
          </w:p>
        </w:tc>
      </w:tr>
      <w:tr w:rsidR="00811447">
        <w:tc>
          <w:tcPr>
            <w:tcW w:w="4505" w:type="dxa"/>
          </w:tcPr>
          <w:p w:rsidR="00811447" w:rsidRDefault="00536557">
            <w:r>
              <w:t xml:space="preserve">gNB antenna configuration </w:t>
            </w:r>
          </w:p>
        </w:tc>
        <w:tc>
          <w:tcPr>
            <w:tcW w:w="4505" w:type="dxa"/>
          </w:tcPr>
          <w:p w:rsidR="00811447" w:rsidRDefault="00536557">
            <w:r>
              <w:t xml:space="preserve"> (M,N,P,Mg,Ng; Mp,Np) = (8,8,2,1,1;2,8)</w:t>
            </w:r>
          </w:p>
        </w:tc>
      </w:tr>
      <w:tr w:rsidR="00E258C9">
        <w:tc>
          <w:tcPr>
            <w:tcW w:w="4505" w:type="dxa"/>
          </w:tcPr>
          <w:p w:rsidR="00E258C9" w:rsidRDefault="00E258C9">
            <w:r>
              <w:t xml:space="preserve">UE antenna configuration </w:t>
            </w:r>
          </w:p>
        </w:tc>
        <w:tc>
          <w:tcPr>
            <w:tcW w:w="4505" w:type="dxa"/>
          </w:tcPr>
          <w:p w:rsidR="00E258C9" w:rsidRDefault="00AD7EAD">
            <w:r w:rsidRPr="00AD7EAD">
              <w:t>(M,N,P,Mg,Ng; Mp,Np)= (1,2,2,1,1; 1,2)</w:t>
            </w:r>
          </w:p>
        </w:tc>
      </w:tr>
      <w:tr w:rsidR="00811447">
        <w:tc>
          <w:tcPr>
            <w:tcW w:w="4505" w:type="dxa"/>
          </w:tcPr>
          <w:p w:rsidR="00811447" w:rsidRDefault="00536557">
            <w:r>
              <w:t>UE power class</w:t>
            </w:r>
          </w:p>
        </w:tc>
        <w:tc>
          <w:tcPr>
            <w:tcW w:w="4505" w:type="dxa"/>
          </w:tcPr>
          <w:p w:rsidR="00811447" w:rsidRDefault="00536557">
            <w:r>
              <w:t>23 dBm</w:t>
            </w:r>
          </w:p>
        </w:tc>
      </w:tr>
      <w:tr w:rsidR="00811447">
        <w:trPr>
          <w:trHeight w:val="100"/>
        </w:trPr>
        <w:tc>
          <w:tcPr>
            <w:tcW w:w="4505" w:type="dxa"/>
            <w:vMerge w:val="restart"/>
          </w:tcPr>
          <w:p w:rsidR="00811447" w:rsidRDefault="00536557">
            <w:r>
              <w:t>Downlink</w:t>
            </w:r>
          </w:p>
          <w:p w:rsidR="00811447" w:rsidRDefault="00536557">
            <w:pPr>
              <w:tabs>
                <w:tab w:val="left" w:pos="968"/>
              </w:tabs>
            </w:pPr>
            <w:r>
              <w:tab/>
            </w:r>
          </w:p>
        </w:tc>
        <w:tc>
          <w:tcPr>
            <w:tcW w:w="4505" w:type="dxa"/>
          </w:tcPr>
          <w:p w:rsidR="00811447" w:rsidRDefault="00536557">
            <w:pPr>
              <w:rPr>
                <w:rFonts w:ascii="Calibri" w:eastAsia="Calibri" w:hAnsi="Calibri" w:cs="Calibri"/>
                <w:color w:val="000000"/>
                <w:sz w:val="22"/>
                <w:szCs w:val="22"/>
              </w:rPr>
            </w:pPr>
            <w:r>
              <w:t>TDD: 32x4 MU-MIMO</w:t>
            </w:r>
          </w:p>
        </w:tc>
      </w:tr>
      <w:tr w:rsidR="00811447">
        <w:trPr>
          <w:trHeight w:val="100"/>
        </w:trPr>
        <w:tc>
          <w:tcPr>
            <w:tcW w:w="4505" w:type="dxa"/>
            <w:vMerge/>
          </w:tcPr>
          <w:p w:rsidR="00811447" w:rsidRDefault="00811447">
            <w:pPr>
              <w:widowControl w:val="0"/>
              <w:pBdr>
                <w:top w:val="nil"/>
                <w:left w:val="nil"/>
                <w:bottom w:val="nil"/>
                <w:right w:val="nil"/>
                <w:between w:val="nil"/>
              </w:pBdr>
              <w:spacing w:after="0" w:line="276" w:lineRule="auto"/>
              <w:rPr>
                <w:rFonts w:ascii="Calibri" w:eastAsia="Calibri" w:hAnsi="Calibri" w:cs="Calibri"/>
                <w:color w:val="000000"/>
                <w:sz w:val="22"/>
                <w:szCs w:val="22"/>
              </w:rPr>
            </w:pPr>
          </w:p>
        </w:tc>
        <w:tc>
          <w:tcPr>
            <w:tcW w:w="4505" w:type="dxa"/>
          </w:tcPr>
          <w:p w:rsidR="00811447" w:rsidRDefault="00536557">
            <w:r>
              <w:t>FDD: 32x4 MU-MIMO</w:t>
            </w:r>
          </w:p>
        </w:tc>
      </w:tr>
      <w:tr w:rsidR="00811447">
        <w:trPr>
          <w:trHeight w:val="100"/>
        </w:trPr>
        <w:tc>
          <w:tcPr>
            <w:tcW w:w="4505" w:type="dxa"/>
            <w:vMerge w:val="restart"/>
          </w:tcPr>
          <w:p w:rsidR="00811447" w:rsidRDefault="00536557">
            <w:r>
              <w:t>Uplink</w:t>
            </w:r>
          </w:p>
        </w:tc>
        <w:tc>
          <w:tcPr>
            <w:tcW w:w="4505" w:type="dxa"/>
          </w:tcPr>
          <w:p w:rsidR="00811447" w:rsidRDefault="00536557">
            <w:r>
              <w:t>TDD: 4x32 SU-MIMO, Codebook based, OFDMA</w:t>
            </w:r>
          </w:p>
        </w:tc>
      </w:tr>
      <w:tr w:rsidR="00811447" w:rsidRPr="006B432B">
        <w:trPr>
          <w:trHeight w:val="100"/>
        </w:trPr>
        <w:tc>
          <w:tcPr>
            <w:tcW w:w="4505" w:type="dxa"/>
            <w:vMerge/>
          </w:tcPr>
          <w:p w:rsidR="00811447" w:rsidRDefault="00811447">
            <w:pPr>
              <w:widowControl w:val="0"/>
              <w:pBdr>
                <w:top w:val="nil"/>
                <w:left w:val="nil"/>
                <w:bottom w:val="nil"/>
                <w:right w:val="nil"/>
                <w:between w:val="nil"/>
              </w:pBdr>
              <w:spacing w:after="0" w:line="276" w:lineRule="auto"/>
            </w:pPr>
          </w:p>
        </w:tc>
        <w:tc>
          <w:tcPr>
            <w:tcW w:w="4505" w:type="dxa"/>
          </w:tcPr>
          <w:p w:rsidR="00811447" w:rsidRPr="006B432B" w:rsidRDefault="00536557">
            <w:pPr>
              <w:rPr>
                <w:lang w:val="es-ES"/>
              </w:rPr>
            </w:pPr>
            <w:r w:rsidRPr="006B432B">
              <w:rPr>
                <w:lang w:val="es-ES"/>
              </w:rPr>
              <w:t>FDD: 4x32 SU-MIMO , OFDMA</w:t>
            </w:r>
          </w:p>
        </w:tc>
      </w:tr>
    </w:tbl>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Default="00536557">
      <w:r>
        <w:t>The average and the 5</w:t>
      </w:r>
      <w:r>
        <w:rPr>
          <w:vertAlign w:val="superscript"/>
        </w:rPr>
        <w:t>th</w:t>
      </w:r>
      <w:r>
        <w:t xml:space="preserve"> -percentile spectral efficiencies are provided in Table 10.3.2.1 and Table 10.3.2.2 for TDD and FDD configurations respectively.</w:t>
      </w:r>
    </w:p>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10.3.2.1: Average and 5th-percentile spectral efficiency for TDD configuration for the Rural-eMBB test environment, Configuration B (4 GHz)</w:t>
      </w:r>
    </w:p>
    <w:tbl>
      <w:tblPr>
        <w:tblStyle w:val="affff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rsidRPr="00F65A1C">
        <w:tc>
          <w:tcPr>
            <w:tcW w:w="2319" w:type="dxa"/>
          </w:tcPr>
          <w:p w:rsidR="00811447" w:rsidRPr="001665F4" w:rsidRDefault="00811447"/>
        </w:tc>
        <w:tc>
          <w:tcPr>
            <w:tcW w:w="1985" w:type="dxa"/>
          </w:tcPr>
          <w:p w:rsidR="00811447" w:rsidRPr="001665F4" w:rsidRDefault="00811447"/>
        </w:tc>
        <w:tc>
          <w:tcPr>
            <w:tcW w:w="2354" w:type="dxa"/>
          </w:tcPr>
          <w:p w:rsidR="00811447" w:rsidRPr="001665F4" w:rsidRDefault="00536557">
            <w:r w:rsidRPr="001665F4">
              <w:t xml:space="preserve">ITU Requirement </w:t>
            </w:r>
          </w:p>
        </w:tc>
        <w:tc>
          <w:tcPr>
            <w:tcW w:w="2352" w:type="dxa"/>
          </w:tcPr>
          <w:p w:rsidR="00811447" w:rsidRPr="001665F4" w:rsidRDefault="00536557">
            <w:r w:rsidRPr="001665F4">
              <w:t xml:space="preserve">  Achieved </w:t>
            </w:r>
          </w:p>
        </w:tc>
      </w:tr>
      <w:tr w:rsidR="00811447" w:rsidRPr="00F65A1C">
        <w:trPr>
          <w:trHeight w:val="240"/>
        </w:trPr>
        <w:tc>
          <w:tcPr>
            <w:tcW w:w="2319" w:type="dxa"/>
            <w:vMerge w:val="restart"/>
          </w:tcPr>
          <w:p w:rsidR="00811447" w:rsidRPr="001665F4" w:rsidRDefault="00536557">
            <w:r w:rsidRPr="001665F4">
              <w:t>Downlink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3.3</w:t>
            </w:r>
          </w:p>
        </w:tc>
        <w:tc>
          <w:tcPr>
            <w:tcW w:w="2352" w:type="dxa"/>
          </w:tcPr>
          <w:p w:rsidR="00811447" w:rsidRPr="001665F4" w:rsidRDefault="00A56B3E">
            <w:r w:rsidRPr="001665F4">
              <w:t>14.74</w:t>
            </w:r>
          </w:p>
        </w:tc>
      </w:tr>
      <w:tr w:rsidR="00811447" w:rsidRPr="00F65A1C">
        <w:trPr>
          <w:trHeight w:val="24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0.12</w:t>
            </w:r>
          </w:p>
        </w:tc>
        <w:tc>
          <w:tcPr>
            <w:tcW w:w="2352" w:type="dxa"/>
          </w:tcPr>
          <w:p w:rsidR="00811447" w:rsidRPr="001665F4" w:rsidRDefault="00536557">
            <w:pPr>
              <w:tabs>
                <w:tab w:val="center" w:pos="1068"/>
              </w:tabs>
            </w:pPr>
            <w:r w:rsidRPr="001665F4">
              <w:t>0.3</w:t>
            </w:r>
            <w:r w:rsidR="00A56B3E" w:rsidRPr="001665F4">
              <w:t>4</w:t>
            </w:r>
          </w:p>
        </w:tc>
      </w:tr>
      <w:tr w:rsidR="00811447" w:rsidRPr="00F65A1C">
        <w:trPr>
          <w:trHeight w:val="100"/>
        </w:trPr>
        <w:tc>
          <w:tcPr>
            <w:tcW w:w="2319" w:type="dxa"/>
            <w:vMerge w:val="restart"/>
          </w:tcPr>
          <w:p w:rsidR="00811447" w:rsidRPr="001665F4" w:rsidRDefault="00536557">
            <w:r w:rsidRPr="001665F4">
              <w:t>Uplink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1.6</w:t>
            </w:r>
          </w:p>
        </w:tc>
        <w:tc>
          <w:tcPr>
            <w:tcW w:w="2352" w:type="dxa"/>
          </w:tcPr>
          <w:p w:rsidR="00811447" w:rsidRPr="001665F4" w:rsidRDefault="00A56B3E">
            <w:r w:rsidRPr="001665F4">
              <w:t>5.06</w:t>
            </w:r>
          </w:p>
        </w:tc>
      </w:tr>
      <w:tr w:rsidR="00811447" w:rsidRPr="00F65A1C">
        <w:trPr>
          <w:trHeight w:val="10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0.045</w:t>
            </w:r>
          </w:p>
        </w:tc>
        <w:tc>
          <w:tcPr>
            <w:tcW w:w="2352" w:type="dxa"/>
          </w:tcPr>
          <w:p w:rsidR="00811447" w:rsidRPr="001665F4" w:rsidRDefault="00A56B3E">
            <w:r w:rsidRPr="001665F4">
              <w:t>0.05</w:t>
            </w:r>
          </w:p>
        </w:tc>
      </w:tr>
    </w:tbl>
    <w:p w:rsidR="00811447" w:rsidRPr="00F65A1C" w:rsidRDefault="00811447"/>
    <w:p w:rsidR="00811447" w:rsidRPr="00F65A1C" w:rsidRDefault="00811447"/>
    <w:p w:rsidR="00811447" w:rsidRPr="00F65A1C" w:rsidRDefault="00536557">
      <w:pPr>
        <w:keepNext/>
        <w:pBdr>
          <w:top w:val="nil"/>
          <w:left w:val="nil"/>
          <w:bottom w:val="nil"/>
          <w:right w:val="nil"/>
          <w:between w:val="nil"/>
        </w:pBdr>
        <w:spacing w:before="120" w:after="120"/>
        <w:jc w:val="center"/>
        <w:rPr>
          <w:b/>
          <w:color w:val="000000"/>
        </w:rPr>
      </w:pPr>
      <w:r w:rsidRPr="00F65A1C">
        <w:rPr>
          <w:b/>
          <w:color w:val="000000"/>
        </w:rPr>
        <w:t>Table 10.3.2.2: Average and 5th-percentile spectral efficiency for FDD configuration for the Rural-eMBB test environment, Configuration B (4 GHz)</w:t>
      </w:r>
    </w:p>
    <w:tbl>
      <w:tblPr>
        <w:tblStyle w:val="affff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rsidRPr="00F65A1C">
        <w:tc>
          <w:tcPr>
            <w:tcW w:w="2319" w:type="dxa"/>
          </w:tcPr>
          <w:p w:rsidR="00811447" w:rsidRPr="001665F4" w:rsidRDefault="00811447"/>
        </w:tc>
        <w:tc>
          <w:tcPr>
            <w:tcW w:w="1985" w:type="dxa"/>
          </w:tcPr>
          <w:p w:rsidR="00811447" w:rsidRPr="001665F4" w:rsidRDefault="00811447"/>
        </w:tc>
        <w:tc>
          <w:tcPr>
            <w:tcW w:w="2354" w:type="dxa"/>
          </w:tcPr>
          <w:p w:rsidR="00811447" w:rsidRPr="001665F4" w:rsidRDefault="00536557">
            <w:r w:rsidRPr="001665F4">
              <w:t xml:space="preserve">ITU Requirement </w:t>
            </w:r>
          </w:p>
        </w:tc>
        <w:tc>
          <w:tcPr>
            <w:tcW w:w="2352" w:type="dxa"/>
          </w:tcPr>
          <w:p w:rsidR="00811447" w:rsidRPr="001665F4" w:rsidRDefault="00536557">
            <w:r w:rsidRPr="001665F4">
              <w:t xml:space="preserve">  Achieved</w:t>
            </w:r>
          </w:p>
        </w:tc>
      </w:tr>
      <w:tr w:rsidR="00811447" w:rsidRPr="00F65A1C">
        <w:trPr>
          <w:trHeight w:val="240"/>
        </w:trPr>
        <w:tc>
          <w:tcPr>
            <w:tcW w:w="2319" w:type="dxa"/>
            <w:vMerge w:val="restart"/>
          </w:tcPr>
          <w:p w:rsidR="00811447" w:rsidRPr="001665F4" w:rsidRDefault="00536557">
            <w:r w:rsidRPr="001665F4">
              <w:t>Downlink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3.3</w:t>
            </w:r>
          </w:p>
        </w:tc>
        <w:tc>
          <w:tcPr>
            <w:tcW w:w="2352" w:type="dxa"/>
          </w:tcPr>
          <w:p w:rsidR="00811447" w:rsidRPr="001665F4" w:rsidRDefault="00A56B3E">
            <w:r w:rsidRPr="001665F4">
              <w:t>14.85</w:t>
            </w:r>
          </w:p>
        </w:tc>
      </w:tr>
      <w:tr w:rsidR="00811447" w:rsidRPr="00F65A1C">
        <w:trPr>
          <w:trHeight w:val="24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0.12</w:t>
            </w:r>
          </w:p>
        </w:tc>
        <w:tc>
          <w:tcPr>
            <w:tcW w:w="2352" w:type="dxa"/>
          </w:tcPr>
          <w:p w:rsidR="00811447" w:rsidRPr="001665F4" w:rsidRDefault="00536557">
            <w:r w:rsidRPr="001665F4">
              <w:t>0.3</w:t>
            </w:r>
            <w:r w:rsidR="00A56B3E" w:rsidRPr="001665F4">
              <w:t>3</w:t>
            </w:r>
          </w:p>
        </w:tc>
      </w:tr>
      <w:tr w:rsidR="00811447" w:rsidRPr="00F65A1C">
        <w:trPr>
          <w:trHeight w:val="100"/>
        </w:trPr>
        <w:tc>
          <w:tcPr>
            <w:tcW w:w="2319" w:type="dxa"/>
            <w:vMerge w:val="restart"/>
          </w:tcPr>
          <w:p w:rsidR="00811447" w:rsidRPr="001665F4" w:rsidRDefault="00536557">
            <w:r w:rsidRPr="001665F4">
              <w:t>Uplink</w:t>
            </w:r>
          </w:p>
        </w:tc>
        <w:tc>
          <w:tcPr>
            <w:tcW w:w="1985" w:type="dxa"/>
          </w:tcPr>
          <w:p w:rsidR="00811447" w:rsidRPr="001665F4" w:rsidRDefault="00536557">
            <w:r w:rsidRPr="0007300E">
              <w:t>Average [bit/s/Hz/TRxP]</w:t>
            </w:r>
          </w:p>
        </w:tc>
        <w:tc>
          <w:tcPr>
            <w:tcW w:w="2354" w:type="dxa"/>
          </w:tcPr>
          <w:p w:rsidR="00811447" w:rsidRPr="001665F4" w:rsidRDefault="00536557">
            <w:r w:rsidRPr="001665F4">
              <w:t>1.6</w:t>
            </w:r>
          </w:p>
        </w:tc>
        <w:tc>
          <w:tcPr>
            <w:tcW w:w="2352" w:type="dxa"/>
          </w:tcPr>
          <w:p w:rsidR="00811447" w:rsidRPr="001665F4" w:rsidRDefault="00A56B3E">
            <w:r w:rsidRPr="001665F4">
              <w:t>5.51</w:t>
            </w:r>
          </w:p>
        </w:tc>
      </w:tr>
      <w:tr w:rsidR="00811447">
        <w:trPr>
          <w:trHeight w:val="100"/>
        </w:trPr>
        <w:tc>
          <w:tcPr>
            <w:tcW w:w="2319" w:type="dxa"/>
            <w:vMerge/>
          </w:tcPr>
          <w:p w:rsidR="00811447" w:rsidRPr="001665F4" w:rsidRDefault="00811447">
            <w:pPr>
              <w:widowControl w:val="0"/>
              <w:pBdr>
                <w:top w:val="nil"/>
                <w:left w:val="nil"/>
                <w:bottom w:val="nil"/>
                <w:right w:val="nil"/>
                <w:between w:val="nil"/>
              </w:pBdr>
              <w:spacing w:after="0" w:line="276" w:lineRule="auto"/>
            </w:pPr>
          </w:p>
        </w:tc>
        <w:tc>
          <w:tcPr>
            <w:tcW w:w="1985" w:type="dxa"/>
          </w:tcPr>
          <w:p w:rsidR="00811447" w:rsidRPr="001665F4" w:rsidRDefault="00536557">
            <w:r w:rsidRPr="0007300E">
              <w:t>5</w:t>
            </w:r>
            <w:r w:rsidRPr="0007300E">
              <w:rPr>
                <w:vertAlign w:val="superscript"/>
              </w:rPr>
              <w:t>th</w:t>
            </w:r>
            <w:r w:rsidRPr="0007300E">
              <w:t>-tile [bit/s/Hz]</w:t>
            </w:r>
          </w:p>
        </w:tc>
        <w:tc>
          <w:tcPr>
            <w:tcW w:w="2354" w:type="dxa"/>
          </w:tcPr>
          <w:p w:rsidR="00811447" w:rsidRPr="001665F4" w:rsidRDefault="00536557">
            <w:r w:rsidRPr="001665F4">
              <w:t>0.045</w:t>
            </w:r>
          </w:p>
        </w:tc>
        <w:tc>
          <w:tcPr>
            <w:tcW w:w="2352" w:type="dxa"/>
          </w:tcPr>
          <w:p w:rsidR="00811447" w:rsidRPr="001665F4" w:rsidRDefault="00536557">
            <w:r w:rsidRPr="001665F4">
              <w:t>0.0</w:t>
            </w:r>
            <w:r w:rsidR="00A56B3E" w:rsidRPr="001665F4">
              <w:t>5</w:t>
            </w:r>
          </w:p>
        </w:tc>
      </w:tr>
    </w:tbl>
    <w:p w:rsidR="00811447" w:rsidRDefault="00811447"/>
    <w:p w:rsidR="00811447" w:rsidRDefault="00811447"/>
    <w:p w:rsidR="00811447" w:rsidRDefault="00536557">
      <w:pPr>
        <w:pStyle w:val="Heading3"/>
        <w:numPr>
          <w:ilvl w:val="2"/>
          <w:numId w:val="12"/>
        </w:numPr>
      </w:pPr>
      <w:bookmarkStart w:id="84" w:name="_Toc16938969"/>
      <w:bookmarkStart w:id="85" w:name="_Toc16939891"/>
      <w:r>
        <w:t>LMLC (700 MHz)</w:t>
      </w:r>
      <w:bookmarkEnd w:id="84"/>
      <w:bookmarkEnd w:id="85"/>
    </w:p>
    <w:p w:rsidR="00811447" w:rsidRDefault="00811447"/>
    <w:p w:rsidR="00811447" w:rsidRDefault="00811447"/>
    <w:p w:rsidR="00811447" w:rsidRDefault="00536557">
      <w:r>
        <w:t xml:space="preserve">The RIT was evaluated for Rural e-MBB  LMLC configuration for both FDD and TDD.  The following simulation parameters were used for the evaluation. </w:t>
      </w:r>
    </w:p>
    <w:p w:rsidR="00811447" w:rsidRDefault="00811447"/>
    <w:p w:rsidR="00811447" w:rsidRDefault="00811447"/>
    <w:tbl>
      <w:tblPr>
        <w:tblStyle w:val="affff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811447">
        <w:tc>
          <w:tcPr>
            <w:tcW w:w="4505" w:type="dxa"/>
          </w:tcPr>
          <w:p w:rsidR="00811447" w:rsidRDefault="00536557">
            <w:r>
              <w:t>Simulation parameters</w:t>
            </w:r>
          </w:p>
        </w:tc>
        <w:tc>
          <w:tcPr>
            <w:tcW w:w="4505" w:type="dxa"/>
          </w:tcPr>
          <w:p w:rsidR="00811447" w:rsidRDefault="00536557">
            <w:r>
              <w:t>As per ITU-R M.2412</w:t>
            </w:r>
          </w:p>
        </w:tc>
      </w:tr>
      <w:tr w:rsidR="00811447">
        <w:tc>
          <w:tcPr>
            <w:tcW w:w="4505" w:type="dxa"/>
          </w:tcPr>
          <w:p w:rsidR="00811447" w:rsidRDefault="00536557">
            <w:r>
              <w:t>Configuration</w:t>
            </w:r>
          </w:p>
        </w:tc>
        <w:tc>
          <w:tcPr>
            <w:tcW w:w="4505" w:type="dxa"/>
          </w:tcPr>
          <w:p w:rsidR="00811447" w:rsidRDefault="00536557">
            <w:r>
              <w:t>LMLC (700 MHz)</w:t>
            </w:r>
          </w:p>
        </w:tc>
      </w:tr>
      <w:tr w:rsidR="00811447">
        <w:tc>
          <w:tcPr>
            <w:tcW w:w="4505" w:type="dxa"/>
          </w:tcPr>
          <w:p w:rsidR="00811447" w:rsidRPr="00305692" w:rsidRDefault="00536557">
            <w:r w:rsidRPr="00305692">
              <w:t>Channel Model</w:t>
            </w:r>
          </w:p>
        </w:tc>
        <w:tc>
          <w:tcPr>
            <w:tcW w:w="4505" w:type="dxa"/>
          </w:tcPr>
          <w:p w:rsidR="00811447" w:rsidRPr="00305692" w:rsidRDefault="00305692">
            <w:r w:rsidRPr="00305692">
              <w:t>B</w:t>
            </w:r>
          </w:p>
        </w:tc>
      </w:tr>
      <w:tr w:rsidR="00811447">
        <w:tc>
          <w:tcPr>
            <w:tcW w:w="4505" w:type="dxa"/>
          </w:tcPr>
          <w:p w:rsidR="00811447" w:rsidRDefault="00536557">
            <w:pPr>
              <w:rPr>
                <w:highlight w:val="red"/>
              </w:rPr>
            </w:pPr>
            <w:r w:rsidRPr="00FB2BC0">
              <w:t>Bandwidth</w:t>
            </w:r>
          </w:p>
        </w:tc>
        <w:tc>
          <w:tcPr>
            <w:tcW w:w="4505" w:type="dxa"/>
          </w:tcPr>
          <w:p w:rsidR="00811447" w:rsidRPr="00FB2BC0" w:rsidRDefault="00FB2BC0" w:rsidP="00FB2BC0">
            <w:pPr>
              <w:spacing w:after="0"/>
              <w:rPr>
                <w:rFonts w:ascii="Arial" w:hAnsi="Arial" w:cs="Arial"/>
                <w:sz w:val="18"/>
                <w:szCs w:val="18"/>
              </w:rPr>
            </w:pPr>
            <w:r>
              <w:rPr>
                <w:rFonts w:ascii="Arial" w:hAnsi="Arial" w:cs="Arial"/>
                <w:sz w:val="18"/>
                <w:szCs w:val="18"/>
              </w:rPr>
              <w:t>FDD: 10 MHz</w:t>
            </w:r>
            <w:r>
              <w:rPr>
                <w:rFonts w:ascii="Arial" w:hAnsi="Arial" w:cs="Arial"/>
                <w:sz w:val="18"/>
                <w:szCs w:val="18"/>
              </w:rPr>
              <w:br/>
              <w:t>TDD: 20 MHz</w:t>
            </w:r>
          </w:p>
        </w:tc>
      </w:tr>
      <w:tr w:rsidR="00811447">
        <w:tc>
          <w:tcPr>
            <w:tcW w:w="4505" w:type="dxa"/>
          </w:tcPr>
          <w:p w:rsidR="00811447" w:rsidRDefault="00536557">
            <w:r>
              <w:t>Duplexing</w:t>
            </w:r>
          </w:p>
        </w:tc>
        <w:tc>
          <w:tcPr>
            <w:tcW w:w="4505" w:type="dxa"/>
          </w:tcPr>
          <w:p w:rsidR="00811447" w:rsidRDefault="00536557">
            <w:r>
              <w:t>TDD/FDD</w:t>
            </w:r>
          </w:p>
        </w:tc>
      </w:tr>
      <w:tr w:rsidR="005E150C">
        <w:tc>
          <w:tcPr>
            <w:tcW w:w="4505" w:type="dxa"/>
          </w:tcPr>
          <w:p w:rsidR="005E150C" w:rsidRDefault="001665F4">
            <w:r>
              <w:t xml:space="preserve">TDD </w:t>
            </w:r>
            <w:r w:rsidR="005E150C">
              <w:t>Frame Structure</w:t>
            </w:r>
          </w:p>
        </w:tc>
        <w:tc>
          <w:tcPr>
            <w:tcW w:w="4505" w:type="dxa"/>
          </w:tcPr>
          <w:p w:rsidR="005E150C" w:rsidRDefault="005E150C">
            <w:r>
              <w:t>DSUUD</w:t>
            </w:r>
          </w:p>
        </w:tc>
      </w:tr>
      <w:tr w:rsidR="00811447">
        <w:tc>
          <w:tcPr>
            <w:tcW w:w="4505" w:type="dxa"/>
          </w:tcPr>
          <w:p w:rsidR="00811447" w:rsidRDefault="00536557">
            <w:r>
              <w:t>SCS</w:t>
            </w:r>
          </w:p>
        </w:tc>
        <w:tc>
          <w:tcPr>
            <w:tcW w:w="4505" w:type="dxa"/>
          </w:tcPr>
          <w:p w:rsidR="00811447" w:rsidRDefault="00536557">
            <w:r>
              <w:t>15 kHz</w:t>
            </w:r>
          </w:p>
        </w:tc>
      </w:tr>
      <w:tr w:rsidR="00811447">
        <w:tc>
          <w:tcPr>
            <w:tcW w:w="4505" w:type="dxa"/>
          </w:tcPr>
          <w:p w:rsidR="00811447" w:rsidRDefault="00536557">
            <w:r>
              <w:t>MIMO configuration</w:t>
            </w:r>
          </w:p>
        </w:tc>
        <w:tc>
          <w:tcPr>
            <w:tcW w:w="4505" w:type="dxa"/>
          </w:tcPr>
          <w:p w:rsidR="00811447" w:rsidRDefault="005E150C">
            <w:r>
              <w:t xml:space="preserve">8 </w:t>
            </w:r>
            <w:r w:rsidR="00536557">
              <w:t>X 4</w:t>
            </w:r>
          </w:p>
        </w:tc>
      </w:tr>
      <w:tr w:rsidR="00811447">
        <w:tc>
          <w:tcPr>
            <w:tcW w:w="4505" w:type="dxa"/>
          </w:tcPr>
          <w:p w:rsidR="00811447" w:rsidRDefault="00536557">
            <w:r>
              <w:t xml:space="preserve">gNB antenna configuration </w:t>
            </w:r>
          </w:p>
        </w:tc>
        <w:tc>
          <w:tcPr>
            <w:tcW w:w="4505" w:type="dxa"/>
          </w:tcPr>
          <w:p w:rsidR="00811447" w:rsidRDefault="00536557">
            <w:r>
              <w:t>(M,N,P,Mg,Ng; Mp,Np) = (8,4,2,1,1;1,4)</w:t>
            </w:r>
          </w:p>
        </w:tc>
      </w:tr>
      <w:tr w:rsidR="005E150C">
        <w:tc>
          <w:tcPr>
            <w:tcW w:w="4505" w:type="dxa"/>
          </w:tcPr>
          <w:p w:rsidR="005E150C" w:rsidRDefault="005E150C">
            <w:r>
              <w:t xml:space="preserve">UE antenna configuration </w:t>
            </w:r>
          </w:p>
        </w:tc>
        <w:tc>
          <w:tcPr>
            <w:tcW w:w="4505" w:type="dxa"/>
          </w:tcPr>
          <w:p w:rsidR="005E150C" w:rsidDel="005E150C" w:rsidRDefault="005E150C">
            <w:r w:rsidRPr="005E150C">
              <w:t>(M,N,P,Mg,Ng; Mp,Np) = (1,2,2,1,1; 1,2)</w:t>
            </w:r>
          </w:p>
        </w:tc>
      </w:tr>
      <w:tr w:rsidR="00811447">
        <w:tc>
          <w:tcPr>
            <w:tcW w:w="4505" w:type="dxa"/>
          </w:tcPr>
          <w:p w:rsidR="00811447" w:rsidRDefault="00536557">
            <w:r>
              <w:t>UE power class</w:t>
            </w:r>
          </w:p>
        </w:tc>
        <w:tc>
          <w:tcPr>
            <w:tcW w:w="4505" w:type="dxa"/>
          </w:tcPr>
          <w:p w:rsidR="00811447" w:rsidRDefault="00536557">
            <w:r>
              <w:t>23 dBm</w:t>
            </w:r>
          </w:p>
        </w:tc>
      </w:tr>
      <w:tr w:rsidR="00811447">
        <w:trPr>
          <w:trHeight w:val="100"/>
        </w:trPr>
        <w:tc>
          <w:tcPr>
            <w:tcW w:w="4505" w:type="dxa"/>
            <w:vMerge w:val="restart"/>
          </w:tcPr>
          <w:p w:rsidR="00811447" w:rsidRDefault="00536557">
            <w:r>
              <w:t>Downlink</w:t>
            </w:r>
          </w:p>
          <w:p w:rsidR="00811447" w:rsidRDefault="00536557">
            <w:pPr>
              <w:tabs>
                <w:tab w:val="left" w:pos="968"/>
              </w:tabs>
            </w:pPr>
            <w:r>
              <w:tab/>
            </w:r>
          </w:p>
        </w:tc>
        <w:tc>
          <w:tcPr>
            <w:tcW w:w="4505" w:type="dxa"/>
          </w:tcPr>
          <w:p w:rsidR="00811447" w:rsidRDefault="00536557">
            <w:pPr>
              <w:rPr>
                <w:rFonts w:ascii="Calibri" w:eastAsia="Calibri" w:hAnsi="Calibri" w:cs="Calibri"/>
                <w:color w:val="000000"/>
                <w:sz w:val="22"/>
                <w:szCs w:val="22"/>
              </w:rPr>
            </w:pPr>
            <w:r>
              <w:rPr>
                <w:rFonts w:ascii="Calibri" w:eastAsia="Calibri" w:hAnsi="Calibri" w:cs="Calibri"/>
                <w:color w:val="000000"/>
                <w:sz w:val="22"/>
                <w:szCs w:val="22"/>
              </w:rPr>
              <w:t xml:space="preserve">TDD: 8x4 MU-MIMO </w:t>
            </w:r>
          </w:p>
        </w:tc>
      </w:tr>
      <w:tr w:rsidR="00811447">
        <w:trPr>
          <w:trHeight w:val="100"/>
        </w:trPr>
        <w:tc>
          <w:tcPr>
            <w:tcW w:w="4505" w:type="dxa"/>
            <w:vMerge/>
          </w:tcPr>
          <w:p w:rsidR="00811447" w:rsidRDefault="00811447">
            <w:pPr>
              <w:widowControl w:val="0"/>
              <w:pBdr>
                <w:top w:val="nil"/>
                <w:left w:val="nil"/>
                <w:bottom w:val="nil"/>
                <w:right w:val="nil"/>
                <w:between w:val="nil"/>
              </w:pBdr>
              <w:spacing w:after="0" w:line="276" w:lineRule="auto"/>
              <w:rPr>
                <w:rFonts w:ascii="Calibri" w:eastAsia="Calibri" w:hAnsi="Calibri" w:cs="Calibri"/>
                <w:color w:val="000000"/>
                <w:sz w:val="22"/>
                <w:szCs w:val="22"/>
              </w:rPr>
            </w:pPr>
          </w:p>
        </w:tc>
        <w:tc>
          <w:tcPr>
            <w:tcW w:w="4505" w:type="dxa"/>
          </w:tcPr>
          <w:p w:rsidR="00811447" w:rsidRDefault="00536557">
            <w:r>
              <w:t>FDD: 8x4 MU-MIMO</w:t>
            </w:r>
          </w:p>
        </w:tc>
      </w:tr>
      <w:tr w:rsidR="00811447">
        <w:trPr>
          <w:trHeight w:val="100"/>
        </w:trPr>
        <w:tc>
          <w:tcPr>
            <w:tcW w:w="4505" w:type="dxa"/>
            <w:vMerge w:val="restart"/>
          </w:tcPr>
          <w:p w:rsidR="00811447" w:rsidRDefault="00536557">
            <w:r>
              <w:t>Uplink</w:t>
            </w:r>
          </w:p>
        </w:tc>
        <w:tc>
          <w:tcPr>
            <w:tcW w:w="4505" w:type="dxa"/>
          </w:tcPr>
          <w:p w:rsidR="00811447" w:rsidRDefault="00536557">
            <w:r>
              <w:t>TDD: 4x8 SU-MIMO, Codebook based, OFDMA</w:t>
            </w:r>
          </w:p>
        </w:tc>
      </w:tr>
      <w:tr w:rsidR="00811447" w:rsidRPr="006B432B">
        <w:trPr>
          <w:trHeight w:val="100"/>
        </w:trPr>
        <w:tc>
          <w:tcPr>
            <w:tcW w:w="4505" w:type="dxa"/>
            <w:vMerge/>
          </w:tcPr>
          <w:p w:rsidR="00811447" w:rsidRDefault="00811447">
            <w:pPr>
              <w:widowControl w:val="0"/>
              <w:pBdr>
                <w:top w:val="nil"/>
                <w:left w:val="nil"/>
                <w:bottom w:val="nil"/>
                <w:right w:val="nil"/>
                <w:between w:val="nil"/>
              </w:pBdr>
              <w:spacing w:after="0" w:line="276" w:lineRule="auto"/>
            </w:pPr>
          </w:p>
        </w:tc>
        <w:tc>
          <w:tcPr>
            <w:tcW w:w="4505" w:type="dxa"/>
          </w:tcPr>
          <w:p w:rsidR="00811447" w:rsidRPr="006B432B" w:rsidRDefault="00536557">
            <w:pPr>
              <w:rPr>
                <w:lang w:val="es-ES"/>
              </w:rPr>
            </w:pPr>
            <w:r w:rsidRPr="006B432B">
              <w:rPr>
                <w:lang w:val="es-ES"/>
              </w:rPr>
              <w:t>FDD: 4x8 SU-MIMO , OFDMA</w:t>
            </w:r>
          </w:p>
        </w:tc>
      </w:tr>
    </w:tbl>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Pr="006B432B" w:rsidRDefault="00811447">
      <w:pPr>
        <w:rPr>
          <w:lang w:val="es-ES"/>
        </w:rPr>
      </w:pPr>
    </w:p>
    <w:p w:rsidR="00811447" w:rsidRDefault="00536557">
      <w:r>
        <w:t>The average and the 5</w:t>
      </w:r>
      <w:r>
        <w:rPr>
          <w:vertAlign w:val="superscript"/>
        </w:rPr>
        <w:t>th</w:t>
      </w:r>
      <w:r>
        <w:t xml:space="preserve"> -percentile spectral efficiencies are provided in Table 10.3.3.1 and Table 10.3.3.2 for TDD and FDD configurations respectively.</w:t>
      </w:r>
    </w:p>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10.3.3.1: Average and 5th-percentile spectral efficiency for TDD configuration for the Rural-eMBB test environment, LMLC Configuration</w:t>
      </w:r>
    </w:p>
    <w:tbl>
      <w:tblPr>
        <w:tblStyle w:val="affff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tc>
          <w:tcPr>
            <w:tcW w:w="2319" w:type="dxa"/>
          </w:tcPr>
          <w:p w:rsidR="00811447" w:rsidRPr="00F324D6" w:rsidRDefault="00811447"/>
        </w:tc>
        <w:tc>
          <w:tcPr>
            <w:tcW w:w="1985" w:type="dxa"/>
          </w:tcPr>
          <w:p w:rsidR="00811447" w:rsidRPr="00F324D6" w:rsidRDefault="00811447"/>
        </w:tc>
        <w:tc>
          <w:tcPr>
            <w:tcW w:w="2354" w:type="dxa"/>
          </w:tcPr>
          <w:p w:rsidR="00811447" w:rsidRPr="00F324D6" w:rsidRDefault="00536557">
            <w:r w:rsidRPr="00F324D6">
              <w:t xml:space="preserve">ITU Requirement </w:t>
            </w:r>
          </w:p>
        </w:tc>
        <w:tc>
          <w:tcPr>
            <w:tcW w:w="2352" w:type="dxa"/>
          </w:tcPr>
          <w:p w:rsidR="00811447" w:rsidRPr="00F324D6" w:rsidRDefault="00536557">
            <w:r w:rsidRPr="00F324D6">
              <w:t xml:space="preserve">  Achieved </w:t>
            </w:r>
          </w:p>
        </w:tc>
      </w:tr>
      <w:tr w:rsidR="00811447">
        <w:trPr>
          <w:trHeight w:val="240"/>
        </w:trPr>
        <w:tc>
          <w:tcPr>
            <w:tcW w:w="2319" w:type="dxa"/>
            <w:vMerge w:val="restart"/>
          </w:tcPr>
          <w:p w:rsidR="00811447" w:rsidRPr="00F324D6" w:rsidRDefault="00536557">
            <w:r w:rsidRPr="00F324D6">
              <w:t>Downlink</w:t>
            </w:r>
          </w:p>
        </w:tc>
        <w:tc>
          <w:tcPr>
            <w:tcW w:w="1985" w:type="dxa"/>
          </w:tcPr>
          <w:p w:rsidR="00811447" w:rsidRPr="00F324D6" w:rsidRDefault="00536557">
            <w:r w:rsidRPr="0007300E">
              <w:t>Average [bit/s/Hz/TRxP]</w:t>
            </w:r>
          </w:p>
        </w:tc>
        <w:tc>
          <w:tcPr>
            <w:tcW w:w="2354" w:type="dxa"/>
          </w:tcPr>
          <w:p w:rsidR="00811447" w:rsidRPr="00F324D6" w:rsidRDefault="00536557">
            <w:r w:rsidRPr="00F324D6">
              <w:t>3.3</w:t>
            </w:r>
          </w:p>
        </w:tc>
        <w:tc>
          <w:tcPr>
            <w:tcW w:w="2352" w:type="dxa"/>
          </w:tcPr>
          <w:p w:rsidR="00811447" w:rsidRPr="00F324D6" w:rsidRDefault="00A56B3E">
            <w:r w:rsidRPr="00F324D6">
              <w:t>8.14</w:t>
            </w:r>
          </w:p>
        </w:tc>
      </w:tr>
      <w:tr w:rsidR="00811447">
        <w:trPr>
          <w:trHeight w:val="240"/>
        </w:trPr>
        <w:tc>
          <w:tcPr>
            <w:tcW w:w="2319" w:type="dxa"/>
            <w:vMerge/>
          </w:tcPr>
          <w:p w:rsidR="00811447" w:rsidRPr="00F324D6"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F324D6" w:rsidRDefault="00536557">
            <w:r w:rsidRPr="0007300E">
              <w:t>5</w:t>
            </w:r>
            <w:r w:rsidRPr="0007300E">
              <w:rPr>
                <w:vertAlign w:val="superscript"/>
              </w:rPr>
              <w:t>th</w:t>
            </w:r>
            <w:r w:rsidRPr="0007300E">
              <w:t>-tile [bit/s/Hz]</w:t>
            </w:r>
          </w:p>
        </w:tc>
        <w:tc>
          <w:tcPr>
            <w:tcW w:w="2354" w:type="dxa"/>
          </w:tcPr>
          <w:p w:rsidR="00811447" w:rsidRPr="00F324D6" w:rsidRDefault="00536557">
            <w:r w:rsidRPr="00F324D6">
              <w:t>0.12</w:t>
            </w:r>
          </w:p>
        </w:tc>
        <w:tc>
          <w:tcPr>
            <w:tcW w:w="2352" w:type="dxa"/>
          </w:tcPr>
          <w:p w:rsidR="00811447" w:rsidRPr="00F324D6" w:rsidRDefault="00536557">
            <w:pPr>
              <w:tabs>
                <w:tab w:val="center" w:pos="1068"/>
              </w:tabs>
            </w:pPr>
            <w:r w:rsidRPr="00F324D6">
              <w:t>0.2</w:t>
            </w:r>
            <w:r w:rsidR="00A56B3E" w:rsidRPr="00F324D6">
              <w:t>9</w:t>
            </w:r>
          </w:p>
        </w:tc>
      </w:tr>
      <w:tr w:rsidR="00811447">
        <w:trPr>
          <w:trHeight w:val="100"/>
        </w:trPr>
        <w:tc>
          <w:tcPr>
            <w:tcW w:w="2319" w:type="dxa"/>
            <w:vMerge w:val="restart"/>
          </w:tcPr>
          <w:p w:rsidR="00811447" w:rsidRPr="00F324D6" w:rsidRDefault="00536557">
            <w:r w:rsidRPr="00F324D6">
              <w:t>Uplink</w:t>
            </w:r>
          </w:p>
        </w:tc>
        <w:tc>
          <w:tcPr>
            <w:tcW w:w="1985" w:type="dxa"/>
          </w:tcPr>
          <w:p w:rsidR="00811447" w:rsidRPr="00F324D6" w:rsidRDefault="00536557">
            <w:r w:rsidRPr="0007300E">
              <w:t>Average [bit/s/Hz/TRxP]</w:t>
            </w:r>
          </w:p>
        </w:tc>
        <w:tc>
          <w:tcPr>
            <w:tcW w:w="2354" w:type="dxa"/>
          </w:tcPr>
          <w:p w:rsidR="00811447" w:rsidRPr="00F324D6" w:rsidRDefault="00536557">
            <w:r w:rsidRPr="00F324D6">
              <w:t>1.6</w:t>
            </w:r>
          </w:p>
        </w:tc>
        <w:tc>
          <w:tcPr>
            <w:tcW w:w="2352" w:type="dxa"/>
          </w:tcPr>
          <w:p w:rsidR="00811447" w:rsidRPr="00F324D6" w:rsidRDefault="00536557">
            <w:r w:rsidRPr="00F324D6">
              <w:t>2.</w:t>
            </w:r>
            <w:r w:rsidR="00A56B3E" w:rsidRPr="00F324D6">
              <w:t>7</w:t>
            </w:r>
            <w:r w:rsidRPr="00F324D6">
              <w:t>5</w:t>
            </w:r>
          </w:p>
        </w:tc>
      </w:tr>
      <w:tr w:rsidR="00811447">
        <w:trPr>
          <w:trHeight w:val="100"/>
        </w:trPr>
        <w:tc>
          <w:tcPr>
            <w:tcW w:w="2319" w:type="dxa"/>
            <w:vMerge/>
          </w:tcPr>
          <w:p w:rsidR="00811447" w:rsidRPr="00F324D6"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F324D6" w:rsidRDefault="00536557">
            <w:r w:rsidRPr="0007300E">
              <w:t>5</w:t>
            </w:r>
            <w:r w:rsidRPr="0007300E">
              <w:rPr>
                <w:vertAlign w:val="superscript"/>
              </w:rPr>
              <w:t>th</w:t>
            </w:r>
            <w:r w:rsidRPr="0007300E">
              <w:t>-tile [bit/s/Hz]</w:t>
            </w:r>
          </w:p>
        </w:tc>
        <w:tc>
          <w:tcPr>
            <w:tcW w:w="2354" w:type="dxa"/>
          </w:tcPr>
          <w:p w:rsidR="00811447" w:rsidRPr="00F324D6" w:rsidRDefault="00536557">
            <w:r w:rsidRPr="00F324D6">
              <w:t>0.045</w:t>
            </w:r>
          </w:p>
        </w:tc>
        <w:tc>
          <w:tcPr>
            <w:tcW w:w="2352" w:type="dxa"/>
          </w:tcPr>
          <w:p w:rsidR="00811447" w:rsidRPr="00F324D6" w:rsidRDefault="00536557">
            <w:r w:rsidRPr="00F324D6">
              <w:t>0.0</w:t>
            </w:r>
            <w:r w:rsidR="00A56B3E" w:rsidRPr="00F324D6">
              <w:t>5</w:t>
            </w:r>
          </w:p>
        </w:tc>
      </w:tr>
    </w:tbl>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10.3.3.2: Average and 5th-percentile spectral efficiency for FDD configuration for the Rural-eMBB test environment, LMLC Configuration</w:t>
      </w:r>
    </w:p>
    <w:tbl>
      <w:tblPr>
        <w:tblStyle w:val="affff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1985"/>
        <w:gridCol w:w="2354"/>
        <w:gridCol w:w="2352"/>
      </w:tblGrid>
      <w:tr w:rsidR="00811447">
        <w:tc>
          <w:tcPr>
            <w:tcW w:w="2319" w:type="dxa"/>
          </w:tcPr>
          <w:p w:rsidR="00811447" w:rsidRPr="00F324D6" w:rsidRDefault="00811447"/>
        </w:tc>
        <w:tc>
          <w:tcPr>
            <w:tcW w:w="1985" w:type="dxa"/>
          </w:tcPr>
          <w:p w:rsidR="00811447" w:rsidRPr="00F324D6" w:rsidRDefault="00811447"/>
        </w:tc>
        <w:tc>
          <w:tcPr>
            <w:tcW w:w="2354" w:type="dxa"/>
          </w:tcPr>
          <w:p w:rsidR="00811447" w:rsidRPr="00F324D6" w:rsidRDefault="00536557">
            <w:r w:rsidRPr="00F324D6">
              <w:t xml:space="preserve">ITU Requirement </w:t>
            </w:r>
          </w:p>
        </w:tc>
        <w:tc>
          <w:tcPr>
            <w:tcW w:w="2352" w:type="dxa"/>
          </w:tcPr>
          <w:p w:rsidR="00811447" w:rsidRPr="00F324D6" w:rsidRDefault="00536557">
            <w:r w:rsidRPr="00F324D6">
              <w:t xml:space="preserve">  Achieved</w:t>
            </w:r>
          </w:p>
        </w:tc>
      </w:tr>
      <w:tr w:rsidR="00811447">
        <w:trPr>
          <w:trHeight w:val="240"/>
        </w:trPr>
        <w:tc>
          <w:tcPr>
            <w:tcW w:w="2319" w:type="dxa"/>
            <w:vMerge w:val="restart"/>
          </w:tcPr>
          <w:p w:rsidR="00811447" w:rsidRPr="001665F4" w:rsidRDefault="00536557">
            <w:r w:rsidRPr="00F324D6">
              <w:t>Downlink</w:t>
            </w:r>
          </w:p>
        </w:tc>
        <w:tc>
          <w:tcPr>
            <w:tcW w:w="1985" w:type="dxa"/>
          </w:tcPr>
          <w:p w:rsidR="00811447" w:rsidRPr="00F324D6" w:rsidRDefault="00536557">
            <w:r w:rsidRPr="0007300E">
              <w:t>Average [bit/s/Hz/TRxP]</w:t>
            </w:r>
          </w:p>
        </w:tc>
        <w:tc>
          <w:tcPr>
            <w:tcW w:w="2354" w:type="dxa"/>
          </w:tcPr>
          <w:p w:rsidR="00811447" w:rsidRPr="00F324D6" w:rsidRDefault="00536557">
            <w:r w:rsidRPr="00F324D6">
              <w:t>3.3</w:t>
            </w:r>
          </w:p>
        </w:tc>
        <w:tc>
          <w:tcPr>
            <w:tcW w:w="2352" w:type="dxa"/>
          </w:tcPr>
          <w:p w:rsidR="00811447" w:rsidRPr="00F324D6" w:rsidRDefault="00A56B3E">
            <w:r w:rsidRPr="00F324D6">
              <w:t>8.47</w:t>
            </w:r>
          </w:p>
        </w:tc>
      </w:tr>
      <w:tr w:rsidR="00811447">
        <w:trPr>
          <w:trHeight w:val="240"/>
        </w:trPr>
        <w:tc>
          <w:tcPr>
            <w:tcW w:w="2319" w:type="dxa"/>
            <w:vMerge/>
          </w:tcPr>
          <w:p w:rsidR="00811447" w:rsidRPr="00F324D6"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F324D6" w:rsidRDefault="00536557">
            <w:r w:rsidRPr="0007300E">
              <w:t>5</w:t>
            </w:r>
            <w:r w:rsidRPr="0007300E">
              <w:rPr>
                <w:vertAlign w:val="superscript"/>
              </w:rPr>
              <w:t>th</w:t>
            </w:r>
            <w:r w:rsidRPr="0007300E">
              <w:t>-tile [bit/s/Hz]</w:t>
            </w:r>
          </w:p>
        </w:tc>
        <w:tc>
          <w:tcPr>
            <w:tcW w:w="2354" w:type="dxa"/>
          </w:tcPr>
          <w:p w:rsidR="00811447" w:rsidRPr="00F324D6" w:rsidRDefault="00536557">
            <w:r w:rsidRPr="00F324D6">
              <w:t>0.12</w:t>
            </w:r>
          </w:p>
        </w:tc>
        <w:tc>
          <w:tcPr>
            <w:tcW w:w="2352" w:type="dxa"/>
          </w:tcPr>
          <w:p w:rsidR="00811447" w:rsidRPr="00F324D6" w:rsidRDefault="00536557">
            <w:r w:rsidRPr="00F324D6">
              <w:t>0.2</w:t>
            </w:r>
            <w:r w:rsidR="00A56B3E" w:rsidRPr="00F324D6">
              <w:t>4</w:t>
            </w:r>
          </w:p>
        </w:tc>
      </w:tr>
      <w:tr w:rsidR="00811447">
        <w:trPr>
          <w:trHeight w:val="100"/>
        </w:trPr>
        <w:tc>
          <w:tcPr>
            <w:tcW w:w="2319" w:type="dxa"/>
            <w:vMerge w:val="restart"/>
          </w:tcPr>
          <w:p w:rsidR="00811447" w:rsidRPr="001665F4" w:rsidRDefault="00536557">
            <w:r w:rsidRPr="00F324D6">
              <w:t>Uplink</w:t>
            </w:r>
          </w:p>
        </w:tc>
        <w:tc>
          <w:tcPr>
            <w:tcW w:w="1985" w:type="dxa"/>
          </w:tcPr>
          <w:p w:rsidR="00811447" w:rsidRPr="00F324D6" w:rsidRDefault="00536557">
            <w:r w:rsidRPr="0007300E">
              <w:t>Average [bit/s/Hz/TRxP]</w:t>
            </w:r>
          </w:p>
        </w:tc>
        <w:tc>
          <w:tcPr>
            <w:tcW w:w="2354" w:type="dxa"/>
          </w:tcPr>
          <w:p w:rsidR="00811447" w:rsidRPr="00F324D6" w:rsidRDefault="00536557">
            <w:r w:rsidRPr="00F324D6">
              <w:t>1.6</w:t>
            </w:r>
          </w:p>
        </w:tc>
        <w:tc>
          <w:tcPr>
            <w:tcW w:w="2352" w:type="dxa"/>
          </w:tcPr>
          <w:p w:rsidR="00811447" w:rsidRPr="00F324D6" w:rsidRDefault="00A56B3E">
            <w:pPr>
              <w:tabs>
                <w:tab w:val="center" w:pos="1068"/>
              </w:tabs>
            </w:pPr>
            <w:r w:rsidRPr="00F324D6">
              <w:t>3.37</w:t>
            </w:r>
          </w:p>
        </w:tc>
      </w:tr>
      <w:tr w:rsidR="00811447">
        <w:trPr>
          <w:trHeight w:val="100"/>
        </w:trPr>
        <w:tc>
          <w:tcPr>
            <w:tcW w:w="2319" w:type="dxa"/>
            <w:vMerge/>
          </w:tcPr>
          <w:p w:rsidR="00811447" w:rsidRPr="00F324D6" w:rsidRDefault="00811447">
            <w:pPr>
              <w:widowControl w:val="0"/>
              <w:pBdr>
                <w:top w:val="nil"/>
                <w:left w:val="nil"/>
                <w:bottom w:val="nil"/>
                <w:right w:val="nil"/>
                <w:between w:val="nil"/>
              </w:pBdr>
              <w:spacing w:after="0" w:line="276" w:lineRule="auto"/>
              <w:rPr>
                <w:highlight w:val="red"/>
              </w:rPr>
            </w:pPr>
          </w:p>
        </w:tc>
        <w:tc>
          <w:tcPr>
            <w:tcW w:w="1985" w:type="dxa"/>
          </w:tcPr>
          <w:p w:rsidR="00811447" w:rsidRPr="00F324D6" w:rsidRDefault="00536557">
            <w:r w:rsidRPr="0007300E">
              <w:t>5</w:t>
            </w:r>
            <w:r w:rsidRPr="0007300E">
              <w:rPr>
                <w:vertAlign w:val="superscript"/>
              </w:rPr>
              <w:t>th</w:t>
            </w:r>
            <w:r w:rsidRPr="0007300E">
              <w:t>-tile [bit/s/Hz]</w:t>
            </w:r>
          </w:p>
        </w:tc>
        <w:tc>
          <w:tcPr>
            <w:tcW w:w="2354" w:type="dxa"/>
          </w:tcPr>
          <w:p w:rsidR="00811447" w:rsidRPr="00F324D6" w:rsidRDefault="00536557">
            <w:r w:rsidRPr="00F324D6">
              <w:t>0.045</w:t>
            </w:r>
          </w:p>
        </w:tc>
        <w:tc>
          <w:tcPr>
            <w:tcW w:w="2352" w:type="dxa"/>
          </w:tcPr>
          <w:p w:rsidR="00811447" w:rsidRPr="00F324D6" w:rsidRDefault="00536557">
            <w:r w:rsidRPr="00F324D6">
              <w:t>0.05</w:t>
            </w:r>
          </w:p>
        </w:tc>
      </w:tr>
    </w:tbl>
    <w:p w:rsidR="00811447" w:rsidRDefault="00811447"/>
    <w:p w:rsidR="00811447" w:rsidRDefault="00811447"/>
    <w:p w:rsidR="00811447" w:rsidRDefault="00536557">
      <w:pPr>
        <w:rPr>
          <w:u w:val="single"/>
        </w:rPr>
      </w:pPr>
      <w:r>
        <w:rPr>
          <w:u w:val="single"/>
        </w:rPr>
        <w:t xml:space="preserve">It is observed that the RIT </w:t>
      </w:r>
      <w:r w:rsidR="00236E9C">
        <w:rPr>
          <w:u w:val="single"/>
        </w:rPr>
        <w:t>fulfils</w:t>
      </w:r>
      <w:r>
        <w:rPr>
          <w:u w:val="single"/>
        </w:rPr>
        <w:t xml:space="preserve"> the UL and DL average and the 5</w:t>
      </w:r>
      <w:r>
        <w:rPr>
          <w:u w:val="single"/>
          <w:vertAlign w:val="superscript"/>
        </w:rPr>
        <w:t>th</w:t>
      </w:r>
      <w:r>
        <w:rPr>
          <w:u w:val="single"/>
        </w:rPr>
        <w:t xml:space="preserve"> percentile spectral efficiency requirement for the Rural e-MBB test environment for all the three configurations.</w:t>
      </w:r>
    </w:p>
    <w:p w:rsidR="00811447" w:rsidRDefault="00811447"/>
    <w:p w:rsidR="00811447" w:rsidRDefault="00811447"/>
    <w:p w:rsidR="00811447" w:rsidRDefault="00536557">
      <w:pPr>
        <w:pStyle w:val="Heading1"/>
        <w:numPr>
          <w:ilvl w:val="0"/>
          <w:numId w:val="12"/>
        </w:numPr>
      </w:pPr>
      <w:r>
        <w:t xml:space="preserve"> </w:t>
      </w:r>
      <w:bookmarkStart w:id="86" w:name="_Toc16938970"/>
      <w:bookmarkStart w:id="87" w:name="_Toc16939892"/>
      <w:r>
        <w:t>User Experienced Data Rate</w:t>
      </w:r>
      <w:bookmarkEnd w:id="86"/>
      <w:bookmarkEnd w:id="87"/>
    </w:p>
    <w:p w:rsidR="00811447" w:rsidRDefault="00811447"/>
    <w:p w:rsidR="00811447" w:rsidRDefault="00536557">
      <w:r>
        <w:t xml:space="preserve">As defined in Report ITU-R M.2410, user experienced data rate is the 5% point of the cumulative distribution function (CDF) of the user throughput. User throughput (during active time) is defined as the number of correctly received bits, i.e. the number of bits contained in the service data units (SDUs) delivered to Layer 3, over a certain period of time. </w:t>
      </w:r>
    </w:p>
    <w:p w:rsidR="00811447" w:rsidRDefault="00811447"/>
    <w:p w:rsidR="00811447" w:rsidRDefault="00536557">
      <w:r>
        <w:t>The user experienced data rate, R</w:t>
      </w:r>
      <w:r>
        <w:rPr>
          <w:vertAlign w:val="subscript"/>
        </w:rPr>
        <w:t>user</w:t>
      </w:r>
      <w:r>
        <w:t xml:space="preserve"> is given by:</w:t>
      </w:r>
    </w:p>
    <w:p w:rsidR="00811447" w:rsidRDefault="00536557">
      <w:pPr>
        <w:pBdr>
          <w:top w:val="nil"/>
          <w:left w:val="nil"/>
          <w:bottom w:val="nil"/>
          <w:right w:val="nil"/>
          <w:between w:val="nil"/>
        </w:pBdr>
        <w:tabs>
          <w:tab w:val="left" w:pos="794"/>
          <w:tab w:val="center" w:pos="4820"/>
          <w:tab w:val="right" w:pos="9639"/>
        </w:tabs>
        <w:spacing w:before="120"/>
        <w:jc w:val="both"/>
        <w:rPr>
          <w:color w:val="000000"/>
        </w:rPr>
      </w:pPr>
      <w:r>
        <w:rPr>
          <w:color w:val="000000"/>
        </w:rPr>
        <w:tab/>
      </w:r>
      <w:r>
        <w:rPr>
          <w:color w:val="000000"/>
        </w:rPr>
        <w:tab/>
        <w:t>R</w:t>
      </w:r>
      <w:r>
        <w:rPr>
          <w:color w:val="000000"/>
          <w:vertAlign w:val="subscript"/>
        </w:rPr>
        <w:t>user</w:t>
      </w:r>
      <w:r>
        <w:rPr>
          <w:color w:val="000000"/>
        </w:rPr>
        <w:t xml:space="preserve"> = W × SE</w:t>
      </w:r>
      <w:r>
        <w:rPr>
          <w:color w:val="000000"/>
          <w:vertAlign w:val="subscript"/>
        </w:rPr>
        <w:t>user</w:t>
      </w:r>
      <w:r>
        <w:rPr>
          <w:color w:val="000000"/>
        </w:rPr>
        <w:t xml:space="preserve"> </w:t>
      </w:r>
      <w:r>
        <w:rPr>
          <w:color w:val="000000"/>
        </w:rPr>
        <w:tab/>
      </w:r>
    </w:p>
    <w:p w:rsidR="00811447" w:rsidRDefault="00536557">
      <w:pPr>
        <w:pBdr>
          <w:top w:val="nil"/>
          <w:left w:val="nil"/>
          <w:bottom w:val="nil"/>
          <w:right w:val="nil"/>
          <w:between w:val="nil"/>
        </w:pBdr>
        <w:tabs>
          <w:tab w:val="left" w:pos="794"/>
          <w:tab w:val="center" w:pos="4820"/>
          <w:tab w:val="right" w:pos="9639"/>
        </w:tabs>
        <w:spacing w:before="120"/>
        <w:jc w:val="both"/>
        <w:rPr>
          <w:color w:val="000000"/>
        </w:rPr>
      </w:pPr>
      <w:r>
        <w:rPr>
          <w:color w:val="000000"/>
        </w:rPr>
        <w:t>In case bandwidth is aggregated across multiple bands (one or more TRxP layers), the user experienced data rate will be summed over the bands. We use the SE</w:t>
      </w:r>
      <w:r>
        <w:rPr>
          <w:color w:val="000000"/>
          <w:vertAlign w:val="subscript"/>
        </w:rPr>
        <w:t xml:space="preserve">user </w:t>
      </w:r>
      <w:r>
        <w:rPr>
          <w:color w:val="000000"/>
        </w:rPr>
        <w:t xml:space="preserve">reported in Section 10 for the evaluation for the Dense Urban-eMBB test environment Configuration A and the above formula. </w:t>
      </w:r>
    </w:p>
    <w:p w:rsidR="00811447" w:rsidRDefault="00811447">
      <w:pPr>
        <w:pBdr>
          <w:top w:val="nil"/>
          <w:left w:val="nil"/>
          <w:bottom w:val="nil"/>
          <w:right w:val="nil"/>
          <w:between w:val="nil"/>
        </w:pBdr>
        <w:tabs>
          <w:tab w:val="left" w:pos="794"/>
          <w:tab w:val="center" w:pos="4820"/>
          <w:tab w:val="right" w:pos="9639"/>
        </w:tabs>
        <w:spacing w:before="120"/>
        <w:jc w:val="both"/>
        <w:rPr>
          <w:color w:val="000000"/>
        </w:rPr>
      </w:pPr>
    </w:p>
    <w:p w:rsidR="00811447" w:rsidRDefault="00536557">
      <w:pPr>
        <w:pBdr>
          <w:top w:val="nil"/>
          <w:left w:val="nil"/>
          <w:bottom w:val="nil"/>
          <w:right w:val="nil"/>
          <w:between w:val="nil"/>
        </w:pBdr>
        <w:spacing w:after="220" w:line="259" w:lineRule="auto"/>
        <w:rPr>
          <w:color w:val="000000"/>
        </w:rPr>
      </w:pPr>
      <w:r>
        <w:rPr>
          <w:color w:val="000000"/>
        </w:rPr>
        <w:t xml:space="preserve">It is assumed that for </w:t>
      </w:r>
      <w:r w:rsidR="001B0FD2">
        <w:rPr>
          <w:color w:val="000000"/>
        </w:rPr>
        <w:t>T</w:t>
      </w:r>
      <w:r>
        <w:rPr>
          <w:color w:val="000000"/>
        </w:rPr>
        <w:t xml:space="preserve">DD with 15 kHz SCS, </w:t>
      </w:r>
      <w:r w:rsidR="003429DB">
        <w:rPr>
          <w:lang w:val="en-US" w:eastAsia="zh-CN"/>
        </w:rPr>
        <w:t xml:space="preserve">a component carrier with </w:t>
      </w:r>
      <w:r w:rsidR="00A56B3E">
        <w:rPr>
          <w:lang w:val="en-US" w:eastAsia="zh-CN"/>
        </w:rPr>
        <w:t>5</w:t>
      </w:r>
      <w:r w:rsidR="003429DB">
        <w:rPr>
          <w:lang w:val="en-US" w:eastAsia="zh-CN"/>
        </w:rPr>
        <w:t>0 MHz is used.</w:t>
      </w:r>
      <w:r>
        <w:rPr>
          <w:color w:val="000000"/>
        </w:rPr>
        <w:t xml:space="preserve"> </w:t>
      </w:r>
      <w:r w:rsidR="001B0FD2">
        <w:rPr>
          <w:color w:val="000000"/>
        </w:rPr>
        <w:t xml:space="preserve">It is assumed that for FDD with 15kHz, </w:t>
      </w:r>
      <w:r w:rsidR="001B0FD2">
        <w:rPr>
          <w:lang w:val="en-US" w:eastAsia="zh-CN"/>
        </w:rPr>
        <w:t>a component carrier with 40 MHz is used.</w:t>
      </w:r>
      <w:r w:rsidR="00EA4C31">
        <w:rPr>
          <w:lang w:val="en-US" w:eastAsia="zh-CN"/>
        </w:rPr>
        <w:t xml:space="preserve"> </w:t>
      </w:r>
      <w:r w:rsidR="00EA4C31">
        <w:rPr>
          <w:u w:val="single"/>
        </w:rPr>
        <w:t>For higher bandwidths, the overhead decreases increasing the effective spectral efficiency by a scaling factor for the downlink. The overhead details and the scaling factors are provided in Section 21.a.</w:t>
      </w:r>
      <w:r w:rsidR="001B0FD2">
        <w:rPr>
          <w:color w:val="000000"/>
        </w:rPr>
        <w:t xml:space="preserve"> Multiple component carriers are aggregated to achieve the DL target user experienced data rate. </w:t>
      </w:r>
      <w:r>
        <w:rPr>
          <w:color w:val="000000"/>
        </w:rPr>
        <w:t>The assumed DL/UL aggregated system bandwidth (for FDD) or overall aggregated system bandwidth (for TDD) and other assumptions are given in Table 11.1 for TDD and Table 11.2 for FDD</w:t>
      </w:r>
    </w:p>
    <w:p w:rsidR="00811447" w:rsidRDefault="00536557">
      <w:pPr>
        <w:pBdr>
          <w:top w:val="nil"/>
          <w:left w:val="nil"/>
          <w:bottom w:val="nil"/>
          <w:right w:val="nil"/>
          <w:between w:val="nil"/>
        </w:pBdr>
        <w:spacing w:after="220" w:line="259" w:lineRule="auto"/>
        <w:rPr>
          <w:color w:val="000000"/>
        </w:rPr>
      </w:pPr>
      <w:r>
        <w:rPr>
          <w:color w:val="000000"/>
        </w:rPr>
        <w:t xml:space="preserve">   Table 11.1 User experienced data rate in Dense Urban – eMBB for TDD configuration</w:t>
      </w:r>
    </w:p>
    <w:tbl>
      <w:tblPr>
        <w:tblStyle w:val="affff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08"/>
        <w:gridCol w:w="1636"/>
        <w:gridCol w:w="1968"/>
        <w:gridCol w:w="1802"/>
      </w:tblGrid>
      <w:tr w:rsidR="00811447">
        <w:tc>
          <w:tcPr>
            <w:tcW w:w="1696" w:type="dxa"/>
          </w:tcPr>
          <w:p w:rsidR="00811447" w:rsidRDefault="00536557">
            <w:pPr>
              <w:pBdr>
                <w:top w:val="nil"/>
                <w:left w:val="nil"/>
                <w:bottom w:val="nil"/>
                <w:right w:val="nil"/>
                <w:between w:val="nil"/>
              </w:pBdr>
              <w:spacing w:after="220" w:line="259" w:lineRule="auto"/>
              <w:rPr>
                <w:color w:val="000000"/>
              </w:rPr>
            </w:pPr>
            <w:r>
              <w:rPr>
                <w:color w:val="000000"/>
              </w:rPr>
              <w:t>Scheme</w:t>
            </w:r>
          </w:p>
        </w:tc>
        <w:tc>
          <w:tcPr>
            <w:tcW w:w="1908" w:type="dxa"/>
          </w:tcPr>
          <w:p w:rsidR="00811447" w:rsidRDefault="00536557">
            <w:pPr>
              <w:pBdr>
                <w:top w:val="nil"/>
                <w:left w:val="nil"/>
                <w:bottom w:val="nil"/>
                <w:right w:val="nil"/>
                <w:between w:val="nil"/>
              </w:pBdr>
              <w:spacing w:after="220" w:line="259" w:lineRule="auto"/>
              <w:rPr>
                <w:color w:val="000000"/>
              </w:rPr>
            </w:pPr>
            <w:r>
              <w:rPr>
                <w:color w:val="000000"/>
              </w:rPr>
              <w:t>Assumed Bandwidth</w:t>
            </w:r>
          </w:p>
          <w:p w:rsidR="00811447" w:rsidRDefault="00536557">
            <w:pPr>
              <w:pBdr>
                <w:top w:val="nil"/>
                <w:left w:val="nil"/>
                <w:bottom w:val="nil"/>
                <w:right w:val="nil"/>
                <w:between w:val="nil"/>
              </w:pBdr>
              <w:spacing w:after="220" w:line="259" w:lineRule="auto"/>
              <w:rPr>
                <w:color w:val="000000"/>
              </w:rPr>
            </w:pPr>
            <w:r>
              <w:rPr>
                <w:color w:val="000000"/>
              </w:rPr>
              <w:t>W</w:t>
            </w:r>
          </w:p>
        </w:tc>
        <w:tc>
          <w:tcPr>
            <w:tcW w:w="1636" w:type="dxa"/>
          </w:tcPr>
          <w:p w:rsidR="00811447" w:rsidRDefault="00536557">
            <w:pPr>
              <w:pBdr>
                <w:top w:val="nil"/>
                <w:left w:val="nil"/>
                <w:bottom w:val="nil"/>
                <w:right w:val="nil"/>
                <w:between w:val="nil"/>
              </w:pBdr>
              <w:spacing w:after="220" w:line="259" w:lineRule="auto"/>
              <w:rPr>
                <w:color w:val="000000"/>
              </w:rPr>
            </w:pPr>
            <w:r>
              <w:rPr>
                <w:color w:val="000000"/>
              </w:rPr>
              <w:t>5-percentile SE</w:t>
            </w:r>
          </w:p>
          <w:p w:rsidR="00811447" w:rsidRDefault="00536557">
            <w:pPr>
              <w:pBdr>
                <w:top w:val="nil"/>
                <w:left w:val="nil"/>
                <w:bottom w:val="nil"/>
                <w:right w:val="nil"/>
                <w:between w:val="nil"/>
              </w:pBdr>
              <w:spacing w:after="220" w:line="259" w:lineRule="auto"/>
              <w:rPr>
                <w:color w:val="000000"/>
              </w:rPr>
            </w:pPr>
            <w:r>
              <w:rPr>
                <w:color w:val="000000"/>
              </w:rPr>
              <w:t>SE</w:t>
            </w:r>
            <w:r>
              <w:rPr>
                <w:color w:val="000000"/>
                <w:vertAlign w:val="subscript"/>
              </w:rPr>
              <w:t>user</w:t>
            </w:r>
          </w:p>
        </w:tc>
        <w:tc>
          <w:tcPr>
            <w:tcW w:w="1968" w:type="dxa"/>
          </w:tcPr>
          <w:p w:rsidR="00811447" w:rsidRDefault="00536557">
            <w:pPr>
              <w:pBdr>
                <w:top w:val="nil"/>
                <w:left w:val="nil"/>
                <w:bottom w:val="nil"/>
                <w:right w:val="nil"/>
                <w:between w:val="nil"/>
              </w:pBdr>
              <w:spacing w:after="220" w:line="259" w:lineRule="auto"/>
              <w:rPr>
                <w:color w:val="000000"/>
              </w:rPr>
            </w:pPr>
            <w:r>
              <w:rPr>
                <w:color w:val="000000"/>
              </w:rPr>
              <w:t>User Experienced Data Rate</w:t>
            </w:r>
          </w:p>
          <w:p w:rsidR="00811447" w:rsidRDefault="00536557">
            <w:pPr>
              <w:pBdr>
                <w:top w:val="nil"/>
                <w:left w:val="nil"/>
                <w:bottom w:val="nil"/>
                <w:right w:val="nil"/>
                <w:between w:val="nil"/>
              </w:pBdr>
              <w:spacing w:after="220" w:line="259" w:lineRule="auto"/>
              <w:rPr>
                <w:color w:val="000000"/>
              </w:rPr>
            </w:pPr>
            <w:r>
              <w:rPr>
                <w:color w:val="000000"/>
              </w:rPr>
              <w:t>R</w:t>
            </w:r>
            <w:r>
              <w:rPr>
                <w:color w:val="000000"/>
                <w:vertAlign w:val="subscript"/>
              </w:rPr>
              <w:t>user</w:t>
            </w:r>
            <w:r>
              <w:rPr>
                <w:color w:val="000000"/>
              </w:rPr>
              <w:t xml:space="preserve"> = W × SE</w:t>
            </w:r>
            <w:r>
              <w:rPr>
                <w:color w:val="000000"/>
                <w:vertAlign w:val="subscript"/>
              </w:rPr>
              <w:t>user</w:t>
            </w:r>
          </w:p>
        </w:tc>
        <w:tc>
          <w:tcPr>
            <w:tcW w:w="1802" w:type="dxa"/>
          </w:tcPr>
          <w:p w:rsidR="00811447" w:rsidRDefault="00536557">
            <w:pPr>
              <w:pBdr>
                <w:top w:val="nil"/>
                <w:left w:val="nil"/>
                <w:bottom w:val="nil"/>
                <w:right w:val="nil"/>
                <w:between w:val="nil"/>
              </w:pBdr>
              <w:spacing w:after="220" w:line="259" w:lineRule="auto"/>
              <w:rPr>
                <w:color w:val="000000"/>
              </w:rPr>
            </w:pPr>
            <w:r>
              <w:rPr>
                <w:color w:val="000000"/>
              </w:rPr>
              <w:t>ITU Requirement</w:t>
            </w:r>
          </w:p>
        </w:tc>
      </w:tr>
      <w:tr w:rsidR="00811447">
        <w:tc>
          <w:tcPr>
            <w:tcW w:w="1696" w:type="dxa"/>
          </w:tcPr>
          <w:p w:rsidR="00811447" w:rsidRDefault="00536557">
            <w:pPr>
              <w:pBdr>
                <w:top w:val="nil"/>
                <w:left w:val="nil"/>
                <w:bottom w:val="nil"/>
                <w:right w:val="nil"/>
                <w:between w:val="nil"/>
              </w:pBdr>
              <w:spacing w:after="220" w:line="259" w:lineRule="auto"/>
              <w:rPr>
                <w:color w:val="000000"/>
              </w:rPr>
            </w:pPr>
            <w:r>
              <w:rPr>
                <w:color w:val="000000"/>
              </w:rPr>
              <w:t>Downlink, TDD</w:t>
            </w:r>
            <w:r w:rsidR="00A56B3E">
              <w:rPr>
                <w:color w:val="000000"/>
              </w:rPr>
              <w:t xml:space="preserve"> (DSUUD)</w:t>
            </w:r>
          </w:p>
          <w:p w:rsidR="00811447" w:rsidRDefault="00811447">
            <w:pPr>
              <w:pBdr>
                <w:top w:val="nil"/>
                <w:left w:val="nil"/>
                <w:bottom w:val="nil"/>
                <w:right w:val="nil"/>
                <w:between w:val="nil"/>
              </w:pBdr>
              <w:spacing w:after="220" w:line="259" w:lineRule="auto"/>
              <w:rPr>
                <w:color w:val="000000"/>
              </w:rPr>
            </w:pPr>
          </w:p>
        </w:tc>
        <w:tc>
          <w:tcPr>
            <w:tcW w:w="1908" w:type="dxa"/>
          </w:tcPr>
          <w:p w:rsidR="00811447" w:rsidRDefault="00A56B3E">
            <w:pPr>
              <w:pBdr>
                <w:top w:val="nil"/>
                <w:left w:val="nil"/>
                <w:bottom w:val="nil"/>
                <w:right w:val="nil"/>
                <w:between w:val="nil"/>
              </w:pBdr>
              <w:spacing w:after="220" w:line="259" w:lineRule="auto"/>
              <w:rPr>
                <w:color w:val="000000"/>
              </w:rPr>
            </w:pPr>
            <w:r>
              <w:rPr>
                <w:color w:val="000000"/>
              </w:rPr>
              <w:t>8</w:t>
            </w:r>
            <w:r w:rsidR="00536557">
              <w:rPr>
                <w:color w:val="000000"/>
              </w:rPr>
              <w:t>00 MHz</w:t>
            </w:r>
          </w:p>
        </w:tc>
        <w:tc>
          <w:tcPr>
            <w:tcW w:w="1636" w:type="dxa"/>
          </w:tcPr>
          <w:p w:rsidR="00811447" w:rsidRDefault="00536557">
            <w:pPr>
              <w:pBdr>
                <w:top w:val="nil"/>
                <w:left w:val="nil"/>
                <w:bottom w:val="nil"/>
                <w:right w:val="nil"/>
                <w:between w:val="nil"/>
              </w:pBdr>
              <w:spacing w:after="220" w:line="259" w:lineRule="auto"/>
              <w:rPr>
                <w:color w:val="000000"/>
              </w:rPr>
            </w:pPr>
            <w:r>
              <w:rPr>
                <w:color w:val="000000"/>
              </w:rPr>
              <w:t xml:space="preserve"> </w:t>
            </w:r>
            <w:r w:rsidR="001648D0">
              <w:rPr>
                <w:color w:val="000000"/>
              </w:rPr>
              <w:t>0.33</w:t>
            </w:r>
            <w:r w:rsidR="00C64AB0">
              <w:rPr>
                <w:color w:val="000000"/>
                <w:vertAlign w:val="superscript"/>
              </w:rPr>
              <w:t>1</w:t>
            </w:r>
            <w:r w:rsidR="001648D0" w:rsidRPr="00601B6B">
              <w:rPr>
                <w:color w:val="000000"/>
                <w:vertAlign w:val="superscript"/>
              </w:rPr>
              <w:t xml:space="preserve"> </w:t>
            </w:r>
          </w:p>
        </w:tc>
        <w:tc>
          <w:tcPr>
            <w:tcW w:w="1968" w:type="dxa"/>
          </w:tcPr>
          <w:p w:rsidR="00811447" w:rsidRDefault="001648D0">
            <w:pPr>
              <w:pBdr>
                <w:top w:val="nil"/>
                <w:left w:val="nil"/>
                <w:bottom w:val="nil"/>
                <w:right w:val="nil"/>
                <w:between w:val="nil"/>
              </w:pBdr>
              <w:spacing w:after="220" w:line="259" w:lineRule="auto"/>
              <w:rPr>
                <w:color w:val="000000"/>
              </w:rPr>
            </w:pPr>
            <w:r>
              <w:rPr>
                <w:color w:val="000000"/>
              </w:rPr>
              <w:t>148.4</w:t>
            </w:r>
            <w:r w:rsidR="00536557">
              <w:rPr>
                <w:color w:val="000000"/>
              </w:rPr>
              <w:t xml:space="preserve"> </w:t>
            </w:r>
            <w:r w:rsidR="00236E9C">
              <w:rPr>
                <w:color w:val="000000"/>
              </w:rPr>
              <w:t>Mbps</w:t>
            </w:r>
          </w:p>
        </w:tc>
        <w:tc>
          <w:tcPr>
            <w:tcW w:w="1802" w:type="dxa"/>
          </w:tcPr>
          <w:p w:rsidR="00811447" w:rsidRDefault="00536557">
            <w:pPr>
              <w:pBdr>
                <w:top w:val="nil"/>
                <w:left w:val="nil"/>
                <w:bottom w:val="nil"/>
                <w:right w:val="nil"/>
                <w:between w:val="nil"/>
              </w:pBdr>
              <w:spacing w:after="220" w:line="259" w:lineRule="auto"/>
              <w:rPr>
                <w:color w:val="000000"/>
              </w:rPr>
            </w:pPr>
            <w:r>
              <w:rPr>
                <w:color w:val="000000"/>
              </w:rPr>
              <w:t>100 Mb</w:t>
            </w:r>
            <w:r w:rsidR="00F7795B">
              <w:rPr>
                <w:color w:val="000000"/>
              </w:rPr>
              <w:t>p</w:t>
            </w:r>
            <w:r>
              <w:rPr>
                <w:color w:val="000000"/>
              </w:rPr>
              <w:t>s</w:t>
            </w:r>
          </w:p>
        </w:tc>
      </w:tr>
      <w:tr w:rsidR="00811447">
        <w:tc>
          <w:tcPr>
            <w:tcW w:w="1696" w:type="dxa"/>
          </w:tcPr>
          <w:p w:rsidR="00811447" w:rsidRDefault="00536557">
            <w:pPr>
              <w:pBdr>
                <w:top w:val="nil"/>
                <w:left w:val="nil"/>
                <w:bottom w:val="nil"/>
                <w:right w:val="nil"/>
                <w:between w:val="nil"/>
              </w:pBdr>
              <w:spacing w:after="220" w:line="259" w:lineRule="auto"/>
              <w:rPr>
                <w:color w:val="000000"/>
              </w:rPr>
            </w:pPr>
            <w:r>
              <w:rPr>
                <w:color w:val="000000"/>
              </w:rPr>
              <w:t>Uplink, TDD</w:t>
            </w:r>
          </w:p>
          <w:p w:rsidR="001B0FD2" w:rsidRDefault="001B0FD2">
            <w:pPr>
              <w:pBdr>
                <w:top w:val="nil"/>
                <w:left w:val="nil"/>
                <w:bottom w:val="nil"/>
                <w:right w:val="nil"/>
                <w:between w:val="nil"/>
              </w:pBdr>
              <w:spacing w:after="220" w:line="259" w:lineRule="auto"/>
              <w:rPr>
                <w:color w:val="000000"/>
              </w:rPr>
            </w:pPr>
            <w:r>
              <w:rPr>
                <w:color w:val="000000"/>
              </w:rPr>
              <w:t>(DSUUD)</w:t>
            </w:r>
          </w:p>
        </w:tc>
        <w:tc>
          <w:tcPr>
            <w:tcW w:w="1908" w:type="dxa"/>
          </w:tcPr>
          <w:p w:rsidR="00811447" w:rsidRDefault="001648D0">
            <w:pPr>
              <w:pBdr>
                <w:top w:val="nil"/>
                <w:left w:val="nil"/>
                <w:bottom w:val="nil"/>
                <w:right w:val="nil"/>
                <w:between w:val="nil"/>
              </w:pBdr>
              <w:spacing w:after="220" w:line="259" w:lineRule="auto"/>
              <w:rPr>
                <w:color w:val="000000"/>
              </w:rPr>
            </w:pPr>
            <w:r>
              <w:rPr>
                <w:color w:val="000000"/>
              </w:rPr>
              <w:t>8</w:t>
            </w:r>
            <w:r w:rsidR="00536557">
              <w:rPr>
                <w:color w:val="000000"/>
              </w:rPr>
              <w:t>00 MHz</w:t>
            </w:r>
          </w:p>
          <w:p w:rsidR="001648D0" w:rsidRDefault="001648D0">
            <w:pPr>
              <w:pBdr>
                <w:top w:val="nil"/>
                <w:left w:val="nil"/>
                <w:bottom w:val="nil"/>
                <w:right w:val="nil"/>
                <w:between w:val="nil"/>
              </w:pBdr>
              <w:spacing w:after="220" w:line="259" w:lineRule="auto"/>
              <w:rPr>
                <w:color w:val="000000"/>
              </w:rPr>
            </w:pPr>
          </w:p>
        </w:tc>
        <w:tc>
          <w:tcPr>
            <w:tcW w:w="1636" w:type="dxa"/>
          </w:tcPr>
          <w:p w:rsidR="00811447" w:rsidRDefault="00536557">
            <w:pPr>
              <w:pBdr>
                <w:top w:val="nil"/>
                <w:left w:val="nil"/>
                <w:bottom w:val="nil"/>
                <w:right w:val="nil"/>
                <w:between w:val="nil"/>
              </w:pBdr>
              <w:spacing w:after="220" w:line="259" w:lineRule="auto"/>
              <w:rPr>
                <w:color w:val="000000"/>
              </w:rPr>
            </w:pPr>
            <w:r>
              <w:rPr>
                <w:color w:val="000000"/>
              </w:rPr>
              <w:t>0.1</w:t>
            </w:r>
            <w:r w:rsidR="001648D0">
              <w:rPr>
                <w:color w:val="000000"/>
              </w:rPr>
              <w:t>8</w:t>
            </w:r>
          </w:p>
        </w:tc>
        <w:tc>
          <w:tcPr>
            <w:tcW w:w="1968" w:type="dxa"/>
          </w:tcPr>
          <w:p w:rsidR="00811447" w:rsidRDefault="00536557">
            <w:pPr>
              <w:pBdr>
                <w:top w:val="nil"/>
                <w:left w:val="nil"/>
                <w:bottom w:val="nil"/>
                <w:right w:val="nil"/>
                <w:between w:val="nil"/>
              </w:pBdr>
              <w:spacing w:after="220" w:line="259" w:lineRule="auto"/>
              <w:rPr>
                <w:color w:val="000000"/>
              </w:rPr>
            </w:pPr>
            <w:r>
              <w:rPr>
                <w:color w:val="000000"/>
              </w:rPr>
              <w:t>6</w:t>
            </w:r>
            <w:r w:rsidR="001B0FD2">
              <w:rPr>
                <w:color w:val="000000"/>
              </w:rPr>
              <w:t>3.36</w:t>
            </w:r>
            <w:r>
              <w:rPr>
                <w:color w:val="000000"/>
              </w:rPr>
              <w:t xml:space="preserve"> </w:t>
            </w:r>
            <w:r w:rsidR="00236E9C">
              <w:rPr>
                <w:color w:val="000000"/>
              </w:rPr>
              <w:t>Mbps</w:t>
            </w:r>
          </w:p>
        </w:tc>
        <w:tc>
          <w:tcPr>
            <w:tcW w:w="1802" w:type="dxa"/>
          </w:tcPr>
          <w:p w:rsidR="00811447" w:rsidRDefault="00536557">
            <w:pPr>
              <w:pBdr>
                <w:top w:val="nil"/>
                <w:left w:val="nil"/>
                <w:bottom w:val="nil"/>
                <w:right w:val="nil"/>
                <w:between w:val="nil"/>
              </w:pBdr>
              <w:spacing w:after="220" w:line="259" w:lineRule="auto"/>
              <w:rPr>
                <w:color w:val="000000"/>
              </w:rPr>
            </w:pPr>
            <w:r>
              <w:rPr>
                <w:color w:val="000000"/>
              </w:rPr>
              <w:t>50 Mb</w:t>
            </w:r>
            <w:r w:rsidR="00F7795B">
              <w:rPr>
                <w:color w:val="000000"/>
              </w:rPr>
              <w:t>p</w:t>
            </w:r>
            <w:r>
              <w:rPr>
                <w:color w:val="000000"/>
              </w:rPr>
              <w:t>s</w:t>
            </w:r>
          </w:p>
        </w:tc>
      </w:tr>
    </w:tbl>
    <w:p w:rsidR="00811447" w:rsidRDefault="00C64AB0">
      <w:pPr>
        <w:pBdr>
          <w:top w:val="nil"/>
          <w:left w:val="nil"/>
          <w:bottom w:val="nil"/>
          <w:right w:val="nil"/>
          <w:between w:val="nil"/>
        </w:pBdr>
        <w:spacing w:after="220" w:line="259" w:lineRule="auto"/>
        <w:rPr>
          <w:color w:val="000000"/>
        </w:rPr>
      </w:pPr>
      <w:r w:rsidRPr="00601B6B">
        <w:rPr>
          <w:color w:val="000000"/>
        </w:rPr>
        <w:t>Footnote:</w:t>
      </w:r>
      <w:r>
        <w:rPr>
          <w:color w:val="000000"/>
          <w:vertAlign w:val="superscript"/>
        </w:rPr>
        <w:t xml:space="preserve"> 1</w:t>
      </w:r>
      <w:r w:rsidR="00EA4C31">
        <w:rPr>
          <w:color w:val="000000"/>
        </w:rPr>
        <w:t>0.33 = 0.28 x 1.18, where 0.28 bps/Hz is the 5% SE for the downlink provided in Section 10.2 and 1.18 is the overhead</w:t>
      </w:r>
      <w:r w:rsidR="00DC1EBB">
        <w:rPr>
          <w:color w:val="000000"/>
        </w:rPr>
        <w:t xml:space="preserve"> scaling factor </w:t>
      </w:r>
      <w:r w:rsidR="00EA4C31">
        <w:rPr>
          <w:color w:val="000000"/>
        </w:rPr>
        <w:t xml:space="preserve"> given in Section 21.b.</w:t>
      </w:r>
      <w:r w:rsidR="00EF23C8">
        <w:rPr>
          <w:color w:val="000000"/>
        </w:rPr>
        <w:t xml:space="preserve"> We have considered 16 </w:t>
      </w:r>
      <w:r w:rsidR="00C85E45">
        <w:rPr>
          <w:color w:val="000000"/>
        </w:rPr>
        <w:t>component carriers (</w:t>
      </w:r>
      <w:r w:rsidR="00EF23C8">
        <w:rPr>
          <w:color w:val="000000"/>
        </w:rPr>
        <w:t>CC</w:t>
      </w:r>
      <w:r w:rsidR="00C85E45">
        <w:rPr>
          <w:color w:val="000000"/>
        </w:rPr>
        <w:t>)</w:t>
      </w:r>
      <w:r w:rsidR="00EF23C8">
        <w:rPr>
          <w:color w:val="000000"/>
        </w:rPr>
        <w:t xml:space="preserve"> of 50 MHz each. </w:t>
      </w:r>
    </w:p>
    <w:p w:rsidR="00811447" w:rsidRDefault="00536557">
      <w:pPr>
        <w:pBdr>
          <w:top w:val="nil"/>
          <w:left w:val="nil"/>
          <w:bottom w:val="nil"/>
          <w:right w:val="nil"/>
          <w:between w:val="nil"/>
        </w:pBdr>
        <w:spacing w:after="220" w:line="259" w:lineRule="auto"/>
        <w:rPr>
          <w:color w:val="000000"/>
        </w:rPr>
      </w:pPr>
      <w:r>
        <w:rPr>
          <w:color w:val="000000"/>
        </w:rPr>
        <w:t>Table  11.2  User experienced data rate Dense Urban – eMBB for FDD configuration</w:t>
      </w:r>
    </w:p>
    <w:tbl>
      <w:tblPr>
        <w:tblStyle w:val="affff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08"/>
        <w:gridCol w:w="1636"/>
        <w:gridCol w:w="1968"/>
        <w:gridCol w:w="1802"/>
      </w:tblGrid>
      <w:tr w:rsidR="00811447">
        <w:tc>
          <w:tcPr>
            <w:tcW w:w="1696" w:type="dxa"/>
          </w:tcPr>
          <w:p w:rsidR="00811447" w:rsidRDefault="00536557">
            <w:pPr>
              <w:pBdr>
                <w:top w:val="nil"/>
                <w:left w:val="nil"/>
                <w:bottom w:val="nil"/>
                <w:right w:val="nil"/>
                <w:between w:val="nil"/>
              </w:pBdr>
              <w:spacing w:after="220" w:line="259" w:lineRule="auto"/>
              <w:rPr>
                <w:color w:val="000000"/>
              </w:rPr>
            </w:pPr>
            <w:r>
              <w:rPr>
                <w:color w:val="000000"/>
              </w:rPr>
              <w:t>Scheme</w:t>
            </w:r>
          </w:p>
        </w:tc>
        <w:tc>
          <w:tcPr>
            <w:tcW w:w="1908" w:type="dxa"/>
          </w:tcPr>
          <w:p w:rsidR="00811447" w:rsidRDefault="00536557">
            <w:pPr>
              <w:pBdr>
                <w:top w:val="nil"/>
                <w:left w:val="nil"/>
                <w:bottom w:val="nil"/>
                <w:right w:val="nil"/>
                <w:between w:val="nil"/>
              </w:pBdr>
              <w:spacing w:after="220" w:line="259" w:lineRule="auto"/>
              <w:rPr>
                <w:color w:val="000000"/>
              </w:rPr>
            </w:pPr>
            <w:r>
              <w:rPr>
                <w:color w:val="000000"/>
              </w:rPr>
              <w:t>Assumed Bandwidth</w:t>
            </w:r>
          </w:p>
          <w:p w:rsidR="00811447" w:rsidRDefault="00536557">
            <w:pPr>
              <w:pBdr>
                <w:top w:val="nil"/>
                <w:left w:val="nil"/>
                <w:bottom w:val="nil"/>
                <w:right w:val="nil"/>
                <w:between w:val="nil"/>
              </w:pBdr>
              <w:spacing w:after="220" w:line="259" w:lineRule="auto"/>
              <w:rPr>
                <w:color w:val="000000"/>
              </w:rPr>
            </w:pPr>
            <w:r>
              <w:rPr>
                <w:color w:val="000000"/>
              </w:rPr>
              <w:t>W</w:t>
            </w:r>
          </w:p>
        </w:tc>
        <w:tc>
          <w:tcPr>
            <w:tcW w:w="1636" w:type="dxa"/>
          </w:tcPr>
          <w:p w:rsidR="00811447" w:rsidRDefault="00536557">
            <w:pPr>
              <w:pBdr>
                <w:top w:val="nil"/>
                <w:left w:val="nil"/>
                <w:bottom w:val="nil"/>
                <w:right w:val="nil"/>
                <w:between w:val="nil"/>
              </w:pBdr>
              <w:spacing w:after="220" w:line="259" w:lineRule="auto"/>
              <w:rPr>
                <w:color w:val="000000"/>
              </w:rPr>
            </w:pPr>
            <w:r>
              <w:rPr>
                <w:color w:val="000000"/>
              </w:rPr>
              <w:t>5-percentile SE</w:t>
            </w:r>
          </w:p>
          <w:p w:rsidR="00811447" w:rsidRDefault="00536557">
            <w:pPr>
              <w:pBdr>
                <w:top w:val="nil"/>
                <w:left w:val="nil"/>
                <w:bottom w:val="nil"/>
                <w:right w:val="nil"/>
                <w:between w:val="nil"/>
              </w:pBdr>
              <w:spacing w:after="220" w:line="259" w:lineRule="auto"/>
              <w:rPr>
                <w:color w:val="000000"/>
              </w:rPr>
            </w:pPr>
            <w:r>
              <w:rPr>
                <w:color w:val="000000"/>
              </w:rPr>
              <w:t>SE</w:t>
            </w:r>
            <w:r>
              <w:rPr>
                <w:color w:val="000000"/>
                <w:vertAlign w:val="subscript"/>
              </w:rPr>
              <w:t>user</w:t>
            </w:r>
          </w:p>
        </w:tc>
        <w:tc>
          <w:tcPr>
            <w:tcW w:w="1968" w:type="dxa"/>
          </w:tcPr>
          <w:p w:rsidR="00811447" w:rsidRDefault="00536557">
            <w:pPr>
              <w:pBdr>
                <w:top w:val="nil"/>
                <w:left w:val="nil"/>
                <w:bottom w:val="nil"/>
                <w:right w:val="nil"/>
                <w:between w:val="nil"/>
              </w:pBdr>
              <w:spacing w:after="220" w:line="259" w:lineRule="auto"/>
              <w:rPr>
                <w:color w:val="000000"/>
              </w:rPr>
            </w:pPr>
            <w:r>
              <w:rPr>
                <w:color w:val="000000"/>
              </w:rPr>
              <w:t>User Experienced Data Rate</w:t>
            </w:r>
          </w:p>
          <w:p w:rsidR="00811447" w:rsidRDefault="00536557">
            <w:pPr>
              <w:pBdr>
                <w:top w:val="nil"/>
                <w:left w:val="nil"/>
                <w:bottom w:val="nil"/>
                <w:right w:val="nil"/>
                <w:between w:val="nil"/>
              </w:pBdr>
              <w:spacing w:after="220" w:line="259" w:lineRule="auto"/>
              <w:rPr>
                <w:color w:val="000000"/>
              </w:rPr>
            </w:pPr>
            <w:r>
              <w:rPr>
                <w:color w:val="000000"/>
              </w:rPr>
              <w:t>R</w:t>
            </w:r>
            <w:r>
              <w:rPr>
                <w:color w:val="000000"/>
                <w:vertAlign w:val="subscript"/>
              </w:rPr>
              <w:t>user</w:t>
            </w:r>
            <w:r>
              <w:rPr>
                <w:color w:val="000000"/>
              </w:rPr>
              <w:t xml:space="preserve"> = W × SE</w:t>
            </w:r>
            <w:r>
              <w:rPr>
                <w:color w:val="000000"/>
                <w:vertAlign w:val="subscript"/>
              </w:rPr>
              <w:t>user</w:t>
            </w:r>
          </w:p>
        </w:tc>
        <w:tc>
          <w:tcPr>
            <w:tcW w:w="1802" w:type="dxa"/>
          </w:tcPr>
          <w:p w:rsidR="00811447" w:rsidRDefault="00536557">
            <w:pPr>
              <w:pBdr>
                <w:top w:val="nil"/>
                <w:left w:val="nil"/>
                <w:bottom w:val="nil"/>
                <w:right w:val="nil"/>
                <w:between w:val="nil"/>
              </w:pBdr>
              <w:spacing w:after="220" w:line="259" w:lineRule="auto"/>
              <w:rPr>
                <w:color w:val="000000"/>
              </w:rPr>
            </w:pPr>
            <w:r>
              <w:rPr>
                <w:color w:val="000000"/>
              </w:rPr>
              <w:t>ITU Requirement</w:t>
            </w:r>
          </w:p>
        </w:tc>
      </w:tr>
      <w:tr w:rsidR="00811447">
        <w:tc>
          <w:tcPr>
            <w:tcW w:w="1696" w:type="dxa"/>
          </w:tcPr>
          <w:p w:rsidR="00811447" w:rsidRDefault="00536557" w:rsidP="00EB7A4C">
            <w:pPr>
              <w:pBdr>
                <w:top w:val="nil"/>
                <w:left w:val="nil"/>
                <w:bottom w:val="nil"/>
                <w:right w:val="nil"/>
                <w:between w:val="nil"/>
              </w:pBdr>
              <w:spacing w:after="220" w:line="259" w:lineRule="auto"/>
              <w:rPr>
                <w:color w:val="000000"/>
              </w:rPr>
            </w:pPr>
            <w:r>
              <w:rPr>
                <w:color w:val="000000"/>
              </w:rPr>
              <w:t xml:space="preserve">Downlink, </w:t>
            </w:r>
            <w:r w:rsidR="001B0FD2">
              <w:rPr>
                <w:color w:val="000000"/>
              </w:rPr>
              <w:t>F</w:t>
            </w:r>
            <w:r>
              <w:rPr>
                <w:color w:val="000000"/>
              </w:rPr>
              <w:t>DD</w:t>
            </w:r>
          </w:p>
        </w:tc>
        <w:tc>
          <w:tcPr>
            <w:tcW w:w="1908" w:type="dxa"/>
          </w:tcPr>
          <w:p w:rsidR="00811447" w:rsidRDefault="00536557">
            <w:pPr>
              <w:pBdr>
                <w:top w:val="nil"/>
                <w:left w:val="nil"/>
                <w:bottom w:val="nil"/>
                <w:right w:val="nil"/>
                <w:between w:val="nil"/>
              </w:pBdr>
              <w:spacing w:after="220" w:line="259" w:lineRule="auto"/>
              <w:rPr>
                <w:color w:val="000000"/>
              </w:rPr>
            </w:pPr>
            <w:r>
              <w:rPr>
                <w:color w:val="000000"/>
              </w:rPr>
              <w:t>400 MHz</w:t>
            </w:r>
          </w:p>
        </w:tc>
        <w:tc>
          <w:tcPr>
            <w:tcW w:w="1636" w:type="dxa"/>
          </w:tcPr>
          <w:p w:rsidR="00811447" w:rsidRDefault="00536557">
            <w:pPr>
              <w:pBdr>
                <w:top w:val="nil"/>
                <w:left w:val="nil"/>
                <w:bottom w:val="nil"/>
                <w:right w:val="nil"/>
                <w:between w:val="nil"/>
              </w:pBdr>
              <w:spacing w:after="220" w:line="259" w:lineRule="auto"/>
              <w:rPr>
                <w:color w:val="000000"/>
              </w:rPr>
            </w:pPr>
            <w:r>
              <w:rPr>
                <w:color w:val="000000"/>
              </w:rPr>
              <w:t xml:space="preserve"> 0.</w:t>
            </w:r>
            <w:r w:rsidR="005E3B52">
              <w:rPr>
                <w:color w:val="000000"/>
              </w:rPr>
              <w:t>41</w:t>
            </w:r>
            <w:r w:rsidR="00C64AB0">
              <w:rPr>
                <w:color w:val="000000"/>
                <w:vertAlign w:val="superscript"/>
              </w:rPr>
              <w:t>1</w:t>
            </w:r>
          </w:p>
        </w:tc>
        <w:tc>
          <w:tcPr>
            <w:tcW w:w="1968" w:type="dxa"/>
          </w:tcPr>
          <w:p w:rsidR="00811447" w:rsidRDefault="00536557">
            <w:pPr>
              <w:pBdr>
                <w:top w:val="nil"/>
                <w:left w:val="nil"/>
                <w:bottom w:val="nil"/>
                <w:right w:val="nil"/>
                <w:between w:val="nil"/>
              </w:pBdr>
              <w:spacing w:after="220" w:line="259" w:lineRule="auto"/>
              <w:rPr>
                <w:color w:val="000000"/>
              </w:rPr>
            </w:pPr>
            <w:r>
              <w:rPr>
                <w:color w:val="000000"/>
              </w:rPr>
              <w:t>1</w:t>
            </w:r>
            <w:r w:rsidR="005E3B52">
              <w:rPr>
                <w:color w:val="000000"/>
              </w:rPr>
              <w:t>64</w:t>
            </w:r>
            <w:r>
              <w:rPr>
                <w:color w:val="000000"/>
              </w:rPr>
              <w:t xml:space="preserve"> </w:t>
            </w:r>
            <w:r w:rsidR="00236E9C">
              <w:rPr>
                <w:color w:val="000000"/>
              </w:rPr>
              <w:t>Mbps</w:t>
            </w:r>
          </w:p>
        </w:tc>
        <w:tc>
          <w:tcPr>
            <w:tcW w:w="1802" w:type="dxa"/>
          </w:tcPr>
          <w:p w:rsidR="00811447" w:rsidRDefault="00536557">
            <w:pPr>
              <w:pBdr>
                <w:top w:val="nil"/>
                <w:left w:val="nil"/>
                <w:bottom w:val="nil"/>
                <w:right w:val="nil"/>
                <w:between w:val="nil"/>
              </w:pBdr>
              <w:spacing w:after="220" w:line="259" w:lineRule="auto"/>
              <w:rPr>
                <w:color w:val="000000"/>
              </w:rPr>
            </w:pPr>
            <w:r>
              <w:rPr>
                <w:color w:val="000000"/>
              </w:rPr>
              <w:t>100 Mb</w:t>
            </w:r>
            <w:r w:rsidR="00091AAA">
              <w:rPr>
                <w:color w:val="000000"/>
              </w:rPr>
              <w:t>p</w:t>
            </w:r>
            <w:r>
              <w:rPr>
                <w:color w:val="000000"/>
              </w:rPr>
              <w:t>s</w:t>
            </w:r>
          </w:p>
        </w:tc>
      </w:tr>
      <w:tr w:rsidR="00811447">
        <w:tc>
          <w:tcPr>
            <w:tcW w:w="1696" w:type="dxa"/>
          </w:tcPr>
          <w:p w:rsidR="00811447" w:rsidRDefault="00536557">
            <w:pPr>
              <w:pBdr>
                <w:top w:val="nil"/>
                <w:left w:val="nil"/>
                <w:bottom w:val="nil"/>
                <w:right w:val="nil"/>
                <w:between w:val="nil"/>
              </w:pBdr>
              <w:spacing w:after="220" w:line="259" w:lineRule="auto"/>
              <w:rPr>
                <w:color w:val="000000"/>
              </w:rPr>
            </w:pPr>
            <w:r>
              <w:rPr>
                <w:color w:val="000000"/>
              </w:rPr>
              <w:t xml:space="preserve">Uplink, </w:t>
            </w:r>
            <w:r w:rsidR="001B0FD2">
              <w:rPr>
                <w:color w:val="000000"/>
              </w:rPr>
              <w:t>F</w:t>
            </w:r>
            <w:r>
              <w:rPr>
                <w:color w:val="000000"/>
              </w:rPr>
              <w:t>DD</w:t>
            </w:r>
          </w:p>
        </w:tc>
        <w:tc>
          <w:tcPr>
            <w:tcW w:w="1908" w:type="dxa"/>
          </w:tcPr>
          <w:p w:rsidR="00811447" w:rsidRDefault="00536557">
            <w:pPr>
              <w:pBdr>
                <w:top w:val="nil"/>
                <w:left w:val="nil"/>
                <w:bottom w:val="nil"/>
                <w:right w:val="nil"/>
                <w:between w:val="nil"/>
              </w:pBdr>
              <w:spacing w:after="220" w:line="259" w:lineRule="auto"/>
              <w:rPr>
                <w:color w:val="000000"/>
              </w:rPr>
            </w:pPr>
            <w:r>
              <w:rPr>
                <w:color w:val="000000"/>
              </w:rPr>
              <w:t>400 MHz</w:t>
            </w:r>
          </w:p>
        </w:tc>
        <w:tc>
          <w:tcPr>
            <w:tcW w:w="1636" w:type="dxa"/>
          </w:tcPr>
          <w:p w:rsidR="00811447" w:rsidRDefault="00536557">
            <w:pPr>
              <w:pBdr>
                <w:top w:val="nil"/>
                <w:left w:val="nil"/>
                <w:bottom w:val="nil"/>
                <w:right w:val="nil"/>
                <w:between w:val="nil"/>
              </w:pBdr>
              <w:spacing w:after="220" w:line="259" w:lineRule="auto"/>
              <w:rPr>
                <w:color w:val="000000"/>
              </w:rPr>
            </w:pPr>
            <w:r>
              <w:rPr>
                <w:color w:val="000000"/>
              </w:rPr>
              <w:t>0.2</w:t>
            </w:r>
            <w:r w:rsidR="005E3B52">
              <w:rPr>
                <w:color w:val="000000"/>
              </w:rPr>
              <w:t>2</w:t>
            </w:r>
            <w:r w:rsidR="001B0FD2">
              <w:rPr>
                <w:color w:val="000000"/>
              </w:rPr>
              <w:t xml:space="preserve"> </w:t>
            </w:r>
          </w:p>
        </w:tc>
        <w:tc>
          <w:tcPr>
            <w:tcW w:w="1968" w:type="dxa"/>
          </w:tcPr>
          <w:p w:rsidR="00811447" w:rsidRDefault="00536557">
            <w:pPr>
              <w:pBdr>
                <w:top w:val="nil"/>
                <w:left w:val="nil"/>
                <w:bottom w:val="nil"/>
                <w:right w:val="nil"/>
                <w:between w:val="nil"/>
              </w:pBdr>
              <w:spacing w:after="220" w:line="259" w:lineRule="auto"/>
              <w:rPr>
                <w:color w:val="000000"/>
              </w:rPr>
            </w:pPr>
            <w:r>
              <w:rPr>
                <w:color w:val="000000"/>
              </w:rPr>
              <w:t>8</w:t>
            </w:r>
            <w:r w:rsidR="005E3B52">
              <w:rPr>
                <w:color w:val="000000"/>
              </w:rPr>
              <w:t>8</w:t>
            </w:r>
            <w:r>
              <w:rPr>
                <w:color w:val="000000"/>
              </w:rPr>
              <w:t xml:space="preserve"> </w:t>
            </w:r>
            <w:r w:rsidR="00236E9C">
              <w:rPr>
                <w:color w:val="000000"/>
              </w:rPr>
              <w:t>Mbps</w:t>
            </w:r>
          </w:p>
        </w:tc>
        <w:tc>
          <w:tcPr>
            <w:tcW w:w="1802" w:type="dxa"/>
          </w:tcPr>
          <w:p w:rsidR="00811447" w:rsidRDefault="00536557">
            <w:pPr>
              <w:pBdr>
                <w:top w:val="nil"/>
                <w:left w:val="nil"/>
                <w:bottom w:val="nil"/>
                <w:right w:val="nil"/>
                <w:between w:val="nil"/>
              </w:pBdr>
              <w:spacing w:after="220" w:line="259" w:lineRule="auto"/>
              <w:rPr>
                <w:color w:val="000000"/>
              </w:rPr>
            </w:pPr>
            <w:r>
              <w:rPr>
                <w:color w:val="000000"/>
              </w:rPr>
              <w:t>50 Mb</w:t>
            </w:r>
            <w:r w:rsidR="00091AAA">
              <w:rPr>
                <w:color w:val="000000"/>
              </w:rPr>
              <w:t>p</w:t>
            </w:r>
            <w:r>
              <w:rPr>
                <w:color w:val="000000"/>
              </w:rPr>
              <w:t>s</w:t>
            </w:r>
          </w:p>
        </w:tc>
      </w:tr>
    </w:tbl>
    <w:p w:rsidR="00EF23C8" w:rsidRDefault="00EA4C31" w:rsidP="00EF23C8">
      <w:pPr>
        <w:pBdr>
          <w:top w:val="nil"/>
          <w:left w:val="nil"/>
          <w:bottom w:val="nil"/>
          <w:right w:val="nil"/>
          <w:between w:val="nil"/>
        </w:pBdr>
        <w:spacing w:after="220" w:line="259" w:lineRule="auto"/>
        <w:rPr>
          <w:color w:val="000000"/>
        </w:rPr>
      </w:pPr>
      <w:r w:rsidRPr="00601B6B">
        <w:rPr>
          <w:color w:val="000000"/>
          <w:vertAlign w:val="superscript"/>
        </w:rPr>
        <w:t>*</w:t>
      </w:r>
      <w:r>
        <w:rPr>
          <w:color w:val="000000"/>
        </w:rPr>
        <w:t>0.41 = 0.34x1.216,</w:t>
      </w:r>
      <w:r w:rsidRPr="00EA4C31">
        <w:rPr>
          <w:color w:val="000000"/>
        </w:rPr>
        <w:t xml:space="preserve"> </w:t>
      </w:r>
      <w:r>
        <w:rPr>
          <w:color w:val="000000"/>
        </w:rPr>
        <w:t>where 0.34 bps/Hz is the 5% SE for the downlink provided in Section 10.2 and 1.216 is the overhead</w:t>
      </w:r>
      <w:r w:rsidR="00DC1EBB">
        <w:rPr>
          <w:color w:val="000000"/>
        </w:rPr>
        <w:t xml:space="preserve"> scaling factor</w:t>
      </w:r>
      <w:r>
        <w:rPr>
          <w:color w:val="000000"/>
        </w:rPr>
        <w:t xml:space="preserve"> given in Section 21.b.</w:t>
      </w:r>
      <w:r w:rsidR="00EF23C8" w:rsidRPr="00EF23C8">
        <w:rPr>
          <w:color w:val="000000"/>
        </w:rPr>
        <w:t xml:space="preserve"> </w:t>
      </w:r>
      <w:r w:rsidR="00EF23C8">
        <w:rPr>
          <w:color w:val="000000"/>
        </w:rPr>
        <w:t xml:space="preserve">We have considered 10 CC of 40 MHz each. </w:t>
      </w:r>
    </w:p>
    <w:p w:rsidR="00811447" w:rsidRDefault="00811447">
      <w:pPr>
        <w:pBdr>
          <w:top w:val="nil"/>
          <w:left w:val="nil"/>
          <w:bottom w:val="nil"/>
          <w:right w:val="nil"/>
          <w:between w:val="nil"/>
        </w:pBdr>
        <w:spacing w:after="220" w:line="259" w:lineRule="auto"/>
        <w:rPr>
          <w:color w:val="000000"/>
        </w:rPr>
      </w:pPr>
    </w:p>
    <w:p w:rsidR="00811447" w:rsidRDefault="00536557">
      <w:pPr>
        <w:pBdr>
          <w:top w:val="nil"/>
          <w:left w:val="nil"/>
          <w:bottom w:val="nil"/>
          <w:right w:val="nil"/>
          <w:between w:val="nil"/>
        </w:pBdr>
        <w:spacing w:after="220" w:line="259" w:lineRule="auto"/>
        <w:rPr>
          <w:color w:val="000000"/>
          <w:u w:val="single"/>
        </w:rPr>
      </w:pPr>
      <w:r>
        <w:rPr>
          <w:color w:val="000000"/>
          <w:u w:val="single"/>
        </w:rPr>
        <w:t xml:space="preserve">It is observed that the RIT can </w:t>
      </w:r>
      <w:r w:rsidR="0030086B">
        <w:rPr>
          <w:color w:val="000000"/>
          <w:u w:val="single"/>
        </w:rPr>
        <w:t>fulfil</w:t>
      </w:r>
      <w:r>
        <w:rPr>
          <w:color w:val="000000"/>
          <w:u w:val="single"/>
        </w:rPr>
        <w:t xml:space="preserve"> UL user experienced data rate requirement for Dense Urban eMBB test environment. </w:t>
      </w:r>
    </w:p>
    <w:p w:rsidR="00811447" w:rsidRDefault="00811447">
      <w:pPr>
        <w:pBdr>
          <w:top w:val="nil"/>
          <w:left w:val="nil"/>
          <w:bottom w:val="nil"/>
          <w:right w:val="nil"/>
          <w:between w:val="nil"/>
        </w:pBdr>
        <w:tabs>
          <w:tab w:val="left" w:pos="794"/>
          <w:tab w:val="center" w:pos="4820"/>
          <w:tab w:val="right" w:pos="9639"/>
        </w:tabs>
        <w:spacing w:before="120"/>
        <w:jc w:val="both"/>
        <w:rPr>
          <w:color w:val="000000"/>
        </w:rPr>
      </w:pPr>
    </w:p>
    <w:p w:rsidR="00811447" w:rsidRDefault="00536557">
      <w:pPr>
        <w:pStyle w:val="Heading1"/>
        <w:numPr>
          <w:ilvl w:val="0"/>
          <w:numId w:val="12"/>
        </w:numPr>
      </w:pPr>
      <w:r>
        <w:t xml:space="preserve"> </w:t>
      </w:r>
      <w:bookmarkStart w:id="88" w:name="_Toc16938971"/>
      <w:bookmarkStart w:id="89" w:name="_Toc16939893"/>
      <w:r>
        <w:t>Area Traffic Capacity</w:t>
      </w:r>
      <w:bookmarkEnd w:id="88"/>
      <w:bookmarkEnd w:id="89"/>
    </w:p>
    <w:p w:rsidR="00811447" w:rsidRDefault="00811447"/>
    <w:p w:rsidR="00811447" w:rsidRDefault="00536557">
      <w:r>
        <w:t>As defined in Report ITU-R M.2410, area traffic capacity is the total traffic throughput served per geographic area (in Mbit/s/m</w:t>
      </w:r>
      <w:r>
        <w:rPr>
          <w:vertAlign w:val="superscript"/>
        </w:rPr>
        <w:t>2</w:t>
      </w:r>
      <w:r>
        <w:t xml:space="preserve">). The throughput is the number of correctly received bits, i.e. the number of bits contained in the SDUs delivered to Layer 3, over a certain period of time. </w:t>
      </w:r>
    </w:p>
    <w:p w:rsidR="00811447" w:rsidRDefault="00811447"/>
    <w:p w:rsidR="00811447" w:rsidRDefault="00536557">
      <w:r>
        <w:t xml:space="preserve">The area traffic capacity of the RIT is evaluated using analytical way based on the downlink average spectral efficiency evaluation for Indoor Hotspot – eMBB test environment. Let </w:t>
      </w:r>
      <w:r>
        <w:rPr>
          <w:color w:val="000000"/>
        </w:rPr>
        <w:t xml:space="preserve">W denote the channel bandwidth and </w:t>
      </w:r>
      <m:oMath>
        <m:r>
          <w:rPr>
            <w:rFonts w:ascii="Cambria Math" w:hAnsi="Cambria Math"/>
          </w:rPr>
          <m:t>ρ</m:t>
        </m:r>
      </m:oMath>
      <w:r>
        <w:rPr>
          <w:color w:val="000000"/>
        </w:rPr>
        <w:t xml:space="preserve"> the </w:t>
      </w:r>
      <w:r>
        <w:t>TRxP density (TRxP/m</w:t>
      </w:r>
      <w:r>
        <w:rPr>
          <w:vertAlign w:val="superscript"/>
        </w:rPr>
        <w:t>2</w:t>
      </w:r>
      <w:r>
        <w:t>).</w:t>
      </w:r>
      <w:r>
        <w:rPr>
          <w:color w:val="000000"/>
        </w:rPr>
        <w:t xml:space="preserve"> T</w:t>
      </w:r>
      <w:r>
        <w:t>he area traffic capacity C</w:t>
      </w:r>
      <w:r>
        <w:rPr>
          <w:vertAlign w:val="subscript"/>
        </w:rPr>
        <w:t>area</w:t>
      </w:r>
      <w:r>
        <w:t xml:space="preserve"> is related to average spectral efficiency SE</w:t>
      </w:r>
      <w:r>
        <w:rPr>
          <w:vertAlign w:val="subscript"/>
        </w:rPr>
        <w:t>avg</w:t>
      </w:r>
      <w:r>
        <w:t xml:space="preserve"> through equation C</w:t>
      </w:r>
      <w:r>
        <w:rPr>
          <w:vertAlign w:val="subscript"/>
        </w:rPr>
        <w:t>area</w:t>
      </w:r>
      <w:r>
        <w:t xml:space="preserve"> = ρ × W × SE</w:t>
      </w:r>
      <w:r>
        <w:rPr>
          <w:vertAlign w:val="subscript"/>
        </w:rPr>
        <w:t>avg</w:t>
      </w:r>
      <w:r>
        <w:t>.</w:t>
      </w:r>
    </w:p>
    <w:p w:rsidR="00811447" w:rsidRDefault="00811447"/>
    <w:p w:rsidR="00811447" w:rsidRDefault="00811447"/>
    <w:p w:rsidR="00811447" w:rsidRDefault="00536557">
      <w:pPr>
        <w:jc w:val="center"/>
      </w:pPr>
      <w:r>
        <w:t>Table 12.1 Area Traffic Capacity – In-H for the TDD configuration for 12 TRXP</w:t>
      </w:r>
    </w:p>
    <w:tbl>
      <w:tblPr>
        <w:tblStyle w:val="affff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081"/>
        <w:gridCol w:w="1248"/>
        <w:gridCol w:w="1491"/>
        <w:gridCol w:w="1474"/>
        <w:gridCol w:w="1587"/>
      </w:tblGrid>
      <w:tr w:rsidR="00811447" w:rsidTr="00601B6B">
        <w:tc>
          <w:tcPr>
            <w:tcW w:w="1129" w:type="dxa"/>
          </w:tcPr>
          <w:p w:rsidR="00811447" w:rsidRDefault="00536557">
            <w:pPr>
              <w:pBdr>
                <w:top w:val="nil"/>
                <w:left w:val="nil"/>
                <w:bottom w:val="nil"/>
                <w:right w:val="nil"/>
                <w:between w:val="nil"/>
              </w:pBdr>
              <w:spacing w:after="220" w:line="259" w:lineRule="auto"/>
              <w:rPr>
                <w:color w:val="000000"/>
              </w:rPr>
            </w:pPr>
            <w:r>
              <w:rPr>
                <w:color w:val="000000"/>
              </w:rPr>
              <w:t>Scheme</w:t>
            </w:r>
          </w:p>
        </w:tc>
        <w:tc>
          <w:tcPr>
            <w:tcW w:w="2081" w:type="dxa"/>
          </w:tcPr>
          <w:p w:rsidR="00811447" w:rsidRDefault="00536557">
            <w:pPr>
              <w:pBdr>
                <w:top w:val="nil"/>
                <w:left w:val="nil"/>
                <w:bottom w:val="nil"/>
                <w:right w:val="nil"/>
                <w:between w:val="nil"/>
              </w:pBdr>
              <w:spacing w:after="220" w:line="259" w:lineRule="auto"/>
              <w:rPr>
                <w:color w:val="000000"/>
              </w:rPr>
            </w:pPr>
            <w:r>
              <w:rPr>
                <w:color w:val="000000"/>
              </w:rPr>
              <w:t>Assumed Bandwidth</w:t>
            </w:r>
            <w:r w:rsidR="00610D2E">
              <w:rPr>
                <w:color w:val="000000"/>
              </w:rPr>
              <w:t xml:space="preserve"> </w:t>
            </w:r>
            <w:r>
              <w:rPr>
                <w:color w:val="000000"/>
              </w:rPr>
              <w:t>W</w:t>
            </w:r>
          </w:p>
        </w:tc>
        <w:tc>
          <w:tcPr>
            <w:tcW w:w="1248" w:type="dxa"/>
          </w:tcPr>
          <w:p w:rsidR="00811447" w:rsidRDefault="00536557">
            <w:pPr>
              <w:pBdr>
                <w:top w:val="nil"/>
                <w:left w:val="nil"/>
                <w:bottom w:val="nil"/>
                <w:right w:val="nil"/>
                <w:between w:val="nil"/>
              </w:pBdr>
              <w:spacing w:after="220" w:line="259" w:lineRule="auto"/>
              <w:rPr>
                <w:color w:val="000000"/>
              </w:rPr>
            </w:pPr>
            <w:r>
              <w:rPr>
                <w:color w:val="000000"/>
              </w:rPr>
              <w:t>Avg. SE</w:t>
            </w:r>
            <w:r w:rsidR="00610D2E">
              <w:rPr>
                <w:color w:val="000000"/>
              </w:rPr>
              <w:t xml:space="preserve"> </w:t>
            </w:r>
            <w:r>
              <w:rPr>
                <w:color w:val="000000"/>
              </w:rPr>
              <w:t>SE</w:t>
            </w:r>
            <w:r>
              <w:rPr>
                <w:color w:val="000000"/>
                <w:vertAlign w:val="subscript"/>
              </w:rPr>
              <w:t>avg</w:t>
            </w:r>
          </w:p>
        </w:tc>
        <w:tc>
          <w:tcPr>
            <w:tcW w:w="1491" w:type="dxa"/>
          </w:tcPr>
          <w:p w:rsidR="00811447" w:rsidRDefault="00536557">
            <w:pPr>
              <w:pBdr>
                <w:top w:val="nil"/>
                <w:left w:val="nil"/>
                <w:bottom w:val="nil"/>
                <w:right w:val="nil"/>
                <w:between w:val="nil"/>
              </w:pBdr>
              <w:spacing w:after="220" w:line="259" w:lineRule="auto"/>
              <w:rPr>
                <w:color w:val="000000"/>
              </w:rPr>
            </w:pPr>
            <w:r>
              <w:rPr>
                <w:color w:val="000000"/>
              </w:rPr>
              <w:t>TRxP density (TRxP/m</w:t>
            </w:r>
            <w:r>
              <w:rPr>
                <w:color w:val="000000"/>
                <w:vertAlign w:val="superscript"/>
              </w:rPr>
              <w:t>2</w:t>
            </w:r>
            <w:r>
              <w:rPr>
                <w:color w:val="000000"/>
              </w:rPr>
              <w:t>)</w:t>
            </w:r>
          </w:p>
          <w:p w:rsidR="00811447" w:rsidRDefault="00536557">
            <w:pPr>
              <w:pBdr>
                <w:top w:val="nil"/>
                <w:left w:val="nil"/>
                <w:bottom w:val="nil"/>
                <w:right w:val="nil"/>
                <w:between w:val="nil"/>
              </w:pBdr>
              <w:spacing w:after="220" w:line="259" w:lineRule="auto"/>
              <w:rPr>
                <w:color w:val="000000"/>
              </w:rPr>
            </w:pPr>
            <w:r>
              <w:rPr>
                <w:color w:val="000000"/>
              </w:rPr>
              <w:t>ρ</w:t>
            </w:r>
            <w:r w:rsidR="00DF42BB">
              <w:rPr>
                <w:color w:val="000000"/>
              </w:rPr>
              <w:t xml:space="preserve"> </w:t>
            </w:r>
          </w:p>
        </w:tc>
        <w:tc>
          <w:tcPr>
            <w:tcW w:w="1474" w:type="dxa"/>
          </w:tcPr>
          <w:p w:rsidR="00811447" w:rsidRDefault="00ED2D94">
            <w:pPr>
              <w:pBdr>
                <w:top w:val="nil"/>
                <w:left w:val="nil"/>
                <w:bottom w:val="nil"/>
                <w:right w:val="nil"/>
                <w:between w:val="nil"/>
              </w:pBdr>
              <w:spacing w:after="220" w:line="259" w:lineRule="auto"/>
              <w:rPr>
                <w:color w:val="000000"/>
              </w:rPr>
            </w:pPr>
            <w:r>
              <w:rPr>
                <w:color w:val="000000"/>
              </w:rPr>
              <w:t>Area traffic capacity</w:t>
            </w:r>
          </w:p>
          <w:p w:rsidR="00811447" w:rsidRDefault="00536557">
            <w:pPr>
              <w:pBdr>
                <w:top w:val="nil"/>
                <w:left w:val="nil"/>
                <w:bottom w:val="nil"/>
                <w:right w:val="nil"/>
                <w:between w:val="nil"/>
              </w:pBdr>
              <w:spacing w:after="220" w:line="259" w:lineRule="auto"/>
              <w:rPr>
                <w:color w:val="000000"/>
              </w:rPr>
            </w:pPr>
            <w:r>
              <w:rPr>
                <w:color w:val="000000"/>
              </w:rPr>
              <w:t>C</w:t>
            </w:r>
            <w:r>
              <w:rPr>
                <w:color w:val="000000"/>
                <w:vertAlign w:val="subscript"/>
              </w:rPr>
              <w:t>area</w:t>
            </w:r>
            <w:r>
              <w:rPr>
                <w:color w:val="000000"/>
              </w:rPr>
              <w:t xml:space="preserve"> = ρ × W × SE</w:t>
            </w:r>
            <w:r>
              <w:rPr>
                <w:color w:val="000000"/>
                <w:vertAlign w:val="subscript"/>
              </w:rPr>
              <w:t xml:space="preserve">avg </w:t>
            </w:r>
            <w:r>
              <w:rPr>
                <w:color w:val="000000"/>
              </w:rPr>
              <w:t>Mbit/s/m</w:t>
            </w:r>
            <w:r>
              <w:rPr>
                <w:color w:val="000000"/>
                <w:vertAlign w:val="superscript"/>
              </w:rPr>
              <w:t>2</w:t>
            </w:r>
          </w:p>
        </w:tc>
        <w:tc>
          <w:tcPr>
            <w:tcW w:w="1587" w:type="dxa"/>
          </w:tcPr>
          <w:p w:rsidR="00811447" w:rsidRDefault="00536557">
            <w:pPr>
              <w:pBdr>
                <w:top w:val="nil"/>
                <w:left w:val="nil"/>
                <w:bottom w:val="nil"/>
                <w:right w:val="nil"/>
                <w:between w:val="nil"/>
              </w:pBdr>
              <w:spacing w:after="220" w:line="259" w:lineRule="auto"/>
              <w:rPr>
                <w:color w:val="000000"/>
              </w:rPr>
            </w:pPr>
            <w:r>
              <w:rPr>
                <w:color w:val="000000"/>
              </w:rPr>
              <w:t>ITU Requirement</w:t>
            </w:r>
          </w:p>
          <w:p w:rsidR="00811447" w:rsidRDefault="00536557">
            <w:pPr>
              <w:pBdr>
                <w:top w:val="nil"/>
                <w:left w:val="nil"/>
                <w:bottom w:val="nil"/>
                <w:right w:val="nil"/>
                <w:between w:val="nil"/>
              </w:pBdr>
              <w:spacing w:after="220" w:line="259" w:lineRule="auto"/>
              <w:rPr>
                <w:color w:val="000000"/>
              </w:rPr>
            </w:pPr>
            <w:r>
              <w:rPr>
                <w:color w:val="000000"/>
              </w:rPr>
              <w:t>Mbit/s/m</w:t>
            </w:r>
            <w:r>
              <w:rPr>
                <w:color w:val="000000"/>
                <w:vertAlign w:val="superscript"/>
              </w:rPr>
              <w:t>2</w:t>
            </w:r>
          </w:p>
        </w:tc>
      </w:tr>
      <w:tr w:rsidR="00811447" w:rsidTr="00601B6B">
        <w:tc>
          <w:tcPr>
            <w:tcW w:w="1129" w:type="dxa"/>
          </w:tcPr>
          <w:p w:rsidR="00811447" w:rsidRDefault="00536557">
            <w:pPr>
              <w:pBdr>
                <w:top w:val="nil"/>
                <w:left w:val="nil"/>
                <w:bottom w:val="nil"/>
                <w:right w:val="nil"/>
                <w:between w:val="nil"/>
              </w:pBdr>
              <w:spacing w:after="220" w:line="259" w:lineRule="auto"/>
              <w:rPr>
                <w:color w:val="000000"/>
              </w:rPr>
            </w:pPr>
            <w:r>
              <w:rPr>
                <w:color w:val="000000"/>
              </w:rPr>
              <w:t>Downlink, TDD</w:t>
            </w:r>
          </w:p>
          <w:p w:rsidR="00811447" w:rsidRDefault="00811447">
            <w:pPr>
              <w:pBdr>
                <w:top w:val="nil"/>
                <w:left w:val="nil"/>
                <w:bottom w:val="nil"/>
                <w:right w:val="nil"/>
                <w:between w:val="nil"/>
              </w:pBdr>
              <w:spacing w:after="220" w:line="259" w:lineRule="auto"/>
              <w:rPr>
                <w:color w:val="000000"/>
              </w:rPr>
            </w:pPr>
          </w:p>
        </w:tc>
        <w:tc>
          <w:tcPr>
            <w:tcW w:w="2081" w:type="dxa"/>
          </w:tcPr>
          <w:p w:rsidR="00811447" w:rsidRDefault="00442A6A">
            <w:pPr>
              <w:pBdr>
                <w:top w:val="nil"/>
                <w:left w:val="nil"/>
                <w:bottom w:val="nil"/>
                <w:right w:val="nil"/>
                <w:between w:val="nil"/>
              </w:pBdr>
              <w:spacing w:after="220" w:line="259" w:lineRule="auto"/>
              <w:rPr>
                <w:color w:val="000000"/>
              </w:rPr>
            </w:pPr>
            <w:r>
              <w:rPr>
                <w:color w:val="000000"/>
              </w:rPr>
              <w:t>8</w:t>
            </w:r>
            <w:r w:rsidR="00536557">
              <w:rPr>
                <w:color w:val="000000"/>
              </w:rPr>
              <w:t>00 MHz</w:t>
            </w:r>
            <w:r>
              <w:rPr>
                <w:color w:val="000000"/>
              </w:rPr>
              <w:t xml:space="preserve"> </w:t>
            </w:r>
          </w:p>
        </w:tc>
        <w:tc>
          <w:tcPr>
            <w:tcW w:w="1248" w:type="dxa"/>
          </w:tcPr>
          <w:p w:rsidR="00811447" w:rsidRDefault="00536557" w:rsidP="00DC1EBB">
            <w:pPr>
              <w:pBdr>
                <w:top w:val="nil"/>
                <w:left w:val="nil"/>
                <w:bottom w:val="nil"/>
                <w:right w:val="nil"/>
                <w:between w:val="nil"/>
              </w:pBdr>
              <w:spacing w:after="220" w:line="259" w:lineRule="auto"/>
              <w:rPr>
                <w:color w:val="000000"/>
              </w:rPr>
            </w:pPr>
            <w:r>
              <w:rPr>
                <w:color w:val="000000"/>
              </w:rPr>
              <w:t xml:space="preserve"> </w:t>
            </w:r>
            <w:r w:rsidR="00442A6A">
              <w:rPr>
                <w:color w:val="000000"/>
              </w:rPr>
              <w:t>11.73</w:t>
            </w:r>
            <w:r w:rsidR="00DC1EBB" w:rsidRPr="00601B6B">
              <w:rPr>
                <w:color w:val="000000"/>
                <w:vertAlign w:val="superscript"/>
              </w:rPr>
              <w:t>1</w:t>
            </w:r>
            <w:r w:rsidR="00442A6A">
              <w:rPr>
                <w:color w:val="000000"/>
              </w:rPr>
              <w:t xml:space="preserve"> </w:t>
            </w:r>
          </w:p>
        </w:tc>
        <w:tc>
          <w:tcPr>
            <w:tcW w:w="1491" w:type="dxa"/>
          </w:tcPr>
          <w:p w:rsidR="00811447" w:rsidRDefault="00536557">
            <w:pPr>
              <w:pBdr>
                <w:top w:val="nil"/>
                <w:left w:val="nil"/>
                <w:bottom w:val="nil"/>
                <w:right w:val="nil"/>
                <w:between w:val="nil"/>
              </w:pBdr>
              <w:spacing w:after="220" w:line="259" w:lineRule="auto"/>
              <w:rPr>
                <w:color w:val="000000"/>
              </w:rPr>
            </w:pPr>
            <w:r>
              <w:rPr>
                <w:color w:val="000000"/>
              </w:rPr>
              <w:t>0.002</w:t>
            </w:r>
            <w:r w:rsidR="000007CB">
              <w:rPr>
                <w:color w:val="000000"/>
              </w:rPr>
              <w:t xml:space="preserve"> </w:t>
            </w:r>
            <w:r w:rsidR="00DF42BB">
              <w:rPr>
                <w:color w:val="000000"/>
              </w:rPr>
              <w:t>= 12/(120x50)</w:t>
            </w:r>
          </w:p>
        </w:tc>
        <w:tc>
          <w:tcPr>
            <w:tcW w:w="1474" w:type="dxa"/>
          </w:tcPr>
          <w:p w:rsidR="00811447" w:rsidRDefault="00ED2D94">
            <w:pPr>
              <w:pBdr>
                <w:top w:val="nil"/>
                <w:left w:val="nil"/>
                <w:bottom w:val="nil"/>
                <w:right w:val="nil"/>
                <w:between w:val="nil"/>
              </w:pBdr>
              <w:spacing w:after="220" w:line="259" w:lineRule="auto"/>
              <w:rPr>
                <w:color w:val="000000"/>
              </w:rPr>
            </w:pPr>
            <w:r>
              <w:rPr>
                <w:color w:val="000000"/>
              </w:rPr>
              <w:t>10.</w:t>
            </w:r>
            <w:r w:rsidR="00442A6A">
              <w:rPr>
                <w:color w:val="000000"/>
              </w:rPr>
              <w:t>51</w:t>
            </w:r>
            <w:r w:rsidR="00536557">
              <w:rPr>
                <w:color w:val="000000"/>
              </w:rPr>
              <w:t xml:space="preserve"> </w:t>
            </w:r>
          </w:p>
        </w:tc>
        <w:tc>
          <w:tcPr>
            <w:tcW w:w="1587" w:type="dxa"/>
          </w:tcPr>
          <w:p w:rsidR="00811447" w:rsidRDefault="00536557">
            <w:pPr>
              <w:pBdr>
                <w:top w:val="nil"/>
                <w:left w:val="nil"/>
                <w:bottom w:val="nil"/>
                <w:right w:val="nil"/>
                <w:between w:val="nil"/>
              </w:pBdr>
              <w:spacing w:after="220" w:line="259" w:lineRule="auto"/>
              <w:rPr>
                <w:color w:val="000000"/>
              </w:rPr>
            </w:pPr>
            <w:r>
              <w:rPr>
                <w:color w:val="000000"/>
              </w:rPr>
              <w:t xml:space="preserve">10 </w:t>
            </w:r>
          </w:p>
        </w:tc>
      </w:tr>
    </w:tbl>
    <w:p w:rsidR="00DC1EBB" w:rsidRDefault="00DC1EBB" w:rsidP="00DC1EBB">
      <w:pPr>
        <w:pBdr>
          <w:top w:val="nil"/>
          <w:left w:val="nil"/>
          <w:bottom w:val="nil"/>
          <w:right w:val="nil"/>
          <w:between w:val="nil"/>
        </w:pBdr>
        <w:spacing w:after="220" w:line="259" w:lineRule="auto"/>
        <w:rPr>
          <w:color w:val="000000"/>
        </w:rPr>
      </w:pPr>
      <w:r>
        <w:rPr>
          <w:color w:val="000000"/>
        </w:rPr>
        <w:t xml:space="preserve">Footnote: </w:t>
      </w:r>
      <w:r>
        <w:rPr>
          <w:color w:val="000000"/>
          <w:vertAlign w:val="superscript"/>
        </w:rPr>
        <w:t>1</w:t>
      </w:r>
      <w:r>
        <w:rPr>
          <w:color w:val="000000"/>
        </w:rPr>
        <w:t xml:space="preserve">11.73=9.9 x 1.18, where </w:t>
      </w:r>
      <w:r w:rsidR="00E6028B">
        <w:rPr>
          <w:color w:val="000000"/>
        </w:rPr>
        <w:t xml:space="preserve">9.9 </w:t>
      </w:r>
      <w:r>
        <w:rPr>
          <w:color w:val="000000"/>
        </w:rPr>
        <w:t xml:space="preserve"> bps/Hz is the Avg  SE for the downlink provided in Section 10.1 and 1.18 is the overhead scaling factor given in Section 21.</w:t>
      </w:r>
      <w:r w:rsidR="00E6028B">
        <w:rPr>
          <w:color w:val="000000"/>
        </w:rPr>
        <w:t>a</w:t>
      </w:r>
      <w:r>
        <w:rPr>
          <w:color w:val="000000"/>
        </w:rPr>
        <w:t xml:space="preserve">. We have considered 16 </w:t>
      </w:r>
      <w:r w:rsidR="00C81B87">
        <w:rPr>
          <w:color w:val="000000"/>
        </w:rPr>
        <w:t>component carriers (CC)</w:t>
      </w:r>
      <w:r>
        <w:rPr>
          <w:color w:val="000000"/>
        </w:rPr>
        <w:t xml:space="preserve"> of 50 MHz each. </w:t>
      </w:r>
    </w:p>
    <w:p w:rsidR="00811447" w:rsidRDefault="00811447">
      <w:pPr>
        <w:pBdr>
          <w:top w:val="nil"/>
          <w:left w:val="nil"/>
          <w:bottom w:val="nil"/>
          <w:right w:val="nil"/>
          <w:between w:val="nil"/>
        </w:pBdr>
        <w:tabs>
          <w:tab w:val="left" w:pos="794"/>
          <w:tab w:val="center" w:pos="4820"/>
          <w:tab w:val="right" w:pos="9639"/>
        </w:tabs>
        <w:spacing w:before="120"/>
        <w:jc w:val="both"/>
        <w:rPr>
          <w:color w:val="000000"/>
        </w:rPr>
      </w:pPr>
    </w:p>
    <w:p w:rsidR="00811447" w:rsidRDefault="00811447"/>
    <w:p w:rsidR="00811447" w:rsidRDefault="00536557">
      <w:pPr>
        <w:jc w:val="center"/>
      </w:pPr>
      <w:r>
        <w:t>Table 12.2 Area Traffic Capacity – In-H for the FDD configuration for 12 TRXP</w:t>
      </w:r>
    </w:p>
    <w:tbl>
      <w:tblPr>
        <w:tblStyle w:val="affff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1276"/>
        <w:gridCol w:w="1499"/>
        <w:gridCol w:w="1676"/>
        <w:gridCol w:w="1587"/>
      </w:tblGrid>
      <w:tr w:rsidR="00811447" w:rsidTr="00601B6B">
        <w:tc>
          <w:tcPr>
            <w:tcW w:w="1271" w:type="dxa"/>
          </w:tcPr>
          <w:p w:rsidR="00811447" w:rsidRDefault="00536557">
            <w:pPr>
              <w:pBdr>
                <w:top w:val="nil"/>
                <w:left w:val="nil"/>
                <w:bottom w:val="nil"/>
                <w:right w:val="nil"/>
                <w:between w:val="nil"/>
              </w:pBdr>
              <w:spacing w:after="220" w:line="259" w:lineRule="auto"/>
              <w:rPr>
                <w:color w:val="000000"/>
              </w:rPr>
            </w:pPr>
            <w:r>
              <w:rPr>
                <w:color w:val="000000"/>
              </w:rPr>
              <w:t>Scheme</w:t>
            </w:r>
          </w:p>
        </w:tc>
        <w:tc>
          <w:tcPr>
            <w:tcW w:w="1701" w:type="dxa"/>
          </w:tcPr>
          <w:p w:rsidR="00811447" w:rsidRDefault="00536557">
            <w:pPr>
              <w:pBdr>
                <w:top w:val="nil"/>
                <w:left w:val="nil"/>
                <w:bottom w:val="nil"/>
                <w:right w:val="nil"/>
                <w:between w:val="nil"/>
              </w:pBdr>
              <w:spacing w:after="220" w:line="259" w:lineRule="auto"/>
              <w:rPr>
                <w:color w:val="000000"/>
              </w:rPr>
            </w:pPr>
            <w:r>
              <w:rPr>
                <w:color w:val="000000"/>
              </w:rPr>
              <w:t>Assumed Bandwidth</w:t>
            </w:r>
            <w:r w:rsidR="00610D2E">
              <w:rPr>
                <w:color w:val="000000"/>
              </w:rPr>
              <w:t xml:space="preserve"> </w:t>
            </w:r>
            <w:r>
              <w:rPr>
                <w:color w:val="000000"/>
              </w:rPr>
              <w:t>W</w:t>
            </w:r>
          </w:p>
        </w:tc>
        <w:tc>
          <w:tcPr>
            <w:tcW w:w="1276" w:type="dxa"/>
          </w:tcPr>
          <w:p w:rsidR="00811447" w:rsidRDefault="00536557">
            <w:pPr>
              <w:pBdr>
                <w:top w:val="nil"/>
                <w:left w:val="nil"/>
                <w:bottom w:val="nil"/>
                <w:right w:val="nil"/>
                <w:between w:val="nil"/>
              </w:pBdr>
              <w:spacing w:after="220" w:line="259" w:lineRule="auto"/>
              <w:rPr>
                <w:color w:val="000000"/>
              </w:rPr>
            </w:pPr>
            <w:r>
              <w:rPr>
                <w:color w:val="000000"/>
              </w:rPr>
              <w:t>Avg. SE</w:t>
            </w:r>
            <w:r w:rsidR="00610D2E">
              <w:rPr>
                <w:color w:val="000000"/>
              </w:rPr>
              <w:t xml:space="preserve"> </w:t>
            </w:r>
            <w:r>
              <w:rPr>
                <w:color w:val="000000"/>
              </w:rPr>
              <w:t>SE</w:t>
            </w:r>
            <w:r>
              <w:rPr>
                <w:color w:val="000000"/>
                <w:vertAlign w:val="subscript"/>
              </w:rPr>
              <w:t>avg</w:t>
            </w:r>
          </w:p>
        </w:tc>
        <w:tc>
          <w:tcPr>
            <w:tcW w:w="1499" w:type="dxa"/>
          </w:tcPr>
          <w:p w:rsidR="00811447" w:rsidRDefault="00536557">
            <w:pPr>
              <w:pBdr>
                <w:top w:val="nil"/>
                <w:left w:val="nil"/>
                <w:bottom w:val="nil"/>
                <w:right w:val="nil"/>
                <w:between w:val="nil"/>
              </w:pBdr>
              <w:spacing w:after="220" w:line="259" w:lineRule="auto"/>
              <w:rPr>
                <w:color w:val="000000"/>
              </w:rPr>
            </w:pPr>
            <w:r>
              <w:rPr>
                <w:color w:val="000000"/>
              </w:rPr>
              <w:t>TRxP density (TRxP/m</w:t>
            </w:r>
            <w:r>
              <w:rPr>
                <w:color w:val="000000"/>
                <w:vertAlign w:val="superscript"/>
              </w:rPr>
              <w:t>2</w:t>
            </w:r>
            <w:r>
              <w:rPr>
                <w:color w:val="000000"/>
              </w:rPr>
              <w:t>)</w:t>
            </w:r>
          </w:p>
          <w:p w:rsidR="00811447" w:rsidRDefault="00536557">
            <w:pPr>
              <w:pBdr>
                <w:top w:val="nil"/>
                <w:left w:val="nil"/>
                <w:bottom w:val="nil"/>
                <w:right w:val="nil"/>
                <w:between w:val="nil"/>
              </w:pBdr>
              <w:spacing w:after="220" w:line="259" w:lineRule="auto"/>
              <w:rPr>
                <w:color w:val="000000"/>
              </w:rPr>
            </w:pPr>
            <w:r>
              <w:rPr>
                <w:color w:val="000000"/>
              </w:rPr>
              <w:t>ρ</w:t>
            </w:r>
          </w:p>
        </w:tc>
        <w:tc>
          <w:tcPr>
            <w:tcW w:w="1676" w:type="dxa"/>
          </w:tcPr>
          <w:p w:rsidR="00811447" w:rsidRDefault="00ED2D94">
            <w:pPr>
              <w:pBdr>
                <w:top w:val="nil"/>
                <w:left w:val="nil"/>
                <w:bottom w:val="nil"/>
                <w:right w:val="nil"/>
                <w:between w:val="nil"/>
              </w:pBdr>
              <w:spacing w:after="220" w:line="259" w:lineRule="auto"/>
              <w:rPr>
                <w:color w:val="000000"/>
              </w:rPr>
            </w:pPr>
            <w:r>
              <w:rPr>
                <w:color w:val="000000"/>
              </w:rPr>
              <w:t>Area traffic capcity</w:t>
            </w:r>
          </w:p>
          <w:p w:rsidR="00811447" w:rsidRDefault="00536557">
            <w:pPr>
              <w:pBdr>
                <w:top w:val="nil"/>
                <w:left w:val="nil"/>
                <w:bottom w:val="nil"/>
                <w:right w:val="nil"/>
                <w:between w:val="nil"/>
              </w:pBdr>
              <w:spacing w:after="220" w:line="259" w:lineRule="auto"/>
              <w:rPr>
                <w:color w:val="000000"/>
              </w:rPr>
            </w:pPr>
            <w:r>
              <w:rPr>
                <w:color w:val="000000"/>
              </w:rPr>
              <w:t>C</w:t>
            </w:r>
            <w:r>
              <w:rPr>
                <w:color w:val="000000"/>
                <w:vertAlign w:val="subscript"/>
              </w:rPr>
              <w:t>area</w:t>
            </w:r>
            <w:r>
              <w:rPr>
                <w:color w:val="000000"/>
              </w:rPr>
              <w:t xml:space="preserve"> = ρ × W × SE</w:t>
            </w:r>
            <w:r>
              <w:rPr>
                <w:color w:val="000000"/>
                <w:vertAlign w:val="subscript"/>
              </w:rPr>
              <w:t xml:space="preserve">avg </w:t>
            </w:r>
            <w:r>
              <w:rPr>
                <w:color w:val="000000"/>
              </w:rPr>
              <w:t>Mbit/s/m</w:t>
            </w:r>
            <w:r>
              <w:rPr>
                <w:color w:val="000000"/>
                <w:vertAlign w:val="superscript"/>
              </w:rPr>
              <w:t>2</w:t>
            </w:r>
          </w:p>
        </w:tc>
        <w:tc>
          <w:tcPr>
            <w:tcW w:w="1587" w:type="dxa"/>
          </w:tcPr>
          <w:p w:rsidR="00811447" w:rsidRDefault="00536557">
            <w:pPr>
              <w:pBdr>
                <w:top w:val="nil"/>
                <w:left w:val="nil"/>
                <w:bottom w:val="nil"/>
                <w:right w:val="nil"/>
                <w:between w:val="nil"/>
              </w:pBdr>
              <w:spacing w:after="220" w:line="259" w:lineRule="auto"/>
              <w:rPr>
                <w:color w:val="000000"/>
              </w:rPr>
            </w:pPr>
            <w:r>
              <w:rPr>
                <w:color w:val="000000"/>
              </w:rPr>
              <w:t>ITU Requirement</w:t>
            </w:r>
          </w:p>
          <w:p w:rsidR="00811447" w:rsidRDefault="00536557">
            <w:pPr>
              <w:pBdr>
                <w:top w:val="nil"/>
                <w:left w:val="nil"/>
                <w:bottom w:val="nil"/>
                <w:right w:val="nil"/>
                <w:between w:val="nil"/>
              </w:pBdr>
              <w:spacing w:after="220" w:line="259" w:lineRule="auto"/>
              <w:rPr>
                <w:color w:val="000000"/>
              </w:rPr>
            </w:pPr>
            <w:r>
              <w:rPr>
                <w:color w:val="000000"/>
              </w:rPr>
              <w:t>Mbit/s/m</w:t>
            </w:r>
            <w:r>
              <w:rPr>
                <w:color w:val="000000"/>
                <w:vertAlign w:val="superscript"/>
              </w:rPr>
              <w:t>2</w:t>
            </w:r>
          </w:p>
        </w:tc>
      </w:tr>
      <w:tr w:rsidR="00811447" w:rsidTr="00601B6B">
        <w:tc>
          <w:tcPr>
            <w:tcW w:w="1271" w:type="dxa"/>
          </w:tcPr>
          <w:p w:rsidR="00811447" w:rsidRDefault="00536557">
            <w:pPr>
              <w:pBdr>
                <w:top w:val="nil"/>
                <w:left w:val="nil"/>
                <w:bottom w:val="nil"/>
                <w:right w:val="nil"/>
                <w:between w:val="nil"/>
              </w:pBdr>
              <w:spacing w:after="220" w:line="259" w:lineRule="auto"/>
              <w:rPr>
                <w:color w:val="000000"/>
              </w:rPr>
            </w:pPr>
            <w:r>
              <w:rPr>
                <w:color w:val="000000"/>
              </w:rPr>
              <w:t xml:space="preserve">Downlink, </w:t>
            </w:r>
            <w:r w:rsidR="00442A6A">
              <w:rPr>
                <w:color w:val="000000"/>
              </w:rPr>
              <w:t>F</w:t>
            </w:r>
            <w:r>
              <w:rPr>
                <w:color w:val="000000"/>
              </w:rPr>
              <w:t>DD</w:t>
            </w:r>
          </w:p>
          <w:p w:rsidR="00811447" w:rsidRDefault="00811447">
            <w:pPr>
              <w:pBdr>
                <w:top w:val="nil"/>
                <w:left w:val="nil"/>
                <w:bottom w:val="nil"/>
                <w:right w:val="nil"/>
                <w:between w:val="nil"/>
              </w:pBdr>
              <w:spacing w:after="220" w:line="259" w:lineRule="auto"/>
              <w:rPr>
                <w:color w:val="000000"/>
              </w:rPr>
            </w:pPr>
          </w:p>
        </w:tc>
        <w:tc>
          <w:tcPr>
            <w:tcW w:w="1701" w:type="dxa"/>
          </w:tcPr>
          <w:p w:rsidR="00811447" w:rsidRPr="00712F9A" w:rsidRDefault="008B22B2">
            <w:pPr>
              <w:pBdr>
                <w:top w:val="nil"/>
                <w:left w:val="nil"/>
                <w:bottom w:val="nil"/>
                <w:right w:val="nil"/>
                <w:between w:val="nil"/>
              </w:pBdr>
              <w:spacing w:after="220" w:line="259" w:lineRule="auto"/>
              <w:rPr>
                <w:color w:val="000000"/>
              </w:rPr>
            </w:pPr>
            <w:r>
              <w:rPr>
                <w:color w:val="000000"/>
              </w:rPr>
              <w:t>48</w:t>
            </w:r>
            <w:r w:rsidR="00536557" w:rsidRPr="00712F9A">
              <w:rPr>
                <w:color w:val="000000"/>
              </w:rPr>
              <w:t>0 MHz</w:t>
            </w:r>
            <w:r>
              <w:rPr>
                <w:color w:val="000000"/>
              </w:rPr>
              <w:t xml:space="preserve"> </w:t>
            </w:r>
          </w:p>
        </w:tc>
        <w:tc>
          <w:tcPr>
            <w:tcW w:w="1276" w:type="dxa"/>
          </w:tcPr>
          <w:p w:rsidR="00811447" w:rsidRPr="00712F9A" w:rsidRDefault="00536557" w:rsidP="00FE2CAD">
            <w:pPr>
              <w:pBdr>
                <w:top w:val="nil"/>
                <w:left w:val="nil"/>
                <w:bottom w:val="nil"/>
                <w:right w:val="nil"/>
                <w:between w:val="nil"/>
              </w:pBdr>
              <w:spacing w:after="220" w:line="259" w:lineRule="auto"/>
              <w:rPr>
                <w:color w:val="000000"/>
              </w:rPr>
            </w:pPr>
            <w:r w:rsidRPr="00712F9A">
              <w:rPr>
                <w:color w:val="000000"/>
              </w:rPr>
              <w:t xml:space="preserve"> </w:t>
            </w:r>
            <w:r w:rsidR="00442A6A">
              <w:rPr>
                <w:rFonts w:ascii="Arial" w:eastAsia="Arial" w:hAnsi="Arial" w:cs="Arial"/>
                <w:color w:val="000000"/>
                <w:sz w:val="22"/>
                <w:szCs w:val="22"/>
              </w:rPr>
              <w:t xml:space="preserve">12.184 </w:t>
            </w:r>
          </w:p>
        </w:tc>
        <w:tc>
          <w:tcPr>
            <w:tcW w:w="1499" w:type="dxa"/>
          </w:tcPr>
          <w:p w:rsidR="00811447" w:rsidRDefault="00536557">
            <w:pPr>
              <w:pBdr>
                <w:top w:val="nil"/>
                <w:left w:val="nil"/>
                <w:bottom w:val="nil"/>
                <w:right w:val="nil"/>
                <w:between w:val="nil"/>
              </w:pBdr>
              <w:spacing w:after="220" w:line="259" w:lineRule="auto"/>
              <w:rPr>
                <w:color w:val="000000"/>
              </w:rPr>
            </w:pPr>
            <w:r>
              <w:rPr>
                <w:color w:val="000000"/>
              </w:rPr>
              <w:t>0.002</w:t>
            </w:r>
          </w:p>
        </w:tc>
        <w:tc>
          <w:tcPr>
            <w:tcW w:w="1676" w:type="dxa"/>
          </w:tcPr>
          <w:p w:rsidR="00811447" w:rsidRDefault="008B22B2">
            <w:pPr>
              <w:pBdr>
                <w:top w:val="nil"/>
                <w:left w:val="nil"/>
                <w:bottom w:val="nil"/>
                <w:right w:val="nil"/>
                <w:between w:val="nil"/>
              </w:pBdr>
              <w:spacing w:after="220" w:line="259" w:lineRule="auto"/>
              <w:rPr>
                <w:color w:val="000000"/>
              </w:rPr>
            </w:pPr>
            <w:r>
              <w:rPr>
                <w:color w:val="000000"/>
              </w:rPr>
              <w:t>11.70</w:t>
            </w:r>
          </w:p>
        </w:tc>
        <w:tc>
          <w:tcPr>
            <w:tcW w:w="1587" w:type="dxa"/>
          </w:tcPr>
          <w:p w:rsidR="00811447" w:rsidRDefault="00536557">
            <w:pPr>
              <w:pBdr>
                <w:top w:val="nil"/>
                <w:left w:val="nil"/>
                <w:bottom w:val="nil"/>
                <w:right w:val="nil"/>
                <w:between w:val="nil"/>
              </w:pBdr>
              <w:spacing w:after="220" w:line="259" w:lineRule="auto"/>
              <w:rPr>
                <w:color w:val="000000"/>
              </w:rPr>
            </w:pPr>
            <w:r>
              <w:rPr>
                <w:color w:val="000000"/>
              </w:rPr>
              <w:t xml:space="preserve">10 </w:t>
            </w:r>
          </w:p>
        </w:tc>
      </w:tr>
    </w:tbl>
    <w:p w:rsidR="006823DB" w:rsidRDefault="006823DB" w:rsidP="006823DB">
      <w:pPr>
        <w:pBdr>
          <w:top w:val="nil"/>
          <w:left w:val="nil"/>
          <w:bottom w:val="nil"/>
          <w:right w:val="nil"/>
          <w:between w:val="nil"/>
        </w:pBdr>
        <w:spacing w:after="220" w:line="259" w:lineRule="auto"/>
        <w:rPr>
          <w:color w:val="000000"/>
        </w:rPr>
      </w:pPr>
      <w:r>
        <w:rPr>
          <w:color w:val="000000"/>
        </w:rPr>
        <w:t>Footnote:</w:t>
      </w:r>
      <w:r w:rsidRPr="00601B6B">
        <w:rPr>
          <w:color w:val="000000"/>
          <w:vertAlign w:val="superscript"/>
        </w:rPr>
        <w:t>1</w:t>
      </w:r>
      <w:r>
        <w:rPr>
          <w:color w:val="000000"/>
        </w:rPr>
        <w:t xml:space="preserve"> </w:t>
      </w:r>
      <w:r>
        <w:rPr>
          <w:rFonts w:ascii="Arial" w:eastAsia="Arial" w:hAnsi="Arial" w:cs="Arial"/>
          <w:color w:val="000000"/>
          <w:sz w:val="22"/>
          <w:szCs w:val="22"/>
        </w:rPr>
        <w:t>12.184 = 10.02 x 1.216</w:t>
      </w:r>
      <w:r>
        <w:rPr>
          <w:color w:val="000000"/>
        </w:rPr>
        <w:t>, where 10.02 bps/Hz is the Avg  SE for the downlink provided in Section 10.1 and 1.216 is the overhead scaling factor given in Section 21.</w:t>
      </w:r>
      <w:r w:rsidR="00E6028B">
        <w:rPr>
          <w:color w:val="000000"/>
        </w:rPr>
        <w:t>a</w:t>
      </w:r>
      <w:r>
        <w:rPr>
          <w:color w:val="000000"/>
        </w:rPr>
        <w:t>. We have considered 1</w:t>
      </w:r>
      <w:r w:rsidR="00FE2CAD">
        <w:rPr>
          <w:color w:val="000000"/>
        </w:rPr>
        <w:t>2</w:t>
      </w:r>
      <w:r>
        <w:rPr>
          <w:color w:val="000000"/>
        </w:rPr>
        <w:t xml:space="preserve"> </w:t>
      </w:r>
      <w:r w:rsidR="00C83873">
        <w:rPr>
          <w:color w:val="000000"/>
        </w:rPr>
        <w:t>component carriers (</w:t>
      </w:r>
      <w:r>
        <w:rPr>
          <w:color w:val="000000"/>
        </w:rPr>
        <w:t>CC</w:t>
      </w:r>
      <w:r w:rsidR="00C83873">
        <w:rPr>
          <w:color w:val="000000"/>
        </w:rPr>
        <w:t>)</w:t>
      </w:r>
      <w:r>
        <w:rPr>
          <w:color w:val="000000"/>
        </w:rPr>
        <w:t xml:space="preserve"> of </w:t>
      </w:r>
      <w:r w:rsidR="00FE2CAD">
        <w:rPr>
          <w:color w:val="000000"/>
        </w:rPr>
        <w:t>4</w:t>
      </w:r>
      <w:r>
        <w:rPr>
          <w:color w:val="000000"/>
        </w:rPr>
        <w:t xml:space="preserve">0 MHz each. </w:t>
      </w:r>
    </w:p>
    <w:p w:rsidR="00811447" w:rsidRDefault="00811447">
      <w:pPr>
        <w:pBdr>
          <w:top w:val="nil"/>
          <w:left w:val="nil"/>
          <w:bottom w:val="nil"/>
          <w:right w:val="nil"/>
          <w:between w:val="nil"/>
        </w:pBdr>
        <w:tabs>
          <w:tab w:val="left" w:pos="794"/>
          <w:tab w:val="center" w:pos="4820"/>
          <w:tab w:val="right" w:pos="9639"/>
        </w:tabs>
        <w:spacing w:before="120"/>
        <w:jc w:val="both"/>
        <w:rPr>
          <w:color w:val="000000"/>
        </w:rPr>
      </w:pPr>
    </w:p>
    <w:p w:rsidR="00811447" w:rsidRDefault="008B22B2">
      <w:r>
        <w:rPr>
          <w:color w:val="000000"/>
        </w:rPr>
        <w:t xml:space="preserve">It is assumed that for TDD with 15 kHz SCS, </w:t>
      </w:r>
      <w:r>
        <w:rPr>
          <w:lang w:val="en-US" w:eastAsia="zh-CN"/>
        </w:rPr>
        <w:t>a component carrier with 50 MHz is used.</w:t>
      </w:r>
      <w:r>
        <w:rPr>
          <w:color w:val="000000"/>
        </w:rPr>
        <w:t xml:space="preserve"> It is assumed that for FDD with 15kHz, </w:t>
      </w:r>
      <w:r>
        <w:rPr>
          <w:lang w:val="en-US" w:eastAsia="zh-CN"/>
        </w:rPr>
        <w:t>a component carrier with 40 MHz is used.</w:t>
      </w:r>
      <w:r>
        <w:rPr>
          <w:color w:val="000000"/>
        </w:rPr>
        <w:t xml:space="preserve"> Multiple component carriers are aggregated to achieve the DL target user experienced data rate.</w:t>
      </w:r>
      <w:r w:rsidR="00536557">
        <w:t xml:space="preserve"> The assumed aggregated system bandwidth is given in Tables 12.1 and 12.2.</w:t>
      </w:r>
    </w:p>
    <w:p w:rsidR="00811447" w:rsidRDefault="00811447"/>
    <w:p w:rsidR="00811447" w:rsidRPr="00601B6B" w:rsidRDefault="00536557">
      <w:pPr>
        <w:rPr>
          <w:u w:val="single"/>
        </w:rPr>
      </w:pPr>
      <w:r w:rsidRPr="00601B6B">
        <w:rPr>
          <w:u w:val="single"/>
        </w:rPr>
        <w:t>It is observed that both FDD and TDD fulfil the area traffic capacity requirement in evaluation configuration A.</w:t>
      </w:r>
    </w:p>
    <w:p w:rsidR="00811447" w:rsidRDefault="00811447">
      <w:pPr>
        <w:pBdr>
          <w:top w:val="nil"/>
          <w:left w:val="nil"/>
          <w:bottom w:val="nil"/>
          <w:right w:val="nil"/>
          <w:between w:val="nil"/>
        </w:pBdr>
        <w:tabs>
          <w:tab w:val="left" w:pos="794"/>
          <w:tab w:val="center" w:pos="4820"/>
          <w:tab w:val="right" w:pos="9639"/>
        </w:tabs>
        <w:spacing w:before="120"/>
        <w:jc w:val="both"/>
        <w:rPr>
          <w:color w:val="000000"/>
        </w:rPr>
      </w:pPr>
    </w:p>
    <w:p w:rsidR="00811447" w:rsidRDefault="00811447"/>
    <w:p w:rsidR="00811447" w:rsidRDefault="00536557">
      <w:pPr>
        <w:pStyle w:val="Heading1"/>
        <w:numPr>
          <w:ilvl w:val="0"/>
          <w:numId w:val="12"/>
        </w:numPr>
      </w:pPr>
      <w:r>
        <w:t xml:space="preserve"> </w:t>
      </w:r>
      <w:bookmarkStart w:id="90" w:name="_Toc16938972"/>
      <w:bookmarkStart w:id="91" w:name="_Toc16939894"/>
      <w:r>
        <w:t>Mobility</w:t>
      </w:r>
      <w:bookmarkEnd w:id="90"/>
      <w:bookmarkEnd w:id="91"/>
    </w:p>
    <w:p w:rsidR="00472986" w:rsidRDefault="00536557" w:rsidP="0007300E">
      <w:pPr>
        <w:rPr>
          <w:color w:val="000000"/>
        </w:rPr>
      </w:pPr>
      <w:r>
        <w:rPr>
          <w:color w:val="000000"/>
        </w:rPr>
        <w:t>As defined in Report ITU-R M.2410, Mobility is the maximum mobile station speed at which a defined QoS can be achieved (in km/h). The QoS is defined as normalized traffic channel link data rate.</w:t>
      </w:r>
      <w:r w:rsidR="007A379F">
        <w:rPr>
          <w:color w:val="000000"/>
        </w:rPr>
        <w:t xml:space="preserve"> </w:t>
      </w:r>
      <w:r w:rsidR="007A379F">
        <w:rPr>
          <w:u w:val="single"/>
        </w:rPr>
        <w:t>The simulation</w:t>
      </w:r>
      <w:r w:rsidR="007A379F" w:rsidRPr="00781C50">
        <w:rPr>
          <w:u w:val="single"/>
        </w:rPr>
        <w:t xml:space="preserve"> parameters used can be found in the excel sheets attached in Section 21.</w:t>
      </w:r>
      <w:r w:rsidR="00D47CDB">
        <w:rPr>
          <w:u w:val="single"/>
        </w:rPr>
        <w:t>b.</w:t>
      </w:r>
      <w:r w:rsidR="007A379F" w:rsidRPr="00781C50">
        <w:rPr>
          <w:u w:val="single"/>
        </w:rPr>
        <w:t xml:space="preserve"> </w:t>
      </w:r>
      <w:r w:rsidR="00472986">
        <w:rPr>
          <w:color w:val="000000"/>
        </w:rPr>
        <w:t xml:space="preserve"> Channel model B is used for all the Mobility evaluations.</w:t>
      </w:r>
    </w:p>
    <w:p w:rsidR="00811447" w:rsidRDefault="00811447"/>
    <w:p w:rsidR="00811447" w:rsidRDefault="00536557">
      <w:pPr>
        <w:pStyle w:val="Heading2"/>
        <w:numPr>
          <w:ilvl w:val="1"/>
          <w:numId w:val="12"/>
        </w:numPr>
      </w:pPr>
      <w:bookmarkStart w:id="92" w:name="_Toc16938973"/>
      <w:bookmarkStart w:id="93" w:name="_Toc16939895"/>
      <w:r>
        <w:t>Indoor Hotspot – eMBB</w:t>
      </w:r>
      <w:bookmarkEnd w:id="92"/>
      <w:bookmarkEnd w:id="93"/>
    </w:p>
    <w:p w:rsidR="00811447" w:rsidRDefault="00536557">
      <w:r>
        <w:t>Evaluation configuration A (carrier frequency = 4 GHz) are applied for the evaluations of Indoor Hotspot – eMBB test environment.</w:t>
      </w:r>
    </w:p>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13.1.1 Mobility in Indoor Hotspot– eMBB for Configuration A with 12 TRXP</w:t>
      </w:r>
    </w:p>
    <w:tbl>
      <w:tblPr>
        <w:tblStyle w:val="affffb"/>
        <w:tblW w:w="8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861"/>
        <w:gridCol w:w="1153"/>
        <w:gridCol w:w="1100"/>
        <w:gridCol w:w="1140"/>
        <w:gridCol w:w="1456"/>
        <w:gridCol w:w="1229"/>
      </w:tblGrid>
      <w:tr w:rsidR="00811447" w:rsidTr="00601B6B">
        <w:tc>
          <w:tcPr>
            <w:tcW w:w="1261" w:type="dxa"/>
          </w:tcPr>
          <w:p w:rsidR="00811447" w:rsidRPr="008F5C8F" w:rsidRDefault="00536557">
            <w:r w:rsidRPr="008F5C8F">
              <w:t>Schema</w:t>
            </w:r>
          </w:p>
        </w:tc>
        <w:tc>
          <w:tcPr>
            <w:tcW w:w="861" w:type="dxa"/>
          </w:tcPr>
          <w:p w:rsidR="00811447" w:rsidRPr="00601B6B" w:rsidRDefault="00536557">
            <w:r w:rsidRPr="00601B6B">
              <w:t xml:space="preserve">Duplexing </w:t>
            </w:r>
          </w:p>
          <w:p w:rsidR="00811447" w:rsidRPr="00601B6B" w:rsidRDefault="00536557">
            <w:r w:rsidRPr="00601B6B">
              <w:t>Scheme</w:t>
            </w:r>
          </w:p>
        </w:tc>
        <w:tc>
          <w:tcPr>
            <w:tcW w:w="1153" w:type="dxa"/>
          </w:tcPr>
          <w:p w:rsidR="00811447" w:rsidRPr="00601B6B" w:rsidRDefault="00536557">
            <w:r w:rsidRPr="00601B6B">
              <w:t>Mobility</w:t>
            </w:r>
          </w:p>
        </w:tc>
        <w:tc>
          <w:tcPr>
            <w:tcW w:w="1100" w:type="dxa"/>
          </w:tcPr>
          <w:p w:rsidR="00811447" w:rsidRPr="008F5C8F" w:rsidRDefault="00536557">
            <w:r w:rsidRPr="00601B6B">
              <w:t>Sub-carrier spacing (kHz)</w:t>
            </w:r>
          </w:p>
        </w:tc>
        <w:tc>
          <w:tcPr>
            <w:tcW w:w="1140" w:type="dxa"/>
          </w:tcPr>
          <w:p w:rsidR="00811447" w:rsidRPr="008F5C8F" w:rsidRDefault="00536557">
            <w:r w:rsidRPr="008F5C8F">
              <w:t>Channel</w:t>
            </w:r>
          </w:p>
        </w:tc>
        <w:tc>
          <w:tcPr>
            <w:tcW w:w="1456" w:type="dxa"/>
          </w:tcPr>
          <w:p w:rsidR="00811447" w:rsidRPr="008F5C8F" w:rsidRDefault="00536557">
            <w:r w:rsidRPr="008F5C8F">
              <w:t>ITU Requirement</w:t>
            </w:r>
          </w:p>
          <w:p w:rsidR="00811447" w:rsidRPr="008F5C8F" w:rsidRDefault="00536557">
            <w:r w:rsidRPr="008F5C8F">
              <w:t>Bits/Hz</w:t>
            </w:r>
          </w:p>
        </w:tc>
        <w:tc>
          <w:tcPr>
            <w:tcW w:w="1229" w:type="dxa"/>
          </w:tcPr>
          <w:p w:rsidR="00811447" w:rsidRPr="008F5C8F" w:rsidRDefault="00536557">
            <w:r w:rsidRPr="00601B6B">
              <w:t>Normalized traffic channel link data rate (bit/s/Hz)</w:t>
            </w:r>
          </w:p>
        </w:tc>
      </w:tr>
      <w:tr w:rsidR="00811447" w:rsidTr="00601B6B">
        <w:tc>
          <w:tcPr>
            <w:tcW w:w="1261" w:type="dxa"/>
          </w:tcPr>
          <w:p w:rsidR="00811447" w:rsidRPr="008F5C8F" w:rsidRDefault="00536557">
            <w:r w:rsidRPr="008F5C8F">
              <w:t>1x</w:t>
            </w:r>
            <w:r w:rsidR="009039C3" w:rsidRPr="008F5C8F">
              <w:t xml:space="preserve">32 </w:t>
            </w:r>
            <w:r w:rsidRPr="008F5C8F">
              <w:t>SIMO, OFDMA</w:t>
            </w:r>
          </w:p>
        </w:tc>
        <w:tc>
          <w:tcPr>
            <w:tcW w:w="861" w:type="dxa"/>
          </w:tcPr>
          <w:p w:rsidR="00811447" w:rsidRPr="008F5C8F" w:rsidRDefault="00536557">
            <w:r w:rsidRPr="008F5C8F">
              <w:t>FDD</w:t>
            </w:r>
          </w:p>
        </w:tc>
        <w:tc>
          <w:tcPr>
            <w:tcW w:w="1153" w:type="dxa"/>
          </w:tcPr>
          <w:p w:rsidR="00811447" w:rsidRPr="008F5C8F" w:rsidRDefault="00536557">
            <w:r w:rsidRPr="008F5C8F">
              <w:t>10Km/h</w:t>
            </w:r>
          </w:p>
        </w:tc>
        <w:tc>
          <w:tcPr>
            <w:tcW w:w="1100" w:type="dxa"/>
          </w:tcPr>
          <w:p w:rsidR="00811447" w:rsidRPr="008F5C8F" w:rsidRDefault="00536557">
            <w:r w:rsidRPr="008F5C8F">
              <w:t>15 KHz SCS</w:t>
            </w:r>
          </w:p>
        </w:tc>
        <w:tc>
          <w:tcPr>
            <w:tcW w:w="1140" w:type="dxa"/>
          </w:tcPr>
          <w:p w:rsidR="00811447" w:rsidRPr="008F5C8F" w:rsidRDefault="00536557">
            <w:r w:rsidRPr="008F5C8F">
              <w:t>NLOS</w:t>
            </w:r>
          </w:p>
        </w:tc>
        <w:tc>
          <w:tcPr>
            <w:tcW w:w="1456" w:type="dxa"/>
          </w:tcPr>
          <w:p w:rsidR="00811447" w:rsidRPr="008F5C8F" w:rsidRDefault="00536557">
            <w:r w:rsidRPr="008F5C8F">
              <w:t>1.5</w:t>
            </w:r>
          </w:p>
        </w:tc>
        <w:tc>
          <w:tcPr>
            <w:tcW w:w="1229" w:type="dxa"/>
          </w:tcPr>
          <w:p w:rsidR="00811447" w:rsidRPr="008F5C8F" w:rsidRDefault="00C52D91">
            <w:r w:rsidRPr="008F5C8F">
              <w:t>2.61</w:t>
            </w:r>
          </w:p>
        </w:tc>
      </w:tr>
    </w:tbl>
    <w:p w:rsidR="00811447" w:rsidRDefault="00811447"/>
    <w:p w:rsidR="00811447" w:rsidRDefault="00536557">
      <w:r>
        <w:t xml:space="preserve">It is observed that the RIT </w:t>
      </w:r>
      <w:r w:rsidR="00236E9C">
        <w:t>fulfils</w:t>
      </w:r>
      <w:r>
        <w:t xml:space="preserve"> the mobility requirement in evaluation configuration A.</w:t>
      </w:r>
    </w:p>
    <w:p w:rsidR="00811447" w:rsidRDefault="00811447"/>
    <w:p w:rsidR="00811447" w:rsidRDefault="00811447"/>
    <w:p w:rsidR="00811447" w:rsidRDefault="00536557">
      <w:pPr>
        <w:pStyle w:val="Heading2"/>
        <w:numPr>
          <w:ilvl w:val="1"/>
          <w:numId w:val="12"/>
        </w:numPr>
      </w:pPr>
      <w:bookmarkStart w:id="94" w:name="_Toc16938974"/>
      <w:bookmarkStart w:id="95" w:name="_Toc16939896"/>
      <w:r>
        <w:t>Dense Urban – eMBB</w:t>
      </w:r>
      <w:bookmarkEnd w:id="94"/>
      <w:bookmarkEnd w:id="95"/>
    </w:p>
    <w:p w:rsidR="00811447" w:rsidRDefault="00536557">
      <w:r>
        <w:t>Evaluation configuration A (carrier frequency = 4 GHz) are applied for the evaluations of Dense Urban – eMBB test environment.</w:t>
      </w:r>
    </w:p>
    <w:p w:rsidR="00811447" w:rsidRDefault="00811447"/>
    <w:p w:rsidR="00811447" w:rsidRDefault="00811447"/>
    <w:tbl>
      <w:tblPr>
        <w:tblStyle w:val="affffc"/>
        <w:tblW w:w="8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1061"/>
        <w:gridCol w:w="953"/>
        <w:gridCol w:w="1100"/>
        <w:gridCol w:w="1140"/>
        <w:gridCol w:w="1456"/>
        <w:gridCol w:w="1229"/>
      </w:tblGrid>
      <w:tr w:rsidR="00811447" w:rsidRPr="008F5C8F">
        <w:tc>
          <w:tcPr>
            <w:tcW w:w="1261" w:type="dxa"/>
          </w:tcPr>
          <w:p w:rsidR="00811447" w:rsidRPr="008F5C8F" w:rsidRDefault="00536557">
            <w:r w:rsidRPr="008F5C8F">
              <w:t>Schema</w:t>
            </w:r>
          </w:p>
        </w:tc>
        <w:tc>
          <w:tcPr>
            <w:tcW w:w="1061" w:type="dxa"/>
          </w:tcPr>
          <w:p w:rsidR="00811447" w:rsidRPr="00601B6B" w:rsidRDefault="00536557">
            <w:r w:rsidRPr="00601B6B">
              <w:t xml:space="preserve">Duplexing </w:t>
            </w:r>
          </w:p>
          <w:p w:rsidR="00811447" w:rsidRPr="00601B6B" w:rsidRDefault="00536557">
            <w:r w:rsidRPr="00601B6B">
              <w:t>Scheme</w:t>
            </w:r>
          </w:p>
        </w:tc>
        <w:tc>
          <w:tcPr>
            <w:tcW w:w="953" w:type="dxa"/>
          </w:tcPr>
          <w:p w:rsidR="00811447" w:rsidRPr="00601B6B" w:rsidRDefault="00536557">
            <w:r w:rsidRPr="00601B6B">
              <w:t>Mobility</w:t>
            </w:r>
          </w:p>
        </w:tc>
        <w:tc>
          <w:tcPr>
            <w:tcW w:w="1100" w:type="dxa"/>
          </w:tcPr>
          <w:p w:rsidR="00811447" w:rsidRPr="008F5C8F" w:rsidRDefault="00536557">
            <w:r w:rsidRPr="00601B6B">
              <w:t>Sub-carrier spacing (kHz)</w:t>
            </w:r>
          </w:p>
        </w:tc>
        <w:tc>
          <w:tcPr>
            <w:tcW w:w="1140" w:type="dxa"/>
          </w:tcPr>
          <w:p w:rsidR="00811447" w:rsidRPr="008F5C8F" w:rsidRDefault="00536557">
            <w:r w:rsidRPr="008F5C8F">
              <w:t>Channel</w:t>
            </w:r>
          </w:p>
        </w:tc>
        <w:tc>
          <w:tcPr>
            <w:tcW w:w="1456" w:type="dxa"/>
          </w:tcPr>
          <w:p w:rsidR="00811447" w:rsidRPr="008F5C8F" w:rsidRDefault="00536557">
            <w:r w:rsidRPr="008F5C8F">
              <w:t>ITU Requirement</w:t>
            </w:r>
          </w:p>
          <w:p w:rsidR="00811447" w:rsidRPr="008F5C8F" w:rsidRDefault="00536557">
            <w:r w:rsidRPr="008F5C8F">
              <w:t>Bits/Hz</w:t>
            </w:r>
          </w:p>
        </w:tc>
        <w:tc>
          <w:tcPr>
            <w:tcW w:w="1229" w:type="dxa"/>
          </w:tcPr>
          <w:p w:rsidR="00811447" w:rsidRPr="008F5C8F" w:rsidRDefault="00536557">
            <w:r w:rsidRPr="00601B6B">
              <w:t>Normalized traffic channel link data rate (bit/s/Hz)</w:t>
            </w:r>
          </w:p>
        </w:tc>
      </w:tr>
      <w:tr w:rsidR="00811447" w:rsidRPr="008F5C8F">
        <w:tc>
          <w:tcPr>
            <w:tcW w:w="1261" w:type="dxa"/>
          </w:tcPr>
          <w:p w:rsidR="00811447" w:rsidRPr="008F5C8F" w:rsidRDefault="00536557">
            <w:r w:rsidRPr="008F5C8F">
              <w:t>1x8 SIMO, OFDMA</w:t>
            </w:r>
          </w:p>
        </w:tc>
        <w:tc>
          <w:tcPr>
            <w:tcW w:w="1061" w:type="dxa"/>
          </w:tcPr>
          <w:p w:rsidR="00811447" w:rsidRPr="008F5C8F" w:rsidRDefault="00536557">
            <w:r w:rsidRPr="008F5C8F">
              <w:t>FDD</w:t>
            </w:r>
          </w:p>
        </w:tc>
        <w:tc>
          <w:tcPr>
            <w:tcW w:w="953" w:type="dxa"/>
          </w:tcPr>
          <w:p w:rsidR="00811447" w:rsidRPr="008F5C8F" w:rsidRDefault="00536557">
            <w:r w:rsidRPr="008F5C8F">
              <w:t>30Km/h</w:t>
            </w:r>
          </w:p>
        </w:tc>
        <w:tc>
          <w:tcPr>
            <w:tcW w:w="1100" w:type="dxa"/>
          </w:tcPr>
          <w:p w:rsidR="00811447" w:rsidRPr="008F5C8F" w:rsidRDefault="00536557">
            <w:r w:rsidRPr="008F5C8F">
              <w:t>15 KHz SCS</w:t>
            </w:r>
          </w:p>
        </w:tc>
        <w:tc>
          <w:tcPr>
            <w:tcW w:w="1140" w:type="dxa"/>
          </w:tcPr>
          <w:p w:rsidR="00811447" w:rsidRPr="008F5C8F" w:rsidRDefault="00536557">
            <w:r w:rsidRPr="008F5C8F">
              <w:t>NLOS</w:t>
            </w:r>
          </w:p>
        </w:tc>
        <w:tc>
          <w:tcPr>
            <w:tcW w:w="1456" w:type="dxa"/>
          </w:tcPr>
          <w:p w:rsidR="00811447" w:rsidRPr="008F5C8F" w:rsidRDefault="00536557">
            <w:r w:rsidRPr="008F5C8F">
              <w:t>1.2</w:t>
            </w:r>
          </w:p>
        </w:tc>
        <w:tc>
          <w:tcPr>
            <w:tcW w:w="1229" w:type="dxa"/>
          </w:tcPr>
          <w:p w:rsidR="00811447" w:rsidRPr="008F5C8F" w:rsidRDefault="00DE0DE5">
            <w:r w:rsidRPr="008F5C8F">
              <w:t>2.8</w:t>
            </w:r>
          </w:p>
        </w:tc>
      </w:tr>
    </w:tbl>
    <w:p w:rsidR="00811447" w:rsidRDefault="00811447"/>
    <w:p w:rsidR="00811447" w:rsidRDefault="00536557">
      <w:r>
        <w:t>It is observed that the RIT fulfils the mobility requirement in evaluation configuration A.</w:t>
      </w:r>
    </w:p>
    <w:p w:rsidR="00811447" w:rsidRDefault="00811447"/>
    <w:p w:rsidR="00811447" w:rsidRDefault="00536557">
      <w:pPr>
        <w:pStyle w:val="Heading2"/>
        <w:numPr>
          <w:ilvl w:val="1"/>
          <w:numId w:val="12"/>
        </w:numPr>
      </w:pPr>
      <w:bookmarkStart w:id="96" w:name="_Toc16938975"/>
      <w:bookmarkStart w:id="97" w:name="_Toc16939897"/>
      <w:r>
        <w:t>Rural-eMBB</w:t>
      </w:r>
      <w:bookmarkEnd w:id="96"/>
      <w:bookmarkEnd w:id="97"/>
    </w:p>
    <w:p w:rsidR="00811447" w:rsidRDefault="00536557">
      <w:r>
        <w:t>The evaluation results of mobility for FDD and TDD for evaluation configuration A for mobility class of 120</w:t>
      </w:r>
      <w:r w:rsidR="00155461">
        <w:t xml:space="preserve"> K</w:t>
      </w:r>
      <w:r>
        <w:t>m</w:t>
      </w:r>
      <w:r w:rsidR="00C04CBA">
        <w:t>p</w:t>
      </w:r>
      <w:r>
        <w:t>h  and 500 Kmph are provided in Table 13.3.1 for Configuration A of  Rural eMBB and for Configuration B in Table 13.3.2</w:t>
      </w:r>
    </w:p>
    <w:p w:rsidR="00811447" w:rsidRDefault="00811447"/>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13.3.1 Mobility in Rural – eMBB for Configuration A (700 MHz)</w:t>
      </w:r>
    </w:p>
    <w:tbl>
      <w:tblPr>
        <w:tblStyle w:val="affffd"/>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1060"/>
        <w:gridCol w:w="1222"/>
        <w:gridCol w:w="847"/>
        <w:gridCol w:w="1138"/>
        <w:gridCol w:w="1701"/>
        <w:gridCol w:w="1559"/>
      </w:tblGrid>
      <w:tr w:rsidR="00811447" w:rsidTr="00601B6B">
        <w:tc>
          <w:tcPr>
            <w:tcW w:w="1257" w:type="dxa"/>
          </w:tcPr>
          <w:p w:rsidR="00811447" w:rsidRPr="008F5C8F" w:rsidRDefault="00536557">
            <w:r w:rsidRPr="008F5C8F">
              <w:t>Schema</w:t>
            </w:r>
          </w:p>
        </w:tc>
        <w:tc>
          <w:tcPr>
            <w:tcW w:w="1060" w:type="dxa"/>
          </w:tcPr>
          <w:p w:rsidR="00811447" w:rsidRPr="00601B6B" w:rsidRDefault="00536557">
            <w:r w:rsidRPr="00601B6B">
              <w:t xml:space="preserve">Duplexing </w:t>
            </w:r>
          </w:p>
          <w:p w:rsidR="00811447" w:rsidRPr="00601B6B" w:rsidRDefault="00536557">
            <w:r w:rsidRPr="00601B6B">
              <w:t>Scheme</w:t>
            </w:r>
          </w:p>
        </w:tc>
        <w:tc>
          <w:tcPr>
            <w:tcW w:w="1222" w:type="dxa"/>
          </w:tcPr>
          <w:p w:rsidR="00811447" w:rsidRPr="00601B6B" w:rsidRDefault="00536557">
            <w:r w:rsidRPr="00601B6B">
              <w:t>Mobility</w:t>
            </w:r>
          </w:p>
        </w:tc>
        <w:tc>
          <w:tcPr>
            <w:tcW w:w="847" w:type="dxa"/>
          </w:tcPr>
          <w:p w:rsidR="00811447" w:rsidRPr="008F5C8F" w:rsidRDefault="00536557">
            <w:r w:rsidRPr="00601B6B">
              <w:t>Sub-carrier spacing (kHz)</w:t>
            </w:r>
          </w:p>
        </w:tc>
        <w:tc>
          <w:tcPr>
            <w:tcW w:w="1138" w:type="dxa"/>
          </w:tcPr>
          <w:p w:rsidR="00811447" w:rsidRPr="008F5C8F" w:rsidRDefault="00536557">
            <w:r w:rsidRPr="008F5C8F">
              <w:t>Channel</w:t>
            </w:r>
          </w:p>
        </w:tc>
        <w:tc>
          <w:tcPr>
            <w:tcW w:w="1701" w:type="dxa"/>
          </w:tcPr>
          <w:p w:rsidR="00811447" w:rsidRPr="008F5C8F" w:rsidRDefault="00536557">
            <w:r w:rsidRPr="008F5C8F">
              <w:t>ITU Requirement</w:t>
            </w:r>
          </w:p>
          <w:p w:rsidR="00811447" w:rsidRPr="008F5C8F" w:rsidRDefault="00536557">
            <w:r w:rsidRPr="008F5C8F">
              <w:t>Bits/Hz</w:t>
            </w:r>
          </w:p>
        </w:tc>
        <w:tc>
          <w:tcPr>
            <w:tcW w:w="1559" w:type="dxa"/>
          </w:tcPr>
          <w:p w:rsidR="00811447" w:rsidRPr="008F5C8F" w:rsidRDefault="00536557">
            <w:r w:rsidRPr="00601B6B">
              <w:t>Normalized traffic channel link data rate (bit/s/Hz)</w:t>
            </w:r>
          </w:p>
        </w:tc>
      </w:tr>
      <w:tr w:rsidR="00811447" w:rsidTr="00601B6B">
        <w:tc>
          <w:tcPr>
            <w:tcW w:w="1257" w:type="dxa"/>
          </w:tcPr>
          <w:p w:rsidR="00811447" w:rsidRPr="008F5C8F" w:rsidRDefault="00536557">
            <w:r w:rsidRPr="008F5C8F">
              <w:t>1x4 SIMO, OFDMA</w:t>
            </w:r>
          </w:p>
        </w:tc>
        <w:tc>
          <w:tcPr>
            <w:tcW w:w="1060" w:type="dxa"/>
          </w:tcPr>
          <w:p w:rsidR="00811447" w:rsidRPr="008F5C8F" w:rsidRDefault="00536557">
            <w:r w:rsidRPr="008F5C8F">
              <w:t>FDD</w:t>
            </w:r>
          </w:p>
        </w:tc>
        <w:tc>
          <w:tcPr>
            <w:tcW w:w="1222" w:type="dxa"/>
          </w:tcPr>
          <w:p w:rsidR="00811447" w:rsidRPr="008F5C8F" w:rsidRDefault="00536557">
            <w:r w:rsidRPr="008F5C8F">
              <w:t>120Km/h</w:t>
            </w:r>
          </w:p>
        </w:tc>
        <w:tc>
          <w:tcPr>
            <w:tcW w:w="847" w:type="dxa"/>
          </w:tcPr>
          <w:p w:rsidR="00811447" w:rsidRPr="008F5C8F" w:rsidRDefault="00536557">
            <w:r w:rsidRPr="008F5C8F">
              <w:t>15 KHz SCS</w:t>
            </w:r>
          </w:p>
        </w:tc>
        <w:tc>
          <w:tcPr>
            <w:tcW w:w="1138" w:type="dxa"/>
          </w:tcPr>
          <w:p w:rsidR="00811447" w:rsidRPr="008F5C8F" w:rsidRDefault="00536557">
            <w:r w:rsidRPr="008F5C8F">
              <w:t>NLOS</w:t>
            </w:r>
          </w:p>
        </w:tc>
        <w:tc>
          <w:tcPr>
            <w:tcW w:w="1701" w:type="dxa"/>
          </w:tcPr>
          <w:p w:rsidR="00811447" w:rsidRPr="008F5C8F" w:rsidRDefault="00536557">
            <w:r w:rsidRPr="008F5C8F">
              <w:t>0.8</w:t>
            </w:r>
          </w:p>
        </w:tc>
        <w:tc>
          <w:tcPr>
            <w:tcW w:w="1559" w:type="dxa"/>
          </w:tcPr>
          <w:p w:rsidR="00811447" w:rsidRPr="008F5C8F" w:rsidRDefault="00B95860">
            <w:r w:rsidRPr="008F5C8F">
              <w:t>2.65</w:t>
            </w:r>
          </w:p>
        </w:tc>
      </w:tr>
      <w:tr w:rsidR="00811447" w:rsidTr="00601B6B">
        <w:tc>
          <w:tcPr>
            <w:tcW w:w="1257" w:type="dxa"/>
          </w:tcPr>
          <w:p w:rsidR="00811447" w:rsidRPr="008F5C8F" w:rsidRDefault="00536557">
            <w:r w:rsidRPr="008F5C8F">
              <w:t>1x4 SIMO, OFDMA</w:t>
            </w:r>
          </w:p>
        </w:tc>
        <w:tc>
          <w:tcPr>
            <w:tcW w:w="1060" w:type="dxa"/>
          </w:tcPr>
          <w:p w:rsidR="00811447" w:rsidRPr="008F5C8F" w:rsidRDefault="00536557">
            <w:r w:rsidRPr="008F5C8F">
              <w:t>FDD</w:t>
            </w:r>
          </w:p>
        </w:tc>
        <w:tc>
          <w:tcPr>
            <w:tcW w:w="1222" w:type="dxa"/>
          </w:tcPr>
          <w:p w:rsidR="00811447" w:rsidRPr="008F5C8F" w:rsidRDefault="00536557">
            <w:r w:rsidRPr="008F5C8F">
              <w:t>500Km/h</w:t>
            </w:r>
          </w:p>
        </w:tc>
        <w:tc>
          <w:tcPr>
            <w:tcW w:w="847" w:type="dxa"/>
          </w:tcPr>
          <w:p w:rsidR="00811447" w:rsidRPr="008F5C8F" w:rsidRDefault="00536557">
            <w:r w:rsidRPr="008F5C8F">
              <w:t>15 KHz SCS</w:t>
            </w:r>
          </w:p>
        </w:tc>
        <w:tc>
          <w:tcPr>
            <w:tcW w:w="1138" w:type="dxa"/>
          </w:tcPr>
          <w:p w:rsidR="00811447" w:rsidRPr="008F5C8F" w:rsidRDefault="00536557">
            <w:r w:rsidRPr="008F5C8F">
              <w:t>NLOS</w:t>
            </w:r>
          </w:p>
        </w:tc>
        <w:tc>
          <w:tcPr>
            <w:tcW w:w="1701" w:type="dxa"/>
          </w:tcPr>
          <w:p w:rsidR="00811447" w:rsidRPr="008F5C8F" w:rsidRDefault="00536557">
            <w:r w:rsidRPr="008F5C8F">
              <w:t>0.45</w:t>
            </w:r>
          </w:p>
        </w:tc>
        <w:tc>
          <w:tcPr>
            <w:tcW w:w="1559" w:type="dxa"/>
          </w:tcPr>
          <w:p w:rsidR="00811447" w:rsidRPr="008F5C8F" w:rsidRDefault="00B95860">
            <w:r w:rsidRPr="008F5C8F">
              <w:t>2.52</w:t>
            </w:r>
          </w:p>
        </w:tc>
      </w:tr>
    </w:tbl>
    <w:p w:rsidR="00811447" w:rsidRDefault="00811447"/>
    <w:p w:rsidR="00811447" w:rsidRDefault="00811447"/>
    <w:p w:rsidR="00811447" w:rsidRDefault="00536557">
      <w:pPr>
        <w:keepNext/>
        <w:pBdr>
          <w:top w:val="nil"/>
          <w:left w:val="nil"/>
          <w:bottom w:val="nil"/>
          <w:right w:val="nil"/>
          <w:between w:val="nil"/>
        </w:pBdr>
        <w:spacing w:before="120" w:after="120"/>
        <w:jc w:val="center"/>
        <w:rPr>
          <w:b/>
          <w:color w:val="000000"/>
        </w:rPr>
      </w:pPr>
      <w:r>
        <w:rPr>
          <w:b/>
          <w:color w:val="000000"/>
        </w:rPr>
        <w:t>Table 13.3.2 Mobility in Rural – eMBB for Configuration B (4GHz)</w:t>
      </w:r>
    </w:p>
    <w:tbl>
      <w:tblPr>
        <w:tblStyle w:val="affffe"/>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1060"/>
        <w:gridCol w:w="972"/>
        <w:gridCol w:w="1097"/>
        <w:gridCol w:w="1138"/>
        <w:gridCol w:w="1701"/>
        <w:gridCol w:w="1559"/>
      </w:tblGrid>
      <w:tr w:rsidR="00811447" w:rsidTr="00601B6B">
        <w:tc>
          <w:tcPr>
            <w:tcW w:w="1257" w:type="dxa"/>
          </w:tcPr>
          <w:p w:rsidR="00811447" w:rsidRPr="008F5C8F" w:rsidRDefault="00536557">
            <w:r w:rsidRPr="008F5C8F">
              <w:t>Schema</w:t>
            </w:r>
          </w:p>
        </w:tc>
        <w:tc>
          <w:tcPr>
            <w:tcW w:w="1060" w:type="dxa"/>
          </w:tcPr>
          <w:p w:rsidR="00811447" w:rsidRPr="00601B6B" w:rsidRDefault="00536557">
            <w:r w:rsidRPr="00601B6B">
              <w:t xml:space="preserve">Duplexing </w:t>
            </w:r>
          </w:p>
          <w:p w:rsidR="00811447" w:rsidRPr="00601B6B" w:rsidRDefault="00536557">
            <w:r w:rsidRPr="00601B6B">
              <w:t>Scheme</w:t>
            </w:r>
          </w:p>
        </w:tc>
        <w:tc>
          <w:tcPr>
            <w:tcW w:w="972" w:type="dxa"/>
          </w:tcPr>
          <w:p w:rsidR="00811447" w:rsidRPr="00601B6B" w:rsidRDefault="00536557">
            <w:r w:rsidRPr="00601B6B">
              <w:t>Mobility</w:t>
            </w:r>
          </w:p>
        </w:tc>
        <w:tc>
          <w:tcPr>
            <w:tcW w:w="1097" w:type="dxa"/>
          </w:tcPr>
          <w:p w:rsidR="00811447" w:rsidRPr="008F5C8F" w:rsidRDefault="00536557">
            <w:r w:rsidRPr="00601B6B">
              <w:t>Sub-carrier spacing (kHz)</w:t>
            </w:r>
          </w:p>
        </w:tc>
        <w:tc>
          <w:tcPr>
            <w:tcW w:w="1138" w:type="dxa"/>
          </w:tcPr>
          <w:p w:rsidR="00811447" w:rsidRPr="008F5C8F" w:rsidRDefault="00536557">
            <w:r w:rsidRPr="008F5C8F">
              <w:t>Channel</w:t>
            </w:r>
          </w:p>
        </w:tc>
        <w:tc>
          <w:tcPr>
            <w:tcW w:w="1701" w:type="dxa"/>
          </w:tcPr>
          <w:p w:rsidR="00811447" w:rsidRPr="008F5C8F" w:rsidRDefault="00536557">
            <w:r w:rsidRPr="008F5C8F">
              <w:t>ITU Requirement</w:t>
            </w:r>
          </w:p>
          <w:p w:rsidR="00811447" w:rsidRPr="008F5C8F" w:rsidRDefault="00536557">
            <w:r w:rsidRPr="008F5C8F">
              <w:t>Bits/Hz</w:t>
            </w:r>
          </w:p>
        </w:tc>
        <w:tc>
          <w:tcPr>
            <w:tcW w:w="1559" w:type="dxa"/>
          </w:tcPr>
          <w:p w:rsidR="00811447" w:rsidRPr="008F5C8F" w:rsidRDefault="00536557">
            <w:r w:rsidRPr="00601B6B">
              <w:t>Normalized traffic channel link data rate (bit/s/Hz)</w:t>
            </w:r>
          </w:p>
        </w:tc>
      </w:tr>
      <w:tr w:rsidR="00811447" w:rsidTr="00601B6B">
        <w:tc>
          <w:tcPr>
            <w:tcW w:w="1257" w:type="dxa"/>
          </w:tcPr>
          <w:p w:rsidR="00811447" w:rsidRDefault="00536557">
            <w:r>
              <w:t>1x8 SIMO, OFDMA</w:t>
            </w:r>
          </w:p>
        </w:tc>
        <w:tc>
          <w:tcPr>
            <w:tcW w:w="1060" w:type="dxa"/>
          </w:tcPr>
          <w:p w:rsidR="00811447" w:rsidRDefault="00536557">
            <w:r>
              <w:t>FDD</w:t>
            </w:r>
          </w:p>
        </w:tc>
        <w:tc>
          <w:tcPr>
            <w:tcW w:w="972" w:type="dxa"/>
          </w:tcPr>
          <w:p w:rsidR="00811447" w:rsidRDefault="00536557">
            <w:r>
              <w:t>120Km/h</w:t>
            </w:r>
          </w:p>
        </w:tc>
        <w:tc>
          <w:tcPr>
            <w:tcW w:w="1097" w:type="dxa"/>
          </w:tcPr>
          <w:p w:rsidR="00811447" w:rsidRDefault="00536557">
            <w:r>
              <w:t>15 KHz SCS</w:t>
            </w:r>
          </w:p>
        </w:tc>
        <w:tc>
          <w:tcPr>
            <w:tcW w:w="1138" w:type="dxa"/>
          </w:tcPr>
          <w:p w:rsidR="00811447" w:rsidRDefault="00536557">
            <w:r>
              <w:t>NLOS</w:t>
            </w:r>
          </w:p>
        </w:tc>
        <w:tc>
          <w:tcPr>
            <w:tcW w:w="1701" w:type="dxa"/>
          </w:tcPr>
          <w:p w:rsidR="00811447" w:rsidRDefault="00536557">
            <w:r>
              <w:t>0.8</w:t>
            </w:r>
          </w:p>
        </w:tc>
        <w:tc>
          <w:tcPr>
            <w:tcW w:w="1559" w:type="dxa"/>
          </w:tcPr>
          <w:p w:rsidR="00811447" w:rsidRDefault="006702AF">
            <w:r>
              <w:t>2.91</w:t>
            </w:r>
          </w:p>
        </w:tc>
      </w:tr>
      <w:tr w:rsidR="00811447" w:rsidTr="00601B6B">
        <w:tc>
          <w:tcPr>
            <w:tcW w:w="1257" w:type="dxa"/>
          </w:tcPr>
          <w:p w:rsidR="00811447" w:rsidRDefault="00536557">
            <w:r>
              <w:t>1x8 SIMO, OFDMA</w:t>
            </w:r>
          </w:p>
        </w:tc>
        <w:tc>
          <w:tcPr>
            <w:tcW w:w="1060" w:type="dxa"/>
          </w:tcPr>
          <w:p w:rsidR="00811447" w:rsidRDefault="00536557">
            <w:r>
              <w:t>FDD</w:t>
            </w:r>
          </w:p>
        </w:tc>
        <w:tc>
          <w:tcPr>
            <w:tcW w:w="972" w:type="dxa"/>
          </w:tcPr>
          <w:p w:rsidR="00811447" w:rsidRDefault="00536557">
            <w:r>
              <w:t>500Km/h</w:t>
            </w:r>
          </w:p>
        </w:tc>
        <w:tc>
          <w:tcPr>
            <w:tcW w:w="1097" w:type="dxa"/>
          </w:tcPr>
          <w:p w:rsidR="00811447" w:rsidRDefault="00536557">
            <w:r>
              <w:t>15 KHz SCS</w:t>
            </w:r>
          </w:p>
        </w:tc>
        <w:tc>
          <w:tcPr>
            <w:tcW w:w="1138" w:type="dxa"/>
          </w:tcPr>
          <w:p w:rsidR="00811447" w:rsidRDefault="00536557">
            <w:r>
              <w:t>NLOS</w:t>
            </w:r>
          </w:p>
        </w:tc>
        <w:tc>
          <w:tcPr>
            <w:tcW w:w="1701" w:type="dxa"/>
          </w:tcPr>
          <w:p w:rsidR="00811447" w:rsidRDefault="00536557">
            <w:r>
              <w:t>0.45</w:t>
            </w:r>
          </w:p>
        </w:tc>
        <w:tc>
          <w:tcPr>
            <w:tcW w:w="1559" w:type="dxa"/>
          </w:tcPr>
          <w:p w:rsidR="00811447" w:rsidRDefault="006702AF">
            <w:r>
              <w:t>2.72</w:t>
            </w:r>
          </w:p>
        </w:tc>
      </w:tr>
    </w:tbl>
    <w:p w:rsidR="00811447" w:rsidRDefault="00811447"/>
    <w:p w:rsidR="00811447" w:rsidRDefault="00536557">
      <w:r>
        <w:t>It is observed that RIT fulfils the mobility requirement under both 120km/h and 500km/h.</w:t>
      </w:r>
    </w:p>
    <w:p w:rsidR="00811447" w:rsidRDefault="00811447"/>
    <w:p w:rsidR="00811447" w:rsidRDefault="00536557">
      <w:pPr>
        <w:pStyle w:val="Heading1"/>
        <w:numPr>
          <w:ilvl w:val="0"/>
          <w:numId w:val="12"/>
        </w:numPr>
      </w:pPr>
      <w:r>
        <w:t xml:space="preserve"> </w:t>
      </w:r>
      <w:bookmarkStart w:id="98" w:name="_Toc16938976"/>
      <w:bookmarkStart w:id="99" w:name="_Toc16939898"/>
      <w:r>
        <w:t>Reliability</w:t>
      </w:r>
      <w:bookmarkEnd w:id="98"/>
      <w:bookmarkEnd w:id="99"/>
    </w:p>
    <w:p w:rsidR="00811447" w:rsidRDefault="00536557">
      <w:r>
        <w:t>As defined in Report ITU-R M.2412, 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w:t>
      </w:r>
    </w:p>
    <w:p w:rsidR="00811447" w:rsidRDefault="00536557">
      <w:r>
        <w:t xml:space="preserve">Reliability is evaluated under Urban Macro – URLLC test environment. Both downlink and uplink are evaluated. A variety of configurations are considered.  </w:t>
      </w:r>
    </w:p>
    <w:p w:rsidR="00811447" w:rsidRDefault="00811447"/>
    <w:p w:rsidR="00811447" w:rsidRDefault="00536557">
      <w:pPr>
        <w:pStyle w:val="Heading2"/>
        <w:numPr>
          <w:ilvl w:val="1"/>
          <w:numId w:val="12"/>
        </w:numPr>
      </w:pPr>
      <w:bookmarkStart w:id="100" w:name="_heading=h.qsh70q" w:colFirst="0" w:colLast="0"/>
      <w:bookmarkStart w:id="101" w:name="_Toc16938977"/>
      <w:bookmarkStart w:id="102" w:name="_Toc16939899"/>
      <w:bookmarkEnd w:id="100"/>
      <w:r>
        <w:t>DL reliability</w:t>
      </w:r>
      <w:bookmarkEnd w:id="101"/>
      <w:bookmarkEnd w:id="102"/>
    </w:p>
    <w:p w:rsidR="00811447" w:rsidRDefault="00536557">
      <w:r>
        <w:t>For downlink reliability, both evaluation configuration A (carrier frequency = 4 GHz) and evaluation configuration B (carrier frequency = 700 MHz) are evaluated. The evaluation results of   FDD for downlink reliability are provided in Table 14.1</w:t>
      </w:r>
      <w:r w:rsidR="006D4976">
        <w:t>.1</w:t>
      </w:r>
      <w:r>
        <w:t>. All the evaluation results are derived for evaluation configuration A (CF = 4 GHz) and B (CF = 700 MHz), respectively. It is observed that   FDD fulfils the reliability requirement for downlink in a wide range of configurations.</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14.1</w:t>
      </w:r>
      <w:r w:rsidR="006D4976">
        <w:rPr>
          <w:rFonts w:ascii="Arial" w:eastAsia="Arial" w:hAnsi="Arial" w:cs="Arial"/>
          <w:b/>
          <w:color w:val="000000"/>
        </w:rPr>
        <w:t>.1</w:t>
      </w:r>
      <w:r>
        <w:rPr>
          <w:rFonts w:ascii="Arial" w:eastAsia="Arial" w:hAnsi="Arial" w:cs="Arial"/>
          <w:b/>
          <w:color w:val="000000"/>
        </w:rPr>
        <w:t xml:space="preserve"> Evaluation results of downlink reliability for FDD</w:t>
      </w:r>
    </w:p>
    <w:p w:rsidR="00811447" w:rsidRDefault="00536557">
      <w:pPr>
        <w:keepNext/>
        <w:keepLines/>
        <w:numPr>
          <w:ilvl w:val="0"/>
          <w:numId w:val="26"/>
        </w:numPr>
        <w:pBdr>
          <w:top w:val="nil"/>
          <w:left w:val="nil"/>
          <w:bottom w:val="nil"/>
          <w:right w:val="nil"/>
          <w:between w:val="nil"/>
        </w:pBdr>
        <w:spacing w:before="60" w:after="180"/>
        <w:jc w:val="center"/>
      </w:pPr>
      <w:r>
        <w:rPr>
          <w:rFonts w:ascii="Arial" w:eastAsia="Arial" w:hAnsi="Arial" w:cs="Arial"/>
          <w:b/>
          <w:color w:val="000000"/>
        </w:rPr>
        <w:t>Evaluation configuration A (CF = 4 GHz)</w:t>
      </w:r>
    </w:p>
    <w:tbl>
      <w:tblPr>
        <w:tblStyle w:val="afffff"/>
        <w:tblW w:w="6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39"/>
        <w:gridCol w:w="821"/>
        <w:gridCol w:w="1194"/>
        <w:gridCol w:w="936"/>
        <w:gridCol w:w="1134"/>
        <w:gridCol w:w="1471"/>
      </w:tblGrid>
      <w:tr w:rsidR="00F21324" w:rsidTr="00F21324">
        <w:trPr>
          <w:trHeight w:val="300"/>
          <w:jc w:val="center"/>
        </w:trPr>
        <w:tc>
          <w:tcPr>
            <w:tcW w:w="1239"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Scheme and antenna configuration</w:t>
            </w:r>
          </w:p>
        </w:tc>
        <w:tc>
          <w:tcPr>
            <w:tcW w:w="821"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Sub-carrier spacing [kHz]</w:t>
            </w:r>
          </w:p>
        </w:tc>
        <w:tc>
          <w:tcPr>
            <w:tcW w:w="1194"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ITU</w:t>
            </w:r>
          </w:p>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 xml:space="preserve">Requirement </w:t>
            </w:r>
          </w:p>
        </w:tc>
        <w:tc>
          <w:tcPr>
            <w:tcW w:w="936"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condition</w:t>
            </w:r>
          </w:p>
        </w:tc>
        <w:tc>
          <w:tcPr>
            <w:tcW w:w="2605" w:type="dxa"/>
            <w:gridSpan w:val="2"/>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model B</w:t>
            </w:r>
          </w:p>
        </w:tc>
      </w:tr>
      <w:tr w:rsidR="00F21324" w:rsidTr="00F21324">
        <w:trPr>
          <w:trHeight w:val="300"/>
          <w:jc w:val="center"/>
        </w:trPr>
        <w:tc>
          <w:tcPr>
            <w:tcW w:w="1239"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21"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94"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36"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34" w:type="dxa"/>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Number of samples</w:t>
            </w:r>
          </w:p>
        </w:tc>
        <w:tc>
          <w:tcPr>
            <w:tcW w:w="1471" w:type="dxa"/>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Reliability</w:t>
            </w:r>
          </w:p>
        </w:tc>
      </w:tr>
      <w:tr w:rsidR="00F21324" w:rsidTr="00F21324">
        <w:trPr>
          <w:trHeight w:val="300"/>
          <w:jc w:val="center"/>
        </w:trPr>
        <w:tc>
          <w:tcPr>
            <w:tcW w:w="1239"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2x</w:t>
            </w:r>
            <w:r w:rsidR="00E67298">
              <w:rPr>
                <w:rFonts w:ascii="Arial" w:eastAsia="Arial" w:hAnsi="Arial" w:cs="Arial"/>
                <w:color w:val="000000"/>
                <w:sz w:val="16"/>
                <w:szCs w:val="16"/>
              </w:rPr>
              <w:t>2</w:t>
            </w:r>
            <w:r>
              <w:rPr>
                <w:rFonts w:ascii="Arial" w:eastAsia="Arial" w:hAnsi="Arial" w:cs="Arial"/>
                <w:color w:val="000000"/>
                <w:sz w:val="16"/>
                <w:szCs w:val="16"/>
              </w:rPr>
              <w:t xml:space="preserve"> SU-MIMO </w:t>
            </w:r>
          </w:p>
        </w:tc>
        <w:tc>
          <w:tcPr>
            <w:tcW w:w="821"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sidRPr="00601B6B">
              <w:rPr>
                <w:rFonts w:ascii="Arial" w:eastAsia="Arial" w:hAnsi="Arial" w:cs="Arial"/>
                <w:color w:val="000000"/>
                <w:sz w:val="16"/>
                <w:szCs w:val="16"/>
              </w:rPr>
              <w:t>30</w:t>
            </w:r>
            <w:r>
              <w:rPr>
                <w:rFonts w:ascii="Arial" w:eastAsia="Arial" w:hAnsi="Arial" w:cs="Arial"/>
                <w:color w:val="000000"/>
                <w:sz w:val="16"/>
                <w:szCs w:val="16"/>
              </w:rPr>
              <w:t xml:space="preserve"> </w:t>
            </w:r>
          </w:p>
        </w:tc>
        <w:tc>
          <w:tcPr>
            <w:tcW w:w="1194"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99.999%</w:t>
            </w:r>
          </w:p>
        </w:tc>
        <w:tc>
          <w:tcPr>
            <w:tcW w:w="936"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NLOS</w:t>
            </w:r>
          </w:p>
        </w:tc>
        <w:tc>
          <w:tcPr>
            <w:tcW w:w="1134"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w:t>
            </w:r>
          </w:p>
        </w:tc>
        <w:tc>
          <w:tcPr>
            <w:tcW w:w="1471"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&gt; </w:t>
            </w:r>
            <w:r w:rsidR="00E67298" w:rsidRPr="00E67298">
              <w:rPr>
                <w:rFonts w:ascii="Arial" w:eastAsia="Arial" w:hAnsi="Arial" w:cs="Arial"/>
                <w:color w:val="000000"/>
                <w:sz w:val="16"/>
                <w:szCs w:val="16"/>
              </w:rPr>
              <w:t>99.9996</w:t>
            </w:r>
            <w:r>
              <w:rPr>
                <w:rFonts w:ascii="Arial" w:eastAsia="Arial" w:hAnsi="Arial" w:cs="Arial"/>
                <w:color w:val="000000"/>
                <w:sz w:val="16"/>
                <w:szCs w:val="16"/>
              </w:rPr>
              <w:t>%</w:t>
            </w:r>
          </w:p>
        </w:tc>
      </w:tr>
    </w:tbl>
    <w:p w:rsidR="00811447" w:rsidRDefault="00811447"/>
    <w:p w:rsidR="00811447" w:rsidRDefault="00536557">
      <w:pPr>
        <w:keepNext/>
        <w:keepLines/>
        <w:numPr>
          <w:ilvl w:val="0"/>
          <w:numId w:val="26"/>
        </w:numPr>
        <w:pBdr>
          <w:top w:val="nil"/>
          <w:left w:val="nil"/>
          <w:bottom w:val="nil"/>
          <w:right w:val="nil"/>
          <w:between w:val="nil"/>
        </w:pBdr>
        <w:spacing w:before="60" w:after="180"/>
        <w:jc w:val="center"/>
      </w:pPr>
      <w:r>
        <w:rPr>
          <w:rFonts w:ascii="Arial" w:eastAsia="Arial" w:hAnsi="Arial" w:cs="Arial"/>
          <w:b/>
          <w:color w:val="000000"/>
        </w:rPr>
        <w:t>Evaluation configuration B (CF = 700 MHz)</w:t>
      </w:r>
    </w:p>
    <w:tbl>
      <w:tblPr>
        <w:tblStyle w:val="afffff0"/>
        <w:tblW w:w="65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40"/>
        <w:gridCol w:w="821"/>
        <w:gridCol w:w="1194"/>
        <w:gridCol w:w="936"/>
        <w:gridCol w:w="904"/>
        <w:gridCol w:w="1424"/>
      </w:tblGrid>
      <w:tr w:rsidR="00F21324" w:rsidTr="00F21324">
        <w:trPr>
          <w:trHeight w:val="300"/>
          <w:jc w:val="center"/>
        </w:trPr>
        <w:tc>
          <w:tcPr>
            <w:tcW w:w="1240"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Scheme and antenna configuration</w:t>
            </w:r>
          </w:p>
        </w:tc>
        <w:tc>
          <w:tcPr>
            <w:tcW w:w="821"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Sub-carrier spacing [kHz]</w:t>
            </w:r>
          </w:p>
        </w:tc>
        <w:tc>
          <w:tcPr>
            <w:tcW w:w="1194"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ITU</w:t>
            </w:r>
          </w:p>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 xml:space="preserve">Requirement </w:t>
            </w:r>
          </w:p>
        </w:tc>
        <w:tc>
          <w:tcPr>
            <w:tcW w:w="936" w:type="dxa"/>
            <w:vMerge w:val="restart"/>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Channel condition</w:t>
            </w:r>
          </w:p>
        </w:tc>
        <w:tc>
          <w:tcPr>
            <w:tcW w:w="2328" w:type="dxa"/>
            <w:gridSpan w:val="2"/>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model B</w:t>
            </w:r>
          </w:p>
        </w:tc>
      </w:tr>
      <w:tr w:rsidR="00F21324" w:rsidTr="00F65A1C">
        <w:trPr>
          <w:trHeight w:val="300"/>
          <w:jc w:val="center"/>
        </w:trPr>
        <w:tc>
          <w:tcPr>
            <w:tcW w:w="1240"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21"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94"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36" w:type="dxa"/>
            <w:vMerge/>
            <w:vAlign w:val="center"/>
          </w:tcPr>
          <w:p w:rsidR="00F21324" w:rsidRDefault="00F2132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04"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Number of samples</w:t>
            </w:r>
          </w:p>
        </w:tc>
        <w:tc>
          <w:tcPr>
            <w:tcW w:w="1424" w:type="dxa"/>
            <w:vAlign w:val="center"/>
          </w:tcPr>
          <w:p w:rsidR="00F21324" w:rsidRDefault="00F2132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Reliability</w:t>
            </w:r>
          </w:p>
        </w:tc>
      </w:tr>
      <w:tr w:rsidR="00F21324" w:rsidTr="00F65A1C">
        <w:trPr>
          <w:trHeight w:val="300"/>
          <w:jc w:val="center"/>
        </w:trPr>
        <w:tc>
          <w:tcPr>
            <w:tcW w:w="1240"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2x2 SU-MIMO </w:t>
            </w:r>
            <w:r>
              <w:rPr>
                <w:rFonts w:ascii="Arial" w:eastAsia="Arial" w:hAnsi="Arial" w:cs="Arial"/>
                <w:color w:val="000000"/>
                <w:sz w:val="16"/>
                <w:szCs w:val="16"/>
              </w:rPr>
              <w:br/>
            </w:r>
          </w:p>
        </w:tc>
        <w:tc>
          <w:tcPr>
            <w:tcW w:w="821"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sidRPr="00601B6B">
              <w:rPr>
                <w:rFonts w:ascii="Arial" w:eastAsia="Arial" w:hAnsi="Arial" w:cs="Arial"/>
                <w:color w:val="000000"/>
                <w:sz w:val="16"/>
                <w:szCs w:val="16"/>
              </w:rPr>
              <w:t>30</w:t>
            </w:r>
            <w:r>
              <w:rPr>
                <w:rFonts w:ascii="Arial" w:eastAsia="Arial" w:hAnsi="Arial" w:cs="Arial"/>
                <w:color w:val="000000"/>
                <w:sz w:val="16"/>
                <w:szCs w:val="16"/>
              </w:rPr>
              <w:t xml:space="preserve"> </w:t>
            </w:r>
          </w:p>
        </w:tc>
        <w:tc>
          <w:tcPr>
            <w:tcW w:w="1194"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99.999%</w:t>
            </w:r>
          </w:p>
        </w:tc>
        <w:tc>
          <w:tcPr>
            <w:tcW w:w="936" w:type="dxa"/>
            <w:vAlign w:val="center"/>
          </w:tcPr>
          <w:p w:rsidR="00F21324" w:rsidRDefault="00F2132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NLOS</w:t>
            </w:r>
          </w:p>
        </w:tc>
        <w:tc>
          <w:tcPr>
            <w:tcW w:w="904" w:type="dxa"/>
            <w:vAlign w:val="center"/>
          </w:tcPr>
          <w:p w:rsidR="00F21324" w:rsidRDefault="001B67EB">
            <w:pPr>
              <w:jc w:val="center"/>
              <w:rPr>
                <w:rFonts w:ascii="Arial" w:eastAsia="Arial" w:hAnsi="Arial" w:cs="Arial"/>
                <w:sz w:val="16"/>
                <w:szCs w:val="16"/>
              </w:rPr>
            </w:pPr>
            <w:r>
              <w:rPr>
                <w:rFonts w:ascii="Arial" w:eastAsia="Arial" w:hAnsi="Arial" w:cs="Arial"/>
                <w:sz w:val="16"/>
                <w:szCs w:val="16"/>
              </w:rPr>
              <w:t>1</w:t>
            </w:r>
          </w:p>
        </w:tc>
        <w:tc>
          <w:tcPr>
            <w:tcW w:w="1424" w:type="dxa"/>
            <w:vAlign w:val="center"/>
          </w:tcPr>
          <w:p w:rsidR="00F21324" w:rsidRDefault="004800B1">
            <w:pPr>
              <w:jc w:val="center"/>
              <w:rPr>
                <w:rFonts w:ascii="Arial" w:eastAsia="Arial" w:hAnsi="Arial" w:cs="Arial"/>
                <w:sz w:val="16"/>
                <w:szCs w:val="16"/>
              </w:rPr>
            </w:pPr>
            <w:r>
              <w:rPr>
                <w:rFonts w:ascii="Arial" w:eastAsia="Arial" w:hAnsi="Arial" w:cs="Arial"/>
                <w:sz w:val="16"/>
                <w:szCs w:val="16"/>
              </w:rPr>
              <w:t>&gt;</w:t>
            </w:r>
            <w:r w:rsidR="00A15963" w:rsidRPr="00A15963">
              <w:rPr>
                <w:rFonts w:ascii="Arial" w:eastAsia="Arial" w:hAnsi="Arial" w:cs="Arial"/>
                <w:sz w:val="16"/>
                <w:szCs w:val="16"/>
              </w:rPr>
              <w:t>99.9992</w:t>
            </w:r>
            <w:r w:rsidR="00F21324">
              <w:rPr>
                <w:rFonts w:ascii="Arial" w:eastAsia="Arial" w:hAnsi="Arial" w:cs="Arial"/>
                <w:sz w:val="16"/>
                <w:szCs w:val="16"/>
              </w:rPr>
              <w:t>%</w:t>
            </w:r>
          </w:p>
        </w:tc>
      </w:tr>
    </w:tbl>
    <w:p w:rsidR="00811447" w:rsidRDefault="00811447">
      <w:bookmarkStart w:id="103" w:name="_heading=h.3as4poj" w:colFirst="0" w:colLast="0"/>
      <w:bookmarkEnd w:id="103"/>
    </w:p>
    <w:p w:rsidR="00811447" w:rsidRDefault="00536557">
      <w:pPr>
        <w:pStyle w:val="Heading2"/>
        <w:numPr>
          <w:ilvl w:val="1"/>
          <w:numId w:val="12"/>
        </w:numPr>
      </w:pPr>
      <w:bookmarkStart w:id="104" w:name="_Toc16938978"/>
      <w:bookmarkStart w:id="105" w:name="_Toc16939900"/>
      <w:r>
        <w:t>UL reliability</w:t>
      </w:r>
      <w:bookmarkEnd w:id="104"/>
      <w:bookmarkEnd w:id="105"/>
    </w:p>
    <w:p w:rsidR="00811447" w:rsidRDefault="00536557">
      <w:r>
        <w:t xml:space="preserve">For uplink reliability, both evaluation configuration A (carrier frequency = 4 GHz) and evaluation configuration B (carrier frequency = 700 MHz) are evaluated. </w:t>
      </w:r>
    </w:p>
    <w:p w:rsidR="00811447" w:rsidRDefault="00536557">
      <w:r>
        <w:t xml:space="preserve">The evaluation results of FDD for uplink reliability are provided in Table 14.2.1. All the evaluation results are derived with less than 100 MHz and 40 MHz bandwidth for evaluation configuration A (CF = 4 GHz) and B (CF = 700 MHz), respectively. </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14.2.1 Evaluation results of uplink reliability for FDD</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(a) Evaluation configuration A (CF = 4 GHz)</w:t>
      </w:r>
    </w:p>
    <w:tbl>
      <w:tblPr>
        <w:tblStyle w:val="afffff1"/>
        <w:tblW w:w="65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39"/>
        <w:gridCol w:w="821"/>
        <w:gridCol w:w="1194"/>
        <w:gridCol w:w="936"/>
        <w:gridCol w:w="1047"/>
        <w:gridCol w:w="1281"/>
      </w:tblGrid>
      <w:tr w:rsidR="009F4889" w:rsidTr="009F4889">
        <w:trPr>
          <w:trHeight w:val="240"/>
          <w:jc w:val="center"/>
        </w:trPr>
        <w:tc>
          <w:tcPr>
            <w:tcW w:w="1239" w:type="dxa"/>
            <w:vMerge w:val="restart"/>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Scheme and antenna configuration</w:t>
            </w:r>
          </w:p>
        </w:tc>
        <w:tc>
          <w:tcPr>
            <w:tcW w:w="821" w:type="dxa"/>
            <w:vMerge w:val="restart"/>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Sub-carrier spacing [kHz]</w:t>
            </w:r>
          </w:p>
        </w:tc>
        <w:tc>
          <w:tcPr>
            <w:tcW w:w="1194" w:type="dxa"/>
            <w:vMerge w:val="restart"/>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ITU</w:t>
            </w:r>
          </w:p>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 xml:space="preserve">Requirement </w:t>
            </w:r>
          </w:p>
        </w:tc>
        <w:tc>
          <w:tcPr>
            <w:tcW w:w="3264" w:type="dxa"/>
            <w:gridSpan w:val="3"/>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model B</w:t>
            </w:r>
          </w:p>
        </w:tc>
      </w:tr>
      <w:tr w:rsidR="009F4889" w:rsidTr="00F65A1C">
        <w:trPr>
          <w:trHeight w:val="240"/>
          <w:jc w:val="center"/>
        </w:trPr>
        <w:tc>
          <w:tcPr>
            <w:tcW w:w="1239" w:type="dxa"/>
            <w:vMerge/>
            <w:vAlign w:val="center"/>
          </w:tcPr>
          <w:p w:rsidR="009F4889" w:rsidRDefault="009F4889">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21" w:type="dxa"/>
            <w:vMerge/>
            <w:vAlign w:val="center"/>
          </w:tcPr>
          <w:p w:rsidR="009F4889" w:rsidRDefault="009F4889">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94" w:type="dxa"/>
            <w:vMerge/>
            <w:vAlign w:val="center"/>
          </w:tcPr>
          <w:p w:rsidR="009F4889" w:rsidRDefault="009F4889">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936" w:type="dxa"/>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condition</w:t>
            </w:r>
          </w:p>
        </w:tc>
        <w:tc>
          <w:tcPr>
            <w:tcW w:w="1047" w:type="dxa"/>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Number of samples</w:t>
            </w:r>
          </w:p>
        </w:tc>
        <w:tc>
          <w:tcPr>
            <w:tcW w:w="1281" w:type="dxa"/>
            <w:vAlign w:val="center"/>
          </w:tcPr>
          <w:p w:rsidR="009F4889" w:rsidRDefault="009F4889">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Reliability</w:t>
            </w:r>
          </w:p>
        </w:tc>
      </w:tr>
      <w:tr w:rsidR="009F4889" w:rsidTr="00F65A1C">
        <w:trPr>
          <w:trHeight w:val="300"/>
          <w:jc w:val="center"/>
        </w:trPr>
        <w:tc>
          <w:tcPr>
            <w:tcW w:w="1239" w:type="dxa"/>
            <w:vAlign w:val="center"/>
          </w:tcPr>
          <w:p w:rsidR="00A42552" w:rsidRDefault="00A42552" w:rsidP="00A42552">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2</w:t>
            </w:r>
            <w:r w:rsidR="009F4889">
              <w:rPr>
                <w:rFonts w:ascii="Arial" w:eastAsia="Arial" w:hAnsi="Arial" w:cs="Arial"/>
                <w:color w:val="000000"/>
                <w:sz w:val="16"/>
                <w:szCs w:val="16"/>
              </w:rPr>
              <w:t>x</w:t>
            </w:r>
            <w:r w:rsidR="00361F5A">
              <w:rPr>
                <w:rFonts w:ascii="Arial" w:eastAsia="Arial" w:hAnsi="Arial" w:cs="Arial"/>
                <w:color w:val="000000"/>
                <w:sz w:val="16"/>
                <w:szCs w:val="16"/>
              </w:rPr>
              <w:t>16</w:t>
            </w:r>
            <w:r w:rsidR="009F4889">
              <w:rPr>
                <w:rFonts w:ascii="Arial" w:eastAsia="Arial" w:hAnsi="Arial" w:cs="Arial"/>
                <w:color w:val="000000"/>
                <w:sz w:val="16"/>
                <w:szCs w:val="16"/>
              </w:rPr>
              <w:t xml:space="preserve"> SIMO, OFDMA</w:t>
            </w:r>
          </w:p>
          <w:p w:rsidR="009F4889" w:rsidRDefault="009F4889">
            <w:pPr>
              <w:keepNext/>
              <w:keepLines/>
              <w:pBdr>
                <w:top w:val="nil"/>
                <w:left w:val="nil"/>
                <w:bottom w:val="nil"/>
                <w:right w:val="nil"/>
                <w:between w:val="nil"/>
              </w:pBdr>
              <w:jc w:val="center"/>
              <w:rPr>
                <w:rFonts w:ascii="Arial" w:eastAsia="Arial" w:hAnsi="Arial" w:cs="Arial"/>
                <w:color w:val="000000"/>
                <w:sz w:val="16"/>
                <w:szCs w:val="16"/>
              </w:rPr>
            </w:pPr>
          </w:p>
        </w:tc>
        <w:tc>
          <w:tcPr>
            <w:tcW w:w="821" w:type="dxa"/>
            <w:vAlign w:val="center"/>
          </w:tcPr>
          <w:p w:rsidR="009F4889" w:rsidRDefault="009F4889">
            <w:pPr>
              <w:keepNext/>
              <w:keepLines/>
              <w:pBdr>
                <w:top w:val="nil"/>
                <w:left w:val="nil"/>
                <w:bottom w:val="nil"/>
                <w:right w:val="nil"/>
                <w:between w:val="nil"/>
              </w:pBdr>
              <w:jc w:val="center"/>
              <w:rPr>
                <w:rFonts w:ascii="Arial" w:eastAsia="Arial" w:hAnsi="Arial" w:cs="Arial"/>
                <w:color w:val="000000"/>
                <w:sz w:val="16"/>
                <w:szCs w:val="16"/>
              </w:rPr>
            </w:pPr>
            <w:r w:rsidRPr="00601B6B">
              <w:rPr>
                <w:rFonts w:ascii="Arial" w:eastAsia="Arial" w:hAnsi="Arial" w:cs="Arial"/>
                <w:color w:val="000000"/>
                <w:sz w:val="16"/>
                <w:szCs w:val="16"/>
              </w:rPr>
              <w:t>30</w:t>
            </w:r>
            <w:r>
              <w:rPr>
                <w:rFonts w:ascii="Arial" w:eastAsia="Arial" w:hAnsi="Arial" w:cs="Arial"/>
                <w:color w:val="000000"/>
                <w:sz w:val="16"/>
                <w:szCs w:val="16"/>
              </w:rPr>
              <w:t xml:space="preserve"> </w:t>
            </w:r>
          </w:p>
        </w:tc>
        <w:tc>
          <w:tcPr>
            <w:tcW w:w="1194" w:type="dxa"/>
            <w:vAlign w:val="center"/>
          </w:tcPr>
          <w:p w:rsidR="009F4889" w:rsidRDefault="009F4889">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99.999%</w:t>
            </w:r>
          </w:p>
        </w:tc>
        <w:tc>
          <w:tcPr>
            <w:tcW w:w="936" w:type="dxa"/>
            <w:vAlign w:val="center"/>
          </w:tcPr>
          <w:p w:rsidR="009F4889" w:rsidRDefault="009F4889">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NLOS</w:t>
            </w:r>
          </w:p>
        </w:tc>
        <w:tc>
          <w:tcPr>
            <w:tcW w:w="1047" w:type="dxa"/>
            <w:vAlign w:val="center"/>
          </w:tcPr>
          <w:p w:rsidR="009F4889" w:rsidRDefault="009F4889">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w:t>
            </w:r>
          </w:p>
        </w:tc>
        <w:tc>
          <w:tcPr>
            <w:tcW w:w="1281" w:type="dxa"/>
            <w:vAlign w:val="center"/>
          </w:tcPr>
          <w:p w:rsidR="009F4889" w:rsidRDefault="00654B87">
            <w:pPr>
              <w:jc w:val="center"/>
              <w:rPr>
                <w:b/>
                <w:sz w:val="16"/>
                <w:szCs w:val="16"/>
              </w:rPr>
            </w:pPr>
            <w:r>
              <w:rPr>
                <w:rFonts w:ascii="Arial" w:eastAsia="Arial" w:hAnsi="Arial" w:cs="Arial"/>
                <w:sz w:val="16"/>
                <w:szCs w:val="16"/>
              </w:rPr>
              <w:t>&gt;</w:t>
            </w:r>
            <w:r w:rsidR="00D324C4" w:rsidRPr="00D324C4">
              <w:rPr>
                <w:rFonts w:ascii="Arial" w:eastAsia="Arial" w:hAnsi="Arial" w:cs="Arial"/>
                <w:sz w:val="16"/>
                <w:szCs w:val="16"/>
              </w:rPr>
              <w:t>99.99999</w:t>
            </w:r>
            <w:r w:rsidR="009F4889">
              <w:rPr>
                <w:rFonts w:ascii="Arial" w:eastAsia="Arial" w:hAnsi="Arial" w:cs="Arial"/>
                <w:sz w:val="16"/>
                <w:szCs w:val="16"/>
              </w:rPr>
              <w:t>%</w:t>
            </w:r>
          </w:p>
        </w:tc>
      </w:tr>
    </w:tbl>
    <w:p w:rsidR="00811447" w:rsidRDefault="00811447"/>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sz w:val="16"/>
          <w:szCs w:val="16"/>
        </w:rPr>
      </w:pPr>
      <w:r>
        <w:rPr>
          <w:rFonts w:ascii="Arial" w:eastAsia="Arial" w:hAnsi="Arial" w:cs="Arial"/>
          <w:b/>
          <w:color w:val="000000"/>
          <w:sz w:val="16"/>
          <w:szCs w:val="16"/>
        </w:rPr>
        <w:t>(b) Evaluation configuration B (CF = 700 MHz)</w:t>
      </w:r>
    </w:p>
    <w:tbl>
      <w:tblPr>
        <w:tblStyle w:val="afffff2"/>
        <w:tblW w:w="65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39"/>
        <w:gridCol w:w="821"/>
        <w:gridCol w:w="1194"/>
        <w:gridCol w:w="936"/>
        <w:gridCol w:w="857"/>
        <w:gridCol w:w="1471"/>
      </w:tblGrid>
      <w:tr w:rsidR="00926BC1" w:rsidTr="00926BC1">
        <w:trPr>
          <w:trHeight w:val="240"/>
          <w:jc w:val="center"/>
        </w:trPr>
        <w:tc>
          <w:tcPr>
            <w:tcW w:w="1239" w:type="dxa"/>
            <w:vMerge w:val="restart"/>
            <w:vAlign w:val="center"/>
          </w:tcPr>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Scheme and antenna configuration</w:t>
            </w:r>
          </w:p>
        </w:tc>
        <w:tc>
          <w:tcPr>
            <w:tcW w:w="821" w:type="dxa"/>
            <w:vMerge w:val="restart"/>
            <w:vAlign w:val="center"/>
          </w:tcPr>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Sub-carrier spacing [kHz]</w:t>
            </w:r>
          </w:p>
        </w:tc>
        <w:tc>
          <w:tcPr>
            <w:tcW w:w="1194" w:type="dxa"/>
            <w:vMerge w:val="restart"/>
            <w:vAlign w:val="center"/>
          </w:tcPr>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ITU</w:t>
            </w:r>
          </w:p>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 xml:space="preserve">Requirement </w:t>
            </w:r>
          </w:p>
        </w:tc>
        <w:tc>
          <w:tcPr>
            <w:tcW w:w="3264" w:type="dxa"/>
            <w:gridSpan w:val="3"/>
            <w:vAlign w:val="center"/>
          </w:tcPr>
          <w:p w:rsidR="00926BC1" w:rsidRDefault="00926BC1" w:rsidP="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Channel model B</w:t>
            </w:r>
          </w:p>
        </w:tc>
      </w:tr>
      <w:tr w:rsidR="00926BC1" w:rsidTr="00926BC1">
        <w:trPr>
          <w:trHeight w:val="240"/>
          <w:jc w:val="center"/>
        </w:trPr>
        <w:tc>
          <w:tcPr>
            <w:tcW w:w="1239" w:type="dxa"/>
            <w:vMerge/>
            <w:vAlign w:val="center"/>
          </w:tcPr>
          <w:p w:rsidR="00926BC1" w:rsidRDefault="00926BC1">
            <w:pPr>
              <w:widowControl w:val="0"/>
              <w:pBdr>
                <w:top w:val="nil"/>
                <w:left w:val="nil"/>
                <w:bottom w:val="nil"/>
                <w:right w:val="nil"/>
                <w:between w:val="nil"/>
              </w:pBdr>
              <w:spacing w:line="276" w:lineRule="auto"/>
              <w:rPr>
                <w:rFonts w:ascii="Arial" w:eastAsia="Arial" w:hAnsi="Arial" w:cs="Arial"/>
                <w:b/>
                <w:color w:val="000000"/>
                <w:sz w:val="15"/>
                <w:szCs w:val="15"/>
              </w:rPr>
            </w:pPr>
          </w:p>
        </w:tc>
        <w:tc>
          <w:tcPr>
            <w:tcW w:w="821" w:type="dxa"/>
            <w:vMerge/>
            <w:vAlign w:val="center"/>
          </w:tcPr>
          <w:p w:rsidR="00926BC1" w:rsidRDefault="00926BC1">
            <w:pPr>
              <w:widowControl w:val="0"/>
              <w:pBdr>
                <w:top w:val="nil"/>
                <w:left w:val="nil"/>
                <w:bottom w:val="nil"/>
                <w:right w:val="nil"/>
                <w:between w:val="nil"/>
              </w:pBdr>
              <w:spacing w:line="276" w:lineRule="auto"/>
              <w:rPr>
                <w:rFonts w:ascii="Arial" w:eastAsia="Arial" w:hAnsi="Arial" w:cs="Arial"/>
                <w:b/>
                <w:color w:val="000000"/>
                <w:sz w:val="15"/>
                <w:szCs w:val="15"/>
              </w:rPr>
            </w:pPr>
          </w:p>
        </w:tc>
        <w:tc>
          <w:tcPr>
            <w:tcW w:w="1194" w:type="dxa"/>
            <w:vMerge/>
            <w:vAlign w:val="center"/>
          </w:tcPr>
          <w:p w:rsidR="00926BC1" w:rsidRDefault="00926BC1">
            <w:pPr>
              <w:widowControl w:val="0"/>
              <w:pBdr>
                <w:top w:val="nil"/>
                <w:left w:val="nil"/>
                <w:bottom w:val="nil"/>
                <w:right w:val="nil"/>
                <w:between w:val="nil"/>
              </w:pBdr>
              <w:spacing w:line="276" w:lineRule="auto"/>
              <w:rPr>
                <w:rFonts w:ascii="Arial" w:eastAsia="Arial" w:hAnsi="Arial" w:cs="Arial"/>
                <w:b/>
                <w:color w:val="000000"/>
                <w:sz w:val="15"/>
                <w:szCs w:val="15"/>
              </w:rPr>
            </w:pPr>
          </w:p>
        </w:tc>
        <w:tc>
          <w:tcPr>
            <w:tcW w:w="936" w:type="dxa"/>
            <w:vAlign w:val="center"/>
          </w:tcPr>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Channel condition</w:t>
            </w:r>
          </w:p>
        </w:tc>
        <w:tc>
          <w:tcPr>
            <w:tcW w:w="857" w:type="dxa"/>
            <w:vAlign w:val="center"/>
          </w:tcPr>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Number of samples</w:t>
            </w:r>
          </w:p>
        </w:tc>
        <w:tc>
          <w:tcPr>
            <w:tcW w:w="1471" w:type="dxa"/>
            <w:vAlign w:val="center"/>
          </w:tcPr>
          <w:p w:rsidR="00926BC1" w:rsidRDefault="00926BC1">
            <w:pPr>
              <w:keepNext/>
              <w:keepLines/>
              <w:pBdr>
                <w:top w:val="nil"/>
                <w:left w:val="nil"/>
                <w:bottom w:val="nil"/>
                <w:right w:val="nil"/>
                <w:between w:val="nil"/>
              </w:pBdr>
              <w:jc w:val="center"/>
              <w:rPr>
                <w:rFonts w:ascii="Arial" w:eastAsia="Arial" w:hAnsi="Arial" w:cs="Arial"/>
                <w:b/>
                <w:color w:val="000000"/>
                <w:sz w:val="15"/>
                <w:szCs w:val="15"/>
              </w:rPr>
            </w:pPr>
            <w:r>
              <w:rPr>
                <w:rFonts w:ascii="Arial" w:eastAsia="Arial" w:hAnsi="Arial" w:cs="Arial"/>
                <w:b/>
                <w:color w:val="000000"/>
                <w:sz w:val="15"/>
                <w:szCs w:val="15"/>
              </w:rPr>
              <w:t>Reliability</w:t>
            </w:r>
          </w:p>
        </w:tc>
      </w:tr>
      <w:tr w:rsidR="00926BC1" w:rsidTr="00926BC1">
        <w:trPr>
          <w:trHeight w:val="300"/>
          <w:jc w:val="center"/>
        </w:trPr>
        <w:tc>
          <w:tcPr>
            <w:tcW w:w="1239" w:type="dxa"/>
            <w:vAlign w:val="center"/>
          </w:tcPr>
          <w:p w:rsidR="00926BC1" w:rsidRDefault="00556D79">
            <w:pPr>
              <w:keepNext/>
              <w:keepLines/>
              <w:pBdr>
                <w:top w:val="nil"/>
                <w:left w:val="nil"/>
                <w:bottom w:val="nil"/>
                <w:right w:val="nil"/>
                <w:between w:val="nil"/>
              </w:pBdr>
              <w:jc w:val="center"/>
              <w:rPr>
                <w:rFonts w:ascii="Arial" w:eastAsia="Arial" w:hAnsi="Arial" w:cs="Arial"/>
                <w:color w:val="000000"/>
                <w:sz w:val="15"/>
                <w:szCs w:val="15"/>
              </w:rPr>
            </w:pPr>
            <w:r>
              <w:rPr>
                <w:rFonts w:ascii="Arial" w:eastAsia="Arial" w:hAnsi="Arial" w:cs="Arial"/>
                <w:color w:val="000000"/>
                <w:sz w:val="15"/>
                <w:szCs w:val="15"/>
              </w:rPr>
              <w:t>2</w:t>
            </w:r>
            <w:r w:rsidR="00926BC1">
              <w:rPr>
                <w:rFonts w:ascii="Arial" w:eastAsia="Arial" w:hAnsi="Arial" w:cs="Arial"/>
                <w:color w:val="000000"/>
                <w:sz w:val="15"/>
                <w:szCs w:val="15"/>
              </w:rPr>
              <w:t>x8 SIMO, OFDMA</w:t>
            </w:r>
          </w:p>
        </w:tc>
        <w:tc>
          <w:tcPr>
            <w:tcW w:w="821" w:type="dxa"/>
            <w:vAlign w:val="center"/>
          </w:tcPr>
          <w:p w:rsidR="00926BC1" w:rsidRDefault="00926BC1">
            <w:pPr>
              <w:keepNext/>
              <w:keepLines/>
              <w:pBdr>
                <w:top w:val="nil"/>
                <w:left w:val="nil"/>
                <w:bottom w:val="nil"/>
                <w:right w:val="nil"/>
                <w:between w:val="nil"/>
              </w:pBdr>
              <w:jc w:val="center"/>
              <w:rPr>
                <w:rFonts w:ascii="Arial" w:eastAsia="Arial" w:hAnsi="Arial" w:cs="Arial"/>
                <w:color w:val="000000"/>
                <w:sz w:val="15"/>
                <w:szCs w:val="15"/>
              </w:rPr>
            </w:pPr>
            <w:r w:rsidRPr="00601B6B">
              <w:rPr>
                <w:rFonts w:ascii="Arial" w:eastAsia="Arial" w:hAnsi="Arial" w:cs="Arial"/>
                <w:color w:val="000000"/>
                <w:sz w:val="15"/>
                <w:szCs w:val="15"/>
              </w:rPr>
              <w:t>30</w:t>
            </w:r>
            <w:r>
              <w:rPr>
                <w:rFonts w:ascii="Arial" w:eastAsia="Arial" w:hAnsi="Arial" w:cs="Arial"/>
                <w:color w:val="000000"/>
                <w:sz w:val="15"/>
                <w:szCs w:val="15"/>
              </w:rPr>
              <w:t xml:space="preserve"> </w:t>
            </w:r>
          </w:p>
        </w:tc>
        <w:tc>
          <w:tcPr>
            <w:tcW w:w="1194" w:type="dxa"/>
            <w:vAlign w:val="center"/>
          </w:tcPr>
          <w:p w:rsidR="00926BC1" w:rsidRDefault="00926BC1">
            <w:pPr>
              <w:keepNext/>
              <w:keepLines/>
              <w:pBdr>
                <w:top w:val="nil"/>
                <w:left w:val="nil"/>
                <w:bottom w:val="nil"/>
                <w:right w:val="nil"/>
                <w:between w:val="nil"/>
              </w:pBdr>
              <w:jc w:val="center"/>
              <w:rPr>
                <w:rFonts w:ascii="Arial" w:eastAsia="Arial" w:hAnsi="Arial" w:cs="Arial"/>
                <w:color w:val="000000"/>
                <w:sz w:val="15"/>
                <w:szCs w:val="15"/>
              </w:rPr>
            </w:pPr>
            <w:r>
              <w:rPr>
                <w:rFonts w:ascii="Arial" w:eastAsia="Arial" w:hAnsi="Arial" w:cs="Arial"/>
                <w:color w:val="000000"/>
                <w:sz w:val="15"/>
                <w:szCs w:val="15"/>
              </w:rPr>
              <w:t>99.999%</w:t>
            </w:r>
          </w:p>
        </w:tc>
        <w:tc>
          <w:tcPr>
            <w:tcW w:w="936" w:type="dxa"/>
            <w:vAlign w:val="center"/>
          </w:tcPr>
          <w:p w:rsidR="00926BC1" w:rsidRDefault="00926BC1">
            <w:pPr>
              <w:keepNext/>
              <w:keepLines/>
              <w:pBdr>
                <w:top w:val="nil"/>
                <w:left w:val="nil"/>
                <w:bottom w:val="nil"/>
                <w:right w:val="nil"/>
                <w:between w:val="nil"/>
              </w:pBdr>
              <w:jc w:val="center"/>
              <w:rPr>
                <w:rFonts w:ascii="Arial" w:eastAsia="Arial" w:hAnsi="Arial" w:cs="Arial"/>
                <w:color w:val="000000"/>
                <w:sz w:val="15"/>
                <w:szCs w:val="15"/>
              </w:rPr>
            </w:pPr>
            <w:r>
              <w:rPr>
                <w:rFonts w:ascii="Arial" w:eastAsia="Arial" w:hAnsi="Arial" w:cs="Arial"/>
                <w:color w:val="000000"/>
                <w:sz w:val="15"/>
                <w:szCs w:val="15"/>
              </w:rPr>
              <w:t>NLOS</w:t>
            </w:r>
          </w:p>
        </w:tc>
        <w:tc>
          <w:tcPr>
            <w:tcW w:w="857" w:type="dxa"/>
            <w:vAlign w:val="center"/>
          </w:tcPr>
          <w:p w:rsidR="00926BC1" w:rsidRDefault="00926BC1">
            <w:pPr>
              <w:keepNext/>
              <w:keepLines/>
              <w:pBdr>
                <w:top w:val="nil"/>
                <w:left w:val="nil"/>
                <w:bottom w:val="nil"/>
                <w:right w:val="nil"/>
                <w:between w:val="nil"/>
              </w:pBdr>
              <w:jc w:val="center"/>
              <w:rPr>
                <w:rFonts w:ascii="Arial" w:eastAsia="Arial" w:hAnsi="Arial" w:cs="Arial"/>
                <w:color w:val="000000"/>
                <w:sz w:val="15"/>
                <w:szCs w:val="15"/>
              </w:rPr>
            </w:pPr>
            <w:r>
              <w:rPr>
                <w:rFonts w:ascii="Arial" w:eastAsia="Arial" w:hAnsi="Arial" w:cs="Arial"/>
                <w:color w:val="000000"/>
                <w:sz w:val="15"/>
                <w:szCs w:val="15"/>
              </w:rPr>
              <w:t>1</w:t>
            </w:r>
          </w:p>
        </w:tc>
        <w:tc>
          <w:tcPr>
            <w:tcW w:w="1471" w:type="dxa"/>
            <w:vAlign w:val="center"/>
          </w:tcPr>
          <w:p w:rsidR="00926BC1" w:rsidRDefault="00654B87">
            <w:pPr>
              <w:keepNext/>
              <w:keepLines/>
              <w:pBdr>
                <w:top w:val="nil"/>
                <w:left w:val="nil"/>
                <w:bottom w:val="nil"/>
                <w:right w:val="nil"/>
                <w:between w:val="nil"/>
              </w:pBdr>
              <w:jc w:val="center"/>
              <w:rPr>
                <w:rFonts w:ascii="Arial" w:eastAsia="Arial" w:hAnsi="Arial" w:cs="Arial"/>
                <w:color w:val="000000"/>
                <w:sz w:val="15"/>
                <w:szCs w:val="15"/>
              </w:rPr>
            </w:pPr>
            <w:r>
              <w:rPr>
                <w:rFonts w:ascii="Arial" w:eastAsia="Arial" w:hAnsi="Arial" w:cs="Arial"/>
                <w:color w:val="000000"/>
                <w:sz w:val="15"/>
                <w:szCs w:val="15"/>
              </w:rPr>
              <w:t>&gt;</w:t>
            </w:r>
            <w:r w:rsidR="00556D79" w:rsidRPr="00556D79">
              <w:rPr>
                <w:rFonts w:ascii="Arial" w:eastAsia="Arial" w:hAnsi="Arial" w:cs="Arial"/>
                <w:color w:val="000000"/>
                <w:sz w:val="15"/>
                <w:szCs w:val="15"/>
              </w:rPr>
              <w:t>99.99999</w:t>
            </w:r>
            <w:r w:rsidR="00926BC1">
              <w:rPr>
                <w:rFonts w:ascii="Arial" w:eastAsia="Arial" w:hAnsi="Arial" w:cs="Arial"/>
                <w:color w:val="000000"/>
                <w:sz w:val="15"/>
                <w:szCs w:val="15"/>
              </w:rPr>
              <w:t>%</w:t>
            </w:r>
          </w:p>
        </w:tc>
      </w:tr>
    </w:tbl>
    <w:p w:rsidR="00811447" w:rsidRDefault="00811447"/>
    <w:p w:rsidR="00811447" w:rsidRDefault="00536557">
      <w:pPr>
        <w:rPr>
          <w:u w:val="single"/>
        </w:rPr>
      </w:pPr>
      <w:r>
        <w:rPr>
          <w:u w:val="single"/>
        </w:rPr>
        <w:t>It is observed that RIT fulfils the reliability requirement for uplink</w:t>
      </w:r>
      <w:r w:rsidR="009F4889">
        <w:rPr>
          <w:u w:val="single"/>
        </w:rPr>
        <w:t xml:space="preserve"> and downlink</w:t>
      </w:r>
      <w:r>
        <w:rPr>
          <w:u w:val="single"/>
        </w:rPr>
        <w:t>.</w:t>
      </w:r>
    </w:p>
    <w:p w:rsidR="00811447" w:rsidRDefault="00811447"/>
    <w:p w:rsidR="00811447" w:rsidRDefault="00536557">
      <w:pPr>
        <w:pStyle w:val="Heading1"/>
        <w:numPr>
          <w:ilvl w:val="0"/>
          <w:numId w:val="12"/>
        </w:numPr>
      </w:pPr>
      <w:r>
        <w:t xml:space="preserve"> </w:t>
      </w:r>
      <w:bookmarkStart w:id="106" w:name="_Toc16938979"/>
      <w:bookmarkStart w:id="107" w:name="_Toc16939901"/>
      <w:r>
        <w:t>Connection Density</w:t>
      </w:r>
      <w:bookmarkEnd w:id="106"/>
      <w:bookmarkEnd w:id="107"/>
    </w:p>
    <w:p w:rsidR="00811447" w:rsidRDefault="00811447"/>
    <w:p w:rsidR="00811447" w:rsidRDefault="00536557">
      <w:r>
        <w:t>As specified in Report ITU-R M.2410, connection density is the system capacity metric defined as the total number of devices fulfilling a specific quality of service (QoS) per unit area (per km</w:t>
      </w:r>
      <w:r>
        <w:rPr>
          <w:vertAlign w:val="superscript"/>
        </w:rPr>
        <w:t>2</w:t>
      </w:r>
      <w:r>
        <w:t>) with 99% grade of service (GoS).</w:t>
      </w:r>
      <w:r w:rsidR="001A6292">
        <w:t xml:space="preserve"> </w:t>
      </w:r>
      <w:r>
        <w:t xml:space="preserve">In Report ITU-R M.2412, the required QoS is that a 32-byte packet is successfully received within 10s. </w:t>
      </w:r>
    </w:p>
    <w:p w:rsidR="001A6292" w:rsidRDefault="001A6292"/>
    <w:p w:rsidR="00811447" w:rsidRDefault="00536557">
      <w:r>
        <w:t xml:space="preserve">The connection density can be evaluated using one or both of two alternative methods: The Full-buffer system-level simulation followed by link level simulation, and the Non-full-buffer system level simulation. These are defined in section 7.1.3 of Report ITU-R M.2412. The detailed assumptions for these approaches, including system level configurations and traffic model, are defined in Table 5 – d) in Report ITU-R M.2412. </w:t>
      </w:r>
    </w:p>
    <w:p w:rsidR="00811447" w:rsidRDefault="00811447"/>
    <w:p w:rsidR="00811447" w:rsidRDefault="00536557">
      <w:r>
        <w:t>The connection density of NB-IoT are evaluated using the full buffer level simulation as defined in Report ITU-R M.2412. As indicated in Section 7.1.1, the full buffer system level simulation method targets to evaluate the connection density in terms of the capability of uplink data transmission. It does also not model synchronization and system information acquisition</w:t>
      </w:r>
      <w:r w:rsidR="00FE0BC8">
        <w:t>,</w:t>
      </w:r>
      <w:r>
        <w:t xml:space="preserve"> control channel and downlink data channel performance. It assumes ideal resource allocation among the multiple uplink packets and users (e.g., there is no collision on resource allocation), and the delays introduced by access procedure are not considered. </w:t>
      </w:r>
    </w:p>
    <w:p w:rsidR="00DE7210" w:rsidRDefault="00DE7210"/>
    <w:p w:rsidR="00811447" w:rsidRDefault="00536557">
      <w:r>
        <w:t>For evaluation, the Urban Macro – mMTC test environment is used. Both evaluation configuration A (ISD=500 m) and evaluation configuration B (ISD=1732 m) are considered.</w:t>
      </w:r>
    </w:p>
    <w:p w:rsidR="00DE7210" w:rsidRDefault="00536557">
      <w:r>
        <w:t xml:space="preserve">The evaluation results of NB-IoT </w:t>
      </w:r>
      <w:r w:rsidR="00DE7210">
        <w:t>are</w:t>
      </w:r>
      <w:r>
        <w:t xml:space="preserve"> shown in Table 7.1.2-1 for full buffer system level simulation</w:t>
      </w:r>
      <w:r w:rsidR="00DE7210">
        <w:t>.</w:t>
      </w:r>
    </w:p>
    <w:p w:rsidR="00DE7210" w:rsidRDefault="00DE7210"/>
    <w:p w:rsidR="00DE7210" w:rsidRDefault="00536557">
      <w:r>
        <w:t xml:space="preserve">For NB-IoT a reasonable assumption is that the overhead from NPSS, NSSS, NPBCH and SIB1-NB transmissions constitutes ~30% of one downlink PRB. </w:t>
      </w:r>
    </w:p>
    <w:p w:rsidR="00DE7210" w:rsidRDefault="00DE7210"/>
    <w:p w:rsidR="00DE7210" w:rsidRDefault="00DE7210"/>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 xml:space="preserve">Table 7.1.2-1 Evaluation results of connection density for NB-IoT </w:t>
      </w:r>
      <w:r>
        <w:rPr>
          <w:rFonts w:ascii="Arial" w:eastAsia="Arial" w:hAnsi="Arial" w:cs="Arial"/>
          <w:b/>
          <w:color w:val="000000"/>
        </w:rPr>
        <w:br/>
        <w:t>(Full buffer system level simulation followed by link level simulation</w:t>
      </w:r>
      <w:r>
        <w:rPr>
          <w:rFonts w:ascii="Arial" w:eastAsia="Arial" w:hAnsi="Arial" w:cs="Arial"/>
          <w:b/>
          <w:color w:val="000000"/>
        </w:rPr>
        <w:br/>
        <w:t>packet arrival rate: 1 packet / 2 hour / device)</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(a) Evaluation configuration A (ISD=500 m)</w:t>
      </w:r>
    </w:p>
    <w:tbl>
      <w:tblPr>
        <w:tblStyle w:val="afffff5"/>
        <w:tblW w:w="6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6"/>
        <w:gridCol w:w="1116"/>
        <w:gridCol w:w="810"/>
        <w:gridCol w:w="1149"/>
        <w:gridCol w:w="851"/>
        <w:gridCol w:w="1134"/>
        <w:gridCol w:w="992"/>
      </w:tblGrid>
      <w:tr w:rsidR="003F04E4" w:rsidTr="0007300E">
        <w:trPr>
          <w:trHeight w:val="240"/>
          <w:jc w:val="center"/>
        </w:trPr>
        <w:tc>
          <w:tcPr>
            <w:tcW w:w="886" w:type="dxa"/>
            <w:vMerge w:val="restart"/>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Technical feature</w:t>
            </w:r>
          </w:p>
        </w:tc>
        <w:tc>
          <w:tcPr>
            <w:tcW w:w="1116" w:type="dxa"/>
            <w:vMerge w:val="restart"/>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Scheme and antenna configuration</w:t>
            </w:r>
          </w:p>
        </w:tc>
        <w:tc>
          <w:tcPr>
            <w:tcW w:w="810" w:type="dxa"/>
            <w:vMerge w:val="restart"/>
            <w:vAlign w:val="center"/>
          </w:tcPr>
          <w:p w:rsidR="003F04E4" w:rsidRDefault="003F04E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Sub-carrier spacing</w:t>
            </w:r>
          </w:p>
        </w:tc>
        <w:tc>
          <w:tcPr>
            <w:tcW w:w="1149" w:type="dxa"/>
            <w:vMerge w:val="restart"/>
            <w:vAlign w:val="center"/>
          </w:tcPr>
          <w:p w:rsidR="003F04E4" w:rsidRDefault="003F04E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ITU</w:t>
            </w:r>
          </w:p>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Requirement (device/km</w:t>
            </w:r>
            <w:r>
              <w:rPr>
                <w:rFonts w:ascii="Arial" w:eastAsia="Arial" w:hAnsi="Arial" w:cs="Arial"/>
                <w:b/>
                <w:color w:val="000000"/>
                <w:sz w:val="16"/>
                <w:szCs w:val="16"/>
                <w:vertAlign w:val="superscript"/>
              </w:rPr>
              <w:t>2</w:t>
            </w:r>
            <w:r>
              <w:rPr>
                <w:rFonts w:ascii="Arial" w:eastAsia="Arial" w:hAnsi="Arial" w:cs="Arial"/>
                <w:b/>
                <w:color w:val="000000"/>
                <w:sz w:val="16"/>
                <w:szCs w:val="16"/>
              </w:rPr>
              <w:t>)</w:t>
            </w:r>
          </w:p>
        </w:tc>
        <w:tc>
          <w:tcPr>
            <w:tcW w:w="2977" w:type="dxa"/>
            <w:gridSpan w:val="3"/>
            <w:vAlign w:val="center"/>
          </w:tcPr>
          <w:p w:rsidR="003F04E4" w:rsidRDefault="003F04E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model B</w:t>
            </w:r>
          </w:p>
        </w:tc>
      </w:tr>
      <w:tr w:rsidR="003F04E4" w:rsidTr="0007300E">
        <w:trPr>
          <w:trHeight w:val="240"/>
          <w:jc w:val="center"/>
        </w:trPr>
        <w:tc>
          <w:tcPr>
            <w:tcW w:w="886" w:type="dxa"/>
            <w:vMerge/>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16" w:type="dxa"/>
            <w:vMerge/>
            <w:vAlign w:val="center"/>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10" w:type="dxa"/>
            <w:vMerge/>
            <w:vAlign w:val="center"/>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49" w:type="dxa"/>
            <w:vMerge/>
            <w:vAlign w:val="center"/>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51"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Number of samples</w:t>
            </w:r>
          </w:p>
        </w:tc>
        <w:tc>
          <w:tcPr>
            <w:tcW w:w="1134"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Connection density (device/km</w:t>
            </w:r>
            <w:r>
              <w:rPr>
                <w:rFonts w:ascii="Arial" w:eastAsia="Arial" w:hAnsi="Arial" w:cs="Arial"/>
                <w:color w:val="000000"/>
                <w:sz w:val="16"/>
                <w:szCs w:val="16"/>
                <w:vertAlign w:val="superscript"/>
              </w:rPr>
              <w:t>2</w:t>
            </w:r>
            <w:r>
              <w:rPr>
                <w:rFonts w:ascii="Arial" w:eastAsia="Arial" w:hAnsi="Arial" w:cs="Arial"/>
                <w:color w:val="000000"/>
                <w:sz w:val="16"/>
                <w:szCs w:val="16"/>
              </w:rPr>
              <w:t>)</w:t>
            </w:r>
          </w:p>
        </w:tc>
        <w:tc>
          <w:tcPr>
            <w:tcW w:w="992" w:type="dxa"/>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Required bandwidth (kHz)</w:t>
            </w:r>
          </w:p>
        </w:tc>
      </w:tr>
      <w:tr w:rsidR="003F04E4" w:rsidTr="0007300E">
        <w:trPr>
          <w:trHeight w:val="300"/>
          <w:jc w:val="center"/>
        </w:trPr>
        <w:tc>
          <w:tcPr>
            <w:tcW w:w="886" w:type="dxa"/>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NB-IoT</w:t>
            </w:r>
          </w:p>
        </w:tc>
        <w:tc>
          <w:tcPr>
            <w:tcW w:w="1116"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 xml:space="preserve">1x2 SIMO </w:t>
            </w:r>
          </w:p>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(Single tone)</w:t>
            </w:r>
          </w:p>
        </w:tc>
        <w:tc>
          <w:tcPr>
            <w:tcW w:w="810"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 kHz</w:t>
            </w:r>
          </w:p>
        </w:tc>
        <w:tc>
          <w:tcPr>
            <w:tcW w:w="1149"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1,000,000</w:t>
            </w:r>
          </w:p>
        </w:tc>
        <w:tc>
          <w:tcPr>
            <w:tcW w:w="851"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w:t>
            </w:r>
          </w:p>
        </w:tc>
        <w:tc>
          <w:tcPr>
            <w:tcW w:w="1134" w:type="dxa"/>
            <w:vAlign w:val="center"/>
          </w:tcPr>
          <w:p w:rsidR="003F04E4" w:rsidRDefault="00E91241">
            <w:pPr>
              <w:jc w:val="center"/>
              <w:rPr>
                <w:rFonts w:ascii="Arial" w:eastAsia="Arial" w:hAnsi="Arial" w:cs="Arial"/>
                <w:sz w:val="16"/>
                <w:szCs w:val="16"/>
              </w:rPr>
            </w:pPr>
            <w:r>
              <w:rPr>
                <w:rFonts w:ascii="Arial" w:eastAsia="Arial" w:hAnsi="Arial" w:cs="Arial"/>
                <w:sz w:val="16"/>
                <w:szCs w:val="16"/>
              </w:rPr>
              <w:t>3</w:t>
            </w:r>
            <w:r w:rsidR="009B7A50">
              <w:rPr>
                <w:rFonts w:ascii="Arial" w:eastAsia="Arial" w:hAnsi="Arial" w:cs="Arial"/>
                <w:sz w:val="16"/>
                <w:szCs w:val="16"/>
              </w:rPr>
              <w:t>3,527,330</w:t>
            </w:r>
          </w:p>
        </w:tc>
        <w:tc>
          <w:tcPr>
            <w:tcW w:w="992"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180</w:t>
            </w:r>
          </w:p>
        </w:tc>
      </w:tr>
    </w:tbl>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(b) Evaluation configuration B (ISD=1732 m)</w:t>
      </w:r>
    </w:p>
    <w:tbl>
      <w:tblPr>
        <w:tblStyle w:val="afffff6"/>
        <w:tblW w:w="6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6"/>
        <w:gridCol w:w="1116"/>
        <w:gridCol w:w="810"/>
        <w:gridCol w:w="1149"/>
        <w:gridCol w:w="851"/>
        <w:gridCol w:w="1134"/>
        <w:gridCol w:w="992"/>
      </w:tblGrid>
      <w:tr w:rsidR="003F04E4" w:rsidTr="0007300E">
        <w:trPr>
          <w:trHeight w:val="240"/>
          <w:jc w:val="center"/>
        </w:trPr>
        <w:tc>
          <w:tcPr>
            <w:tcW w:w="886" w:type="dxa"/>
            <w:vMerge w:val="restart"/>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Technical feature</w:t>
            </w:r>
          </w:p>
        </w:tc>
        <w:tc>
          <w:tcPr>
            <w:tcW w:w="1116" w:type="dxa"/>
            <w:vMerge w:val="restart"/>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Scheme and antenna configuration</w:t>
            </w:r>
          </w:p>
        </w:tc>
        <w:tc>
          <w:tcPr>
            <w:tcW w:w="810" w:type="dxa"/>
            <w:vMerge w:val="restart"/>
            <w:vAlign w:val="center"/>
          </w:tcPr>
          <w:p w:rsidR="003F04E4" w:rsidRDefault="003F04E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Sub-carrier spacing</w:t>
            </w:r>
          </w:p>
        </w:tc>
        <w:tc>
          <w:tcPr>
            <w:tcW w:w="1149" w:type="dxa"/>
            <w:vMerge w:val="restart"/>
            <w:vAlign w:val="center"/>
          </w:tcPr>
          <w:p w:rsidR="003F04E4" w:rsidRDefault="003F04E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ITU</w:t>
            </w:r>
          </w:p>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Requirement (device/km</w:t>
            </w:r>
            <w:r>
              <w:rPr>
                <w:rFonts w:ascii="Arial" w:eastAsia="Arial" w:hAnsi="Arial" w:cs="Arial"/>
                <w:b/>
                <w:color w:val="000000"/>
                <w:sz w:val="16"/>
                <w:szCs w:val="16"/>
                <w:vertAlign w:val="superscript"/>
              </w:rPr>
              <w:t>2</w:t>
            </w:r>
            <w:r>
              <w:rPr>
                <w:rFonts w:ascii="Arial" w:eastAsia="Arial" w:hAnsi="Arial" w:cs="Arial"/>
                <w:b/>
                <w:color w:val="000000"/>
                <w:sz w:val="16"/>
                <w:szCs w:val="16"/>
              </w:rPr>
              <w:t>)</w:t>
            </w:r>
          </w:p>
        </w:tc>
        <w:tc>
          <w:tcPr>
            <w:tcW w:w="2977" w:type="dxa"/>
            <w:gridSpan w:val="3"/>
            <w:vAlign w:val="center"/>
          </w:tcPr>
          <w:p w:rsidR="003F04E4" w:rsidRDefault="003F04E4">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Channel model B</w:t>
            </w:r>
          </w:p>
        </w:tc>
      </w:tr>
      <w:tr w:rsidR="003F04E4" w:rsidTr="0007300E">
        <w:trPr>
          <w:trHeight w:val="240"/>
          <w:jc w:val="center"/>
        </w:trPr>
        <w:tc>
          <w:tcPr>
            <w:tcW w:w="886" w:type="dxa"/>
            <w:vMerge/>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16" w:type="dxa"/>
            <w:vMerge/>
            <w:vAlign w:val="center"/>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10" w:type="dxa"/>
            <w:vMerge/>
            <w:vAlign w:val="center"/>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149" w:type="dxa"/>
            <w:vMerge/>
            <w:vAlign w:val="center"/>
          </w:tcPr>
          <w:p w:rsidR="003F04E4" w:rsidRDefault="003F04E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51"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Number of samples</w:t>
            </w:r>
          </w:p>
        </w:tc>
        <w:tc>
          <w:tcPr>
            <w:tcW w:w="1134"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Connection density (device/km</w:t>
            </w:r>
            <w:r>
              <w:rPr>
                <w:rFonts w:ascii="Arial" w:eastAsia="Arial" w:hAnsi="Arial" w:cs="Arial"/>
                <w:color w:val="000000"/>
                <w:sz w:val="16"/>
                <w:szCs w:val="16"/>
                <w:vertAlign w:val="superscript"/>
              </w:rPr>
              <w:t>2</w:t>
            </w:r>
            <w:r>
              <w:rPr>
                <w:rFonts w:ascii="Arial" w:eastAsia="Arial" w:hAnsi="Arial" w:cs="Arial"/>
                <w:color w:val="000000"/>
                <w:sz w:val="16"/>
                <w:szCs w:val="16"/>
              </w:rPr>
              <w:t>)</w:t>
            </w:r>
          </w:p>
        </w:tc>
        <w:tc>
          <w:tcPr>
            <w:tcW w:w="992" w:type="dxa"/>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Required bandwidth (kHz)</w:t>
            </w:r>
          </w:p>
        </w:tc>
      </w:tr>
      <w:tr w:rsidR="003F04E4" w:rsidTr="0007300E">
        <w:trPr>
          <w:trHeight w:val="300"/>
          <w:jc w:val="center"/>
        </w:trPr>
        <w:tc>
          <w:tcPr>
            <w:tcW w:w="886" w:type="dxa"/>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NB-IoT</w:t>
            </w:r>
          </w:p>
        </w:tc>
        <w:tc>
          <w:tcPr>
            <w:tcW w:w="1116"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1x2 SIMO (Single Tone)</w:t>
            </w:r>
          </w:p>
        </w:tc>
        <w:tc>
          <w:tcPr>
            <w:tcW w:w="810"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15 kHz</w:t>
            </w:r>
          </w:p>
        </w:tc>
        <w:tc>
          <w:tcPr>
            <w:tcW w:w="1149"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1,000,000</w:t>
            </w:r>
          </w:p>
        </w:tc>
        <w:tc>
          <w:tcPr>
            <w:tcW w:w="851"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w:t>
            </w:r>
          </w:p>
        </w:tc>
        <w:tc>
          <w:tcPr>
            <w:tcW w:w="1134" w:type="dxa"/>
            <w:vAlign w:val="center"/>
          </w:tcPr>
          <w:p w:rsidR="003F04E4" w:rsidRDefault="00B77DD9">
            <w:pPr>
              <w:jc w:val="center"/>
              <w:rPr>
                <w:rFonts w:ascii="Arial" w:eastAsia="Arial" w:hAnsi="Arial" w:cs="Arial"/>
                <w:sz w:val="16"/>
                <w:szCs w:val="16"/>
              </w:rPr>
            </w:pPr>
            <w:r>
              <w:rPr>
                <w:rFonts w:ascii="Arial" w:eastAsia="Arial" w:hAnsi="Arial" w:cs="Arial"/>
                <w:sz w:val="16"/>
                <w:szCs w:val="16"/>
              </w:rPr>
              <w:t>2,123,296</w:t>
            </w:r>
          </w:p>
        </w:tc>
        <w:tc>
          <w:tcPr>
            <w:tcW w:w="992" w:type="dxa"/>
            <w:vAlign w:val="center"/>
          </w:tcPr>
          <w:p w:rsidR="003F04E4" w:rsidRDefault="003F04E4">
            <w:pPr>
              <w:keepNext/>
              <w:keepLines/>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16"/>
                <w:szCs w:val="16"/>
              </w:rPr>
              <w:t>180</w:t>
            </w:r>
          </w:p>
        </w:tc>
      </w:tr>
    </w:tbl>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2137C" w:rsidRPr="0007300E" w:rsidRDefault="0082137C" w:rsidP="0007300E">
      <w:pPr>
        <w:keepNext/>
        <w:keepLines/>
        <w:pBdr>
          <w:top w:val="nil"/>
          <w:left w:val="nil"/>
          <w:bottom w:val="nil"/>
          <w:right w:val="nil"/>
          <w:between w:val="nil"/>
        </w:pBdr>
        <w:spacing w:before="60" w:after="180"/>
        <w:rPr>
          <w:rFonts w:ascii="Arial" w:eastAsia="Arial" w:hAnsi="Arial" w:cs="Arial"/>
          <w:bCs/>
          <w:color w:val="000000"/>
        </w:rPr>
      </w:pPr>
    </w:p>
    <w:p w:rsidR="00E02BBB" w:rsidRPr="00A72B0C" w:rsidRDefault="00E02BBB" w:rsidP="00E02BBB">
      <w:pPr>
        <w:rPr>
          <w:u w:val="single"/>
        </w:rPr>
      </w:pPr>
      <w:r w:rsidRPr="00A72B0C">
        <w:rPr>
          <w:u w:val="single"/>
        </w:rPr>
        <w:t xml:space="preserve">It is observed that </w:t>
      </w:r>
      <w:r w:rsidR="00D441A1">
        <w:rPr>
          <w:u w:val="single"/>
        </w:rPr>
        <w:t>the prop</w:t>
      </w:r>
      <w:r w:rsidR="00FE6D25">
        <w:rPr>
          <w:u w:val="single"/>
        </w:rPr>
        <w:t>o</w:t>
      </w:r>
      <w:r w:rsidR="00D441A1">
        <w:rPr>
          <w:u w:val="single"/>
        </w:rPr>
        <w:t>sed RIT</w:t>
      </w:r>
      <w:r w:rsidRPr="00A72B0C">
        <w:rPr>
          <w:u w:val="single"/>
        </w:rPr>
        <w:t xml:space="preserve"> fulfils the connection density requirement under full-buffer simulations.</w:t>
      </w:r>
    </w:p>
    <w:p w:rsidR="00811447" w:rsidRDefault="00811447"/>
    <w:p w:rsidR="00811447" w:rsidRDefault="00536557">
      <w:pPr>
        <w:pStyle w:val="Heading1"/>
        <w:numPr>
          <w:ilvl w:val="0"/>
          <w:numId w:val="12"/>
        </w:numPr>
      </w:pPr>
      <w:bookmarkStart w:id="108" w:name="_heading=h.1pxezwc" w:colFirst="0" w:colLast="0"/>
      <w:bookmarkEnd w:id="108"/>
      <w:r>
        <w:t xml:space="preserve"> </w:t>
      </w:r>
      <w:bookmarkStart w:id="109" w:name="_Toc16938980"/>
      <w:bookmarkStart w:id="110" w:name="_Toc16939902"/>
      <w:r>
        <w:t>Services</w:t>
      </w:r>
      <w:bookmarkEnd w:id="109"/>
      <w:bookmarkEnd w:id="110"/>
    </w:p>
    <w:p w:rsidR="00811447" w:rsidRDefault="00811447"/>
    <w:p w:rsidR="00811447" w:rsidRDefault="00536557">
      <w:r>
        <w:t>According to Report ITU-R M.2411, the support for wide range of services should be inspected by the following questions:</w:t>
      </w:r>
    </w:p>
    <w:p w:rsidR="00811447" w:rsidRDefault="00536557">
      <w:pPr>
        <w:numPr>
          <w:ilvl w:val="0"/>
          <w:numId w:val="27"/>
        </w:num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
        <w:rPr>
          <w:color w:val="000000"/>
        </w:rPr>
        <w:t>Is the proposal able to support a range of services across different usage scenarios (eMBB, URLLC, and mMTC)?</w:t>
      </w:r>
    </w:p>
    <w:p w:rsidR="00811447" w:rsidRDefault="00536557">
      <w:pPr>
        <w:numPr>
          <w:ilvl w:val="0"/>
          <w:numId w:val="27"/>
        </w:num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i/>
          <w:color w:val="0000FF"/>
        </w:rPr>
      </w:pPr>
      <w:r>
        <w:rPr>
          <w:color w:val="000000"/>
        </w:rPr>
        <w:t>Specify which usage scenarios (eMBB, URLLC, and mMTC) the candidate RIT or candidate SRIT can support.</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120" w:after="40"/>
        <w:rPr>
          <w:color w:val="000000"/>
        </w:rPr>
      </w:pPr>
      <w:r>
        <w:rPr>
          <w:color w:val="000000"/>
        </w:rPr>
        <w:t>The evaluation method is defined in Report ITU-R M.2412, and the support of a wide range of services is verified by inspection of the candidate RITs ability to meet the minimum technical performance requirements for various usage scenarios and their associated test environments.</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120" w:after="40"/>
        <w:rPr>
          <w:i/>
          <w:color w:val="0000FF"/>
        </w:rPr>
      </w:pPr>
      <w:r>
        <w:rPr>
          <w:color w:val="000000"/>
        </w:rPr>
        <w:t>Based on the self evaluation results in this document, it is observed that the proposed RIT can meet the minimum technical performance requirements for the five test environments in eMBB, URLLC and mMTC,</w:t>
      </w:r>
    </w:p>
    <w:p w:rsidR="00811447" w:rsidRDefault="00811447"/>
    <w:p w:rsidR="00811447" w:rsidRDefault="00811447"/>
    <w:p w:rsidR="00811447" w:rsidRDefault="00536557">
      <w:pPr>
        <w:pStyle w:val="Heading1"/>
        <w:numPr>
          <w:ilvl w:val="0"/>
          <w:numId w:val="12"/>
        </w:numPr>
      </w:pPr>
      <w:r>
        <w:t xml:space="preserve"> </w:t>
      </w:r>
      <w:bookmarkStart w:id="111" w:name="_Toc16938981"/>
      <w:bookmarkStart w:id="112" w:name="_Toc16939903"/>
      <w:r>
        <w:t>Conclusion</w:t>
      </w:r>
      <w:bookmarkEnd w:id="111"/>
      <w:bookmarkEnd w:id="112"/>
    </w:p>
    <w:p w:rsidR="00C05387" w:rsidRDefault="00536557">
      <w:r>
        <w:t>Based on the self-evaluation results presented through Section 1 to 1</w:t>
      </w:r>
      <w:r w:rsidR="00C05387">
        <w:t>6</w:t>
      </w:r>
      <w:r>
        <w:t xml:space="preserve">, </w:t>
      </w:r>
    </w:p>
    <w:p w:rsidR="00C05387" w:rsidRDefault="00C05387"/>
    <w:p w:rsidR="00C05387" w:rsidRDefault="007571CF" w:rsidP="00601B6B">
      <w:pPr>
        <w:pStyle w:val="ListParagraph"/>
        <w:numPr>
          <w:ilvl w:val="0"/>
          <w:numId w:val="35"/>
        </w:numPr>
        <w:ind w:firstLineChars="0"/>
      </w:pPr>
      <w:r>
        <w:t xml:space="preserve">The RIT fulfils </w:t>
      </w:r>
      <w:r w:rsidR="00C05387">
        <w:t xml:space="preserve">the </w:t>
      </w:r>
      <w:r w:rsidR="00536557">
        <w:t xml:space="preserve">technical performance requirements in the five test environments: Indoor Hotspot – eMBB, Dense Urban – eMBB, Rural – eMBB, Urban Macro – URLLC and Urban Macro – mMTC. </w:t>
      </w:r>
    </w:p>
    <w:p w:rsidR="00C05387" w:rsidRDefault="007571CF" w:rsidP="00C05387">
      <w:pPr>
        <w:pStyle w:val="ListParagraph"/>
        <w:numPr>
          <w:ilvl w:val="0"/>
          <w:numId w:val="35"/>
        </w:numPr>
        <w:ind w:firstLineChars="0"/>
      </w:pPr>
      <w:r>
        <w:t xml:space="preserve">The RIT </w:t>
      </w:r>
      <w:r w:rsidR="00FA2EC7">
        <w:t>fulfils the</w:t>
      </w:r>
      <w:r w:rsidR="00536557">
        <w:t xml:space="preserve"> spectrum requirement and can support the frequency bands identified for IMT in the ITU Radio Regulations, as well as the higher frequency range/band(s) above 24.25 GHz.</w:t>
      </w:r>
    </w:p>
    <w:p w:rsidR="00811447" w:rsidRDefault="007571CF" w:rsidP="00601B6B">
      <w:pPr>
        <w:pStyle w:val="ListParagraph"/>
        <w:numPr>
          <w:ilvl w:val="0"/>
          <w:numId w:val="35"/>
        </w:numPr>
        <w:ind w:firstLineChars="0"/>
      </w:pPr>
      <w:r>
        <w:t xml:space="preserve">The RIT </w:t>
      </w:r>
      <w:r w:rsidR="00FA2EC7">
        <w:t>fulfils the</w:t>
      </w:r>
      <w:r w:rsidR="00C05387">
        <w:t xml:space="preserve"> </w:t>
      </w:r>
      <w:r w:rsidR="00536557">
        <w:t xml:space="preserve">service requirements. </w:t>
      </w:r>
    </w:p>
    <w:p w:rsidR="00811447" w:rsidRDefault="00811447"/>
    <w:p w:rsidR="00811447" w:rsidRDefault="00536557">
      <w:r>
        <w:t>It is therefore concluded that the proposed RIT can meet IMT-2020 requirements.</w:t>
      </w:r>
    </w:p>
    <w:p w:rsidR="00811447" w:rsidRDefault="00811447"/>
    <w:p w:rsidR="00811447" w:rsidRDefault="00811447"/>
    <w:p w:rsidR="00811447" w:rsidRDefault="000C7F66">
      <w:pPr>
        <w:pStyle w:val="Heading1"/>
        <w:numPr>
          <w:ilvl w:val="0"/>
          <w:numId w:val="12"/>
        </w:numPr>
      </w:pPr>
      <w:bookmarkStart w:id="113" w:name="_Toc16938982"/>
      <w:bookmarkStart w:id="114" w:name="_Toc16939904"/>
      <w:r>
        <w:t xml:space="preserve"> </w:t>
      </w:r>
      <w:r w:rsidR="00536557">
        <w:t>Link level assumption for mobility evaluation</w:t>
      </w:r>
      <w:bookmarkEnd w:id="113"/>
      <w:bookmarkEnd w:id="114"/>
    </w:p>
    <w:p w:rsidR="00811447" w:rsidRDefault="00536557">
      <w:pPr>
        <w:pStyle w:val="Heading2"/>
        <w:numPr>
          <w:ilvl w:val="1"/>
          <w:numId w:val="12"/>
        </w:numPr>
      </w:pPr>
      <w:bookmarkStart w:id="115" w:name="_heading=h.49x2ik5" w:colFirst="0" w:colLast="0"/>
      <w:bookmarkStart w:id="116" w:name="_Toc16938983"/>
      <w:bookmarkStart w:id="117" w:name="_Toc16939905"/>
      <w:bookmarkEnd w:id="115"/>
      <w:r>
        <w:t>Scaling factor for link level channel model</w:t>
      </w:r>
      <w:bookmarkEnd w:id="116"/>
      <w:bookmarkEnd w:id="117"/>
    </w:p>
    <w:p w:rsidR="00811447" w:rsidRDefault="00536557">
      <w:r>
        <w:t xml:space="preserve">According to Report ITU-R M.2412, for the link level simulation part for mobility, reliability, and connection density evaluation, the delay spreads and angular spreads (for AoA, AoD, ZoA, and ZoD) in link-level channel model are scaled to the median values for the environment and channel type (LOS/NLOS) evaluated, and system-level channel model variant (model A or model B) selected. </w:t>
      </w:r>
    </w:p>
    <w:p w:rsidR="00811447" w:rsidRDefault="00536557">
      <w:r>
        <w:t xml:space="preserve">According to system-level channel model defined in Report ITU-R M.2412, the scaling parameters of delay spreads and angular spreads are given in Table 18.1.1 </w:t>
      </w:r>
    </w:p>
    <w:p w:rsidR="00811447" w:rsidRDefault="00811447">
      <w:pPr>
        <w:sectPr w:rsidR="00811447">
          <w:headerReference w:type="default" r:id="rId99"/>
          <w:footerReference w:type="default" r:id="rId100"/>
          <w:pgSz w:w="11907" w:h="16840"/>
          <w:pgMar w:top="1418" w:right="1134" w:bottom="1134" w:left="1134" w:header="851" w:footer="340" w:gutter="0"/>
          <w:pgNumType w:start="1"/>
          <w:cols w:space="720" w:equalWidth="0">
            <w:col w:w="9360"/>
          </w:cols>
        </w:sectPr>
      </w:pPr>
    </w:p>
    <w:p w:rsidR="00811447" w:rsidRDefault="00811447">
      <w:pPr>
        <w:jc w:val="cente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18.1.1  Scaling parameters for delay spreads and angular spreads for related test environments</w:t>
      </w:r>
    </w:p>
    <w:tbl>
      <w:tblPr>
        <w:tblStyle w:val="afffff9"/>
        <w:tblW w:w="5000" w:type="pct"/>
        <w:tblLook w:val="0400" w:firstRow="0" w:lastRow="0" w:firstColumn="0" w:lastColumn="0" w:noHBand="0" w:noVBand="1"/>
      </w:tblPr>
      <w:tblGrid>
        <w:gridCol w:w="976"/>
        <w:gridCol w:w="844"/>
        <w:gridCol w:w="648"/>
        <w:gridCol w:w="648"/>
        <w:gridCol w:w="648"/>
        <w:gridCol w:w="648"/>
        <w:gridCol w:w="648"/>
        <w:gridCol w:w="844"/>
        <w:gridCol w:w="648"/>
        <w:gridCol w:w="648"/>
        <w:gridCol w:w="648"/>
        <w:gridCol w:w="844"/>
        <w:gridCol w:w="648"/>
      </w:tblGrid>
      <w:tr w:rsidR="00811447" w:rsidTr="00E052F7">
        <w:tc>
          <w:tcPr>
            <w:tcW w:w="461"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8"/>
                <w:szCs w:val="18"/>
              </w:rPr>
            </w:pPr>
            <w:r>
              <w:rPr>
                <w:rFonts w:ascii="Arial" w:eastAsia="Arial" w:hAnsi="Arial" w:cs="Arial"/>
                <w:b/>
                <w:color w:val="000000"/>
                <w:sz w:val="18"/>
                <w:szCs w:val="18"/>
              </w:rPr>
              <w:t>Parameters</w:t>
            </w:r>
          </w:p>
        </w:tc>
        <w:tc>
          <w:tcPr>
            <w:tcW w:w="2178" w:type="pct"/>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8"/>
                <w:szCs w:val="18"/>
              </w:rPr>
            </w:pPr>
            <w:r>
              <w:rPr>
                <w:rFonts w:ascii="Arial" w:eastAsia="Arial" w:hAnsi="Arial" w:cs="Arial"/>
                <w:b/>
                <w:color w:val="000000"/>
                <w:sz w:val="18"/>
                <w:szCs w:val="18"/>
              </w:rPr>
              <w:t>Indoor Hotspot-eMBB</w:t>
            </w:r>
          </w:p>
        </w:tc>
        <w:tc>
          <w:tcPr>
            <w:tcW w:w="1508" w:type="pct"/>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8"/>
                <w:szCs w:val="18"/>
              </w:rPr>
            </w:pPr>
            <w:r>
              <w:rPr>
                <w:rFonts w:ascii="Arial" w:eastAsia="Arial" w:hAnsi="Arial" w:cs="Arial"/>
                <w:b/>
                <w:color w:val="000000"/>
                <w:sz w:val="18"/>
                <w:szCs w:val="18"/>
              </w:rPr>
              <w:t>Dense Urban-eMBB</w:t>
            </w:r>
          </w:p>
        </w:tc>
        <w:tc>
          <w:tcPr>
            <w:tcW w:w="853"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keepNext/>
              <w:pBdr>
                <w:top w:val="nil"/>
                <w:left w:val="nil"/>
                <w:bottom w:val="nil"/>
                <w:right w:val="nil"/>
                <w:between w:val="nil"/>
              </w:pBdr>
              <w:tabs>
                <w:tab w:val="left" w:pos="1134"/>
                <w:tab w:val="left" w:pos="1871"/>
                <w:tab w:val="left" w:pos="2268"/>
              </w:tabs>
              <w:spacing w:before="80" w:after="80"/>
              <w:jc w:val="center"/>
              <w:rPr>
                <w:rFonts w:ascii="Arial" w:eastAsia="Arial" w:hAnsi="Arial" w:cs="Arial"/>
                <w:b/>
                <w:color w:val="000000"/>
                <w:sz w:val="18"/>
                <w:szCs w:val="18"/>
              </w:rPr>
            </w:pPr>
            <w:r>
              <w:rPr>
                <w:rFonts w:ascii="Arial" w:eastAsia="Arial" w:hAnsi="Arial" w:cs="Arial"/>
                <w:b/>
                <w:color w:val="000000"/>
                <w:sz w:val="18"/>
                <w:szCs w:val="18"/>
              </w:rPr>
              <w:t>Rural-eMBB</w:t>
            </w:r>
          </w:p>
        </w:tc>
      </w:tr>
      <w:tr w:rsidR="00811447" w:rsidTr="00E052F7">
        <w:tc>
          <w:tcPr>
            <w:tcW w:w="461" w:type="pct"/>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11447" w:rsidRDefault="00811447">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756" w:type="pct"/>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Config A</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 GHz)</w:t>
            </w:r>
          </w:p>
        </w:tc>
        <w:tc>
          <w:tcPr>
            <w:tcW w:w="709" w:type="pct"/>
            <w:gridSpan w:val="2"/>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Config B</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(30 GHz)</w:t>
            </w:r>
          </w:p>
        </w:tc>
        <w:tc>
          <w:tcPr>
            <w:tcW w:w="713" w:type="pct"/>
            <w:gridSpan w:val="2"/>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Config C</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(70 GHz)</w:t>
            </w:r>
          </w:p>
        </w:tc>
        <w:tc>
          <w:tcPr>
            <w:tcW w:w="752" w:type="pct"/>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Config A</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 GHz)</w:t>
            </w:r>
          </w:p>
        </w:tc>
        <w:tc>
          <w:tcPr>
            <w:tcW w:w="756" w:type="pct"/>
            <w:gridSpan w:val="2"/>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Config B</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b/>
                <w:color w:val="000000"/>
                <w:sz w:val="18"/>
                <w:szCs w:val="18"/>
              </w:rPr>
            </w:pPr>
            <w:r>
              <w:rPr>
                <w:rFonts w:ascii="Arial" w:eastAsia="Arial" w:hAnsi="Arial" w:cs="Arial"/>
                <w:color w:val="000000"/>
                <w:sz w:val="18"/>
                <w:szCs w:val="18"/>
              </w:rPr>
              <w:t>(30 GHz)</w:t>
            </w:r>
          </w:p>
        </w:tc>
        <w:tc>
          <w:tcPr>
            <w:tcW w:w="853" w:type="pct"/>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Config A/B</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(700 MHz/4 GHz)</w:t>
            </w:r>
          </w:p>
        </w:tc>
      </w:tr>
      <w:tr w:rsidR="00811447" w:rsidTr="00E052F7">
        <w:tc>
          <w:tcPr>
            <w:tcW w:w="46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Link-level Channel model</w:t>
            </w:r>
          </w:p>
        </w:tc>
        <w:tc>
          <w:tcPr>
            <w:tcW w:w="39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LOS: CDL/TDL-iv</w:t>
            </w:r>
          </w:p>
        </w:tc>
        <w:tc>
          <w:tcPr>
            <w:tcW w:w="364"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NLOS: CDL/TDL-i</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LOS: CDL/TDL-iv</w:t>
            </w:r>
          </w:p>
        </w:tc>
        <w:tc>
          <w:tcPr>
            <w:tcW w:w="331"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NLOS: CDL/TDL-i</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LOS: CDL/TDL-iv</w:t>
            </w:r>
          </w:p>
        </w:tc>
        <w:tc>
          <w:tcPr>
            <w:tcW w:w="335"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NLOS: CDL/TDL-i</w:t>
            </w:r>
          </w:p>
        </w:tc>
        <w:tc>
          <w:tcPr>
            <w:tcW w:w="3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LOS: CDL/TDL-v</w:t>
            </w:r>
          </w:p>
        </w:tc>
        <w:tc>
          <w:tcPr>
            <w:tcW w:w="377"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NLOS: CDL/TDL-iii</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LOS: CDL/TDL-v</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NLOS: CDL/TDL-iii</w:t>
            </w:r>
          </w:p>
        </w:tc>
        <w:tc>
          <w:tcPr>
            <w:tcW w:w="42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LOS: CDL/TDL-v</w:t>
            </w:r>
          </w:p>
        </w:tc>
        <w:tc>
          <w:tcPr>
            <w:tcW w:w="42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NLOS: CDL/TDL-iii</w:t>
            </w:r>
          </w:p>
        </w:tc>
      </w:tr>
      <w:tr w:rsidR="00811447" w:rsidTr="00E052F7">
        <w:tc>
          <w:tcPr>
            <w:tcW w:w="46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Delay spread scaling parameter</w:t>
            </w:r>
            <w:r>
              <w:rPr>
                <w:rFonts w:ascii="Arial" w:eastAsia="Arial" w:hAnsi="Arial" w:cs="Arial"/>
                <w:noProof/>
                <w:color w:val="000000"/>
                <w:sz w:val="18"/>
                <w:szCs w:val="18"/>
                <w:lang w:val="en-GB" w:eastAsia="zh-CN"/>
              </w:rPr>
              <w:drawing>
                <wp:inline distT="0" distB="0" distL="0" distR="0">
                  <wp:extent cx="301625" cy="155575"/>
                  <wp:effectExtent l="0" t="0" r="0" b="0"/>
                  <wp:docPr id="3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1"/>
                          <a:srcRect/>
                          <a:stretch>
                            <a:fillRect/>
                          </a:stretch>
                        </pic:blipFill>
                        <pic:spPr>
                          <a:xfrm>
                            <a:off x="0" y="0"/>
                            <a:ext cx="301625" cy="155575"/>
                          </a:xfrm>
                          <a:prstGeom prst="rect">
                            <a:avLst/>
                          </a:prstGeom>
                          <a:ln/>
                        </pic:spPr>
                      </pic:pic>
                    </a:graphicData>
                  </a:graphic>
                </wp:inline>
              </w:drawing>
            </w:r>
            <w:r>
              <w:rPr>
                <w:rFonts w:ascii="Arial" w:eastAsia="Arial" w:hAnsi="Arial" w:cs="Arial"/>
                <w:color w:val="000000"/>
                <w:sz w:val="18"/>
                <w:szCs w:val="18"/>
              </w:rPr>
              <w:t xml:space="preserve"> (ns)</w:t>
            </w:r>
          </w:p>
        </w:tc>
        <w:tc>
          <w:tcPr>
            <w:tcW w:w="39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20</w:t>
            </w:r>
          </w:p>
        </w:tc>
        <w:tc>
          <w:tcPr>
            <w:tcW w:w="364"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39</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19.5</w:t>
            </w:r>
          </w:p>
        </w:tc>
        <w:tc>
          <w:tcPr>
            <w:tcW w:w="331"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26</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19.5</w:t>
            </w:r>
          </w:p>
        </w:tc>
        <w:tc>
          <w:tcPr>
            <w:tcW w:w="335"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20</w:t>
            </w:r>
          </w:p>
        </w:tc>
        <w:tc>
          <w:tcPr>
            <w:tcW w:w="3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93</w:t>
            </w:r>
          </w:p>
        </w:tc>
        <w:tc>
          <w:tcPr>
            <w:tcW w:w="377"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363</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79</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263</w:t>
            </w:r>
          </w:p>
        </w:tc>
        <w:tc>
          <w:tcPr>
            <w:tcW w:w="42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32</w:t>
            </w:r>
          </w:p>
        </w:tc>
        <w:tc>
          <w:tcPr>
            <w:tcW w:w="42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37</w:t>
            </w:r>
          </w:p>
        </w:tc>
      </w:tr>
      <w:tr w:rsidR="00811447" w:rsidTr="00E052F7">
        <w:tc>
          <w:tcPr>
            <w:tcW w:w="46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 xml:space="preserve">AoA angular spreads scaling parameter </w:t>
            </w:r>
            <w:r>
              <w:rPr>
                <w:rFonts w:ascii="Arial" w:eastAsia="Arial" w:hAnsi="Arial" w:cs="Arial"/>
                <w:noProof/>
                <w:color w:val="000000"/>
                <w:sz w:val="18"/>
                <w:szCs w:val="18"/>
                <w:lang w:val="en-GB" w:eastAsia="zh-CN"/>
              </w:rPr>
              <w:drawing>
                <wp:inline distT="0" distB="0" distL="0" distR="0">
                  <wp:extent cx="336550" cy="172720"/>
                  <wp:effectExtent l="0" t="0" r="0" b="0"/>
                  <wp:docPr id="3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2"/>
                          <a:srcRect/>
                          <a:stretch>
                            <a:fillRect/>
                          </a:stretch>
                        </pic:blipFill>
                        <pic:spPr>
                          <a:xfrm>
                            <a:off x="0" y="0"/>
                            <a:ext cx="336550" cy="172720"/>
                          </a:xfrm>
                          <a:prstGeom prst="rect">
                            <a:avLst/>
                          </a:prstGeom>
                          <a:ln/>
                        </pic:spPr>
                      </pic:pic>
                    </a:graphicData>
                  </a:graphic>
                </wp:inline>
              </w:drawing>
            </w:r>
            <w:r>
              <w:rPr>
                <w:rFonts w:ascii="Arial" w:eastAsia="Arial" w:hAnsi="Arial" w:cs="Arial"/>
                <w:color w:val="000000"/>
                <w:sz w:val="18"/>
                <w:szCs w:val="18"/>
              </w:rPr>
              <w:t> </w:t>
            </w:r>
            <w:r>
              <w:rPr>
                <w:rFonts w:ascii="Arial" w:eastAsia="Arial" w:hAnsi="Arial" w:cs="Arial"/>
                <w:color w:val="000000"/>
                <w:sz w:val="18"/>
                <w:szCs w:val="18"/>
              </w:rPr>
              <w:br/>
              <w:t>(degree)</w:t>
            </w:r>
          </w:p>
        </w:tc>
        <w:tc>
          <w:tcPr>
            <w:tcW w:w="39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42</w:t>
            </w:r>
          </w:p>
        </w:tc>
        <w:tc>
          <w:tcPr>
            <w:tcW w:w="364"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59</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32</w:t>
            </w:r>
          </w:p>
        </w:tc>
        <w:tc>
          <w:tcPr>
            <w:tcW w:w="331"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50</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27</w:t>
            </w:r>
          </w:p>
        </w:tc>
        <w:tc>
          <w:tcPr>
            <w:tcW w:w="335"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46</w:t>
            </w:r>
          </w:p>
        </w:tc>
        <w:tc>
          <w:tcPr>
            <w:tcW w:w="3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65</w:t>
            </w:r>
          </w:p>
        </w:tc>
        <w:tc>
          <w:tcPr>
            <w:tcW w:w="377"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74</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65</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48</w:t>
            </w:r>
          </w:p>
        </w:tc>
        <w:tc>
          <w:tcPr>
            <w:tcW w:w="42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33</w:t>
            </w:r>
          </w:p>
        </w:tc>
        <w:tc>
          <w:tcPr>
            <w:tcW w:w="42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33</w:t>
            </w:r>
          </w:p>
        </w:tc>
      </w:tr>
      <w:tr w:rsidR="00811447" w:rsidTr="00E052F7">
        <w:tc>
          <w:tcPr>
            <w:tcW w:w="461"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 xml:space="preserve">AoD angular spreads scaling parameter </w:t>
            </w:r>
            <w:r>
              <w:rPr>
                <w:rFonts w:ascii="Arial" w:eastAsia="Arial" w:hAnsi="Arial" w:cs="Arial"/>
                <w:noProof/>
                <w:color w:val="000000"/>
                <w:sz w:val="18"/>
                <w:szCs w:val="18"/>
                <w:lang w:val="en-GB" w:eastAsia="zh-CN"/>
              </w:rPr>
              <w:drawing>
                <wp:inline distT="0" distB="0" distL="0" distR="0">
                  <wp:extent cx="336550" cy="172720"/>
                  <wp:effectExtent l="0" t="0" r="0" b="0"/>
                  <wp:docPr id="3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2"/>
                          <a:srcRect/>
                          <a:stretch>
                            <a:fillRect/>
                          </a:stretch>
                        </pic:blipFill>
                        <pic:spPr>
                          <a:xfrm>
                            <a:off x="0" y="0"/>
                            <a:ext cx="336550" cy="172720"/>
                          </a:xfrm>
                          <a:prstGeom prst="rect">
                            <a:avLst/>
                          </a:prstGeom>
                          <a:ln/>
                        </pic:spPr>
                      </pic:pic>
                    </a:graphicData>
                  </a:graphic>
                </wp:inline>
              </w:drawing>
            </w:r>
            <w:r>
              <w:rPr>
                <w:rFonts w:ascii="Arial" w:eastAsia="Arial" w:hAnsi="Arial" w:cs="Arial"/>
                <w:color w:val="000000"/>
                <w:sz w:val="18"/>
                <w:szCs w:val="18"/>
              </w:rPr>
              <w:t> </w:t>
            </w:r>
            <w:r>
              <w:rPr>
                <w:rFonts w:ascii="Arial" w:eastAsia="Arial" w:hAnsi="Arial" w:cs="Arial"/>
                <w:color w:val="000000"/>
                <w:sz w:val="18"/>
                <w:szCs w:val="18"/>
              </w:rPr>
              <w:br/>
              <w:t>(degree)</w:t>
            </w:r>
          </w:p>
        </w:tc>
        <w:tc>
          <w:tcPr>
            <w:tcW w:w="392"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40</w:t>
            </w:r>
          </w:p>
        </w:tc>
        <w:tc>
          <w:tcPr>
            <w:tcW w:w="364"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42</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40</w:t>
            </w:r>
          </w:p>
        </w:tc>
        <w:tc>
          <w:tcPr>
            <w:tcW w:w="331"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42</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40</w:t>
            </w:r>
          </w:p>
        </w:tc>
        <w:tc>
          <w:tcPr>
            <w:tcW w:w="335"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42</w:t>
            </w:r>
          </w:p>
        </w:tc>
        <w:tc>
          <w:tcPr>
            <w:tcW w:w="37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14</w:t>
            </w:r>
          </w:p>
        </w:tc>
        <w:tc>
          <w:tcPr>
            <w:tcW w:w="377"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26</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17</w:t>
            </w:r>
          </w:p>
        </w:tc>
        <w:tc>
          <w:tcPr>
            <w:tcW w:w="37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22</w:t>
            </w:r>
          </w:p>
        </w:tc>
        <w:tc>
          <w:tcPr>
            <w:tcW w:w="425"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8</w:t>
            </w:r>
          </w:p>
        </w:tc>
        <w:tc>
          <w:tcPr>
            <w:tcW w:w="428" w:type="pct"/>
            <w:tcBorders>
              <w:top w:val="nil"/>
              <w:left w:val="nil"/>
              <w:bottom w:val="single" w:sz="8"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9</w:t>
            </w:r>
          </w:p>
        </w:tc>
      </w:tr>
      <w:tr w:rsidR="00811447" w:rsidTr="00E052F7">
        <w:tc>
          <w:tcPr>
            <w:tcW w:w="461" w:type="pct"/>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 xml:space="preserve">ZoA angular spreads scaling parameter </w:t>
            </w:r>
            <w:r>
              <w:rPr>
                <w:rFonts w:ascii="Arial" w:eastAsia="Arial" w:hAnsi="Arial" w:cs="Arial"/>
                <w:noProof/>
                <w:color w:val="000000"/>
                <w:sz w:val="18"/>
                <w:szCs w:val="18"/>
                <w:lang w:val="en-GB" w:eastAsia="zh-CN"/>
              </w:rPr>
              <w:drawing>
                <wp:inline distT="0" distB="0" distL="0" distR="0">
                  <wp:extent cx="336550" cy="172720"/>
                  <wp:effectExtent l="0" t="0" r="0" b="0"/>
                  <wp:docPr id="3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2"/>
                          <a:srcRect/>
                          <a:stretch>
                            <a:fillRect/>
                          </a:stretch>
                        </pic:blipFill>
                        <pic:spPr>
                          <a:xfrm>
                            <a:off x="0" y="0"/>
                            <a:ext cx="336550" cy="172720"/>
                          </a:xfrm>
                          <a:prstGeom prst="rect">
                            <a:avLst/>
                          </a:prstGeom>
                          <a:ln/>
                        </pic:spPr>
                      </pic:pic>
                    </a:graphicData>
                  </a:graphic>
                </wp:inline>
              </w:drawing>
            </w:r>
            <w:r>
              <w:rPr>
                <w:rFonts w:ascii="Arial" w:eastAsia="Arial" w:hAnsi="Arial" w:cs="Arial"/>
                <w:color w:val="000000"/>
                <w:sz w:val="18"/>
                <w:szCs w:val="18"/>
              </w:rPr>
              <w:t> </w:t>
            </w:r>
            <w:r>
              <w:rPr>
                <w:rFonts w:ascii="Arial" w:eastAsia="Arial" w:hAnsi="Arial" w:cs="Arial"/>
                <w:color w:val="000000"/>
                <w:sz w:val="18"/>
                <w:szCs w:val="18"/>
              </w:rPr>
              <w:br/>
              <w:t>(degree)</w:t>
            </w:r>
          </w:p>
        </w:tc>
        <w:tc>
          <w:tcPr>
            <w:tcW w:w="392" w:type="pct"/>
            <w:tcBorders>
              <w:top w:val="nil"/>
              <w:left w:val="nil"/>
              <w:bottom w:val="single" w:sz="4"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17</w:t>
            </w:r>
          </w:p>
        </w:tc>
        <w:tc>
          <w:tcPr>
            <w:tcW w:w="364"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18</w:t>
            </w:r>
          </w:p>
        </w:tc>
        <w:tc>
          <w:tcPr>
            <w:tcW w:w="378"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11</w:t>
            </w:r>
          </w:p>
        </w:tc>
        <w:tc>
          <w:tcPr>
            <w:tcW w:w="331"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14</w:t>
            </w:r>
          </w:p>
        </w:tc>
        <w:tc>
          <w:tcPr>
            <w:tcW w:w="378"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9</w:t>
            </w:r>
          </w:p>
        </w:tc>
        <w:tc>
          <w:tcPr>
            <w:tcW w:w="335"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13</w:t>
            </w:r>
          </w:p>
        </w:tc>
        <w:tc>
          <w:tcPr>
            <w:tcW w:w="375" w:type="pct"/>
            <w:tcBorders>
              <w:top w:val="nil"/>
              <w:left w:val="nil"/>
              <w:bottom w:val="single" w:sz="4"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9</w:t>
            </w:r>
          </w:p>
        </w:tc>
        <w:tc>
          <w:tcPr>
            <w:tcW w:w="377"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18</w:t>
            </w:r>
          </w:p>
        </w:tc>
        <w:tc>
          <w:tcPr>
            <w:tcW w:w="378"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9</w:t>
            </w:r>
          </w:p>
        </w:tc>
        <w:tc>
          <w:tcPr>
            <w:tcW w:w="378"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11</w:t>
            </w:r>
          </w:p>
        </w:tc>
        <w:tc>
          <w:tcPr>
            <w:tcW w:w="425" w:type="pct"/>
            <w:tcBorders>
              <w:top w:val="nil"/>
              <w:left w:val="nil"/>
              <w:bottom w:val="single" w:sz="4" w:space="0" w:color="000000"/>
              <w:right w:val="single" w:sz="8"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3</w:t>
            </w:r>
          </w:p>
        </w:tc>
        <w:tc>
          <w:tcPr>
            <w:tcW w:w="428" w:type="pct"/>
            <w:tcBorders>
              <w:top w:val="nil"/>
              <w:left w:val="nil"/>
              <w:bottom w:val="single" w:sz="4" w:space="0" w:color="000000"/>
              <w:right w:val="single" w:sz="8"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4</w:t>
            </w:r>
          </w:p>
        </w:tc>
      </w:tr>
      <w:tr w:rsidR="00811447" w:rsidTr="00E052F7">
        <w:tc>
          <w:tcPr>
            <w:tcW w:w="4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 xml:space="preserve">ZoD angular spreads scaling parameter </w:t>
            </w:r>
            <w:r>
              <w:rPr>
                <w:rFonts w:ascii="Arial" w:eastAsia="Arial" w:hAnsi="Arial" w:cs="Arial"/>
                <w:noProof/>
                <w:color w:val="000000"/>
                <w:sz w:val="18"/>
                <w:szCs w:val="18"/>
                <w:lang w:val="en-GB" w:eastAsia="zh-CN"/>
              </w:rPr>
              <w:drawing>
                <wp:inline distT="0" distB="0" distL="0" distR="0">
                  <wp:extent cx="336550" cy="172720"/>
                  <wp:effectExtent l="0" t="0" r="0" b="0"/>
                  <wp:docPr id="3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2"/>
                          <a:srcRect/>
                          <a:stretch>
                            <a:fillRect/>
                          </a:stretch>
                        </pic:blipFill>
                        <pic:spPr>
                          <a:xfrm>
                            <a:off x="0" y="0"/>
                            <a:ext cx="336550" cy="172720"/>
                          </a:xfrm>
                          <a:prstGeom prst="rect">
                            <a:avLst/>
                          </a:prstGeom>
                          <a:ln/>
                        </pic:spPr>
                      </pic:pic>
                    </a:graphicData>
                  </a:graphic>
                </wp:inline>
              </w:drawing>
            </w:r>
            <w:r>
              <w:rPr>
                <w:rFonts w:ascii="Arial" w:eastAsia="Arial" w:hAnsi="Arial" w:cs="Arial"/>
                <w:color w:val="000000"/>
                <w:sz w:val="18"/>
                <w:szCs w:val="18"/>
              </w:rPr>
              <w:t> </w:t>
            </w:r>
            <w:r>
              <w:rPr>
                <w:rFonts w:ascii="Arial" w:eastAsia="Arial" w:hAnsi="Arial" w:cs="Arial"/>
                <w:color w:val="000000"/>
                <w:sz w:val="18"/>
                <w:szCs w:val="18"/>
              </w:rPr>
              <w:br/>
              <w:t>(degree)</w:t>
            </w:r>
          </w:p>
        </w:tc>
        <w:tc>
          <w:tcPr>
            <w:tcW w:w="3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10</w:t>
            </w:r>
          </w:p>
        </w:tc>
        <w:tc>
          <w:tcPr>
            <w:tcW w:w="364"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12</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w:t>
            </w:r>
          </w:p>
        </w:tc>
        <w:tc>
          <w:tcPr>
            <w:tcW w:w="331"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12</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0.4</w:t>
            </w:r>
          </w:p>
        </w:tc>
        <w:tc>
          <w:tcPr>
            <w:tcW w:w="335"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12</w:t>
            </w:r>
          </w:p>
        </w:tc>
        <w:tc>
          <w:tcPr>
            <w:tcW w:w="3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(NOTE 1)</w:t>
            </w:r>
          </w:p>
        </w:tc>
        <w:tc>
          <w:tcPr>
            <w:tcW w:w="377" w:type="pct"/>
            <w:tcBorders>
              <w:top w:val="single" w:sz="4" w:space="0" w:color="000000"/>
              <w:left w:val="single" w:sz="4" w:space="0" w:color="000000"/>
              <w:bottom w:val="single" w:sz="4" w:space="0" w:color="000000"/>
              <w:right w:val="single" w:sz="4" w:space="0" w:color="000000"/>
            </w:tcBorders>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(NOTE 1)</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(NOTE 1)</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(NOTE 1)</w:t>
            </w:r>
          </w:p>
        </w:tc>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(NOTE 1)</w:t>
            </w:r>
          </w:p>
        </w:tc>
        <w:tc>
          <w:tcPr>
            <w:tcW w:w="428" w:type="pct"/>
            <w:tcBorders>
              <w:top w:val="single" w:sz="4" w:space="0" w:color="000000"/>
              <w:left w:val="single" w:sz="4" w:space="0" w:color="000000"/>
              <w:bottom w:val="single" w:sz="4" w:space="0" w:color="000000"/>
              <w:right w:val="single" w:sz="4" w:space="0" w:color="000000"/>
            </w:tcBorders>
            <w:vAlign w:val="center"/>
          </w:tcPr>
          <w:p w:rsidR="00811447" w:rsidRDefault="0081144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(NOTE 1)</w:t>
            </w:r>
          </w:p>
        </w:tc>
      </w:tr>
      <w:tr w:rsidR="00811447" w:rsidTr="00E052F7">
        <w:tc>
          <w:tcPr>
            <w:tcW w:w="4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Arial" w:eastAsia="Arial" w:hAnsi="Arial" w:cs="Arial"/>
                <w:color w:val="000000"/>
                <w:sz w:val="18"/>
                <w:szCs w:val="18"/>
              </w:rPr>
            </w:pPr>
            <w:r>
              <w:rPr>
                <w:rFonts w:ascii="Arial" w:eastAsia="Arial" w:hAnsi="Arial" w:cs="Arial"/>
                <w:color w:val="000000"/>
                <w:sz w:val="18"/>
                <w:szCs w:val="18"/>
              </w:rPr>
              <w:t>K-factor (dB)</w:t>
            </w:r>
          </w:p>
        </w:tc>
        <w:tc>
          <w:tcPr>
            <w:tcW w:w="3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13.3</w:t>
            </w:r>
          </w:p>
        </w:tc>
        <w:tc>
          <w:tcPr>
            <w:tcW w:w="364"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13.3</w:t>
            </w:r>
          </w:p>
        </w:tc>
        <w:tc>
          <w:tcPr>
            <w:tcW w:w="331"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13.3</w:t>
            </w:r>
          </w:p>
        </w:tc>
        <w:tc>
          <w:tcPr>
            <w:tcW w:w="335"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w:t>
            </w:r>
          </w:p>
        </w:tc>
        <w:tc>
          <w:tcPr>
            <w:tcW w:w="3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22</w:t>
            </w:r>
          </w:p>
        </w:tc>
        <w:tc>
          <w:tcPr>
            <w:tcW w:w="377"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22</w:t>
            </w:r>
          </w:p>
        </w:tc>
        <w:tc>
          <w:tcPr>
            <w:tcW w:w="37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w:t>
            </w:r>
          </w:p>
        </w:tc>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22</w:t>
            </w:r>
          </w:p>
        </w:tc>
        <w:tc>
          <w:tcPr>
            <w:tcW w:w="428" w:type="pct"/>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rFonts w:ascii="Arial" w:eastAsia="Arial" w:hAnsi="Arial" w:cs="Arial"/>
                <w:color w:val="000000"/>
                <w:sz w:val="18"/>
                <w:szCs w:val="18"/>
              </w:rPr>
            </w:pPr>
            <w:r>
              <w:rPr>
                <w:rFonts w:ascii="Arial" w:eastAsia="Arial" w:hAnsi="Arial" w:cs="Arial"/>
                <w:color w:val="000000"/>
                <w:sz w:val="18"/>
                <w:szCs w:val="18"/>
              </w:rPr>
              <w:t>-</w:t>
            </w:r>
          </w:p>
        </w:tc>
      </w:tr>
    </w:tbl>
    <w:p w:rsidR="00811447" w:rsidRDefault="00536557">
      <w:r>
        <w:t xml:space="preserve">NOTE 1: This value is derived by the 50%-tile point of CDF of the mean value of ZoD spread (as defined in system level channel model) of all UEs based on UE dropping in system level simulation. The mean value of ZoD spread of a UE is calculated according to the formula given in Table 18.12 and Table 18.1.3 for Dense Urban – eMBB and Rural – eMBB test environment, respectively, where </w:t>
      </w:r>
      <w:r>
        <w:rPr>
          <w:i/>
        </w:rPr>
        <w:t>d</w:t>
      </w:r>
      <w:r>
        <w:rPr>
          <w:vertAlign w:val="subscript"/>
        </w:rPr>
        <w:t>2D</w:t>
      </w:r>
      <w:r>
        <w:t xml:space="preserve"> and </w:t>
      </w:r>
      <w:r>
        <w:rPr>
          <w:i/>
        </w:rPr>
        <w:t>h</w:t>
      </w:r>
      <w:r>
        <w:rPr>
          <w:vertAlign w:val="subscript"/>
        </w:rPr>
        <w:t>UT</w:t>
      </w:r>
      <w:r>
        <w:t xml:space="preserve"> of a UE is determined by the UE dropping.</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18.1.2 Mean value calculation for UMa ZoD spread</w:t>
      </w:r>
    </w:p>
    <w:tbl>
      <w:tblPr>
        <w:tblStyle w:val="afffffa"/>
        <w:tblW w:w="8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1559"/>
        <w:gridCol w:w="1457"/>
        <w:gridCol w:w="2398"/>
        <w:gridCol w:w="2253"/>
      </w:tblGrid>
      <w:tr w:rsidR="00811447">
        <w:trPr>
          <w:jc w:val="center"/>
        </w:trPr>
        <w:tc>
          <w:tcPr>
            <w:tcW w:w="959" w:type="dxa"/>
            <w:vMerge w:val="restart"/>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81144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p>
        </w:tc>
        <w:tc>
          <w:tcPr>
            <w:tcW w:w="1559" w:type="dxa"/>
            <w:vMerge w:val="restart"/>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Frequency</w:t>
            </w:r>
          </w:p>
        </w:tc>
        <w:tc>
          <w:tcPr>
            <w:tcW w:w="1457" w:type="dxa"/>
            <w:vMerge w:val="restart"/>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Parameters</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UMa_x</w:t>
            </w:r>
          </w:p>
        </w:tc>
      </w:tr>
      <w:tr w:rsidR="00811447">
        <w:trPr>
          <w:jc w:val="center"/>
        </w:trPr>
        <w:tc>
          <w:tcPr>
            <w:tcW w:w="959" w:type="dxa"/>
            <w:vMerge/>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811447">
            <w:pPr>
              <w:widowControl w:val="0"/>
              <w:pBdr>
                <w:top w:val="nil"/>
                <w:left w:val="nil"/>
                <w:bottom w:val="nil"/>
                <w:right w:val="nil"/>
                <w:between w:val="nil"/>
              </w:pBdr>
              <w:spacing w:line="276" w:lineRule="auto"/>
              <w:rPr>
                <w:rFonts w:ascii="Times" w:eastAsia="Times" w:hAnsi="Times" w:cs="Times"/>
                <w:b/>
                <w:color w:val="000000"/>
                <w:sz w:val="18"/>
                <w:szCs w:val="18"/>
              </w:rPr>
            </w:pPr>
          </w:p>
        </w:tc>
        <w:tc>
          <w:tcPr>
            <w:tcW w:w="1559" w:type="dxa"/>
            <w:vMerge/>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811447">
            <w:pPr>
              <w:widowControl w:val="0"/>
              <w:pBdr>
                <w:top w:val="nil"/>
                <w:left w:val="nil"/>
                <w:bottom w:val="nil"/>
                <w:right w:val="nil"/>
                <w:between w:val="nil"/>
              </w:pBdr>
              <w:spacing w:line="276" w:lineRule="auto"/>
              <w:rPr>
                <w:rFonts w:ascii="Times" w:eastAsia="Times" w:hAnsi="Times" w:cs="Times"/>
                <w:b/>
                <w:color w:val="000000"/>
                <w:sz w:val="18"/>
                <w:szCs w:val="18"/>
              </w:rPr>
            </w:pPr>
          </w:p>
        </w:tc>
        <w:tc>
          <w:tcPr>
            <w:tcW w:w="1457" w:type="dxa"/>
            <w:vMerge/>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811447">
            <w:pPr>
              <w:widowControl w:val="0"/>
              <w:pBdr>
                <w:top w:val="nil"/>
                <w:left w:val="nil"/>
                <w:bottom w:val="nil"/>
                <w:right w:val="nil"/>
                <w:between w:val="nil"/>
              </w:pBdr>
              <w:spacing w:line="276" w:lineRule="auto"/>
              <w:rPr>
                <w:rFonts w:ascii="Times" w:eastAsia="Times" w:hAnsi="Times" w:cs="Times"/>
                <w:b/>
                <w:color w:val="000000"/>
                <w:sz w:val="18"/>
                <w:szCs w:val="18"/>
              </w:rPr>
            </w:pPr>
          </w:p>
        </w:tc>
        <w:tc>
          <w:tcPr>
            <w:tcW w:w="2398" w:type="dxa"/>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LOS</w:t>
            </w:r>
          </w:p>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LOS O-to-I</w:t>
            </w:r>
          </w:p>
        </w:tc>
        <w:tc>
          <w:tcPr>
            <w:tcW w:w="2253" w:type="dxa"/>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NLOS</w:t>
            </w:r>
          </w:p>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NLOS O-to-I</w:t>
            </w:r>
          </w:p>
        </w:tc>
      </w:tr>
      <w:tr w:rsidR="00811447">
        <w:trPr>
          <w:jc w:val="center"/>
        </w:trPr>
        <w:tc>
          <w:tcPr>
            <w:tcW w:w="959" w:type="dxa"/>
            <w:vMerge w:val="restart"/>
            <w:tcBorders>
              <w:top w:val="single" w:sz="18" w:space="0" w:color="000000"/>
              <w:left w:val="single" w:sz="4" w:space="0" w:color="000000"/>
              <w:bottom w:val="single" w:sz="18" w:space="0" w:color="000000"/>
              <w:right w:val="single" w:sz="4" w:space="0" w:color="000000"/>
            </w:tcBorders>
            <w:shd w:val="clear" w:color="auto" w:fill="E0E0E0"/>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b/>
                <w:color w:val="000000"/>
                <w:sz w:val="18"/>
                <w:szCs w:val="18"/>
              </w:rPr>
            </w:pPr>
            <w:r>
              <w:rPr>
                <w:b/>
                <w:color w:val="000000"/>
                <w:sz w:val="18"/>
                <w:szCs w:val="18"/>
              </w:rPr>
              <w:t>UMa_A</w:t>
            </w:r>
          </w:p>
        </w:tc>
        <w:tc>
          <w:tcPr>
            <w:tcW w:w="1559" w:type="dxa"/>
            <w:tcBorders>
              <w:top w:val="single" w:sz="18" w:space="0" w:color="000000"/>
              <w:left w:val="single" w:sz="4" w:space="0" w:color="000000"/>
              <w:bottom w:val="single" w:sz="4" w:space="0" w:color="000000"/>
              <w:right w:val="single" w:sz="4" w:space="0" w:color="000000"/>
            </w:tcBorders>
            <w:shd w:val="clear" w:color="auto" w:fill="E0E0E0"/>
            <w:vAlign w:val="center"/>
          </w:tcPr>
          <w:p w:rsidR="00811447" w:rsidRDefault="005344DB">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b/>
                <w:color w:val="000000"/>
                <w:sz w:val="18"/>
                <w:szCs w:val="18"/>
              </w:rPr>
            </w:pPr>
            <w:sdt>
              <w:sdtPr>
                <w:tag w:val="goog_rdk_4"/>
                <w:id w:val="-990868905"/>
              </w:sdtPr>
              <w:sdtEndPr/>
              <w:sdtContent>
                <w:r w:rsidR="00536557">
                  <w:rPr>
                    <w:rFonts w:ascii="Gungsuh" w:eastAsia="Gungsuh" w:hAnsi="Gungsuh" w:cs="Gungsuh"/>
                    <w:b/>
                    <w:color w:val="000000"/>
                    <w:sz w:val="18"/>
                    <w:szCs w:val="18"/>
                  </w:rPr>
                  <w:t>0.5 GHz≤</w:t>
                </w:r>
              </w:sdtContent>
            </w:sdt>
            <w:r w:rsidR="00536557">
              <w:rPr>
                <w:b/>
                <w:i/>
                <w:color w:val="000000"/>
                <w:sz w:val="18"/>
                <w:szCs w:val="18"/>
              </w:rPr>
              <w:t xml:space="preserve"> f</w:t>
            </w:r>
            <w:r w:rsidR="00536557">
              <w:rPr>
                <w:b/>
                <w:i/>
                <w:color w:val="000000"/>
                <w:sz w:val="18"/>
                <w:szCs w:val="18"/>
                <w:vertAlign w:val="subscript"/>
              </w:rPr>
              <w:t>c</w:t>
            </w:r>
            <w:sdt>
              <w:sdtPr>
                <w:tag w:val="goog_rdk_5"/>
                <w:id w:val="-1716807132"/>
              </w:sdtPr>
              <w:sdtEndPr/>
              <w:sdtContent>
                <w:r w:rsidR="00536557">
                  <w:rPr>
                    <w:rFonts w:ascii="Gungsuh" w:eastAsia="Gungsuh" w:hAnsi="Gungsuh" w:cs="Gungsuh"/>
                    <w:b/>
                    <w:color w:val="000000"/>
                    <w:sz w:val="18"/>
                    <w:szCs w:val="18"/>
                  </w:rPr>
                  <w:t xml:space="preserve"> ≤6 GHz</w:t>
                </w:r>
              </w:sdtContent>
            </w:sdt>
          </w:p>
        </w:tc>
        <w:tc>
          <w:tcPr>
            <w:tcW w:w="1457" w:type="dxa"/>
            <w:tcBorders>
              <w:top w:val="single" w:sz="18"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rFonts w:ascii="Noto Sans Symbols" w:eastAsia="Noto Sans Symbols" w:hAnsi="Noto Sans Symbols" w:cs="Noto Sans Symbols"/>
                <w:i/>
                <w:color w:val="000000"/>
                <w:sz w:val="18"/>
                <w:szCs w:val="18"/>
              </w:rPr>
              <w:t>μ</w:t>
            </w:r>
            <w:r>
              <w:rPr>
                <w:color w:val="000000"/>
                <w:sz w:val="18"/>
                <w:szCs w:val="18"/>
                <w:vertAlign w:val="subscript"/>
              </w:rPr>
              <w:t>lgZSD</w:t>
            </w:r>
          </w:p>
        </w:tc>
        <w:tc>
          <w:tcPr>
            <w:tcW w:w="2398" w:type="dxa"/>
            <w:tcBorders>
              <w:top w:val="single" w:sz="18"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max[-0.5, -2.1(</w:t>
            </w:r>
            <w:r>
              <w:rPr>
                <w:i/>
                <w:color w:val="000000"/>
                <w:sz w:val="18"/>
                <w:szCs w:val="18"/>
              </w:rPr>
              <w:t>d</w:t>
            </w:r>
            <w:r>
              <w:rPr>
                <w:i/>
                <w:color w:val="000000"/>
                <w:sz w:val="18"/>
                <w:szCs w:val="18"/>
                <w:vertAlign w:val="subscript"/>
              </w:rPr>
              <w:t>2D</w:t>
            </w:r>
            <w:r>
              <w:rPr>
                <w:color w:val="000000"/>
                <w:sz w:val="18"/>
                <w:szCs w:val="18"/>
              </w:rPr>
              <w:t>/1000) -0.01 (</w:t>
            </w:r>
            <w:r>
              <w:rPr>
                <w:i/>
                <w:color w:val="000000"/>
                <w:sz w:val="18"/>
                <w:szCs w:val="18"/>
              </w:rPr>
              <w:t>h</w:t>
            </w:r>
            <w:r>
              <w:rPr>
                <w:i/>
                <w:color w:val="000000"/>
                <w:sz w:val="18"/>
                <w:szCs w:val="18"/>
                <w:vertAlign w:val="subscript"/>
              </w:rPr>
              <w:t xml:space="preserve">UT </w:t>
            </w:r>
            <w:r>
              <w:rPr>
                <w:color w:val="000000"/>
                <w:sz w:val="18"/>
                <w:szCs w:val="18"/>
              </w:rPr>
              <w:t>- 1.5)+0.75]</w:t>
            </w:r>
          </w:p>
        </w:tc>
        <w:tc>
          <w:tcPr>
            <w:tcW w:w="2253" w:type="dxa"/>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max[-0.5, -2.1(</w:t>
            </w:r>
            <w:r>
              <w:rPr>
                <w:i/>
                <w:color w:val="000000"/>
                <w:sz w:val="18"/>
                <w:szCs w:val="18"/>
              </w:rPr>
              <w:t>d</w:t>
            </w:r>
            <w:r>
              <w:rPr>
                <w:i/>
                <w:color w:val="000000"/>
                <w:sz w:val="18"/>
                <w:szCs w:val="18"/>
                <w:vertAlign w:val="subscript"/>
              </w:rPr>
              <w:t>2D</w:t>
            </w:r>
            <w:r>
              <w:rPr>
                <w:color w:val="000000"/>
                <w:sz w:val="18"/>
                <w:szCs w:val="18"/>
              </w:rPr>
              <w:t>/1000) -0.01(</w:t>
            </w:r>
            <w:r>
              <w:rPr>
                <w:i/>
                <w:color w:val="000000"/>
                <w:sz w:val="18"/>
                <w:szCs w:val="18"/>
              </w:rPr>
              <w:t>h</w:t>
            </w:r>
            <w:r>
              <w:rPr>
                <w:i/>
                <w:color w:val="000000"/>
                <w:sz w:val="18"/>
                <w:szCs w:val="18"/>
                <w:vertAlign w:val="subscript"/>
              </w:rPr>
              <w:t xml:space="preserve">UT </w:t>
            </w:r>
            <w:r>
              <w:rPr>
                <w:color w:val="000000"/>
                <w:sz w:val="18"/>
                <w:szCs w:val="18"/>
              </w:rPr>
              <w:t>- 1.5)+0.9]</w:t>
            </w:r>
          </w:p>
        </w:tc>
      </w:tr>
      <w:tr w:rsidR="00811447">
        <w:trPr>
          <w:jc w:val="center"/>
        </w:trPr>
        <w:tc>
          <w:tcPr>
            <w:tcW w:w="959" w:type="dxa"/>
            <w:vMerge/>
            <w:tcBorders>
              <w:top w:val="single" w:sz="18" w:space="0" w:color="000000"/>
              <w:left w:val="single" w:sz="4" w:space="0" w:color="000000"/>
              <w:bottom w:val="single" w:sz="18" w:space="0" w:color="000000"/>
              <w:right w:val="single" w:sz="4" w:space="0" w:color="000000"/>
            </w:tcBorders>
            <w:shd w:val="clear" w:color="auto" w:fill="E0E0E0"/>
            <w:vAlign w:val="center"/>
          </w:tcPr>
          <w:p w:rsidR="00811447" w:rsidRDefault="00811447">
            <w:pPr>
              <w:widowControl w:val="0"/>
              <w:pBdr>
                <w:top w:val="nil"/>
                <w:left w:val="nil"/>
                <w:bottom w:val="nil"/>
                <w:right w:val="nil"/>
                <w:between w:val="nil"/>
              </w:pBdr>
              <w:spacing w:line="276" w:lineRule="auto"/>
              <w:rPr>
                <w:color w:val="000000"/>
                <w:sz w:val="18"/>
                <w:szCs w:val="18"/>
              </w:rPr>
            </w:pPr>
          </w:p>
        </w:tc>
        <w:tc>
          <w:tcPr>
            <w:tcW w:w="1559" w:type="dxa"/>
            <w:tcBorders>
              <w:top w:val="single" w:sz="4" w:space="0" w:color="000000"/>
              <w:left w:val="single" w:sz="4" w:space="0" w:color="000000"/>
              <w:bottom w:val="single" w:sz="18" w:space="0" w:color="000000"/>
              <w:right w:val="single" w:sz="4" w:space="0" w:color="000000"/>
            </w:tcBorders>
            <w:shd w:val="clear" w:color="auto" w:fill="E0E0E0"/>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b/>
                <w:color w:val="000000"/>
                <w:sz w:val="18"/>
                <w:szCs w:val="18"/>
              </w:rPr>
            </w:pPr>
            <w:r>
              <w:rPr>
                <w:b/>
                <w:color w:val="000000"/>
                <w:sz w:val="18"/>
                <w:szCs w:val="18"/>
              </w:rPr>
              <w:t xml:space="preserve">6 GHz&lt; </w:t>
            </w:r>
            <w:r>
              <w:rPr>
                <w:b/>
                <w:i/>
                <w:color w:val="000000"/>
                <w:sz w:val="18"/>
                <w:szCs w:val="18"/>
              </w:rPr>
              <w:t>f</w:t>
            </w:r>
            <w:r>
              <w:rPr>
                <w:b/>
                <w:i/>
                <w:color w:val="000000"/>
                <w:sz w:val="18"/>
                <w:szCs w:val="18"/>
                <w:vertAlign w:val="subscript"/>
              </w:rPr>
              <w:t>c</w:t>
            </w:r>
            <w:sdt>
              <w:sdtPr>
                <w:tag w:val="goog_rdk_6"/>
                <w:id w:val="-1439905460"/>
              </w:sdtPr>
              <w:sdtEndPr/>
              <w:sdtContent>
                <w:r>
                  <w:rPr>
                    <w:rFonts w:ascii="Gungsuh" w:eastAsia="Gungsuh" w:hAnsi="Gungsuh" w:cs="Gungsuh"/>
                    <w:b/>
                    <w:color w:val="000000"/>
                    <w:sz w:val="18"/>
                    <w:szCs w:val="18"/>
                  </w:rPr>
                  <w:t xml:space="preserve"> ≤ 100 GHz</w:t>
                </w:r>
              </w:sdtContent>
            </w:sdt>
          </w:p>
        </w:tc>
        <w:tc>
          <w:tcPr>
            <w:tcW w:w="1457" w:type="dxa"/>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rFonts w:ascii="Noto Sans Symbols" w:eastAsia="Noto Sans Symbols" w:hAnsi="Noto Sans Symbols" w:cs="Noto Sans Symbols"/>
                <w:i/>
                <w:color w:val="000000"/>
                <w:sz w:val="18"/>
                <w:szCs w:val="18"/>
              </w:rPr>
              <w:t>μ</w:t>
            </w:r>
            <w:r>
              <w:rPr>
                <w:color w:val="000000"/>
                <w:sz w:val="18"/>
                <w:szCs w:val="18"/>
                <w:vertAlign w:val="subscript"/>
              </w:rPr>
              <w:t>lgZSD</w:t>
            </w:r>
          </w:p>
        </w:tc>
        <w:tc>
          <w:tcPr>
            <w:tcW w:w="2398" w:type="dxa"/>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max[-0.5, -2.1(</w:t>
            </w:r>
            <w:r>
              <w:rPr>
                <w:i/>
                <w:color w:val="000000"/>
                <w:sz w:val="18"/>
                <w:szCs w:val="18"/>
              </w:rPr>
              <w:t>d</w:t>
            </w:r>
            <w:r>
              <w:rPr>
                <w:i/>
                <w:color w:val="000000"/>
                <w:sz w:val="18"/>
                <w:szCs w:val="18"/>
                <w:vertAlign w:val="subscript"/>
              </w:rPr>
              <w:t>2D</w:t>
            </w:r>
            <w:r>
              <w:rPr>
                <w:color w:val="000000"/>
                <w:sz w:val="18"/>
                <w:szCs w:val="18"/>
              </w:rPr>
              <w:t>/1000) -0.01 (</w:t>
            </w:r>
            <w:r>
              <w:rPr>
                <w:i/>
                <w:color w:val="000000"/>
                <w:sz w:val="18"/>
                <w:szCs w:val="18"/>
              </w:rPr>
              <w:t>h</w:t>
            </w:r>
            <w:r>
              <w:rPr>
                <w:i/>
                <w:color w:val="000000"/>
                <w:sz w:val="18"/>
                <w:szCs w:val="18"/>
                <w:vertAlign w:val="subscript"/>
              </w:rPr>
              <w:t xml:space="preserve">UT </w:t>
            </w:r>
            <w:r>
              <w:rPr>
                <w:color w:val="000000"/>
                <w:sz w:val="18"/>
                <w:szCs w:val="18"/>
              </w:rPr>
              <w:t>- 1.5)+0.75]</w:t>
            </w:r>
          </w:p>
        </w:tc>
        <w:tc>
          <w:tcPr>
            <w:tcW w:w="2253" w:type="dxa"/>
            <w:tcBorders>
              <w:top w:val="single" w:sz="4"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max[-0.5, -2.1(</w:t>
            </w:r>
            <w:r>
              <w:rPr>
                <w:i/>
                <w:color w:val="000000"/>
                <w:sz w:val="18"/>
                <w:szCs w:val="18"/>
              </w:rPr>
              <w:t>d</w:t>
            </w:r>
            <w:r>
              <w:rPr>
                <w:i/>
                <w:color w:val="000000"/>
                <w:sz w:val="18"/>
                <w:szCs w:val="18"/>
                <w:vertAlign w:val="subscript"/>
              </w:rPr>
              <w:t>2D</w:t>
            </w:r>
            <w:r>
              <w:rPr>
                <w:color w:val="000000"/>
                <w:sz w:val="18"/>
                <w:szCs w:val="18"/>
              </w:rPr>
              <w:t>/1000)-0.01(</w:t>
            </w:r>
            <w:r>
              <w:rPr>
                <w:i/>
                <w:color w:val="000000"/>
                <w:sz w:val="18"/>
                <w:szCs w:val="18"/>
              </w:rPr>
              <w:t>h</w:t>
            </w:r>
            <w:r>
              <w:rPr>
                <w:i/>
                <w:color w:val="000000"/>
                <w:sz w:val="18"/>
                <w:szCs w:val="18"/>
                <w:vertAlign w:val="subscript"/>
              </w:rPr>
              <w:t xml:space="preserve">UT </w:t>
            </w:r>
            <w:r>
              <w:rPr>
                <w:color w:val="000000"/>
                <w:sz w:val="18"/>
                <w:szCs w:val="18"/>
              </w:rPr>
              <w:t>- 1.5)+0.9]</w:t>
            </w:r>
          </w:p>
        </w:tc>
      </w:tr>
      <w:tr w:rsidR="00811447">
        <w:trPr>
          <w:jc w:val="center"/>
        </w:trPr>
        <w:tc>
          <w:tcPr>
            <w:tcW w:w="959" w:type="dxa"/>
            <w:tcBorders>
              <w:top w:val="single" w:sz="18" w:space="0" w:color="000000"/>
              <w:left w:val="single" w:sz="4" w:space="0" w:color="000000"/>
              <w:bottom w:val="single" w:sz="4" w:space="0" w:color="000000"/>
              <w:right w:val="single" w:sz="4" w:space="0" w:color="000000"/>
            </w:tcBorders>
            <w:shd w:val="clear" w:color="auto" w:fill="E0E0E0"/>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b/>
                <w:color w:val="000000"/>
                <w:sz w:val="18"/>
                <w:szCs w:val="18"/>
              </w:rPr>
            </w:pPr>
            <w:r>
              <w:rPr>
                <w:b/>
                <w:color w:val="000000"/>
                <w:sz w:val="18"/>
                <w:szCs w:val="18"/>
              </w:rPr>
              <w:t>UMa_B</w:t>
            </w:r>
          </w:p>
        </w:tc>
        <w:tc>
          <w:tcPr>
            <w:tcW w:w="1559" w:type="dxa"/>
            <w:tcBorders>
              <w:top w:val="single" w:sz="18" w:space="0" w:color="000000"/>
              <w:left w:val="single" w:sz="4" w:space="0" w:color="000000"/>
              <w:bottom w:val="single" w:sz="4" w:space="0" w:color="000000"/>
              <w:right w:val="single" w:sz="4" w:space="0" w:color="000000"/>
            </w:tcBorders>
            <w:shd w:val="clear" w:color="auto" w:fill="E0E0E0"/>
            <w:vAlign w:val="center"/>
          </w:tcPr>
          <w:p w:rsidR="00811447" w:rsidRDefault="005344DB">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rPr>
                <w:b/>
                <w:color w:val="000000"/>
                <w:sz w:val="18"/>
                <w:szCs w:val="18"/>
              </w:rPr>
            </w:pPr>
            <w:sdt>
              <w:sdtPr>
                <w:tag w:val="goog_rdk_7"/>
                <w:id w:val="-947230902"/>
              </w:sdtPr>
              <w:sdtEndPr/>
              <w:sdtContent>
                <w:r w:rsidR="00536557">
                  <w:rPr>
                    <w:rFonts w:ascii="Gungsuh" w:eastAsia="Gungsuh" w:hAnsi="Gungsuh" w:cs="Gungsuh"/>
                    <w:b/>
                    <w:color w:val="000000"/>
                    <w:sz w:val="18"/>
                    <w:szCs w:val="18"/>
                  </w:rPr>
                  <w:t>0.5 GHz≤</w:t>
                </w:r>
              </w:sdtContent>
            </w:sdt>
            <w:r w:rsidR="00536557">
              <w:rPr>
                <w:b/>
                <w:i/>
                <w:color w:val="000000"/>
                <w:sz w:val="18"/>
                <w:szCs w:val="18"/>
              </w:rPr>
              <w:t xml:space="preserve"> f</w:t>
            </w:r>
            <w:r w:rsidR="00536557">
              <w:rPr>
                <w:b/>
                <w:i/>
                <w:color w:val="000000"/>
                <w:sz w:val="18"/>
                <w:szCs w:val="18"/>
                <w:vertAlign w:val="subscript"/>
              </w:rPr>
              <w:t>c</w:t>
            </w:r>
            <w:sdt>
              <w:sdtPr>
                <w:tag w:val="goog_rdk_8"/>
                <w:id w:val="-660773857"/>
              </w:sdtPr>
              <w:sdtEndPr/>
              <w:sdtContent>
                <w:r w:rsidR="00536557">
                  <w:rPr>
                    <w:rFonts w:ascii="Gungsuh" w:eastAsia="Gungsuh" w:hAnsi="Gungsuh" w:cs="Gungsuh"/>
                    <w:b/>
                    <w:color w:val="000000"/>
                    <w:sz w:val="18"/>
                    <w:szCs w:val="18"/>
                  </w:rPr>
                  <w:t xml:space="preserve"> ≤ 100 GHz</w:t>
                </w:r>
              </w:sdtContent>
            </w:sdt>
          </w:p>
        </w:tc>
        <w:tc>
          <w:tcPr>
            <w:tcW w:w="1457" w:type="dxa"/>
            <w:tcBorders>
              <w:top w:val="single" w:sz="18"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rFonts w:ascii="Noto Sans Symbols" w:eastAsia="Noto Sans Symbols" w:hAnsi="Noto Sans Symbols" w:cs="Noto Sans Symbols"/>
                <w:i/>
                <w:color w:val="000000"/>
                <w:sz w:val="18"/>
                <w:szCs w:val="18"/>
              </w:rPr>
              <w:t>μ</w:t>
            </w:r>
            <w:r>
              <w:rPr>
                <w:color w:val="000000"/>
                <w:sz w:val="18"/>
                <w:szCs w:val="18"/>
                <w:vertAlign w:val="subscript"/>
              </w:rPr>
              <w:t>lgZSD</w:t>
            </w:r>
          </w:p>
        </w:tc>
        <w:tc>
          <w:tcPr>
            <w:tcW w:w="2398" w:type="dxa"/>
            <w:tcBorders>
              <w:top w:val="single" w:sz="18"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max[-0.5, -2.1(</w:t>
            </w:r>
            <w:r>
              <w:rPr>
                <w:i/>
                <w:color w:val="000000"/>
                <w:sz w:val="18"/>
                <w:szCs w:val="18"/>
              </w:rPr>
              <w:t>d</w:t>
            </w:r>
            <w:r>
              <w:rPr>
                <w:i/>
                <w:color w:val="000000"/>
                <w:sz w:val="18"/>
                <w:szCs w:val="18"/>
                <w:vertAlign w:val="subscript"/>
              </w:rPr>
              <w:t>2D</w:t>
            </w:r>
            <w:r>
              <w:rPr>
                <w:color w:val="000000"/>
                <w:sz w:val="18"/>
                <w:szCs w:val="18"/>
              </w:rPr>
              <w:t>/1000)-</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0.01 (</w:t>
            </w:r>
            <w:r>
              <w:rPr>
                <w:i/>
                <w:color w:val="000000"/>
                <w:sz w:val="18"/>
                <w:szCs w:val="18"/>
              </w:rPr>
              <w:t>h</w:t>
            </w:r>
            <w:r>
              <w:rPr>
                <w:i/>
                <w:color w:val="000000"/>
                <w:sz w:val="18"/>
                <w:szCs w:val="18"/>
                <w:vertAlign w:val="subscript"/>
              </w:rPr>
              <w:t xml:space="preserve">UT </w:t>
            </w:r>
            <w:r>
              <w:rPr>
                <w:color w:val="000000"/>
                <w:sz w:val="18"/>
                <w:szCs w:val="18"/>
              </w:rPr>
              <w:t>-1.5)+0.75]</w:t>
            </w:r>
          </w:p>
        </w:tc>
        <w:tc>
          <w:tcPr>
            <w:tcW w:w="2253" w:type="dxa"/>
            <w:tcBorders>
              <w:top w:val="single" w:sz="18" w:space="0" w:color="000000"/>
              <w:left w:val="single" w:sz="4" w:space="0" w:color="000000"/>
              <w:bottom w:val="single" w:sz="4" w:space="0" w:color="000000"/>
              <w:right w:val="single" w:sz="4" w:space="0" w:color="000000"/>
            </w:tcBorders>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max[-0.5, -2.1(</w:t>
            </w:r>
            <w:r>
              <w:rPr>
                <w:i/>
                <w:color w:val="000000"/>
                <w:sz w:val="18"/>
                <w:szCs w:val="18"/>
              </w:rPr>
              <w:t>d</w:t>
            </w:r>
            <w:r>
              <w:rPr>
                <w:i/>
                <w:color w:val="000000"/>
                <w:sz w:val="18"/>
                <w:szCs w:val="18"/>
                <w:vertAlign w:val="subscript"/>
              </w:rPr>
              <w:t>2D</w:t>
            </w:r>
            <w:r>
              <w:rPr>
                <w:color w:val="000000"/>
                <w:sz w:val="18"/>
                <w:szCs w:val="18"/>
              </w:rPr>
              <w:t>/1000)-0.01(</w:t>
            </w:r>
            <w:r>
              <w:rPr>
                <w:i/>
                <w:color w:val="000000"/>
                <w:sz w:val="18"/>
                <w:szCs w:val="18"/>
              </w:rPr>
              <w:t>h</w:t>
            </w:r>
            <w:r>
              <w:rPr>
                <w:i/>
                <w:color w:val="000000"/>
                <w:sz w:val="18"/>
                <w:szCs w:val="18"/>
                <w:vertAlign w:val="subscript"/>
              </w:rPr>
              <w:t xml:space="preserve">UT </w:t>
            </w:r>
            <w:r>
              <w:rPr>
                <w:color w:val="000000"/>
                <w:sz w:val="18"/>
                <w:szCs w:val="18"/>
              </w:rPr>
              <w:t>- 1.5)+0.9]</w:t>
            </w:r>
          </w:p>
        </w:tc>
      </w:tr>
    </w:tbl>
    <w:p w:rsidR="00811447" w:rsidRDefault="00811447">
      <w:pPr>
        <w:pBdr>
          <w:top w:val="nil"/>
          <w:left w:val="nil"/>
          <w:bottom w:val="nil"/>
          <w:right w:val="nil"/>
          <w:between w:val="nil"/>
        </w:pBdr>
        <w:spacing w:before="240" w:after="120"/>
        <w:ind w:left="200" w:firstLine="422"/>
        <w:jc w:val="center"/>
        <w:rPr>
          <w:b/>
          <w:color w:val="000000"/>
          <w:sz w:val="21"/>
          <w:szCs w:val="21"/>
        </w:rPr>
      </w:pP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18.1.3 Mean value calculation for RMa ZoD spread</w:t>
      </w:r>
    </w:p>
    <w:tbl>
      <w:tblPr>
        <w:tblStyle w:val="afffffb"/>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2724"/>
        <w:gridCol w:w="1417"/>
        <w:gridCol w:w="2690"/>
        <w:gridCol w:w="2552"/>
      </w:tblGrid>
      <w:tr w:rsidR="00811447">
        <w:trPr>
          <w:jc w:val="center"/>
        </w:trPr>
        <w:tc>
          <w:tcPr>
            <w:tcW w:w="1385" w:type="dxa"/>
            <w:vMerge w:val="restart"/>
            <w:shd w:val="clear" w:color="auto" w:fill="E0E0E0"/>
            <w:vAlign w:val="center"/>
          </w:tcPr>
          <w:p w:rsidR="00811447" w:rsidRDefault="0081144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p>
        </w:tc>
        <w:tc>
          <w:tcPr>
            <w:tcW w:w="2724" w:type="dxa"/>
            <w:vMerge w:val="restart"/>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Frequency</w:t>
            </w:r>
          </w:p>
        </w:tc>
        <w:tc>
          <w:tcPr>
            <w:tcW w:w="1417" w:type="dxa"/>
            <w:vMerge w:val="restart"/>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Parameters</w:t>
            </w:r>
          </w:p>
        </w:tc>
        <w:tc>
          <w:tcPr>
            <w:tcW w:w="5242" w:type="dxa"/>
            <w:gridSpan w:val="2"/>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RMa_x</w:t>
            </w:r>
          </w:p>
        </w:tc>
      </w:tr>
      <w:tr w:rsidR="00811447">
        <w:trPr>
          <w:trHeight w:val="80"/>
          <w:jc w:val="center"/>
        </w:trPr>
        <w:tc>
          <w:tcPr>
            <w:tcW w:w="1385" w:type="dxa"/>
            <w:vMerge/>
            <w:shd w:val="clear" w:color="auto" w:fill="E0E0E0"/>
            <w:vAlign w:val="center"/>
          </w:tcPr>
          <w:p w:rsidR="00811447" w:rsidRDefault="00811447">
            <w:pPr>
              <w:widowControl w:val="0"/>
              <w:pBdr>
                <w:top w:val="nil"/>
                <w:left w:val="nil"/>
                <w:bottom w:val="nil"/>
                <w:right w:val="nil"/>
                <w:between w:val="nil"/>
              </w:pBdr>
              <w:spacing w:line="276" w:lineRule="auto"/>
              <w:rPr>
                <w:rFonts w:ascii="Times" w:eastAsia="Times" w:hAnsi="Times" w:cs="Times"/>
                <w:b/>
                <w:color w:val="000000"/>
                <w:sz w:val="18"/>
                <w:szCs w:val="18"/>
              </w:rPr>
            </w:pPr>
          </w:p>
        </w:tc>
        <w:tc>
          <w:tcPr>
            <w:tcW w:w="2724" w:type="dxa"/>
            <w:vMerge/>
            <w:shd w:val="clear" w:color="auto" w:fill="E0E0E0"/>
            <w:vAlign w:val="center"/>
          </w:tcPr>
          <w:p w:rsidR="00811447" w:rsidRDefault="00811447">
            <w:pPr>
              <w:widowControl w:val="0"/>
              <w:pBdr>
                <w:top w:val="nil"/>
                <w:left w:val="nil"/>
                <w:bottom w:val="nil"/>
                <w:right w:val="nil"/>
                <w:between w:val="nil"/>
              </w:pBdr>
              <w:spacing w:line="276" w:lineRule="auto"/>
              <w:rPr>
                <w:rFonts w:ascii="Times" w:eastAsia="Times" w:hAnsi="Times" w:cs="Times"/>
                <w:b/>
                <w:color w:val="000000"/>
                <w:sz w:val="18"/>
                <w:szCs w:val="18"/>
              </w:rPr>
            </w:pPr>
          </w:p>
        </w:tc>
        <w:tc>
          <w:tcPr>
            <w:tcW w:w="1417" w:type="dxa"/>
            <w:vMerge/>
            <w:shd w:val="clear" w:color="auto" w:fill="E0E0E0"/>
            <w:vAlign w:val="center"/>
          </w:tcPr>
          <w:p w:rsidR="00811447" w:rsidRDefault="00811447">
            <w:pPr>
              <w:widowControl w:val="0"/>
              <w:pBdr>
                <w:top w:val="nil"/>
                <w:left w:val="nil"/>
                <w:bottom w:val="nil"/>
                <w:right w:val="nil"/>
                <w:between w:val="nil"/>
              </w:pBdr>
              <w:spacing w:line="276" w:lineRule="auto"/>
              <w:rPr>
                <w:rFonts w:ascii="Times" w:eastAsia="Times" w:hAnsi="Times" w:cs="Times"/>
                <w:b/>
                <w:color w:val="000000"/>
                <w:sz w:val="18"/>
                <w:szCs w:val="18"/>
              </w:rPr>
            </w:pPr>
          </w:p>
        </w:tc>
        <w:tc>
          <w:tcPr>
            <w:tcW w:w="2690" w:type="dxa"/>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LOS</w:t>
            </w:r>
          </w:p>
        </w:tc>
        <w:tc>
          <w:tcPr>
            <w:tcW w:w="2552" w:type="dxa"/>
            <w:shd w:val="clear" w:color="auto" w:fill="E0E0E0"/>
            <w:vAlign w:val="center"/>
          </w:tcPr>
          <w:p w:rsidR="00811447" w:rsidRDefault="00536557">
            <w:pPr>
              <w:keepNext/>
              <w:pBdr>
                <w:top w:val="nil"/>
                <w:left w:val="nil"/>
                <w:bottom w:val="nil"/>
                <w:right w:val="nil"/>
                <w:between w:val="nil"/>
              </w:pBdr>
              <w:tabs>
                <w:tab w:val="left" w:pos="1134"/>
                <w:tab w:val="left" w:pos="1871"/>
                <w:tab w:val="left" w:pos="2268"/>
              </w:tabs>
              <w:jc w:val="center"/>
              <w:rPr>
                <w:rFonts w:ascii="Times" w:eastAsia="Times" w:hAnsi="Times" w:cs="Times"/>
                <w:b/>
                <w:color w:val="000000"/>
                <w:sz w:val="18"/>
                <w:szCs w:val="18"/>
              </w:rPr>
            </w:pPr>
            <w:r>
              <w:rPr>
                <w:rFonts w:ascii="Times" w:eastAsia="Times" w:hAnsi="Times" w:cs="Times"/>
                <w:b/>
                <w:color w:val="000000"/>
                <w:sz w:val="18"/>
                <w:szCs w:val="18"/>
              </w:rPr>
              <w:t>NLOS / O-to-I</w:t>
            </w:r>
          </w:p>
        </w:tc>
      </w:tr>
      <w:tr w:rsidR="00811447">
        <w:trPr>
          <w:jc w:val="center"/>
        </w:trPr>
        <w:tc>
          <w:tcPr>
            <w:tcW w:w="1385" w:type="dxa"/>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b/>
                <w:color w:val="000000"/>
                <w:sz w:val="18"/>
                <w:szCs w:val="18"/>
              </w:rPr>
            </w:pPr>
            <w:r>
              <w:rPr>
                <w:b/>
                <w:color w:val="000000"/>
                <w:sz w:val="18"/>
                <w:szCs w:val="18"/>
              </w:rPr>
              <w:t>RMa_A</w:t>
            </w:r>
          </w:p>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rFonts w:ascii="Noto Sans Symbols" w:eastAsia="Noto Sans Symbols" w:hAnsi="Noto Sans Symbols" w:cs="Noto Sans Symbols"/>
                <w:i/>
                <w:color w:val="000000"/>
                <w:sz w:val="18"/>
                <w:szCs w:val="18"/>
              </w:rPr>
            </w:pPr>
            <w:r>
              <w:rPr>
                <w:b/>
                <w:color w:val="000000"/>
                <w:sz w:val="18"/>
                <w:szCs w:val="18"/>
              </w:rPr>
              <w:t>RMa_B</w:t>
            </w:r>
          </w:p>
        </w:tc>
        <w:tc>
          <w:tcPr>
            <w:tcW w:w="2724" w:type="dxa"/>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rFonts w:ascii="Noto Sans Symbols" w:eastAsia="Noto Sans Symbols" w:hAnsi="Noto Sans Symbols" w:cs="Noto Sans Symbols"/>
                <w:b/>
                <w:i/>
                <w:color w:val="000000"/>
                <w:sz w:val="18"/>
                <w:szCs w:val="18"/>
              </w:rPr>
            </w:pPr>
            <w:r>
              <w:rPr>
                <w:b/>
                <w:color w:val="000000"/>
                <w:sz w:val="18"/>
                <w:szCs w:val="18"/>
              </w:rPr>
              <w:t>RMa_A</w:t>
            </w:r>
            <w:r>
              <w:rPr>
                <w:rFonts w:ascii="SimSun" w:eastAsia="SimSun" w:hAnsi="SimSun" w:cs="SimSun"/>
                <w:b/>
                <w:color w:val="000000"/>
                <w:sz w:val="18"/>
                <w:szCs w:val="18"/>
              </w:rPr>
              <w:t>：</w:t>
            </w:r>
            <w:sdt>
              <w:sdtPr>
                <w:tag w:val="goog_rdk_9"/>
                <w:id w:val="1195509457"/>
              </w:sdtPr>
              <w:sdtEndPr/>
              <w:sdtContent>
                <w:r>
                  <w:rPr>
                    <w:rFonts w:ascii="Gungsuh" w:eastAsia="Gungsuh" w:hAnsi="Gungsuh" w:cs="Gungsuh"/>
                    <w:b/>
                    <w:color w:val="000000"/>
                    <w:sz w:val="18"/>
                    <w:szCs w:val="18"/>
                  </w:rPr>
                  <w:t>0.5 GHz≤</w:t>
                </w:r>
              </w:sdtContent>
            </w:sdt>
            <w:r>
              <w:rPr>
                <w:b/>
                <w:i/>
                <w:color w:val="000000"/>
                <w:sz w:val="18"/>
                <w:szCs w:val="18"/>
              </w:rPr>
              <w:t xml:space="preserve"> f</w:t>
            </w:r>
            <w:r>
              <w:rPr>
                <w:b/>
                <w:i/>
                <w:color w:val="000000"/>
                <w:sz w:val="18"/>
                <w:szCs w:val="18"/>
                <w:vertAlign w:val="subscript"/>
              </w:rPr>
              <w:t>c</w:t>
            </w:r>
            <w:sdt>
              <w:sdtPr>
                <w:tag w:val="goog_rdk_10"/>
                <w:id w:val="-729840946"/>
              </w:sdtPr>
              <w:sdtEndPr/>
              <w:sdtContent>
                <w:r>
                  <w:rPr>
                    <w:rFonts w:ascii="Gungsuh" w:eastAsia="Gungsuh" w:hAnsi="Gungsuh" w:cs="Gungsuh"/>
                    <w:b/>
                    <w:color w:val="000000"/>
                    <w:sz w:val="18"/>
                    <w:szCs w:val="18"/>
                  </w:rPr>
                  <w:t xml:space="preserve"> ≤ 6 GHz, RMa_B</w:t>
                </w:r>
              </w:sdtContent>
            </w:sdt>
            <w:r>
              <w:rPr>
                <w:rFonts w:ascii="SimSun" w:eastAsia="SimSun" w:hAnsi="SimSun" w:cs="SimSun"/>
                <w:b/>
                <w:color w:val="000000"/>
                <w:sz w:val="18"/>
                <w:szCs w:val="18"/>
              </w:rPr>
              <w:t>：</w:t>
            </w:r>
            <w:sdt>
              <w:sdtPr>
                <w:tag w:val="goog_rdk_11"/>
                <w:id w:val="2004778989"/>
              </w:sdtPr>
              <w:sdtEndPr/>
              <w:sdtContent>
                <w:r>
                  <w:rPr>
                    <w:rFonts w:ascii="Gungsuh" w:eastAsia="Gungsuh" w:hAnsi="Gungsuh" w:cs="Gungsuh"/>
                    <w:b/>
                    <w:color w:val="000000"/>
                    <w:sz w:val="18"/>
                    <w:szCs w:val="18"/>
                  </w:rPr>
                  <w:t>0.5 GHz≤</w:t>
                </w:r>
              </w:sdtContent>
            </w:sdt>
            <w:r>
              <w:rPr>
                <w:b/>
                <w:i/>
                <w:color w:val="000000"/>
                <w:sz w:val="18"/>
                <w:szCs w:val="18"/>
              </w:rPr>
              <w:t xml:space="preserve"> f</w:t>
            </w:r>
            <w:r>
              <w:rPr>
                <w:b/>
                <w:i/>
                <w:color w:val="000000"/>
                <w:sz w:val="18"/>
                <w:szCs w:val="18"/>
                <w:vertAlign w:val="subscript"/>
              </w:rPr>
              <w:t>c</w:t>
            </w:r>
            <w:sdt>
              <w:sdtPr>
                <w:tag w:val="goog_rdk_12"/>
                <w:id w:val="5265718"/>
              </w:sdtPr>
              <w:sdtEndPr/>
              <w:sdtContent>
                <w:r>
                  <w:rPr>
                    <w:rFonts w:ascii="Gungsuh" w:eastAsia="Gungsuh" w:hAnsi="Gungsuh" w:cs="Gungsuh"/>
                    <w:b/>
                    <w:color w:val="000000"/>
                    <w:sz w:val="18"/>
                    <w:szCs w:val="18"/>
                  </w:rPr>
                  <w:t xml:space="preserve"> ≤ 7 GHz</w:t>
                </w:r>
              </w:sdtContent>
            </w:sdt>
          </w:p>
        </w:tc>
        <w:tc>
          <w:tcPr>
            <w:tcW w:w="1417" w:type="dxa"/>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rFonts w:ascii="Noto Sans Symbols" w:eastAsia="Noto Sans Symbols" w:hAnsi="Noto Sans Symbols" w:cs="Noto Sans Symbols"/>
                <w:i/>
                <w:color w:val="000000"/>
                <w:sz w:val="18"/>
                <w:szCs w:val="18"/>
              </w:rPr>
              <w:t>μ</w:t>
            </w:r>
            <w:r>
              <w:rPr>
                <w:color w:val="000000"/>
                <w:sz w:val="18"/>
                <w:szCs w:val="18"/>
                <w:vertAlign w:val="subscript"/>
              </w:rPr>
              <w:t>lgZSD</w:t>
            </w:r>
          </w:p>
        </w:tc>
        <w:tc>
          <w:tcPr>
            <w:tcW w:w="2690" w:type="dxa"/>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max(-1, -0.17*(</w:t>
            </w:r>
            <w:r>
              <w:rPr>
                <w:i/>
                <w:color w:val="000000"/>
                <w:sz w:val="18"/>
                <w:szCs w:val="18"/>
              </w:rPr>
              <w:t xml:space="preserve"> d</w:t>
            </w:r>
            <w:r>
              <w:rPr>
                <w:color w:val="000000"/>
                <w:sz w:val="18"/>
                <w:szCs w:val="18"/>
                <w:vertAlign w:val="subscript"/>
              </w:rPr>
              <w:t>2D</w:t>
            </w:r>
            <w:r>
              <w:rPr>
                <w:color w:val="000000"/>
                <w:sz w:val="18"/>
                <w:szCs w:val="18"/>
              </w:rPr>
              <w:t xml:space="preserve"> /1000)-0.01*(</w:t>
            </w:r>
            <w:r>
              <w:rPr>
                <w:i/>
                <w:color w:val="000000"/>
                <w:sz w:val="18"/>
                <w:szCs w:val="18"/>
              </w:rPr>
              <w:t xml:space="preserve"> h</w:t>
            </w:r>
            <w:r>
              <w:rPr>
                <w:color w:val="000000"/>
                <w:sz w:val="18"/>
                <w:szCs w:val="18"/>
                <w:vertAlign w:val="subscript"/>
              </w:rPr>
              <w:t>UT</w:t>
            </w:r>
            <w:r>
              <w:rPr>
                <w:color w:val="000000"/>
                <w:sz w:val="18"/>
                <w:szCs w:val="18"/>
              </w:rPr>
              <w:t xml:space="preserve"> -1.5)+0.22)</w:t>
            </w:r>
          </w:p>
        </w:tc>
        <w:tc>
          <w:tcPr>
            <w:tcW w:w="2552" w:type="dxa"/>
            <w:vAlign w:val="center"/>
          </w:tcPr>
          <w:p w:rsidR="00811447" w:rsidRDefault="00536557">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jc w:val="center"/>
              <w:rPr>
                <w:color w:val="000000"/>
                <w:sz w:val="18"/>
                <w:szCs w:val="18"/>
              </w:rPr>
            </w:pPr>
            <w:r>
              <w:rPr>
                <w:color w:val="000000"/>
                <w:sz w:val="18"/>
                <w:szCs w:val="18"/>
              </w:rPr>
              <w:t>max(-1, -0.19*(</w:t>
            </w:r>
            <w:r>
              <w:rPr>
                <w:i/>
                <w:color w:val="000000"/>
                <w:sz w:val="18"/>
                <w:szCs w:val="18"/>
              </w:rPr>
              <w:t xml:space="preserve"> d</w:t>
            </w:r>
            <w:r>
              <w:rPr>
                <w:color w:val="000000"/>
                <w:sz w:val="18"/>
                <w:szCs w:val="18"/>
                <w:vertAlign w:val="subscript"/>
              </w:rPr>
              <w:t>2D</w:t>
            </w:r>
            <w:r>
              <w:rPr>
                <w:color w:val="000000"/>
                <w:sz w:val="18"/>
                <w:szCs w:val="18"/>
              </w:rPr>
              <w:t xml:space="preserve"> /1000) - 0.01*(</w:t>
            </w:r>
            <w:r>
              <w:rPr>
                <w:i/>
                <w:color w:val="000000"/>
                <w:sz w:val="18"/>
                <w:szCs w:val="18"/>
              </w:rPr>
              <w:t xml:space="preserve"> h</w:t>
            </w:r>
            <w:r>
              <w:rPr>
                <w:color w:val="000000"/>
                <w:sz w:val="18"/>
                <w:szCs w:val="18"/>
                <w:vertAlign w:val="subscript"/>
              </w:rPr>
              <w:t>UT</w:t>
            </w:r>
            <w:r>
              <w:rPr>
                <w:color w:val="000000"/>
                <w:sz w:val="18"/>
                <w:szCs w:val="18"/>
              </w:rPr>
              <w:t xml:space="preserve"> -1.5)+0.28)</w:t>
            </w:r>
          </w:p>
        </w:tc>
      </w:tr>
    </w:tbl>
    <w:p w:rsidR="00811447" w:rsidRDefault="00811447"/>
    <w:p w:rsidR="00811447" w:rsidRDefault="00536557">
      <w:r>
        <w:br w:type="page"/>
      </w:r>
    </w:p>
    <w:p w:rsidR="00811447" w:rsidRDefault="00811447">
      <w:pPr>
        <w:pStyle w:val="Heading2"/>
        <w:ind w:left="576" w:hanging="576"/>
        <w:sectPr w:rsidR="00811447">
          <w:pgSz w:w="11907" w:h="16840"/>
          <w:pgMar w:top="1134" w:right="1134" w:bottom="1134" w:left="1418" w:header="851" w:footer="340" w:gutter="0"/>
          <w:cols w:space="720" w:equalWidth="0">
            <w:col w:w="9360"/>
          </w:cols>
        </w:sectPr>
      </w:pPr>
    </w:p>
    <w:p w:rsidR="00811447" w:rsidRDefault="00536557">
      <w:pPr>
        <w:pStyle w:val="Heading2"/>
        <w:numPr>
          <w:ilvl w:val="1"/>
          <w:numId w:val="12"/>
        </w:numPr>
      </w:pPr>
      <w:bookmarkStart w:id="118" w:name="_heading=h.2p2csry" w:colFirst="0" w:colLast="0"/>
      <w:bookmarkStart w:id="119" w:name="_Toc16938984"/>
      <w:bookmarkStart w:id="120" w:name="_Toc16939906"/>
      <w:bookmarkEnd w:id="118"/>
      <w:r>
        <w:t>TXRU pattern and inter-port spacing in link level simulation</w:t>
      </w:r>
      <w:bookmarkEnd w:id="119"/>
      <w:bookmarkEnd w:id="120"/>
    </w:p>
    <w:p w:rsidR="00811447" w:rsidRDefault="00536557">
      <w:r>
        <w:t>The companies report the antenna port pattern used in link level simulation (LLS). If the CDL channel model is used in LLS, the following three options can be used for reference.</w:t>
      </w:r>
    </w:p>
    <w:p w:rsidR="00811447" w:rsidRDefault="00536557">
      <w:pPr>
        <w:numPr>
          <w:ilvl w:val="0"/>
          <w:numId w:val="2"/>
        </w:numPr>
        <w:pBdr>
          <w:top w:val="nil"/>
          <w:left w:val="nil"/>
          <w:bottom w:val="nil"/>
          <w:right w:val="nil"/>
          <w:between w:val="nil"/>
        </w:pBdr>
        <w:ind w:left="993" w:hanging="426"/>
        <w:rPr>
          <w:color w:val="000000"/>
          <w:sz w:val="22"/>
          <w:szCs w:val="22"/>
        </w:rPr>
      </w:pPr>
      <w:r>
        <w:rPr>
          <w:color w:val="000000"/>
          <w:sz w:val="22"/>
          <w:szCs w:val="22"/>
        </w:rPr>
        <w:t>Option 1: 0dBi omni-directional gain is assumed for Tx and Rx antenna ports</w:t>
      </w:r>
    </w:p>
    <w:p w:rsidR="00811447" w:rsidRPr="000F4773" w:rsidRDefault="005344DB">
      <w:pPr>
        <w:numPr>
          <w:ilvl w:val="0"/>
          <w:numId w:val="2"/>
        </w:numPr>
        <w:pBdr>
          <w:top w:val="nil"/>
          <w:left w:val="nil"/>
          <w:bottom w:val="nil"/>
          <w:right w:val="nil"/>
          <w:between w:val="nil"/>
        </w:pBdr>
        <w:ind w:left="993" w:hanging="426"/>
        <w:rPr>
          <w:color w:val="000000"/>
          <w:sz w:val="22"/>
          <w:szCs w:val="22"/>
        </w:rPr>
      </w:pPr>
      <w:sdt>
        <w:sdtPr>
          <w:tag w:val="goog_rdk_13"/>
          <w:id w:val="-894427712"/>
        </w:sdtPr>
        <w:sdtEndPr/>
        <w:sdtContent>
          <w:r w:rsidR="00536557" w:rsidRPr="0007300E">
            <w:rPr>
              <w:rFonts w:eastAsia="Gungsuh"/>
              <w:color w:val="000000"/>
              <w:sz w:val="22"/>
              <w:szCs w:val="22"/>
            </w:rPr>
            <w:t xml:space="preserve">Option 2: 0dBi gain (linear gain = 1) for the paths within the 3dB beamwidth; linear gain = 0 (-∞ dB gain) for the paths outside the 3dB beamwidth. </w:t>
          </w:r>
        </w:sdtContent>
      </w:sdt>
    </w:p>
    <w:p w:rsidR="00811447" w:rsidRDefault="00536557">
      <w:pPr>
        <w:numPr>
          <w:ilvl w:val="0"/>
          <w:numId w:val="2"/>
        </w:numPr>
        <w:pBdr>
          <w:top w:val="nil"/>
          <w:left w:val="nil"/>
          <w:bottom w:val="nil"/>
          <w:right w:val="nil"/>
          <w:between w:val="nil"/>
        </w:pBdr>
        <w:ind w:left="993" w:hanging="426"/>
        <w:rPr>
          <w:color w:val="000000"/>
          <w:sz w:val="22"/>
          <w:szCs w:val="22"/>
        </w:rPr>
      </w:pPr>
      <w:r>
        <w:rPr>
          <w:color w:val="000000"/>
          <w:sz w:val="22"/>
          <w:szCs w:val="22"/>
        </w:rPr>
        <w:t>Option 3: Use the pattern defined in Section 8.5 in Report ITU-R M.2412 for BS and UE side with maximum directional gain of 0dBi for related test environments.</w:t>
      </w:r>
    </w:p>
    <w:p w:rsidR="00811447" w:rsidRDefault="00536557">
      <w:pPr>
        <w:spacing w:before="240"/>
      </w:pPr>
      <w:r>
        <w:t>The inter-port spacing calculation is reported by the companies. The calculation method given by equation (B.2.2-1) and (B.2.2-2) as shown below can be used for reference.</w:t>
      </w:r>
    </w:p>
    <w:p w:rsidR="00811447" w:rsidRDefault="00536557">
      <w:r>
        <w:t>The Tx horizontal and vertical inter-port spacing (for the same polarization) can be calculated by</w:t>
      </w:r>
    </w:p>
    <w:p w:rsidR="00811447" w:rsidRDefault="00021DCB">
      <w:pPr>
        <w:pBdr>
          <w:top w:val="nil"/>
          <w:left w:val="nil"/>
          <w:bottom w:val="nil"/>
          <w:right w:val="nil"/>
          <w:between w:val="nil"/>
        </w:pBdr>
        <w:spacing w:after="180"/>
        <w:ind w:right="141"/>
        <w:jc w:val="right"/>
        <w:rPr>
          <w:color w:val="000000"/>
        </w:rPr>
      </w:pPr>
      <w:r>
        <w:rPr>
          <w:noProof/>
          <w:color w:val="000000"/>
        </w:rPr>
        <w:object w:dxaOrig="2620" w:dyaOrig="401">
          <v:shape id="_x0000_i1031" type="#_x0000_t75" alt="" style="width:131.25pt;height:20.25pt;mso-width-percent:0;mso-height-percent:0;mso-width-percent:0;mso-height-percent:0" o:ole="">
            <v:imagedata r:id="rId103" o:title=""/>
          </v:shape>
          <o:OLEObject Type="Embed" ProgID="Equation.DSMT4" ShapeID="_x0000_i1031" DrawAspect="Content" ObjectID="_1637655943" r:id="rId104"/>
        </w:object>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t>(B.2.2-1)</w:t>
      </w:r>
    </w:p>
    <w:p w:rsidR="00811447" w:rsidRDefault="00021DCB">
      <w:pPr>
        <w:pBdr>
          <w:top w:val="nil"/>
          <w:left w:val="nil"/>
          <w:bottom w:val="nil"/>
          <w:right w:val="nil"/>
          <w:between w:val="nil"/>
        </w:pBdr>
        <w:spacing w:after="180"/>
        <w:ind w:right="100"/>
        <w:jc w:val="right"/>
        <w:rPr>
          <w:color w:val="000000"/>
        </w:rPr>
      </w:pPr>
      <w:r>
        <w:rPr>
          <w:noProof/>
          <w:color w:val="000000"/>
        </w:rPr>
        <w:object w:dxaOrig="2502" w:dyaOrig="401">
          <v:shape id="_x0000_i1032" type="#_x0000_t75" alt="" style="width:123.75pt;height:20.25pt;mso-width-percent:0;mso-height-percent:0;mso-width-percent:0;mso-height-percent:0" o:ole="">
            <v:imagedata r:id="rId105" o:title=""/>
          </v:shape>
          <o:OLEObject Type="Embed" ProgID="Equation.DSMT4" ShapeID="_x0000_i1032" DrawAspect="Content" ObjectID="_1637655944" r:id="rId106"/>
        </w:object>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r>
      <w:r w:rsidR="00536557">
        <w:rPr>
          <w:color w:val="000000"/>
        </w:rPr>
        <w:tab/>
        <w:t>(B.2.2-2)</w:t>
      </w:r>
    </w:p>
    <w:p w:rsidR="00811447" w:rsidRDefault="00536557">
      <w:r>
        <w:t xml:space="preserve">where </w:t>
      </w:r>
      <w:r>
        <w:rPr>
          <w:i/>
        </w:rPr>
        <w:t>d</w:t>
      </w:r>
      <w:r>
        <w:rPr>
          <w:vertAlign w:val="subscript"/>
        </w:rPr>
        <w:t>tx_element,H</w:t>
      </w:r>
      <w:r>
        <w:t xml:space="preserve"> and </w:t>
      </w:r>
      <w:r>
        <w:rPr>
          <w:i/>
        </w:rPr>
        <w:t>d</w:t>
      </w:r>
      <w:r>
        <w:rPr>
          <w:vertAlign w:val="subscript"/>
        </w:rPr>
        <w:t>tx_element,V</w:t>
      </w:r>
      <w:r>
        <w:t xml:space="preserve"> are the Tx inter-element spacing on horizontal and vertical domain, respectively, and </w:t>
      </w:r>
      <w:r w:rsidR="00021DCB">
        <w:rPr>
          <w:noProof/>
          <w:sz w:val="36"/>
          <w:szCs w:val="36"/>
          <w:vertAlign w:val="subscript"/>
        </w:rPr>
        <w:object w:dxaOrig="401" w:dyaOrig="378">
          <v:shape id="_x0000_i1033" type="#_x0000_t75" alt="" style="width:20.25pt;height:20.25pt;mso-width-percent:0;mso-height-percent:0;mso-width-percent:0;mso-height-percent:0" o:ole="">
            <v:imagedata r:id="rId107" o:title=""/>
          </v:shape>
          <o:OLEObject Type="Embed" ProgID="Equation.DSMT4" ShapeID="_x0000_i1033" DrawAspect="Content" ObjectID="_1637655945" r:id="rId108"/>
        </w:object>
      </w:r>
      <w:r>
        <w:t xml:space="preserve"> and </w:t>
      </w:r>
      <w:r w:rsidR="00021DCB">
        <w:rPr>
          <w:noProof/>
          <w:sz w:val="36"/>
          <w:szCs w:val="36"/>
          <w:vertAlign w:val="subscript"/>
        </w:rPr>
        <w:object w:dxaOrig="378" w:dyaOrig="378">
          <v:shape id="_x0000_i1034" type="#_x0000_t75" alt="" style="width:20.25pt;height:20.25pt;mso-width-percent:0;mso-height-percent:0;mso-width-percent:0;mso-height-percent:0" o:ole="">
            <v:imagedata r:id="rId109" o:title=""/>
          </v:shape>
          <o:OLEObject Type="Embed" ProgID="Equation.DSMT4" ShapeID="_x0000_i1034" DrawAspect="Content" ObjectID="_1637655946" r:id="rId110"/>
        </w:object>
      </w:r>
      <w:r>
        <w:t xml:space="preserve"> are the number of antenna elements on the same polarization that virtualizes the Tx antenna port on horizontal and vertical domain, respectively. An illustration is given in Figure 18.2.1.</w:t>
      </w:r>
    </w:p>
    <w:p w:rsidR="00811447" w:rsidRDefault="00536557">
      <w:pPr>
        <w:jc w:val="center"/>
      </w:pPr>
      <w:r>
        <w:rPr>
          <w:noProof/>
          <w:lang w:val="en-GB" w:eastAsia="zh-CN"/>
        </w:rPr>
        <w:drawing>
          <wp:inline distT="0" distB="0" distL="0" distR="0">
            <wp:extent cx="1821600" cy="2131200"/>
            <wp:effectExtent l="0" t="0" r="0" b="0"/>
            <wp:docPr id="1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1"/>
                    <a:srcRect l="-2399" t="-2353" r="-215"/>
                    <a:stretch>
                      <a:fillRect/>
                    </a:stretch>
                  </pic:blipFill>
                  <pic:spPr>
                    <a:xfrm>
                      <a:off x="0" y="0"/>
                      <a:ext cx="1821600" cy="2131200"/>
                    </a:xfrm>
                    <a:prstGeom prst="rect">
                      <a:avLst/>
                    </a:prstGeom>
                    <a:ln/>
                  </pic:spPr>
                </pic:pic>
              </a:graphicData>
            </a:graphic>
          </wp:inline>
        </w:drawing>
      </w:r>
      <w:r>
        <w:br/>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Figure 18.2.1 Illustration of inter-port spacing</w:t>
      </w:r>
    </w:p>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11447" w:rsidRDefault="00811447">
      <w:pPr>
        <w:keepNext/>
        <w:keepLines/>
        <w:pBdr>
          <w:top w:val="nil"/>
          <w:left w:val="nil"/>
          <w:bottom w:val="nil"/>
          <w:right w:val="nil"/>
          <w:between w:val="nil"/>
        </w:pBdr>
        <w:spacing w:before="60" w:after="180"/>
        <w:jc w:val="center"/>
        <w:rPr>
          <w:rFonts w:ascii="Arial" w:eastAsia="Arial" w:hAnsi="Arial" w:cs="Arial"/>
          <w:b/>
          <w:color w:val="000000"/>
        </w:rPr>
      </w:pPr>
    </w:p>
    <w:p w:rsidR="00811447" w:rsidRDefault="00536557">
      <w:pPr>
        <w:pStyle w:val="Heading1"/>
        <w:numPr>
          <w:ilvl w:val="0"/>
          <w:numId w:val="12"/>
        </w:numPr>
      </w:pPr>
      <w:r>
        <w:t xml:space="preserve"> </w:t>
      </w:r>
      <w:bookmarkStart w:id="121" w:name="_Toc16938985"/>
      <w:bookmarkStart w:id="122" w:name="_Toc16939907"/>
      <w:r>
        <w:t>Evaluation assumption for peak spectral efficiency and peak data rate</w:t>
      </w:r>
      <w:bookmarkEnd w:id="121"/>
      <w:bookmarkEnd w:id="122"/>
    </w:p>
    <w:p w:rsidR="00811447" w:rsidRDefault="00536557">
      <w:r>
        <w:t>Evaluation parameters for the RIT</w:t>
      </w:r>
      <w:r>
        <w:rPr>
          <w:b/>
        </w:rPr>
        <w:t xml:space="preserve"> </w:t>
      </w:r>
      <w:r>
        <w:t>DL peak spectral efficiency and peak data rate is shown in Table 19.1. The notations can be found in equation (1.1) in Section 1.</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bookmarkStart w:id="123" w:name="_heading=h.147n2zr" w:colFirst="0" w:colLast="0"/>
      <w:bookmarkEnd w:id="123"/>
      <w:r>
        <w:rPr>
          <w:rFonts w:ascii="Arial" w:eastAsia="Arial" w:hAnsi="Arial" w:cs="Arial"/>
          <w:b/>
          <w:color w:val="000000"/>
        </w:rPr>
        <w:t>Table 19.1 Parameters for DL peak spectral efficiency and peak data rate evaluation</w:t>
      </w:r>
    </w:p>
    <w:tbl>
      <w:tblPr>
        <w:tblStyle w:val="afffffc"/>
        <w:tblW w:w="8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3119"/>
        <w:gridCol w:w="2741"/>
      </w:tblGrid>
      <w:tr w:rsidR="00811447">
        <w:trPr>
          <w:jc w:val="center"/>
        </w:trPr>
        <w:tc>
          <w:tcPr>
            <w:tcW w:w="2542" w:type="dxa"/>
            <w:shd w:val="clear" w:color="auto" w:fill="BFBFBF"/>
          </w:tcPr>
          <w:p w:rsidR="00811447" w:rsidRDefault="00536557">
            <w:pPr>
              <w:keepNext/>
              <w:widowControl w:val="0"/>
              <w:jc w:val="center"/>
              <w:rPr>
                <w:rFonts w:ascii="Arial" w:eastAsia="Arial" w:hAnsi="Arial" w:cs="Arial"/>
                <w:sz w:val="18"/>
                <w:szCs w:val="18"/>
              </w:rPr>
            </w:pPr>
            <w:r>
              <w:rPr>
                <w:rFonts w:ascii="Arial" w:eastAsia="Arial" w:hAnsi="Arial" w:cs="Arial"/>
                <w:sz w:val="18"/>
                <w:szCs w:val="18"/>
              </w:rPr>
              <w:t>Parameters</w:t>
            </w:r>
          </w:p>
        </w:tc>
        <w:tc>
          <w:tcPr>
            <w:tcW w:w="3119" w:type="dxa"/>
            <w:shd w:val="clear" w:color="auto" w:fill="BFBFBF"/>
          </w:tcPr>
          <w:p w:rsidR="00811447" w:rsidRDefault="00536557">
            <w:pPr>
              <w:keepNext/>
              <w:widowControl w:val="0"/>
              <w:jc w:val="center"/>
              <w:rPr>
                <w:rFonts w:ascii="Arial" w:eastAsia="Arial" w:hAnsi="Arial" w:cs="Arial"/>
                <w:sz w:val="18"/>
                <w:szCs w:val="18"/>
              </w:rPr>
            </w:pPr>
            <w:r>
              <w:rPr>
                <w:rFonts w:ascii="Arial" w:eastAsia="Arial" w:hAnsi="Arial" w:cs="Arial"/>
                <w:sz w:val="18"/>
                <w:szCs w:val="18"/>
              </w:rPr>
              <w:t>Values</w:t>
            </w:r>
          </w:p>
        </w:tc>
        <w:tc>
          <w:tcPr>
            <w:tcW w:w="2741" w:type="dxa"/>
            <w:shd w:val="clear" w:color="auto" w:fill="BFBFBF"/>
          </w:tcPr>
          <w:p w:rsidR="00811447" w:rsidRDefault="00536557">
            <w:pPr>
              <w:keepNext/>
              <w:widowControl w:val="0"/>
              <w:jc w:val="center"/>
              <w:rPr>
                <w:rFonts w:ascii="Arial" w:eastAsia="Arial" w:hAnsi="Arial" w:cs="Arial"/>
                <w:sz w:val="18"/>
                <w:szCs w:val="18"/>
              </w:rPr>
            </w:pPr>
            <w:r>
              <w:rPr>
                <w:rFonts w:ascii="Arial" w:eastAsia="Arial" w:hAnsi="Arial" w:cs="Arial"/>
                <w:sz w:val="18"/>
                <w:szCs w:val="18"/>
              </w:rPr>
              <w:t>Remarks</w:t>
            </w:r>
          </w:p>
        </w:tc>
      </w:tr>
      <w:tr w:rsidR="00811447">
        <w:trPr>
          <w:jc w:val="center"/>
        </w:trPr>
        <w:tc>
          <w:tcPr>
            <w:tcW w:w="2542"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Max. number of layers</w:t>
            </w:r>
          </w:p>
          <w:p w:rsidR="00811447" w:rsidRDefault="00536557">
            <w:pPr>
              <w:widowControl w:val="0"/>
              <w:rPr>
                <w:rFonts w:ascii="Arial" w:eastAsia="Arial" w:hAnsi="Arial" w:cs="Arial"/>
                <w:sz w:val="18"/>
                <w:szCs w:val="18"/>
              </w:rPr>
            </w:pPr>
            <w:r>
              <w:rPr>
                <w:rFonts w:ascii="Arial" w:eastAsia="Arial" w:hAnsi="Arial" w:cs="Arial"/>
                <w:noProof/>
                <w:sz w:val="30"/>
                <w:szCs w:val="30"/>
                <w:vertAlign w:val="subscript"/>
                <w:lang w:val="en-GB" w:eastAsia="zh-CN"/>
              </w:rPr>
              <w:drawing>
                <wp:inline distT="0" distB="0" distL="0" distR="0">
                  <wp:extent cx="307340" cy="248920"/>
                  <wp:effectExtent l="0" t="0" r="0" b="0"/>
                  <wp:docPr id="1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07340" cy="248920"/>
                          </a:xfrm>
                          <a:prstGeom prst="rect">
                            <a:avLst/>
                          </a:prstGeom>
                          <a:ln/>
                        </pic:spPr>
                      </pic:pic>
                    </a:graphicData>
                  </a:graphic>
                </wp:inline>
              </w:drawing>
            </w:r>
          </w:p>
        </w:tc>
        <w:tc>
          <w:tcPr>
            <w:tcW w:w="3119"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For  FR1: 8</w:t>
            </w:r>
          </w:p>
          <w:p w:rsidR="00811447" w:rsidRDefault="00536557">
            <w:pPr>
              <w:widowControl w:val="0"/>
              <w:rPr>
                <w:rFonts w:ascii="Arial" w:eastAsia="Arial" w:hAnsi="Arial" w:cs="Arial"/>
                <w:sz w:val="18"/>
                <w:szCs w:val="18"/>
              </w:rPr>
            </w:pPr>
            <w:r>
              <w:rPr>
                <w:rFonts w:ascii="Arial" w:eastAsia="Arial" w:hAnsi="Arial" w:cs="Arial"/>
                <w:sz w:val="18"/>
                <w:szCs w:val="18"/>
              </w:rPr>
              <w:t>For FR2: 6, 8</w:t>
            </w:r>
          </w:p>
        </w:tc>
        <w:tc>
          <w:tcPr>
            <w:tcW w:w="2741" w:type="dxa"/>
            <w:shd w:val="clear" w:color="auto" w:fill="auto"/>
          </w:tcPr>
          <w:p w:rsidR="00811447" w:rsidRDefault="00811447">
            <w:pPr>
              <w:widowControl w:val="0"/>
              <w:rPr>
                <w:rFonts w:ascii="Arial" w:eastAsia="Arial" w:hAnsi="Arial" w:cs="Arial"/>
                <w:sz w:val="18"/>
                <w:szCs w:val="18"/>
              </w:rPr>
            </w:pPr>
          </w:p>
        </w:tc>
      </w:tr>
      <w:tr w:rsidR="00811447">
        <w:trPr>
          <w:jc w:val="center"/>
        </w:trPr>
        <w:tc>
          <w:tcPr>
            <w:tcW w:w="2542"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Highest modulation order</w:t>
            </w:r>
          </w:p>
          <w:p w:rsidR="00811447" w:rsidRDefault="00536557">
            <w:pPr>
              <w:widowControl w:val="0"/>
              <w:ind w:left="180" w:hanging="180"/>
              <w:rPr>
                <w:rFonts w:ascii="Arial" w:eastAsia="Arial" w:hAnsi="Arial" w:cs="Arial"/>
                <w:i/>
                <w:sz w:val="18"/>
                <w:szCs w:val="18"/>
              </w:rPr>
            </w:pPr>
            <w:r>
              <w:rPr>
                <w:rFonts w:ascii="Arial" w:eastAsia="Arial" w:hAnsi="Arial" w:cs="Arial"/>
                <w:i/>
                <w:noProof/>
                <w:sz w:val="30"/>
                <w:szCs w:val="30"/>
                <w:vertAlign w:val="subscript"/>
                <w:lang w:val="en-GB" w:eastAsia="zh-CN"/>
              </w:rPr>
              <w:drawing>
                <wp:inline distT="0" distB="0" distL="0" distR="0">
                  <wp:extent cx="248920" cy="212090"/>
                  <wp:effectExtent l="0" t="0" r="0" b="0"/>
                  <wp:docPr id="1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48920" cy="212090"/>
                          </a:xfrm>
                          <a:prstGeom prst="rect">
                            <a:avLst/>
                          </a:prstGeom>
                          <a:ln/>
                        </pic:spPr>
                      </pic:pic>
                    </a:graphicData>
                  </a:graphic>
                </wp:inline>
              </w:drawing>
            </w:r>
          </w:p>
        </w:tc>
        <w:tc>
          <w:tcPr>
            <w:tcW w:w="3119"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8</w:t>
            </w:r>
          </w:p>
        </w:tc>
        <w:tc>
          <w:tcPr>
            <w:tcW w:w="2741"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256QAM</w:t>
            </w:r>
          </w:p>
        </w:tc>
      </w:tr>
      <w:tr w:rsidR="00811447">
        <w:trPr>
          <w:jc w:val="center"/>
        </w:trPr>
        <w:tc>
          <w:tcPr>
            <w:tcW w:w="2542"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 xml:space="preserve">Scaling factor of modulation </w:t>
            </w:r>
          </w:p>
          <w:p w:rsidR="00811447" w:rsidRDefault="00021DCB">
            <w:pPr>
              <w:widowControl w:val="0"/>
              <w:rPr>
                <w:rFonts w:ascii="Arial" w:eastAsia="Arial" w:hAnsi="Arial" w:cs="Arial"/>
                <w:i/>
                <w:sz w:val="18"/>
                <w:szCs w:val="18"/>
              </w:rPr>
            </w:pPr>
            <w:r>
              <w:rPr>
                <w:rFonts w:ascii="Arial" w:eastAsia="Arial" w:hAnsi="Arial" w:cs="Arial"/>
                <w:noProof/>
                <w:sz w:val="30"/>
                <w:szCs w:val="30"/>
                <w:vertAlign w:val="subscript"/>
              </w:rPr>
              <w:object w:dxaOrig="378" w:dyaOrig="378">
                <v:shape id="_x0000_i1035" type="#_x0000_t75" alt="" style="width:20.25pt;height:20.25pt;mso-width-percent:0;mso-height-percent:0;mso-width-percent:0;mso-height-percent:0" o:ole="">
                  <v:imagedata r:id="rId112" o:title=""/>
                </v:shape>
                <o:OLEObject Type="Embed" ProgID="Equation.DSMT4" ShapeID="_x0000_i1035" DrawAspect="Content" ObjectID="_1637655947" r:id="rId113"/>
              </w:object>
            </w:r>
          </w:p>
        </w:tc>
        <w:tc>
          <w:tcPr>
            <w:tcW w:w="3119"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1</w:t>
            </w:r>
          </w:p>
        </w:tc>
        <w:tc>
          <w:tcPr>
            <w:tcW w:w="2741" w:type="dxa"/>
            <w:shd w:val="clear" w:color="auto" w:fill="auto"/>
          </w:tcPr>
          <w:p w:rsidR="00811447" w:rsidRDefault="00811447">
            <w:pPr>
              <w:widowControl w:val="0"/>
              <w:rPr>
                <w:rFonts w:ascii="Arial" w:eastAsia="Arial" w:hAnsi="Arial" w:cs="Arial"/>
                <w:sz w:val="18"/>
                <w:szCs w:val="18"/>
              </w:rPr>
            </w:pPr>
          </w:p>
        </w:tc>
      </w:tr>
      <w:tr w:rsidR="00811447">
        <w:trPr>
          <w:jc w:val="center"/>
        </w:trPr>
        <w:tc>
          <w:tcPr>
            <w:tcW w:w="2542"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Max. coding rate</w:t>
            </w:r>
          </w:p>
          <w:p w:rsidR="00811447" w:rsidRDefault="00536557">
            <w:pPr>
              <w:widowControl w:val="0"/>
              <w:rPr>
                <w:rFonts w:ascii="Arial" w:eastAsia="Arial" w:hAnsi="Arial" w:cs="Arial"/>
                <w:i/>
                <w:sz w:val="18"/>
                <w:szCs w:val="18"/>
              </w:rPr>
            </w:pPr>
            <w:r>
              <w:rPr>
                <w:rFonts w:ascii="Arial" w:eastAsia="Arial" w:hAnsi="Arial" w:cs="Arial"/>
                <w:i/>
                <w:sz w:val="18"/>
                <w:szCs w:val="18"/>
              </w:rPr>
              <w:t>R</w:t>
            </w:r>
            <w:r>
              <w:rPr>
                <w:rFonts w:ascii="Arial" w:eastAsia="Arial" w:hAnsi="Arial" w:cs="Arial"/>
                <w:i/>
                <w:sz w:val="18"/>
                <w:szCs w:val="18"/>
                <w:vertAlign w:val="subscript"/>
              </w:rPr>
              <w:t>max</w:t>
            </w:r>
          </w:p>
        </w:tc>
        <w:tc>
          <w:tcPr>
            <w:tcW w:w="3119"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948/1024 = 0.9258</w:t>
            </w:r>
          </w:p>
        </w:tc>
        <w:tc>
          <w:tcPr>
            <w:tcW w:w="2741" w:type="dxa"/>
            <w:shd w:val="clear" w:color="auto" w:fill="auto"/>
          </w:tcPr>
          <w:p w:rsidR="00811447" w:rsidRDefault="00811447">
            <w:pPr>
              <w:widowControl w:val="0"/>
              <w:rPr>
                <w:rFonts w:ascii="Arial" w:eastAsia="Arial" w:hAnsi="Arial" w:cs="Arial"/>
                <w:sz w:val="18"/>
                <w:szCs w:val="18"/>
              </w:rPr>
            </w:pPr>
          </w:p>
        </w:tc>
      </w:tr>
      <w:tr w:rsidR="00811447">
        <w:trPr>
          <w:trHeight w:val="260"/>
          <w:jc w:val="center"/>
        </w:trPr>
        <w:tc>
          <w:tcPr>
            <w:tcW w:w="2542" w:type="dxa"/>
            <w:shd w:val="clear" w:color="auto" w:fill="auto"/>
          </w:tcPr>
          <w:p w:rsidR="00811447" w:rsidRDefault="00021DCB">
            <w:pPr>
              <w:widowControl w:val="0"/>
              <w:rPr>
                <w:rFonts w:ascii="Arial" w:eastAsia="Arial" w:hAnsi="Arial" w:cs="Arial"/>
                <w:i/>
                <w:sz w:val="18"/>
                <w:szCs w:val="18"/>
              </w:rPr>
            </w:pPr>
            <w:r>
              <w:rPr>
                <w:rFonts w:ascii="Arial" w:eastAsia="Arial" w:hAnsi="Arial" w:cs="Arial"/>
                <w:noProof/>
                <w:sz w:val="30"/>
                <w:szCs w:val="30"/>
                <w:vertAlign w:val="subscript"/>
              </w:rPr>
              <w:object w:dxaOrig="260" w:dyaOrig="260">
                <v:shape id="_x0000_i1036" type="#_x0000_t75" alt="" style="width:12.75pt;height:12.75pt;mso-width-percent:0;mso-height-percent:0;mso-width-percent:0;mso-height-percent:0" o:ole="">
                  <v:imagedata r:id="rId114" o:title=""/>
                </v:shape>
                <o:OLEObject Type="Embed" ProgID="Equation.DSMT4" ShapeID="_x0000_i1036" DrawAspect="Content" ObjectID="_1637655948" r:id="rId115"/>
              </w:object>
            </w:r>
          </w:p>
        </w:tc>
        <w:tc>
          <w:tcPr>
            <w:tcW w:w="3119"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0, 1, 2, 3</w:t>
            </w:r>
          </w:p>
        </w:tc>
        <w:tc>
          <w:tcPr>
            <w:tcW w:w="2741"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SCS = 2</w:t>
            </w:r>
            <w:r>
              <w:rPr>
                <w:rFonts w:ascii="Noto Sans Symbols" w:eastAsia="Noto Sans Symbols" w:hAnsi="Noto Sans Symbols" w:cs="Noto Sans Symbols"/>
                <w:sz w:val="18"/>
                <w:szCs w:val="18"/>
                <w:vertAlign w:val="superscript"/>
              </w:rPr>
              <w:t>μ</w:t>
            </w:r>
            <w:r>
              <w:rPr>
                <w:rFonts w:ascii="Arial" w:eastAsia="Arial" w:hAnsi="Arial" w:cs="Arial"/>
                <w:sz w:val="18"/>
                <w:szCs w:val="18"/>
              </w:rPr>
              <w:t>×15 kHz</w:t>
            </w:r>
          </w:p>
        </w:tc>
      </w:tr>
      <w:tr w:rsidR="00811447">
        <w:trPr>
          <w:jc w:val="center"/>
        </w:trPr>
        <w:tc>
          <w:tcPr>
            <w:tcW w:w="2542" w:type="dxa"/>
            <w:shd w:val="clear" w:color="auto" w:fill="auto"/>
          </w:tcPr>
          <w:p w:rsidR="00811447" w:rsidRDefault="00021DCB">
            <w:pPr>
              <w:widowControl w:val="0"/>
              <w:rPr>
                <w:rFonts w:ascii="Arial" w:eastAsia="Arial" w:hAnsi="Arial" w:cs="Arial"/>
                <w:i/>
                <w:sz w:val="18"/>
                <w:szCs w:val="18"/>
              </w:rPr>
            </w:pPr>
            <w:r>
              <w:rPr>
                <w:rFonts w:ascii="Arial" w:eastAsia="Arial" w:hAnsi="Arial" w:cs="Arial"/>
                <w:noProof/>
                <w:sz w:val="30"/>
                <w:szCs w:val="30"/>
                <w:vertAlign w:val="subscript"/>
              </w:rPr>
              <w:object w:dxaOrig="921" w:dyaOrig="378">
                <v:shape id="_x0000_i1037" type="#_x0000_t75" alt="" style="width:45.75pt;height:20.25pt;mso-width-percent:0;mso-height-percent:0;mso-width-percent:0;mso-height-percent:0" o:ole="">
                  <v:imagedata r:id="rId116" o:title=""/>
                </v:shape>
                <o:OLEObject Type="Embed" ProgID="Equation.DSMT4" ShapeID="_x0000_i1037" DrawAspect="Content" ObjectID="_1637655949" r:id="rId117"/>
              </w:object>
            </w:r>
          </w:p>
        </w:tc>
        <w:tc>
          <w:tcPr>
            <w:tcW w:w="3119"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See Table 8.1.1-2 for FR1 and FR2 for specific component carrier bandwidth and SCS.</w:t>
            </w:r>
          </w:p>
        </w:tc>
        <w:tc>
          <w:tcPr>
            <w:tcW w:w="2741"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The maximum number of RBs for the specific component carrier bandwidth and SCS is used.</w:t>
            </w:r>
          </w:p>
        </w:tc>
      </w:tr>
    </w:tbl>
    <w:p w:rsidR="00811447" w:rsidRDefault="00536557">
      <w:pPr>
        <w:spacing w:before="120"/>
      </w:pPr>
      <w:r>
        <w:t>The overhead assumption used in the DL evaluation is shown in Table 19.2.</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19.2 Overhead assumption for DL evaluation</w:t>
      </w:r>
    </w:p>
    <w:tbl>
      <w:tblPr>
        <w:tblStyle w:val="afffffd"/>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1868"/>
        <w:gridCol w:w="3371"/>
        <w:gridCol w:w="3024"/>
      </w:tblGrid>
      <w:tr w:rsidR="00811447">
        <w:trPr>
          <w:jc w:val="center"/>
        </w:trPr>
        <w:tc>
          <w:tcPr>
            <w:tcW w:w="747" w:type="dxa"/>
            <w:shd w:val="clear" w:color="auto" w:fill="D9D9D9"/>
          </w:tcPr>
          <w:p w:rsidR="00811447" w:rsidRDefault="00811447">
            <w:pPr>
              <w:spacing w:after="0"/>
              <w:jc w:val="center"/>
              <w:rPr>
                <w:rFonts w:ascii="Arial" w:eastAsia="Arial" w:hAnsi="Arial" w:cs="Arial"/>
                <w:sz w:val="16"/>
                <w:szCs w:val="16"/>
              </w:rPr>
            </w:pPr>
          </w:p>
        </w:tc>
        <w:tc>
          <w:tcPr>
            <w:tcW w:w="1868" w:type="dxa"/>
            <w:shd w:val="clear" w:color="auto" w:fill="D9D9D9"/>
          </w:tcPr>
          <w:p w:rsidR="00811447" w:rsidRDefault="00536557">
            <w:pPr>
              <w:spacing w:after="0"/>
              <w:jc w:val="center"/>
              <w:rPr>
                <w:rFonts w:ascii="Arial" w:eastAsia="Arial" w:hAnsi="Arial" w:cs="Arial"/>
                <w:sz w:val="16"/>
                <w:szCs w:val="16"/>
              </w:rPr>
            </w:pPr>
            <w:r>
              <w:rPr>
                <w:rFonts w:ascii="Arial" w:eastAsia="Arial" w:hAnsi="Arial" w:cs="Arial"/>
                <w:sz w:val="16"/>
                <w:szCs w:val="16"/>
              </w:rPr>
              <w:t>Applied duplexing</w:t>
            </w:r>
          </w:p>
        </w:tc>
        <w:tc>
          <w:tcPr>
            <w:tcW w:w="3371" w:type="dxa"/>
            <w:shd w:val="clear" w:color="auto" w:fill="D9D9D9"/>
          </w:tcPr>
          <w:p w:rsidR="00811447" w:rsidRDefault="00536557">
            <w:pPr>
              <w:tabs>
                <w:tab w:val="center" w:pos="1191"/>
              </w:tabs>
              <w:spacing w:after="0"/>
              <w:jc w:val="center"/>
              <w:rPr>
                <w:rFonts w:ascii="Arial" w:eastAsia="Arial" w:hAnsi="Arial" w:cs="Arial"/>
                <w:sz w:val="16"/>
                <w:szCs w:val="16"/>
              </w:rPr>
            </w:pPr>
            <w:r>
              <w:rPr>
                <w:rFonts w:ascii="Arial" w:eastAsia="Arial" w:hAnsi="Arial" w:cs="Arial"/>
                <w:sz w:val="16"/>
                <w:szCs w:val="16"/>
              </w:rPr>
              <w:t>FR1</w:t>
            </w:r>
          </w:p>
        </w:tc>
        <w:tc>
          <w:tcPr>
            <w:tcW w:w="3024" w:type="dxa"/>
            <w:shd w:val="clear" w:color="auto" w:fill="D9D9D9"/>
          </w:tcPr>
          <w:p w:rsidR="00811447" w:rsidRDefault="00536557">
            <w:pPr>
              <w:spacing w:after="0"/>
              <w:jc w:val="center"/>
              <w:rPr>
                <w:rFonts w:ascii="Arial" w:eastAsia="Arial" w:hAnsi="Arial" w:cs="Arial"/>
                <w:sz w:val="16"/>
                <w:szCs w:val="16"/>
              </w:rPr>
            </w:pPr>
            <w:r>
              <w:rPr>
                <w:rFonts w:ascii="Arial" w:eastAsia="Arial" w:hAnsi="Arial" w:cs="Arial"/>
                <w:sz w:val="16"/>
                <w:szCs w:val="16"/>
              </w:rPr>
              <w:t>FR2</w:t>
            </w:r>
          </w:p>
        </w:tc>
      </w:tr>
      <w:tr w:rsidR="00811447">
        <w:trPr>
          <w:jc w:val="center"/>
        </w:trPr>
        <w:tc>
          <w:tcPr>
            <w:tcW w:w="747" w:type="dxa"/>
          </w:tcPr>
          <w:p w:rsidR="00811447" w:rsidRDefault="00536557">
            <w:pPr>
              <w:spacing w:after="0"/>
              <w:rPr>
                <w:rFonts w:ascii="Arial" w:eastAsia="Arial" w:hAnsi="Arial" w:cs="Arial"/>
                <w:sz w:val="16"/>
                <w:szCs w:val="16"/>
              </w:rPr>
            </w:pPr>
            <w:r>
              <w:rPr>
                <w:rFonts w:ascii="Arial" w:eastAsia="Arial" w:hAnsi="Arial" w:cs="Arial"/>
                <w:sz w:val="16"/>
                <w:szCs w:val="16"/>
              </w:rPr>
              <w:t xml:space="preserve">OH1 </w:t>
            </w:r>
          </w:p>
        </w:tc>
        <w:tc>
          <w:tcPr>
            <w:tcW w:w="1868" w:type="dxa"/>
          </w:tcPr>
          <w:p w:rsidR="00811447" w:rsidRDefault="00536557">
            <w:pPr>
              <w:spacing w:after="0"/>
              <w:rPr>
                <w:rFonts w:ascii="Arial" w:eastAsia="Arial" w:hAnsi="Arial" w:cs="Arial"/>
                <w:sz w:val="16"/>
                <w:szCs w:val="16"/>
              </w:rPr>
            </w:pPr>
            <w:r>
              <w:rPr>
                <w:rFonts w:ascii="Arial" w:eastAsia="Arial" w:hAnsi="Arial" w:cs="Arial"/>
                <w:sz w:val="16"/>
                <w:szCs w:val="16"/>
              </w:rPr>
              <w:t>FDD, TDD (DDDSU)</w:t>
            </w:r>
          </w:p>
        </w:tc>
        <w:tc>
          <w:tcPr>
            <w:tcW w:w="3371" w:type="dxa"/>
          </w:tcPr>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PDCCH: CORESET of 24 PRBs (4 CCE) in every slot </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12 RE/PRB/slot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 burst of 2 slots with periodicity of 20ms and occupies 52 PRBs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12 RE/PRB/20 ms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DMRS: Type 2, 16 RE/PRB/slot for 8 layers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CSI-RS: 8 CSI-RS ports with periodicity of 20ms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 RE/PRB/20 ms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1 SS/PBCH blocks (SSB) per 20ms; one SSB occupies 960REs = 4 OFDM symbols × 20 PRB × 12 REs/PRB </w:t>
            </w:r>
          </w:p>
          <w:p w:rsidR="00811447" w:rsidRDefault="00536557">
            <w:pPr>
              <w:widowControl w:val="0"/>
              <w:spacing w:after="0"/>
              <w:jc w:val="both"/>
              <w:rPr>
                <w:rFonts w:ascii="Arial" w:eastAsia="Arial" w:hAnsi="Arial" w:cs="Arial"/>
                <w:sz w:val="16"/>
                <w:szCs w:val="16"/>
              </w:rPr>
            </w:pPr>
            <w:r>
              <w:rPr>
                <w:rFonts w:ascii="Arial" w:eastAsia="Arial" w:hAnsi="Arial" w:cs="Arial"/>
                <w:sz w:val="16"/>
                <w:szCs w:val="16"/>
              </w:rPr>
              <w:t>NOTE1: if the channel bandwidth is less than the bandwidth of SSB, then SSB is not transmitted and the overhead of SS/PBCH block is zero.</w:t>
            </w:r>
          </w:p>
          <w:p w:rsidR="00811447" w:rsidRDefault="00536557">
            <w:pPr>
              <w:spacing w:after="0"/>
              <w:jc w:val="both"/>
              <w:rPr>
                <w:rFonts w:ascii="Arial" w:eastAsia="Arial" w:hAnsi="Arial" w:cs="Arial"/>
                <w:sz w:val="16"/>
                <w:szCs w:val="16"/>
              </w:rPr>
            </w:pPr>
            <w:r>
              <w:rPr>
                <w:rFonts w:ascii="Arial" w:eastAsia="Arial" w:hAnsi="Arial" w:cs="Arial"/>
                <w:sz w:val="16"/>
                <w:szCs w:val="16"/>
              </w:rPr>
              <w:t>NOTE2: If the channel bandwidth is less than TRS bandwidth, the TRS bandwidth is assumed to be equal to the channel bandwidth.</w:t>
            </w:r>
          </w:p>
        </w:tc>
        <w:tc>
          <w:tcPr>
            <w:tcW w:w="3024" w:type="dxa"/>
          </w:tcPr>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PDCCH: CORESET of 24 PRBs (4 CCE) in every slot</w:t>
            </w:r>
          </w:p>
          <w:p w:rsidR="00811447" w:rsidRDefault="00536557">
            <w:pPr>
              <w:widowControl w:val="0"/>
              <w:numPr>
                <w:ilvl w:val="1"/>
                <w:numId w:val="7"/>
              </w:numPr>
              <w:spacing w:after="0"/>
              <w:ind w:left="840"/>
              <w:rPr>
                <w:rFonts w:ascii="Arial" w:eastAsia="Arial" w:hAnsi="Arial" w:cs="Arial"/>
                <w:sz w:val="16"/>
                <w:szCs w:val="16"/>
              </w:rPr>
            </w:pPr>
            <w:r>
              <w:rPr>
                <w:rFonts w:ascii="Arial" w:eastAsia="Arial" w:hAnsi="Arial" w:cs="Arial"/>
                <w:sz w:val="16"/>
                <w:szCs w:val="16"/>
              </w:rPr>
              <w:t>12 RE/PRB/slot</w:t>
            </w:r>
          </w:p>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TRS burst of 2 slots with periodicity of 10ms and occupies 52 PRBs</w:t>
            </w:r>
          </w:p>
          <w:p w:rsidR="00811447" w:rsidRDefault="00536557">
            <w:pPr>
              <w:widowControl w:val="0"/>
              <w:numPr>
                <w:ilvl w:val="1"/>
                <w:numId w:val="7"/>
              </w:numPr>
              <w:spacing w:after="0"/>
              <w:ind w:left="840"/>
              <w:rPr>
                <w:rFonts w:ascii="Arial" w:eastAsia="Arial" w:hAnsi="Arial" w:cs="Arial"/>
                <w:sz w:val="16"/>
                <w:szCs w:val="16"/>
              </w:rPr>
            </w:pPr>
            <w:r>
              <w:rPr>
                <w:rFonts w:ascii="Arial" w:eastAsia="Arial" w:hAnsi="Arial" w:cs="Arial"/>
                <w:sz w:val="16"/>
                <w:szCs w:val="16"/>
              </w:rPr>
              <w:t>12 RE/PRB/slot</w:t>
            </w:r>
          </w:p>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 xml:space="preserve">DMRS: Type 2, 12 RE/PRB/slot for 6 layers </w:t>
            </w:r>
          </w:p>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 xml:space="preserve">CSI-RS: 8 CSI-RS ports with periodicity of 10ms </w:t>
            </w:r>
          </w:p>
          <w:p w:rsidR="00811447" w:rsidRDefault="00536557">
            <w:pPr>
              <w:widowControl w:val="0"/>
              <w:numPr>
                <w:ilvl w:val="2"/>
                <w:numId w:val="7"/>
              </w:numPr>
              <w:spacing w:after="0"/>
              <w:ind w:left="840"/>
              <w:rPr>
                <w:rFonts w:ascii="Arial" w:eastAsia="Arial" w:hAnsi="Arial" w:cs="Arial"/>
                <w:sz w:val="16"/>
                <w:szCs w:val="16"/>
              </w:rPr>
            </w:pPr>
            <w:r>
              <w:rPr>
                <w:rFonts w:ascii="Arial" w:eastAsia="Arial" w:hAnsi="Arial" w:cs="Arial"/>
                <w:sz w:val="16"/>
                <w:szCs w:val="16"/>
              </w:rPr>
              <w:t>8 RE/PRB/10 ms</w:t>
            </w:r>
          </w:p>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8 SSB per 20ms; one SSB occupies 960REs = 4 OFDM symbols × 20 PRB × 12 REs/PRB</w:t>
            </w:r>
          </w:p>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PTRS: 1 port, frequency density is 4 PRB, and time domain density is 1 symbol</w:t>
            </w:r>
          </w:p>
          <w:p w:rsidR="00811447" w:rsidRDefault="00536557">
            <w:pPr>
              <w:widowControl w:val="0"/>
              <w:numPr>
                <w:ilvl w:val="0"/>
                <w:numId w:val="7"/>
              </w:numPr>
              <w:spacing w:after="0"/>
              <w:ind w:left="420"/>
              <w:rPr>
                <w:rFonts w:ascii="Arial" w:eastAsia="Arial" w:hAnsi="Arial" w:cs="Arial"/>
                <w:sz w:val="16"/>
                <w:szCs w:val="16"/>
              </w:rPr>
            </w:pPr>
            <w:r>
              <w:rPr>
                <w:rFonts w:ascii="Arial" w:eastAsia="Arial" w:hAnsi="Arial" w:cs="Arial"/>
                <w:sz w:val="16"/>
                <w:szCs w:val="16"/>
              </w:rPr>
              <w:t>CSI-RS for BM: 1 CSI-RS port with periodicity of 10ms</w:t>
            </w:r>
          </w:p>
          <w:p w:rsidR="00811447" w:rsidRDefault="00536557">
            <w:pPr>
              <w:widowControl w:val="0"/>
              <w:numPr>
                <w:ilvl w:val="1"/>
                <w:numId w:val="7"/>
              </w:numPr>
              <w:spacing w:after="0"/>
              <w:ind w:left="840"/>
              <w:rPr>
                <w:rFonts w:ascii="Arial" w:eastAsia="Arial" w:hAnsi="Arial" w:cs="Arial"/>
                <w:sz w:val="16"/>
                <w:szCs w:val="16"/>
              </w:rPr>
            </w:pPr>
            <w:r>
              <w:rPr>
                <w:rFonts w:ascii="Arial" w:eastAsia="Arial" w:hAnsi="Arial" w:cs="Arial"/>
                <w:sz w:val="16"/>
                <w:szCs w:val="16"/>
              </w:rPr>
              <w:t>2 RE/PRB/10ms</w:t>
            </w:r>
          </w:p>
          <w:p w:rsidR="00811447" w:rsidRDefault="00536557">
            <w:pPr>
              <w:widowControl w:val="0"/>
              <w:spacing w:after="0"/>
              <w:rPr>
                <w:rFonts w:ascii="Arial" w:eastAsia="Arial" w:hAnsi="Arial" w:cs="Arial"/>
                <w:sz w:val="16"/>
                <w:szCs w:val="16"/>
              </w:rPr>
            </w:pPr>
            <w:r>
              <w:rPr>
                <w:rFonts w:ascii="Arial" w:eastAsia="Arial" w:hAnsi="Arial" w:cs="Arial"/>
                <w:sz w:val="16"/>
                <w:szCs w:val="16"/>
              </w:rPr>
              <w:t>NOTE: If the channel bandwidth is less than TRS bandwidth, the TRS bandwidth is assumed to be equal to the channel bandwidth.</w:t>
            </w:r>
          </w:p>
        </w:tc>
      </w:tr>
      <w:tr w:rsidR="00811447">
        <w:trPr>
          <w:jc w:val="center"/>
        </w:trPr>
        <w:tc>
          <w:tcPr>
            <w:tcW w:w="747" w:type="dxa"/>
          </w:tcPr>
          <w:p w:rsidR="00811447" w:rsidRDefault="00536557">
            <w:pPr>
              <w:spacing w:after="0"/>
              <w:rPr>
                <w:rFonts w:ascii="Arial" w:eastAsia="Arial" w:hAnsi="Arial" w:cs="Arial"/>
                <w:sz w:val="16"/>
                <w:szCs w:val="16"/>
              </w:rPr>
            </w:pPr>
            <w:r>
              <w:rPr>
                <w:rFonts w:ascii="Arial" w:eastAsia="Arial" w:hAnsi="Arial" w:cs="Arial"/>
                <w:sz w:val="16"/>
                <w:szCs w:val="16"/>
              </w:rPr>
              <w:t>OH2</w:t>
            </w:r>
          </w:p>
        </w:tc>
        <w:tc>
          <w:tcPr>
            <w:tcW w:w="1868" w:type="dxa"/>
          </w:tcPr>
          <w:p w:rsidR="00811447" w:rsidRDefault="00536557">
            <w:pPr>
              <w:spacing w:after="0"/>
              <w:rPr>
                <w:rFonts w:ascii="Arial" w:eastAsia="Arial" w:hAnsi="Arial" w:cs="Arial"/>
                <w:sz w:val="16"/>
                <w:szCs w:val="16"/>
              </w:rPr>
            </w:pPr>
            <w:r>
              <w:rPr>
                <w:rFonts w:ascii="Arial" w:eastAsia="Arial" w:hAnsi="Arial" w:cs="Arial"/>
                <w:sz w:val="16"/>
                <w:szCs w:val="16"/>
              </w:rPr>
              <w:t>FDD, TDD (DDDSU)</w:t>
            </w:r>
          </w:p>
        </w:tc>
        <w:tc>
          <w:tcPr>
            <w:tcW w:w="3371" w:type="dxa"/>
          </w:tcPr>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PDCCH: 2 CEE</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144 RE/slot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 burst of 2 slots with periodicity of 80ms and occupies 52 PRBs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12 RE/PRB/80 ms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DMRS: Type 2, 16 RE/PRB/slot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CSI-RS: 8 CSI-RS ports with periodicity of 20ms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 RE/PRB/20 ms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CSI-IM: 4 CSI-RS ports with periodicity of 20ms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4 RE/PRB/20 ms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1 SSB</w:t>
            </w:r>
          </w:p>
          <w:p w:rsidR="00811447" w:rsidRDefault="00536557">
            <w:pPr>
              <w:spacing w:after="0"/>
              <w:rPr>
                <w:rFonts w:ascii="Arial" w:eastAsia="Arial" w:hAnsi="Arial" w:cs="Arial"/>
                <w:sz w:val="16"/>
                <w:szCs w:val="16"/>
              </w:rPr>
            </w:pPr>
            <w:r>
              <w:rPr>
                <w:rFonts w:ascii="Arial" w:eastAsia="Arial" w:hAnsi="Arial" w:cs="Arial"/>
                <w:sz w:val="16"/>
                <w:szCs w:val="16"/>
              </w:rPr>
              <w:t>960 RE/20 ms</w:t>
            </w:r>
          </w:p>
        </w:tc>
        <w:tc>
          <w:tcPr>
            <w:tcW w:w="3024" w:type="dxa"/>
          </w:tcPr>
          <w:p w:rsidR="00811447" w:rsidRDefault="00536557">
            <w:pPr>
              <w:spacing w:after="0"/>
              <w:rPr>
                <w:rFonts w:ascii="Arial" w:eastAsia="Arial" w:hAnsi="Arial" w:cs="Arial"/>
                <w:sz w:val="16"/>
                <w:szCs w:val="16"/>
              </w:rPr>
            </w:pPr>
            <w:r>
              <w:rPr>
                <w:rFonts w:ascii="Arial" w:eastAsia="Arial" w:hAnsi="Arial" w:cs="Arial"/>
                <w:sz w:val="16"/>
                <w:szCs w:val="16"/>
              </w:rPr>
              <w:t>-</w:t>
            </w:r>
          </w:p>
        </w:tc>
      </w:tr>
      <w:tr w:rsidR="00811447">
        <w:trPr>
          <w:jc w:val="center"/>
        </w:trPr>
        <w:tc>
          <w:tcPr>
            <w:tcW w:w="747" w:type="dxa"/>
          </w:tcPr>
          <w:p w:rsidR="00811447" w:rsidRDefault="00536557">
            <w:pPr>
              <w:spacing w:after="0"/>
              <w:rPr>
                <w:rFonts w:ascii="Arial" w:eastAsia="Arial" w:hAnsi="Arial" w:cs="Arial"/>
                <w:sz w:val="16"/>
                <w:szCs w:val="16"/>
              </w:rPr>
            </w:pPr>
            <w:r>
              <w:rPr>
                <w:rFonts w:ascii="Arial" w:eastAsia="Arial" w:hAnsi="Arial" w:cs="Arial"/>
                <w:sz w:val="16"/>
                <w:szCs w:val="16"/>
              </w:rPr>
              <w:t>OH3</w:t>
            </w:r>
          </w:p>
        </w:tc>
        <w:tc>
          <w:tcPr>
            <w:tcW w:w="1868" w:type="dxa"/>
          </w:tcPr>
          <w:p w:rsidR="00811447" w:rsidRDefault="00536557">
            <w:pPr>
              <w:spacing w:after="0"/>
              <w:rPr>
                <w:rFonts w:ascii="Arial" w:eastAsia="Arial" w:hAnsi="Arial" w:cs="Arial"/>
                <w:sz w:val="16"/>
                <w:szCs w:val="16"/>
              </w:rPr>
            </w:pPr>
            <w:r>
              <w:rPr>
                <w:rFonts w:ascii="Arial" w:eastAsia="Arial" w:hAnsi="Arial" w:cs="Arial"/>
                <w:sz w:val="16"/>
                <w:szCs w:val="16"/>
              </w:rPr>
              <w:t>FDD, TDD (DSUUD, S slot = 11DL:1GP:2UL)</w:t>
            </w:r>
          </w:p>
        </w:tc>
        <w:tc>
          <w:tcPr>
            <w:tcW w:w="3371" w:type="dxa"/>
          </w:tcPr>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PDCCH: 4 CCE in every slot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 min(52, N</w:t>
            </w:r>
            <w:r>
              <w:rPr>
                <w:rFonts w:ascii="Arial" w:eastAsia="Arial" w:hAnsi="Arial" w:cs="Arial"/>
                <w:sz w:val="16"/>
                <w:szCs w:val="16"/>
                <w:vertAlign w:val="subscript"/>
              </w:rPr>
              <w:t>RB</w:t>
            </w:r>
            <w:r>
              <w:rPr>
                <w:rFonts w:ascii="Arial" w:eastAsia="Arial" w:hAnsi="Arial" w:cs="Arial"/>
                <w:sz w:val="16"/>
                <w:szCs w:val="16"/>
                <w:vertAlign w:val="superscript"/>
              </w:rPr>
              <w:t>BWP</w:t>
            </w:r>
            <w:r>
              <w:rPr>
                <w:rFonts w:ascii="Arial" w:eastAsia="Arial" w:hAnsi="Arial" w:cs="Arial"/>
                <w:sz w:val="16"/>
                <w:szCs w:val="16"/>
              </w:rPr>
              <w:t>) PRB wide, occurs every 80 m</w:t>
            </w:r>
            <w:r>
              <w:t>s</w:t>
            </w:r>
            <w:r>
              <w:rPr>
                <w:rFonts w:ascii="Arial" w:eastAsia="Arial" w:hAnsi="Arial" w:cs="Arial"/>
                <w:sz w:val="16"/>
                <w:szCs w:val="16"/>
              </w:rPr>
              <w:t xml:space="preserve">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DMRS: Type 2, 16 RE/PRB/slot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CSI-RS: 8 CSI-RS ports with 1 RE/RB/port, with periodicity of 20ms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CSI-IM: 4 RE/PRB, with periodicity of 20ms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1 SSB per 20ms</w:t>
            </w:r>
          </w:p>
          <w:p w:rsidR="00811447" w:rsidRDefault="00536557">
            <w:pPr>
              <w:widowControl w:val="0"/>
              <w:spacing w:after="0"/>
              <w:jc w:val="both"/>
              <w:rPr>
                <w:rFonts w:ascii="Arial" w:eastAsia="Arial" w:hAnsi="Arial" w:cs="Arial"/>
                <w:sz w:val="16"/>
                <w:szCs w:val="16"/>
              </w:rPr>
            </w:pPr>
            <w:r>
              <w:rPr>
                <w:rFonts w:ascii="Arial" w:eastAsia="Arial" w:hAnsi="Arial" w:cs="Arial"/>
                <w:sz w:val="16"/>
                <w:szCs w:val="16"/>
              </w:rPr>
              <w:t>NOTE1: If the number of REs is less than 240 at the evaluated channel bandwidth and SCS, the SSB is assumed transmitted by lower SCS and the overhead of SS/PBCH block is 1 SSB per 20ms.</w:t>
            </w:r>
          </w:p>
        </w:tc>
        <w:tc>
          <w:tcPr>
            <w:tcW w:w="3024" w:type="dxa"/>
          </w:tcPr>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PDCCH: 4 CCE in every slot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 min(52, N</w:t>
            </w:r>
            <w:r>
              <w:rPr>
                <w:rFonts w:ascii="Arial" w:eastAsia="Arial" w:hAnsi="Arial" w:cs="Arial"/>
                <w:sz w:val="16"/>
                <w:szCs w:val="16"/>
                <w:vertAlign w:val="subscript"/>
              </w:rPr>
              <w:t>RB</w:t>
            </w:r>
            <w:r>
              <w:rPr>
                <w:rFonts w:ascii="Arial" w:eastAsia="Arial" w:hAnsi="Arial" w:cs="Arial"/>
                <w:sz w:val="16"/>
                <w:szCs w:val="16"/>
                <w:vertAlign w:val="superscript"/>
              </w:rPr>
              <w:t>BWP</w:t>
            </w:r>
            <w:r>
              <w:rPr>
                <w:rFonts w:ascii="Arial" w:eastAsia="Arial" w:hAnsi="Arial" w:cs="Arial"/>
                <w:sz w:val="16"/>
                <w:szCs w:val="16"/>
              </w:rPr>
              <w:t>)  PRB wide, occurs every 10 m</w:t>
            </w:r>
            <w:r>
              <w:t>s</w:t>
            </w:r>
            <w:r>
              <w:rPr>
                <w:rFonts w:ascii="Arial" w:eastAsia="Arial" w:hAnsi="Arial" w:cs="Arial"/>
                <w:sz w:val="16"/>
                <w:szCs w:val="16"/>
              </w:rPr>
              <w:t xml:space="preserve">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DMRS: Type 2, 12 RE/PRB/slot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CSI-RS: 8 CSI-RS ports with 1 RE/RB/port, with periodicity of 2.5ms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CSI-IM: 4 RE/PRB, with periodicity of 2.5ms </w:t>
            </w:r>
          </w:p>
          <w:p w:rsidR="00811447" w:rsidRDefault="00536557">
            <w:pPr>
              <w:numPr>
                <w:ilvl w:val="0"/>
                <w:numId w:val="7"/>
              </w:numPr>
              <w:pBdr>
                <w:top w:val="nil"/>
                <w:left w:val="nil"/>
                <w:bottom w:val="nil"/>
                <w:right w:val="nil"/>
                <w:between w:val="nil"/>
              </w:pBdr>
              <w:spacing w:after="0"/>
              <w:ind w:left="227" w:hanging="227"/>
              <w:rPr>
                <w:rFonts w:ascii="Arial" w:eastAsia="Arial" w:hAnsi="Arial" w:cs="Arial"/>
                <w:color w:val="000000"/>
                <w:sz w:val="16"/>
                <w:szCs w:val="16"/>
              </w:rPr>
            </w:pPr>
            <w:r>
              <w:rPr>
                <w:rFonts w:ascii="Arial" w:eastAsia="Arial" w:hAnsi="Arial" w:cs="Arial"/>
                <w:color w:val="000000"/>
                <w:sz w:val="16"/>
                <w:szCs w:val="16"/>
              </w:rPr>
              <w:t xml:space="preserve"> 8 SSB per 20ms</w:t>
            </w:r>
          </w:p>
          <w:p w:rsidR="00811447" w:rsidRDefault="00536557">
            <w:pPr>
              <w:keepLines/>
              <w:numPr>
                <w:ilvl w:val="0"/>
                <w:numId w:val="7"/>
              </w:numPr>
              <w:pBdr>
                <w:top w:val="nil"/>
                <w:left w:val="nil"/>
                <w:bottom w:val="nil"/>
                <w:right w:val="nil"/>
                <w:between w:val="nil"/>
              </w:pBdr>
              <w:tabs>
                <w:tab w:val="left" w:pos="794"/>
                <w:tab w:val="left" w:pos="1191"/>
                <w:tab w:val="left" w:pos="1588"/>
                <w:tab w:val="left" w:pos="1985"/>
              </w:tabs>
              <w:spacing w:before="120" w:after="0"/>
              <w:ind w:left="244" w:hanging="244"/>
              <w:jc w:val="center"/>
              <w:rPr>
                <w:rFonts w:ascii="Arial" w:eastAsia="Arial" w:hAnsi="Arial" w:cs="Arial"/>
                <w:color w:val="000000"/>
                <w:sz w:val="16"/>
                <w:szCs w:val="16"/>
              </w:rPr>
            </w:pPr>
            <w:r>
              <w:rPr>
                <w:rFonts w:ascii="Arial" w:eastAsia="Arial" w:hAnsi="Arial" w:cs="Arial"/>
                <w:color w:val="000000"/>
                <w:sz w:val="16"/>
                <w:szCs w:val="16"/>
              </w:rPr>
              <w:t>PTRS: 1 port, frequency density is 4     PRB, and time domain density is 1   symbol</w:t>
            </w:r>
          </w:p>
        </w:tc>
      </w:tr>
      <w:tr w:rsidR="00811447">
        <w:trPr>
          <w:jc w:val="center"/>
        </w:trPr>
        <w:tc>
          <w:tcPr>
            <w:tcW w:w="747" w:type="dxa"/>
          </w:tcPr>
          <w:p w:rsidR="00811447" w:rsidRDefault="00536557">
            <w:pPr>
              <w:spacing w:after="0"/>
              <w:rPr>
                <w:rFonts w:ascii="Arial" w:eastAsia="Arial" w:hAnsi="Arial" w:cs="Arial"/>
                <w:sz w:val="16"/>
                <w:szCs w:val="16"/>
              </w:rPr>
            </w:pPr>
            <w:r>
              <w:rPr>
                <w:rFonts w:ascii="Arial" w:eastAsia="Arial" w:hAnsi="Arial" w:cs="Arial"/>
                <w:sz w:val="16"/>
                <w:szCs w:val="16"/>
              </w:rPr>
              <w:t xml:space="preserve">OH4 </w:t>
            </w:r>
          </w:p>
        </w:tc>
        <w:tc>
          <w:tcPr>
            <w:tcW w:w="1868" w:type="dxa"/>
          </w:tcPr>
          <w:p w:rsidR="00811447" w:rsidRDefault="00536557">
            <w:pPr>
              <w:spacing w:after="0"/>
              <w:rPr>
                <w:rFonts w:ascii="Arial" w:eastAsia="Arial" w:hAnsi="Arial" w:cs="Arial"/>
                <w:sz w:val="16"/>
                <w:szCs w:val="16"/>
              </w:rPr>
            </w:pPr>
            <w:r>
              <w:rPr>
                <w:rFonts w:ascii="Arial" w:eastAsia="Arial" w:hAnsi="Arial" w:cs="Arial"/>
                <w:sz w:val="16"/>
                <w:szCs w:val="16"/>
              </w:rPr>
              <w:t>FDD, TDD (DSUUD, S slot = 6DL:2GP:6UL)</w:t>
            </w:r>
          </w:p>
        </w:tc>
        <w:tc>
          <w:tcPr>
            <w:tcW w:w="3371" w:type="dxa"/>
          </w:tcPr>
          <w:p w:rsidR="00811447" w:rsidRDefault="00536557">
            <w:pPr>
              <w:spacing w:after="0"/>
              <w:rPr>
                <w:rFonts w:ascii="Arial" w:eastAsia="Arial" w:hAnsi="Arial" w:cs="Arial"/>
                <w:sz w:val="16"/>
                <w:szCs w:val="16"/>
              </w:rPr>
            </w:pPr>
            <w:r>
              <w:rPr>
                <w:rFonts w:ascii="Arial" w:eastAsia="Arial" w:hAnsi="Arial" w:cs="Arial"/>
                <w:sz w:val="16"/>
                <w:szCs w:val="16"/>
              </w:rPr>
              <w:t>Overhead is adapted to 0.14 to match the capability of T</w:t>
            </w:r>
            <w:r w:rsidR="00B461D8">
              <w:rPr>
                <w:rFonts w:ascii="Arial" w:eastAsia="Arial" w:hAnsi="Arial" w:cs="Arial"/>
                <w:sz w:val="16"/>
                <w:szCs w:val="16"/>
              </w:rPr>
              <w:t>3.90</w:t>
            </w:r>
            <w:r>
              <w:rPr>
                <w:rFonts w:ascii="Arial" w:eastAsia="Arial" w:hAnsi="Arial" w:cs="Arial"/>
                <w:sz w:val="16"/>
                <w:szCs w:val="16"/>
              </w:rPr>
              <w:t xml:space="preserve">38.306 </w:t>
            </w:r>
          </w:p>
          <w:p w:rsidR="00811447" w:rsidRDefault="00536557">
            <w:pPr>
              <w:spacing w:after="0"/>
              <w:rPr>
                <w:rFonts w:ascii="Arial" w:eastAsia="Arial" w:hAnsi="Arial" w:cs="Arial"/>
                <w:sz w:val="16"/>
                <w:szCs w:val="16"/>
              </w:rPr>
            </w:pPr>
            <w:r>
              <w:rPr>
                <w:rFonts w:ascii="Arial" w:eastAsia="Arial" w:hAnsi="Arial" w:cs="Arial"/>
                <w:sz w:val="16"/>
                <w:szCs w:val="16"/>
              </w:rPr>
              <w:t xml:space="preserve">For FDD: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PDCCH: 4 CCE + 1 symbol per slot </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12*24 RE/slot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2x4 RE/PRB/20 slots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DMRS: </w:t>
            </w:r>
            <w:r>
              <w:t>2</w:t>
            </w:r>
            <w:r>
              <w:rPr>
                <w:rFonts w:ascii="Arial" w:eastAsia="Arial" w:hAnsi="Arial" w:cs="Arial"/>
                <w:sz w:val="16"/>
                <w:szCs w:val="16"/>
              </w:rPr>
              <w:t xml:space="preserve"> symbol Type 2 FL DMRS with RS on 2 co</w:t>
            </w:r>
            <w:r w:rsidR="00236E9C">
              <w:rPr>
                <w:rFonts w:ascii="Arial" w:eastAsia="Arial" w:hAnsi="Arial" w:cs="Arial"/>
                <w:sz w:val="16"/>
                <w:szCs w:val="16"/>
              </w:rPr>
              <w:t>Mbs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16 RE/PRB/slot</w:t>
            </w:r>
          </w:p>
          <w:p w:rsidR="00811447" w:rsidRPr="00601B6B" w:rsidRDefault="00536557">
            <w:pPr>
              <w:widowControl w:val="0"/>
              <w:numPr>
                <w:ilvl w:val="0"/>
                <w:numId w:val="7"/>
              </w:numPr>
              <w:spacing w:after="0"/>
              <w:ind w:left="274" w:hanging="274"/>
              <w:rPr>
                <w:rFonts w:ascii="Arial" w:eastAsia="Arial" w:hAnsi="Arial" w:cs="Arial"/>
                <w:sz w:val="16"/>
                <w:szCs w:val="16"/>
                <w:lang w:val="fr-FR"/>
              </w:rPr>
            </w:pPr>
            <w:r w:rsidRPr="00601B6B">
              <w:rPr>
                <w:rFonts w:ascii="Arial" w:eastAsia="Arial" w:hAnsi="Arial" w:cs="Arial"/>
                <w:sz w:val="16"/>
                <w:szCs w:val="16"/>
                <w:lang w:val="fr-FR"/>
              </w:rPr>
              <w:t xml:space="preserve">CSI-RS: 8-port CSI-RS resources </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 RE/PRB/10 slots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1 SSB</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960 RE/20 slots</w:t>
            </w:r>
          </w:p>
          <w:p w:rsidR="00811447" w:rsidRDefault="00536557">
            <w:pPr>
              <w:spacing w:after="0"/>
              <w:rPr>
                <w:rFonts w:ascii="Arial" w:eastAsia="Arial" w:hAnsi="Arial" w:cs="Arial"/>
                <w:sz w:val="16"/>
                <w:szCs w:val="16"/>
              </w:rPr>
            </w:pPr>
            <w:r>
              <w:rPr>
                <w:rFonts w:ascii="Arial" w:eastAsia="Arial" w:hAnsi="Arial" w:cs="Arial"/>
                <w:sz w:val="16"/>
                <w:szCs w:val="16"/>
              </w:rPr>
              <w:t xml:space="preserve">For TDD: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PDCCH: 2 CCE + 1 symbol per slot </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12*12 RE/slot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2x4 RE/PRB/40 slots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DMRS: </w:t>
            </w:r>
            <w:r>
              <w:t>2</w:t>
            </w:r>
            <w:r>
              <w:rPr>
                <w:rFonts w:ascii="Arial" w:eastAsia="Arial" w:hAnsi="Arial" w:cs="Arial"/>
                <w:sz w:val="16"/>
                <w:szCs w:val="16"/>
              </w:rPr>
              <w:t xml:space="preserve"> symbol Type 2 FL DMRS with RS on 2 combs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16 RE/PRB/slot</w:t>
            </w:r>
          </w:p>
          <w:p w:rsidR="00811447" w:rsidRPr="00601B6B" w:rsidRDefault="00536557">
            <w:pPr>
              <w:widowControl w:val="0"/>
              <w:numPr>
                <w:ilvl w:val="0"/>
                <w:numId w:val="7"/>
              </w:numPr>
              <w:spacing w:after="0"/>
              <w:ind w:left="274" w:hanging="274"/>
              <w:rPr>
                <w:rFonts w:ascii="Arial" w:eastAsia="Arial" w:hAnsi="Arial" w:cs="Arial"/>
                <w:sz w:val="16"/>
                <w:szCs w:val="16"/>
                <w:lang w:val="fr-FR"/>
              </w:rPr>
            </w:pPr>
            <w:r w:rsidRPr="00601B6B">
              <w:rPr>
                <w:rFonts w:ascii="Arial" w:eastAsia="Arial" w:hAnsi="Arial" w:cs="Arial"/>
                <w:sz w:val="16"/>
                <w:szCs w:val="16"/>
                <w:lang w:val="fr-FR"/>
              </w:rPr>
              <w:t xml:space="preserve">CSI-RS: 8-port CSI-RS resources </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 RE/PRB/20 slots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1 SSB</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960 RE/20 slots</w:t>
            </w:r>
          </w:p>
        </w:tc>
        <w:tc>
          <w:tcPr>
            <w:tcW w:w="3024" w:type="dxa"/>
          </w:tcPr>
          <w:p w:rsidR="00811447" w:rsidRDefault="00536557">
            <w:pPr>
              <w:spacing w:after="0"/>
              <w:rPr>
                <w:rFonts w:ascii="Arial" w:eastAsia="Arial" w:hAnsi="Arial" w:cs="Arial"/>
                <w:sz w:val="16"/>
                <w:szCs w:val="16"/>
              </w:rPr>
            </w:pPr>
            <w:r>
              <w:rPr>
                <w:rFonts w:ascii="Arial" w:eastAsia="Arial" w:hAnsi="Arial" w:cs="Arial"/>
                <w:sz w:val="16"/>
                <w:szCs w:val="16"/>
              </w:rPr>
              <w:t>Overhead is adapted to 0.18 to match the capability of T</w:t>
            </w:r>
            <w:r w:rsidR="008A47B2">
              <w:rPr>
                <w:rFonts w:ascii="Arial" w:eastAsia="Arial" w:hAnsi="Arial" w:cs="Arial"/>
                <w:sz w:val="16"/>
                <w:szCs w:val="16"/>
              </w:rPr>
              <w:t>3.90</w:t>
            </w:r>
            <w:r>
              <w:rPr>
                <w:rFonts w:ascii="Arial" w:eastAsia="Arial" w:hAnsi="Arial" w:cs="Arial"/>
                <w:sz w:val="16"/>
                <w:szCs w:val="16"/>
              </w:rPr>
              <w:t xml:space="preserve">38.306 </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PDCCH: 4 CCE + 1 symbol per slot </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12*24 RE/slot</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TRS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 RE/PRB/16 slots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 xml:space="preserve">DMRS: </w:t>
            </w:r>
            <w:r>
              <w:t>2</w:t>
            </w:r>
            <w:r>
              <w:rPr>
                <w:rFonts w:ascii="Arial" w:eastAsia="Arial" w:hAnsi="Arial" w:cs="Arial"/>
                <w:sz w:val="16"/>
                <w:szCs w:val="16"/>
              </w:rPr>
              <w:t xml:space="preserve"> symbol Type 2 FL DMRS with RS on 2 combs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16 RE/PRB/slot</w:t>
            </w:r>
          </w:p>
          <w:p w:rsidR="00811447" w:rsidRPr="00601B6B" w:rsidRDefault="00536557">
            <w:pPr>
              <w:widowControl w:val="0"/>
              <w:numPr>
                <w:ilvl w:val="0"/>
                <w:numId w:val="7"/>
              </w:numPr>
              <w:spacing w:after="0"/>
              <w:ind w:left="274" w:hanging="274"/>
              <w:rPr>
                <w:rFonts w:ascii="Arial" w:eastAsia="Arial" w:hAnsi="Arial" w:cs="Arial"/>
                <w:sz w:val="16"/>
                <w:szCs w:val="16"/>
                <w:lang w:val="fr-FR"/>
              </w:rPr>
            </w:pPr>
            <w:r w:rsidRPr="00601B6B">
              <w:rPr>
                <w:rFonts w:ascii="Arial" w:eastAsia="Arial" w:hAnsi="Arial" w:cs="Arial"/>
                <w:sz w:val="16"/>
                <w:szCs w:val="16"/>
                <w:lang w:val="fr-FR"/>
              </w:rPr>
              <w:t>CSI-RS: 8-port CSI-RS resources</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 RE/PRB/16 slots</w:t>
            </w:r>
          </w:p>
          <w:p w:rsidR="00811447" w:rsidRDefault="00536557">
            <w:pPr>
              <w:widowControl w:val="0"/>
              <w:numPr>
                <w:ilvl w:val="0"/>
                <w:numId w:val="7"/>
              </w:numPr>
              <w:spacing w:after="0"/>
              <w:ind w:left="274" w:hanging="274"/>
              <w:rPr>
                <w:rFonts w:ascii="Arial" w:eastAsia="Arial" w:hAnsi="Arial" w:cs="Arial"/>
                <w:sz w:val="16"/>
                <w:szCs w:val="16"/>
              </w:rPr>
            </w:pPr>
            <w:r>
              <w:rPr>
                <w:rFonts w:ascii="Arial" w:eastAsia="Arial" w:hAnsi="Arial" w:cs="Arial"/>
                <w:sz w:val="16"/>
                <w:szCs w:val="16"/>
              </w:rPr>
              <w:t>8 SSB</w:t>
            </w:r>
          </w:p>
          <w:p w:rsidR="00811447" w:rsidRDefault="00536557">
            <w:pPr>
              <w:widowControl w:val="0"/>
              <w:numPr>
                <w:ilvl w:val="2"/>
                <w:numId w:val="7"/>
              </w:numPr>
              <w:spacing w:after="0"/>
              <w:ind w:left="699"/>
              <w:rPr>
                <w:rFonts w:ascii="Arial" w:eastAsia="Arial" w:hAnsi="Arial" w:cs="Arial"/>
                <w:sz w:val="16"/>
                <w:szCs w:val="16"/>
              </w:rPr>
            </w:pPr>
            <w:r>
              <w:rPr>
                <w:rFonts w:ascii="Arial" w:eastAsia="Arial" w:hAnsi="Arial" w:cs="Arial"/>
                <w:sz w:val="16"/>
                <w:szCs w:val="16"/>
              </w:rPr>
              <w:t>8x960 RE/PRB/80 slots</w:t>
            </w:r>
          </w:p>
        </w:tc>
      </w:tr>
    </w:tbl>
    <w:p w:rsidR="00811447" w:rsidRDefault="00811447"/>
    <w:p w:rsidR="00811447" w:rsidRDefault="00536557">
      <w:r>
        <w:t>Evaluation parameters for UL peak spectral efficiency and peak data rate is shown in Table 19.3. The notations can be found in equation (1.1) in Section 1</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19.3 Parameters for UL peak spectral efficiency and peak data rate evaluation</w:t>
      </w:r>
    </w:p>
    <w:tbl>
      <w:tblPr>
        <w:tblStyle w:val="afffffe"/>
        <w:tblW w:w="8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3"/>
        <w:gridCol w:w="3003"/>
        <w:gridCol w:w="2733"/>
      </w:tblGrid>
      <w:tr w:rsidR="00811447">
        <w:trPr>
          <w:jc w:val="center"/>
        </w:trPr>
        <w:tc>
          <w:tcPr>
            <w:tcW w:w="2743" w:type="dxa"/>
            <w:shd w:val="clear" w:color="auto" w:fill="BFBFBF"/>
          </w:tcPr>
          <w:p w:rsidR="00811447" w:rsidRDefault="00536557">
            <w:pPr>
              <w:keepNext/>
              <w:widowControl w:val="0"/>
              <w:jc w:val="center"/>
              <w:rPr>
                <w:rFonts w:ascii="Arial" w:eastAsia="Arial" w:hAnsi="Arial" w:cs="Arial"/>
                <w:sz w:val="18"/>
                <w:szCs w:val="18"/>
              </w:rPr>
            </w:pPr>
            <w:r>
              <w:rPr>
                <w:rFonts w:ascii="Arial" w:eastAsia="Arial" w:hAnsi="Arial" w:cs="Arial"/>
                <w:sz w:val="18"/>
                <w:szCs w:val="18"/>
              </w:rPr>
              <w:t>Parameters</w:t>
            </w:r>
          </w:p>
        </w:tc>
        <w:tc>
          <w:tcPr>
            <w:tcW w:w="3003" w:type="dxa"/>
            <w:shd w:val="clear" w:color="auto" w:fill="BFBFBF"/>
          </w:tcPr>
          <w:p w:rsidR="00811447" w:rsidRDefault="00536557">
            <w:pPr>
              <w:keepNext/>
              <w:widowControl w:val="0"/>
              <w:jc w:val="center"/>
              <w:rPr>
                <w:rFonts w:ascii="Arial" w:eastAsia="Arial" w:hAnsi="Arial" w:cs="Arial"/>
                <w:sz w:val="18"/>
                <w:szCs w:val="18"/>
              </w:rPr>
            </w:pPr>
            <w:r>
              <w:rPr>
                <w:rFonts w:ascii="Arial" w:eastAsia="Arial" w:hAnsi="Arial" w:cs="Arial"/>
                <w:sz w:val="18"/>
                <w:szCs w:val="18"/>
              </w:rPr>
              <w:t>Values</w:t>
            </w:r>
          </w:p>
        </w:tc>
        <w:tc>
          <w:tcPr>
            <w:tcW w:w="2733" w:type="dxa"/>
            <w:shd w:val="clear" w:color="auto" w:fill="BFBFBF"/>
          </w:tcPr>
          <w:p w:rsidR="00811447" w:rsidRDefault="00536557">
            <w:pPr>
              <w:keepNext/>
              <w:widowControl w:val="0"/>
              <w:jc w:val="center"/>
              <w:rPr>
                <w:rFonts w:ascii="Arial" w:eastAsia="Arial" w:hAnsi="Arial" w:cs="Arial"/>
                <w:sz w:val="18"/>
                <w:szCs w:val="18"/>
              </w:rPr>
            </w:pPr>
            <w:r>
              <w:rPr>
                <w:rFonts w:ascii="Arial" w:eastAsia="Arial" w:hAnsi="Arial" w:cs="Arial"/>
                <w:sz w:val="18"/>
                <w:szCs w:val="18"/>
              </w:rPr>
              <w:t>Remarks</w:t>
            </w:r>
          </w:p>
        </w:tc>
      </w:tr>
      <w:tr w:rsidR="00811447">
        <w:trPr>
          <w:jc w:val="center"/>
        </w:trPr>
        <w:tc>
          <w:tcPr>
            <w:tcW w:w="274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Max. number of layers</w:t>
            </w:r>
          </w:p>
          <w:p w:rsidR="00811447" w:rsidRDefault="00536557">
            <w:pPr>
              <w:widowControl w:val="0"/>
              <w:rPr>
                <w:rFonts w:ascii="Arial" w:eastAsia="Arial" w:hAnsi="Arial" w:cs="Arial"/>
                <w:sz w:val="18"/>
                <w:szCs w:val="18"/>
              </w:rPr>
            </w:pPr>
            <w:r>
              <w:rPr>
                <w:rFonts w:ascii="Arial" w:eastAsia="Arial" w:hAnsi="Arial" w:cs="Arial"/>
                <w:noProof/>
                <w:sz w:val="30"/>
                <w:szCs w:val="30"/>
                <w:vertAlign w:val="subscript"/>
                <w:lang w:val="en-GB" w:eastAsia="zh-CN"/>
              </w:rPr>
              <w:drawing>
                <wp:inline distT="0" distB="0" distL="0" distR="0">
                  <wp:extent cx="307340" cy="248920"/>
                  <wp:effectExtent l="0" t="0" r="0" b="0"/>
                  <wp:docPr id="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07340" cy="248920"/>
                          </a:xfrm>
                          <a:prstGeom prst="rect">
                            <a:avLst/>
                          </a:prstGeom>
                          <a:ln/>
                        </pic:spPr>
                      </pic:pic>
                    </a:graphicData>
                  </a:graphic>
                </wp:inline>
              </w:drawing>
            </w:r>
          </w:p>
        </w:tc>
        <w:tc>
          <w:tcPr>
            <w:tcW w:w="300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4</w:t>
            </w:r>
          </w:p>
        </w:tc>
        <w:tc>
          <w:tcPr>
            <w:tcW w:w="2733" w:type="dxa"/>
            <w:shd w:val="clear" w:color="auto" w:fill="auto"/>
          </w:tcPr>
          <w:p w:rsidR="00811447" w:rsidRDefault="00811447">
            <w:pPr>
              <w:widowControl w:val="0"/>
              <w:rPr>
                <w:rFonts w:ascii="Arial" w:eastAsia="Arial" w:hAnsi="Arial" w:cs="Arial"/>
                <w:sz w:val="18"/>
                <w:szCs w:val="18"/>
              </w:rPr>
            </w:pPr>
          </w:p>
        </w:tc>
      </w:tr>
      <w:tr w:rsidR="00811447">
        <w:trPr>
          <w:jc w:val="center"/>
        </w:trPr>
        <w:tc>
          <w:tcPr>
            <w:tcW w:w="274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Highest modulation order</w:t>
            </w:r>
          </w:p>
          <w:p w:rsidR="00811447" w:rsidRDefault="00536557">
            <w:pPr>
              <w:widowControl w:val="0"/>
              <w:ind w:left="180" w:hanging="180"/>
              <w:rPr>
                <w:rFonts w:ascii="Arial" w:eastAsia="Arial" w:hAnsi="Arial" w:cs="Arial"/>
                <w:i/>
                <w:sz w:val="18"/>
                <w:szCs w:val="18"/>
              </w:rPr>
            </w:pPr>
            <w:r>
              <w:rPr>
                <w:rFonts w:ascii="Arial" w:eastAsia="Arial" w:hAnsi="Arial" w:cs="Arial"/>
                <w:i/>
                <w:noProof/>
                <w:sz w:val="30"/>
                <w:szCs w:val="30"/>
                <w:vertAlign w:val="subscript"/>
                <w:lang w:val="en-GB" w:eastAsia="zh-CN"/>
              </w:rPr>
              <w:drawing>
                <wp:inline distT="0" distB="0" distL="0" distR="0">
                  <wp:extent cx="248920" cy="212090"/>
                  <wp:effectExtent l="0" t="0" r="0" b="0"/>
                  <wp:docPr id="3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48920" cy="212090"/>
                          </a:xfrm>
                          <a:prstGeom prst="rect">
                            <a:avLst/>
                          </a:prstGeom>
                          <a:ln/>
                        </pic:spPr>
                      </pic:pic>
                    </a:graphicData>
                  </a:graphic>
                </wp:inline>
              </w:drawing>
            </w:r>
          </w:p>
        </w:tc>
        <w:tc>
          <w:tcPr>
            <w:tcW w:w="300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8</w:t>
            </w:r>
          </w:p>
        </w:tc>
        <w:tc>
          <w:tcPr>
            <w:tcW w:w="273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256QAM</w:t>
            </w:r>
          </w:p>
        </w:tc>
      </w:tr>
      <w:tr w:rsidR="00811447">
        <w:trPr>
          <w:jc w:val="center"/>
        </w:trPr>
        <w:tc>
          <w:tcPr>
            <w:tcW w:w="274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 xml:space="preserve">Scaling factor of modulation </w:t>
            </w:r>
          </w:p>
          <w:p w:rsidR="00811447" w:rsidRDefault="00021DCB">
            <w:pPr>
              <w:widowControl w:val="0"/>
              <w:rPr>
                <w:rFonts w:ascii="Arial" w:eastAsia="Arial" w:hAnsi="Arial" w:cs="Arial"/>
                <w:i/>
                <w:sz w:val="18"/>
                <w:szCs w:val="18"/>
              </w:rPr>
            </w:pPr>
            <w:r>
              <w:rPr>
                <w:rFonts w:ascii="Arial" w:eastAsia="Arial" w:hAnsi="Arial" w:cs="Arial"/>
                <w:noProof/>
                <w:sz w:val="30"/>
                <w:szCs w:val="30"/>
                <w:vertAlign w:val="subscript"/>
              </w:rPr>
              <w:object w:dxaOrig="378" w:dyaOrig="378">
                <v:shape id="_x0000_i1038" type="#_x0000_t75" alt="" style="width:20.25pt;height:20.25pt;mso-width-percent:0;mso-height-percent:0;mso-width-percent:0;mso-height-percent:0" o:ole="">
                  <v:imagedata r:id="rId112" o:title=""/>
                </v:shape>
                <o:OLEObject Type="Embed" ProgID="Equation.DSMT4" ShapeID="_x0000_i1038" DrawAspect="Content" ObjectID="_1637655950" r:id="rId118"/>
              </w:object>
            </w:r>
          </w:p>
        </w:tc>
        <w:tc>
          <w:tcPr>
            <w:tcW w:w="300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1</w:t>
            </w:r>
          </w:p>
        </w:tc>
        <w:tc>
          <w:tcPr>
            <w:tcW w:w="2733" w:type="dxa"/>
            <w:shd w:val="clear" w:color="auto" w:fill="auto"/>
          </w:tcPr>
          <w:p w:rsidR="00811447" w:rsidRDefault="00811447">
            <w:pPr>
              <w:widowControl w:val="0"/>
              <w:rPr>
                <w:rFonts w:ascii="Arial" w:eastAsia="Arial" w:hAnsi="Arial" w:cs="Arial"/>
                <w:sz w:val="18"/>
                <w:szCs w:val="18"/>
              </w:rPr>
            </w:pPr>
          </w:p>
        </w:tc>
      </w:tr>
      <w:tr w:rsidR="00811447">
        <w:trPr>
          <w:jc w:val="center"/>
        </w:trPr>
        <w:tc>
          <w:tcPr>
            <w:tcW w:w="274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Max. coding rate</w:t>
            </w:r>
          </w:p>
          <w:p w:rsidR="00811447" w:rsidRDefault="00536557">
            <w:pPr>
              <w:widowControl w:val="0"/>
              <w:rPr>
                <w:rFonts w:ascii="Arial" w:eastAsia="Arial" w:hAnsi="Arial" w:cs="Arial"/>
                <w:i/>
                <w:sz w:val="18"/>
                <w:szCs w:val="18"/>
              </w:rPr>
            </w:pPr>
            <w:r>
              <w:rPr>
                <w:rFonts w:ascii="Arial" w:eastAsia="Arial" w:hAnsi="Arial" w:cs="Arial"/>
                <w:i/>
                <w:sz w:val="18"/>
                <w:szCs w:val="18"/>
              </w:rPr>
              <w:t>R</w:t>
            </w:r>
            <w:r>
              <w:rPr>
                <w:rFonts w:ascii="Arial" w:eastAsia="Arial" w:hAnsi="Arial" w:cs="Arial"/>
                <w:i/>
                <w:sz w:val="18"/>
                <w:szCs w:val="18"/>
                <w:vertAlign w:val="subscript"/>
              </w:rPr>
              <w:t>max</w:t>
            </w:r>
          </w:p>
        </w:tc>
        <w:tc>
          <w:tcPr>
            <w:tcW w:w="300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948/1024 = 0.9258</w:t>
            </w:r>
          </w:p>
        </w:tc>
        <w:tc>
          <w:tcPr>
            <w:tcW w:w="2733" w:type="dxa"/>
            <w:shd w:val="clear" w:color="auto" w:fill="auto"/>
          </w:tcPr>
          <w:p w:rsidR="00811447" w:rsidRDefault="00811447">
            <w:pPr>
              <w:widowControl w:val="0"/>
              <w:rPr>
                <w:rFonts w:ascii="Arial" w:eastAsia="Arial" w:hAnsi="Arial" w:cs="Arial"/>
                <w:sz w:val="18"/>
                <w:szCs w:val="18"/>
              </w:rPr>
            </w:pPr>
          </w:p>
        </w:tc>
      </w:tr>
      <w:tr w:rsidR="00811447">
        <w:trPr>
          <w:trHeight w:val="260"/>
          <w:jc w:val="center"/>
        </w:trPr>
        <w:tc>
          <w:tcPr>
            <w:tcW w:w="2743" w:type="dxa"/>
            <w:shd w:val="clear" w:color="auto" w:fill="auto"/>
          </w:tcPr>
          <w:p w:rsidR="00811447" w:rsidRDefault="00021DCB">
            <w:pPr>
              <w:widowControl w:val="0"/>
              <w:rPr>
                <w:rFonts w:ascii="Arial" w:eastAsia="Arial" w:hAnsi="Arial" w:cs="Arial"/>
                <w:i/>
                <w:sz w:val="18"/>
                <w:szCs w:val="18"/>
              </w:rPr>
            </w:pPr>
            <w:r>
              <w:rPr>
                <w:rFonts w:ascii="Arial" w:eastAsia="Arial" w:hAnsi="Arial" w:cs="Arial"/>
                <w:noProof/>
                <w:sz w:val="30"/>
                <w:szCs w:val="30"/>
                <w:vertAlign w:val="subscript"/>
              </w:rPr>
              <w:object w:dxaOrig="260" w:dyaOrig="260">
                <v:shape id="_x0000_i1039" type="#_x0000_t75" alt="" style="width:12.75pt;height:12.75pt;mso-width-percent:0;mso-height-percent:0;mso-width-percent:0;mso-height-percent:0" o:ole="">
                  <v:imagedata r:id="rId114" o:title=""/>
                </v:shape>
                <o:OLEObject Type="Embed" ProgID="Equation.DSMT4" ShapeID="_x0000_i1039" DrawAspect="Content" ObjectID="_1637655951" r:id="rId119"/>
              </w:object>
            </w:r>
          </w:p>
        </w:tc>
        <w:tc>
          <w:tcPr>
            <w:tcW w:w="300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0, 1, 2, 3</w:t>
            </w:r>
          </w:p>
        </w:tc>
        <w:tc>
          <w:tcPr>
            <w:tcW w:w="273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SCS = 2</w:t>
            </w:r>
            <w:r>
              <w:rPr>
                <w:rFonts w:ascii="Noto Sans Symbols" w:eastAsia="Noto Sans Symbols" w:hAnsi="Noto Sans Symbols" w:cs="Noto Sans Symbols"/>
                <w:sz w:val="18"/>
                <w:szCs w:val="18"/>
                <w:vertAlign w:val="superscript"/>
              </w:rPr>
              <w:t>μ</w:t>
            </w:r>
            <w:r>
              <w:rPr>
                <w:rFonts w:ascii="Arial" w:eastAsia="Arial" w:hAnsi="Arial" w:cs="Arial"/>
                <w:sz w:val="18"/>
                <w:szCs w:val="18"/>
              </w:rPr>
              <w:t>×15 kHz</w:t>
            </w:r>
          </w:p>
        </w:tc>
      </w:tr>
      <w:tr w:rsidR="00811447">
        <w:trPr>
          <w:jc w:val="center"/>
        </w:trPr>
        <w:tc>
          <w:tcPr>
            <w:tcW w:w="2743" w:type="dxa"/>
            <w:shd w:val="clear" w:color="auto" w:fill="auto"/>
          </w:tcPr>
          <w:p w:rsidR="00811447" w:rsidRDefault="00021DCB">
            <w:pPr>
              <w:widowControl w:val="0"/>
              <w:rPr>
                <w:rFonts w:ascii="Arial" w:eastAsia="Arial" w:hAnsi="Arial" w:cs="Arial"/>
                <w:i/>
                <w:sz w:val="18"/>
                <w:szCs w:val="18"/>
              </w:rPr>
            </w:pPr>
            <w:r>
              <w:rPr>
                <w:rFonts w:ascii="Arial" w:eastAsia="Arial" w:hAnsi="Arial" w:cs="Arial"/>
                <w:noProof/>
                <w:sz w:val="30"/>
                <w:szCs w:val="30"/>
                <w:vertAlign w:val="subscript"/>
              </w:rPr>
              <w:object w:dxaOrig="921" w:dyaOrig="378">
                <v:shape id="_x0000_i1040" type="#_x0000_t75" alt="" style="width:45.75pt;height:20.25pt;mso-width-percent:0;mso-height-percent:0;mso-width-percent:0;mso-height-percent:0" o:ole="">
                  <v:imagedata r:id="rId116" o:title=""/>
                </v:shape>
                <o:OLEObject Type="Embed" ProgID="Equation.DSMT4" ShapeID="_x0000_i1040" DrawAspect="Content" ObjectID="_1637655952" r:id="rId120"/>
              </w:object>
            </w:r>
          </w:p>
        </w:tc>
        <w:tc>
          <w:tcPr>
            <w:tcW w:w="300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See Table 8.1.1-2 for FR1 and FR2 for specific component carrier bandwidth and SCS.</w:t>
            </w:r>
          </w:p>
        </w:tc>
        <w:tc>
          <w:tcPr>
            <w:tcW w:w="2733" w:type="dxa"/>
            <w:shd w:val="clear" w:color="auto" w:fill="auto"/>
          </w:tcPr>
          <w:p w:rsidR="00811447" w:rsidRDefault="00536557">
            <w:pPr>
              <w:widowControl w:val="0"/>
              <w:rPr>
                <w:rFonts w:ascii="Arial" w:eastAsia="Arial" w:hAnsi="Arial" w:cs="Arial"/>
                <w:sz w:val="18"/>
                <w:szCs w:val="18"/>
              </w:rPr>
            </w:pPr>
            <w:r>
              <w:rPr>
                <w:rFonts w:ascii="Arial" w:eastAsia="Arial" w:hAnsi="Arial" w:cs="Arial"/>
                <w:sz w:val="18"/>
                <w:szCs w:val="18"/>
              </w:rPr>
              <w:t>The maximum number of RBs for the specific component carrier bandwidth and SCS is used.</w:t>
            </w:r>
          </w:p>
        </w:tc>
      </w:tr>
    </w:tbl>
    <w:p w:rsidR="00811447" w:rsidRDefault="00536557">
      <w:pPr>
        <w:spacing w:before="120"/>
      </w:pPr>
      <w:r>
        <w:t>The overhead assumption used in the UL evaluation is shown in Table 19.4.</w:t>
      </w:r>
    </w:p>
    <w:p w:rsidR="00811447" w:rsidRDefault="00536557">
      <w:pPr>
        <w:keepNext/>
        <w:keepLines/>
        <w:pBdr>
          <w:top w:val="nil"/>
          <w:left w:val="nil"/>
          <w:bottom w:val="nil"/>
          <w:right w:val="nil"/>
          <w:between w:val="nil"/>
        </w:pBdr>
        <w:spacing w:before="60" w:after="180"/>
        <w:jc w:val="center"/>
        <w:rPr>
          <w:rFonts w:ascii="Arial" w:eastAsia="Arial" w:hAnsi="Arial" w:cs="Arial"/>
          <w:b/>
          <w:color w:val="000000"/>
        </w:rPr>
      </w:pPr>
      <w:r>
        <w:rPr>
          <w:rFonts w:ascii="Arial" w:eastAsia="Arial" w:hAnsi="Arial" w:cs="Arial"/>
          <w:b/>
          <w:color w:val="000000"/>
        </w:rPr>
        <w:t>Table 19.4 Overhead assumption for UL evaluation</w:t>
      </w:r>
    </w:p>
    <w:tbl>
      <w:tblPr>
        <w:tblStyle w:val="affffff"/>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1878"/>
        <w:gridCol w:w="3299"/>
        <w:gridCol w:w="3082"/>
      </w:tblGrid>
      <w:tr w:rsidR="00811447">
        <w:trPr>
          <w:jc w:val="center"/>
        </w:trPr>
        <w:tc>
          <w:tcPr>
            <w:tcW w:w="751" w:type="dxa"/>
            <w:shd w:val="clear" w:color="auto" w:fill="D9D9D9"/>
          </w:tcPr>
          <w:p w:rsidR="00811447" w:rsidRDefault="00811447">
            <w:pPr>
              <w:spacing w:after="0"/>
              <w:jc w:val="center"/>
              <w:rPr>
                <w:rFonts w:ascii="Arial" w:eastAsia="Arial" w:hAnsi="Arial" w:cs="Arial"/>
                <w:sz w:val="16"/>
                <w:szCs w:val="16"/>
              </w:rPr>
            </w:pPr>
          </w:p>
        </w:tc>
        <w:tc>
          <w:tcPr>
            <w:tcW w:w="1878" w:type="dxa"/>
            <w:shd w:val="clear" w:color="auto" w:fill="D9D9D9"/>
          </w:tcPr>
          <w:p w:rsidR="00811447" w:rsidRDefault="00536557">
            <w:pPr>
              <w:spacing w:after="0"/>
              <w:jc w:val="center"/>
              <w:rPr>
                <w:rFonts w:ascii="Arial" w:eastAsia="Arial" w:hAnsi="Arial" w:cs="Arial"/>
                <w:sz w:val="16"/>
                <w:szCs w:val="16"/>
              </w:rPr>
            </w:pPr>
            <w:r>
              <w:rPr>
                <w:rFonts w:ascii="Arial" w:eastAsia="Arial" w:hAnsi="Arial" w:cs="Arial"/>
                <w:sz w:val="16"/>
                <w:szCs w:val="16"/>
              </w:rPr>
              <w:t>Applied duplexing</w:t>
            </w:r>
          </w:p>
        </w:tc>
        <w:tc>
          <w:tcPr>
            <w:tcW w:w="3299" w:type="dxa"/>
            <w:shd w:val="clear" w:color="auto" w:fill="D9D9D9"/>
          </w:tcPr>
          <w:p w:rsidR="00811447" w:rsidRDefault="00536557">
            <w:pPr>
              <w:tabs>
                <w:tab w:val="center" w:pos="1191"/>
              </w:tabs>
              <w:spacing w:after="0"/>
              <w:rPr>
                <w:rFonts w:ascii="Arial" w:eastAsia="Arial" w:hAnsi="Arial" w:cs="Arial"/>
                <w:sz w:val="16"/>
                <w:szCs w:val="16"/>
              </w:rPr>
            </w:pPr>
            <w:r>
              <w:rPr>
                <w:rFonts w:ascii="Arial" w:eastAsia="Arial" w:hAnsi="Arial" w:cs="Arial"/>
                <w:sz w:val="16"/>
                <w:szCs w:val="16"/>
              </w:rPr>
              <w:tab/>
              <w:t>FR1</w:t>
            </w:r>
          </w:p>
        </w:tc>
        <w:tc>
          <w:tcPr>
            <w:tcW w:w="3082" w:type="dxa"/>
            <w:shd w:val="clear" w:color="auto" w:fill="D9D9D9"/>
          </w:tcPr>
          <w:p w:rsidR="00811447" w:rsidRDefault="00536557">
            <w:pPr>
              <w:spacing w:after="0"/>
              <w:jc w:val="center"/>
              <w:rPr>
                <w:rFonts w:ascii="Arial" w:eastAsia="Arial" w:hAnsi="Arial" w:cs="Arial"/>
                <w:sz w:val="16"/>
                <w:szCs w:val="16"/>
              </w:rPr>
            </w:pPr>
            <w:r>
              <w:rPr>
                <w:rFonts w:ascii="Arial" w:eastAsia="Arial" w:hAnsi="Arial" w:cs="Arial"/>
                <w:sz w:val="16"/>
                <w:szCs w:val="16"/>
              </w:rPr>
              <w:t>FR2</w:t>
            </w:r>
          </w:p>
        </w:tc>
      </w:tr>
      <w:tr w:rsidR="00811447">
        <w:trPr>
          <w:jc w:val="center"/>
        </w:trPr>
        <w:tc>
          <w:tcPr>
            <w:tcW w:w="751" w:type="dxa"/>
          </w:tcPr>
          <w:p w:rsidR="00811447" w:rsidRDefault="00536557">
            <w:pPr>
              <w:spacing w:after="0"/>
              <w:rPr>
                <w:rFonts w:ascii="Arial" w:eastAsia="Arial" w:hAnsi="Arial" w:cs="Arial"/>
                <w:sz w:val="16"/>
                <w:szCs w:val="16"/>
              </w:rPr>
            </w:pPr>
            <w:r>
              <w:rPr>
                <w:rFonts w:ascii="Arial" w:eastAsia="Arial" w:hAnsi="Arial" w:cs="Arial"/>
                <w:sz w:val="16"/>
                <w:szCs w:val="16"/>
              </w:rPr>
              <w:t xml:space="preserve">OH1 </w:t>
            </w:r>
          </w:p>
        </w:tc>
        <w:tc>
          <w:tcPr>
            <w:tcW w:w="1878" w:type="dxa"/>
          </w:tcPr>
          <w:p w:rsidR="00811447" w:rsidRDefault="00536557">
            <w:pPr>
              <w:spacing w:after="0"/>
              <w:rPr>
                <w:rFonts w:ascii="Arial" w:eastAsia="Arial" w:hAnsi="Arial" w:cs="Arial"/>
                <w:sz w:val="16"/>
                <w:szCs w:val="16"/>
              </w:rPr>
            </w:pPr>
            <w:r>
              <w:rPr>
                <w:rFonts w:ascii="Arial" w:eastAsia="Arial" w:hAnsi="Arial" w:cs="Arial"/>
                <w:sz w:val="16"/>
                <w:szCs w:val="16"/>
              </w:rPr>
              <w:t>FDD, TDD (DDDSU)</w:t>
            </w:r>
          </w:p>
        </w:tc>
        <w:tc>
          <w:tcPr>
            <w:tcW w:w="3299" w:type="dxa"/>
          </w:tcPr>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PUCCH: short PUCCH with 1 PRB and 1 symbol in every UL slot;  12 RE/slot</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 xml:space="preserve">DMRS: Type I, one complete symbol; 12 RE/PRB/slot </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SRS: 1 symbol with periodicity of 10ms for FDD; 1 symbol with periodicity of 20ms for TDD</w:t>
            </w:r>
          </w:p>
        </w:tc>
        <w:tc>
          <w:tcPr>
            <w:tcW w:w="3082" w:type="dxa"/>
          </w:tcPr>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PUCCH: short PUCCH with 1 PRB and 1 symbol in every UL slot;  12 RE/slot</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 xml:space="preserve">DMRS: Type I, one complete symbol; 12 RE/PRB/slot </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SRS: 1 symbol with periodicity of 5ms</w:t>
            </w:r>
          </w:p>
          <w:p w:rsidR="00811447" w:rsidRDefault="00536557">
            <w:pPr>
              <w:numPr>
                <w:ilvl w:val="0"/>
                <w:numId w:val="5"/>
              </w:numPr>
              <w:pBdr>
                <w:top w:val="nil"/>
                <w:left w:val="nil"/>
                <w:bottom w:val="nil"/>
                <w:right w:val="nil"/>
                <w:between w:val="nil"/>
              </w:pBdr>
              <w:spacing w:after="0"/>
              <w:ind w:left="227" w:hanging="227"/>
              <w:jc w:val="both"/>
              <w:rPr>
                <w:rFonts w:ascii="Arial" w:eastAsia="Arial" w:hAnsi="Arial" w:cs="Arial"/>
                <w:color w:val="000000"/>
                <w:sz w:val="16"/>
                <w:szCs w:val="16"/>
              </w:rPr>
            </w:pPr>
            <w:r>
              <w:rPr>
                <w:rFonts w:ascii="Arial" w:eastAsia="Arial" w:hAnsi="Arial" w:cs="Arial"/>
                <w:color w:val="000000"/>
                <w:sz w:val="16"/>
                <w:szCs w:val="16"/>
              </w:rPr>
              <w:t>PTRS: 2 ports PTRS, frequency density is 4 PRB, and time domain density is 1 symbol</w:t>
            </w:r>
          </w:p>
        </w:tc>
      </w:tr>
      <w:tr w:rsidR="00811447">
        <w:trPr>
          <w:jc w:val="center"/>
        </w:trPr>
        <w:tc>
          <w:tcPr>
            <w:tcW w:w="751" w:type="dxa"/>
          </w:tcPr>
          <w:p w:rsidR="00811447" w:rsidRDefault="00536557">
            <w:pPr>
              <w:spacing w:after="0"/>
              <w:rPr>
                <w:rFonts w:ascii="Arial" w:eastAsia="Arial" w:hAnsi="Arial" w:cs="Arial"/>
                <w:sz w:val="16"/>
                <w:szCs w:val="16"/>
              </w:rPr>
            </w:pPr>
            <w:r>
              <w:rPr>
                <w:rFonts w:ascii="Arial" w:eastAsia="Arial" w:hAnsi="Arial" w:cs="Arial"/>
                <w:sz w:val="16"/>
                <w:szCs w:val="16"/>
              </w:rPr>
              <w:t>OH2</w:t>
            </w:r>
          </w:p>
        </w:tc>
        <w:tc>
          <w:tcPr>
            <w:tcW w:w="1878" w:type="dxa"/>
          </w:tcPr>
          <w:p w:rsidR="00811447" w:rsidRDefault="00536557">
            <w:pPr>
              <w:spacing w:after="0"/>
              <w:rPr>
                <w:rFonts w:ascii="Arial" w:eastAsia="Arial" w:hAnsi="Arial" w:cs="Arial"/>
                <w:sz w:val="16"/>
                <w:szCs w:val="16"/>
              </w:rPr>
            </w:pPr>
            <w:r>
              <w:rPr>
                <w:rFonts w:ascii="Arial" w:eastAsia="Arial" w:hAnsi="Arial" w:cs="Arial"/>
                <w:sz w:val="16"/>
                <w:szCs w:val="16"/>
              </w:rPr>
              <w:t>FDD, TDD (DDDSU)</w:t>
            </w:r>
          </w:p>
        </w:tc>
        <w:tc>
          <w:tcPr>
            <w:tcW w:w="3299" w:type="dxa"/>
          </w:tcPr>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PUCCH: short PUCCH with 1 PRB and 1 symbol in every UL slot;  12 RE/slot</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 xml:space="preserve">DMRS: Type II, 8 RE/PRB/slot </w:t>
            </w:r>
          </w:p>
          <w:p w:rsidR="00811447" w:rsidRDefault="00536557">
            <w:pPr>
              <w:numPr>
                <w:ilvl w:val="0"/>
                <w:numId w:val="5"/>
              </w:numPr>
              <w:pBdr>
                <w:top w:val="nil"/>
                <w:left w:val="nil"/>
                <w:bottom w:val="nil"/>
                <w:right w:val="nil"/>
                <w:between w:val="nil"/>
              </w:pBdr>
              <w:spacing w:after="0"/>
              <w:ind w:left="227" w:hanging="227"/>
              <w:rPr>
                <w:rFonts w:ascii="Arial" w:eastAsia="Arial" w:hAnsi="Arial" w:cs="Arial"/>
                <w:color w:val="000000"/>
                <w:sz w:val="16"/>
                <w:szCs w:val="16"/>
              </w:rPr>
            </w:pPr>
            <w:r>
              <w:rPr>
                <w:rFonts w:ascii="Arial" w:eastAsia="Arial" w:hAnsi="Arial" w:cs="Arial"/>
                <w:color w:val="000000"/>
                <w:sz w:val="16"/>
                <w:szCs w:val="16"/>
              </w:rPr>
              <w:t>SRS: 1 symbol with periodicity of 20ms</w:t>
            </w:r>
          </w:p>
        </w:tc>
        <w:tc>
          <w:tcPr>
            <w:tcW w:w="3082" w:type="dxa"/>
          </w:tcPr>
          <w:p w:rsidR="00811447" w:rsidRDefault="00536557">
            <w:pPr>
              <w:spacing w:after="0"/>
              <w:rPr>
                <w:rFonts w:ascii="Arial" w:eastAsia="Arial" w:hAnsi="Arial" w:cs="Arial"/>
                <w:sz w:val="16"/>
                <w:szCs w:val="16"/>
              </w:rPr>
            </w:pPr>
            <w:r>
              <w:rPr>
                <w:rFonts w:ascii="Arial" w:eastAsia="Arial" w:hAnsi="Arial" w:cs="Arial"/>
                <w:sz w:val="16"/>
                <w:szCs w:val="16"/>
              </w:rPr>
              <w:t>-</w:t>
            </w:r>
          </w:p>
        </w:tc>
      </w:tr>
      <w:tr w:rsidR="00811447">
        <w:trPr>
          <w:jc w:val="center"/>
        </w:trPr>
        <w:tc>
          <w:tcPr>
            <w:tcW w:w="751" w:type="dxa"/>
          </w:tcPr>
          <w:p w:rsidR="00811447" w:rsidRDefault="00536557">
            <w:pPr>
              <w:spacing w:after="0"/>
              <w:rPr>
                <w:rFonts w:ascii="Arial" w:eastAsia="Arial" w:hAnsi="Arial" w:cs="Arial"/>
                <w:sz w:val="16"/>
                <w:szCs w:val="16"/>
              </w:rPr>
            </w:pPr>
            <w:r>
              <w:rPr>
                <w:rFonts w:ascii="Arial" w:eastAsia="Arial" w:hAnsi="Arial" w:cs="Arial"/>
                <w:sz w:val="16"/>
                <w:szCs w:val="16"/>
              </w:rPr>
              <w:t>OH3</w:t>
            </w:r>
          </w:p>
        </w:tc>
        <w:tc>
          <w:tcPr>
            <w:tcW w:w="1878" w:type="dxa"/>
          </w:tcPr>
          <w:p w:rsidR="00811447" w:rsidRDefault="00536557">
            <w:pPr>
              <w:spacing w:after="0"/>
              <w:rPr>
                <w:rFonts w:ascii="Arial" w:eastAsia="Arial" w:hAnsi="Arial" w:cs="Arial"/>
                <w:sz w:val="16"/>
                <w:szCs w:val="16"/>
              </w:rPr>
            </w:pPr>
            <w:r>
              <w:rPr>
                <w:rFonts w:ascii="Arial" w:eastAsia="Arial" w:hAnsi="Arial" w:cs="Arial"/>
                <w:sz w:val="16"/>
                <w:szCs w:val="16"/>
              </w:rPr>
              <w:t>FDD, TDD (DSUUD, S slot = 11DL:1GP:2UL)</w:t>
            </w:r>
          </w:p>
        </w:tc>
        <w:tc>
          <w:tcPr>
            <w:tcW w:w="3299" w:type="dxa"/>
          </w:tcPr>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 xml:space="preserve">PUCCH: short PUCCH with 1 PRB over 1 symbol in every slot; </w:t>
            </w:r>
          </w:p>
          <w:p w:rsidR="00811447" w:rsidRDefault="00536557">
            <w:pPr>
              <w:widowControl w:val="0"/>
              <w:numPr>
                <w:ilvl w:val="0"/>
                <w:numId w:val="5"/>
              </w:numPr>
              <w:spacing w:after="0"/>
              <w:ind w:left="218" w:hanging="202"/>
              <w:rPr>
                <w:rFonts w:ascii="Arial" w:eastAsia="Arial" w:hAnsi="Arial" w:cs="Arial"/>
                <w:sz w:val="16"/>
                <w:szCs w:val="16"/>
              </w:rPr>
            </w:pPr>
            <w:r>
              <w:rPr>
                <w:rFonts w:ascii="Arial" w:eastAsia="Arial" w:hAnsi="Arial" w:cs="Arial"/>
                <w:sz w:val="16"/>
                <w:szCs w:val="16"/>
              </w:rPr>
              <w:t>DMRS: Type II, 8 RE/PRB/slot for slot carrying SRS; otherwise 12 RE/PRB/slot.</w:t>
            </w:r>
          </w:p>
          <w:p w:rsidR="00811447" w:rsidRDefault="00536557">
            <w:pPr>
              <w:numPr>
                <w:ilvl w:val="0"/>
                <w:numId w:val="5"/>
              </w:numPr>
              <w:pBdr>
                <w:top w:val="nil"/>
                <w:left w:val="nil"/>
                <w:bottom w:val="nil"/>
                <w:right w:val="nil"/>
                <w:between w:val="nil"/>
              </w:pBdr>
              <w:spacing w:after="0"/>
              <w:ind w:left="227" w:hanging="227"/>
              <w:rPr>
                <w:rFonts w:ascii="Arial" w:eastAsia="Arial" w:hAnsi="Arial" w:cs="Arial"/>
                <w:color w:val="000000"/>
                <w:sz w:val="16"/>
                <w:szCs w:val="16"/>
              </w:rPr>
            </w:pPr>
            <w:r>
              <w:rPr>
                <w:rFonts w:ascii="Arial" w:eastAsia="Arial" w:hAnsi="Arial" w:cs="Arial"/>
                <w:color w:val="000000"/>
                <w:sz w:val="16"/>
                <w:szCs w:val="16"/>
              </w:rPr>
              <w:t>SRS: Resources ensuring the whole bandwidth measured within 20ms</w:t>
            </w:r>
          </w:p>
        </w:tc>
        <w:tc>
          <w:tcPr>
            <w:tcW w:w="3082" w:type="dxa"/>
          </w:tcPr>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 xml:space="preserve">PUCCH: short PUCCH with 1 PRB over 1 symbol in every slot; </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 xml:space="preserve">DMRS: Type I, 12 RE/PRB/slot </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SRS: Resources ensuring the whole bandwidth measured within 2.5ms</w:t>
            </w:r>
          </w:p>
          <w:p w:rsidR="00811447" w:rsidRDefault="00536557">
            <w:pPr>
              <w:widowControl w:val="0"/>
              <w:numPr>
                <w:ilvl w:val="0"/>
                <w:numId w:val="5"/>
              </w:numPr>
              <w:spacing w:after="0"/>
              <w:ind w:left="218" w:hanging="202"/>
              <w:jc w:val="both"/>
              <w:rPr>
                <w:rFonts w:ascii="Arial" w:eastAsia="Arial" w:hAnsi="Arial" w:cs="Arial"/>
                <w:sz w:val="16"/>
                <w:szCs w:val="16"/>
              </w:rPr>
            </w:pPr>
            <w:r>
              <w:rPr>
                <w:rFonts w:ascii="Arial" w:eastAsia="Arial" w:hAnsi="Arial" w:cs="Arial"/>
                <w:sz w:val="16"/>
                <w:szCs w:val="16"/>
              </w:rPr>
              <w:t>PTRS: 2 ports, frequency density is 4 RB, and time domain density is 1 symbol</w:t>
            </w:r>
          </w:p>
        </w:tc>
      </w:tr>
      <w:tr w:rsidR="00811447">
        <w:trPr>
          <w:jc w:val="center"/>
        </w:trPr>
        <w:tc>
          <w:tcPr>
            <w:tcW w:w="751" w:type="dxa"/>
          </w:tcPr>
          <w:p w:rsidR="00811447" w:rsidRDefault="00536557">
            <w:pPr>
              <w:spacing w:after="0"/>
              <w:rPr>
                <w:rFonts w:ascii="Arial" w:eastAsia="Arial" w:hAnsi="Arial" w:cs="Arial"/>
                <w:sz w:val="16"/>
                <w:szCs w:val="16"/>
              </w:rPr>
            </w:pPr>
            <w:r>
              <w:rPr>
                <w:rFonts w:ascii="Arial" w:eastAsia="Arial" w:hAnsi="Arial" w:cs="Arial"/>
                <w:sz w:val="16"/>
                <w:szCs w:val="16"/>
              </w:rPr>
              <w:t xml:space="preserve">OH4 </w:t>
            </w:r>
          </w:p>
        </w:tc>
        <w:tc>
          <w:tcPr>
            <w:tcW w:w="1878" w:type="dxa"/>
          </w:tcPr>
          <w:p w:rsidR="00811447" w:rsidRDefault="00536557">
            <w:pPr>
              <w:spacing w:after="0"/>
              <w:rPr>
                <w:rFonts w:ascii="Arial" w:eastAsia="Arial" w:hAnsi="Arial" w:cs="Arial"/>
                <w:sz w:val="16"/>
                <w:szCs w:val="16"/>
              </w:rPr>
            </w:pPr>
            <w:r>
              <w:rPr>
                <w:rFonts w:ascii="Arial" w:eastAsia="Arial" w:hAnsi="Arial" w:cs="Arial"/>
                <w:sz w:val="16"/>
                <w:szCs w:val="16"/>
              </w:rPr>
              <w:t>FDD, TDD (DSUUD, S slot = 6DL:2GP:6UL)</w:t>
            </w:r>
          </w:p>
        </w:tc>
        <w:tc>
          <w:tcPr>
            <w:tcW w:w="3299" w:type="dxa"/>
          </w:tcPr>
          <w:p w:rsidR="00811447" w:rsidRDefault="00536557">
            <w:pPr>
              <w:spacing w:after="0"/>
              <w:rPr>
                <w:rFonts w:ascii="Arial" w:eastAsia="Arial" w:hAnsi="Arial" w:cs="Arial"/>
                <w:sz w:val="16"/>
                <w:szCs w:val="16"/>
              </w:rPr>
            </w:pPr>
            <w:r>
              <w:rPr>
                <w:rFonts w:ascii="Arial" w:eastAsia="Arial" w:hAnsi="Arial" w:cs="Arial"/>
                <w:sz w:val="16"/>
                <w:szCs w:val="16"/>
              </w:rPr>
              <w:t>Overhead is adapted to 0.08 to match the capability of T</w:t>
            </w:r>
            <w:r w:rsidR="000A334D">
              <w:rPr>
                <w:rFonts w:ascii="Arial" w:eastAsia="Arial" w:hAnsi="Arial" w:cs="Arial"/>
                <w:sz w:val="16"/>
                <w:szCs w:val="16"/>
              </w:rPr>
              <w:t>3. 90</w:t>
            </w:r>
            <w:r>
              <w:rPr>
                <w:rFonts w:ascii="Arial" w:eastAsia="Arial" w:hAnsi="Arial" w:cs="Arial"/>
                <w:sz w:val="16"/>
                <w:szCs w:val="16"/>
              </w:rPr>
              <w:t>38.306.</w:t>
            </w:r>
          </w:p>
          <w:p w:rsidR="00811447" w:rsidRDefault="00536557">
            <w:pPr>
              <w:spacing w:after="0"/>
              <w:rPr>
                <w:rFonts w:ascii="Arial" w:eastAsia="Arial" w:hAnsi="Arial" w:cs="Arial"/>
                <w:sz w:val="16"/>
                <w:szCs w:val="16"/>
              </w:rPr>
            </w:pPr>
            <w:r>
              <w:rPr>
                <w:rFonts w:ascii="Arial" w:eastAsia="Arial" w:hAnsi="Arial" w:cs="Arial"/>
                <w:sz w:val="16"/>
                <w:szCs w:val="16"/>
              </w:rPr>
              <w:t>For FDD:</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PUCCH: short PUCCH with 2 symbols and 8 PRBs;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192 RE per slot</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DMRS: 1 symbol Type 2 FL DMRS in each slot with RS on 2 combs;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8 RE/PRB/slot</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SRS </w:t>
            </w:r>
          </w:p>
          <w:p w:rsidR="00811447" w:rsidRDefault="00536557">
            <w:pPr>
              <w:widowControl w:val="0"/>
              <w:numPr>
                <w:ilvl w:val="0"/>
                <w:numId w:val="9"/>
              </w:numPr>
              <w:pBdr>
                <w:top w:val="nil"/>
                <w:left w:val="nil"/>
                <w:bottom w:val="nil"/>
                <w:right w:val="nil"/>
                <w:between w:val="nil"/>
              </w:pBdr>
              <w:spacing w:after="0"/>
              <w:ind w:left="647" w:hanging="227"/>
              <w:jc w:val="both"/>
              <w:rPr>
                <w:rFonts w:ascii="Arial" w:eastAsia="Arial" w:hAnsi="Arial" w:cs="Arial"/>
                <w:color w:val="000000"/>
                <w:sz w:val="16"/>
                <w:szCs w:val="16"/>
              </w:rPr>
            </w:pPr>
            <w:r>
              <w:rPr>
                <w:rFonts w:ascii="Arial" w:eastAsia="Arial" w:hAnsi="Arial" w:cs="Arial"/>
                <w:color w:val="000000"/>
                <w:sz w:val="16"/>
                <w:szCs w:val="16"/>
              </w:rPr>
              <w:t>12 RE/PRB/5 slots</w:t>
            </w:r>
          </w:p>
          <w:p w:rsidR="00811447" w:rsidRDefault="00536557">
            <w:pPr>
              <w:spacing w:after="0"/>
              <w:rPr>
                <w:rFonts w:ascii="Arial" w:eastAsia="Arial" w:hAnsi="Arial" w:cs="Arial"/>
                <w:sz w:val="16"/>
                <w:szCs w:val="16"/>
              </w:rPr>
            </w:pPr>
            <w:r>
              <w:rPr>
                <w:rFonts w:ascii="Arial" w:eastAsia="Arial" w:hAnsi="Arial" w:cs="Arial"/>
                <w:sz w:val="16"/>
                <w:szCs w:val="16"/>
              </w:rPr>
              <w:t>For TDD:</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PUCCH: short PUCCH with 2 symbols and 8 PRBs;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192 RE/2 slots</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DMRS: 1 symbol Type 2 FL DMRS in each slot with RS on 2 combs;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8 RE/PRB/slot</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SRS </w:t>
            </w:r>
          </w:p>
          <w:p w:rsidR="00811447" w:rsidRDefault="00536557">
            <w:pPr>
              <w:widowControl w:val="0"/>
              <w:numPr>
                <w:ilvl w:val="0"/>
                <w:numId w:val="9"/>
              </w:numPr>
              <w:pBdr>
                <w:top w:val="nil"/>
                <w:left w:val="nil"/>
                <w:bottom w:val="nil"/>
                <w:right w:val="nil"/>
                <w:between w:val="nil"/>
              </w:pBdr>
              <w:spacing w:after="0"/>
              <w:ind w:left="647" w:hanging="227"/>
              <w:jc w:val="both"/>
              <w:rPr>
                <w:rFonts w:ascii="Arial" w:eastAsia="Arial" w:hAnsi="Arial" w:cs="Arial"/>
                <w:color w:val="000000"/>
                <w:sz w:val="16"/>
                <w:szCs w:val="16"/>
              </w:rPr>
            </w:pPr>
            <w:r>
              <w:rPr>
                <w:rFonts w:ascii="Arial" w:eastAsia="Arial" w:hAnsi="Arial" w:cs="Arial"/>
                <w:color w:val="000000"/>
                <w:sz w:val="16"/>
                <w:szCs w:val="16"/>
              </w:rPr>
              <w:t>12 RE/PRB/10 slots</w:t>
            </w:r>
          </w:p>
        </w:tc>
        <w:tc>
          <w:tcPr>
            <w:tcW w:w="3082" w:type="dxa"/>
          </w:tcPr>
          <w:p w:rsidR="00811447" w:rsidRDefault="00536557">
            <w:pPr>
              <w:spacing w:after="0"/>
              <w:rPr>
                <w:rFonts w:ascii="Arial" w:eastAsia="Arial" w:hAnsi="Arial" w:cs="Arial"/>
                <w:sz w:val="16"/>
                <w:szCs w:val="16"/>
              </w:rPr>
            </w:pPr>
            <w:r>
              <w:rPr>
                <w:rFonts w:ascii="Arial" w:eastAsia="Arial" w:hAnsi="Arial" w:cs="Arial"/>
                <w:sz w:val="16"/>
                <w:szCs w:val="16"/>
              </w:rPr>
              <w:t>Overhead is adapted to 0.1 to match the capability of T</w:t>
            </w:r>
            <w:r w:rsidR="000A334D">
              <w:rPr>
                <w:rFonts w:ascii="Arial" w:eastAsia="Arial" w:hAnsi="Arial" w:cs="Arial"/>
                <w:sz w:val="16"/>
                <w:szCs w:val="16"/>
              </w:rPr>
              <w:t>3. 90</w:t>
            </w:r>
            <w:r>
              <w:rPr>
                <w:rFonts w:ascii="Arial" w:eastAsia="Arial" w:hAnsi="Arial" w:cs="Arial"/>
                <w:sz w:val="16"/>
                <w:szCs w:val="16"/>
              </w:rPr>
              <w:t>38.306.</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PUCCH: short PUCCH with 2 symbols and 8 PRBs;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192 RE/2 slots</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DMRS: 1 symbol Type 2 FL DMRS in each slot with RS on 2 combs;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8 RE/PRB/slot</w:t>
            </w:r>
          </w:p>
          <w:p w:rsidR="00811447" w:rsidRDefault="00536557">
            <w:pPr>
              <w:widowControl w:val="0"/>
              <w:numPr>
                <w:ilvl w:val="0"/>
                <w:numId w:val="5"/>
              </w:numPr>
              <w:spacing w:after="0"/>
              <w:jc w:val="both"/>
              <w:rPr>
                <w:rFonts w:ascii="Arial" w:eastAsia="Arial" w:hAnsi="Arial" w:cs="Arial"/>
                <w:sz w:val="16"/>
                <w:szCs w:val="16"/>
              </w:rPr>
            </w:pPr>
            <w:r>
              <w:rPr>
                <w:rFonts w:ascii="Arial" w:eastAsia="Arial" w:hAnsi="Arial" w:cs="Arial"/>
                <w:sz w:val="16"/>
                <w:szCs w:val="16"/>
              </w:rPr>
              <w:t xml:space="preserve">SRS </w:t>
            </w:r>
          </w:p>
          <w:p w:rsidR="00811447" w:rsidRDefault="00536557">
            <w:pPr>
              <w:widowControl w:val="0"/>
              <w:numPr>
                <w:ilvl w:val="2"/>
                <w:numId w:val="5"/>
              </w:numPr>
              <w:spacing w:after="0"/>
              <w:ind w:left="627" w:hanging="227"/>
              <w:rPr>
                <w:rFonts w:ascii="Arial" w:eastAsia="Arial" w:hAnsi="Arial" w:cs="Arial"/>
                <w:sz w:val="16"/>
                <w:szCs w:val="16"/>
              </w:rPr>
            </w:pPr>
            <w:r>
              <w:rPr>
                <w:rFonts w:ascii="Arial" w:eastAsia="Arial" w:hAnsi="Arial" w:cs="Arial"/>
                <w:sz w:val="16"/>
                <w:szCs w:val="16"/>
              </w:rPr>
              <w:t>12 RE/PRB/5 slots</w:t>
            </w:r>
          </w:p>
        </w:tc>
      </w:tr>
    </w:tbl>
    <w:p w:rsidR="00811447" w:rsidRDefault="00536557" w:rsidP="00FB047F">
      <w:pPr>
        <w:pStyle w:val="Heading1"/>
        <w:numPr>
          <w:ilvl w:val="0"/>
          <w:numId w:val="29"/>
        </w:numPr>
      </w:pPr>
      <w:r>
        <w:br w:type="page"/>
      </w:r>
      <w:bookmarkStart w:id="124" w:name="_Toc16938986"/>
      <w:bookmarkStart w:id="125" w:name="_Toc16939908"/>
      <w:r w:rsidR="00FB047F">
        <w:t xml:space="preserve">Coverage Enhancement with Pi/2 BPSK and Spectrum </w:t>
      </w:r>
      <w:r w:rsidR="00DF19B4">
        <w:t>Shaping</w:t>
      </w:r>
      <w:bookmarkEnd w:id="124"/>
      <w:bookmarkEnd w:id="125"/>
    </w:p>
    <w:p w:rsidR="00F90195" w:rsidRPr="00415EE4" w:rsidRDefault="00F90195" w:rsidP="00F90195">
      <w:r w:rsidRPr="00415EE4">
        <w:t xml:space="preserve">In </w:t>
      </w:r>
      <w:r>
        <w:t>this section</w:t>
      </w:r>
      <w:r w:rsidRPr="00415EE4">
        <w:t>, we provide additional coverage results using this power boost  (26 dBm TX power</w:t>
      </w:r>
      <w:r>
        <w:t xml:space="preserve"> with 50% duty cycle</w:t>
      </w:r>
      <w:r w:rsidRPr="00415EE4">
        <w:t xml:space="preserve">) feature as </w:t>
      </w:r>
      <w:r w:rsidRPr="0007300E">
        <w:rPr>
          <w:u w:val="single"/>
        </w:rPr>
        <w:t>supplementary information</w:t>
      </w:r>
      <w:r w:rsidRPr="00415EE4">
        <w:t>.</w:t>
      </w:r>
    </w:p>
    <w:p w:rsidR="00F90195" w:rsidRPr="0007300E" w:rsidRDefault="00F90195" w:rsidP="0007300E">
      <w:pPr>
        <w:rPr>
          <w:lang w:val="en-GB"/>
        </w:rPr>
      </w:pPr>
    </w:p>
    <w:p w:rsidR="00DF19B4" w:rsidRDefault="00DF19B4" w:rsidP="00DF19B4">
      <w:pPr>
        <w:rPr>
          <w:lang w:val="en-GB"/>
        </w:rPr>
      </w:pPr>
    </w:p>
    <w:p w:rsidR="00146D51" w:rsidRPr="00146D51" w:rsidRDefault="00146D51" w:rsidP="00146D51">
      <w:pPr>
        <w:numPr>
          <w:ilvl w:val="0"/>
          <w:numId w:val="30"/>
        </w:numPr>
      </w:pPr>
      <w:r w:rsidRPr="00146D51">
        <w:t>RIT introduce</w:t>
      </w:r>
      <w:r w:rsidR="00E052F7">
        <w:t>s</w:t>
      </w:r>
      <w:r w:rsidRPr="00146D51">
        <w:t xml:space="preserve"> an LMLC waveform</w:t>
      </w:r>
    </w:p>
    <w:p w:rsidR="00146D51" w:rsidRPr="00146D51" w:rsidRDefault="00146D51" w:rsidP="00146D51">
      <w:pPr>
        <w:numPr>
          <w:ilvl w:val="1"/>
          <w:numId w:val="30"/>
        </w:numPr>
      </w:pPr>
      <w:r w:rsidRPr="00146D51">
        <w:t xml:space="preserve"> pi/2 BPSK with spectrum shaping feature using unfiltered DMRS</w:t>
      </w:r>
    </w:p>
    <w:p w:rsidR="00146D51" w:rsidRPr="00146D51" w:rsidRDefault="00146D51" w:rsidP="00146D51">
      <w:pPr>
        <w:numPr>
          <w:ilvl w:val="1"/>
          <w:numId w:val="30"/>
        </w:numPr>
      </w:pPr>
      <w:r w:rsidRPr="00146D51">
        <w:t>When pi/2 BPSK is enabled, UE transmits up to 26 dBm max power compared to 23 dBm for QPSK case</w:t>
      </w:r>
    </w:p>
    <w:p w:rsidR="00146D51" w:rsidRPr="00146D51" w:rsidRDefault="00146D51" w:rsidP="00146D51">
      <w:pPr>
        <w:numPr>
          <w:ilvl w:val="0"/>
          <w:numId w:val="30"/>
        </w:numPr>
      </w:pPr>
      <w:r w:rsidRPr="00146D51">
        <w:t xml:space="preserve">We quantify the benefit of using LMLC waveform using multi-cell system-level-simulation </w:t>
      </w:r>
    </w:p>
    <w:p w:rsidR="00DF19B4" w:rsidRDefault="00DF19B4" w:rsidP="00DF19B4">
      <w:pPr>
        <w:rPr>
          <w:lang w:val="en-GB"/>
        </w:rPr>
      </w:pPr>
    </w:p>
    <w:tbl>
      <w:tblPr>
        <w:tblW w:w="5000" w:type="pct"/>
        <w:tblCellMar>
          <w:left w:w="0" w:type="dxa"/>
          <w:right w:w="0" w:type="dxa"/>
        </w:tblCellMar>
        <w:tblLook w:val="04A0" w:firstRow="1" w:lastRow="0" w:firstColumn="1" w:lastColumn="0" w:noHBand="0" w:noVBand="1"/>
      </w:tblPr>
      <w:tblGrid>
        <w:gridCol w:w="2830"/>
        <w:gridCol w:w="6177"/>
      </w:tblGrid>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b/>
                <w:bCs/>
                <w:lang w:val="en-GB"/>
              </w:rPr>
              <w:t>Parameter</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b/>
                <w:bCs/>
                <w:lang w:val="en-GB"/>
              </w:rPr>
              <w:t>Value</w:t>
            </w:r>
          </w:p>
        </w:tc>
      </w:tr>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ISD</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12 Km</w:t>
            </w:r>
          </w:p>
        </w:tc>
      </w:tr>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fc</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3.5 GHz TDD</w:t>
            </w:r>
          </w:p>
        </w:tc>
      </w:tr>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Antenna (UE, BTS)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(1,2), (1,4) and 18 dB gain sectoral antenna</w:t>
            </w:r>
          </w:p>
        </w:tc>
      </w:tr>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BS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35m</w:t>
            </w:r>
          </w:p>
        </w:tc>
      </w:tr>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UE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1.5m</w:t>
            </w:r>
          </w:p>
        </w:tc>
      </w:tr>
      <w:tr w:rsidR="00146D51" w:rsidRPr="00146D51" w:rsidTr="00146D5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Bandwidth</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60 MHz</w:t>
            </w:r>
          </w:p>
        </w:tc>
      </w:tr>
      <w:tr w:rsidR="00146D51" w:rsidRPr="00146D51" w:rsidTr="00146D51">
        <w:trPr>
          <w:trHeight w:val="466"/>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UE transmit power</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23 dBm (without pi/2 bpsk), 26 dBm (for pi/2 bpsk)</w:t>
            </w:r>
          </w:p>
        </w:tc>
      </w:tr>
      <w:tr w:rsidR="00146D51" w:rsidRPr="00146D51" w:rsidTr="00146D51">
        <w:trPr>
          <w:trHeight w:val="450"/>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Pathloss Model</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LMLC (ITU-R M.2412-0)</w:t>
            </w:r>
          </w:p>
        </w:tc>
      </w:tr>
      <w:tr w:rsidR="00146D51" w:rsidRPr="00146D51" w:rsidTr="00146D51">
        <w:trPr>
          <w:trHeight w:val="698"/>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10 UEs/sector</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46D51" w:rsidRPr="00146D51" w:rsidRDefault="00146D51" w:rsidP="00146D51">
            <w:r w:rsidRPr="00146D51">
              <w:rPr>
                <w:lang w:val="en-GB"/>
              </w:rPr>
              <w:t>Available RBs are equally shared among the UEs</w:t>
            </w:r>
          </w:p>
        </w:tc>
      </w:tr>
    </w:tbl>
    <w:p w:rsidR="00146D51" w:rsidRDefault="00146D51" w:rsidP="00DF19B4">
      <w:pPr>
        <w:rPr>
          <w:lang w:val="en-GB"/>
        </w:rPr>
      </w:pPr>
    </w:p>
    <w:tbl>
      <w:tblPr>
        <w:tblW w:w="5000" w:type="pct"/>
        <w:tblCellMar>
          <w:left w:w="0" w:type="dxa"/>
          <w:right w:w="0" w:type="dxa"/>
        </w:tblCellMar>
        <w:tblLook w:val="0420" w:firstRow="1" w:lastRow="0" w:firstColumn="0" w:lastColumn="0" w:noHBand="0" w:noVBand="1"/>
      </w:tblPr>
      <w:tblGrid>
        <w:gridCol w:w="1913"/>
        <w:gridCol w:w="1933"/>
        <w:gridCol w:w="1565"/>
        <w:gridCol w:w="2068"/>
        <w:gridCol w:w="1528"/>
      </w:tblGrid>
      <w:tr w:rsidR="00D9323D" w:rsidRPr="00D9323D" w:rsidTr="00D9323D">
        <w:trPr>
          <w:trHeight w:val="688"/>
        </w:trPr>
        <w:tc>
          <w:tcPr>
            <w:tcW w:w="1062" w:type="pct"/>
            <w:vMerge w:val="restar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b/>
                <w:bCs/>
                <w:lang w:val="en-GB"/>
              </w:rPr>
              <w:t>ISD=12 Km</w:t>
            </w:r>
          </w:p>
          <w:p w:rsidR="00D9323D" w:rsidRPr="00D9323D" w:rsidRDefault="00D9323D" w:rsidP="00D9323D">
            <w:r w:rsidRPr="00D9323D">
              <w:rPr>
                <w:b/>
                <w:bCs/>
                <w:lang w:val="en-GB"/>
              </w:rPr>
              <w:t>(Rx=2 antenna)</w:t>
            </w:r>
          </w:p>
        </w:tc>
        <w:tc>
          <w:tcPr>
            <w:tcW w:w="1942"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UE throughput (in Mbps)</w:t>
            </w:r>
          </w:p>
        </w:tc>
        <w:tc>
          <w:tcPr>
            <w:tcW w:w="1996"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Spectral Efficiency (bps/Hz)</w:t>
            </w:r>
          </w:p>
        </w:tc>
      </w:tr>
      <w:tr w:rsidR="00D9323D" w:rsidRPr="00D9323D" w:rsidTr="00D9323D">
        <w:trPr>
          <w:trHeight w:val="688"/>
        </w:trPr>
        <w:tc>
          <w:tcPr>
            <w:tcW w:w="1062" w:type="pct"/>
            <w:vMerge/>
            <w:tcBorders>
              <w:top w:val="single" w:sz="8" w:space="0" w:color="000000"/>
              <w:left w:val="single" w:sz="8" w:space="0" w:color="000000"/>
              <w:bottom w:val="single" w:sz="8" w:space="0" w:color="000000"/>
              <w:right w:val="single" w:sz="8" w:space="0" w:color="000000"/>
            </w:tcBorders>
            <w:vAlign w:val="center"/>
            <w:hideMark/>
          </w:tcPr>
          <w:p w:rsidR="00D9323D" w:rsidRPr="00D9323D" w:rsidRDefault="00D9323D" w:rsidP="00D9323D"/>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w/o pi/2 bpsk</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pi/2 bpsk</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w/o pi/2 bpsk</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pi/2 bpsk</w:t>
            </w:r>
          </w:p>
        </w:tc>
      </w:tr>
      <w:tr w:rsidR="00D9323D" w:rsidRPr="00D9323D" w:rsidTr="00D9323D">
        <w:trPr>
          <w:trHeight w:val="432"/>
        </w:trPr>
        <w:tc>
          <w:tcPr>
            <w:tcW w:w="106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5%</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0.6722</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1.232</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0.1008</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0.180</w:t>
            </w:r>
          </w:p>
        </w:tc>
      </w:tr>
      <w:tr w:rsidR="00D9323D" w:rsidRPr="00D9323D" w:rsidTr="00D9323D">
        <w:trPr>
          <w:trHeight w:val="432"/>
        </w:trPr>
        <w:tc>
          <w:tcPr>
            <w:tcW w:w="106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10%</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0.9453</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1.665</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0.1409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0.2497</w:t>
            </w:r>
          </w:p>
        </w:tc>
      </w:tr>
      <w:tr w:rsidR="00D9323D" w:rsidRPr="00D9323D" w:rsidTr="00D9323D">
        <w:trPr>
          <w:trHeight w:val="432"/>
        </w:trPr>
        <w:tc>
          <w:tcPr>
            <w:tcW w:w="106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50%</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2.719</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3.09</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0.4079</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0.4635</w:t>
            </w:r>
          </w:p>
        </w:tc>
      </w:tr>
    </w:tbl>
    <w:p w:rsidR="00146D51" w:rsidRDefault="00146D51" w:rsidP="00DF19B4">
      <w:pPr>
        <w:rPr>
          <w:lang w:val="en-GB"/>
        </w:rPr>
      </w:pPr>
    </w:p>
    <w:tbl>
      <w:tblPr>
        <w:tblW w:w="5000" w:type="pct"/>
        <w:tblCellMar>
          <w:left w:w="0" w:type="dxa"/>
          <w:right w:w="0" w:type="dxa"/>
        </w:tblCellMar>
        <w:tblLook w:val="0420" w:firstRow="1" w:lastRow="0" w:firstColumn="0" w:lastColumn="0" w:noHBand="0" w:noVBand="1"/>
      </w:tblPr>
      <w:tblGrid>
        <w:gridCol w:w="1913"/>
        <w:gridCol w:w="1933"/>
        <w:gridCol w:w="1565"/>
        <w:gridCol w:w="2068"/>
        <w:gridCol w:w="1528"/>
      </w:tblGrid>
      <w:tr w:rsidR="00D9323D" w:rsidRPr="00D9323D" w:rsidTr="00D9323D">
        <w:trPr>
          <w:trHeight w:val="688"/>
        </w:trPr>
        <w:tc>
          <w:tcPr>
            <w:tcW w:w="1062" w:type="pct"/>
            <w:vMerge w:val="restar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b/>
                <w:bCs/>
                <w:lang w:val="en-GB"/>
              </w:rPr>
              <w:t>ISD=12 Km</w:t>
            </w:r>
          </w:p>
          <w:p w:rsidR="00D9323D" w:rsidRPr="00D9323D" w:rsidRDefault="00D9323D" w:rsidP="00D9323D">
            <w:r w:rsidRPr="00D9323D">
              <w:rPr>
                <w:b/>
                <w:bCs/>
                <w:lang w:val="en-GB"/>
              </w:rPr>
              <w:t>(Rx=4 antenna)</w:t>
            </w:r>
          </w:p>
        </w:tc>
        <w:tc>
          <w:tcPr>
            <w:tcW w:w="1942"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UE throughput (in Mbps)</w:t>
            </w:r>
          </w:p>
        </w:tc>
        <w:tc>
          <w:tcPr>
            <w:tcW w:w="1996" w:type="pct"/>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Spectral Efficiency (bps/Hz)</w:t>
            </w:r>
          </w:p>
        </w:tc>
      </w:tr>
      <w:tr w:rsidR="00D9323D" w:rsidRPr="00D9323D" w:rsidTr="00D9323D">
        <w:trPr>
          <w:trHeight w:val="688"/>
        </w:trPr>
        <w:tc>
          <w:tcPr>
            <w:tcW w:w="1062" w:type="pct"/>
            <w:vMerge/>
            <w:tcBorders>
              <w:top w:val="single" w:sz="8" w:space="0" w:color="000000"/>
              <w:left w:val="single" w:sz="8" w:space="0" w:color="000000"/>
              <w:bottom w:val="single" w:sz="8" w:space="0" w:color="000000"/>
              <w:right w:val="single" w:sz="8" w:space="0" w:color="000000"/>
            </w:tcBorders>
            <w:vAlign w:val="center"/>
            <w:hideMark/>
          </w:tcPr>
          <w:p w:rsidR="00D9323D" w:rsidRPr="00D9323D" w:rsidRDefault="00D9323D" w:rsidP="00D9323D"/>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w/o pi/2 bpsk</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pi/2 bpsk</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w/o pi/2 bpsk</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pi/2 bpsk</w:t>
            </w:r>
          </w:p>
        </w:tc>
      </w:tr>
      <w:tr w:rsidR="00D9323D" w:rsidRPr="00D9323D" w:rsidTr="00D9323D">
        <w:trPr>
          <w:trHeight w:val="432"/>
        </w:trPr>
        <w:tc>
          <w:tcPr>
            <w:tcW w:w="106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5%</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1.232</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2.276</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0.181</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0.3413</w:t>
            </w:r>
          </w:p>
        </w:tc>
      </w:tr>
      <w:tr w:rsidR="00D9323D" w:rsidRPr="00D9323D" w:rsidTr="00D9323D">
        <w:trPr>
          <w:trHeight w:val="432"/>
        </w:trPr>
        <w:tc>
          <w:tcPr>
            <w:tcW w:w="106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10%</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1.665</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2.552</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0.2497</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0.3827</w:t>
            </w:r>
          </w:p>
        </w:tc>
      </w:tr>
      <w:tr w:rsidR="00D9323D" w:rsidRPr="00D9323D" w:rsidTr="00D9323D">
        <w:trPr>
          <w:trHeight w:val="432"/>
        </w:trPr>
        <w:tc>
          <w:tcPr>
            <w:tcW w:w="1062"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50%</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4.607</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4.747</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0.6913</w:t>
            </w:r>
          </w:p>
        </w:tc>
        <w:tc>
          <w:tcPr>
            <w:tcW w:w="848" w:type="pct"/>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D9323D" w:rsidRPr="00D9323D" w:rsidRDefault="00D9323D" w:rsidP="00D9323D">
            <w:r w:rsidRPr="00D9323D">
              <w:rPr>
                <w:lang w:val="en-GB"/>
              </w:rPr>
              <w:t>0.7121</w:t>
            </w:r>
          </w:p>
        </w:tc>
      </w:tr>
    </w:tbl>
    <w:p w:rsidR="00D9323D" w:rsidRDefault="00D9323D" w:rsidP="00DF19B4">
      <w:pPr>
        <w:rPr>
          <w:lang w:val="en-GB"/>
        </w:rPr>
      </w:pPr>
    </w:p>
    <w:p w:rsidR="00D9323D" w:rsidRDefault="00D9323D" w:rsidP="00DF19B4">
      <w:pPr>
        <w:rPr>
          <w:lang w:val="en-GB"/>
        </w:rPr>
      </w:pPr>
    </w:p>
    <w:p w:rsidR="00D9323D" w:rsidRDefault="00D9323D" w:rsidP="00DF19B4">
      <w:pPr>
        <w:rPr>
          <w:lang w:val="en-GB"/>
        </w:rPr>
      </w:pPr>
    </w:p>
    <w:p w:rsidR="00D9323D" w:rsidRDefault="00D9323D" w:rsidP="00DF19B4">
      <w:pPr>
        <w:rPr>
          <w:lang w:val="en-GB"/>
        </w:rPr>
      </w:pPr>
      <w:r w:rsidRPr="00D9323D">
        <w:rPr>
          <w:noProof/>
          <w:lang w:val="en-GB" w:eastAsia="zh-CN"/>
        </w:rPr>
        <w:drawing>
          <wp:inline distT="0" distB="0" distL="0" distR="0" wp14:anchorId="14DE7A23" wp14:editId="42A6C496">
            <wp:extent cx="5732145" cy="2874645"/>
            <wp:effectExtent l="0" t="0" r="0" b="0"/>
            <wp:docPr id="93"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32145" cy="2874645"/>
                    </a:xfrm>
                    <a:prstGeom prst="rect">
                      <a:avLst/>
                    </a:prstGeom>
                  </pic:spPr>
                </pic:pic>
              </a:graphicData>
            </a:graphic>
          </wp:inline>
        </w:drawing>
      </w:r>
    </w:p>
    <w:p w:rsidR="00D9323D" w:rsidRDefault="00D9323D" w:rsidP="00DF19B4">
      <w:pPr>
        <w:rPr>
          <w:lang w:val="en-GB"/>
        </w:rPr>
      </w:pPr>
    </w:p>
    <w:p w:rsidR="00D9323D" w:rsidRDefault="00D9323D" w:rsidP="00DF19B4">
      <w:pPr>
        <w:rPr>
          <w:lang w:val="en-GB"/>
        </w:rPr>
      </w:pPr>
    </w:p>
    <w:p w:rsidR="00D9323D" w:rsidRPr="00D9323D" w:rsidRDefault="00D9323D" w:rsidP="007D344A">
      <w:r w:rsidRPr="00D9323D">
        <w:t>Pi/2 BPSK with spectrum shaping enables 5G large cell 12-Km ISD rural deployment at 3.5GHz TDD</w:t>
      </w:r>
    </w:p>
    <w:p w:rsidR="00D9323D" w:rsidRPr="00D9323D" w:rsidRDefault="00D9323D" w:rsidP="007D344A">
      <w:pPr>
        <w:pStyle w:val="ListParagraph"/>
        <w:numPr>
          <w:ilvl w:val="0"/>
          <w:numId w:val="32"/>
        </w:numPr>
        <w:ind w:firstLineChars="0"/>
      </w:pPr>
      <w:r w:rsidRPr="00D9323D">
        <w:t xml:space="preserve">For the same data rate and ISD </w:t>
      </w:r>
    </w:p>
    <w:p w:rsidR="00D9323D" w:rsidRPr="00D9323D" w:rsidRDefault="00D9323D" w:rsidP="007D344A">
      <w:pPr>
        <w:pStyle w:val="ListParagraph"/>
        <w:numPr>
          <w:ilvl w:val="1"/>
          <w:numId w:val="32"/>
        </w:numPr>
        <w:ind w:firstLineChars="0"/>
      </w:pPr>
      <w:r w:rsidRPr="00D9323D">
        <w:t>Approx</w:t>
      </w:r>
      <w:r w:rsidR="002B342C">
        <w:t>imate</w:t>
      </w:r>
      <w:r w:rsidRPr="00D9323D">
        <w:t xml:space="preserve"> 2X increase in UE throughput over QPSK using 2-rx antennas</w:t>
      </w:r>
    </w:p>
    <w:p w:rsidR="00D9323D" w:rsidRPr="00D9323D" w:rsidRDefault="00D9323D" w:rsidP="007D344A">
      <w:pPr>
        <w:pStyle w:val="ListParagraph"/>
        <w:numPr>
          <w:ilvl w:val="1"/>
          <w:numId w:val="32"/>
        </w:numPr>
        <w:ind w:firstLineChars="0"/>
      </w:pPr>
      <w:r w:rsidRPr="00D9323D">
        <w:t>60MHz BW, 10 UEs per sector, each UE get &gt;1 Mbps due to pi/2 BPSK</w:t>
      </w:r>
    </w:p>
    <w:p w:rsidR="00D9323D" w:rsidRPr="00D9323D" w:rsidRDefault="00D9323D" w:rsidP="007D344A">
      <w:pPr>
        <w:pStyle w:val="ListParagraph"/>
        <w:numPr>
          <w:ilvl w:val="0"/>
          <w:numId w:val="32"/>
        </w:numPr>
        <w:ind w:firstLineChars="0"/>
      </w:pPr>
      <w:r w:rsidRPr="00D9323D">
        <w:t>Or QPSK requires twice higher number of receiver antennas to maintain same cell edge performance as pi/2 BPSK – higher BTS cost</w:t>
      </w:r>
    </w:p>
    <w:p w:rsidR="00D9323D" w:rsidRPr="00D9323D" w:rsidRDefault="00D9323D" w:rsidP="007D344A">
      <w:pPr>
        <w:pStyle w:val="ListParagraph"/>
        <w:numPr>
          <w:ilvl w:val="0"/>
          <w:numId w:val="32"/>
        </w:numPr>
        <w:ind w:firstLineChars="0"/>
      </w:pPr>
      <w:r w:rsidRPr="00D9323D">
        <w:t>For the same data rate requirement, pi/2 BPSK offers higher cell range since QPSK modulation results in very low data rates for some cell edge UE</w:t>
      </w:r>
    </w:p>
    <w:p w:rsidR="00D9323D" w:rsidRDefault="00D9323D" w:rsidP="00D9323D"/>
    <w:p w:rsidR="00EC2A19" w:rsidRDefault="00EC2A19" w:rsidP="00D9323D"/>
    <w:p w:rsidR="00EC2A19" w:rsidRDefault="00EC2A19" w:rsidP="00D9323D"/>
    <w:p w:rsidR="00EC2A19" w:rsidRDefault="00EC2A19" w:rsidP="00D9323D"/>
    <w:p w:rsidR="00EC2A19" w:rsidRDefault="00EC2A19" w:rsidP="00D9323D"/>
    <w:p w:rsidR="00EC2A19" w:rsidRDefault="00EC2A19" w:rsidP="00D9323D"/>
    <w:p w:rsidR="00EC2A19" w:rsidRDefault="00EC2A19" w:rsidP="00D9323D"/>
    <w:p w:rsidR="00EC2A19" w:rsidRDefault="00EC2A19" w:rsidP="00D9323D"/>
    <w:p w:rsidR="001F520D" w:rsidRDefault="001F520D" w:rsidP="001F520D">
      <w:pPr>
        <w:pStyle w:val="Heading1"/>
        <w:numPr>
          <w:ilvl w:val="0"/>
          <w:numId w:val="29"/>
        </w:numPr>
      </w:pPr>
      <w:bookmarkStart w:id="126" w:name="_Toc16938987"/>
      <w:bookmarkStart w:id="127" w:name="_Toc16939909"/>
      <w:r w:rsidRPr="001F520D">
        <w:t xml:space="preserve">Detailed </w:t>
      </w:r>
      <w:r w:rsidR="0013610A">
        <w:t>E</w:t>
      </w:r>
      <w:r w:rsidRPr="001F520D">
        <w:t xml:space="preserve">valuation </w:t>
      </w:r>
      <w:r w:rsidR="0013610A">
        <w:t>A</w:t>
      </w:r>
      <w:r w:rsidRPr="001F520D">
        <w:t>ssumptions</w:t>
      </w:r>
      <w:bookmarkEnd w:id="126"/>
      <w:bookmarkEnd w:id="127"/>
    </w:p>
    <w:p w:rsidR="001F520D" w:rsidRDefault="00242465" w:rsidP="00242465">
      <w:pPr>
        <w:pStyle w:val="Heading2"/>
      </w:pPr>
      <w:r w:rsidRPr="00727FF6">
        <w:t xml:space="preserve"> </w:t>
      </w:r>
      <w:bookmarkStart w:id="128" w:name="_Toc16938988"/>
      <w:bookmarkStart w:id="129" w:name="_Toc16939910"/>
      <w:r w:rsidR="00DD0251" w:rsidRPr="00727FF6">
        <w:t>Spectral Efficiency</w:t>
      </w:r>
      <w:bookmarkEnd w:id="128"/>
      <w:bookmarkEnd w:id="129"/>
    </w:p>
    <w:p w:rsidR="00727FF6" w:rsidRPr="00727FF6" w:rsidRDefault="00727FF6" w:rsidP="00727FF6"/>
    <w:tbl>
      <w:tblPr>
        <w:tblStyle w:val="TableGrid"/>
        <w:tblW w:w="0" w:type="auto"/>
        <w:tblLook w:val="04A0" w:firstRow="1" w:lastRow="0" w:firstColumn="1" w:lastColumn="0" w:noHBand="0" w:noVBand="1"/>
      </w:tblPr>
      <w:tblGrid>
        <w:gridCol w:w="3005"/>
        <w:gridCol w:w="3006"/>
        <w:gridCol w:w="3006"/>
      </w:tblGrid>
      <w:tr w:rsidR="00727FF6" w:rsidRPr="00727FF6" w:rsidTr="00727FF6">
        <w:tc>
          <w:tcPr>
            <w:tcW w:w="3005" w:type="dxa"/>
          </w:tcPr>
          <w:p w:rsidR="00727FF6" w:rsidRPr="00727FF6" w:rsidRDefault="00727FF6" w:rsidP="00727FF6">
            <w:r w:rsidRPr="00727FF6">
              <w:t>Indoor Hotspot</w:t>
            </w:r>
          </w:p>
        </w:tc>
        <w:tc>
          <w:tcPr>
            <w:tcW w:w="3006" w:type="dxa"/>
          </w:tcPr>
          <w:p w:rsidR="00727FF6" w:rsidRPr="00727FF6" w:rsidRDefault="00727FF6" w:rsidP="00727FF6">
            <w:r w:rsidRPr="00727FF6">
              <w:t>Dense Urban</w:t>
            </w:r>
          </w:p>
        </w:tc>
        <w:tc>
          <w:tcPr>
            <w:tcW w:w="3006" w:type="dxa"/>
          </w:tcPr>
          <w:p w:rsidR="00727FF6" w:rsidRPr="00727FF6" w:rsidRDefault="00727FF6" w:rsidP="00727FF6">
            <w:r w:rsidRPr="00727FF6">
              <w:t>Rural</w:t>
            </w:r>
          </w:p>
        </w:tc>
      </w:tr>
      <w:tr w:rsidR="00727FF6" w:rsidRPr="00727FF6" w:rsidTr="00727FF6">
        <w:tc>
          <w:tcPr>
            <w:tcW w:w="3005" w:type="dxa"/>
          </w:tcPr>
          <w:p w:rsidR="00727FF6" w:rsidRPr="00727FF6" w:rsidRDefault="00021DCB" w:rsidP="00727FF6">
            <w:r>
              <w:rPr>
                <w:rFonts w:eastAsia="Times New Roman"/>
                <w:noProof/>
                <w:lang w:eastAsia="en-GB"/>
              </w:rPr>
              <w:object w:dxaOrig="1520" w:dyaOrig="960">
                <v:shape id="_x0000_i1041" type="#_x0000_t75" alt="" style="width:78.75pt;height:45.75pt;mso-width-percent:0;mso-height-percent:0;mso-width-percent:0;mso-height-percent:0" o:ole="">
                  <v:imagedata r:id="rId122" o:title=""/>
                </v:shape>
                <o:OLEObject Type="Embed" ProgID="Excel.Sheet.12" ShapeID="_x0000_i1041" DrawAspect="Icon" ObjectID="_1637655953" r:id="rId123"/>
              </w:object>
            </w:r>
          </w:p>
        </w:tc>
        <w:tc>
          <w:tcPr>
            <w:tcW w:w="3006" w:type="dxa"/>
          </w:tcPr>
          <w:p w:rsidR="00727FF6" w:rsidRPr="00727FF6" w:rsidRDefault="00021DCB" w:rsidP="00727FF6">
            <w:r>
              <w:rPr>
                <w:rFonts w:eastAsia="Times New Roman"/>
                <w:noProof/>
                <w:lang w:eastAsia="en-GB"/>
              </w:rPr>
              <w:object w:dxaOrig="1520" w:dyaOrig="960">
                <v:shape id="_x0000_i1042" type="#_x0000_t75" alt="" style="width:78.75pt;height:45.75pt;mso-width-percent:0;mso-height-percent:0;mso-width-percent:0;mso-height-percent:0" o:ole="">
                  <v:imagedata r:id="rId124" o:title=""/>
                </v:shape>
                <o:OLEObject Type="Embed" ProgID="Excel.Sheet.12" ShapeID="_x0000_i1042" DrawAspect="Icon" ObjectID="_1637655954" r:id="rId125"/>
              </w:object>
            </w:r>
          </w:p>
        </w:tc>
        <w:tc>
          <w:tcPr>
            <w:tcW w:w="3006" w:type="dxa"/>
          </w:tcPr>
          <w:p w:rsidR="00727FF6" w:rsidRPr="00727FF6" w:rsidRDefault="00021DCB" w:rsidP="00727FF6">
            <w:r>
              <w:rPr>
                <w:rFonts w:eastAsia="Times New Roman"/>
                <w:noProof/>
                <w:lang w:eastAsia="en-GB"/>
              </w:rPr>
              <w:object w:dxaOrig="1520" w:dyaOrig="960">
                <v:shape id="_x0000_i1043" type="#_x0000_t75" alt="" style="width:78.75pt;height:45.75pt;mso-width-percent:0;mso-height-percent:0;mso-width-percent:0;mso-height-percent:0" o:ole="">
                  <v:imagedata r:id="rId126" o:title=""/>
                </v:shape>
                <o:OLEObject Type="Embed" ProgID="Excel.Sheet.12" ShapeID="_x0000_i1043" DrawAspect="Icon" ObjectID="_1637655955" r:id="rId127"/>
              </w:object>
            </w:r>
          </w:p>
        </w:tc>
      </w:tr>
    </w:tbl>
    <w:p w:rsidR="00727FF6" w:rsidRPr="00727FF6" w:rsidRDefault="00727FF6" w:rsidP="00727FF6"/>
    <w:p w:rsidR="00EC2A19" w:rsidRPr="00727FF6" w:rsidRDefault="00EC2A19" w:rsidP="00EC2A19"/>
    <w:p w:rsidR="00EC2A19" w:rsidRPr="007A7092" w:rsidRDefault="00EC2A19" w:rsidP="00EC2A19">
      <w:pPr>
        <w:rPr>
          <w:highlight w:val="yellow"/>
        </w:rPr>
      </w:pPr>
    </w:p>
    <w:p w:rsidR="00DD0251" w:rsidRPr="007A7092" w:rsidRDefault="00DD0251" w:rsidP="00DD0251">
      <w:pPr>
        <w:rPr>
          <w:highlight w:val="yellow"/>
        </w:rPr>
      </w:pPr>
    </w:p>
    <w:p w:rsidR="00DD0251" w:rsidRPr="00061ACD" w:rsidRDefault="00DD0251" w:rsidP="00DD0251">
      <w:pPr>
        <w:pStyle w:val="Heading2"/>
      </w:pPr>
      <w:bookmarkStart w:id="130" w:name="_Toc16938989"/>
      <w:bookmarkStart w:id="131" w:name="_Toc16939911"/>
      <w:r w:rsidRPr="00061ACD">
        <w:t>Mobility</w:t>
      </w:r>
      <w:bookmarkEnd w:id="130"/>
      <w:bookmarkEnd w:id="131"/>
    </w:p>
    <w:p w:rsidR="00DD0251" w:rsidRPr="00061ACD" w:rsidRDefault="00DD0251" w:rsidP="00DD0251"/>
    <w:tbl>
      <w:tblPr>
        <w:tblStyle w:val="TableGrid"/>
        <w:tblW w:w="0" w:type="auto"/>
        <w:tblLook w:val="04A0" w:firstRow="1" w:lastRow="0" w:firstColumn="1" w:lastColumn="0" w:noHBand="0" w:noVBand="1"/>
      </w:tblPr>
      <w:tblGrid>
        <w:gridCol w:w="3005"/>
        <w:gridCol w:w="3006"/>
        <w:gridCol w:w="3006"/>
      </w:tblGrid>
      <w:tr w:rsidR="00061ACD" w:rsidRPr="00061ACD" w:rsidTr="00061ACD">
        <w:tc>
          <w:tcPr>
            <w:tcW w:w="3005" w:type="dxa"/>
          </w:tcPr>
          <w:p w:rsidR="00061ACD" w:rsidRPr="00061ACD" w:rsidRDefault="00061ACD" w:rsidP="00DD0251">
            <w:r w:rsidRPr="00061ACD">
              <w:t>Indoor Hotspot</w:t>
            </w:r>
          </w:p>
        </w:tc>
        <w:tc>
          <w:tcPr>
            <w:tcW w:w="3006" w:type="dxa"/>
          </w:tcPr>
          <w:p w:rsidR="00061ACD" w:rsidRPr="00061ACD" w:rsidRDefault="00061ACD" w:rsidP="00DD0251">
            <w:r w:rsidRPr="00061ACD">
              <w:t>Dense Urban</w:t>
            </w:r>
          </w:p>
        </w:tc>
        <w:tc>
          <w:tcPr>
            <w:tcW w:w="3006" w:type="dxa"/>
          </w:tcPr>
          <w:p w:rsidR="00061ACD" w:rsidRPr="00061ACD" w:rsidRDefault="00061ACD" w:rsidP="00DD0251">
            <w:r w:rsidRPr="00061ACD">
              <w:t>Rural</w:t>
            </w:r>
          </w:p>
        </w:tc>
      </w:tr>
      <w:tr w:rsidR="00061ACD" w:rsidRPr="00061ACD" w:rsidTr="00061ACD">
        <w:tc>
          <w:tcPr>
            <w:tcW w:w="3005" w:type="dxa"/>
          </w:tcPr>
          <w:p w:rsidR="00061ACD" w:rsidRPr="00061ACD" w:rsidRDefault="00021DCB" w:rsidP="00DD0251">
            <w:r>
              <w:rPr>
                <w:rFonts w:eastAsia="Times New Roman"/>
                <w:noProof/>
                <w:lang w:eastAsia="en-GB"/>
              </w:rPr>
              <w:object w:dxaOrig="1520" w:dyaOrig="960">
                <v:shape id="_x0000_i1044" type="#_x0000_t75" alt="" style="width:78.75pt;height:45.75pt;mso-width-percent:0;mso-height-percent:0;mso-width-percent:0;mso-height-percent:0" o:ole="">
                  <v:imagedata r:id="rId128" o:title=""/>
                </v:shape>
                <o:OLEObject Type="Embed" ProgID="Excel.Sheet.12" ShapeID="_x0000_i1044" DrawAspect="Icon" ObjectID="_1637655956" r:id="rId129"/>
              </w:object>
            </w:r>
          </w:p>
        </w:tc>
        <w:tc>
          <w:tcPr>
            <w:tcW w:w="3006" w:type="dxa"/>
          </w:tcPr>
          <w:p w:rsidR="00061ACD" w:rsidRPr="00061ACD" w:rsidRDefault="00021DCB" w:rsidP="00DD0251">
            <w:r>
              <w:rPr>
                <w:rFonts w:eastAsia="Times New Roman"/>
                <w:noProof/>
                <w:lang w:eastAsia="en-GB"/>
              </w:rPr>
              <w:object w:dxaOrig="1520" w:dyaOrig="960">
                <v:shape id="_x0000_i1045" type="#_x0000_t75" alt="" style="width:78.75pt;height:45.75pt;mso-width-percent:0;mso-height-percent:0;mso-width-percent:0;mso-height-percent:0" o:ole="">
                  <v:imagedata r:id="rId130" o:title=""/>
                </v:shape>
                <o:OLEObject Type="Embed" ProgID="Excel.Sheet.12" ShapeID="_x0000_i1045" DrawAspect="Icon" ObjectID="_1637655957" r:id="rId131"/>
              </w:object>
            </w:r>
          </w:p>
        </w:tc>
        <w:tc>
          <w:tcPr>
            <w:tcW w:w="3006" w:type="dxa"/>
          </w:tcPr>
          <w:p w:rsidR="00061ACD" w:rsidRPr="00061ACD" w:rsidRDefault="00021DCB" w:rsidP="00DD0251">
            <w:r>
              <w:rPr>
                <w:rFonts w:eastAsia="Times New Roman"/>
                <w:noProof/>
                <w:lang w:eastAsia="en-GB"/>
              </w:rPr>
              <w:object w:dxaOrig="1520" w:dyaOrig="960">
                <v:shape id="_x0000_i1046" type="#_x0000_t75" alt="" style="width:78.75pt;height:45.75pt;mso-width-percent:0;mso-height-percent:0;mso-width-percent:0;mso-height-percent:0" o:ole="">
                  <v:imagedata r:id="rId132" o:title=""/>
                </v:shape>
                <o:OLEObject Type="Embed" ProgID="Excel.Sheet.12" ShapeID="_x0000_i1046" DrawAspect="Icon" ObjectID="_1637655958" r:id="rId133"/>
              </w:object>
            </w:r>
          </w:p>
        </w:tc>
      </w:tr>
    </w:tbl>
    <w:p w:rsidR="00EC2A19" w:rsidRPr="007A7092" w:rsidRDefault="00EC2A19" w:rsidP="00DD0251">
      <w:pPr>
        <w:rPr>
          <w:highlight w:val="yellow"/>
        </w:rPr>
      </w:pPr>
    </w:p>
    <w:p w:rsidR="00DD0251" w:rsidRDefault="00DD0251" w:rsidP="00DD0251">
      <w:pPr>
        <w:pStyle w:val="Heading2"/>
      </w:pPr>
      <w:bookmarkStart w:id="132" w:name="_Toc16938990"/>
      <w:bookmarkStart w:id="133" w:name="_Toc16939912"/>
      <w:r w:rsidRPr="00061ACD">
        <w:t>Reliability</w:t>
      </w:r>
      <w:bookmarkEnd w:id="132"/>
      <w:bookmarkEnd w:id="133"/>
    </w:p>
    <w:p w:rsidR="003D3013" w:rsidRPr="003D3013" w:rsidRDefault="003D3013" w:rsidP="003D3013"/>
    <w:p w:rsidR="00EC2A19" w:rsidRPr="00061ACD" w:rsidRDefault="00EC2A19" w:rsidP="00EC2A19"/>
    <w:p w:rsidR="00EC2A19" w:rsidRPr="001369C4" w:rsidRDefault="00021DCB" w:rsidP="00EC2A19">
      <w:r>
        <w:rPr>
          <w:noProof/>
        </w:rPr>
        <w:object w:dxaOrig="1520" w:dyaOrig="960">
          <v:shape id="_x0000_i1047" type="#_x0000_t75" alt="" style="width:78.75pt;height:45.75pt;mso-width-percent:0;mso-height-percent:0;mso-width-percent:0;mso-height-percent:0" o:ole="">
            <v:imagedata r:id="rId134" o:title=""/>
          </v:shape>
          <o:OLEObject Type="Embed" ProgID="Excel.Sheet.12" ShapeID="_x0000_i1047" DrawAspect="Icon" ObjectID="_1637655959" r:id="rId135"/>
        </w:object>
      </w:r>
    </w:p>
    <w:p w:rsidR="00DD0251" w:rsidRPr="00061ACD" w:rsidRDefault="00DD0251" w:rsidP="00DD0251"/>
    <w:p w:rsidR="00DD0251" w:rsidRPr="00061ACD" w:rsidRDefault="00DD0251" w:rsidP="00DD0251">
      <w:pPr>
        <w:pStyle w:val="Heading2"/>
      </w:pPr>
      <w:bookmarkStart w:id="134" w:name="_Toc16938991"/>
      <w:bookmarkStart w:id="135" w:name="_Toc16939913"/>
      <w:r w:rsidRPr="00061ACD">
        <w:t>Connection Density</w:t>
      </w:r>
      <w:bookmarkEnd w:id="134"/>
      <w:bookmarkEnd w:id="135"/>
    </w:p>
    <w:p w:rsidR="00EC2A19" w:rsidRPr="007A7092" w:rsidRDefault="00EC2A19" w:rsidP="00EC2A19">
      <w:pPr>
        <w:rPr>
          <w:highlight w:val="yellow"/>
        </w:rPr>
      </w:pPr>
    </w:p>
    <w:p w:rsidR="00EC2A19" w:rsidRDefault="00021DCB" w:rsidP="00EC2A19">
      <w:pPr>
        <w:rPr>
          <w:noProof/>
        </w:rPr>
      </w:pPr>
      <w:r>
        <w:rPr>
          <w:noProof/>
        </w:rPr>
        <w:object w:dxaOrig="1580" w:dyaOrig="920">
          <v:shape id="_x0000_i1048" type="#_x0000_t75" alt="" style="width:78.75pt;height:45.75pt;mso-width-percent:0;mso-height-percent:0;mso-width-percent:0;mso-height-percent:0" o:ole="">
            <v:imagedata r:id="rId136" o:title=""/>
          </v:shape>
          <o:OLEObject Type="Embed" ProgID="Excel.Sheet.12" ShapeID="_x0000_i1048" DrawAspect="Icon" ObjectID="_1637655960" r:id="rId137"/>
        </w:object>
      </w:r>
    </w:p>
    <w:p w:rsidR="004257E0" w:rsidRDefault="004257E0" w:rsidP="00EC2A19">
      <w:pPr>
        <w:rPr>
          <w:noProof/>
        </w:rPr>
      </w:pPr>
    </w:p>
    <w:p w:rsidR="004257E0" w:rsidRDefault="004257E0" w:rsidP="004257E0">
      <w:pPr>
        <w:rPr>
          <w:lang w:val="en-GB"/>
        </w:rPr>
      </w:pPr>
    </w:p>
    <w:p w:rsidR="004257E0" w:rsidRPr="00BE6709" w:rsidRDefault="004257E0" w:rsidP="00601B6B">
      <w:pPr>
        <w:pStyle w:val="TH"/>
      </w:pPr>
    </w:p>
    <w:sectPr w:rsidR="004257E0" w:rsidRPr="00BE6709">
      <w:pgSz w:w="11907" w:h="16840"/>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4DB" w:rsidRDefault="005344DB">
      <w:r>
        <w:separator/>
      </w:r>
    </w:p>
  </w:endnote>
  <w:endnote w:type="continuationSeparator" w:id="0">
    <w:p w:rsidR="005344DB" w:rsidRDefault="0053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Vrinda">
    <w:altName w:val="Courier New"/>
    <w:panose1 w:val="00000400000000000000"/>
    <w:charset w:val="01"/>
    <w:family w:val="roman"/>
    <w:notTrueType/>
    <w:pitch w:val="variable"/>
  </w:font>
  <w:font w:name="Arimo">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atha">
    <w:panose1 w:val="02000400000000000000"/>
    <w:charset w:val="01"/>
    <w:family w:val="roman"/>
    <w:notTrueType/>
    <w:pitch w:val="variable"/>
    <w:sig w:usb0="0004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panose1 w:val="02020803070505020304"/>
    <w:charset w:val="00"/>
    <w:family w:val="roman"/>
    <w:pitch w:val="variable"/>
    <w:sig w:usb0="00003A87" w:usb1="00000000" w:usb2="00000000" w:usb3="00000000" w:csb0="000000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A60" w:rsidRPr="00E82F3A" w:rsidRDefault="00EE0A60">
    <w:pPr>
      <w:widowControl w:val="0"/>
      <w:pBdr>
        <w:top w:val="nil"/>
        <w:left w:val="nil"/>
        <w:bottom w:val="nil"/>
        <w:right w:val="nil"/>
        <w:between w:val="nil"/>
      </w:pBdr>
      <w:jc w:val="center"/>
      <w:rPr>
        <w:rFonts w:ascii="Arial" w:eastAsia="Arial" w:hAnsi="Arial" w:cs="Arial"/>
        <w:b/>
        <w:i/>
        <w:color w:val="000000"/>
        <w:sz w:val="18"/>
        <w:szCs w:val="18"/>
        <w:lang w:val="en-US"/>
      </w:rPr>
    </w:pPr>
    <w:r>
      <w:rPr>
        <w:rFonts w:ascii="Arial" w:eastAsia="Arial" w:hAnsi="Arial" w:cs="Arial"/>
        <w:b/>
        <w:i/>
        <w:color w:val="000000"/>
        <w:sz w:val="18"/>
        <w:szCs w:val="18"/>
        <w:lang w:val="en-US"/>
      </w:rPr>
      <w:t>TSDSI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4DB" w:rsidRDefault="005344DB">
      <w:r>
        <w:separator/>
      </w:r>
    </w:p>
  </w:footnote>
  <w:footnote w:type="continuationSeparator" w:id="0">
    <w:p w:rsidR="005344DB" w:rsidRDefault="00534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A60" w:rsidRDefault="00EE0A60">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6B432B">
      <w:rPr>
        <w:rFonts w:ascii="Arial" w:eastAsia="Arial" w:hAnsi="Arial" w:cs="Arial"/>
        <w:b/>
        <w:noProof/>
        <w:color w:val="000000"/>
        <w:sz w:val="18"/>
        <w:szCs w:val="18"/>
      </w:rPr>
      <w:t>1</w:t>
    </w:r>
    <w:r>
      <w:rPr>
        <w:rFonts w:ascii="Arial" w:eastAsia="Arial" w:hAnsi="Arial" w:cs="Arial"/>
        <w:b/>
        <w:color w:val="000000"/>
        <w:sz w:val="18"/>
        <w:szCs w:val="18"/>
      </w:rPr>
      <w:fldChar w:fldCharType="end"/>
    </w:r>
  </w:p>
  <w:p w:rsidR="00EE0A60" w:rsidRDefault="00EE0A60">
    <w:pPr>
      <w:widowControl w:val="0"/>
      <w:pBdr>
        <w:top w:val="nil"/>
        <w:left w:val="nil"/>
        <w:bottom w:val="nil"/>
        <w:right w:val="nil"/>
        <w:between w:val="nil"/>
      </w:pBdr>
      <w:rPr>
        <w:rFonts w:ascii="Arial" w:eastAsia="Arial" w:hAnsi="Arial" w:cs="Arial"/>
        <w:b/>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FD2"/>
    <w:multiLevelType w:val="hybridMultilevel"/>
    <w:tmpl w:val="CEDA2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1858B9"/>
    <w:multiLevelType w:val="hybridMultilevel"/>
    <w:tmpl w:val="0BD074E8"/>
    <w:lvl w:ilvl="0" w:tplc="7556BF00">
      <w:start w:val="1"/>
      <w:numFmt w:val="bullet"/>
      <w:lvlText w:val="•"/>
      <w:lvlJc w:val="left"/>
      <w:pPr>
        <w:tabs>
          <w:tab w:val="num" w:pos="720"/>
        </w:tabs>
        <w:ind w:left="720" w:hanging="360"/>
      </w:pPr>
      <w:rPr>
        <w:rFonts w:ascii="Arial" w:hAnsi="Arial" w:hint="default"/>
      </w:rPr>
    </w:lvl>
    <w:lvl w:ilvl="1" w:tplc="0922AE1E">
      <w:numFmt w:val="bullet"/>
      <w:lvlText w:val="•"/>
      <w:lvlJc w:val="left"/>
      <w:pPr>
        <w:tabs>
          <w:tab w:val="num" w:pos="1440"/>
        </w:tabs>
        <w:ind w:left="1440" w:hanging="360"/>
      </w:pPr>
      <w:rPr>
        <w:rFonts w:ascii="Arial" w:hAnsi="Arial" w:hint="default"/>
      </w:rPr>
    </w:lvl>
    <w:lvl w:ilvl="2" w:tplc="36F6D486" w:tentative="1">
      <w:start w:val="1"/>
      <w:numFmt w:val="bullet"/>
      <w:lvlText w:val="•"/>
      <w:lvlJc w:val="left"/>
      <w:pPr>
        <w:tabs>
          <w:tab w:val="num" w:pos="2160"/>
        </w:tabs>
        <w:ind w:left="2160" w:hanging="360"/>
      </w:pPr>
      <w:rPr>
        <w:rFonts w:ascii="Arial" w:hAnsi="Arial" w:hint="default"/>
      </w:rPr>
    </w:lvl>
    <w:lvl w:ilvl="3" w:tplc="BFAE2B70" w:tentative="1">
      <w:start w:val="1"/>
      <w:numFmt w:val="bullet"/>
      <w:lvlText w:val="•"/>
      <w:lvlJc w:val="left"/>
      <w:pPr>
        <w:tabs>
          <w:tab w:val="num" w:pos="2880"/>
        </w:tabs>
        <w:ind w:left="2880" w:hanging="360"/>
      </w:pPr>
      <w:rPr>
        <w:rFonts w:ascii="Arial" w:hAnsi="Arial" w:hint="default"/>
      </w:rPr>
    </w:lvl>
    <w:lvl w:ilvl="4" w:tplc="CF404B7C" w:tentative="1">
      <w:start w:val="1"/>
      <w:numFmt w:val="bullet"/>
      <w:lvlText w:val="•"/>
      <w:lvlJc w:val="left"/>
      <w:pPr>
        <w:tabs>
          <w:tab w:val="num" w:pos="3600"/>
        </w:tabs>
        <w:ind w:left="3600" w:hanging="360"/>
      </w:pPr>
      <w:rPr>
        <w:rFonts w:ascii="Arial" w:hAnsi="Arial" w:hint="default"/>
      </w:rPr>
    </w:lvl>
    <w:lvl w:ilvl="5" w:tplc="3BBAE2B0" w:tentative="1">
      <w:start w:val="1"/>
      <w:numFmt w:val="bullet"/>
      <w:lvlText w:val="•"/>
      <w:lvlJc w:val="left"/>
      <w:pPr>
        <w:tabs>
          <w:tab w:val="num" w:pos="4320"/>
        </w:tabs>
        <w:ind w:left="4320" w:hanging="360"/>
      </w:pPr>
      <w:rPr>
        <w:rFonts w:ascii="Arial" w:hAnsi="Arial" w:hint="default"/>
      </w:rPr>
    </w:lvl>
    <w:lvl w:ilvl="6" w:tplc="03040C6C" w:tentative="1">
      <w:start w:val="1"/>
      <w:numFmt w:val="bullet"/>
      <w:lvlText w:val="•"/>
      <w:lvlJc w:val="left"/>
      <w:pPr>
        <w:tabs>
          <w:tab w:val="num" w:pos="5040"/>
        </w:tabs>
        <w:ind w:left="5040" w:hanging="360"/>
      </w:pPr>
      <w:rPr>
        <w:rFonts w:ascii="Arial" w:hAnsi="Arial" w:hint="default"/>
      </w:rPr>
    </w:lvl>
    <w:lvl w:ilvl="7" w:tplc="E502F9B6" w:tentative="1">
      <w:start w:val="1"/>
      <w:numFmt w:val="bullet"/>
      <w:lvlText w:val="•"/>
      <w:lvlJc w:val="left"/>
      <w:pPr>
        <w:tabs>
          <w:tab w:val="num" w:pos="5760"/>
        </w:tabs>
        <w:ind w:left="5760" w:hanging="360"/>
      </w:pPr>
      <w:rPr>
        <w:rFonts w:ascii="Arial" w:hAnsi="Arial" w:hint="default"/>
      </w:rPr>
    </w:lvl>
    <w:lvl w:ilvl="8" w:tplc="7C8809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E3552A"/>
    <w:multiLevelType w:val="multilevel"/>
    <w:tmpl w:val="E61088C4"/>
    <w:lvl w:ilvl="0">
      <w:start w:val="1"/>
      <w:numFmt w:val="bullet"/>
      <w:lvlText w:val="-"/>
      <w:lvlJc w:val="left"/>
      <w:pPr>
        <w:ind w:left="420" w:hanging="420"/>
      </w:pPr>
      <w:rPr>
        <w:rFonts w:ascii="Times New Roman" w:eastAsia="Times New Roman" w:hAnsi="Times New Roman" w:cs="Times New Roman"/>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045C68E7"/>
    <w:multiLevelType w:val="hybridMultilevel"/>
    <w:tmpl w:val="653AD8D6"/>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9DD0DC7"/>
    <w:multiLevelType w:val="multilevel"/>
    <w:tmpl w:val="57DAC92C"/>
    <w:lvl w:ilvl="0">
      <w:start w:val="1"/>
      <w:numFmt w:val="bullet"/>
      <w:lvlText w:val="-"/>
      <w:lvlJc w:val="left"/>
      <w:pPr>
        <w:ind w:left="420" w:hanging="420"/>
      </w:pPr>
      <w:rPr>
        <w:rFonts w:ascii="Vrinda" w:eastAsia="Vrinda" w:hAnsi="Vrinda" w:cs="Vrinda"/>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5" w15:restartNumberingAfterBreak="0">
    <w:nsid w:val="0D14625B"/>
    <w:multiLevelType w:val="multilevel"/>
    <w:tmpl w:val="3308304E"/>
    <w:lvl w:ilvl="0">
      <w:start w:val="6"/>
      <w:numFmt w:val="decimal"/>
      <w:lvlText w:val="%1."/>
      <w:lvlJc w:val="left"/>
      <w:pPr>
        <w:ind w:left="720" w:hanging="360"/>
      </w:pPr>
      <w:rPr>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0B1969"/>
    <w:multiLevelType w:val="multilevel"/>
    <w:tmpl w:val="086A468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A04440"/>
    <w:multiLevelType w:val="multilevel"/>
    <w:tmpl w:val="FD2C2A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CE64F9A"/>
    <w:multiLevelType w:val="multilevel"/>
    <w:tmpl w:val="347CF450"/>
    <w:lvl w:ilvl="0">
      <w:start w:val="1"/>
      <w:numFmt w:val="bullet"/>
      <w:lvlText w:val="•"/>
      <w:lvlJc w:val="left"/>
      <w:pPr>
        <w:ind w:left="704" w:hanging="419"/>
      </w:pPr>
      <w:rPr>
        <w:rFonts w:ascii="Times New Roman" w:eastAsia="Times New Roman" w:hAnsi="Times New Roman" w:cs="Times New Roman"/>
      </w:rPr>
    </w:lvl>
    <w:lvl w:ilvl="1">
      <w:start w:val="1"/>
      <w:numFmt w:val="bullet"/>
      <w:lvlText w:val="■"/>
      <w:lvlJc w:val="left"/>
      <w:pPr>
        <w:ind w:left="1124" w:hanging="420"/>
      </w:pPr>
      <w:rPr>
        <w:rFonts w:ascii="Noto Sans Symbols" w:eastAsia="Noto Sans Symbols" w:hAnsi="Noto Sans Symbols" w:cs="Noto Sans Symbols"/>
      </w:rPr>
    </w:lvl>
    <w:lvl w:ilvl="2">
      <w:start w:val="1"/>
      <w:numFmt w:val="bullet"/>
      <w:lvlText w:val="◆"/>
      <w:lvlJc w:val="left"/>
      <w:pPr>
        <w:ind w:left="1544" w:hanging="420"/>
      </w:pPr>
      <w:rPr>
        <w:rFonts w:ascii="Noto Sans Symbols" w:eastAsia="Noto Sans Symbols" w:hAnsi="Noto Sans Symbols" w:cs="Noto Sans Symbols"/>
      </w:rPr>
    </w:lvl>
    <w:lvl w:ilvl="3">
      <w:start w:val="1"/>
      <w:numFmt w:val="bullet"/>
      <w:lvlText w:val="●"/>
      <w:lvlJc w:val="left"/>
      <w:pPr>
        <w:ind w:left="1964" w:hanging="420"/>
      </w:pPr>
      <w:rPr>
        <w:rFonts w:ascii="Noto Sans Symbols" w:eastAsia="Noto Sans Symbols" w:hAnsi="Noto Sans Symbols" w:cs="Noto Sans Symbols"/>
      </w:rPr>
    </w:lvl>
    <w:lvl w:ilvl="4">
      <w:start w:val="1"/>
      <w:numFmt w:val="bullet"/>
      <w:lvlText w:val="■"/>
      <w:lvlJc w:val="left"/>
      <w:pPr>
        <w:ind w:left="2384" w:hanging="420"/>
      </w:pPr>
      <w:rPr>
        <w:rFonts w:ascii="Noto Sans Symbols" w:eastAsia="Noto Sans Symbols" w:hAnsi="Noto Sans Symbols" w:cs="Noto Sans Symbols"/>
      </w:rPr>
    </w:lvl>
    <w:lvl w:ilvl="5">
      <w:start w:val="1"/>
      <w:numFmt w:val="bullet"/>
      <w:lvlText w:val="◆"/>
      <w:lvlJc w:val="left"/>
      <w:pPr>
        <w:ind w:left="2804" w:hanging="420"/>
      </w:pPr>
      <w:rPr>
        <w:rFonts w:ascii="Noto Sans Symbols" w:eastAsia="Noto Sans Symbols" w:hAnsi="Noto Sans Symbols" w:cs="Noto Sans Symbols"/>
      </w:rPr>
    </w:lvl>
    <w:lvl w:ilvl="6">
      <w:start w:val="1"/>
      <w:numFmt w:val="bullet"/>
      <w:lvlText w:val="●"/>
      <w:lvlJc w:val="left"/>
      <w:pPr>
        <w:ind w:left="3224" w:hanging="420"/>
      </w:pPr>
      <w:rPr>
        <w:rFonts w:ascii="Noto Sans Symbols" w:eastAsia="Noto Sans Symbols" w:hAnsi="Noto Sans Symbols" w:cs="Noto Sans Symbols"/>
      </w:rPr>
    </w:lvl>
    <w:lvl w:ilvl="7">
      <w:start w:val="1"/>
      <w:numFmt w:val="bullet"/>
      <w:lvlText w:val="■"/>
      <w:lvlJc w:val="left"/>
      <w:pPr>
        <w:ind w:left="3644" w:hanging="420"/>
      </w:pPr>
      <w:rPr>
        <w:rFonts w:ascii="Noto Sans Symbols" w:eastAsia="Noto Sans Symbols" w:hAnsi="Noto Sans Symbols" w:cs="Noto Sans Symbols"/>
      </w:rPr>
    </w:lvl>
    <w:lvl w:ilvl="8">
      <w:start w:val="1"/>
      <w:numFmt w:val="bullet"/>
      <w:lvlText w:val="◆"/>
      <w:lvlJc w:val="left"/>
      <w:pPr>
        <w:ind w:left="4064" w:hanging="420"/>
      </w:pPr>
      <w:rPr>
        <w:rFonts w:ascii="Noto Sans Symbols" w:eastAsia="Noto Sans Symbols" w:hAnsi="Noto Sans Symbols" w:cs="Noto Sans Symbols"/>
      </w:rPr>
    </w:lvl>
  </w:abstractNum>
  <w:abstractNum w:abstractNumId="9" w15:restartNumberingAfterBreak="0">
    <w:nsid w:val="1E3C0FCC"/>
    <w:multiLevelType w:val="multilevel"/>
    <w:tmpl w:val="579ECAD4"/>
    <w:lvl w:ilvl="0">
      <w:start w:val="1"/>
      <w:numFmt w:val="decimal"/>
      <w:pStyle w:val="Heading1"/>
      <w:lvlText w:val="%1."/>
      <w:lvlJc w:val="left"/>
      <w:pPr>
        <w:ind w:left="360" w:hanging="360"/>
      </w:pPr>
    </w:lvl>
    <w:lvl w:ilvl="1">
      <w:start w:val="1"/>
      <w:numFmt w:val="lowerLetter"/>
      <w:pStyle w:val="Heading2"/>
      <w:lvlText w:val="%2)"/>
      <w:lvlJc w:val="left"/>
      <w:pPr>
        <w:ind w:left="840" w:hanging="420"/>
      </w:pPr>
    </w:lvl>
    <w:lvl w:ilvl="2">
      <w:start w:val="1"/>
      <w:numFmt w:val="lowerRoman"/>
      <w:pStyle w:val="Heading3"/>
      <w:lvlText w:val="%3."/>
      <w:lvlJc w:val="right"/>
      <w:pPr>
        <w:ind w:left="1260" w:hanging="420"/>
      </w:pPr>
    </w:lvl>
    <w:lvl w:ilvl="3">
      <w:start w:val="1"/>
      <w:numFmt w:val="decimal"/>
      <w:pStyle w:val="Heading4"/>
      <w:lvlText w:val="%4."/>
      <w:lvlJc w:val="left"/>
      <w:pPr>
        <w:ind w:left="1680" w:hanging="420"/>
      </w:pPr>
    </w:lvl>
    <w:lvl w:ilvl="4">
      <w:start w:val="1"/>
      <w:numFmt w:val="lowerLetter"/>
      <w:pStyle w:val="Heading5"/>
      <w:lvlText w:val="%5)"/>
      <w:lvlJc w:val="left"/>
      <w:pPr>
        <w:ind w:left="2100" w:hanging="420"/>
      </w:pPr>
    </w:lvl>
    <w:lvl w:ilvl="5">
      <w:start w:val="1"/>
      <w:numFmt w:val="lowerRoman"/>
      <w:pStyle w:val="Heading6"/>
      <w:lvlText w:val="%6."/>
      <w:lvlJc w:val="right"/>
      <w:pPr>
        <w:ind w:left="2520" w:hanging="420"/>
      </w:pPr>
    </w:lvl>
    <w:lvl w:ilvl="6">
      <w:start w:val="1"/>
      <w:numFmt w:val="decimal"/>
      <w:pStyle w:val="Heading7"/>
      <w:lvlText w:val="%7."/>
      <w:lvlJc w:val="left"/>
      <w:pPr>
        <w:ind w:left="2940" w:hanging="420"/>
      </w:pPr>
    </w:lvl>
    <w:lvl w:ilvl="7">
      <w:start w:val="1"/>
      <w:numFmt w:val="lowerLetter"/>
      <w:pStyle w:val="Heading8"/>
      <w:lvlText w:val="%8)"/>
      <w:lvlJc w:val="left"/>
      <w:pPr>
        <w:ind w:left="3360" w:hanging="420"/>
      </w:pPr>
    </w:lvl>
    <w:lvl w:ilvl="8">
      <w:start w:val="1"/>
      <w:numFmt w:val="lowerRoman"/>
      <w:pStyle w:val="Heading9"/>
      <w:lvlText w:val="%9."/>
      <w:lvlJc w:val="right"/>
      <w:pPr>
        <w:ind w:left="3780" w:hanging="420"/>
      </w:pPr>
    </w:lvl>
  </w:abstractNum>
  <w:abstractNum w:abstractNumId="10" w15:restartNumberingAfterBreak="0">
    <w:nsid w:val="1EBF40FF"/>
    <w:multiLevelType w:val="multilevel"/>
    <w:tmpl w:val="720EE32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F8F785A"/>
    <w:multiLevelType w:val="multilevel"/>
    <w:tmpl w:val="B672B2D8"/>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6D7005"/>
    <w:multiLevelType w:val="multilevel"/>
    <w:tmpl w:val="7BFE5EE8"/>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1C058B"/>
    <w:multiLevelType w:val="multilevel"/>
    <w:tmpl w:val="85B875C0"/>
    <w:lvl w:ilvl="0">
      <w:start w:val="1"/>
      <w:numFmt w:val="bullet"/>
      <w:lvlText w:val="•"/>
      <w:lvlJc w:val="left"/>
      <w:pPr>
        <w:ind w:left="1257" w:hanging="420"/>
      </w:pPr>
      <w:rPr>
        <w:rFonts w:ascii="Arial" w:eastAsia="Arial" w:hAnsi="Arial" w:cs="Arial"/>
      </w:rPr>
    </w:lvl>
    <w:lvl w:ilvl="1">
      <w:start w:val="1"/>
      <w:numFmt w:val="bullet"/>
      <w:lvlText w:val="-"/>
      <w:lvlJc w:val="left"/>
      <w:pPr>
        <w:ind w:left="1677" w:hanging="420"/>
      </w:pPr>
      <w:rPr>
        <w:rFonts w:ascii="Times New Roman" w:eastAsia="Times New Roman" w:hAnsi="Times New Roman" w:cs="Times New Roman"/>
      </w:rPr>
    </w:lvl>
    <w:lvl w:ilvl="2">
      <w:start w:val="1"/>
      <w:numFmt w:val="bullet"/>
      <w:lvlText w:val="◆"/>
      <w:lvlJc w:val="left"/>
      <w:pPr>
        <w:ind w:left="2097" w:hanging="420"/>
      </w:pPr>
      <w:rPr>
        <w:rFonts w:ascii="Noto Sans Symbols" w:eastAsia="Noto Sans Symbols" w:hAnsi="Noto Sans Symbols" w:cs="Noto Sans Symbols"/>
      </w:rPr>
    </w:lvl>
    <w:lvl w:ilvl="3">
      <w:start w:val="1"/>
      <w:numFmt w:val="bullet"/>
      <w:lvlText w:val="●"/>
      <w:lvlJc w:val="left"/>
      <w:pPr>
        <w:ind w:left="2517" w:hanging="420"/>
      </w:pPr>
      <w:rPr>
        <w:rFonts w:ascii="Noto Sans Symbols" w:eastAsia="Noto Sans Symbols" w:hAnsi="Noto Sans Symbols" w:cs="Noto Sans Symbols"/>
      </w:rPr>
    </w:lvl>
    <w:lvl w:ilvl="4">
      <w:start w:val="1"/>
      <w:numFmt w:val="bullet"/>
      <w:lvlText w:val="■"/>
      <w:lvlJc w:val="left"/>
      <w:pPr>
        <w:ind w:left="2937" w:hanging="420"/>
      </w:pPr>
      <w:rPr>
        <w:rFonts w:ascii="Noto Sans Symbols" w:eastAsia="Noto Sans Symbols" w:hAnsi="Noto Sans Symbols" w:cs="Noto Sans Symbols"/>
      </w:rPr>
    </w:lvl>
    <w:lvl w:ilvl="5">
      <w:start w:val="1"/>
      <w:numFmt w:val="bullet"/>
      <w:lvlText w:val="◆"/>
      <w:lvlJc w:val="left"/>
      <w:pPr>
        <w:ind w:left="3357" w:hanging="420"/>
      </w:pPr>
      <w:rPr>
        <w:rFonts w:ascii="Noto Sans Symbols" w:eastAsia="Noto Sans Symbols" w:hAnsi="Noto Sans Symbols" w:cs="Noto Sans Symbols"/>
      </w:rPr>
    </w:lvl>
    <w:lvl w:ilvl="6">
      <w:start w:val="1"/>
      <w:numFmt w:val="bullet"/>
      <w:lvlText w:val="●"/>
      <w:lvlJc w:val="left"/>
      <w:pPr>
        <w:ind w:left="3777" w:hanging="420"/>
      </w:pPr>
      <w:rPr>
        <w:rFonts w:ascii="Noto Sans Symbols" w:eastAsia="Noto Sans Symbols" w:hAnsi="Noto Sans Symbols" w:cs="Noto Sans Symbols"/>
      </w:rPr>
    </w:lvl>
    <w:lvl w:ilvl="7">
      <w:start w:val="1"/>
      <w:numFmt w:val="bullet"/>
      <w:lvlText w:val="■"/>
      <w:lvlJc w:val="left"/>
      <w:pPr>
        <w:ind w:left="4197" w:hanging="420"/>
      </w:pPr>
      <w:rPr>
        <w:rFonts w:ascii="Noto Sans Symbols" w:eastAsia="Noto Sans Symbols" w:hAnsi="Noto Sans Symbols" w:cs="Noto Sans Symbols"/>
      </w:rPr>
    </w:lvl>
    <w:lvl w:ilvl="8">
      <w:start w:val="1"/>
      <w:numFmt w:val="bullet"/>
      <w:lvlText w:val="◆"/>
      <w:lvlJc w:val="left"/>
      <w:pPr>
        <w:ind w:left="4617" w:hanging="420"/>
      </w:pPr>
      <w:rPr>
        <w:rFonts w:ascii="Noto Sans Symbols" w:eastAsia="Noto Sans Symbols" w:hAnsi="Noto Sans Symbols" w:cs="Noto Sans Symbols"/>
      </w:rPr>
    </w:lvl>
  </w:abstractNum>
  <w:abstractNum w:abstractNumId="14" w15:restartNumberingAfterBreak="0">
    <w:nsid w:val="2C334E27"/>
    <w:multiLevelType w:val="hybridMultilevel"/>
    <w:tmpl w:val="0B68109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324A0FAF"/>
    <w:multiLevelType w:val="multilevel"/>
    <w:tmpl w:val="E3140B94"/>
    <w:lvl w:ilvl="0">
      <w:start w:val="1"/>
      <w:numFmt w:val="bullet"/>
      <w:lvlText w:val="●"/>
      <w:lvlJc w:val="left"/>
      <w:pPr>
        <w:ind w:left="704" w:hanging="419"/>
      </w:pPr>
      <w:rPr>
        <w:rFonts w:ascii="Noto Sans Symbols" w:eastAsia="Noto Sans Symbols" w:hAnsi="Noto Sans Symbols" w:cs="Noto Sans Symbols"/>
      </w:rPr>
    </w:lvl>
    <w:lvl w:ilvl="1">
      <w:start w:val="1"/>
      <w:numFmt w:val="bullet"/>
      <w:lvlText w:val="■"/>
      <w:lvlJc w:val="left"/>
      <w:pPr>
        <w:ind w:left="1124" w:hanging="420"/>
      </w:pPr>
      <w:rPr>
        <w:rFonts w:ascii="Noto Sans Symbols" w:eastAsia="Noto Sans Symbols" w:hAnsi="Noto Sans Symbols" w:cs="Noto Sans Symbols"/>
      </w:rPr>
    </w:lvl>
    <w:lvl w:ilvl="2">
      <w:start w:val="1"/>
      <w:numFmt w:val="bullet"/>
      <w:lvlText w:val="◆"/>
      <w:lvlJc w:val="left"/>
      <w:pPr>
        <w:ind w:left="1544" w:hanging="420"/>
      </w:pPr>
      <w:rPr>
        <w:rFonts w:ascii="Noto Sans Symbols" w:eastAsia="Noto Sans Symbols" w:hAnsi="Noto Sans Symbols" w:cs="Noto Sans Symbols"/>
      </w:rPr>
    </w:lvl>
    <w:lvl w:ilvl="3">
      <w:start w:val="1"/>
      <w:numFmt w:val="bullet"/>
      <w:lvlText w:val="●"/>
      <w:lvlJc w:val="left"/>
      <w:pPr>
        <w:ind w:left="1964" w:hanging="420"/>
      </w:pPr>
      <w:rPr>
        <w:rFonts w:ascii="Noto Sans Symbols" w:eastAsia="Noto Sans Symbols" w:hAnsi="Noto Sans Symbols" w:cs="Noto Sans Symbols"/>
      </w:rPr>
    </w:lvl>
    <w:lvl w:ilvl="4">
      <w:start w:val="1"/>
      <w:numFmt w:val="bullet"/>
      <w:lvlText w:val="■"/>
      <w:lvlJc w:val="left"/>
      <w:pPr>
        <w:ind w:left="2384" w:hanging="420"/>
      </w:pPr>
      <w:rPr>
        <w:rFonts w:ascii="Noto Sans Symbols" w:eastAsia="Noto Sans Symbols" w:hAnsi="Noto Sans Symbols" w:cs="Noto Sans Symbols"/>
      </w:rPr>
    </w:lvl>
    <w:lvl w:ilvl="5">
      <w:start w:val="1"/>
      <w:numFmt w:val="bullet"/>
      <w:lvlText w:val="◆"/>
      <w:lvlJc w:val="left"/>
      <w:pPr>
        <w:ind w:left="2804" w:hanging="420"/>
      </w:pPr>
      <w:rPr>
        <w:rFonts w:ascii="Noto Sans Symbols" w:eastAsia="Noto Sans Symbols" w:hAnsi="Noto Sans Symbols" w:cs="Noto Sans Symbols"/>
      </w:rPr>
    </w:lvl>
    <w:lvl w:ilvl="6">
      <w:start w:val="1"/>
      <w:numFmt w:val="bullet"/>
      <w:lvlText w:val="●"/>
      <w:lvlJc w:val="left"/>
      <w:pPr>
        <w:ind w:left="3224" w:hanging="420"/>
      </w:pPr>
      <w:rPr>
        <w:rFonts w:ascii="Noto Sans Symbols" w:eastAsia="Noto Sans Symbols" w:hAnsi="Noto Sans Symbols" w:cs="Noto Sans Symbols"/>
      </w:rPr>
    </w:lvl>
    <w:lvl w:ilvl="7">
      <w:start w:val="1"/>
      <w:numFmt w:val="bullet"/>
      <w:lvlText w:val="■"/>
      <w:lvlJc w:val="left"/>
      <w:pPr>
        <w:ind w:left="3644" w:hanging="420"/>
      </w:pPr>
      <w:rPr>
        <w:rFonts w:ascii="Noto Sans Symbols" w:eastAsia="Noto Sans Symbols" w:hAnsi="Noto Sans Symbols" w:cs="Noto Sans Symbols"/>
      </w:rPr>
    </w:lvl>
    <w:lvl w:ilvl="8">
      <w:start w:val="1"/>
      <w:numFmt w:val="bullet"/>
      <w:lvlText w:val="◆"/>
      <w:lvlJc w:val="left"/>
      <w:pPr>
        <w:ind w:left="4064" w:hanging="420"/>
      </w:pPr>
      <w:rPr>
        <w:rFonts w:ascii="Noto Sans Symbols" w:eastAsia="Noto Sans Symbols" w:hAnsi="Noto Sans Symbols" w:cs="Noto Sans Symbols"/>
      </w:rPr>
    </w:lvl>
  </w:abstractNum>
  <w:abstractNum w:abstractNumId="16" w15:restartNumberingAfterBreak="0">
    <w:nsid w:val="35FA6AC9"/>
    <w:multiLevelType w:val="multilevel"/>
    <w:tmpl w:val="BB4493E6"/>
    <w:lvl w:ilvl="0">
      <w:start w:val="1"/>
      <w:numFmt w:val="bullet"/>
      <w:lvlText w:val="•"/>
      <w:lvlJc w:val="left"/>
      <w:pPr>
        <w:ind w:left="420" w:hanging="420"/>
      </w:pPr>
      <w:rPr>
        <w:rFonts w:ascii="Arial" w:eastAsia="Arial" w:hAnsi="Arial" w:cs="Arial"/>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7" w15:restartNumberingAfterBreak="0">
    <w:nsid w:val="3DB21A90"/>
    <w:multiLevelType w:val="multilevel"/>
    <w:tmpl w:val="6A5CC54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8" w15:restartNumberingAfterBreak="0">
    <w:nsid w:val="3F0A1EE0"/>
    <w:multiLevelType w:val="multilevel"/>
    <w:tmpl w:val="79B817D0"/>
    <w:lvl w:ilvl="0">
      <w:start w:val="1"/>
      <w:numFmt w:val="bullet"/>
      <w:lvlText w:val="◆"/>
      <w:lvlJc w:val="left"/>
      <w:pPr>
        <w:ind w:left="840" w:hanging="42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abstractNum w:abstractNumId="19" w15:restartNumberingAfterBreak="0">
    <w:nsid w:val="494B0952"/>
    <w:multiLevelType w:val="multilevel"/>
    <w:tmpl w:val="6F50C18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4AFD0DA5"/>
    <w:multiLevelType w:val="multilevel"/>
    <w:tmpl w:val="2858FBBC"/>
    <w:lvl w:ilvl="0">
      <w:start w:val="7"/>
      <w:numFmt w:val="bullet"/>
      <w:lvlText w:val="-"/>
      <w:lvlJc w:val="left"/>
      <w:pPr>
        <w:ind w:left="988" w:hanging="420"/>
      </w:pPr>
      <w:rPr>
        <w:rFonts w:ascii="Times New Roman" w:eastAsia="Times New Roman" w:hAnsi="Times New Roman" w:cs="Times New Roman"/>
      </w:rPr>
    </w:lvl>
    <w:lvl w:ilvl="1">
      <w:start w:val="1"/>
      <w:numFmt w:val="bullet"/>
      <w:lvlText w:val="■"/>
      <w:lvlJc w:val="left"/>
      <w:pPr>
        <w:ind w:left="1408" w:hanging="419"/>
      </w:pPr>
      <w:rPr>
        <w:rFonts w:ascii="Noto Sans Symbols" w:eastAsia="Noto Sans Symbols" w:hAnsi="Noto Sans Symbols" w:cs="Noto Sans Symbols"/>
      </w:rPr>
    </w:lvl>
    <w:lvl w:ilvl="2">
      <w:start w:val="1"/>
      <w:numFmt w:val="bullet"/>
      <w:lvlText w:val="◆"/>
      <w:lvlJc w:val="left"/>
      <w:pPr>
        <w:ind w:left="1828" w:hanging="420"/>
      </w:pPr>
      <w:rPr>
        <w:rFonts w:ascii="Noto Sans Symbols" w:eastAsia="Noto Sans Symbols" w:hAnsi="Noto Sans Symbols" w:cs="Noto Sans Symbols"/>
      </w:rPr>
    </w:lvl>
    <w:lvl w:ilvl="3">
      <w:start w:val="1"/>
      <w:numFmt w:val="bullet"/>
      <w:lvlText w:val="●"/>
      <w:lvlJc w:val="left"/>
      <w:pPr>
        <w:ind w:left="2248" w:hanging="420"/>
      </w:pPr>
      <w:rPr>
        <w:rFonts w:ascii="Noto Sans Symbols" w:eastAsia="Noto Sans Symbols" w:hAnsi="Noto Sans Symbols" w:cs="Noto Sans Symbols"/>
      </w:rPr>
    </w:lvl>
    <w:lvl w:ilvl="4">
      <w:start w:val="1"/>
      <w:numFmt w:val="bullet"/>
      <w:lvlText w:val="■"/>
      <w:lvlJc w:val="left"/>
      <w:pPr>
        <w:ind w:left="2668" w:hanging="420"/>
      </w:pPr>
      <w:rPr>
        <w:rFonts w:ascii="Noto Sans Symbols" w:eastAsia="Noto Sans Symbols" w:hAnsi="Noto Sans Symbols" w:cs="Noto Sans Symbols"/>
      </w:rPr>
    </w:lvl>
    <w:lvl w:ilvl="5">
      <w:start w:val="1"/>
      <w:numFmt w:val="bullet"/>
      <w:lvlText w:val="◆"/>
      <w:lvlJc w:val="left"/>
      <w:pPr>
        <w:ind w:left="3088" w:hanging="420"/>
      </w:pPr>
      <w:rPr>
        <w:rFonts w:ascii="Noto Sans Symbols" w:eastAsia="Noto Sans Symbols" w:hAnsi="Noto Sans Symbols" w:cs="Noto Sans Symbols"/>
      </w:rPr>
    </w:lvl>
    <w:lvl w:ilvl="6">
      <w:start w:val="1"/>
      <w:numFmt w:val="bullet"/>
      <w:lvlText w:val="●"/>
      <w:lvlJc w:val="left"/>
      <w:pPr>
        <w:ind w:left="3508" w:hanging="420"/>
      </w:pPr>
      <w:rPr>
        <w:rFonts w:ascii="Noto Sans Symbols" w:eastAsia="Noto Sans Symbols" w:hAnsi="Noto Sans Symbols" w:cs="Noto Sans Symbols"/>
      </w:rPr>
    </w:lvl>
    <w:lvl w:ilvl="7">
      <w:start w:val="1"/>
      <w:numFmt w:val="bullet"/>
      <w:lvlText w:val="■"/>
      <w:lvlJc w:val="left"/>
      <w:pPr>
        <w:ind w:left="3928" w:hanging="420"/>
      </w:pPr>
      <w:rPr>
        <w:rFonts w:ascii="Noto Sans Symbols" w:eastAsia="Noto Sans Symbols" w:hAnsi="Noto Sans Symbols" w:cs="Noto Sans Symbols"/>
      </w:rPr>
    </w:lvl>
    <w:lvl w:ilvl="8">
      <w:start w:val="1"/>
      <w:numFmt w:val="bullet"/>
      <w:lvlText w:val="◆"/>
      <w:lvlJc w:val="left"/>
      <w:pPr>
        <w:ind w:left="4348" w:hanging="420"/>
      </w:pPr>
      <w:rPr>
        <w:rFonts w:ascii="Noto Sans Symbols" w:eastAsia="Noto Sans Symbols" w:hAnsi="Noto Sans Symbols" w:cs="Noto Sans Symbols"/>
      </w:rPr>
    </w:lvl>
  </w:abstractNum>
  <w:abstractNum w:abstractNumId="21" w15:restartNumberingAfterBreak="0">
    <w:nsid w:val="50A6313A"/>
    <w:multiLevelType w:val="multilevel"/>
    <w:tmpl w:val="828CBA1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B81FA2"/>
    <w:multiLevelType w:val="multilevel"/>
    <w:tmpl w:val="92508406"/>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3" w15:restartNumberingAfterBreak="0">
    <w:nsid w:val="593873A0"/>
    <w:multiLevelType w:val="multilevel"/>
    <w:tmpl w:val="32CE541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E61864"/>
    <w:multiLevelType w:val="multilevel"/>
    <w:tmpl w:val="DA9AD89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981289"/>
    <w:multiLevelType w:val="hybridMultilevel"/>
    <w:tmpl w:val="C4686830"/>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C084834"/>
    <w:multiLevelType w:val="multilevel"/>
    <w:tmpl w:val="77DCCD6A"/>
    <w:lvl w:ilvl="0">
      <w:start w:val="1"/>
      <w:numFmt w:val="bullet"/>
      <w:lvlText w:val="-"/>
      <w:lvlJc w:val="left"/>
      <w:pPr>
        <w:ind w:left="1671" w:hanging="420"/>
      </w:pPr>
      <w:rPr>
        <w:rFonts w:ascii="Arimo" w:eastAsia="Arimo" w:hAnsi="Arimo" w:cs="Arimo"/>
      </w:rPr>
    </w:lvl>
    <w:lvl w:ilvl="1">
      <w:start w:val="1"/>
      <w:numFmt w:val="bullet"/>
      <w:lvlText w:val="■"/>
      <w:lvlJc w:val="left"/>
      <w:pPr>
        <w:ind w:left="2091" w:hanging="420"/>
      </w:pPr>
      <w:rPr>
        <w:rFonts w:ascii="Noto Sans Symbols" w:eastAsia="Noto Sans Symbols" w:hAnsi="Noto Sans Symbols" w:cs="Noto Sans Symbols"/>
      </w:rPr>
    </w:lvl>
    <w:lvl w:ilvl="2">
      <w:start w:val="1"/>
      <w:numFmt w:val="bullet"/>
      <w:lvlText w:val="◆"/>
      <w:lvlJc w:val="left"/>
      <w:pPr>
        <w:ind w:left="2511" w:hanging="420"/>
      </w:pPr>
      <w:rPr>
        <w:rFonts w:ascii="Noto Sans Symbols" w:eastAsia="Noto Sans Symbols" w:hAnsi="Noto Sans Symbols" w:cs="Noto Sans Symbols"/>
      </w:rPr>
    </w:lvl>
    <w:lvl w:ilvl="3">
      <w:start w:val="1"/>
      <w:numFmt w:val="bullet"/>
      <w:lvlText w:val="●"/>
      <w:lvlJc w:val="left"/>
      <w:pPr>
        <w:ind w:left="2931" w:hanging="420"/>
      </w:pPr>
      <w:rPr>
        <w:rFonts w:ascii="Noto Sans Symbols" w:eastAsia="Noto Sans Symbols" w:hAnsi="Noto Sans Symbols" w:cs="Noto Sans Symbols"/>
      </w:rPr>
    </w:lvl>
    <w:lvl w:ilvl="4">
      <w:start w:val="1"/>
      <w:numFmt w:val="bullet"/>
      <w:lvlText w:val="■"/>
      <w:lvlJc w:val="left"/>
      <w:pPr>
        <w:ind w:left="3351" w:hanging="420"/>
      </w:pPr>
      <w:rPr>
        <w:rFonts w:ascii="Noto Sans Symbols" w:eastAsia="Noto Sans Symbols" w:hAnsi="Noto Sans Symbols" w:cs="Noto Sans Symbols"/>
      </w:rPr>
    </w:lvl>
    <w:lvl w:ilvl="5">
      <w:start w:val="1"/>
      <w:numFmt w:val="bullet"/>
      <w:lvlText w:val="◆"/>
      <w:lvlJc w:val="left"/>
      <w:pPr>
        <w:ind w:left="3771" w:hanging="420"/>
      </w:pPr>
      <w:rPr>
        <w:rFonts w:ascii="Noto Sans Symbols" w:eastAsia="Noto Sans Symbols" w:hAnsi="Noto Sans Symbols" w:cs="Noto Sans Symbols"/>
      </w:rPr>
    </w:lvl>
    <w:lvl w:ilvl="6">
      <w:start w:val="1"/>
      <w:numFmt w:val="bullet"/>
      <w:lvlText w:val="●"/>
      <w:lvlJc w:val="left"/>
      <w:pPr>
        <w:ind w:left="4191" w:hanging="420"/>
      </w:pPr>
      <w:rPr>
        <w:rFonts w:ascii="Noto Sans Symbols" w:eastAsia="Noto Sans Symbols" w:hAnsi="Noto Sans Symbols" w:cs="Noto Sans Symbols"/>
      </w:rPr>
    </w:lvl>
    <w:lvl w:ilvl="7">
      <w:start w:val="1"/>
      <w:numFmt w:val="bullet"/>
      <w:lvlText w:val="■"/>
      <w:lvlJc w:val="left"/>
      <w:pPr>
        <w:ind w:left="4611" w:hanging="420"/>
      </w:pPr>
      <w:rPr>
        <w:rFonts w:ascii="Noto Sans Symbols" w:eastAsia="Noto Sans Symbols" w:hAnsi="Noto Sans Symbols" w:cs="Noto Sans Symbols"/>
      </w:rPr>
    </w:lvl>
    <w:lvl w:ilvl="8">
      <w:start w:val="1"/>
      <w:numFmt w:val="bullet"/>
      <w:lvlText w:val="◆"/>
      <w:lvlJc w:val="left"/>
      <w:pPr>
        <w:ind w:left="5031" w:hanging="420"/>
      </w:pPr>
      <w:rPr>
        <w:rFonts w:ascii="Noto Sans Symbols" w:eastAsia="Noto Sans Symbols" w:hAnsi="Noto Sans Symbols" w:cs="Noto Sans Symbols"/>
      </w:rPr>
    </w:lvl>
  </w:abstractNum>
  <w:abstractNum w:abstractNumId="27" w15:restartNumberingAfterBreak="0">
    <w:nsid w:val="706C2AA2"/>
    <w:multiLevelType w:val="multilevel"/>
    <w:tmpl w:val="A086E56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BB7F34"/>
    <w:multiLevelType w:val="multilevel"/>
    <w:tmpl w:val="79CAD4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Times New Roman" w:eastAsia="Times New Roman" w:hAnsi="Times New Roman" w:cs="Times New Roman"/>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7472450"/>
    <w:multiLevelType w:val="multilevel"/>
    <w:tmpl w:val="6E284EF4"/>
    <w:lvl w:ilvl="0">
      <w:start w:val="1"/>
      <w:numFmt w:val="bullet"/>
      <w:lvlText w:val="-"/>
      <w:lvlJc w:val="left"/>
      <w:pPr>
        <w:ind w:left="704" w:hanging="419"/>
      </w:pPr>
      <w:rPr>
        <w:rFonts w:ascii="Arimo" w:eastAsia="Arimo" w:hAnsi="Arimo" w:cs="Arimo"/>
      </w:rPr>
    </w:lvl>
    <w:lvl w:ilvl="1">
      <w:start w:val="1"/>
      <w:numFmt w:val="bullet"/>
      <w:lvlText w:val="■"/>
      <w:lvlJc w:val="left"/>
      <w:pPr>
        <w:ind w:left="1124" w:hanging="420"/>
      </w:pPr>
      <w:rPr>
        <w:rFonts w:ascii="Noto Sans Symbols" w:eastAsia="Noto Sans Symbols" w:hAnsi="Noto Sans Symbols" w:cs="Noto Sans Symbols"/>
      </w:rPr>
    </w:lvl>
    <w:lvl w:ilvl="2">
      <w:start w:val="1"/>
      <w:numFmt w:val="bullet"/>
      <w:lvlText w:val="◆"/>
      <w:lvlJc w:val="left"/>
      <w:pPr>
        <w:ind w:left="1544" w:hanging="420"/>
      </w:pPr>
      <w:rPr>
        <w:rFonts w:ascii="Noto Sans Symbols" w:eastAsia="Noto Sans Symbols" w:hAnsi="Noto Sans Symbols" w:cs="Noto Sans Symbols"/>
      </w:rPr>
    </w:lvl>
    <w:lvl w:ilvl="3">
      <w:start w:val="1"/>
      <w:numFmt w:val="bullet"/>
      <w:lvlText w:val="●"/>
      <w:lvlJc w:val="left"/>
      <w:pPr>
        <w:ind w:left="1964" w:hanging="420"/>
      </w:pPr>
      <w:rPr>
        <w:rFonts w:ascii="Noto Sans Symbols" w:eastAsia="Noto Sans Symbols" w:hAnsi="Noto Sans Symbols" w:cs="Noto Sans Symbols"/>
      </w:rPr>
    </w:lvl>
    <w:lvl w:ilvl="4">
      <w:start w:val="1"/>
      <w:numFmt w:val="bullet"/>
      <w:lvlText w:val="■"/>
      <w:lvlJc w:val="left"/>
      <w:pPr>
        <w:ind w:left="2384" w:hanging="420"/>
      </w:pPr>
      <w:rPr>
        <w:rFonts w:ascii="Noto Sans Symbols" w:eastAsia="Noto Sans Symbols" w:hAnsi="Noto Sans Symbols" w:cs="Noto Sans Symbols"/>
      </w:rPr>
    </w:lvl>
    <w:lvl w:ilvl="5">
      <w:start w:val="1"/>
      <w:numFmt w:val="bullet"/>
      <w:lvlText w:val="◆"/>
      <w:lvlJc w:val="left"/>
      <w:pPr>
        <w:ind w:left="2804" w:hanging="420"/>
      </w:pPr>
      <w:rPr>
        <w:rFonts w:ascii="Noto Sans Symbols" w:eastAsia="Noto Sans Symbols" w:hAnsi="Noto Sans Symbols" w:cs="Noto Sans Symbols"/>
      </w:rPr>
    </w:lvl>
    <w:lvl w:ilvl="6">
      <w:start w:val="1"/>
      <w:numFmt w:val="bullet"/>
      <w:lvlText w:val="●"/>
      <w:lvlJc w:val="left"/>
      <w:pPr>
        <w:ind w:left="3224" w:hanging="420"/>
      </w:pPr>
      <w:rPr>
        <w:rFonts w:ascii="Noto Sans Symbols" w:eastAsia="Noto Sans Symbols" w:hAnsi="Noto Sans Symbols" w:cs="Noto Sans Symbols"/>
      </w:rPr>
    </w:lvl>
    <w:lvl w:ilvl="7">
      <w:start w:val="1"/>
      <w:numFmt w:val="bullet"/>
      <w:lvlText w:val="■"/>
      <w:lvlJc w:val="left"/>
      <w:pPr>
        <w:ind w:left="3644" w:hanging="420"/>
      </w:pPr>
      <w:rPr>
        <w:rFonts w:ascii="Noto Sans Symbols" w:eastAsia="Noto Sans Symbols" w:hAnsi="Noto Sans Symbols" w:cs="Noto Sans Symbols"/>
      </w:rPr>
    </w:lvl>
    <w:lvl w:ilvl="8">
      <w:start w:val="1"/>
      <w:numFmt w:val="bullet"/>
      <w:lvlText w:val="◆"/>
      <w:lvlJc w:val="left"/>
      <w:pPr>
        <w:ind w:left="4064" w:hanging="420"/>
      </w:pPr>
      <w:rPr>
        <w:rFonts w:ascii="Noto Sans Symbols" w:eastAsia="Noto Sans Symbols" w:hAnsi="Noto Sans Symbols" w:cs="Noto Sans Symbols"/>
      </w:rPr>
    </w:lvl>
  </w:abstractNum>
  <w:abstractNum w:abstractNumId="30" w15:restartNumberingAfterBreak="0">
    <w:nsid w:val="79D37247"/>
    <w:multiLevelType w:val="multilevel"/>
    <w:tmpl w:val="D48A55AC"/>
    <w:lvl w:ilvl="0">
      <w:start w:val="1"/>
      <w:numFmt w:val="lowerLetter"/>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B111D97"/>
    <w:multiLevelType w:val="multilevel"/>
    <w:tmpl w:val="BF7443F8"/>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5D5B88"/>
    <w:multiLevelType w:val="hybridMultilevel"/>
    <w:tmpl w:val="95903ADE"/>
    <w:lvl w:ilvl="0" w:tplc="E9FCFFEC">
      <w:start w:val="1"/>
      <w:numFmt w:val="bullet"/>
      <w:lvlText w:val="•"/>
      <w:lvlJc w:val="left"/>
      <w:pPr>
        <w:tabs>
          <w:tab w:val="num" w:pos="720"/>
        </w:tabs>
        <w:ind w:left="720" w:hanging="360"/>
      </w:pPr>
      <w:rPr>
        <w:rFonts w:ascii="Arial" w:hAnsi="Arial" w:hint="default"/>
      </w:rPr>
    </w:lvl>
    <w:lvl w:ilvl="1" w:tplc="B524BE48">
      <w:numFmt w:val="bullet"/>
      <w:lvlText w:val="•"/>
      <w:lvlJc w:val="left"/>
      <w:pPr>
        <w:tabs>
          <w:tab w:val="num" w:pos="1440"/>
        </w:tabs>
        <w:ind w:left="1440" w:hanging="360"/>
      </w:pPr>
      <w:rPr>
        <w:rFonts w:ascii="Arial" w:hAnsi="Arial" w:hint="default"/>
      </w:rPr>
    </w:lvl>
    <w:lvl w:ilvl="2" w:tplc="6562C88C">
      <w:numFmt w:val="bullet"/>
      <w:lvlText w:val="•"/>
      <w:lvlJc w:val="left"/>
      <w:pPr>
        <w:tabs>
          <w:tab w:val="num" w:pos="2160"/>
        </w:tabs>
        <w:ind w:left="2160" w:hanging="360"/>
      </w:pPr>
      <w:rPr>
        <w:rFonts w:ascii="Arial" w:hAnsi="Arial" w:hint="default"/>
      </w:rPr>
    </w:lvl>
    <w:lvl w:ilvl="3" w:tplc="1DD25AF6">
      <w:numFmt w:val="bullet"/>
      <w:lvlText w:val="•"/>
      <w:lvlJc w:val="left"/>
      <w:pPr>
        <w:tabs>
          <w:tab w:val="num" w:pos="2880"/>
        </w:tabs>
        <w:ind w:left="2880" w:hanging="360"/>
      </w:pPr>
      <w:rPr>
        <w:rFonts w:ascii="Arial" w:hAnsi="Arial" w:hint="default"/>
      </w:rPr>
    </w:lvl>
    <w:lvl w:ilvl="4" w:tplc="0026280C" w:tentative="1">
      <w:start w:val="1"/>
      <w:numFmt w:val="bullet"/>
      <w:lvlText w:val="•"/>
      <w:lvlJc w:val="left"/>
      <w:pPr>
        <w:tabs>
          <w:tab w:val="num" w:pos="3600"/>
        </w:tabs>
        <w:ind w:left="3600" w:hanging="360"/>
      </w:pPr>
      <w:rPr>
        <w:rFonts w:ascii="Arial" w:hAnsi="Arial" w:hint="default"/>
      </w:rPr>
    </w:lvl>
    <w:lvl w:ilvl="5" w:tplc="CB367E9C" w:tentative="1">
      <w:start w:val="1"/>
      <w:numFmt w:val="bullet"/>
      <w:lvlText w:val="•"/>
      <w:lvlJc w:val="left"/>
      <w:pPr>
        <w:tabs>
          <w:tab w:val="num" w:pos="4320"/>
        </w:tabs>
        <w:ind w:left="4320" w:hanging="360"/>
      </w:pPr>
      <w:rPr>
        <w:rFonts w:ascii="Arial" w:hAnsi="Arial" w:hint="default"/>
      </w:rPr>
    </w:lvl>
    <w:lvl w:ilvl="6" w:tplc="CA78E48E" w:tentative="1">
      <w:start w:val="1"/>
      <w:numFmt w:val="bullet"/>
      <w:lvlText w:val="•"/>
      <w:lvlJc w:val="left"/>
      <w:pPr>
        <w:tabs>
          <w:tab w:val="num" w:pos="5040"/>
        </w:tabs>
        <w:ind w:left="5040" w:hanging="360"/>
      </w:pPr>
      <w:rPr>
        <w:rFonts w:ascii="Arial" w:hAnsi="Arial" w:hint="default"/>
      </w:rPr>
    </w:lvl>
    <w:lvl w:ilvl="7" w:tplc="CBF0341C" w:tentative="1">
      <w:start w:val="1"/>
      <w:numFmt w:val="bullet"/>
      <w:lvlText w:val="•"/>
      <w:lvlJc w:val="left"/>
      <w:pPr>
        <w:tabs>
          <w:tab w:val="num" w:pos="5760"/>
        </w:tabs>
        <w:ind w:left="5760" w:hanging="360"/>
      </w:pPr>
      <w:rPr>
        <w:rFonts w:ascii="Arial" w:hAnsi="Arial" w:hint="default"/>
      </w:rPr>
    </w:lvl>
    <w:lvl w:ilvl="8" w:tplc="8F3A16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E537CD"/>
    <w:multiLevelType w:val="multilevel"/>
    <w:tmpl w:val="DAE4E654"/>
    <w:lvl w:ilvl="0">
      <w:start w:val="1"/>
      <w:numFmt w:val="bullet"/>
      <w:lvlText w:val="●"/>
      <w:lvlJc w:val="left"/>
      <w:pPr>
        <w:ind w:left="999" w:hanging="360"/>
      </w:pPr>
      <w:rPr>
        <w:rFonts w:ascii="Noto Sans Symbols" w:eastAsia="Noto Sans Symbols" w:hAnsi="Noto Sans Symbols" w:cs="Noto Sans Symbols"/>
      </w:rPr>
    </w:lvl>
    <w:lvl w:ilvl="1">
      <w:start w:val="1"/>
      <w:numFmt w:val="bullet"/>
      <w:lvlText w:val="o"/>
      <w:lvlJc w:val="left"/>
      <w:pPr>
        <w:ind w:left="1719" w:hanging="360"/>
      </w:pPr>
      <w:rPr>
        <w:rFonts w:ascii="Courier New" w:eastAsia="Courier New" w:hAnsi="Courier New" w:cs="Courier New"/>
      </w:rPr>
    </w:lvl>
    <w:lvl w:ilvl="2">
      <w:start w:val="1"/>
      <w:numFmt w:val="bullet"/>
      <w:lvlText w:val="▪"/>
      <w:lvlJc w:val="left"/>
      <w:pPr>
        <w:ind w:left="2439" w:hanging="360"/>
      </w:pPr>
      <w:rPr>
        <w:rFonts w:ascii="Noto Sans Symbols" w:eastAsia="Noto Sans Symbols" w:hAnsi="Noto Sans Symbols" w:cs="Noto Sans Symbols"/>
      </w:rPr>
    </w:lvl>
    <w:lvl w:ilvl="3">
      <w:start w:val="1"/>
      <w:numFmt w:val="bullet"/>
      <w:lvlText w:val="●"/>
      <w:lvlJc w:val="left"/>
      <w:pPr>
        <w:ind w:left="3159" w:hanging="360"/>
      </w:pPr>
      <w:rPr>
        <w:rFonts w:ascii="Noto Sans Symbols" w:eastAsia="Noto Sans Symbols" w:hAnsi="Noto Sans Symbols" w:cs="Noto Sans Symbols"/>
      </w:rPr>
    </w:lvl>
    <w:lvl w:ilvl="4">
      <w:start w:val="1"/>
      <w:numFmt w:val="bullet"/>
      <w:lvlText w:val="o"/>
      <w:lvlJc w:val="left"/>
      <w:pPr>
        <w:ind w:left="3879" w:hanging="360"/>
      </w:pPr>
      <w:rPr>
        <w:rFonts w:ascii="Courier New" w:eastAsia="Courier New" w:hAnsi="Courier New" w:cs="Courier New"/>
      </w:rPr>
    </w:lvl>
    <w:lvl w:ilvl="5">
      <w:start w:val="1"/>
      <w:numFmt w:val="bullet"/>
      <w:lvlText w:val="▪"/>
      <w:lvlJc w:val="left"/>
      <w:pPr>
        <w:ind w:left="4599" w:hanging="360"/>
      </w:pPr>
      <w:rPr>
        <w:rFonts w:ascii="Noto Sans Symbols" w:eastAsia="Noto Sans Symbols" w:hAnsi="Noto Sans Symbols" w:cs="Noto Sans Symbols"/>
      </w:rPr>
    </w:lvl>
    <w:lvl w:ilvl="6">
      <w:start w:val="18"/>
      <w:numFmt w:val="bullet"/>
      <w:lvlText w:val="-"/>
      <w:lvlJc w:val="left"/>
      <w:pPr>
        <w:ind w:left="5319" w:hanging="360"/>
      </w:pPr>
      <w:rPr>
        <w:rFonts w:ascii="Times" w:eastAsia="Times" w:hAnsi="Times" w:cs="Times"/>
      </w:rPr>
    </w:lvl>
    <w:lvl w:ilvl="7">
      <w:start w:val="1"/>
      <w:numFmt w:val="bullet"/>
      <w:lvlText w:val="o"/>
      <w:lvlJc w:val="left"/>
      <w:pPr>
        <w:ind w:left="6039" w:hanging="360"/>
      </w:pPr>
      <w:rPr>
        <w:rFonts w:ascii="Courier New" w:eastAsia="Courier New" w:hAnsi="Courier New" w:cs="Courier New"/>
      </w:rPr>
    </w:lvl>
    <w:lvl w:ilvl="8">
      <w:start w:val="1"/>
      <w:numFmt w:val="bullet"/>
      <w:lvlText w:val="▪"/>
      <w:lvlJc w:val="left"/>
      <w:pPr>
        <w:ind w:left="6759" w:hanging="360"/>
      </w:pPr>
      <w:rPr>
        <w:rFonts w:ascii="Noto Sans Symbols" w:eastAsia="Noto Sans Symbols" w:hAnsi="Noto Sans Symbols" w:cs="Noto Sans Symbols"/>
      </w:rPr>
    </w:lvl>
  </w:abstractNum>
  <w:num w:numId="1">
    <w:abstractNumId w:val="9"/>
  </w:num>
  <w:num w:numId="2">
    <w:abstractNumId w:val="26"/>
  </w:num>
  <w:num w:numId="3">
    <w:abstractNumId w:val="29"/>
  </w:num>
  <w:num w:numId="4">
    <w:abstractNumId w:val="10"/>
  </w:num>
  <w:num w:numId="5">
    <w:abstractNumId w:val="16"/>
  </w:num>
  <w:num w:numId="6">
    <w:abstractNumId w:val="17"/>
  </w:num>
  <w:num w:numId="7">
    <w:abstractNumId w:val="13"/>
  </w:num>
  <w:num w:numId="8">
    <w:abstractNumId w:val="22"/>
  </w:num>
  <w:num w:numId="9">
    <w:abstractNumId w:val="18"/>
  </w:num>
  <w:num w:numId="10">
    <w:abstractNumId w:val="2"/>
  </w:num>
  <w:num w:numId="11">
    <w:abstractNumId w:val="8"/>
  </w:num>
  <w:num w:numId="12">
    <w:abstractNumId w:val="7"/>
  </w:num>
  <w:num w:numId="13">
    <w:abstractNumId w:val="33"/>
  </w:num>
  <w:num w:numId="14">
    <w:abstractNumId w:val="28"/>
  </w:num>
  <w:num w:numId="15">
    <w:abstractNumId w:val="31"/>
  </w:num>
  <w:num w:numId="16">
    <w:abstractNumId w:val="27"/>
  </w:num>
  <w:num w:numId="17">
    <w:abstractNumId w:val="19"/>
  </w:num>
  <w:num w:numId="18">
    <w:abstractNumId w:val="11"/>
  </w:num>
  <w:num w:numId="19">
    <w:abstractNumId w:val="23"/>
  </w:num>
  <w:num w:numId="20">
    <w:abstractNumId w:val="5"/>
  </w:num>
  <w:num w:numId="21">
    <w:abstractNumId w:val="21"/>
  </w:num>
  <w:num w:numId="22">
    <w:abstractNumId w:val="6"/>
  </w:num>
  <w:num w:numId="23">
    <w:abstractNumId w:val="24"/>
  </w:num>
  <w:num w:numId="24">
    <w:abstractNumId w:val="15"/>
  </w:num>
  <w:num w:numId="25">
    <w:abstractNumId w:val="20"/>
  </w:num>
  <w:num w:numId="26">
    <w:abstractNumId w:val="30"/>
  </w:num>
  <w:num w:numId="27">
    <w:abstractNumId w:val="4"/>
  </w:num>
  <w:num w:numId="28">
    <w:abstractNumId w:val="12"/>
  </w:num>
  <w:num w:numId="29">
    <w:abstractNumId w:val="9"/>
    <w:lvlOverride w:ilvl="0">
      <w:startOverride w:val="20"/>
    </w:lvlOverride>
  </w:num>
  <w:num w:numId="30">
    <w:abstractNumId w:val="1"/>
  </w:num>
  <w:num w:numId="31">
    <w:abstractNumId w:val="32"/>
  </w:num>
  <w:num w:numId="32">
    <w:abstractNumId w:val="0"/>
  </w:num>
  <w:num w:numId="33">
    <w:abstractNumId w:val="25"/>
  </w:num>
  <w:num w:numId="34">
    <w:abstractNumId w:val="1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447"/>
    <w:rsid w:val="000007CB"/>
    <w:rsid w:val="00014B2A"/>
    <w:rsid w:val="00016CCF"/>
    <w:rsid w:val="00021DCB"/>
    <w:rsid w:val="0005683C"/>
    <w:rsid w:val="00061ACD"/>
    <w:rsid w:val="0007300E"/>
    <w:rsid w:val="00083A03"/>
    <w:rsid w:val="00091AAA"/>
    <w:rsid w:val="000A334D"/>
    <w:rsid w:val="000A6392"/>
    <w:rsid w:val="000B026F"/>
    <w:rsid w:val="000B0B74"/>
    <w:rsid w:val="000C7F66"/>
    <w:rsid w:val="000D7EB8"/>
    <w:rsid w:val="000F4773"/>
    <w:rsid w:val="00100380"/>
    <w:rsid w:val="0010172A"/>
    <w:rsid w:val="001271EE"/>
    <w:rsid w:val="0013610A"/>
    <w:rsid w:val="001369C4"/>
    <w:rsid w:val="00146D51"/>
    <w:rsid w:val="001511A6"/>
    <w:rsid w:val="00154531"/>
    <w:rsid w:val="00155461"/>
    <w:rsid w:val="00157659"/>
    <w:rsid w:val="00162EAA"/>
    <w:rsid w:val="001648D0"/>
    <w:rsid w:val="001665F4"/>
    <w:rsid w:val="001740B1"/>
    <w:rsid w:val="0017515E"/>
    <w:rsid w:val="00182273"/>
    <w:rsid w:val="001919A6"/>
    <w:rsid w:val="001955A0"/>
    <w:rsid w:val="00197808"/>
    <w:rsid w:val="001A6292"/>
    <w:rsid w:val="001B0FD2"/>
    <w:rsid w:val="001B41FD"/>
    <w:rsid w:val="001B5F5C"/>
    <w:rsid w:val="001B67EB"/>
    <w:rsid w:val="001C5713"/>
    <w:rsid w:val="001C6D63"/>
    <w:rsid w:val="001E57E9"/>
    <w:rsid w:val="001F315C"/>
    <w:rsid w:val="001F520D"/>
    <w:rsid w:val="001F798D"/>
    <w:rsid w:val="00236E9C"/>
    <w:rsid w:val="002407DC"/>
    <w:rsid w:val="00241048"/>
    <w:rsid w:val="00242465"/>
    <w:rsid w:val="00242707"/>
    <w:rsid w:val="0024357E"/>
    <w:rsid w:val="00263757"/>
    <w:rsid w:val="00264D52"/>
    <w:rsid w:val="00276CAD"/>
    <w:rsid w:val="00277706"/>
    <w:rsid w:val="00281F25"/>
    <w:rsid w:val="00292E90"/>
    <w:rsid w:val="002B342C"/>
    <w:rsid w:val="002D344B"/>
    <w:rsid w:val="002E2F6A"/>
    <w:rsid w:val="002E4EF8"/>
    <w:rsid w:val="002F4B2A"/>
    <w:rsid w:val="0030086B"/>
    <w:rsid w:val="00305692"/>
    <w:rsid w:val="003108C1"/>
    <w:rsid w:val="0032166F"/>
    <w:rsid w:val="003429DB"/>
    <w:rsid w:val="00354E20"/>
    <w:rsid w:val="00361F5A"/>
    <w:rsid w:val="00375EA3"/>
    <w:rsid w:val="00393216"/>
    <w:rsid w:val="003B5058"/>
    <w:rsid w:val="003B7740"/>
    <w:rsid w:val="003C1D21"/>
    <w:rsid w:val="003D3013"/>
    <w:rsid w:val="003F04E4"/>
    <w:rsid w:val="00400EC5"/>
    <w:rsid w:val="00422AEC"/>
    <w:rsid w:val="0042410F"/>
    <w:rsid w:val="004257E0"/>
    <w:rsid w:val="004260AB"/>
    <w:rsid w:val="00442425"/>
    <w:rsid w:val="00442A6A"/>
    <w:rsid w:val="00444A5D"/>
    <w:rsid w:val="004610E1"/>
    <w:rsid w:val="00472986"/>
    <w:rsid w:val="004800B1"/>
    <w:rsid w:val="00480B1E"/>
    <w:rsid w:val="00483BCA"/>
    <w:rsid w:val="004D0FC2"/>
    <w:rsid w:val="004D626C"/>
    <w:rsid w:val="004E7774"/>
    <w:rsid w:val="00507AA1"/>
    <w:rsid w:val="005142B3"/>
    <w:rsid w:val="00516831"/>
    <w:rsid w:val="00532285"/>
    <w:rsid w:val="005344DB"/>
    <w:rsid w:val="00536557"/>
    <w:rsid w:val="0054552A"/>
    <w:rsid w:val="00552D50"/>
    <w:rsid w:val="00556D79"/>
    <w:rsid w:val="005D0F99"/>
    <w:rsid w:val="005D7BF2"/>
    <w:rsid w:val="005E150C"/>
    <w:rsid w:val="005E3B52"/>
    <w:rsid w:val="005E7F7C"/>
    <w:rsid w:val="005F1941"/>
    <w:rsid w:val="005F7662"/>
    <w:rsid w:val="00601B6B"/>
    <w:rsid w:val="00604ADB"/>
    <w:rsid w:val="00610D2E"/>
    <w:rsid w:val="0062170E"/>
    <w:rsid w:val="00622AD6"/>
    <w:rsid w:val="00645D0E"/>
    <w:rsid w:val="00654B87"/>
    <w:rsid w:val="006651FF"/>
    <w:rsid w:val="006702AF"/>
    <w:rsid w:val="0068103F"/>
    <w:rsid w:val="006823DB"/>
    <w:rsid w:val="006B3C5A"/>
    <w:rsid w:val="006B432B"/>
    <w:rsid w:val="006B6B47"/>
    <w:rsid w:val="006C1300"/>
    <w:rsid w:val="006C2A6C"/>
    <w:rsid w:val="006D4976"/>
    <w:rsid w:val="006E3124"/>
    <w:rsid w:val="00712F9A"/>
    <w:rsid w:val="00720D1D"/>
    <w:rsid w:val="00727FF6"/>
    <w:rsid w:val="00730FF1"/>
    <w:rsid w:val="0073287E"/>
    <w:rsid w:val="00733573"/>
    <w:rsid w:val="00736C20"/>
    <w:rsid w:val="0073750A"/>
    <w:rsid w:val="00746F65"/>
    <w:rsid w:val="00753A1E"/>
    <w:rsid w:val="007571CF"/>
    <w:rsid w:val="00765A69"/>
    <w:rsid w:val="0078248C"/>
    <w:rsid w:val="0078552C"/>
    <w:rsid w:val="007A0FF5"/>
    <w:rsid w:val="007A379F"/>
    <w:rsid w:val="007A7092"/>
    <w:rsid w:val="007B1E33"/>
    <w:rsid w:val="007B25FE"/>
    <w:rsid w:val="007C182A"/>
    <w:rsid w:val="007C2E43"/>
    <w:rsid w:val="007C5214"/>
    <w:rsid w:val="007D344A"/>
    <w:rsid w:val="007D3BA0"/>
    <w:rsid w:val="008043A3"/>
    <w:rsid w:val="00811447"/>
    <w:rsid w:val="0082137C"/>
    <w:rsid w:val="0082153F"/>
    <w:rsid w:val="00845477"/>
    <w:rsid w:val="0086237B"/>
    <w:rsid w:val="008A47B2"/>
    <w:rsid w:val="008B22B2"/>
    <w:rsid w:val="008E57E9"/>
    <w:rsid w:val="008F5C8F"/>
    <w:rsid w:val="008F711A"/>
    <w:rsid w:val="009039C3"/>
    <w:rsid w:val="00905F22"/>
    <w:rsid w:val="00926BC1"/>
    <w:rsid w:val="00935C9D"/>
    <w:rsid w:val="00966A3B"/>
    <w:rsid w:val="009A00F2"/>
    <w:rsid w:val="009A3A09"/>
    <w:rsid w:val="009B10A3"/>
    <w:rsid w:val="009B5733"/>
    <w:rsid w:val="009B5CA9"/>
    <w:rsid w:val="009B7A50"/>
    <w:rsid w:val="009C1003"/>
    <w:rsid w:val="009D241B"/>
    <w:rsid w:val="009D6B1F"/>
    <w:rsid w:val="009E64BE"/>
    <w:rsid w:val="009F02B6"/>
    <w:rsid w:val="009F4889"/>
    <w:rsid w:val="00A04918"/>
    <w:rsid w:val="00A154CD"/>
    <w:rsid w:val="00A15963"/>
    <w:rsid w:val="00A3112B"/>
    <w:rsid w:val="00A42552"/>
    <w:rsid w:val="00A56B3E"/>
    <w:rsid w:val="00A57527"/>
    <w:rsid w:val="00A67BD5"/>
    <w:rsid w:val="00A81AE5"/>
    <w:rsid w:val="00A85D22"/>
    <w:rsid w:val="00A92E9E"/>
    <w:rsid w:val="00A940B6"/>
    <w:rsid w:val="00A95406"/>
    <w:rsid w:val="00AD7EAD"/>
    <w:rsid w:val="00AE0CE3"/>
    <w:rsid w:val="00AE52F0"/>
    <w:rsid w:val="00AE5E2B"/>
    <w:rsid w:val="00B153D5"/>
    <w:rsid w:val="00B21162"/>
    <w:rsid w:val="00B363B0"/>
    <w:rsid w:val="00B461D8"/>
    <w:rsid w:val="00B64203"/>
    <w:rsid w:val="00B64719"/>
    <w:rsid w:val="00B726BD"/>
    <w:rsid w:val="00B77DD9"/>
    <w:rsid w:val="00B95860"/>
    <w:rsid w:val="00BB0977"/>
    <w:rsid w:val="00BD4D37"/>
    <w:rsid w:val="00BE6709"/>
    <w:rsid w:val="00C04CBA"/>
    <w:rsid w:val="00C05387"/>
    <w:rsid w:val="00C11F0F"/>
    <w:rsid w:val="00C26AA5"/>
    <w:rsid w:val="00C3672E"/>
    <w:rsid w:val="00C51620"/>
    <w:rsid w:val="00C51FC2"/>
    <w:rsid w:val="00C52D91"/>
    <w:rsid w:val="00C64AB0"/>
    <w:rsid w:val="00C67129"/>
    <w:rsid w:val="00C7222E"/>
    <w:rsid w:val="00C81B87"/>
    <w:rsid w:val="00C83873"/>
    <w:rsid w:val="00C85E45"/>
    <w:rsid w:val="00C866D5"/>
    <w:rsid w:val="00CB5EA0"/>
    <w:rsid w:val="00CB7E31"/>
    <w:rsid w:val="00D16636"/>
    <w:rsid w:val="00D324C4"/>
    <w:rsid w:val="00D33B12"/>
    <w:rsid w:val="00D35490"/>
    <w:rsid w:val="00D441A1"/>
    <w:rsid w:val="00D47CDB"/>
    <w:rsid w:val="00D53E7C"/>
    <w:rsid w:val="00D81708"/>
    <w:rsid w:val="00D9323D"/>
    <w:rsid w:val="00D96275"/>
    <w:rsid w:val="00D97781"/>
    <w:rsid w:val="00DC1EBB"/>
    <w:rsid w:val="00DC67F5"/>
    <w:rsid w:val="00DD0251"/>
    <w:rsid w:val="00DD4E72"/>
    <w:rsid w:val="00DD6510"/>
    <w:rsid w:val="00DE0DE5"/>
    <w:rsid w:val="00DE2393"/>
    <w:rsid w:val="00DE7210"/>
    <w:rsid w:val="00DF19B4"/>
    <w:rsid w:val="00DF42BB"/>
    <w:rsid w:val="00DF5A25"/>
    <w:rsid w:val="00E02BBB"/>
    <w:rsid w:val="00E052F7"/>
    <w:rsid w:val="00E05FFC"/>
    <w:rsid w:val="00E1478F"/>
    <w:rsid w:val="00E1688A"/>
    <w:rsid w:val="00E258C9"/>
    <w:rsid w:val="00E35E75"/>
    <w:rsid w:val="00E45F3E"/>
    <w:rsid w:val="00E6028B"/>
    <w:rsid w:val="00E6193E"/>
    <w:rsid w:val="00E67298"/>
    <w:rsid w:val="00E707EC"/>
    <w:rsid w:val="00E82F3A"/>
    <w:rsid w:val="00E84BF6"/>
    <w:rsid w:val="00E91241"/>
    <w:rsid w:val="00EA3DB6"/>
    <w:rsid w:val="00EA3EDB"/>
    <w:rsid w:val="00EA4C31"/>
    <w:rsid w:val="00EB7A4C"/>
    <w:rsid w:val="00EC2A19"/>
    <w:rsid w:val="00ED2D94"/>
    <w:rsid w:val="00ED3AE7"/>
    <w:rsid w:val="00EE0A60"/>
    <w:rsid w:val="00EF23C8"/>
    <w:rsid w:val="00EF6BF1"/>
    <w:rsid w:val="00F04149"/>
    <w:rsid w:val="00F06F0B"/>
    <w:rsid w:val="00F21324"/>
    <w:rsid w:val="00F23D26"/>
    <w:rsid w:val="00F26AC8"/>
    <w:rsid w:val="00F324D6"/>
    <w:rsid w:val="00F5517D"/>
    <w:rsid w:val="00F65A1C"/>
    <w:rsid w:val="00F65A4D"/>
    <w:rsid w:val="00F7795B"/>
    <w:rsid w:val="00F90195"/>
    <w:rsid w:val="00F92A81"/>
    <w:rsid w:val="00FA2EC7"/>
    <w:rsid w:val="00FB047F"/>
    <w:rsid w:val="00FB2BC0"/>
    <w:rsid w:val="00FB4DE4"/>
    <w:rsid w:val="00FD7FC7"/>
    <w:rsid w:val="00FE0BC8"/>
    <w:rsid w:val="00FE2CAD"/>
    <w:rsid w:val="00FE6D25"/>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A71F0B-3C30-224E-A7C7-6862D6AB7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BC0"/>
    <w:rPr>
      <w:sz w:val="24"/>
      <w:szCs w:val="24"/>
      <w:lang w:val="en-IN"/>
    </w:rPr>
  </w:style>
  <w:style w:type="paragraph" w:styleId="Heading1">
    <w:name w:val="heading 1"/>
    <w:next w:val="Normal"/>
    <w:link w:val="Heading1Char"/>
    <w:uiPriority w:val="9"/>
    <w:qFormat/>
    <w:rsid w:val="00B33412"/>
    <w:pPr>
      <w:keepNext/>
      <w:keepLines/>
      <w:numPr>
        <w:numId w:val="1"/>
      </w:numPr>
      <w:pBdr>
        <w:top w:val="single" w:sz="12" w:space="3" w:color="auto"/>
      </w:pBdr>
      <w:spacing w:before="240" w:after="180"/>
      <w:outlineLvl w:val="0"/>
    </w:pPr>
    <w:rPr>
      <w:rFonts w:ascii="Arial" w:eastAsiaTheme="minorEastAsia" w:hAnsi="Arial"/>
      <w:sz w:val="36"/>
      <w:lang w:val="en-GB"/>
    </w:rPr>
  </w:style>
  <w:style w:type="paragraph" w:styleId="Heading2">
    <w:name w:val="heading 2"/>
    <w:basedOn w:val="Normal"/>
    <w:next w:val="Normal"/>
    <w:link w:val="Heading2Char"/>
    <w:uiPriority w:val="9"/>
    <w:unhideWhenUsed/>
    <w:qFormat/>
    <w:rsid w:val="00B33412"/>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3412"/>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33412"/>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3412"/>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341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B3341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B3341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B3341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0C5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C5F"/>
    <w:rPr>
      <w:rFonts w:asciiTheme="majorHAnsi" w:eastAsiaTheme="majorEastAsia" w:hAnsiTheme="majorHAnsi" w:cstheme="majorBidi"/>
      <w:spacing w:val="-10"/>
      <w:kern w:val="28"/>
      <w:sz w:val="56"/>
      <w:szCs w:val="56"/>
    </w:rPr>
  </w:style>
  <w:style w:type="paragraph" w:customStyle="1" w:styleId="TAH">
    <w:name w:val="TAH"/>
    <w:basedOn w:val="TAC"/>
    <w:link w:val="TAHCar"/>
    <w:qFormat/>
    <w:rsid w:val="002C3A8A"/>
    <w:rPr>
      <w:b/>
    </w:rPr>
  </w:style>
  <w:style w:type="paragraph" w:customStyle="1" w:styleId="TAC">
    <w:name w:val="TAC"/>
    <w:basedOn w:val="Normal"/>
    <w:link w:val="TACChar"/>
    <w:qFormat/>
    <w:rsid w:val="002C3A8A"/>
    <w:pPr>
      <w:keepNext/>
      <w:keepLines/>
      <w:jc w:val="center"/>
    </w:pPr>
    <w:rPr>
      <w:rFonts w:ascii="Arial" w:eastAsiaTheme="minorEastAsia" w:hAnsi="Arial"/>
      <w:sz w:val="18"/>
      <w:lang w:val="en-GB"/>
    </w:rPr>
  </w:style>
  <w:style w:type="paragraph" w:customStyle="1" w:styleId="TH">
    <w:name w:val="TH"/>
    <w:basedOn w:val="Normal"/>
    <w:link w:val="THChar"/>
    <w:qFormat/>
    <w:rsid w:val="002C3A8A"/>
    <w:pPr>
      <w:keepNext/>
      <w:keepLines/>
      <w:spacing w:before="60" w:after="180"/>
      <w:jc w:val="center"/>
    </w:pPr>
    <w:rPr>
      <w:rFonts w:ascii="Arial" w:eastAsiaTheme="minorEastAsia" w:hAnsi="Arial"/>
      <w:b/>
      <w:lang w:val="en-GB"/>
    </w:rPr>
  </w:style>
  <w:style w:type="character" w:customStyle="1" w:styleId="THChar">
    <w:name w:val="TH Char"/>
    <w:basedOn w:val="DefaultParagraphFont"/>
    <w:link w:val="TH"/>
    <w:qFormat/>
    <w:rsid w:val="002C3A8A"/>
    <w:rPr>
      <w:rFonts w:ascii="Arial" w:eastAsiaTheme="minorEastAsia" w:hAnsi="Arial" w:cs="Times New Roman"/>
      <w:b/>
      <w:sz w:val="20"/>
      <w:szCs w:val="20"/>
      <w:lang w:val="en-GB"/>
    </w:rPr>
  </w:style>
  <w:style w:type="character" w:customStyle="1" w:styleId="TACChar">
    <w:name w:val="TAC Char"/>
    <w:link w:val="TAC"/>
    <w:qFormat/>
    <w:locked/>
    <w:rsid w:val="002C3A8A"/>
    <w:rPr>
      <w:rFonts w:ascii="Arial" w:eastAsiaTheme="minorEastAsia" w:hAnsi="Arial" w:cs="Times New Roman"/>
      <w:sz w:val="18"/>
      <w:szCs w:val="20"/>
      <w:lang w:val="en-GB"/>
    </w:rPr>
  </w:style>
  <w:style w:type="character" w:customStyle="1" w:styleId="TAHCar">
    <w:name w:val="TAH Car"/>
    <w:link w:val="TAH"/>
    <w:qFormat/>
    <w:rsid w:val="002C3A8A"/>
    <w:rPr>
      <w:rFonts w:ascii="Arial" w:eastAsiaTheme="minorEastAsia" w:hAnsi="Arial" w:cs="Times New Roman"/>
      <w:b/>
      <w:sz w:val="18"/>
      <w:szCs w:val="20"/>
      <w:lang w:val="en-GB"/>
    </w:rPr>
  </w:style>
  <w:style w:type="character" w:customStyle="1" w:styleId="Heading1Char">
    <w:name w:val="Heading 1 Char"/>
    <w:basedOn w:val="DefaultParagraphFont"/>
    <w:link w:val="Heading1"/>
    <w:rsid w:val="00B33412"/>
    <w:rPr>
      <w:rFonts w:ascii="Arial" w:eastAsiaTheme="minorEastAsia" w:hAnsi="Arial" w:cs="Times New Roman"/>
      <w:sz w:val="36"/>
      <w:szCs w:val="20"/>
      <w:lang w:val="en-GB"/>
    </w:rPr>
  </w:style>
  <w:style w:type="character" w:customStyle="1" w:styleId="Heading2Char">
    <w:name w:val="Heading 2 Char"/>
    <w:basedOn w:val="DefaultParagraphFont"/>
    <w:link w:val="Heading2"/>
    <w:rsid w:val="00B33412"/>
    <w:rPr>
      <w:rFonts w:asciiTheme="majorHAnsi" w:eastAsiaTheme="majorEastAsia" w:hAnsiTheme="majorHAnsi" w:cstheme="majorBidi"/>
      <w:color w:val="2F5496" w:themeColor="accent1" w:themeShade="BF"/>
      <w:sz w:val="26"/>
      <w:szCs w:val="26"/>
      <w:lang w:val="en-US" w:eastAsia="zh-CN"/>
    </w:rPr>
  </w:style>
  <w:style w:type="character" w:customStyle="1" w:styleId="Heading3Char">
    <w:name w:val="Heading 3 Char"/>
    <w:basedOn w:val="DefaultParagraphFont"/>
    <w:link w:val="Heading3"/>
    <w:rsid w:val="00B33412"/>
    <w:rPr>
      <w:rFonts w:asciiTheme="majorHAnsi" w:eastAsiaTheme="majorEastAsia" w:hAnsiTheme="majorHAnsi" w:cstheme="majorBidi"/>
      <w:color w:val="1F3763" w:themeColor="accent1" w:themeShade="7F"/>
      <w:lang w:val="en-US" w:eastAsia="zh-CN"/>
    </w:rPr>
  </w:style>
  <w:style w:type="character" w:customStyle="1" w:styleId="Heading4Char">
    <w:name w:val="Heading 4 Char"/>
    <w:basedOn w:val="DefaultParagraphFont"/>
    <w:link w:val="Heading4"/>
    <w:rsid w:val="00B33412"/>
    <w:rPr>
      <w:rFonts w:asciiTheme="majorHAnsi" w:eastAsiaTheme="majorEastAsia" w:hAnsiTheme="majorHAnsi" w:cstheme="majorBidi"/>
      <w:i/>
      <w:iCs/>
      <w:color w:val="2F5496" w:themeColor="accent1" w:themeShade="BF"/>
      <w:sz w:val="20"/>
      <w:szCs w:val="20"/>
      <w:lang w:val="en-US" w:eastAsia="zh-CN"/>
    </w:rPr>
  </w:style>
  <w:style w:type="character" w:customStyle="1" w:styleId="Heading5Char">
    <w:name w:val="Heading 5 Char"/>
    <w:basedOn w:val="DefaultParagraphFont"/>
    <w:link w:val="Heading5"/>
    <w:rsid w:val="00B33412"/>
    <w:rPr>
      <w:rFonts w:asciiTheme="majorHAnsi" w:eastAsiaTheme="majorEastAsia" w:hAnsiTheme="majorHAnsi" w:cstheme="majorBidi"/>
      <w:color w:val="2F5496" w:themeColor="accent1" w:themeShade="BF"/>
      <w:sz w:val="20"/>
      <w:szCs w:val="20"/>
      <w:lang w:val="en-US" w:eastAsia="zh-CN"/>
    </w:rPr>
  </w:style>
  <w:style w:type="character" w:customStyle="1" w:styleId="Heading6Char">
    <w:name w:val="Heading 6 Char"/>
    <w:basedOn w:val="DefaultParagraphFont"/>
    <w:link w:val="Heading6"/>
    <w:rsid w:val="00B33412"/>
    <w:rPr>
      <w:rFonts w:asciiTheme="majorHAnsi" w:eastAsiaTheme="majorEastAsia" w:hAnsiTheme="majorHAnsi" w:cstheme="majorBidi"/>
      <w:color w:val="1F3763" w:themeColor="accent1" w:themeShade="7F"/>
      <w:sz w:val="20"/>
      <w:szCs w:val="20"/>
      <w:lang w:val="en-US" w:eastAsia="zh-CN"/>
    </w:rPr>
  </w:style>
  <w:style w:type="character" w:customStyle="1" w:styleId="Heading7Char">
    <w:name w:val="Heading 7 Char"/>
    <w:basedOn w:val="DefaultParagraphFont"/>
    <w:link w:val="Heading7"/>
    <w:rsid w:val="00B33412"/>
    <w:rPr>
      <w:rFonts w:asciiTheme="majorHAnsi" w:eastAsiaTheme="majorEastAsia" w:hAnsiTheme="majorHAnsi" w:cstheme="majorBidi"/>
      <w:i/>
      <w:iCs/>
      <w:color w:val="1F3763" w:themeColor="accent1" w:themeShade="7F"/>
      <w:sz w:val="20"/>
      <w:szCs w:val="20"/>
      <w:lang w:val="en-US" w:eastAsia="zh-CN"/>
    </w:rPr>
  </w:style>
  <w:style w:type="character" w:customStyle="1" w:styleId="Heading8Char">
    <w:name w:val="Heading 8 Char"/>
    <w:basedOn w:val="DefaultParagraphFont"/>
    <w:link w:val="Heading8"/>
    <w:rsid w:val="00B33412"/>
    <w:rPr>
      <w:rFonts w:asciiTheme="majorHAnsi" w:eastAsiaTheme="majorEastAsia" w:hAnsiTheme="majorHAnsi" w:cstheme="majorBidi"/>
      <w:color w:val="272727" w:themeColor="text1" w:themeTint="D8"/>
      <w:sz w:val="21"/>
      <w:szCs w:val="21"/>
      <w:lang w:val="en-US" w:eastAsia="zh-CN"/>
    </w:rPr>
  </w:style>
  <w:style w:type="character" w:customStyle="1" w:styleId="Heading9Char">
    <w:name w:val="Heading 9 Char"/>
    <w:basedOn w:val="DefaultParagraphFont"/>
    <w:link w:val="Heading9"/>
    <w:rsid w:val="00B33412"/>
    <w:rPr>
      <w:rFonts w:asciiTheme="majorHAnsi" w:eastAsiaTheme="majorEastAsia" w:hAnsiTheme="majorHAnsi" w:cstheme="majorBidi"/>
      <w:i/>
      <w:iCs/>
      <w:color w:val="272727" w:themeColor="text1" w:themeTint="D8"/>
      <w:sz w:val="21"/>
      <w:szCs w:val="21"/>
      <w:lang w:val="en-US" w:eastAsia="zh-CN"/>
    </w:rPr>
  </w:style>
  <w:style w:type="paragraph" w:styleId="ListParagraph">
    <w:name w:val="List Paragraph"/>
    <w:aliases w:val="- Bullets,목록 단락,リスト段落,?? ??,?????,????"/>
    <w:basedOn w:val="Normal"/>
    <w:link w:val="ListParagraphChar"/>
    <w:uiPriority w:val="34"/>
    <w:qFormat/>
    <w:rsid w:val="004812FA"/>
    <w:pPr>
      <w:overflowPunct w:val="0"/>
      <w:autoSpaceDE w:val="0"/>
      <w:autoSpaceDN w:val="0"/>
      <w:adjustRightInd w:val="0"/>
      <w:spacing w:after="180"/>
      <w:ind w:firstLineChars="200" w:firstLine="420"/>
      <w:textAlignment w:val="baseline"/>
    </w:pPr>
    <w:rPr>
      <w:lang w:val="en-GB" w:eastAsia="en-US"/>
    </w:rPr>
  </w:style>
  <w:style w:type="paragraph" w:customStyle="1" w:styleId="Eqn">
    <w:name w:val="Eqn"/>
    <w:basedOn w:val="Normal"/>
    <w:qFormat/>
    <w:rsid w:val="004812FA"/>
    <w:pPr>
      <w:tabs>
        <w:tab w:val="center" w:pos="4608"/>
        <w:tab w:val="right" w:pos="9216"/>
      </w:tabs>
      <w:autoSpaceDE w:val="0"/>
      <w:autoSpaceDN w:val="0"/>
      <w:adjustRightInd w:val="0"/>
      <w:snapToGrid w:val="0"/>
      <w:spacing w:after="120"/>
      <w:jc w:val="both"/>
    </w:pPr>
    <w:rPr>
      <w:rFonts w:eastAsia="SimSun"/>
      <w:sz w:val="22"/>
      <w:szCs w:val="22"/>
      <w:lang w:eastAsia="ja-JP"/>
    </w:rPr>
  </w:style>
  <w:style w:type="paragraph" w:customStyle="1" w:styleId="MTDisplayEquation">
    <w:name w:val="MTDisplayEquation"/>
    <w:basedOn w:val="Normal"/>
    <w:next w:val="Normal"/>
    <w:link w:val="MTDisplayEquationChar"/>
    <w:rsid w:val="004812FA"/>
    <w:pPr>
      <w:tabs>
        <w:tab w:val="center" w:pos="4660"/>
        <w:tab w:val="right" w:pos="9320"/>
      </w:tabs>
      <w:autoSpaceDE w:val="0"/>
      <w:autoSpaceDN w:val="0"/>
      <w:adjustRightInd w:val="0"/>
      <w:snapToGrid w:val="0"/>
      <w:spacing w:after="120"/>
      <w:jc w:val="both"/>
    </w:pPr>
    <w:rPr>
      <w:rFonts w:eastAsia="SimSun"/>
      <w:kern w:val="2"/>
      <w:lang w:val="en-GB" w:eastAsia="en-US"/>
    </w:rPr>
  </w:style>
  <w:style w:type="character" w:customStyle="1" w:styleId="MTDisplayEquationChar">
    <w:name w:val="MTDisplayEquation Char"/>
    <w:link w:val="MTDisplayEquation"/>
    <w:rsid w:val="004812FA"/>
    <w:rPr>
      <w:rFonts w:ascii="Times New Roman" w:eastAsia="SimSun" w:hAnsi="Times New Roman" w:cs="Times New Roman"/>
      <w:kern w:val="2"/>
      <w:szCs w:val="20"/>
      <w:lang w:val="en-GB"/>
    </w:rPr>
  </w:style>
  <w:style w:type="character" w:customStyle="1" w:styleId="ListParagraphChar">
    <w:name w:val="List Paragraph Char"/>
    <w:aliases w:val="- Bullets Char,목록 단락 Char,リスト段落 Char,?? ?? Char,????? Char,???? Char"/>
    <w:link w:val="ListParagraph"/>
    <w:uiPriority w:val="34"/>
    <w:qFormat/>
    <w:rsid w:val="004812FA"/>
    <w:rPr>
      <w:rFonts w:ascii="Times New Roman" w:eastAsia="Times New Roman" w:hAnsi="Times New Roman" w:cs="Times New Roman"/>
      <w:sz w:val="20"/>
      <w:szCs w:val="20"/>
      <w:lang w:val="en-GB"/>
    </w:rPr>
  </w:style>
  <w:style w:type="paragraph" w:customStyle="1" w:styleId="H6">
    <w:name w:val="H6"/>
    <w:basedOn w:val="Heading5"/>
    <w:next w:val="Normal"/>
    <w:rsid w:val="00FA75D4"/>
    <w:pPr>
      <w:numPr>
        <w:ilvl w:val="0"/>
        <w:numId w:val="0"/>
      </w:numPr>
      <w:spacing w:before="120" w:after="180"/>
      <w:ind w:left="1985" w:hanging="1985"/>
      <w:outlineLvl w:val="9"/>
    </w:pPr>
    <w:rPr>
      <w:rFonts w:ascii="Arial" w:eastAsiaTheme="minorEastAsia" w:hAnsi="Arial" w:cs="Times New Roman"/>
      <w:color w:val="auto"/>
      <w:lang w:val="en-GB" w:eastAsia="en-US"/>
    </w:rPr>
  </w:style>
  <w:style w:type="paragraph" w:styleId="TOC9">
    <w:name w:val="toc 9"/>
    <w:basedOn w:val="TOC8"/>
    <w:uiPriority w:val="39"/>
    <w:rsid w:val="00FA75D4"/>
    <w:pPr>
      <w:ind w:left="1920"/>
    </w:pPr>
  </w:style>
  <w:style w:type="paragraph" w:styleId="TOC8">
    <w:name w:val="toc 8"/>
    <w:basedOn w:val="TOC1"/>
    <w:uiPriority w:val="39"/>
    <w:rsid w:val="00FA75D4"/>
    <w:pPr>
      <w:spacing w:before="0" w:after="0"/>
      <w:ind w:left="1680"/>
    </w:pPr>
    <w:rPr>
      <w:b w:val="0"/>
      <w:bCs w:val="0"/>
      <w:caps w:val="0"/>
      <w:sz w:val="18"/>
      <w:szCs w:val="18"/>
    </w:rPr>
  </w:style>
  <w:style w:type="paragraph" w:styleId="TOC1">
    <w:name w:val="toc 1"/>
    <w:uiPriority w:val="39"/>
    <w:rsid w:val="00FA75D4"/>
    <w:pPr>
      <w:spacing w:before="120" w:after="120"/>
    </w:pPr>
    <w:rPr>
      <w:rFonts w:asciiTheme="minorHAnsi" w:hAnsiTheme="minorHAnsi" w:cstheme="minorHAnsi"/>
      <w:b/>
      <w:bCs/>
      <w:caps/>
      <w:lang w:val="en-IN"/>
    </w:rPr>
  </w:style>
  <w:style w:type="paragraph" w:customStyle="1" w:styleId="EQ">
    <w:name w:val="EQ"/>
    <w:basedOn w:val="Normal"/>
    <w:next w:val="Normal"/>
    <w:qFormat/>
    <w:rsid w:val="00FA75D4"/>
    <w:pPr>
      <w:keepLines/>
      <w:tabs>
        <w:tab w:val="center" w:pos="4536"/>
        <w:tab w:val="right" w:pos="9072"/>
      </w:tabs>
      <w:spacing w:after="180"/>
    </w:pPr>
    <w:rPr>
      <w:rFonts w:eastAsiaTheme="minorEastAsia"/>
      <w:noProof/>
      <w:lang w:val="en-GB" w:eastAsia="en-US"/>
    </w:rPr>
  </w:style>
  <w:style w:type="character" w:customStyle="1" w:styleId="ZGSM">
    <w:name w:val="ZGSM"/>
    <w:rsid w:val="00FA75D4"/>
  </w:style>
  <w:style w:type="paragraph" w:styleId="Header">
    <w:name w:val="header"/>
    <w:link w:val="HeaderChar"/>
    <w:rsid w:val="00FA75D4"/>
    <w:pPr>
      <w:widowControl w:val="0"/>
    </w:pPr>
    <w:rPr>
      <w:rFonts w:ascii="Arial" w:eastAsiaTheme="minorEastAsia" w:hAnsi="Arial"/>
      <w:b/>
      <w:noProof/>
      <w:sz w:val="18"/>
      <w:lang w:val="en-GB"/>
    </w:rPr>
  </w:style>
  <w:style w:type="character" w:customStyle="1" w:styleId="HeaderChar">
    <w:name w:val="Header Char"/>
    <w:basedOn w:val="DefaultParagraphFont"/>
    <w:link w:val="Header"/>
    <w:rsid w:val="00FA75D4"/>
    <w:rPr>
      <w:rFonts w:ascii="Arial" w:eastAsiaTheme="minorEastAsia" w:hAnsi="Arial" w:cs="Times New Roman"/>
      <w:b/>
      <w:noProof/>
      <w:sz w:val="18"/>
      <w:szCs w:val="20"/>
      <w:lang w:val="en-GB"/>
    </w:rPr>
  </w:style>
  <w:style w:type="paragraph" w:customStyle="1" w:styleId="ZD">
    <w:name w:val="ZD"/>
    <w:rsid w:val="00FA75D4"/>
    <w:pPr>
      <w:framePr w:wrap="notBeside" w:vAnchor="page" w:hAnchor="margin" w:y="15764"/>
      <w:widowControl w:val="0"/>
    </w:pPr>
    <w:rPr>
      <w:rFonts w:ascii="Arial" w:eastAsiaTheme="minorEastAsia" w:hAnsi="Arial"/>
      <w:noProof/>
      <w:sz w:val="32"/>
      <w:lang w:val="en-GB"/>
    </w:rPr>
  </w:style>
  <w:style w:type="paragraph" w:styleId="TOC5">
    <w:name w:val="toc 5"/>
    <w:basedOn w:val="TOC4"/>
    <w:uiPriority w:val="39"/>
    <w:rsid w:val="00FA75D4"/>
    <w:pPr>
      <w:ind w:left="960"/>
    </w:pPr>
  </w:style>
  <w:style w:type="paragraph" w:styleId="TOC4">
    <w:name w:val="toc 4"/>
    <w:basedOn w:val="TOC3"/>
    <w:uiPriority w:val="39"/>
    <w:rsid w:val="00FA75D4"/>
    <w:pPr>
      <w:ind w:left="720"/>
    </w:pPr>
    <w:rPr>
      <w:i w:val="0"/>
      <w:iCs w:val="0"/>
      <w:sz w:val="18"/>
      <w:szCs w:val="18"/>
    </w:rPr>
  </w:style>
  <w:style w:type="paragraph" w:styleId="TOC3">
    <w:name w:val="toc 3"/>
    <w:basedOn w:val="TOC2"/>
    <w:uiPriority w:val="39"/>
    <w:rsid w:val="00FA75D4"/>
    <w:pPr>
      <w:ind w:left="480"/>
    </w:pPr>
    <w:rPr>
      <w:i/>
      <w:iCs/>
      <w:smallCaps w:val="0"/>
    </w:rPr>
  </w:style>
  <w:style w:type="paragraph" w:styleId="TOC2">
    <w:name w:val="toc 2"/>
    <w:basedOn w:val="TOC1"/>
    <w:uiPriority w:val="39"/>
    <w:rsid w:val="00FA75D4"/>
    <w:pPr>
      <w:spacing w:before="0" w:after="0"/>
      <w:ind w:left="240"/>
    </w:pPr>
    <w:rPr>
      <w:b w:val="0"/>
      <w:bCs w:val="0"/>
      <w:caps w:val="0"/>
      <w:smallCaps/>
    </w:rPr>
  </w:style>
  <w:style w:type="paragraph" w:styleId="Index1">
    <w:name w:val="index 1"/>
    <w:basedOn w:val="Normal"/>
    <w:semiHidden/>
    <w:rsid w:val="00FA75D4"/>
    <w:pPr>
      <w:keepLines/>
    </w:pPr>
    <w:rPr>
      <w:rFonts w:eastAsiaTheme="minorEastAsia"/>
      <w:lang w:val="en-GB" w:eastAsia="en-US"/>
    </w:rPr>
  </w:style>
  <w:style w:type="paragraph" w:styleId="Index2">
    <w:name w:val="index 2"/>
    <w:basedOn w:val="Index1"/>
    <w:semiHidden/>
    <w:rsid w:val="00FA75D4"/>
    <w:pPr>
      <w:ind w:left="284"/>
    </w:pPr>
  </w:style>
  <w:style w:type="paragraph" w:customStyle="1" w:styleId="TT">
    <w:name w:val="TT"/>
    <w:basedOn w:val="Heading1"/>
    <w:next w:val="Normal"/>
    <w:rsid w:val="00FA75D4"/>
    <w:pPr>
      <w:numPr>
        <w:numId w:val="0"/>
      </w:numPr>
      <w:ind w:left="1134" w:hanging="1134"/>
      <w:outlineLvl w:val="9"/>
    </w:pPr>
  </w:style>
  <w:style w:type="paragraph" w:styleId="Footer">
    <w:name w:val="footer"/>
    <w:basedOn w:val="Header"/>
    <w:link w:val="FooterChar"/>
    <w:rsid w:val="00FA75D4"/>
    <w:pPr>
      <w:jc w:val="center"/>
    </w:pPr>
    <w:rPr>
      <w:i/>
    </w:rPr>
  </w:style>
  <w:style w:type="character" w:customStyle="1" w:styleId="FooterChar">
    <w:name w:val="Footer Char"/>
    <w:basedOn w:val="DefaultParagraphFont"/>
    <w:link w:val="Footer"/>
    <w:rsid w:val="00FA75D4"/>
    <w:rPr>
      <w:rFonts w:ascii="Arial" w:eastAsiaTheme="minorEastAsia" w:hAnsi="Arial" w:cs="Times New Roman"/>
      <w:b/>
      <w:i/>
      <w:noProof/>
      <w:sz w:val="18"/>
      <w:szCs w:val="20"/>
      <w:lang w:val="en-GB"/>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qFormat/>
    <w:rsid w:val="00FA75D4"/>
    <w:rPr>
      <w:b/>
      <w:position w:val="6"/>
      <w:sz w:val="16"/>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
    <w:basedOn w:val="Normal"/>
    <w:link w:val="FootnoteTextChar"/>
    <w:rsid w:val="00FA75D4"/>
    <w:pPr>
      <w:keepLines/>
      <w:ind w:left="454" w:hanging="454"/>
    </w:pPr>
    <w:rPr>
      <w:rFonts w:eastAsiaTheme="minorEastAsia"/>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FA75D4"/>
    <w:rPr>
      <w:rFonts w:ascii="Times New Roman" w:eastAsiaTheme="minorEastAsia" w:hAnsi="Times New Roman" w:cs="Times New Roman"/>
      <w:sz w:val="16"/>
      <w:szCs w:val="20"/>
      <w:lang w:val="en-GB"/>
    </w:rPr>
  </w:style>
  <w:style w:type="paragraph" w:customStyle="1" w:styleId="NF">
    <w:name w:val="NF"/>
    <w:basedOn w:val="NO"/>
    <w:rsid w:val="00FA75D4"/>
    <w:pPr>
      <w:keepNext/>
      <w:spacing w:after="0"/>
    </w:pPr>
    <w:rPr>
      <w:rFonts w:ascii="Arial" w:hAnsi="Arial"/>
      <w:sz w:val="18"/>
    </w:rPr>
  </w:style>
  <w:style w:type="paragraph" w:customStyle="1" w:styleId="NO">
    <w:name w:val="NO"/>
    <w:basedOn w:val="Normal"/>
    <w:rsid w:val="00FA75D4"/>
    <w:pPr>
      <w:keepLines/>
      <w:spacing w:after="180"/>
      <w:ind w:left="1135" w:hanging="851"/>
    </w:pPr>
    <w:rPr>
      <w:rFonts w:eastAsiaTheme="minorEastAsia"/>
      <w:lang w:val="en-GB" w:eastAsia="en-US"/>
    </w:rPr>
  </w:style>
  <w:style w:type="paragraph" w:customStyle="1" w:styleId="PL">
    <w:name w:val="PL"/>
    <w:rsid w:val="00FA7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rPr>
  </w:style>
  <w:style w:type="paragraph" w:customStyle="1" w:styleId="TAR">
    <w:name w:val="TAR"/>
    <w:basedOn w:val="TAL"/>
    <w:rsid w:val="00FA75D4"/>
    <w:pPr>
      <w:jc w:val="right"/>
    </w:pPr>
  </w:style>
  <w:style w:type="paragraph" w:customStyle="1" w:styleId="TAL">
    <w:name w:val="TAL"/>
    <w:basedOn w:val="Normal"/>
    <w:link w:val="TALCar"/>
    <w:rsid w:val="00FA75D4"/>
    <w:pPr>
      <w:keepNext/>
      <w:keepLines/>
    </w:pPr>
    <w:rPr>
      <w:rFonts w:ascii="Arial" w:eastAsiaTheme="minorEastAsia" w:hAnsi="Arial"/>
      <w:sz w:val="18"/>
      <w:lang w:val="en-GB" w:eastAsia="en-US"/>
    </w:rPr>
  </w:style>
  <w:style w:type="paragraph" w:styleId="ListNumber2">
    <w:name w:val="List Number 2"/>
    <w:basedOn w:val="ListNumber"/>
    <w:rsid w:val="00FA75D4"/>
    <w:pPr>
      <w:ind w:left="851"/>
    </w:pPr>
  </w:style>
  <w:style w:type="paragraph" w:styleId="ListNumber">
    <w:name w:val="List Number"/>
    <w:basedOn w:val="List"/>
    <w:rsid w:val="00FA75D4"/>
  </w:style>
  <w:style w:type="paragraph" w:styleId="List">
    <w:name w:val="List"/>
    <w:basedOn w:val="Normal"/>
    <w:rsid w:val="00FA75D4"/>
    <w:pPr>
      <w:spacing w:after="180"/>
      <w:ind w:left="568" w:hanging="284"/>
    </w:pPr>
    <w:rPr>
      <w:rFonts w:eastAsiaTheme="minorEastAsia"/>
      <w:lang w:val="en-GB" w:eastAsia="en-US"/>
    </w:rPr>
  </w:style>
  <w:style w:type="paragraph" w:customStyle="1" w:styleId="LD">
    <w:name w:val="LD"/>
    <w:rsid w:val="00FA75D4"/>
    <w:pPr>
      <w:keepNext/>
      <w:keepLines/>
      <w:spacing w:line="180" w:lineRule="exact"/>
    </w:pPr>
    <w:rPr>
      <w:rFonts w:ascii="Courier New" w:eastAsiaTheme="minorEastAsia" w:hAnsi="Courier New"/>
      <w:noProof/>
      <w:lang w:val="en-GB"/>
    </w:rPr>
  </w:style>
  <w:style w:type="paragraph" w:customStyle="1" w:styleId="EX">
    <w:name w:val="EX"/>
    <w:basedOn w:val="Normal"/>
    <w:rsid w:val="00FA75D4"/>
    <w:pPr>
      <w:keepLines/>
      <w:spacing w:after="180"/>
      <w:ind w:left="1702" w:hanging="1418"/>
    </w:pPr>
    <w:rPr>
      <w:rFonts w:eastAsiaTheme="minorEastAsia"/>
      <w:lang w:val="en-GB" w:eastAsia="en-US"/>
    </w:rPr>
  </w:style>
  <w:style w:type="paragraph" w:customStyle="1" w:styleId="FP">
    <w:name w:val="FP"/>
    <w:basedOn w:val="Normal"/>
    <w:rsid w:val="00FA75D4"/>
    <w:rPr>
      <w:rFonts w:eastAsiaTheme="minorEastAsia"/>
      <w:lang w:val="en-GB" w:eastAsia="en-US"/>
    </w:rPr>
  </w:style>
  <w:style w:type="paragraph" w:customStyle="1" w:styleId="NW">
    <w:name w:val="NW"/>
    <w:basedOn w:val="NO"/>
    <w:rsid w:val="00FA75D4"/>
    <w:pPr>
      <w:spacing w:after="0"/>
    </w:pPr>
  </w:style>
  <w:style w:type="paragraph" w:customStyle="1" w:styleId="EW">
    <w:name w:val="EW"/>
    <w:basedOn w:val="EX"/>
    <w:rsid w:val="00FA75D4"/>
    <w:pPr>
      <w:spacing w:after="0"/>
    </w:pPr>
  </w:style>
  <w:style w:type="paragraph" w:customStyle="1" w:styleId="B1">
    <w:name w:val="B1"/>
    <w:basedOn w:val="List"/>
    <w:link w:val="B1Zchn"/>
    <w:qFormat/>
    <w:rsid w:val="00FA75D4"/>
  </w:style>
  <w:style w:type="paragraph" w:styleId="TOC6">
    <w:name w:val="toc 6"/>
    <w:basedOn w:val="TOC5"/>
    <w:next w:val="Normal"/>
    <w:uiPriority w:val="39"/>
    <w:rsid w:val="00FA75D4"/>
    <w:pPr>
      <w:ind w:left="1200"/>
    </w:pPr>
  </w:style>
  <w:style w:type="paragraph" w:styleId="TOC7">
    <w:name w:val="toc 7"/>
    <w:basedOn w:val="TOC6"/>
    <w:next w:val="Normal"/>
    <w:uiPriority w:val="39"/>
    <w:rsid w:val="00FA75D4"/>
    <w:pPr>
      <w:ind w:left="1440"/>
    </w:pPr>
  </w:style>
  <w:style w:type="paragraph" w:styleId="ListBullet2">
    <w:name w:val="List Bullet 2"/>
    <w:basedOn w:val="ListBullet"/>
    <w:rsid w:val="00FA75D4"/>
    <w:pPr>
      <w:ind w:left="851"/>
    </w:pPr>
  </w:style>
  <w:style w:type="paragraph" w:styleId="ListBullet">
    <w:name w:val="List Bullet"/>
    <w:basedOn w:val="List"/>
    <w:rsid w:val="00FA75D4"/>
  </w:style>
  <w:style w:type="paragraph" w:customStyle="1" w:styleId="EditorsNote">
    <w:name w:val="Editor's Note"/>
    <w:basedOn w:val="NO"/>
    <w:rsid w:val="00FA75D4"/>
    <w:rPr>
      <w:color w:val="FF0000"/>
    </w:rPr>
  </w:style>
  <w:style w:type="paragraph" w:customStyle="1" w:styleId="ZA">
    <w:name w:val="ZA"/>
    <w:rsid w:val="00FA75D4"/>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rPr>
  </w:style>
  <w:style w:type="paragraph" w:customStyle="1" w:styleId="ZB">
    <w:name w:val="ZB"/>
    <w:rsid w:val="00FA75D4"/>
    <w:pPr>
      <w:framePr w:w="10206" w:h="284" w:hRule="exact" w:wrap="notBeside" w:vAnchor="page" w:hAnchor="margin" w:y="1986"/>
      <w:widowControl w:val="0"/>
      <w:ind w:right="28"/>
      <w:jc w:val="right"/>
    </w:pPr>
    <w:rPr>
      <w:rFonts w:ascii="Arial" w:eastAsiaTheme="minorEastAsia" w:hAnsi="Arial"/>
      <w:i/>
      <w:noProof/>
      <w:lang w:val="en-GB"/>
    </w:rPr>
  </w:style>
  <w:style w:type="paragraph" w:customStyle="1" w:styleId="ZT">
    <w:name w:val="ZT"/>
    <w:qFormat/>
    <w:rsid w:val="00FA75D4"/>
    <w:pPr>
      <w:framePr w:wrap="notBeside" w:hAnchor="margin" w:yAlign="center"/>
      <w:widowControl w:val="0"/>
      <w:spacing w:line="240" w:lineRule="atLeast"/>
      <w:jc w:val="right"/>
    </w:pPr>
    <w:rPr>
      <w:rFonts w:ascii="Arial" w:eastAsiaTheme="minorEastAsia" w:hAnsi="Arial"/>
      <w:b/>
      <w:sz w:val="34"/>
      <w:lang w:val="en-GB"/>
    </w:rPr>
  </w:style>
  <w:style w:type="paragraph" w:customStyle="1" w:styleId="ZU">
    <w:name w:val="ZU"/>
    <w:rsid w:val="00FA75D4"/>
    <w:pPr>
      <w:framePr w:w="10206" w:wrap="notBeside" w:vAnchor="page" w:hAnchor="margin" w:y="6238"/>
      <w:widowControl w:val="0"/>
      <w:pBdr>
        <w:top w:val="single" w:sz="12" w:space="1" w:color="auto"/>
      </w:pBdr>
      <w:jc w:val="right"/>
    </w:pPr>
    <w:rPr>
      <w:rFonts w:ascii="Arial" w:eastAsiaTheme="minorEastAsia" w:hAnsi="Arial"/>
      <w:noProof/>
      <w:lang w:val="en-GB"/>
    </w:rPr>
  </w:style>
  <w:style w:type="paragraph" w:customStyle="1" w:styleId="TAN">
    <w:name w:val="TAN"/>
    <w:basedOn w:val="TAL"/>
    <w:link w:val="TANChar"/>
    <w:rsid w:val="00FA75D4"/>
    <w:pPr>
      <w:ind w:left="851" w:hanging="851"/>
    </w:pPr>
  </w:style>
  <w:style w:type="paragraph" w:customStyle="1" w:styleId="ZH">
    <w:name w:val="ZH"/>
    <w:rsid w:val="00FA75D4"/>
    <w:pPr>
      <w:framePr w:wrap="notBeside" w:vAnchor="page" w:hAnchor="margin" w:xAlign="center" w:y="6805"/>
      <w:widowControl w:val="0"/>
    </w:pPr>
    <w:rPr>
      <w:rFonts w:ascii="Arial" w:eastAsiaTheme="minorEastAsia" w:hAnsi="Arial"/>
      <w:noProof/>
      <w:lang w:val="en-GB"/>
    </w:rPr>
  </w:style>
  <w:style w:type="paragraph" w:customStyle="1" w:styleId="TF">
    <w:name w:val="TF"/>
    <w:aliases w:val="left"/>
    <w:basedOn w:val="TH"/>
    <w:link w:val="TFChar"/>
    <w:rsid w:val="00FA75D4"/>
    <w:pPr>
      <w:keepNext w:val="0"/>
      <w:spacing w:before="0" w:after="240"/>
    </w:pPr>
    <w:rPr>
      <w:lang w:eastAsia="en-US"/>
    </w:rPr>
  </w:style>
  <w:style w:type="paragraph" w:customStyle="1" w:styleId="ZG">
    <w:name w:val="ZG"/>
    <w:rsid w:val="00FA75D4"/>
    <w:pPr>
      <w:framePr w:wrap="notBeside" w:vAnchor="page" w:hAnchor="margin" w:xAlign="right" w:y="6805"/>
      <w:widowControl w:val="0"/>
      <w:jc w:val="right"/>
    </w:pPr>
    <w:rPr>
      <w:rFonts w:ascii="Arial" w:eastAsiaTheme="minorEastAsia" w:hAnsi="Arial"/>
      <w:noProof/>
      <w:lang w:val="en-GB"/>
    </w:rPr>
  </w:style>
  <w:style w:type="paragraph" w:styleId="ListBullet3">
    <w:name w:val="List Bullet 3"/>
    <w:basedOn w:val="ListBullet2"/>
    <w:rsid w:val="00FA75D4"/>
    <w:pPr>
      <w:ind w:left="1135"/>
    </w:pPr>
  </w:style>
  <w:style w:type="paragraph" w:styleId="List2">
    <w:name w:val="List 2"/>
    <w:basedOn w:val="List"/>
    <w:rsid w:val="00FA75D4"/>
    <w:pPr>
      <w:ind w:left="851"/>
    </w:pPr>
  </w:style>
  <w:style w:type="paragraph" w:styleId="List3">
    <w:name w:val="List 3"/>
    <w:basedOn w:val="List2"/>
    <w:rsid w:val="00FA75D4"/>
    <w:pPr>
      <w:ind w:left="1135"/>
    </w:pPr>
  </w:style>
  <w:style w:type="paragraph" w:styleId="List4">
    <w:name w:val="List 4"/>
    <w:basedOn w:val="List3"/>
    <w:rsid w:val="00FA75D4"/>
    <w:pPr>
      <w:ind w:left="1418"/>
    </w:pPr>
  </w:style>
  <w:style w:type="paragraph" w:styleId="List5">
    <w:name w:val="List 5"/>
    <w:basedOn w:val="List4"/>
    <w:rsid w:val="00FA75D4"/>
    <w:pPr>
      <w:ind w:left="1702"/>
    </w:pPr>
  </w:style>
  <w:style w:type="paragraph" w:styleId="ListBullet4">
    <w:name w:val="List Bullet 4"/>
    <w:basedOn w:val="ListBullet3"/>
    <w:rsid w:val="00FA75D4"/>
    <w:pPr>
      <w:ind w:left="1418"/>
    </w:pPr>
  </w:style>
  <w:style w:type="paragraph" w:styleId="ListBullet5">
    <w:name w:val="List Bullet 5"/>
    <w:basedOn w:val="ListBullet4"/>
    <w:rsid w:val="00FA75D4"/>
    <w:pPr>
      <w:ind w:left="1702"/>
    </w:pPr>
  </w:style>
  <w:style w:type="paragraph" w:customStyle="1" w:styleId="B2">
    <w:name w:val="B2"/>
    <w:basedOn w:val="List2"/>
    <w:link w:val="B2Char"/>
    <w:rsid w:val="00FA75D4"/>
  </w:style>
  <w:style w:type="paragraph" w:customStyle="1" w:styleId="B3">
    <w:name w:val="B3"/>
    <w:basedOn w:val="List3"/>
    <w:link w:val="B3Char"/>
    <w:rsid w:val="00FA75D4"/>
  </w:style>
  <w:style w:type="paragraph" w:customStyle="1" w:styleId="B4">
    <w:name w:val="B4"/>
    <w:basedOn w:val="List4"/>
    <w:rsid w:val="00FA75D4"/>
  </w:style>
  <w:style w:type="paragraph" w:customStyle="1" w:styleId="B5">
    <w:name w:val="B5"/>
    <w:basedOn w:val="List5"/>
    <w:rsid w:val="00FA75D4"/>
  </w:style>
  <w:style w:type="paragraph" w:customStyle="1" w:styleId="ZTD">
    <w:name w:val="ZTD"/>
    <w:basedOn w:val="ZB"/>
    <w:rsid w:val="00FA75D4"/>
    <w:pPr>
      <w:framePr w:hRule="auto" w:wrap="notBeside" w:y="852"/>
    </w:pPr>
    <w:rPr>
      <w:i w:val="0"/>
      <w:sz w:val="40"/>
    </w:rPr>
  </w:style>
  <w:style w:type="paragraph" w:customStyle="1" w:styleId="ZV">
    <w:name w:val="ZV"/>
    <w:basedOn w:val="ZU"/>
    <w:rsid w:val="00FA75D4"/>
    <w:pPr>
      <w:framePr w:wrap="notBeside" w:y="16161"/>
    </w:pPr>
  </w:style>
  <w:style w:type="paragraph" w:styleId="IndexHeading">
    <w:name w:val="index heading"/>
    <w:basedOn w:val="Normal"/>
    <w:next w:val="Normal"/>
    <w:semiHidden/>
    <w:rsid w:val="00FA75D4"/>
    <w:pPr>
      <w:pBdr>
        <w:top w:val="single" w:sz="12" w:space="0" w:color="auto"/>
      </w:pBdr>
      <w:spacing w:before="360" w:after="240"/>
    </w:pPr>
    <w:rPr>
      <w:rFonts w:eastAsiaTheme="minorEastAsia"/>
      <w:b/>
      <w:i/>
      <w:sz w:val="26"/>
      <w:lang w:val="en-GB" w:eastAsia="en-US"/>
    </w:rPr>
  </w:style>
  <w:style w:type="paragraph" w:customStyle="1" w:styleId="INDENT1">
    <w:name w:val="INDENT1"/>
    <w:basedOn w:val="Normal"/>
    <w:rsid w:val="00FA75D4"/>
    <w:pPr>
      <w:spacing w:after="180"/>
      <w:ind w:left="851"/>
    </w:pPr>
    <w:rPr>
      <w:rFonts w:eastAsiaTheme="minorEastAsia"/>
      <w:lang w:val="en-GB" w:eastAsia="en-US"/>
    </w:rPr>
  </w:style>
  <w:style w:type="paragraph" w:customStyle="1" w:styleId="INDENT2">
    <w:name w:val="INDENT2"/>
    <w:basedOn w:val="Normal"/>
    <w:rsid w:val="00FA75D4"/>
    <w:pPr>
      <w:spacing w:after="180"/>
      <w:ind w:left="1135" w:hanging="284"/>
    </w:pPr>
    <w:rPr>
      <w:rFonts w:eastAsiaTheme="minorEastAsia"/>
      <w:lang w:val="en-GB" w:eastAsia="en-US"/>
    </w:rPr>
  </w:style>
  <w:style w:type="paragraph" w:customStyle="1" w:styleId="INDENT3">
    <w:name w:val="INDENT3"/>
    <w:basedOn w:val="Normal"/>
    <w:rsid w:val="00FA75D4"/>
    <w:pPr>
      <w:spacing w:after="180"/>
      <w:ind w:left="1701" w:hanging="567"/>
    </w:pPr>
    <w:rPr>
      <w:rFonts w:eastAsiaTheme="minorEastAsia"/>
      <w:lang w:val="en-GB" w:eastAsia="en-US"/>
    </w:rPr>
  </w:style>
  <w:style w:type="paragraph" w:customStyle="1" w:styleId="FigureTitle">
    <w:name w:val="Figure_Title"/>
    <w:basedOn w:val="Normal"/>
    <w:next w:val="Normal"/>
    <w:rsid w:val="00FA75D4"/>
    <w:pPr>
      <w:keepLines/>
      <w:tabs>
        <w:tab w:val="left" w:pos="794"/>
        <w:tab w:val="left" w:pos="1191"/>
        <w:tab w:val="left" w:pos="1588"/>
        <w:tab w:val="left" w:pos="1985"/>
      </w:tabs>
      <w:spacing w:before="120" w:after="480"/>
      <w:jc w:val="center"/>
    </w:pPr>
    <w:rPr>
      <w:rFonts w:eastAsiaTheme="minorEastAsia"/>
      <w:b/>
      <w:lang w:val="en-GB" w:eastAsia="en-US"/>
    </w:rPr>
  </w:style>
  <w:style w:type="paragraph" w:customStyle="1" w:styleId="RecCCITT">
    <w:name w:val="Rec_CCITT_#"/>
    <w:basedOn w:val="Normal"/>
    <w:rsid w:val="00FA75D4"/>
    <w:pPr>
      <w:keepNext/>
      <w:keepLines/>
      <w:spacing w:after="180"/>
    </w:pPr>
    <w:rPr>
      <w:rFonts w:eastAsiaTheme="minorEastAsia"/>
      <w:b/>
      <w:lang w:val="en-GB" w:eastAsia="en-US"/>
    </w:rPr>
  </w:style>
  <w:style w:type="paragraph" w:customStyle="1" w:styleId="enumlev2">
    <w:name w:val="enumlev2"/>
    <w:basedOn w:val="Normal"/>
    <w:rsid w:val="00FA75D4"/>
    <w:pPr>
      <w:tabs>
        <w:tab w:val="left" w:pos="794"/>
        <w:tab w:val="left" w:pos="1191"/>
        <w:tab w:val="left" w:pos="1588"/>
        <w:tab w:val="left" w:pos="1985"/>
      </w:tabs>
      <w:spacing w:before="86" w:after="180"/>
      <w:ind w:left="1588" w:hanging="397"/>
      <w:jc w:val="both"/>
    </w:pPr>
    <w:rPr>
      <w:rFonts w:eastAsiaTheme="minorEastAsia"/>
      <w:lang w:eastAsia="en-US"/>
    </w:rPr>
  </w:style>
  <w:style w:type="paragraph" w:customStyle="1" w:styleId="CouvRecTitle">
    <w:name w:val="Couv Rec Title"/>
    <w:basedOn w:val="Normal"/>
    <w:rsid w:val="00FA75D4"/>
    <w:pPr>
      <w:keepNext/>
      <w:keepLines/>
      <w:spacing w:before="240" w:after="180"/>
      <w:ind w:left="1418"/>
    </w:pPr>
    <w:rPr>
      <w:rFonts w:ascii="Arial" w:eastAsiaTheme="minorEastAsia" w:hAnsi="Arial"/>
      <w:b/>
      <w:sz w:val="36"/>
      <w:lang w:eastAsia="en-US"/>
    </w:rPr>
  </w:style>
  <w:style w:type="paragraph" w:styleId="Caption">
    <w:name w:val="caption"/>
    <w:aliases w:val="cap"/>
    <w:basedOn w:val="Normal"/>
    <w:next w:val="Normal"/>
    <w:link w:val="CaptionChar"/>
    <w:qFormat/>
    <w:rsid w:val="00FA75D4"/>
    <w:pPr>
      <w:spacing w:before="120" w:after="120"/>
    </w:pPr>
    <w:rPr>
      <w:rFonts w:eastAsiaTheme="minorEastAsia"/>
      <w:b/>
      <w:lang w:val="en-GB" w:eastAsia="en-US"/>
    </w:rPr>
  </w:style>
  <w:style w:type="character" w:styleId="Hyperlink">
    <w:name w:val="Hyperlink"/>
    <w:uiPriority w:val="99"/>
    <w:rsid w:val="00FA75D4"/>
    <w:rPr>
      <w:color w:val="0000FF"/>
      <w:u w:val="single"/>
    </w:rPr>
  </w:style>
  <w:style w:type="character" w:styleId="FollowedHyperlink">
    <w:name w:val="FollowedHyperlink"/>
    <w:rsid w:val="00FA75D4"/>
    <w:rPr>
      <w:color w:val="800080"/>
      <w:u w:val="single"/>
    </w:rPr>
  </w:style>
  <w:style w:type="paragraph" w:styleId="DocumentMap">
    <w:name w:val="Document Map"/>
    <w:basedOn w:val="Normal"/>
    <w:link w:val="DocumentMapChar"/>
    <w:semiHidden/>
    <w:rsid w:val="00FA75D4"/>
    <w:pPr>
      <w:shd w:val="clear" w:color="auto" w:fill="000080"/>
      <w:spacing w:after="180"/>
    </w:pPr>
    <w:rPr>
      <w:rFonts w:ascii="Tahoma" w:eastAsiaTheme="minorEastAsia" w:hAnsi="Tahoma"/>
      <w:lang w:val="en-GB" w:eastAsia="en-US"/>
    </w:rPr>
  </w:style>
  <w:style w:type="character" w:customStyle="1" w:styleId="DocumentMapChar">
    <w:name w:val="Document Map Char"/>
    <w:basedOn w:val="DefaultParagraphFont"/>
    <w:link w:val="DocumentMap"/>
    <w:semiHidden/>
    <w:rsid w:val="00FA75D4"/>
    <w:rPr>
      <w:rFonts w:ascii="Tahoma" w:eastAsiaTheme="minorEastAsia" w:hAnsi="Tahoma" w:cs="Times New Roman"/>
      <w:sz w:val="20"/>
      <w:szCs w:val="20"/>
      <w:shd w:val="clear" w:color="auto" w:fill="000080"/>
      <w:lang w:val="en-GB"/>
    </w:rPr>
  </w:style>
  <w:style w:type="paragraph" w:styleId="PlainText">
    <w:name w:val="Plain Text"/>
    <w:basedOn w:val="Normal"/>
    <w:link w:val="PlainTextChar"/>
    <w:rsid w:val="00FA75D4"/>
    <w:pPr>
      <w:spacing w:after="180"/>
    </w:pPr>
    <w:rPr>
      <w:rFonts w:ascii="Courier New" w:eastAsiaTheme="minorEastAsia" w:hAnsi="Courier New"/>
      <w:lang w:val="nb-NO" w:eastAsia="en-US"/>
    </w:rPr>
  </w:style>
  <w:style w:type="character" w:customStyle="1" w:styleId="PlainTextChar">
    <w:name w:val="Plain Text Char"/>
    <w:basedOn w:val="DefaultParagraphFont"/>
    <w:link w:val="PlainText"/>
    <w:rsid w:val="00FA75D4"/>
    <w:rPr>
      <w:rFonts w:ascii="Courier New" w:eastAsiaTheme="minorEastAsia" w:hAnsi="Courier New" w:cs="Times New Roman"/>
      <w:sz w:val="20"/>
      <w:szCs w:val="20"/>
      <w:lang w:val="nb-NO"/>
    </w:rPr>
  </w:style>
  <w:style w:type="paragraph" w:customStyle="1" w:styleId="TAJ">
    <w:name w:val="TAJ"/>
    <w:basedOn w:val="TH"/>
    <w:rsid w:val="00FA75D4"/>
    <w:rPr>
      <w:lang w:eastAsia="en-US"/>
    </w:rPr>
  </w:style>
  <w:style w:type="paragraph" w:styleId="BodyText">
    <w:name w:val="Body Text"/>
    <w:basedOn w:val="Normal"/>
    <w:link w:val="BodyTextChar"/>
    <w:rsid w:val="00FA75D4"/>
    <w:pPr>
      <w:spacing w:after="180"/>
    </w:pPr>
    <w:rPr>
      <w:rFonts w:eastAsiaTheme="minorEastAsia"/>
      <w:lang w:val="en-GB" w:eastAsia="en-US"/>
    </w:rPr>
  </w:style>
  <w:style w:type="character" w:customStyle="1" w:styleId="BodyTextChar">
    <w:name w:val="Body Text Char"/>
    <w:basedOn w:val="DefaultParagraphFont"/>
    <w:link w:val="BodyText"/>
    <w:rsid w:val="00FA75D4"/>
    <w:rPr>
      <w:rFonts w:ascii="Times New Roman" w:eastAsiaTheme="minorEastAsia" w:hAnsi="Times New Roman" w:cs="Times New Roman"/>
      <w:sz w:val="20"/>
      <w:szCs w:val="20"/>
      <w:lang w:val="en-GB"/>
    </w:rPr>
  </w:style>
  <w:style w:type="character" w:styleId="CommentReference">
    <w:name w:val="annotation reference"/>
    <w:rsid w:val="00FA75D4"/>
    <w:rPr>
      <w:sz w:val="16"/>
    </w:rPr>
  </w:style>
  <w:style w:type="paragraph" w:customStyle="1" w:styleId="Guidance">
    <w:name w:val="Guidance"/>
    <w:basedOn w:val="Normal"/>
    <w:rsid w:val="00FA75D4"/>
    <w:pPr>
      <w:spacing w:after="180"/>
    </w:pPr>
    <w:rPr>
      <w:rFonts w:eastAsiaTheme="minorEastAsia"/>
      <w:i/>
      <w:color w:val="0000FF"/>
      <w:lang w:val="en-GB" w:eastAsia="en-US"/>
    </w:rPr>
  </w:style>
  <w:style w:type="paragraph" w:styleId="CommentText">
    <w:name w:val="annotation text"/>
    <w:basedOn w:val="Normal"/>
    <w:link w:val="CommentTextChar"/>
    <w:rsid w:val="00FA75D4"/>
    <w:pPr>
      <w:spacing w:after="180"/>
    </w:pPr>
    <w:rPr>
      <w:rFonts w:eastAsiaTheme="minorEastAsia"/>
      <w:lang w:val="en-GB" w:eastAsia="en-US"/>
    </w:rPr>
  </w:style>
  <w:style w:type="character" w:customStyle="1" w:styleId="CommentTextChar">
    <w:name w:val="Comment Text Char"/>
    <w:basedOn w:val="DefaultParagraphFont"/>
    <w:link w:val="CommentText"/>
    <w:rsid w:val="00FA75D4"/>
    <w:rPr>
      <w:rFonts w:ascii="Times New Roman" w:eastAsiaTheme="minorEastAsia" w:hAnsi="Times New Roman" w:cs="Times New Roman"/>
      <w:sz w:val="20"/>
      <w:szCs w:val="20"/>
      <w:lang w:val="en-GB"/>
    </w:rPr>
  </w:style>
  <w:style w:type="paragraph" w:styleId="BalloonText">
    <w:name w:val="Balloon Text"/>
    <w:basedOn w:val="Normal"/>
    <w:link w:val="BalloonTextChar"/>
    <w:rsid w:val="00FA75D4"/>
    <w:rPr>
      <w:rFonts w:eastAsiaTheme="minorEastAsia"/>
      <w:sz w:val="18"/>
      <w:szCs w:val="18"/>
      <w:lang w:val="en-GB" w:eastAsia="en-US"/>
    </w:rPr>
  </w:style>
  <w:style w:type="character" w:customStyle="1" w:styleId="BalloonTextChar">
    <w:name w:val="Balloon Text Char"/>
    <w:basedOn w:val="DefaultParagraphFont"/>
    <w:link w:val="BalloonText"/>
    <w:rsid w:val="00FA75D4"/>
    <w:rPr>
      <w:rFonts w:ascii="Times New Roman" w:eastAsiaTheme="minorEastAsia" w:hAnsi="Times New Roman" w:cs="Times New Roman"/>
      <w:sz w:val="18"/>
      <w:szCs w:val="18"/>
      <w:lang w:val="en-GB"/>
    </w:rPr>
  </w:style>
  <w:style w:type="table" w:styleId="TableGrid">
    <w:name w:val="Table Grid"/>
    <w:basedOn w:val="TableNormal"/>
    <w:rsid w:val="00FA75D4"/>
    <w:pPr>
      <w:spacing w:after="180"/>
    </w:pPr>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FA75D4"/>
    <w:pPr>
      <w:tabs>
        <w:tab w:val="left" w:pos="1622"/>
      </w:tabs>
      <w:ind w:left="1622" w:hanging="363"/>
    </w:pPr>
    <w:rPr>
      <w:rFonts w:ascii="Arial" w:eastAsia="MS Mincho" w:hAnsi="Arial"/>
      <w:lang w:val="en-GB"/>
    </w:rPr>
  </w:style>
  <w:style w:type="character" w:customStyle="1" w:styleId="Doc-text2Char">
    <w:name w:val="Doc-text2 Char"/>
    <w:link w:val="Doc-text2"/>
    <w:rsid w:val="00FA75D4"/>
    <w:rPr>
      <w:rFonts w:ascii="Arial" w:eastAsia="MS Mincho" w:hAnsi="Arial" w:cs="Times New Roman"/>
      <w:sz w:val="20"/>
      <w:lang w:val="en-GB" w:eastAsia="en-GB"/>
    </w:rPr>
  </w:style>
  <w:style w:type="paragraph" w:styleId="NormalWeb">
    <w:name w:val="Normal (Web)"/>
    <w:basedOn w:val="Normal"/>
    <w:uiPriority w:val="99"/>
    <w:semiHidden/>
    <w:unhideWhenUsed/>
    <w:rsid w:val="00FA75D4"/>
    <w:pPr>
      <w:spacing w:before="100" w:beforeAutospacing="1" w:after="100" w:afterAutospacing="1"/>
    </w:pPr>
    <w:rPr>
      <w:rFonts w:ascii="SimSun" w:eastAsia="SimSun" w:hAnsi="SimSun" w:cs="SimSun"/>
    </w:rPr>
  </w:style>
  <w:style w:type="character" w:customStyle="1" w:styleId="CaptionChar">
    <w:name w:val="Caption Char"/>
    <w:aliases w:val="cap Char"/>
    <w:link w:val="Caption"/>
    <w:rsid w:val="00FA75D4"/>
    <w:rPr>
      <w:rFonts w:ascii="Times New Roman" w:eastAsiaTheme="minorEastAsia" w:hAnsi="Times New Roman" w:cs="Times New Roman"/>
      <w:b/>
      <w:sz w:val="20"/>
      <w:szCs w:val="20"/>
      <w:lang w:val="en-GB"/>
    </w:rPr>
  </w:style>
  <w:style w:type="paragraph" w:customStyle="1" w:styleId="Tabletext">
    <w:name w:val="Table_text"/>
    <w:basedOn w:val="Normal"/>
    <w:link w:val="TabletextChar"/>
    <w:qFormat/>
    <w:rsid w:val="00FA75D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val="en-GB" w:eastAsia="en-US"/>
    </w:rPr>
  </w:style>
  <w:style w:type="paragraph" w:customStyle="1" w:styleId="Tablehead">
    <w:name w:val="Table_head"/>
    <w:basedOn w:val="Normal"/>
    <w:link w:val="TableheadChar"/>
    <w:qFormat/>
    <w:rsid w:val="00FA75D4"/>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SimSun" w:hAnsi="Times New Roman Bold" w:cs="Times New Roman Bold"/>
      <w:b/>
      <w:lang w:val="en-GB" w:eastAsia="en-US"/>
    </w:rPr>
  </w:style>
  <w:style w:type="character" w:customStyle="1" w:styleId="TableheadChar">
    <w:name w:val="Table_head Char"/>
    <w:link w:val="Tablehead"/>
    <w:locked/>
    <w:rsid w:val="00FA75D4"/>
    <w:rPr>
      <w:rFonts w:ascii="Times New Roman Bold" w:eastAsia="SimSun" w:hAnsi="Times New Roman Bold" w:cs="Times New Roman Bold"/>
      <w:b/>
      <w:sz w:val="20"/>
      <w:szCs w:val="20"/>
      <w:lang w:val="en-GB"/>
    </w:rPr>
  </w:style>
  <w:style w:type="character" w:customStyle="1" w:styleId="TabletextChar">
    <w:name w:val="Table_text Char"/>
    <w:link w:val="Tabletext"/>
    <w:locked/>
    <w:rsid w:val="00FA75D4"/>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FA75D4"/>
    <w:rPr>
      <w:b/>
      <w:bCs/>
    </w:rPr>
  </w:style>
  <w:style w:type="character" w:customStyle="1" w:styleId="CommentSubjectChar">
    <w:name w:val="Comment Subject Char"/>
    <w:basedOn w:val="CommentTextChar"/>
    <w:link w:val="CommentSubject"/>
    <w:semiHidden/>
    <w:rsid w:val="00FA75D4"/>
    <w:rPr>
      <w:rFonts w:ascii="Times New Roman" w:eastAsiaTheme="minorEastAsia" w:hAnsi="Times New Roman" w:cs="Times New Roman"/>
      <w:b/>
      <w:bCs/>
      <w:sz w:val="20"/>
      <w:szCs w:val="20"/>
      <w:lang w:val="en-GB"/>
    </w:rPr>
  </w:style>
  <w:style w:type="paragraph" w:styleId="Revision">
    <w:name w:val="Revision"/>
    <w:hidden/>
    <w:uiPriority w:val="99"/>
    <w:semiHidden/>
    <w:rsid w:val="00FA75D4"/>
    <w:rPr>
      <w:rFonts w:eastAsiaTheme="minorEastAsia"/>
      <w:lang w:val="en-GB"/>
    </w:rPr>
  </w:style>
  <w:style w:type="character" w:customStyle="1" w:styleId="B1Zchn">
    <w:name w:val="B1 Zchn"/>
    <w:link w:val="B1"/>
    <w:rsid w:val="00FA75D4"/>
    <w:rPr>
      <w:rFonts w:ascii="Times New Roman" w:eastAsiaTheme="minorEastAsia" w:hAnsi="Times New Roman" w:cs="Times New Roman"/>
      <w:sz w:val="20"/>
      <w:szCs w:val="20"/>
      <w:lang w:val="en-GB"/>
    </w:rPr>
  </w:style>
  <w:style w:type="character" w:customStyle="1" w:styleId="B2Char">
    <w:name w:val="B2 Char"/>
    <w:link w:val="B2"/>
    <w:rsid w:val="00FA75D4"/>
    <w:rPr>
      <w:rFonts w:ascii="Times New Roman" w:eastAsiaTheme="minorEastAsia" w:hAnsi="Times New Roman" w:cs="Times New Roman"/>
      <w:sz w:val="20"/>
      <w:szCs w:val="20"/>
      <w:lang w:val="en-GB"/>
    </w:rPr>
  </w:style>
  <w:style w:type="character" w:customStyle="1" w:styleId="B3Char">
    <w:name w:val="B3 Char"/>
    <w:link w:val="B3"/>
    <w:rsid w:val="00FA75D4"/>
    <w:rPr>
      <w:rFonts w:ascii="Times New Roman" w:eastAsiaTheme="minorEastAsia" w:hAnsi="Times New Roman" w:cs="Times New Roman"/>
      <w:sz w:val="20"/>
      <w:szCs w:val="20"/>
      <w:lang w:val="en-GB"/>
    </w:rPr>
  </w:style>
  <w:style w:type="character" w:customStyle="1" w:styleId="TACCar">
    <w:name w:val="TAC Car"/>
    <w:locked/>
    <w:rsid w:val="00FA75D4"/>
    <w:rPr>
      <w:rFonts w:ascii="Arial" w:hAnsi="Arial"/>
      <w:sz w:val="18"/>
      <w:lang w:val="en-GB" w:eastAsia="en-US"/>
    </w:rPr>
  </w:style>
  <w:style w:type="paragraph" w:customStyle="1" w:styleId="Doc-title">
    <w:name w:val="Doc-title"/>
    <w:basedOn w:val="Normal"/>
    <w:next w:val="Doc-text2"/>
    <w:link w:val="Doc-titleChar"/>
    <w:qFormat/>
    <w:rsid w:val="00FA75D4"/>
    <w:pPr>
      <w:spacing w:before="60"/>
      <w:ind w:left="1259" w:hanging="1259"/>
    </w:pPr>
    <w:rPr>
      <w:rFonts w:ascii="Arial" w:eastAsia="MS Mincho" w:hAnsi="Arial"/>
      <w:noProof/>
      <w:lang w:val="en-GB"/>
    </w:rPr>
  </w:style>
  <w:style w:type="character" w:customStyle="1" w:styleId="Doc-titleChar">
    <w:name w:val="Doc-title Char"/>
    <w:link w:val="Doc-title"/>
    <w:rsid w:val="00FA75D4"/>
    <w:rPr>
      <w:rFonts w:ascii="Arial" w:eastAsia="MS Mincho" w:hAnsi="Arial" w:cs="Times New Roman"/>
      <w:noProof/>
      <w:sz w:val="20"/>
      <w:lang w:val="en-GB" w:eastAsia="en-GB"/>
    </w:rPr>
  </w:style>
  <w:style w:type="paragraph" w:customStyle="1" w:styleId="00BodyText">
    <w:name w:val="00 BodyText"/>
    <w:basedOn w:val="Normal"/>
    <w:qFormat/>
    <w:rsid w:val="00FA75D4"/>
    <w:pPr>
      <w:spacing w:after="220" w:line="259" w:lineRule="auto"/>
    </w:pPr>
    <w:rPr>
      <w:rFonts w:ascii="Arial" w:hAnsi="Arial"/>
      <w:sz w:val="22"/>
      <w:lang w:eastAsia="en-US"/>
    </w:rPr>
  </w:style>
  <w:style w:type="character" w:customStyle="1" w:styleId="TFChar">
    <w:name w:val="TF Char"/>
    <w:basedOn w:val="DefaultParagraphFont"/>
    <w:link w:val="TF"/>
    <w:rsid w:val="00FA75D4"/>
    <w:rPr>
      <w:rFonts w:ascii="Arial" w:eastAsiaTheme="minorEastAsia" w:hAnsi="Arial" w:cs="Times New Roman"/>
      <w:b/>
      <w:sz w:val="20"/>
      <w:szCs w:val="20"/>
      <w:lang w:val="en-GB"/>
    </w:rPr>
  </w:style>
  <w:style w:type="character" w:styleId="Emphasis">
    <w:name w:val="Emphasis"/>
    <w:uiPriority w:val="20"/>
    <w:qFormat/>
    <w:rsid w:val="00FA75D4"/>
    <w:rPr>
      <w:i/>
      <w:iCs/>
    </w:rPr>
  </w:style>
  <w:style w:type="character" w:customStyle="1" w:styleId="B1Char">
    <w:name w:val="B1 Char"/>
    <w:rsid w:val="00FA75D4"/>
    <w:rPr>
      <w:lang w:val="en-GB" w:eastAsia="en-US"/>
    </w:rPr>
  </w:style>
  <w:style w:type="character" w:customStyle="1" w:styleId="TALCar">
    <w:name w:val="TAL Car"/>
    <w:link w:val="TAL"/>
    <w:rsid w:val="00FA75D4"/>
    <w:rPr>
      <w:rFonts w:ascii="Arial" w:eastAsiaTheme="minorEastAsia" w:hAnsi="Arial" w:cs="Times New Roman"/>
      <w:sz w:val="18"/>
      <w:szCs w:val="20"/>
      <w:lang w:val="en-GB"/>
    </w:rPr>
  </w:style>
  <w:style w:type="character" w:customStyle="1" w:styleId="TANChar">
    <w:name w:val="TAN Char"/>
    <w:basedOn w:val="TALCar"/>
    <w:link w:val="TAN"/>
    <w:rsid w:val="00FA75D4"/>
    <w:rPr>
      <w:rFonts w:ascii="Arial" w:eastAsiaTheme="minorEastAsia" w:hAnsi="Arial" w:cs="Times New Roman"/>
      <w:sz w:val="18"/>
      <w:szCs w:val="20"/>
      <w:lang w:val="en-GB"/>
    </w:rPr>
  </w:style>
  <w:style w:type="paragraph" w:customStyle="1" w:styleId="Equation">
    <w:name w:val="Equation"/>
    <w:aliases w:val="eq"/>
    <w:basedOn w:val="Normal"/>
    <w:link w:val="EquationeqChar"/>
    <w:rsid w:val="00FB02D3"/>
    <w:pPr>
      <w:tabs>
        <w:tab w:val="left" w:pos="794"/>
        <w:tab w:val="center" w:pos="4820"/>
        <w:tab w:val="right" w:pos="9639"/>
      </w:tabs>
      <w:overflowPunct w:val="0"/>
      <w:autoSpaceDE w:val="0"/>
      <w:autoSpaceDN w:val="0"/>
      <w:adjustRightInd w:val="0"/>
      <w:spacing w:before="120"/>
      <w:jc w:val="both"/>
      <w:textAlignment w:val="baseline"/>
    </w:pPr>
    <w:rPr>
      <w:lang w:val="fr-FR" w:eastAsia="en-US"/>
    </w:rPr>
  </w:style>
  <w:style w:type="character" w:customStyle="1" w:styleId="EquationeqChar">
    <w:name w:val="Equation.eq Char"/>
    <w:basedOn w:val="DefaultParagraphFont"/>
    <w:link w:val="Equation"/>
    <w:qFormat/>
    <w:locked/>
    <w:rsid w:val="00FB02D3"/>
    <w:rPr>
      <w:rFonts w:ascii="Times New Roman" w:eastAsia="Times New Roman" w:hAnsi="Times New Roman" w:cs="Times New Roman"/>
      <w:szCs w:val="20"/>
      <w:lang w:val="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8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pPr>
      <w:spacing w:after="180"/>
    </w:pPr>
    <w:tblPr>
      <w:tblStyleRowBandSize w:val="1"/>
      <w:tblStyleColBandSize w:val="1"/>
    </w:tblPr>
  </w:style>
  <w:style w:type="table" w:customStyle="1" w:styleId="af3">
    <w:basedOn w:val="TableNormal"/>
    <w:pPr>
      <w:spacing w:after="180"/>
    </w:pPr>
    <w:tblPr>
      <w:tblStyleRowBandSize w:val="1"/>
      <w:tblStyleColBandSize w:val="1"/>
    </w:tblPr>
  </w:style>
  <w:style w:type="table" w:customStyle="1" w:styleId="af4">
    <w:basedOn w:val="TableNormal"/>
    <w:pPr>
      <w:spacing w:after="180"/>
    </w:pPr>
    <w:tblPr>
      <w:tblStyleRowBandSize w:val="1"/>
      <w:tblStyleColBandSize w:val="1"/>
    </w:tblPr>
  </w:style>
  <w:style w:type="table" w:customStyle="1" w:styleId="af5">
    <w:basedOn w:val="TableNormal"/>
    <w:pPr>
      <w:spacing w:after="180"/>
    </w:pPr>
    <w:tblPr>
      <w:tblStyleRowBandSize w:val="1"/>
      <w:tblStyleColBandSize w:val="1"/>
    </w:tblPr>
  </w:style>
  <w:style w:type="table" w:customStyle="1" w:styleId="af6">
    <w:basedOn w:val="TableNormal"/>
    <w:pPr>
      <w:spacing w:after="180"/>
    </w:pPr>
    <w:tblPr>
      <w:tblStyleRowBandSize w:val="1"/>
      <w:tblStyleColBandSize w:val="1"/>
    </w:tblPr>
  </w:style>
  <w:style w:type="table" w:customStyle="1" w:styleId="af7">
    <w:basedOn w:val="TableNormal"/>
    <w:pPr>
      <w:spacing w:after="180"/>
    </w:pPr>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pPr>
      <w:spacing w:after="180"/>
    </w:pPr>
    <w:tblPr>
      <w:tblStyleRowBandSize w:val="1"/>
      <w:tblStyleColBandSize w:val="1"/>
    </w:tblPr>
  </w:style>
  <w:style w:type="table" w:customStyle="1" w:styleId="afa">
    <w:basedOn w:val="TableNormal"/>
    <w:pPr>
      <w:spacing w:after="180"/>
    </w:pPr>
    <w:tblPr>
      <w:tblStyleRowBandSize w:val="1"/>
      <w:tblStyleColBandSize w:val="1"/>
    </w:tblPr>
  </w:style>
  <w:style w:type="table" w:customStyle="1" w:styleId="afb">
    <w:basedOn w:val="TableNormal"/>
    <w:pPr>
      <w:spacing w:after="180"/>
    </w:pPr>
    <w:tblPr>
      <w:tblStyleRowBandSize w:val="1"/>
      <w:tblStyleColBandSize w:val="1"/>
    </w:tblPr>
  </w:style>
  <w:style w:type="table" w:customStyle="1" w:styleId="afc">
    <w:basedOn w:val="TableNormal"/>
    <w:pPr>
      <w:spacing w:after="180"/>
    </w:pPr>
    <w:tblPr>
      <w:tblStyleRowBandSize w:val="1"/>
      <w:tblStyleColBandSize w:val="1"/>
    </w:tblPr>
  </w:style>
  <w:style w:type="table" w:customStyle="1" w:styleId="afd">
    <w:basedOn w:val="TableNormal"/>
    <w:pPr>
      <w:spacing w:after="180"/>
    </w:pPr>
    <w:tblPr>
      <w:tblStyleRowBandSize w:val="1"/>
      <w:tblStyleColBandSize w:val="1"/>
    </w:tblPr>
  </w:style>
  <w:style w:type="table" w:customStyle="1" w:styleId="afe">
    <w:basedOn w:val="TableNormal"/>
    <w:pPr>
      <w:spacing w:after="180"/>
    </w:pPr>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pPr>
      <w:spacing w:after="180"/>
    </w:pPr>
    <w:tblPr>
      <w:tblStyleRowBandSize w:val="1"/>
      <w:tblStyleColBandSize w:val="1"/>
    </w:tblPr>
  </w:style>
  <w:style w:type="table" w:customStyle="1" w:styleId="afff9">
    <w:basedOn w:val="TableNormal"/>
    <w:pPr>
      <w:spacing w:after="180"/>
    </w:pPr>
    <w:tblPr>
      <w:tblStyleRowBandSize w:val="1"/>
      <w:tblStyleColBandSize w:val="1"/>
    </w:tblPr>
  </w:style>
  <w:style w:type="table" w:customStyle="1" w:styleId="afffa">
    <w:basedOn w:val="TableNormal"/>
    <w:pPr>
      <w:spacing w:after="180"/>
    </w:pPr>
    <w:tblPr>
      <w:tblStyleRowBandSize w:val="1"/>
      <w:tblStyleColBandSize w:val="1"/>
    </w:tblPr>
  </w:style>
  <w:style w:type="table" w:customStyle="1" w:styleId="afffb">
    <w:basedOn w:val="TableNormal"/>
    <w:pPr>
      <w:spacing w:after="180"/>
    </w:pPr>
    <w:tblPr>
      <w:tblStyleRowBandSize w:val="1"/>
      <w:tblStyleColBandSize w:val="1"/>
    </w:tblPr>
  </w:style>
  <w:style w:type="table" w:customStyle="1" w:styleId="afffc">
    <w:basedOn w:val="TableNormal"/>
    <w:pPr>
      <w:spacing w:after="180"/>
    </w:pPr>
    <w:tblPr>
      <w:tblStyleRowBandSize w:val="1"/>
      <w:tblStyleColBandSize w:val="1"/>
    </w:tblPr>
  </w:style>
  <w:style w:type="table" w:customStyle="1" w:styleId="afffd">
    <w:basedOn w:val="TableNormal"/>
    <w:pPr>
      <w:spacing w:after="180"/>
    </w:pPr>
    <w:tblPr>
      <w:tblStyleRowBandSize w:val="1"/>
      <w:tblStyleColBandSize w:val="1"/>
    </w:tblPr>
  </w:style>
  <w:style w:type="table" w:customStyle="1" w:styleId="afffe">
    <w:basedOn w:val="TableNormal"/>
    <w:pPr>
      <w:spacing w:after="180"/>
    </w:pPr>
    <w:tblPr>
      <w:tblStyleRowBandSize w:val="1"/>
      <w:tblStyleColBandSize w:val="1"/>
    </w:tblPr>
  </w:style>
  <w:style w:type="table" w:customStyle="1" w:styleId="affff">
    <w:basedOn w:val="TableNormal"/>
    <w:pPr>
      <w:spacing w:after="180"/>
    </w:pPr>
    <w:tblPr>
      <w:tblStyleRowBandSize w:val="1"/>
      <w:tblStyleColBandSize w:val="1"/>
    </w:tblPr>
  </w:style>
  <w:style w:type="table" w:customStyle="1" w:styleId="affff0">
    <w:basedOn w:val="TableNormal"/>
    <w:pPr>
      <w:spacing w:after="180"/>
    </w:pPr>
    <w:tblPr>
      <w:tblStyleRowBandSize w:val="1"/>
      <w:tblStyleColBandSize w:val="1"/>
    </w:tblPr>
  </w:style>
  <w:style w:type="table" w:customStyle="1" w:styleId="affff1">
    <w:basedOn w:val="TableNormal"/>
    <w:pPr>
      <w:spacing w:after="180"/>
    </w:pPr>
    <w:tblPr>
      <w:tblStyleRowBandSize w:val="1"/>
      <w:tblStyleColBandSize w:val="1"/>
    </w:tblPr>
  </w:style>
  <w:style w:type="table" w:customStyle="1" w:styleId="affff2">
    <w:basedOn w:val="TableNormal"/>
    <w:pPr>
      <w:spacing w:after="180"/>
    </w:pPr>
    <w:tblPr>
      <w:tblStyleRowBandSize w:val="1"/>
      <w:tblStyleColBandSize w:val="1"/>
    </w:tblPr>
  </w:style>
  <w:style w:type="table" w:customStyle="1" w:styleId="affff3">
    <w:basedOn w:val="TableNormal"/>
    <w:pPr>
      <w:spacing w:after="180"/>
    </w:pPr>
    <w:tblPr>
      <w:tblStyleRowBandSize w:val="1"/>
      <w:tblStyleColBandSize w:val="1"/>
    </w:tblPr>
  </w:style>
  <w:style w:type="table" w:customStyle="1" w:styleId="affff4">
    <w:basedOn w:val="TableNormal"/>
    <w:pPr>
      <w:spacing w:after="180"/>
    </w:pPr>
    <w:tblPr>
      <w:tblStyleRowBandSize w:val="1"/>
      <w:tblStyleColBandSize w:val="1"/>
    </w:tblPr>
  </w:style>
  <w:style w:type="table" w:customStyle="1" w:styleId="affff5">
    <w:basedOn w:val="TableNormal"/>
    <w:pPr>
      <w:spacing w:after="180"/>
    </w:pPr>
    <w:tblPr>
      <w:tblStyleRowBandSize w:val="1"/>
      <w:tblStyleColBandSize w:val="1"/>
    </w:tblPr>
  </w:style>
  <w:style w:type="table" w:customStyle="1" w:styleId="affff6">
    <w:basedOn w:val="TableNormal"/>
    <w:pPr>
      <w:spacing w:after="180"/>
    </w:pPr>
    <w:tblPr>
      <w:tblStyleRowBandSize w:val="1"/>
      <w:tblStyleColBandSize w:val="1"/>
    </w:tblPr>
  </w:style>
  <w:style w:type="table" w:customStyle="1" w:styleId="affff7">
    <w:basedOn w:val="TableNormal"/>
    <w:pPr>
      <w:spacing w:after="180"/>
    </w:pPr>
    <w:tblPr>
      <w:tblStyleRowBandSize w:val="1"/>
      <w:tblStyleColBandSize w:val="1"/>
    </w:tblPr>
  </w:style>
  <w:style w:type="table" w:customStyle="1" w:styleId="affff8">
    <w:basedOn w:val="TableNormal"/>
    <w:pPr>
      <w:spacing w:after="180"/>
    </w:pPr>
    <w:tblPr>
      <w:tblStyleRowBandSize w:val="1"/>
      <w:tblStyleColBandSize w:val="1"/>
    </w:tblPr>
  </w:style>
  <w:style w:type="table" w:customStyle="1" w:styleId="affff9">
    <w:basedOn w:val="TableNormal"/>
    <w:pPr>
      <w:spacing w:after="180"/>
    </w:pPr>
    <w:tblPr>
      <w:tblStyleRowBandSize w:val="1"/>
      <w:tblStyleColBandSize w:val="1"/>
    </w:tblPr>
  </w:style>
  <w:style w:type="table" w:customStyle="1" w:styleId="affffa">
    <w:basedOn w:val="TableNormal"/>
    <w:pPr>
      <w:spacing w:after="180"/>
    </w:pPr>
    <w:tblPr>
      <w:tblStyleRowBandSize w:val="1"/>
      <w:tblStyleColBandSize w:val="1"/>
    </w:tblPr>
  </w:style>
  <w:style w:type="table" w:customStyle="1" w:styleId="affffb">
    <w:basedOn w:val="TableNormal"/>
    <w:pPr>
      <w:spacing w:after="180"/>
    </w:pPr>
    <w:tblPr>
      <w:tblStyleRowBandSize w:val="1"/>
      <w:tblStyleColBandSize w:val="1"/>
    </w:tblPr>
  </w:style>
  <w:style w:type="table" w:customStyle="1" w:styleId="affffc">
    <w:basedOn w:val="TableNormal"/>
    <w:pPr>
      <w:spacing w:after="180"/>
    </w:pPr>
    <w:tblPr>
      <w:tblStyleRowBandSize w:val="1"/>
      <w:tblStyleColBandSize w:val="1"/>
    </w:tblPr>
  </w:style>
  <w:style w:type="table" w:customStyle="1" w:styleId="affffd">
    <w:basedOn w:val="TableNormal"/>
    <w:pPr>
      <w:spacing w:after="180"/>
    </w:pPr>
    <w:tblPr>
      <w:tblStyleRowBandSize w:val="1"/>
      <w:tblStyleColBandSize w:val="1"/>
    </w:tblPr>
  </w:style>
  <w:style w:type="table" w:customStyle="1" w:styleId="affffe">
    <w:basedOn w:val="TableNormal"/>
    <w:pPr>
      <w:spacing w:after="180"/>
    </w:pPr>
    <w:tblPr>
      <w:tblStyleRowBandSize w:val="1"/>
      <w:tblStyleColBandSize w:val="1"/>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0" w:type="dxa"/>
        <w:right w:w="0"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spacing w:after="180"/>
    </w:pPr>
    <w:tblPr>
      <w:tblStyleRowBandSize w:val="1"/>
      <w:tblStyleColBandSize w:val="1"/>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after="180"/>
    </w:pPr>
    <w:tblPr>
      <w:tblStyleRowBandSize w:val="1"/>
      <w:tblStyleColBandSize w:val="1"/>
    </w:tblPr>
  </w:style>
  <w:style w:type="table" w:customStyle="1" w:styleId="affffff0">
    <w:basedOn w:val="TableNormal"/>
    <w:pPr>
      <w:spacing w:after="18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83246">
      <w:bodyDiv w:val="1"/>
      <w:marLeft w:val="0"/>
      <w:marRight w:val="0"/>
      <w:marTop w:val="0"/>
      <w:marBottom w:val="0"/>
      <w:divBdr>
        <w:top w:val="none" w:sz="0" w:space="0" w:color="auto"/>
        <w:left w:val="none" w:sz="0" w:space="0" w:color="auto"/>
        <w:bottom w:val="none" w:sz="0" w:space="0" w:color="auto"/>
        <w:right w:val="none" w:sz="0" w:space="0" w:color="auto"/>
      </w:divBdr>
    </w:div>
    <w:div w:id="233127074">
      <w:bodyDiv w:val="1"/>
      <w:marLeft w:val="0"/>
      <w:marRight w:val="0"/>
      <w:marTop w:val="0"/>
      <w:marBottom w:val="0"/>
      <w:divBdr>
        <w:top w:val="none" w:sz="0" w:space="0" w:color="auto"/>
        <w:left w:val="none" w:sz="0" w:space="0" w:color="auto"/>
        <w:bottom w:val="none" w:sz="0" w:space="0" w:color="auto"/>
        <w:right w:val="none" w:sz="0" w:space="0" w:color="auto"/>
      </w:divBdr>
      <w:divsChild>
        <w:div w:id="1504782052">
          <w:marLeft w:val="360"/>
          <w:marRight w:val="0"/>
          <w:marTop w:val="200"/>
          <w:marBottom w:val="0"/>
          <w:divBdr>
            <w:top w:val="none" w:sz="0" w:space="0" w:color="auto"/>
            <w:left w:val="none" w:sz="0" w:space="0" w:color="auto"/>
            <w:bottom w:val="none" w:sz="0" w:space="0" w:color="auto"/>
            <w:right w:val="none" w:sz="0" w:space="0" w:color="auto"/>
          </w:divBdr>
        </w:div>
        <w:div w:id="1891189296">
          <w:marLeft w:val="1080"/>
          <w:marRight w:val="0"/>
          <w:marTop w:val="100"/>
          <w:marBottom w:val="0"/>
          <w:divBdr>
            <w:top w:val="none" w:sz="0" w:space="0" w:color="auto"/>
            <w:left w:val="none" w:sz="0" w:space="0" w:color="auto"/>
            <w:bottom w:val="none" w:sz="0" w:space="0" w:color="auto"/>
            <w:right w:val="none" w:sz="0" w:space="0" w:color="auto"/>
          </w:divBdr>
        </w:div>
        <w:div w:id="257519847">
          <w:marLeft w:val="1800"/>
          <w:marRight w:val="0"/>
          <w:marTop w:val="100"/>
          <w:marBottom w:val="0"/>
          <w:divBdr>
            <w:top w:val="none" w:sz="0" w:space="0" w:color="auto"/>
            <w:left w:val="none" w:sz="0" w:space="0" w:color="auto"/>
            <w:bottom w:val="none" w:sz="0" w:space="0" w:color="auto"/>
            <w:right w:val="none" w:sz="0" w:space="0" w:color="auto"/>
          </w:divBdr>
        </w:div>
        <w:div w:id="518548825">
          <w:marLeft w:val="2520"/>
          <w:marRight w:val="0"/>
          <w:marTop w:val="100"/>
          <w:marBottom w:val="0"/>
          <w:divBdr>
            <w:top w:val="none" w:sz="0" w:space="0" w:color="auto"/>
            <w:left w:val="none" w:sz="0" w:space="0" w:color="auto"/>
            <w:bottom w:val="none" w:sz="0" w:space="0" w:color="auto"/>
            <w:right w:val="none" w:sz="0" w:space="0" w:color="auto"/>
          </w:divBdr>
        </w:div>
        <w:div w:id="1678070592">
          <w:marLeft w:val="1800"/>
          <w:marRight w:val="0"/>
          <w:marTop w:val="100"/>
          <w:marBottom w:val="0"/>
          <w:divBdr>
            <w:top w:val="none" w:sz="0" w:space="0" w:color="auto"/>
            <w:left w:val="none" w:sz="0" w:space="0" w:color="auto"/>
            <w:bottom w:val="none" w:sz="0" w:space="0" w:color="auto"/>
            <w:right w:val="none" w:sz="0" w:space="0" w:color="auto"/>
          </w:divBdr>
        </w:div>
        <w:div w:id="1231228405">
          <w:marLeft w:val="1080"/>
          <w:marRight w:val="0"/>
          <w:marTop w:val="100"/>
          <w:marBottom w:val="0"/>
          <w:divBdr>
            <w:top w:val="none" w:sz="0" w:space="0" w:color="auto"/>
            <w:left w:val="none" w:sz="0" w:space="0" w:color="auto"/>
            <w:bottom w:val="none" w:sz="0" w:space="0" w:color="auto"/>
            <w:right w:val="none" w:sz="0" w:space="0" w:color="auto"/>
          </w:divBdr>
        </w:div>
      </w:divsChild>
    </w:div>
    <w:div w:id="572861588">
      <w:bodyDiv w:val="1"/>
      <w:marLeft w:val="0"/>
      <w:marRight w:val="0"/>
      <w:marTop w:val="0"/>
      <w:marBottom w:val="0"/>
      <w:divBdr>
        <w:top w:val="none" w:sz="0" w:space="0" w:color="auto"/>
        <w:left w:val="none" w:sz="0" w:space="0" w:color="auto"/>
        <w:bottom w:val="none" w:sz="0" w:space="0" w:color="auto"/>
        <w:right w:val="none" w:sz="0" w:space="0" w:color="auto"/>
      </w:divBdr>
      <w:divsChild>
        <w:div w:id="302660978">
          <w:marLeft w:val="360"/>
          <w:marRight w:val="0"/>
          <w:marTop w:val="200"/>
          <w:marBottom w:val="0"/>
          <w:divBdr>
            <w:top w:val="none" w:sz="0" w:space="0" w:color="auto"/>
            <w:left w:val="none" w:sz="0" w:space="0" w:color="auto"/>
            <w:bottom w:val="none" w:sz="0" w:space="0" w:color="auto"/>
            <w:right w:val="none" w:sz="0" w:space="0" w:color="auto"/>
          </w:divBdr>
        </w:div>
        <w:div w:id="983704707">
          <w:marLeft w:val="1080"/>
          <w:marRight w:val="0"/>
          <w:marTop w:val="100"/>
          <w:marBottom w:val="0"/>
          <w:divBdr>
            <w:top w:val="none" w:sz="0" w:space="0" w:color="auto"/>
            <w:left w:val="none" w:sz="0" w:space="0" w:color="auto"/>
            <w:bottom w:val="none" w:sz="0" w:space="0" w:color="auto"/>
            <w:right w:val="none" w:sz="0" w:space="0" w:color="auto"/>
          </w:divBdr>
        </w:div>
        <w:div w:id="661197465">
          <w:marLeft w:val="1080"/>
          <w:marRight w:val="0"/>
          <w:marTop w:val="100"/>
          <w:marBottom w:val="0"/>
          <w:divBdr>
            <w:top w:val="none" w:sz="0" w:space="0" w:color="auto"/>
            <w:left w:val="none" w:sz="0" w:space="0" w:color="auto"/>
            <w:bottom w:val="none" w:sz="0" w:space="0" w:color="auto"/>
            <w:right w:val="none" w:sz="0" w:space="0" w:color="auto"/>
          </w:divBdr>
        </w:div>
        <w:div w:id="1363365828">
          <w:marLeft w:val="360"/>
          <w:marRight w:val="0"/>
          <w:marTop w:val="200"/>
          <w:marBottom w:val="0"/>
          <w:divBdr>
            <w:top w:val="none" w:sz="0" w:space="0" w:color="auto"/>
            <w:left w:val="none" w:sz="0" w:space="0" w:color="auto"/>
            <w:bottom w:val="none" w:sz="0" w:space="0" w:color="auto"/>
            <w:right w:val="none" w:sz="0" w:space="0" w:color="auto"/>
          </w:divBdr>
        </w:div>
      </w:divsChild>
    </w:div>
    <w:div w:id="1127507478">
      <w:bodyDiv w:val="1"/>
      <w:marLeft w:val="0"/>
      <w:marRight w:val="0"/>
      <w:marTop w:val="0"/>
      <w:marBottom w:val="0"/>
      <w:divBdr>
        <w:top w:val="none" w:sz="0" w:space="0" w:color="auto"/>
        <w:left w:val="none" w:sz="0" w:space="0" w:color="auto"/>
        <w:bottom w:val="none" w:sz="0" w:space="0" w:color="auto"/>
        <w:right w:val="none" w:sz="0" w:space="0" w:color="auto"/>
      </w:divBdr>
    </w:div>
    <w:div w:id="1283414770">
      <w:bodyDiv w:val="1"/>
      <w:marLeft w:val="0"/>
      <w:marRight w:val="0"/>
      <w:marTop w:val="0"/>
      <w:marBottom w:val="0"/>
      <w:divBdr>
        <w:top w:val="none" w:sz="0" w:space="0" w:color="auto"/>
        <w:left w:val="none" w:sz="0" w:space="0" w:color="auto"/>
        <w:bottom w:val="none" w:sz="0" w:space="0" w:color="auto"/>
        <w:right w:val="none" w:sz="0" w:space="0" w:color="auto"/>
      </w:divBdr>
    </w:div>
    <w:div w:id="1676029701">
      <w:bodyDiv w:val="1"/>
      <w:marLeft w:val="0"/>
      <w:marRight w:val="0"/>
      <w:marTop w:val="0"/>
      <w:marBottom w:val="0"/>
      <w:divBdr>
        <w:top w:val="none" w:sz="0" w:space="0" w:color="auto"/>
        <w:left w:val="none" w:sz="0" w:space="0" w:color="auto"/>
        <w:bottom w:val="none" w:sz="0" w:space="0" w:color="auto"/>
        <w:right w:val="none" w:sz="0" w:space="0" w:color="auto"/>
      </w:divBdr>
    </w:div>
    <w:div w:id="1684742374">
      <w:bodyDiv w:val="1"/>
      <w:marLeft w:val="0"/>
      <w:marRight w:val="0"/>
      <w:marTop w:val="0"/>
      <w:marBottom w:val="0"/>
      <w:divBdr>
        <w:top w:val="none" w:sz="0" w:space="0" w:color="auto"/>
        <w:left w:val="none" w:sz="0" w:space="0" w:color="auto"/>
        <w:bottom w:val="none" w:sz="0" w:space="0" w:color="auto"/>
        <w:right w:val="none" w:sz="0" w:space="0" w:color="auto"/>
      </w:divBdr>
    </w:div>
    <w:div w:id="169930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oleObject13.bin"/><Relationship Id="rId21" Type="http://schemas.openxmlformats.org/officeDocument/2006/relationships/oleObject" Target="embeddings/oleObject2.bin"/><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2.wmf"/><Relationship Id="rId133" Type="http://schemas.openxmlformats.org/officeDocument/2006/relationships/package" Target="embeddings/Microsoft_Excel_Worksheet6.xlsx"/><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89.wmf"/><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6.png"/><Relationship Id="rId123" Type="http://schemas.openxmlformats.org/officeDocument/2006/relationships/package" Target="embeddings/Microsoft_Excel_Worksheet1.xlsx"/><Relationship Id="rId128" Type="http://schemas.openxmlformats.org/officeDocument/2006/relationships/image" Target="media/image99.emf"/><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2.wmf"/><Relationship Id="rId22" Type="http://schemas.openxmlformats.org/officeDocument/2006/relationships/image" Target="media/image12.wmf"/><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oleObject" Target="embeddings/oleObject11.bin"/><Relationship Id="rId118" Type="http://schemas.openxmlformats.org/officeDocument/2006/relationships/oleObject" Target="embeddings/oleObject14.bin"/><Relationship Id="rId134" Type="http://schemas.openxmlformats.org/officeDocument/2006/relationships/image" Target="media/image102.emf"/><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1.wmf"/><Relationship Id="rId98" Type="http://schemas.openxmlformats.org/officeDocument/2006/relationships/image" Target="media/image84.png"/><Relationship Id="rId121" Type="http://schemas.openxmlformats.org/officeDocument/2006/relationships/image" Target="media/image95.jp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7.wmf"/><Relationship Id="rId108" Type="http://schemas.openxmlformats.org/officeDocument/2006/relationships/oleObject" Target="embeddings/oleObject9.bin"/><Relationship Id="rId116" Type="http://schemas.openxmlformats.org/officeDocument/2006/relationships/image" Target="media/image94.wmf"/><Relationship Id="rId124" Type="http://schemas.openxmlformats.org/officeDocument/2006/relationships/image" Target="media/image97.emf"/><Relationship Id="rId129" Type="http://schemas.openxmlformats.org/officeDocument/2006/relationships/package" Target="embeddings/Microsoft_Excel_Worksheet4.xlsx"/><Relationship Id="rId137" Type="http://schemas.openxmlformats.org/officeDocument/2006/relationships/package" Target="embeddings/Microsoft_Excel_Worksheet8.xlsx"/><Relationship Id="rId20" Type="http://schemas.openxmlformats.org/officeDocument/2006/relationships/image" Target="media/image11.w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wmf"/><Relationship Id="rId96" Type="http://schemas.openxmlformats.org/officeDocument/2006/relationships/oleObject" Target="embeddings/oleObject6.bin"/><Relationship Id="rId111" Type="http://schemas.openxmlformats.org/officeDocument/2006/relationships/image" Target="media/image91.png"/><Relationship Id="rId132"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oleObject" Target="embeddings/oleObject8.bin"/><Relationship Id="rId114" Type="http://schemas.openxmlformats.org/officeDocument/2006/relationships/image" Target="media/image93.wmf"/><Relationship Id="rId119" Type="http://schemas.openxmlformats.org/officeDocument/2006/relationships/oleObject" Target="embeddings/oleObject15.bin"/><Relationship Id="rId127" Type="http://schemas.openxmlformats.org/officeDocument/2006/relationships/package" Target="embeddings/Microsoft_Excel_Worksheet3.xlsx"/><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oleObject" Target="embeddings/oleObject5.bin"/><Relationship Id="rId99" Type="http://schemas.openxmlformats.org/officeDocument/2006/relationships/header" Target="header1.xml"/><Relationship Id="rId101" Type="http://schemas.openxmlformats.org/officeDocument/2006/relationships/image" Target="media/image85.png"/><Relationship Id="rId122" Type="http://schemas.openxmlformats.org/officeDocument/2006/relationships/image" Target="media/image96.emf"/><Relationship Id="rId130" Type="http://schemas.openxmlformats.org/officeDocument/2006/relationships/image" Target="media/image100.emf"/><Relationship Id="rId135" Type="http://schemas.openxmlformats.org/officeDocument/2006/relationships/package" Target="embeddings/Microsoft_Excel_Worksheet7.xlsx"/><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0.wmf"/><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oleObject" Target="embeddings/oleObject7.bin"/><Relationship Id="rId120" Type="http://schemas.openxmlformats.org/officeDocument/2006/relationships/oleObject" Target="embeddings/oleObject16.bin"/><Relationship Id="rId125" Type="http://schemas.openxmlformats.org/officeDocument/2006/relationships/package" Target="embeddings/Microsoft_Excel_Worksheet2.xlsx"/><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oleObject" Target="embeddings/oleObject10.bin"/><Relationship Id="rId115" Type="http://schemas.openxmlformats.org/officeDocument/2006/relationships/oleObject" Target="embeddings/oleObject12.bin"/><Relationship Id="rId131" Type="http://schemas.openxmlformats.org/officeDocument/2006/relationships/package" Target="embeddings/Microsoft_Excel_Worksheet5.xlsx"/><Relationship Id="rId136" Type="http://schemas.openxmlformats.org/officeDocument/2006/relationships/image" Target="media/image103.emf"/><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footer" Target="footer1.xml"/><Relationship Id="rId105" Type="http://schemas.openxmlformats.org/officeDocument/2006/relationships/image" Target="media/image88.wmf"/><Relationship Id="rId126" Type="http://schemas.openxmlformats.org/officeDocument/2006/relationships/image" Target="media/image9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54HOoXVMmbX1uD7YzseEy6wnIg==">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E4FEC5-2723-4E6A-B3D4-4F87DF42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16906</Words>
  <Characters>96368</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Manager/>
  <Company>IIT Madras</Company>
  <LinksUpToDate>false</LinksUpToDate>
  <CharactersWithSpaces>113048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Radha Krishna Ganti</dc:creator>
  <cp:keywords/>
  <dc:description/>
  <cp:lastModifiedBy>Limousin, Catherine</cp:lastModifiedBy>
  <cp:revision>1</cp:revision>
  <dcterms:created xsi:type="dcterms:W3CDTF">2019-12-12T10:37:00Z</dcterms:created>
  <dcterms:modified xsi:type="dcterms:W3CDTF">2019-12-12T10:37:00Z</dcterms:modified>
  <cp:category/>
</cp:coreProperties>
</file>