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56A32" w:rsidRPr="00233D76">
        <w:trPr>
          <w:cantSplit/>
        </w:trPr>
        <w:tc>
          <w:tcPr>
            <w:tcW w:w="6911" w:type="dxa"/>
          </w:tcPr>
          <w:p w:rsidR="00B56A32" w:rsidRPr="00233D76" w:rsidRDefault="00B56A32" w:rsidP="00233D76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233D7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233D7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</w:t>
            </w:r>
            <w:r w:rsidR="00233D76" w:rsidRPr="00233D76">
              <w:rPr>
                <w:rFonts w:ascii="Verdana" w:hAnsi="Verdana"/>
                <w:b/>
                <w:bCs/>
                <w:sz w:val="18"/>
                <w:szCs w:val="18"/>
              </w:rPr>
              <w:t>−</w:t>
            </w:r>
            <w:r w:rsidRPr="00233D76">
              <w:rPr>
                <w:rFonts w:ascii="Verdana" w:hAnsi="Verdana"/>
                <w:b/>
                <w:bCs/>
                <w:sz w:val="18"/>
                <w:szCs w:val="18"/>
              </w:rPr>
              <w:t>27 ноября 2015 года</w:t>
            </w:r>
          </w:p>
        </w:tc>
        <w:tc>
          <w:tcPr>
            <w:tcW w:w="3120" w:type="dxa"/>
          </w:tcPr>
          <w:p w:rsidR="00B56A32" w:rsidRPr="00233D76" w:rsidRDefault="00B56A32" w:rsidP="00B56A32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33D76">
              <w:rPr>
                <w:noProof/>
                <w:lang w:val="en-US" w:eastAsia="zh-CN"/>
              </w:rPr>
              <w:drawing>
                <wp:inline distT="0" distB="0" distL="0" distR="0" wp14:anchorId="0B141934" wp14:editId="1D178CB3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32" w:rsidRPr="00233D7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56A32" w:rsidRPr="00233D76" w:rsidRDefault="00B56A32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233D7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56A32" w:rsidRPr="00233D76" w:rsidRDefault="00B56A32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B56A32" w:rsidRPr="00233D7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56A32" w:rsidRPr="00233D76" w:rsidRDefault="00B56A32" w:rsidP="00B56A3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56A32" w:rsidRPr="00233D76" w:rsidRDefault="00B56A32" w:rsidP="00B56A32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B56A32" w:rsidRPr="00233D76">
        <w:trPr>
          <w:cantSplit/>
          <w:trHeight w:val="23"/>
        </w:trPr>
        <w:tc>
          <w:tcPr>
            <w:tcW w:w="6911" w:type="dxa"/>
            <w:vMerge w:val="restart"/>
          </w:tcPr>
          <w:p w:rsidR="00B56A32" w:rsidRPr="00233D76" w:rsidRDefault="00CA3EB7" w:rsidP="00B56A3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233D76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B56A32" w:rsidRPr="00233D76" w:rsidRDefault="00B56A32" w:rsidP="00BB50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233D76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BB506D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</w:t>
            </w:r>
            <w:r w:rsidRPr="00233D7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CA3EB7" w:rsidRPr="00233D7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B56A32" w:rsidRPr="00233D76">
        <w:trPr>
          <w:cantSplit/>
          <w:trHeight w:val="23"/>
        </w:trPr>
        <w:tc>
          <w:tcPr>
            <w:tcW w:w="6911" w:type="dxa"/>
            <w:vMerge/>
          </w:tcPr>
          <w:p w:rsidR="00B56A32" w:rsidRPr="00233D76" w:rsidRDefault="00B56A3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B56A32" w:rsidRPr="00233D76" w:rsidRDefault="00BB506D" w:rsidP="00BB506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13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апреля</w:t>
            </w:r>
            <w:r w:rsidR="00B56A32" w:rsidRPr="00233D76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B56A32" w:rsidRPr="00233D76">
        <w:trPr>
          <w:cantSplit/>
          <w:trHeight w:val="23"/>
        </w:trPr>
        <w:tc>
          <w:tcPr>
            <w:tcW w:w="6911" w:type="dxa"/>
            <w:vMerge/>
          </w:tcPr>
          <w:p w:rsidR="00B56A32" w:rsidRPr="00233D76" w:rsidRDefault="00B56A3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B56A32" w:rsidRPr="00233D76" w:rsidRDefault="00B56A32" w:rsidP="00B56A3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33D7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B90867" w:rsidRPr="00233D76">
        <w:trPr>
          <w:cantSplit/>
        </w:trPr>
        <w:tc>
          <w:tcPr>
            <w:tcW w:w="10031" w:type="dxa"/>
            <w:gridSpan w:val="2"/>
          </w:tcPr>
          <w:p w:rsidR="00B90867" w:rsidRPr="00E06D05" w:rsidRDefault="00B90867" w:rsidP="00B90867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E06D05">
              <w:t>Записка Генерального секретаря</w:t>
            </w:r>
          </w:p>
        </w:tc>
      </w:tr>
      <w:tr w:rsidR="00B90867" w:rsidRPr="00233D76">
        <w:trPr>
          <w:cantSplit/>
        </w:trPr>
        <w:tc>
          <w:tcPr>
            <w:tcW w:w="10031" w:type="dxa"/>
            <w:gridSpan w:val="2"/>
          </w:tcPr>
          <w:p w:rsidR="00B90867" w:rsidRPr="00E06D05" w:rsidRDefault="007E3478" w:rsidP="00C06B6E">
            <w:pPr>
              <w:pStyle w:val="Title1"/>
            </w:pPr>
            <w:bookmarkStart w:id="9" w:name="dtitle1" w:colFirst="0" w:colLast="0"/>
            <w:bookmarkEnd w:id="8"/>
            <w:r w:rsidRPr="00E06D05">
              <w:t xml:space="preserve">ПОЛНОМОЧИЯ </w:t>
            </w:r>
            <w:r w:rsidRPr="000E00FA">
              <w:t>ДЕЛЕГАЦИЙ</w:t>
            </w:r>
            <w:r w:rsidRPr="00E06D05">
              <w:t xml:space="preserve"> </w:t>
            </w:r>
            <w:r>
              <w:br/>
            </w:r>
            <w:r w:rsidRPr="00E06D05">
              <w:t xml:space="preserve">НА </w:t>
            </w:r>
            <w:r>
              <w:t>ВСЕМИРН</w:t>
            </w:r>
            <w:r w:rsidR="00C06B6E">
              <w:t>ОЙ</w:t>
            </w:r>
            <w:r>
              <w:t xml:space="preserve"> </w:t>
            </w:r>
            <w:r w:rsidRPr="00E06D05">
              <w:t>КОНФЕРЕНЦИ</w:t>
            </w:r>
            <w:r w:rsidR="00C06B6E">
              <w:t>И</w:t>
            </w:r>
            <w:r>
              <w:t xml:space="preserve"> РАДИОСВЯЗИ</w:t>
            </w:r>
          </w:p>
        </w:tc>
      </w:tr>
      <w:tr w:rsidR="00B56A32" w:rsidRPr="00233D76">
        <w:trPr>
          <w:cantSplit/>
        </w:trPr>
        <w:tc>
          <w:tcPr>
            <w:tcW w:w="10031" w:type="dxa"/>
            <w:gridSpan w:val="2"/>
          </w:tcPr>
          <w:p w:rsidR="00B56A32" w:rsidRPr="00233D76" w:rsidRDefault="00B56A32" w:rsidP="00517B78">
            <w:pPr>
              <w:pStyle w:val="Title3"/>
              <w:rPr>
                <w:szCs w:val="26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B90867" w:rsidRPr="00E06D05" w:rsidRDefault="00B90867" w:rsidP="007E3478">
      <w:pPr>
        <w:pStyle w:val="Normalaftertitle"/>
        <w:spacing w:before="600"/>
      </w:pPr>
      <w:r w:rsidRPr="00E06D05">
        <w:t xml:space="preserve">Положения </w:t>
      </w:r>
      <w:bookmarkStart w:id="11" w:name="_GoBack"/>
      <w:bookmarkEnd w:id="11"/>
      <w:r w:rsidRPr="00E06D05">
        <w:t>Конвенции Международного союза электросвязи, касающиеся полномочий, содержатся в Статье 31, текст которой прилагается.</w:t>
      </w:r>
    </w:p>
    <w:p w:rsidR="00B90867" w:rsidRPr="00E06D05" w:rsidRDefault="00B90867" w:rsidP="007E3478">
      <w:r w:rsidRPr="00E06D05">
        <w:t xml:space="preserve">Особое внимание следует обратить на следующие </w:t>
      </w:r>
      <w:r w:rsidR="007E3478">
        <w:t>положения</w:t>
      </w:r>
      <w:r w:rsidRPr="00E06D05">
        <w:t>:</w:t>
      </w:r>
    </w:p>
    <w:p w:rsidR="00B90867" w:rsidRPr="00E06D05" w:rsidRDefault="00B90867" w:rsidP="00B9086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4"/>
        <w:gridCol w:w="7557"/>
      </w:tblGrid>
      <w:tr w:rsidR="00B90867" w:rsidRPr="00E06D05" w:rsidTr="006D061E">
        <w:tc>
          <w:tcPr>
            <w:tcW w:w="1985" w:type="dxa"/>
          </w:tcPr>
          <w:p w:rsidR="00B90867" w:rsidRPr="00E06D05" w:rsidRDefault="00B90867" w:rsidP="007E3478">
            <w:pPr>
              <w:spacing w:before="60" w:after="60"/>
            </w:pPr>
            <w:r>
              <w:t>К</w:t>
            </w:r>
            <w:r w:rsidR="007E3478">
              <w:t xml:space="preserve"> </w:t>
            </w:r>
            <w:r w:rsidRPr="00E06D05">
              <w:t>32</w:t>
            </w:r>
            <w:r w:rsidR="007E3478">
              <w:t>5</w:t>
            </w:r>
          </w:p>
        </w:tc>
        <w:tc>
          <w:tcPr>
            <w:tcW w:w="7654" w:type="dxa"/>
          </w:tcPr>
          <w:p w:rsidR="00B90867" w:rsidRPr="00E06D05" w:rsidRDefault="00B90867" w:rsidP="0082134E">
            <w:pPr>
              <w:spacing w:before="60" w:after="60"/>
            </w:pPr>
            <w:r w:rsidRPr="00E06D05">
              <w:t xml:space="preserve">Подписание </w:t>
            </w:r>
            <w:r w:rsidR="0082134E">
              <w:t>документов об аккредитации</w:t>
            </w:r>
            <w:r w:rsidRPr="00E06D05">
              <w:t xml:space="preserve"> </w:t>
            </w:r>
          </w:p>
        </w:tc>
      </w:tr>
      <w:tr w:rsidR="00B90867" w:rsidRPr="00E06D05" w:rsidTr="006D061E">
        <w:tc>
          <w:tcPr>
            <w:tcW w:w="1985" w:type="dxa"/>
          </w:tcPr>
          <w:p w:rsidR="00B90867" w:rsidRPr="00E06D05" w:rsidRDefault="00B90867" w:rsidP="006D061E">
            <w:pPr>
              <w:spacing w:before="60" w:after="60"/>
            </w:pPr>
            <w:r w:rsidRPr="00E06D05">
              <w:t>К 328–331</w:t>
            </w:r>
          </w:p>
        </w:tc>
        <w:tc>
          <w:tcPr>
            <w:tcW w:w="7654" w:type="dxa"/>
          </w:tcPr>
          <w:p w:rsidR="00B90867" w:rsidRPr="00E06D05" w:rsidRDefault="00B90867" w:rsidP="00867E4C">
            <w:pPr>
              <w:spacing w:before="60" w:after="60"/>
            </w:pPr>
            <w:r w:rsidRPr="00E06D05">
              <w:t>Критерии для при</w:t>
            </w:r>
            <w:r w:rsidR="00867E4C">
              <w:t>нятия</w:t>
            </w:r>
            <w:r w:rsidRPr="00E06D05">
              <w:t xml:space="preserve"> полномочий </w:t>
            </w:r>
          </w:p>
        </w:tc>
      </w:tr>
      <w:tr w:rsidR="00B90867" w:rsidRPr="00E06D05" w:rsidTr="006D061E">
        <w:tc>
          <w:tcPr>
            <w:tcW w:w="1985" w:type="dxa"/>
          </w:tcPr>
          <w:p w:rsidR="00B90867" w:rsidRPr="00E06D05" w:rsidRDefault="00B90867" w:rsidP="006D061E">
            <w:pPr>
              <w:spacing w:before="60" w:after="60"/>
            </w:pPr>
            <w:r w:rsidRPr="00E06D05">
              <w:t>К</w:t>
            </w:r>
            <w:r w:rsidR="007E3478">
              <w:t xml:space="preserve"> </w:t>
            </w:r>
            <w:r w:rsidRPr="00E06D05">
              <w:t>334</w:t>
            </w:r>
          </w:p>
        </w:tc>
        <w:tc>
          <w:tcPr>
            <w:tcW w:w="7654" w:type="dxa"/>
          </w:tcPr>
          <w:p w:rsidR="00B90867" w:rsidRPr="00E06D05" w:rsidRDefault="00B90867" w:rsidP="006D061E">
            <w:pPr>
              <w:spacing w:before="60" w:after="60"/>
            </w:pPr>
            <w:r w:rsidRPr="00E06D05">
              <w:t xml:space="preserve">Представление и проверка полномочий </w:t>
            </w:r>
          </w:p>
        </w:tc>
      </w:tr>
      <w:tr w:rsidR="00B90867" w:rsidRPr="00E06D05" w:rsidTr="006D061E">
        <w:tc>
          <w:tcPr>
            <w:tcW w:w="1985" w:type="dxa"/>
          </w:tcPr>
          <w:p w:rsidR="00B90867" w:rsidRPr="00E06D05" w:rsidRDefault="00B90867" w:rsidP="006D061E">
            <w:pPr>
              <w:spacing w:before="60" w:after="60"/>
            </w:pPr>
            <w:r w:rsidRPr="00E06D05">
              <w:t>К</w:t>
            </w:r>
            <w:r w:rsidR="007E3478">
              <w:t xml:space="preserve"> </w:t>
            </w:r>
            <w:r w:rsidRPr="00E06D05">
              <w:t>335</w:t>
            </w:r>
          </w:p>
        </w:tc>
        <w:tc>
          <w:tcPr>
            <w:tcW w:w="7654" w:type="dxa"/>
          </w:tcPr>
          <w:p w:rsidR="00B90867" w:rsidRPr="00E06D05" w:rsidRDefault="00B90867" w:rsidP="006D061E">
            <w:pPr>
              <w:spacing w:before="60" w:after="60"/>
            </w:pPr>
            <w:r w:rsidRPr="00E06D05">
              <w:t xml:space="preserve">Передача полномочий </w:t>
            </w:r>
          </w:p>
        </w:tc>
      </w:tr>
      <w:tr w:rsidR="007E3478" w:rsidRPr="00E06D05" w:rsidTr="006D061E">
        <w:tc>
          <w:tcPr>
            <w:tcW w:w="1985" w:type="dxa"/>
          </w:tcPr>
          <w:p w:rsidR="007E3478" w:rsidRPr="00E06D05" w:rsidRDefault="007E3478" w:rsidP="006D061E">
            <w:pPr>
              <w:spacing w:before="60" w:after="60"/>
            </w:pPr>
            <w:r>
              <w:t>К 337</w:t>
            </w:r>
          </w:p>
        </w:tc>
        <w:tc>
          <w:tcPr>
            <w:tcW w:w="7654" w:type="dxa"/>
          </w:tcPr>
          <w:p w:rsidR="007E3478" w:rsidRPr="00E06D05" w:rsidRDefault="007E3478" w:rsidP="006D061E">
            <w:pPr>
              <w:spacing w:before="60" w:after="60"/>
            </w:pPr>
            <w:r>
              <w:t>Голос</w:t>
            </w:r>
            <w:r w:rsidR="00B06DC3">
              <w:t>ование</w:t>
            </w:r>
            <w:r>
              <w:t xml:space="preserve"> по доверенности</w:t>
            </w:r>
          </w:p>
        </w:tc>
      </w:tr>
      <w:tr w:rsidR="00B90867" w:rsidRPr="00E06D05" w:rsidTr="006D061E">
        <w:tc>
          <w:tcPr>
            <w:tcW w:w="1985" w:type="dxa"/>
          </w:tcPr>
          <w:p w:rsidR="00B90867" w:rsidRPr="00E06D05" w:rsidRDefault="00B90867" w:rsidP="006D061E">
            <w:pPr>
              <w:spacing w:before="60" w:after="60"/>
            </w:pPr>
            <w:r w:rsidRPr="00E06D05">
              <w:t>К</w:t>
            </w:r>
            <w:r w:rsidR="007E3478">
              <w:t xml:space="preserve"> </w:t>
            </w:r>
            <w:r w:rsidRPr="00E06D05">
              <w:t>338</w:t>
            </w:r>
          </w:p>
        </w:tc>
        <w:tc>
          <w:tcPr>
            <w:tcW w:w="7654" w:type="dxa"/>
          </w:tcPr>
          <w:p w:rsidR="00B90867" w:rsidRPr="00E06D05" w:rsidRDefault="00B90867" w:rsidP="006D061E">
            <w:pPr>
              <w:spacing w:before="60" w:after="60"/>
            </w:pPr>
            <w:r w:rsidRPr="00E06D05">
              <w:t>Полномочия и документ о передаче полномочий, направленные телеграммой, не принимаются</w:t>
            </w:r>
          </w:p>
        </w:tc>
      </w:tr>
    </w:tbl>
    <w:p w:rsidR="00B90867" w:rsidRDefault="00B90867" w:rsidP="00C4228E">
      <w:pPr>
        <w:tabs>
          <w:tab w:val="clear" w:pos="1134"/>
          <w:tab w:val="clear" w:pos="1871"/>
          <w:tab w:val="clear" w:pos="2268"/>
          <w:tab w:val="center" w:pos="7088"/>
        </w:tabs>
        <w:spacing w:before="1440"/>
      </w:pPr>
      <w:r w:rsidRPr="00E06D05">
        <w:tab/>
      </w:r>
      <w:r w:rsidR="00C4228E">
        <w:t>Хоулинь ЧЖАО</w:t>
      </w:r>
      <w:r w:rsidRPr="00E06D05">
        <w:br/>
      </w:r>
      <w:r w:rsidRPr="00E06D05">
        <w:tab/>
        <w:t>Генеральный секретарь</w:t>
      </w:r>
    </w:p>
    <w:p w:rsidR="005D6936" w:rsidRPr="00E06D05" w:rsidRDefault="005D6936" w:rsidP="00C4228E">
      <w:pPr>
        <w:tabs>
          <w:tab w:val="clear" w:pos="1134"/>
          <w:tab w:val="clear" w:pos="1871"/>
          <w:tab w:val="clear" w:pos="2268"/>
          <w:tab w:val="center" w:pos="7088"/>
        </w:tabs>
        <w:spacing w:before="1440"/>
      </w:pPr>
      <w:r w:rsidRPr="005D6936">
        <w:rPr>
          <w:b/>
          <w:bCs/>
        </w:rPr>
        <w:t>Приложение</w:t>
      </w:r>
      <w:r>
        <w:t>: 1</w:t>
      </w:r>
    </w:p>
    <w:p w:rsidR="00B90867" w:rsidRDefault="00B90867" w:rsidP="005D6936">
      <w:pPr>
        <w:pStyle w:val="AnnexNo"/>
      </w:pPr>
      <w:r w:rsidRPr="00E06D05">
        <w:br w:type="page"/>
      </w:r>
    </w:p>
    <w:p w:rsidR="00B90867" w:rsidRPr="00E06D05" w:rsidRDefault="00B90867" w:rsidP="00B90867">
      <w:pPr>
        <w:pStyle w:val="ArtNo"/>
      </w:pPr>
      <w:r w:rsidRPr="00E06D05">
        <w:lastRenderedPageBreak/>
        <w:t>Статья 31</w:t>
      </w:r>
    </w:p>
    <w:p w:rsidR="00B90867" w:rsidRPr="00E06D05" w:rsidRDefault="00B90867" w:rsidP="00B90867">
      <w:pPr>
        <w:pStyle w:val="Arttitle"/>
      </w:pPr>
      <w:r w:rsidRPr="00E06D05">
        <w:t>Полномочия на конференциях</w:t>
      </w:r>
    </w:p>
    <w:tbl>
      <w:tblPr>
        <w:tblW w:w="9816" w:type="dxa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256"/>
      </w:tblGrid>
      <w:tr w:rsidR="00B06DC3" w:rsidRPr="0049115E" w:rsidTr="0064004F">
        <w:tc>
          <w:tcPr>
            <w:tcW w:w="1560" w:type="dxa"/>
          </w:tcPr>
          <w:p w:rsidR="00B06DC3" w:rsidRPr="00B06DC3" w:rsidRDefault="00B06DC3" w:rsidP="006D061E">
            <w:pPr>
              <w:pStyle w:val="NormalaftertitleS2"/>
              <w:rPr>
                <w:rFonts w:asciiTheme="majorBidi" w:hAnsiTheme="majorBidi" w:cstheme="majorBidi"/>
                <w:lang w:val="ru-RU"/>
              </w:rPr>
            </w:pPr>
            <w:r w:rsidRPr="00B06DC3">
              <w:rPr>
                <w:rFonts w:asciiTheme="majorBidi" w:hAnsiTheme="majorBidi" w:cstheme="majorBidi"/>
                <w:lang w:val="ru-RU"/>
              </w:rPr>
              <w:t>324</w:t>
            </w:r>
            <w:r w:rsidRPr="00B06DC3">
              <w:rPr>
                <w:rFonts w:asciiTheme="majorBidi" w:hAnsiTheme="majorBidi" w:cstheme="majorBidi"/>
                <w:lang w:val="ru-RU"/>
              </w:rPr>
              <w:br/>
            </w:r>
            <w:r w:rsidRPr="00B06DC3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ПК-98</w:t>
            </w:r>
          </w:p>
        </w:tc>
        <w:tc>
          <w:tcPr>
            <w:tcW w:w="8256" w:type="dxa"/>
          </w:tcPr>
          <w:p w:rsidR="00B06DC3" w:rsidRDefault="00B06DC3" w:rsidP="006D061E">
            <w:pPr>
              <w:pStyle w:val="Normalaftertitle"/>
            </w:pPr>
            <w:r>
              <w:t>1</w:t>
            </w:r>
            <w:r>
              <w:tab/>
              <w:t>Делегация, направляемая Государством-Членом на полномочную конференцию, конференцию радиосвязи или на всемирную конференцию по международной электросвязи, должна быть надлежащим образом аккредитована в соответствии с пп. 325–331, ниже.</w:t>
            </w:r>
          </w:p>
        </w:tc>
      </w:tr>
      <w:tr w:rsidR="00B06DC3" w:rsidRPr="0049115E" w:rsidTr="0064004F">
        <w:tc>
          <w:tcPr>
            <w:tcW w:w="1560" w:type="dxa"/>
          </w:tcPr>
          <w:p w:rsidR="00B06DC3" w:rsidRPr="00B06DC3" w:rsidRDefault="00B06DC3" w:rsidP="006D061E">
            <w:pPr>
              <w:pStyle w:val="NormalS2"/>
              <w:rPr>
                <w:rFonts w:asciiTheme="majorBidi" w:hAnsiTheme="majorBidi" w:cstheme="majorBidi"/>
              </w:rPr>
            </w:pPr>
            <w:r w:rsidRPr="00B06DC3">
              <w:rPr>
                <w:rFonts w:asciiTheme="majorBidi" w:hAnsiTheme="majorBidi" w:cstheme="majorBidi"/>
              </w:rPr>
              <w:t>325</w:t>
            </w:r>
          </w:p>
        </w:tc>
        <w:tc>
          <w:tcPr>
            <w:tcW w:w="8256" w:type="dxa"/>
          </w:tcPr>
          <w:p w:rsidR="00B06DC3" w:rsidRPr="00142DB6" w:rsidRDefault="00B06DC3" w:rsidP="006D061E">
            <w:r w:rsidRPr="00142DB6">
              <w:t>2</w:t>
            </w:r>
            <w:r w:rsidRPr="00142DB6">
              <w:tab/>
              <w:t>1)</w:t>
            </w:r>
            <w:r w:rsidRPr="00142DB6">
              <w:tab/>
              <w:t>Аккредитация делегаций на полномочных конференциях производится путем представления документов, подписанных главой государства, главой правительства или министром иностранных дел.</w:t>
            </w:r>
          </w:p>
        </w:tc>
      </w:tr>
      <w:tr w:rsidR="00B06DC3" w:rsidRPr="0049115E" w:rsidTr="0064004F">
        <w:tc>
          <w:tcPr>
            <w:tcW w:w="1560" w:type="dxa"/>
          </w:tcPr>
          <w:p w:rsidR="00B06DC3" w:rsidRPr="00B06DC3" w:rsidRDefault="00B06DC3" w:rsidP="006D061E">
            <w:pPr>
              <w:pStyle w:val="NormalS2"/>
              <w:rPr>
                <w:rFonts w:asciiTheme="majorBidi" w:hAnsiTheme="majorBidi" w:cstheme="majorBidi"/>
              </w:rPr>
            </w:pPr>
            <w:r w:rsidRPr="00B06DC3">
              <w:rPr>
                <w:rFonts w:asciiTheme="majorBidi" w:hAnsiTheme="majorBidi" w:cstheme="majorBidi"/>
              </w:rPr>
              <w:t>326</w:t>
            </w:r>
          </w:p>
        </w:tc>
        <w:tc>
          <w:tcPr>
            <w:tcW w:w="8256" w:type="dxa"/>
          </w:tcPr>
          <w:p w:rsidR="00B06DC3" w:rsidRPr="00142DB6" w:rsidRDefault="00B06DC3" w:rsidP="006D061E">
            <w:r w:rsidRPr="00142DB6">
              <w:tab/>
              <w:t>2)</w:t>
            </w:r>
            <w:r w:rsidRPr="00142DB6">
              <w:tab/>
              <w:t>Аккредитация делегаций на других конференциях, указанных в п.</w:t>
            </w:r>
            <w:r w:rsidRPr="00A80E36">
              <w:t> </w:t>
            </w:r>
            <w:r w:rsidRPr="00142DB6">
              <w:t>324, выше, производится путем представления</w:t>
            </w:r>
            <w:r w:rsidRPr="008638AD">
              <w:t xml:space="preserve"> </w:t>
            </w:r>
            <w:r w:rsidRPr="00142DB6">
              <w:t>документов, подписанных главой государства, главой правительства, министром иностранных дел или министром, в ведение которого входят вопросы, рассматривающиеся на конференции.</w:t>
            </w:r>
          </w:p>
        </w:tc>
      </w:tr>
      <w:tr w:rsidR="00B06DC3" w:rsidRPr="0049115E" w:rsidTr="0064004F">
        <w:tc>
          <w:tcPr>
            <w:tcW w:w="1560" w:type="dxa"/>
          </w:tcPr>
          <w:p w:rsidR="00B06DC3" w:rsidRPr="00B06DC3" w:rsidRDefault="00B06DC3" w:rsidP="006D061E">
            <w:pPr>
              <w:pStyle w:val="NormalS2"/>
              <w:rPr>
                <w:rFonts w:asciiTheme="majorBidi" w:hAnsiTheme="majorBidi" w:cstheme="majorBidi"/>
              </w:rPr>
            </w:pPr>
            <w:r w:rsidRPr="00B06DC3">
              <w:rPr>
                <w:rFonts w:asciiTheme="majorBidi" w:hAnsiTheme="majorBidi" w:cstheme="majorBidi"/>
              </w:rPr>
              <w:t>327</w:t>
            </w:r>
            <w:r w:rsidRPr="00B06DC3">
              <w:rPr>
                <w:rFonts w:asciiTheme="majorBidi" w:hAnsiTheme="majorBidi" w:cstheme="majorBidi"/>
              </w:rPr>
              <w:br/>
            </w:r>
            <w:r w:rsidRPr="00B06DC3">
              <w:rPr>
                <w:rFonts w:asciiTheme="majorBidi" w:hAnsiTheme="majorBidi" w:cstheme="majorBidi"/>
                <w:sz w:val="18"/>
                <w:szCs w:val="18"/>
              </w:rPr>
              <w:t>ПК-98</w:t>
            </w:r>
          </w:p>
        </w:tc>
        <w:tc>
          <w:tcPr>
            <w:tcW w:w="8256" w:type="dxa"/>
          </w:tcPr>
          <w:p w:rsidR="00B06DC3" w:rsidRPr="00142DB6" w:rsidRDefault="00B06DC3" w:rsidP="006D061E">
            <w:r w:rsidRPr="00142DB6">
              <w:tab/>
              <w:t>3)</w:t>
            </w:r>
            <w:r w:rsidRPr="00142DB6">
              <w:tab/>
              <w:t>При условии подтверждения одним из компетентных лиц, указанных в пп.</w:t>
            </w:r>
            <w:r w:rsidRPr="00A80E36">
              <w:t> </w:t>
            </w:r>
            <w:r w:rsidRPr="00142DB6">
              <w:t>325 или 326, выше, полученного до подписания Заключительных актов, делегация может быть предварительно аккредитована главой дипломатического представительства соответствующего Государства-Члена при правительстве принимающей страны. Если конференция проходит в Швейцарской Конфедерации, то делегация может быть также предварительно аккредитована главой постоянного представительства соответствующего Государства-Члена при Отделении Организации Объединенных Наций в Женеве.</w:t>
            </w:r>
          </w:p>
        </w:tc>
      </w:tr>
      <w:tr w:rsidR="00B06DC3" w:rsidRPr="0049115E" w:rsidTr="0064004F">
        <w:tc>
          <w:tcPr>
            <w:tcW w:w="1560" w:type="dxa"/>
          </w:tcPr>
          <w:p w:rsidR="00B06DC3" w:rsidRPr="00B06DC3" w:rsidRDefault="00B06DC3" w:rsidP="006D061E">
            <w:pPr>
              <w:pStyle w:val="NormalS2"/>
              <w:rPr>
                <w:rFonts w:asciiTheme="majorBidi" w:hAnsiTheme="majorBidi" w:cstheme="majorBidi"/>
              </w:rPr>
            </w:pPr>
            <w:r w:rsidRPr="00B06DC3">
              <w:rPr>
                <w:rFonts w:asciiTheme="majorBidi" w:hAnsiTheme="majorBidi" w:cstheme="majorBidi"/>
              </w:rPr>
              <w:t>328</w:t>
            </w:r>
          </w:p>
        </w:tc>
        <w:tc>
          <w:tcPr>
            <w:tcW w:w="8256" w:type="dxa"/>
          </w:tcPr>
          <w:p w:rsidR="00B06DC3" w:rsidRPr="00142DB6" w:rsidRDefault="00B06DC3" w:rsidP="006D061E">
            <w:r w:rsidRPr="00142DB6">
              <w:t>3</w:t>
            </w:r>
            <w:r w:rsidRPr="00142DB6">
              <w:tab/>
              <w:t>Полномочия принимаются в том случае, если они подписаны одним из компетентных лиц, указанных в пп.</w:t>
            </w:r>
            <w:r w:rsidRPr="00A80E36">
              <w:t> </w:t>
            </w:r>
            <w:r w:rsidRPr="00142DB6">
              <w:t>325–327, выше, и отвечают одному из следующих условий:</w:t>
            </w:r>
          </w:p>
        </w:tc>
      </w:tr>
      <w:tr w:rsidR="00B06DC3" w:rsidRPr="0049115E" w:rsidTr="0064004F">
        <w:tc>
          <w:tcPr>
            <w:tcW w:w="1560" w:type="dxa"/>
          </w:tcPr>
          <w:p w:rsidR="00B06DC3" w:rsidRPr="00B06DC3" w:rsidRDefault="00B06DC3" w:rsidP="006D061E">
            <w:pPr>
              <w:pStyle w:val="enumlev1S2"/>
              <w:rPr>
                <w:rFonts w:asciiTheme="majorBidi" w:hAnsiTheme="majorBidi" w:cstheme="majorBidi"/>
              </w:rPr>
            </w:pPr>
            <w:r w:rsidRPr="00B06DC3">
              <w:rPr>
                <w:rFonts w:asciiTheme="majorBidi" w:hAnsiTheme="majorBidi" w:cstheme="majorBidi"/>
              </w:rPr>
              <w:t>329</w:t>
            </w:r>
          </w:p>
        </w:tc>
        <w:tc>
          <w:tcPr>
            <w:tcW w:w="8256" w:type="dxa"/>
          </w:tcPr>
          <w:p w:rsidR="00B06DC3" w:rsidRDefault="00B06DC3" w:rsidP="006D061E">
            <w:pPr>
              <w:pStyle w:val="enumlev1"/>
            </w:pPr>
            <w:r>
              <w:t>–</w:t>
            </w:r>
            <w:r>
              <w:tab/>
              <w:t>они наделяют делегацию всеми полномочиями;</w:t>
            </w:r>
          </w:p>
        </w:tc>
      </w:tr>
      <w:tr w:rsidR="00B06DC3" w:rsidRPr="0049115E" w:rsidTr="0064004F">
        <w:tc>
          <w:tcPr>
            <w:tcW w:w="1560" w:type="dxa"/>
          </w:tcPr>
          <w:p w:rsidR="00B06DC3" w:rsidRPr="00B06DC3" w:rsidRDefault="00B06DC3" w:rsidP="006D061E">
            <w:pPr>
              <w:pStyle w:val="enumlev1S2"/>
              <w:rPr>
                <w:rFonts w:asciiTheme="majorBidi" w:hAnsiTheme="majorBidi" w:cstheme="majorBidi"/>
              </w:rPr>
            </w:pPr>
            <w:r w:rsidRPr="00B06DC3">
              <w:rPr>
                <w:rFonts w:asciiTheme="majorBidi" w:hAnsiTheme="majorBidi" w:cstheme="majorBidi"/>
              </w:rPr>
              <w:t>330</w:t>
            </w:r>
          </w:p>
        </w:tc>
        <w:tc>
          <w:tcPr>
            <w:tcW w:w="8256" w:type="dxa"/>
          </w:tcPr>
          <w:p w:rsidR="00B06DC3" w:rsidRDefault="00B06DC3" w:rsidP="006D061E">
            <w:pPr>
              <w:pStyle w:val="enumlev1"/>
            </w:pPr>
            <w:r>
              <w:t>–</w:t>
            </w:r>
            <w:r>
              <w:tab/>
              <w:t>они разрешают делегации представлять свое правительство без каких-либо ограничений;</w:t>
            </w:r>
          </w:p>
        </w:tc>
      </w:tr>
      <w:tr w:rsidR="00B06DC3" w:rsidRPr="0049115E" w:rsidTr="0064004F">
        <w:tc>
          <w:tcPr>
            <w:tcW w:w="1560" w:type="dxa"/>
          </w:tcPr>
          <w:p w:rsidR="00B06DC3" w:rsidRPr="00B06DC3" w:rsidRDefault="00B06DC3" w:rsidP="006D061E">
            <w:pPr>
              <w:pStyle w:val="enumlev1S2"/>
              <w:rPr>
                <w:rFonts w:asciiTheme="majorBidi" w:hAnsiTheme="majorBidi" w:cstheme="majorBidi"/>
              </w:rPr>
            </w:pPr>
            <w:r w:rsidRPr="00B06DC3">
              <w:rPr>
                <w:rFonts w:asciiTheme="majorBidi" w:hAnsiTheme="majorBidi" w:cstheme="majorBidi"/>
              </w:rPr>
              <w:t>331</w:t>
            </w:r>
          </w:p>
        </w:tc>
        <w:tc>
          <w:tcPr>
            <w:tcW w:w="8256" w:type="dxa"/>
          </w:tcPr>
          <w:p w:rsidR="00B06DC3" w:rsidRDefault="00B06DC3" w:rsidP="006D061E">
            <w:pPr>
              <w:pStyle w:val="enumlev1"/>
            </w:pPr>
            <w:r>
              <w:t>–</w:t>
            </w:r>
            <w:r>
              <w:tab/>
              <w:t>они предоставляют делегации или некоторым ее членам право подписывать Заключительные акты.</w:t>
            </w:r>
          </w:p>
        </w:tc>
      </w:tr>
      <w:tr w:rsidR="00B06DC3" w:rsidRPr="0049115E" w:rsidTr="0064004F">
        <w:tc>
          <w:tcPr>
            <w:tcW w:w="1560" w:type="dxa"/>
          </w:tcPr>
          <w:p w:rsidR="00B06DC3" w:rsidRPr="00B06DC3" w:rsidRDefault="00B06DC3" w:rsidP="006D061E">
            <w:pPr>
              <w:pStyle w:val="NormalS2"/>
              <w:rPr>
                <w:rFonts w:asciiTheme="majorBidi" w:hAnsiTheme="majorBidi" w:cstheme="majorBidi"/>
              </w:rPr>
            </w:pPr>
            <w:r w:rsidRPr="00B06DC3">
              <w:rPr>
                <w:rFonts w:asciiTheme="majorBidi" w:hAnsiTheme="majorBidi" w:cstheme="majorBidi"/>
              </w:rPr>
              <w:t>332</w:t>
            </w:r>
            <w:r w:rsidRPr="00B06DC3">
              <w:rPr>
                <w:rFonts w:asciiTheme="majorBidi" w:hAnsiTheme="majorBidi" w:cstheme="majorBidi"/>
              </w:rPr>
              <w:br/>
            </w:r>
            <w:r w:rsidRPr="00B06DC3">
              <w:rPr>
                <w:rFonts w:asciiTheme="majorBidi" w:hAnsiTheme="majorBidi" w:cstheme="majorBidi"/>
                <w:sz w:val="18"/>
                <w:szCs w:val="18"/>
              </w:rPr>
              <w:t>ПК-98</w:t>
            </w:r>
          </w:p>
        </w:tc>
        <w:tc>
          <w:tcPr>
            <w:tcW w:w="8256" w:type="dxa"/>
          </w:tcPr>
          <w:p w:rsidR="00B06DC3" w:rsidRPr="00142DB6" w:rsidRDefault="00B06DC3" w:rsidP="006D061E">
            <w:r w:rsidRPr="00142DB6">
              <w:t>4</w:t>
            </w:r>
            <w:r w:rsidRPr="00142DB6">
              <w:tab/>
              <w:t>1)</w:t>
            </w:r>
            <w:r w:rsidRPr="00142DB6">
              <w:tab/>
              <w:t>Делегация, полномочия которой признаны пленарным заседанием действительными, имеет право голосовать от имени соответствующего Государства-Члена при условии соблюдения положений пп.</w:t>
            </w:r>
            <w:r w:rsidRPr="00A80E36">
              <w:t> </w:t>
            </w:r>
            <w:r w:rsidRPr="00142DB6">
              <w:t>169 и 210 Устава, а также подписывать Заключительные акты.</w:t>
            </w:r>
          </w:p>
        </w:tc>
      </w:tr>
      <w:tr w:rsidR="00B06DC3" w:rsidRPr="0049115E" w:rsidTr="0064004F">
        <w:tc>
          <w:tcPr>
            <w:tcW w:w="1560" w:type="dxa"/>
          </w:tcPr>
          <w:p w:rsidR="00B06DC3" w:rsidRPr="00B06DC3" w:rsidRDefault="00B06DC3" w:rsidP="006D061E">
            <w:pPr>
              <w:pStyle w:val="NormalS2"/>
              <w:rPr>
                <w:rFonts w:asciiTheme="majorBidi" w:hAnsiTheme="majorBidi" w:cstheme="majorBidi"/>
              </w:rPr>
            </w:pPr>
            <w:r w:rsidRPr="00B06DC3">
              <w:rPr>
                <w:rFonts w:asciiTheme="majorBidi" w:hAnsiTheme="majorBidi" w:cstheme="majorBidi"/>
              </w:rPr>
              <w:t>333</w:t>
            </w:r>
          </w:p>
        </w:tc>
        <w:tc>
          <w:tcPr>
            <w:tcW w:w="8256" w:type="dxa"/>
          </w:tcPr>
          <w:p w:rsidR="00B06DC3" w:rsidRPr="00142DB6" w:rsidRDefault="00B06DC3" w:rsidP="006D061E">
            <w:r w:rsidRPr="00142DB6">
              <w:tab/>
              <w:t>2)</w:t>
            </w:r>
            <w:r w:rsidRPr="00142DB6">
              <w:tab/>
              <w:t>Делегация, полномочия которой не признаны пленарным заседанием действительными, не имеет права ни голосовать, ни подписывать Заключительные акты до тех пор, пока такое положение не будет урегулировано.</w:t>
            </w:r>
          </w:p>
        </w:tc>
      </w:tr>
      <w:tr w:rsidR="00B06DC3" w:rsidRPr="0049115E" w:rsidTr="0064004F">
        <w:tc>
          <w:tcPr>
            <w:tcW w:w="1560" w:type="dxa"/>
          </w:tcPr>
          <w:p w:rsidR="00B06DC3" w:rsidRPr="00B06DC3" w:rsidRDefault="00B06DC3" w:rsidP="006D061E">
            <w:pPr>
              <w:pStyle w:val="NormalS2"/>
              <w:rPr>
                <w:rFonts w:asciiTheme="majorBidi" w:hAnsiTheme="majorBidi" w:cstheme="majorBidi"/>
              </w:rPr>
            </w:pPr>
            <w:r w:rsidRPr="00B06DC3">
              <w:rPr>
                <w:rFonts w:asciiTheme="majorBidi" w:hAnsiTheme="majorBidi" w:cstheme="majorBidi"/>
              </w:rPr>
              <w:t>334</w:t>
            </w:r>
            <w:r w:rsidRPr="00B06DC3">
              <w:rPr>
                <w:rFonts w:asciiTheme="majorBidi" w:hAnsiTheme="majorBidi" w:cstheme="majorBidi"/>
              </w:rPr>
              <w:br/>
            </w:r>
            <w:r w:rsidRPr="00B06DC3">
              <w:rPr>
                <w:rFonts w:asciiTheme="majorBidi" w:hAnsiTheme="majorBidi" w:cstheme="majorBidi"/>
                <w:sz w:val="18"/>
                <w:szCs w:val="18"/>
              </w:rPr>
              <w:t>ПК-98</w:t>
            </w:r>
            <w:r w:rsidRPr="00B06DC3">
              <w:rPr>
                <w:rFonts w:asciiTheme="majorBidi" w:hAnsiTheme="majorBidi" w:cstheme="majorBidi"/>
                <w:sz w:val="18"/>
                <w:szCs w:val="18"/>
              </w:rPr>
              <w:br/>
              <w:t>ПК-02</w:t>
            </w:r>
          </w:p>
        </w:tc>
        <w:tc>
          <w:tcPr>
            <w:tcW w:w="8256" w:type="dxa"/>
          </w:tcPr>
          <w:p w:rsidR="00B06DC3" w:rsidRPr="00142DB6" w:rsidRDefault="00B06DC3" w:rsidP="006D061E">
            <w:r w:rsidRPr="00142DB6">
              <w:t>5</w:t>
            </w:r>
            <w:r w:rsidRPr="00142DB6">
              <w:tab/>
              <w:t>Полномочия должны быть представлены в секретариат конференции как можно раньше; с этой целью Государствам-Членам следует направлять свои полномочия до даты открытия конференции Генеральному секретарю, который передает их секретариату конференции сразу же после его создания. Комитету, определенному в п.</w:t>
            </w:r>
            <w:r w:rsidRPr="00A80E36">
              <w:t> </w:t>
            </w:r>
            <w:r w:rsidRPr="00142DB6">
              <w:t>68 Общего регламента конференций, ассамблей и собраний Союза, поручается их проверка и представление пленарному заседанию отчета о своих выводах в срок, установленный таким заседанием. В ожидании решения пленарного заседания относительно полномочий любая делегация имеет право участвовать в работе конференции и голосовать от имени соответствующего Государства-Члена.</w:t>
            </w:r>
          </w:p>
        </w:tc>
      </w:tr>
      <w:tr w:rsidR="00B06DC3" w:rsidRPr="0049115E" w:rsidTr="0064004F">
        <w:tc>
          <w:tcPr>
            <w:tcW w:w="1560" w:type="dxa"/>
          </w:tcPr>
          <w:p w:rsidR="00B06DC3" w:rsidRPr="00B06DC3" w:rsidRDefault="00B06DC3" w:rsidP="006D061E">
            <w:pPr>
              <w:pStyle w:val="NormalS2"/>
              <w:rPr>
                <w:rFonts w:asciiTheme="majorBidi" w:hAnsiTheme="majorBidi" w:cstheme="majorBidi"/>
              </w:rPr>
            </w:pPr>
            <w:r w:rsidRPr="00B06DC3">
              <w:rPr>
                <w:rFonts w:asciiTheme="majorBidi" w:hAnsiTheme="majorBidi" w:cstheme="majorBidi"/>
              </w:rPr>
              <w:t>335</w:t>
            </w:r>
            <w:r w:rsidRPr="00B06DC3">
              <w:rPr>
                <w:rFonts w:asciiTheme="majorBidi" w:hAnsiTheme="majorBidi" w:cstheme="majorBidi"/>
              </w:rPr>
              <w:br/>
            </w:r>
            <w:r w:rsidRPr="00B06DC3">
              <w:rPr>
                <w:rFonts w:asciiTheme="majorBidi" w:hAnsiTheme="majorBidi" w:cstheme="majorBidi"/>
                <w:sz w:val="18"/>
                <w:szCs w:val="18"/>
              </w:rPr>
              <w:t>ПК-98</w:t>
            </w:r>
          </w:p>
        </w:tc>
        <w:tc>
          <w:tcPr>
            <w:tcW w:w="8256" w:type="dxa"/>
          </w:tcPr>
          <w:p w:rsidR="00B06DC3" w:rsidRPr="00142DB6" w:rsidRDefault="00B06DC3" w:rsidP="006D061E">
            <w:r w:rsidRPr="00142DB6">
              <w:t>6</w:t>
            </w:r>
            <w:r w:rsidRPr="00142DB6">
              <w:tab/>
              <w:t xml:space="preserve">Как правило, Государства-Члены должны прилагать усилия для того, чтобы направлять на конференции Союза свои собственные делегации. Однако, если Государство-Член в силу особых причин не может направить свою собственную </w:t>
            </w:r>
            <w:r w:rsidRPr="00142DB6">
              <w:lastRenderedPageBreak/>
              <w:t>делегацию, оно может уполномочить делегацию любого другого Государства-Члена осуществлять голосование и подписывать документы от его имени. Такая передача полномочий должна быть оформлена в виде</w:t>
            </w:r>
            <w:r w:rsidRPr="008638AD">
              <w:t xml:space="preserve"> </w:t>
            </w:r>
            <w:r w:rsidRPr="00142DB6">
              <w:t>документа, подписанного одним из компетентных лиц, указанных в пп.</w:t>
            </w:r>
            <w:r w:rsidRPr="00A80E36">
              <w:t> </w:t>
            </w:r>
            <w:r w:rsidRPr="00142DB6">
              <w:t>325 или 326, выше.</w:t>
            </w:r>
          </w:p>
        </w:tc>
      </w:tr>
      <w:tr w:rsidR="00B06DC3" w:rsidRPr="0049115E" w:rsidTr="0064004F">
        <w:tc>
          <w:tcPr>
            <w:tcW w:w="1560" w:type="dxa"/>
          </w:tcPr>
          <w:p w:rsidR="00B06DC3" w:rsidRPr="00B06DC3" w:rsidRDefault="00B06DC3" w:rsidP="006D061E">
            <w:pPr>
              <w:pStyle w:val="NormalS2"/>
              <w:rPr>
                <w:rFonts w:asciiTheme="majorBidi" w:hAnsiTheme="majorBidi" w:cstheme="majorBidi"/>
              </w:rPr>
            </w:pPr>
            <w:r w:rsidRPr="00B06DC3">
              <w:rPr>
                <w:rFonts w:asciiTheme="majorBidi" w:hAnsiTheme="majorBidi" w:cstheme="majorBidi"/>
              </w:rPr>
              <w:lastRenderedPageBreak/>
              <w:t>336</w:t>
            </w:r>
          </w:p>
        </w:tc>
        <w:tc>
          <w:tcPr>
            <w:tcW w:w="8256" w:type="dxa"/>
          </w:tcPr>
          <w:p w:rsidR="00B06DC3" w:rsidRPr="00142DB6" w:rsidRDefault="00B06DC3" w:rsidP="006D061E">
            <w:r w:rsidRPr="00142DB6">
              <w:t>7</w:t>
            </w:r>
            <w:r w:rsidRPr="00142DB6">
              <w:tab/>
              <w:t>Делегация, имеющая право голоса, может поручить другой делегации, имеющей право голоса, голосовать за нее на одном или нескольких заседаниях, на которых она не может присутствовать. В таком случае она своевременно уведомляет об этом председателя конференции в письменной форме.</w:t>
            </w:r>
          </w:p>
        </w:tc>
      </w:tr>
      <w:tr w:rsidR="00B06DC3" w:rsidRPr="0049115E" w:rsidTr="0064004F">
        <w:tc>
          <w:tcPr>
            <w:tcW w:w="1560" w:type="dxa"/>
          </w:tcPr>
          <w:p w:rsidR="00B06DC3" w:rsidRPr="00B06DC3" w:rsidRDefault="00B06DC3" w:rsidP="006D061E">
            <w:pPr>
              <w:pStyle w:val="NormalS2"/>
              <w:rPr>
                <w:rFonts w:asciiTheme="majorBidi" w:hAnsiTheme="majorBidi" w:cstheme="majorBidi"/>
              </w:rPr>
            </w:pPr>
            <w:r w:rsidRPr="00B06DC3">
              <w:rPr>
                <w:rFonts w:asciiTheme="majorBidi" w:hAnsiTheme="majorBidi" w:cstheme="majorBidi"/>
              </w:rPr>
              <w:t>337</w:t>
            </w:r>
          </w:p>
        </w:tc>
        <w:tc>
          <w:tcPr>
            <w:tcW w:w="8256" w:type="dxa"/>
          </w:tcPr>
          <w:p w:rsidR="00B06DC3" w:rsidRPr="00142DB6" w:rsidRDefault="00B06DC3" w:rsidP="006D061E">
            <w:r w:rsidRPr="00142DB6">
              <w:t>8</w:t>
            </w:r>
            <w:r w:rsidRPr="00142DB6">
              <w:tab/>
              <w:t>Делегация имеет право не более чем на один голос по доверенности.</w:t>
            </w:r>
          </w:p>
        </w:tc>
      </w:tr>
      <w:tr w:rsidR="00B06DC3" w:rsidRPr="0049115E" w:rsidTr="0064004F">
        <w:tc>
          <w:tcPr>
            <w:tcW w:w="1560" w:type="dxa"/>
          </w:tcPr>
          <w:p w:rsidR="00B06DC3" w:rsidRPr="00B06DC3" w:rsidRDefault="00B06DC3" w:rsidP="006D061E">
            <w:pPr>
              <w:pStyle w:val="NormalS2"/>
              <w:rPr>
                <w:rFonts w:asciiTheme="majorBidi" w:hAnsiTheme="majorBidi" w:cstheme="majorBidi"/>
              </w:rPr>
            </w:pPr>
            <w:r w:rsidRPr="00B06DC3">
              <w:rPr>
                <w:rFonts w:asciiTheme="majorBidi" w:hAnsiTheme="majorBidi" w:cstheme="majorBidi"/>
              </w:rPr>
              <w:t>338</w:t>
            </w:r>
          </w:p>
        </w:tc>
        <w:tc>
          <w:tcPr>
            <w:tcW w:w="8256" w:type="dxa"/>
          </w:tcPr>
          <w:p w:rsidR="00B06DC3" w:rsidRPr="00142DB6" w:rsidRDefault="00B06DC3" w:rsidP="006D061E">
            <w:r w:rsidRPr="00142DB6">
              <w:t>9</w:t>
            </w:r>
            <w:r w:rsidRPr="00142DB6">
              <w:tab/>
              <w:t>Полномочия и документ о передаче полномочий, направленные телеграммой, не принимаются. Тем не менее</w:t>
            </w:r>
            <w:r w:rsidRPr="008638AD">
              <w:t xml:space="preserve"> </w:t>
            </w:r>
            <w:r w:rsidRPr="00142DB6">
              <w:t>принимаются телеграфные ответы на запросы председателя или секретариата конференции относительно разъяснения полномочий.</w:t>
            </w:r>
          </w:p>
        </w:tc>
      </w:tr>
      <w:tr w:rsidR="00B06DC3" w:rsidRPr="0049115E" w:rsidTr="0064004F">
        <w:tc>
          <w:tcPr>
            <w:tcW w:w="1560" w:type="dxa"/>
          </w:tcPr>
          <w:p w:rsidR="00B06DC3" w:rsidRPr="00B06DC3" w:rsidRDefault="00B06DC3" w:rsidP="006D061E">
            <w:pPr>
              <w:pStyle w:val="NormalS2"/>
              <w:rPr>
                <w:rFonts w:asciiTheme="majorBidi" w:hAnsiTheme="majorBidi" w:cstheme="majorBidi"/>
              </w:rPr>
            </w:pPr>
            <w:r w:rsidRPr="00B06DC3">
              <w:rPr>
                <w:rFonts w:asciiTheme="majorBidi" w:hAnsiTheme="majorBidi" w:cstheme="majorBidi"/>
              </w:rPr>
              <w:t>339</w:t>
            </w:r>
            <w:r w:rsidRPr="00B06DC3">
              <w:rPr>
                <w:rFonts w:asciiTheme="majorBidi" w:hAnsiTheme="majorBidi" w:cstheme="majorBidi"/>
              </w:rPr>
              <w:br/>
            </w:r>
            <w:r w:rsidRPr="00B06DC3">
              <w:rPr>
                <w:rFonts w:asciiTheme="majorBidi" w:hAnsiTheme="majorBidi" w:cstheme="majorBidi"/>
                <w:sz w:val="18"/>
                <w:szCs w:val="18"/>
              </w:rPr>
              <w:t>ПК-98</w:t>
            </w:r>
          </w:p>
        </w:tc>
        <w:tc>
          <w:tcPr>
            <w:tcW w:w="8256" w:type="dxa"/>
          </w:tcPr>
          <w:p w:rsidR="00B06DC3" w:rsidRPr="00142DB6" w:rsidRDefault="00B06DC3" w:rsidP="006D061E">
            <w:r w:rsidRPr="00142DB6">
              <w:t>10</w:t>
            </w:r>
            <w:r w:rsidRPr="00142DB6">
              <w:tab/>
              <w:t>Государство-Член или уполномоченные объединение или организация, намеревающиеся</w:t>
            </w:r>
            <w:r w:rsidRPr="008638AD">
              <w:t xml:space="preserve"> </w:t>
            </w:r>
            <w:r w:rsidRPr="00142DB6">
              <w:t>направить делегацию или представителей на ассамблею по стандартизации электросвязи, на конференцию по развитию электросвязи или на ассамблею радиосвязи, информируют об этом директора Бюро соответствующего Сектора, указав фамилии и функции членов делегации или представителей.</w:t>
            </w:r>
          </w:p>
        </w:tc>
      </w:tr>
    </w:tbl>
    <w:p w:rsidR="00B90867" w:rsidRPr="00E06D05" w:rsidRDefault="00B90867" w:rsidP="00B90867">
      <w:pPr>
        <w:tabs>
          <w:tab w:val="clear" w:pos="1134"/>
          <w:tab w:val="clear" w:pos="1871"/>
          <w:tab w:val="clear" w:pos="2268"/>
          <w:tab w:val="center" w:pos="7088"/>
        </w:tabs>
        <w:spacing w:before="720"/>
        <w:jc w:val="center"/>
      </w:pPr>
      <w:r w:rsidRPr="00E06D05">
        <w:t>_______________</w:t>
      </w:r>
    </w:p>
    <w:sectPr w:rsidR="00B90867" w:rsidRPr="00E06D0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32" w:rsidRDefault="00B56A32">
      <w:r>
        <w:separator/>
      </w:r>
    </w:p>
  </w:endnote>
  <w:endnote w:type="continuationSeparator" w:id="0">
    <w:p w:rsidR="00B56A32" w:rsidRDefault="00B5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5D6936">
      <w:rPr>
        <w:noProof/>
        <w:lang w:val="en-US"/>
      </w:rPr>
      <w:t>M:\RUSSIAN\BELYAEVA\ITU\ITU-R\CMR15\002R.docx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4026">
      <w:rPr>
        <w:noProof/>
      </w:rPr>
      <w:t>17.04.15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D6936">
      <w:rPr>
        <w:noProof/>
      </w:rPr>
      <w:t>16.04.15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44067" w:rsidRDefault="00944067" w:rsidP="00C4228E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84D36">
      <w:rPr>
        <w:lang w:val="en-US"/>
      </w:rPr>
      <w:t>P:\RUS\ITU-R\CONF-R\CMR15\000\002R.docx</w:t>
    </w:r>
    <w:r>
      <w:fldChar w:fldCharType="end"/>
    </w:r>
    <w:r>
      <w:t xml:space="preserve"> (</w:t>
    </w:r>
    <w:r w:rsidR="00C4228E" w:rsidRPr="005D6936">
      <w:rPr>
        <w:lang w:val="en-US"/>
      </w:rPr>
      <w:t>378030</w:t>
    </w:r>
    <w: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4026">
      <w:t>17.04.15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4D36">
      <w:t>16.04.15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C4228E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82134E">
      <w:rPr>
        <w:lang w:val="en-US"/>
      </w:rPr>
      <w:t>P:\RUS\ITU-R\CONF-R\CMR15\000\002R.docx</w:t>
    </w:r>
    <w:r>
      <w:fldChar w:fldCharType="end"/>
    </w:r>
    <w:r w:rsidR="00CA3EB7">
      <w:t xml:space="preserve"> (</w:t>
    </w:r>
    <w:r w:rsidR="00C4228E" w:rsidRPr="005D6936">
      <w:rPr>
        <w:lang w:val="en-US"/>
      </w:rPr>
      <w:t>378030</w:t>
    </w:r>
    <w:r w:rsidR="00CA3EB7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4026">
      <w:t>17.04.15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134E">
      <w:t>16.04.15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32" w:rsidRDefault="00B56A32">
      <w:r>
        <w:rPr>
          <w:b/>
        </w:rPr>
        <w:t>_______________</w:t>
      </w:r>
    </w:p>
  </w:footnote>
  <w:footnote w:type="continuationSeparator" w:id="0">
    <w:p w:rsidR="00B56A32" w:rsidRDefault="00B56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64026">
      <w:rPr>
        <w:noProof/>
      </w:rPr>
      <w:t>3</w:t>
    </w:r>
    <w:r>
      <w:fldChar w:fldCharType="end"/>
    </w:r>
  </w:p>
  <w:p w:rsidR="00567276" w:rsidRDefault="00567276" w:rsidP="00C4228E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CB5AF7">
      <w:rPr>
        <w:lang w:val="en-US"/>
      </w:rPr>
      <w:t>5</w:t>
    </w:r>
    <w:r w:rsidR="00944067">
      <w:t>/</w:t>
    </w:r>
    <w:r w:rsidR="00C4228E">
      <w:rPr>
        <w:lang w:val="ru-RU"/>
      </w:rPr>
      <w:t>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32"/>
    <w:rsid w:val="000260F1"/>
    <w:rsid w:val="0003535B"/>
    <w:rsid w:val="000C1308"/>
    <w:rsid w:val="00123B68"/>
    <w:rsid w:val="00124C09"/>
    <w:rsid w:val="00126F2E"/>
    <w:rsid w:val="001521AE"/>
    <w:rsid w:val="001842C8"/>
    <w:rsid w:val="001E5FB4"/>
    <w:rsid w:val="00202CA0"/>
    <w:rsid w:val="00233D76"/>
    <w:rsid w:val="00245A1F"/>
    <w:rsid w:val="00260CDC"/>
    <w:rsid w:val="00290C74"/>
    <w:rsid w:val="002A39BE"/>
    <w:rsid w:val="00300F84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D1879"/>
    <w:rsid w:val="005D6936"/>
    <w:rsid w:val="005D79A3"/>
    <w:rsid w:val="005E61DD"/>
    <w:rsid w:val="006023DF"/>
    <w:rsid w:val="00620DD7"/>
    <w:rsid w:val="0064004F"/>
    <w:rsid w:val="00657DE0"/>
    <w:rsid w:val="00692C06"/>
    <w:rsid w:val="006A6E9B"/>
    <w:rsid w:val="006F035E"/>
    <w:rsid w:val="00763F4F"/>
    <w:rsid w:val="00775720"/>
    <w:rsid w:val="007950C9"/>
    <w:rsid w:val="007E3478"/>
    <w:rsid w:val="00811633"/>
    <w:rsid w:val="0082134E"/>
    <w:rsid w:val="00867E4C"/>
    <w:rsid w:val="00872FC8"/>
    <w:rsid w:val="008844FB"/>
    <w:rsid w:val="008B43F2"/>
    <w:rsid w:val="008C3257"/>
    <w:rsid w:val="009019DE"/>
    <w:rsid w:val="009119CC"/>
    <w:rsid w:val="00941A02"/>
    <w:rsid w:val="00944067"/>
    <w:rsid w:val="009479FC"/>
    <w:rsid w:val="00984D36"/>
    <w:rsid w:val="009A1CDC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B06DC3"/>
    <w:rsid w:val="00B468A6"/>
    <w:rsid w:val="00B56A32"/>
    <w:rsid w:val="00B90867"/>
    <w:rsid w:val="00BA13A4"/>
    <w:rsid w:val="00BA1AA1"/>
    <w:rsid w:val="00BA35DC"/>
    <w:rsid w:val="00BB506D"/>
    <w:rsid w:val="00BC5313"/>
    <w:rsid w:val="00C06B6E"/>
    <w:rsid w:val="00C20466"/>
    <w:rsid w:val="00C324A8"/>
    <w:rsid w:val="00C4228E"/>
    <w:rsid w:val="00C56E7A"/>
    <w:rsid w:val="00C64184"/>
    <w:rsid w:val="00CA3495"/>
    <w:rsid w:val="00CA3EB7"/>
    <w:rsid w:val="00CB5AF7"/>
    <w:rsid w:val="00CC47C6"/>
    <w:rsid w:val="00CE5E47"/>
    <w:rsid w:val="00CF020F"/>
    <w:rsid w:val="00D53715"/>
    <w:rsid w:val="00DE2EBA"/>
    <w:rsid w:val="00E64026"/>
    <w:rsid w:val="00E976C1"/>
    <w:rsid w:val="00F65C19"/>
    <w:rsid w:val="00FC63FD"/>
    <w:rsid w:val="00FE344F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45E4CC-B2A4-4A38-84A9-31930922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D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character" w:customStyle="1" w:styleId="href">
    <w:name w:val="href"/>
    <w:basedOn w:val="DefaultParagraphFont"/>
    <w:rsid w:val="00CA3EB7"/>
    <w:rPr>
      <w:color w:val="auto"/>
    </w:rPr>
  </w:style>
  <w:style w:type="paragraph" w:customStyle="1" w:styleId="enumlev1S2">
    <w:name w:val="enumlev1_S2"/>
    <w:basedOn w:val="enumlev1"/>
    <w:rsid w:val="00B06DC3"/>
    <w:pPr>
      <w:tabs>
        <w:tab w:val="clear" w:pos="1134"/>
        <w:tab w:val="clear" w:pos="2608"/>
        <w:tab w:val="clear" w:pos="3345"/>
        <w:tab w:val="left" w:pos="680"/>
        <w:tab w:val="left" w:pos="851"/>
      </w:tabs>
      <w:ind w:left="0" w:firstLine="0"/>
    </w:pPr>
    <w:rPr>
      <w:rFonts w:asciiTheme="minorHAnsi" w:hAnsiTheme="minorHAnsi"/>
      <w:b/>
      <w:lang w:val="en-GB"/>
    </w:rPr>
  </w:style>
  <w:style w:type="paragraph" w:customStyle="1" w:styleId="NormalaftertitleS2">
    <w:name w:val="Normal after title_S2"/>
    <w:basedOn w:val="Normalaftertitle"/>
    <w:next w:val="Normal"/>
    <w:rsid w:val="00B06DC3"/>
    <w:pPr>
      <w:keepNext/>
      <w:keepLines/>
      <w:tabs>
        <w:tab w:val="clear" w:pos="1134"/>
        <w:tab w:val="clear" w:pos="2268"/>
        <w:tab w:val="left" w:pos="680"/>
        <w:tab w:val="left" w:pos="851"/>
      </w:tabs>
      <w:spacing w:before="240"/>
    </w:pPr>
    <w:rPr>
      <w:rFonts w:asciiTheme="minorHAnsi" w:hAnsiTheme="minorHAnsi"/>
      <w:b/>
      <w:lang w:val="en-GB"/>
    </w:rPr>
  </w:style>
  <w:style w:type="paragraph" w:customStyle="1" w:styleId="NormalS2">
    <w:name w:val="Normal_S2"/>
    <w:basedOn w:val="Normal"/>
    <w:rsid w:val="00B06DC3"/>
    <w:pPr>
      <w:tabs>
        <w:tab w:val="clear" w:pos="1134"/>
        <w:tab w:val="clear" w:pos="2268"/>
        <w:tab w:val="left" w:pos="680"/>
        <w:tab w:val="left" w:pos="851"/>
      </w:tabs>
    </w:pPr>
    <w:rPr>
      <w:rFonts w:asciiTheme="minorHAnsi" w:hAnsiTheme="minorHAnsi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19</TotalTime>
  <Pages>3</Pages>
  <Words>642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5170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Fedosova, Elena</dc:creator>
  <cp:keywords/>
  <dc:description>PR_WRC07.dot  For: _x000d_Document date: _x000d_Saved by MM-43480 at 14:11:39 on 05.09.07</dc:description>
  <cp:lastModifiedBy>Fedosova, Elena</cp:lastModifiedBy>
  <cp:revision>7</cp:revision>
  <cp:lastPrinted>2015-04-16T13:52:00Z</cp:lastPrinted>
  <dcterms:created xsi:type="dcterms:W3CDTF">2015-04-16T14:17:00Z</dcterms:created>
  <dcterms:modified xsi:type="dcterms:W3CDTF">2015-04-17T15:07:00Z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