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01"/>
        <w:gridCol w:w="3830"/>
      </w:tblGrid>
      <w:tr w:rsidR="00622560" w:rsidTr="00080932">
        <w:trPr>
          <w:cantSplit/>
        </w:trPr>
        <w:tc>
          <w:tcPr>
            <w:tcW w:w="6201" w:type="dxa"/>
          </w:tcPr>
          <w:p w:rsidR="00622560" w:rsidRPr="00566240" w:rsidRDefault="00B711CC" w:rsidP="0008093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830" w:type="dxa"/>
          </w:tcPr>
          <w:p w:rsidR="00622560" w:rsidRPr="00622560" w:rsidRDefault="00B711CC" w:rsidP="00080932">
            <w:pPr>
              <w:spacing w:before="0"/>
              <w:jc w:val="right"/>
              <w:rPr>
                <w:rFonts w:ascii="Verdana" w:hAnsi="Verdana"/>
                <w:sz w:val="20"/>
              </w:rPr>
            </w:pPr>
            <w:bookmarkStart w:id="2" w:name="ditulogo"/>
            <w:bookmarkEnd w:id="2"/>
            <w:r>
              <w:rPr>
                <w:noProof/>
                <w:lang w:val="en-US" w:eastAsia="zh-CN"/>
              </w:rPr>
              <w:drawing>
                <wp:inline distT="0" distB="0" distL="0" distR="0" wp14:anchorId="3FADAEE7" wp14:editId="051BADB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80932">
        <w:trPr>
          <w:cantSplit/>
        </w:trPr>
        <w:tc>
          <w:tcPr>
            <w:tcW w:w="6201" w:type="dxa"/>
            <w:tcBorders>
              <w:bottom w:val="single" w:sz="12" w:space="0" w:color="auto"/>
            </w:tcBorders>
          </w:tcPr>
          <w:p w:rsidR="00622560" w:rsidRPr="00617BE4" w:rsidRDefault="00B711CC" w:rsidP="0008093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830" w:type="dxa"/>
            <w:tcBorders>
              <w:bottom w:val="single" w:sz="12" w:space="0" w:color="auto"/>
            </w:tcBorders>
          </w:tcPr>
          <w:p w:rsidR="00622560" w:rsidRPr="00622560" w:rsidRDefault="00622560" w:rsidP="00080932">
            <w:pPr>
              <w:spacing w:before="0"/>
              <w:rPr>
                <w:rFonts w:ascii="Verdana" w:hAnsi="Verdana"/>
                <w:sz w:val="20"/>
                <w:szCs w:val="24"/>
              </w:rPr>
            </w:pPr>
          </w:p>
        </w:tc>
      </w:tr>
      <w:tr w:rsidR="00622560" w:rsidRPr="00C324A8" w:rsidTr="00080932">
        <w:trPr>
          <w:cantSplit/>
        </w:trPr>
        <w:tc>
          <w:tcPr>
            <w:tcW w:w="6201" w:type="dxa"/>
            <w:tcBorders>
              <w:top w:val="single" w:sz="12" w:space="0" w:color="auto"/>
            </w:tcBorders>
          </w:tcPr>
          <w:p w:rsidR="00622560" w:rsidRPr="00CB4E5A" w:rsidRDefault="00622560" w:rsidP="00080932">
            <w:pPr>
              <w:rPr>
                <w:rFonts w:ascii="Verdana" w:hAnsi="Verdana"/>
                <w:b/>
                <w:bCs/>
                <w:sz w:val="20"/>
              </w:rPr>
            </w:pPr>
          </w:p>
        </w:tc>
        <w:tc>
          <w:tcPr>
            <w:tcW w:w="3830" w:type="dxa"/>
            <w:tcBorders>
              <w:top w:val="single" w:sz="12" w:space="0" w:color="auto"/>
            </w:tcBorders>
          </w:tcPr>
          <w:p w:rsidR="00622560" w:rsidRPr="00CB4E5A" w:rsidRDefault="00622560" w:rsidP="00080932">
            <w:pPr>
              <w:rPr>
                <w:rFonts w:ascii="Verdana" w:hAnsi="Verdana"/>
                <w:b/>
                <w:bCs/>
                <w:sz w:val="20"/>
              </w:rPr>
            </w:pPr>
          </w:p>
        </w:tc>
      </w:tr>
      <w:tr w:rsidR="00622560" w:rsidRPr="00C324A8" w:rsidTr="00080932">
        <w:trPr>
          <w:cantSplit/>
          <w:trHeight w:val="23"/>
        </w:trPr>
        <w:tc>
          <w:tcPr>
            <w:tcW w:w="6201" w:type="dxa"/>
            <w:shd w:val="clear" w:color="auto" w:fill="auto"/>
          </w:tcPr>
          <w:p w:rsidR="00622560" w:rsidRPr="00A466E6" w:rsidRDefault="000273B7" w:rsidP="00080932">
            <w:pPr>
              <w:spacing w:before="0"/>
              <w:rPr>
                <w:rFonts w:ascii="Verdana" w:hAnsi="Verdana"/>
                <w:b/>
                <w:sz w:val="20"/>
              </w:rPr>
            </w:pPr>
            <w:proofErr w:type="spellStart"/>
            <w:r w:rsidRPr="00A466E6">
              <w:rPr>
                <w:rFonts w:ascii="Verdana" w:hAnsi="Verdana"/>
                <w:b/>
                <w:sz w:val="20"/>
              </w:rPr>
              <w:t>全体会议</w:t>
            </w:r>
            <w:proofErr w:type="spellEnd"/>
          </w:p>
        </w:tc>
        <w:tc>
          <w:tcPr>
            <w:tcW w:w="3830" w:type="dxa"/>
            <w:shd w:val="clear" w:color="auto" w:fill="auto"/>
          </w:tcPr>
          <w:p w:rsidR="00622560" w:rsidRPr="00622560" w:rsidRDefault="000273B7" w:rsidP="00080932">
            <w:pPr>
              <w:spacing w:before="0"/>
              <w:rPr>
                <w:rFonts w:ascii="Verdana" w:hAnsi="Verdana"/>
                <w:sz w:val="20"/>
              </w:rPr>
            </w:pPr>
            <w:proofErr w:type="spellStart"/>
            <w:r>
              <w:rPr>
                <w:rFonts w:ascii="Verdana" w:hAnsi="Verdana" w:cs="Traditional Arabic"/>
                <w:b/>
                <w:sz w:val="20"/>
              </w:rPr>
              <w:t>文件</w:t>
            </w:r>
            <w:proofErr w:type="spellEnd"/>
            <w:r w:rsidR="00080932">
              <w:rPr>
                <w:rFonts w:ascii="Verdana" w:hAnsi="Verdana" w:cs="Traditional Arabic"/>
                <w:b/>
                <w:sz w:val="20"/>
              </w:rPr>
              <w:t xml:space="preserve"> 6</w:t>
            </w:r>
            <w:r w:rsidR="00096560">
              <w:rPr>
                <w:rFonts w:ascii="Verdana" w:hAnsi="Verdana" w:cs="Traditional Arabic"/>
                <w:b/>
                <w:sz w:val="20"/>
              </w:rPr>
              <w:t>(</w:t>
            </w:r>
            <w:r>
              <w:rPr>
                <w:rFonts w:ascii="Verdana" w:hAnsi="Verdana" w:cs="Traditional Arabic"/>
                <w:b/>
                <w:sz w:val="20"/>
              </w:rPr>
              <w:t>Add.23)</w:t>
            </w:r>
            <w:r w:rsidR="00096560">
              <w:rPr>
                <w:rFonts w:ascii="Verdana" w:hAnsi="Verdana" w:cs="Traditional Arabic"/>
                <w:b/>
                <w:sz w:val="20"/>
              </w:rPr>
              <w:t>(Add.2)</w:t>
            </w:r>
            <w:r>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80932">
        <w:trPr>
          <w:cantSplit/>
          <w:trHeight w:val="23"/>
        </w:trPr>
        <w:tc>
          <w:tcPr>
            <w:tcW w:w="6201" w:type="dxa"/>
            <w:shd w:val="clear" w:color="auto" w:fill="auto"/>
          </w:tcPr>
          <w:p w:rsidR="008221A4" w:rsidRPr="00C324A8" w:rsidRDefault="008221A4" w:rsidP="00080932">
            <w:pPr>
              <w:spacing w:before="0"/>
              <w:rPr>
                <w:rFonts w:ascii="Verdana" w:hAnsi="Verdana"/>
                <w:b/>
                <w:smallCaps/>
                <w:sz w:val="20"/>
              </w:rPr>
            </w:pPr>
          </w:p>
        </w:tc>
        <w:tc>
          <w:tcPr>
            <w:tcW w:w="3830" w:type="dxa"/>
            <w:shd w:val="clear" w:color="auto" w:fill="auto"/>
          </w:tcPr>
          <w:p w:rsidR="008221A4" w:rsidRPr="00622560" w:rsidRDefault="008221A4" w:rsidP="0008093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080932">
        <w:trPr>
          <w:cantSplit/>
          <w:trHeight w:val="23"/>
        </w:trPr>
        <w:tc>
          <w:tcPr>
            <w:tcW w:w="6201" w:type="dxa"/>
          </w:tcPr>
          <w:p w:rsidR="008221A4" w:rsidRPr="00CB4E5A" w:rsidRDefault="008221A4" w:rsidP="00080932">
            <w:pPr>
              <w:spacing w:before="0"/>
              <w:rPr>
                <w:rFonts w:ascii="Verdana" w:hAnsi="Verdana"/>
                <w:b/>
                <w:bCs/>
                <w:sz w:val="20"/>
              </w:rPr>
            </w:pPr>
          </w:p>
        </w:tc>
        <w:tc>
          <w:tcPr>
            <w:tcW w:w="3830" w:type="dxa"/>
          </w:tcPr>
          <w:p w:rsidR="008221A4" w:rsidRPr="00622560" w:rsidRDefault="008221A4" w:rsidP="00080932">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825A75">
        <w:trPr>
          <w:cantSplit/>
          <w:trHeight w:val="23"/>
        </w:trPr>
        <w:tc>
          <w:tcPr>
            <w:tcW w:w="10031" w:type="dxa"/>
            <w:gridSpan w:val="2"/>
          </w:tcPr>
          <w:p w:rsidR="008221A4" w:rsidRDefault="008221A4" w:rsidP="00080932">
            <w:pPr>
              <w:spacing w:before="0"/>
              <w:rPr>
                <w:rFonts w:ascii="Verdana" w:hAnsi="Verdana"/>
                <w:b/>
                <w:bCs/>
                <w:sz w:val="20"/>
              </w:rPr>
            </w:pPr>
          </w:p>
        </w:tc>
      </w:tr>
      <w:tr w:rsidR="008221A4">
        <w:trPr>
          <w:cantSplit/>
        </w:trPr>
        <w:tc>
          <w:tcPr>
            <w:tcW w:w="10031" w:type="dxa"/>
            <w:gridSpan w:val="2"/>
          </w:tcPr>
          <w:p w:rsidR="008221A4" w:rsidRDefault="008221A4" w:rsidP="00080932">
            <w:pPr>
              <w:pStyle w:val="Source"/>
            </w:pPr>
            <w:bookmarkStart w:id="4" w:name="dsource" w:colFirst="0" w:colLast="0"/>
            <w:proofErr w:type="spellStart"/>
            <w:r w:rsidRPr="000273B7">
              <w:t>美利坚合众国</w:t>
            </w:r>
            <w:proofErr w:type="spellEnd"/>
          </w:p>
        </w:tc>
      </w:tr>
      <w:tr w:rsidR="008221A4">
        <w:trPr>
          <w:cantSplit/>
        </w:trPr>
        <w:tc>
          <w:tcPr>
            <w:tcW w:w="10031" w:type="dxa"/>
            <w:gridSpan w:val="2"/>
          </w:tcPr>
          <w:p w:rsidR="008221A4" w:rsidRDefault="00096560" w:rsidP="00080932">
            <w:pPr>
              <w:pStyle w:val="Title1"/>
              <w:rPr>
                <w:lang w:eastAsia="zh-CN"/>
              </w:rPr>
            </w:pPr>
            <w:bookmarkStart w:id="5" w:name="dtitle1" w:colFirst="0" w:colLast="0"/>
            <w:bookmarkEnd w:id="4"/>
            <w:r>
              <w:rPr>
                <w:rFonts w:hint="eastAsia"/>
                <w:lang w:eastAsia="zh-CN"/>
              </w:rPr>
              <w:t>有</w:t>
            </w:r>
            <w:r>
              <w:rPr>
                <w:lang w:eastAsia="zh-CN"/>
              </w:rPr>
              <w:t>关大会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080932">
            <w:pPr>
              <w:pStyle w:val="Title2"/>
            </w:pPr>
            <w:bookmarkStart w:id="6" w:name="dtitle2" w:colFirst="0" w:colLast="0"/>
            <w:bookmarkEnd w:id="5"/>
          </w:p>
        </w:tc>
      </w:tr>
      <w:tr w:rsidR="008221A4">
        <w:trPr>
          <w:cantSplit/>
        </w:trPr>
        <w:tc>
          <w:tcPr>
            <w:tcW w:w="10031" w:type="dxa"/>
            <w:gridSpan w:val="2"/>
          </w:tcPr>
          <w:p w:rsidR="008221A4" w:rsidRDefault="008221A4" w:rsidP="00080932">
            <w:pPr>
              <w:pStyle w:val="Agendaitem"/>
            </w:pPr>
            <w:bookmarkStart w:id="7" w:name="dtitle3" w:colFirst="0" w:colLast="0"/>
            <w:bookmarkEnd w:id="6"/>
            <w:r w:rsidRPr="000273B7">
              <w:t>议项</w:t>
            </w:r>
            <w:r w:rsidRPr="000273B7">
              <w:t>9.2</w:t>
            </w:r>
          </w:p>
        </w:tc>
      </w:tr>
    </w:tbl>
    <w:bookmarkEnd w:id="7"/>
    <w:p w:rsidR="00825A75" w:rsidRPr="00676FBA" w:rsidRDefault="008C3D12" w:rsidP="00080932">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25A75" w:rsidRDefault="008C3D12" w:rsidP="00103174">
      <w:pPr>
        <w:rPr>
          <w:lang w:eastAsia="zh-CN"/>
        </w:rPr>
      </w:pPr>
      <w:r w:rsidRPr="009C33AA">
        <w:rPr>
          <w:lang w:eastAsia="zh-CN"/>
        </w:rPr>
        <w:t>9.2</w:t>
      </w:r>
      <w:r w:rsidRPr="009C33AA">
        <w:rPr>
          <w:lang w:eastAsia="zh-CN"/>
        </w:rPr>
        <w:tab/>
      </w:r>
      <w:r w:rsidRPr="009C33AA">
        <w:rPr>
          <w:rFonts w:hint="eastAsia"/>
          <w:lang w:eastAsia="zh-CN"/>
        </w:rPr>
        <w:t>应用《无线电规则》过程中遇到的任何困难或矛盾之处；以及</w:t>
      </w:r>
    </w:p>
    <w:p w:rsidR="00103174" w:rsidRPr="00511EB4" w:rsidRDefault="00103174" w:rsidP="00080932">
      <w:pPr>
        <w:rPr>
          <w:color w:val="000000"/>
          <w:lang w:eastAsia="zh-CN"/>
        </w:rPr>
      </w:pPr>
    </w:p>
    <w:p w:rsidR="00622560" w:rsidRDefault="00096560" w:rsidP="00080932">
      <w:pPr>
        <w:pStyle w:val="Headingb"/>
        <w:rPr>
          <w:lang w:eastAsia="zh-CN"/>
        </w:rPr>
      </w:pPr>
      <w:r>
        <w:rPr>
          <w:rFonts w:hint="eastAsia"/>
          <w:lang w:eastAsia="zh-CN"/>
        </w:rPr>
        <w:t>背景</w:t>
      </w:r>
      <w:r>
        <w:rPr>
          <w:lang w:eastAsia="zh-CN"/>
        </w:rPr>
        <w:t>信息</w:t>
      </w:r>
    </w:p>
    <w:p w:rsidR="00096560" w:rsidRPr="00565D52" w:rsidRDefault="00A21315" w:rsidP="00080932">
      <w:pPr>
        <w:ind w:firstLineChars="200" w:firstLine="480"/>
        <w:rPr>
          <w:szCs w:val="24"/>
          <w:lang w:eastAsia="zh-CN"/>
        </w:rPr>
      </w:pPr>
      <w:r>
        <w:rPr>
          <w:rFonts w:hint="eastAsia"/>
          <w:lang w:eastAsia="zh-CN"/>
        </w:rPr>
        <w:t>无线电通信局主任向</w:t>
      </w:r>
      <w:r>
        <w:rPr>
          <w:rFonts w:hint="eastAsia"/>
          <w:lang w:eastAsia="zh-CN"/>
        </w:rPr>
        <w:t>WRC-15</w:t>
      </w:r>
      <w:r>
        <w:rPr>
          <w:rFonts w:hint="eastAsia"/>
          <w:lang w:eastAsia="zh-CN"/>
        </w:rPr>
        <w:t>提交的报告补遗</w:t>
      </w:r>
      <w:r>
        <w:rPr>
          <w:rFonts w:hint="eastAsia"/>
          <w:lang w:eastAsia="zh-CN"/>
        </w:rPr>
        <w:t>2</w:t>
      </w:r>
      <w:r>
        <w:rPr>
          <w:rFonts w:hint="eastAsia"/>
          <w:lang w:eastAsia="zh-CN"/>
        </w:rPr>
        <w:t>第</w:t>
      </w:r>
      <w:r w:rsidRPr="00565D52">
        <w:rPr>
          <w:lang w:eastAsia="zh-CN"/>
        </w:rPr>
        <w:t>3.2.2.4.2</w:t>
      </w:r>
      <w:r>
        <w:rPr>
          <w:rFonts w:hint="eastAsia"/>
          <w:lang w:eastAsia="zh-CN"/>
        </w:rPr>
        <w:t>节中指出：有必要开展有关可适用于</w:t>
      </w:r>
      <w:r w:rsidR="00615F9C">
        <w:rPr>
          <w:rFonts w:hint="eastAsia"/>
          <w:lang w:eastAsia="zh-CN"/>
        </w:rPr>
        <w:t>non-GSO</w:t>
      </w:r>
      <w:r>
        <w:rPr>
          <w:rFonts w:hint="eastAsia"/>
          <w:lang w:eastAsia="zh-CN"/>
        </w:rPr>
        <w:t>系统功率限值的进一步研究，</w:t>
      </w:r>
      <w:r w:rsidRPr="002A1763">
        <w:rPr>
          <w:rFonts w:hint="eastAsia"/>
          <w:lang w:eastAsia="zh-CN"/>
        </w:rPr>
        <w:t>以将其用于以本质上不同于当初通过这些限值所假定的系统特性运行的系统。特别是主任报告</w:t>
      </w:r>
      <w:r>
        <w:rPr>
          <w:rFonts w:hint="eastAsia"/>
          <w:lang w:eastAsia="zh-CN"/>
        </w:rPr>
        <w:t>建议</w:t>
      </w:r>
      <w:r>
        <w:rPr>
          <w:rFonts w:hint="eastAsia"/>
          <w:lang w:eastAsia="zh-CN"/>
        </w:rPr>
        <w:t>ITU-R</w:t>
      </w:r>
      <w:r>
        <w:rPr>
          <w:rFonts w:hint="eastAsia"/>
          <w:lang w:eastAsia="zh-CN"/>
        </w:rPr>
        <w:t>或许希望重新审议第</w:t>
      </w:r>
      <w:r>
        <w:rPr>
          <w:rFonts w:hint="eastAsia"/>
          <w:lang w:eastAsia="zh-CN"/>
        </w:rPr>
        <w:t>21</w:t>
      </w:r>
      <w:r>
        <w:rPr>
          <w:rFonts w:hint="eastAsia"/>
          <w:lang w:eastAsia="zh-CN"/>
        </w:rPr>
        <w:t>条和第</w:t>
      </w:r>
      <w:r>
        <w:rPr>
          <w:rFonts w:hint="eastAsia"/>
          <w:lang w:eastAsia="zh-CN"/>
        </w:rPr>
        <w:t>22</w:t>
      </w:r>
      <w:r>
        <w:rPr>
          <w:rFonts w:hint="eastAsia"/>
          <w:lang w:eastAsia="zh-CN"/>
        </w:rPr>
        <w:t>条中的功率限值</w:t>
      </w:r>
      <w:r w:rsidR="00171B89" w:rsidRPr="00171B89">
        <w:rPr>
          <w:rFonts w:ascii="SimSun" w:hAnsi="SimSun"/>
          <w:lang w:eastAsia="zh-CN"/>
        </w:rPr>
        <w:t>“</w:t>
      </w:r>
      <w:r w:rsidR="001419C2">
        <w:rPr>
          <w:rFonts w:eastAsiaTheme="minorEastAsia"/>
          <w:lang w:val="en-US" w:eastAsia="zh-CN"/>
        </w:rPr>
        <w:t>考虑到最近提交的网络特性</w:t>
      </w:r>
      <w:r w:rsidR="001419C2">
        <w:rPr>
          <w:rFonts w:eastAsiaTheme="minorEastAsia" w:hint="eastAsia"/>
          <w:lang w:val="en-US" w:eastAsia="zh-CN"/>
        </w:rPr>
        <w:t>和对</w:t>
      </w:r>
      <w:r w:rsidR="001419C2">
        <w:rPr>
          <w:rFonts w:eastAsiaTheme="minorEastAsia"/>
          <w:lang w:val="en-US" w:eastAsia="zh-CN"/>
        </w:rPr>
        <w:t>操作</w:t>
      </w:r>
      <w:r w:rsidR="001419C2">
        <w:rPr>
          <w:rFonts w:eastAsiaTheme="minorEastAsia" w:hint="eastAsia"/>
          <w:lang w:val="en-US" w:eastAsia="zh-CN"/>
        </w:rPr>
        <w:t>非对地静止</w:t>
      </w:r>
      <w:r w:rsidR="001419C2">
        <w:rPr>
          <w:rFonts w:eastAsiaTheme="minorEastAsia"/>
          <w:lang w:val="en-US" w:eastAsia="zh-CN"/>
        </w:rPr>
        <w:t>FSS</w:t>
      </w:r>
      <w:r w:rsidR="001419C2">
        <w:rPr>
          <w:rFonts w:eastAsiaTheme="minorEastAsia"/>
          <w:lang w:val="en-US" w:eastAsia="zh-CN"/>
        </w:rPr>
        <w:t>系统兴趣</w:t>
      </w:r>
      <w:r w:rsidR="001419C2">
        <w:rPr>
          <w:rFonts w:eastAsiaTheme="minorEastAsia" w:hint="eastAsia"/>
          <w:lang w:val="en-US" w:eastAsia="zh-CN"/>
        </w:rPr>
        <w:t>日益</w:t>
      </w:r>
      <w:r w:rsidR="001419C2">
        <w:rPr>
          <w:rFonts w:eastAsiaTheme="minorEastAsia"/>
          <w:lang w:val="en-US" w:eastAsia="zh-CN"/>
        </w:rPr>
        <w:t>提升的总体趋势，以便确保所有现在业务得到充分保护</w:t>
      </w:r>
      <w:r w:rsidR="001419C2">
        <w:rPr>
          <w:rFonts w:eastAsiaTheme="minorEastAsia" w:hint="eastAsia"/>
          <w:lang w:val="en-US" w:eastAsia="zh-CN"/>
        </w:rPr>
        <w:t>。</w:t>
      </w:r>
      <w:r w:rsidR="00171B89" w:rsidRPr="00171B89">
        <w:rPr>
          <w:rFonts w:ascii="SimSun" w:hAnsi="SimSun"/>
          <w:lang w:eastAsia="zh-CN"/>
        </w:rPr>
        <w:t>”</w:t>
      </w:r>
    </w:p>
    <w:p w:rsidR="00096560" w:rsidRPr="00B1460F" w:rsidRDefault="00A21315" w:rsidP="00080932">
      <w:pPr>
        <w:ind w:firstLineChars="200" w:firstLine="480"/>
        <w:rPr>
          <w:lang w:eastAsia="zh-CN"/>
        </w:rPr>
      </w:pPr>
      <w:r>
        <w:rPr>
          <w:rFonts w:hint="eastAsia"/>
          <w:lang w:eastAsia="zh-CN"/>
        </w:rPr>
        <w:t>《无线电规则》第</w:t>
      </w:r>
      <w:r>
        <w:rPr>
          <w:rFonts w:hint="eastAsia"/>
          <w:lang w:eastAsia="zh-CN"/>
        </w:rPr>
        <w:t>21</w:t>
      </w:r>
      <w:r>
        <w:rPr>
          <w:rFonts w:hint="eastAsia"/>
          <w:lang w:eastAsia="zh-CN"/>
        </w:rPr>
        <w:t>条和第</w:t>
      </w:r>
      <w:r>
        <w:rPr>
          <w:rFonts w:hint="eastAsia"/>
          <w:lang w:eastAsia="zh-CN"/>
        </w:rPr>
        <w:t>22</w:t>
      </w:r>
      <w:r>
        <w:rPr>
          <w:rFonts w:hint="eastAsia"/>
          <w:lang w:eastAsia="zh-CN"/>
        </w:rPr>
        <w:t>条</w:t>
      </w:r>
      <w:r w:rsidR="00B1460F">
        <w:rPr>
          <w:rFonts w:hint="eastAsia"/>
          <w:lang w:eastAsia="zh-CN"/>
        </w:rPr>
        <w:t>中包含了用于确保</w:t>
      </w:r>
      <w:r w:rsidR="00615F9C">
        <w:rPr>
          <w:rFonts w:hint="eastAsia"/>
          <w:lang w:eastAsia="zh-CN"/>
        </w:rPr>
        <w:t>non-GSO FSS</w:t>
      </w:r>
      <w:r w:rsidR="00B1460F">
        <w:rPr>
          <w:rFonts w:hint="eastAsia"/>
          <w:lang w:eastAsia="zh-CN"/>
        </w:rPr>
        <w:t>同其他主要业务兼容操作的条款。在这些条款中有上行和下行的等效功率通量密度（</w:t>
      </w:r>
      <w:proofErr w:type="spellStart"/>
      <w:r w:rsidR="00B1460F" w:rsidRPr="00565D52">
        <w:rPr>
          <w:color w:val="000000"/>
          <w:szCs w:val="24"/>
          <w:lang w:eastAsia="zh-CN"/>
        </w:rPr>
        <w:t>epfd</w:t>
      </w:r>
      <w:proofErr w:type="spellEnd"/>
      <w:r w:rsidR="00B1460F" w:rsidRPr="00565D52">
        <w:rPr>
          <w:color w:val="000000"/>
          <w:szCs w:val="24"/>
          <w:lang w:eastAsia="zh-CN"/>
        </w:rPr>
        <w:t>↑</w:t>
      </w:r>
      <w:r w:rsidR="00B1460F">
        <w:rPr>
          <w:rFonts w:hint="eastAsia"/>
          <w:color w:val="000000"/>
          <w:szCs w:val="24"/>
          <w:lang w:eastAsia="zh-CN"/>
        </w:rPr>
        <w:t>和</w:t>
      </w:r>
      <w:proofErr w:type="spellStart"/>
      <w:r w:rsidR="00B1460F" w:rsidRPr="00565D52">
        <w:rPr>
          <w:lang w:eastAsia="zh-CN"/>
        </w:rPr>
        <w:t>epfd</w:t>
      </w:r>
      <w:proofErr w:type="spellEnd"/>
      <w:r w:rsidR="00B1460F" w:rsidRPr="00565D52">
        <w:rPr>
          <w:rFonts w:ascii="TimesNewRoman" w:hAnsi="TimesNewRoman" w:cs="TimesNewRoman" w:hint="eastAsia"/>
          <w:color w:val="000000"/>
          <w:szCs w:val="24"/>
          <w:lang w:eastAsia="zh-CN"/>
        </w:rPr>
        <w:t>↓</w:t>
      </w:r>
      <w:r w:rsidR="00B1460F">
        <w:rPr>
          <w:rFonts w:hint="eastAsia"/>
          <w:lang w:eastAsia="zh-CN"/>
        </w:rPr>
        <w:t>）限值，用于按照第</w:t>
      </w:r>
      <w:r w:rsidR="00B1460F">
        <w:rPr>
          <w:rFonts w:hint="eastAsia"/>
          <w:lang w:eastAsia="zh-CN"/>
        </w:rPr>
        <w:t>22.2</w:t>
      </w:r>
      <w:r w:rsidR="00B1460F">
        <w:rPr>
          <w:rFonts w:hint="eastAsia"/>
          <w:lang w:eastAsia="zh-CN"/>
        </w:rPr>
        <w:t>款保护对地静止轨道网络免受不可接受的干扰。同时按照第</w:t>
      </w:r>
      <w:r w:rsidR="00B1460F">
        <w:rPr>
          <w:rFonts w:hint="eastAsia"/>
          <w:lang w:eastAsia="zh-CN"/>
        </w:rPr>
        <w:t>21.16</w:t>
      </w:r>
      <w:r w:rsidR="00B1460F">
        <w:rPr>
          <w:rFonts w:hint="eastAsia"/>
          <w:lang w:eastAsia="zh-CN"/>
        </w:rPr>
        <w:t>款使用下行功率通量密度（</w:t>
      </w:r>
      <w:proofErr w:type="spellStart"/>
      <w:r w:rsidR="00B1460F">
        <w:rPr>
          <w:rFonts w:hint="eastAsia"/>
          <w:lang w:eastAsia="zh-CN"/>
        </w:rPr>
        <w:t>pfd</w:t>
      </w:r>
      <w:proofErr w:type="spellEnd"/>
      <w:r w:rsidR="00B1460F">
        <w:rPr>
          <w:rFonts w:hint="eastAsia"/>
          <w:lang w:eastAsia="zh-CN"/>
        </w:rPr>
        <w:t>）保护地面业务。</w:t>
      </w:r>
    </w:p>
    <w:p w:rsidR="00096560" w:rsidRPr="00615F9C" w:rsidRDefault="005617CF" w:rsidP="00080932">
      <w:pPr>
        <w:ind w:firstLineChars="200" w:firstLine="470"/>
        <w:rPr>
          <w:lang w:eastAsia="zh-CN"/>
        </w:rPr>
      </w:pPr>
      <w:r w:rsidRPr="00103174">
        <w:rPr>
          <w:rFonts w:hint="eastAsia"/>
          <w:spacing w:val="-5"/>
          <w:szCs w:val="24"/>
          <w:lang w:eastAsia="zh-CN"/>
        </w:rPr>
        <w:t>基于通过这些限值</w:t>
      </w:r>
      <w:r w:rsidR="00EA6F20" w:rsidRPr="00103174">
        <w:rPr>
          <w:rFonts w:hint="eastAsia"/>
          <w:spacing w:val="-5"/>
          <w:szCs w:val="24"/>
          <w:lang w:eastAsia="zh-CN"/>
        </w:rPr>
        <w:t>之</w:t>
      </w:r>
      <w:r w:rsidRPr="00103174">
        <w:rPr>
          <w:rFonts w:hint="eastAsia"/>
          <w:spacing w:val="-5"/>
          <w:szCs w:val="24"/>
          <w:lang w:eastAsia="zh-CN"/>
        </w:rPr>
        <w:t>时拟议的高椭圆轨道（</w:t>
      </w:r>
      <w:r w:rsidRPr="00103174">
        <w:rPr>
          <w:rFonts w:hint="eastAsia"/>
          <w:spacing w:val="-5"/>
          <w:szCs w:val="24"/>
          <w:lang w:eastAsia="zh-CN"/>
        </w:rPr>
        <w:t>HEO</w:t>
      </w:r>
      <w:r w:rsidRPr="00103174">
        <w:rPr>
          <w:rFonts w:hint="eastAsia"/>
          <w:spacing w:val="-5"/>
          <w:szCs w:val="24"/>
          <w:lang w:eastAsia="zh-CN"/>
        </w:rPr>
        <w:t>）系统独特的轨道配置</w:t>
      </w:r>
      <w:r w:rsidRPr="00103174">
        <w:rPr>
          <w:rFonts w:hint="eastAsia"/>
          <w:spacing w:val="-5"/>
          <w:lang w:eastAsia="zh-CN"/>
        </w:rPr>
        <w:t>，</w:t>
      </w:r>
      <w:r w:rsidR="00103174" w:rsidRPr="00103174">
        <w:rPr>
          <w:spacing w:val="-5"/>
          <w:lang w:eastAsia="zh-CN"/>
        </w:rPr>
        <w:t xml:space="preserve">3 700-4 </w:t>
      </w:r>
      <w:r w:rsidR="00C14A49" w:rsidRPr="00103174">
        <w:rPr>
          <w:spacing w:val="-5"/>
          <w:lang w:eastAsia="zh-CN"/>
        </w:rPr>
        <w:t>200 MHz</w:t>
      </w:r>
      <w:r w:rsidR="00C14A49" w:rsidRPr="00103174">
        <w:rPr>
          <w:rFonts w:hint="eastAsia"/>
          <w:spacing w:val="-5"/>
          <w:lang w:eastAsia="zh-CN"/>
        </w:rPr>
        <w:t>（空对地）</w:t>
      </w:r>
      <w:r w:rsidR="00C14A49" w:rsidRPr="00615F9C">
        <w:rPr>
          <w:rFonts w:hint="eastAsia"/>
          <w:lang w:eastAsia="zh-CN"/>
        </w:rPr>
        <w:t>和</w:t>
      </w:r>
      <w:r w:rsidR="00C14A49" w:rsidRPr="00615F9C">
        <w:rPr>
          <w:lang w:eastAsia="zh-CN"/>
        </w:rPr>
        <w:t>5 925-6 725 MHz</w:t>
      </w:r>
      <w:r w:rsidR="00C14A49" w:rsidRPr="00615F9C">
        <w:rPr>
          <w:rFonts w:hint="eastAsia"/>
          <w:lang w:eastAsia="zh-CN"/>
        </w:rPr>
        <w:t>（地对空）频段的</w:t>
      </w:r>
      <w:proofErr w:type="spellStart"/>
      <w:r w:rsidR="00C14A49" w:rsidRPr="00615F9C">
        <w:rPr>
          <w:rFonts w:hint="eastAsia"/>
          <w:lang w:eastAsia="zh-CN"/>
        </w:rPr>
        <w:t>epfd</w:t>
      </w:r>
      <w:proofErr w:type="spellEnd"/>
      <w:r w:rsidR="00C14A49" w:rsidRPr="00615F9C">
        <w:rPr>
          <w:rFonts w:hint="eastAsia"/>
          <w:lang w:eastAsia="zh-CN"/>
        </w:rPr>
        <w:t>限值与其他</w:t>
      </w:r>
      <w:r w:rsidR="00C14A49" w:rsidRPr="00615F9C">
        <w:rPr>
          <w:rFonts w:hint="eastAsia"/>
          <w:lang w:eastAsia="zh-CN"/>
        </w:rPr>
        <w:t>FSS</w:t>
      </w:r>
      <w:r w:rsidR="00C14A49" w:rsidRPr="00615F9C">
        <w:rPr>
          <w:rFonts w:hint="eastAsia"/>
          <w:lang w:eastAsia="zh-CN"/>
        </w:rPr>
        <w:t>频段相比明显更为严格。此外，</w:t>
      </w:r>
      <w:r w:rsidR="005E3C16">
        <w:rPr>
          <w:rFonts w:hint="eastAsia"/>
          <w:lang w:eastAsia="zh-CN"/>
        </w:rPr>
        <w:t>在</w:t>
      </w:r>
      <w:r w:rsidR="005E3C16" w:rsidRPr="00615F9C">
        <w:rPr>
          <w:rFonts w:hint="eastAsia"/>
          <w:lang w:eastAsia="zh-CN"/>
        </w:rPr>
        <w:t>到达角为</w:t>
      </w:r>
      <w:r w:rsidR="00103174">
        <w:rPr>
          <w:lang w:eastAsia="zh-CN"/>
        </w:rPr>
        <w:t>25°</w:t>
      </w:r>
      <w:r w:rsidR="005E3C16" w:rsidRPr="00615F9C">
        <w:rPr>
          <w:rFonts w:hint="eastAsia"/>
          <w:lang w:eastAsia="zh-CN"/>
        </w:rPr>
        <w:t>到</w:t>
      </w:r>
      <w:r w:rsidR="005E3C16" w:rsidRPr="00615F9C">
        <w:rPr>
          <w:lang w:eastAsia="zh-CN"/>
        </w:rPr>
        <w:t>90°</w:t>
      </w:r>
      <w:r w:rsidR="005E3C16">
        <w:rPr>
          <w:rFonts w:hint="eastAsia"/>
          <w:lang w:eastAsia="zh-CN"/>
        </w:rPr>
        <w:t>时，</w:t>
      </w:r>
      <w:r w:rsidR="00C14A49" w:rsidRPr="00615F9C">
        <w:rPr>
          <w:lang w:eastAsia="zh-CN"/>
        </w:rPr>
        <w:t>3 700-4 200 MHz</w:t>
      </w:r>
      <w:r w:rsidR="00C14A49" w:rsidRPr="00615F9C">
        <w:rPr>
          <w:rFonts w:hint="eastAsia"/>
          <w:lang w:eastAsia="zh-CN"/>
        </w:rPr>
        <w:t>频段对于</w:t>
      </w:r>
      <w:r w:rsidR="005E3C16">
        <w:rPr>
          <w:rFonts w:hint="eastAsia"/>
          <w:lang w:eastAsia="zh-CN"/>
        </w:rPr>
        <w:t>non-GSO</w:t>
      </w:r>
      <w:r w:rsidR="00C14A49" w:rsidRPr="00615F9C">
        <w:rPr>
          <w:rFonts w:hint="eastAsia"/>
          <w:lang w:eastAsia="zh-CN"/>
        </w:rPr>
        <w:t>的</w:t>
      </w:r>
      <w:proofErr w:type="spellStart"/>
      <w:r w:rsidR="00C14A49" w:rsidRPr="00615F9C">
        <w:rPr>
          <w:rFonts w:hint="eastAsia"/>
          <w:lang w:eastAsia="zh-CN"/>
        </w:rPr>
        <w:t>pfd</w:t>
      </w:r>
      <w:proofErr w:type="spellEnd"/>
      <w:r w:rsidR="00C14A49" w:rsidRPr="00615F9C">
        <w:rPr>
          <w:rFonts w:hint="eastAsia"/>
          <w:lang w:eastAsia="zh-CN"/>
        </w:rPr>
        <w:t>限值较之</w:t>
      </w:r>
      <w:r w:rsidR="005E3C16">
        <w:rPr>
          <w:rFonts w:hint="eastAsia"/>
          <w:lang w:eastAsia="zh-CN"/>
        </w:rPr>
        <w:t>GSO</w:t>
      </w:r>
      <w:r w:rsidR="00C14A49" w:rsidRPr="00615F9C">
        <w:rPr>
          <w:rFonts w:hint="eastAsia"/>
          <w:lang w:eastAsia="zh-CN"/>
        </w:rPr>
        <w:t>严格</w:t>
      </w:r>
      <w:r w:rsidR="00C14A49" w:rsidRPr="00615F9C">
        <w:rPr>
          <w:rFonts w:hint="eastAsia"/>
          <w:lang w:eastAsia="zh-CN"/>
        </w:rPr>
        <w:t>8dB</w:t>
      </w:r>
      <w:r w:rsidR="00C14A49" w:rsidRPr="00615F9C">
        <w:rPr>
          <w:rFonts w:hint="eastAsia"/>
          <w:lang w:eastAsia="zh-CN"/>
        </w:rPr>
        <w:t>，尽管</w:t>
      </w:r>
      <w:r w:rsidR="00615F9C" w:rsidRPr="00615F9C">
        <w:rPr>
          <w:rFonts w:hint="eastAsia"/>
          <w:lang w:eastAsia="zh-CN"/>
        </w:rPr>
        <w:t>对于</w:t>
      </w:r>
      <w:r w:rsidR="00C14A49" w:rsidRPr="00615F9C">
        <w:rPr>
          <w:rFonts w:hint="eastAsia"/>
          <w:lang w:eastAsia="zh-CN"/>
        </w:rPr>
        <w:t>其他</w:t>
      </w:r>
      <w:r w:rsidR="00615F9C" w:rsidRPr="00615F9C">
        <w:rPr>
          <w:rFonts w:hint="eastAsia"/>
          <w:lang w:eastAsia="zh-CN"/>
        </w:rPr>
        <w:t>FSS</w:t>
      </w:r>
      <w:r w:rsidR="00615F9C" w:rsidRPr="00615F9C">
        <w:rPr>
          <w:rFonts w:hint="eastAsia"/>
          <w:lang w:eastAsia="zh-CN"/>
        </w:rPr>
        <w:t>频段并不存在这种差异。</w:t>
      </w:r>
      <w:r w:rsidR="00615F9C">
        <w:rPr>
          <w:rFonts w:hint="eastAsia"/>
          <w:lang w:eastAsia="zh-CN"/>
        </w:rPr>
        <w:t>同时，在该频段，</w:t>
      </w:r>
      <w:r w:rsidR="00064113">
        <w:rPr>
          <w:rFonts w:hint="eastAsia"/>
          <w:lang w:eastAsia="zh-CN"/>
        </w:rPr>
        <w:t>根据第</w:t>
      </w:r>
      <w:r w:rsidR="00064113" w:rsidRPr="00833265">
        <w:rPr>
          <w:rFonts w:hint="eastAsia"/>
          <w:lang w:eastAsia="zh-CN"/>
        </w:rPr>
        <w:t>21.16.</w:t>
      </w:r>
      <w:r w:rsidR="00833265" w:rsidRPr="00833265">
        <w:rPr>
          <w:lang w:eastAsia="zh-CN"/>
        </w:rPr>
        <w:t>1</w:t>
      </w:r>
      <w:r w:rsidR="00064113" w:rsidRPr="00833265">
        <w:rPr>
          <w:rFonts w:hint="eastAsia"/>
          <w:lang w:eastAsia="zh-CN"/>
        </w:rPr>
        <w:t>5</w:t>
      </w:r>
      <w:r w:rsidR="00064113">
        <w:rPr>
          <w:rFonts w:hint="eastAsia"/>
          <w:lang w:eastAsia="zh-CN"/>
        </w:rPr>
        <w:t>款，</w:t>
      </w:r>
      <w:r w:rsidR="00615F9C">
        <w:rPr>
          <w:rFonts w:hint="eastAsia"/>
          <w:lang w:eastAsia="zh-CN"/>
        </w:rPr>
        <w:t>到达角</w:t>
      </w:r>
      <w:r w:rsidR="00064113">
        <w:rPr>
          <w:rFonts w:hint="eastAsia"/>
          <w:lang w:eastAsia="zh-CN"/>
        </w:rPr>
        <w:t>小于</w:t>
      </w:r>
      <w:r w:rsidR="00064113">
        <w:rPr>
          <w:rFonts w:hint="eastAsia"/>
          <w:lang w:eastAsia="zh-CN"/>
        </w:rPr>
        <w:t>25</w:t>
      </w:r>
      <w:r w:rsidR="00064113" w:rsidRPr="00615F9C">
        <w:rPr>
          <w:lang w:eastAsia="zh-CN"/>
        </w:rPr>
        <w:t>°</w:t>
      </w:r>
      <w:r w:rsidR="00064113">
        <w:rPr>
          <w:rFonts w:hint="eastAsia"/>
          <w:lang w:eastAsia="zh-CN"/>
        </w:rPr>
        <w:t>的</w:t>
      </w:r>
      <w:r w:rsidR="00615F9C">
        <w:rPr>
          <w:color w:val="0D0D0D" w:themeColor="text1" w:themeTint="F2"/>
          <w:szCs w:val="24"/>
          <w:lang w:eastAsia="zh-CN"/>
        </w:rPr>
        <w:t>non-GSO</w:t>
      </w:r>
      <w:r w:rsidR="00615F9C">
        <w:rPr>
          <w:rFonts w:hint="eastAsia"/>
          <w:color w:val="0D0D0D" w:themeColor="text1" w:themeTint="F2"/>
          <w:szCs w:val="24"/>
          <w:lang w:eastAsia="zh-CN"/>
        </w:rPr>
        <w:t>的</w:t>
      </w:r>
      <w:proofErr w:type="spellStart"/>
      <w:r w:rsidR="00615F9C" w:rsidRPr="00565D52">
        <w:rPr>
          <w:color w:val="0D0D0D" w:themeColor="text1" w:themeTint="F2"/>
          <w:szCs w:val="24"/>
          <w:lang w:eastAsia="zh-CN"/>
        </w:rPr>
        <w:t>pfd</w:t>
      </w:r>
      <w:proofErr w:type="spellEnd"/>
      <w:r w:rsidR="00615F9C">
        <w:rPr>
          <w:rFonts w:hint="eastAsia"/>
          <w:color w:val="0D0D0D" w:themeColor="text1" w:themeTint="F2"/>
          <w:szCs w:val="24"/>
          <w:lang w:eastAsia="zh-CN"/>
        </w:rPr>
        <w:t>限值</w:t>
      </w:r>
      <w:r w:rsidR="00064113">
        <w:rPr>
          <w:rFonts w:hint="eastAsia"/>
          <w:color w:val="0D0D0D" w:themeColor="text1" w:themeTint="F2"/>
          <w:szCs w:val="24"/>
          <w:lang w:eastAsia="zh-CN"/>
        </w:rPr>
        <w:t>是基于</w:t>
      </w:r>
      <w:r w:rsidR="00064113" w:rsidRPr="00064113">
        <w:rPr>
          <w:rFonts w:ascii="STKaiti" w:eastAsia="STKaiti" w:hAnsi="STKaiti" w:hint="eastAsia"/>
          <w:color w:val="0D0D0D" w:themeColor="text1" w:themeTint="F2"/>
          <w:szCs w:val="24"/>
          <w:lang w:eastAsia="zh-CN"/>
        </w:rPr>
        <w:t>给定半球内</w:t>
      </w:r>
      <w:r w:rsidR="00064113">
        <w:rPr>
          <w:rFonts w:hint="eastAsia"/>
          <w:color w:val="0D0D0D" w:themeColor="text1" w:themeTint="F2"/>
          <w:szCs w:val="24"/>
          <w:lang w:eastAsia="zh-CN"/>
        </w:rPr>
        <w:t>non-GSO</w:t>
      </w:r>
      <w:r w:rsidR="00064113">
        <w:rPr>
          <w:rFonts w:hint="eastAsia"/>
          <w:color w:val="0D0D0D" w:themeColor="text1" w:themeTint="F2"/>
          <w:szCs w:val="24"/>
          <w:lang w:eastAsia="zh-CN"/>
        </w:rPr>
        <w:t>卫星数目得出的。这意味着只有</w:t>
      </w:r>
      <w:r w:rsidR="00064113">
        <w:rPr>
          <w:rFonts w:hint="eastAsia"/>
          <w:color w:val="0D0D0D" w:themeColor="text1" w:themeTint="F2"/>
          <w:szCs w:val="24"/>
          <w:lang w:eastAsia="zh-CN"/>
        </w:rPr>
        <w:t>HEO</w:t>
      </w:r>
      <w:r w:rsidR="00064113">
        <w:rPr>
          <w:rFonts w:hint="eastAsia"/>
          <w:color w:val="0D0D0D" w:themeColor="text1" w:themeTint="F2"/>
          <w:szCs w:val="24"/>
          <w:lang w:eastAsia="zh-CN"/>
        </w:rPr>
        <w:t>系统得到了审议，因为</w:t>
      </w:r>
      <w:r w:rsidR="008C34B1">
        <w:rPr>
          <w:rFonts w:hint="eastAsia"/>
          <w:color w:val="0D0D0D" w:themeColor="text1" w:themeTint="F2"/>
          <w:szCs w:val="24"/>
          <w:lang w:eastAsia="zh-CN"/>
        </w:rPr>
        <w:t>对于</w:t>
      </w:r>
      <w:r w:rsidR="00064113">
        <w:rPr>
          <w:rFonts w:hint="eastAsia"/>
          <w:color w:val="0D0D0D" w:themeColor="text1" w:themeTint="F2"/>
          <w:szCs w:val="24"/>
          <w:lang w:eastAsia="zh-CN"/>
        </w:rPr>
        <w:t>大多数类型的</w:t>
      </w:r>
      <w:r w:rsidR="00064113">
        <w:rPr>
          <w:rFonts w:hint="eastAsia"/>
          <w:color w:val="0D0D0D" w:themeColor="text1" w:themeTint="F2"/>
          <w:szCs w:val="24"/>
          <w:lang w:eastAsia="zh-CN"/>
        </w:rPr>
        <w:t>non-GSO</w:t>
      </w:r>
      <w:r w:rsidR="00064113">
        <w:rPr>
          <w:rFonts w:hint="eastAsia"/>
          <w:color w:val="0D0D0D" w:themeColor="text1" w:themeTint="F2"/>
          <w:szCs w:val="24"/>
          <w:lang w:eastAsia="zh-CN"/>
        </w:rPr>
        <w:t>系统</w:t>
      </w:r>
      <w:r w:rsidR="008C34B1">
        <w:rPr>
          <w:rFonts w:hint="eastAsia"/>
          <w:color w:val="0D0D0D" w:themeColor="text1" w:themeTint="F2"/>
          <w:szCs w:val="24"/>
          <w:lang w:eastAsia="zh-CN"/>
        </w:rPr>
        <w:t>的圆轨道类型，在给定半球中的许多卫星在地球的特定位置是不可见的。</w:t>
      </w:r>
    </w:p>
    <w:p w:rsidR="00096560" w:rsidRPr="00565D52" w:rsidRDefault="00E60C58" w:rsidP="00080932">
      <w:pPr>
        <w:ind w:firstLineChars="200" w:firstLine="480"/>
        <w:rPr>
          <w:lang w:eastAsia="zh-CN"/>
        </w:rPr>
      </w:pPr>
      <w:r>
        <w:rPr>
          <w:rFonts w:hint="eastAsia"/>
          <w:lang w:eastAsia="zh-CN"/>
        </w:rPr>
        <w:t>有关</w:t>
      </w:r>
      <w:r>
        <w:rPr>
          <w:rFonts w:hint="eastAsia"/>
          <w:lang w:eastAsia="zh-CN"/>
        </w:rPr>
        <w:t>non-GSO</w:t>
      </w:r>
      <w:r>
        <w:rPr>
          <w:rFonts w:hint="eastAsia"/>
          <w:lang w:eastAsia="zh-CN"/>
        </w:rPr>
        <w:t>系统运行特性的先验假设</w:t>
      </w:r>
      <w:r w:rsidR="000E620B">
        <w:rPr>
          <w:rFonts w:hint="eastAsia"/>
          <w:lang w:eastAsia="zh-CN"/>
        </w:rPr>
        <w:t>并不能代表希望在</w:t>
      </w:r>
      <w:r w:rsidR="000E620B">
        <w:rPr>
          <w:rFonts w:hint="eastAsia"/>
          <w:lang w:eastAsia="zh-CN"/>
        </w:rPr>
        <w:t>C</w:t>
      </w:r>
      <w:r w:rsidR="000E620B">
        <w:rPr>
          <w:rFonts w:hint="eastAsia"/>
          <w:lang w:eastAsia="zh-CN"/>
        </w:rPr>
        <w:t>频段运行的</w:t>
      </w:r>
      <w:r w:rsidR="000E620B">
        <w:rPr>
          <w:rFonts w:hint="eastAsia"/>
          <w:lang w:eastAsia="zh-CN"/>
        </w:rPr>
        <w:t>non-GSO</w:t>
      </w:r>
      <w:r w:rsidR="000E620B">
        <w:rPr>
          <w:rFonts w:hint="eastAsia"/>
          <w:lang w:eastAsia="zh-CN"/>
        </w:rPr>
        <w:t>系统。</w:t>
      </w:r>
      <w:r w:rsidR="000E620B" w:rsidRPr="00C34D23">
        <w:rPr>
          <w:rFonts w:hint="eastAsia"/>
          <w:spacing w:val="2"/>
          <w:lang w:eastAsia="zh-CN"/>
        </w:rPr>
        <w:t>因此，拟议中的新决议草案要求</w:t>
      </w:r>
      <w:r w:rsidR="000E620B" w:rsidRPr="00C34D23">
        <w:rPr>
          <w:rFonts w:hint="eastAsia"/>
          <w:spacing w:val="2"/>
          <w:lang w:eastAsia="zh-CN"/>
        </w:rPr>
        <w:t>ITU-R</w:t>
      </w:r>
      <w:r w:rsidR="000E620B" w:rsidRPr="00C34D23">
        <w:rPr>
          <w:rFonts w:hint="eastAsia"/>
          <w:spacing w:val="2"/>
          <w:lang w:eastAsia="zh-CN"/>
        </w:rPr>
        <w:t>开展对第</w:t>
      </w:r>
      <w:r w:rsidR="000E620B" w:rsidRPr="00C34D23">
        <w:rPr>
          <w:rFonts w:hint="eastAsia"/>
          <w:spacing w:val="2"/>
          <w:lang w:eastAsia="zh-CN"/>
        </w:rPr>
        <w:t>21</w:t>
      </w:r>
      <w:r w:rsidR="000E620B" w:rsidRPr="00C34D23">
        <w:rPr>
          <w:rFonts w:hint="eastAsia"/>
          <w:spacing w:val="2"/>
          <w:lang w:eastAsia="zh-CN"/>
        </w:rPr>
        <w:t>条和第</w:t>
      </w:r>
      <w:r w:rsidR="000E620B" w:rsidRPr="00C34D23">
        <w:rPr>
          <w:rFonts w:hint="eastAsia"/>
          <w:spacing w:val="2"/>
          <w:lang w:eastAsia="zh-CN"/>
        </w:rPr>
        <w:t>22</w:t>
      </w:r>
      <w:r w:rsidR="000E620B" w:rsidRPr="00C34D23">
        <w:rPr>
          <w:rFonts w:hint="eastAsia"/>
          <w:spacing w:val="2"/>
          <w:lang w:eastAsia="zh-CN"/>
        </w:rPr>
        <w:t>条中</w:t>
      </w:r>
      <w:r w:rsidR="00103174" w:rsidRPr="00C34D23">
        <w:rPr>
          <w:spacing w:val="2"/>
          <w:lang w:eastAsia="zh-CN"/>
        </w:rPr>
        <w:t>3 700-4 200 MHz</w:t>
      </w:r>
      <w:r w:rsidR="000E620B" w:rsidRPr="00C34D23">
        <w:rPr>
          <w:rFonts w:hint="eastAsia"/>
          <w:spacing w:val="2"/>
          <w:lang w:eastAsia="zh-CN"/>
        </w:rPr>
        <w:t>和</w:t>
      </w:r>
      <w:r w:rsidR="00103174" w:rsidRPr="00C34D23">
        <w:rPr>
          <w:spacing w:val="2"/>
          <w:lang w:eastAsia="zh-CN"/>
        </w:rPr>
        <w:t xml:space="preserve">5 </w:t>
      </w:r>
      <w:r w:rsidR="000E620B" w:rsidRPr="00C34D23">
        <w:rPr>
          <w:spacing w:val="2"/>
          <w:lang w:eastAsia="zh-CN"/>
        </w:rPr>
        <w:t>925-</w:t>
      </w:r>
      <w:r w:rsidR="00C34D23">
        <w:rPr>
          <w:spacing w:val="2"/>
          <w:lang w:eastAsia="zh-CN"/>
        </w:rPr>
        <w:br/>
      </w:r>
      <w:r w:rsidR="000E620B" w:rsidRPr="00C34D23">
        <w:rPr>
          <w:spacing w:val="-2"/>
          <w:lang w:eastAsia="zh-CN"/>
        </w:rPr>
        <w:lastRenderedPageBreak/>
        <w:t>6 725 MHz</w:t>
      </w:r>
      <w:r w:rsidR="000E620B" w:rsidRPr="00C34D23">
        <w:rPr>
          <w:rFonts w:hint="eastAsia"/>
          <w:spacing w:val="-2"/>
          <w:lang w:eastAsia="zh-CN"/>
        </w:rPr>
        <w:t>频段适用于</w:t>
      </w:r>
      <w:r w:rsidR="000E620B" w:rsidRPr="00C34D23">
        <w:rPr>
          <w:rFonts w:hint="eastAsia"/>
          <w:spacing w:val="-2"/>
          <w:lang w:eastAsia="zh-CN"/>
        </w:rPr>
        <w:t>non-GSO</w:t>
      </w:r>
      <w:r w:rsidR="000E620B" w:rsidRPr="00C34D23">
        <w:rPr>
          <w:rFonts w:hint="eastAsia"/>
          <w:spacing w:val="-2"/>
          <w:lang w:eastAsia="zh-CN"/>
        </w:rPr>
        <w:t>系统功率限值的研究，并为</w:t>
      </w:r>
      <w:r w:rsidR="000E620B" w:rsidRPr="00C34D23">
        <w:rPr>
          <w:spacing w:val="-2"/>
          <w:lang w:eastAsia="zh-CN"/>
        </w:rPr>
        <w:t>4</w:t>
      </w:r>
      <w:r w:rsidR="00103174" w:rsidRPr="00C34D23">
        <w:rPr>
          <w:spacing w:val="-2"/>
          <w:szCs w:val="24"/>
          <w:lang w:eastAsia="zh-CN"/>
        </w:rPr>
        <w:t xml:space="preserve"> </w:t>
      </w:r>
      <w:r w:rsidR="00103174" w:rsidRPr="00C34D23">
        <w:rPr>
          <w:spacing w:val="-2"/>
          <w:lang w:eastAsia="zh-CN"/>
        </w:rPr>
        <w:t xml:space="preserve">500-4 </w:t>
      </w:r>
      <w:r w:rsidR="000E620B" w:rsidRPr="00C34D23">
        <w:rPr>
          <w:spacing w:val="-2"/>
          <w:lang w:eastAsia="zh-CN"/>
        </w:rPr>
        <w:t>800 MHz</w:t>
      </w:r>
      <w:r w:rsidR="000E620B" w:rsidRPr="00C34D23">
        <w:rPr>
          <w:rFonts w:hint="eastAsia"/>
          <w:color w:val="0D0D0D" w:themeColor="text1" w:themeTint="F2"/>
          <w:spacing w:val="-2"/>
          <w:szCs w:val="24"/>
          <w:lang w:eastAsia="zh-CN"/>
        </w:rPr>
        <w:t>和</w:t>
      </w:r>
      <w:r w:rsidR="000E620B" w:rsidRPr="00C34D23">
        <w:rPr>
          <w:color w:val="0D0D0D" w:themeColor="text1" w:themeTint="F2"/>
          <w:spacing w:val="-2"/>
          <w:szCs w:val="24"/>
          <w:lang w:eastAsia="zh-CN"/>
        </w:rPr>
        <w:t>6</w:t>
      </w:r>
      <w:r w:rsidR="00103174" w:rsidRPr="00C34D23">
        <w:rPr>
          <w:spacing w:val="-2"/>
          <w:szCs w:val="24"/>
          <w:lang w:eastAsia="zh-CN"/>
        </w:rPr>
        <w:t xml:space="preserve"> </w:t>
      </w:r>
      <w:r w:rsidR="000E620B" w:rsidRPr="00C34D23">
        <w:rPr>
          <w:color w:val="0D0D0D" w:themeColor="text1" w:themeTint="F2"/>
          <w:spacing w:val="-2"/>
          <w:szCs w:val="24"/>
          <w:lang w:eastAsia="zh-CN"/>
        </w:rPr>
        <w:t>725-7</w:t>
      </w:r>
      <w:r w:rsidR="00103174" w:rsidRPr="00C34D23">
        <w:rPr>
          <w:spacing w:val="-2"/>
          <w:szCs w:val="24"/>
          <w:lang w:eastAsia="zh-CN"/>
        </w:rPr>
        <w:t xml:space="preserve"> </w:t>
      </w:r>
      <w:r w:rsidR="000E620B" w:rsidRPr="00C34D23">
        <w:rPr>
          <w:color w:val="0D0D0D" w:themeColor="text1" w:themeTint="F2"/>
          <w:spacing w:val="-2"/>
          <w:szCs w:val="24"/>
          <w:lang w:eastAsia="zh-CN"/>
        </w:rPr>
        <w:t>025</w:t>
      </w:r>
      <w:r w:rsidR="000E620B" w:rsidRPr="00C34D23">
        <w:rPr>
          <w:rFonts w:hint="eastAsia"/>
          <w:color w:val="0D0D0D" w:themeColor="text1" w:themeTint="F2"/>
          <w:spacing w:val="-2"/>
          <w:szCs w:val="24"/>
          <w:lang w:eastAsia="zh-CN"/>
        </w:rPr>
        <w:t>MHz</w:t>
      </w:r>
      <w:r w:rsidR="000E620B">
        <w:rPr>
          <w:rFonts w:hint="eastAsia"/>
          <w:color w:val="0D0D0D" w:themeColor="text1" w:themeTint="F2"/>
          <w:szCs w:val="24"/>
          <w:lang w:eastAsia="zh-CN"/>
        </w:rPr>
        <w:t>频段</w:t>
      </w:r>
      <w:r w:rsidR="000E620B">
        <w:rPr>
          <w:rFonts w:hint="eastAsia"/>
          <w:lang w:eastAsia="zh-CN"/>
        </w:rPr>
        <w:t>制定适当的可适用于</w:t>
      </w:r>
      <w:r w:rsidR="000E620B">
        <w:rPr>
          <w:rFonts w:hint="eastAsia"/>
          <w:lang w:eastAsia="zh-CN"/>
        </w:rPr>
        <w:t>non-GSO</w:t>
      </w:r>
      <w:r w:rsidR="000E620B">
        <w:rPr>
          <w:rFonts w:hint="eastAsia"/>
          <w:lang w:eastAsia="zh-CN"/>
        </w:rPr>
        <w:t>系统的功率限值，正如主任报告所指出的，确保</w:t>
      </w:r>
      <w:r w:rsidR="00171B89" w:rsidRPr="00171B89">
        <w:rPr>
          <w:rFonts w:ascii="SimSun" w:hAnsi="SimSun" w:hint="eastAsia"/>
          <w:lang w:eastAsia="zh-CN"/>
        </w:rPr>
        <w:t>“</w:t>
      </w:r>
      <w:r w:rsidR="000E620B">
        <w:rPr>
          <w:rFonts w:hint="eastAsia"/>
          <w:lang w:eastAsia="zh-CN"/>
        </w:rPr>
        <w:t>全部现有业务获得充分保护。</w:t>
      </w:r>
      <w:r w:rsidR="00171B89" w:rsidRPr="00171B89">
        <w:rPr>
          <w:rFonts w:ascii="SimSun" w:hAnsi="SimSun" w:hint="eastAsia"/>
          <w:lang w:eastAsia="zh-CN"/>
        </w:rPr>
        <w:t>”</w:t>
      </w:r>
    </w:p>
    <w:p w:rsidR="00096560" w:rsidRDefault="00096560" w:rsidP="00080932">
      <w:pPr>
        <w:pStyle w:val="Headingb"/>
        <w:rPr>
          <w:lang w:eastAsia="zh-CN"/>
        </w:rPr>
      </w:pPr>
      <w:r>
        <w:rPr>
          <w:rFonts w:hint="eastAsia"/>
          <w:lang w:eastAsia="zh-CN"/>
        </w:rPr>
        <w:t>提案</w:t>
      </w:r>
    </w:p>
    <w:p w:rsidR="00B868FC" w:rsidRDefault="00B868FC" w:rsidP="0008093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44E14" w:rsidRDefault="008C3D12" w:rsidP="00080932">
      <w:pPr>
        <w:pStyle w:val="Proposal"/>
        <w:rPr>
          <w:lang w:eastAsia="zh-CN"/>
        </w:rPr>
      </w:pPr>
      <w:r>
        <w:rPr>
          <w:lang w:eastAsia="zh-CN"/>
        </w:rPr>
        <w:lastRenderedPageBreak/>
        <w:t>ADD</w:t>
      </w:r>
      <w:r>
        <w:rPr>
          <w:lang w:eastAsia="zh-CN"/>
        </w:rPr>
        <w:tab/>
        <w:t>USA/6A23A2A2/1</w:t>
      </w:r>
    </w:p>
    <w:p w:rsidR="00EE2A51" w:rsidRPr="00586AF9" w:rsidRDefault="000E620B" w:rsidP="00080932">
      <w:pPr>
        <w:pStyle w:val="ResNo"/>
        <w:rPr>
          <w:lang w:eastAsia="zh-CN"/>
        </w:rPr>
      </w:pPr>
      <w:r>
        <w:rPr>
          <w:rFonts w:hint="eastAsia"/>
          <w:lang w:eastAsia="zh-CN"/>
        </w:rPr>
        <w:t>第</w:t>
      </w:r>
      <w:r>
        <w:rPr>
          <w:lang w:eastAsia="zh-CN"/>
        </w:rPr>
        <w:t>[USA-9.2/NGSO FSS C-BAND]</w:t>
      </w:r>
      <w:r>
        <w:rPr>
          <w:rFonts w:hint="eastAsia"/>
          <w:lang w:eastAsia="zh-CN"/>
        </w:rPr>
        <w:t>号</w:t>
      </w:r>
      <w:r w:rsidR="008C3D12">
        <w:rPr>
          <w:lang w:eastAsia="zh-CN"/>
        </w:rPr>
        <w:t>新决议草案</w:t>
      </w:r>
      <w:r w:rsidR="004F1DD2">
        <w:rPr>
          <w:rFonts w:hint="eastAsia"/>
          <w:lang w:eastAsia="zh-CN"/>
        </w:rPr>
        <w:t>（</w:t>
      </w:r>
      <w:r w:rsidR="004F1DD2">
        <w:rPr>
          <w:rFonts w:hint="eastAsia"/>
          <w:lang w:eastAsia="zh-CN"/>
        </w:rPr>
        <w:t>WRC-15</w:t>
      </w:r>
      <w:r w:rsidR="004F1DD2">
        <w:rPr>
          <w:rFonts w:hint="eastAsia"/>
          <w:lang w:eastAsia="zh-CN"/>
        </w:rPr>
        <w:t>）</w:t>
      </w:r>
    </w:p>
    <w:p w:rsidR="00B44E14" w:rsidRDefault="00EE2A51" w:rsidP="00103174">
      <w:pPr>
        <w:pStyle w:val="Restitle"/>
        <w:rPr>
          <w:szCs w:val="28"/>
          <w:lang w:eastAsia="zh-CN"/>
        </w:rPr>
      </w:pPr>
      <w:r>
        <w:rPr>
          <w:szCs w:val="28"/>
          <w:lang w:eastAsia="zh-CN"/>
        </w:rPr>
        <w:t>3 700-4 200 MHz</w:t>
      </w:r>
      <w:r>
        <w:rPr>
          <w:rFonts w:hint="eastAsia"/>
          <w:szCs w:val="28"/>
          <w:lang w:eastAsia="zh-CN"/>
        </w:rPr>
        <w:t>、</w:t>
      </w:r>
      <w:r>
        <w:rPr>
          <w:szCs w:val="28"/>
          <w:lang w:eastAsia="zh-CN"/>
        </w:rPr>
        <w:t>4 500-4 800 MHz</w:t>
      </w:r>
      <w:r>
        <w:rPr>
          <w:rFonts w:hint="eastAsia"/>
          <w:szCs w:val="28"/>
          <w:lang w:eastAsia="zh-CN"/>
        </w:rPr>
        <w:t>和</w:t>
      </w:r>
      <w:r>
        <w:rPr>
          <w:szCs w:val="28"/>
          <w:lang w:eastAsia="zh-CN"/>
        </w:rPr>
        <w:t>5 925-7 025 MHz</w:t>
      </w:r>
      <w:r>
        <w:rPr>
          <w:rFonts w:hint="eastAsia"/>
          <w:szCs w:val="28"/>
          <w:lang w:eastAsia="zh-CN"/>
        </w:rPr>
        <w:t>频段中</w:t>
      </w:r>
      <w:r w:rsidR="00103174">
        <w:rPr>
          <w:szCs w:val="28"/>
          <w:lang w:eastAsia="zh-CN"/>
        </w:rPr>
        <w:br/>
      </w:r>
      <w:r w:rsidR="00256836">
        <w:rPr>
          <w:rFonts w:hint="eastAsia"/>
          <w:szCs w:val="28"/>
          <w:lang w:eastAsia="zh-CN"/>
        </w:rPr>
        <w:t>划分给卫星固定业务</w:t>
      </w:r>
      <w:r w:rsidR="00586AF9">
        <w:rPr>
          <w:rFonts w:hint="eastAsia"/>
          <w:szCs w:val="28"/>
          <w:lang w:eastAsia="zh-CN"/>
        </w:rPr>
        <w:t>的</w:t>
      </w:r>
      <w:r>
        <w:rPr>
          <w:rFonts w:hint="eastAsia"/>
          <w:szCs w:val="28"/>
          <w:lang w:eastAsia="zh-CN"/>
        </w:rPr>
        <w:t>non-GSO</w:t>
      </w:r>
      <w:r>
        <w:rPr>
          <w:rFonts w:hint="eastAsia"/>
          <w:szCs w:val="28"/>
          <w:lang w:eastAsia="zh-CN"/>
        </w:rPr>
        <w:t>系统的规则条款</w:t>
      </w:r>
    </w:p>
    <w:p w:rsidR="008C3D12" w:rsidRDefault="008C3D12" w:rsidP="00080932">
      <w:pPr>
        <w:pStyle w:val="Normalaftertitle"/>
        <w:rPr>
          <w:color w:val="000000"/>
          <w:lang w:val="en-US" w:eastAsia="zh-CN"/>
        </w:rPr>
      </w:pPr>
      <w:r>
        <w:rPr>
          <w:rFonts w:hint="eastAsia"/>
          <w:color w:val="000000"/>
          <w:lang w:val="zh-CN" w:eastAsia="zh-CN"/>
        </w:rPr>
        <w:t>世界无线电通信大会</w:t>
      </w:r>
      <w:r>
        <w:rPr>
          <w:rFonts w:hint="eastAsia"/>
          <w:color w:val="000000"/>
          <w:lang w:val="en-US" w:eastAsia="zh-CN"/>
        </w:rPr>
        <w:t>（</w:t>
      </w:r>
      <w:r>
        <w:rPr>
          <w:rFonts w:hint="eastAsia"/>
          <w:color w:val="000000"/>
          <w:lang w:val="en-US" w:eastAsia="zh-CN"/>
        </w:rPr>
        <w:t>201</w:t>
      </w:r>
      <w:r>
        <w:rPr>
          <w:color w:val="000000"/>
          <w:lang w:val="en-US" w:eastAsia="zh-CN"/>
        </w:rPr>
        <w:t>5</w:t>
      </w:r>
      <w:r>
        <w:rPr>
          <w:rFonts w:hint="eastAsia"/>
          <w:color w:val="000000"/>
          <w:lang w:val="en-US" w:eastAsia="zh-CN"/>
        </w:rPr>
        <w:t>年，日内瓦），</w:t>
      </w:r>
    </w:p>
    <w:p w:rsidR="008C3D12" w:rsidRPr="00004F64" w:rsidRDefault="008C3D12" w:rsidP="00080932">
      <w:pPr>
        <w:pStyle w:val="Call"/>
        <w:rPr>
          <w:lang w:eastAsia="zh-CN"/>
        </w:rPr>
      </w:pPr>
      <w:r w:rsidRPr="00004F64">
        <w:rPr>
          <w:rFonts w:hint="eastAsia"/>
          <w:lang w:eastAsia="zh-CN"/>
        </w:rPr>
        <w:t>考虑到</w:t>
      </w:r>
    </w:p>
    <w:p w:rsidR="008C3D12" w:rsidRDefault="008C3D12" w:rsidP="00080932">
      <w:pPr>
        <w:tabs>
          <w:tab w:val="clear" w:pos="1134"/>
          <w:tab w:val="left" w:pos="720"/>
        </w:tabs>
        <w:rPr>
          <w:lang w:eastAsia="zh-CN"/>
        </w:rPr>
      </w:pPr>
      <w:r>
        <w:rPr>
          <w:i/>
          <w:lang w:eastAsia="zh-CN"/>
        </w:rPr>
        <w:t>a)</w:t>
      </w:r>
      <w:r>
        <w:rPr>
          <w:lang w:eastAsia="zh-CN"/>
        </w:rPr>
        <w:tab/>
      </w:r>
      <w:r>
        <w:rPr>
          <w:rFonts w:hint="eastAsia"/>
          <w:lang w:eastAsia="zh-CN"/>
        </w:rPr>
        <w:t>即使是在世界上最偏僻的地区，采用对地静止</w:t>
      </w:r>
      <w:r w:rsidR="00586AF9">
        <w:rPr>
          <w:rFonts w:hint="eastAsia"/>
          <w:lang w:eastAsia="zh-CN"/>
        </w:rPr>
        <w:t>轨道</w:t>
      </w:r>
      <w:r>
        <w:rPr>
          <w:rFonts w:hint="eastAsia"/>
          <w:lang w:eastAsia="zh-CN"/>
        </w:rPr>
        <w:t>（</w:t>
      </w:r>
      <w:r>
        <w:rPr>
          <w:rFonts w:hint="eastAsia"/>
          <w:lang w:eastAsia="zh-CN"/>
        </w:rPr>
        <w:t>GSO</w:t>
      </w:r>
      <w:r>
        <w:rPr>
          <w:rFonts w:hint="eastAsia"/>
          <w:lang w:eastAsia="zh-CN"/>
        </w:rPr>
        <w:t>）和非对地静止</w:t>
      </w:r>
      <w:r w:rsidR="00586AF9">
        <w:rPr>
          <w:rFonts w:hint="eastAsia"/>
          <w:lang w:eastAsia="zh-CN"/>
        </w:rPr>
        <w:t>轨道</w:t>
      </w:r>
      <w:r>
        <w:rPr>
          <w:rFonts w:hint="eastAsia"/>
          <w:lang w:eastAsia="zh-CN"/>
        </w:rPr>
        <w:t>（</w:t>
      </w:r>
      <w:r w:rsidRPr="00085DFE">
        <w:rPr>
          <w:lang w:eastAsia="zh-CN"/>
        </w:rPr>
        <w:t>non-</w:t>
      </w:r>
      <w:r>
        <w:rPr>
          <w:rFonts w:hint="eastAsia"/>
          <w:lang w:eastAsia="zh-CN"/>
        </w:rPr>
        <w:t>GSO</w:t>
      </w:r>
      <w:r>
        <w:rPr>
          <w:rFonts w:hint="eastAsia"/>
          <w:lang w:eastAsia="zh-CN"/>
        </w:rPr>
        <w:t>）卫星星座相关新技术的系统也可提供大容量、低成本的通信手段；</w:t>
      </w:r>
    </w:p>
    <w:p w:rsidR="008C3D12" w:rsidRPr="00565D52" w:rsidRDefault="008C3D12" w:rsidP="00080932">
      <w:pPr>
        <w:tabs>
          <w:tab w:val="clear" w:pos="1134"/>
          <w:tab w:val="left" w:pos="720"/>
        </w:tabs>
        <w:rPr>
          <w:rFonts w:eastAsia="Calibri"/>
          <w:iCs/>
          <w:szCs w:val="24"/>
          <w:lang w:val="en-US" w:eastAsia="zh-CN"/>
        </w:rPr>
      </w:pPr>
      <w:r w:rsidRPr="00565D52">
        <w:rPr>
          <w:i/>
          <w:lang w:eastAsia="zh-CN"/>
        </w:rPr>
        <w:t>b)</w:t>
      </w:r>
      <w:r w:rsidR="00586AF9">
        <w:rPr>
          <w:iCs/>
          <w:lang w:eastAsia="zh-CN"/>
        </w:rPr>
        <w:tab/>
        <w:t>GSO</w:t>
      </w:r>
      <w:r w:rsidR="00586AF9">
        <w:rPr>
          <w:rFonts w:hint="eastAsia"/>
          <w:iCs/>
          <w:lang w:eastAsia="zh-CN"/>
        </w:rPr>
        <w:t>和</w:t>
      </w:r>
      <w:r w:rsidR="00586AF9" w:rsidRPr="00565D52">
        <w:rPr>
          <w:iCs/>
          <w:lang w:eastAsia="zh-CN"/>
        </w:rPr>
        <w:t>non-GSO</w:t>
      </w:r>
      <w:r w:rsidR="00586AF9">
        <w:rPr>
          <w:rFonts w:hint="eastAsia"/>
          <w:iCs/>
          <w:lang w:eastAsia="zh-CN"/>
        </w:rPr>
        <w:t>卫星轨道及其相关频谱是宝贵资源，为了</w:t>
      </w:r>
      <w:r w:rsidR="00EA6F20">
        <w:rPr>
          <w:rFonts w:hint="eastAsia"/>
          <w:iCs/>
          <w:lang w:eastAsia="zh-CN"/>
        </w:rPr>
        <w:t>维护</w:t>
      </w:r>
      <w:r w:rsidR="00586AF9">
        <w:rPr>
          <w:rFonts w:hint="eastAsia"/>
          <w:iCs/>
          <w:lang w:eastAsia="zh-CN"/>
        </w:rPr>
        <w:t>世界各国的共同利益，应保护这些资源的公平获取。</w:t>
      </w:r>
    </w:p>
    <w:p w:rsidR="005E3C16" w:rsidRDefault="008C3D12" w:rsidP="00080932">
      <w:pPr>
        <w:tabs>
          <w:tab w:val="clear" w:pos="1134"/>
          <w:tab w:val="left" w:pos="720"/>
        </w:tabs>
        <w:rPr>
          <w:iCs/>
          <w:lang w:eastAsia="zh-CN"/>
        </w:rPr>
      </w:pPr>
      <w:r w:rsidRPr="00565D52">
        <w:rPr>
          <w:i/>
          <w:lang w:eastAsia="zh-CN"/>
        </w:rPr>
        <w:t>c)</w:t>
      </w:r>
      <w:r w:rsidRPr="00565D52">
        <w:rPr>
          <w:iCs/>
          <w:lang w:eastAsia="zh-CN"/>
        </w:rPr>
        <w:tab/>
      </w:r>
      <w:r w:rsidR="00586AF9">
        <w:rPr>
          <w:rFonts w:hint="eastAsia"/>
          <w:iCs/>
          <w:lang w:eastAsia="zh-CN"/>
        </w:rPr>
        <w:t>促进使用新型</w:t>
      </w:r>
      <w:r w:rsidR="00586AF9">
        <w:rPr>
          <w:rFonts w:hint="eastAsia"/>
          <w:iCs/>
          <w:lang w:eastAsia="zh-CN"/>
        </w:rPr>
        <w:t>non-GSO</w:t>
      </w:r>
      <w:r w:rsidR="00586AF9">
        <w:rPr>
          <w:rFonts w:hint="eastAsia"/>
          <w:iCs/>
          <w:lang w:eastAsia="zh-CN"/>
        </w:rPr>
        <w:t>系统</w:t>
      </w:r>
      <w:r w:rsidR="005E3C16">
        <w:rPr>
          <w:rFonts w:hint="eastAsia"/>
          <w:iCs/>
          <w:lang w:eastAsia="zh-CN"/>
        </w:rPr>
        <w:t>将有可能显著提升由于在</w:t>
      </w:r>
      <w:r w:rsidR="005E3C16">
        <w:rPr>
          <w:iCs/>
          <w:lang w:eastAsia="zh-CN"/>
        </w:rPr>
        <w:t>3 700-4 200 MHz</w:t>
      </w:r>
      <w:r w:rsidR="005E3C16">
        <w:rPr>
          <w:rFonts w:hint="eastAsia"/>
          <w:iCs/>
          <w:lang w:eastAsia="zh-CN"/>
        </w:rPr>
        <w:t>、</w:t>
      </w:r>
      <w:r w:rsidR="005E3C16">
        <w:rPr>
          <w:iCs/>
          <w:lang w:eastAsia="zh-CN"/>
        </w:rPr>
        <w:t>4 500-4 800 MHz</w:t>
      </w:r>
      <w:r w:rsidR="005E3C16">
        <w:rPr>
          <w:rFonts w:hint="eastAsia"/>
          <w:iCs/>
          <w:lang w:eastAsia="zh-CN"/>
        </w:rPr>
        <w:t>和</w:t>
      </w:r>
      <w:r w:rsidR="005E3C16" w:rsidRPr="00565D52">
        <w:rPr>
          <w:iCs/>
          <w:lang w:eastAsia="zh-CN"/>
        </w:rPr>
        <w:t>5 925-7 025 MHz</w:t>
      </w:r>
      <w:r w:rsidR="005E3C16">
        <w:rPr>
          <w:rFonts w:hint="eastAsia"/>
          <w:iCs/>
          <w:lang w:eastAsia="zh-CN"/>
        </w:rPr>
        <w:t>频段运行</w:t>
      </w:r>
      <w:r w:rsidR="005E3C16">
        <w:rPr>
          <w:rFonts w:hint="eastAsia"/>
          <w:iCs/>
          <w:lang w:eastAsia="zh-CN"/>
        </w:rPr>
        <w:t>GSO</w:t>
      </w:r>
      <w:r w:rsidR="005E3C16">
        <w:rPr>
          <w:rFonts w:hint="eastAsia"/>
          <w:iCs/>
          <w:lang w:eastAsia="zh-CN"/>
        </w:rPr>
        <w:t>和</w:t>
      </w:r>
      <w:r w:rsidR="005E3C16">
        <w:rPr>
          <w:rFonts w:hint="eastAsia"/>
          <w:iCs/>
          <w:lang w:eastAsia="zh-CN"/>
        </w:rPr>
        <w:t>non-GSO</w:t>
      </w:r>
      <w:r w:rsidR="005E3C16">
        <w:rPr>
          <w:rFonts w:hint="eastAsia"/>
          <w:iCs/>
          <w:lang w:eastAsia="zh-CN"/>
        </w:rPr>
        <w:t>所带来的容量、频谱效率和各种益处。</w:t>
      </w:r>
    </w:p>
    <w:p w:rsidR="008C3D12" w:rsidRPr="00085DFE" w:rsidRDefault="008C3D12" w:rsidP="00080932">
      <w:pPr>
        <w:pStyle w:val="Call"/>
        <w:rPr>
          <w:lang w:eastAsia="zh-CN"/>
        </w:rPr>
      </w:pPr>
      <w:r>
        <w:rPr>
          <w:rFonts w:hint="eastAsia"/>
          <w:lang w:eastAsia="zh-CN"/>
        </w:rPr>
        <w:t>注意到</w:t>
      </w:r>
    </w:p>
    <w:p w:rsidR="008C3D12" w:rsidRPr="00565D52" w:rsidRDefault="008C3D12" w:rsidP="009F4D7F">
      <w:pPr>
        <w:tabs>
          <w:tab w:val="clear" w:pos="1134"/>
          <w:tab w:val="left" w:pos="720"/>
        </w:tabs>
        <w:rPr>
          <w:iCs/>
          <w:lang w:eastAsia="zh-CN"/>
        </w:rPr>
      </w:pPr>
      <w:r w:rsidRPr="00565D52">
        <w:rPr>
          <w:i/>
          <w:lang w:eastAsia="zh-CN"/>
        </w:rPr>
        <w:t>a)</w:t>
      </w:r>
      <w:r>
        <w:rPr>
          <w:iCs/>
          <w:lang w:eastAsia="zh-CN"/>
        </w:rPr>
        <w:tab/>
      </w:r>
      <w:r w:rsidR="009F4D7F">
        <w:rPr>
          <w:rFonts w:hint="eastAsia"/>
          <w:iCs/>
          <w:lang w:eastAsia="zh-CN"/>
        </w:rPr>
        <w:t>在</w:t>
      </w:r>
      <w:r w:rsidR="009F4D7F">
        <w:rPr>
          <w:rFonts w:hint="eastAsia"/>
          <w:iCs/>
          <w:lang w:eastAsia="zh-CN"/>
        </w:rPr>
        <w:t>3700-4 200MHz</w:t>
      </w:r>
      <w:r w:rsidR="009F4D7F">
        <w:rPr>
          <w:rFonts w:hint="eastAsia"/>
          <w:iCs/>
          <w:lang w:eastAsia="zh-CN"/>
        </w:rPr>
        <w:t>频段（空对地）中的</w:t>
      </w:r>
      <w:r w:rsidR="009F4D7F">
        <w:rPr>
          <w:rFonts w:hint="eastAsia"/>
          <w:iCs/>
          <w:lang w:eastAsia="zh-CN"/>
        </w:rPr>
        <w:t>第</w:t>
      </w:r>
      <w:r w:rsidR="009F4D7F" w:rsidRPr="009C401F">
        <w:rPr>
          <w:rFonts w:hint="eastAsia"/>
          <w:b/>
          <w:bCs/>
          <w:iCs/>
          <w:lang w:eastAsia="zh-CN"/>
        </w:rPr>
        <w:t>21</w:t>
      </w:r>
      <w:r w:rsidR="009F4D7F">
        <w:rPr>
          <w:rFonts w:hint="eastAsia"/>
          <w:iCs/>
          <w:lang w:eastAsia="zh-CN"/>
        </w:rPr>
        <w:t>条中功率通量密度（</w:t>
      </w:r>
      <w:proofErr w:type="spellStart"/>
      <w:r w:rsidR="009F4D7F">
        <w:rPr>
          <w:rFonts w:hint="eastAsia"/>
          <w:iCs/>
          <w:lang w:eastAsia="zh-CN"/>
        </w:rPr>
        <w:t>pfd</w:t>
      </w:r>
      <w:proofErr w:type="spellEnd"/>
      <w:r w:rsidR="009F4D7F">
        <w:rPr>
          <w:rFonts w:hint="eastAsia"/>
          <w:iCs/>
          <w:lang w:eastAsia="zh-CN"/>
        </w:rPr>
        <w:t>）限值和第</w:t>
      </w:r>
      <w:r w:rsidR="009F4D7F" w:rsidRPr="009C401F">
        <w:rPr>
          <w:rFonts w:hint="eastAsia"/>
          <w:b/>
          <w:bCs/>
          <w:iCs/>
          <w:lang w:eastAsia="zh-CN"/>
        </w:rPr>
        <w:t>22</w:t>
      </w:r>
      <w:r w:rsidR="009F4D7F">
        <w:rPr>
          <w:rFonts w:hint="eastAsia"/>
          <w:iCs/>
          <w:lang w:eastAsia="zh-CN"/>
        </w:rPr>
        <w:t>条等效功率通量密度（</w:t>
      </w:r>
      <w:proofErr w:type="spellStart"/>
      <w:r w:rsidR="009F4D7F" w:rsidRPr="00565D52">
        <w:rPr>
          <w:iCs/>
          <w:lang w:eastAsia="zh-CN"/>
        </w:rPr>
        <w:t>epfd</w:t>
      </w:r>
      <w:proofErr w:type="spellEnd"/>
      <w:r w:rsidR="009F4D7F" w:rsidRPr="00565D52">
        <w:rPr>
          <w:iCs/>
          <w:lang w:eastAsia="zh-CN"/>
        </w:rPr>
        <w:t>↓</w:t>
      </w:r>
      <w:r w:rsidR="009F4D7F">
        <w:rPr>
          <w:rFonts w:hint="eastAsia"/>
          <w:iCs/>
          <w:lang w:eastAsia="zh-CN"/>
        </w:rPr>
        <w:t>）限值</w:t>
      </w:r>
      <w:r w:rsidR="009F4D7F">
        <w:rPr>
          <w:rFonts w:hint="eastAsia"/>
          <w:iCs/>
          <w:lang w:eastAsia="zh-CN"/>
        </w:rPr>
        <w:t>以及</w:t>
      </w:r>
      <w:r w:rsidR="005E3C16" w:rsidRPr="00565D52">
        <w:rPr>
          <w:iCs/>
          <w:lang w:eastAsia="zh-CN"/>
        </w:rPr>
        <w:t>5 925-6 725 MHz</w:t>
      </w:r>
      <w:r w:rsidR="005E3C16">
        <w:rPr>
          <w:rFonts w:hint="eastAsia"/>
          <w:iCs/>
          <w:lang w:eastAsia="zh-CN"/>
        </w:rPr>
        <w:t>频段（地对空）</w:t>
      </w:r>
      <w:r w:rsidR="009F4D7F">
        <w:rPr>
          <w:rFonts w:hint="eastAsia"/>
          <w:iCs/>
          <w:lang w:eastAsia="zh-CN"/>
        </w:rPr>
        <w:t>的第</w:t>
      </w:r>
      <w:r w:rsidR="009F4D7F" w:rsidRPr="00185D93">
        <w:rPr>
          <w:rFonts w:hint="eastAsia"/>
          <w:b/>
          <w:bCs/>
          <w:iCs/>
          <w:lang w:eastAsia="zh-CN"/>
        </w:rPr>
        <w:t>22</w:t>
      </w:r>
      <w:r w:rsidR="009F4D7F">
        <w:rPr>
          <w:rFonts w:hint="eastAsia"/>
          <w:iCs/>
          <w:lang w:eastAsia="zh-CN"/>
        </w:rPr>
        <w:t>条</w:t>
      </w:r>
      <w:proofErr w:type="spellStart"/>
      <w:r w:rsidR="009F4D7F" w:rsidRPr="00565D52">
        <w:rPr>
          <w:iCs/>
          <w:lang w:eastAsia="zh-CN"/>
        </w:rPr>
        <w:t>epfd</w:t>
      </w:r>
      <w:proofErr w:type="spellEnd"/>
      <w:r w:rsidR="009F4D7F" w:rsidRPr="00565D52">
        <w:rPr>
          <w:iCs/>
          <w:lang w:eastAsia="zh-CN"/>
        </w:rPr>
        <w:t>↑</w:t>
      </w:r>
      <w:r w:rsidR="009F4D7F">
        <w:rPr>
          <w:rFonts w:hint="eastAsia"/>
          <w:iCs/>
          <w:lang w:eastAsia="zh-CN"/>
        </w:rPr>
        <w:t>限值</w:t>
      </w:r>
      <w:r w:rsidR="00EA6F20">
        <w:rPr>
          <w:rFonts w:hint="eastAsia"/>
          <w:iCs/>
          <w:lang w:eastAsia="zh-CN"/>
        </w:rPr>
        <w:t>是</w:t>
      </w:r>
      <w:r w:rsidR="005E3C16">
        <w:rPr>
          <w:rFonts w:hint="eastAsia"/>
          <w:iCs/>
          <w:lang w:eastAsia="zh-CN"/>
        </w:rPr>
        <w:t>基于特定高椭圆轨道配置得出</w:t>
      </w:r>
      <w:r w:rsidR="00EA6F20">
        <w:rPr>
          <w:rFonts w:hint="eastAsia"/>
          <w:iCs/>
          <w:lang w:eastAsia="zh-CN"/>
        </w:rPr>
        <w:t>的</w:t>
      </w:r>
      <w:r w:rsidR="005E3C16">
        <w:rPr>
          <w:rFonts w:hint="eastAsia"/>
          <w:iCs/>
          <w:lang w:eastAsia="zh-CN"/>
        </w:rPr>
        <w:t>，而寻求在这些频段中操作的新型</w:t>
      </w:r>
      <w:r w:rsidR="005E3C16">
        <w:rPr>
          <w:rFonts w:hint="eastAsia"/>
          <w:iCs/>
          <w:lang w:eastAsia="zh-CN"/>
        </w:rPr>
        <w:t>non-GSO</w:t>
      </w:r>
      <w:r w:rsidR="005E3C16">
        <w:rPr>
          <w:rFonts w:hint="eastAsia"/>
          <w:iCs/>
          <w:lang w:eastAsia="zh-CN"/>
        </w:rPr>
        <w:t>系统</w:t>
      </w:r>
      <w:r w:rsidR="009F4D7F">
        <w:rPr>
          <w:rFonts w:hint="eastAsia"/>
          <w:iCs/>
          <w:lang w:eastAsia="zh-CN"/>
        </w:rPr>
        <w:t>可</w:t>
      </w:r>
      <w:r w:rsidR="005E3C16">
        <w:rPr>
          <w:rFonts w:hint="eastAsia"/>
          <w:iCs/>
          <w:lang w:eastAsia="zh-CN"/>
        </w:rPr>
        <w:t>使用其他轨道；</w:t>
      </w:r>
    </w:p>
    <w:p w:rsidR="008C3D12" w:rsidRPr="00565D52" w:rsidRDefault="008C3D12" w:rsidP="00080932">
      <w:pPr>
        <w:tabs>
          <w:tab w:val="clear" w:pos="1134"/>
          <w:tab w:val="left" w:pos="720"/>
        </w:tabs>
        <w:rPr>
          <w:iCs/>
          <w:lang w:eastAsia="zh-CN"/>
        </w:rPr>
      </w:pPr>
      <w:r w:rsidRPr="00565D52">
        <w:rPr>
          <w:i/>
          <w:lang w:eastAsia="zh-CN"/>
        </w:rPr>
        <w:t>b)</w:t>
      </w:r>
      <w:r>
        <w:rPr>
          <w:iCs/>
          <w:lang w:eastAsia="zh-CN"/>
        </w:rPr>
        <w:tab/>
      </w:r>
      <w:r w:rsidR="0033799C">
        <w:rPr>
          <w:rFonts w:hint="eastAsia"/>
          <w:iCs/>
          <w:lang w:eastAsia="zh-CN"/>
        </w:rPr>
        <w:t>第</w:t>
      </w:r>
      <w:r w:rsidR="0033799C" w:rsidRPr="009C401F">
        <w:rPr>
          <w:rFonts w:hint="eastAsia"/>
          <w:b/>
          <w:bCs/>
          <w:iCs/>
          <w:lang w:eastAsia="zh-CN"/>
        </w:rPr>
        <w:t>22</w:t>
      </w:r>
      <w:r w:rsidR="0033799C">
        <w:rPr>
          <w:rFonts w:hint="eastAsia"/>
          <w:iCs/>
          <w:lang w:eastAsia="zh-CN"/>
        </w:rPr>
        <w:t>条未包含在</w:t>
      </w:r>
      <w:r w:rsidR="005A7258">
        <w:rPr>
          <w:rFonts w:hint="eastAsia"/>
          <w:iCs/>
          <w:lang w:eastAsia="zh-CN"/>
        </w:rPr>
        <w:t>划分给卫星固定业务（</w:t>
      </w:r>
      <w:r w:rsidR="005A7258">
        <w:rPr>
          <w:rFonts w:hint="eastAsia"/>
          <w:iCs/>
          <w:lang w:eastAsia="zh-CN"/>
        </w:rPr>
        <w:t>FSS</w:t>
      </w:r>
      <w:r w:rsidR="005A7258">
        <w:rPr>
          <w:rFonts w:hint="eastAsia"/>
          <w:iCs/>
          <w:lang w:eastAsia="zh-CN"/>
        </w:rPr>
        <w:t>）的</w:t>
      </w:r>
      <w:r w:rsidR="0033799C" w:rsidRPr="00565D52">
        <w:rPr>
          <w:iCs/>
          <w:lang w:eastAsia="zh-CN"/>
        </w:rPr>
        <w:t>4 500-4 800 MHz</w:t>
      </w:r>
      <w:r w:rsidR="0033799C">
        <w:rPr>
          <w:rFonts w:hint="eastAsia"/>
          <w:iCs/>
          <w:lang w:eastAsia="zh-CN"/>
        </w:rPr>
        <w:t>（空对地）和</w:t>
      </w:r>
      <w:r w:rsidR="0033799C" w:rsidRPr="00565D52">
        <w:rPr>
          <w:iCs/>
          <w:lang w:eastAsia="zh-CN"/>
        </w:rPr>
        <w:t>6 725-7 025</w:t>
      </w:r>
      <w:r w:rsidR="0033799C">
        <w:rPr>
          <w:rFonts w:hint="eastAsia"/>
          <w:iCs/>
          <w:lang w:eastAsia="zh-CN"/>
        </w:rPr>
        <w:t>MHz</w:t>
      </w:r>
      <w:r w:rsidR="0033799C">
        <w:rPr>
          <w:rFonts w:hint="eastAsia"/>
          <w:iCs/>
          <w:lang w:eastAsia="zh-CN"/>
        </w:rPr>
        <w:t>（地对空）频段中</w:t>
      </w:r>
      <w:r w:rsidR="005A7258">
        <w:rPr>
          <w:rFonts w:hint="eastAsia"/>
          <w:iCs/>
          <w:lang w:eastAsia="zh-CN"/>
        </w:rPr>
        <w:t>用于</w:t>
      </w:r>
      <w:r w:rsidR="005A7258">
        <w:rPr>
          <w:rFonts w:hint="eastAsia"/>
          <w:iCs/>
          <w:lang w:eastAsia="zh-CN"/>
        </w:rPr>
        <w:t>non-GSO</w:t>
      </w:r>
      <w:r w:rsidR="005A7258">
        <w:rPr>
          <w:rFonts w:hint="eastAsia"/>
          <w:iCs/>
          <w:lang w:eastAsia="zh-CN"/>
        </w:rPr>
        <w:t>系统的</w:t>
      </w:r>
      <w:proofErr w:type="spellStart"/>
      <w:r w:rsidR="005A7258">
        <w:rPr>
          <w:iCs/>
          <w:lang w:eastAsia="zh-CN"/>
        </w:rPr>
        <w:t>epfd</w:t>
      </w:r>
      <w:proofErr w:type="spellEnd"/>
      <w:r w:rsidR="005A7258">
        <w:rPr>
          <w:iCs/>
          <w:lang w:eastAsia="zh-CN"/>
        </w:rPr>
        <w:t>↓</w:t>
      </w:r>
      <w:r w:rsidR="005A7258">
        <w:rPr>
          <w:rFonts w:hint="eastAsia"/>
          <w:iCs/>
          <w:lang w:eastAsia="zh-CN"/>
        </w:rPr>
        <w:t>和</w:t>
      </w:r>
      <w:proofErr w:type="spellStart"/>
      <w:r w:rsidR="005A7258" w:rsidRPr="00565D52">
        <w:rPr>
          <w:iCs/>
          <w:lang w:eastAsia="zh-CN"/>
        </w:rPr>
        <w:t>epfd</w:t>
      </w:r>
      <w:proofErr w:type="spellEnd"/>
      <w:r w:rsidR="005A7258" w:rsidRPr="00565D52">
        <w:rPr>
          <w:iCs/>
          <w:lang w:eastAsia="zh-CN"/>
        </w:rPr>
        <w:t>↑</w:t>
      </w:r>
      <w:r w:rsidR="005A7258">
        <w:rPr>
          <w:rFonts w:hint="eastAsia"/>
          <w:iCs/>
          <w:lang w:eastAsia="zh-CN"/>
        </w:rPr>
        <w:t>限值，这些频段的使用须遵守附录</w:t>
      </w:r>
      <w:r w:rsidR="005A7258" w:rsidRPr="005A7258">
        <w:rPr>
          <w:rFonts w:hint="eastAsia"/>
          <w:b/>
          <w:bCs/>
          <w:iCs/>
          <w:lang w:eastAsia="zh-CN"/>
        </w:rPr>
        <w:t>30B</w:t>
      </w:r>
      <w:r w:rsidR="005A7258">
        <w:rPr>
          <w:rFonts w:hint="eastAsia"/>
          <w:iCs/>
          <w:lang w:eastAsia="zh-CN"/>
        </w:rPr>
        <w:t>。</w:t>
      </w:r>
    </w:p>
    <w:p w:rsidR="0033799C" w:rsidRPr="00565D52" w:rsidRDefault="008C3D12" w:rsidP="00080932">
      <w:pPr>
        <w:tabs>
          <w:tab w:val="clear" w:pos="1134"/>
          <w:tab w:val="left" w:pos="720"/>
        </w:tabs>
        <w:rPr>
          <w:iCs/>
          <w:lang w:eastAsia="zh-CN"/>
        </w:rPr>
      </w:pPr>
      <w:r w:rsidRPr="00565D52">
        <w:rPr>
          <w:i/>
          <w:lang w:eastAsia="zh-CN"/>
        </w:rPr>
        <w:t>c)</w:t>
      </w:r>
      <w:r>
        <w:rPr>
          <w:iCs/>
          <w:lang w:eastAsia="zh-CN"/>
        </w:rPr>
        <w:tab/>
      </w:r>
      <w:r w:rsidR="0033799C">
        <w:rPr>
          <w:rFonts w:eastAsiaTheme="minorEastAsia" w:hint="eastAsia"/>
          <w:lang w:val="en-US" w:eastAsia="zh-CN"/>
        </w:rPr>
        <w:t>提交</w:t>
      </w:r>
      <w:r w:rsidR="0033799C">
        <w:rPr>
          <w:rFonts w:eastAsiaTheme="minorEastAsia" w:hint="eastAsia"/>
          <w:lang w:val="en-US" w:eastAsia="zh-CN"/>
        </w:rPr>
        <w:t>WRC-15</w:t>
      </w:r>
      <w:r w:rsidR="0033799C">
        <w:rPr>
          <w:rFonts w:eastAsiaTheme="minorEastAsia" w:hint="eastAsia"/>
          <w:lang w:val="en-US" w:eastAsia="zh-CN"/>
        </w:rPr>
        <w:t>的主任报告中确认，或许有必要</w:t>
      </w:r>
      <w:r w:rsidR="00171B89" w:rsidRPr="00171B89">
        <w:rPr>
          <w:rFonts w:ascii="SimSun" w:hAnsi="SimSun" w:hint="eastAsia"/>
          <w:lang w:val="en-US" w:eastAsia="zh-CN"/>
        </w:rPr>
        <w:t>“</w:t>
      </w:r>
      <w:r w:rsidR="0033799C" w:rsidRPr="0033799C">
        <w:rPr>
          <w:rFonts w:eastAsiaTheme="minorEastAsia" w:hint="eastAsia"/>
          <w:lang w:val="en-US" w:eastAsia="zh-CN"/>
        </w:rPr>
        <w:t>审议或确认</w:t>
      </w:r>
      <w:r w:rsidR="00171B89" w:rsidRPr="00171B89">
        <w:rPr>
          <w:rFonts w:ascii="SimSun" w:hAnsi="SimSun" w:hint="eastAsia"/>
          <w:lang w:val="en-US" w:eastAsia="zh-CN"/>
        </w:rPr>
        <w:t>”</w:t>
      </w:r>
      <w:r w:rsidR="0033799C" w:rsidRPr="0033799C">
        <w:rPr>
          <w:rFonts w:eastAsiaTheme="minorEastAsia" w:hint="eastAsia"/>
          <w:lang w:val="en-US" w:eastAsia="zh-CN"/>
        </w:rPr>
        <w:t>导致目前第</w:t>
      </w:r>
      <w:r w:rsidR="0033799C" w:rsidRPr="0033799C">
        <w:rPr>
          <w:rFonts w:eastAsiaTheme="minorEastAsia" w:hint="eastAsia"/>
          <w:b/>
          <w:bCs/>
          <w:lang w:val="en-US" w:eastAsia="zh-CN"/>
        </w:rPr>
        <w:t>21</w:t>
      </w:r>
      <w:r w:rsidR="0033799C" w:rsidRPr="0033799C">
        <w:rPr>
          <w:rFonts w:eastAsiaTheme="minorEastAsia" w:hint="eastAsia"/>
          <w:lang w:val="en-US" w:eastAsia="zh-CN"/>
        </w:rPr>
        <w:t>和</w:t>
      </w:r>
      <w:r w:rsidR="0033799C" w:rsidRPr="0033799C">
        <w:rPr>
          <w:rFonts w:eastAsiaTheme="minorEastAsia" w:hint="eastAsia"/>
          <w:b/>
          <w:bCs/>
          <w:lang w:val="en-US" w:eastAsia="zh-CN"/>
        </w:rPr>
        <w:t>22</w:t>
      </w:r>
      <w:r w:rsidR="0033799C" w:rsidRPr="0033799C">
        <w:rPr>
          <w:rFonts w:eastAsiaTheme="minorEastAsia" w:hint="eastAsia"/>
          <w:lang w:val="en-US" w:eastAsia="zh-CN"/>
        </w:rPr>
        <w:t>条规定的功率限值</w:t>
      </w:r>
      <w:r w:rsidR="0033799C">
        <w:rPr>
          <w:rFonts w:eastAsiaTheme="minorEastAsia" w:hint="eastAsia"/>
          <w:lang w:val="en-US" w:eastAsia="zh-CN"/>
        </w:rPr>
        <w:t>的</w:t>
      </w:r>
      <w:r w:rsidR="0033799C" w:rsidRPr="0033799C">
        <w:rPr>
          <w:rFonts w:eastAsiaTheme="minorEastAsia" w:hint="eastAsia"/>
          <w:lang w:val="en-US" w:eastAsia="zh-CN"/>
        </w:rPr>
        <w:t>各项假设</w:t>
      </w:r>
      <w:r w:rsidR="0033799C">
        <w:rPr>
          <w:rFonts w:eastAsiaTheme="minorEastAsia" w:hint="eastAsia"/>
          <w:lang w:val="en-US" w:eastAsia="zh-CN"/>
        </w:rPr>
        <w:t>，同时顾及近期提交</w:t>
      </w:r>
      <w:r w:rsidR="0033799C">
        <w:rPr>
          <w:rFonts w:eastAsiaTheme="minorEastAsia"/>
          <w:lang w:val="en-US" w:eastAsia="zh-CN"/>
        </w:rPr>
        <w:t>网络</w:t>
      </w:r>
      <w:r w:rsidR="0033799C">
        <w:rPr>
          <w:rFonts w:eastAsiaTheme="minorEastAsia" w:hint="eastAsia"/>
          <w:lang w:val="en-US" w:eastAsia="zh-CN"/>
        </w:rPr>
        <w:t>的</w:t>
      </w:r>
      <w:r w:rsidR="0033799C">
        <w:rPr>
          <w:rFonts w:eastAsiaTheme="minorEastAsia"/>
          <w:lang w:val="en-US" w:eastAsia="zh-CN"/>
        </w:rPr>
        <w:t>特性</w:t>
      </w:r>
      <w:r w:rsidR="0033799C">
        <w:rPr>
          <w:rFonts w:eastAsiaTheme="minorEastAsia" w:hint="eastAsia"/>
          <w:lang w:val="en-US" w:eastAsia="zh-CN"/>
        </w:rPr>
        <w:t>以及对</w:t>
      </w:r>
      <w:r w:rsidR="0033799C">
        <w:rPr>
          <w:rFonts w:eastAsiaTheme="minorEastAsia"/>
          <w:lang w:val="en-US" w:eastAsia="zh-CN"/>
        </w:rPr>
        <w:t>操作</w:t>
      </w:r>
      <w:r w:rsidR="0033799C">
        <w:rPr>
          <w:rFonts w:eastAsiaTheme="minorEastAsia" w:hint="eastAsia"/>
          <w:lang w:val="en-US" w:eastAsia="zh-CN"/>
        </w:rPr>
        <w:t xml:space="preserve">non-GSO </w:t>
      </w:r>
      <w:r w:rsidR="0033799C">
        <w:rPr>
          <w:rFonts w:eastAsiaTheme="minorEastAsia"/>
          <w:lang w:val="en-US" w:eastAsia="zh-CN"/>
        </w:rPr>
        <w:t>FSS</w:t>
      </w:r>
      <w:r w:rsidR="0033799C">
        <w:rPr>
          <w:rFonts w:eastAsiaTheme="minorEastAsia"/>
          <w:lang w:val="en-US" w:eastAsia="zh-CN"/>
        </w:rPr>
        <w:t>系统兴趣</w:t>
      </w:r>
      <w:r w:rsidR="0033799C">
        <w:rPr>
          <w:rFonts w:eastAsiaTheme="minorEastAsia" w:hint="eastAsia"/>
          <w:lang w:val="en-US" w:eastAsia="zh-CN"/>
        </w:rPr>
        <w:t>日益</w:t>
      </w:r>
      <w:r w:rsidR="0033799C">
        <w:rPr>
          <w:rFonts w:eastAsiaTheme="minorEastAsia"/>
          <w:lang w:val="en-US" w:eastAsia="zh-CN"/>
        </w:rPr>
        <w:t>提升的总体趋势，以便确保所有现在业务得到充分保护</w:t>
      </w:r>
      <w:r w:rsidR="0033799C">
        <w:rPr>
          <w:rFonts w:eastAsiaTheme="minorEastAsia" w:hint="eastAsia"/>
          <w:lang w:val="en-US" w:eastAsia="zh-CN"/>
        </w:rPr>
        <w:t>。</w:t>
      </w:r>
    </w:p>
    <w:p w:rsidR="008C3D12" w:rsidRDefault="008C3D12" w:rsidP="00080932">
      <w:pPr>
        <w:tabs>
          <w:tab w:val="clear" w:pos="1134"/>
          <w:tab w:val="left" w:pos="720"/>
        </w:tabs>
        <w:rPr>
          <w:rFonts w:asciiTheme="majorBidi" w:hAnsiTheme="majorBidi" w:cstheme="majorBidi"/>
          <w:szCs w:val="24"/>
          <w:lang w:eastAsia="zh-CN"/>
        </w:rPr>
      </w:pPr>
      <w:r w:rsidRPr="00565D52">
        <w:rPr>
          <w:i/>
          <w:lang w:eastAsia="zh-CN"/>
        </w:rPr>
        <w:t>d)</w:t>
      </w:r>
      <w:r>
        <w:rPr>
          <w:iCs/>
          <w:lang w:eastAsia="zh-CN"/>
        </w:rPr>
        <w:tab/>
      </w:r>
      <w:r w:rsidR="00503291">
        <w:rPr>
          <w:rFonts w:hint="eastAsia"/>
          <w:iCs/>
          <w:lang w:eastAsia="zh-CN"/>
        </w:rPr>
        <w:t>开展顾及现有技术和操作特性的专门确定的研究将有助于确定适当的第</w:t>
      </w:r>
      <w:r w:rsidR="00503291" w:rsidRPr="009C401F">
        <w:rPr>
          <w:rFonts w:hint="eastAsia"/>
          <w:b/>
          <w:bCs/>
          <w:iCs/>
          <w:lang w:eastAsia="zh-CN"/>
        </w:rPr>
        <w:t>21</w:t>
      </w:r>
      <w:r w:rsidR="00503291">
        <w:rPr>
          <w:rFonts w:hint="eastAsia"/>
          <w:iCs/>
          <w:lang w:eastAsia="zh-CN"/>
        </w:rPr>
        <w:t>条</w:t>
      </w:r>
      <w:proofErr w:type="spellStart"/>
      <w:r w:rsidR="00503291">
        <w:rPr>
          <w:rFonts w:hint="eastAsia"/>
          <w:iCs/>
          <w:lang w:eastAsia="zh-CN"/>
        </w:rPr>
        <w:t>pfd</w:t>
      </w:r>
      <w:proofErr w:type="spellEnd"/>
      <w:r w:rsidR="00503291">
        <w:rPr>
          <w:rFonts w:hint="eastAsia"/>
          <w:iCs/>
          <w:lang w:eastAsia="zh-CN"/>
        </w:rPr>
        <w:t>限值和第</w:t>
      </w:r>
      <w:r w:rsidR="00503291" w:rsidRPr="009C401F">
        <w:rPr>
          <w:rFonts w:hint="eastAsia"/>
          <w:b/>
          <w:bCs/>
          <w:iCs/>
          <w:lang w:eastAsia="zh-CN"/>
        </w:rPr>
        <w:t>22</w:t>
      </w:r>
      <w:r w:rsidR="00503291">
        <w:rPr>
          <w:rFonts w:hint="eastAsia"/>
          <w:iCs/>
          <w:lang w:eastAsia="zh-CN"/>
        </w:rPr>
        <w:t>条</w:t>
      </w:r>
      <w:proofErr w:type="spellStart"/>
      <w:r w:rsidR="00503291">
        <w:rPr>
          <w:rFonts w:hint="eastAsia"/>
          <w:iCs/>
          <w:lang w:eastAsia="zh-CN"/>
        </w:rPr>
        <w:t>epfd</w:t>
      </w:r>
      <w:proofErr w:type="spellEnd"/>
      <w:r w:rsidR="00503291">
        <w:rPr>
          <w:rFonts w:hint="eastAsia"/>
          <w:iCs/>
          <w:lang w:eastAsia="zh-CN"/>
        </w:rPr>
        <w:t>限值，用于</w:t>
      </w:r>
      <w:r w:rsidR="00503291">
        <w:rPr>
          <w:iCs/>
          <w:lang w:eastAsia="zh-CN"/>
        </w:rPr>
        <w:t>3 700-4 200 MHz</w:t>
      </w:r>
      <w:r w:rsidR="00503291">
        <w:rPr>
          <w:rFonts w:hint="eastAsia"/>
          <w:iCs/>
          <w:lang w:eastAsia="zh-CN"/>
        </w:rPr>
        <w:t>、</w:t>
      </w:r>
      <w:r w:rsidR="00503291">
        <w:rPr>
          <w:iCs/>
          <w:lang w:eastAsia="zh-CN"/>
        </w:rPr>
        <w:t>4 500-4 800 MHz</w:t>
      </w:r>
      <w:r w:rsidR="00503291">
        <w:rPr>
          <w:rFonts w:hint="eastAsia"/>
          <w:iCs/>
          <w:lang w:eastAsia="zh-CN"/>
        </w:rPr>
        <w:t>和</w:t>
      </w:r>
      <w:r w:rsidR="00503291" w:rsidRPr="00565D52">
        <w:rPr>
          <w:iCs/>
          <w:lang w:eastAsia="zh-CN"/>
        </w:rPr>
        <w:t>5 925-7 025 MHz</w:t>
      </w:r>
      <w:r w:rsidR="00503291">
        <w:rPr>
          <w:rFonts w:hint="eastAsia"/>
          <w:iCs/>
          <w:lang w:eastAsia="zh-CN"/>
        </w:rPr>
        <w:t>频段的</w:t>
      </w:r>
      <w:r w:rsidR="00503291">
        <w:rPr>
          <w:rFonts w:hint="eastAsia"/>
          <w:iCs/>
          <w:lang w:eastAsia="zh-CN"/>
        </w:rPr>
        <w:t>non-GSO</w:t>
      </w:r>
      <w:r w:rsidR="00503291">
        <w:rPr>
          <w:rFonts w:hint="eastAsia"/>
          <w:iCs/>
          <w:lang w:eastAsia="zh-CN"/>
        </w:rPr>
        <w:t>系统。</w:t>
      </w:r>
    </w:p>
    <w:p w:rsidR="008C3D12" w:rsidRPr="00085DFE" w:rsidRDefault="008C3D12" w:rsidP="00080932">
      <w:pPr>
        <w:pStyle w:val="Call"/>
        <w:rPr>
          <w:lang w:eastAsia="zh-CN"/>
        </w:rPr>
      </w:pPr>
      <w:r>
        <w:rPr>
          <w:rFonts w:hint="eastAsia"/>
          <w:lang w:eastAsia="zh-CN"/>
        </w:rPr>
        <w:t>认识到</w:t>
      </w:r>
    </w:p>
    <w:p w:rsidR="008C3D12" w:rsidRDefault="008C3D12" w:rsidP="00080932">
      <w:pPr>
        <w:tabs>
          <w:tab w:val="clear" w:pos="1134"/>
          <w:tab w:val="left" w:pos="709"/>
        </w:tabs>
        <w:rPr>
          <w:rFonts w:asciiTheme="majorBidi" w:hAnsiTheme="majorBidi" w:cstheme="majorBidi"/>
          <w:lang w:eastAsia="zh-CN"/>
        </w:rPr>
      </w:pPr>
      <w:r w:rsidRPr="00565D52">
        <w:rPr>
          <w:i/>
          <w:iCs/>
          <w:lang w:eastAsia="zh-CN"/>
        </w:rPr>
        <w:t>a)</w:t>
      </w:r>
      <w:r>
        <w:rPr>
          <w:lang w:eastAsia="zh-CN"/>
        </w:rPr>
        <w:tab/>
      </w:r>
      <w:r w:rsidR="00DA2879">
        <w:rPr>
          <w:rFonts w:hint="eastAsia"/>
          <w:lang w:eastAsia="zh-CN"/>
        </w:rPr>
        <w:t>在使</w:t>
      </w:r>
      <w:r w:rsidR="00DA2879">
        <w:rPr>
          <w:rFonts w:hint="eastAsia"/>
          <w:lang w:eastAsia="zh-CN"/>
        </w:rPr>
        <w:t>GSO</w:t>
      </w:r>
      <w:r w:rsidR="00DA2879">
        <w:rPr>
          <w:rFonts w:hint="eastAsia"/>
          <w:lang w:eastAsia="zh-CN"/>
        </w:rPr>
        <w:t>网络和</w:t>
      </w:r>
      <w:r w:rsidR="00DA2879">
        <w:rPr>
          <w:rFonts w:hint="eastAsia"/>
          <w:lang w:eastAsia="zh-CN"/>
        </w:rPr>
        <w:t>non-GSO</w:t>
      </w:r>
      <w:r w:rsidR="00DA2879">
        <w:rPr>
          <w:rFonts w:hint="eastAsia"/>
          <w:lang w:eastAsia="zh-CN"/>
        </w:rPr>
        <w:t>系统能够以最为高效的方式使用划分给</w:t>
      </w:r>
      <w:r w:rsidR="00DA2879">
        <w:rPr>
          <w:rFonts w:hint="eastAsia"/>
          <w:lang w:eastAsia="zh-CN"/>
        </w:rPr>
        <w:t>FSS</w:t>
      </w:r>
      <w:r w:rsidR="00DA2879">
        <w:rPr>
          <w:rFonts w:hint="eastAsia"/>
          <w:lang w:eastAsia="zh-CN"/>
        </w:rPr>
        <w:t>的卫星轨道和频段时，应考虑到该频段的其他主要业务划分；</w:t>
      </w:r>
    </w:p>
    <w:p w:rsidR="008C3D12" w:rsidRPr="00565D52" w:rsidRDefault="008C3D12" w:rsidP="00080932">
      <w:pPr>
        <w:tabs>
          <w:tab w:val="clear" w:pos="1134"/>
          <w:tab w:val="left" w:pos="709"/>
        </w:tabs>
        <w:rPr>
          <w:lang w:eastAsia="zh-CN"/>
        </w:rPr>
      </w:pPr>
      <w:r w:rsidRPr="00565D52">
        <w:rPr>
          <w:i/>
          <w:iCs/>
          <w:lang w:eastAsia="zh-CN"/>
        </w:rPr>
        <w:t>b)</w:t>
      </w:r>
      <w:r>
        <w:rPr>
          <w:lang w:eastAsia="zh-CN"/>
        </w:rPr>
        <w:tab/>
      </w:r>
      <w:r w:rsidR="00DB2F1C" w:rsidRPr="00565D52">
        <w:rPr>
          <w:lang w:eastAsia="zh-CN"/>
        </w:rPr>
        <w:t>3 700-4 200 M</w:t>
      </w:r>
      <w:r w:rsidR="00DB2F1C">
        <w:rPr>
          <w:lang w:eastAsia="zh-CN"/>
        </w:rPr>
        <w:t>Hz</w:t>
      </w:r>
      <w:r w:rsidR="00DB2F1C">
        <w:rPr>
          <w:rFonts w:hint="eastAsia"/>
          <w:lang w:eastAsia="zh-CN"/>
        </w:rPr>
        <w:t>、</w:t>
      </w:r>
      <w:r w:rsidR="00DB2F1C">
        <w:rPr>
          <w:lang w:eastAsia="zh-CN"/>
        </w:rPr>
        <w:t>4 500-4 800 MHz</w:t>
      </w:r>
      <w:r w:rsidR="00DB2F1C">
        <w:rPr>
          <w:rFonts w:hint="eastAsia"/>
          <w:lang w:eastAsia="zh-CN"/>
        </w:rPr>
        <w:t>和</w:t>
      </w:r>
      <w:r w:rsidR="00DB2F1C" w:rsidRPr="00565D52">
        <w:rPr>
          <w:lang w:eastAsia="zh-CN"/>
        </w:rPr>
        <w:t>5 925-7 025 MHz</w:t>
      </w:r>
      <w:r w:rsidR="00EA6F20">
        <w:rPr>
          <w:rFonts w:hint="eastAsia"/>
          <w:lang w:eastAsia="zh-CN"/>
        </w:rPr>
        <w:t>频段在一个或多个区亦划分给作为主要业务的固定和移动业务；</w:t>
      </w:r>
    </w:p>
    <w:p w:rsidR="008C3D12" w:rsidRDefault="008C3D12" w:rsidP="00080932">
      <w:pPr>
        <w:tabs>
          <w:tab w:val="clear" w:pos="1134"/>
          <w:tab w:val="left" w:pos="709"/>
        </w:tabs>
        <w:rPr>
          <w:lang w:eastAsia="zh-CN"/>
        </w:rPr>
      </w:pPr>
      <w:r w:rsidRPr="006D1B95">
        <w:rPr>
          <w:i/>
          <w:iCs/>
          <w:lang w:eastAsia="zh-CN"/>
        </w:rPr>
        <w:t>c)</w:t>
      </w:r>
      <w:r>
        <w:rPr>
          <w:lang w:eastAsia="zh-CN"/>
        </w:rPr>
        <w:tab/>
      </w:r>
      <w:r w:rsidR="00DB2F1C">
        <w:rPr>
          <w:rFonts w:hint="eastAsia"/>
          <w:lang w:eastAsia="zh-CN"/>
        </w:rPr>
        <w:t>在</w:t>
      </w:r>
      <w:r w:rsidR="00DB2F1C" w:rsidRPr="00565D52">
        <w:rPr>
          <w:lang w:eastAsia="zh-CN"/>
        </w:rPr>
        <w:t>3 700-4 200 M</w:t>
      </w:r>
      <w:r w:rsidR="00DB2F1C">
        <w:rPr>
          <w:lang w:eastAsia="zh-CN"/>
        </w:rPr>
        <w:t>Hz</w:t>
      </w:r>
      <w:r w:rsidR="00DB2F1C">
        <w:rPr>
          <w:rFonts w:hint="eastAsia"/>
          <w:lang w:eastAsia="zh-CN"/>
        </w:rPr>
        <w:t>、</w:t>
      </w:r>
      <w:r w:rsidR="00DB2F1C">
        <w:rPr>
          <w:lang w:eastAsia="zh-CN"/>
        </w:rPr>
        <w:t>4 500-4 800 MHz</w:t>
      </w:r>
      <w:r w:rsidR="00DB2F1C">
        <w:rPr>
          <w:rFonts w:hint="eastAsia"/>
          <w:lang w:eastAsia="zh-CN"/>
        </w:rPr>
        <w:t>和</w:t>
      </w:r>
      <w:r w:rsidR="00DB2F1C" w:rsidRPr="00565D52">
        <w:rPr>
          <w:lang w:eastAsia="zh-CN"/>
        </w:rPr>
        <w:t>5 925-7 025 MHz</w:t>
      </w:r>
      <w:r w:rsidR="00DB2F1C">
        <w:rPr>
          <w:rFonts w:hint="eastAsia"/>
          <w:lang w:eastAsia="zh-CN"/>
        </w:rPr>
        <w:t>频段中，根据第</w:t>
      </w:r>
      <w:r w:rsidR="00DB2F1C" w:rsidRPr="00DB2F1C">
        <w:rPr>
          <w:rFonts w:hint="eastAsia"/>
          <w:b/>
          <w:bCs/>
          <w:lang w:eastAsia="zh-CN"/>
        </w:rPr>
        <w:t>22.2</w:t>
      </w:r>
      <w:r w:rsidR="00DB2F1C">
        <w:rPr>
          <w:rFonts w:hint="eastAsia"/>
          <w:lang w:eastAsia="zh-CN"/>
        </w:rPr>
        <w:t>款，</w:t>
      </w:r>
      <w:r w:rsidR="00DB2F1C">
        <w:rPr>
          <w:rFonts w:hint="eastAsia"/>
          <w:lang w:eastAsia="zh-CN"/>
        </w:rPr>
        <w:t>non-GSO FSS</w:t>
      </w:r>
      <w:r w:rsidR="00DB2F1C">
        <w:rPr>
          <w:rFonts w:hint="eastAsia"/>
          <w:lang w:eastAsia="zh-CN"/>
        </w:rPr>
        <w:t>系统有责任不对</w:t>
      </w:r>
      <w:r w:rsidR="00DB2F1C">
        <w:rPr>
          <w:rFonts w:hint="eastAsia"/>
          <w:lang w:eastAsia="zh-CN"/>
        </w:rPr>
        <w:t>GSO FSS</w:t>
      </w:r>
      <w:r w:rsidR="00DB2F1C">
        <w:rPr>
          <w:rFonts w:hint="eastAsia"/>
          <w:lang w:eastAsia="zh-CN"/>
        </w:rPr>
        <w:t>网络产生干扰，亦不得要求其保护；</w:t>
      </w:r>
    </w:p>
    <w:p w:rsidR="008C3D12" w:rsidRDefault="008C3D12" w:rsidP="00080932">
      <w:pPr>
        <w:tabs>
          <w:tab w:val="clear" w:pos="1134"/>
          <w:tab w:val="left" w:pos="709"/>
        </w:tabs>
        <w:rPr>
          <w:lang w:eastAsia="zh-CN"/>
        </w:rPr>
      </w:pPr>
      <w:r w:rsidRPr="006D1B95">
        <w:rPr>
          <w:i/>
          <w:iCs/>
          <w:lang w:eastAsia="zh-CN"/>
        </w:rPr>
        <w:lastRenderedPageBreak/>
        <w:t>d)</w:t>
      </w:r>
      <w:r>
        <w:rPr>
          <w:lang w:eastAsia="zh-CN"/>
        </w:rPr>
        <w:tab/>
      </w:r>
      <w:r w:rsidR="00DB2F1C">
        <w:rPr>
          <w:rFonts w:hint="eastAsia"/>
          <w:lang w:eastAsia="zh-CN"/>
        </w:rPr>
        <w:t>根据第</w:t>
      </w:r>
      <w:r w:rsidR="00DB2F1C" w:rsidRPr="00DB2F1C">
        <w:rPr>
          <w:rFonts w:hint="eastAsia"/>
          <w:b/>
          <w:bCs/>
          <w:lang w:eastAsia="zh-CN"/>
        </w:rPr>
        <w:t>5.458B</w:t>
      </w:r>
      <w:r w:rsidR="00DB2F1C">
        <w:rPr>
          <w:rFonts w:hint="eastAsia"/>
          <w:lang w:eastAsia="zh-CN"/>
        </w:rPr>
        <w:t>款，以主要业务划分给</w:t>
      </w:r>
      <w:r w:rsidR="00DB2F1C">
        <w:rPr>
          <w:rFonts w:hint="eastAsia"/>
          <w:lang w:eastAsia="zh-CN"/>
        </w:rPr>
        <w:t>FSS</w:t>
      </w:r>
      <w:r w:rsidR="00DB2F1C">
        <w:rPr>
          <w:rFonts w:hint="eastAsia"/>
          <w:lang w:eastAsia="zh-CN"/>
        </w:rPr>
        <w:t>用于空对地方向的</w:t>
      </w:r>
      <w:r w:rsidR="00EA6F20">
        <w:rPr>
          <w:lang w:eastAsia="zh-CN"/>
        </w:rPr>
        <w:t>6</w:t>
      </w:r>
      <w:r w:rsidR="009C401F">
        <w:rPr>
          <w:rFonts w:hint="eastAsia"/>
          <w:lang w:eastAsia="zh-CN"/>
        </w:rPr>
        <w:t xml:space="preserve"> </w:t>
      </w:r>
      <w:r w:rsidR="00EA6F20">
        <w:rPr>
          <w:lang w:eastAsia="zh-CN"/>
        </w:rPr>
        <w:t>700-</w:t>
      </w:r>
      <w:r w:rsidR="00DB2F1C">
        <w:rPr>
          <w:lang w:eastAsia="zh-CN"/>
        </w:rPr>
        <w:t>7</w:t>
      </w:r>
      <w:r w:rsidR="009C401F">
        <w:rPr>
          <w:rFonts w:hint="eastAsia"/>
          <w:lang w:eastAsia="zh-CN"/>
        </w:rPr>
        <w:t xml:space="preserve"> </w:t>
      </w:r>
      <w:r w:rsidR="00DB2F1C">
        <w:rPr>
          <w:lang w:eastAsia="zh-CN"/>
        </w:rPr>
        <w:t>025 MHz</w:t>
      </w:r>
      <w:r w:rsidR="00DB2F1C">
        <w:rPr>
          <w:rFonts w:hint="eastAsia"/>
          <w:lang w:eastAsia="zh-CN"/>
        </w:rPr>
        <w:t>限于</w:t>
      </w:r>
      <w:r w:rsidR="00DB2F1C">
        <w:rPr>
          <w:rFonts w:hint="eastAsia"/>
          <w:lang w:eastAsia="zh-CN"/>
        </w:rPr>
        <w:t>non-GSO</w:t>
      </w:r>
      <w:r w:rsidR="00DB2F1C">
        <w:rPr>
          <w:rFonts w:hint="eastAsia"/>
          <w:lang w:eastAsia="zh-CN"/>
        </w:rPr>
        <w:t>系统卫星移动业务（</w:t>
      </w:r>
      <w:r w:rsidR="00DB2F1C">
        <w:rPr>
          <w:rFonts w:hint="eastAsia"/>
          <w:lang w:eastAsia="zh-CN"/>
        </w:rPr>
        <w:t>MSS</w:t>
      </w:r>
      <w:r w:rsidR="00EA6F20">
        <w:rPr>
          <w:rFonts w:hint="eastAsia"/>
          <w:lang w:eastAsia="zh-CN"/>
        </w:rPr>
        <w:t>）馈线链路使用；</w:t>
      </w:r>
    </w:p>
    <w:p w:rsidR="008C3D12" w:rsidRDefault="008C3D12" w:rsidP="00080932">
      <w:pPr>
        <w:tabs>
          <w:tab w:val="clear" w:pos="1134"/>
          <w:tab w:val="left" w:pos="709"/>
        </w:tabs>
        <w:rPr>
          <w:lang w:eastAsia="zh-CN"/>
        </w:rPr>
      </w:pPr>
      <w:r w:rsidRPr="006D1B95">
        <w:rPr>
          <w:i/>
          <w:iCs/>
          <w:lang w:eastAsia="zh-CN"/>
        </w:rPr>
        <w:t>e)</w:t>
      </w:r>
      <w:r>
        <w:rPr>
          <w:lang w:eastAsia="zh-CN"/>
        </w:rPr>
        <w:tab/>
      </w:r>
      <w:r w:rsidR="007E640D">
        <w:rPr>
          <w:rFonts w:asciiTheme="majorBidi" w:hAnsiTheme="majorBidi" w:cstheme="majorBidi" w:hint="eastAsia"/>
          <w:lang w:eastAsia="zh-CN"/>
        </w:rPr>
        <w:t>第</w:t>
      </w:r>
      <w:r w:rsidR="007E640D" w:rsidRPr="00D83E72">
        <w:rPr>
          <w:rFonts w:asciiTheme="majorBidi" w:hAnsiTheme="majorBidi" w:cstheme="majorBidi" w:hint="eastAsia"/>
          <w:b/>
          <w:bCs/>
          <w:lang w:eastAsia="zh-CN"/>
        </w:rPr>
        <w:t>5.440A</w:t>
      </w:r>
      <w:r w:rsidR="007E640D">
        <w:rPr>
          <w:rFonts w:asciiTheme="majorBidi" w:hAnsiTheme="majorBidi" w:cstheme="majorBidi" w:hint="eastAsia"/>
          <w:lang w:eastAsia="zh-CN"/>
        </w:rPr>
        <w:t>款和</w:t>
      </w:r>
      <w:r w:rsidR="007E640D" w:rsidRPr="00D83E72">
        <w:rPr>
          <w:rFonts w:asciiTheme="majorBidi" w:hAnsiTheme="majorBidi" w:cstheme="majorBidi" w:hint="eastAsia"/>
          <w:b/>
          <w:bCs/>
          <w:lang w:eastAsia="zh-CN"/>
        </w:rPr>
        <w:t>5.457C</w:t>
      </w:r>
      <w:r w:rsidR="007E640D">
        <w:rPr>
          <w:rFonts w:asciiTheme="majorBidi" w:hAnsiTheme="majorBidi" w:cstheme="majorBidi" w:hint="eastAsia"/>
          <w:lang w:eastAsia="zh-CN"/>
        </w:rPr>
        <w:t>款</w:t>
      </w:r>
      <w:r w:rsidR="00D83E72">
        <w:rPr>
          <w:rFonts w:asciiTheme="majorBidi" w:hAnsiTheme="majorBidi" w:cstheme="majorBidi" w:hint="eastAsia"/>
          <w:lang w:eastAsia="zh-CN"/>
        </w:rPr>
        <w:t>的通过旨在解决在</w:t>
      </w:r>
      <w:r w:rsidR="00B07B2D">
        <w:rPr>
          <w:lang w:eastAsia="zh-CN"/>
        </w:rPr>
        <w:t>4 400-4</w:t>
      </w:r>
      <w:r w:rsidR="00B07B2D">
        <w:rPr>
          <w:rFonts w:hint="eastAsia"/>
          <w:lang w:eastAsia="zh-CN"/>
        </w:rPr>
        <w:t xml:space="preserve"> </w:t>
      </w:r>
      <w:r w:rsidR="00D83E72">
        <w:rPr>
          <w:lang w:eastAsia="zh-CN"/>
        </w:rPr>
        <w:t>940 MHz</w:t>
      </w:r>
      <w:r w:rsidR="00D83E72">
        <w:rPr>
          <w:rFonts w:hint="eastAsia"/>
          <w:lang w:eastAsia="zh-CN"/>
        </w:rPr>
        <w:t>和</w:t>
      </w:r>
      <w:r w:rsidR="00D83E72">
        <w:rPr>
          <w:lang w:eastAsia="zh-CN"/>
        </w:rPr>
        <w:t>5 925-6 700 MHz</w:t>
      </w:r>
      <w:r w:rsidR="00D83E72">
        <w:rPr>
          <w:rFonts w:hint="eastAsia"/>
          <w:lang w:eastAsia="zh-CN"/>
        </w:rPr>
        <w:t>频段，</w:t>
      </w:r>
      <w:r w:rsidR="00D83E72">
        <w:rPr>
          <w:rFonts w:asciiTheme="majorBidi" w:hAnsiTheme="majorBidi" w:cstheme="majorBidi" w:hint="eastAsia"/>
          <w:lang w:eastAsia="zh-CN"/>
        </w:rPr>
        <w:t>用于航空器电台开展飞行测试（见第</w:t>
      </w:r>
      <w:r w:rsidR="00D83E72" w:rsidRPr="00D83E72">
        <w:rPr>
          <w:rFonts w:asciiTheme="majorBidi" w:hAnsiTheme="majorBidi" w:cstheme="majorBidi" w:hint="eastAsia"/>
          <w:b/>
          <w:bCs/>
          <w:lang w:eastAsia="zh-CN"/>
        </w:rPr>
        <w:t>1.83</w:t>
      </w:r>
      <w:r w:rsidR="00D83E72">
        <w:rPr>
          <w:rFonts w:asciiTheme="majorBidi" w:hAnsiTheme="majorBidi" w:cstheme="majorBidi" w:hint="eastAsia"/>
          <w:lang w:eastAsia="zh-CN"/>
        </w:rPr>
        <w:t>款）的航空移动遥测（</w:t>
      </w:r>
      <w:r w:rsidR="00D83E72">
        <w:rPr>
          <w:rFonts w:asciiTheme="majorBidi" w:hAnsiTheme="majorBidi" w:cstheme="majorBidi" w:hint="eastAsia"/>
          <w:lang w:eastAsia="zh-CN"/>
        </w:rPr>
        <w:t>AMT</w:t>
      </w:r>
      <w:r w:rsidR="00D83E72">
        <w:rPr>
          <w:rFonts w:asciiTheme="majorBidi" w:hAnsiTheme="majorBidi" w:cstheme="majorBidi" w:hint="eastAsia"/>
          <w:lang w:eastAsia="zh-CN"/>
        </w:rPr>
        <w:t>）同使用</w:t>
      </w:r>
      <w:r w:rsidR="00D83E72">
        <w:rPr>
          <w:rFonts w:asciiTheme="majorBidi" w:hAnsiTheme="majorBidi" w:cstheme="majorBidi" w:hint="eastAsia"/>
          <w:lang w:eastAsia="zh-CN"/>
        </w:rPr>
        <w:t>GSO</w:t>
      </w:r>
      <w:r w:rsidR="00D83E72">
        <w:rPr>
          <w:rFonts w:asciiTheme="majorBidi" w:hAnsiTheme="majorBidi" w:cstheme="majorBidi" w:hint="eastAsia"/>
          <w:lang w:eastAsia="zh-CN"/>
        </w:rPr>
        <w:t>的</w:t>
      </w:r>
      <w:r w:rsidR="00D83E72">
        <w:rPr>
          <w:rFonts w:asciiTheme="majorBidi" w:hAnsiTheme="majorBidi" w:cstheme="majorBidi" w:hint="eastAsia"/>
          <w:lang w:eastAsia="zh-CN"/>
        </w:rPr>
        <w:t>FSS</w:t>
      </w:r>
      <w:r w:rsidR="00D83E72">
        <w:rPr>
          <w:rFonts w:asciiTheme="majorBidi" w:hAnsiTheme="majorBidi" w:cstheme="majorBidi" w:hint="eastAsia"/>
          <w:lang w:eastAsia="zh-CN"/>
        </w:rPr>
        <w:t>有关的操作问题</w:t>
      </w:r>
      <w:r w:rsidR="00EA6F20">
        <w:rPr>
          <w:rFonts w:asciiTheme="majorBidi" w:hAnsiTheme="majorBidi" w:cstheme="majorBidi" w:hint="eastAsia"/>
          <w:lang w:eastAsia="zh-CN"/>
        </w:rPr>
        <w:t>，</w:t>
      </w:r>
    </w:p>
    <w:p w:rsidR="008C3D12" w:rsidRPr="004600F0" w:rsidRDefault="008C3D12" w:rsidP="00080932">
      <w:pPr>
        <w:pStyle w:val="Call"/>
        <w:rPr>
          <w:lang w:eastAsia="zh-CN"/>
        </w:rPr>
      </w:pPr>
      <w:r>
        <w:rPr>
          <w:rFonts w:hint="eastAsia"/>
          <w:lang w:eastAsia="zh-CN"/>
        </w:rPr>
        <w:t>做出决议，请</w:t>
      </w:r>
      <w:r w:rsidRPr="004600F0">
        <w:rPr>
          <w:lang w:eastAsia="zh-CN"/>
        </w:rPr>
        <w:t>ITU</w:t>
      </w:r>
      <w:r w:rsidRPr="004600F0">
        <w:rPr>
          <w:lang w:eastAsia="zh-CN"/>
        </w:rPr>
        <w:noBreakHyphen/>
        <w:t>R</w:t>
      </w:r>
    </w:p>
    <w:p w:rsidR="008C3D12" w:rsidRDefault="00D83E72" w:rsidP="00B07B2D">
      <w:pPr>
        <w:tabs>
          <w:tab w:val="clear" w:pos="1134"/>
        </w:tabs>
        <w:spacing w:before="240" w:after="240"/>
        <w:ind w:firstLineChars="200" w:firstLine="480"/>
        <w:rPr>
          <w:szCs w:val="24"/>
          <w:lang w:eastAsia="zh-CN"/>
        </w:rPr>
      </w:pPr>
      <w:r>
        <w:rPr>
          <w:rFonts w:hint="eastAsia"/>
          <w:szCs w:val="24"/>
          <w:lang w:eastAsia="zh-CN"/>
        </w:rPr>
        <w:t>研究有关</w:t>
      </w:r>
      <w:r>
        <w:rPr>
          <w:rFonts w:hint="eastAsia"/>
          <w:szCs w:val="24"/>
          <w:lang w:eastAsia="zh-CN"/>
        </w:rPr>
        <w:t>non-GSO</w:t>
      </w:r>
      <w:r>
        <w:rPr>
          <w:rFonts w:hint="eastAsia"/>
          <w:szCs w:val="24"/>
          <w:lang w:eastAsia="zh-CN"/>
        </w:rPr>
        <w:t>系统在下列划分给</w:t>
      </w:r>
      <w:r>
        <w:rPr>
          <w:rFonts w:hint="eastAsia"/>
          <w:szCs w:val="24"/>
          <w:lang w:eastAsia="zh-CN"/>
        </w:rPr>
        <w:t>FSS</w:t>
      </w:r>
      <w:r>
        <w:rPr>
          <w:rFonts w:hint="eastAsia"/>
          <w:szCs w:val="24"/>
          <w:lang w:eastAsia="zh-CN"/>
        </w:rPr>
        <w:t>频段中的相关问题：</w:t>
      </w:r>
    </w:p>
    <w:p w:rsidR="008C3D12" w:rsidRDefault="00171B89" w:rsidP="00080932">
      <w:pPr>
        <w:tabs>
          <w:tab w:val="clear" w:pos="1871"/>
        </w:tabs>
        <w:spacing w:before="240" w:after="240"/>
        <w:ind w:left="-86"/>
        <w:rPr>
          <w:szCs w:val="24"/>
          <w:lang w:eastAsia="zh-CN"/>
        </w:rPr>
      </w:pPr>
      <w:r w:rsidRPr="00171B89">
        <w:rPr>
          <w:i/>
          <w:iCs/>
          <w:szCs w:val="24"/>
          <w:lang w:eastAsia="zh-CN"/>
        </w:rPr>
        <w:t>a)</w:t>
      </w:r>
      <w:r w:rsidR="008C3D12">
        <w:rPr>
          <w:szCs w:val="24"/>
          <w:lang w:eastAsia="zh-CN"/>
        </w:rPr>
        <w:tab/>
      </w:r>
      <w:r w:rsidR="00EC6403">
        <w:rPr>
          <w:rFonts w:hint="eastAsia"/>
          <w:szCs w:val="24"/>
          <w:lang w:eastAsia="zh-CN"/>
        </w:rPr>
        <w:t>在</w:t>
      </w:r>
      <w:r w:rsidR="00EC6403">
        <w:rPr>
          <w:lang w:eastAsia="zh-CN"/>
        </w:rPr>
        <w:t>3 700-4 200 MHz</w:t>
      </w:r>
      <w:r w:rsidR="00EC6403">
        <w:rPr>
          <w:rFonts w:hint="eastAsia"/>
          <w:lang w:eastAsia="zh-CN"/>
        </w:rPr>
        <w:t>（空对地）频段第</w:t>
      </w:r>
      <w:r w:rsidR="00EC6403" w:rsidRPr="00EC6403">
        <w:rPr>
          <w:rFonts w:hint="eastAsia"/>
          <w:b/>
          <w:bCs/>
          <w:lang w:eastAsia="zh-CN"/>
        </w:rPr>
        <w:t>21</w:t>
      </w:r>
      <w:r w:rsidR="00EC6403">
        <w:rPr>
          <w:rFonts w:hint="eastAsia"/>
          <w:lang w:eastAsia="zh-CN"/>
        </w:rPr>
        <w:t>条的</w:t>
      </w:r>
      <w:proofErr w:type="spellStart"/>
      <w:r w:rsidR="00EC6403">
        <w:rPr>
          <w:rFonts w:hint="eastAsia"/>
          <w:lang w:eastAsia="zh-CN"/>
        </w:rPr>
        <w:t>pfd</w:t>
      </w:r>
      <w:proofErr w:type="spellEnd"/>
      <w:r w:rsidR="00EC6403">
        <w:rPr>
          <w:rFonts w:hint="eastAsia"/>
          <w:lang w:eastAsia="zh-CN"/>
        </w:rPr>
        <w:t>限值，以使具有多种轨道配置的</w:t>
      </w:r>
      <w:r w:rsidR="00EC6403">
        <w:rPr>
          <w:rFonts w:hint="eastAsia"/>
          <w:lang w:eastAsia="zh-CN"/>
        </w:rPr>
        <w:t>non-GSO</w:t>
      </w:r>
      <w:r w:rsidR="00EC6403">
        <w:rPr>
          <w:rFonts w:hint="eastAsia"/>
          <w:lang w:eastAsia="zh-CN"/>
        </w:rPr>
        <w:t>系统能够在这些</w:t>
      </w:r>
      <w:r w:rsidR="00EC6403">
        <w:rPr>
          <w:rFonts w:hint="eastAsia"/>
          <w:lang w:eastAsia="zh-CN"/>
        </w:rPr>
        <w:t>FSS</w:t>
      </w:r>
      <w:r w:rsidR="00EC6403">
        <w:rPr>
          <w:rFonts w:hint="eastAsia"/>
          <w:lang w:eastAsia="zh-CN"/>
        </w:rPr>
        <w:t>频段内操作，同时确保现有主要业务得到保护；</w:t>
      </w:r>
    </w:p>
    <w:p w:rsidR="008C3D12" w:rsidRDefault="008C3D12" w:rsidP="00080932">
      <w:pPr>
        <w:spacing w:before="240" w:after="240"/>
        <w:ind w:left="-86"/>
        <w:rPr>
          <w:szCs w:val="24"/>
          <w:lang w:eastAsia="zh-CN"/>
        </w:rPr>
      </w:pPr>
      <w:r w:rsidRPr="00171B89">
        <w:rPr>
          <w:i/>
          <w:iCs/>
          <w:szCs w:val="24"/>
          <w:lang w:eastAsia="zh-CN"/>
        </w:rPr>
        <w:t>b)</w:t>
      </w:r>
      <w:r>
        <w:rPr>
          <w:szCs w:val="24"/>
          <w:lang w:eastAsia="zh-CN"/>
        </w:rPr>
        <w:tab/>
      </w:r>
      <w:r w:rsidR="00A67931">
        <w:rPr>
          <w:rFonts w:hint="eastAsia"/>
          <w:color w:val="0D0D0D" w:themeColor="text1" w:themeTint="F2"/>
          <w:szCs w:val="24"/>
          <w:lang w:eastAsia="zh-CN"/>
        </w:rPr>
        <w:t>第</w:t>
      </w:r>
      <w:r w:rsidR="00A67931" w:rsidRPr="00A67931">
        <w:rPr>
          <w:rFonts w:hint="eastAsia"/>
          <w:b/>
          <w:bCs/>
          <w:color w:val="0D0D0D" w:themeColor="text1" w:themeTint="F2"/>
          <w:szCs w:val="24"/>
          <w:lang w:eastAsia="zh-CN"/>
        </w:rPr>
        <w:t>22</w:t>
      </w:r>
      <w:r w:rsidR="00A67931">
        <w:rPr>
          <w:rFonts w:hint="eastAsia"/>
          <w:color w:val="0D0D0D" w:themeColor="text1" w:themeTint="F2"/>
          <w:szCs w:val="24"/>
          <w:lang w:eastAsia="zh-CN"/>
        </w:rPr>
        <w:t>条中</w:t>
      </w:r>
      <w:r w:rsidR="00A67931">
        <w:rPr>
          <w:lang w:eastAsia="zh-CN"/>
        </w:rPr>
        <w:t>3 700-4 200 MHz</w:t>
      </w:r>
      <w:r w:rsidR="00A67931">
        <w:rPr>
          <w:rFonts w:hint="eastAsia"/>
          <w:lang w:eastAsia="zh-CN"/>
        </w:rPr>
        <w:t>（空对地）</w:t>
      </w:r>
      <w:r w:rsidR="00A67931">
        <w:rPr>
          <w:rFonts w:hint="eastAsia"/>
          <w:color w:val="0D0D0D" w:themeColor="text1" w:themeTint="F2"/>
          <w:szCs w:val="24"/>
          <w:lang w:eastAsia="zh-CN"/>
        </w:rPr>
        <w:t>和</w:t>
      </w:r>
      <w:r w:rsidR="00A67931">
        <w:rPr>
          <w:color w:val="0D0D0D" w:themeColor="text1" w:themeTint="F2"/>
          <w:szCs w:val="24"/>
          <w:lang w:eastAsia="zh-CN"/>
        </w:rPr>
        <w:t>5</w:t>
      </w:r>
      <w:r w:rsidR="00A67931">
        <w:rPr>
          <w:szCs w:val="24"/>
          <w:lang w:eastAsia="zh-CN"/>
        </w:rPr>
        <w:t> </w:t>
      </w:r>
      <w:r w:rsidR="00A67931">
        <w:rPr>
          <w:color w:val="0D0D0D" w:themeColor="text1" w:themeTint="F2"/>
          <w:szCs w:val="24"/>
          <w:lang w:eastAsia="zh-CN"/>
        </w:rPr>
        <w:t>925-6</w:t>
      </w:r>
      <w:r w:rsidR="00A67931">
        <w:rPr>
          <w:szCs w:val="24"/>
          <w:lang w:eastAsia="zh-CN"/>
        </w:rPr>
        <w:t> </w:t>
      </w:r>
      <w:r w:rsidR="00A67931">
        <w:rPr>
          <w:color w:val="0D0D0D" w:themeColor="text1" w:themeTint="F2"/>
          <w:szCs w:val="24"/>
          <w:lang w:eastAsia="zh-CN"/>
        </w:rPr>
        <w:t>725 MHz</w:t>
      </w:r>
      <w:r w:rsidR="00A67931">
        <w:rPr>
          <w:rFonts w:hint="eastAsia"/>
          <w:color w:val="0D0D0D" w:themeColor="text1" w:themeTint="F2"/>
          <w:szCs w:val="24"/>
          <w:lang w:eastAsia="zh-CN"/>
        </w:rPr>
        <w:t>（地对空）频段适用于</w:t>
      </w:r>
      <w:r w:rsidR="00A67931">
        <w:rPr>
          <w:rFonts w:hint="eastAsia"/>
          <w:color w:val="0D0D0D" w:themeColor="text1" w:themeTint="F2"/>
          <w:szCs w:val="24"/>
          <w:lang w:eastAsia="zh-CN"/>
        </w:rPr>
        <w:t>non-GSO</w:t>
      </w:r>
      <w:r w:rsidR="00A67931">
        <w:rPr>
          <w:rFonts w:hint="eastAsia"/>
          <w:color w:val="0D0D0D" w:themeColor="text1" w:themeTint="F2"/>
          <w:szCs w:val="24"/>
          <w:lang w:eastAsia="zh-CN"/>
        </w:rPr>
        <w:t>系统的</w:t>
      </w:r>
      <w:proofErr w:type="spellStart"/>
      <w:r w:rsidR="00A67931">
        <w:rPr>
          <w:rFonts w:hint="eastAsia"/>
          <w:color w:val="0D0D0D" w:themeColor="text1" w:themeTint="F2"/>
          <w:szCs w:val="24"/>
          <w:lang w:eastAsia="zh-CN"/>
        </w:rPr>
        <w:t>epfd</w:t>
      </w:r>
      <w:proofErr w:type="spellEnd"/>
      <w:r w:rsidR="00A67931">
        <w:rPr>
          <w:rFonts w:ascii="TimesNewRoman" w:hAnsi="TimesNewRoman" w:cs="TimesNewRoman" w:hint="eastAsia"/>
          <w:color w:val="000000"/>
          <w:szCs w:val="24"/>
          <w:lang w:eastAsia="zh-CN"/>
        </w:rPr>
        <w:t>↓</w:t>
      </w:r>
      <w:r w:rsidR="00A67931">
        <w:rPr>
          <w:rFonts w:hint="eastAsia"/>
          <w:lang w:eastAsia="zh-CN"/>
        </w:rPr>
        <w:t>限值和</w:t>
      </w:r>
      <w:proofErr w:type="spellStart"/>
      <w:r w:rsidR="00A67931">
        <w:rPr>
          <w:lang w:eastAsia="zh-CN"/>
        </w:rPr>
        <w:t>epfd</w:t>
      </w:r>
      <w:proofErr w:type="spellEnd"/>
      <w:r w:rsidR="00A67931">
        <w:rPr>
          <w:rFonts w:ascii="TimesNewRoman" w:hAnsi="TimesNewRoman" w:cs="TimesNewRoman" w:hint="eastAsia"/>
          <w:color w:val="000000"/>
          <w:szCs w:val="24"/>
          <w:lang w:eastAsia="zh-CN"/>
        </w:rPr>
        <w:t>↑限值，</w:t>
      </w:r>
      <w:r w:rsidR="00A67931">
        <w:rPr>
          <w:rFonts w:hint="eastAsia"/>
          <w:lang w:eastAsia="zh-CN"/>
        </w:rPr>
        <w:t>以使具有多种轨道配置的</w:t>
      </w:r>
      <w:r w:rsidR="00A67931">
        <w:rPr>
          <w:rFonts w:hint="eastAsia"/>
          <w:lang w:eastAsia="zh-CN"/>
        </w:rPr>
        <w:t>non-GSO</w:t>
      </w:r>
      <w:r w:rsidR="00A67931">
        <w:rPr>
          <w:rFonts w:hint="eastAsia"/>
          <w:lang w:eastAsia="zh-CN"/>
        </w:rPr>
        <w:t>系统能够在这些频段内操作，同时确保</w:t>
      </w:r>
      <w:r w:rsidR="00A67931">
        <w:rPr>
          <w:rFonts w:hint="eastAsia"/>
          <w:lang w:eastAsia="zh-CN"/>
        </w:rPr>
        <w:t>GSO</w:t>
      </w:r>
      <w:r w:rsidR="00A67931">
        <w:rPr>
          <w:rFonts w:hint="eastAsia"/>
          <w:lang w:eastAsia="zh-CN"/>
        </w:rPr>
        <w:t>网络得到第</w:t>
      </w:r>
      <w:r w:rsidR="00A67931" w:rsidRPr="00A67931">
        <w:rPr>
          <w:rFonts w:hint="eastAsia"/>
          <w:b/>
          <w:bCs/>
          <w:lang w:eastAsia="zh-CN"/>
        </w:rPr>
        <w:t>22.2</w:t>
      </w:r>
      <w:r w:rsidR="00A67931">
        <w:rPr>
          <w:rFonts w:hint="eastAsia"/>
          <w:lang w:eastAsia="zh-CN"/>
        </w:rPr>
        <w:t>款及现有保护标准的保护，免受不可接受干扰的影响。</w:t>
      </w:r>
    </w:p>
    <w:p w:rsidR="008C3D12" w:rsidRDefault="008C3D12" w:rsidP="00080932">
      <w:pPr>
        <w:spacing w:before="240" w:after="240"/>
        <w:ind w:left="-86"/>
        <w:rPr>
          <w:szCs w:val="24"/>
          <w:lang w:eastAsia="zh-CN"/>
        </w:rPr>
      </w:pPr>
      <w:r w:rsidRPr="00171B89">
        <w:rPr>
          <w:i/>
          <w:iCs/>
          <w:szCs w:val="24"/>
          <w:lang w:eastAsia="zh-CN"/>
        </w:rPr>
        <w:t>c)</w:t>
      </w:r>
      <w:r>
        <w:rPr>
          <w:szCs w:val="24"/>
          <w:lang w:eastAsia="zh-CN"/>
        </w:rPr>
        <w:tab/>
      </w:r>
      <w:r w:rsidR="00A67931">
        <w:rPr>
          <w:rFonts w:hint="eastAsia"/>
          <w:lang w:eastAsia="zh-CN"/>
        </w:rPr>
        <w:t>在</w:t>
      </w:r>
      <w:r w:rsidR="00A67931">
        <w:rPr>
          <w:lang w:eastAsia="zh-CN"/>
        </w:rPr>
        <w:t>4</w:t>
      </w:r>
      <w:r w:rsidR="00A67931">
        <w:rPr>
          <w:szCs w:val="24"/>
          <w:lang w:eastAsia="zh-CN"/>
        </w:rPr>
        <w:t> </w:t>
      </w:r>
      <w:r w:rsidR="00A67931">
        <w:rPr>
          <w:lang w:eastAsia="zh-CN"/>
        </w:rPr>
        <w:t>500-4 800 MHz</w:t>
      </w:r>
      <w:r w:rsidR="00A67931">
        <w:rPr>
          <w:rFonts w:hint="eastAsia"/>
          <w:lang w:eastAsia="zh-CN"/>
        </w:rPr>
        <w:t>（空对地）</w:t>
      </w:r>
      <w:r w:rsidR="00A67931">
        <w:rPr>
          <w:rFonts w:hint="eastAsia"/>
          <w:color w:val="0D0D0D" w:themeColor="text1" w:themeTint="F2"/>
          <w:szCs w:val="24"/>
          <w:lang w:eastAsia="zh-CN"/>
        </w:rPr>
        <w:t>和</w:t>
      </w:r>
      <w:r w:rsidR="00A67931">
        <w:rPr>
          <w:color w:val="0D0D0D" w:themeColor="text1" w:themeTint="F2"/>
          <w:szCs w:val="24"/>
          <w:lang w:eastAsia="zh-CN"/>
        </w:rPr>
        <w:t>6</w:t>
      </w:r>
      <w:r w:rsidR="00A67931">
        <w:rPr>
          <w:szCs w:val="24"/>
          <w:lang w:eastAsia="zh-CN"/>
        </w:rPr>
        <w:t> </w:t>
      </w:r>
      <w:r w:rsidR="00A67931">
        <w:rPr>
          <w:color w:val="0D0D0D" w:themeColor="text1" w:themeTint="F2"/>
          <w:szCs w:val="24"/>
          <w:lang w:eastAsia="zh-CN"/>
        </w:rPr>
        <w:t>725-7</w:t>
      </w:r>
      <w:r w:rsidR="00A67931">
        <w:rPr>
          <w:szCs w:val="24"/>
          <w:lang w:eastAsia="zh-CN"/>
        </w:rPr>
        <w:t> </w:t>
      </w:r>
      <w:r w:rsidR="00A67931">
        <w:rPr>
          <w:color w:val="0D0D0D" w:themeColor="text1" w:themeTint="F2"/>
          <w:szCs w:val="24"/>
          <w:lang w:eastAsia="zh-CN"/>
        </w:rPr>
        <w:t>025</w:t>
      </w:r>
      <w:r w:rsidR="00A67931">
        <w:rPr>
          <w:rFonts w:hint="eastAsia"/>
          <w:color w:val="0D0D0D" w:themeColor="text1" w:themeTint="F2"/>
          <w:szCs w:val="24"/>
          <w:lang w:eastAsia="zh-CN"/>
        </w:rPr>
        <w:t>MHz</w:t>
      </w:r>
      <w:r w:rsidR="0070359E">
        <w:rPr>
          <w:rFonts w:hint="eastAsia"/>
          <w:color w:val="0D0D0D" w:themeColor="text1" w:themeTint="F2"/>
          <w:szCs w:val="24"/>
          <w:lang w:eastAsia="zh-CN"/>
        </w:rPr>
        <w:t>（地对空）</w:t>
      </w:r>
      <w:r w:rsidR="00A67931">
        <w:rPr>
          <w:rFonts w:hint="eastAsia"/>
          <w:color w:val="0D0D0D" w:themeColor="text1" w:themeTint="F2"/>
          <w:szCs w:val="24"/>
          <w:lang w:eastAsia="zh-CN"/>
        </w:rPr>
        <w:t>频段中，</w:t>
      </w:r>
      <w:r w:rsidR="0070359E">
        <w:rPr>
          <w:rFonts w:hint="eastAsia"/>
          <w:color w:val="0D0D0D" w:themeColor="text1" w:themeTint="F2"/>
          <w:szCs w:val="24"/>
          <w:lang w:eastAsia="zh-CN"/>
        </w:rPr>
        <w:t>为了使</w:t>
      </w:r>
      <w:r w:rsidR="0070359E">
        <w:rPr>
          <w:rFonts w:hint="eastAsia"/>
          <w:lang w:eastAsia="zh-CN"/>
        </w:rPr>
        <w:t>non-GSO</w:t>
      </w:r>
      <w:r w:rsidR="0070359E">
        <w:rPr>
          <w:rFonts w:hint="eastAsia"/>
          <w:lang w:eastAsia="zh-CN"/>
        </w:rPr>
        <w:t>系统能够在这些频段内操作，</w:t>
      </w:r>
      <w:r w:rsidR="0070359E">
        <w:rPr>
          <w:rFonts w:hint="eastAsia"/>
          <w:color w:val="0D0D0D" w:themeColor="text1" w:themeTint="F2"/>
          <w:szCs w:val="24"/>
          <w:lang w:eastAsia="zh-CN"/>
        </w:rPr>
        <w:t>可能制定的与其他</w:t>
      </w:r>
      <w:r w:rsidR="0070359E">
        <w:rPr>
          <w:rFonts w:hint="eastAsia"/>
          <w:color w:val="0D0D0D" w:themeColor="text1" w:themeTint="F2"/>
          <w:szCs w:val="24"/>
          <w:lang w:eastAsia="zh-CN"/>
        </w:rPr>
        <w:t>FSS</w:t>
      </w:r>
      <w:r w:rsidR="0070359E">
        <w:rPr>
          <w:rFonts w:hint="eastAsia"/>
          <w:color w:val="0D0D0D" w:themeColor="text1" w:themeTint="F2"/>
          <w:szCs w:val="24"/>
          <w:lang w:eastAsia="zh-CN"/>
        </w:rPr>
        <w:t>频段类似的第</w:t>
      </w:r>
      <w:r w:rsidR="0070359E" w:rsidRPr="004F1300">
        <w:rPr>
          <w:rFonts w:hint="eastAsia"/>
          <w:b/>
          <w:bCs/>
          <w:color w:val="0D0D0D" w:themeColor="text1" w:themeTint="F2"/>
          <w:szCs w:val="24"/>
          <w:lang w:eastAsia="zh-CN"/>
        </w:rPr>
        <w:t>22</w:t>
      </w:r>
      <w:r w:rsidR="0070359E">
        <w:rPr>
          <w:rFonts w:hint="eastAsia"/>
          <w:color w:val="0D0D0D" w:themeColor="text1" w:themeTint="F2"/>
          <w:szCs w:val="24"/>
          <w:lang w:eastAsia="zh-CN"/>
        </w:rPr>
        <w:t>条</w:t>
      </w:r>
      <w:proofErr w:type="spellStart"/>
      <w:r w:rsidR="0070359E">
        <w:rPr>
          <w:rFonts w:hint="eastAsia"/>
          <w:color w:val="0D0D0D" w:themeColor="text1" w:themeTint="F2"/>
          <w:szCs w:val="24"/>
          <w:lang w:eastAsia="zh-CN"/>
        </w:rPr>
        <w:t>epfd</w:t>
      </w:r>
      <w:proofErr w:type="spellEnd"/>
      <w:r w:rsidR="0070359E">
        <w:rPr>
          <w:rFonts w:ascii="TimesNewRoman" w:hAnsi="TimesNewRoman" w:cs="TimesNewRoman" w:hint="eastAsia"/>
          <w:color w:val="000000"/>
          <w:szCs w:val="24"/>
          <w:lang w:eastAsia="zh-CN"/>
        </w:rPr>
        <w:t>↓</w:t>
      </w:r>
      <w:r w:rsidR="0070359E">
        <w:rPr>
          <w:rFonts w:hint="eastAsia"/>
          <w:lang w:eastAsia="zh-CN"/>
        </w:rPr>
        <w:t>限值和</w:t>
      </w:r>
      <w:proofErr w:type="spellStart"/>
      <w:r w:rsidR="0070359E">
        <w:rPr>
          <w:lang w:eastAsia="zh-CN"/>
        </w:rPr>
        <w:t>epfd</w:t>
      </w:r>
      <w:proofErr w:type="spellEnd"/>
      <w:r w:rsidR="0070359E">
        <w:rPr>
          <w:rFonts w:ascii="TimesNewRoman" w:hAnsi="TimesNewRoman" w:cs="TimesNewRoman" w:hint="eastAsia"/>
          <w:color w:val="000000"/>
          <w:szCs w:val="24"/>
          <w:lang w:eastAsia="zh-CN"/>
        </w:rPr>
        <w:t>↑限值，</w:t>
      </w:r>
      <w:r w:rsidR="0070359E">
        <w:rPr>
          <w:rFonts w:hint="eastAsia"/>
          <w:lang w:eastAsia="zh-CN"/>
        </w:rPr>
        <w:t>同时确保</w:t>
      </w:r>
      <w:r w:rsidR="0070359E">
        <w:rPr>
          <w:rFonts w:hint="eastAsia"/>
          <w:lang w:eastAsia="zh-CN"/>
        </w:rPr>
        <w:t>GSO</w:t>
      </w:r>
      <w:r w:rsidR="0070359E">
        <w:rPr>
          <w:rFonts w:hint="eastAsia"/>
          <w:lang w:eastAsia="zh-CN"/>
        </w:rPr>
        <w:t>网络得到第</w:t>
      </w:r>
      <w:r w:rsidR="0070359E" w:rsidRPr="00A67931">
        <w:rPr>
          <w:rFonts w:hint="eastAsia"/>
          <w:b/>
          <w:bCs/>
          <w:lang w:eastAsia="zh-CN"/>
        </w:rPr>
        <w:t>22.2</w:t>
      </w:r>
      <w:r w:rsidR="0070359E">
        <w:rPr>
          <w:rFonts w:hint="eastAsia"/>
          <w:lang w:eastAsia="zh-CN"/>
        </w:rPr>
        <w:t>款及现有保护标准的保护，免受不可接受干扰的影响。</w:t>
      </w:r>
    </w:p>
    <w:p w:rsidR="0070359E" w:rsidRPr="0070359E" w:rsidRDefault="008C3D12" w:rsidP="00080932">
      <w:pPr>
        <w:spacing w:before="240" w:after="240"/>
        <w:ind w:left="-86"/>
        <w:rPr>
          <w:color w:val="000000" w:themeColor="text1"/>
          <w:lang w:eastAsia="zh-CN"/>
        </w:rPr>
      </w:pPr>
      <w:r w:rsidRPr="00171B89">
        <w:rPr>
          <w:i/>
          <w:iCs/>
          <w:szCs w:val="24"/>
          <w:lang w:eastAsia="zh-CN"/>
        </w:rPr>
        <w:t>d)</w:t>
      </w:r>
      <w:r>
        <w:rPr>
          <w:color w:val="000000" w:themeColor="text1"/>
          <w:lang w:eastAsia="zh-CN"/>
        </w:rPr>
        <w:tab/>
      </w:r>
      <w:r w:rsidR="0070359E">
        <w:rPr>
          <w:rFonts w:hint="eastAsia"/>
          <w:color w:val="000000" w:themeColor="text1"/>
          <w:lang w:eastAsia="zh-CN"/>
        </w:rPr>
        <w:t>在</w:t>
      </w:r>
      <w:r w:rsidR="0070359E">
        <w:rPr>
          <w:color w:val="000000" w:themeColor="text1"/>
          <w:lang w:eastAsia="zh-CN"/>
        </w:rPr>
        <w:t>6 700-7 025 MHz</w:t>
      </w:r>
      <w:r w:rsidR="0070359E">
        <w:rPr>
          <w:rFonts w:hint="eastAsia"/>
          <w:color w:val="000000" w:themeColor="text1"/>
          <w:lang w:eastAsia="zh-CN"/>
        </w:rPr>
        <w:t>频段，对于操作在空对地方向的</w:t>
      </w:r>
      <w:r w:rsidR="0070359E">
        <w:rPr>
          <w:rFonts w:hint="eastAsia"/>
          <w:color w:val="000000" w:themeColor="text1"/>
          <w:lang w:eastAsia="zh-CN"/>
        </w:rPr>
        <w:t>MSS</w:t>
      </w:r>
      <w:r w:rsidR="0070359E">
        <w:rPr>
          <w:rFonts w:hint="eastAsia"/>
          <w:color w:val="000000" w:themeColor="text1"/>
          <w:lang w:eastAsia="zh-CN"/>
        </w:rPr>
        <w:t>系统的保护，按照现有标准，免受操作在地对空方向上的</w:t>
      </w:r>
      <w:r w:rsidR="0070359E">
        <w:rPr>
          <w:rFonts w:hint="eastAsia"/>
          <w:color w:val="000000" w:themeColor="text1"/>
          <w:lang w:eastAsia="zh-CN"/>
        </w:rPr>
        <w:t>non-GSO FSS</w:t>
      </w:r>
      <w:r w:rsidR="0070359E">
        <w:rPr>
          <w:rFonts w:hint="eastAsia"/>
          <w:color w:val="000000" w:themeColor="text1"/>
          <w:lang w:eastAsia="zh-CN"/>
        </w:rPr>
        <w:t>系统地球站的不可接受干扰。</w:t>
      </w:r>
    </w:p>
    <w:p w:rsidR="008C3D12" w:rsidRDefault="008C3D12" w:rsidP="00080932">
      <w:pPr>
        <w:spacing w:before="240" w:after="240"/>
        <w:ind w:left="-86"/>
        <w:rPr>
          <w:lang w:eastAsia="zh-CN"/>
        </w:rPr>
      </w:pPr>
      <w:r w:rsidRPr="00171B89">
        <w:rPr>
          <w:i/>
          <w:iCs/>
          <w:szCs w:val="24"/>
          <w:lang w:eastAsia="zh-CN"/>
        </w:rPr>
        <w:t>e)</w:t>
      </w:r>
      <w:r>
        <w:rPr>
          <w:lang w:eastAsia="zh-CN"/>
        </w:rPr>
        <w:tab/>
      </w:r>
      <w:r w:rsidR="003A6B20">
        <w:rPr>
          <w:rFonts w:hint="eastAsia"/>
          <w:lang w:eastAsia="zh-CN"/>
        </w:rPr>
        <w:t>为</w:t>
      </w:r>
      <w:r w:rsidR="00825A75">
        <w:rPr>
          <w:lang w:eastAsia="zh-CN"/>
        </w:rPr>
        <w:t>4</w:t>
      </w:r>
      <w:r w:rsidR="00825A75">
        <w:rPr>
          <w:szCs w:val="24"/>
          <w:lang w:eastAsia="zh-CN"/>
        </w:rPr>
        <w:t> </w:t>
      </w:r>
      <w:r w:rsidR="00825A75">
        <w:rPr>
          <w:lang w:eastAsia="zh-CN"/>
        </w:rPr>
        <w:t>500-4</w:t>
      </w:r>
      <w:r w:rsidR="00825A75">
        <w:rPr>
          <w:szCs w:val="24"/>
          <w:lang w:eastAsia="zh-CN"/>
        </w:rPr>
        <w:t> </w:t>
      </w:r>
      <w:r w:rsidR="00825A75">
        <w:rPr>
          <w:lang w:eastAsia="zh-CN"/>
        </w:rPr>
        <w:t>800 MHz</w:t>
      </w:r>
      <w:r w:rsidR="00825A75">
        <w:rPr>
          <w:rFonts w:hint="eastAsia"/>
          <w:lang w:eastAsia="zh-CN"/>
        </w:rPr>
        <w:t>（空对地）和</w:t>
      </w:r>
      <w:r w:rsidR="00825A75">
        <w:rPr>
          <w:lang w:eastAsia="zh-CN"/>
        </w:rPr>
        <w:t>5</w:t>
      </w:r>
      <w:r w:rsidR="00825A75">
        <w:rPr>
          <w:szCs w:val="24"/>
          <w:lang w:eastAsia="zh-CN"/>
        </w:rPr>
        <w:t> </w:t>
      </w:r>
      <w:r w:rsidR="00825A75">
        <w:rPr>
          <w:lang w:eastAsia="zh-CN"/>
        </w:rPr>
        <w:t>925-6</w:t>
      </w:r>
      <w:r w:rsidR="00825A75">
        <w:rPr>
          <w:szCs w:val="24"/>
          <w:lang w:eastAsia="zh-CN"/>
        </w:rPr>
        <w:t> </w:t>
      </w:r>
      <w:r w:rsidR="00825A75">
        <w:rPr>
          <w:lang w:eastAsia="zh-CN"/>
        </w:rPr>
        <w:t>700 MHz</w:t>
      </w:r>
      <w:r w:rsidR="003A6B20">
        <w:rPr>
          <w:rFonts w:hint="eastAsia"/>
          <w:lang w:eastAsia="zh-CN"/>
        </w:rPr>
        <w:t>（地对空）频段制定规则条款，以澄清第</w:t>
      </w:r>
      <w:r w:rsidR="003A6B20">
        <w:rPr>
          <w:b/>
          <w:bCs/>
          <w:lang w:eastAsia="zh-CN"/>
        </w:rPr>
        <w:t>5.440A</w:t>
      </w:r>
      <w:r w:rsidR="003A6B20" w:rsidRPr="003A6B20">
        <w:rPr>
          <w:rFonts w:hint="eastAsia"/>
          <w:lang w:eastAsia="zh-CN"/>
        </w:rPr>
        <w:t>款和第</w:t>
      </w:r>
      <w:r w:rsidR="003A6B20">
        <w:rPr>
          <w:b/>
          <w:bCs/>
          <w:lang w:eastAsia="zh-CN"/>
        </w:rPr>
        <w:t>5.457C</w:t>
      </w:r>
      <w:r w:rsidR="003A6B20" w:rsidRPr="003A6B20">
        <w:rPr>
          <w:rFonts w:hint="eastAsia"/>
          <w:lang w:eastAsia="zh-CN"/>
        </w:rPr>
        <w:t>款将以能够确保</w:t>
      </w:r>
      <w:r w:rsidR="003A6B20" w:rsidRPr="003A6B20">
        <w:rPr>
          <w:rFonts w:hint="eastAsia"/>
          <w:lang w:eastAsia="zh-CN"/>
        </w:rPr>
        <w:t>non-GSO FSS</w:t>
      </w:r>
      <w:r w:rsidR="003A6B20" w:rsidRPr="003A6B20">
        <w:rPr>
          <w:rFonts w:hint="eastAsia"/>
          <w:lang w:eastAsia="zh-CN"/>
        </w:rPr>
        <w:t>系统不</w:t>
      </w:r>
      <w:r w:rsidR="003A6B20">
        <w:rPr>
          <w:rFonts w:asciiTheme="majorBidi" w:hAnsiTheme="majorBidi" w:cstheme="majorBidi" w:hint="eastAsia"/>
          <w:lang w:eastAsia="zh-CN"/>
        </w:rPr>
        <w:t>产生有害干扰，亦不要求其保护的方式适用于</w:t>
      </w:r>
      <w:r w:rsidR="003A6B20" w:rsidRPr="003A6B20">
        <w:rPr>
          <w:rFonts w:asciiTheme="majorBidi" w:hAnsiTheme="majorBidi" w:cstheme="majorBidi" w:hint="eastAsia"/>
          <w:lang w:eastAsia="zh-CN"/>
        </w:rPr>
        <w:t>航空器电台开展飞行测试的</w:t>
      </w:r>
      <w:r w:rsidR="003A6B20" w:rsidRPr="003A6B20">
        <w:rPr>
          <w:rFonts w:asciiTheme="majorBidi" w:hAnsiTheme="majorBidi" w:cstheme="majorBidi" w:hint="eastAsia"/>
          <w:lang w:eastAsia="zh-CN"/>
        </w:rPr>
        <w:t>A</w:t>
      </w:r>
      <w:r w:rsidR="003A6B20">
        <w:rPr>
          <w:rFonts w:asciiTheme="majorBidi" w:hAnsiTheme="majorBidi" w:cstheme="majorBidi" w:hint="eastAsia"/>
          <w:lang w:eastAsia="zh-CN"/>
        </w:rPr>
        <w:t>MT</w:t>
      </w:r>
      <w:r w:rsidR="003A6B20">
        <w:rPr>
          <w:rFonts w:asciiTheme="majorBidi" w:hAnsiTheme="majorBidi" w:cstheme="majorBidi" w:hint="eastAsia"/>
          <w:lang w:eastAsia="zh-CN"/>
        </w:rPr>
        <w:t>。</w:t>
      </w:r>
    </w:p>
    <w:p w:rsidR="008C3D12" w:rsidRPr="00171B89" w:rsidRDefault="008C3D12" w:rsidP="00080932">
      <w:pPr>
        <w:pStyle w:val="Call"/>
        <w:rPr>
          <w:rFonts w:asciiTheme="majorBidi" w:hAnsiTheme="majorBidi" w:cstheme="majorBidi"/>
          <w:lang w:eastAsia="zh-CN"/>
        </w:rPr>
      </w:pPr>
      <w:r w:rsidRPr="00171B89">
        <w:rPr>
          <w:rFonts w:asciiTheme="majorBidi" w:hAnsiTheme="majorBidi" w:cstheme="majorBidi"/>
          <w:lang w:eastAsia="zh-CN"/>
        </w:rPr>
        <w:t>进一步做出决议请</w:t>
      </w:r>
      <w:r w:rsidRPr="00171B89">
        <w:rPr>
          <w:rFonts w:asciiTheme="majorBidi" w:hAnsiTheme="majorBidi" w:cstheme="majorBidi"/>
          <w:lang w:eastAsia="zh-CN"/>
        </w:rPr>
        <w:t>WRC-19</w:t>
      </w:r>
    </w:p>
    <w:p w:rsidR="008C3D12" w:rsidRPr="00D6319A" w:rsidRDefault="008C3D12" w:rsidP="00080932">
      <w:pPr>
        <w:ind w:firstLineChars="200" w:firstLine="480"/>
        <w:rPr>
          <w:lang w:eastAsia="zh-CN"/>
        </w:rPr>
      </w:pPr>
      <w:r w:rsidRPr="00C8277D">
        <w:rPr>
          <w:rFonts w:hint="eastAsia"/>
          <w:lang w:eastAsia="zh-CN"/>
        </w:rPr>
        <w:t>审议上述研究的结果并采取适当行动，</w:t>
      </w:r>
    </w:p>
    <w:p w:rsidR="008C3D12" w:rsidRPr="00004F64" w:rsidRDefault="008C3D12" w:rsidP="00080932">
      <w:pPr>
        <w:pStyle w:val="Call"/>
        <w:rPr>
          <w:lang w:eastAsia="zh-CN"/>
        </w:rPr>
      </w:pPr>
      <w:r w:rsidRPr="00004F64">
        <w:rPr>
          <w:rFonts w:hint="eastAsia"/>
          <w:lang w:eastAsia="zh-CN"/>
        </w:rPr>
        <w:t>请各主管部门</w:t>
      </w:r>
    </w:p>
    <w:p w:rsidR="008C3D12" w:rsidRDefault="008C3D12" w:rsidP="00080932">
      <w:pPr>
        <w:ind w:firstLineChars="200" w:firstLine="480"/>
        <w:rPr>
          <w:b/>
          <w:lang w:eastAsia="zh-CN"/>
        </w:rPr>
      </w:pPr>
      <w:r w:rsidRPr="00D946C7">
        <w:rPr>
          <w:rFonts w:hint="eastAsia"/>
          <w:lang w:eastAsia="zh-CN"/>
        </w:rPr>
        <w:t>通过向</w:t>
      </w:r>
      <w:r w:rsidRPr="00D946C7">
        <w:rPr>
          <w:lang w:eastAsia="ja-JP"/>
        </w:rPr>
        <w:t>ITU-R</w:t>
      </w:r>
      <w:r w:rsidRPr="00D946C7">
        <w:rPr>
          <w:rFonts w:hint="eastAsia"/>
          <w:lang w:eastAsia="zh-CN"/>
        </w:rPr>
        <w:t>提交文稿积极参与这些研究</w:t>
      </w:r>
      <w:r>
        <w:rPr>
          <w:rFonts w:hint="eastAsia"/>
          <w:lang w:eastAsia="zh-CN"/>
        </w:rPr>
        <w:t>工作，</w:t>
      </w:r>
    </w:p>
    <w:p w:rsidR="008C3D12" w:rsidRPr="00565D52" w:rsidRDefault="003A6B20" w:rsidP="00080932">
      <w:pPr>
        <w:pStyle w:val="Call"/>
        <w:spacing w:before="240"/>
        <w:ind w:left="1138"/>
        <w:rPr>
          <w:szCs w:val="24"/>
          <w:lang w:eastAsia="zh-CN"/>
        </w:rPr>
      </w:pPr>
      <w:r>
        <w:rPr>
          <w:rFonts w:hint="eastAsia"/>
          <w:szCs w:val="24"/>
          <w:lang w:eastAsia="zh-CN"/>
        </w:rPr>
        <w:t>责成无线电通信局主任</w:t>
      </w:r>
    </w:p>
    <w:p w:rsidR="008C3D12" w:rsidRPr="00565D52" w:rsidRDefault="003A6B20" w:rsidP="00171B89">
      <w:pPr>
        <w:ind w:firstLineChars="200" w:firstLine="480"/>
        <w:rPr>
          <w:lang w:eastAsia="zh-CN"/>
        </w:rPr>
      </w:pPr>
      <w:r>
        <w:rPr>
          <w:rFonts w:hint="eastAsia"/>
          <w:szCs w:val="24"/>
          <w:lang w:eastAsia="zh-CN"/>
        </w:rPr>
        <w:t>在其向</w:t>
      </w:r>
      <w:r>
        <w:rPr>
          <w:rFonts w:hint="eastAsia"/>
          <w:szCs w:val="24"/>
          <w:lang w:eastAsia="zh-CN"/>
        </w:rPr>
        <w:t>WRC-19</w:t>
      </w:r>
      <w:r>
        <w:rPr>
          <w:rFonts w:hint="eastAsia"/>
          <w:szCs w:val="24"/>
          <w:lang w:eastAsia="zh-CN"/>
        </w:rPr>
        <w:t>提交的报告中提供上述研究成果。</w:t>
      </w:r>
      <w:bookmarkStart w:id="8" w:name="_GoBack"/>
      <w:bookmarkEnd w:id="8"/>
    </w:p>
    <w:p w:rsidR="008C3D12" w:rsidRDefault="008C3D12" w:rsidP="00080932">
      <w:pPr>
        <w:pStyle w:val="Reasons"/>
        <w:rPr>
          <w:lang w:eastAsia="zh-CN"/>
        </w:rPr>
      </w:pPr>
      <w:r>
        <w:rPr>
          <w:rFonts w:hint="eastAsia"/>
          <w:b/>
          <w:lang w:eastAsia="zh-CN"/>
        </w:rPr>
        <w:t>理由</w:t>
      </w:r>
      <w:r>
        <w:rPr>
          <w:b/>
          <w:lang w:eastAsia="zh-CN"/>
        </w:rPr>
        <w:t>：</w:t>
      </w:r>
      <w:r>
        <w:rPr>
          <w:lang w:eastAsia="zh-CN"/>
        </w:rPr>
        <w:tab/>
      </w:r>
      <w:r w:rsidR="003A6B20">
        <w:rPr>
          <w:rFonts w:hint="eastAsia"/>
          <w:lang w:eastAsia="zh-CN"/>
        </w:rPr>
        <w:t>针对寻求在划分给</w:t>
      </w:r>
      <w:r w:rsidR="003A6B20">
        <w:rPr>
          <w:rFonts w:hint="eastAsia"/>
          <w:lang w:eastAsia="zh-CN"/>
        </w:rPr>
        <w:t>FSS</w:t>
      </w:r>
      <w:r w:rsidR="003A6B20">
        <w:rPr>
          <w:rFonts w:hint="eastAsia"/>
          <w:lang w:eastAsia="zh-CN"/>
        </w:rPr>
        <w:t>的</w:t>
      </w:r>
      <w:r w:rsidR="003A6B20">
        <w:rPr>
          <w:rFonts w:asciiTheme="majorBidi" w:hAnsiTheme="majorBidi" w:cstheme="majorBidi"/>
          <w:szCs w:val="24"/>
          <w:lang w:eastAsia="zh-CN"/>
        </w:rPr>
        <w:t>3 700-4 200 MHz</w:t>
      </w:r>
      <w:r w:rsidR="003A6B20">
        <w:rPr>
          <w:rFonts w:asciiTheme="majorBidi" w:hAnsiTheme="majorBidi" w:cstheme="majorBidi" w:hint="eastAsia"/>
          <w:szCs w:val="24"/>
          <w:lang w:eastAsia="zh-CN"/>
        </w:rPr>
        <w:t>、</w:t>
      </w:r>
      <w:r w:rsidR="003A6B20">
        <w:rPr>
          <w:rFonts w:asciiTheme="majorBidi" w:hAnsiTheme="majorBidi" w:cstheme="majorBidi"/>
          <w:szCs w:val="24"/>
          <w:lang w:eastAsia="zh-CN"/>
        </w:rPr>
        <w:t>4 500-4 800 MHz</w:t>
      </w:r>
      <w:r w:rsidR="003A6B20">
        <w:rPr>
          <w:rFonts w:asciiTheme="majorBidi" w:hAnsiTheme="majorBidi" w:cstheme="majorBidi" w:hint="eastAsia"/>
          <w:szCs w:val="24"/>
          <w:lang w:eastAsia="zh-CN"/>
        </w:rPr>
        <w:t>和</w:t>
      </w:r>
      <w:r w:rsidR="003A6B20">
        <w:rPr>
          <w:rFonts w:asciiTheme="majorBidi" w:hAnsiTheme="majorBidi" w:cstheme="majorBidi"/>
          <w:szCs w:val="24"/>
          <w:lang w:eastAsia="zh-CN"/>
        </w:rPr>
        <w:t>5 925-7 025 MHz</w:t>
      </w:r>
      <w:r w:rsidR="003A6B20">
        <w:rPr>
          <w:rFonts w:asciiTheme="majorBidi" w:hAnsiTheme="majorBidi" w:cstheme="majorBidi" w:hint="eastAsia"/>
          <w:szCs w:val="24"/>
          <w:lang w:eastAsia="zh-CN"/>
        </w:rPr>
        <w:t>频段内操作，同时保护现有的主要业务的</w:t>
      </w:r>
      <w:r w:rsidR="003A6B20">
        <w:rPr>
          <w:rFonts w:hint="eastAsia"/>
          <w:lang w:eastAsia="zh-CN"/>
        </w:rPr>
        <w:t>non-GSO</w:t>
      </w:r>
      <w:r w:rsidR="003A6B20">
        <w:rPr>
          <w:rFonts w:hint="eastAsia"/>
          <w:lang w:eastAsia="zh-CN"/>
        </w:rPr>
        <w:t>系统相关的一系列问题，本决议将为</w:t>
      </w:r>
      <w:r w:rsidR="003A6B20">
        <w:rPr>
          <w:rFonts w:hint="eastAsia"/>
          <w:lang w:eastAsia="zh-CN"/>
        </w:rPr>
        <w:t>ITU-R</w:t>
      </w:r>
      <w:r w:rsidR="003A6B20">
        <w:rPr>
          <w:rFonts w:hint="eastAsia"/>
          <w:lang w:eastAsia="zh-CN"/>
        </w:rPr>
        <w:t>解决提供结构框架和指导。</w:t>
      </w:r>
    </w:p>
    <w:p w:rsidR="008C3D12" w:rsidRDefault="008C3D12" w:rsidP="00080932">
      <w:pPr>
        <w:pStyle w:val="Reasons"/>
        <w:rPr>
          <w:lang w:eastAsia="zh-CN"/>
        </w:rPr>
      </w:pPr>
    </w:p>
    <w:p w:rsidR="008C3D12" w:rsidRPr="008C3D12" w:rsidRDefault="008C3D12" w:rsidP="00080932">
      <w:pPr>
        <w:jc w:val="center"/>
      </w:pPr>
      <w:r>
        <w:t>______________</w:t>
      </w:r>
    </w:p>
    <w:sectPr w:rsidR="008C3D12" w:rsidRPr="008C3D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75" w:rsidRDefault="00825A75">
      <w:r>
        <w:separator/>
      </w:r>
    </w:p>
  </w:endnote>
  <w:endnote w:type="continuationSeparator" w:id="0">
    <w:p w:rsidR="00825A75" w:rsidRDefault="0082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75" w:rsidRDefault="004F1300" w:rsidP="00FF1680">
    <w:pPr>
      <w:pStyle w:val="Footer"/>
    </w:pPr>
    <w:fldSimple w:instr=" FILENAME \p  \* MERGEFORMAT ">
      <w:r w:rsidR="006F1017">
        <w:t>P:\CHI\ITU-R\CONF-R\CMR15\000\006ADD23ADD02ADD02C.docx</w:t>
      </w:r>
    </w:fldSimple>
    <w:r w:rsidR="00825A75">
      <w:t xml:space="preserve"> (388237)</w:t>
    </w:r>
    <w:r w:rsidR="00825A75">
      <w:tab/>
    </w:r>
    <w:r w:rsidR="00825A75">
      <w:fldChar w:fldCharType="begin"/>
    </w:r>
    <w:r w:rsidR="00825A75">
      <w:instrText xml:space="preserve"> SAVEDATE \@ DD.MM.YY </w:instrText>
    </w:r>
    <w:r w:rsidR="00825A75">
      <w:fldChar w:fldCharType="separate"/>
    </w:r>
    <w:r w:rsidR="006F1017">
      <w:t>28.10.15</w:t>
    </w:r>
    <w:r w:rsidR="00825A75">
      <w:fldChar w:fldCharType="end"/>
    </w:r>
    <w:r w:rsidR="00825A75">
      <w:tab/>
    </w:r>
    <w:r w:rsidR="00825A75">
      <w:fldChar w:fldCharType="begin"/>
    </w:r>
    <w:r w:rsidR="00825A75">
      <w:instrText xml:space="preserve"> PRINTDATE \@ DD.MM.YY </w:instrText>
    </w:r>
    <w:r w:rsidR="00825A75">
      <w:fldChar w:fldCharType="separate"/>
    </w:r>
    <w:r w:rsidR="006F1017">
      <w:t>28.10.15</w:t>
    </w:r>
    <w:r w:rsidR="00825A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75" w:rsidRDefault="004F1300">
    <w:pPr>
      <w:pStyle w:val="Footer"/>
    </w:pPr>
    <w:fldSimple w:instr=" FILENAME \p  \* MERGEFORMAT ">
      <w:r w:rsidR="006F1017">
        <w:t>P:\CHI\ITU-R\CONF-R\CMR15\000\006ADD23ADD02ADD02C.docx</w:t>
      </w:r>
    </w:fldSimple>
    <w:r w:rsidR="00825A75">
      <w:t xml:space="preserve"> (388237)</w:t>
    </w:r>
    <w:r w:rsidR="00825A75">
      <w:tab/>
    </w:r>
    <w:r w:rsidR="00825A75">
      <w:fldChar w:fldCharType="begin"/>
    </w:r>
    <w:r w:rsidR="00825A75">
      <w:instrText xml:space="preserve"> SAVEDATE \@ DD.MM.YY </w:instrText>
    </w:r>
    <w:r w:rsidR="00825A75">
      <w:fldChar w:fldCharType="separate"/>
    </w:r>
    <w:r w:rsidR="006F1017">
      <w:t>28.10.15</w:t>
    </w:r>
    <w:r w:rsidR="00825A75">
      <w:fldChar w:fldCharType="end"/>
    </w:r>
    <w:r w:rsidR="00825A75">
      <w:tab/>
    </w:r>
    <w:r w:rsidR="00825A75">
      <w:fldChar w:fldCharType="begin"/>
    </w:r>
    <w:r w:rsidR="00825A75">
      <w:instrText xml:space="preserve"> PRINTDATE \@ DD.MM.YY </w:instrText>
    </w:r>
    <w:r w:rsidR="00825A75">
      <w:fldChar w:fldCharType="separate"/>
    </w:r>
    <w:r w:rsidR="006F1017">
      <w:t>28.10.15</w:t>
    </w:r>
    <w:r w:rsidR="00825A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75" w:rsidRDefault="00825A75">
      <w:r>
        <w:t>____________________</w:t>
      </w:r>
    </w:p>
  </w:footnote>
  <w:footnote w:type="continuationSeparator" w:id="0">
    <w:p w:rsidR="00825A75" w:rsidRDefault="00825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75" w:rsidRDefault="00825A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F1017">
      <w:rPr>
        <w:rStyle w:val="PageNumber"/>
        <w:noProof/>
      </w:rPr>
      <w:t>3</w:t>
    </w:r>
    <w:r>
      <w:rPr>
        <w:rStyle w:val="PageNumber"/>
      </w:rPr>
      <w:fldChar w:fldCharType="end"/>
    </w:r>
  </w:p>
  <w:p w:rsidR="00825A75" w:rsidRDefault="00825A75" w:rsidP="00B711CC">
    <w:pPr>
      <w:pStyle w:val="Header"/>
      <w:rPr>
        <w:lang w:val="en-US"/>
      </w:rPr>
    </w:pPr>
    <w:r>
      <w:rPr>
        <w:rStyle w:val="PageNumber"/>
      </w:rPr>
      <w:t>CMR15/</w:t>
    </w:r>
    <w:r>
      <w:t>6(Add.23)(Add.2)(Add.2)-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4113"/>
    <w:rsid w:val="00080932"/>
    <w:rsid w:val="00096560"/>
    <w:rsid w:val="000C09BA"/>
    <w:rsid w:val="000C1F1E"/>
    <w:rsid w:val="000C6AA7"/>
    <w:rsid w:val="000E26F6"/>
    <w:rsid w:val="000E620B"/>
    <w:rsid w:val="00103174"/>
    <w:rsid w:val="00113380"/>
    <w:rsid w:val="00123C07"/>
    <w:rsid w:val="001419C2"/>
    <w:rsid w:val="00166859"/>
    <w:rsid w:val="00171B89"/>
    <w:rsid w:val="001765EC"/>
    <w:rsid w:val="001853E8"/>
    <w:rsid w:val="00185D93"/>
    <w:rsid w:val="001B6360"/>
    <w:rsid w:val="001F4EA6"/>
    <w:rsid w:val="00214959"/>
    <w:rsid w:val="002260A6"/>
    <w:rsid w:val="00256836"/>
    <w:rsid w:val="002742B3"/>
    <w:rsid w:val="002A1763"/>
    <w:rsid w:val="002A4C9C"/>
    <w:rsid w:val="002B509B"/>
    <w:rsid w:val="002E2A59"/>
    <w:rsid w:val="002E4507"/>
    <w:rsid w:val="00305254"/>
    <w:rsid w:val="003169D2"/>
    <w:rsid w:val="0033799C"/>
    <w:rsid w:val="00395497"/>
    <w:rsid w:val="003A6B20"/>
    <w:rsid w:val="003B4BEF"/>
    <w:rsid w:val="003C6B45"/>
    <w:rsid w:val="0041282E"/>
    <w:rsid w:val="00437869"/>
    <w:rsid w:val="00465A34"/>
    <w:rsid w:val="004C4554"/>
    <w:rsid w:val="004D2DEC"/>
    <w:rsid w:val="004F1300"/>
    <w:rsid w:val="004F1DD2"/>
    <w:rsid w:val="004F2BE6"/>
    <w:rsid w:val="00503291"/>
    <w:rsid w:val="005268E5"/>
    <w:rsid w:val="00527E8A"/>
    <w:rsid w:val="00542E85"/>
    <w:rsid w:val="005617CF"/>
    <w:rsid w:val="00562479"/>
    <w:rsid w:val="00576849"/>
    <w:rsid w:val="00586AF9"/>
    <w:rsid w:val="005A0ACB"/>
    <w:rsid w:val="005A7258"/>
    <w:rsid w:val="005E08D2"/>
    <w:rsid w:val="005E312B"/>
    <w:rsid w:val="005E3C16"/>
    <w:rsid w:val="005E7FD8"/>
    <w:rsid w:val="00615F9C"/>
    <w:rsid w:val="00622560"/>
    <w:rsid w:val="00644391"/>
    <w:rsid w:val="00647712"/>
    <w:rsid w:val="00662E12"/>
    <w:rsid w:val="00691142"/>
    <w:rsid w:val="006B67CE"/>
    <w:rsid w:val="006C38ED"/>
    <w:rsid w:val="006E6182"/>
    <w:rsid w:val="006F1017"/>
    <w:rsid w:val="006F3C60"/>
    <w:rsid w:val="0070359E"/>
    <w:rsid w:val="00736415"/>
    <w:rsid w:val="00770D2A"/>
    <w:rsid w:val="007864F6"/>
    <w:rsid w:val="007B7C4B"/>
    <w:rsid w:val="007D00D0"/>
    <w:rsid w:val="007E640D"/>
    <w:rsid w:val="007F0FC5"/>
    <w:rsid w:val="007F5C36"/>
    <w:rsid w:val="008047DB"/>
    <w:rsid w:val="008129A9"/>
    <w:rsid w:val="008221A4"/>
    <w:rsid w:val="00824BD6"/>
    <w:rsid w:val="00825A75"/>
    <w:rsid w:val="00833265"/>
    <w:rsid w:val="00834F64"/>
    <w:rsid w:val="0083672D"/>
    <w:rsid w:val="00844734"/>
    <w:rsid w:val="00865DFB"/>
    <w:rsid w:val="008A7416"/>
    <w:rsid w:val="008B6852"/>
    <w:rsid w:val="008C26FF"/>
    <w:rsid w:val="008C34B1"/>
    <w:rsid w:val="008C3D12"/>
    <w:rsid w:val="008D1D14"/>
    <w:rsid w:val="008E1785"/>
    <w:rsid w:val="008E7127"/>
    <w:rsid w:val="008E7C8E"/>
    <w:rsid w:val="00912959"/>
    <w:rsid w:val="009657F9"/>
    <w:rsid w:val="0099525B"/>
    <w:rsid w:val="009C401F"/>
    <w:rsid w:val="009C72B7"/>
    <w:rsid w:val="009F4D7F"/>
    <w:rsid w:val="00A0052C"/>
    <w:rsid w:val="00A21315"/>
    <w:rsid w:val="00A31B14"/>
    <w:rsid w:val="00A323DC"/>
    <w:rsid w:val="00A466E6"/>
    <w:rsid w:val="00A67931"/>
    <w:rsid w:val="00A815BE"/>
    <w:rsid w:val="00A91198"/>
    <w:rsid w:val="00AA5DA1"/>
    <w:rsid w:val="00AE369F"/>
    <w:rsid w:val="00B026CB"/>
    <w:rsid w:val="00B07B2D"/>
    <w:rsid w:val="00B1460F"/>
    <w:rsid w:val="00B44E14"/>
    <w:rsid w:val="00B711CC"/>
    <w:rsid w:val="00B851D4"/>
    <w:rsid w:val="00B868FC"/>
    <w:rsid w:val="00B95072"/>
    <w:rsid w:val="00BB26CD"/>
    <w:rsid w:val="00C07239"/>
    <w:rsid w:val="00C14A49"/>
    <w:rsid w:val="00C34D23"/>
    <w:rsid w:val="00C364B1"/>
    <w:rsid w:val="00C47D87"/>
    <w:rsid w:val="00C627F9"/>
    <w:rsid w:val="00C6584D"/>
    <w:rsid w:val="00C929E0"/>
    <w:rsid w:val="00CB4E5A"/>
    <w:rsid w:val="00CC73D7"/>
    <w:rsid w:val="00CF0AD7"/>
    <w:rsid w:val="00CF0BE1"/>
    <w:rsid w:val="00D33946"/>
    <w:rsid w:val="00D52A14"/>
    <w:rsid w:val="00D6206A"/>
    <w:rsid w:val="00D74599"/>
    <w:rsid w:val="00D83E72"/>
    <w:rsid w:val="00DA0469"/>
    <w:rsid w:val="00DA2879"/>
    <w:rsid w:val="00DB2F1C"/>
    <w:rsid w:val="00DD13B7"/>
    <w:rsid w:val="00DF3B0C"/>
    <w:rsid w:val="00E14984"/>
    <w:rsid w:val="00E22A25"/>
    <w:rsid w:val="00E560F1"/>
    <w:rsid w:val="00E60C58"/>
    <w:rsid w:val="00E92319"/>
    <w:rsid w:val="00EA6F20"/>
    <w:rsid w:val="00EC6403"/>
    <w:rsid w:val="00EE2A51"/>
    <w:rsid w:val="00F837F4"/>
    <w:rsid w:val="00FC59C4"/>
    <w:rsid w:val="00FF1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04F66-E591-4B50-BAA7-BA380AC8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CallChar">
    <w:name w:val="Call Char"/>
    <w:link w:val="Call"/>
    <w:locked/>
    <w:rsid w:val="008C3D12"/>
    <w:rPr>
      <w:rFonts w:ascii="STKaiti" w:eastAsia="STKaiti" w:hAnsi="STKaiti"/>
      <w:sz w:val="24"/>
      <w:lang w:val="en-GB" w:eastAsia="en-US"/>
    </w:rPr>
  </w:style>
  <w:style w:type="character" w:customStyle="1" w:styleId="NormalaftertitleChar0">
    <w:name w:val="Normal after title Char"/>
    <w:basedOn w:val="DefaultParagraphFont"/>
    <w:link w:val="Normalaftertitle0"/>
    <w:locked/>
    <w:rsid w:val="008C3D12"/>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8C3D1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D15B-13C5-4B57-824D-9C3A891D225B}">
  <ds:schemaRefs>
    <ds:schemaRef ds:uri="996b2e75-67fd-4955-a3b0-5ab9934cb50b"/>
    <ds:schemaRef ds:uri="32a1a8c5-2265-4ebc-b7a0-2071e2c5c9bb"/>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C48297-98A9-4809-8879-BF0D12C1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2249</Words>
  <Characters>3114</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R15-WRC15-C-0006!A23-A2-A2!MSW-C</vt:lpstr>
    </vt:vector>
  </TitlesOfParts>
  <Manager>General Secretariat - Pool</Manager>
  <Company>International Telecommunication Union (ITU)</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R15-WRC15-C-0006!A23-A2-A2!MSW-C</dc:title>
  <dc:subject>World Radiocommunication Conference - 2015</dc:subject>
  <dc:creator>Documents Proposals Manager (DPM)</dc:creator>
  <cp:keywords>DPM_v5.2015.10.15_prod</cp:keywords>
  <dc:description/>
  <cp:lastModifiedBy>Zhang, Lan'ou</cp:lastModifiedBy>
  <cp:revision>20</cp:revision>
  <cp:lastPrinted>2015-10-28T08:31:00Z</cp:lastPrinted>
  <dcterms:created xsi:type="dcterms:W3CDTF">2015-10-23T08:42:00Z</dcterms:created>
  <dcterms:modified xsi:type="dcterms:W3CDTF">2015-10-28T08:31:00Z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