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A106B3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A106B3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106B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A106B3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106B3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106B3">
              <w:rPr>
                <w:rFonts w:ascii="Verdana" w:hAnsi="Verdana"/>
                <w:rtl/>
              </w:rPr>
              <w:t xml:space="preserve">الإضافة </w:t>
            </w:r>
            <w:r w:rsidRPr="00A106B3">
              <w:rPr>
                <w:rFonts w:ascii="Verdana" w:hAnsi="Verdana"/>
              </w:rPr>
              <w:t>11</w:t>
            </w:r>
            <w:r w:rsidRPr="00A106B3">
              <w:rPr>
                <w:rFonts w:ascii="Verdana" w:hAnsi="Verdana"/>
              </w:rPr>
              <w:br/>
            </w:r>
            <w:r w:rsidRPr="00A106B3">
              <w:rPr>
                <w:rFonts w:ascii="Verdana" w:hAnsi="Verdana"/>
                <w:rtl/>
              </w:rPr>
              <w:t xml:space="preserve">للوثيقة </w:t>
            </w:r>
            <w:r w:rsidRPr="00A106B3">
              <w:rPr>
                <w:rFonts w:ascii="Verdana" w:hAnsi="Verdana"/>
              </w:rPr>
              <w:t>7(Add.1)-</w:t>
            </w:r>
            <w:r w:rsidR="00A106B3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106B3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106B3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106B3">
              <w:rPr>
                <w:rFonts w:ascii="Verdana" w:eastAsia="SimSun" w:hAnsi="Verdana"/>
              </w:rPr>
              <w:t>29</w:t>
            </w:r>
            <w:r w:rsidRPr="00A106B3">
              <w:rPr>
                <w:rFonts w:ascii="Verdana" w:eastAsia="SimSun" w:hAnsi="Verdana"/>
                <w:rtl/>
              </w:rPr>
              <w:t xml:space="preserve"> سبتمبر </w:t>
            </w:r>
            <w:r w:rsidRPr="00A106B3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106B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106B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A106B3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106B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A106B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A106B3">
              <w:t>(CETIL)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106B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25BB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25BB8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106B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106B3">
              <w:t>1.1</w:t>
            </w:r>
            <w:r w:rsidR="00A106B3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C651C7" w:rsidP="006D28E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="006D28E0">
        <w:rPr>
          <w:rFonts w:eastAsia="SimSun" w:hint="eastAsia"/>
          <w:rtl/>
        </w:rPr>
        <w:t> 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</w:t>
      </w:r>
      <w:r w:rsidR="006D28E0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A25BB8" w:rsidP="00A106B3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357D10" w:rsidRDefault="00357D10" w:rsidP="00622768">
      <w:pPr>
        <w:rPr>
          <w:rtl/>
        </w:rPr>
      </w:pPr>
      <w:r>
        <w:rPr>
          <w:rFonts w:hint="cs"/>
          <w:rtl/>
        </w:rPr>
        <w:t>نظراً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وجود شبكة واسعة من المحطات الأرضية في البلدان </w:t>
      </w:r>
      <w:r>
        <w:rPr>
          <w:rFonts w:hint="cs"/>
          <w:rtl/>
        </w:rPr>
        <w:t>الممتدة على</w:t>
      </w:r>
      <w:r>
        <w:rPr>
          <w:rtl/>
        </w:rPr>
        <w:t xml:space="preserve"> مساح</w:t>
      </w:r>
      <w:r>
        <w:rPr>
          <w:rFonts w:hint="cs"/>
          <w:rtl/>
        </w:rPr>
        <w:t>ة</w:t>
      </w:r>
      <w:r>
        <w:rPr>
          <w:rtl/>
        </w:rPr>
        <w:t xml:space="preserve"> قارية واسعة،</w:t>
      </w:r>
      <w:r w:rsidRPr="00546720">
        <w:rPr>
          <w:rtl/>
        </w:rPr>
        <w:t xml:space="preserve"> </w:t>
      </w:r>
      <w:r>
        <w:rPr>
          <w:rtl/>
        </w:rPr>
        <w:t>لا</w:t>
      </w:r>
      <w:r w:rsidR="00622768">
        <w:rPr>
          <w:rFonts w:hint="cs"/>
          <w:rtl/>
        </w:rPr>
        <w:t> </w:t>
      </w:r>
      <w:r>
        <w:rPr>
          <w:rtl/>
        </w:rPr>
        <w:t xml:space="preserve">سيما في </w:t>
      </w:r>
      <w:r>
        <w:rPr>
          <w:rFonts w:hint="cs"/>
          <w:rtl/>
        </w:rPr>
        <w:t>الإقليم</w:t>
      </w:r>
      <w:r w:rsidR="00622768">
        <w:rPr>
          <w:rFonts w:hint="cs"/>
          <w:rtl/>
        </w:rPr>
        <w:t> </w:t>
      </w:r>
      <w:r w:rsidR="00622768">
        <w:t>2</w:t>
      </w:r>
      <w:r>
        <w:rPr>
          <w:rtl/>
        </w:rPr>
        <w:t>،</w:t>
      </w:r>
      <w:r w:rsidRPr="00546720">
        <w:rPr>
          <w:rtl/>
        </w:rPr>
        <w:t xml:space="preserve"> </w:t>
      </w:r>
      <w:r>
        <w:rPr>
          <w:rtl/>
        </w:rPr>
        <w:t xml:space="preserve">اتضح </w:t>
      </w:r>
      <w:r>
        <w:rPr>
          <w:rFonts w:hint="cs"/>
          <w:rtl/>
        </w:rPr>
        <w:t>عدم جدوى توزيع</w:t>
      </w:r>
      <w:r>
        <w:rPr>
          <w:rtl/>
        </w:rPr>
        <w:t xml:space="preserve"> النطاق </w:t>
      </w:r>
      <w:r>
        <w:t>5</w:t>
      </w:r>
      <w:r w:rsidR="00622768">
        <w:t> </w:t>
      </w:r>
      <w:r>
        <w:t>850</w:t>
      </w:r>
      <w:r>
        <w:rPr>
          <w:rFonts w:hint="cs"/>
          <w:rtl/>
        </w:rPr>
        <w:t>-</w:t>
      </w:r>
      <w:r>
        <w:t>6</w:t>
      </w:r>
      <w:r w:rsidR="00622768">
        <w:t> </w:t>
      </w:r>
      <w:r>
        <w:t>425</w:t>
      </w:r>
      <w:r w:rsidR="00622768">
        <w:rPr>
          <w:rFonts w:hint="cs"/>
          <w:rtl/>
        </w:rPr>
        <w:t> </w:t>
      </w:r>
      <w:r>
        <w:t>MHz</w:t>
      </w:r>
      <w:r>
        <w:rPr>
          <w:rFonts w:hint="cs"/>
          <w:rtl/>
        </w:rPr>
        <w:t xml:space="preserve"> </w:t>
      </w:r>
      <w:r>
        <w:rPr>
          <w:rtl/>
        </w:rPr>
        <w:t xml:space="preserve">للخدمة المتنقلة في </w:t>
      </w:r>
      <w:r>
        <w:rPr>
          <w:rFonts w:hint="cs"/>
          <w:rtl/>
        </w:rPr>
        <w:t>ذلك الإقليم</w:t>
      </w:r>
      <w:r>
        <w:rPr>
          <w:rtl/>
        </w:rPr>
        <w:t>.</w:t>
      </w:r>
      <w:r>
        <w:rPr>
          <w:rFonts w:hint="cs"/>
          <w:rtl/>
        </w:rPr>
        <w:t xml:space="preserve"> ويحظى</w:t>
      </w:r>
      <w:r w:rsidRPr="00546720">
        <w:rPr>
          <w:rtl/>
        </w:rPr>
        <w:t xml:space="preserve"> </w:t>
      </w:r>
      <w:r>
        <w:rPr>
          <w:rtl/>
        </w:rPr>
        <w:t>النطاق</w:t>
      </w:r>
      <w:r w:rsidR="00622768">
        <w:rPr>
          <w:rFonts w:hint="eastAsia"/>
          <w:rtl/>
        </w:rPr>
        <w:t> </w:t>
      </w:r>
      <w:r>
        <w:t>C</w:t>
      </w:r>
      <w:r>
        <w:rPr>
          <w:rtl/>
        </w:rPr>
        <w:t>، بما</w:t>
      </w:r>
      <w:r w:rsidR="00622768">
        <w:rPr>
          <w:rFonts w:hint="cs"/>
          <w:rtl/>
        </w:rPr>
        <w:t> </w:t>
      </w:r>
      <w:r>
        <w:rPr>
          <w:rtl/>
        </w:rPr>
        <w:t>في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نطاق</w:t>
      </w:r>
      <w:r w:rsidR="00622768">
        <w:rPr>
          <w:rFonts w:hint="cs"/>
          <w:rtl/>
        </w:rPr>
        <w:t> </w:t>
      </w:r>
      <w:r>
        <w:t>C</w:t>
      </w:r>
      <w:r>
        <w:rPr>
          <w:rFonts w:hint="cs"/>
          <w:rtl/>
        </w:rPr>
        <w:t xml:space="preserve"> </w:t>
      </w:r>
      <w:r>
        <w:rPr>
          <w:rtl/>
        </w:rPr>
        <w:t xml:space="preserve">الموسع، </w:t>
      </w:r>
      <w:r>
        <w:rPr>
          <w:rFonts w:hint="cs"/>
          <w:rtl/>
        </w:rPr>
        <w:t>ب</w:t>
      </w:r>
      <w:r>
        <w:rPr>
          <w:rtl/>
        </w:rPr>
        <w:t xml:space="preserve">أهمية خاصة في </w:t>
      </w:r>
      <w:r>
        <w:rPr>
          <w:rFonts w:hint="cs"/>
          <w:rtl/>
        </w:rPr>
        <w:t>الإقليم</w:t>
      </w:r>
      <w:r>
        <w:rPr>
          <w:rtl/>
        </w:rPr>
        <w:t>.</w:t>
      </w:r>
      <w:r>
        <w:rPr>
          <w:rFonts w:hint="cs"/>
          <w:rtl/>
        </w:rPr>
        <w:t xml:space="preserve"> و</w:t>
      </w:r>
      <w:r>
        <w:rPr>
          <w:rtl/>
        </w:rPr>
        <w:t>جنوب</w:t>
      </w:r>
      <w:r w:rsidR="00622768">
        <w:rPr>
          <w:rFonts w:hint="cs"/>
          <w:rtl/>
        </w:rPr>
        <w:t> </w:t>
      </w:r>
      <w:r>
        <w:rPr>
          <w:rtl/>
        </w:rPr>
        <w:t>آسيا</w:t>
      </w:r>
      <w:r>
        <w:rPr>
          <w:rFonts w:hint="cs"/>
          <w:rtl/>
        </w:rPr>
        <w:t xml:space="preserve"> هو إقليم آخر في العالم يُستخدم فيه</w:t>
      </w:r>
      <w:r w:rsidRPr="00546720">
        <w:rPr>
          <w:rtl/>
        </w:rPr>
        <w:t xml:space="preserve"> </w:t>
      </w:r>
      <w:r>
        <w:rPr>
          <w:rtl/>
        </w:rPr>
        <w:t>النطاق</w:t>
      </w:r>
      <w:r w:rsidR="00622768">
        <w:rPr>
          <w:rFonts w:hint="eastAsia"/>
          <w:rtl/>
        </w:rPr>
        <w:t> </w:t>
      </w:r>
      <w:r>
        <w:t>C</w:t>
      </w:r>
      <w:r>
        <w:rPr>
          <w:rFonts w:hint="cs"/>
          <w:rtl/>
        </w:rPr>
        <w:t xml:space="preserve"> </w:t>
      </w:r>
      <w:r>
        <w:rPr>
          <w:rtl/>
        </w:rPr>
        <w:t xml:space="preserve">على </w:t>
      </w:r>
      <w:r>
        <w:rPr>
          <w:rFonts w:hint="cs"/>
          <w:rtl/>
        </w:rPr>
        <w:t>نحو</w:t>
      </w:r>
      <w:r>
        <w:rPr>
          <w:rtl/>
        </w:rPr>
        <w:t xml:space="preserve"> واسع</w:t>
      </w:r>
      <w:r>
        <w:rPr>
          <w:rFonts w:hint="cs"/>
          <w:rtl/>
        </w:rPr>
        <w:t xml:space="preserve"> بسبب تشابه</w:t>
      </w:r>
      <w:r w:rsidRPr="00357D10">
        <w:rPr>
          <w:rtl/>
        </w:rPr>
        <w:t xml:space="preserve"> </w:t>
      </w:r>
      <w:r>
        <w:rPr>
          <w:rtl/>
        </w:rPr>
        <w:t>الأحوال الجوية (</w:t>
      </w:r>
      <w:r>
        <w:rPr>
          <w:rFonts w:hint="cs"/>
          <w:rtl/>
        </w:rPr>
        <w:t>غزارة</w:t>
      </w:r>
      <w:r>
        <w:rPr>
          <w:rtl/>
        </w:rPr>
        <w:t xml:space="preserve"> هطول المطر)</w:t>
      </w:r>
      <w:r>
        <w:rPr>
          <w:rFonts w:hint="cs"/>
          <w:rtl/>
        </w:rPr>
        <w:t>.</w:t>
      </w:r>
    </w:p>
    <w:p w:rsidR="00F603F6" w:rsidRDefault="00F603F6" w:rsidP="00622768">
      <w:pPr>
        <w:rPr>
          <w:rtl/>
          <w:lang w:bidi="ar-EG"/>
        </w:rPr>
      </w:pPr>
      <w:r>
        <w:rPr>
          <w:rFonts w:hint="cs"/>
          <w:rtl/>
        </w:rPr>
        <w:t xml:space="preserve">وينتشر </w:t>
      </w:r>
      <w:r>
        <w:rPr>
          <w:rtl/>
        </w:rPr>
        <w:t>استخدام</w:t>
      </w:r>
      <w:r w:rsidRPr="002278B1">
        <w:rPr>
          <w:rtl/>
        </w:rPr>
        <w:t xml:space="preserve"> </w:t>
      </w:r>
      <w:r>
        <w:rPr>
          <w:rtl/>
        </w:rPr>
        <w:t>النطاق</w:t>
      </w:r>
      <w:r w:rsidR="00622768">
        <w:rPr>
          <w:rFonts w:hint="cs"/>
          <w:rtl/>
        </w:rPr>
        <w:t> </w:t>
      </w:r>
      <w:r>
        <w:t>C</w:t>
      </w:r>
      <w:r>
        <w:rPr>
          <w:rtl/>
        </w:rPr>
        <w:t xml:space="preserve"> </w:t>
      </w:r>
      <w:r>
        <w:rPr>
          <w:rFonts w:hint="cs"/>
          <w:rtl/>
        </w:rPr>
        <w:t>انتشاراً</w:t>
      </w:r>
      <w:r>
        <w:rPr>
          <w:rtl/>
        </w:rPr>
        <w:t xml:space="preserve"> واسع</w:t>
      </w:r>
      <w:r>
        <w:rPr>
          <w:rFonts w:hint="cs"/>
          <w:rtl/>
        </w:rPr>
        <w:t>اً</w:t>
      </w:r>
      <w:r>
        <w:rPr>
          <w:rtl/>
        </w:rPr>
        <w:t xml:space="preserve"> في </w:t>
      </w:r>
      <w:r>
        <w:rPr>
          <w:rFonts w:hint="cs"/>
          <w:rtl/>
        </w:rPr>
        <w:t>الإقليم</w:t>
      </w:r>
      <w:r w:rsidR="00622768">
        <w:rPr>
          <w:rFonts w:hint="cs"/>
          <w:rtl/>
        </w:rPr>
        <w:t> </w:t>
      </w:r>
      <w:r w:rsidR="00622768">
        <w:t>2</w:t>
      </w:r>
      <w:r>
        <w:rPr>
          <w:rtl/>
        </w:rPr>
        <w:t xml:space="preserve">، بسبب خصائص مناخه </w:t>
      </w:r>
      <w:r>
        <w:rPr>
          <w:rFonts w:hint="cs"/>
          <w:rtl/>
        </w:rPr>
        <w:t>إلى جانب</w:t>
      </w:r>
      <w:r>
        <w:rPr>
          <w:rtl/>
        </w:rPr>
        <w:t xml:space="preserve"> أبعاده القارية وعدم وجود البنية</w:t>
      </w:r>
      <w:r w:rsidR="00622768">
        <w:rPr>
          <w:rFonts w:hint="cs"/>
          <w:rtl/>
        </w:rPr>
        <w:t> </w:t>
      </w:r>
      <w:r>
        <w:rPr>
          <w:rtl/>
        </w:rPr>
        <w:t xml:space="preserve">التحتية للاتصالات في عدة أجزاء من </w:t>
      </w:r>
      <w:r>
        <w:rPr>
          <w:rFonts w:hint="cs"/>
          <w:rtl/>
        </w:rPr>
        <w:t>الإقليم</w:t>
      </w:r>
      <w:r>
        <w:rPr>
          <w:rtl/>
        </w:rPr>
        <w:t>.</w:t>
      </w:r>
      <w:r w:rsidRPr="002278B1">
        <w:rPr>
          <w:rFonts w:hint="cs"/>
          <w:rtl/>
        </w:rPr>
        <w:t xml:space="preserve"> </w:t>
      </w:r>
      <w:r>
        <w:rPr>
          <w:rFonts w:hint="cs"/>
          <w:rtl/>
        </w:rPr>
        <w:t xml:space="preserve">ويكون </w:t>
      </w:r>
      <w:r>
        <w:rPr>
          <w:rtl/>
        </w:rPr>
        <w:t>استخدام النطاق</w:t>
      </w:r>
      <w:r w:rsidR="00622768">
        <w:rPr>
          <w:rFonts w:hint="cs"/>
          <w:rtl/>
        </w:rPr>
        <w:t> </w:t>
      </w:r>
      <w:r>
        <w:t>C</w:t>
      </w:r>
      <w:r>
        <w:rPr>
          <w:rtl/>
        </w:rPr>
        <w:t xml:space="preserve"> ضروري</w:t>
      </w:r>
      <w:r>
        <w:rPr>
          <w:rFonts w:hint="cs"/>
          <w:rtl/>
        </w:rPr>
        <w:t>اً،</w:t>
      </w:r>
      <w:r w:rsidRPr="002278B1">
        <w:rPr>
          <w:rtl/>
        </w:rPr>
        <w:t xml:space="preserve"> </w:t>
      </w:r>
      <w:r>
        <w:rPr>
          <w:rtl/>
        </w:rPr>
        <w:t>حيث</w:t>
      </w:r>
      <w:r>
        <w:rPr>
          <w:rFonts w:hint="cs"/>
          <w:rtl/>
        </w:rPr>
        <w:t>ما</w:t>
      </w:r>
      <w:r>
        <w:rPr>
          <w:rtl/>
        </w:rPr>
        <w:t xml:space="preserve"> لم</w:t>
      </w:r>
      <w:r w:rsidR="00622768">
        <w:rPr>
          <w:rFonts w:hint="cs"/>
          <w:rtl/>
        </w:rPr>
        <w:t> </w:t>
      </w:r>
      <w:r>
        <w:rPr>
          <w:rFonts w:hint="cs"/>
          <w:rtl/>
        </w:rPr>
        <w:t>تركَّب</w:t>
      </w:r>
      <w:r>
        <w:rPr>
          <w:rtl/>
        </w:rPr>
        <w:t xml:space="preserve"> شبكات الألياف</w:t>
      </w:r>
      <w:r>
        <w:rPr>
          <w:rFonts w:hint="cs"/>
          <w:rtl/>
        </w:rPr>
        <w:t xml:space="preserve"> البصرية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>.</w:t>
      </w:r>
      <w:r w:rsidRPr="002278B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في هذه النطاقات، تعمل إشارات </w:t>
      </w:r>
      <w:r>
        <w:rPr>
          <w:rFonts w:hint="cs"/>
          <w:rtl/>
        </w:rPr>
        <w:t>الوصلة الصاعدة</w:t>
      </w:r>
      <w:r>
        <w:rPr>
          <w:rtl/>
        </w:rPr>
        <w:t xml:space="preserve"> في الآلاف من المحطات </w:t>
      </w:r>
      <w:r>
        <w:rPr>
          <w:rFonts w:hint="cs"/>
          <w:rtl/>
        </w:rPr>
        <w:t>البرية</w:t>
      </w:r>
      <w:r>
        <w:rPr>
          <w:rtl/>
        </w:rPr>
        <w:t xml:space="preserve"> المرتبطة بشبكات </w:t>
      </w:r>
      <w:r>
        <w:rPr>
          <w:rFonts w:hint="cs"/>
          <w:rtl/>
        </w:rPr>
        <w:t>تقدم</w:t>
      </w:r>
      <w:r>
        <w:rPr>
          <w:rtl/>
        </w:rPr>
        <w:t xml:space="preserve"> الخدمات الضرورية للمؤسسات العامة (</w:t>
      </w:r>
      <w:r>
        <w:rPr>
          <w:rFonts w:hint="cs"/>
          <w:rtl/>
        </w:rPr>
        <w:t>المؤسسات المعنية ب</w:t>
      </w:r>
      <w:r>
        <w:rPr>
          <w:rtl/>
        </w:rPr>
        <w:t>إنفاذ</w:t>
      </w:r>
      <w:r w:rsidR="00622768">
        <w:rPr>
          <w:rFonts w:hint="cs"/>
          <w:rtl/>
        </w:rPr>
        <w:t> </w:t>
      </w:r>
      <w:r>
        <w:rPr>
          <w:rtl/>
        </w:rPr>
        <w:t>القانون والأمن</w:t>
      </w:r>
      <w:r w:rsidR="00622768">
        <w:rPr>
          <w:rFonts w:hint="cs"/>
          <w:rtl/>
        </w:rPr>
        <w:t> </w:t>
      </w:r>
      <w:r>
        <w:rPr>
          <w:rtl/>
        </w:rPr>
        <w:t>العام والكوارث</w:t>
      </w:r>
      <w:r w:rsidR="00622768">
        <w:rPr>
          <w:rFonts w:hint="cs"/>
          <w:rtl/>
        </w:rPr>
        <w:t> </w:t>
      </w:r>
      <w:r>
        <w:rPr>
          <w:rtl/>
        </w:rPr>
        <w:t>الطبيعية والبرامج</w:t>
      </w:r>
      <w:r w:rsidR="00622768">
        <w:rPr>
          <w:rFonts w:hint="cs"/>
          <w:rtl/>
        </w:rPr>
        <w:t> </w:t>
      </w:r>
      <w:r>
        <w:rPr>
          <w:rtl/>
        </w:rPr>
        <w:t>الاجتماعية للتعلم عن</w:t>
      </w:r>
      <w:r w:rsidR="00622768">
        <w:rPr>
          <w:rFonts w:hint="cs"/>
          <w:rtl/>
        </w:rPr>
        <w:t> </w:t>
      </w:r>
      <w:r>
        <w:rPr>
          <w:rtl/>
        </w:rPr>
        <w:t>ب</w:t>
      </w:r>
      <w:r w:rsidR="00622768">
        <w:rPr>
          <w:rFonts w:hint="cs"/>
          <w:rtl/>
        </w:rPr>
        <w:t>ُ</w:t>
      </w:r>
      <w:r>
        <w:rPr>
          <w:rtl/>
        </w:rPr>
        <w:t xml:space="preserve">عد والخدمات الحكومية الإلكترونية، </w:t>
      </w:r>
      <w:r>
        <w:rPr>
          <w:rFonts w:hint="cs"/>
          <w:rtl/>
        </w:rPr>
        <w:t>وما</w:t>
      </w:r>
      <w:r w:rsidR="00622768">
        <w:rPr>
          <w:rFonts w:hint="eastAsia"/>
          <w:rtl/>
        </w:rPr>
        <w:t> </w:t>
      </w:r>
      <w:r>
        <w:rPr>
          <w:rFonts w:hint="cs"/>
          <w:rtl/>
        </w:rPr>
        <w:t>إلى</w:t>
      </w:r>
      <w:r w:rsidR="00622768">
        <w:rPr>
          <w:rFonts w:hint="eastAsia"/>
          <w:rtl/>
        </w:rPr>
        <w:t> </w:t>
      </w:r>
      <w:r>
        <w:rPr>
          <w:rFonts w:hint="cs"/>
          <w:rtl/>
        </w:rPr>
        <w:t>ذلك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التي تعود بالفائدة على الملايين من المواطنين.</w:t>
      </w:r>
      <w:r w:rsidRPr="004D551B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ي</w:t>
      </w:r>
      <w:r>
        <w:rPr>
          <w:rtl/>
        </w:rPr>
        <w:t>ستخدم هذه النطاقات أيضا</w:t>
      </w:r>
      <w:r>
        <w:rPr>
          <w:rFonts w:hint="cs"/>
          <w:rtl/>
        </w:rPr>
        <w:t>ً</w:t>
      </w:r>
      <w:r>
        <w:rPr>
          <w:rtl/>
        </w:rPr>
        <w:t xml:space="preserve"> مشغل</w:t>
      </w:r>
      <w:r>
        <w:rPr>
          <w:rFonts w:hint="cs"/>
          <w:rtl/>
        </w:rPr>
        <w:t>و</w:t>
      </w:r>
      <w:r>
        <w:rPr>
          <w:rtl/>
        </w:rPr>
        <w:t xml:space="preserve"> الشبكات التجارية العامة</w:t>
      </w:r>
      <w:r>
        <w:rPr>
          <w:rFonts w:hint="cs"/>
          <w:rtl/>
        </w:rPr>
        <w:t xml:space="preserve"> (</w:t>
      </w:r>
      <w:r>
        <w:rPr>
          <w:rtl/>
        </w:rPr>
        <w:t>البث الرقمي المباشر إلى المنازل</w:t>
      </w:r>
      <w:r w:rsidR="00622768">
        <w:rPr>
          <w:rFonts w:hint="cs"/>
          <w:rtl/>
        </w:rPr>
        <w:t> </w:t>
      </w:r>
      <w:r w:rsidR="00622768">
        <w:t>(</w:t>
      </w:r>
      <w:r>
        <w:t>DTH</w:t>
      </w:r>
      <w:r w:rsidR="00622768">
        <w:t>)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>الإنترنت،</w:t>
      </w:r>
      <w:r>
        <w:rPr>
          <w:rFonts w:hint="cs"/>
          <w:rtl/>
        </w:rPr>
        <w:t xml:space="preserve"> والاتصالات الصوتية عبر بروتوكول الإنترنت</w:t>
      </w:r>
      <w:r w:rsidR="00622768">
        <w:rPr>
          <w:rFonts w:hint="cs"/>
          <w:rtl/>
        </w:rPr>
        <w:t> </w:t>
      </w:r>
      <w:r w:rsidR="00622768">
        <w:t>(</w:t>
      </w:r>
      <w:r>
        <w:t>VOIP</w:t>
      </w:r>
      <w:r w:rsidR="00622768">
        <w:t>)</w:t>
      </w:r>
      <w:r>
        <w:rPr>
          <w:rtl/>
        </w:rPr>
        <w:t>،</w:t>
      </w:r>
      <w:r>
        <w:rPr>
          <w:rFonts w:hint="cs"/>
          <w:rtl/>
          <w:lang w:bidi="ar-EG"/>
        </w:rPr>
        <w:t xml:space="preserve"> والوصلة الوسيطة للاتصالات المتنقلة) التي تخدِّم</w:t>
      </w:r>
      <w:r w:rsidRPr="004D551B">
        <w:rPr>
          <w:rtl/>
        </w:rPr>
        <w:t xml:space="preserve"> </w:t>
      </w:r>
      <w:r>
        <w:rPr>
          <w:rtl/>
        </w:rPr>
        <w:t>الملايين من المستخدمين</w:t>
      </w:r>
      <w:r>
        <w:rPr>
          <w:rFonts w:hint="cs"/>
          <w:rtl/>
        </w:rPr>
        <w:t xml:space="preserve"> العاديين.</w:t>
      </w:r>
    </w:p>
    <w:p w:rsidR="006E2E17" w:rsidRDefault="006E2E17" w:rsidP="00A91541">
      <w:pPr>
        <w:rPr>
          <w:rtl/>
        </w:rPr>
      </w:pPr>
      <w:r w:rsidRPr="008670DD">
        <w:rPr>
          <w:rFonts w:hint="cs"/>
          <w:spacing w:val="-4"/>
          <w:rtl/>
        </w:rPr>
        <w:t>ويمكن ل</w:t>
      </w:r>
      <w:r w:rsidRPr="008670DD">
        <w:rPr>
          <w:spacing w:val="-4"/>
          <w:rtl/>
        </w:rPr>
        <w:t xml:space="preserve">محطات </w:t>
      </w:r>
      <w:r w:rsidRPr="008670DD">
        <w:rPr>
          <w:rFonts w:hint="cs"/>
          <w:spacing w:val="-4"/>
          <w:rtl/>
        </w:rPr>
        <w:t>ال</w:t>
      </w:r>
      <w:r w:rsidRPr="008670DD">
        <w:rPr>
          <w:spacing w:val="-4"/>
          <w:rtl/>
        </w:rPr>
        <w:t xml:space="preserve">إرسال </w:t>
      </w:r>
      <w:r w:rsidRPr="008670DD">
        <w:rPr>
          <w:rFonts w:hint="cs"/>
          <w:spacing w:val="-4"/>
          <w:rtl/>
        </w:rPr>
        <w:t>ال</w:t>
      </w:r>
      <w:r w:rsidRPr="008670DD">
        <w:rPr>
          <w:spacing w:val="-4"/>
          <w:rtl/>
        </w:rPr>
        <w:t xml:space="preserve">أرضية </w:t>
      </w:r>
      <w:r w:rsidRPr="008670DD">
        <w:rPr>
          <w:rFonts w:hint="cs"/>
          <w:spacing w:val="-4"/>
          <w:rtl/>
        </w:rPr>
        <w:t>المشغَّلة</w:t>
      </w:r>
      <w:r w:rsidRPr="008670DD">
        <w:rPr>
          <w:spacing w:val="-4"/>
          <w:rtl/>
        </w:rPr>
        <w:t xml:space="preserve"> وفقا</w:t>
      </w:r>
      <w:r w:rsidRPr="008670DD">
        <w:rPr>
          <w:rFonts w:hint="cs"/>
          <w:spacing w:val="-4"/>
          <w:rtl/>
        </w:rPr>
        <w:t>ً</w:t>
      </w:r>
      <w:r w:rsidRPr="008670DD">
        <w:rPr>
          <w:spacing w:val="-4"/>
          <w:rtl/>
        </w:rPr>
        <w:t xml:space="preserve"> للوائح الراديو </w:t>
      </w:r>
      <w:r w:rsidRPr="008670DD">
        <w:rPr>
          <w:rFonts w:hint="cs"/>
          <w:spacing w:val="-4"/>
          <w:rtl/>
        </w:rPr>
        <w:t>أن</w:t>
      </w:r>
      <w:bookmarkStart w:id="1" w:name="_GoBack"/>
      <w:bookmarkEnd w:id="1"/>
      <w:r w:rsidRPr="008670DD">
        <w:rPr>
          <w:rFonts w:hint="cs"/>
          <w:spacing w:val="-4"/>
          <w:rtl/>
        </w:rPr>
        <w:t xml:space="preserve"> تسبب</w:t>
      </w:r>
      <w:r w:rsidRPr="008670DD">
        <w:rPr>
          <w:spacing w:val="-4"/>
          <w:rtl/>
        </w:rPr>
        <w:t xml:space="preserve"> تداخل</w:t>
      </w:r>
      <w:r w:rsidRPr="008670DD">
        <w:rPr>
          <w:rFonts w:hint="cs"/>
          <w:spacing w:val="-4"/>
          <w:rtl/>
        </w:rPr>
        <w:t>اً</w:t>
      </w:r>
      <w:r w:rsidRPr="008670DD">
        <w:rPr>
          <w:spacing w:val="-4"/>
          <w:rtl/>
        </w:rPr>
        <w:t xml:space="preserve"> </w:t>
      </w:r>
      <w:r w:rsidRPr="008670DD">
        <w:rPr>
          <w:rFonts w:hint="cs"/>
          <w:spacing w:val="-4"/>
          <w:rtl/>
        </w:rPr>
        <w:t xml:space="preserve">على </w:t>
      </w:r>
      <w:r w:rsidRPr="008670DD">
        <w:rPr>
          <w:spacing w:val="-4"/>
          <w:rtl/>
        </w:rPr>
        <w:t>أنظمة الاتصالات المتنقلة الدولية</w:t>
      </w:r>
      <w:r w:rsidR="00622768" w:rsidRPr="008670DD">
        <w:rPr>
          <w:rFonts w:hint="eastAsia"/>
          <w:spacing w:val="-4"/>
          <w:rtl/>
        </w:rPr>
        <w:t> </w:t>
      </w:r>
      <w:r w:rsidR="00622768" w:rsidRPr="008670DD">
        <w:rPr>
          <w:spacing w:val="-4"/>
        </w:rPr>
        <w:t>(</w:t>
      </w:r>
      <w:r w:rsidRPr="008670DD">
        <w:rPr>
          <w:spacing w:val="-4"/>
          <w:lang w:val="en-GB"/>
        </w:rPr>
        <w:t>IMT</w:t>
      </w:r>
      <w:r w:rsidR="00622768" w:rsidRPr="008670DD">
        <w:rPr>
          <w:spacing w:val="-4"/>
        </w:rPr>
        <w:t>)</w:t>
      </w:r>
      <w:r w:rsidRPr="008670DD">
        <w:rPr>
          <w:spacing w:val="-4"/>
          <w:rtl/>
        </w:rPr>
        <w:t>،</w:t>
      </w:r>
      <w:r w:rsidRPr="008670DD">
        <w:rPr>
          <w:rFonts w:hint="cs"/>
          <w:spacing w:val="-4"/>
          <w:rtl/>
        </w:rPr>
        <w:t xml:space="preserve"> </w:t>
      </w:r>
      <w:r w:rsidRPr="008670DD">
        <w:rPr>
          <w:spacing w:val="-4"/>
          <w:rtl/>
        </w:rPr>
        <w:t>و</w:t>
      </w:r>
      <w:r w:rsidRPr="008670DD">
        <w:rPr>
          <w:rFonts w:hint="cs"/>
          <w:spacing w:val="-4"/>
          <w:rtl/>
        </w:rPr>
        <w:t xml:space="preserve">قد </w:t>
      </w:r>
      <w:r w:rsidRPr="008670DD">
        <w:rPr>
          <w:spacing w:val="-4"/>
          <w:rtl/>
        </w:rPr>
        <w:t xml:space="preserve">أجريت دراسات </w:t>
      </w:r>
      <w:r w:rsidR="00A91541" w:rsidRPr="008670DD">
        <w:rPr>
          <w:rFonts w:hint="cs"/>
          <w:spacing w:val="-4"/>
          <w:rtl/>
        </w:rPr>
        <w:t>تقاسم</w:t>
      </w:r>
      <w:r w:rsidRPr="008670DD">
        <w:rPr>
          <w:spacing w:val="-4"/>
          <w:rtl/>
        </w:rPr>
        <w:t xml:space="preserve"> لتقييم الجدوى</w:t>
      </w:r>
      <w:r w:rsidR="00622768" w:rsidRPr="008670DD">
        <w:rPr>
          <w:rFonts w:hint="cs"/>
          <w:spacing w:val="-4"/>
          <w:rtl/>
        </w:rPr>
        <w:t> </w:t>
      </w:r>
      <w:r w:rsidRPr="008670DD">
        <w:rPr>
          <w:spacing w:val="-4"/>
          <w:rtl/>
        </w:rPr>
        <w:t xml:space="preserve">التقنية </w:t>
      </w:r>
      <w:r w:rsidRPr="008670DD">
        <w:rPr>
          <w:rFonts w:hint="cs"/>
          <w:spacing w:val="-4"/>
          <w:rtl/>
        </w:rPr>
        <w:t xml:space="preserve">من </w:t>
      </w:r>
      <w:r w:rsidRPr="008670DD">
        <w:rPr>
          <w:spacing w:val="-4"/>
          <w:rtl/>
        </w:rPr>
        <w:t>نشر أنظمة الاتصالات المتنقلة الدولية</w:t>
      </w:r>
      <w:r w:rsidR="00622768" w:rsidRPr="008670DD">
        <w:rPr>
          <w:rFonts w:hint="eastAsia"/>
          <w:spacing w:val="-4"/>
          <w:rtl/>
        </w:rPr>
        <w:t> </w:t>
      </w:r>
      <w:r w:rsidRPr="008670DD">
        <w:rPr>
          <w:spacing w:val="-4"/>
          <w:rtl/>
        </w:rPr>
        <w:t>-</w:t>
      </w:r>
      <w:r w:rsidR="00622768" w:rsidRPr="008670DD">
        <w:rPr>
          <w:rFonts w:hint="eastAsia"/>
          <w:spacing w:val="-4"/>
          <w:rtl/>
        </w:rPr>
        <w:t> </w:t>
      </w:r>
      <w:r w:rsidRPr="008670DD">
        <w:rPr>
          <w:rFonts w:hint="cs"/>
          <w:spacing w:val="-4"/>
          <w:rtl/>
        </w:rPr>
        <w:t>ال</w:t>
      </w:r>
      <w:r w:rsidRPr="008670DD">
        <w:rPr>
          <w:spacing w:val="-4"/>
          <w:rtl/>
        </w:rPr>
        <w:t>متقدمة</w:t>
      </w:r>
      <w:r>
        <w:rPr>
          <w:rtl/>
        </w:rPr>
        <w:t xml:space="preserve"> في</w:t>
      </w:r>
      <w:r w:rsidR="00693F5D">
        <w:rPr>
          <w:rFonts w:hint="cs"/>
          <w:rtl/>
        </w:rPr>
        <w:t> </w:t>
      </w:r>
      <w:r>
        <w:rPr>
          <w:rtl/>
        </w:rPr>
        <w:t>النطاق</w:t>
      </w:r>
      <w:r w:rsidR="00693F5D">
        <w:rPr>
          <w:rFonts w:hint="eastAsia"/>
          <w:rtl/>
        </w:rPr>
        <w:t> </w:t>
      </w:r>
      <w:r w:rsidR="00A91541">
        <w:rPr>
          <w:lang w:val="en-GB"/>
        </w:rPr>
        <w:t>6</w:t>
      </w:r>
      <w:r w:rsidR="00622768">
        <w:rPr>
          <w:lang w:val="en-GB"/>
        </w:rPr>
        <w:t> </w:t>
      </w:r>
      <w:r w:rsidR="00A91541">
        <w:rPr>
          <w:lang w:val="en-GB"/>
        </w:rPr>
        <w:t>425</w:t>
      </w:r>
      <w:r w:rsidR="00622768">
        <w:rPr>
          <w:lang w:val="en-GB"/>
        </w:rPr>
        <w:noBreakHyphen/>
      </w:r>
      <w:r w:rsidR="00A91541">
        <w:rPr>
          <w:lang w:val="en-GB"/>
        </w:rPr>
        <w:t>5</w:t>
      </w:r>
      <w:r w:rsidR="00622768">
        <w:rPr>
          <w:lang w:val="en-GB"/>
        </w:rPr>
        <w:t> </w:t>
      </w:r>
      <w:r w:rsidR="00A91541">
        <w:rPr>
          <w:lang w:val="en-GB"/>
        </w:rPr>
        <w:t>850</w:t>
      </w:r>
      <w:r w:rsidR="00622768">
        <w:rPr>
          <w:rFonts w:hint="eastAsia"/>
          <w:rtl/>
          <w:lang w:val="en-GB"/>
        </w:rPr>
        <w:t> </w:t>
      </w:r>
      <w:r w:rsidRPr="00C46F21">
        <w:rPr>
          <w:lang w:val="en-GB"/>
        </w:rPr>
        <w:t>MHz</w:t>
      </w:r>
      <w:r>
        <w:rPr>
          <w:rFonts w:hint="cs"/>
          <w:rtl/>
          <w:lang w:val="en-GB"/>
        </w:rPr>
        <w:t xml:space="preserve"> </w:t>
      </w:r>
      <w:r>
        <w:rPr>
          <w:rtl/>
        </w:rPr>
        <w:t>باستخدام أحدث خصائص</w:t>
      </w:r>
      <w:r w:rsidRPr="009C7846">
        <w:rPr>
          <w:rtl/>
        </w:rPr>
        <w:t xml:space="preserve"> </w:t>
      </w:r>
      <w:r>
        <w:rPr>
          <w:rtl/>
        </w:rPr>
        <w:t>الاتصالات المتنقلة الدولية</w:t>
      </w:r>
      <w:r w:rsidR="00622768">
        <w:rPr>
          <w:rFonts w:hint="eastAsia"/>
          <w:rtl/>
        </w:rPr>
        <w:t> </w:t>
      </w:r>
      <w:r>
        <w:rPr>
          <w:rtl/>
        </w:rPr>
        <w:t>-</w:t>
      </w:r>
      <w:r w:rsidR="00622768">
        <w:rPr>
          <w:rFonts w:hint="eastAsia"/>
          <w:rtl/>
        </w:rPr>
        <w:t> </w:t>
      </w:r>
      <w:r>
        <w:rPr>
          <w:rFonts w:hint="cs"/>
          <w:rtl/>
        </w:rPr>
        <w:t>ال</w:t>
      </w:r>
      <w:r>
        <w:rPr>
          <w:rtl/>
        </w:rPr>
        <w:t>متقدمة</w:t>
      </w:r>
      <w:r w:rsidRPr="009C7846">
        <w:rPr>
          <w:rtl/>
        </w:rPr>
        <w:t xml:space="preserve"> </w:t>
      </w:r>
      <w:r>
        <w:rPr>
          <w:rtl/>
        </w:rPr>
        <w:t>التي قدم</w:t>
      </w:r>
      <w:r>
        <w:rPr>
          <w:rFonts w:hint="cs"/>
          <w:rtl/>
        </w:rPr>
        <w:t>ت</w:t>
      </w:r>
      <w:r>
        <w:rPr>
          <w:rtl/>
        </w:rPr>
        <w:t xml:space="preserve">ها </w:t>
      </w:r>
      <w:r>
        <w:rPr>
          <w:rFonts w:hint="cs"/>
          <w:rtl/>
        </w:rPr>
        <w:t>فرقة العمل</w:t>
      </w:r>
      <w:r w:rsidR="00622768">
        <w:rPr>
          <w:rFonts w:hint="eastAsia"/>
          <w:rtl/>
        </w:rPr>
        <w:t> </w:t>
      </w:r>
      <w:r>
        <w:t>5D</w:t>
      </w:r>
      <w:r>
        <w:rPr>
          <w:rFonts w:hint="cs"/>
          <w:rtl/>
        </w:rPr>
        <w:t xml:space="preserve"> إلى </w:t>
      </w:r>
      <w:r w:rsidRPr="009C7846">
        <w:rPr>
          <w:rtl/>
        </w:rPr>
        <w:t>فريق المهام المشترك</w:t>
      </w:r>
      <w:r w:rsidR="00622768">
        <w:rPr>
          <w:rFonts w:hint="eastAsia"/>
          <w:rtl/>
        </w:rPr>
        <w:t> </w:t>
      </w:r>
      <w:r w:rsidR="00622768">
        <w:t>(</w:t>
      </w:r>
      <w:r w:rsidRPr="00C46F21">
        <w:rPr>
          <w:lang w:val="en-GB"/>
        </w:rPr>
        <w:t>JTG</w:t>
      </w:r>
      <w:r w:rsidR="00622768">
        <w:t>)</w:t>
      </w:r>
      <w:r>
        <w:rPr>
          <w:rFonts w:hint="cs"/>
          <w:rtl/>
        </w:rPr>
        <w:t>.</w:t>
      </w:r>
      <w:r w:rsidRPr="006E2E17">
        <w:rPr>
          <w:rFonts w:hint="cs"/>
          <w:rtl/>
        </w:rPr>
        <w:t xml:space="preserve"> </w:t>
      </w:r>
      <w:r>
        <w:rPr>
          <w:rFonts w:hint="cs"/>
          <w:rtl/>
        </w:rPr>
        <w:t>وتظهر</w:t>
      </w:r>
      <w:r>
        <w:rPr>
          <w:rtl/>
        </w:rPr>
        <w:t xml:space="preserve"> دراسات </w:t>
      </w:r>
      <w:r w:rsidR="00A91541">
        <w:rPr>
          <w:rFonts w:hint="cs"/>
          <w:rtl/>
          <w:lang w:bidi="ar-EG"/>
        </w:rPr>
        <w:t>التقاسم</w:t>
      </w:r>
      <w:r>
        <w:rPr>
          <w:rtl/>
        </w:rPr>
        <w:t xml:space="preserve"> هذه</w:t>
      </w:r>
      <w:r>
        <w:rPr>
          <w:rFonts w:hint="cs"/>
          <w:rtl/>
        </w:rPr>
        <w:t xml:space="preserve"> </w:t>
      </w:r>
      <w:r>
        <w:rPr>
          <w:rtl/>
        </w:rPr>
        <w:t>مسافات فاصلة في حدود عشرات الكيلومترات</w:t>
      </w:r>
      <w:r>
        <w:rPr>
          <w:rFonts w:hint="cs"/>
          <w:rtl/>
        </w:rPr>
        <w:t xml:space="preserve"> تبين عدم جدوى التعايش، </w:t>
      </w:r>
      <w:r>
        <w:rPr>
          <w:rtl/>
        </w:rPr>
        <w:t xml:space="preserve">بالنظر </w:t>
      </w:r>
      <w:r>
        <w:rPr>
          <w:rFonts w:hint="cs"/>
          <w:rtl/>
        </w:rPr>
        <w:t xml:space="preserve">إلى </w:t>
      </w:r>
      <w:r>
        <w:rPr>
          <w:rtl/>
        </w:rPr>
        <w:t>نشر</w:t>
      </w:r>
      <w:r w:rsidRPr="006E2E17">
        <w:rPr>
          <w:rtl/>
        </w:rPr>
        <w:t xml:space="preserve"> </w:t>
      </w:r>
      <w:r>
        <w:rPr>
          <w:rtl/>
        </w:rPr>
        <w:t>المحطات الأرضية</w:t>
      </w:r>
      <w:r>
        <w:rPr>
          <w:rFonts w:hint="cs"/>
          <w:rtl/>
        </w:rPr>
        <w:t xml:space="preserve"> للخدمة الثابتة الساتلية</w:t>
      </w:r>
      <w:r>
        <w:rPr>
          <w:rtl/>
        </w:rPr>
        <w:t xml:space="preserve"> على نطاق واسع في</w:t>
      </w:r>
      <w:r>
        <w:rPr>
          <w:rFonts w:hint="cs"/>
          <w:rtl/>
        </w:rPr>
        <w:t xml:space="preserve"> الإقليم.</w:t>
      </w:r>
    </w:p>
    <w:p w:rsidR="005C7C90" w:rsidRDefault="006E2E17" w:rsidP="00622768">
      <w:pPr>
        <w:rPr>
          <w:rtl/>
        </w:rPr>
      </w:pPr>
      <w:r>
        <w:rPr>
          <w:rtl/>
        </w:rPr>
        <w:t>بالإضافة إلى ذلك،</w:t>
      </w:r>
      <w:r>
        <w:rPr>
          <w:rFonts w:hint="cs"/>
          <w:rtl/>
        </w:rPr>
        <w:t xml:space="preserve"> لا</w:t>
      </w:r>
      <w:r w:rsidR="00622768">
        <w:rPr>
          <w:rFonts w:hint="eastAsia"/>
          <w:rtl/>
        </w:rPr>
        <w:t> </w:t>
      </w:r>
      <w:r>
        <w:rPr>
          <w:rFonts w:hint="cs"/>
          <w:rtl/>
        </w:rPr>
        <w:t xml:space="preserve">بد من حماية </w:t>
      </w:r>
      <w:r>
        <w:rPr>
          <w:rtl/>
        </w:rPr>
        <w:t>أنظمة</w:t>
      </w:r>
      <w:r w:rsidRPr="006E2E17">
        <w:rPr>
          <w:rFonts w:hint="cs"/>
          <w:rtl/>
        </w:rPr>
        <w:t xml:space="preserve"> </w:t>
      </w:r>
      <w:r>
        <w:rPr>
          <w:rFonts w:hint="cs"/>
          <w:rtl/>
        </w:rPr>
        <w:t>الخدمة الثابتة الساتلية. و</w:t>
      </w:r>
      <w:r>
        <w:rPr>
          <w:rtl/>
        </w:rPr>
        <w:t xml:space="preserve">ينبغي النظر </w:t>
      </w:r>
      <w:r>
        <w:rPr>
          <w:rFonts w:hint="cs"/>
          <w:rtl/>
        </w:rPr>
        <w:t xml:space="preserve">أيضاً </w:t>
      </w:r>
      <w:r>
        <w:rPr>
          <w:rtl/>
        </w:rPr>
        <w:t>في</w:t>
      </w:r>
      <w:r w:rsidR="005C7C90" w:rsidRPr="005C7C90">
        <w:rPr>
          <w:rFonts w:hint="cs"/>
          <w:rtl/>
        </w:rPr>
        <w:t xml:space="preserve"> </w:t>
      </w:r>
      <w:r w:rsidR="005C7C90">
        <w:rPr>
          <w:rFonts w:hint="cs"/>
          <w:rtl/>
        </w:rPr>
        <w:t>ال</w:t>
      </w:r>
      <w:r w:rsidR="005C7C90">
        <w:rPr>
          <w:rtl/>
        </w:rPr>
        <w:t>تداخل الكلي من محطات الاتصالات المتنقلة الدولية</w:t>
      </w:r>
      <w:r w:rsidR="005C7C90">
        <w:rPr>
          <w:rFonts w:hint="cs"/>
          <w:rtl/>
        </w:rPr>
        <w:t xml:space="preserve"> على</w:t>
      </w:r>
      <w:r w:rsidR="005C7C90">
        <w:rPr>
          <w:rtl/>
        </w:rPr>
        <w:t xml:space="preserve"> أي محطة </w:t>
      </w:r>
      <w:r w:rsidR="005C7C90">
        <w:rPr>
          <w:rFonts w:hint="cs"/>
          <w:rtl/>
        </w:rPr>
        <w:t>ساتلية</w:t>
      </w:r>
      <w:r w:rsidR="005C7C90">
        <w:rPr>
          <w:rtl/>
        </w:rPr>
        <w:t xml:space="preserve">، بصرف النظر عن </w:t>
      </w:r>
      <w:r w:rsidR="005C7C90">
        <w:rPr>
          <w:rFonts w:hint="cs"/>
          <w:rtl/>
        </w:rPr>
        <w:t>ال</w:t>
      </w:r>
      <w:r w:rsidR="005C7C90">
        <w:rPr>
          <w:rtl/>
        </w:rPr>
        <w:t xml:space="preserve">بلد </w:t>
      </w:r>
      <w:r w:rsidR="005C7C90">
        <w:rPr>
          <w:rFonts w:hint="cs"/>
          <w:rtl/>
        </w:rPr>
        <w:t>ال</w:t>
      </w:r>
      <w:r w:rsidR="005C7C90">
        <w:rPr>
          <w:rtl/>
        </w:rPr>
        <w:t>ن</w:t>
      </w:r>
      <w:r w:rsidR="005C7C90">
        <w:rPr>
          <w:rFonts w:hint="cs"/>
          <w:rtl/>
        </w:rPr>
        <w:t>ا</w:t>
      </w:r>
      <w:r w:rsidR="005C7C90">
        <w:rPr>
          <w:rtl/>
        </w:rPr>
        <w:t xml:space="preserve">شر </w:t>
      </w:r>
      <w:r w:rsidR="005C7C90">
        <w:rPr>
          <w:rFonts w:hint="cs"/>
          <w:rtl/>
        </w:rPr>
        <w:t>ل</w:t>
      </w:r>
      <w:r w:rsidR="005C7C90">
        <w:rPr>
          <w:rtl/>
        </w:rPr>
        <w:t xml:space="preserve">أنظمة الاتصالات المتنقلة الدولية، لضمان حماية </w:t>
      </w:r>
      <w:r w:rsidR="005C7C90">
        <w:rPr>
          <w:rFonts w:hint="cs"/>
          <w:rtl/>
        </w:rPr>
        <w:t>الخدمة الثابتة الساتلية</w:t>
      </w:r>
      <w:r w:rsidR="005C7C90">
        <w:rPr>
          <w:rtl/>
        </w:rPr>
        <w:t xml:space="preserve"> على المدى الطويل.</w:t>
      </w:r>
    </w:p>
    <w:p w:rsidR="00F603F6" w:rsidRDefault="005C7C90" w:rsidP="00A91541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بالنظر إلى</w:t>
      </w:r>
      <w:r w:rsidRPr="005C7C90">
        <w:rPr>
          <w:rtl/>
        </w:rPr>
        <w:t xml:space="preserve"> </w:t>
      </w:r>
      <w:r>
        <w:rPr>
          <w:rtl/>
        </w:rPr>
        <w:t>استخدام</w:t>
      </w:r>
      <w:r w:rsidRPr="002278B1">
        <w:rPr>
          <w:rtl/>
        </w:rPr>
        <w:t xml:space="preserve"> </w:t>
      </w:r>
      <w:r>
        <w:rPr>
          <w:rtl/>
        </w:rPr>
        <w:t>النطاق</w:t>
      </w:r>
      <w:r w:rsidR="00622768">
        <w:rPr>
          <w:rFonts w:hint="cs"/>
          <w:rtl/>
        </w:rPr>
        <w:t> </w:t>
      </w:r>
      <w:r>
        <w:t>C</w:t>
      </w:r>
      <w:r>
        <w:rPr>
          <w:rtl/>
        </w:rPr>
        <w:t xml:space="preserve"> استخدام</w:t>
      </w:r>
      <w:r>
        <w:rPr>
          <w:rFonts w:hint="cs"/>
          <w:rtl/>
        </w:rPr>
        <w:t>اً</w:t>
      </w:r>
      <w:r w:rsidRPr="002278B1">
        <w:rPr>
          <w:rtl/>
        </w:rPr>
        <w:t xml:space="preserve"> </w:t>
      </w:r>
      <w:r>
        <w:rPr>
          <w:rtl/>
        </w:rPr>
        <w:t>واسع</w:t>
      </w:r>
      <w:r>
        <w:rPr>
          <w:rFonts w:hint="cs"/>
          <w:rtl/>
        </w:rPr>
        <w:t>اً</w:t>
      </w:r>
      <w:r>
        <w:rPr>
          <w:rtl/>
        </w:rPr>
        <w:t xml:space="preserve"> في </w:t>
      </w:r>
      <w:r>
        <w:rPr>
          <w:rFonts w:hint="cs"/>
          <w:rtl/>
        </w:rPr>
        <w:t>الإقليم</w:t>
      </w:r>
      <w:r w:rsidR="00622768">
        <w:rPr>
          <w:rFonts w:hint="cs"/>
          <w:rtl/>
        </w:rPr>
        <w:t> </w:t>
      </w:r>
      <w:r w:rsidR="00622768">
        <w:t>2</w:t>
      </w:r>
      <w:r>
        <w:rPr>
          <w:rtl/>
        </w:rPr>
        <w:t>،</w:t>
      </w:r>
      <w:r w:rsidRPr="005C7C90">
        <w:rPr>
          <w:rtl/>
        </w:rPr>
        <w:t xml:space="preserve"> </w:t>
      </w:r>
      <w:r>
        <w:rPr>
          <w:rtl/>
        </w:rPr>
        <w:t xml:space="preserve">والمسافات المطلوبة بين محطات الاتصالات المتنقلة الدولية والمحطات الأرضية </w:t>
      </w:r>
      <w:r>
        <w:rPr>
          <w:rFonts w:hint="cs"/>
          <w:rtl/>
        </w:rPr>
        <w:t xml:space="preserve">للخدمة الثابتة الساتلية، وفق دراسات </w:t>
      </w:r>
      <w:r w:rsidR="00A91541">
        <w:rPr>
          <w:rFonts w:hint="cs"/>
          <w:rtl/>
          <w:lang w:bidi="ar-EG"/>
        </w:rPr>
        <w:t>التقاسم</w:t>
      </w:r>
      <w:r>
        <w:rPr>
          <w:rFonts w:hint="cs"/>
          <w:rtl/>
        </w:rPr>
        <w:t xml:space="preserve">، يبدو </w:t>
      </w:r>
      <w:r w:rsidR="00A91541">
        <w:rPr>
          <w:rFonts w:hint="cs"/>
          <w:rtl/>
          <w:lang w:bidi="ar-EG"/>
        </w:rPr>
        <w:t>التقاسم</w:t>
      </w:r>
      <w:r w:rsidR="00A91541">
        <w:rPr>
          <w:rtl/>
        </w:rPr>
        <w:t xml:space="preserve"> </w:t>
      </w:r>
      <w:r>
        <w:rPr>
          <w:rFonts w:hint="cs"/>
          <w:rtl/>
        </w:rPr>
        <w:t>بين كلتا الخدمتين غير ذي</w:t>
      </w:r>
      <w:r w:rsidR="00622768">
        <w:rPr>
          <w:rFonts w:hint="eastAsia"/>
          <w:rtl/>
        </w:rPr>
        <w:t> </w:t>
      </w:r>
      <w:r>
        <w:rPr>
          <w:rFonts w:hint="cs"/>
          <w:rtl/>
        </w:rPr>
        <w:t xml:space="preserve">جدوى في </w:t>
      </w:r>
      <w:r>
        <w:rPr>
          <w:rtl/>
        </w:rPr>
        <w:t>النطاق</w:t>
      </w:r>
      <w:r w:rsidR="00622768">
        <w:rPr>
          <w:rFonts w:hint="cs"/>
          <w:rtl/>
        </w:rPr>
        <w:t> </w:t>
      </w:r>
      <w:r>
        <w:t>C</w:t>
      </w:r>
      <w:r>
        <w:rPr>
          <w:rFonts w:hint="cs"/>
          <w:rtl/>
        </w:rPr>
        <w:t xml:space="preserve"> للوصلة</w:t>
      </w:r>
      <w:r w:rsidR="00622768">
        <w:rPr>
          <w:rFonts w:hint="eastAsia"/>
          <w:rtl/>
        </w:rPr>
        <w:t> </w:t>
      </w:r>
      <w:r>
        <w:rPr>
          <w:rFonts w:hint="cs"/>
          <w:rtl/>
        </w:rPr>
        <w:t>الصاعدة.</w:t>
      </w:r>
    </w:p>
    <w:p w:rsidR="007A4972" w:rsidRDefault="00A91541" w:rsidP="007A4972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9F37C9" w:rsidRDefault="00C651C7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651C7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C651C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23621" w:rsidRDefault="00C651C7" w:rsidP="00D61D30">
      <w:pPr>
        <w:pStyle w:val="Proposal"/>
      </w:pPr>
      <w:r>
        <w:rPr>
          <w:u w:val="single"/>
        </w:rPr>
        <w:t>NOC</w:t>
      </w:r>
      <w:r>
        <w:tab/>
        <w:t>IAP/7A1/18</w:t>
      </w:r>
    </w:p>
    <w:p w:rsidR="009F37C9" w:rsidRPr="002F7F63" w:rsidRDefault="00C651C7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</w:t>
      </w:r>
      <w:r w:rsidR="00A106B3">
        <w:t> </w:t>
      </w:r>
      <w:r w:rsidRPr="002F7F63">
        <w:t>7</w:t>
      </w:r>
      <w:r w:rsidR="00A106B3">
        <w:t> </w:t>
      </w:r>
      <w:r w:rsidRPr="002F7F63">
        <w:t>250</w:t>
      </w:r>
      <w:r w:rsidR="00A106B3">
        <w:noBreakHyphen/>
      </w:r>
      <w:r w:rsidRPr="002F7F63">
        <w:t>5</w:t>
      </w:r>
      <w:r w:rsidR="00A106B3">
        <w:t> </w:t>
      </w:r>
      <w:r w:rsidRPr="002F7F63">
        <w:t>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C651C7" w:rsidP="00EB34B5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B34B5" w:rsidTr="00B87AF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C651C7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C651C7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C651C7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4B5" w:rsidTr="005F1F1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4B5" w:rsidRPr="00FA3B95" w:rsidRDefault="00C651C7" w:rsidP="00A106B3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</w:t>
            </w:r>
            <w:r w:rsidR="00A106B3">
              <w:rPr>
                <w:rStyle w:val="Tablefreq"/>
              </w:rPr>
              <w:t> </w:t>
            </w:r>
            <w:r w:rsidRPr="00FA3B95">
              <w:rPr>
                <w:rStyle w:val="Tablefreq"/>
              </w:rPr>
              <w:t>925-5 850</w:t>
            </w:r>
          </w:p>
          <w:p w:rsidR="00EB34B5" w:rsidRDefault="00C651C7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EB34B5" w:rsidRDefault="00C651C7" w:rsidP="005F1F1C">
            <w:pPr>
              <w:pStyle w:val="TabletextS5"/>
              <w:ind w:left="188" w:hanging="188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EB34B5" w:rsidRDefault="00C651C7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4B5" w:rsidRPr="00FA3B95" w:rsidRDefault="00C651C7" w:rsidP="00A106B3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</w:t>
            </w:r>
            <w:r w:rsidR="00A106B3">
              <w:rPr>
                <w:rStyle w:val="Tablefreq"/>
              </w:rPr>
              <w:t> </w:t>
            </w:r>
            <w:r w:rsidRPr="00FA3B95">
              <w:rPr>
                <w:rStyle w:val="Tablefreq"/>
              </w:rPr>
              <w:t>925-5 850</w:t>
            </w:r>
          </w:p>
          <w:p w:rsidR="00EB34B5" w:rsidRDefault="00C651C7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EB34B5" w:rsidRDefault="00C651C7" w:rsidP="005F1F1C">
            <w:pPr>
              <w:pStyle w:val="TabletextS5"/>
              <w:ind w:left="188" w:hanging="188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EB34B5" w:rsidRDefault="00C651C7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EB34B5" w:rsidRDefault="00C651C7" w:rsidP="005F1F1C">
            <w:pPr>
              <w:pStyle w:val="TabletextS5"/>
            </w:pPr>
            <w:r>
              <w:rPr>
                <w:rtl/>
              </w:rPr>
              <w:t>هواة</w:t>
            </w:r>
          </w:p>
          <w:p w:rsidR="00EB34B5" w:rsidRDefault="00C651C7" w:rsidP="005F1F1C">
            <w:pPr>
              <w:pStyle w:val="TabletextS5"/>
            </w:pPr>
            <w:r>
              <w:rPr>
                <w:rtl/>
              </w:rPr>
              <w:t>تحديد راديوي للموقع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4B5" w:rsidRPr="00FA3B95" w:rsidRDefault="00C651C7" w:rsidP="005F1F1C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5 925-5 850</w:t>
            </w:r>
          </w:p>
          <w:p w:rsidR="00EB34B5" w:rsidRDefault="00C651C7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EB34B5" w:rsidRDefault="00C651C7" w:rsidP="005F1F1C">
            <w:pPr>
              <w:pStyle w:val="TabletextS5"/>
              <w:ind w:left="188" w:hanging="188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EB34B5" w:rsidRDefault="00C651C7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EB34B5" w:rsidRDefault="00C651C7" w:rsidP="005F1F1C">
            <w:pPr>
              <w:pStyle w:val="TabletextS5"/>
            </w:pPr>
            <w:r>
              <w:rPr>
                <w:rtl/>
              </w:rPr>
              <w:t>تحديد راديوي للموقع</w:t>
            </w:r>
          </w:p>
        </w:tc>
      </w:tr>
      <w:tr w:rsidR="00EB34B5" w:rsidTr="005F1F1C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5" w:rsidRPr="00A106B3" w:rsidRDefault="00C651C7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 w:rsidRPr="00A106B3">
              <w:rPr>
                <w:rStyle w:val="Artref"/>
                <w:b w:val="0"/>
                <w:bCs w:val="0"/>
              </w:rPr>
              <w:t>150.5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5" w:rsidRPr="00A106B3" w:rsidRDefault="00C651C7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 w:rsidRPr="00A106B3">
              <w:rPr>
                <w:rStyle w:val="Artref"/>
                <w:b w:val="0"/>
                <w:bCs w:val="0"/>
              </w:rPr>
              <w:t>150.5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4B5" w:rsidRPr="00A106B3" w:rsidRDefault="00C651C7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 w:rsidRPr="00A106B3">
              <w:rPr>
                <w:rStyle w:val="Artref"/>
                <w:b w:val="0"/>
                <w:bCs w:val="0"/>
              </w:rPr>
              <w:t>150.5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Pr="00E741AA" w:rsidRDefault="00C651C7" w:rsidP="00A106B3">
            <w:pPr>
              <w:pStyle w:val="TabletextS5"/>
            </w:pPr>
            <w:r w:rsidRPr="00FA3B95">
              <w:rPr>
                <w:rStyle w:val="Tablefreq"/>
              </w:rPr>
              <w:t>6 700-5 925</w:t>
            </w:r>
            <w:r w:rsidRPr="00E741AA">
              <w:tab/>
            </w:r>
            <w:r w:rsidRPr="00D83FC7">
              <w:rPr>
                <w:b/>
                <w:bCs/>
                <w:rtl/>
              </w:rPr>
              <w:t>ثابتة</w:t>
            </w:r>
            <w:r>
              <w:rPr>
                <w:rFonts w:hint="cs"/>
                <w:rtl/>
              </w:rPr>
              <w:t xml:space="preserve"> </w:t>
            </w:r>
            <w:r w:rsidR="004815FE" w:rsidRPr="00A91541">
              <w:rPr>
                <w:rStyle w:val="Artref"/>
                <w:b w:val="0"/>
                <w:bCs w:val="0"/>
              </w:rPr>
              <w:t>457.5</w:t>
            </w:r>
          </w:p>
          <w:p w:rsidR="00EB34B5" w:rsidRPr="00E741AA" w:rsidRDefault="00C651C7" w:rsidP="00A106B3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 ساتلية</w:t>
            </w:r>
            <w:r w:rsidRPr="00E741AA">
              <w:rPr>
                <w:rtl/>
              </w:rPr>
              <w:t xml:space="preserve"> (أرض-فضاء) </w:t>
            </w:r>
            <w:r w:rsidRPr="00A91541">
              <w:rPr>
                <w:rStyle w:val="Artref"/>
                <w:b w:val="0"/>
                <w:bCs w:val="0"/>
              </w:rPr>
              <w:t>457A.5</w:t>
            </w:r>
            <w:r w:rsidRPr="00A9154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91541">
              <w:rPr>
                <w:rStyle w:val="Artref"/>
                <w:b w:val="0"/>
                <w:bCs w:val="0"/>
              </w:rPr>
              <w:t>457B.5</w:t>
            </w:r>
          </w:p>
          <w:p w:rsidR="00EB34B5" w:rsidRPr="00E741AA" w:rsidRDefault="00C651C7" w:rsidP="00A106B3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 </w:t>
            </w:r>
            <w:r w:rsidRPr="00E741AA">
              <w:t>457C.5</w:t>
            </w:r>
          </w:p>
          <w:p w:rsidR="00EB34B5" w:rsidRPr="00A91541" w:rsidRDefault="00C651C7" w:rsidP="00A106B3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A91541">
              <w:rPr>
                <w:rStyle w:val="Artref"/>
                <w:b w:val="0"/>
                <w:bCs w:val="0"/>
              </w:rPr>
              <w:t>458.5  440.5  149.5</w:t>
            </w:r>
          </w:p>
        </w:tc>
      </w:tr>
    </w:tbl>
    <w:p w:rsidR="00423621" w:rsidRPr="004815FE" w:rsidRDefault="00C651C7" w:rsidP="004815FE">
      <w:pPr>
        <w:pStyle w:val="Reasons"/>
        <w:rPr>
          <w:b w:val="0"/>
          <w:bCs w:val="0"/>
          <w:rtl/>
        </w:rPr>
      </w:pPr>
      <w:r w:rsidRPr="005C7C90">
        <w:rPr>
          <w:rtl/>
        </w:rPr>
        <w:t>الأسباب:</w:t>
      </w:r>
      <w:r w:rsidRPr="005C7C90">
        <w:tab/>
      </w:r>
      <w:r w:rsidR="005C7C90" w:rsidRPr="004815FE">
        <w:rPr>
          <w:rFonts w:hint="cs"/>
          <w:b w:val="0"/>
          <w:bCs w:val="0"/>
          <w:rtl/>
        </w:rPr>
        <w:t>نظراً</w:t>
      </w:r>
      <w:r w:rsidR="005C7C90" w:rsidRPr="004815FE">
        <w:rPr>
          <w:b w:val="0"/>
          <w:bCs w:val="0"/>
          <w:rtl/>
        </w:rPr>
        <w:t xml:space="preserve"> </w:t>
      </w:r>
      <w:r w:rsidR="005C7C90" w:rsidRPr="004815FE">
        <w:rPr>
          <w:rFonts w:hint="cs"/>
          <w:b w:val="0"/>
          <w:bCs w:val="0"/>
          <w:rtl/>
        </w:rPr>
        <w:t>ل</w:t>
      </w:r>
      <w:r w:rsidR="005C7C90" w:rsidRPr="004815FE">
        <w:rPr>
          <w:b w:val="0"/>
          <w:bCs w:val="0"/>
          <w:rtl/>
        </w:rPr>
        <w:t xml:space="preserve">وجود شبكة واسعة من المحطات الأرضية في </w:t>
      </w:r>
      <w:r w:rsidR="005C7C90" w:rsidRPr="004815FE">
        <w:rPr>
          <w:rFonts w:hint="cs"/>
          <w:b w:val="0"/>
          <w:bCs w:val="0"/>
          <w:rtl/>
        </w:rPr>
        <w:t>الإقليم</w:t>
      </w:r>
      <w:r w:rsidR="005C7C90" w:rsidRPr="004815FE">
        <w:rPr>
          <w:b w:val="0"/>
          <w:bCs w:val="0"/>
          <w:rtl/>
        </w:rPr>
        <w:t xml:space="preserve">، اتضح </w:t>
      </w:r>
      <w:r w:rsidR="005C7C90" w:rsidRPr="004815FE">
        <w:rPr>
          <w:rFonts w:hint="cs"/>
          <w:b w:val="0"/>
          <w:bCs w:val="0"/>
          <w:rtl/>
        </w:rPr>
        <w:t>عدم جدوى توزيع</w:t>
      </w:r>
      <w:r w:rsidR="005C7C90" w:rsidRPr="004815FE">
        <w:rPr>
          <w:b w:val="0"/>
          <w:bCs w:val="0"/>
          <w:rtl/>
        </w:rPr>
        <w:t xml:space="preserve"> النطاق </w:t>
      </w:r>
      <w:r w:rsidR="005C7C90" w:rsidRPr="004815FE">
        <w:rPr>
          <w:b w:val="0"/>
          <w:bCs w:val="0"/>
        </w:rPr>
        <w:t>5</w:t>
      </w:r>
      <w:r w:rsidR="004815FE">
        <w:rPr>
          <w:b w:val="0"/>
          <w:bCs w:val="0"/>
        </w:rPr>
        <w:t> </w:t>
      </w:r>
      <w:r w:rsidR="005C7C90" w:rsidRPr="004815FE">
        <w:rPr>
          <w:b w:val="0"/>
          <w:bCs w:val="0"/>
        </w:rPr>
        <w:t>850</w:t>
      </w:r>
      <w:r w:rsidR="005C7C90" w:rsidRPr="004815FE">
        <w:rPr>
          <w:rFonts w:hint="cs"/>
          <w:b w:val="0"/>
          <w:bCs w:val="0"/>
          <w:rtl/>
        </w:rPr>
        <w:t>-</w:t>
      </w:r>
      <w:r w:rsidR="005C7C90" w:rsidRPr="004815FE">
        <w:rPr>
          <w:b w:val="0"/>
          <w:bCs w:val="0"/>
        </w:rPr>
        <w:t>6</w:t>
      </w:r>
      <w:r w:rsidR="004815FE">
        <w:rPr>
          <w:b w:val="0"/>
          <w:bCs w:val="0"/>
        </w:rPr>
        <w:t> </w:t>
      </w:r>
      <w:r w:rsidR="005C7C90" w:rsidRPr="004815FE">
        <w:rPr>
          <w:b w:val="0"/>
          <w:bCs w:val="0"/>
        </w:rPr>
        <w:t>425</w:t>
      </w:r>
      <w:r w:rsidR="004815FE">
        <w:rPr>
          <w:rFonts w:hint="cs"/>
          <w:b w:val="0"/>
          <w:bCs w:val="0"/>
          <w:rtl/>
        </w:rPr>
        <w:t> </w:t>
      </w:r>
      <w:r w:rsidR="005C7C90" w:rsidRPr="004815FE">
        <w:rPr>
          <w:b w:val="0"/>
          <w:bCs w:val="0"/>
        </w:rPr>
        <w:t>MHz</w:t>
      </w:r>
      <w:r w:rsidR="005C7C90" w:rsidRPr="004815FE">
        <w:rPr>
          <w:rFonts w:hint="cs"/>
          <w:b w:val="0"/>
          <w:bCs w:val="0"/>
          <w:rtl/>
        </w:rPr>
        <w:t xml:space="preserve"> </w:t>
      </w:r>
      <w:r w:rsidR="005C7C90" w:rsidRPr="004815FE">
        <w:rPr>
          <w:b w:val="0"/>
          <w:bCs w:val="0"/>
          <w:rtl/>
        </w:rPr>
        <w:t xml:space="preserve">للخدمة المتنقلة في </w:t>
      </w:r>
      <w:r w:rsidR="005C7C90" w:rsidRPr="004815FE">
        <w:rPr>
          <w:rFonts w:hint="cs"/>
          <w:b w:val="0"/>
          <w:bCs w:val="0"/>
          <w:rtl/>
        </w:rPr>
        <w:t>الإقليم</w:t>
      </w:r>
      <w:r w:rsidR="004815FE" w:rsidRPr="004815FE">
        <w:rPr>
          <w:rFonts w:hint="eastAsia"/>
          <w:b w:val="0"/>
          <w:bCs w:val="0"/>
          <w:rtl/>
        </w:rPr>
        <w:t> </w:t>
      </w:r>
      <w:r w:rsidR="004815FE" w:rsidRPr="004815FE">
        <w:rPr>
          <w:b w:val="0"/>
          <w:bCs w:val="0"/>
        </w:rPr>
        <w:t>2</w:t>
      </w:r>
      <w:r w:rsidR="00A91541">
        <w:rPr>
          <w:rFonts w:hint="cs"/>
          <w:b w:val="0"/>
          <w:bCs w:val="0"/>
          <w:rtl/>
        </w:rPr>
        <w:t>.</w:t>
      </w:r>
    </w:p>
    <w:p w:rsidR="00A106B3" w:rsidRPr="00A106B3" w:rsidRDefault="00A106B3" w:rsidP="00A106B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106B3" w:rsidRPr="00A106B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04" w:rsidRDefault="00571E04" w:rsidP="002919E1">
      <w:r>
        <w:separator/>
      </w:r>
    </w:p>
    <w:p w:rsidR="00571E04" w:rsidRDefault="00571E04" w:rsidP="002919E1"/>
    <w:p w:rsidR="00571E04" w:rsidRDefault="00571E04" w:rsidP="002919E1"/>
    <w:p w:rsidR="00571E04" w:rsidRDefault="00571E04"/>
  </w:endnote>
  <w:endnote w:type="continuationSeparator" w:id="0">
    <w:p w:rsidR="00571E04" w:rsidRDefault="00571E04" w:rsidP="002919E1">
      <w:r>
        <w:continuationSeparator/>
      </w:r>
    </w:p>
    <w:p w:rsidR="00571E04" w:rsidRDefault="00571E04" w:rsidP="002919E1"/>
    <w:p w:rsidR="00571E04" w:rsidRDefault="00571E04" w:rsidP="002919E1"/>
    <w:p w:rsidR="00571E04" w:rsidRDefault="00571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44905" w:rsidRDefault="00281F5F" w:rsidP="00F07F92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644905">
      <w:instrText xml:space="preserve"> FILENAME \p \* MERGEFORMAT </w:instrText>
    </w:r>
    <w:r w:rsidRPr="00CB4300">
      <w:fldChar w:fldCharType="separate"/>
    </w:r>
    <w:r w:rsidR="00A91541">
      <w:rPr>
        <w:noProof/>
      </w:rPr>
      <w:t>P:\ARA\ITU-R\CONF-R\CMR15\000\007ADD01ADD11A.docx</w:t>
    </w:r>
    <w:r w:rsidRPr="00CB4300">
      <w:fldChar w:fldCharType="end"/>
    </w:r>
    <w:r w:rsidRPr="00644905">
      <w:t xml:space="preserve">  (</w:t>
    </w:r>
    <w:r w:rsidR="00F07F92" w:rsidRPr="00644905">
      <w:t>387583</w:t>
    </w:r>
    <w:r w:rsidRPr="00644905">
      <w:t>)</w:t>
    </w:r>
    <w:r w:rsidRPr="00644905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91541">
      <w:rPr>
        <w:noProof/>
      </w:rPr>
      <w:t>25.10.15</w:t>
    </w:r>
    <w:r w:rsidRPr="00CB4300">
      <w:fldChar w:fldCharType="end"/>
    </w:r>
    <w:r w:rsidRPr="00644905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91541">
      <w:rPr>
        <w:noProof/>
      </w:rPr>
      <w:t>28.10.15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44905" w:rsidRDefault="00281F5F" w:rsidP="00622768">
    <w:pPr>
      <w:pStyle w:val="Footer"/>
    </w:pPr>
    <w:r>
      <w:fldChar w:fldCharType="begin"/>
    </w:r>
    <w:r w:rsidRPr="00644905">
      <w:instrText xml:space="preserve"> FILENAME \p \* MERGEFORMAT </w:instrText>
    </w:r>
    <w:r>
      <w:fldChar w:fldCharType="separate"/>
    </w:r>
    <w:r w:rsidR="00A91541">
      <w:rPr>
        <w:noProof/>
      </w:rPr>
      <w:t>P:\ARA\ITU-R\CONF-R\CMR15\000\007ADD01ADD11A.docx</w:t>
    </w:r>
    <w:r>
      <w:fldChar w:fldCharType="end"/>
    </w:r>
    <w:r w:rsidRPr="00644905">
      <w:t xml:space="preserve">   (</w:t>
    </w:r>
    <w:r w:rsidR="00622768">
      <w:t>387583</w:t>
    </w:r>
    <w:r w:rsidRPr="00644905">
      <w:t>)</w:t>
    </w:r>
    <w:r w:rsidRPr="0064490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91541">
      <w:rPr>
        <w:noProof/>
      </w:rPr>
      <w:t>25.10.15</w:t>
    </w:r>
    <w:r w:rsidRPr="00B12661">
      <w:fldChar w:fldCharType="end"/>
    </w:r>
    <w:r w:rsidRPr="0064490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91541">
      <w:rPr>
        <w:noProof/>
      </w:rPr>
      <w:t>28.10.15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04" w:rsidRDefault="00571E04" w:rsidP="002919E1">
      <w:r>
        <w:t>___________________</w:t>
      </w:r>
    </w:p>
  </w:footnote>
  <w:footnote w:type="continuationSeparator" w:id="0">
    <w:p w:rsidR="00571E04" w:rsidRDefault="00571E04" w:rsidP="002919E1">
      <w:r>
        <w:continuationSeparator/>
      </w:r>
    </w:p>
    <w:p w:rsidR="00571E04" w:rsidRDefault="00571E04" w:rsidP="002919E1"/>
    <w:p w:rsidR="00571E04" w:rsidRDefault="00571E04" w:rsidP="002919E1"/>
    <w:p w:rsidR="00571E04" w:rsidRDefault="00571E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670D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7(Add.1)(Add.11)-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55C3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78B1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57D10"/>
    <w:rsid w:val="00370CD7"/>
    <w:rsid w:val="003815E2"/>
    <w:rsid w:val="00381FAD"/>
    <w:rsid w:val="00382A66"/>
    <w:rsid w:val="003923B1"/>
    <w:rsid w:val="003965FE"/>
    <w:rsid w:val="00396F67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3621"/>
    <w:rsid w:val="00426144"/>
    <w:rsid w:val="00461FA7"/>
    <w:rsid w:val="00470CBD"/>
    <w:rsid w:val="0047407D"/>
    <w:rsid w:val="004815FE"/>
    <w:rsid w:val="004909DD"/>
    <w:rsid w:val="004A05E6"/>
    <w:rsid w:val="004A6C66"/>
    <w:rsid w:val="004A7AA0"/>
    <w:rsid w:val="004C11BC"/>
    <w:rsid w:val="004D4AE6"/>
    <w:rsid w:val="004D551B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720"/>
    <w:rsid w:val="00546A99"/>
    <w:rsid w:val="00553411"/>
    <w:rsid w:val="00554AE7"/>
    <w:rsid w:val="00564746"/>
    <w:rsid w:val="0056512C"/>
    <w:rsid w:val="00571E04"/>
    <w:rsid w:val="00576D0A"/>
    <w:rsid w:val="00576FCC"/>
    <w:rsid w:val="00584333"/>
    <w:rsid w:val="005930D8"/>
    <w:rsid w:val="005953EC"/>
    <w:rsid w:val="005B00A1"/>
    <w:rsid w:val="005C29C8"/>
    <w:rsid w:val="005C5D25"/>
    <w:rsid w:val="005C7C90"/>
    <w:rsid w:val="005D6D48"/>
    <w:rsid w:val="005D72A4"/>
    <w:rsid w:val="005F05CC"/>
    <w:rsid w:val="005F65DE"/>
    <w:rsid w:val="00613492"/>
    <w:rsid w:val="00622768"/>
    <w:rsid w:val="006315B5"/>
    <w:rsid w:val="00644905"/>
    <w:rsid w:val="00651343"/>
    <w:rsid w:val="0065562F"/>
    <w:rsid w:val="00680A66"/>
    <w:rsid w:val="00681391"/>
    <w:rsid w:val="00693F5D"/>
    <w:rsid w:val="006A12AC"/>
    <w:rsid w:val="006A2162"/>
    <w:rsid w:val="006B0D94"/>
    <w:rsid w:val="006B4B90"/>
    <w:rsid w:val="006B658C"/>
    <w:rsid w:val="006D2674"/>
    <w:rsid w:val="006D28E0"/>
    <w:rsid w:val="006E2E17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97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670DD"/>
    <w:rsid w:val="0088384B"/>
    <w:rsid w:val="008911EC"/>
    <w:rsid w:val="00893E53"/>
    <w:rsid w:val="008A1137"/>
    <w:rsid w:val="008A1788"/>
    <w:rsid w:val="008A4185"/>
    <w:rsid w:val="008A6552"/>
    <w:rsid w:val="008B4E93"/>
    <w:rsid w:val="008D2557"/>
    <w:rsid w:val="008D40F1"/>
    <w:rsid w:val="008D4F14"/>
    <w:rsid w:val="008D6ACC"/>
    <w:rsid w:val="008D7AF0"/>
    <w:rsid w:val="008E32DD"/>
    <w:rsid w:val="008F4626"/>
    <w:rsid w:val="009004DF"/>
    <w:rsid w:val="00904AA5"/>
    <w:rsid w:val="00905D21"/>
    <w:rsid w:val="00937EF8"/>
    <w:rsid w:val="00951718"/>
    <w:rsid w:val="00954CCB"/>
    <w:rsid w:val="00960962"/>
    <w:rsid w:val="00972CE0"/>
    <w:rsid w:val="009A3D30"/>
    <w:rsid w:val="009B0BD8"/>
    <w:rsid w:val="009C7846"/>
    <w:rsid w:val="009D6348"/>
    <w:rsid w:val="009E613F"/>
    <w:rsid w:val="009F042B"/>
    <w:rsid w:val="009F7BA0"/>
    <w:rsid w:val="00A03FD6"/>
    <w:rsid w:val="00A106B3"/>
    <w:rsid w:val="00A116A8"/>
    <w:rsid w:val="00A22AE9"/>
    <w:rsid w:val="00A25BB8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1541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6F21"/>
    <w:rsid w:val="00C53F6F"/>
    <w:rsid w:val="00C5489D"/>
    <w:rsid w:val="00C651C7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4676"/>
    <w:rsid w:val="00D25120"/>
    <w:rsid w:val="00D419CB"/>
    <w:rsid w:val="00D44350"/>
    <w:rsid w:val="00D44E3F"/>
    <w:rsid w:val="00D525F5"/>
    <w:rsid w:val="00D535D0"/>
    <w:rsid w:val="00D61D3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07F92"/>
    <w:rsid w:val="00F10CB4"/>
    <w:rsid w:val="00F11B3D"/>
    <w:rsid w:val="00F14763"/>
    <w:rsid w:val="00F16212"/>
    <w:rsid w:val="00F16602"/>
    <w:rsid w:val="00F25B80"/>
    <w:rsid w:val="00F2685F"/>
    <w:rsid w:val="00F350C8"/>
    <w:rsid w:val="00F603F6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6151D0-ED06-4436-8E21-16FF7A6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FF6E7-833F-4825-BBD2-9E2163DFC75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1FB42E-2C30-4A25-8872-BB1A9ABC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528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R15-WRC15-C-0007!A1-A11!MSW-A</vt:lpstr>
    </vt:vector>
  </TitlesOfParts>
  <Manager>General Secretariat - Pool</Manager>
  <Company>International Telecommunication Union (ITU)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R15-WRC15-C-0007!A1-A11!MSW-A</dc:title>
  <dc:creator>Documents Proposals Manager (DPM)</dc:creator>
  <cp:keywords>DPM_v5.2015.9.16_prod</cp:keywords>
  <cp:lastModifiedBy>Alnatoor, Ehsan</cp:lastModifiedBy>
  <cp:revision>8</cp:revision>
  <cp:lastPrinted>2015-10-28T08:46:00Z</cp:lastPrinted>
  <dcterms:created xsi:type="dcterms:W3CDTF">2015-10-23T16:46:00Z</dcterms:created>
  <dcterms:modified xsi:type="dcterms:W3CDTF">2015-10-28T08:49:00Z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