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7 (Add.19)</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原文：西班牙文</w:t>
            </w:r>
            <w:proofErr w:type="spellEnd"/>
          </w:p>
        </w:tc>
      </w:tr>
      <w:tr w:rsidR="008221A4" w:rsidRPr="00C324A8" w:rsidTr="00B94565">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trPr>
          <w:cantSplit/>
        </w:trPr>
        <w:tc>
          <w:tcPr>
            <w:tcW w:w="10031" w:type="dxa"/>
            <w:gridSpan w:val="2"/>
          </w:tcPr>
          <w:p w:rsidR="008221A4" w:rsidRDefault="00CD044E" w:rsidP="008221A4">
            <w:pPr>
              <w:pStyle w:val="Title1"/>
            </w:pPr>
            <w:bookmarkStart w:id="5" w:name="dtitle1" w:colFirst="0" w:colLast="0"/>
            <w:bookmarkEnd w:id="4"/>
            <w:proofErr w:type="spellStart"/>
            <w:r w:rsidRPr="00CD044E">
              <w:rPr>
                <w:rFonts w:hint="eastAsia"/>
              </w:rPr>
              <w:t>有关大会工作的提案</w:t>
            </w:r>
            <w:proofErr w:type="spellEnd"/>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2</w:t>
            </w:r>
          </w:p>
        </w:tc>
      </w:tr>
    </w:tbl>
    <w:bookmarkEnd w:id="7"/>
    <w:p w:rsidR="00B94565" w:rsidRPr="00D556E6" w:rsidRDefault="00B94565" w:rsidP="004A6263">
      <w:pPr>
        <w:pStyle w:val="Normalaftertitle0"/>
        <w:rPr>
          <w:lang w:eastAsia="zh-CN"/>
        </w:rPr>
      </w:pPr>
      <w:r w:rsidRPr="009C33AA">
        <w:rPr>
          <w:lang w:eastAsia="zh-CN"/>
        </w:rPr>
        <w:t>2</w:t>
      </w:r>
      <w:r w:rsidRPr="009C33AA">
        <w:rPr>
          <w:lang w:eastAsia="zh-CN"/>
        </w:rPr>
        <w:tab/>
      </w:r>
      <w:r w:rsidRPr="009C33AA">
        <w:rPr>
          <w:rFonts w:hint="eastAsia"/>
          <w:lang w:eastAsia="zh-CN"/>
        </w:rPr>
        <w:t>根据</w:t>
      </w:r>
      <w:r w:rsidRPr="009C33AA">
        <w:rPr>
          <w:rFonts w:hint="eastAsia"/>
          <w:lang w:val="zh-CN" w:eastAsia="zh-CN"/>
        </w:rPr>
        <w:t>第</w:t>
      </w:r>
      <w:r w:rsidRPr="009C33AA">
        <w:rPr>
          <w:b/>
          <w:bCs/>
          <w:lang w:eastAsia="zh-CN"/>
        </w:rPr>
        <w:t>28</w:t>
      </w:r>
      <w:r w:rsidRPr="009C33AA">
        <w:rPr>
          <w:rFonts w:hint="eastAsia"/>
          <w:lang w:val="zh-CN" w:eastAsia="zh-CN"/>
        </w:rPr>
        <w:t>号决议</w:t>
      </w:r>
      <w:r w:rsidRPr="009C33AA">
        <w:rPr>
          <w:rFonts w:ascii="Times New Roman MT Extra Bold" w:hAnsi="Times New Roman MT Extra Bold" w:hint="eastAsia"/>
          <w:b/>
          <w:lang w:val="zh-CN" w:eastAsia="zh-CN"/>
        </w:rPr>
        <w:t>（</w:t>
      </w:r>
      <w:r w:rsidRPr="009C33AA">
        <w:rPr>
          <w:b/>
          <w:lang w:eastAsia="zh-CN"/>
        </w:rPr>
        <w:t>WRC-03</w:t>
      </w:r>
      <w:r w:rsidRPr="009C33AA">
        <w:rPr>
          <w:rFonts w:hint="eastAsia"/>
          <w:b/>
          <w:lang w:eastAsia="zh-CN"/>
        </w:rPr>
        <w:t>，修订版</w:t>
      </w:r>
      <w:r w:rsidRPr="009C33AA">
        <w:rPr>
          <w:rFonts w:ascii="Times New Roman MT Extra Bold" w:hAnsi="Times New Roman MT Extra Bold" w:hint="eastAsia"/>
          <w:b/>
          <w:lang w:val="zh-CN" w:eastAsia="zh-CN"/>
        </w:rPr>
        <w:t>）</w:t>
      </w:r>
      <w:r w:rsidRPr="009C33AA">
        <w:rPr>
          <w:rFonts w:hint="eastAsia"/>
          <w:lang w:val="zh-CN" w:eastAsia="zh-CN"/>
        </w:rPr>
        <w:t>，审议无线电通信全会散发的引证归并至《无线电规则》中的经修订的</w:t>
      </w:r>
      <w:r w:rsidRPr="009C33AA">
        <w:rPr>
          <w:lang w:eastAsia="zh-CN"/>
        </w:rPr>
        <w:t>ITU-R</w:t>
      </w:r>
      <w:r w:rsidRPr="009C33AA">
        <w:rPr>
          <w:rFonts w:hint="eastAsia"/>
          <w:lang w:val="zh-CN" w:eastAsia="zh-CN"/>
        </w:rPr>
        <w:t>建议书，并根据第</w:t>
      </w:r>
      <w:r w:rsidRPr="009C33AA">
        <w:rPr>
          <w:b/>
          <w:bCs/>
          <w:lang w:eastAsia="zh-CN"/>
        </w:rPr>
        <w:t>27</w:t>
      </w:r>
      <w:r w:rsidRPr="009C33AA">
        <w:rPr>
          <w:rFonts w:hint="eastAsia"/>
          <w:lang w:val="zh-CN" w:eastAsia="zh-CN"/>
        </w:rPr>
        <w:t>号决议</w:t>
      </w:r>
      <w:r w:rsidRPr="009C33AA">
        <w:rPr>
          <w:rFonts w:ascii="Times New Roman MT Extra Bold" w:hAnsi="Times New Roman MT Extra Bold" w:hint="eastAsia"/>
          <w:b/>
          <w:lang w:val="zh-CN" w:eastAsia="zh-CN"/>
        </w:rPr>
        <w:t>（</w:t>
      </w:r>
      <w:r w:rsidRPr="009C33AA">
        <w:rPr>
          <w:b/>
          <w:lang w:eastAsia="zh-CN"/>
        </w:rPr>
        <w:t>WRC-12</w:t>
      </w:r>
      <w:r w:rsidRPr="009C33AA">
        <w:rPr>
          <w:rFonts w:hint="eastAsia"/>
          <w:b/>
          <w:lang w:eastAsia="zh-CN"/>
        </w:rPr>
        <w:t>，修订版</w:t>
      </w:r>
      <w:r w:rsidRPr="009C33AA">
        <w:rPr>
          <w:rFonts w:ascii="Times New Roman MT Extra Bold" w:hAnsi="Times New Roman MT Extra Bold" w:hint="eastAsia"/>
          <w:b/>
          <w:lang w:val="zh-CN" w:eastAsia="zh-CN"/>
        </w:rPr>
        <w:t>）</w:t>
      </w:r>
      <w:r w:rsidRPr="009C33AA">
        <w:rPr>
          <w:rFonts w:hint="eastAsia"/>
          <w:lang w:val="zh-CN" w:eastAsia="zh-CN"/>
        </w:rPr>
        <w:t>附件</w:t>
      </w:r>
      <w:r w:rsidRPr="009C33AA">
        <w:rPr>
          <w:rFonts w:hint="eastAsia"/>
          <w:lang w:val="zh-CN" w:eastAsia="zh-CN"/>
        </w:rPr>
        <w:t>1</w:t>
      </w:r>
      <w:r w:rsidRPr="009C33AA">
        <w:rPr>
          <w:rFonts w:hint="eastAsia"/>
          <w:lang w:val="zh-CN" w:eastAsia="zh-CN"/>
        </w:rPr>
        <w:t>包含的原则，决定是否更新《无线电规则》中相应的引证；</w:t>
      </w:r>
    </w:p>
    <w:p w:rsidR="00622560" w:rsidRDefault="00622560" w:rsidP="0083672D">
      <w:pPr>
        <w:rPr>
          <w:lang w:eastAsia="zh-CN"/>
        </w:rPr>
      </w:pPr>
    </w:p>
    <w:p w:rsidR="0016445F" w:rsidRPr="003C0B6A" w:rsidRDefault="0016445F" w:rsidP="0016445F">
      <w:pPr>
        <w:pStyle w:val="Headingb"/>
        <w:rPr>
          <w:lang w:val="en-US" w:eastAsia="zh-CN"/>
        </w:rPr>
      </w:pPr>
      <w:r>
        <w:rPr>
          <w:rFonts w:hint="eastAsia"/>
          <w:lang w:val="en-US" w:eastAsia="zh-CN"/>
        </w:rPr>
        <w:t>背景</w:t>
      </w:r>
    </w:p>
    <w:p w:rsidR="004C1F74" w:rsidRPr="004C1F74" w:rsidRDefault="00B94565" w:rsidP="004C1F74">
      <w:pPr>
        <w:ind w:firstLineChars="200" w:firstLine="480"/>
        <w:rPr>
          <w:lang w:val="en-US" w:eastAsia="zh-CN"/>
        </w:rPr>
      </w:pPr>
      <w:r w:rsidRPr="004C1F74">
        <w:rPr>
          <w:lang w:val="en-US" w:eastAsia="ja-JP"/>
        </w:rPr>
        <w:t>第</w:t>
      </w:r>
      <w:r w:rsidRPr="004C1F74">
        <w:rPr>
          <w:lang w:val="en-US" w:eastAsia="ja-JP"/>
        </w:rPr>
        <w:t>28</w:t>
      </w:r>
      <w:r w:rsidRPr="004C1F74">
        <w:rPr>
          <w:lang w:val="en-US" w:eastAsia="ja-JP"/>
        </w:rPr>
        <w:t>号决议（</w:t>
      </w:r>
      <w:r w:rsidRPr="004C1F74">
        <w:rPr>
          <w:lang w:val="en-US" w:eastAsia="ja-JP"/>
        </w:rPr>
        <w:t>WRC-03</w:t>
      </w:r>
      <w:r w:rsidRPr="004C1F74">
        <w:rPr>
          <w:lang w:val="en-US" w:eastAsia="ja-JP"/>
        </w:rPr>
        <w:t>，修订版）</w:t>
      </w:r>
      <w:r w:rsidR="00CD4413" w:rsidRPr="004C1F74">
        <w:rPr>
          <w:lang w:val="en-US" w:eastAsia="zh-CN"/>
        </w:rPr>
        <w:t>敦促各主管部门审查含有</w:t>
      </w:r>
      <w:r w:rsidRPr="004C1F74">
        <w:rPr>
          <w:lang w:val="en-US" w:eastAsia="ja-JP"/>
        </w:rPr>
        <w:t>引证归并的</w:t>
      </w:r>
      <w:r w:rsidRPr="004C1F74">
        <w:rPr>
          <w:lang w:val="en-US" w:eastAsia="ja-JP"/>
        </w:rPr>
        <w:t>ITU-R</w:t>
      </w:r>
      <w:r w:rsidRPr="004C1F74">
        <w:rPr>
          <w:lang w:val="en-US" w:eastAsia="ja-JP"/>
        </w:rPr>
        <w:t>建议书文本的修订</w:t>
      </w:r>
      <w:r w:rsidR="00CD4413" w:rsidRPr="004C1F74">
        <w:rPr>
          <w:lang w:val="en-US" w:eastAsia="zh-CN"/>
        </w:rPr>
        <w:t>，并起草对</w:t>
      </w:r>
      <w:r w:rsidR="00CD4413" w:rsidRPr="004C1F74">
        <w:rPr>
          <w:lang w:val="en-US" w:eastAsia="ja-JP"/>
        </w:rPr>
        <w:t>《无线电规则》</w:t>
      </w:r>
      <w:r w:rsidR="004C1F74">
        <w:rPr>
          <w:lang w:val="en-US" w:eastAsia="zh-CN"/>
        </w:rPr>
        <w:t>中相关</w:t>
      </w:r>
      <w:r w:rsidR="004C1F74">
        <w:rPr>
          <w:rFonts w:hint="eastAsia"/>
          <w:lang w:val="en-US" w:eastAsia="zh-CN"/>
        </w:rPr>
        <w:t>引证</w:t>
      </w:r>
      <w:r w:rsidR="00CD4413" w:rsidRPr="004C1F74">
        <w:rPr>
          <w:lang w:val="en-US" w:eastAsia="zh-CN"/>
        </w:rPr>
        <w:t>的可能更新</w:t>
      </w:r>
      <w:r w:rsidRPr="004C1F74">
        <w:rPr>
          <w:lang w:val="en-US" w:eastAsia="zh-CN"/>
        </w:rPr>
        <w:t>。</w:t>
      </w:r>
    </w:p>
    <w:p w:rsidR="0016445F" w:rsidRPr="004B2DAB" w:rsidRDefault="00B94565" w:rsidP="004C1F74">
      <w:pPr>
        <w:ind w:firstLineChars="200" w:firstLine="480"/>
        <w:rPr>
          <w:lang w:val="en-US" w:eastAsia="zh-CN"/>
        </w:rPr>
      </w:pPr>
      <w:r w:rsidRPr="004C1F74">
        <w:rPr>
          <w:rFonts w:eastAsiaTheme="minorEastAsia"/>
          <w:lang w:val="en-US" w:eastAsia="ja-JP"/>
        </w:rPr>
        <w:t>第</w:t>
      </w:r>
      <w:r w:rsidRPr="004C1F74">
        <w:rPr>
          <w:rFonts w:eastAsiaTheme="minorEastAsia"/>
          <w:lang w:val="en-US" w:eastAsia="ja-JP"/>
        </w:rPr>
        <w:t>27</w:t>
      </w:r>
      <w:r w:rsidRPr="004C1F74">
        <w:rPr>
          <w:rFonts w:eastAsiaTheme="minorEastAsia"/>
          <w:lang w:val="en-US" w:eastAsia="ja-JP"/>
        </w:rPr>
        <w:t>号决议（</w:t>
      </w:r>
      <w:r w:rsidRPr="004C1F74">
        <w:rPr>
          <w:rFonts w:eastAsiaTheme="minorEastAsia"/>
          <w:lang w:val="en-US" w:eastAsia="ja-JP"/>
        </w:rPr>
        <w:t>WRC-12</w:t>
      </w:r>
      <w:r w:rsidRPr="004C1F74">
        <w:rPr>
          <w:rFonts w:eastAsiaTheme="minorEastAsia"/>
          <w:lang w:val="en-US" w:eastAsia="ja-JP"/>
        </w:rPr>
        <w:t>，修订版）</w:t>
      </w:r>
      <w:r w:rsidR="004B2DAB" w:rsidRPr="004C1F74">
        <w:rPr>
          <w:lang w:val="en-US" w:eastAsia="ja-JP"/>
        </w:rPr>
        <w:t>请各主管部门在向未来大会提交提案，以便在引证属于强制性还是非强制性引证情况不明时澄清引证的地位，从而修正</w:t>
      </w:r>
      <w:r w:rsidR="004B2DAB" w:rsidRPr="004C1F74">
        <w:rPr>
          <w:lang w:val="en-US" w:eastAsia="zh-CN"/>
        </w:rPr>
        <w:t>那些</w:t>
      </w:r>
      <w:r w:rsidR="004B2DAB" w:rsidRPr="004C1F74">
        <w:rPr>
          <w:lang w:val="en-US" w:eastAsia="ja-JP"/>
        </w:rPr>
        <w:t>引证</w:t>
      </w:r>
      <w:r w:rsidR="004B2DAB" w:rsidRPr="004C1F74">
        <w:rPr>
          <w:lang w:val="en-US" w:eastAsia="zh-CN"/>
        </w:rPr>
        <w:t>。</w:t>
      </w:r>
    </w:p>
    <w:p w:rsidR="0016445F" w:rsidRPr="0016445F" w:rsidRDefault="0016445F" w:rsidP="0083672D">
      <w:pPr>
        <w:rPr>
          <w:lang w:val="en-US"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B94565" w:rsidRDefault="00B94565" w:rsidP="00B94565">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B94565" w:rsidRDefault="00B94565" w:rsidP="00B94565">
      <w:pPr>
        <w:pStyle w:val="Arttitle"/>
        <w:rPr>
          <w:lang w:eastAsia="zh-CN"/>
        </w:rPr>
      </w:pPr>
      <w:bookmarkStart w:id="9" w:name="_Toc329768663"/>
      <w:r>
        <w:rPr>
          <w:rFonts w:hint="eastAsia"/>
          <w:lang w:eastAsia="zh-CN"/>
        </w:rPr>
        <w:t>频率划分</w:t>
      </w:r>
      <w:bookmarkEnd w:id="9"/>
    </w:p>
    <w:p w:rsidR="00B94565" w:rsidRDefault="00B94565" w:rsidP="00B94565">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B709A5" w:rsidRDefault="00B94565">
      <w:pPr>
        <w:pStyle w:val="Proposal"/>
        <w:rPr>
          <w:lang w:eastAsia="zh-CN"/>
        </w:rPr>
      </w:pPr>
      <w:r>
        <w:rPr>
          <w:u w:val="single"/>
          <w:lang w:eastAsia="zh-CN"/>
        </w:rPr>
        <w:t>NOC</w:t>
      </w:r>
      <w:r>
        <w:rPr>
          <w:lang w:eastAsia="zh-CN"/>
        </w:rPr>
        <w:tab/>
        <w:t>IAP/7A19/1</w:t>
      </w:r>
    </w:p>
    <w:p w:rsidR="00B94565" w:rsidRPr="00974163" w:rsidRDefault="00B94565" w:rsidP="00B94565">
      <w:pPr>
        <w:pStyle w:val="Note"/>
        <w:rPr>
          <w:lang w:eastAsia="zh-CN"/>
        </w:rPr>
      </w:pPr>
      <w:r w:rsidRPr="00C11E57">
        <w:rPr>
          <w:rStyle w:val="Artdef"/>
          <w:rFonts w:hint="eastAsia"/>
          <w:lang w:eastAsia="zh-CN"/>
        </w:rPr>
        <w:t>5.447F</w:t>
      </w:r>
      <w:r w:rsidRPr="00974163">
        <w:rPr>
          <w:rFonts w:hint="eastAsia"/>
          <w:lang w:eastAsia="zh-CN"/>
        </w:rPr>
        <w:tab/>
      </w:r>
      <w:r w:rsidRPr="00974163">
        <w:rPr>
          <w:rFonts w:hint="eastAsia"/>
          <w:lang w:eastAsia="zh-CN"/>
        </w:rPr>
        <w:t>在</w:t>
      </w:r>
      <w:r w:rsidRPr="00974163">
        <w:rPr>
          <w:rFonts w:hint="eastAsia"/>
          <w:lang w:eastAsia="zh-CN"/>
        </w:rPr>
        <w:t>5</w:t>
      </w:r>
      <w:r w:rsidRPr="00974163">
        <w:rPr>
          <w:lang w:eastAsia="zh-CN"/>
        </w:rPr>
        <w:t> </w:t>
      </w:r>
      <w:r w:rsidRPr="00974163">
        <w:rPr>
          <w:rFonts w:hint="eastAsia"/>
          <w:lang w:eastAsia="zh-CN"/>
        </w:rPr>
        <w:t>250-5</w:t>
      </w:r>
      <w:r w:rsidRPr="00974163">
        <w:rPr>
          <w:lang w:eastAsia="zh-CN"/>
        </w:rPr>
        <w:t> </w:t>
      </w:r>
      <w:r w:rsidRPr="00974163">
        <w:rPr>
          <w:rFonts w:hint="eastAsia"/>
          <w:lang w:eastAsia="zh-CN"/>
        </w:rPr>
        <w:t>350</w:t>
      </w:r>
      <w:r w:rsidRPr="00974163">
        <w:rPr>
          <w:lang w:eastAsia="zh-CN"/>
        </w:rPr>
        <w:t> </w:t>
      </w:r>
      <w:r w:rsidRPr="00974163">
        <w:rPr>
          <w:rFonts w:hint="eastAsia"/>
          <w:lang w:eastAsia="zh-CN"/>
        </w:rPr>
        <w:t>MHz</w:t>
      </w:r>
      <w:r w:rsidRPr="00974163">
        <w:rPr>
          <w:rFonts w:hint="eastAsia"/>
          <w:lang w:eastAsia="zh-CN"/>
        </w:rPr>
        <w:t>频段内，移动业务电台不应要求无线电定位业务、卫星地球探测业务（有源）和空间研究业务（有源）的保护。这些业务不得在系统特性和干扰标准方面</w:t>
      </w:r>
      <w:r w:rsidRPr="0092170D">
        <w:rPr>
          <w:rFonts w:hint="eastAsia"/>
          <w:spacing w:val="-8"/>
          <w:lang w:eastAsia="zh-CN"/>
        </w:rPr>
        <w:t>对移动业务实行比</w:t>
      </w:r>
      <w:r w:rsidRPr="0092170D">
        <w:rPr>
          <w:rFonts w:hint="eastAsia"/>
          <w:spacing w:val="-8"/>
          <w:lang w:eastAsia="zh-CN"/>
        </w:rPr>
        <w:t>ITU-R M.1638</w:t>
      </w:r>
      <w:r w:rsidRPr="0092170D">
        <w:rPr>
          <w:rFonts w:hint="eastAsia"/>
          <w:spacing w:val="-8"/>
          <w:lang w:eastAsia="zh-CN"/>
        </w:rPr>
        <w:t>和</w:t>
      </w:r>
      <w:r w:rsidRPr="0092170D">
        <w:rPr>
          <w:rFonts w:hint="eastAsia"/>
          <w:spacing w:val="-8"/>
          <w:lang w:eastAsia="zh-CN"/>
        </w:rPr>
        <w:t>ITU-R SA.1632</w:t>
      </w:r>
      <w:r w:rsidRPr="0092170D">
        <w:rPr>
          <w:rFonts w:hint="eastAsia"/>
          <w:spacing w:val="-8"/>
          <w:lang w:eastAsia="zh-CN"/>
        </w:rPr>
        <w:t>建议书中所述更为严格的保护标准。</w:t>
      </w:r>
      <w:r w:rsidRPr="0092170D">
        <w:rPr>
          <w:rFonts w:hint="eastAsia"/>
          <w:spacing w:val="-8"/>
          <w:sz w:val="16"/>
          <w:szCs w:val="16"/>
          <w:lang w:eastAsia="zh-CN"/>
        </w:rPr>
        <w:t>（</w:t>
      </w:r>
      <w:r w:rsidRPr="0092170D">
        <w:rPr>
          <w:rFonts w:hint="eastAsia"/>
          <w:spacing w:val="-8"/>
          <w:sz w:val="16"/>
          <w:szCs w:val="16"/>
          <w:lang w:eastAsia="zh-CN"/>
        </w:rPr>
        <w:t>WRC-03</w:t>
      </w:r>
      <w:r w:rsidRPr="0092170D">
        <w:rPr>
          <w:rFonts w:hint="eastAsia"/>
          <w:spacing w:val="-8"/>
          <w:sz w:val="16"/>
          <w:szCs w:val="16"/>
          <w:lang w:eastAsia="zh-CN"/>
        </w:rPr>
        <w:t>）</w:t>
      </w:r>
    </w:p>
    <w:p w:rsidR="00B709A5" w:rsidRDefault="00B94565" w:rsidP="00281F8A">
      <w:pPr>
        <w:pStyle w:val="Reasons"/>
        <w:rPr>
          <w:lang w:eastAsia="zh-CN"/>
        </w:rPr>
      </w:pPr>
      <w:r>
        <w:rPr>
          <w:b/>
          <w:lang w:eastAsia="zh-CN"/>
        </w:rPr>
        <w:t>理由：</w:t>
      </w:r>
      <w:r>
        <w:rPr>
          <w:lang w:eastAsia="zh-CN"/>
        </w:rPr>
        <w:tab/>
      </w:r>
      <w:r w:rsidR="0084182D">
        <w:rPr>
          <w:rFonts w:hint="eastAsia"/>
          <w:lang w:eastAsia="zh-CN"/>
        </w:rPr>
        <w:t>不支持更新</w:t>
      </w:r>
      <w:r w:rsidR="00533812">
        <w:rPr>
          <w:rFonts w:hint="eastAsia"/>
          <w:lang w:eastAsia="zh-CN"/>
        </w:rPr>
        <w:t>引证归并</w:t>
      </w:r>
      <w:r w:rsidR="0084182D">
        <w:rPr>
          <w:rFonts w:hint="eastAsia"/>
          <w:lang w:eastAsia="zh-CN"/>
        </w:rPr>
        <w:t>经</w:t>
      </w:r>
      <w:r w:rsidR="0084182D" w:rsidRPr="004444DF">
        <w:rPr>
          <w:lang w:eastAsia="zh-CN"/>
        </w:rPr>
        <w:t>ITU-R</w:t>
      </w:r>
      <w:r w:rsidR="0084182D">
        <w:rPr>
          <w:rFonts w:hint="eastAsia"/>
          <w:lang w:eastAsia="zh-CN"/>
        </w:rPr>
        <w:t>修订和批准的</w:t>
      </w:r>
      <w:r w:rsidR="004444DF" w:rsidRPr="004444DF">
        <w:rPr>
          <w:lang w:eastAsia="zh-CN"/>
        </w:rPr>
        <w:t>ITU-R M.1638-1</w:t>
      </w:r>
      <w:r w:rsidR="0084182D">
        <w:rPr>
          <w:rFonts w:hint="eastAsia"/>
          <w:lang w:eastAsia="zh-CN"/>
        </w:rPr>
        <w:t>建议书，原因是《无线电规则》第</w:t>
      </w:r>
      <w:r w:rsidR="0092170D">
        <w:rPr>
          <w:lang w:eastAsia="zh-CN"/>
        </w:rPr>
        <w:t>5.447F</w:t>
      </w:r>
      <w:r w:rsidR="0084182D">
        <w:rPr>
          <w:rFonts w:hint="eastAsia"/>
          <w:lang w:eastAsia="zh-CN"/>
        </w:rPr>
        <w:t>款是根据</w:t>
      </w:r>
      <w:r w:rsidR="00533812" w:rsidRPr="004444DF">
        <w:rPr>
          <w:lang w:eastAsia="zh-CN"/>
        </w:rPr>
        <w:t>ITU-R M.1638</w:t>
      </w:r>
      <w:r w:rsidR="00533812">
        <w:rPr>
          <w:rFonts w:hint="eastAsia"/>
          <w:lang w:eastAsia="zh-CN"/>
        </w:rPr>
        <w:t>建议书</w:t>
      </w:r>
      <w:r w:rsidR="0084182D">
        <w:rPr>
          <w:rFonts w:hint="eastAsia"/>
          <w:lang w:eastAsia="zh-CN"/>
        </w:rPr>
        <w:t>的具体系统特性和干扰标准制定的。</w:t>
      </w:r>
      <w:r w:rsidR="004444DF" w:rsidRPr="004444DF">
        <w:rPr>
          <w:lang w:eastAsia="zh-CN"/>
        </w:rPr>
        <w:t>ITU-R M.1638-1</w:t>
      </w:r>
      <w:r w:rsidR="00533812">
        <w:rPr>
          <w:rFonts w:hint="eastAsia"/>
          <w:lang w:eastAsia="zh-CN"/>
        </w:rPr>
        <w:t>增加了某些新雷达的新系统特性，这些可能会导致</w:t>
      </w:r>
      <w:r w:rsidR="00281F8A">
        <w:rPr>
          <w:rFonts w:hint="eastAsia"/>
          <w:lang w:eastAsia="zh-CN"/>
        </w:rPr>
        <w:t>引入</w:t>
      </w:r>
      <w:r w:rsidR="00533812">
        <w:rPr>
          <w:rFonts w:hint="eastAsia"/>
          <w:lang w:eastAsia="zh-CN"/>
        </w:rPr>
        <w:t>比</w:t>
      </w:r>
      <w:r w:rsidR="00533812" w:rsidRPr="004444DF">
        <w:rPr>
          <w:lang w:eastAsia="zh-CN"/>
        </w:rPr>
        <w:t>ITU-R M.1638</w:t>
      </w:r>
      <w:r w:rsidR="00533812">
        <w:rPr>
          <w:rFonts w:hint="eastAsia"/>
          <w:lang w:eastAsia="zh-CN"/>
        </w:rPr>
        <w:t>建议书更为严格的标准。此外，</w:t>
      </w:r>
      <w:r w:rsidR="0092170D">
        <w:rPr>
          <w:lang w:eastAsia="zh-CN"/>
        </w:rPr>
        <w:t>ITU-R M.1638-1</w:t>
      </w:r>
      <w:r w:rsidR="00533812">
        <w:rPr>
          <w:rFonts w:hint="eastAsia"/>
          <w:lang w:eastAsia="zh-CN"/>
        </w:rPr>
        <w:t>建议书已不再描述</w:t>
      </w:r>
      <w:r w:rsidR="00533812" w:rsidRPr="00533812">
        <w:rPr>
          <w:rFonts w:hint="eastAsia"/>
          <w:lang w:eastAsia="zh-CN"/>
        </w:rPr>
        <w:t>地面气象雷达</w:t>
      </w:r>
      <w:r w:rsidR="00533812">
        <w:rPr>
          <w:rFonts w:hint="eastAsia"/>
          <w:lang w:eastAsia="zh-CN"/>
        </w:rPr>
        <w:t>的技术特性和操作特性</w:t>
      </w:r>
      <w:r w:rsidR="00281F8A">
        <w:rPr>
          <w:rFonts w:hint="eastAsia"/>
          <w:lang w:eastAsia="zh-CN"/>
        </w:rPr>
        <w:t>或保护标准，而这些内容原来是包含在</w:t>
      </w:r>
      <w:r w:rsidR="00281F8A" w:rsidRPr="004444DF">
        <w:rPr>
          <w:lang w:eastAsia="zh-CN"/>
        </w:rPr>
        <w:t>ITU-R M.1638</w:t>
      </w:r>
      <w:r w:rsidR="00281F8A">
        <w:rPr>
          <w:rFonts w:hint="eastAsia"/>
          <w:lang w:eastAsia="zh-CN"/>
        </w:rPr>
        <w:t>建议书中的。</w:t>
      </w:r>
    </w:p>
    <w:p w:rsidR="00B709A5" w:rsidRDefault="00B94565" w:rsidP="009F1392">
      <w:pPr>
        <w:pStyle w:val="Proposal"/>
        <w:rPr>
          <w:lang w:eastAsia="zh-CN"/>
        </w:rPr>
      </w:pPr>
      <w:r>
        <w:rPr>
          <w:u w:val="single"/>
          <w:lang w:eastAsia="zh-CN"/>
        </w:rPr>
        <w:t>NOC</w:t>
      </w:r>
      <w:r>
        <w:rPr>
          <w:lang w:eastAsia="zh-CN"/>
        </w:rPr>
        <w:tab/>
        <w:t>IAP/7A19/2</w:t>
      </w:r>
    </w:p>
    <w:p w:rsidR="00B94565" w:rsidRPr="00974163" w:rsidRDefault="00B94565" w:rsidP="00B94565">
      <w:pPr>
        <w:pStyle w:val="Note"/>
        <w:rPr>
          <w:lang w:eastAsia="zh-CN"/>
        </w:rPr>
      </w:pPr>
      <w:r w:rsidRPr="00C11E57">
        <w:rPr>
          <w:rStyle w:val="Artdef"/>
          <w:rFonts w:hint="eastAsia"/>
          <w:lang w:eastAsia="zh-CN"/>
        </w:rPr>
        <w:t>5.450A</w:t>
      </w:r>
      <w:r w:rsidRPr="00974163">
        <w:rPr>
          <w:rFonts w:hint="eastAsia"/>
          <w:lang w:eastAsia="zh-CN"/>
        </w:rPr>
        <w:tab/>
      </w:r>
      <w:r w:rsidRPr="00974163">
        <w:rPr>
          <w:rFonts w:hint="eastAsia"/>
          <w:lang w:eastAsia="zh-CN"/>
        </w:rPr>
        <w:t>在</w:t>
      </w:r>
      <w:r w:rsidRPr="00974163">
        <w:rPr>
          <w:rFonts w:hint="eastAsia"/>
          <w:lang w:eastAsia="zh-CN"/>
        </w:rPr>
        <w:t>5</w:t>
      </w:r>
      <w:r w:rsidRPr="00974163">
        <w:rPr>
          <w:lang w:eastAsia="zh-CN"/>
        </w:rPr>
        <w:t> </w:t>
      </w:r>
      <w:r w:rsidRPr="00974163">
        <w:rPr>
          <w:rFonts w:hint="eastAsia"/>
          <w:lang w:eastAsia="zh-CN"/>
        </w:rPr>
        <w:t>470-5</w:t>
      </w:r>
      <w:r w:rsidRPr="00974163">
        <w:rPr>
          <w:lang w:eastAsia="zh-CN"/>
        </w:rPr>
        <w:t> </w:t>
      </w:r>
      <w:r w:rsidRPr="00974163">
        <w:rPr>
          <w:rFonts w:hint="eastAsia"/>
          <w:lang w:eastAsia="zh-CN"/>
        </w:rPr>
        <w:t>725</w:t>
      </w:r>
      <w:r w:rsidRPr="00974163">
        <w:rPr>
          <w:lang w:eastAsia="zh-CN"/>
        </w:rPr>
        <w:t> </w:t>
      </w:r>
      <w:r w:rsidRPr="00974163">
        <w:rPr>
          <w:rFonts w:hint="eastAsia"/>
          <w:lang w:eastAsia="zh-CN"/>
        </w:rPr>
        <w:t>MHz</w:t>
      </w:r>
      <w:r w:rsidRPr="00974163">
        <w:rPr>
          <w:rFonts w:hint="eastAsia"/>
          <w:lang w:eastAsia="zh-CN"/>
        </w:rPr>
        <w:t>频段内，移动业务电台不得要求无线电定位业务的保护。无线电定位业务不得在系统特性和干扰标准方面对移动业务实行比</w:t>
      </w:r>
      <w:r w:rsidRPr="00974163">
        <w:rPr>
          <w:rFonts w:hint="eastAsia"/>
          <w:lang w:eastAsia="zh-CN"/>
        </w:rPr>
        <w:t>ITU-R M.1638</w:t>
      </w:r>
      <w:r w:rsidRPr="00974163">
        <w:rPr>
          <w:rFonts w:hint="eastAsia"/>
          <w:lang w:eastAsia="zh-CN"/>
        </w:rPr>
        <w:t>建议书中所述更为严格的保护标准。</w:t>
      </w:r>
      <w:r w:rsidRPr="004255F5">
        <w:rPr>
          <w:rFonts w:hint="eastAsia"/>
          <w:sz w:val="16"/>
          <w:szCs w:val="16"/>
          <w:lang w:eastAsia="zh-CN"/>
        </w:rPr>
        <w:t>（</w:t>
      </w:r>
      <w:r w:rsidRPr="004255F5">
        <w:rPr>
          <w:rFonts w:hint="eastAsia"/>
          <w:sz w:val="16"/>
          <w:szCs w:val="16"/>
          <w:lang w:eastAsia="zh-CN"/>
        </w:rPr>
        <w:t>WRC-03</w:t>
      </w:r>
      <w:r w:rsidRPr="004255F5">
        <w:rPr>
          <w:rFonts w:hint="eastAsia"/>
          <w:sz w:val="16"/>
          <w:szCs w:val="16"/>
          <w:lang w:eastAsia="zh-CN"/>
        </w:rPr>
        <w:t>）</w:t>
      </w:r>
    </w:p>
    <w:p w:rsidR="00B709A5" w:rsidRDefault="00B94565" w:rsidP="009F1392">
      <w:pPr>
        <w:pStyle w:val="Reasons"/>
        <w:rPr>
          <w:lang w:eastAsia="zh-CN"/>
        </w:rPr>
      </w:pPr>
      <w:r>
        <w:rPr>
          <w:b/>
          <w:lang w:eastAsia="zh-CN"/>
        </w:rPr>
        <w:t>理由：</w:t>
      </w:r>
      <w:r>
        <w:rPr>
          <w:lang w:eastAsia="zh-CN"/>
        </w:rPr>
        <w:tab/>
      </w:r>
      <w:r w:rsidR="00353422">
        <w:rPr>
          <w:rFonts w:hint="eastAsia"/>
          <w:lang w:eastAsia="zh-CN"/>
        </w:rPr>
        <w:t>不支持更新引证归并经</w:t>
      </w:r>
      <w:r w:rsidR="00353422">
        <w:rPr>
          <w:lang w:eastAsia="zh-CN"/>
        </w:rPr>
        <w:t>ITU-R</w:t>
      </w:r>
      <w:r w:rsidR="00353422">
        <w:rPr>
          <w:rFonts w:hint="eastAsia"/>
          <w:lang w:eastAsia="zh-CN"/>
        </w:rPr>
        <w:t>修订和批准的</w:t>
      </w:r>
      <w:r w:rsidR="00353422">
        <w:rPr>
          <w:lang w:eastAsia="zh-CN"/>
        </w:rPr>
        <w:t>ITU-R M.1638-1</w:t>
      </w:r>
      <w:r w:rsidR="00353422">
        <w:rPr>
          <w:rFonts w:hint="eastAsia"/>
          <w:lang w:eastAsia="zh-CN"/>
        </w:rPr>
        <w:t>建议书，原因是《无线电规则》第</w:t>
      </w:r>
      <w:r w:rsidR="00353422">
        <w:rPr>
          <w:lang w:eastAsia="zh-CN"/>
        </w:rPr>
        <w:t>5.450A</w:t>
      </w:r>
      <w:r w:rsidR="00353422">
        <w:rPr>
          <w:rFonts w:hint="eastAsia"/>
          <w:lang w:eastAsia="zh-CN"/>
        </w:rPr>
        <w:t>款是根据</w:t>
      </w:r>
      <w:r w:rsidR="00353422">
        <w:rPr>
          <w:lang w:eastAsia="zh-CN"/>
        </w:rPr>
        <w:t>ITU-R M.1638</w:t>
      </w:r>
      <w:r w:rsidR="00353422">
        <w:rPr>
          <w:rFonts w:hint="eastAsia"/>
          <w:lang w:eastAsia="zh-CN"/>
        </w:rPr>
        <w:t>建议书的具体系统特性和干扰标准制定的。</w:t>
      </w:r>
      <w:r w:rsidR="00353422">
        <w:rPr>
          <w:lang w:eastAsia="zh-CN"/>
        </w:rPr>
        <w:t>ITU-R M.1638-1</w:t>
      </w:r>
      <w:r w:rsidR="009F1392">
        <w:rPr>
          <w:rFonts w:hint="eastAsia"/>
          <w:lang w:val="fr-CH" w:eastAsia="zh-CN" w:bidi="ar-EG"/>
        </w:rPr>
        <w:t>建议书</w:t>
      </w:r>
      <w:r w:rsidR="00353422">
        <w:rPr>
          <w:rFonts w:hint="eastAsia"/>
          <w:lang w:eastAsia="zh-CN"/>
        </w:rPr>
        <w:t>增加了某些新雷达的新系统特性，这些可能会导致引入比</w:t>
      </w:r>
      <w:r w:rsidR="00353422">
        <w:rPr>
          <w:lang w:eastAsia="zh-CN"/>
        </w:rPr>
        <w:t>ITU-R M.1638</w:t>
      </w:r>
      <w:r w:rsidR="00353422">
        <w:rPr>
          <w:rFonts w:hint="eastAsia"/>
          <w:lang w:eastAsia="zh-CN"/>
        </w:rPr>
        <w:t>建议书更为严格的标准。此外，</w:t>
      </w:r>
      <w:r w:rsidR="0092170D">
        <w:rPr>
          <w:lang w:eastAsia="zh-CN"/>
        </w:rPr>
        <w:t>ITU-R M.1638-1</w:t>
      </w:r>
      <w:r w:rsidR="00353422">
        <w:rPr>
          <w:rFonts w:hint="eastAsia"/>
          <w:lang w:eastAsia="zh-CN"/>
        </w:rPr>
        <w:t>建议书已不再描述地面气象雷达的技术特性和操作特性或保护标准，而这些内容原来是包含在</w:t>
      </w:r>
      <w:r w:rsidR="00353422">
        <w:rPr>
          <w:lang w:eastAsia="zh-CN"/>
        </w:rPr>
        <w:t>ITU-R M.1638</w:t>
      </w:r>
      <w:r w:rsidR="00353422">
        <w:rPr>
          <w:rFonts w:hint="eastAsia"/>
          <w:lang w:eastAsia="zh-CN"/>
        </w:rPr>
        <w:t>建议书中的。</w:t>
      </w:r>
    </w:p>
    <w:p w:rsidR="00B709A5" w:rsidRDefault="00B94565">
      <w:pPr>
        <w:pStyle w:val="Proposal"/>
        <w:rPr>
          <w:lang w:eastAsia="zh-CN"/>
        </w:rPr>
      </w:pPr>
      <w:r>
        <w:rPr>
          <w:lang w:eastAsia="zh-CN"/>
        </w:rPr>
        <w:t>MOD</w:t>
      </w:r>
      <w:r>
        <w:rPr>
          <w:lang w:eastAsia="zh-CN"/>
        </w:rPr>
        <w:tab/>
        <w:t>IAP/7A19/3</w:t>
      </w:r>
    </w:p>
    <w:p w:rsidR="00B94565" w:rsidRPr="00A51693" w:rsidRDefault="00B94565" w:rsidP="0092170D">
      <w:pPr>
        <w:pStyle w:val="Note"/>
        <w:rPr>
          <w:sz w:val="16"/>
          <w:szCs w:val="16"/>
          <w:lang w:eastAsia="zh-CN"/>
        </w:rPr>
      </w:pPr>
      <w:r w:rsidRPr="00057F0B">
        <w:rPr>
          <w:rStyle w:val="Artdef"/>
          <w:rFonts w:hint="eastAsia"/>
          <w:lang w:eastAsia="zh-CN"/>
        </w:rPr>
        <w:t>5.530A</w:t>
      </w:r>
      <w:r w:rsidRPr="00A51693">
        <w:rPr>
          <w:rFonts w:hint="eastAsia"/>
          <w:lang w:eastAsia="zh-CN"/>
        </w:rPr>
        <w:tab/>
      </w:r>
      <w:r w:rsidRPr="00A51693">
        <w:rPr>
          <w:rFonts w:hint="eastAsia"/>
          <w:lang w:eastAsia="zh-CN"/>
        </w:rPr>
        <w:t>除非有关主管部门之间已另行达成协议，否则一个主管部门的任何固定或移动业务</w:t>
      </w:r>
      <w:r>
        <w:rPr>
          <w:rFonts w:hint="eastAsia"/>
          <w:lang w:eastAsia="zh-CN"/>
        </w:rPr>
        <w:t>台站</w:t>
      </w:r>
      <w:r w:rsidRPr="00A51693">
        <w:rPr>
          <w:rFonts w:hint="eastAsia"/>
          <w:lang w:eastAsia="zh-CN"/>
        </w:rPr>
        <w:t>在</w:t>
      </w:r>
      <w:r w:rsidRPr="00A51693">
        <w:rPr>
          <w:rFonts w:hint="eastAsia"/>
          <w:lang w:eastAsia="zh-CN"/>
        </w:rPr>
        <w:t>1</w:t>
      </w:r>
      <w:r w:rsidRPr="00A51693">
        <w:rPr>
          <w:rFonts w:hint="eastAsia"/>
          <w:lang w:eastAsia="zh-CN"/>
        </w:rPr>
        <w:t>区和</w:t>
      </w:r>
      <w:r w:rsidRPr="00A51693">
        <w:rPr>
          <w:rFonts w:hint="eastAsia"/>
          <w:lang w:eastAsia="zh-CN"/>
        </w:rPr>
        <w:t>3</w:t>
      </w:r>
      <w:r w:rsidRPr="00A51693">
        <w:rPr>
          <w:rFonts w:hint="eastAsia"/>
          <w:lang w:eastAsia="zh-CN"/>
        </w:rPr>
        <w:t>区任何其它主管部门领土任意点的地面以上</w:t>
      </w:r>
      <w:r w:rsidRPr="00A51693">
        <w:rPr>
          <w:rFonts w:hint="eastAsia"/>
          <w:lang w:eastAsia="zh-CN"/>
        </w:rPr>
        <w:t>3</w:t>
      </w:r>
      <w:r w:rsidRPr="00A51693">
        <w:rPr>
          <w:rFonts w:hint="eastAsia"/>
          <w:lang w:eastAsia="zh-CN"/>
        </w:rPr>
        <w:t>米处产生的功率通量密度在</w:t>
      </w:r>
      <w:r w:rsidRPr="00A51693">
        <w:rPr>
          <w:rFonts w:hint="eastAsia"/>
          <w:lang w:eastAsia="zh-CN"/>
        </w:rPr>
        <w:t>20%</w:t>
      </w:r>
      <w:r w:rsidRPr="00A51693">
        <w:rPr>
          <w:rFonts w:hint="eastAsia"/>
          <w:lang w:eastAsia="zh-CN"/>
        </w:rPr>
        <w:t>以上的时间内不得超过</w:t>
      </w:r>
      <w:r w:rsidRPr="00A51693">
        <w:rPr>
          <w:lang w:eastAsia="zh-CN"/>
        </w:rPr>
        <w:t>−120.4 dB(W/(m</w:t>
      </w:r>
      <w:r w:rsidRPr="00A51693">
        <w:rPr>
          <w:vertAlign w:val="superscript"/>
          <w:lang w:eastAsia="zh-CN"/>
        </w:rPr>
        <w:t>2</w:t>
      </w:r>
      <w:r w:rsidR="0092170D">
        <w:rPr>
          <w:lang w:eastAsia="zh-CN"/>
        </w:rPr>
        <w:t>·</w:t>
      </w:r>
      <w:r w:rsidRPr="00A51693">
        <w:rPr>
          <w:lang w:eastAsia="zh-CN"/>
        </w:rPr>
        <w:t>MHz))</w:t>
      </w:r>
      <w:r w:rsidRPr="00A51693">
        <w:rPr>
          <w:rFonts w:hint="eastAsia"/>
          <w:lang w:eastAsia="zh-CN"/>
        </w:rPr>
        <w:t>。在进行计算时，主管部门应使用</w:t>
      </w:r>
      <w:r w:rsidR="0092170D">
        <w:rPr>
          <w:lang w:eastAsia="zh-CN"/>
        </w:rPr>
        <w:br/>
      </w:r>
      <w:r w:rsidRPr="00A51693">
        <w:rPr>
          <w:lang w:eastAsia="zh-CN"/>
        </w:rPr>
        <w:t>ITU</w:t>
      </w:r>
      <w:r w:rsidR="0092170D">
        <w:rPr>
          <w:lang w:eastAsia="zh-CN"/>
        </w:rPr>
        <w:t>-</w:t>
      </w:r>
      <w:r w:rsidRPr="00A51693">
        <w:rPr>
          <w:lang w:eastAsia="zh-CN"/>
        </w:rPr>
        <w:t>R P.452</w:t>
      </w:r>
      <w:r w:rsidRPr="00A51693">
        <w:rPr>
          <w:rFonts w:hint="eastAsia"/>
          <w:lang w:eastAsia="zh-CN"/>
        </w:rPr>
        <w:t>建议书最新版（</w:t>
      </w:r>
      <w:ins w:id="10" w:author="Zeng, Xuemei" w:date="2015-10-12T11:14:00Z">
        <w:r w:rsidR="00987134">
          <w:rPr>
            <w:rFonts w:hint="eastAsia"/>
            <w:lang w:eastAsia="zh-CN"/>
          </w:rPr>
          <w:t>亦</w:t>
        </w:r>
      </w:ins>
      <w:r w:rsidRPr="00A51693">
        <w:rPr>
          <w:rFonts w:hint="eastAsia"/>
          <w:lang w:eastAsia="zh-CN"/>
        </w:rPr>
        <w:t>见</w:t>
      </w:r>
      <w:r w:rsidRPr="00A51693">
        <w:rPr>
          <w:lang w:eastAsia="zh-CN"/>
        </w:rPr>
        <w:t>ITU-R BO.1898</w:t>
      </w:r>
      <w:r w:rsidRPr="00A51693">
        <w:rPr>
          <w:rFonts w:hint="eastAsia"/>
          <w:lang w:eastAsia="zh-CN"/>
        </w:rPr>
        <w:t>建议书</w:t>
      </w:r>
      <w:ins w:id="11" w:author="Zeng, Xuemei" w:date="2015-10-12T11:14:00Z">
        <w:r w:rsidR="00987134">
          <w:rPr>
            <w:rFonts w:hint="eastAsia"/>
            <w:lang w:eastAsia="zh-CN"/>
          </w:rPr>
          <w:t>最新版</w:t>
        </w:r>
      </w:ins>
      <w:r w:rsidRPr="00A51693">
        <w:rPr>
          <w:rFonts w:hint="eastAsia"/>
          <w:lang w:eastAsia="zh-CN"/>
        </w:rPr>
        <w:t>）。</w:t>
      </w:r>
      <w:r w:rsidRPr="00A51693">
        <w:rPr>
          <w:rFonts w:hint="eastAsia"/>
          <w:sz w:val="16"/>
          <w:szCs w:val="16"/>
          <w:lang w:eastAsia="zh-CN"/>
        </w:rPr>
        <w:t>（</w:t>
      </w:r>
      <w:r w:rsidRPr="00A51693">
        <w:rPr>
          <w:sz w:val="16"/>
          <w:szCs w:val="16"/>
          <w:lang w:eastAsia="zh-CN"/>
        </w:rPr>
        <w:t>WRC</w:t>
      </w:r>
      <w:r>
        <w:rPr>
          <w:rFonts w:hint="eastAsia"/>
          <w:sz w:val="16"/>
          <w:szCs w:val="16"/>
          <w:lang w:eastAsia="zh-CN"/>
        </w:rPr>
        <w:t>-</w:t>
      </w:r>
      <w:del w:id="12" w:author="Cong, Cong" w:date="2015-10-06T09:32:00Z">
        <w:r w:rsidRPr="00A51693" w:rsidDel="00EF78B2">
          <w:rPr>
            <w:rFonts w:hint="eastAsia"/>
            <w:sz w:val="16"/>
            <w:szCs w:val="16"/>
            <w:lang w:eastAsia="zh-CN"/>
          </w:rPr>
          <w:delText>12</w:delText>
        </w:r>
      </w:del>
      <w:ins w:id="13" w:author="Cong, Cong" w:date="2015-10-06T09:32:00Z">
        <w:r w:rsidR="00EF78B2">
          <w:rPr>
            <w:sz w:val="16"/>
            <w:szCs w:val="16"/>
            <w:lang w:eastAsia="zh-CN"/>
          </w:rPr>
          <w:t>15</w:t>
        </w:r>
      </w:ins>
      <w:r w:rsidRPr="00A51693">
        <w:rPr>
          <w:rFonts w:hint="eastAsia"/>
          <w:sz w:val="16"/>
          <w:szCs w:val="16"/>
          <w:lang w:eastAsia="zh-CN"/>
        </w:rPr>
        <w:t>）</w:t>
      </w:r>
    </w:p>
    <w:p w:rsidR="00B709A5" w:rsidRDefault="00B94565" w:rsidP="00805AF8">
      <w:pPr>
        <w:pStyle w:val="Reasons"/>
        <w:rPr>
          <w:lang w:eastAsia="zh-CN"/>
        </w:rPr>
      </w:pPr>
      <w:r>
        <w:rPr>
          <w:b/>
          <w:lang w:eastAsia="zh-CN"/>
        </w:rPr>
        <w:t>理由：</w:t>
      </w:r>
      <w:r>
        <w:rPr>
          <w:lang w:eastAsia="zh-CN"/>
        </w:rPr>
        <w:tab/>
      </w:r>
      <w:r w:rsidR="00353422">
        <w:rPr>
          <w:rFonts w:hint="eastAsia"/>
          <w:lang w:eastAsia="zh-CN"/>
        </w:rPr>
        <w:t>尽管</w:t>
      </w:r>
      <w:r w:rsidR="00EF78B2" w:rsidRPr="00EF78B2">
        <w:rPr>
          <w:lang w:eastAsia="zh-CN"/>
        </w:rPr>
        <w:t>ITU-R P.452</w:t>
      </w:r>
      <w:r w:rsidR="00353422">
        <w:rPr>
          <w:rFonts w:hint="eastAsia"/>
          <w:lang w:eastAsia="zh-CN"/>
        </w:rPr>
        <w:t>建议书没有印证归并，但似乎对</w:t>
      </w:r>
      <w:r w:rsidR="00353422" w:rsidRPr="00EF78B2">
        <w:rPr>
          <w:lang w:eastAsia="zh-CN"/>
        </w:rPr>
        <w:t>ITU-R BO.1898</w:t>
      </w:r>
      <w:r w:rsidR="00353422">
        <w:rPr>
          <w:rFonts w:hint="eastAsia"/>
          <w:lang w:eastAsia="zh-CN"/>
        </w:rPr>
        <w:t>建议书亦将</w:t>
      </w:r>
      <w:r w:rsidR="00987134">
        <w:rPr>
          <w:rFonts w:hint="eastAsia"/>
          <w:lang w:eastAsia="zh-CN"/>
        </w:rPr>
        <w:t>采取类似的做法</w:t>
      </w:r>
      <w:r w:rsidR="00353422">
        <w:rPr>
          <w:rFonts w:hint="eastAsia"/>
          <w:lang w:eastAsia="zh-CN"/>
        </w:rPr>
        <w:t>。此外，</w:t>
      </w:r>
      <w:r w:rsidR="00987134">
        <w:rPr>
          <w:rFonts w:hint="eastAsia"/>
          <w:lang w:eastAsia="zh-CN"/>
        </w:rPr>
        <w:t>“见”一词会导致参引地位的含糊不清。因此提议修</w:t>
      </w:r>
      <w:r w:rsidR="00805AF8">
        <w:rPr>
          <w:rFonts w:hint="eastAsia"/>
          <w:lang w:eastAsia="zh-CN"/>
        </w:rPr>
        <w:t>订相关</w:t>
      </w:r>
      <w:r w:rsidR="00987134">
        <w:rPr>
          <w:rFonts w:hint="eastAsia"/>
          <w:lang w:eastAsia="zh-CN"/>
        </w:rPr>
        <w:t>用语，以根据第</w:t>
      </w:r>
      <w:r w:rsidR="00987134" w:rsidRPr="009F1392">
        <w:rPr>
          <w:lang w:eastAsia="zh-CN"/>
        </w:rPr>
        <w:t>27</w:t>
      </w:r>
      <w:r w:rsidR="00987134">
        <w:rPr>
          <w:rFonts w:hint="eastAsia"/>
          <w:lang w:eastAsia="zh-CN"/>
        </w:rPr>
        <w:t>号决议附件</w:t>
      </w:r>
      <w:r w:rsidR="00987134" w:rsidRPr="00EF78B2">
        <w:rPr>
          <w:lang w:eastAsia="zh-CN"/>
        </w:rPr>
        <w:t>2</w:t>
      </w:r>
      <w:r w:rsidR="00987134">
        <w:rPr>
          <w:rFonts w:hint="eastAsia"/>
          <w:lang w:eastAsia="zh-CN"/>
        </w:rPr>
        <w:t>澄清其地位。</w:t>
      </w:r>
    </w:p>
    <w:p w:rsidR="00B709A5" w:rsidRDefault="00B94565">
      <w:pPr>
        <w:pStyle w:val="Proposal"/>
        <w:rPr>
          <w:lang w:eastAsia="zh-CN"/>
        </w:rPr>
      </w:pPr>
      <w:r>
        <w:rPr>
          <w:lang w:eastAsia="zh-CN"/>
        </w:rPr>
        <w:t>MOD</w:t>
      </w:r>
      <w:r>
        <w:rPr>
          <w:lang w:eastAsia="zh-CN"/>
        </w:rPr>
        <w:tab/>
        <w:t>IAP/7A19/4</w:t>
      </w:r>
    </w:p>
    <w:p w:rsidR="00B94565" w:rsidRPr="005F2B09" w:rsidRDefault="00B94565" w:rsidP="0092170D">
      <w:pPr>
        <w:pStyle w:val="Note"/>
        <w:rPr>
          <w:sz w:val="16"/>
          <w:szCs w:val="16"/>
          <w:lang w:eastAsia="zh-CN"/>
        </w:rPr>
      </w:pPr>
      <w:r w:rsidRPr="00C11E57">
        <w:rPr>
          <w:rStyle w:val="Artdef"/>
          <w:rFonts w:hint="eastAsia"/>
          <w:lang w:eastAsia="zh-CN"/>
        </w:rPr>
        <w:t>5.543A</w:t>
      </w:r>
      <w:r w:rsidRPr="00974163">
        <w:rPr>
          <w:rFonts w:hint="eastAsia"/>
          <w:lang w:eastAsia="zh-CN"/>
        </w:rPr>
        <w:tab/>
      </w:r>
      <w:r w:rsidRPr="00EC174A">
        <w:rPr>
          <w:rFonts w:hint="eastAsia"/>
          <w:lang w:eastAsia="zh-CN"/>
        </w:rPr>
        <w:t>在不丹、喀麦隆、韩国、俄罗斯联邦、印度、印度尼西亚、伊朗伊斯兰共和国、</w:t>
      </w:r>
      <w:r>
        <w:rPr>
          <w:rFonts w:hint="eastAsia"/>
          <w:lang w:eastAsia="zh-CN"/>
        </w:rPr>
        <w:t>伊拉克、</w:t>
      </w:r>
      <w:r w:rsidRPr="00EC174A">
        <w:rPr>
          <w:rFonts w:hint="eastAsia"/>
          <w:lang w:eastAsia="zh-CN"/>
        </w:rPr>
        <w:t>日本、哈萨克斯坦、马来西亚、马尔代夫、蒙古、缅甸、乌兹别克斯坦、巴基斯坦、菲律宾、吉尔吉斯斯坦、朝鲜民主主义人民共和国、</w:t>
      </w:r>
      <w:r>
        <w:rPr>
          <w:rFonts w:hint="eastAsia"/>
          <w:lang w:eastAsia="zh-CN"/>
        </w:rPr>
        <w:t>苏丹、</w:t>
      </w:r>
      <w:r w:rsidRPr="00EC174A">
        <w:rPr>
          <w:rFonts w:hint="eastAsia"/>
          <w:lang w:eastAsia="zh-CN"/>
        </w:rPr>
        <w:t>斯里兰卡、泰国和越南，划分给固定业务的</w:t>
      </w:r>
      <w:r w:rsidRPr="00EC174A">
        <w:rPr>
          <w:lang w:eastAsia="zh-CN"/>
        </w:rPr>
        <w:t>31-31.3 GHz</w:t>
      </w:r>
      <w:r w:rsidRPr="00EC174A">
        <w:rPr>
          <w:rFonts w:hint="eastAsia"/>
          <w:lang w:eastAsia="zh-CN"/>
        </w:rPr>
        <w:t>频段亦可以由使用高空平台电台（</w:t>
      </w:r>
      <w:r w:rsidRPr="00EC174A">
        <w:rPr>
          <w:lang w:eastAsia="zh-CN"/>
        </w:rPr>
        <w:t>HAPS</w:t>
      </w:r>
      <w:r w:rsidRPr="00EC174A">
        <w:rPr>
          <w:rFonts w:hint="eastAsia"/>
          <w:lang w:eastAsia="zh-CN"/>
        </w:rPr>
        <w:t>）的系统在地面到</w:t>
      </w:r>
      <w:r w:rsidRPr="00EC174A">
        <w:rPr>
          <w:lang w:eastAsia="zh-CN"/>
        </w:rPr>
        <w:t>HAPS</w:t>
      </w:r>
      <w:r w:rsidRPr="00EC174A">
        <w:rPr>
          <w:rFonts w:hint="eastAsia"/>
          <w:lang w:eastAsia="zh-CN"/>
        </w:rPr>
        <w:t>方向使用。使用</w:t>
      </w:r>
      <w:r w:rsidRPr="00EC174A">
        <w:rPr>
          <w:lang w:eastAsia="zh-CN"/>
        </w:rPr>
        <w:t>HAPS</w:t>
      </w:r>
      <w:r w:rsidRPr="00EC174A">
        <w:rPr>
          <w:rFonts w:hint="eastAsia"/>
          <w:lang w:eastAsia="zh-CN"/>
        </w:rPr>
        <w:t>的系统对</w:t>
      </w:r>
      <w:r w:rsidRPr="00EC174A">
        <w:rPr>
          <w:lang w:eastAsia="zh-CN"/>
        </w:rPr>
        <w:t>31-31.3 GHz</w:t>
      </w:r>
      <w:r w:rsidRPr="00EC174A">
        <w:rPr>
          <w:rFonts w:hint="eastAsia"/>
          <w:lang w:eastAsia="zh-CN"/>
        </w:rPr>
        <w:t>频段的使用仅限于在上述国家境内，且不得对其它类型的固定业务系统、移动业务系统和根据第</w:t>
      </w:r>
      <w:r w:rsidRPr="00447F73">
        <w:rPr>
          <w:b/>
          <w:bCs/>
          <w:lang w:eastAsia="zh-CN"/>
        </w:rPr>
        <w:t>5.545</w:t>
      </w:r>
      <w:r w:rsidRPr="00EC174A">
        <w:rPr>
          <w:rFonts w:hint="eastAsia"/>
          <w:lang w:eastAsia="zh-CN"/>
        </w:rPr>
        <w:t>款操作的系统产生有害干扰，</w:t>
      </w:r>
      <w:r w:rsidRPr="00EC174A">
        <w:rPr>
          <w:rFonts w:hint="eastAsia"/>
          <w:lang w:eastAsia="zh-CN"/>
        </w:rPr>
        <w:lastRenderedPageBreak/>
        <w:t>亦不得要求其保护。而且，这些业务的开发不得受到</w:t>
      </w:r>
      <w:r w:rsidRPr="00EC174A">
        <w:rPr>
          <w:lang w:eastAsia="zh-CN"/>
        </w:rPr>
        <w:t>HAPS</w:t>
      </w:r>
      <w:r w:rsidRPr="00EC174A">
        <w:rPr>
          <w:rFonts w:hint="eastAsia"/>
          <w:lang w:eastAsia="zh-CN"/>
        </w:rPr>
        <w:t>的限制。考虑到</w:t>
      </w:r>
      <w:r w:rsidR="0092170D" w:rsidRPr="00EC174A">
        <w:rPr>
          <w:lang w:eastAsia="zh-CN"/>
        </w:rPr>
        <w:t>ITU-R</w:t>
      </w:r>
      <w:r w:rsidR="0092170D">
        <w:rPr>
          <w:rFonts w:hint="eastAsia"/>
          <w:lang w:eastAsia="zh-CN"/>
        </w:rPr>
        <w:t xml:space="preserve"> </w:t>
      </w:r>
      <w:r w:rsidR="0092170D" w:rsidRPr="00EC174A">
        <w:rPr>
          <w:lang w:eastAsia="zh-CN"/>
        </w:rPr>
        <w:t>RA.769</w:t>
      </w:r>
      <w:r w:rsidR="0092170D" w:rsidRPr="00EC174A">
        <w:rPr>
          <w:rFonts w:hint="eastAsia"/>
          <w:lang w:eastAsia="zh-CN"/>
        </w:rPr>
        <w:t>建议书</w:t>
      </w:r>
      <w:ins w:id="14" w:author="Zeng, Xuemei" w:date="2015-10-12T11:19:00Z">
        <w:r w:rsidR="008F3444">
          <w:rPr>
            <w:rFonts w:hint="eastAsia"/>
            <w:lang w:eastAsia="zh-CN"/>
          </w:rPr>
          <w:t>最新版</w:t>
        </w:r>
      </w:ins>
      <w:r w:rsidRPr="00EC174A">
        <w:rPr>
          <w:rFonts w:hint="eastAsia"/>
          <w:lang w:eastAsia="zh-CN"/>
        </w:rPr>
        <w:t>规定的保护标准，</w:t>
      </w:r>
      <w:r w:rsidRPr="00EC174A">
        <w:rPr>
          <w:lang w:eastAsia="zh-CN"/>
        </w:rPr>
        <w:t>31-31.3 GHz</w:t>
      </w:r>
      <w:r w:rsidRPr="00EC174A">
        <w:rPr>
          <w:rFonts w:hint="eastAsia"/>
          <w:lang w:eastAsia="zh-CN"/>
        </w:rPr>
        <w:t>频段内使用</w:t>
      </w:r>
      <w:r w:rsidRPr="00EC174A">
        <w:rPr>
          <w:lang w:eastAsia="zh-CN"/>
        </w:rPr>
        <w:t>HAPS</w:t>
      </w:r>
      <w:r w:rsidRPr="00EC174A">
        <w:rPr>
          <w:rFonts w:hint="eastAsia"/>
          <w:lang w:eastAsia="zh-CN"/>
        </w:rPr>
        <w:t>的系统不得对在</w:t>
      </w:r>
      <w:r w:rsidRPr="00EC174A">
        <w:rPr>
          <w:lang w:eastAsia="zh-CN"/>
        </w:rPr>
        <w:t>31.3-31.8 GHz</w:t>
      </w:r>
      <w:r w:rsidRPr="00EC174A">
        <w:rPr>
          <w:rFonts w:hint="eastAsia"/>
          <w:lang w:eastAsia="zh-CN"/>
        </w:rPr>
        <w:t>频段得到主要业务划分的射电天文业务产生有害干扰。为保证对卫星无源业务的保护，</w:t>
      </w:r>
      <w:r w:rsidRPr="00EC174A">
        <w:rPr>
          <w:lang w:eastAsia="zh-CN"/>
        </w:rPr>
        <w:t>31.3-31.8 GHz</w:t>
      </w:r>
      <w:r w:rsidRPr="00EC174A">
        <w:rPr>
          <w:rFonts w:hint="eastAsia"/>
          <w:lang w:eastAsia="zh-CN"/>
        </w:rPr>
        <w:t>频段内进入</w:t>
      </w:r>
      <w:r w:rsidRPr="00EC174A">
        <w:rPr>
          <w:lang w:eastAsia="zh-CN"/>
        </w:rPr>
        <w:t>HAPS</w:t>
      </w:r>
      <w:r w:rsidRPr="00EC174A">
        <w:rPr>
          <w:rFonts w:hint="eastAsia"/>
          <w:lang w:eastAsia="zh-CN"/>
        </w:rPr>
        <w:t>地面电台天线的无用功率密度电平在晴空条件下须限制在</w:t>
      </w:r>
      <w:r w:rsidRPr="00EC174A">
        <w:sym w:font="Symbol" w:char="F02D"/>
      </w:r>
      <w:r w:rsidRPr="00EC174A">
        <w:rPr>
          <w:lang w:eastAsia="zh-CN"/>
        </w:rPr>
        <w:t>106 dB</w:t>
      </w:r>
      <w:r w:rsidRPr="00EC174A">
        <w:rPr>
          <w:rFonts w:hint="eastAsia"/>
          <w:lang w:eastAsia="zh-CN"/>
        </w:rPr>
        <w:t>(</w:t>
      </w:r>
      <w:r w:rsidRPr="00EC174A">
        <w:rPr>
          <w:lang w:eastAsia="zh-CN"/>
        </w:rPr>
        <w:t>W/MHz</w:t>
      </w:r>
      <w:r w:rsidRPr="00EC174A">
        <w:rPr>
          <w:rFonts w:hint="eastAsia"/>
          <w:lang w:eastAsia="zh-CN"/>
        </w:rPr>
        <w:t>)</w:t>
      </w:r>
      <w:r>
        <w:rPr>
          <w:rFonts w:hint="eastAsia"/>
          <w:lang w:eastAsia="zh-CN"/>
        </w:rPr>
        <w:t>；</w:t>
      </w:r>
      <w:r w:rsidRPr="00EC174A">
        <w:rPr>
          <w:rFonts w:hint="eastAsia"/>
          <w:lang w:eastAsia="zh-CN"/>
        </w:rPr>
        <w:t>在雨天条件下，为抑制降雨产生的衰减，如果对无源卫星的有效影响不超过晴空条件下的影响，则可以增至</w:t>
      </w:r>
      <w:r w:rsidRPr="00EC174A">
        <w:sym w:font="Symbol" w:char="F02D"/>
      </w:r>
      <w:r w:rsidRPr="00EC174A">
        <w:rPr>
          <w:lang w:eastAsia="zh-CN"/>
        </w:rPr>
        <w:t>100 dB</w:t>
      </w:r>
      <w:r w:rsidRPr="00EC174A">
        <w:rPr>
          <w:rFonts w:hint="eastAsia"/>
          <w:lang w:eastAsia="zh-CN"/>
        </w:rPr>
        <w:t>(</w:t>
      </w:r>
      <w:r w:rsidRPr="00EC174A">
        <w:rPr>
          <w:lang w:eastAsia="zh-CN"/>
        </w:rPr>
        <w:t>W/MHz</w:t>
      </w:r>
      <w:r w:rsidRPr="00EC174A">
        <w:rPr>
          <w:rFonts w:hint="eastAsia"/>
          <w:lang w:eastAsia="zh-CN"/>
        </w:rPr>
        <w:t>)</w:t>
      </w:r>
      <w:r w:rsidRPr="00EC174A">
        <w:rPr>
          <w:rFonts w:hint="eastAsia"/>
          <w:lang w:eastAsia="zh-CN"/>
        </w:rPr>
        <w:t>。</w:t>
      </w:r>
      <w:r w:rsidRPr="00974163">
        <w:rPr>
          <w:rFonts w:hint="eastAsia"/>
          <w:lang w:eastAsia="zh-CN"/>
        </w:rPr>
        <w:t>见</w:t>
      </w:r>
      <w:r w:rsidRPr="00EC174A">
        <w:rPr>
          <w:rFonts w:hint="eastAsia"/>
          <w:lang w:eastAsia="zh-CN"/>
        </w:rPr>
        <w:t>第</w:t>
      </w:r>
      <w:r w:rsidRPr="00447F73">
        <w:rPr>
          <w:b/>
          <w:bCs/>
          <w:lang w:eastAsia="zh-CN"/>
        </w:rPr>
        <w:t>145</w:t>
      </w:r>
      <w:r w:rsidRPr="00EC174A">
        <w:rPr>
          <w:rFonts w:hint="eastAsia"/>
          <w:lang w:eastAsia="zh-CN"/>
        </w:rPr>
        <w:t>号决议</w:t>
      </w:r>
      <w:r w:rsidRPr="00447F73">
        <w:rPr>
          <w:rFonts w:hint="eastAsia"/>
          <w:b/>
          <w:bCs/>
          <w:lang w:eastAsia="zh-CN"/>
        </w:rPr>
        <w:t>（</w:t>
      </w:r>
      <w:r w:rsidRPr="00447F73">
        <w:rPr>
          <w:b/>
          <w:bCs/>
          <w:lang w:eastAsia="zh-CN"/>
        </w:rPr>
        <w:t>WRC-</w:t>
      </w:r>
      <w:r>
        <w:rPr>
          <w:rFonts w:hint="eastAsia"/>
          <w:b/>
          <w:bCs/>
          <w:lang w:eastAsia="zh-CN"/>
        </w:rPr>
        <w:t>12</w:t>
      </w:r>
      <w:r w:rsidRPr="00447F73">
        <w:rPr>
          <w:rFonts w:hint="eastAsia"/>
          <w:b/>
          <w:bCs/>
          <w:lang w:eastAsia="zh-CN"/>
        </w:rPr>
        <w:t>，修订版）</w:t>
      </w:r>
      <w:r w:rsidRPr="003462D2">
        <w:rPr>
          <w:rFonts w:hint="eastAsia"/>
          <w:color w:val="000000"/>
          <w:lang w:eastAsia="zh-CN"/>
        </w:rPr>
        <w:t>。</w:t>
      </w:r>
      <w:r w:rsidRPr="005F2B09">
        <w:rPr>
          <w:rFonts w:hint="eastAsia"/>
          <w:sz w:val="16"/>
          <w:szCs w:val="16"/>
          <w:lang w:eastAsia="zh-CN"/>
        </w:rPr>
        <w:t>（</w:t>
      </w:r>
      <w:r w:rsidRPr="005F2B09">
        <w:rPr>
          <w:rFonts w:hint="eastAsia"/>
          <w:sz w:val="16"/>
          <w:szCs w:val="16"/>
          <w:lang w:eastAsia="zh-CN"/>
        </w:rPr>
        <w:t>WRC-</w:t>
      </w:r>
      <w:del w:id="15" w:author="Cong, Cong" w:date="2015-10-06T09:33:00Z">
        <w:r w:rsidDel="00EF78B2">
          <w:rPr>
            <w:rFonts w:hint="eastAsia"/>
            <w:sz w:val="16"/>
            <w:szCs w:val="16"/>
            <w:lang w:eastAsia="zh-CN"/>
          </w:rPr>
          <w:delText>12</w:delText>
        </w:r>
      </w:del>
      <w:ins w:id="16" w:author="Cong, Cong" w:date="2015-10-06T09:33:00Z">
        <w:r w:rsidR="00EF78B2">
          <w:rPr>
            <w:sz w:val="16"/>
            <w:szCs w:val="16"/>
            <w:lang w:eastAsia="zh-CN"/>
          </w:rPr>
          <w:t>15</w:t>
        </w:r>
      </w:ins>
      <w:r w:rsidRPr="005F2B09">
        <w:rPr>
          <w:rFonts w:hint="eastAsia"/>
          <w:sz w:val="16"/>
          <w:szCs w:val="16"/>
          <w:lang w:eastAsia="zh-CN"/>
        </w:rPr>
        <w:t>）</w:t>
      </w:r>
    </w:p>
    <w:p w:rsidR="00B709A5" w:rsidRDefault="00B94565" w:rsidP="00805AF8">
      <w:pPr>
        <w:pStyle w:val="Reasons"/>
        <w:rPr>
          <w:lang w:eastAsia="zh-CN"/>
        </w:rPr>
      </w:pPr>
      <w:r>
        <w:rPr>
          <w:b/>
          <w:lang w:eastAsia="zh-CN"/>
        </w:rPr>
        <w:t>理由：</w:t>
      </w:r>
      <w:r>
        <w:rPr>
          <w:lang w:eastAsia="zh-CN"/>
        </w:rPr>
        <w:tab/>
      </w:r>
      <w:r w:rsidR="00EF78B2" w:rsidRPr="00EF78B2">
        <w:rPr>
          <w:lang w:eastAsia="zh-CN"/>
        </w:rPr>
        <w:t>ITU-R RA.769</w:t>
      </w:r>
      <w:r w:rsidR="002B1154">
        <w:rPr>
          <w:rFonts w:hint="eastAsia"/>
          <w:lang w:eastAsia="zh-CN"/>
        </w:rPr>
        <w:t>建议书不被认为是引证归并。因此提议修订相</w:t>
      </w:r>
      <w:r w:rsidR="006F2E5C">
        <w:rPr>
          <w:rFonts w:hint="eastAsia"/>
          <w:lang w:eastAsia="zh-CN"/>
        </w:rPr>
        <w:t>关</w:t>
      </w:r>
      <w:r w:rsidR="00805AF8">
        <w:rPr>
          <w:rFonts w:hint="eastAsia"/>
          <w:lang w:eastAsia="zh-CN"/>
        </w:rPr>
        <w:t>用</w:t>
      </w:r>
      <w:r w:rsidR="002B1154">
        <w:rPr>
          <w:rFonts w:hint="eastAsia"/>
          <w:lang w:eastAsia="zh-CN"/>
        </w:rPr>
        <w:t>语，以便根据第</w:t>
      </w:r>
      <w:r w:rsidR="002B1154" w:rsidRPr="00EF78B2">
        <w:rPr>
          <w:lang w:eastAsia="zh-CN"/>
        </w:rPr>
        <w:t>27</w:t>
      </w:r>
      <w:r w:rsidR="002B1154">
        <w:rPr>
          <w:rFonts w:hint="eastAsia"/>
          <w:lang w:eastAsia="zh-CN"/>
        </w:rPr>
        <w:t>号决议附件</w:t>
      </w:r>
      <w:r w:rsidR="002B1154" w:rsidRPr="00EF78B2">
        <w:rPr>
          <w:lang w:eastAsia="zh-CN"/>
        </w:rPr>
        <w:t>2</w:t>
      </w:r>
      <w:r w:rsidR="002B1154">
        <w:rPr>
          <w:rFonts w:hint="eastAsia"/>
          <w:lang w:eastAsia="zh-CN"/>
        </w:rPr>
        <w:t>澄清其参考地位。</w:t>
      </w:r>
    </w:p>
    <w:p w:rsidR="00B94565" w:rsidRDefault="00B94565" w:rsidP="00B94565">
      <w:pPr>
        <w:pStyle w:val="ArtNo"/>
        <w:rPr>
          <w:lang w:eastAsia="zh-CN"/>
        </w:rPr>
      </w:pPr>
      <w:bookmarkStart w:id="17" w:name="_Toc329768687"/>
      <w:r>
        <w:rPr>
          <w:rFonts w:hint="eastAsia"/>
          <w:lang w:eastAsia="zh-CN"/>
        </w:rPr>
        <w:t>第</w:t>
      </w:r>
      <w:r w:rsidRPr="00AA3F4E">
        <w:rPr>
          <w:rStyle w:val="href"/>
          <w:rFonts w:hint="eastAsia"/>
          <w:lang w:eastAsia="zh-CN"/>
        </w:rPr>
        <w:t>16</w:t>
      </w:r>
      <w:r>
        <w:rPr>
          <w:rFonts w:hint="eastAsia"/>
          <w:lang w:eastAsia="zh-CN"/>
        </w:rPr>
        <w:t>条</w:t>
      </w:r>
      <w:bookmarkEnd w:id="17"/>
    </w:p>
    <w:p w:rsidR="00B94565" w:rsidRDefault="00B94565" w:rsidP="00B94565">
      <w:pPr>
        <w:pStyle w:val="Arttitle"/>
        <w:rPr>
          <w:lang w:eastAsia="zh-CN"/>
        </w:rPr>
      </w:pPr>
      <w:bookmarkStart w:id="18" w:name="_Toc329768688"/>
      <w:r>
        <w:rPr>
          <w:rFonts w:hint="eastAsia"/>
          <w:lang w:eastAsia="zh-CN"/>
        </w:rPr>
        <w:t>国际监测</w:t>
      </w:r>
      <w:bookmarkEnd w:id="18"/>
    </w:p>
    <w:p w:rsidR="00B709A5" w:rsidRDefault="00B94565">
      <w:pPr>
        <w:pStyle w:val="Proposal"/>
        <w:rPr>
          <w:lang w:eastAsia="zh-CN"/>
        </w:rPr>
      </w:pPr>
      <w:r>
        <w:rPr>
          <w:lang w:eastAsia="zh-CN"/>
        </w:rPr>
        <w:t>MOD</w:t>
      </w:r>
      <w:r>
        <w:rPr>
          <w:lang w:eastAsia="zh-CN"/>
        </w:rPr>
        <w:tab/>
        <w:t>IAP/7A19/5</w:t>
      </w:r>
    </w:p>
    <w:p w:rsidR="00B94565" w:rsidRDefault="00B94565" w:rsidP="0092170D">
      <w:pPr>
        <w:rPr>
          <w:lang w:eastAsia="zh-CN"/>
        </w:rPr>
      </w:pPr>
      <w:r w:rsidRPr="00930CAD">
        <w:rPr>
          <w:rStyle w:val="Artdef"/>
          <w:rFonts w:hint="eastAsia"/>
          <w:lang w:eastAsia="zh-CN"/>
        </w:rPr>
        <w:t>16.2</w:t>
      </w:r>
      <w:r>
        <w:rPr>
          <w:rFonts w:hint="eastAsia"/>
          <w:lang w:eastAsia="zh-CN"/>
        </w:rPr>
        <w:tab/>
      </w:r>
      <w:r>
        <w:rPr>
          <w:rFonts w:hint="eastAsia"/>
          <w:lang w:eastAsia="zh-CN"/>
        </w:rPr>
        <w:tab/>
      </w:r>
      <w:r>
        <w:rPr>
          <w:rFonts w:hint="eastAsia"/>
          <w:lang w:eastAsia="zh-CN"/>
        </w:rPr>
        <w:t>国际监测系统仅包括那些已经由各主管部门根据</w:t>
      </w:r>
      <w:r>
        <w:rPr>
          <w:rFonts w:hint="eastAsia"/>
          <w:lang w:eastAsia="zh-CN"/>
        </w:rPr>
        <w:t>ITU-R</w:t>
      </w:r>
      <w:r>
        <w:rPr>
          <w:rFonts w:hint="eastAsia"/>
          <w:lang w:eastAsia="zh-CN"/>
        </w:rPr>
        <w:t>第</w:t>
      </w:r>
      <w:r>
        <w:rPr>
          <w:rFonts w:hint="eastAsia"/>
          <w:lang w:eastAsia="zh-CN"/>
        </w:rPr>
        <w:t>23-</w:t>
      </w:r>
      <w:del w:id="19" w:author="Cong, Cong" w:date="2015-10-06T09:34:00Z">
        <w:r w:rsidDel="0036068B">
          <w:rPr>
            <w:rFonts w:hint="eastAsia"/>
            <w:lang w:eastAsia="zh-CN"/>
          </w:rPr>
          <w:delText>1</w:delText>
        </w:r>
      </w:del>
      <w:ins w:id="20" w:author="Cong, Cong" w:date="2015-10-06T09:34:00Z">
        <w:r w:rsidR="0036068B">
          <w:rPr>
            <w:lang w:eastAsia="zh-CN"/>
          </w:rPr>
          <w:t>2</w:t>
        </w:r>
      </w:ins>
      <w:r>
        <w:rPr>
          <w:rFonts w:hint="eastAsia"/>
          <w:lang w:eastAsia="zh-CN"/>
        </w:rPr>
        <w:t>号决议和</w:t>
      </w:r>
      <w:r w:rsidR="0092170D">
        <w:rPr>
          <w:lang w:eastAsia="zh-CN"/>
        </w:rPr>
        <w:t>ITU-R SM.1139</w:t>
      </w:r>
      <w:r w:rsidR="0092170D">
        <w:rPr>
          <w:rFonts w:hint="eastAsia"/>
          <w:lang w:eastAsia="zh-CN"/>
        </w:rPr>
        <w:t>建议书</w:t>
      </w:r>
      <w:ins w:id="21" w:author="Zeng, Xuemei" w:date="2015-10-12T11:21:00Z">
        <w:r w:rsidR="008F3444">
          <w:rPr>
            <w:rFonts w:hint="eastAsia"/>
            <w:lang w:eastAsia="zh-CN"/>
          </w:rPr>
          <w:t>最新版</w:t>
        </w:r>
      </w:ins>
      <w:r>
        <w:rPr>
          <w:rFonts w:hint="eastAsia"/>
          <w:lang w:eastAsia="zh-CN"/>
        </w:rPr>
        <w:t>向秘书长提交的资料中指定的那些监测电台。这些电台可由一主管部门运营，或根据相应主管部门授权由一个公共的或私营的企业，由两个或多个国家建立的公共监测部门来运营，或由一国际组织运营。</w:t>
      </w:r>
      <w:r w:rsidRPr="008A31F6">
        <w:rPr>
          <w:rFonts w:hint="eastAsia"/>
          <w:sz w:val="16"/>
          <w:szCs w:val="16"/>
          <w:lang w:eastAsia="zh-CN"/>
        </w:rPr>
        <w:t>（</w:t>
      </w:r>
      <w:r w:rsidRPr="008A31F6">
        <w:rPr>
          <w:sz w:val="16"/>
          <w:szCs w:val="16"/>
          <w:lang w:val="en-US" w:eastAsia="zh-CN"/>
        </w:rPr>
        <w:t>WRC-</w:t>
      </w:r>
      <w:del w:id="22" w:author="Cong, Cong" w:date="2015-10-06T09:34:00Z">
        <w:r w:rsidRPr="008A31F6" w:rsidDel="0036068B">
          <w:rPr>
            <w:sz w:val="16"/>
            <w:szCs w:val="16"/>
            <w:lang w:val="en-US" w:eastAsia="zh-CN"/>
          </w:rPr>
          <w:delText>07</w:delText>
        </w:r>
      </w:del>
      <w:ins w:id="23" w:author="Cong, Cong" w:date="2015-10-06T09:34:00Z">
        <w:r w:rsidR="0036068B">
          <w:rPr>
            <w:sz w:val="16"/>
            <w:szCs w:val="16"/>
            <w:lang w:val="en-US" w:eastAsia="zh-CN"/>
          </w:rPr>
          <w:t>15</w:t>
        </w:r>
      </w:ins>
      <w:r w:rsidRPr="008A31F6">
        <w:rPr>
          <w:rFonts w:hint="eastAsia"/>
          <w:sz w:val="16"/>
          <w:szCs w:val="16"/>
          <w:lang w:val="en-US" w:eastAsia="zh-CN"/>
        </w:rPr>
        <w:t>）</w:t>
      </w:r>
    </w:p>
    <w:p w:rsidR="00B709A5" w:rsidRDefault="00B94565" w:rsidP="008F3444">
      <w:pPr>
        <w:pStyle w:val="Reasons"/>
        <w:rPr>
          <w:lang w:eastAsia="zh-CN"/>
        </w:rPr>
      </w:pPr>
      <w:r>
        <w:rPr>
          <w:b/>
          <w:lang w:eastAsia="zh-CN"/>
        </w:rPr>
        <w:t>理由：</w:t>
      </w:r>
      <w:r>
        <w:rPr>
          <w:lang w:eastAsia="zh-CN"/>
        </w:rPr>
        <w:tab/>
      </w:r>
      <w:r w:rsidR="00DF4E47" w:rsidRPr="00DF4E47">
        <w:rPr>
          <w:lang w:eastAsia="zh-CN"/>
        </w:rPr>
        <w:t>ITU-R SM.1139</w:t>
      </w:r>
      <w:r w:rsidR="006F2E5C">
        <w:rPr>
          <w:rFonts w:hint="eastAsia"/>
          <w:lang w:eastAsia="zh-CN"/>
        </w:rPr>
        <w:t>建议书不被认为是引证归并。因此提议修订相关</w:t>
      </w:r>
      <w:r w:rsidR="008F3444">
        <w:rPr>
          <w:rFonts w:hint="eastAsia"/>
          <w:lang w:eastAsia="zh-CN"/>
        </w:rPr>
        <w:t>用语</w:t>
      </w:r>
      <w:r w:rsidR="006F2E5C">
        <w:rPr>
          <w:rFonts w:hint="eastAsia"/>
          <w:lang w:eastAsia="zh-CN"/>
        </w:rPr>
        <w:t>，以便根据第</w:t>
      </w:r>
      <w:r w:rsidR="006F2E5C">
        <w:rPr>
          <w:lang w:eastAsia="zh-CN"/>
        </w:rPr>
        <w:t>27</w:t>
      </w:r>
      <w:r w:rsidR="006F2E5C">
        <w:rPr>
          <w:rFonts w:hint="eastAsia"/>
          <w:lang w:eastAsia="zh-CN"/>
        </w:rPr>
        <w:t>号决议附件</w:t>
      </w:r>
      <w:r w:rsidR="006F2E5C">
        <w:rPr>
          <w:lang w:eastAsia="zh-CN"/>
        </w:rPr>
        <w:t>2</w:t>
      </w:r>
      <w:r w:rsidR="006F2E5C">
        <w:rPr>
          <w:rFonts w:hint="eastAsia"/>
          <w:lang w:eastAsia="zh-CN"/>
        </w:rPr>
        <w:t>澄清其参考地位。此外，</w:t>
      </w:r>
      <w:r w:rsidR="006F2E5C" w:rsidRPr="00DF4E47">
        <w:rPr>
          <w:lang w:eastAsia="zh-CN"/>
        </w:rPr>
        <w:t>ITU-R 23-2</w:t>
      </w:r>
      <w:r w:rsidR="006F2E5C">
        <w:rPr>
          <w:rFonts w:hint="eastAsia"/>
          <w:lang w:eastAsia="zh-CN"/>
        </w:rPr>
        <w:t>号决议已经</w:t>
      </w:r>
      <w:r w:rsidR="006F2E5C" w:rsidRPr="00DF4E47">
        <w:rPr>
          <w:lang w:eastAsia="zh-CN"/>
        </w:rPr>
        <w:t>RA-12</w:t>
      </w:r>
      <w:r w:rsidR="006F2E5C">
        <w:rPr>
          <w:rFonts w:hint="eastAsia"/>
          <w:lang w:eastAsia="zh-CN"/>
        </w:rPr>
        <w:t>通过。</w:t>
      </w:r>
    </w:p>
    <w:p w:rsidR="00B94565" w:rsidRDefault="00B94565" w:rsidP="00B94565">
      <w:pPr>
        <w:pStyle w:val="ArtNo"/>
        <w:rPr>
          <w:lang w:eastAsia="zh-CN"/>
        </w:rPr>
      </w:pPr>
      <w:bookmarkStart w:id="24" w:name="_Toc329768695"/>
      <w:r>
        <w:rPr>
          <w:rFonts w:hint="eastAsia"/>
          <w:lang w:eastAsia="zh-CN"/>
        </w:rPr>
        <w:t>第</w:t>
      </w:r>
      <w:r w:rsidRPr="00AA3F4E">
        <w:rPr>
          <w:rStyle w:val="href"/>
          <w:rFonts w:hint="eastAsia"/>
          <w:lang w:eastAsia="zh-CN"/>
        </w:rPr>
        <w:t>19</w:t>
      </w:r>
      <w:r>
        <w:rPr>
          <w:rFonts w:hint="eastAsia"/>
          <w:lang w:eastAsia="zh-CN"/>
        </w:rPr>
        <w:t>条</w:t>
      </w:r>
      <w:bookmarkEnd w:id="24"/>
    </w:p>
    <w:p w:rsidR="00B94565" w:rsidRDefault="00B94565" w:rsidP="00B94565">
      <w:pPr>
        <w:pStyle w:val="Arttitle"/>
        <w:rPr>
          <w:lang w:eastAsia="zh-CN"/>
        </w:rPr>
      </w:pPr>
      <w:bookmarkStart w:id="25" w:name="_Toc329768696"/>
      <w:r>
        <w:rPr>
          <w:rFonts w:hint="eastAsia"/>
          <w:lang w:eastAsia="zh-CN"/>
        </w:rPr>
        <w:t>电台识别</w:t>
      </w:r>
      <w:bookmarkEnd w:id="25"/>
    </w:p>
    <w:p w:rsidR="00B94565" w:rsidRDefault="00B94565" w:rsidP="00B94565">
      <w:pPr>
        <w:pStyle w:val="Section1"/>
        <w:rPr>
          <w:lang w:eastAsia="zh-CN"/>
        </w:rPr>
      </w:pPr>
      <w:r>
        <w:rPr>
          <w:rFonts w:hint="eastAsia"/>
          <w:lang w:eastAsia="zh-CN"/>
        </w:rPr>
        <w:t>第</w:t>
      </w:r>
      <w:r>
        <w:rPr>
          <w:rFonts w:hint="eastAsia"/>
          <w:lang w:eastAsia="zh-CN"/>
        </w:rPr>
        <w:t>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sidRPr="004B3DDB">
        <w:rPr>
          <w:lang w:eastAsia="zh-CN"/>
        </w:rPr>
        <w:t>水上移动业务的选择性呼叫号码</w:t>
      </w:r>
    </w:p>
    <w:p w:rsidR="00B709A5" w:rsidRDefault="00B94565">
      <w:pPr>
        <w:pStyle w:val="Proposal"/>
        <w:rPr>
          <w:lang w:eastAsia="zh-CN"/>
        </w:rPr>
      </w:pPr>
      <w:r>
        <w:rPr>
          <w:lang w:eastAsia="zh-CN"/>
        </w:rPr>
        <w:t>MOD</w:t>
      </w:r>
      <w:r>
        <w:rPr>
          <w:lang w:eastAsia="zh-CN"/>
        </w:rPr>
        <w:tab/>
        <w:t>IAP/7A19/6</w:t>
      </w:r>
    </w:p>
    <w:p w:rsidR="00B94565" w:rsidRDefault="00B94565" w:rsidP="00B57AAD">
      <w:pPr>
        <w:pStyle w:val="Normalaftertitle"/>
        <w:rPr>
          <w:lang w:eastAsia="zh-CN"/>
        </w:rPr>
      </w:pPr>
      <w:r w:rsidRPr="00E02DDA">
        <w:rPr>
          <w:rStyle w:val="Artdef"/>
          <w:rFonts w:hint="eastAsia"/>
          <w:lang w:eastAsia="zh-CN"/>
        </w:rPr>
        <w:t>19.83</w:t>
      </w:r>
      <w:r>
        <w:rPr>
          <w:rFonts w:hint="eastAsia"/>
          <w:lang w:eastAsia="zh-CN"/>
        </w:rPr>
        <w:tab/>
      </w:r>
      <w:r w:rsidRPr="008F19CF">
        <w:rPr>
          <w:lang w:eastAsia="zh-CN"/>
        </w:rPr>
        <w:t>§</w:t>
      </w:r>
      <w:r w:rsidR="00B57AAD">
        <w:rPr>
          <w:lang w:val="en-US" w:eastAsia="zh-CN"/>
        </w:rPr>
        <w:t> </w:t>
      </w:r>
      <w:r>
        <w:rPr>
          <w:rFonts w:hint="eastAsia"/>
          <w:lang w:eastAsia="zh-CN"/>
        </w:rPr>
        <w:t>36</w:t>
      </w:r>
      <w:r>
        <w:rPr>
          <w:rFonts w:hint="eastAsia"/>
          <w:lang w:eastAsia="zh-CN"/>
        </w:rPr>
        <w:tab/>
      </w:r>
      <w:r>
        <w:rPr>
          <w:rFonts w:hint="eastAsia"/>
          <w:lang w:eastAsia="zh-CN"/>
        </w:rPr>
        <w:t>当水上移动业务电台按照</w:t>
      </w:r>
      <w:r>
        <w:rPr>
          <w:lang w:eastAsia="zh-CN"/>
        </w:rPr>
        <w:t>ITU-R M.476-5</w:t>
      </w:r>
      <w:r>
        <w:rPr>
          <w:rFonts w:hint="eastAsia"/>
          <w:lang w:eastAsia="zh-CN"/>
        </w:rPr>
        <w:t>和</w:t>
      </w:r>
      <w:r>
        <w:rPr>
          <w:lang w:eastAsia="zh-CN"/>
        </w:rPr>
        <w:t>ITU-R M.625-</w:t>
      </w:r>
      <w:del w:id="26" w:author="Cong, Cong" w:date="2015-10-06T09:35:00Z">
        <w:r w:rsidDel="007F4CC2">
          <w:rPr>
            <w:lang w:eastAsia="zh-CN"/>
          </w:rPr>
          <w:delText>3</w:delText>
        </w:r>
      </w:del>
      <w:ins w:id="27" w:author="Cong, Cong" w:date="2015-10-06T09:35:00Z">
        <w:r w:rsidR="007F4CC2">
          <w:rPr>
            <w:lang w:eastAsia="zh-CN"/>
          </w:rPr>
          <w:t>4</w:t>
        </w:r>
      </w:ins>
      <w:r>
        <w:rPr>
          <w:rFonts w:hint="eastAsia"/>
          <w:lang w:eastAsia="zh-CN"/>
        </w:rPr>
        <w:t>建议书使用选择性呼叫设备时，其呼叫号码须由负责主管部门根据下列规定予以指配。</w:t>
      </w:r>
      <w:r w:rsidRPr="00CB408A">
        <w:rPr>
          <w:rFonts w:hint="eastAsia"/>
          <w:sz w:val="16"/>
          <w:szCs w:val="16"/>
          <w:lang w:eastAsia="zh-CN"/>
        </w:rPr>
        <w:t>（</w:t>
      </w:r>
      <w:r w:rsidRPr="00CB408A">
        <w:rPr>
          <w:sz w:val="16"/>
          <w:szCs w:val="16"/>
          <w:lang w:val="en-US" w:eastAsia="zh-CN"/>
        </w:rPr>
        <w:t>WRC-</w:t>
      </w:r>
      <w:del w:id="28" w:author="Cong, Cong" w:date="2015-10-06T09:35:00Z">
        <w:r w:rsidRPr="00CB408A" w:rsidDel="007F4CC2">
          <w:rPr>
            <w:sz w:val="16"/>
            <w:szCs w:val="16"/>
            <w:lang w:val="en-US" w:eastAsia="zh-CN"/>
          </w:rPr>
          <w:delText>07</w:delText>
        </w:r>
      </w:del>
      <w:ins w:id="29" w:author="Cong, Cong" w:date="2015-10-06T09:35:00Z">
        <w:r w:rsidR="007F4CC2">
          <w:rPr>
            <w:sz w:val="16"/>
            <w:szCs w:val="16"/>
            <w:lang w:val="en-US" w:eastAsia="zh-CN"/>
          </w:rPr>
          <w:t>15</w:t>
        </w:r>
      </w:ins>
      <w:r w:rsidRPr="007B3557">
        <w:rPr>
          <w:rFonts w:hint="eastAsia"/>
          <w:sz w:val="16"/>
          <w:szCs w:val="16"/>
          <w:lang w:eastAsia="zh-CN"/>
        </w:rPr>
        <w:t>）</w:t>
      </w:r>
    </w:p>
    <w:p w:rsidR="00B709A5" w:rsidRDefault="00B94565" w:rsidP="00E20572">
      <w:pPr>
        <w:pStyle w:val="Reasons"/>
        <w:rPr>
          <w:lang w:eastAsia="zh-CN"/>
        </w:rPr>
      </w:pPr>
      <w:r>
        <w:rPr>
          <w:b/>
          <w:lang w:eastAsia="zh-CN"/>
        </w:rPr>
        <w:t>理由：</w:t>
      </w:r>
      <w:r>
        <w:rPr>
          <w:lang w:eastAsia="zh-CN"/>
        </w:rPr>
        <w:tab/>
      </w:r>
      <w:r w:rsidR="00E20572" w:rsidRPr="00E20572">
        <w:rPr>
          <w:rFonts w:hint="eastAsia"/>
          <w:lang w:eastAsia="zh-CN"/>
        </w:rPr>
        <w:t>这些</w:t>
      </w:r>
      <w:r w:rsidR="00E20572" w:rsidRPr="00E20572">
        <w:rPr>
          <w:rFonts w:hint="eastAsia"/>
          <w:lang w:eastAsia="zh-CN"/>
        </w:rPr>
        <w:t>ITU-R</w:t>
      </w:r>
      <w:r w:rsidR="00E20572" w:rsidRPr="00E20572">
        <w:rPr>
          <w:rFonts w:hint="eastAsia"/>
          <w:lang w:eastAsia="zh-CN"/>
        </w:rPr>
        <w:t>建议书自</w:t>
      </w:r>
      <w:r w:rsidR="008F3444">
        <w:rPr>
          <w:rFonts w:hint="eastAsia"/>
          <w:lang w:eastAsia="zh-CN"/>
        </w:rPr>
        <w:t>上届大会</w:t>
      </w:r>
      <w:r w:rsidR="004C1F74">
        <w:rPr>
          <w:rFonts w:hint="eastAsia"/>
          <w:lang w:eastAsia="zh-CN"/>
        </w:rPr>
        <w:t>或上次出版《无线电规则》以来已经修订和批准。</w:t>
      </w:r>
      <w:r w:rsidR="00E20572" w:rsidRPr="00E20572">
        <w:rPr>
          <w:rFonts w:hint="eastAsia"/>
          <w:lang w:eastAsia="zh-CN"/>
        </w:rPr>
        <w:t>相对应的条款也已依据第</w:t>
      </w:r>
      <w:r w:rsidR="00E20572" w:rsidRPr="00E20572">
        <w:rPr>
          <w:rFonts w:hint="eastAsia"/>
          <w:lang w:eastAsia="zh-CN"/>
        </w:rPr>
        <w:t>28</w:t>
      </w:r>
      <w:r w:rsidR="00E20572" w:rsidRPr="00E20572">
        <w:rPr>
          <w:rFonts w:hint="eastAsia"/>
          <w:lang w:eastAsia="zh-CN"/>
        </w:rPr>
        <w:t>号决议（</w:t>
      </w:r>
      <w:r w:rsidR="00E20572" w:rsidRPr="00E20572">
        <w:rPr>
          <w:rFonts w:hint="eastAsia"/>
          <w:lang w:eastAsia="zh-CN"/>
        </w:rPr>
        <w:t>WRC-03</w:t>
      </w:r>
      <w:r w:rsidR="00E20572" w:rsidRPr="00E20572">
        <w:rPr>
          <w:rFonts w:hint="eastAsia"/>
          <w:lang w:eastAsia="zh-CN"/>
        </w:rPr>
        <w:t>，修订版）进行修订。</w:t>
      </w:r>
    </w:p>
    <w:p w:rsidR="00B94565" w:rsidRDefault="00B94565" w:rsidP="00B94565">
      <w:pPr>
        <w:pStyle w:val="Section1"/>
        <w:rPr>
          <w:sz w:val="16"/>
          <w:szCs w:val="16"/>
          <w:lang w:val="en-US" w:eastAsia="zh-CN"/>
        </w:rPr>
      </w:pPr>
      <w:r>
        <w:rPr>
          <w:rFonts w:hint="eastAsia"/>
          <w:lang w:eastAsia="zh-CN"/>
        </w:rPr>
        <w:t>第</w:t>
      </w:r>
      <w:r>
        <w:rPr>
          <w:rFonts w:hint="eastAsia"/>
          <w:lang w:eastAsia="zh-CN"/>
        </w:rPr>
        <w:t>VI</w:t>
      </w:r>
      <w:r>
        <w:rPr>
          <w:rFonts w:hint="eastAsia"/>
          <w:lang w:eastAsia="zh-CN"/>
        </w:rPr>
        <w:t>节</w:t>
      </w:r>
      <w:r>
        <w:rPr>
          <w:rFonts w:hint="eastAsia"/>
          <w:lang w:eastAsia="zh-CN"/>
        </w:rPr>
        <w:t xml:space="preserve"> </w:t>
      </w:r>
      <w:r>
        <w:rPr>
          <w:lang w:eastAsia="zh-CN"/>
        </w:rPr>
        <w:t>–</w:t>
      </w:r>
      <w:r w:rsidRPr="00A26CBC">
        <w:rPr>
          <w:lang w:eastAsia="zh-CN"/>
        </w:rPr>
        <w:t xml:space="preserve"> </w:t>
      </w:r>
      <w:r>
        <w:rPr>
          <w:rFonts w:hint="eastAsia"/>
          <w:lang w:eastAsia="zh-CN"/>
        </w:rPr>
        <w:t>水上移动业务的标识</w:t>
      </w:r>
      <w:r w:rsidRPr="0049226D">
        <w:rPr>
          <w:rFonts w:hint="eastAsia"/>
          <w:b w:val="0"/>
          <w:sz w:val="16"/>
          <w:szCs w:val="16"/>
          <w:lang w:val="en-US" w:eastAsia="zh-CN"/>
        </w:rPr>
        <w:t>（</w:t>
      </w:r>
      <w:r w:rsidRPr="0049226D">
        <w:rPr>
          <w:b w:val="0"/>
          <w:sz w:val="16"/>
          <w:szCs w:val="16"/>
          <w:lang w:val="en-US" w:eastAsia="zh-CN"/>
        </w:rPr>
        <w:t>WRC</w:t>
      </w:r>
      <w:r w:rsidRPr="0049226D">
        <w:rPr>
          <w:b w:val="0"/>
          <w:sz w:val="16"/>
          <w:szCs w:val="16"/>
          <w:lang w:val="en-US" w:eastAsia="zh-CN"/>
        </w:rPr>
        <w:noBreakHyphen/>
        <w:t>12</w:t>
      </w:r>
      <w:r w:rsidRPr="0049226D">
        <w:rPr>
          <w:rFonts w:hint="eastAsia"/>
          <w:b w:val="0"/>
          <w:sz w:val="16"/>
          <w:szCs w:val="16"/>
          <w:lang w:val="en-US" w:eastAsia="zh-CN"/>
        </w:rPr>
        <w:t>）</w:t>
      </w:r>
    </w:p>
    <w:p w:rsidR="00B94565" w:rsidRPr="00BA0001" w:rsidRDefault="00B94565" w:rsidP="00B94565">
      <w:pPr>
        <w:pStyle w:val="Section2"/>
        <w:jc w:val="left"/>
        <w:rPr>
          <w:lang w:eastAsia="zh-CN"/>
        </w:rPr>
      </w:pPr>
      <w:r w:rsidRPr="009B37A8">
        <w:rPr>
          <w:rStyle w:val="Artdef"/>
          <w:rFonts w:hint="eastAsia"/>
          <w:i w:val="0"/>
          <w:iCs/>
          <w:lang w:eastAsia="zh-CN"/>
        </w:rPr>
        <w:t>19.98</w:t>
      </w:r>
      <w:r w:rsidRPr="00BA0001">
        <w:rPr>
          <w:rFonts w:hint="eastAsia"/>
          <w:lang w:eastAsia="zh-CN"/>
        </w:rPr>
        <w:tab/>
      </w:r>
      <w:r w:rsidRPr="00BB14C5">
        <w:rPr>
          <w:rFonts w:hint="eastAsia"/>
          <w:lang w:eastAsia="zh-CN"/>
        </w:rPr>
        <w:t xml:space="preserve">A </w:t>
      </w:r>
      <w:r>
        <w:rPr>
          <w:lang w:eastAsia="zh-CN"/>
        </w:rPr>
        <w:t>–</w:t>
      </w:r>
      <w:r w:rsidRPr="00BB14C5">
        <w:rPr>
          <w:rFonts w:hint="eastAsia"/>
          <w:lang w:eastAsia="zh-CN"/>
        </w:rPr>
        <w:t xml:space="preserve"> </w:t>
      </w:r>
      <w:r w:rsidRPr="009B37A8">
        <w:rPr>
          <w:rFonts w:ascii="STKaiti" w:eastAsia="STKaiti" w:hAnsi="STKaiti" w:hint="eastAsia"/>
          <w:i w:val="0"/>
          <w:iCs/>
          <w:lang w:eastAsia="zh-CN"/>
        </w:rPr>
        <w:t>一般规定</w:t>
      </w:r>
    </w:p>
    <w:p w:rsidR="00B709A5" w:rsidRDefault="00B94565">
      <w:pPr>
        <w:pStyle w:val="Proposal"/>
        <w:rPr>
          <w:lang w:eastAsia="zh-CN"/>
        </w:rPr>
      </w:pPr>
      <w:r>
        <w:rPr>
          <w:lang w:eastAsia="zh-CN"/>
        </w:rPr>
        <w:t>MOD</w:t>
      </w:r>
      <w:r>
        <w:rPr>
          <w:lang w:eastAsia="zh-CN"/>
        </w:rPr>
        <w:tab/>
        <w:t>IAP/7A19/7</w:t>
      </w:r>
    </w:p>
    <w:p w:rsidR="00B94565" w:rsidRDefault="00B94565">
      <w:pPr>
        <w:rPr>
          <w:sz w:val="16"/>
          <w:szCs w:val="16"/>
          <w:lang w:val="en-US" w:eastAsia="zh-CN"/>
        </w:rPr>
      </w:pPr>
      <w:r w:rsidRPr="009B37A8">
        <w:rPr>
          <w:rStyle w:val="Artdef"/>
          <w:rFonts w:hint="eastAsia"/>
          <w:lang w:eastAsia="zh-CN"/>
        </w:rPr>
        <w:t>19.99</w:t>
      </w:r>
      <w:r>
        <w:rPr>
          <w:rFonts w:hint="eastAsia"/>
          <w:lang w:eastAsia="zh-CN"/>
        </w:rPr>
        <w:tab/>
      </w:r>
      <w:r w:rsidRPr="009B37A8">
        <w:rPr>
          <w:lang w:eastAsia="zh-CN"/>
        </w:rPr>
        <w:t xml:space="preserve">§ </w:t>
      </w:r>
      <w:r>
        <w:rPr>
          <w:rFonts w:hint="eastAsia"/>
          <w:lang w:eastAsia="zh-CN"/>
        </w:rPr>
        <w:t>39</w:t>
      </w:r>
      <w:r>
        <w:rPr>
          <w:rFonts w:hint="eastAsia"/>
          <w:lang w:eastAsia="zh-CN"/>
        </w:rPr>
        <w:tab/>
      </w:r>
      <w:r>
        <w:rPr>
          <w:rFonts w:hint="eastAsia"/>
          <w:lang w:eastAsia="zh-CN"/>
        </w:rPr>
        <w:t>当在水上移动业务或卫星水上移动业务的电台</w:t>
      </w:r>
      <w:r w:rsidRPr="007149D1">
        <w:rPr>
          <w:rStyle w:val="FootnoteReference"/>
          <w:lang w:eastAsia="zh-CN"/>
        </w:rPr>
        <w:t>6</w:t>
      </w:r>
      <w:r>
        <w:rPr>
          <w:rFonts w:hint="eastAsia"/>
          <w:lang w:eastAsia="zh-CN"/>
        </w:rPr>
        <w:t>被要求使用水上移动业务标识时，负责主管部门须按照</w:t>
      </w:r>
      <w:r>
        <w:rPr>
          <w:rFonts w:hint="eastAsia"/>
          <w:lang w:eastAsia="zh-CN"/>
        </w:rPr>
        <w:t>ITU-R M.585-</w:t>
      </w:r>
      <w:del w:id="30" w:author="Cong, Cong" w:date="2015-10-06T09:40:00Z">
        <w:r w:rsidDel="00E20572">
          <w:rPr>
            <w:rFonts w:hint="eastAsia"/>
            <w:lang w:eastAsia="zh-CN"/>
          </w:rPr>
          <w:delText>6</w:delText>
        </w:r>
      </w:del>
      <w:ins w:id="31" w:author="Cong, Cong" w:date="2015-10-06T09:40:00Z">
        <w:r w:rsidR="00E20572">
          <w:rPr>
            <w:lang w:eastAsia="zh-CN"/>
          </w:rPr>
          <w:t>7</w:t>
        </w:r>
      </w:ins>
      <w:r>
        <w:rPr>
          <w:rFonts w:hint="eastAsia"/>
          <w:lang w:eastAsia="zh-CN"/>
        </w:rPr>
        <w:t>建议书附件</w:t>
      </w:r>
      <w:r>
        <w:rPr>
          <w:rFonts w:hint="eastAsia"/>
          <w:lang w:eastAsia="zh-CN"/>
        </w:rPr>
        <w:t>1</w:t>
      </w:r>
      <w:r>
        <w:rPr>
          <w:rFonts w:hint="eastAsia"/>
          <w:lang w:eastAsia="zh-CN"/>
        </w:rPr>
        <w:t>中所述的规定将标识指配给该电</w:t>
      </w:r>
      <w:r>
        <w:rPr>
          <w:rFonts w:hint="eastAsia"/>
          <w:lang w:eastAsia="zh-CN"/>
        </w:rPr>
        <w:lastRenderedPageBreak/>
        <w:t>台。按照第</w:t>
      </w:r>
      <w:r w:rsidRPr="00EF06C5">
        <w:rPr>
          <w:rStyle w:val="Artref"/>
          <w:b/>
          <w:bCs/>
          <w:lang w:eastAsia="zh-CN"/>
        </w:rPr>
        <w:t>20.16</w:t>
      </w:r>
      <w:r>
        <w:rPr>
          <w:rFonts w:hint="eastAsia"/>
          <w:lang w:eastAsia="zh-CN"/>
        </w:rPr>
        <w:t>款，在进行水上移动业务标识的指配时，各主管部门须立即通知无线电通信局。</w:t>
      </w:r>
      <w:r w:rsidRPr="006D43A2">
        <w:rPr>
          <w:rFonts w:hint="eastAsia"/>
          <w:sz w:val="16"/>
          <w:szCs w:val="16"/>
          <w:lang w:eastAsia="zh-CN"/>
        </w:rPr>
        <w:t>（</w:t>
      </w:r>
      <w:r w:rsidRPr="00712581">
        <w:rPr>
          <w:bCs/>
          <w:sz w:val="16"/>
          <w:szCs w:val="16"/>
          <w:lang w:val="en-US" w:eastAsia="zh-CN"/>
        </w:rPr>
        <w:t>WRC</w:t>
      </w:r>
      <w:r w:rsidRPr="00712581">
        <w:rPr>
          <w:bCs/>
          <w:sz w:val="16"/>
          <w:szCs w:val="16"/>
          <w:lang w:val="en-US" w:eastAsia="zh-CN"/>
        </w:rPr>
        <w:noBreakHyphen/>
      </w:r>
      <w:del w:id="32" w:author="Cong, Cong" w:date="2015-10-06T09:40:00Z">
        <w:r w:rsidDel="00E20572">
          <w:rPr>
            <w:bCs/>
            <w:sz w:val="16"/>
            <w:szCs w:val="16"/>
            <w:lang w:val="en-US" w:eastAsia="zh-CN"/>
          </w:rPr>
          <w:delText>12</w:delText>
        </w:r>
      </w:del>
      <w:ins w:id="33" w:author="Cong, Cong" w:date="2015-10-06T09:40:00Z">
        <w:r w:rsidR="00E20572">
          <w:rPr>
            <w:bCs/>
            <w:sz w:val="16"/>
            <w:szCs w:val="16"/>
            <w:lang w:val="en-US" w:eastAsia="zh-CN"/>
          </w:rPr>
          <w:t>15</w:t>
        </w:r>
      </w:ins>
      <w:r w:rsidRPr="006D43A2">
        <w:rPr>
          <w:rFonts w:hint="eastAsia"/>
          <w:sz w:val="16"/>
          <w:szCs w:val="16"/>
          <w:lang w:val="en-US" w:eastAsia="zh-CN"/>
        </w:rPr>
        <w:t>）</w:t>
      </w:r>
    </w:p>
    <w:p w:rsidR="00B709A5" w:rsidRDefault="00B94565">
      <w:pPr>
        <w:pStyle w:val="Reasons"/>
        <w:rPr>
          <w:lang w:eastAsia="zh-CN"/>
        </w:rPr>
      </w:pPr>
      <w:r>
        <w:rPr>
          <w:b/>
          <w:lang w:eastAsia="zh-CN"/>
        </w:rPr>
        <w:t>理由：</w:t>
      </w:r>
      <w:r>
        <w:rPr>
          <w:lang w:eastAsia="zh-CN"/>
        </w:rPr>
        <w:tab/>
      </w:r>
      <w:r w:rsidR="00E20572" w:rsidRPr="00E20572">
        <w:rPr>
          <w:rFonts w:hint="eastAsia"/>
          <w:lang w:eastAsia="zh-CN"/>
        </w:rPr>
        <w:t>这些</w:t>
      </w:r>
      <w:r w:rsidR="00E20572" w:rsidRPr="00E20572">
        <w:rPr>
          <w:rFonts w:hint="eastAsia"/>
          <w:lang w:eastAsia="zh-CN"/>
        </w:rPr>
        <w:t>ITU-R</w:t>
      </w:r>
      <w:r w:rsidR="00E20572" w:rsidRPr="00E20572">
        <w:rPr>
          <w:rFonts w:hint="eastAsia"/>
          <w:lang w:eastAsia="zh-CN"/>
        </w:rPr>
        <w:t>建议书自</w:t>
      </w:r>
      <w:r w:rsidR="008F3444">
        <w:rPr>
          <w:rFonts w:hint="eastAsia"/>
          <w:lang w:eastAsia="zh-CN"/>
        </w:rPr>
        <w:t>上届大会</w:t>
      </w:r>
      <w:r w:rsidR="004C1F74">
        <w:rPr>
          <w:rFonts w:hint="eastAsia"/>
          <w:lang w:eastAsia="zh-CN"/>
        </w:rPr>
        <w:t>或上次出版《无线电规则》以来已经修订和批准。</w:t>
      </w:r>
      <w:r w:rsidR="00E20572" w:rsidRPr="00E20572">
        <w:rPr>
          <w:rFonts w:hint="eastAsia"/>
          <w:lang w:eastAsia="zh-CN"/>
        </w:rPr>
        <w:t>相对应的条款也已依据第</w:t>
      </w:r>
      <w:r w:rsidR="00E20572" w:rsidRPr="00E20572">
        <w:rPr>
          <w:rFonts w:hint="eastAsia"/>
          <w:lang w:eastAsia="zh-CN"/>
        </w:rPr>
        <w:t>28</w:t>
      </w:r>
      <w:r w:rsidR="00E20572" w:rsidRPr="00E20572">
        <w:rPr>
          <w:rFonts w:hint="eastAsia"/>
          <w:lang w:eastAsia="zh-CN"/>
        </w:rPr>
        <w:t>号决议（</w:t>
      </w:r>
      <w:r w:rsidR="00E20572" w:rsidRPr="00E20572">
        <w:rPr>
          <w:rFonts w:hint="eastAsia"/>
          <w:lang w:eastAsia="zh-CN"/>
        </w:rPr>
        <w:t>WRC-03</w:t>
      </w:r>
      <w:r w:rsidR="00E20572" w:rsidRPr="00E20572">
        <w:rPr>
          <w:rFonts w:hint="eastAsia"/>
          <w:lang w:eastAsia="zh-CN"/>
        </w:rPr>
        <w:t>，修订版）进行修订。</w:t>
      </w:r>
    </w:p>
    <w:p w:rsidR="00B709A5" w:rsidRDefault="00B94565">
      <w:pPr>
        <w:pStyle w:val="Proposal"/>
        <w:rPr>
          <w:lang w:eastAsia="zh-CN"/>
        </w:rPr>
      </w:pPr>
      <w:r>
        <w:rPr>
          <w:lang w:eastAsia="zh-CN"/>
        </w:rPr>
        <w:t>MOD</w:t>
      </w:r>
      <w:r>
        <w:rPr>
          <w:lang w:eastAsia="zh-CN"/>
        </w:rPr>
        <w:tab/>
        <w:t>IAP/7A19/8</w:t>
      </w:r>
    </w:p>
    <w:p w:rsidR="00B94565" w:rsidRDefault="00B94565">
      <w:pPr>
        <w:rPr>
          <w:sz w:val="16"/>
          <w:szCs w:val="16"/>
          <w:lang w:val="en-US" w:eastAsia="zh-CN"/>
        </w:rPr>
      </w:pPr>
      <w:r w:rsidRPr="003A3F27">
        <w:rPr>
          <w:rStyle w:val="Artdef"/>
          <w:rFonts w:hint="eastAsia"/>
          <w:lang w:eastAsia="zh-CN"/>
        </w:rPr>
        <w:t>19.102</w:t>
      </w:r>
      <w:r>
        <w:rPr>
          <w:rFonts w:hint="eastAsia"/>
          <w:lang w:eastAsia="zh-CN"/>
        </w:rPr>
        <w:tab/>
      </w:r>
      <w:r>
        <w:rPr>
          <w:rFonts w:hint="eastAsia"/>
          <w:lang w:eastAsia="zh-CN"/>
        </w:rPr>
        <w:tab/>
        <w:t>3)</w:t>
      </w:r>
      <w:r>
        <w:rPr>
          <w:rFonts w:hint="eastAsia"/>
          <w:lang w:eastAsia="zh-CN"/>
        </w:rPr>
        <w:tab/>
      </w:r>
      <w:r>
        <w:rPr>
          <w:rFonts w:hint="eastAsia"/>
          <w:lang w:eastAsia="zh-CN"/>
        </w:rPr>
        <w:t>水上移动业务标识的类型须与</w:t>
      </w:r>
      <w:r>
        <w:rPr>
          <w:rFonts w:hint="eastAsia"/>
          <w:lang w:eastAsia="zh-CN"/>
        </w:rPr>
        <w:t>ITU-R M.585-</w:t>
      </w:r>
      <w:del w:id="34" w:author="Cong, Cong" w:date="2015-10-06T09:41:00Z">
        <w:r w:rsidDel="00E20572">
          <w:rPr>
            <w:rFonts w:hint="eastAsia"/>
            <w:lang w:eastAsia="zh-CN"/>
          </w:rPr>
          <w:delText>6</w:delText>
        </w:r>
      </w:del>
      <w:ins w:id="35" w:author="Cong, Cong" w:date="2015-10-06T09:41:00Z">
        <w:r w:rsidR="00E20572">
          <w:rPr>
            <w:lang w:eastAsia="zh-CN"/>
          </w:rPr>
          <w:t>7</w:t>
        </w:r>
      </w:ins>
      <w:r>
        <w:rPr>
          <w:rFonts w:hint="eastAsia"/>
          <w:lang w:eastAsia="zh-CN"/>
        </w:rPr>
        <w:t>建议书附件</w:t>
      </w:r>
      <w:r>
        <w:rPr>
          <w:rFonts w:hint="eastAsia"/>
          <w:lang w:eastAsia="zh-CN"/>
        </w:rPr>
        <w:t>1</w:t>
      </w:r>
      <w:r>
        <w:rPr>
          <w:rFonts w:hint="eastAsia"/>
          <w:lang w:eastAsia="zh-CN"/>
        </w:rPr>
        <w:t>中的描述相一致。</w:t>
      </w:r>
      <w:r w:rsidRPr="006D43A2">
        <w:rPr>
          <w:rFonts w:hint="eastAsia"/>
          <w:sz w:val="16"/>
          <w:szCs w:val="16"/>
          <w:lang w:eastAsia="zh-CN"/>
        </w:rPr>
        <w:t>（</w:t>
      </w:r>
      <w:r w:rsidRPr="00712581">
        <w:rPr>
          <w:sz w:val="16"/>
          <w:szCs w:val="16"/>
          <w:lang w:val="en-US" w:eastAsia="zh-CN"/>
        </w:rPr>
        <w:t>WRC</w:t>
      </w:r>
      <w:r w:rsidRPr="00712581">
        <w:rPr>
          <w:sz w:val="16"/>
          <w:szCs w:val="16"/>
          <w:lang w:val="en-US" w:eastAsia="zh-CN"/>
        </w:rPr>
        <w:noBreakHyphen/>
      </w:r>
      <w:del w:id="36" w:author="Cong, Cong" w:date="2015-10-06T09:41:00Z">
        <w:r w:rsidDel="00E20572">
          <w:rPr>
            <w:sz w:val="16"/>
            <w:szCs w:val="16"/>
            <w:lang w:val="en-US" w:eastAsia="zh-CN"/>
          </w:rPr>
          <w:delText>12</w:delText>
        </w:r>
      </w:del>
      <w:ins w:id="37" w:author="Cong, Cong" w:date="2015-10-06T09:41:00Z">
        <w:r w:rsidR="00E20572">
          <w:rPr>
            <w:sz w:val="16"/>
            <w:szCs w:val="16"/>
            <w:lang w:val="en-US" w:eastAsia="zh-CN"/>
          </w:rPr>
          <w:t>15</w:t>
        </w:r>
      </w:ins>
      <w:r w:rsidRPr="006D43A2">
        <w:rPr>
          <w:rFonts w:hint="eastAsia"/>
          <w:sz w:val="16"/>
          <w:szCs w:val="16"/>
          <w:lang w:val="en-US" w:eastAsia="zh-CN"/>
        </w:rPr>
        <w:t>）</w:t>
      </w:r>
    </w:p>
    <w:p w:rsidR="00B709A5" w:rsidRDefault="00B94565" w:rsidP="008F3444">
      <w:pPr>
        <w:pStyle w:val="Reasons"/>
        <w:rPr>
          <w:lang w:eastAsia="zh-CN"/>
        </w:rPr>
      </w:pPr>
      <w:r>
        <w:rPr>
          <w:b/>
          <w:lang w:eastAsia="zh-CN"/>
        </w:rPr>
        <w:t>理由：</w:t>
      </w:r>
      <w:r>
        <w:rPr>
          <w:lang w:eastAsia="zh-CN"/>
        </w:rPr>
        <w:tab/>
      </w:r>
      <w:r w:rsidR="00E20572" w:rsidRPr="00E20572">
        <w:rPr>
          <w:rFonts w:hint="eastAsia"/>
          <w:lang w:eastAsia="zh-CN"/>
        </w:rPr>
        <w:t>这些</w:t>
      </w:r>
      <w:r w:rsidR="00E20572" w:rsidRPr="00E20572">
        <w:rPr>
          <w:rFonts w:hint="eastAsia"/>
          <w:lang w:eastAsia="zh-CN"/>
        </w:rPr>
        <w:t>ITU-R</w:t>
      </w:r>
      <w:r w:rsidR="00E20572" w:rsidRPr="00E20572">
        <w:rPr>
          <w:rFonts w:hint="eastAsia"/>
          <w:lang w:eastAsia="zh-CN"/>
        </w:rPr>
        <w:t>建议书自上</w:t>
      </w:r>
      <w:r w:rsidR="008F3444">
        <w:rPr>
          <w:rFonts w:hint="eastAsia"/>
          <w:lang w:eastAsia="zh-CN"/>
        </w:rPr>
        <w:t>届</w:t>
      </w:r>
      <w:r w:rsidR="004C1F74">
        <w:rPr>
          <w:rFonts w:hint="eastAsia"/>
          <w:lang w:eastAsia="zh-CN"/>
        </w:rPr>
        <w:t>大会或上次出版《无线电规则》以来已经修订和批准。</w:t>
      </w:r>
      <w:r w:rsidR="00E20572" w:rsidRPr="00E20572">
        <w:rPr>
          <w:rFonts w:hint="eastAsia"/>
          <w:lang w:eastAsia="zh-CN"/>
        </w:rPr>
        <w:t>相对应的条款也已依据第</w:t>
      </w:r>
      <w:r w:rsidR="00E20572" w:rsidRPr="00E20572">
        <w:rPr>
          <w:rFonts w:hint="eastAsia"/>
          <w:lang w:eastAsia="zh-CN"/>
        </w:rPr>
        <w:t>28</w:t>
      </w:r>
      <w:r w:rsidR="00E20572" w:rsidRPr="00E20572">
        <w:rPr>
          <w:rFonts w:hint="eastAsia"/>
          <w:lang w:eastAsia="zh-CN"/>
        </w:rPr>
        <w:t>号决议（</w:t>
      </w:r>
      <w:r w:rsidR="00E20572" w:rsidRPr="00E20572">
        <w:rPr>
          <w:rFonts w:hint="eastAsia"/>
          <w:lang w:eastAsia="zh-CN"/>
        </w:rPr>
        <w:t>WRC-03</w:t>
      </w:r>
      <w:r w:rsidR="00E20572" w:rsidRPr="00E20572">
        <w:rPr>
          <w:rFonts w:hint="eastAsia"/>
          <w:lang w:eastAsia="zh-CN"/>
        </w:rPr>
        <w:t>，修订版）进行修订。</w:t>
      </w:r>
    </w:p>
    <w:p w:rsidR="00B94565" w:rsidRPr="003A3F27" w:rsidRDefault="00B94565" w:rsidP="00B94565">
      <w:pPr>
        <w:pStyle w:val="Section2"/>
        <w:jc w:val="left"/>
        <w:rPr>
          <w:rFonts w:ascii="STKaiti" w:eastAsia="STKaiti" w:hAnsi="STKaiti"/>
          <w:i w:val="0"/>
          <w:iCs/>
          <w:lang w:eastAsia="zh-CN"/>
        </w:rPr>
      </w:pPr>
      <w:r w:rsidRPr="003A3F27">
        <w:rPr>
          <w:rStyle w:val="Artdef"/>
          <w:rFonts w:hint="eastAsia"/>
          <w:i w:val="0"/>
          <w:iCs/>
          <w:lang w:eastAsia="zh-CN"/>
        </w:rPr>
        <w:t>19.108</w:t>
      </w:r>
      <w:r w:rsidRPr="003A3F27">
        <w:rPr>
          <w:rFonts w:ascii="STKaiti" w:eastAsia="STKaiti" w:hAnsi="STKaiti" w:hint="eastAsia"/>
          <w:i w:val="0"/>
          <w:iCs/>
          <w:lang w:eastAsia="zh-CN"/>
        </w:rPr>
        <w:tab/>
      </w:r>
      <w:r w:rsidRPr="00BB14C5">
        <w:rPr>
          <w:rFonts w:hint="eastAsia"/>
          <w:lang w:eastAsia="zh-CN"/>
        </w:rPr>
        <w:t xml:space="preserve">B </w:t>
      </w:r>
      <w:r>
        <w:rPr>
          <w:lang w:eastAsia="zh-CN"/>
        </w:rPr>
        <w:t>–</w:t>
      </w:r>
      <w:r w:rsidRPr="00BB14C5">
        <w:rPr>
          <w:rFonts w:hint="eastAsia"/>
          <w:lang w:eastAsia="zh-CN"/>
        </w:rPr>
        <w:t xml:space="preserve"> </w:t>
      </w:r>
      <w:r w:rsidRPr="003A3F27">
        <w:rPr>
          <w:rFonts w:ascii="STKaiti" w:eastAsia="STKaiti" w:hAnsi="STKaiti" w:hint="eastAsia"/>
          <w:i w:val="0"/>
          <w:iCs/>
          <w:lang w:eastAsia="zh-CN"/>
        </w:rPr>
        <w:t>水上标识数字</w:t>
      </w:r>
      <w:r w:rsidRPr="00BA0001">
        <w:rPr>
          <w:rFonts w:ascii="STKaiti" w:eastAsia="STKaiti" w:hAnsi="STKaiti"/>
          <w:i w:val="0"/>
          <w:iCs/>
          <w:lang w:eastAsia="zh-CN"/>
        </w:rPr>
        <w:t>（</w:t>
      </w:r>
      <w:r w:rsidRPr="00BB14C5">
        <w:rPr>
          <w:rFonts w:eastAsia="STKaiti"/>
          <w:i w:val="0"/>
          <w:iCs/>
          <w:lang w:eastAsia="zh-CN"/>
        </w:rPr>
        <w:t>MIDs</w:t>
      </w:r>
      <w:r w:rsidRPr="00BA0001">
        <w:rPr>
          <w:rFonts w:ascii="STKaiti" w:eastAsia="STKaiti" w:hAnsi="STKaiti"/>
          <w:i w:val="0"/>
          <w:iCs/>
          <w:lang w:eastAsia="zh-CN"/>
        </w:rPr>
        <w:t>）</w:t>
      </w:r>
    </w:p>
    <w:p w:rsidR="00B709A5" w:rsidRDefault="00B94565">
      <w:pPr>
        <w:pStyle w:val="Proposal"/>
        <w:rPr>
          <w:lang w:eastAsia="zh-CN"/>
        </w:rPr>
      </w:pPr>
      <w:r>
        <w:rPr>
          <w:lang w:eastAsia="zh-CN"/>
        </w:rPr>
        <w:t>MOD</w:t>
      </w:r>
      <w:r>
        <w:rPr>
          <w:lang w:eastAsia="zh-CN"/>
        </w:rPr>
        <w:tab/>
        <w:t>IAP/7A19/9</w:t>
      </w:r>
    </w:p>
    <w:p w:rsidR="00B94565" w:rsidRDefault="00B94565" w:rsidP="004C1F74">
      <w:pPr>
        <w:pStyle w:val="Normalaftertitle"/>
        <w:rPr>
          <w:lang w:eastAsia="zh-CN"/>
        </w:rPr>
      </w:pPr>
      <w:r w:rsidRPr="00757C6E">
        <w:rPr>
          <w:rStyle w:val="Artdef"/>
          <w:lang w:eastAsia="zh-CN"/>
        </w:rPr>
        <w:t>19.108A</w:t>
      </w:r>
      <w:r w:rsidRPr="0021487F">
        <w:rPr>
          <w:rFonts w:eastAsia="Batang"/>
          <w:lang w:val="en-US" w:eastAsia="zh-CN"/>
        </w:rPr>
        <w:tab/>
        <w:t>§ 41</w:t>
      </w:r>
      <w:r>
        <w:rPr>
          <w:rFonts w:eastAsia="Batang"/>
          <w:lang w:val="en-US" w:eastAsia="zh-CN"/>
        </w:rPr>
        <w:tab/>
      </w:r>
      <w:r>
        <w:rPr>
          <w:rFonts w:hint="eastAsia"/>
          <w:lang w:val="en-US" w:eastAsia="zh-CN"/>
        </w:rPr>
        <w:t>水上识别数字</w:t>
      </w:r>
      <w:r>
        <w:rPr>
          <w:rFonts w:eastAsia="Batang"/>
          <w:lang w:val="en-US" w:eastAsia="zh-CN"/>
        </w:rPr>
        <w:t>M</w:t>
      </w:r>
      <w:r>
        <w:rPr>
          <w:rFonts w:eastAsia="Batang"/>
          <w:vertAlign w:val="subscript"/>
          <w:lang w:val="en-US" w:eastAsia="zh-CN"/>
        </w:rPr>
        <w:t>1</w:t>
      </w:r>
      <w:r>
        <w:rPr>
          <w:rFonts w:eastAsia="Batang"/>
          <w:lang w:val="en-US" w:eastAsia="zh-CN"/>
        </w:rPr>
        <w:t>I</w:t>
      </w:r>
      <w:r>
        <w:rPr>
          <w:rFonts w:eastAsia="Batang"/>
          <w:vertAlign w:val="subscript"/>
          <w:lang w:val="en-US" w:eastAsia="zh-CN"/>
        </w:rPr>
        <w:t>2</w:t>
      </w:r>
      <w:r>
        <w:rPr>
          <w:rFonts w:eastAsia="Batang"/>
          <w:lang w:val="en-US" w:eastAsia="zh-CN"/>
        </w:rPr>
        <w:t>D</w:t>
      </w:r>
      <w:r>
        <w:rPr>
          <w:rFonts w:eastAsia="Batang"/>
          <w:vertAlign w:val="subscript"/>
          <w:lang w:val="en-US" w:eastAsia="zh-CN"/>
        </w:rPr>
        <w:t>3</w:t>
      </w:r>
      <w:r>
        <w:rPr>
          <w:rFonts w:hint="eastAsia"/>
          <w:lang w:val="en-US" w:eastAsia="zh-CN"/>
        </w:rPr>
        <w:t>是水上移动业务标识不可分割的组成部分，原则上表示如此标识的电台所属的主管部门。在一些情况下，</w:t>
      </w:r>
      <w:r w:rsidRPr="00757C6E">
        <w:rPr>
          <w:rFonts w:eastAsia="Batang"/>
          <w:lang w:eastAsia="zh-CN"/>
        </w:rPr>
        <w:t>M</w:t>
      </w:r>
      <w:r w:rsidRPr="00757C6E">
        <w:rPr>
          <w:rFonts w:eastAsia="Batang"/>
          <w:vertAlign w:val="subscript"/>
          <w:lang w:eastAsia="zh-CN"/>
        </w:rPr>
        <w:t>1</w:t>
      </w:r>
      <w:r w:rsidRPr="00757C6E">
        <w:rPr>
          <w:rFonts w:eastAsia="Batang"/>
          <w:lang w:eastAsia="zh-CN"/>
        </w:rPr>
        <w:t>I</w:t>
      </w:r>
      <w:r w:rsidRPr="00757C6E">
        <w:rPr>
          <w:rFonts w:eastAsia="Batang"/>
          <w:vertAlign w:val="subscript"/>
          <w:lang w:eastAsia="zh-CN"/>
        </w:rPr>
        <w:t>2</w:t>
      </w:r>
      <w:r w:rsidRPr="00757C6E">
        <w:rPr>
          <w:rFonts w:eastAsia="Batang"/>
          <w:lang w:eastAsia="zh-CN"/>
        </w:rPr>
        <w:t>D</w:t>
      </w:r>
      <w:r w:rsidRPr="00757C6E">
        <w:rPr>
          <w:rFonts w:eastAsia="Batang"/>
          <w:vertAlign w:val="subscript"/>
          <w:lang w:eastAsia="zh-CN"/>
        </w:rPr>
        <w:t>3</w:t>
      </w:r>
      <w:r>
        <w:rPr>
          <w:rFonts w:hint="eastAsia"/>
          <w:lang w:val="en-US" w:eastAsia="zh-CN"/>
        </w:rPr>
        <w:t>可表示某特定主管部门负责的地理区域。此外，如</w:t>
      </w:r>
      <w:r w:rsidR="004C1F74" w:rsidRPr="00757C6E">
        <w:rPr>
          <w:lang w:eastAsia="zh-CN"/>
        </w:rPr>
        <w:t>ITU-R M.585</w:t>
      </w:r>
      <w:r w:rsidR="004C1F74">
        <w:rPr>
          <w:rFonts w:hint="eastAsia"/>
          <w:lang w:val="en-US" w:eastAsia="zh-CN"/>
        </w:rPr>
        <w:t>建议书</w:t>
      </w:r>
      <w:ins w:id="38" w:author="Zeng, Xuemei" w:date="2015-10-12T11:23:00Z">
        <w:r w:rsidR="00544DFA">
          <w:rPr>
            <w:rFonts w:hint="eastAsia"/>
            <w:szCs w:val="22"/>
            <w:lang w:eastAsia="zh-CN"/>
          </w:rPr>
          <w:t>最新版</w:t>
        </w:r>
      </w:ins>
      <w:r>
        <w:rPr>
          <w:rFonts w:hint="eastAsia"/>
          <w:lang w:val="en-US" w:eastAsia="zh-CN"/>
        </w:rPr>
        <w:t>所述，一些水上识别数字是为水上设备保留，不表示某一主管部门或地理区域。</w:t>
      </w:r>
      <w:r>
        <w:rPr>
          <w:rFonts w:hint="eastAsia"/>
          <w:sz w:val="16"/>
          <w:szCs w:val="16"/>
          <w:lang w:eastAsia="zh-CN"/>
        </w:rPr>
        <w:t>（</w:t>
      </w:r>
      <w:r w:rsidRPr="00757C6E">
        <w:rPr>
          <w:sz w:val="16"/>
          <w:szCs w:val="16"/>
          <w:lang w:eastAsia="zh-CN"/>
        </w:rPr>
        <w:t>WRC</w:t>
      </w:r>
      <w:r w:rsidRPr="00757C6E">
        <w:rPr>
          <w:sz w:val="16"/>
          <w:szCs w:val="16"/>
          <w:lang w:eastAsia="zh-CN"/>
        </w:rPr>
        <w:noBreakHyphen/>
      </w:r>
      <w:del w:id="39" w:author="Cong, Cong" w:date="2015-10-06T09:41:00Z">
        <w:r w:rsidRPr="00757C6E" w:rsidDel="00E20572">
          <w:rPr>
            <w:sz w:val="16"/>
            <w:szCs w:val="16"/>
            <w:lang w:eastAsia="zh-CN"/>
          </w:rPr>
          <w:delText>12</w:delText>
        </w:r>
      </w:del>
      <w:ins w:id="40" w:author="Cong, Cong" w:date="2015-10-06T09:41:00Z">
        <w:r w:rsidR="00E20572">
          <w:rPr>
            <w:sz w:val="16"/>
            <w:szCs w:val="16"/>
            <w:lang w:eastAsia="zh-CN"/>
          </w:rPr>
          <w:t>15</w:t>
        </w:r>
      </w:ins>
      <w:r>
        <w:rPr>
          <w:rFonts w:hint="eastAsia"/>
          <w:sz w:val="16"/>
          <w:szCs w:val="16"/>
          <w:lang w:eastAsia="zh-CN"/>
        </w:rPr>
        <w:t>）</w:t>
      </w:r>
    </w:p>
    <w:p w:rsidR="00B709A5" w:rsidRDefault="00B94565" w:rsidP="00BE1780">
      <w:pPr>
        <w:pStyle w:val="Reasons"/>
        <w:rPr>
          <w:lang w:eastAsia="zh-CN"/>
        </w:rPr>
      </w:pPr>
      <w:r>
        <w:rPr>
          <w:b/>
          <w:lang w:eastAsia="zh-CN"/>
        </w:rPr>
        <w:t>理由：</w:t>
      </w:r>
      <w:r>
        <w:rPr>
          <w:lang w:eastAsia="zh-CN"/>
        </w:rPr>
        <w:tab/>
      </w:r>
      <w:r w:rsidR="00E20572" w:rsidRPr="00E20572">
        <w:rPr>
          <w:lang w:eastAsia="zh-CN"/>
        </w:rPr>
        <w:t>ITU-R M.585</w:t>
      </w:r>
      <w:r w:rsidR="00BE1780">
        <w:rPr>
          <w:rFonts w:hint="eastAsia"/>
          <w:lang w:eastAsia="zh-CN"/>
        </w:rPr>
        <w:t>建议书不被认为是引证归并。因此提议修订相关</w:t>
      </w:r>
      <w:r w:rsidR="00800389">
        <w:rPr>
          <w:rFonts w:hint="eastAsia"/>
          <w:lang w:eastAsia="zh-CN"/>
        </w:rPr>
        <w:t>用语</w:t>
      </w:r>
      <w:r w:rsidR="00BE1780">
        <w:rPr>
          <w:rFonts w:hint="eastAsia"/>
          <w:lang w:eastAsia="zh-CN"/>
        </w:rPr>
        <w:t>，以便根据第</w:t>
      </w:r>
      <w:r w:rsidR="00BE1780">
        <w:rPr>
          <w:lang w:eastAsia="zh-CN"/>
        </w:rPr>
        <w:t>27</w:t>
      </w:r>
      <w:r w:rsidR="00BE1780">
        <w:rPr>
          <w:rFonts w:hint="eastAsia"/>
          <w:lang w:eastAsia="zh-CN"/>
        </w:rPr>
        <w:t>号决议附件</w:t>
      </w:r>
      <w:r w:rsidR="00BE1780">
        <w:rPr>
          <w:lang w:eastAsia="zh-CN"/>
        </w:rPr>
        <w:t>2</w:t>
      </w:r>
      <w:r w:rsidR="00BE1780">
        <w:rPr>
          <w:rFonts w:hint="eastAsia"/>
          <w:lang w:eastAsia="zh-CN"/>
        </w:rPr>
        <w:t>澄清其参考地位。</w:t>
      </w:r>
    </w:p>
    <w:p w:rsidR="00B94565" w:rsidRPr="003A3F27" w:rsidRDefault="00B94565" w:rsidP="00B94565">
      <w:pPr>
        <w:pStyle w:val="Section2"/>
        <w:jc w:val="left"/>
        <w:rPr>
          <w:rFonts w:ascii="STKaiti" w:eastAsia="STKaiti" w:hAnsi="STKaiti"/>
          <w:i w:val="0"/>
          <w:iCs/>
          <w:lang w:eastAsia="zh-CN"/>
        </w:rPr>
      </w:pPr>
      <w:r w:rsidRPr="003A3F27">
        <w:rPr>
          <w:rStyle w:val="Artdef"/>
          <w:rFonts w:hint="eastAsia"/>
          <w:i w:val="0"/>
          <w:iCs/>
          <w:lang w:eastAsia="zh-CN"/>
        </w:rPr>
        <w:t>19.110</w:t>
      </w:r>
      <w:r w:rsidRPr="003A3F27">
        <w:rPr>
          <w:rFonts w:ascii="STKaiti" w:eastAsia="STKaiti" w:hAnsi="STKaiti" w:hint="eastAsia"/>
          <w:i w:val="0"/>
          <w:iCs/>
          <w:lang w:eastAsia="zh-CN"/>
        </w:rPr>
        <w:tab/>
      </w:r>
      <w:r w:rsidRPr="00BB14C5">
        <w:rPr>
          <w:rFonts w:hint="eastAsia"/>
          <w:lang w:eastAsia="zh-CN"/>
        </w:rPr>
        <w:t xml:space="preserve">C </w:t>
      </w:r>
      <w:r>
        <w:rPr>
          <w:lang w:eastAsia="zh-CN"/>
        </w:rPr>
        <w:t>–</w:t>
      </w:r>
      <w:r>
        <w:rPr>
          <w:rFonts w:hint="eastAsia"/>
          <w:lang w:eastAsia="zh-CN"/>
        </w:rPr>
        <w:t xml:space="preserve"> </w:t>
      </w:r>
      <w:r w:rsidRPr="006C15A0">
        <w:rPr>
          <w:rFonts w:eastAsia="STKaiti" w:hint="eastAsia"/>
          <w:i w:val="0"/>
          <w:iCs/>
          <w:lang w:eastAsia="zh-CN"/>
        </w:rPr>
        <w:t>水上移动业务标识</w:t>
      </w:r>
      <w:r w:rsidRPr="006C15A0">
        <w:rPr>
          <w:rFonts w:hint="eastAsia"/>
          <w:i w:val="0"/>
          <w:iCs/>
          <w:sz w:val="16"/>
          <w:szCs w:val="16"/>
          <w:lang w:eastAsia="zh-CN"/>
        </w:rPr>
        <w:t>（</w:t>
      </w:r>
      <w:r w:rsidRPr="006C15A0">
        <w:rPr>
          <w:rFonts w:hint="eastAsia"/>
          <w:i w:val="0"/>
          <w:iCs/>
          <w:sz w:val="16"/>
          <w:szCs w:val="16"/>
          <w:lang w:eastAsia="zh-CN"/>
        </w:rPr>
        <w:t>WRC-0</w:t>
      </w:r>
      <w:r>
        <w:rPr>
          <w:rFonts w:hint="eastAsia"/>
          <w:i w:val="0"/>
          <w:iCs/>
          <w:sz w:val="16"/>
          <w:szCs w:val="16"/>
          <w:lang w:eastAsia="zh-CN"/>
        </w:rPr>
        <w:t>7</w:t>
      </w:r>
      <w:r w:rsidRPr="006C15A0">
        <w:rPr>
          <w:rFonts w:hint="eastAsia"/>
          <w:i w:val="0"/>
          <w:iCs/>
          <w:sz w:val="16"/>
          <w:szCs w:val="16"/>
          <w:lang w:eastAsia="zh-CN"/>
        </w:rPr>
        <w:t>）</w:t>
      </w:r>
    </w:p>
    <w:p w:rsidR="00B709A5" w:rsidRDefault="00B94565">
      <w:pPr>
        <w:pStyle w:val="Proposal"/>
        <w:rPr>
          <w:lang w:eastAsia="zh-CN"/>
        </w:rPr>
      </w:pPr>
      <w:r>
        <w:rPr>
          <w:lang w:eastAsia="zh-CN"/>
        </w:rPr>
        <w:t>MOD</w:t>
      </w:r>
      <w:r>
        <w:rPr>
          <w:lang w:eastAsia="zh-CN"/>
        </w:rPr>
        <w:tab/>
        <w:t>IAP/7A19/10</w:t>
      </w:r>
    </w:p>
    <w:p w:rsidR="00B94565" w:rsidRDefault="00B94565">
      <w:pPr>
        <w:rPr>
          <w:sz w:val="16"/>
          <w:szCs w:val="16"/>
          <w:lang w:val="en-US" w:eastAsia="zh-CN"/>
        </w:rPr>
      </w:pPr>
      <w:r w:rsidRPr="00A0492D">
        <w:rPr>
          <w:rStyle w:val="Artdef"/>
          <w:rFonts w:hint="eastAsia"/>
          <w:lang w:eastAsia="zh-CN"/>
        </w:rPr>
        <w:t>19.111</w:t>
      </w:r>
      <w:r w:rsidRPr="00A0492D">
        <w:rPr>
          <w:rFonts w:hint="eastAsia"/>
          <w:lang w:eastAsia="zh-CN"/>
        </w:rPr>
        <w:tab/>
      </w:r>
      <w:r w:rsidRPr="00A0492D">
        <w:rPr>
          <w:lang w:eastAsia="zh-CN"/>
        </w:rPr>
        <w:t xml:space="preserve">§ </w:t>
      </w:r>
      <w:r w:rsidRPr="00A0492D">
        <w:rPr>
          <w:rFonts w:hint="eastAsia"/>
          <w:lang w:eastAsia="zh-CN"/>
        </w:rPr>
        <w:t>43</w:t>
      </w:r>
      <w:r w:rsidRPr="00A0492D">
        <w:rPr>
          <w:rFonts w:hint="eastAsia"/>
          <w:lang w:eastAsia="zh-CN"/>
        </w:rPr>
        <w:tab/>
        <w:t>1)</w:t>
      </w:r>
      <w:r w:rsidRPr="00A0492D">
        <w:rPr>
          <w:rFonts w:hint="eastAsia"/>
          <w:lang w:eastAsia="zh-CN"/>
        </w:rPr>
        <w:tab/>
      </w:r>
      <w:r w:rsidRPr="00A0492D">
        <w:rPr>
          <w:rFonts w:hint="eastAsia"/>
          <w:lang w:eastAsia="zh-CN"/>
        </w:rPr>
        <w:t>各主管部门须遵守有关水上移动业务标识的指配和使用的</w:t>
      </w:r>
      <w:r w:rsidR="004C1F74">
        <w:rPr>
          <w:lang w:eastAsia="zh-CN"/>
        </w:rPr>
        <w:br/>
      </w:r>
      <w:r w:rsidRPr="00A0492D">
        <w:rPr>
          <w:rFonts w:hint="eastAsia"/>
          <w:lang w:eastAsia="zh-CN"/>
        </w:rPr>
        <w:t>ITU</w:t>
      </w:r>
      <w:r w:rsidRPr="00A0492D">
        <w:rPr>
          <w:lang w:eastAsia="zh-CN"/>
        </w:rPr>
        <w:noBreakHyphen/>
      </w:r>
      <w:r w:rsidRPr="00A0492D">
        <w:rPr>
          <w:rFonts w:hint="eastAsia"/>
          <w:lang w:eastAsia="zh-CN"/>
        </w:rPr>
        <w:t>R</w:t>
      </w:r>
      <w:r>
        <w:rPr>
          <w:lang w:eastAsia="zh-CN"/>
        </w:rPr>
        <w:t xml:space="preserve"> </w:t>
      </w:r>
      <w:r w:rsidRPr="00A0492D">
        <w:rPr>
          <w:rFonts w:hint="eastAsia"/>
          <w:lang w:eastAsia="zh-CN"/>
        </w:rPr>
        <w:t>M.585-</w:t>
      </w:r>
      <w:del w:id="41" w:author="Cong, Cong" w:date="2015-10-06T09:42:00Z">
        <w:r w:rsidRPr="00A0492D" w:rsidDel="00E20572">
          <w:rPr>
            <w:rFonts w:hint="eastAsia"/>
            <w:lang w:eastAsia="zh-CN"/>
          </w:rPr>
          <w:delText>6</w:delText>
        </w:r>
      </w:del>
      <w:ins w:id="42" w:author="Cong, Cong" w:date="2015-10-06T09:42:00Z">
        <w:r w:rsidR="00E20572">
          <w:rPr>
            <w:lang w:eastAsia="zh-CN"/>
          </w:rPr>
          <w:t>7</w:t>
        </w:r>
      </w:ins>
      <w:r w:rsidRPr="00A0492D">
        <w:rPr>
          <w:rFonts w:hint="eastAsia"/>
          <w:lang w:eastAsia="zh-CN"/>
        </w:rPr>
        <w:t>建议书附</w:t>
      </w:r>
      <w:r w:rsidRPr="00A0492D">
        <w:rPr>
          <w:lang w:eastAsia="zh-CN"/>
        </w:rPr>
        <w:t>件</w:t>
      </w:r>
      <w:r w:rsidRPr="00A0492D">
        <w:rPr>
          <w:lang w:eastAsia="zh-CN"/>
        </w:rPr>
        <w:t>1</w:t>
      </w:r>
      <w:r w:rsidRPr="00A0492D">
        <w:rPr>
          <w:lang w:eastAsia="zh-CN"/>
        </w:rPr>
        <w:t>的</w:t>
      </w:r>
      <w:r w:rsidRPr="00A0492D">
        <w:rPr>
          <w:rFonts w:hint="eastAsia"/>
          <w:lang w:eastAsia="zh-CN"/>
        </w:rPr>
        <w:t>规定。</w:t>
      </w:r>
      <w:r w:rsidRPr="006D43A2">
        <w:rPr>
          <w:rFonts w:hint="eastAsia"/>
          <w:sz w:val="16"/>
          <w:szCs w:val="16"/>
          <w:lang w:eastAsia="zh-CN"/>
        </w:rPr>
        <w:t>（</w:t>
      </w:r>
      <w:r w:rsidRPr="00712581">
        <w:rPr>
          <w:sz w:val="16"/>
          <w:szCs w:val="16"/>
          <w:lang w:val="en-US" w:eastAsia="zh-CN"/>
        </w:rPr>
        <w:t>WRC</w:t>
      </w:r>
      <w:r w:rsidRPr="00712581">
        <w:rPr>
          <w:sz w:val="16"/>
          <w:szCs w:val="16"/>
          <w:lang w:val="en-US" w:eastAsia="zh-CN"/>
        </w:rPr>
        <w:noBreakHyphen/>
      </w:r>
      <w:del w:id="43" w:author="Cong, Cong" w:date="2015-10-06T09:42:00Z">
        <w:r w:rsidDel="00E20572">
          <w:rPr>
            <w:sz w:val="16"/>
            <w:szCs w:val="16"/>
            <w:lang w:val="en-US" w:eastAsia="zh-CN"/>
          </w:rPr>
          <w:delText>12</w:delText>
        </w:r>
      </w:del>
      <w:ins w:id="44" w:author="Cong, Cong" w:date="2015-10-06T09:42:00Z">
        <w:r w:rsidR="00E20572">
          <w:rPr>
            <w:sz w:val="16"/>
            <w:szCs w:val="16"/>
            <w:lang w:val="en-US" w:eastAsia="zh-CN"/>
          </w:rPr>
          <w:t>15</w:t>
        </w:r>
      </w:ins>
      <w:r w:rsidRPr="006D43A2">
        <w:rPr>
          <w:rFonts w:hint="eastAsia"/>
          <w:sz w:val="16"/>
          <w:szCs w:val="16"/>
          <w:lang w:val="en-US" w:eastAsia="zh-CN"/>
        </w:rPr>
        <w:t>）</w:t>
      </w:r>
    </w:p>
    <w:p w:rsidR="00B709A5" w:rsidRDefault="00B94565">
      <w:pPr>
        <w:pStyle w:val="Reasons"/>
        <w:rPr>
          <w:lang w:eastAsia="zh-CN"/>
        </w:rPr>
      </w:pPr>
      <w:r>
        <w:rPr>
          <w:b/>
          <w:lang w:eastAsia="zh-CN"/>
        </w:rPr>
        <w:t>理由：</w:t>
      </w:r>
      <w:r>
        <w:rPr>
          <w:lang w:eastAsia="zh-CN"/>
        </w:rPr>
        <w:tab/>
      </w:r>
      <w:r w:rsidR="007F20A2" w:rsidRPr="00E20572">
        <w:rPr>
          <w:rFonts w:hint="eastAsia"/>
          <w:lang w:eastAsia="zh-CN"/>
        </w:rPr>
        <w:t>这些</w:t>
      </w:r>
      <w:r w:rsidR="007F20A2" w:rsidRPr="00E20572">
        <w:rPr>
          <w:rFonts w:hint="eastAsia"/>
          <w:lang w:eastAsia="zh-CN"/>
        </w:rPr>
        <w:t>ITU-R</w:t>
      </w:r>
      <w:r w:rsidR="007F20A2" w:rsidRPr="00E20572">
        <w:rPr>
          <w:rFonts w:hint="eastAsia"/>
          <w:lang w:eastAsia="zh-CN"/>
        </w:rPr>
        <w:t>建议书自</w:t>
      </w:r>
      <w:r w:rsidR="008F3444">
        <w:rPr>
          <w:rFonts w:hint="eastAsia"/>
          <w:lang w:eastAsia="zh-CN"/>
        </w:rPr>
        <w:t>上届大会</w:t>
      </w:r>
      <w:r w:rsidR="004C1F74">
        <w:rPr>
          <w:rFonts w:hint="eastAsia"/>
          <w:lang w:eastAsia="zh-CN"/>
        </w:rPr>
        <w:t>或上次出版《无线电规则》以来已经修订和批准。</w:t>
      </w:r>
      <w:r w:rsidR="007F20A2" w:rsidRPr="00E20572">
        <w:rPr>
          <w:rFonts w:hint="eastAsia"/>
          <w:lang w:eastAsia="zh-CN"/>
        </w:rPr>
        <w:t>相对应的条款也已依据第</w:t>
      </w:r>
      <w:r w:rsidR="007F20A2" w:rsidRPr="00E20572">
        <w:rPr>
          <w:rFonts w:hint="eastAsia"/>
          <w:lang w:eastAsia="zh-CN"/>
        </w:rPr>
        <w:t>28</w:t>
      </w:r>
      <w:r w:rsidR="007F20A2" w:rsidRPr="00E20572">
        <w:rPr>
          <w:rFonts w:hint="eastAsia"/>
          <w:lang w:eastAsia="zh-CN"/>
        </w:rPr>
        <w:t>号决议（</w:t>
      </w:r>
      <w:r w:rsidR="007F20A2" w:rsidRPr="00E20572">
        <w:rPr>
          <w:rFonts w:hint="eastAsia"/>
          <w:lang w:eastAsia="zh-CN"/>
        </w:rPr>
        <w:t>WRC-03</w:t>
      </w:r>
      <w:r w:rsidR="007F20A2" w:rsidRPr="00E20572">
        <w:rPr>
          <w:rFonts w:hint="eastAsia"/>
          <w:lang w:eastAsia="zh-CN"/>
        </w:rPr>
        <w:t>，修订版）进行修订。</w:t>
      </w:r>
    </w:p>
    <w:p w:rsidR="00B94565" w:rsidRDefault="00B94565" w:rsidP="00B94565">
      <w:pPr>
        <w:pStyle w:val="ArtNo"/>
        <w:rPr>
          <w:lang w:eastAsia="zh-CN"/>
        </w:rPr>
      </w:pPr>
      <w:bookmarkStart w:id="45" w:name="_Toc329768769"/>
      <w:r>
        <w:rPr>
          <w:rFonts w:hint="eastAsia"/>
          <w:lang w:eastAsia="zh-CN"/>
        </w:rPr>
        <w:t>第</w:t>
      </w:r>
      <w:r w:rsidRPr="00AA3F4E">
        <w:rPr>
          <w:rStyle w:val="href"/>
          <w:rFonts w:hint="eastAsia"/>
          <w:lang w:eastAsia="zh-CN"/>
        </w:rPr>
        <w:t>51</w:t>
      </w:r>
      <w:r>
        <w:rPr>
          <w:rFonts w:hint="eastAsia"/>
          <w:lang w:eastAsia="zh-CN"/>
        </w:rPr>
        <w:t>条</w:t>
      </w:r>
      <w:bookmarkEnd w:id="45"/>
    </w:p>
    <w:p w:rsidR="00B94565" w:rsidRDefault="00B94565" w:rsidP="00B94565">
      <w:pPr>
        <w:pStyle w:val="Arttitle"/>
        <w:rPr>
          <w:lang w:eastAsia="zh-CN"/>
        </w:rPr>
      </w:pPr>
      <w:bookmarkStart w:id="46" w:name="_Toc329768770"/>
      <w:r>
        <w:rPr>
          <w:rFonts w:hint="eastAsia"/>
          <w:lang w:eastAsia="zh-CN"/>
        </w:rPr>
        <w:t>水上移动业务必须遵守的条件</w:t>
      </w:r>
      <w:bookmarkEnd w:id="46"/>
    </w:p>
    <w:p w:rsidR="00B94565" w:rsidRDefault="00B94565" w:rsidP="00B94565">
      <w:pPr>
        <w:pStyle w:val="Section1"/>
        <w:rPr>
          <w:lang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水上移动业务</w:t>
      </w:r>
    </w:p>
    <w:p w:rsidR="00B94565" w:rsidRDefault="00B94565" w:rsidP="00B94565">
      <w:pPr>
        <w:pStyle w:val="Section2"/>
        <w:jc w:val="left"/>
        <w:rPr>
          <w:lang w:eastAsia="zh-CN"/>
        </w:rPr>
      </w:pPr>
      <w:r w:rsidRPr="003A7148">
        <w:rPr>
          <w:rStyle w:val="Artdef"/>
          <w:rFonts w:hint="eastAsia"/>
          <w:i w:val="0"/>
          <w:iCs/>
          <w:lang w:eastAsia="zh-CN"/>
        </w:rPr>
        <w:t>51.39</w:t>
      </w:r>
      <w:r>
        <w:rPr>
          <w:rFonts w:hint="eastAsia"/>
          <w:lang w:eastAsia="zh-CN"/>
        </w:rPr>
        <w:tab/>
        <w:t xml:space="preserve">CA </w:t>
      </w:r>
      <w:r>
        <w:rPr>
          <w:lang w:eastAsia="zh-CN"/>
        </w:rPr>
        <w:t>–</w:t>
      </w:r>
      <w:r>
        <w:rPr>
          <w:rFonts w:hint="eastAsia"/>
          <w:lang w:eastAsia="zh-CN"/>
        </w:rPr>
        <w:t xml:space="preserve"> </w:t>
      </w:r>
      <w:r w:rsidRPr="003A7148">
        <w:rPr>
          <w:rFonts w:ascii="STKaiti" w:eastAsia="STKaiti" w:hAnsi="STKaiti" w:hint="eastAsia"/>
          <w:i w:val="0"/>
          <w:iCs/>
          <w:lang w:eastAsia="zh-CN"/>
        </w:rPr>
        <w:t>使用窄带直接印字电报的船舶电台</w:t>
      </w:r>
    </w:p>
    <w:p w:rsidR="00B709A5" w:rsidRDefault="00B94565">
      <w:pPr>
        <w:pStyle w:val="Proposal"/>
        <w:rPr>
          <w:lang w:eastAsia="zh-CN"/>
        </w:rPr>
      </w:pPr>
      <w:r>
        <w:rPr>
          <w:lang w:eastAsia="zh-CN"/>
        </w:rPr>
        <w:t>MOD</w:t>
      </w:r>
      <w:r>
        <w:rPr>
          <w:lang w:eastAsia="zh-CN"/>
        </w:rPr>
        <w:tab/>
        <w:t>IAP/7A19/11</w:t>
      </w:r>
    </w:p>
    <w:p w:rsidR="00B94565" w:rsidRDefault="00B94565">
      <w:pPr>
        <w:rPr>
          <w:lang w:eastAsia="zh-CN"/>
        </w:rPr>
      </w:pPr>
      <w:r w:rsidRPr="001713DF">
        <w:rPr>
          <w:rStyle w:val="Artdef"/>
          <w:rFonts w:hint="eastAsia"/>
          <w:lang w:eastAsia="zh-CN"/>
        </w:rPr>
        <w:t>51.41</w:t>
      </w:r>
      <w:r>
        <w:rPr>
          <w:rFonts w:hint="eastAsia"/>
          <w:lang w:eastAsia="zh-CN"/>
        </w:rPr>
        <w:tab/>
      </w:r>
      <w:r>
        <w:rPr>
          <w:rFonts w:hint="eastAsia"/>
          <w:lang w:eastAsia="zh-CN"/>
        </w:rPr>
        <w:tab/>
      </w:r>
      <w:r w:rsidRPr="00393553">
        <w:rPr>
          <w:rFonts w:hint="eastAsia"/>
          <w:lang w:eastAsia="zh-CN"/>
        </w:rPr>
        <w:t>2)</w:t>
      </w:r>
      <w:r>
        <w:rPr>
          <w:rFonts w:hint="eastAsia"/>
          <w:lang w:eastAsia="zh-CN"/>
        </w:rPr>
        <w:tab/>
      </w:r>
      <w:r>
        <w:rPr>
          <w:rFonts w:hint="eastAsia"/>
          <w:lang w:eastAsia="zh-CN"/>
        </w:rPr>
        <w:t>窄带直接印字电报设备的特性须符合</w:t>
      </w:r>
      <w:r>
        <w:rPr>
          <w:rFonts w:hint="eastAsia"/>
          <w:lang w:eastAsia="zh-CN"/>
        </w:rPr>
        <w:t>ITU-R M.476-5</w:t>
      </w:r>
      <w:r>
        <w:rPr>
          <w:rFonts w:hint="eastAsia"/>
          <w:lang w:eastAsia="zh-CN"/>
        </w:rPr>
        <w:t>和</w:t>
      </w:r>
      <w:r>
        <w:rPr>
          <w:rFonts w:hint="eastAsia"/>
          <w:lang w:eastAsia="zh-CN"/>
        </w:rPr>
        <w:t>ITU-R M.625-</w:t>
      </w:r>
      <w:del w:id="47" w:author="Cong, Cong" w:date="2015-10-06T09:43:00Z">
        <w:r w:rsidDel="007F20A2">
          <w:rPr>
            <w:rFonts w:hint="eastAsia"/>
            <w:lang w:eastAsia="zh-CN"/>
          </w:rPr>
          <w:delText>3</w:delText>
        </w:r>
      </w:del>
      <w:ins w:id="48" w:author="Cong, Cong" w:date="2015-10-06T09:43:00Z">
        <w:r w:rsidR="007F20A2">
          <w:rPr>
            <w:lang w:eastAsia="zh-CN"/>
          </w:rPr>
          <w:t>4</w:t>
        </w:r>
      </w:ins>
      <w:r>
        <w:rPr>
          <w:rFonts w:hint="eastAsia"/>
          <w:lang w:eastAsia="zh-CN"/>
        </w:rPr>
        <w:t>建议书的规定，也应符合</w:t>
      </w:r>
      <w:r>
        <w:rPr>
          <w:rFonts w:hint="eastAsia"/>
          <w:lang w:eastAsia="zh-CN"/>
        </w:rPr>
        <w:t>ITU-R M.627</w:t>
      </w:r>
      <w:r>
        <w:rPr>
          <w:rFonts w:hint="eastAsia"/>
          <w:lang w:eastAsia="zh-CN"/>
        </w:rPr>
        <w:t>建议书最新版的规定。</w:t>
      </w:r>
      <w:r w:rsidRPr="000F78ED">
        <w:rPr>
          <w:rFonts w:hint="eastAsia"/>
          <w:sz w:val="16"/>
          <w:szCs w:val="16"/>
          <w:lang w:eastAsia="zh-CN"/>
        </w:rPr>
        <w:t>（</w:t>
      </w:r>
      <w:r w:rsidRPr="000F78ED">
        <w:rPr>
          <w:sz w:val="16"/>
          <w:szCs w:val="16"/>
          <w:lang w:eastAsia="zh-CN"/>
        </w:rPr>
        <w:t>WRC-</w:t>
      </w:r>
      <w:del w:id="49" w:author="Cong, Cong" w:date="2015-10-06T09:43:00Z">
        <w:r w:rsidDel="007F20A2">
          <w:rPr>
            <w:sz w:val="16"/>
            <w:szCs w:val="16"/>
            <w:lang w:eastAsia="zh-CN"/>
          </w:rPr>
          <w:delText>12</w:delText>
        </w:r>
      </w:del>
      <w:ins w:id="50" w:author="Cong, Cong" w:date="2015-10-06T09:43:00Z">
        <w:r w:rsidR="007F20A2">
          <w:rPr>
            <w:sz w:val="16"/>
            <w:szCs w:val="16"/>
            <w:lang w:eastAsia="zh-CN"/>
          </w:rPr>
          <w:t>15</w:t>
        </w:r>
      </w:ins>
      <w:r w:rsidRPr="000F78ED">
        <w:rPr>
          <w:rFonts w:hint="eastAsia"/>
          <w:sz w:val="16"/>
          <w:szCs w:val="16"/>
          <w:lang w:eastAsia="zh-CN"/>
        </w:rPr>
        <w:t>）</w:t>
      </w:r>
    </w:p>
    <w:p w:rsidR="00B709A5" w:rsidRDefault="00B94565">
      <w:pPr>
        <w:pStyle w:val="Reasons"/>
        <w:rPr>
          <w:lang w:eastAsia="zh-CN"/>
        </w:rPr>
      </w:pPr>
      <w:r>
        <w:rPr>
          <w:b/>
          <w:lang w:eastAsia="zh-CN"/>
        </w:rPr>
        <w:lastRenderedPageBreak/>
        <w:t>理由：</w:t>
      </w:r>
      <w:r>
        <w:rPr>
          <w:lang w:eastAsia="zh-CN"/>
        </w:rPr>
        <w:tab/>
      </w:r>
      <w:r w:rsidR="007F20A2" w:rsidRPr="00E20572">
        <w:rPr>
          <w:rFonts w:hint="eastAsia"/>
          <w:lang w:eastAsia="zh-CN"/>
        </w:rPr>
        <w:t>这些</w:t>
      </w:r>
      <w:r w:rsidR="007F20A2" w:rsidRPr="00E20572">
        <w:rPr>
          <w:rFonts w:hint="eastAsia"/>
          <w:lang w:eastAsia="zh-CN"/>
        </w:rPr>
        <w:t>ITU-R</w:t>
      </w:r>
      <w:r w:rsidR="007F20A2" w:rsidRPr="00E20572">
        <w:rPr>
          <w:rFonts w:hint="eastAsia"/>
          <w:lang w:eastAsia="zh-CN"/>
        </w:rPr>
        <w:t>建议书自</w:t>
      </w:r>
      <w:r w:rsidR="008F3444">
        <w:rPr>
          <w:rFonts w:hint="eastAsia"/>
          <w:lang w:eastAsia="zh-CN"/>
        </w:rPr>
        <w:t>上届大会</w:t>
      </w:r>
      <w:r w:rsidR="004C1F74">
        <w:rPr>
          <w:rFonts w:hint="eastAsia"/>
          <w:lang w:eastAsia="zh-CN"/>
        </w:rPr>
        <w:t>或上次出版《无线电规则》以来已经修订和批准。</w:t>
      </w:r>
      <w:r w:rsidR="007F20A2" w:rsidRPr="00E20572">
        <w:rPr>
          <w:rFonts w:hint="eastAsia"/>
          <w:lang w:eastAsia="zh-CN"/>
        </w:rPr>
        <w:t>相对应的条款也已依据第</w:t>
      </w:r>
      <w:r w:rsidR="007F20A2" w:rsidRPr="00E20572">
        <w:rPr>
          <w:rFonts w:hint="eastAsia"/>
          <w:lang w:eastAsia="zh-CN"/>
        </w:rPr>
        <w:t>28</w:t>
      </w:r>
      <w:r w:rsidR="007F20A2" w:rsidRPr="00E20572">
        <w:rPr>
          <w:rFonts w:hint="eastAsia"/>
          <w:lang w:eastAsia="zh-CN"/>
        </w:rPr>
        <w:t>号决议（</w:t>
      </w:r>
      <w:r w:rsidR="007F20A2" w:rsidRPr="00E20572">
        <w:rPr>
          <w:rFonts w:hint="eastAsia"/>
          <w:lang w:eastAsia="zh-CN"/>
        </w:rPr>
        <w:t>WRC-03</w:t>
      </w:r>
      <w:r w:rsidR="007F20A2" w:rsidRPr="00E20572">
        <w:rPr>
          <w:rFonts w:hint="eastAsia"/>
          <w:lang w:eastAsia="zh-CN"/>
        </w:rPr>
        <w:t>，修订版）进行修订。</w:t>
      </w:r>
    </w:p>
    <w:p w:rsidR="00B94565" w:rsidRDefault="00B94565" w:rsidP="00B94565">
      <w:pPr>
        <w:pStyle w:val="ArtNo"/>
        <w:rPr>
          <w:lang w:eastAsia="zh-CN"/>
        </w:rPr>
      </w:pPr>
      <w:bookmarkStart w:id="51" w:name="_Toc329768771"/>
      <w:r>
        <w:rPr>
          <w:rFonts w:hint="eastAsia"/>
          <w:lang w:eastAsia="zh-CN"/>
        </w:rPr>
        <w:t>第</w:t>
      </w:r>
      <w:r w:rsidRPr="00AA3F4E">
        <w:rPr>
          <w:rStyle w:val="href"/>
          <w:rFonts w:hint="eastAsia"/>
          <w:lang w:eastAsia="zh-CN"/>
        </w:rPr>
        <w:t>52</w:t>
      </w:r>
      <w:r>
        <w:rPr>
          <w:rFonts w:hint="eastAsia"/>
          <w:lang w:eastAsia="zh-CN"/>
        </w:rPr>
        <w:t>条</w:t>
      </w:r>
      <w:bookmarkEnd w:id="51"/>
    </w:p>
    <w:p w:rsidR="00B94565" w:rsidRDefault="00B94565" w:rsidP="00B94565">
      <w:pPr>
        <w:pStyle w:val="Arttitle"/>
        <w:rPr>
          <w:lang w:eastAsia="zh-CN"/>
        </w:rPr>
      </w:pPr>
      <w:bookmarkStart w:id="52" w:name="_Toc329768772"/>
      <w:r>
        <w:rPr>
          <w:rFonts w:hint="eastAsia"/>
          <w:lang w:eastAsia="zh-CN"/>
        </w:rPr>
        <w:t>关于频率使用的特别规则</w:t>
      </w:r>
      <w:bookmarkEnd w:id="52"/>
    </w:p>
    <w:p w:rsidR="00B94565" w:rsidRDefault="00B94565" w:rsidP="00B94565">
      <w:pPr>
        <w:pStyle w:val="Section1"/>
        <w:rPr>
          <w:lang w:eastAsia="zh-CN"/>
        </w:rPr>
      </w:pPr>
      <w:r>
        <w:rPr>
          <w:rFonts w:hint="eastAsia"/>
          <w:lang w:eastAsia="zh-CN"/>
        </w:rPr>
        <w:t>第</w:t>
      </w:r>
      <w:r>
        <w:rPr>
          <w:rFonts w:hint="eastAsia"/>
          <w:lang w:eastAsia="zh-CN"/>
        </w:rPr>
        <w:t>VI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无线电话频率的使用</w:t>
      </w:r>
    </w:p>
    <w:p w:rsidR="00B94565" w:rsidRDefault="00B94565" w:rsidP="00B94565">
      <w:pPr>
        <w:pStyle w:val="Section2"/>
        <w:jc w:val="left"/>
        <w:rPr>
          <w:lang w:eastAsia="zh-CN"/>
        </w:rPr>
      </w:pPr>
      <w:r w:rsidRPr="00DD7A93">
        <w:rPr>
          <w:rStyle w:val="Artdef"/>
          <w:rFonts w:hint="eastAsia"/>
          <w:i w:val="0"/>
          <w:iCs/>
          <w:lang w:eastAsia="zh-CN"/>
        </w:rPr>
        <w:t>52.176</w:t>
      </w:r>
      <w:r w:rsidRPr="00DD7A93">
        <w:rPr>
          <w:rFonts w:hint="eastAsia"/>
          <w:i w:val="0"/>
          <w:iCs/>
          <w:lang w:eastAsia="zh-CN"/>
        </w:rPr>
        <w:tab/>
      </w:r>
      <w:r>
        <w:rPr>
          <w:rFonts w:hint="eastAsia"/>
          <w:lang w:eastAsia="zh-CN"/>
        </w:rPr>
        <w:t xml:space="preserve">A </w:t>
      </w:r>
      <w:r>
        <w:rPr>
          <w:lang w:eastAsia="zh-CN"/>
        </w:rPr>
        <w:t>–</w:t>
      </w:r>
      <w:r>
        <w:rPr>
          <w:rFonts w:hint="eastAsia"/>
          <w:lang w:eastAsia="zh-CN"/>
        </w:rPr>
        <w:t xml:space="preserve"> </w:t>
      </w:r>
      <w:r w:rsidRPr="00DD7A93">
        <w:rPr>
          <w:rFonts w:ascii="STKaiti" w:eastAsia="STKaiti" w:hAnsi="STKaiti" w:hint="eastAsia"/>
          <w:i w:val="0"/>
          <w:iCs/>
          <w:lang w:eastAsia="zh-CN"/>
        </w:rPr>
        <w:t>总则</w:t>
      </w:r>
    </w:p>
    <w:p w:rsidR="00B709A5" w:rsidRDefault="00B94565">
      <w:pPr>
        <w:pStyle w:val="Proposal"/>
        <w:rPr>
          <w:lang w:eastAsia="zh-CN"/>
        </w:rPr>
      </w:pPr>
      <w:r>
        <w:rPr>
          <w:lang w:eastAsia="zh-CN"/>
        </w:rPr>
        <w:t>MOD</w:t>
      </w:r>
      <w:r>
        <w:rPr>
          <w:lang w:eastAsia="zh-CN"/>
        </w:rPr>
        <w:tab/>
        <w:t>IAP/7A19/12</w:t>
      </w:r>
    </w:p>
    <w:p w:rsidR="00B94565" w:rsidRDefault="00B94565">
      <w:pPr>
        <w:rPr>
          <w:lang w:eastAsia="zh-CN"/>
        </w:rPr>
      </w:pPr>
      <w:r w:rsidRPr="001713DF">
        <w:rPr>
          <w:rStyle w:val="Artdef"/>
          <w:rFonts w:hint="eastAsia"/>
          <w:lang w:eastAsia="zh-CN"/>
        </w:rPr>
        <w:t>52.181</w:t>
      </w:r>
      <w:r>
        <w:rPr>
          <w:rFonts w:hint="eastAsia"/>
          <w:lang w:eastAsia="zh-CN"/>
        </w:rPr>
        <w:tab/>
      </w:r>
      <w:r w:rsidRPr="00393553">
        <w:rPr>
          <w:lang w:eastAsia="zh-CN"/>
        </w:rPr>
        <w:t>§ 85</w:t>
      </w:r>
      <w:r w:rsidRPr="00393553">
        <w:rPr>
          <w:lang w:eastAsia="zh-CN"/>
        </w:rPr>
        <w:tab/>
      </w:r>
      <w:r>
        <w:rPr>
          <w:rFonts w:hint="eastAsia"/>
          <w:lang w:eastAsia="zh-CN"/>
        </w:rPr>
        <w:t>工作在</w:t>
      </w:r>
      <w:r>
        <w:rPr>
          <w:rFonts w:hint="eastAsia"/>
          <w:lang w:eastAsia="zh-CN"/>
        </w:rPr>
        <w:t>1</w:t>
      </w:r>
      <w:r>
        <w:rPr>
          <w:lang w:val="en-US" w:eastAsia="zh-CN"/>
        </w:rPr>
        <w:t> </w:t>
      </w:r>
      <w:r>
        <w:rPr>
          <w:rFonts w:hint="eastAsia"/>
          <w:lang w:eastAsia="zh-CN"/>
        </w:rPr>
        <w:t>606.5</w:t>
      </w:r>
      <w:r>
        <w:rPr>
          <w:lang w:val="en-US" w:eastAsia="zh-CN"/>
        </w:rPr>
        <w:t> </w:t>
      </w:r>
      <w:r>
        <w:rPr>
          <w:rFonts w:hint="eastAsia"/>
          <w:lang w:eastAsia="zh-CN"/>
        </w:rPr>
        <w:t>kHz</w:t>
      </w:r>
      <w:r>
        <w:rPr>
          <w:rFonts w:hint="eastAsia"/>
          <w:lang w:eastAsia="zh-CN"/>
        </w:rPr>
        <w:t>和</w:t>
      </w:r>
      <w:r>
        <w:rPr>
          <w:rFonts w:hint="eastAsia"/>
          <w:lang w:eastAsia="zh-CN"/>
        </w:rPr>
        <w:t>4</w:t>
      </w:r>
      <w:r>
        <w:rPr>
          <w:lang w:val="en-US" w:eastAsia="zh-CN"/>
        </w:rPr>
        <w:t> </w:t>
      </w:r>
      <w:r>
        <w:rPr>
          <w:rFonts w:hint="eastAsia"/>
          <w:lang w:eastAsia="zh-CN"/>
        </w:rPr>
        <w:t>000</w:t>
      </w:r>
      <w:r>
        <w:rPr>
          <w:lang w:val="en-US" w:eastAsia="zh-CN"/>
        </w:rPr>
        <w:t> </w:t>
      </w:r>
      <w:r>
        <w:rPr>
          <w:rFonts w:hint="eastAsia"/>
          <w:lang w:eastAsia="zh-CN"/>
        </w:rPr>
        <w:t>kHz</w:t>
      </w:r>
      <w:r>
        <w:rPr>
          <w:rFonts w:hint="eastAsia"/>
          <w:lang w:eastAsia="zh-CN"/>
        </w:rPr>
        <w:t>间该业务频段内和在</w:t>
      </w:r>
      <w:r>
        <w:rPr>
          <w:rFonts w:hint="eastAsia"/>
          <w:lang w:eastAsia="zh-CN"/>
        </w:rPr>
        <w:t>4</w:t>
      </w:r>
      <w:r>
        <w:rPr>
          <w:lang w:val="en-US" w:eastAsia="zh-CN"/>
        </w:rPr>
        <w:t> </w:t>
      </w:r>
      <w:r>
        <w:rPr>
          <w:rFonts w:hint="eastAsia"/>
          <w:lang w:eastAsia="zh-CN"/>
        </w:rPr>
        <w:t>000</w:t>
      </w:r>
      <w:r>
        <w:rPr>
          <w:lang w:val="en-US" w:eastAsia="zh-CN"/>
        </w:rPr>
        <w:t> </w:t>
      </w:r>
      <w:r>
        <w:rPr>
          <w:rFonts w:hint="eastAsia"/>
          <w:lang w:eastAsia="zh-CN"/>
        </w:rPr>
        <w:t>kHz</w:t>
      </w:r>
      <w:r>
        <w:rPr>
          <w:rFonts w:hint="eastAsia"/>
          <w:lang w:eastAsia="zh-CN"/>
        </w:rPr>
        <w:t>和</w:t>
      </w:r>
      <w:r>
        <w:rPr>
          <w:rFonts w:hint="eastAsia"/>
          <w:lang w:eastAsia="zh-CN"/>
        </w:rPr>
        <w:t>27</w:t>
      </w:r>
      <w:r>
        <w:rPr>
          <w:lang w:val="en-US" w:eastAsia="zh-CN"/>
        </w:rPr>
        <w:t> </w:t>
      </w:r>
      <w:r>
        <w:rPr>
          <w:rFonts w:hint="eastAsia"/>
          <w:lang w:eastAsia="zh-CN"/>
        </w:rPr>
        <w:t>500</w:t>
      </w:r>
      <w:r>
        <w:rPr>
          <w:lang w:val="en-US" w:eastAsia="zh-CN"/>
        </w:rPr>
        <w:t> </w:t>
      </w:r>
      <w:r>
        <w:rPr>
          <w:rFonts w:hint="eastAsia"/>
          <w:lang w:eastAsia="zh-CN"/>
        </w:rPr>
        <w:t>kHz</w:t>
      </w:r>
      <w:r>
        <w:rPr>
          <w:rFonts w:hint="eastAsia"/>
          <w:lang w:eastAsia="zh-CN"/>
        </w:rPr>
        <w:t>间该业务专用频段内的，水上移动业务无线电话电台的单边带设备应该满足</w:t>
      </w:r>
      <w:r>
        <w:rPr>
          <w:rFonts w:hint="eastAsia"/>
          <w:lang w:eastAsia="zh-CN"/>
        </w:rPr>
        <w:t>ITU-R M.1173</w:t>
      </w:r>
      <w:ins w:id="53" w:author="Cong, Cong" w:date="2015-10-06T09:43:00Z">
        <w:r w:rsidR="00DD5FFE">
          <w:rPr>
            <w:lang w:eastAsia="zh-CN"/>
          </w:rPr>
          <w:t>-1</w:t>
        </w:r>
      </w:ins>
      <w:r>
        <w:rPr>
          <w:rFonts w:hint="eastAsia"/>
          <w:lang w:eastAsia="zh-CN"/>
        </w:rPr>
        <w:t>建议书中规定的技术和工作条件。</w:t>
      </w:r>
      <w:r w:rsidRPr="001713DF">
        <w:rPr>
          <w:rFonts w:hint="eastAsia"/>
          <w:sz w:val="16"/>
          <w:szCs w:val="16"/>
          <w:lang w:eastAsia="zh-CN"/>
        </w:rPr>
        <w:t>（</w:t>
      </w:r>
      <w:r w:rsidRPr="001713DF">
        <w:rPr>
          <w:rFonts w:hint="eastAsia"/>
          <w:sz w:val="16"/>
          <w:szCs w:val="16"/>
          <w:lang w:eastAsia="zh-CN"/>
        </w:rPr>
        <w:t>WRC-</w:t>
      </w:r>
      <w:del w:id="54" w:author="Cong, Cong" w:date="2015-10-06T09:43:00Z">
        <w:r w:rsidRPr="001713DF" w:rsidDel="00DD5FFE">
          <w:rPr>
            <w:rFonts w:hint="eastAsia"/>
            <w:sz w:val="16"/>
            <w:szCs w:val="16"/>
            <w:lang w:eastAsia="zh-CN"/>
          </w:rPr>
          <w:delText>03</w:delText>
        </w:r>
      </w:del>
      <w:ins w:id="55" w:author="Cong, Cong" w:date="2015-10-06T09:43:00Z">
        <w:r w:rsidR="00DD5FFE">
          <w:rPr>
            <w:sz w:val="16"/>
            <w:szCs w:val="16"/>
            <w:lang w:eastAsia="zh-CN"/>
          </w:rPr>
          <w:t>15</w:t>
        </w:r>
      </w:ins>
      <w:r w:rsidRPr="001713DF">
        <w:rPr>
          <w:rFonts w:hint="eastAsia"/>
          <w:sz w:val="16"/>
          <w:szCs w:val="16"/>
          <w:lang w:eastAsia="zh-CN"/>
        </w:rPr>
        <w:t>）</w:t>
      </w:r>
    </w:p>
    <w:p w:rsidR="00B709A5" w:rsidRDefault="00B94565">
      <w:pPr>
        <w:pStyle w:val="Reasons"/>
        <w:rPr>
          <w:lang w:eastAsia="zh-CN"/>
        </w:rPr>
      </w:pPr>
      <w:r>
        <w:rPr>
          <w:b/>
          <w:lang w:eastAsia="zh-CN"/>
        </w:rPr>
        <w:t>理由：</w:t>
      </w:r>
      <w:r>
        <w:rPr>
          <w:lang w:eastAsia="zh-CN"/>
        </w:rPr>
        <w:tab/>
      </w:r>
      <w:r w:rsidR="00DD5FFE" w:rsidRPr="00E20572">
        <w:rPr>
          <w:rFonts w:hint="eastAsia"/>
          <w:lang w:eastAsia="zh-CN"/>
        </w:rPr>
        <w:t>这些</w:t>
      </w:r>
      <w:r w:rsidR="00DD5FFE" w:rsidRPr="00E20572">
        <w:rPr>
          <w:rFonts w:hint="eastAsia"/>
          <w:lang w:eastAsia="zh-CN"/>
        </w:rPr>
        <w:t>ITU-R</w:t>
      </w:r>
      <w:r w:rsidR="00DD5FFE" w:rsidRPr="00E20572">
        <w:rPr>
          <w:rFonts w:hint="eastAsia"/>
          <w:lang w:eastAsia="zh-CN"/>
        </w:rPr>
        <w:t>建议书自</w:t>
      </w:r>
      <w:r w:rsidR="008F3444">
        <w:rPr>
          <w:rFonts w:hint="eastAsia"/>
          <w:lang w:eastAsia="zh-CN"/>
        </w:rPr>
        <w:t>上届大会</w:t>
      </w:r>
      <w:r w:rsidR="004C1F74">
        <w:rPr>
          <w:rFonts w:hint="eastAsia"/>
          <w:lang w:eastAsia="zh-CN"/>
        </w:rPr>
        <w:t>或上次出版《无线电规则》以来已经修订和批准。</w:t>
      </w:r>
      <w:r w:rsidR="00DD5FFE" w:rsidRPr="00E20572">
        <w:rPr>
          <w:rFonts w:hint="eastAsia"/>
          <w:lang w:eastAsia="zh-CN"/>
        </w:rPr>
        <w:t>相对应的条款也已依据第</w:t>
      </w:r>
      <w:r w:rsidR="00DD5FFE" w:rsidRPr="00E20572">
        <w:rPr>
          <w:rFonts w:hint="eastAsia"/>
          <w:lang w:eastAsia="zh-CN"/>
        </w:rPr>
        <w:t>28</w:t>
      </w:r>
      <w:r w:rsidR="00DD5FFE" w:rsidRPr="00E20572">
        <w:rPr>
          <w:rFonts w:hint="eastAsia"/>
          <w:lang w:eastAsia="zh-CN"/>
        </w:rPr>
        <w:t>号决议（</w:t>
      </w:r>
      <w:r w:rsidR="00DD5FFE" w:rsidRPr="00E20572">
        <w:rPr>
          <w:rFonts w:hint="eastAsia"/>
          <w:lang w:eastAsia="zh-CN"/>
        </w:rPr>
        <w:t>WRC-03</w:t>
      </w:r>
      <w:r w:rsidR="00DD5FFE" w:rsidRPr="00E20572">
        <w:rPr>
          <w:rFonts w:hint="eastAsia"/>
          <w:lang w:eastAsia="zh-CN"/>
        </w:rPr>
        <w:t>，修订版）进行修订。</w:t>
      </w:r>
    </w:p>
    <w:p w:rsidR="00B94565" w:rsidRDefault="00B94565" w:rsidP="00B94565">
      <w:pPr>
        <w:pStyle w:val="Section2"/>
        <w:jc w:val="left"/>
        <w:rPr>
          <w:lang w:eastAsia="zh-CN"/>
        </w:rPr>
      </w:pPr>
      <w:r w:rsidRPr="00FE1FA1">
        <w:rPr>
          <w:rStyle w:val="Artdef"/>
          <w:rFonts w:hint="eastAsia"/>
          <w:i w:val="0"/>
          <w:iCs/>
          <w:lang w:eastAsia="zh-CN"/>
        </w:rPr>
        <w:t>52.216</w:t>
      </w:r>
      <w:r w:rsidRPr="00FE1FA1">
        <w:rPr>
          <w:rFonts w:hint="eastAsia"/>
          <w:i w:val="0"/>
          <w:iCs/>
          <w:lang w:eastAsia="zh-CN"/>
        </w:rPr>
        <w:tab/>
      </w:r>
      <w:r>
        <w:rPr>
          <w:rFonts w:hint="eastAsia"/>
          <w:lang w:eastAsia="zh-CN"/>
        </w:rPr>
        <w:t xml:space="preserve">C </w:t>
      </w:r>
      <w:r>
        <w:rPr>
          <w:lang w:eastAsia="zh-CN"/>
        </w:rPr>
        <w:t>–</w:t>
      </w:r>
      <w:r>
        <w:rPr>
          <w:rFonts w:hint="eastAsia"/>
          <w:lang w:eastAsia="zh-CN"/>
        </w:rPr>
        <w:t xml:space="preserve"> </w:t>
      </w:r>
      <w:r w:rsidRPr="00344D8F">
        <w:rPr>
          <w:rFonts w:hint="eastAsia"/>
          <w:i w:val="0"/>
          <w:iCs/>
          <w:lang w:eastAsia="zh-CN"/>
        </w:rPr>
        <w:t>4 000 kHz</w:t>
      </w:r>
      <w:r w:rsidRPr="00344D8F">
        <w:rPr>
          <w:rFonts w:ascii="STKaiti" w:eastAsia="STKaiti" w:hAnsi="STKaiti" w:hint="eastAsia"/>
          <w:i w:val="0"/>
          <w:iCs/>
          <w:lang w:eastAsia="zh-CN"/>
        </w:rPr>
        <w:t>和</w:t>
      </w:r>
      <w:r w:rsidRPr="00344D8F">
        <w:rPr>
          <w:rFonts w:hint="eastAsia"/>
          <w:i w:val="0"/>
          <w:iCs/>
          <w:lang w:eastAsia="zh-CN"/>
        </w:rPr>
        <w:t>27 500 kHz</w:t>
      </w:r>
      <w:r w:rsidRPr="00FE1FA1">
        <w:rPr>
          <w:rFonts w:ascii="STKaiti" w:eastAsia="STKaiti" w:hAnsi="STKaiti" w:hint="eastAsia"/>
          <w:i w:val="0"/>
          <w:iCs/>
          <w:lang w:eastAsia="zh-CN"/>
        </w:rPr>
        <w:t>之间的</w:t>
      </w:r>
      <w:r>
        <w:rPr>
          <w:rFonts w:ascii="STKaiti" w:eastAsia="STKaiti" w:hAnsi="STKaiti" w:hint="eastAsia"/>
          <w:i w:val="0"/>
          <w:iCs/>
          <w:lang w:eastAsia="zh-CN"/>
        </w:rPr>
        <w:t>频段</w:t>
      </w:r>
    </w:p>
    <w:p w:rsidR="00B94565" w:rsidRDefault="00B94565" w:rsidP="00B94565">
      <w:pPr>
        <w:pStyle w:val="Section3"/>
        <w:rPr>
          <w:lang w:eastAsia="zh-CN"/>
        </w:rPr>
      </w:pPr>
      <w:r>
        <w:rPr>
          <w:rFonts w:hint="eastAsia"/>
          <w:lang w:eastAsia="zh-CN"/>
        </w:rPr>
        <w:t xml:space="preserve">C3 </w:t>
      </w:r>
      <w:r>
        <w:rPr>
          <w:lang w:eastAsia="zh-CN"/>
        </w:rPr>
        <w:t>–</w:t>
      </w:r>
      <w:r>
        <w:rPr>
          <w:rFonts w:hint="eastAsia"/>
          <w:lang w:eastAsia="zh-CN"/>
        </w:rPr>
        <w:t xml:space="preserve"> </w:t>
      </w:r>
      <w:r>
        <w:rPr>
          <w:rFonts w:hint="eastAsia"/>
          <w:lang w:eastAsia="zh-CN"/>
        </w:rPr>
        <w:t>话务</w:t>
      </w:r>
    </w:p>
    <w:p w:rsidR="00B709A5" w:rsidRDefault="00B94565">
      <w:pPr>
        <w:pStyle w:val="Proposal"/>
        <w:rPr>
          <w:lang w:eastAsia="zh-CN"/>
        </w:rPr>
      </w:pPr>
      <w:r>
        <w:rPr>
          <w:lang w:eastAsia="zh-CN"/>
        </w:rPr>
        <w:t>MOD</w:t>
      </w:r>
      <w:r>
        <w:rPr>
          <w:lang w:eastAsia="zh-CN"/>
        </w:rPr>
        <w:tab/>
        <w:t>IAP/7A19/13</w:t>
      </w:r>
    </w:p>
    <w:p w:rsidR="00B94565" w:rsidRDefault="00B94565">
      <w:pPr>
        <w:rPr>
          <w:lang w:eastAsia="zh-CN"/>
        </w:rPr>
      </w:pPr>
      <w:r w:rsidRPr="001713DF">
        <w:rPr>
          <w:rStyle w:val="Artdef"/>
          <w:rFonts w:hint="eastAsia"/>
          <w:lang w:eastAsia="zh-CN"/>
        </w:rPr>
        <w:t>52.229</w:t>
      </w:r>
      <w:r>
        <w:rPr>
          <w:rFonts w:hint="eastAsia"/>
          <w:lang w:eastAsia="zh-CN"/>
        </w:rPr>
        <w:tab/>
      </w:r>
      <w:r>
        <w:rPr>
          <w:rFonts w:hint="eastAsia"/>
          <w:lang w:eastAsia="zh-CN"/>
        </w:rPr>
        <w:tab/>
      </w:r>
      <w:r w:rsidRPr="00393553">
        <w:rPr>
          <w:rFonts w:hint="eastAsia"/>
          <w:lang w:eastAsia="zh-CN"/>
        </w:rPr>
        <w:t>4)</w:t>
      </w:r>
      <w:r>
        <w:rPr>
          <w:rFonts w:hint="eastAsia"/>
          <w:lang w:eastAsia="zh-CN"/>
        </w:rPr>
        <w:tab/>
      </w:r>
      <w:r>
        <w:rPr>
          <w:rFonts w:hint="eastAsia"/>
          <w:lang w:eastAsia="zh-CN"/>
        </w:rPr>
        <w:t>在</w:t>
      </w:r>
      <w:r>
        <w:rPr>
          <w:rFonts w:hint="eastAsia"/>
          <w:lang w:eastAsia="zh-CN"/>
        </w:rPr>
        <w:t>4</w:t>
      </w:r>
      <w:r>
        <w:rPr>
          <w:lang w:val="en-US" w:eastAsia="zh-CN"/>
        </w:rPr>
        <w:t> </w:t>
      </w:r>
      <w:r>
        <w:rPr>
          <w:rFonts w:hint="eastAsia"/>
          <w:lang w:eastAsia="zh-CN"/>
        </w:rPr>
        <w:t>000</w:t>
      </w:r>
      <w:r>
        <w:rPr>
          <w:lang w:val="en-US" w:eastAsia="zh-CN"/>
        </w:rPr>
        <w:t> </w:t>
      </w:r>
      <w:r>
        <w:rPr>
          <w:rFonts w:hint="eastAsia"/>
          <w:lang w:eastAsia="zh-CN"/>
        </w:rPr>
        <w:t>kHz</w:t>
      </w:r>
      <w:r>
        <w:rPr>
          <w:rFonts w:hint="eastAsia"/>
          <w:lang w:eastAsia="zh-CN"/>
        </w:rPr>
        <w:t>和</w:t>
      </w:r>
      <w:r>
        <w:rPr>
          <w:rFonts w:hint="eastAsia"/>
          <w:lang w:eastAsia="zh-CN"/>
        </w:rPr>
        <w:t>27</w:t>
      </w:r>
      <w:r>
        <w:rPr>
          <w:lang w:val="en-US" w:eastAsia="zh-CN"/>
        </w:rPr>
        <w:t> </w:t>
      </w:r>
      <w:r>
        <w:rPr>
          <w:rFonts w:hint="eastAsia"/>
          <w:lang w:eastAsia="zh-CN"/>
        </w:rPr>
        <w:t>500</w:t>
      </w:r>
      <w:r>
        <w:rPr>
          <w:lang w:val="en-US" w:eastAsia="zh-CN"/>
        </w:rPr>
        <w:t> </w:t>
      </w:r>
      <w:r>
        <w:rPr>
          <w:rFonts w:hint="eastAsia"/>
          <w:lang w:eastAsia="zh-CN"/>
        </w:rPr>
        <w:t>kHz</w:t>
      </w:r>
      <w:r>
        <w:rPr>
          <w:rFonts w:hint="eastAsia"/>
          <w:lang w:eastAsia="zh-CN"/>
        </w:rPr>
        <w:t>间频段内的无线电话发射机应符合</w:t>
      </w:r>
      <w:r w:rsidR="004C1F74">
        <w:rPr>
          <w:lang w:eastAsia="zh-CN"/>
        </w:rPr>
        <w:br/>
      </w:r>
      <w:r>
        <w:rPr>
          <w:rFonts w:hint="eastAsia"/>
          <w:lang w:eastAsia="zh-CN"/>
        </w:rPr>
        <w:t>ITU-R M.1173</w:t>
      </w:r>
      <w:ins w:id="56" w:author="Cong, Cong" w:date="2015-10-06T09:45:00Z">
        <w:r w:rsidR="00DD5FFE">
          <w:rPr>
            <w:lang w:eastAsia="zh-CN"/>
          </w:rPr>
          <w:t>-1</w:t>
        </w:r>
      </w:ins>
      <w:r>
        <w:rPr>
          <w:rFonts w:hint="eastAsia"/>
          <w:lang w:eastAsia="zh-CN"/>
        </w:rPr>
        <w:t>建议书规定的技术特性。</w:t>
      </w:r>
      <w:r w:rsidRPr="001713DF">
        <w:rPr>
          <w:rFonts w:hint="eastAsia"/>
          <w:sz w:val="16"/>
          <w:szCs w:val="16"/>
          <w:lang w:eastAsia="zh-CN"/>
        </w:rPr>
        <w:t>（</w:t>
      </w:r>
      <w:r w:rsidRPr="001713DF">
        <w:rPr>
          <w:rFonts w:hint="eastAsia"/>
          <w:sz w:val="16"/>
          <w:szCs w:val="16"/>
          <w:lang w:eastAsia="zh-CN"/>
        </w:rPr>
        <w:t>WRC-</w:t>
      </w:r>
      <w:del w:id="57" w:author="Cong, Cong" w:date="2015-10-06T09:45:00Z">
        <w:r w:rsidRPr="001713DF" w:rsidDel="00DD5FFE">
          <w:rPr>
            <w:rFonts w:hint="eastAsia"/>
            <w:sz w:val="16"/>
            <w:szCs w:val="16"/>
            <w:lang w:eastAsia="zh-CN"/>
          </w:rPr>
          <w:delText>03</w:delText>
        </w:r>
      </w:del>
      <w:ins w:id="58" w:author="Cong, Cong" w:date="2015-10-06T09:45:00Z">
        <w:r w:rsidR="00DD5FFE">
          <w:rPr>
            <w:sz w:val="16"/>
            <w:szCs w:val="16"/>
            <w:lang w:eastAsia="zh-CN"/>
          </w:rPr>
          <w:t>15</w:t>
        </w:r>
      </w:ins>
      <w:r w:rsidRPr="001713DF">
        <w:rPr>
          <w:rFonts w:hint="eastAsia"/>
          <w:sz w:val="16"/>
          <w:szCs w:val="16"/>
          <w:lang w:eastAsia="zh-CN"/>
        </w:rPr>
        <w:t>）</w:t>
      </w:r>
    </w:p>
    <w:p w:rsidR="00B709A5" w:rsidRDefault="00B94565">
      <w:pPr>
        <w:pStyle w:val="Reasons"/>
        <w:rPr>
          <w:lang w:eastAsia="zh-CN"/>
        </w:rPr>
      </w:pPr>
      <w:r>
        <w:rPr>
          <w:b/>
          <w:lang w:eastAsia="zh-CN"/>
        </w:rPr>
        <w:t>理由：</w:t>
      </w:r>
      <w:r>
        <w:rPr>
          <w:lang w:eastAsia="zh-CN"/>
        </w:rPr>
        <w:tab/>
      </w:r>
      <w:r w:rsidR="00DD5FFE" w:rsidRPr="00E20572">
        <w:rPr>
          <w:rFonts w:hint="eastAsia"/>
          <w:lang w:eastAsia="zh-CN"/>
        </w:rPr>
        <w:t>这些</w:t>
      </w:r>
      <w:r w:rsidR="00DD5FFE" w:rsidRPr="00E20572">
        <w:rPr>
          <w:rFonts w:hint="eastAsia"/>
          <w:lang w:eastAsia="zh-CN"/>
        </w:rPr>
        <w:t>ITU-R</w:t>
      </w:r>
      <w:r w:rsidR="00DD5FFE" w:rsidRPr="00E20572">
        <w:rPr>
          <w:rFonts w:hint="eastAsia"/>
          <w:lang w:eastAsia="zh-CN"/>
        </w:rPr>
        <w:t>建议书自</w:t>
      </w:r>
      <w:r w:rsidR="008F3444">
        <w:rPr>
          <w:rFonts w:hint="eastAsia"/>
          <w:lang w:eastAsia="zh-CN"/>
        </w:rPr>
        <w:t>上届大会</w:t>
      </w:r>
      <w:r w:rsidR="004C1F74">
        <w:rPr>
          <w:rFonts w:hint="eastAsia"/>
          <w:lang w:eastAsia="zh-CN"/>
        </w:rPr>
        <w:t>或上次出版《无线电规则》以来已经修订和批准。</w:t>
      </w:r>
      <w:r w:rsidR="00DD5FFE" w:rsidRPr="00E20572">
        <w:rPr>
          <w:rFonts w:hint="eastAsia"/>
          <w:lang w:eastAsia="zh-CN"/>
        </w:rPr>
        <w:t>相对应的条款也已依据第</w:t>
      </w:r>
      <w:r w:rsidR="00DD5FFE" w:rsidRPr="00E20572">
        <w:rPr>
          <w:rFonts w:hint="eastAsia"/>
          <w:lang w:eastAsia="zh-CN"/>
        </w:rPr>
        <w:t>28</w:t>
      </w:r>
      <w:r w:rsidR="00DD5FFE" w:rsidRPr="00E20572">
        <w:rPr>
          <w:rFonts w:hint="eastAsia"/>
          <w:lang w:eastAsia="zh-CN"/>
        </w:rPr>
        <w:t>号决议（</w:t>
      </w:r>
      <w:r w:rsidR="00DD5FFE" w:rsidRPr="00E20572">
        <w:rPr>
          <w:rFonts w:hint="eastAsia"/>
          <w:lang w:eastAsia="zh-CN"/>
        </w:rPr>
        <w:t>WRC-03</w:t>
      </w:r>
      <w:r w:rsidR="00DD5FFE" w:rsidRPr="00E20572">
        <w:rPr>
          <w:rFonts w:hint="eastAsia"/>
          <w:lang w:eastAsia="zh-CN"/>
        </w:rPr>
        <w:t>，修订版）进行修订。</w:t>
      </w:r>
    </w:p>
    <w:p w:rsidR="00B94565" w:rsidRPr="009A3596" w:rsidRDefault="00B94565" w:rsidP="00B94565">
      <w:pPr>
        <w:pStyle w:val="Section1"/>
        <w:rPr>
          <w:lang w:eastAsia="zh-CN"/>
        </w:rPr>
      </w:pPr>
      <w:r>
        <w:rPr>
          <w:rFonts w:hint="eastAsia"/>
          <w:noProof/>
          <w:lang w:eastAsia="zh-CN"/>
        </w:rPr>
        <w:t>第</w:t>
      </w:r>
      <w:r w:rsidRPr="009A3596">
        <w:rPr>
          <w:noProof/>
          <w:lang w:eastAsia="zh-CN"/>
        </w:rPr>
        <w:t>VII</w:t>
      </w:r>
      <w:r>
        <w:rPr>
          <w:rFonts w:hint="eastAsia"/>
          <w:noProof/>
          <w:lang w:eastAsia="zh-CN"/>
        </w:rPr>
        <w:t>节</w:t>
      </w:r>
      <w:r w:rsidRPr="009A3596">
        <w:rPr>
          <w:noProof/>
          <w:lang w:eastAsia="zh-CN"/>
        </w:rPr>
        <w:t xml:space="preserve"> </w:t>
      </w:r>
      <w:r>
        <w:rPr>
          <w:noProof/>
          <w:lang w:eastAsia="zh-CN"/>
        </w:rPr>
        <w:t>–</w:t>
      </w:r>
      <w:r w:rsidRPr="009A3596">
        <w:rPr>
          <w:noProof/>
          <w:lang w:eastAsia="zh-CN"/>
        </w:rPr>
        <w:t xml:space="preserve"> </w:t>
      </w:r>
      <w:r>
        <w:rPr>
          <w:rFonts w:hint="eastAsia"/>
          <w:noProof/>
          <w:lang w:eastAsia="zh-CN"/>
        </w:rPr>
        <w:t>数据传输频率的使用</w:t>
      </w:r>
      <w:r w:rsidRPr="00397B4D">
        <w:rPr>
          <w:rFonts w:hint="eastAsia"/>
          <w:b w:val="0"/>
          <w:bCs/>
          <w:sz w:val="16"/>
          <w:szCs w:val="16"/>
          <w:lang w:eastAsia="zh-CN"/>
        </w:rPr>
        <w:t>（</w:t>
      </w:r>
      <w:r w:rsidRPr="00397B4D">
        <w:rPr>
          <w:b w:val="0"/>
          <w:bCs/>
          <w:sz w:val="16"/>
          <w:szCs w:val="16"/>
          <w:lang w:eastAsia="zh-CN"/>
        </w:rPr>
        <w:t>WRC-12</w:t>
      </w:r>
      <w:r w:rsidRPr="00397B4D">
        <w:rPr>
          <w:rFonts w:hint="eastAsia"/>
          <w:b w:val="0"/>
          <w:bCs/>
          <w:sz w:val="16"/>
          <w:szCs w:val="16"/>
          <w:lang w:eastAsia="zh-CN"/>
        </w:rPr>
        <w:t>）</w:t>
      </w:r>
    </w:p>
    <w:p w:rsidR="00B94565" w:rsidRPr="00D06CF3" w:rsidRDefault="00B94565" w:rsidP="00B94565">
      <w:pPr>
        <w:pStyle w:val="Section2"/>
        <w:jc w:val="left"/>
        <w:rPr>
          <w:i w:val="0"/>
          <w:iCs/>
          <w:lang w:eastAsia="zh-CN"/>
        </w:rPr>
      </w:pPr>
      <w:r w:rsidRPr="00561882">
        <w:rPr>
          <w:rStyle w:val="Appdef"/>
          <w:rFonts w:hint="eastAsia"/>
          <w:i w:val="0"/>
          <w:iCs/>
          <w:lang w:eastAsia="zh-CN"/>
        </w:rPr>
        <w:t>52.263</w:t>
      </w:r>
      <w:r>
        <w:rPr>
          <w:rFonts w:hint="eastAsia"/>
          <w:b/>
          <w:bCs/>
          <w:noProof/>
          <w:lang w:eastAsia="zh-CN"/>
        </w:rPr>
        <w:tab/>
      </w:r>
      <w:r w:rsidRPr="00F30060">
        <w:rPr>
          <w:lang w:eastAsia="zh-CN"/>
        </w:rPr>
        <w:t>B</w:t>
      </w:r>
      <w:r w:rsidRPr="00D06CF3">
        <w:rPr>
          <w:i w:val="0"/>
          <w:iCs/>
          <w:lang w:eastAsia="zh-CN"/>
        </w:rPr>
        <w:t xml:space="preserve"> –</w:t>
      </w:r>
      <w:r w:rsidRPr="00D06CF3">
        <w:rPr>
          <w:rFonts w:hint="eastAsia"/>
          <w:i w:val="0"/>
          <w:iCs/>
          <w:lang w:eastAsia="zh-CN"/>
        </w:rPr>
        <w:t xml:space="preserve"> </w:t>
      </w:r>
      <w:r w:rsidRPr="00B64D25">
        <w:rPr>
          <w:rFonts w:eastAsia="STKaiti"/>
          <w:i w:val="0"/>
          <w:iCs/>
          <w:lang w:eastAsia="zh-CN"/>
        </w:rPr>
        <w:t>4 000 kHz - 27 500 kHz</w:t>
      </w:r>
      <w:r w:rsidRPr="00DE5897">
        <w:rPr>
          <w:rFonts w:eastAsia="STKaiti" w:hint="eastAsia"/>
          <w:i w:val="0"/>
          <w:iCs/>
          <w:lang w:eastAsia="zh-CN"/>
        </w:rPr>
        <w:t>之间的</w:t>
      </w:r>
      <w:r w:rsidRPr="007A394B">
        <w:rPr>
          <w:rFonts w:ascii="STKaiti" w:eastAsia="STKaiti" w:hAnsi="STKaiti" w:hint="eastAsia"/>
          <w:i w:val="0"/>
          <w:iCs/>
          <w:lang w:eastAsia="zh-CN"/>
        </w:rPr>
        <w:t>频段</w:t>
      </w:r>
      <w:r w:rsidRPr="00397B4D">
        <w:rPr>
          <w:rFonts w:hint="eastAsia"/>
          <w:i w:val="0"/>
          <w:iCs/>
          <w:sz w:val="16"/>
          <w:szCs w:val="16"/>
          <w:lang w:eastAsia="zh-CN"/>
        </w:rPr>
        <w:t>（</w:t>
      </w:r>
      <w:r w:rsidRPr="00397B4D">
        <w:rPr>
          <w:i w:val="0"/>
          <w:iCs/>
          <w:sz w:val="16"/>
          <w:szCs w:val="16"/>
          <w:lang w:eastAsia="zh-CN"/>
        </w:rPr>
        <w:t>WRC-12</w:t>
      </w:r>
      <w:r w:rsidRPr="00397B4D">
        <w:rPr>
          <w:rFonts w:hint="eastAsia"/>
          <w:i w:val="0"/>
          <w:iCs/>
          <w:sz w:val="16"/>
          <w:szCs w:val="16"/>
          <w:lang w:eastAsia="zh-CN"/>
        </w:rPr>
        <w:t>）</w:t>
      </w:r>
    </w:p>
    <w:p w:rsidR="00B94565" w:rsidRPr="00397B4D" w:rsidRDefault="00B94565" w:rsidP="00B94565">
      <w:pPr>
        <w:pStyle w:val="Section3"/>
        <w:rPr>
          <w:lang w:val="en-US" w:eastAsia="zh-CN"/>
        </w:rPr>
      </w:pPr>
      <w:r w:rsidRPr="009A3596">
        <w:rPr>
          <w:noProof/>
          <w:lang w:eastAsia="zh-CN"/>
        </w:rPr>
        <w:t xml:space="preserve">B1 </w:t>
      </w:r>
      <w:r>
        <w:rPr>
          <w:noProof/>
          <w:lang w:eastAsia="zh-CN"/>
        </w:rPr>
        <w:t>–</w:t>
      </w:r>
      <w:r>
        <w:rPr>
          <w:rFonts w:hint="eastAsia"/>
          <w:noProof/>
          <w:lang w:eastAsia="zh-CN"/>
        </w:rPr>
        <w:t xml:space="preserve"> </w:t>
      </w:r>
      <w:r w:rsidRPr="00D7553A">
        <w:rPr>
          <w:rFonts w:hint="eastAsia"/>
          <w:noProof/>
          <w:lang w:eastAsia="zh-CN"/>
        </w:rPr>
        <w:t>电台的工作方式</w:t>
      </w:r>
      <w:r w:rsidRPr="000F78ED">
        <w:rPr>
          <w:rFonts w:hint="eastAsia"/>
          <w:sz w:val="16"/>
          <w:szCs w:val="16"/>
          <w:lang w:eastAsia="zh-CN"/>
        </w:rPr>
        <w:t>（</w:t>
      </w:r>
      <w:r w:rsidRPr="000F78ED">
        <w:rPr>
          <w:sz w:val="16"/>
          <w:szCs w:val="16"/>
          <w:lang w:eastAsia="zh-CN"/>
        </w:rPr>
        <w:t>WRC-</w:t>
      </w:r>
      <w:r>
        <w:rPr>
          <w:sz w:val="16"/>
          <w:szCs w:val="16"/>
          <w:lang w:eastAsia="zh-CN"/>
        </w:rPr>
        <w:t>12</w:t>
      </w:r>
      <w:r w:rsidRPr="000F78ED">
        <w:rPr>
          <w:rFonts w:hint="eastAsia"/>
          <w:sz w:val="16"/>
          <w:szCs w:val="16"/>
          <w:lang w:eastAsia="zh-CN"/>
        </w:rPr>
        <w:t>）</w:t>
      </w:r>
    </w:p>
    <w:p w:rsidR="00B709A5" w:rsidRDefault="00B94565">
      <w:pPr>
        <w:pStyle w:val="Proposal"/>
        <w:rPr>
          <w:lang w:eastAsia="zh-CN"/>
        </w:rPr>
      </w:pPr>
      <w:r>
        <w:rPr>
          <w:lang w:eastAsia="zh-CN"/>
        </w:rPr>
        <w:t>MOD</w:t>
      </w:r>
      <w:r>
        <w:rPr>
          <w:lang w:eastAsia="zh-CN"/>
        </w:rPr>
        <w:tab/>
        <w:t>IAP/7A19/14</w:t>
      </w:r>
    </w:p>
    <w:p w:rsidR="00B94565" w:rsidRPr="009A3596" w:rsidRDefault="00B94565" w:rsidP="00694F9F">
      <w:pPr>
        <w:rPr>
          <w:noProof/>
          <w:lang w:eastAsia="zh-CN"/>
        </w:rPr>
      </w:pPr>
      <w:r>
        <w:rPr>
          <w:rStyle w:val="Artdef"/>
          <w:lang w:eastAsia="zh-CN"/>
        </w:rPr>
        <w:t>52.</w:t>
      </w:r>
      <w:r>
        <w:rPr>
          <w:rStyle w:val="Artdef"/>
          <w:rFonts w:hint="eastAsia"/>
          <w:lang w:eastAsia="zh-CN"/>
        </w:rPr>
        <w:t>264</w:t>
      </w:r>
      <w:r w:rsidRPr="00AC1DB7">
        <w:rPr>
          <w:lang w:eastAsia="zh-CN"/>
        </w:rPr>
        <w:tab/>
      </w:r>
      <w:r w:rsidRPr="00AC1DB7">
        <w:rPr>
          <w:rFonts w:hint="eastAsia"/>
          <w:lang w:eastAsia="zh-CN"/>
        </w:rPr>
        <w:tab/>
      </w:r>
      <w:r w:rsidRPr="003D2EB5">
        <w:rPr>
          <w:rFonts w:hint="eastAsia"/>
          <w:noProof/>
          <w:lang w:eastAsia="zh-CN"/>
        </w:rPr>
        <w:t>本节所述数据传输使用的发射类别</w:t>
      </w:r>
      <w:r>
        <w:rPr>
          <w:rFonts w:hint="eastAsia"/>
          <w:noProof/>
          <w:lang w:eastAsia="zh-CN"/>
        </w:rPr>
        <w:t>应</w:t>
      </w:r>
      <w:r w:rsidRPr="003D2EB5">
        <w:rPr>
          <w:rFonts w:hint="eastAsia"/>
          <w:noProof/>
          <w:lang w:eastAsia="zh-CN"/>
        </w:rPr>
        <w:t>符合</w:t>
      </w:r>
      <w:r>
        <w:rPr>
          <w:rFonts w:hint="eastAsia"/>
          <w:noProof/>
          <w:lang w:eastAsia="zh-CN"/>
        </w:rPr>
        <w:t>最新版</w:t>
      </w:r>
      <w:r>
        <w:rPr>
          <w:noProof/>
          <w:lang w:eastAsia="zh-CN"/>
        </w:rPr>
        <w:t>ITU-R M.1798</w:t>
      </w:r>
      <w:r w:rsidRPr="003D2EB5">
        <w:rPr>
          <w:rFonts w:hint="eastAsia"/>
          <w:noProof/>
          <w:lang w:eastAsia="zh-CN"/>
        </w:rPr>
        <w:t>建议书</w:t>
      </w:r>
      <w:r>
        <w:rPr>
          <w:rFonts w:hint="eastAsia"/>
          <w:noProof/>
          <w:lang w:eastAsia="zh-CN"/>
        </w:rPr>
        <w:t>的规定</w:t>
      </w:r>
      <w:r w:rsidRPr="003D2EB5">
        <w:rPr>
          <w:rFonts w:hint="eastAsia"/>
          <w:noProof/>
          <w:lang w:eastAsia="zh-CN"/>
        </w:rPr>
        <w:t>。</w:t>
      </w:r>
      <w:r w:rsidRPr="00694F9F">
        <w:rPr>
          <w:rFonts w:hint="eastAsia"/>
          <w:noProof/>
          <w:spacing w:val="-10"/>
          <w:lang w:eastAsia="zh-CN"/>
        </w:rPr>
        <w:t>海岸电台以及船舶电台应使用</w:t>
      </w:r>
      <w:r w:rsidR="004C1F74" w:rsidRPr="00694F9F">
        <w:rPr>
          <w:noProof/>
          <w:spacing w:val="-10"/>
          <w:lang w:eastAsia="zh-CN"/>
        </w:rPr>
        <w:t>ITU-R M.1798</w:t>
      </w:r>
      <w:r w:rsidR="004C1F74" w:rsidRPr="00694F9F">
        <w:rPr>
          <w:rFonts w:hint="eastAsia"/>
          <w:noProof/>
          <w:spacing w:val="-10"/>
          <w:lang w:eastAsia="zh-CN"/>
        </w:rPr>
        <w:t>建议书</w:t>
      </w:r>
      <w:ins w:id="59" w:author="Zeng, Xuemei" w:date="2015-10-12T11:23:00Z">
        <w:r w:rsidR="00544DFA" w:rsidRPr="00694F9F">
          <w:rPr>
            <w:rFonts w:hint="eastAsia"/>
            <w:spacing w:val="-10"/>
            <w:szCs w:val="22"/>
            <w:lang w:eastAsia="zh-CN"/>
          </w:rPr>
          <w:t>最新版</w:t>
        </w:r>
      </w:ins>
      <w:r w:rsidRPr="00694F9F">
        <w:rPr>
          <w:rFonts w:hint="eastAsia"/>
          <w:noProof/>
          <w:spacing w:val="-10"/>
          <w:lang w:eastAsia="zh-CN"/>
        </w:rPr>
        <w:t>所规定的无线电系统。</w:t>
      </w:r>
      <w:r w:rsidRPr="00694F9F">
        <w:rPr>
          <w:rFonts w:hint="eastAsia"/>
          <w:spacing w:val="-10"/>
          <w:sz w:val="16"/>
          <w:szCs w:val="16"/>
          <w:lang w:eastAsia="zh-CN"/>
        </w:rPr>
        <w:t>（</w:t>
      </w:r>
      <w:r w:rsidRPr="00694F9F">
        <w:rPr>
          <w:spacing w:val="-10"/>
          <w:sz w:val="16"/>
          <w:szCs w:val="16"/>
          <w:lang w:eastAsia="zh-CN"/>
        </w:rPr>
        <w:t>WRC-</w:t>
      </w:r>
      <w:del w:id="60" w:author="Cong, Cong" w:date="2015-10-06T09:45:00Z">
        <w:r w:rsidRPr="00694F9F" w:rsidDel="00DD5FFE">
          <w:rPr>
            <w:spacing w:val="-10"/>
            <w:sz w:val="16"/>
            <w:szCs w:val="16"/>
            <w:lang w:eastAsia="zh-CN"/>
          </w:rPr>
          <w:delText>12</w:delText>
        </w:r>
      </w:del>
      <w:ins w:id="61" w:author="Cong, Cong" w:date="2015-10-06T09:45:00Z">
        <w:r w:rsidR="00DD5FFE" w:rsidRPr="00694F9F">
          <w:rPr>
            <w:spacing w:val="-10"/>
            <w:sz w:val="16"/>
            <w:szCs w:val="16"/>
            <w:lang w:eastAsia="zh-CN"/>
          </w:rPr>
          <w:t>15</w:t>
        </w:r>
      </w:ins>
      <w:r w:rsidRPr="00694F9F">
        <w:rPr>
          <w:rFonts w:hint="eastAsia"/>
          <w:spacing w:val="-10"/>
          <w:sz w:val="16"/>
          <w:szCs w:val="16"/>
          <w:lang w:eastAsia="zh-CN"/>
        </w:rPr>
        <w:t>）</w:t>
      </w:r>
    </w:p>
    <w:p w:rsidR="00B709A5" w:rsidRDefault="00B94565" w:rsidP="00BE1780">
      <w:pPr>
        <w:pStyle w:val="Reasons"/>
        <w:rPr>
          <w:lang w:eastAsia="zh-CN"/>
        </w:rPr>
      </w:pPr>
      <w:r>
        <w:rPr>
          <w:b/>
          <w:lang w:eastAsia="zh-CN"/>
        </w:rPr>
        <w:t>理由：</w:t>
      </w:r>
      <w:r>
        <w:rPr>
          <w:lang w:eastAsia="zh-CN"/>
        </w:rPr>
        <w:tab/>
      </w:r>
      <w:r w:rsidR="00DD5FFE" w:rsidRPr="00DD5FFE">
        <w:rPr>
          <w:lang w:eastAsia="zh-CN"/>
        </w:rPr>
        <w:t>ITU-R M.1798</w:t>
      </w:r>
      <w:r w:rsidR="00BE1780">
        <w:rPr>
          <w:rFonts w:hint="eastAsia"/>
          <w:lang w:eastAsia="zh-CN"/>
        </w:rPr>
        <w:t>建议书不被认为是引证归并。因此提议修订相关语言，以便根据第</w:t>
      </w:r>
      <w:r w:rsidR="00BE1780">
        <w:rPr>
          <w:lang w:eastAsia="zh-CN"/>
        </w:rPr>
        <w:t>27</w:t>
      </w:r>
      <w:r w:rsidR="00BE1780">
        <w:rPr>
          <w:rFonts w:hint="eastAsia"/>
          <w:lang w:eastAsia="zh-CN"/>
        </w:rPr>
        <w:t>号决议附件</w:t>
      </w:r>
      <w:r w:rsidR="00BE1780">
        <w:rPr>
          <w:lang w:eastAsia="zh-CN"/>
        </w:rPr>
        <w:t>2</w:t>
      </w:r>
      <w:r w:rsidR="00BE1780">
        <w:rPr>
          <w:rFonts w:hint="eastAsia"/>
          <w:lang w:eastAsia="zh-CN"/>
        </w:rPr>
        <w:t>澄清其参考地位。</w:t>
      </w:r>
    </w:p>
    <w:p w:rsidR="00B94565" w:rsidRDefault="00B94565" w:rsidP="00B94565">
      <w:pPr>
        <w:pStyle w:val="AppendixNo"/>
        <w:rPr>
          <w:lang w:eastAsia="zh-CN"/>
        </w:rPr>
      </w:pPr>
      <w:r w:rsidRPr="00A37CED">
        <w:rPr>
          <w:rFonts w:hint="eastAsia"/>
          <w:lang w:eastAsia="zh-CN"/>
        </w:rPr>
        <w:lastRenderedPageBreak/>
        <w:t>附录</w:t>
      </w:r>
      <w:r w:rsidRPr="003F72ED">
        <w:rPr>
          <w:rStyle w:val="href"/>
          <w:lang w:eastAsia="zh-CN"/>
        </w:rPr>
        <w:t>5</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p>
    <w:p w:rsidR="00B94565" w:rsidRDefault="00B94565" w:rsidP="00B94565">
      <w:pPr>
        <w:pStyle w:val="Appendixtitle"/>
        <w:snapToGrid w:val="0"/>
        <w:spacing w:before="0" w:after="0"/>
        <w:rPr>
          <w:lang w:eastAsia="zh-CN"/>
        </w:rPr>
      </w:pPr>
      <w:bookmarkStart w:id="62" w:name="_Toc330995596"/>
      <w:r w:rsidRPr="0069209B">
        <w:rPr>
          <w:rFonts w:hint="eastAsia"/>
          <w:lang w:eastAsia="zh-CN"/>
        </w:rPr>
        <w:t>按照第</w:t>
      </w:r>
      <w:r w:rsidRPr="0069209B">
        <w:rPr>
          <w:lang w:eastAsia="zh-CN"/>
        </w:rPr>
        <w:t>9</w:t>
      </w:r>
      <w:r w:rsidRPr="0069209B">
        <w:rPr>
          <w:rFonts w:hint="eastAsia"/>
          <w:lang w:eastAsia="zh-CN"/>
        </w:rPr>
        <w:t>条的规定确定应与其进行协调或达成协议的主管部门</w:t>
      </w:r>
      <w:bookmarkEnd w:id="62"/>
    </w:p>
    <w:p w:rsidR="00B94565" w:rsidRDefault="00B94565" w:rsidP="00B94565">
      <w:pPr>
        <w:pStyle w:val="AnnexNo"/>
        <w:rPr>
          <w:lang w:eastAsia="zh-CN"/>
        </w:rPr>
      </w:pPr>
      <w:r>
        <w:rPr>
          <w:rFonts w:hint="eastAsia"/>
          <w:lang w:eastAsia="zh-CN"/>
        </w:rPr>
        <w:t>附件</w:t>
      </w:r>
      <w:r>
        <w:rPr>
          <w:lang w:eastAsia="zh-CN"/>
        </w:rPr>
        <w:t>1</w:t>
      </w:r>
    </w:p>
    <w:p w:rsidR="00B94565" w:rsidRPr="0068148D" w:rsidRDefault="00B94565" w:rsidP="00B94565">
      <w:pPr>
        <w:pStyle w:val="Heading1"/>
        <w:rPr>
          <w:lang w:eastAsia="zh-CN"/>
        </w:rPr>
      </w:pPr>
      <w:r w:rsidRPr="0068148D">
        <w:rPr>
          <w:rFonts w:hint="eastAsia"/>
          <w:lang w:eastAsia="zh-CN"/>
        </w:rPr>
        <w:t>1</w:t>
      </w:r>
      <w:r w:rsidRPr="0068148D">
        <w:rPr>
          <w:rFonts w:hint="eastAsia"/>
          <w:lang w:eastAsia="zh-CN"/>
        </w:rPr>
        <w:tab/>
      </w:r>
      <w:r w:rsidRPr="00FF53B1">
        <w:rPr>
          <w:rFonts w:ascii="Times New Roman Bold" w:hAnsi="Times New Roman Bold" w:cs="Times New Roman Bold" w:hint="eastAsia"/>
          <w:spacing w:val="6"/>
          <w:lang w:eastAsia="zh-CN"/>
        </w:rPr>
        <w:t>共用同一频段的</w:t>
      </w:r>
      <w:r w:rsidRPr="00FF53B1">
        <w:rPr>
          <w:rFonts w:ascii="Times New Roman Bold" w:hAnsi="Times New Roman Bold" w:cs="Times New Roman Bold" w:hint="eastAsia"/>
          <w:spacing w:val="6"/>
          <w:lang w:eastAsia="zh-CN"/>
        </w:rPr>
        <w:t>MSS</w:t>
      </w:r>
      <w:r w:rsidRPr="00FF53B1">
        <w:rPr>
          <w:rFonts w:ascii="Times New Roman Bold" w:hAnsi="Times New Roman Bold" w:cs="Times New Roman Bold" w:hint="eastAsia"/>
          <w:spacing w:val="6"/>
          <w:lang w:eastAsia="zh-CN"/>
        </w:rPr>
        <w:t>（空对地）与地面业务之间、共用同一频段的非对地静止轨道卫星的</w:t>
      </w:r>
      <w:r w:rsidRPr="00FF53B1">
        <w:rPr>
          <w:rFonts w:ascii="Times New Roman Bold" w:hAnsi="Times New Roman Bold" w:cs="Times New Roman Bold" w:hint="eastAsia"/>
          <w:spacing w:val="6"/>
          <w:lang w:eastAsia="zh-CN"/>
        </w:rPr>
        <w:t>MSS</w:t>
      </w:r>
      <w:r w:rsidRPr="00FF53B1">
        <w:rPr>
          <w:rFonts w:ascii="Times New Roman Bold" w:hAnsi="Times New Roman Bold" w:cs="Times New Roman Bold" w:hint="eastAsia"/>
          <w:spacing w:val="6"/>
          <w:lang w:eastAsia="zh-CN"/>
        </w:rPr>
        <w:t>馈线链路（空对地）与地面业务以及共</w:t>
      </w:r>
      <w:r w:rsidRPr="00694F9F">
        <w:rPr>
          <w:rFonts w:ascii="Times New Roman Bold" w:hAnsi="Times New Roman Bold" w:cs="Times New Roman Bold" w:hint="eastAsia"/>
          <w:spacing w:val="-6"/>
          <w:lang w:eastAsia="zh-CN"/>
        </w:rPr>
        <w:t>用同一频段的</w:t>
      </w:r>
      <w:r w:rsidRPr="00694F9F">
        <w:rPr>
          <w:rFonts w:ascii="Times New Roman Bold" w:hAnsi="Times New Roman Bold" w:cs="Times New Roman Bold" w:hint="eastAsia"/>
          <w:spacing w:val="-6"/>
          <w:lang w:eastAsia="zh-CN"/>
        </w:rPr>
        <w:t>RDSS</w:t>
      </w:r>
      <w:r w:rsidRPr="00694F9F">
        <w:rPr>
          <w:rFonts w:ascii="Times New Roman Bold" w:hAnsi="Times New Roman Bold" w:cs="Times New Roman Bold" w:hint="eastAsia"/>
          <w:spacing w:val="-6"/>
          <w:lang w:eastAsia="zh-CN"/>
        </w:rPr>
        <w:t>（空对地）与地面业务之间的协调门限值</w:t>
      </w:r>
      <w:r w:rsidRPr="00694F9F">
        <w:rPr>
          <w:rFonts w:hint="eastAsia"/>
          <w:b w:val="0"/>
          <w:bCs/>
          <w:spacing w:val="-6"/>
          <w:sz w:val="16"/>
          <w:szCs w:val="16"/>
          <w:lang w:eastAsia="zh-CN"/>
        </w:rPr>
        <w:t>（</w:t>
      </w:r>
      <w:r w:rsidRPr="00694F9F">
        <w:rPr>
          <w:rFonts w:hint="eastAsia"/>
          <w:b w:val="0"/>
          <w:bCs/>
          <w:spacing w:val="-6"/>
          <w:sz w:val="16"/>
          <w:szCs w:val="16"/>
          <w:lang w:eastAsia="zh-CN"/>
        </w:rPr>
        <w:t>WRC-12</w:t>
      </w:r>
      <w:r w:rsidRPr="00694F9F">
        <w:rPr>
          <w:rFonts w:hint="eastAsia"/>
          <w:b w:val="0"/>
          <w:bCs/>
          <w:spacing w:val="-6"/>
          <w:sz w:val="16"/>
          <w:szCs w:val="16"/>
          <w:lang w:eastAsia="zh-CN"/>
        </w:rPr>
        <w:t>）</w:t>
      </w:r>
    </w:p>
    <w:p w:rsidR="00B94565" w:rsidRPr="00CB1D87" w:rsidRDefault="00B94565" w:rsidP="00B94565">
      <w:pPr>
        <w:pStyle w:val="Heading2"/>
        <w:rPr>
          <w:lang w:eastAsia="zh-CN"/>
        </w:rPr>
      </w:pPr>
      <w:r w:rsidRPr="00191D36">
        <w:rPr>
          <w:lang w:eastAsia="zh-CN"/>
        </w:rPr>
        <w:t>1.2</w:t>
      </w:r>
      <w:r w:rsidRPr="00191D36">
        <w:rPr>
          <w:lang w:eastAsia="zh-CN"/>
        </w:rPr>
        <w:tab/>
        <w:t>1</w:t>
      </w:r>
      <w:r>
        <w:rPr>
          <w:rFonts w:hint="eastAsia"/>
          <w:lang w:eastAsia="zh-CN"/>
        </w:rPr>
        <w:t>到</w:t>
      </w:r>
      <w:r w:rsidRPr="00191D36">
        <w:rPr>
          <w:lang w:eastAsia="zh-CN"/>
        </w:rPr>
        <w:t>3 GHz</w:t>
      </w:r>
      <w:r w:rsidRPr="00191D36">
        <w:rPr>
          <w:rFonts w:hint="eastAsia"/>
          <w:lang w:eastAsia="zh-CN"/>
        </w:rPr>
        <w:t>之间</w:t>
      </w:r>
    </w:p>
    <w:p w:rsidR="00B709A5" w:rsidRDefault="00B94565">
      <w:pPr>
        <w:pStyle w:val="Proposal"/>
        <w:rPr>
          <w:lang w:eastAsia="zh-CN"/>
        </w:rPr>
      </w:pPr>
      <w:r>
        <w:rPr>
          <w:lang w:eastAsia="zh-CN"/>
        </w:rPr>
        <w:t>MOD</w:t>
      </w:r>
      <w:r>
        <w:rPr>
          <w:lang w:eastAsia="zh-CN"/>
        </w:rPr>
        <w:tab/>
        <w:t>IAP/7A19/15</w:t>
      </w:r>
    </w:p>
    <w:p w:rsidR="00B94565" w:rsidRPr="00CB1D87" w:rsidRDefault="00B94565" w:rsidP="00B94565">
      <w:pPr>
        <w:pStyle w:val="Heading3"/>
        <w:rPr>
          <w:lang w:eastAsia="zh-CN"/>
        </w:rPr>
      </w:pPr>
      <w:r w:rsidRPr="00191D36">
        <w:rPr>
          <w:lang w:eastAsia="zh-CN"/>
        </w:rPr>
        <w:t>1.2.1</w:t>
      </w:r>
      <w:r w:rsidRPr="00191D36">
        <w:rPr>
          <w:lang w:eastAsia="zh-CN"/>
        </w:rPr>
        <w:tab/>
      </w:r>
      <w:r w:rsidRPr="00191D36">
        <w:rPr>
          <w:rFonts w:hint="eastAsia"/>
          <w:lang w:eastAsia="zh-CN"/>
        </w:rPr>
        <w:t>目标</w:t>
      </w:r>
    </w:p>
    <w:p w:rsidR="00B94565" w:rsidRDefault="00B94565">
      <w:pPr>
        <w:ind w:firstLineChars="200" w:firstLine="480"/>
        <w:rPr>
          <w:lang w:eastAsia="zh-CN"/>
        </w:rPr>
      </w:pPr>
      <w:r w:rsidRPr="00191D36">
        <w:rPr>
          <w:rFonts w:hint="eastAsia"/>
          <w:lang w:eastAsia="zh-CN"/>
        </w:rPr>
        <w:t>通常，</w:t>
      </w:r>
      <w:proofErr w:type="spellStart"/>
      <w:r>
        <w:rPr>
          <w:rFonts w:hint="eastAsia"/>
          <w:lang w:eastAsia="zh-CN"/>
        </w:rPr>
        <w:t>pfd</w:t>
      </w:r>
      <w:proofErr w:type="spellEnd"/>
      <w:r w:rsidRPr="00191D36">
        <w:rPr>
          <w:rFonts w:hint="eastAsia"/>
          <w:lang w:eastAsia="zh-CN"/>
        </w:rPr>
        <w:t>门限值用于确定</w:t>
      </w:r>
      <w:r w:rsidRPr="00191D36">
        <w:rPr>
          <w:lang w:eastAsia="zh-CN"/>
        </w:rPr>
        <w:t>MSS</w:t>
      </w:r>
      <w:r w:rsidRPr="00191D36">
        <w:rPr>
          <w:rFonts w:hint="eastAsia"/>
          <w:lang w:eastAsia="zh-CN"/>
        </w:rPr>
        <w:t>空间电台（空对地）与地面业务</w:t>
      </w:r>
      <w:r>
        <w:rPr>
          <w:rFonts w:hint="eastAsia"/>
          <w:lang w:eastAsia="zh-CN"/>
        </w:rPr>
        <w:t>之间</w:t>
      </w:r>
      <w:r w:rsidRPr="00191D36">
        <w:rPr>
          <w:rFonts w:hint="eastAsia"/>
          <w:lang w:eastAsia="zh-CN"/>
        </w:rPr>
        <w:t>以及</w:t>
      </w:r>
      <w:r w:rsidRPr="00191D36">
        <w:rPr>
          <w:lang w:eastAsia="zh-CN"/>
        </w:rPr>
        <w:t>RDSS</w:t>
      </w:r>
      <w:r w:rsidRPr="00191D36">
        <w:rPr>
          <w:rFonts w:hint="eastAsia"/>
          <w:lang w:eastAsia="zh-CN"/>
        </w:rPr>
        <w:t>（空对地）空间电台与地面业务之间是否需要协调。但为了便于数字固定业务</w:t>
      </w:r>
      <w:r>
        <w:rPr>
          <w:rFonts w:hint="eastAsia"/>
          <w:lang w:eastAsia="zh-CN"/>
        </w:rPr>
        <w:t>台站</w:t>
      </w:r>
      <w:r w:rsidRPr="00191D36">
        <w:rPr>
          <w:rFonts w:hint="eastAsia"/>
          <w:lang w:eastAsia="zh-CN"/>
        </w:rPr>
        <w:t>与</w:t>
      </w:r>
      <w:r>
        <w:rPr>
          <w:rFonts w:hint="eastAsia"/>
          <w:lang w:eastAsia="zh-CN"/>
        </w:rPr>
        <w:t>non-</w:t>
      </w:r>
      <w:r w:rsidRPr="00CB1D87">
        <w:rPr>
          <w:rFonts w:hint="eastAsia"/>
          <w:lang w:eastAsia="zh-CN"/>
        </w:rPr>
        <w:t>GSO</w:t>
      </w:r>
      <w:r>
        <w:rPr>
          <w:rFonts w:hint="eastAsia"/>
          <w:lang w:eastAsia="zh-CN"/>
        </w:rPr>
        <w:t>的</w:t>
      </w:r>
      <w:r w:rsidRPr="00191D36">
        <w:rPr>
          <w:lang w:eastAsia="zh-CN"/>
        </w:rPr>
        <w:t>MSS</w:t>
      </w:r>
      <w:r w:rsidRPr="00191D36">
        <w:rPr>
          <w:rFonts w:hint="eastAsia"/>
          <w:lang w:eastAsia="zh-CN"/>
        </w:rPr>
        <w:t>空间电台之间的共用，采用了部分性能恶化的概念（</w:t>
      </w:r>
      <w:r w:rsidRPr="00191D36">
        <w:rPr>
          <w:lang w:eastAsia="zh-CN"/>
        </w:rPr>
        <w:t>FDP</w:t>
      </w:r>
      <w:r w:rsidRPr="00191D36">
        <w:rPr>
          <w:rFonts w:hint="eastAsia"/>
          <w:lang w:eastAsia="zh-CN"/>
        </w:rPr>
        <w:t>）。这个概念涉及本附件所述的新方法。</w:t>
      </w:r>
    </w:p>
    <w:p w:rsidR="00B94565" w:rsidRPr="0093067B" w:rsidRDefault="00B94565" w:rsidP="00B94565">
      <w:pPr>
        <w:ind w:firstLineChars="200" w:firstLine="480"/>
        <w:rPr>
          <w:lang w:eastAsia="zh-CN"/>
        </w:rPr>
      </w:pPr>
      <w:r w:rsidRPr="0093067B">
        <w:rPr>
          <w:rFonts w:hint="eastAsia"/>
          <w:lang w:eastAsia="zh-CN"/>
        </w:rPr>
        <w:t>由于有了这个新的概念，</w:t>
      </w:r>
      <w:r w:rsidRPr="0093067B">
        <w:rPr>
          <w:lang w:eastAsia="zh-CN"/>
        </w:rPr>
        <w:t>MSS</w:t>
      </w:r>
      <w:r>
        <w:rPr>
          <w:rFonts w:hint="eastAsia"/>
          <w:lang w:eastAsia="zh-CN"/>
        </w:rPr>
        <w:t>空间电台（空对地）与地面业务之间</w:t>
      </w:r>
      <w:r w:rsidRPr="0093067B">
        <w:rPr>
          <w:rFonts w:hint="eastAsia"/>
          <w:lang w:eastAsia="zh-CN"/>
        </w:rPr>
        <w:t>是否需要协调，可用下列两种方法确定：</w:t>
      </w:r>
    </w:p>
    <w:p w:rsidR="00B94565" w:rsidRPr="0093067B" w:rsidRDefault="00B94565" w:rsidP="00B94565">
      <w:pPr>
        <w:pStyle w:val="enumlev1"/>
        <w:rPr>
          <w:lang w:eastAsia="zh-CN"/>
        </w:rPr>
      </w:pPr>
      <w:r w:rsidRPr="0093067B">
        <w:rPr>
          <w:lang w:eastAsia="zh-CN"/>
        </w:rPr>
        <w:t>–</w:t>
      </w:r>
      <w:r w:rsidRPr="0093067B">
        <w:rPr>
          <w:lang w:eastAsia="zh-CN"/>
        </w:rPr>
        <w:tab/>
      </w:r>
      <w:r w:rsidRPr="0093067B">
        <w:rPr>
          <w:rFonts w:hint="eastAsia"/>
          <w:lang w:eastAsia="zh-CN"/>
        </w:rPr>
        <w:t>简化方法：</w:t>
      </w:r>
      <w:r w:rsidRPr="0093067B">
        <w:rPr>
          <w:lang w:eastAsia="zh-CN"/>
        </w:rPr>
        <w:t>FDP</w:t>
      </w:r>
      <w:r w:rsidRPr="0093067B">
        <w:rPr>
          <w:rFonts w:hint="eastAsia"/>
          <w:lang w:eastAsia="zh-CN"/>
        </w:rPr>
        <w:t>（输入的资料使用</w:t>
      </w:r>
      <w:r w:rsidRPr="0093067B">
        <w:rPr>
          <w:lang w:eastAsia="zh-CN"/>
        </w:rPr>
        <w:t>MSS</w:t>
      </w:r>
      <w:r w:rsidRPr="0093067B">
        <w:rPr>
          <w:rFonts w:hint="eastAsia"/>
          <w:lang w:eastAsia="zh-CN"/>
        </w:rPr>
        <w:t>系统的简单定义和基准</w:t>
      </w:r>
      <w:r w:rsidRPr="0093067B">
        <w:rPr>
          <w:lang w:eastAsia="zh-CN"/>
        </w:rPr>
        <w:t>FS</w:t>
      </w:r>
      <w:r>
        <w:rPr>
          <w:rFonts w:hint="eastAsia"/>
          <w:lang w:eastAsia="zh-CN"/>
        </w:rPr>
        <w:t>电台的特性）或功率通量密度触发</w:t>
      </w:r>
      <w:r w:rsidRPr="0093067B">
        <w:rPr>
          <w:rFonts w:hint="eastAsia"/>
          <w:lang w:eastAsia="zh-CN"/>
        </w:rPr>
        <w:t>值；</w:t>
      </w:r>
    </w:p>
    <w:p w:rsidR="00B94565" w:rsidRPr="0093067B" w:rsidRDefault="00B94565" w:rsidP="004C1F74">
      <w:pPr>
        <w:pStyle w:val="enumlev1"/>
        <w:rPr>
          <w:lang w:eastAsia="zh-CN"/>
        </w:rPr>
      </w:pPr>
      <w:r w:rsidRPr="0093067B">
        <w:rPr>
          <w:lang w:eastAsia="zh-CN"/>
        </w:rPr>
        <w:t>–</w:t>
      </w:r>
      <w:r w:rsidRPr="0093067B">
        <w:rPr>
          <w:lang w:eastAsia="zh-CN"/>
        </w:rPr>
        <w:tab/>
      </w:r>
      <w:r w:rsidRPr="0007278D">
        <w:rPr>
          <w:rFonts w:hint="eastAsia"/>
          <w:lang w:eastAsia="zh-CN"/>
        </w:rPr>
        <w:t>较详细的方法：系统特定方法（</w:t>
      </w:r>
      <w:r w:rsidRPr="0007278D">
        <w:rPr>
          <w:lang w:eastAsia="zh-CN"/>
        </w:rPr>
        <w:t>SSM</w:t>
      </w:r>
      <w:r w:rsidRPr="0007278D">
        <w:rPr>
          <w:rFonts w:hint="eastAsia"/>
          <w:lang w:eastAsia="zh-CN"/>
        </w:rPr>
        <w:t>）（输入的资料使用</w:t>
      </w:r>
      <w:r w:rsidRPr="0007278D">
        <w:rPr>
          <w:lang w:eastAsia="zh-CN"/>
        </w:rPr>
        <w:t>MSS</w:t>
      </w:r>
      <w:r w:rsidRPr="0007278D">
        <w:rPr>
          <w:rFonts w:hint="eastAsia"/>
          <w:lang w:eastAsia="zh-CN"/>
        </w:rPr>
        <w:t>系统的具体特性和基准</w:t>
      </w:r>
      <w:r w:rsidRPr="0007278D">
        <w:rPr>
          <w:lang w:eastAsia="zh-CN"/>
        </w:rPr>
        <w:t>FS</w:t>
      </w:r>
      <w:r w:rsidRPr="0007278D">
        <w:rPr>
          <w:rFonts w:hint="eastAsia"/>
          <w:lang w:eastAsia="zh-CN"/>
        </w:rPr>
        <w:t>电台的特性），如</w:t>
      </w:r>
      <w:r w:rsidR="004C1F74" w:rsidRPr="0007278D">
        <w:rPr>
          <w:lang w:eastAsia="zh-CN"/>
        </w:rPr>
        <w:t>ITU-R</w:t>
      </w:r>
      <w:r w:rsidR="004C1F74">
        <w:rPr>
          <w:rFonts w:hint="eastAsia"/>
          <w:lang w:eastAsia="zh-CN"/>
        </w:rPr>
        <w:t xml:space="preserve"> </w:t>
      </w:r>
      <w:r w:rsidR="004C1F74" w:rsidRPr="0007278D">
        <w:rPr>
          <w:rFonts w:hint="eastAsia"/>
          <w:lang w:eastAsia="zh-CN"/>
        </w:rPr>
        <w:t>M</w:t>
      </w:r>
      <w:r w:rsidR="004C1F74" w:rsidRPr="0007278D">
        <w:rPr>
          <w:lang w:eastAsia="zh-CN"/>
        </w:rPr>
        <w:t>.1143</w:t>
      </w:r>
      <w:r w:rsidR="004C1F74" w:rsidRPr="0007278D">
        <w:rPr>
          <w:rFonts w:hint="eastAsia"/>
          <w:lang w:eastAsia="zh-CN"/>
        </w:rPr>
        <w:t>建议书</w:t>
      </w:r>
      <w:ins w:id="63" w:author="Zeng, Xuemei" w:date="2015-10-12T11:23:00Z">
        <w:r w:rsidR="00544DFA">
          <w:rPr>
            <w:rFonts w:hint="eastAsia"/>
            <w:szCs w:val="24"/>
            <w:lang w:val="en-US" w:eastAsia="zh-CN"/>
          </w:rPr>
          <w:t>最新版</w:t>
        </w:r>
      </w:ins>
      <w:r w:rsidRPr="0007278D">
        <w:rPr>
          <w:rFonts w:hint="eastAsia"/>
          <w:lang w:eastAsia="zh-CN"/>
        </w:rPr>
        <w:t>的附件</w:t>
      </w:r>
      <w:r w:rsidRPr="0007278D">
        <w:rPr>
          <w:lang w:eastAsia="zh-CN"/>
        </w:rPr>
        <w:t>1</w:t>
      </w:r>
      <w:r w:rsidRPr="0007278D">
        <w:rPr>
          <w:rFonts w:hint="eastAsia"/>
          <w:lang w:eastAsia="zh-CN"/>
        </w:rPr>
        <w:t>中所述的方法。</w:t>
      </w:r>
    </w:p>
    <w:p w:rsidR="00B94565" w:rsidRPr="0093067B" w:rsidRDefault="00B94565" w:rsidP="00B94565">
      <w:pPr>
        <w:ind w:firstLineChars="200" w:firstLine="480"/>
        <w:rPr>
          <w:lang w:eastAsia="zh-CN"/>
        </w:rPr>
      </w:pPr>
      <w:r w:rsidRPr="0093067B">
        <w:rPr>
          <w:rFonts w:hint="eastAsia"/>
          <w:lang w:eastAsia="zh-CN"/>
        </w:rPr>
        <w:t>如果两种方法之一给出的结果不超过每种方法相关的标准，就不需要协调。</w:t>
      </w:r>
    </w:p>
    <w:p w:rsidR="00B94565" w:rsidRDefault="00B94565">
      <w:pPr>
        <w:ind w:firstLineChars="200" w:firstLine="480"/>
        <w:rPr>
          <w:lang w:eastAsia="zh-CN"/>
        </w:rPr>
      </w:pPr>
      <w:r w:rsidRPr="0093067B">
        <w:rPr>
          <w:rFonts w:hint="eastAsia"/>
          <w:lang w:eastAsia="zh-CN"/>
        </w:rPr>
        <w:t>如果某一主管部门只有一种方法可用，这种方法的结果必须予以考虑。</w:t>
      </w:r>
      <w:r w:rsidRPr="00907D27">
        <w:rPr>
          <w:rFonts w:hint="eastAsia"/>
          <w:sz w:val="16"/>
          <w:szCs w:val="16"/>
          <w:lang w:eastAsia="zh-CN"/>
        </w:rPr>
        <w:t>（</w:t>
      </w:r>
      <w:r w:rsidRPr="00907D27">
        <w:rPr>
          <w:rFonts w:hint="eastAsia"/>
          <w:sz w:val="16"/>
          <w:szCs w:val="16"/>
          <w:lang w:eastAsia="zh-CN"/>
        </w:rPr>
        <w:t>WRC-</w:t>
      </w:r>
      <w:del w:id="64" w:author="Cong, Cong" w:date="2015-10-06T09:47:00Z">
        <w:r w:rsidRPr="00907D27" w:rsidDel="00493EAD">
          <w:rPr>
            <w:rFonts w:hint="eastAsia"/>
            <w:sz w:val="16"/>
            <w:szCs w:val="16"/>
            <w:lang w:eastAsia="zh-CN"/>
          </w:rPr>
          <w:delText>12</w:delText>
        </w:r>
      </w:del>
      <w:ins w:id="65" w:author="Cong, Cong" w:date="2015-10-06T09:47:00Z">
        <w:r w:rsidR="00493EAD">
          <w:rPr>
            <w:sz w:val="16"/>
            <w:szCs w:val="16"/>
            <w:lang w:eastAsia="zh-CN"/>
          </w:rPr>
          <w:t>15</w:t>
        </w:r>
      </w:ins>
      <w:r w:rsidRPr="00907D27">
        <w:rPr>
          <w:rFonts w:hint="eastAsia"/>
          <w:sz w:val="16"/>
          <w:szCs w:val="16"/>
          <w:lang w:eastAsia="zh-CN"/>
        </w:rPr>
        <w:t>）</w:t>
      </w:r>
    </w:p>
    <w:p w:rsidR="00B709A5" w:rsidRDefault="00B94565" w:rsidP="00D276ED">
      <w:pPr>
        <w:pStyle w:val="Reasons"/>
        <w:rPr>
          <w:lang w:eastAsia="zh-CN"/>
        </w:rPr>
      </w:pPr>
      <w:r>
        <w:rPr>
          <w:b/>
          <w:lang w:eastAsia="zh-CN"/>
        </w:rPr>
        <w:t>理由：</w:t>
      </w:r>
      <w:r>
        <w:rPr>
          <w:lang w:eastAsia="zh-CN"/>
        </w:rPr>
        <w:tab/>
      </w:r>
      <w:r w:rsidR="00493EAD" w:rsidRPr="00493EAD">
        <w:rPr>
          <w:lang w:eastAsia="zh-CN"/>
        </w:rPr>
        <w:t>ITU-R M.1143</w:t>
      </w:r>
      <w:r w:rsidR="00D276ED">
        <w:rPr>
          <w:rFonts w:hint="eastAsia"/>
          <w:lang w:eastAsia="zh-CN"/>
        </w:rPr>
        <w:t>建议书不被认为是引证归并。因此提议修订相关</w:t>
      </w:r>
      <w:r w:rsidR="00800389">
        <w:rPr>
          <w:rFonts w:hint="eastAsia"/>
          <w:lang w:eastAsia="zh-CN"/>
        </w:rPr>
        <w:t>用语</w:t>
      </w:r>
      <w:r w:rsidR="00D276ED">
        <w:rPr>
          <w:rFonts w:hint="eastAsia"/>
          <w:lang w:eastAsia="zh-CN"/>
        </w:rPr>
        <w:t>，以便根据第</w:t>
      </w:r>
      <w:r w:rsidR="00D276ED">
        <w:rPr>
          <w:lang w:eastAsia="zh-CN"/>
        </w:rPr>
        <w:t>27</w:t>
      </w:r>
      <w:r w:rsidR="00D276ED">
        <w:rPr>
          <w:rFonts w:hint="eastAsia"/>
          <w:lang w:eastAsia="zh-CN"/>
        </w:rPr>
        <w:t>号决议附件</w:t>
      </w:r>
      <w:r w:rsidR="00D276ED">
        <w:rPr>
          <w:lang w:eastAsia="zh-CN"/>
        </w:rPr>
        <w:t>2</w:t>
      </w:r>
      <w:r w:rsidR="00D276ED">
        <w:rPr>
          <w:rFonts w:hint="eastAsia"/>
          <w:lang w:eastAsia="zh-CN"/>
        </w:rPr>
        <w:t>澄清其参考地位。</w:t>
      </w:r>
    </w:p>
    <w:p w:rsidR="00B94565" w:rsidRPr="00CB1D87" w:rsidRDefault="00B94565" w:rsidP="00B94565">
      <w:pPr>
        <w:pStyle w:val="Heading3"/>
        <w:rPr>
          <w:lang w:eastAsia="zh-CN"/>
        </w:rPr>
      </w:pPr>
      <w:r w:rsidRPr="00191D36">
        <w:rPr>
          <w:lang w:eastAsia="zh-CN"/>
        </w:rPr>
        <w:t>1.2.3</w:t>
      </w:r>
      <w:r w:rsidRPr="00191D36">
        <w:rPr>
          <w:lang w:eastAsia="zh-CN"/>
        </w:rPr>
        <w:tab/>
      </w:r>
      <w:r w:rsidRPr="00191D36">
        <w:rPr>
          <w:rFonts w:hint="eastAsia"/>
          <w:lang w:eastAsia="zh-CN"/>
        </w:rPr>
        <w:t>确定</w:t>
      </w:r>
      <w:r w:rsidRPr="00191D36">
        <w:rPr>
          <w:lang w:eastAsia="zh-CN"/>
        </w:rPr>
        <w:t>MSS</w:t>
      </w:r>
      <w:r w:rsidRPr="00191D36">
        <w:rPr>
          <w:rFonts w:hint="eastAsia"/>
          <w:lang w:eastAsia="zh-CN"/>
        </w:rPr>
        <w:t>和</w:t>
      </w:r>
      <w:r w:rsidRPr="00191D36">
        <w:rPr>
          <w:lang w:eastAsia="zh-CN"/>
        </w:rPr>
        <w:t>RDSS</w:t>
      </w:r>
      <w:r w:rsidRPr="00191D36">
        <w:rPr>
          <w:rFonts w:hint="eastAsia"/>
          <w:lang w:eastAsia="zh-CN"/>
        </w:rPr>
        <w:t>空间电台（空对地）与地面</w:t>
      </w:r>
      <w:r>
        <w:rPr>
          <w:rFonts w:hint="eastAsia"/>
          <w:lang w:eastAsia="zh-CN"/>
        </w:rPr>
        <w:t>台站</w:t>
      </w:r>
      <w:r w:rsidRPr="00191D36">
        <w:rPr>
          <w:rFonts w:hint="eastAsia"/>
          <w:lang w:eastAsia="zh-CN"/>
        </w:rPr>
        <w:t>之间是否需要协调</w:t>
      </w:r>
      <w:r w:rsidRPr="00B85B62">
        <w:rPr>
          <w:rFonts w:hint="eastAsia"/>
          <w:b w:val="0"/>
          <w:sz w:val="16"/>
          <w:szCs w:val="16"/>
          <w:lang w:eastAsia="zh-CN"/>
        </w:rPr>
        <w:t>（</w:t>
      </w:r>
      <w:r w:rsidRPr="00B85B62">
        <w:rPr>
          <w:rFonts w:hint="eastAsia"/>
          <w:b w:val="0"/>
          <w:sz w:val="16"/>
          <w:szCs w:val="16"/>
          <w:lang w:eastAsia="zh-CN"/>
        </w:rPr>
        <w:t>WRC-12</w:t>
      </w:r>
      <w:r w:rsidRPr="00B85B62">
        <w:rPr>
          <w:rFonts w:hint="eastAsia"/>
          <w:b w:val="0"/>
          <w:sz w:val="16"/>
          <w:szCs w:val="16"/>
          <w:lang w:eastAsia="zh-CN"/>
        </w:rPr>
        <w:t>）</w:t>
      </w:r>
    </w:p>
    <w:p w:rsidR="00B709A5" w:rsidRDefault="00B94565">
      <w:pPr>
        <w:pStyle w:val="Proposal"/>
        <w:rPr>
          <w:lang w:eastAsia="zh-CN"/>
        </w:rPr>
      </w:pPr>
      <w:r>
        <w:rPr>
          <w:lang w:eastAsia="zh-CN"/>
        </w:rPr>
        <w:t>MOD</w:t>
      </w:r>
      <w:r>
        <w:rPr>
          <w:lang w:eastAsia="zh-CN"/>
        </w:rPr>
        <w:tab/>
        <w:t>IAP/7A19/16</w:t>
      </w:r>
    </w:p>
    <w:p w:rsidR="00B94565" w:rsidRPr="0048220E" w:rsidRDefault="00B94565" w:rsidP="00B94565">
      <w:pPr>
        <w:pStyle w:val="Heading4"/>
        <w:rPr>
          <w:lang w:eastAsia="zh-CN"/>
        </w:rPr>
      </w:pPr>
      <w:r w:rsidRPr="0048220E">
        <w:rPr>
          <w:lang w:eastAsia="zh-CN"/>
        </w:rPr>
        <w:t>1.2.3.2</w:t>
      </w:r>
      <w:r w:rsidRPr="0048220E">
        <w:rPr>
          <w:lang w:eastAsia="zh-CN"/>
        </w:rPr>
        <w:tab/>
      </w:r>
      <w:r w:rsidRPr="0048220E">
        <w:rPr>
          <w:lang w:eastAsia="zh-CN"/>
        </w:rPr>
        <w:t>用于确定</w:t>
      </w:r>
      <w:r>
        <w:rPr>
          <w:lang w:eastAsia="zh-CN"/>
        </w:rPr>
        <w:t>non-GSO</w:t>
      </w:r>
      <w:r w:rsidRPr="0048220E">
        <w:rPr>
          <w:lang w:eastAsia="zh-CN"/>
        </w:rPr>
        <w:t>/MSS</w:t>
      </w:r>
      <w:r w:rsidRPr="0048220E">
        <w:rPr>
          <w:lang w:eastAsia="zh-CN"/>
        </w:rPr>
        <w:t>（空对地）系统与固定业务系统之间详细协调的特定系统方法（</w:t>
      </w:r>
      <w:r w:rsidRPr="0048220E">
        <w:rPr>
          <w:lang w:eastAsia="zh-CN"/>
        </w:rPr>
        <w:t>SSM</w:t>
      </w:r>
      <w:r w:rsidRPr="0048220E">
        <w:rPr>
          <w:lang w:eastAsia="zh-CN"/>
        </w:rPr>
        <w:t>）</w:t>
      </w:r>
    </w:p>
    <w:p w:rsidR="00B94565" w:rsidRPr="00064CE1" w:rsidRDefault="00B94565" w:rsidP="00B94565">
      <w:pPr>
        <w:ind w:firstLineChars="200" w:firstLine="480"/>
        <w:rPr>
          <w:color w:val="000000"/>
          <w:lang w:eastAsia="zh-CN"/>
        </w:rPr>
      </w:pPr>
      <w:r w:rsidRPr="00AF636B">
        <w:rPr>
          <w:rFonts w:hint="eastAsia"/>
          <w:lang w:eastAsia="zh-CN"/>
        </w:rPr>
        <w:t>特定系统方法（</w:t>
      </w:r>
      <w:r w:rsidRPr="00AF636B">
        <w:rPr>
          <w:lang w:eastAsia="zh-CN"/>
        </w:rPr>
        <w:t>SSM</w:t>
      </w:r>
      <w:r w:rsidRPr="00AF636B">
        <w:rPr>
          <w:rFonts w:hint="eastAsia"/>
          <w:lang w:eastAsia="zh-CN"/>
        </w:rPr>
        <w:t>）的目的，是能够详细地预测</w:t>
      </w:r>
      <w:r>
        <w:rPr>
          <w:rFonts w:hint="eastAsia"/>
          <w:lang w:eastAsia="zh-CN"/>
        </w:rPr>
        <w:t>non-GSO</w:t>
      </w:r>
      <w:r w:rsidRPr="00AF636B">
        <w:rPr>
          <w:lang w:eastAsia="zh-CN"/>
        </w:rPr>
        <w:t>/MSS</w:t>
      </w:r>
      <w:r w:rsidRPr="00AF636B">
        <w:rPr>
          <w:rFonts w:hint="eastAsia"/>
          <w:lang w:eastAsia="zh-CN"/>
        </w:rPr>
        <w:t>空间电台（空对地）的频率指配与可能潜在受到影响的某主管部门的</w:t>
      </w:r>
      <w:r w:rsidRPr="00AF636B">
        <w:rPr>
          <w:lang w:eastAsia="zh-CN"/>
        </w:rPr>
        <w:t>FS</w:t>
      </w:r>
      <w:r w:rsidRPr="00AF636B">
        <w:rPr>
          <w:rFonts w:hint="eastAsia"/>
          <w:lang w:eastAsia="zh-CN"/>
        </w:rPr>
        <w:t>网络接收电台的频率指配之间是否需要协调。</w:t>
      </w:r>
      <w:r w:rsidRPr="00AF636B">
        <w:rPr>
          <w:lang w:eastAsia="zh-CN"/>
        </w:rPr>
        <w:t>SSM</w:t>
      </w:r>
      <w:r w:rsidRPr="00AF636B">
        <w:rPr>
          <w:rFonts w:hint="eastAsia"/>
          <w:lang w:eastAsia="zh-CN"/>
        </w:rPr>
        <w:t>应考虑</w:t>
      </w:r>
      <w:r>
        <w:rPr>
          <w:rFonts w:hint="eastAsia"/>
          <w:lang w:eastAsia="zh-CN"/>
        </w:rPr>
        <w:t>non-GSO</w:t>
      </w:r>
      <w:r w:rsidRPr="00AF636B">
        <w:rPr>
          <w:lang w:eastAsia="zh-CN"/>
        </w:rPr>
        <w:t>/MSS</w:t>
      </w:r>
      <w:r w:rsidRPr="00AF636B">
        <w:rPr>
          <w:rFonts w:hint="eastAsia"/>
          <w:lang w:eastAsia="zh-CN"/>
        </w:rPr>
        <w:t>系统的具体特性及基准的</w:t>
      </w:r>
      <w:r w:rsidRPr="00AF636B">
        <w:rPr>
          <w:lang w:eastAsia="zh-CN"/>
        </w:rPr>
        <w:t>FS</w:t>
      </w:r>
      <w:r w:rsidRPr="00AF636B">
        <w:rPr>
          <w:rFonts w:hint="eastAsia"/>
          <w:lang w:eastAsia="zh-CN"/>
        </w:rPr>
        <w:t>特性。</w:t>
      </w:r>
    </w:p>
    <w:p w:rsidR="00B94565" w:rsidRDefault="00B94565" w:rsidP="004C1F74">
      <w:pPr>
        <w:ind w:firstLineChars="200" w:firstLine="492"/>
        <w:rPr>
          <w:lang w:eastAsia="zh-CN"/>
        </w:rPr>
      </w:pPr>
      <w:r w:rsidRPr="003A1E5C">
        <w:rPr>
          <w:rFonts w:hint="eastAsia"/>
          <w:spacing w:val="6"/>
          <w:lang w:eastAsia="zh-CN"/>
        </w:rPr>
        <w:t>鼓励那些打算确定卫星移动业务的非对地静止轨道卫星网络与固定业务系统之间是否</w:t>
      </w:r>
      <w:r w:rsidRPr="004C1F74">
        <w:rPr>
          <w:rFonts w:hint="eastAsia"/>
          <w:spacing w:val="2"/>
          <w:lang w:eastAsia="zh-CN"/>
        </w:rPr>
        <w:t>需要协调的主管部门使用</w:t>
      </w:r>
      <w:r w:rsidR="004C1F74" w:rsidRPr="004C1F74">
        <w:rPr>
          <w:spacing w:val="2"/>
          <w:lang w:eastAsia="zh-CN"/>
        </w:rPr>
        <w:t>ITU-R</w:t>
      </w:r>
      <w:r w:rsidR="004C1F74" w:rsidRPr="004C1F74">
        <w:rPr>
          <w:rFonts w:hint="eastAsia"/>
          <w:spacing w:val="2"/>
          <w:lang w:eastAsia="zh-CN"/>
        </w:rPr>
        <w:t>M</w:t>
      </w:r>
      <w:r w:rsidR="004C1F74" w:rsidRPr="004C1F74">
        <w:rPr>
          <w:spacing w:val="2"/>
          <w:lang w:eastAsia="zh-CN"/>
        </w:rPr>
        <w:t>.1143</w:t>
      </w:r>
      <w:r w:rsidR="004C1F74" w:rsidRPr="004C1F74">
        <w:rPr>
          <w:rFonts w:hint="eastAsia"/>
          <w:spacing w:val="2"/>
          <w:lang w:eastAsia="zh-CN"/>
        </w:rPr>
        <w:t>建议书</w:t>
      </w:r>
      <w:ins w:id="66" w:author="Zeng, Xuemei" w:date="2015-10-12T11:23:00Z">
        <w:r w:rsidR="00544DFA" w:rsidRPr="004C1F74">
          <w:rPr>
            <w:rFonts w:hint="eastAsia"/>
            <w:spacing w:val="2"/>
            <w:szCs w:val="24"/>
            <w:lang w:val="en-US" w:eastAsia="zh-CN"/>
          </w:rPr>
          <w:t>最新版</w:t>
        </w:r>
      </w:ins>
      <w:r w:rsidRPr="004C1F74">
        <w:rPr>
          <w:rFonts w:hint="eastAsia"/>
          <w:spacing w:val="2"/>
          <w:lang w:eastAsia="zh-CN"/>
        </w:rPr>
        <w:t>。在</w:t>
      </w:r>
      <w:r w:rsidRPr="004C1F74">
        <w:rPr>
          <w:spacing w:val="2"/>
          <w:lang w:eastAsia="zh-CN"/>
        </w:rPr>
        <w:t>ITU-R</w:t>
      </w:r>
      <w:r w:rsidRPr="004C1F74">
        <w:rPr>
          <w:rFonts w:hint="eastAsia"/>
          <w:spacing w:val="2"/>
          <w:lang w:eastAsia="zh-CN"/>
        </w:rPr>
        <w:t>为了便于使用</w:t>
      </w:r>
      <w:r w:rsidR="004C1F74" w:rsidRPr="004C1F74">
        <w:rPr>
          <w:spacing w:val="2"/>
          <w:lang w:eastAsia="zh-CN"/>
        </w:rPr>
        <w:t>ITU-</w:t>
      </w:r>
      <w:r w:rsidR="004C1F74" w:rsidRPr="003A1E5C">
        <w:rPr>
          <w:spacing w:val="6"/>
          <w:lang w:eastAsia="zh-CN"/>
        </w:rPr>
        <w:t>R</w:t>
      </w:r>
      <w:r w:rsidR="004C1F74" w:rsidRPr="003A1E5C">
        <w:rPr>
          <w:rFonts w:hint="eastAsia"/>
          <w:spacing w:val="6"/>
          <w:lang w:eastAsia="zh-CN"/>
        </w:rPr>
        <w:t>M</w:t>
      </w:r>
      <w:r w:rsidR="004C1F74" w:rsidRPr="003A1E5C">
        <w:rPr>
          <w:spacing w:val="6"/>
          <w:lang w:eastAsia="zh-CN"/>
        </w:rPr>
        <w:t>.1143</w:t>
      </w:r>
      <w:r w:rsidR="004C1F74" w:rsidRPr="003A1E5C">
        <w:rPr>
          <w:rFonts w:hint="eastAsia"/>
          <w:spacing w:val="6"/>
          <w:lang w:eastAsia="zh-CN"/>
        </w:rPr>
        <w:t>建议书</w:t>
      </w:r>
      <w:ins w:id="67" w:author="Zeng, Xuemei" w:date="2015-10-12T11:23:00Z">
        <w:r w:rsidR="00544DFA">
          <w:rPr>
            <w:rFonts w:hint="eastAsia"/>
            <w:szCs w:val="24"/>
            <w:lang w:val="en-US" w:eastAsia="zh-CN"/>
          </w:rPr>
          <w:t>最新版</w:t>
        </w:r>
      </w:ins>
      <w:r w:rsidRPr="003A1E5C">
        <w:rPr>
          <w:rFonts w:hint="eastAsia"/>
          <w:spacing w:val="6"/>
          <w:lang w:eastAsia="zh-CN"/>
        </w:rPr>
        <w:t>中所述的方法正在紧急地进一步研究的同时，各主管部门可以应用这种特定系统方法进行协调。</w:t>
      </w:r>
      <w:r w:rsidRPr="003A1E5C">
        <w:rPr>
          <w:rFonts w:hint="eastAsia"/>
          <w:spacing w:val="6"/>
          <w:sz w:val="16"/>
          <w:szCs w:val="16"/>
          <w:lang w:eastAsia="zh-CN"/>
        </w:rPr>
        <w:t>（</w:t>
      </w:r>
      <w:r w:rsidRPr="00907D27">
        <w:rPr>
          <w:rFonts w:hint="eastAsia"/>
          <w:sz w:val="16"/>
          <w:szCs w:val="16"/>
          <w:lang w:eastAsia="zh-CN"/>
        </w:rPr>
        <w:t>WRC-</w:t>
      </w:r>
      <w:del w:id="68" w:author="Cong, Cong" w:date="2015-10-06T09:48:00Z">
        <w:r w:rsidRPr="00907D27" w:rsidDel="00493EAD">
          <w:rPr>
            <w:rFonts w:hint="eastAsia"/>
            <w:sz w:val="16"/>
            <w:szCs w:val="16"/>
            <w:lang w:eastAsia="zh-CN"/>
          </w:rPr>
          <w:delText>12</w:delText>
        </w:r>
      </w:del>
      <w:ins w:id="69" w:author="Cong, Cong" w:date="2015-10-06T09:48:00Z">
        <w:r w:rsidR="00493EAD">
          <w:rPr>
            <w:sz w:val="16"/>
            <w:szCs w:val="16"/>
            <w:lang w:eastAsia="zh-CN"/>
          </w:rPr>
          <w:t>15</w:t>
        </w:r>
      </w:ins>
      <w:r w:rsidRPr="00907D27">
        <w:rPr>
          <w:rFonts w:hint="eastAsia"/>
          <w:sz w:val="16"/>
          <w:szCs w:val="16"/>
          <w:lang w:eastAsia="zh-CN"/>
        </w:rPr>
        <w:t>）</w:t>
      </w:r>
    </w:p>
    <w:p w:rsidR="00B709A5" w:rsidRDefault="00B94565" w:rsidP="00D276ED">
      <w:pPr>
        <w:pStyle w:val="Reasons"/>
        <w:rPr>
          <w:lang w:eastAsia="zh-CN"/>
        </w:rPr>
      </w:pPr>
      <w:r>
        <w:rPr>
          <w:b/>
          <w:lang w:eastAsia="zh-CN"/>
        </w:rPr>
        <w:lastRenderedPageBreak/>
        <w:t>理由：</w:t>
      </w:r>
      <w:r>
        <w:rPr>
          <w:lang w:eastAsia="zh-CN"/>
        </w:rPr>
        <w:tab/>
      </w:r>
      <w:r w:rsidR="00493EAD" w:rsidRPr="00493EAD">
        <w:rPr>
          <w:lang w:eastAsia="zh-CN"/>
        </w:rPr>
        <w:t>ITU-R M.1143</w:t>
      </w:r>
      <w:r w:rsidR="00D276ED">
        <w:rPr>
          <w:rFonts w:hint="eastAsia"/>
          <w:lang w:eastAsia="zh-CN"/>
        </w:rPr>
        <w:t>建议书不被认为是引证归并。因此提议修订相关</w:t>
      </w:r>
      <w:r w:rsidR="00800389">
        <w:rPr>
          <w:rFonts w:hint="eastAsia"/>
          <w:lang w:eastAsia="zh-CN"/>
        </w:rPr>
        <w:t>用语</w:t>
      </w:r>
      <w:r w:rsidR="00D276ED">
        <w:rPr>
          <w:rFonts w:hint="eastAsia"/>
          <w:lang w:eastAsia="zh-CN"/>
        </w:rPr>
        <w:t>，以便根据第</w:t>
      </w:r>
      <w:r w:rsidR="00D276ED">
        <w:rPr>
          <w:lang w:eastAsia="zh-CN"/>
        </w:rPr>
        <w:t>27</w:t>
      </w:r>
      <w:r w:rsidR="00D276ED">
        <w:rPr>
          <w:rFonts w:hint="eastAsia"/>
          <w:lang w:eastAsia="zh-CN"/>
        </w:rPr>
        <w:t>号决议附件</w:t>
      </w:r>
      <w:r w:rsidR="00D276ED">
        <w:rPr>
          <w:lang w:eastAsia="zh-CN"/>
        </w:rPr>
        <w:t>2</w:t>
      </w:r>
      <w:r w:rsidR="00D276ED">
        <w:rPr>
          <w:rFonts w:hint="eastAsia"/>
          <w:lang w:eastAsia="zh-CN"/>
        </w:rPr>
        <w:t>澄清其参考地位。</w:t>
      </w:r>
    </w:p>
    <w:p w:rsidR="00B94565" w:rsidRDefault="00B94565" w:rsidP="00B94565">
      <w:pPr>
        <w:pStyle w:val="AppendixNo"/>
        <w:rPr>
          <w:lang w:eastAsia="zh-CN"/>
        </w:rPr>
      </w:pPr>
      <w:bookmarkStart w:id="70" w:name="_Toc330995598"/>
      <w:r w:rsidRPr="00A37CED">
        <w:rPr>
          <w:rFonts w:hint="eastAsia"/>
          <w:lang w:eastAsia="zh-CN"/>
        </w:rPr>
        <w:t>附录</w:t>
      </w:r>
      <w:r w:rsidRPr="003F72ED">
        <w:rPr>
          <w:rStyle w:val="href"/>
          <w:lang w:eastAsia="zh-CN"/>
        </w:rPr>
        <w:t>7</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bookmarkEnd w:id="70"/>
    </w:p>
    <w:p w:rsidR="00B94565" w:rsidRDefault="00B94565" w:rsidP="00B94565">
      <w:pPr>
        <w:pStyle w:val="Appendixtitle"/>
        <w:spacing w:before="0"/>
        <w:rPr>
          <w:lang w:eastAsia="zh-CN"/>
        </w:rPr>
      </w:pPr>
      <w:bookmarkStart w:id="71" w:name="_Toc330995599"/>
      <w:r>
        <w:rPr>
          <w:rFonts w:hint="eastAsia"/>
          <w:lang w:eastAsia="zh-CN"/>
        </w:rPr>
        <w:t>在</w:t>
      </w:r>
      <w:r>
        <w:rPr>
          <w:bCs/>
          <w:lang w:eastAsia="zh-CN"/>
        </w:rPr>
        <w:t>100 MHz</w:t>
      </w:r>
      <w:r>
        <w:rPr>
          <w:rFonts w:hint="eastAsia"/>
          <w:lang w:eastAsia="zh-CN"/>
        </w:rPr>
        <w:t>至</w:t>
      </w:r>
      <w:r>
        <w:rPr>
          <w:bCs/>
          <w:lang w:eastAsia="zh-CN"/>
        </w:rPr>
        <w:t>105 GHz</w:t>
      </w:r>
      <w:r>
        <w:rPr>
          <w:rFonts w:hint="eastAsia"/>
          <w:lang w:eastAsia="zh-CN"/>
        </w:rPr>
        <w:t>间各频段内确定</w:t>
      </w:r>
      <w:r>
        <w:rPr>
          <w:lang w:eastAsia="zh-CN"/>
        </w:rPr>
        <w:br/>
      </w:r>
      <w:r>
        <w:rPr>
          <w:rFonts w:hint="eastAsia"/>
          <w:lang w:eastAsia="zh-CN"/>
        </w:rPr>
        <w:t>地球站周围协调区的方法</w:t>
      </w:r>
      <w:bookmarkEnd w:id="71"/>
    </w:p>
    <w:p w:rsidR="00B94565" w:rsidRDefault="00B94565" w:rsidP="00B94565">
      <w:pPr>
        <w:pStyle w:val="AnnexNo"/>
        <w:rPr>
          <w:lang w:eastAsia="zh-CN"/>
        </w:rPr>
      </w:pPr>
      <w:bookmarkStart w:id="72" w:name="_Toc330995603"/>
      <w:r>
        <w:rPr>
          <w:rFonts w:hint="eastAsia"/>
          <w:lang w:eastAsia="zh-CN"/>
        </w:rPr>
        <w:t>附件</w:t>
      </w:r>
      <w:r>
        <w:rPr>
          <w:lang w:eastAsia="zh-CN"/>
        </w:rPr>
        <w:t>4</w:t>
      </w:r>
      <w:bookmarkEnd w:id="72"/>
    </w:p>
    <w:p w:rsidR="00B94565" w:rsidRDefault="00B94565" w:rsidP="00B94565">
      <w:pPr>
        <w:pStyle w:val="Annextitle"/>
        <w:spacing w:before="0"/>
        <w:rPr>
          <w:lang w:eastAsia="zh-CN"/>
        </w:rPr>
      </w:pPr>
      <w:r>
        <w:rPr>
          <w:rFonts w:hint="eastAsia"/>
          <w:lang w:eastAsia="zh-CN"/>
        </w:rPr>
        <w:t>与非对地静止空间电台共同操作的地球站</w:t>
      </w:r>
      <w:r>
        <w:rPr>
          <w:lang w:eastAsia="zh-CN"/>
        </w:rPr>
        <w:br/>
      </w:r>
      <w:r>
        <w:rPr>
          <w:rFonts w:hint="eastAsia"/>
          <w:lang w:eastAsia="zh-CN"/>
        </w:rPr>
        <w:t>水平方向的天线增益</w:t>
      </w:r>
    </w:p>
    <w:p w:rsidR="00B709A5" w:rsidRDefault="00B94565">
      <w:pPr>
        <w:pStyle w:val="Proposal"/>
        <w:rPr>
          <w:lang w:eastAsia="zh-CN"/>
        </w:rPr>
      </w:pPr>
      <w:r>
        <w:rPr>
          <w:lang w:eastAsia="zh-CN"/>
        </w:rPr>
        <w:t>MOD</w:t>
      </w:r>
      <w:r>
        <w:rPr>
          <w:lang w:eastAsia="zh-CN"/>
        </w:rPr>
        <w:tab/>
        <w:t>IAP/7A19/17</w:t>
      </w:r>
    </w:p>
    <w:p w:rsidR="00B94565" w:rsidRDefault="00B94565" w:rsidP="00B94565">
      <w:pPr>
        <w:pStyle w:val="Heading1"/>
        <w:rPr>
          <w:lang w:eastAsia="zh-CN"/>
        </w:rPr>
      </w:pPr>
      <w:r>
        <w:rPr>
          <w:lang w:eastAsia="zh-CN"/>
        </w:rPr>
        <w:t>1</w:t>
      </w:r>
      <w:r>
        <w:rPr>
          <w:lang w:eastAsia="zh-CN"/>
        </w:rPr>
        <w:tab/>
      </w:r>
      <w:r>
        <w:rPr>
          <w:rFonts w:hint="eastAsia"/>
          <w:lang w:eastAsia="zh-CN"/>
        </w:rPr>
        <w:t>确定水平天线增益</w:t>
      </w:r>
    </w:p>
    <w:p w:rsidR="00493EAD" w:rsidRDefault="00493EAD" w:rsidP="00493EAD">
      <w:pPr>
        <w:rPr>
          <w:lang w:eastAsia="zh-CN"/>
        </w:rPr>
      </w:pPr>
      <w:r>
        <w:rPr>
          <w:lang w:eastAsia="zh-CN"/>
        </w:rPr>
        <w:t>...</w:t>
      </w:r>
    </w:p>
    <w:p w:rsidR="00B94565" w:rsidRDefault="00694F9F">
      <w:pPr>
        <w:ind w:firstLine="488"/>
        <w:rPr>
          <w:lang w:eastAsia="zh-CN"/>
        </w:rPr>
      </w:pPr>
      <w:r>
        <w:rPr>
          <w:rFonts w:hint="eastAsia"/>
          <w:lang w:eastAsia="zh-CN"/>
        </w:rPr>
        <w:t>有关这个方法的进一步的信息与实例参见</w:t>
      </w:r>
      <w:r w:rsidR="00B94565">
        <w:rPr>
          <w:lang w:eastAsia="zh-CN"/>
        </w:rPr>
        <w:t>ITU-R SM.1448</w:t>
      </w:r>
      <w:r w:rsidR="00B94565">
        <w:rPr>
          <w:rFonts w:hint="eastAsia"/>
          <w:lang w:eastAsia="zh-CN"/>
        </w:rPr>
        <w:t>建议书</w:t>
      </w:r>
      <w:ins w:id="73" w:author="Liu, Sanping" w:date="2015-10-12T16:01:00Z">
        <w:r>
          <w:rPr>
            <w:rFonts w:hint="eastAsia"/>
            <w:lang w:eastAsia="zh-CN"/>
          </w:rPr>
          <w:t>最新</w:t>
        </w:r>
        <w:r>
          <w:rPr>
            <w:lang w:eastAsia="zh-CN"/>
          </w:rPr>
          <w:t>版</w:t>
        </w:r>
      </w:ins>
      <w:r w:rsidR="00B94565">
        <w:rPr>
          <w:rFonts w:hint="eastAsia"/>
          <w:lang w:eastAsia="zh-CN"/>
        </w:rPr>
        <w:t>。</w:t>
      </w:r>
    </w:p>
    <w:p w:rsidR="00B709A5" w:rsidRDefault="00B94565" w:rsidP="00D276ED">
      <w:pPr>
        <w:pStyle w:val="Reasons"/>
        <w:rPr>
          <w:lang w:eastAsia="zh-CN"/>
        </w:rPr>
      </w:pPr>
      <w:r>
        <w:rPr>
          <w:b/>
          <w:lang w:eastAsia="zh-CN"/>
        </w:rPr>
        <w:t>理由：</w:t>
      </w:r>
      <w:r>
        <w:rPr>
          <w:lang w:eastAsia="zh-CN"/>
        </w:rPr>
        <w:tab/>
      </w:r>
      <w:r w:rsidR="00493EAD" w:rsidRPr="00493EAD">
        <w:rPr>
          <w:lang w:eastAsia="zh-CN"/>
        </w:rPr>
        <w:t>ITU-R SM.1448</w:t>
      </w:r>
      <w:r w:rsidR="00D276ED">
        <w:rPr>
          <w:rFonts w:hint="eastAsia"/>
          <w:lang w:eastAsia="zh-CN"/>
        </w:rPr>
        <w:t>建议书不被认为是引证归并。因此提议修订相关</w:t>
      </w:r>
      <w:r w:rsidR="00800389">
        <w:rPr>
          <w:rFonts w:hint="eastAsia"/>
          <w:lang w:eastAsia="zh-CN"/>
        </w:rPr>
        <w:t>用语</w:t>
      </w:r>
      <w:r w:rsidR="00D276ED">
        <w:rPr>
          <w:rFonts w:hint="eastAsia"/>
          <w:lang w:eastAsia="zh-CN"/>
        </w:rPr>
        <w:t>，以便根据第</w:t>
      </w:r>
      <w:r w:rsidR="00D276ED">
        <w:rPr>
          <w:lang w:eastAsia="zh-CN"/>
        </w:rPr>
        <w:t>27</w:t>
      </w:r>
      <w:r w:rsidR="00D276ED">
        <w:rPr>
          <w:rFonts w:hint="eastAsia"/>
          <w:lang w:eastAsia="zh-CN"/>
        </w:rPr>
        <w:t>号决议附件</w:t>
      </w:r>
      <w:r w:rsidR="00D276ED">
        <w:rPr>
          <w:lang w:eastAsia="zh-CN"/>
        </w:rPr>
        <w:t>2</w:t>
      </w:r>
      <w:r w:rsidR="00D276ED">
        <w:rPr>
          <w:rFonts w:hint="eastAsia"/>
          <w:lang w:eastAsia="zh-CN"/>
        </w:rPr>
        <w:t>澄清其参考地位。</w:t>
      </w:r>
    </w:p>
    <w:p w:rsidR="00B94565" w:rsidRDefault="00B94565" w:rsidP="00B94565">
      <w:pPr>
        <w:pStyle w:val="AnnexNo"/>
        <w:spacing w:after="0"/>
        <w:rPr>
          <w:lang w:eastAsia="zh-CN"/>
        </w:rPr>
      </w:pPr>
      <w:bookmarkStart w:id="74" w:name="_Toc330995604"/>
      <w:r>
        <w:rPr>
          <w:rFonts w:hint="eastAsia"/>
          <w:lang w:eastAsia="zh-CN"/>
        </w:rPr>
        <w:t>附件</w:t>
      </w:r>
      <w:r>
        <w:rPr>
          <w:lang w:eastAsia="zh-CN"/>
        </w:rPr>
        <w:t>5</w:t>
      </w:r>
      <w:bookmarkEnd w:id="74"/>
    </w:p>
    <w:p w:rsidR="00B94565" w:rsidRDefault="00B94565" w:rsidP="00B94565">
      <w:pPr>
        <w:pStyle w:val="Annextitle"/>
        <w:rPr>
          <w:lang w:eastAsia="zh-CN"/>
        </w:rPr>
      </w:pPr>
      <w:r w:rsidRPr="005E07A4">
        <w:rPr>
          <w:rFonts w:hint="eastAsia"/>
          <w:lang w:eastAsia="zh-CN"/>
        </w:rPr>
        <w:t>确定发射地球站相对于与对地静止空间电台在双向</w:t>
      </w:r>
      <w:r>
        <w:rPr>
          <w:lang w:eastAsia="zh-CN"/>
        </w:rPr>
        <w:br/>
      </w:r>
      <w:r>
        <w:rPr>
          <w:rFonts w:hint="eastAsia"/>
          <w:lang w:eastAsia="zh-CN"/>
        </w:rPr>
        <w:t>划分频段内操作的接收地球站的协调区</w:t>
      </w:r>
    </w:p>
    <w:p w:rsidR="00B94565" w:rsidRDefault="00B94565" w:rsidP="00B94565">
      <w:pPr>
        <w:pStyle w:val="Heading1"/>
        <w:rPr>
          <w:lang w:eastAsia="zh-CN"/>
        </w:rPr>
      </w:pPr>
      <w:r>
        <w:rPr>
          <w:lang w:eastAsia="zh-CN"/>
        </w:rPr>
        <w:t>2</w:t>
      </w:r>
      <w:r>
        <w:rPr>
          <w:lang w:eastAsia="zh-CN"/>
        </w:rPr>
        <w:tab/>
      </w:r>
      <w:r>
        <w:rPr>
          <w:rFonts w:hint="eastAsia"/>
          <w:lang w:eastAsia="zh-CN"/>
        </w:rPr>
        <w:t>确定传播方式</w:t>
      </w:r>
      <w:r>
        <w:rPr>
          <w:rFonts w:hint="eastAsia"/>
          <w:lang w:eastAsia="zh-CN"/>
        </w:rPr>
        <w:t>(</w:t>
      </w:r>
      <w:r>
        <w:rPr>
          <w:lang w:eastAsia="zh-CN"/>
        </w:rPr>
        <w:t>1</w:t>
      </w:r>
      <w:r>
        <w:rPr>
          <w:rFonts w:hint="eastAsia"/>
          <w:lang w:eastAsia="zh-CN"/>
        </w:rPr>
        <w:t>)</w:t>
      </w:r>
      <w:r>
        <w:rPr>
          <w:rFonts w:hint="eastAsia"/>
          <w:lang w:eastAsia="zh-CN"/>
        </w:rPr>
        <w:t>的双向协调等值线</w:t>
      </w:r>
    </w:p>
    <w:p w:rsidR="00B709A5" w:rsidRDefault="00B94565">
      <w:pPr>
        <w:pStyle w:val="Proposal"/>
        <w:rPr>
          <w:lang w:eastAsia="zh-CN"/>
        </w:rPr>
      </w:pPr>
      <w:r>
        <w:rPr>
          <w:lang w:eastAsia="zh-CN"/>
        </w:rPr>
        <w:t>MOD</w:t>
      </w:r>
      <w:r>
        <w:rPr>
          <w:lang w:eastAsia="zh-CN"/>
        </w:rPr>
        <w:tab/>
        <w:t>IAP/7A19/18</w:t>
      </w:r>
    </w:p>
    <w:p w:rsidR="00B94565" w:rsidRDefault="00B94565" w:rsidP="00B94565">
      <w:pPr>
        <w:pStyle w:val="Heading2"/>
        <w:rPr>
          <w:lang w:eastAsia="zh-CN"/>
        </w:rPr>
      </w:pPr>
      <w:r>
        <w:rPr>
          <w:lang w:eastAsia="zh-CN"/>
        </w:rPr>
        <w:t>2.1</w:t>
      </w:r>
      <w:r>
        <w:rPr>
          <w:lang w:eastAsia="zh-CN"/>
        </w:rPr>
        <w:tab/>
      </w:r>
      <w:r>
        <w:rPr>
          <w:rFonts w:hint="eastAsia"/>
          <w:lang w:eastAsia="zh-CN"/>
        </w:rPr>
        <w:t>计算与对地静止空间电台共同操作的未知接收地球站水平线增益</w:t>
      </w:r>
    </w:p>
    <w:p w:rsidR="00493EAD" w:rsidRDefault="00493EAD" w:rsidP="00493EAD">
      <w:pPr>
        <w:rPr>
          <w:lang w:eastAsia="zh-CN"/>
        </w:rPr>
      </w:pPr>
      <w:r>
        <w:rPr>
          <w:lang w:eastAsia="zh-CN"/>
        </w:rPr>
        <w:t>...</w:t>
      </w:r>
    </w:p>
    <w:p w:rsidR="00493EAD" w:rsidRDefault="00493EAD">
      <w:pPr>
        <w:ind w:firstLine="488"/>
        <w:rPr>
          <w:lang w:eastAsia="zh-CN"/>
        </w:rPr>
      </w:pPr>
      <w:r>
        <w:rPr>
          <w:rFonts w:hint="eastAsia"/>
          <w:lang w:eastAsia="zh-CN"/>
        </w:rPr>
        <w:t>有关这个方法的进一步的信息与实例参见</w:t>
      </w:r>
      <w:r>
        <w:rPr>
          <w:lang w:eastAsia="zh-CN"/>
        </w:rPr>
        <w:t>ITU-R SM.1448</w:t>
      </w:r>
      <w:r>
        <w:rPr>
          <w:rFonts w:hint="eastAsia"/>
          <w:lang w:eastAsia="zh-CN"/>
        </w:rPr>
        <w:t>建议书</w:t>
      </w:r>
      <w:ins w:id="75" w:author="Liu, Sanping" w:date="2015-10-12T16:04:00Z">
        <w:r w:rsidR="00694F9F">
          <w:rPr>
            <w:rFonts w:hint="eastAsia"/>
            <w:lang w:eastAsia="zh-CN"/>
          </w:rPr>
          <w:t>最新</w:t>
        </w:r>
        <w:r w:rsidR="00694F9F">
          <w:rPr>
            <w:lang w:eastAsia="zh-CN"/>
          </w:rPr>
          <w:t>版</w:t>
        </w:r>
      </w:ins>
      <w:r>
        <w:rPr>
          <w:rFonts w:hint="eastAsia"/>
          <w:lang w:eastAsia="zh-CN"/>
        </w:rPr>
        <w:t>。</w:t>
      </w:r>
    </w:p>
    <w:p w:rsidR="00B709A5" w:rsidRDefault="00B94565" w:rsidP="00D276ED">
      <w:pPr>
        <w:pStyle w:val="Reasons"/>
        <w:rPr>
          <w:lang w:eastAsia="zh-CN"/>
        </w:rPr>
      </w:pPr>
      <w:r>
        <w:rPr>
          <w:b/>
          <w:lang w:eastAsia="zh-CN"/>
        </w:rPr>
        <w:t>理由：</w:t>
      </w:r>
      <w:r>
        <w:rPr>
          <w:lang w:eastAsia="zh-CN"/>
        </w:rPr>
        <w:tab/>
      </w:r>
      <w:r w:rsidR="00493EAD" w:rsidRPr="00493EAD">
        <w:rPr>
          <w:lang w:eastAsia="zh-CN"/>
        </w:rPr>
        <w:t>ITU-R SM.1448</w:t>
      </w:r>
      <w:r w:rsidR="00D276ED">
        <w:rPr>
          <w:rFonts w:hint="eastAsia"/>
          <w:lang w:eastAsia="zh-CN"/>
        </w:rPr>
        <w:t>建议书不被认为是引证归并。因此提议修订相关</w:t>
      </w:r>
      <w:r w:rsidR="00800389">
        <w:rPr>
          <w:rFonts w:hint="eastAsia"/>
          <w:lang w:eastAsia="zh-CN"/>
        </w:rPr>
        <w:t>用语</w:t>
      </w:r>
      <w:r w:rsidR="00D276ED">
        <w:rPr>
          <w:rFonts w:hint="eastAsia"/>
          <w:lang w:eastAsia="zh-CN"/>
        </w:rPr>
        <w:t>，以便根据第</w:t>
      </w:r>
      <w:r w:rsidR="00D276ED">
        <w:rPr>
          <w:lang w:eastAsia="zh-CN"/>
        </w:rPr>
        <w:t>27</w:t>
      </w:r>
      <w:r w:rsidR="00D276ED">
        <w:rPr>
          <w:rFonts w:hint="eastAsia"/>
          <w:lang w:eastAsia="zh-CN"/>
        </w:rPr>
        <w:t>号决议附件</w:t>
      </w:r>
      <w:r w:rsidR="00D276ED">
        <w:rPr>
          <w:lang w:eastAsia="zh-CN"/>
        </w:rPr>
        <w:t>2</w:t>
      </w:r>
      <w:r w:rsidR="00D276ED">
        <w:rPr>
          <w:rFonts w:hint="eastAsia"/>
          <w:lang w:eastAsia="zh-CN"/>
        </w:rPr>
        <w:t>澄清其参考地位。</w:t>
      </w:r>
    </w:p>
    <w:p w:rsidR="00B94565" w:rsidRDefault="00B94565" w:rsidP="00B94565">
      <w:pPr>
        <w:pStyle w:val="AnnexNo"/>
        <w:rPr>
          <w:lang w:eastAsia="zh-CN"/>
        </w:rPr>
      </w:pPr>
      <w:bookmarkStart w:id="76" w:name="_Toc330995605"/>
      <w:r>
        <w:rPr>
          <w:rFonts w:hint="eastAsia"/>
          <w:lang w:eastAsia="zh-CN"/>
        </w:rPr>
        <w:lastRenderedPageBreak/>
        <w:t>附件</w:t>
      </w:r>
      <w:r>
        <w:rPr>
          <w:lang w:eastAsia="zh-CN"/>
        </w:rPr>
        <w:t>6</w:t>
      </w:r>
      <w:bookmarkEnd w:id="76"/>
    </w:p>
    <w:p w:rsidR="00B94565" w:rsidRDefault="00B94565" w:rsidP="00B94565">
      <w:pPr>
        <w:pStyle w:val="Annextitle"/>
        <w:rPr>
          <w:lang w:eastAsia="zh-CN"/>
        </w:rPr>
      </w:pPr>
      <w:r>
        <w:rPr>
          <w:rFonts w:hint="eastAsia"/>
          <w:lang w:eastAsia="zh-CN"/>
        </w:rPr>
        <w:t>补充等值线和辅助等值线</w:t>
      </w:r>
    </w:p>
    <w:p w:rsidR="00B709A5" w:rsidRDefault="00B94565">
      <w:pPr>
        <w:pStyle w:val="Proposal"/>
        <w:rPr>
          <w:lang w:eastAsia="zh-CN"/>
        </w:rPr>
      </w:pPr>
      <w:r>
        <w:rPr>
          <w:lang w:eastAsia="zh-CN"/>
        </w:rPr>
        <w:t>MOD</w:t>
      </w:r>
      <w:r>
        <w:rPr>
          <w:lang w:eastAsia="zh-CN"/>
        </w:rPr>
        <w:tab/>
        <w:t>IAP/7A19/19</w:t>
      </w:r>
    </w:p>
    <w:p w:rsidR="00B94565" w:rsidRDefault="00B94565" w:rsidP="00B94565">
      <w:pPr>
        <w:pStyle w:val="Heading1"/>
        <w:rPr>
          <w:lang w:eastAsia="zh-CN"/>
        </w:rPr>
      </w:pPr>
      <w:r>
        <w:rPr>
          <w:rFonts w:hint="eastAsia"/>
          <w:lang w:eastAsia="zh-CN"/>
        </w:rPr>
        <w:t>4</w:t>
      </w:r>
      <w:r>
        <w:rPr>
          <w:lang w:eastAsia="zh-CN"/>
        </w:rPr>
        <w:tab/>
      </w:r>
      <w:r>
        <w:rPr>
          <w:rFonts w:hint="eastAsia"/>
          <w:lang w:eastAsia="zh-CN"/>
        </w:rPr>
        <w:t>采用时变增益（</w:t>
      </w:r>
      <w:r>
        <w:rPr>
          <w:rFonts w:hint="eastAsia"/>
          <w:lang w:eastAsia="zh-CN"/>
        </w:rPr>
        <w:t>TVG</w:t>
      </w:r>
      <w:r>
        <w:rPr>
          <w:rFonts w:hint="eastAsia"/>
          <w:lang w:eastAsia="zh-CN"/>
        </w:rPr>
        <w:t>）方法确定补充等值线</w:t>
      </w:r>
    </w:p>
    <w:p w:rsidR="00493EAD" w:rsidRDefault="00493EAD" w:rsidP="00493EAD">
      <w:pPr>
        <w:rPr>
          <w:lang w:eastAsia="zh-CN"/>
        </w:rPr>
      </w:pPr>
      <w:r>
        <w:rPr>
          <w:lang w:eastAsia="zh-CN"/>
        </w:rPr>
        <w:t>...</w:t>
      </w:r>
    </w:p>
    <w:p w:rsidR="00493EAD" w:rsidRDefault="0015675D" w:rsidP="00493EAD">
      <w:pPr>
        <w:ind w:firstLine="488"/>
        <w:rPr>
          <w:lang w:eastAsia="zh-CN"/>
        </w:rPr>
      </w:pPr>
      <w:r>
        <w:rPr>
          <w:rFonts w:hint="eastAsia"/>
          <w:lang w:eastAsia="zh-CN"/>
        </w:rPr>
        <w:t>有关这个方法的进一步的信息与实例参见</w:t>
      </w:r>
      <w:r w:rsidR="00493EAD">
        <w:rPr>
          <w:lang w:eastAsia="zh-CN"/>
        </w:rPr>
        <w:t>ITU-R SM.1448</w:t>
      </w:r>
      <w:r w:rsidR="00493EAD">
        <w:rPr>
          <w:rFonts w:hint="eastAsia"/>
          <w:lang w:eastAsia="zh-CN"/>
        </w:rPr>
        <w:t>建议书</w:t>
      </w:r>
      <w:ins w:id="77" w:author="Liu, Sanping" w:date="2015-10-12T15:40:00Z">
        <w:r>
          <w:rPr>
            <w:rFonts w:hint="eastAsia"/>
            <w:lang w:eastAsia="zh-CN"/>
          </w:rPr>
          <w:t>最新</w:t>
        </w:r>
        <w:r>
          <w:rPr>
            <w:lang w:eastAsia="zh-CN"/>
          </w:rPr>
          <w:t>版</w:t>
        </w:r>
      </w:ins>
      <w:r w:rsidR="00493EAD">
        <w:rPr>
          <w:rFonts w:hint="eastAsia"/>
          <w:lang w:eastAsia="zh-CN"/>
        </w:rPr>
        <w:t>。</w:t>
      </w:r>
    </w:p>
    <w:p w:rsidR="00493EAD" w:rsidRDefault="00493EAD" w:rsidP="00D276ED">
      <w:pPr>
        <w:pStyle w:val="Reasons"/>
        <w:rPr>
          <w:lang w:eastAsia="zh-CN"/>
        </w:rPr>
      </w:pPr>
      <w:r>
        <w:rPr>
          <w:b/>
          <w:lang w:eastAsia="zh-CN"/>
        </w:rPr>
        <w:t>理由：</w:t>
      </w:r>
      <w:r>
        <w:rPr>
          <w:lang w:eastAsia="zh-CN"/>
        </w:rPr>
        <w:tab/>
      </w:r>
      <w:r w:rsidRPr="00493EAD">
        <w:rPr>
          <w:lang w:eastAsia="zh-CN"/>
        </w:rPr>
        <w:t>ITU-R SM.1448</w:t>
      </w:r>
      <w:r w:rsidR="00D276ED">
        <w:rPr>
          <w:rFonts w:hint="eastAsia"/>
          <w:lang w:eastAsia="zh-CN"/>
        </w:rPr>
        <w:t>建议书不被认为是引证归并。因此提议修订相关</w:t>
      </w:r>
      <w:r w:rsidR="00800389">
        <w:rPr>
          <w:rFonts w:hint="eastAsia"/>
          <w:lang w:eastAsia="zh-CN"/>
        </w:rPr>
        <w:t>用语</w:t>
      </w:r>
      <w:r w:rsidR="00D276ED">
        <w:rPr>
          <w:rFonts w:hint="eastAsia"/>
          <w:lang w:eastAsia="zh-CN"/>
        </w:rPr>
        <w:t>，以便根据第</w:t>
      </w:r>
      <w:r w:rsidR="00D276ED">
        <w:rPr>
          <w:lang w:eastAsia="zh-CN"/>
        </w:rPr>
        <w:t>27</w:t>
      </w:r>
      <w:r w:rsidR="00D276ED">
        <w:rPr>
          <w:rFonts w:hint="eastAsia"/>
          <w:lang w:eastAsia="zh-CN"/>
        </w:rPr>
        <w:t>号决议附件</w:t>
      </w:r>
      <w:r w:rsidR="00D276ED">
        <w:rPr>
          <w:lang w:eastAsia="zh-CN"/>
        </w:rPr>
        <w:t>2</w:t>
      </w:r>
      <w:r w:rsidR="00D276ED">
        <w:rPr>
          <w:rFonts w:hint="eastAsia"/>
          <w:lang w:eastAsia="zh-CN"/>
        </w:rPr>
        <w:t>澄清其参考地位。</w:t>
      </w:r>
    </w:p>
    <w:p w:rsidR="00B94565" w:rsidRPr="00D9674D" w:rsidRDefault="00B94565" w:rsidP="00B94565">
      <w:pPr>
        <w:pStyle w:val="AppendixNo"/>
        <w:rPr>
          <w:lang w:eastAsia="zh-CN"/>
        </w:rPr>
      </w:pPr>
      <w:bookmarkStart w:id="78" w:name="_Toc330995623"/>
      <w:r w:rsidRPr="000048E7">
        <w:rPr>
          <w:rFonts w:hint="eastAsia"/>
          <w:lang w:eastAsia="zh-CN"/>
        </w:rPr>
        <w:t>附录</w:t>
      </w:r>
      <w:r w:rsidRPr="003F72ED">
        <w:rPr>
          <w:rStyle w:val="href"/>
          <w:lang w:eastAsia="zh-CN"/>
        </w:rPr>
        <w:t>15</w:t>
      </w:r>
      <w:r w:rsidRPr="00D9674D">
        <w:rPr>
          <w:rFonts w:hint="eastAsia"/>
          <w:lang w:eastAsia="zh-CN"/>
        </w:rPr>
        <w:t>（</w:t>
      </w:r>
      <w:r w:rsidRPr="00D9674D">
        <w:rPr>
          <w:lang w:eastAsia="zh-CN"/>
        </w:rPr>
        <w:t>WRC-</w:t>
      </w:r>
      <w:r>
        <w:rPr>
          <w:rFonts w:hint="eastAsia"/>
          <w:lang w:eastAsia="zh-CN"/>
        </w:rPr>
        <w:t>12</w:t>
      </w:r>
      <w:r w:rsidRPr="00D9674D">
        <w:rPr>
          <w:rFonts w:hint="eastAsia"/>
          <w:lang w:eastAsia="zh-CN"/>
        </w:rPr>
        <w:t>，修订版）</w:t>
      </w:r>
      <w:bookmarkEnd w:id="78"/>
    </w:p>
    <w:p w:rsidR="00B94565" w:rsidRPr="00D9674D" w:rsidRDefault="00B94565" w:rsidP="00B94565">
      <w:pPr>
        <w:pStyle w:val="Appendixtitle"/>
        <w:rPr>
          <w:lang w:eastAsia="zh-CN"/>
        </w:rPr>
      </w:pPr>
      <w:bookmarkStart w:id="79" w:name="_Toc330995624"/>
      <w:r w:rsidRPr="00D9674D">
        <w:rPr>
          <w:lang w:eastAsia="zh-CN"/>
        </w:rPr>
        <w:t>全球水上遇险和安全系统（</w:t>
      </w:r>
      <w:r w:rsidRPr="00D9674D">
        <w:rPr>
          <w:lang w:eastAsia="zh-CN"/>
        </w:rPr>
        <w:t>GMDSS</w:t>
      </w:r>
      <w:r w:rsidRPr="00D9674D">
        <w:rPr>
          <w:lang w:eastAsia="zh-CN"/>
        </w:rPr>
        <w:t>）</w:t>
      </w:r>
      <w:r w:rsidRPr="00D9674D">
        <w:rPr>
          <w:rFonts w:hint="eastAsia"/>
          <w:lang w:eastAsia="zh-CN"/>
        </w:rPr>
        <w:br/>
      </w:r>
      <w:r w:rsidRPr="00D9674D">
        <w:rPr>
          <w:lang w:eastAsia="zh-CN"/>
        </w:rPr>
        <w:t>的遇险和安全通信频率</w:t>
      </w:r>
      <w:bookmarkEnd w:id="79"/>
    </w:p>
    <w:p w:rsidR="00B709A5" w:rsidRDefault="00B94565">
      <w:pPr>
        <w:pStyle w:val="Proposal"/>
      </w:pPr>
      <w:r>
        <w:t>MOD</w:t>
      </w:r>
      <w:r>
        <w:tab/>
        <w:t>IAP/7A19/20</w:t>
      </w:r>
    </w:p>
    <w:p w:rsidR="00B94565" w:rsidRDefault="00B94565">
      <w:pPr>
        <w:pStyle w:val="TableNo"/>
      </w:pPr>
      <w:r w:rsidRPr="0064592A">
        <w:rPr>
          <w:rFonts w:ascii="SimSun" w:hAnsi="SimSun" w:cs="SimSun" w:hint="eastAsia"/>
          <w:color w:val="000000"/>
        </w:rPr>
        <w:t>表</w:t>
      </w:r>
      <w:r w:rsidRPr="0064592A">
        <w:rPr>
          <w:color w:val="000000"/>
        </w:rPr>
        <w:t>15-2</w:t>
      </w:r>
      <w:r w:rsidRPr="00796553">
        <w:rPr>
          <w:rFonts w:ascii="SimSun" w:hAnsi="SimSun" w:cs="SimSun" w:hint="eastAsia"/>
          <w:sz w:val="16"/>
          <w:szCs w:val="16"/>
        </w:rPr>
        <w:t>（</w:t>
      </w:r>
      <w:r w:rsidRPr="00796553">
        <w:rPr>
          <w:sz w:val="16"/>
          <w:szCs w:val="16"/>
        </w:rPr>
        <w:t>WR</w:t>
      </w:r>
      <w:r w:rsidRPr="00796553">
        <w:rPr>
          <w:rFonts w:hint="eastAsia"/>
          <w:sz w:val="16"/>
          <w:szCs w:val="16"/>
        </w:rPr>
        <w:t>C-</w:t>
      </w:r>
      <w:del w:id="80" w:author="Cong, Cong" w:date="2015-10-06T09:52:00Z">
        <w:r w:rsidDel="00493EAD">
          <w:rPr>
            <w:sz w:val="16"/>
            <w:szCs w:val="16"/>
          </w:rPr>
          <w:delText>12</w:delText>
        </w:r>
      </w:del>
      <w:ins w:id="81" w:author="Cong, Cong" w:date="2015-10-06T09:52:00Z">
        <w:r w:rsidR="00493EAD">
          <w:rPr>
            <w:sz w:val="16"/>
            <w:szCs w:val="16"/>
          </w:rPr>
          <w:t>15</w:t>
        </w:r>
      </w:ins>
      <w:r w:rsidRPr="00796553">
        <w:rPr>
          <w:rFonts w:ascii="SimSun" w:hAnsi="SimSun" w:cs="SimSun" w:hint="eastAsia"/>
          <w:sz w:val="16"/>
          <w:szCs w:val="16"/>
        </w:rPr>
        <w:t>）</w:t>
      </w:r>
    </w:p>
    <w:p w:rsidR="00B94565" w:rsidRPr="00FA162F" w:rsidRDefault="00B94565" w:rsidP="00B94565">
      <w:pPr>
        <w:pStyle w:val="Tabletitle"/>
      </w:pPr>
      <w:r w:rsidRPr="00FA162F">
        <w:rPr>
          <w:rFonts w:hint="eastAsia"/>
        </w:rPr>
        <w:t>30 MHz</w:t>
      </w:r>
      <w:proofErr w:type="spellStart"/>
      <w:r w:rsidRPr="00FA162F">
        <w:rPr>
          <w:rFonts w:ascii="SimSun" w:hAnsi="SimSun" w:cs="SimSun" w:hint="eastAsia"/>
        </w:rPr>
        <w:t>以上的频率</w:t>
      </w:r>
      <w:proofErr w:type="spellEnd"/>
      <w:r w:rsidRPr="00FA162F">
        <w:rPr>
          <w:rFonts w:ascii="SimSun" w:hAnsi="SimSun" w:cs="SimSun" w:hint="eastAsia"/>
          <w:color w:val="000000"/>
        </w:rPr>
        <w:t>（</w:t>
      </w:r>
      <w:r w:rsidRPr="00FA162F">
        <w:rPr>
          <w:color w:val="000000"/>
        </w:rPr>
        <w:t>VHF/UHF</w:t>
      </w:r>
      <w:r w:rsidRPr="00FA162F">
        <w:rPr>
          <w:rFonts w:ascii="SimSun" w:hAnsi="SimSun" w:cs="SimSun" w:hint="eastAsia"/>
          <w:color w:val="000000"/>
        </w:rPr>
        <w:t>）</w:t>
      </w:r>
    </w:p>
    <w:tbl>
      <w:tblPr>
        <w:tblW w:w="0" w:type="auto"/>
        <w:jc w:val="center"/>
        <w:tblLayout w:type="fixed"/>
        <w:tblCellMar>
          <w:left w:w="107" w:type="dxa"/>
          <w:right w:w="107" w:type="dxa"/>
        </w:tblCellMar>
        <w:tblLook w:val="0000" w:firstRow="0" w:lastRow="0" w:firstColumn="0" w:lastColumn="0" w:noHBand="0" w:noVBand="0"/>
      </w:tblPr>
      <w:tblGrid>
        <w:gridCol w:w="1418"/>
        <w:gridCol w:w="1540"/>
        <w:gridCol w:w="6464"/>
      </w:tblGrid>
      <w:tr w:rsidR="00B94565" w:rsidRPr="00400E5C" w:rsidTr="00B94565">
        <w:trPr>
          <w:jc w:val="center"/>
        </w:trPr>
        <w:tc>
          <w:tcPr>
            <w:tcW w:w="1418" w:type="dxa"/>
            <w:tcBorders>
              <w:top w:val="single" w:sz="6" w:space="0" w:color="auto"/>
              <w:left w:val="single" w:sz="6" w:space="0" w:color="auto"/>
              <w:bottom w:val="single" w:sz="6" w:space="0" w:color="auto"/>
            </w:tcBorders>
            <w:vAlign w:val="center"/>
          </w:tcPr>
          <w:p w:rsidR="00B94565" w:rsidRPr="00400E5C" w:rsidRDefault="00B94565" w:rsidP="00B94565">
            <w:pPr>
              <w:pStyle w:val="Tabletext"/>
              <w:keepNext/>
              <w:keepLines/>
              <w:spacing w:before="60" w:after="60"/>
              <w:jc w:val="center"/>
              <w:rPr>
                <w:b/>
                <w:bCs/>
                <w:color w:val="000000"/>
              </w:rPr>
            </w:pPr>
            <w:proofErr w:type="spellStart"/>
            <w:r w:rsidRPr="00400E5C">
              <w:rPr>
                <w:rFonts w:hint="eastAsia"/>
                <w:b/>
                <w:bCs/>
              </w:rPr>
              <w:t>频率</w:t>
            </w:r>
            <w:proofErr w:type="spellEnd"/>
            <w:r>
              <w:rPr>
                <w:b/>
                <w:bCs/>
              </w:rPr>
              <w:br/>
            </w:r>
            <w:r w:rsidRPr="00400E5C">
              <w:rPr>
                <w:b/>
                <w:bCs/>
              </w:rPr>
              <w:t>(</w:t>
            </w:r>
            <w:r>
              <w:rPr>
                <w:rFonts w:hint="eastAsia"/>
                <w:b/>
                <w:bCs/>
              </w:rPr>
              <w:t>M</w:t>
            </w:r>
            <w:r w:rsidRPr="00400E5C">
              <w:rPr>
                <w:rFonts w:hint="eastAsia"/>
                <w:b/>
                <w:bCs/>
              </w:rPr>
              <w:t>Hz</w:t>
            </w:r>
            <w:r w:rsidRPr="00400E5C">
              <w:rPr>
                <w:b/>
                <w:bCs/>
              </w:rPr>
              <w:t>)</w:t>
            </w:r>
          </w:p>
        </w:tc>
        <w:tc>
          <w:tcPr>
            <w:tcW w:w="1540" w:type="dxa"/>
            <w:tcBorders>
              <w:top w:val="single" w:sz="6" w:space="0" w:color="auto"/>
              <w:left w:val="single" w:sz="6" w:space="0" w:color="auto"/>
              <w:bottom w:val="single" w:sz="6" w:space="0" w:color="auto"/>
              <w:right w:val="single" w:sz="6" w:space="0" w:color="auto"/>
            </w:tcBorders>
            <w:vAlign w:val="center"/>
          </w:tcPr>
          <w:p w:rsidR="00B94565" w:rsidRPr="00400E5C" w:rsidRDefault="00B94565" w:rsidP="00B94565">
            <w:pPr>
              <w:pStyle w:val="Tabletext"/>
              <w:keepNext/>
              <w:keepLines/>
              <w:spacing w:before="60" w:after="60"/>
              <w:jc w:val="center"/>
              <w:rPr>
                <w:b/>
                <w:bCs/>
                <w:color w:val="000000"/>
              </w:rPr>
            </w:pPr>
            <w:proofErr w:type="spellStart"/>
            <w:r w:rsidRPr="00400E5C">
              <w:rPr>
                <w:rFonts w:hint="eastAsia"/>
                <w:b/>
                <w:bCs/>
              </w:rPr>
              <w:t>使用</w:t>
            </w:r>
            <w:proofErr w:type="spellEnd"/>
            <w:r>
              <w:rPr>
                <w:b/>
                <w:bCs/>
              </w:rPr>
              <w:br/>
            </w:r>
            <w:proofErr w:type="spellStart"/>
            <w:r w:rsidRPr="00400E5C">
              <w:rPr>
                <w:rFonts w:hint="eastAsia"/>
                <w:b/>
                <w:bCs/>
              </w:rPr>
              <w:t>说明</w:t>
            </w:r>
            <w:proofErr w:type="spellEnd"/>
          </w:p>
        </w:tc>
        <w:tc>
          <w:tcPr>
            <w:tcW w:w="6464" w:type="dxa"/>
            <w:tcBorders>
              <w:top w:val="single" w:sz="6" w:space="0" w:color="auto"/>
              <w:left w:val="nil"/>
              <w:bottom w:val="single" w:sz="6" w:space="0" w:color="auto"/>
              <w:right w:val="single" w:sz="6" w:space="0" w:color="auto"/>
            </w:tcBorders>
            <w:vAlign w:val="center"/>
          </w:tcPr>
          <w:p w:rsidR="00B94565" w:rsidRPr="00400E5C" w:rsidRDefault="00B94565" w:rsidP="00B94565">
            <w:pPr>
              <w:pStyle w:val="Tabletext"/>
              <w:keepNext/>
              <w:keepLines/>
              <w:spacing w:before="60" w:after="60"/>
              <w:jc w:val="center"/>
              <w:rPr>
                <w:b/>
                <w:bCs/>
                <w:color w:val="000000"/>
              </w:rPr>
            </w:pPr>
            <w:proofErr w:type="spellStart"/>
            <w:r w:rsidRPr="00400E5C">
              <w:rPr>
                <w:rFonts w:hint="eastAsia"/>
                <w:b/>
                <w:bCs/>
              </w:rPr>
              <w:t>注释</w:t>
            </w:r>
            <w:proofErr w:type="spellEnd"/>
          </w:p>
        </w:tc>
      </w:tr>
      <w:tr w:rsidR="00B94565" w:rsidRPr="00400E5C" w:rsidTr="00B94565">
        <w:trPr>
          <w:jc w:val="center"/>
        </w:trPr>
        <w:tc>
          <w:tcPr>
            <w:tcW w:w="1418" w:type="dxa"/>
            <w:tcBorders>
              <w:top w:val="single" w:sz="6" w:space="0" w:color="auto"/>
              <w:left w:val="single" w:sz="6" w:space="0" w:color="auto"/>
              <w:bottom w:val="single" w:sz="6" w:space="0" w:color="auto"/>
            </w:tcBorders>
          </w:tcPr>
          <w:p w:rsidR="00B94565" w:rsidRPr="00400E5C" w:rsidRDefault="00B94565" w:rsidP="00B94565">
            <w:pPr>
              <w:pStyle w:val="Tabletext"/>
              <w:tabs>
                <w:tab w:val="clear" w:pos="284"/>
                <w:tab w:val="decimal" w:pos="567"/>
              </w:tabs>
              <w:spacing w:before="80" w:after="80"/>
              <w:rPr>
                <w:b/>
                <w:bCs/>
              </w:rPr>
            </w:pPr>
            <w:r w:rsidRPr="0064592A">
              <w:rPr>
                <w:color w:val="000000"/>
              </w:rPr>
              <w:t>*121.5</w:t>
            </w:r>
          </w:p>
        </w:tc>
        <w:tc>
          <w:tcPr>
            <w:tcW w:w="1540" w:type="dxa"/>
            <w:tcBorders>
              <w:top w:val="single" w:sz="6" w:space="0" w:color="auto"/>
              <w:left w:val="single" w:sz="6" w:space="0" w:color="auto"/>
              <w:bottom w:val="single" w:sz="6" w:space="0" w:color="auto"/>
              <w:right w:val="single" w:sz="6" w:space="0" w:color="auto"/>
            </w:tcBorders>
          </w:tcPr>
          <w:p w:rsidR="00B94565" w:rsidRPr="00400E5C" w:rsidRDefault="00B94565" w:rsidP="00B94565">
            <w:pPr>
              <w:pStyle w:val="Tabletext"/>
              <w:spacing w:before="80" w:after="80"/>
              <w:jc w:val="center"/>
              <w:rPr>
                <w:b/>
                <w:bCs/>
              </w:rPr>
            </w:pPr>
            <w:r w:rsidRPr="0064592A">
              <w:rPr>
                <w:color w:val="000000"/>
              </w:rPr>
              <w:t>AERO-SAR</w:t>
            </w:r>
          </w:p>
        </w:tc>
        <w:tc>
          <w:tcPr>
            <w:tcW w:w="6464" w:type="dxa"/>
            <w:tcBorders>
              <w:top w:val="single" w:sz="6" w:space="0" w:color="auto"/>
              <w:left w:val="nil"/>
              <w:bottom w:val="single" w:sz="6" w:space="0" w:color="auto"/>
              <w:right w:val="single" w:sz="6" w:space="0" w:color="auto"/>
            </w:tcBorders>
            <w:vAlign w:val="center"/>
          </w:tcPr>
          <w:p w:rsidR="00B94565" w:rsidRPr="00D9674D" w:rsidRDefault="00B94565">
            <w:pPr>
              <w:pStyle w:val="Tabletext"/>
              <w:rPr>
                <w:rFonts w:eastAsia="Times New Roman"/>
                <w:noProof/>
                <w:lang w:val="fr-FR" w:eastAsia="zh-CN"/>
              </w:rPr>
            </w:pPr>
            <w:r w:rsidRPr="00D9674D">
              <w:rPr>
                <w:rFonts w:eastAsia="Times New Roman"/>
                <w:noProof/>
                <w:lang w:val="fr-FR" w:eastAsia="zh-CN"/>
              </w:rPr>
              <w:t>121.5 MHz</w:t>
            </w:r>
            <w:r w:rsidRPr="00D9674D">
              <w:rPr>
                <w:rFonts w:ascii="SimSun" w:hAnsi="SimSun" w:cs="SimSun" w:hint="eastAsia"/>
                <w:noProof/>
                <w:lang w:val="fr-FR" w:eastAsia="zh-CN"/>
              </w:rPr>
              <w:t>航空应急频率，由使用</w:t>
            </w:r>
            <w:r w:rsidRPr="00D9674D">
              <w:rPr>
                <w:rFonts w:eastAsia="Times New Roman"/>
                <w:noProof/>
                <w:lang w:val="fr-FR" w:eastAsia="zh-CN"/>
              </w:rPr>
              <w:t>117.975 MHz</w:t>
            </w:r>
            <w:r w:rsidRPr="00D9674D">
              <w:rPr>
                <w:rFonts w:ascii="SimSun" w:hAnsi="SimSun" w:cs="SimSun" w:hint="eastAsia"/>
                <w:noProof/>
                <w:lang w:val="fr-FR" w:eastAsia="zh-CN"/>
              </w:rPr>
              <w:t>至</w:t>
            </w:r>
            <w:r w:rsidRPr="00D9674D">
              <w:rPr>
                <w:rFonts w:eastAsia="Times New Roman"/>
                <w:noProof/>
                <w:lang w:val="fr-FR" w:eastAsia="zh-CN"/>
              </w:rPr>
              <w:t>137 MHz</w:t>
            </w:r>
            <w:r w:rsidRPr="00D9674D">
              <w:rPr>
                <w:rFonts w:ascii="SimSun" w:hAnsi="SimSun" w:cs="SimSun" w:hint="eastAsia"/>
                <w:noProof/>
                <w:lang w:val="fr-FR" w:eastAsia="zh-CN"/>
              </w:rPr>
              <w:t>频段中各频率的航空移动业务电台用于救险和应急目的的无线电话。这个频率也可以由救生艇电台用于这些目的。应急示位无线电信标</w:t>
            </w:r>
            <w:r>
              <w:rPr>
                <w:rFonts w:ascii="SimSun" w:hAnsi="SimSun" w:cs="SimSun" w:hint="eastAsia"/>
                <w:noProof/>
                <w:lang w:val="fr-FR" w:eastAsia="zh-CN"/>
              </w:rPr>
              <w:t>对</w:t>
            </w:r>
            <w:r w:rsidRPr="00B3534B">
              <w:rPr>
                <w:rFonts w:hint="eastAsia"/>
                <w:noProof/>
                <w:lang w:val="fr-FR" w:eastAsia="zh-CN"/>
              </w:rPr>
              <w:t>121.5</w:t>
            </w:r>
            <w:r w:rsidRPr="00B3534B">
              <w:rPr>
                <w:noProof/>
                <w:lang w:val="fr-FR" w:eastAsia="zh-CN"/>
              </w:rPr>
              <w:t xml:space="preserve"> MHz</w:t>
            </w:r>
            <w:r>
              <w:rPr>
                <w:rFonts w:eastAsiaTheme="minorEastAsia" w:hint="eastAsia"/>
                <w:noProof/>
                <w:lang w:val="fr-FR" w:eastAsia="zh-CN"/>
              </w:rPr>
              <w:t>频率的使用</w:t>
            </w:r>
            <w:r>
              <w:rPr>
                <w:rFonts w:ascii="SimSun" w:hAnsi="SimSun" w:cs="SimSun" w:hint="eastAsia"/>
                <w:noProof/>
                <w:lang w:val="fr-FR" w:eastAsia="zh-CN"/>
              </w:rPr>
              <w:t>须符合</w:t>
            </w:r>
            <w:r w:rsidRPr="00D9674D">
              <w:rPr>
                <w:rFonts w:eastAsia="Times New Roman"/>
                <w:noProof/>
                <w:lang w:val="fr-FR" w:eastAsia="zh-CN"/>
              </w:rPr>
              <w:t xml:space="preserve">ITU-R </w:t>
            </w:r>
            <w:r w:rsidRPr="00D9674D">
              <w:rPr>
                <w:rFonts w:eastAsia="Times New Roman"/>
                <w:bCs/>
                <w:noProof/>
                <w:lang w:val="fr-FR" w:eastAsia="zh-CN"/>
              </w:rPr>
              <w:t>M.690-</w:t>
            </w:r>
            <w:del w:id="82" w:author="Cong, Cong" w:date="2015-10-06T09:52:00Z">
              <w:r w:rsidRPr="00D9674D" w:rsidDel="009D2A90">
                <w:rPr>
                  <w:rFonts w:eastAsia="Times New Roman"/>
                  <w:bCs/>
                  <w:noProof/>
                  <w:lang w:val="fr-FR" w:eastAsia="zh-CN"/>
                </w:rPr>
                <w:delText>1</w:delText>
              </w:r>
            </w:del>
            <w:ins w:id="83" w:author="Cong, Cong" w:date="2015-10-06T09:52:00Z">
              <w:r w:rsidR="009D2A90">
                <w:rPr>
                  <w:rFonts w:eastAsia="Times New Roman"/>
                  <w:bCs/>
                  <w:noProof/>
                  <w:lang w:val="fr-FR" w:eastAsia="zh-CN"/>
                </w:rPr>
                <w:t>3</w:t>
              </w:r>
            </w:ins>
            <w:r w:rsidRPr="00D9674D">
              <w:rPr>
                <w:rFonts w:ascii="SimSun" w:hAnsi="SimSun" w:cs="SimSun" w:hint="eastAsia"/>
                <w:noProof/>
                <w:lang w:val="fr-FR" w:eastAsia="zh-CN"/>
              </w:rPr>
              <w:t>建议书。</w:t>
            </w:r>
          </w:p>
          <w:p w:rsidR="00B94565" w:rsidRPr="00400E5C" w:rsidRDefault="00B94565" w:rsidP="00B94565">
            <w:pPr>
              <w:pStyle w:val="Tabletext"/>
              <w:rPr>
                <w:b/>
                <w:bCs/>
                <w:lang w:eastAsia="zh-CN"/>
              </w:rPr>
            </w:pPr>
            <w:r w:rsidRPr="00D9674D">
              <w:rPr>
                <w:rFonts w:hint="eastAsia"/>
                <w:lang w:val="fr-FR" w:eastAsia="zh-CN"/>
              </w:rPr>
              <w:t>水上移动业务的</w:t>
            </w:r>
            <w:r w:rsidRPr="00D9674D">
              <w:rPr>
                <w:rFonts w:hint="eastAsia"/>
                <w:lang w:eastAsia="zh-CN"/>
              </w:rPr>
              <w:t>移动电台</w:t>
            </w:r>
            <w:r w:rsidRPr="00D9674D">
              <w:rPr>
                <w:rFonts w:hint="eastAsia"/>
                <w:lang w:val="fr-FR" w:eastAsia="zh-CN"/>
              </w:rPr>
              <w:t>只在作救险和应急用途的通信时，可以在</w:t>
            </w:r>
            <w:r w:rsidRPr="00D9674D">
              <w:rPr>
                <w:lang w:val="fr-FR" w:eastAsia="zh-CN"/>
              </w:rPr>
              <w:t>121.5 MHz</w:t>
            </w:r>
            <w:r w:rsidRPr="00D9674D">
              <w:rPr>
                <w:rFonts w:hint="eastAsia"/>
                <w:lang w:val="fr-FR" w:eastAsia="zh-CN"/>
              </w:rPr>
              <w:t>航空应急频率上与航空移动业务电台进行通信，以及在</w:t>
            </w:r>
            <w:r w:rsidRPr="00D9674D">
              <w:rPr>
                <w:lang w:val="fr-FR" w:eastAsia="zh-CN"/>
              </w:rPr>
              <w:t>123.1 MHz</w:t>
            </w:r>
            <w:r w:rsidRPr="00D9674D">
              <w:rPr>
                <w:rFonts w:hint="eastAsia"/>
                <w:lang w:val="fr-FR" w:eastAsia="zh-CN"/>
              </w:rPr>
              <w:t>航空辅助频率上进行协调搜索和救援作业的通信。两个频率均使用</w:t>
            </w:r>
            <w:r w:rsidRPr="00D9674D">
              <w:rPr>
                <w:lang w:val="fr-FR" w:eastAsia="zh-CN"/>
              </w:rPr>
              <w:t>A3E</w:t>
            </w:r>
            <w:r w:rsidRPr="00D9674D">
              <w:rPr>
                <w:rFonts w:hint="eastAsia"/>
                <w:lang w:val="fr-FR" w:eastAsia="zh-CN"/>
              </w:rPr>
              <w:t>类发射（另见第</w:t>
            </w:r>
            <w:r w:rsidRPr="00D9674D">
              <w:rPr>
                <w:b/>
                <w:bCs/>
                <w:lang w:val="fr-FR" w:eastAsia="zh-CN"/>
              </w:rPr>
              <w:t>5.111</w:t>
            </w:r>
            <w:r w:rsidRPr="00D9674D">
              <w:rPr>
                <w:rFonts w:hint="eastAsia"/>
                <w:lang w:val="fr-FR" w:eastAsia="zh-CN"/>
              </w:rPr>
              <w:t>和</w:t>
            </w:r>
            <w:r w:rsidRPr="00D9674D">
              <w:rPr>
                <w:b/>
                <w:bCs/>
                <w:lang w:val="fr-FR" w:eastAsia="zh-CN"/>
              </w:rPr>
              <w:t>5.200</w:t>
            </w:r>
            <w:r>
              <w:rPr>
                <w:rFonts w:hint="eastAsia"/>
                <w:lang w:val="fr-FR" w:eastAsia="zh-CN"/>
              </w:rPr>
              <w:t>款），并且它们须遵守有关主管部门之间</w:t>
            </w:r>
            <w:r w:rsidRPr="00D9674D">
              <w:rPr>
                <w:rFonts w:hint="eastAsia"/>
                <w:lang w:val="fr-FR" w:eastAsia="zh-CN"/>
              </w:rPr>
              <w:t>对航空移动业务</w:t>
            </w:r>
            <w:r>
              <w:rPr>
                <w:rFonts w:hint="eastAsia"/>
                <w:lang w:val="fr-FR" w:eastAsia="zh-CN"/>
              </w:rPr>
              <w:t>的</w:t>
            </w:r>
            <w:r w:rsidRPr="00D9674D">
              <w:rPr>
                <w:rFonts w:hint="eastAsia"/>
                <w:lang w:val="fr-FR" w:eastAsia="zh-CN"/>
              </w:rPr>
              <w:t>任何特别规定。</w:t>
            </w:r>
          </w:p>
        </w:tc>
      </w:tr>
    </w:tbl>
    <w:p w:rsidR="00B709A5" w:rsidRDefault="00B94565">
      <w:pPr>
        <w:pStyle w:val="Reasons"/>
        <w:rPr>
          <w:lang w:eastAsia="zh-CN"/>
        </w:rPr>
      </w:pPr>
      <w:r>
        <w:rPr>
          <w:b/>
          <w:lang w:eastAsia="zh-CN"/>
        </w:rPr>
        <w:t>理由：</w:t>
      </w:r>
      <w:r>
        <w:rPr>
          <w:lang w:eastAsia="zh-CN"/>
        </w:rPr>
        <w:tab/>
      </w:r>
      <w:r w:rsidR="009D2A90" w:rsidRPr="00E20572">
        <w:rPr>
          <w:rFonts w:hint="eastAsia"/>
          <w:lang w:eastAsia="zh-CN"/>
        </w:rPr>
        <w:t>这些</w:t>
      </w:r>
      <w:r w:rsidR="009D2A90" w:rsidRPr="00E20572">
        <w:rPr>
          <w:rFonts w:hint="eastAsia"/>
          <w:lang w:eastAsia="zh-CN"/>
        </w:rPr>
        <w:t>ITU-R</w:t>
      </w:r>
      <w:r w:rsidR="009D2A90" w:rsidRPr="00E20572">
        <w:rPr>
          <w:rFonts w:hint="eastAsia"/>
          <w:lang w:eastAsia="zh-CN"/>
        </w:rPr>
        <w:t>建议书自</w:t>
      </w:r>
      <w:r w:rsidR="008F3444">
        <w:rPr>
          <w:rFonts w:hint="eastAsia"/>
          <w:lang w:eastAsia="zh-CN"/>
        </w:rPr>
        <w:t>上届大会</w:t>
      </w:r>
      <w:r w:rsidR="009D2A90" w:rsidRPr="00E20572">
        <w:rPr>
          <w:rFonts w:hint="eastAsia"/>
          <w:lang w:eastAsia="zh-CN"/>
        </w:rPr>
        <w:t>或上次出版《无线电规则》以来已经修订和批准，相对应的条款也已依据第</w:t>
      </w:r>
      <w:r w:rsidR="009D2A90" w:rsidRPr="00E20572">
        <w:rPr>
          <w:rFonts w:hint="eastAsia"/>
          <w:lang w:eastAsia="zh-CN"/>
        </w:rPr>
        <w:t>28</w:t>
      </w:r>
      <w:r w:rsidR="009D2A90" w:rsidRPr="00E20572">
        <w:rPr>
          <w:rFonts w:hint="eastAsia"/>
          <w:lang w:eastAsia="zh-CN"/>
        </w:rPr>
        <w:t>号决议（</w:t>
      </w:r>
      <w:r w:rsidR="009D2A90" w:rsidRPr="00E20572">
        <w:rPr>
          <w:rFonts w:hint="eastAsia"/>
          <w:lang w:eastAsia="zh-CN"/>
        </w:rPr>
        <w:t>WRC-03</w:t>
      </w:r>
      <w:r w:rsidR="009D2A90" w:rsidRPr="00E20572">
        <w:rPr>
          <w:rFonts w:hint="eastAsia"/>
          <w:lang w:eastAsia="zh-CN"/>
        </w:rPr>
        <w:t>，修订版）进行修订。</w:t>
      </w:r>
    </w:p>
    <w:p w:rsidR="00B94565" w:rsidRPr="008F25FF" w:rsidRDefault="00B94565" w:rsidP="00B94565">
      <w:pPr>
        <w:pStyle w:val="AppendixNo"/>
        <w:rPr>
          <w:lang w:eastAsia="zh-CN"/>
        </w:rPr>
      </w:pPr>
      <w:bookmarkStart w:id="84" w:name="_Toc330995627"/>
      <w:r w:rsidRPr="000048E7">
        <w:rPr>
          <w:rFonts w:hint="eastAsia"/>
          <w:lang w:eastAsia="zh-CN"/>
        </w:rPr>
        <w:lastRenderedPageBreak/>
        <w:t>附录</w:t>
      </w:r>
      <w:r w:rsidRPr="003F72ED">
        <w:rPr>
          <w:rStyle w:val="href"/>
          <w:rFonts w:hint="eastAsia"/>
          <w:lang w:eastAsia="zh-CN"/>
        </w:rPr>
        <w:t>17</w:t>
      </w:r>
      <w:r w:rsidRPr="008F25FF">
        <w:rPr>
          <w:rFonts w:hint="eastAsia"/>
          <w:lang w:eastAsia="zh-CN"/>
        </w:rPr>
        <w:t>（</w:t>
      </w:r>
      <w:r w:rsidRPr="008F25FF">
        <w:rPr>
          <w:rFonts w:hint="eastAsia"/>
          <w:lang w:eastAsia="zh-CN"/>
        </w:rPr>
        <w:t>WRC-12</w:t>
      </w:r>
      <w:r w:rsidRPr="008F25FF">
        <w:rPr>
          <w:rFonts w:hint="eastAsia"/>
          <w:lang w:eastAsia="zh-CN"/>
        </w:rPr>
        <w:t>，修订版）</w:t>
      </w:r>
      <w:bookmarkEnd w:id="84"/>
    </w:p>
    <w:p w:rsidR="00B94565" w:rsidRPr="008F25FF" w:rsidRDefault="00B94565" w:rsidP="00B94565">
      <w:pPr>
        <w:pStyle w:val="Appendixtitle"/>
        <w:rPr>
          <w:lang w:eastAsia="zh-CN"/>
        </w:rPr>
      </w:pPr>
      <w:bookmarkStart w:id="85" w:name="_Toc330995628"/>
      <w:r w:rsidRPr="008F25FF">
        <w:rPr>
          <w:rFonts w:hint="eastAsia"/>
          <w:lang w:eastAsia="zh-CN"/>
        </w:rPr>
        <w:t>水上移动业务高频频段内的频率和频道配置</w:t>
      </w:r>
      <w:bookmarkEnd w:id="85"/>
    </w:p>
    <w:p w:rsidR="00B94565" w:rsidRPr="008F25FF" w:rsidRDefault="00B94565" w:rsidP="00B94565">
      <w:pPr>
        <w:pStyle w:val="AnnexNo"/>
        <w:rPr>
          <w:lang w:eastAsia="zh-CN"/>
        </w:rPr>
      </w:pPr>
      <w:bookmarkStart w:id="86" w:name="_Toc330995630"/>
      <w:r w:rsidRPr="008F25FF">
        <w:rPr>
          <w:rFonts w:hint="eastAsia"/>
          <w:lang w:eastAsia="zh-CN"/>
        </w:rPr>
        <w:t>附件</w:t>
      </w:r>
      <w:r w:rsidRPr="008F25FF">
        <w:rPr>
          <w:lang w:eastAsia="zh-CN"/>
        </w:rPr>
        <w:t>2</w:t>
      </w:r>
      <w:r w:rsidRPr="00DE06F9">
        <w:rPr>
          <w:rFonts w:hint="eastAsia"/>
          <w:sz w:val="16"/>
          <w:szCs w:val="16"/>
          <w:lang w:eastAsia="zh-CN"/>
        </w:rPr>
        <w:t>（</w:t>
      </w:r>
      <w:r w:rsidRPr="00DE06F9">
        <w:rPr>
          <w:rFonts w:hint="eastAsia"/>
          <w:sz w:val="16"/>
          <w:szCs w:val="16"/>
          <w:lang w:eastAsia="zh-CN"/>
        </w:rPr>
        <w:t>WRC-12</w:t>
      </w:r>
      <w:r w:rsidRPr="00DE06F9">
        <w:rPr>
          <w:rFonts w:hint="eastAsia"/>
          <w:sz w:val="16"/>
          <w:szCs w:val="16"/>
          <w:lang w:eastAsia="zh-CN"/>
        </w:rPr>
        <w:t>）</w:t>
      </w:r>
      <w:bookmarkEnd w:id="86"/>
    </w:p>
    <w:p w:rsidR="00B94565" w:rsidRDefault="00B94565" w:rsidP="00B94565">
      <w:pPr>
        <w:pStyle w:val="Annextitle"/>
        <w:rPr>
          <w:b w:val="0"/>
          <w:bCs/>
          <w:sz w:val="16"/>
          <w:szCs w:val="16"/>
          <w:lang w:eastAsia="zh-CN"/>
        </w:rPr>
      </w:pPr>
      <w:bookmarkStart w:id="87" w:name="_Toc330995631"/>
      <w:r w:rsidRPr="008F25FF">
        <w:rPr>
          <w:rFonts w:hint="eastAsia"/>
          <w:lang w:eastAsia="zh-CN"/>
        </w:rPr>
        <w:t>于</w:t>
      </w:r>
      <w:r w:rsidRPr="008F25FF">
        <w:rPr>
          <w:lang w:eastAsia="zh-CN"/>
        </w:rPr>
        <w:t>2017</w:t>
      </w:r>
      <w:r w:rsidRPr="008F25FF">
        <w:rPr>
          <w:rFonts w:hint="eastAsia"/>
          <w:lang w:eastAsia="zh-CN"/>
        </w:rPr>
        <w:t>年</w:t>
      </w:r>
      <w:r w:rsidRPr="008F25FF">
        <w:rPr>
          <w:rFonts w:hint="eastAsia"/>
          <w:lang w:eastAsia="zh-CN"/>
        </w:rPr>
        <w:t>1</w:t>
      </w:r>
      <w:r w:rsidRPr="008F25FF">
        <w:rPr>
          <w:rFonts w:hint="eastAsia"/>
          <w:lang w:eastAsia="zh-CN"/>
        </w:rPr>
        <w:t>月</w:t>
      </w:r>
      <w:r w:rsidRPr="008F25FF">
        <w:rPr>
          <w:rFonts w:hint="eastAsia"/>
          <w:lang w:eastAsia="zh-CN"/>
        </w:rPr>
        <w:t>1</w:t>
      </w:r>
      <w:r w:rsidRPr="008F25FF">
        <w:rPr>
          <w:rFonts w:hint="eastAsia"/>
          <w:lang w:eastAsia="zh-CN"/>
        </w:rPr>
        <w:t>日生效的水上移动业务</w:t>
      </w:r>
      <w:r>
        <w:rPr>
          <w:lang w:val="en-US" w:eastAsia="zh-CN"/>
        </w:rPr>
        <w:br/>
      </w:r>
      <w:r w:rsidRPr="008F25FF">
        <w:rPr>
          <w:rFonts w:hint="eastAsia"/>
          <w:lang w:eastAsia="zh-CN"/>
        </w:rPr>
        <w:t>高频频段内未来的频率和信道安排</w:t>
      </w:r>
      <w:r w:rsidRPr="000B1803">
        <w:rPr>
          <w:rFonts w:hint="eastAsia"/>
          <w:b w:val="0"/>
          <w:bCs/>
          <w:sz w:val="16"/>
          <w:szCs w:val="16"/>
          <w:lang w:eastAsia="zh-CN"/>
        </w:rPr>
        <w:t>（</w:t>
      </w:r>
      <w:r w:rsidRPr="000B1803">
        <w:rPr>
          <w:rFonts w:hint="eastAsia"/>
          <w:b w:val="0"/>
          <w:bCs/>
          <w:sz w:val="16"/>
          <w:szCs w:val="16"/>
          <w:lang w:eastAsia="zh-CN"/>
        </w:rPr>
        <w:t>WRC-12</w:t>
      </w:r>
      <w:r w:rsidRPr="000B1803">
        <w:rPr>
          <w:rFonts w:hint="eastAsia"/>
          <w:b w:val="0"/>
          <w:bCs/>
          <w:sz w:val="16"/>
          <w:szCs w:val="16"/>
          <w:lang w:eastAsia="zh-CN"/>
        </w:rPr>
        <w:t>）</w:t>
      </w:r>
      <w:bookmarkEnd w:id="87"/>
    </w:p>
    <w:p w:rsidR="009D2A90" w:rsidRPr="008F25FF" w:rsidRDefault="009D2A90" w:rsidP="009D2A90">
      <w:pPr>
        <w:pStyle w:val="Part1"/>
        <w:rPr>
          <w:rFonts w:ascii="SimSun" w:hAnsi="SimSun" w:cs="SimSun"/>
          <w:b w:val="0"/>
          <w:sz w:val="16"/>
          <w:szCs w:val="16"/>
          <w:lang w:eastAsia="zh-CN"/>
        </w:rPr>
      </w:pPr>
      <w:r w:rsidRPr="008F25FF">
        <w:rPr>
          <w:rFonts w:hint="eastAsia"/>
          <w:lang w:eastAsia="zh-CN"/>
        </w:rPr>
        <w:t>A</w:t>
      </w:r>
      <w:r w:rsidRPr="008F25FF">
        <w:rPr>
          <w:rFonts w:ascii="SimSun" w:hAnsi="SimSun" w:cs="SimSun" w:hint="eastAsia"/>
          <w:lang w:eastAsia="zh-CN"/>
        </w:rPr>
        <w:t>部分</w:t>
      </w:r>
      <w:r w:rsidRPr="008F25FF">
        <w:rPr>
          <w:lang w:eastAsia="zh-CN"/>
        </w:rPr>
        <w:t xml:space="preserve"> –</w:t>
      </w:r>
      <w:r w:rsidRPr="008F25FF">
        <w:rPr>
          <w:rFonts w:hint="eastAsia"/>
          <w:lang w:eastAsia="zh-CN"/>
        </w:rPr>
        <w:t xml:space="preserve"> </w:t>
      </w:r>
      <w:r w:rsidRPr="008F25FF">
        <w:rPr>
          <w:rFonts w:ascii="SimSun" w:hAnsi="SimSun" w:cs="SimSun" w:hint="eastAsia"/>
          <w:lang w:eastAsia="zh-CN"/>
        </w:rPr>
        <w:t>细分频段表</w:t>
      </w:r>
      <w:r w:rsidRPr="008F25FF">
        <w:rPr>
          <w:b w:val="0"/>
          <w:sz w:val="16"/>
          <w:lang w:eastAsia="zh-CN"/>
        </w:rPr>
        <w:t>（</w:t>
      </w:r>
      <w:r w:rsidRPr="008F25FF">
        <w:rPr>
          <w:b w:val="0"/>
          <w:sz w:val="16"/>
          <w:lang w:eastAsia="zh-CN"/>
        </w:rPr>
        <w:t>WRC-12</w:t>
      </w:r>
      <w:r w:rsidRPr="008F25FF">
        <w:rPr>
          <w:b w:val="0"/>
          <w:sz w:val="16"/>
          <w:lang w:eastAsia="zh-CN"/>
        </w:rPr>
        <w:t>）</w:t>
      </w:r>
    </w:p>
    <w:p w:rsidR="00B709A5" w:rsidRDefault="00B94565">
      <w:pPr>
        <w:pStyle w:val="Proposal"/>
        <w:rPr>
          <w:lang w:eastAsia="zh-CN"/>
        </w:rPr>
      </w:pPr>
      <w:r>
        <w:rPr>
          <w:lang w:eastAsia="zh-CN"/>
        </w:rPr>
        <w:t>MOD</w:t>
      </w:r>
      <w:r>
        <w:rPr>
          <w:lang w:eastAsia="zh-CN"/>
        </w:rPr>
        <w:tab/>
        <w:t>IAP/7A19/21</w:t>
      </w:r>
    </w:p>
    <w:p w:rsidR="00B94565" w:rsidRPr="008F25FF" w:rsidRDefault="00B94565">
      <w:pPr>
        <w:pStyle w:val="Tablelegend"/>
        <w:rPr>
          <w:lang w:eastAsia="zh-CN"/>
        </w:rPr>
      </w:pPr>
      <w:r w:rsidRPr="008F25FF">
        <w:rPr>
          <w:i/>
          <w:iCs/>
          <w:lang w:eastAsia="zh-CN"/>
        </w:rPr>
        <w:t>p)</w:t>
      </w:r>
      <w:r w:rsidRPr="008F25FF">
        <w:rPr>
          <w:rFonts w:hint="eastAsia"/>
          <w:lang w:eastAsia="zh-CN"/>
        </w:rPr>
        <w:tab/>
      </w:r>
      <w:r w:rsidRPr="008F25FF">
        <w:rPr>
          <w:rFonts w:hint="eastAsia"/>
          <w:lang w:eastAsia="zh-CN"/>
        </w:rPr>
        <w:t>这些子频段（注</w:t>
      </w:r>
      <w:proofErr w:type="spellStart"/>
      <w:r w:rsidRPr="008F25FF">
        <w:rPr>
          <w:rFonts w:hint="eastAsia"/>
          <w:i/>
          <w:iCs/>
          <w:lang w:eastAsia="zh-CN"/>
        </w:rPr>
        <w:t>i</w:t>
      </w:r>
      <w:proofErr w:type="spellEnd"/>
      <w:r w:rsidRPr="008F25FF">
        <w:rPr>
          <w:i/>
          <w:iCs/>
          <w:lang w:eastAsia="zh-CN"/>
        </w:rPr>
        <w:t>)</w:t>
      </w:r>
      <w:r w:rsidRPr="008F25FF">
        <w:rPr>
          <w:rFonts w:hint="eastAsia"/>
          <w:i/>
          <w:iCs/>
          <w:lang w:eastAsia="zh-CN"/>
        </w:rPr>
        <w:t>、</w:t>
      </w:r>
      <w:r w:rsidRPr="008F25FF">
        <w:rPr>
          <w:i/>
          <w:iCs/>
          <w:lang w:eastAsia="zh-CN"/>
        </w:rPr>
        <w:t>j)</w:t>
      </w:r>
      <w:r w:rsidRPr="008F25FF">
        <w:rPr>
          <w:rFonts w:hint="eastAsia"/>
          <w:i/>
          <w:iCs/>
          <w:lang w:eastAsia="zh-CN"/>
        </w:rPr>
        <w:t>、</w:t>
      </w:r>
      <w:r w:rsidRPr="008F25FF">
        <w:rPr>
          <w:i/>
          <w:iCs/>
          <w:lang w:eastAsia="zh-CN"/>
        </w:rPr>
        <w:t>n)</w:t>
      </w:r>
      <w:r w:rsidRPr="008F25FF">
        <w:rPr>
          <w:rFonts w:hint="eastAsia"/>
          <w:lang w:eastAsia="zh-CN"/>
        </w:rPr>
        <w:t>和</w:t>
      </w:r>
      <w:r w:rsidRPr="008F25FF">
        <w:rPr>
          <w:i/>
          <w:iCs/>
          <w:lang w:eastAsia="zh-CN"/>
        </w:rPr>
        <w:t>o)</w:t>
      </w:r>
      <w:r w:rsidRPr="008F25FF">
        <w:rPr>
          <w:rFonts w:hint="eastAsia"/>
          <w:lang w:eastAsia="zh-CN"/>
        </w:rPr>
        <w:t>中提到的频率除外）旨在用于水上移动业务的数字调制发射（如</w:t>
      </w:r>
      <w:r w:rsidRPr="008F25FF">
        <w:rPr>
          <w:lang w:eastAsia="zh-CN"/>
        </w:rPr>
        <w:t>ITU-R M.1798</w:t>
      </w:r>
      <w:r w:rsidRPr="008F25FF">
        <w:rPr>
          <w:rFonts w:hint="eastAsia"/>
          <w:lang w:eastAsia="zh-CN"/>
        </w:rPr>
        <w:t>建议书</w:t>
      </w:r>
      <w:ins w:id="88" w:author="Liu, Sanping" w:date="2015-10-12T15:41:00Z">
        <w:r w:rsidR="0015675D">
          <w:rPr>
            <w:rFonts w:hint="eastAsia"/>
            <w:szCs w:val="22"/>
            <w:lang w:eastAsia="zh-CN"/>
          </w:rPr>
          <w:t>最新版</w:t>
        </w:r>
      </w:ins>
      <w:r w:rsidRPr="008F25FF">
        <w:rPr>
          <w:rFonts w:hint="eastAsia"/>
          <w:lang w:eastAsia="zh-CN"/>
        </w:rPr>
        <w:t>所述）。第</w:t>
      </w:r>
      <w:r w:rsidRPr="008F25FF">
        <w:rPr>
          <w:b/>
          <w:bCs/>
          <w:lang w:eastAsia="zh-CN"/>
        </w:rPr>
        <w:t>15.8</w:t>
      </w:r>
      <w:r w:rsidRPr="008F25FF">
        <w:rPr>
          <w:rFonts w:hint="eastAsia"/>
          <w:lang w:eastAsia="zh-CN"/>
        </w:rPr>
        <w:t>款的规定适用。</w:t>
      </w:r>
    </w:p>
    <w:p w:rsidR="00B709A5" w:rsidRDefault="00B709A5">
      <w:pPr>
        <w:pStyle w:val="Reasons"/>
        <w:rPr>
          <w:lang w:eastAsia="zh-CN"/>
        </w:rPr>
      </w:pPr>
    </w:p>
    <w:p w:rsidR="00B709A5" w:rsidRDefault="00B94565">
      <w:pPr>
        <w:pStyle w:val="Proposal"/>
        <w:rPr>
          <w:lang w:eastAsia="zh-CN"/>
        </w:rPr>
      </w:pPr>
      <w:r>
        <w:rPr>
          <w:lang w:eastAsia="zh-CN"/>
        </w:rPr>
        <w:t>MOD</w:t>
      </w:r>
      <w:r>
        <w:rPr>
          <w:lang w:eastAsia="zh-CN"/>
        </w:rPr>
        <w:tab/>
        <w:t>IAP/7A19/22</w:t>
      </w:r>
    </w:p>
    <w:p w:rsidR="00B94565" w:rsidRPr="008F25FF" w:rsidRDefault="00B94565" w:rsidP="00345928">
      <w:pPr>
        <w:pStyle w:val="Tablelegend"/>
        <w:rPr>
          <w:lang w:eastAsia="zh-CN"/>
        </w:rPr>
      </w:pPr>
      <w:r>
        <w:rPr>
          <w:i/>
          <w:iCs/>
          <w:lang w:eastAsia="zh-CN"/>
        </w:rPr>
        <w:t>t</w:t>
      </w:r>
      <w:r w:rsidRPr="008F25FF">
        <w:rPr>
          <w:i/>
          <w:iCs/>
          <w:lang w:eastAsia="zh-CN"/>
        </w:rPr>
        <w:t>)</w:t>
      </w:r>
      <w:r w:rsidRPr="008F25FF">
        <w:rPr>
          <w:lang w:eastAsia="zh-CN"/>
        </w:rPr>
        <w:tab/>
      </w:r>
      <w:r w:rsidRPr="008F25FF">
        <w:rPr>
          <w:rFonts w:hint="eastAsia"/>
          <w:lang w:eastAsia="zh-CN"/>
        </w:rPr>
        <w:t>根据附录</w:t>
      </w:r>
      <w:r w:rsidRPr="008F25FF">
        <w:rPr>
          <w:rFonts w:hint="eastAsia"/>
          <w:b/>
          <w:bCs/>
          <w:lang w:eastAsia="zh-CN"/>
        </w:rPr>
        <w:t>25</w:t>
      </w:r>
      <w:r w:rsidRPr="008F25FF">
        <w:rPr>
          <w:rFonts w:hint="eastAsia"/>
          <w:lang w:eastAsia="zh-CN"/>
        </w:rPr>
        <w:t>的分配规划，如</w:t>
      </w:r>
      <w:r w:rsidRPr="008F25FF">
        <w:rPr>
          <w:lang w:eastAsia="zh-CN"/>
        </w:rPr>
        <w:t>ITU-R M.1798</w:t>
      </w:r>
      <w:r w:rsidRPr="008F25FF">
        <w:rPr>
          <w:rFonts w:hint="eastAsia"/>
          <w:lang w:eastAsia="zh-CN"/>
        </w:rPr>
        <w:t>建议书</w:t>
      </w:r>
      <w:ins w:id="89" w:author="Zeng, Xuemei" w:date="2015-10-12T11:24:00Z">
        <w:r w:rsidR="0015675D">
          <w:rPr>
            <w:rFonts w:hint="eastAsia"/>
            <w:szCs w:val="22"/>
            <w:lang w:eastAsia="zh-CN"/>
          </w:rPr>
          <w:t>最新版</w:t>
        </w:r>
      </w:ins>
      <w:r w:rsidRPr="008F25FF">
        <w:rPr>
          <w:rFonts w:hint="eastAsia"/>
          <w:lang w:eastAsia="zh-CN"/>
        </w:rPr>
        <w:t>所述，</w:t>
      </w:r>
      <w:r w:rsidR="00345928" w:rsidRPr="004046E7">
        <w:rPr>
          <w:lang w:eastAsia="zh-CN"/>
        </w:rPr>
        <w:t>4 065-4 146</w:t>
      </w:r>
      <w:r w:rsidR="00345928">
        <w:rPr>
          <w:lang w:eastAsia="zh-CN"/>
        </w:rPr>
        <w:t> kHz</w:t>
      </w:r>
      <w:r w:rsidR="00345928">
        <w:rPr>
          <w:rFonts w:ascii="SimSun" w:hAnsi="SimSun" w:cs="SimSun" w:hint="eastAsia"/>
          <w:lang w:eastAsia="zh-CN"/>
        </w:rPr>
        <w:t>、</w:t>
      </w:r>
      <w:r w:rsidR="00345928" w:rsidRPr="004046E7">
        <w:rPr>
          <w:lang w:eastAsia="zh-CN"/>
        </w:rPr>
        <w:t>4 351-4 438</w:t>
      </w:r>
      <w:r w:rsidR="00345928">
        <w:rPr>
          <w:lang w:eastAsia="zh-CN"/>
        </w:rPr>
        <w:t> kHz</w:t>
      </w:r>
      <w:r w:rsidR="00345928">
        <w:rPr>
          <w:rFonts w:ascii="SimSun" w:hAnsi="SimSun" w:cs="SimSun" w:hint="eastAsia"/>
          <w:lang w:eastAsia="zh-CN"/>
        </w:rPr>
        <w:t>、</w:t>
      </w:r>
      <w:r w:rsidR="00345928" w:rsidRPr="004046E7">
        <w:rPr>
          <w:lang w:eastAsia="zh-CN"/>
        </w:rPr>
        <w:t>6 200-6</w:t>
      </w:r>
      <w:r w:rsidR="00345928">
        <w:rPr>
          <w:lang w:val="en-US" w:eastAsia="zh-CN"/>
        </w:rPr>
        <w:t> </w:t>
      </w:r>
      <w:r w:rsidR="00345928" w:rsidRPr="004046E7">
        <w:rPr>
          <w:lang w:eastAsia="zh-CN"/>
        </w:rPr>
        <w:t>224</w:t>
      </w:r>
      <w:r w:rsidR="00345928">
        <w:rPr>
          <w:lang w:eastAsia="zh-CN"/>
        </w:rPr>
        <w:t> kHz</w:t>
      </w:r>
      <w:r w:rsidR="00345928">
        <w:rPr>
          <w:rFonts w:ascii="SimSun" w:hAnsi="SimSun" w:cs="SimSun" w:hint="eastAsia"/>
          <w:lang w:eastAsia="zh-CN"/>
        </w:rPr>
        <w:t>、</w:t>
      </w:r>
      <w:r w:rsidR="00345928" w:rsidRPr="004046E7">
        <w:rPr>
          <w:lang w:eastAsia="zh-CN"/>
        </w:rPr>
        <w:t>6 501-6 525</w:t>
      </w:r>
      <w:r w:rsidR="00345928">
        <w:rPr>
          <w:lang w:eastAsia="zh-CN"/>
        </w:rPr>
        <w:t> kHz</w:t>
      </w:r>
      <w:r w:rsidR="00345928">
        <w:rPr>
          <w:rFonts w:ascii="SimSun" w:hAnsi="SimSun" w:cs="SimSun" w:hint="eastAsia"/>
          <w:lang w:eastAsia="zh-CN"/>
        </w:rPr>
        <w:t>、</w:t>
      </w:r>
      <w:r w:rsidR="00345928" w:rsidRPr="004046E7">
        <w:rPr>
          <w:lang w:eastAsia="zh-CN"/>
        </w:rPr>
        <w:t>8 195-8 294</w:t>
      </w:r>
      <w:r w:rsidR="00345928">
        <w:rPr>
          <w:lang w:eastAsia="zh-CN"/>
        </w:rPr>
        <w:t> kHz</w:t>
      </w:r>
      <w:r w:rsidR="00345928">
        <w:rPr>
          <w:rFonts w:ascii="SimSun" w:hAnsi="SimSun" w:cs="SimSun" w:hint="eastAsia"/>
          <w:lang w:eastAsia="zh-CN"/>
        </w:rPr>
        <w:t>、</w:t>
      </w:r>
      <w:r w:rsidR="00345928" w:rsidRPr="004046E7">
        <w:rPr>
          <w:lang w:eastAsia="zh-CN"/>
        </w:rPr>
        <w:t>8 707-8 815</w:t>
      </w:r>
      <w:r w:rsidR="00345928">
        <w:rPr>
          <w:lang w:eastAsia="zh-CN"/>
        </w:rPr>
        <w:t> kHz</w:t>
      </w:r>
      <w:r w:rsidR="00345928">
        <w:rPr>
          <w:rFonts w:ascii="SimSun" w:hAnsi="SimSun" w:cs="SimSun" w:hint="eastAsia"/>
          <w:lang w:eastAsia="zh-CN"/>
        </w:rPr>
        <w:t>、</w:t>
      </w:r>
      <w:r w:rsidR="00345928" w:rsidRPr="004046E7">
        <w:rPr>
          <w:lang w:eastAsia="zh-CN"/>
        </w:rPr>
        <w:t>12 230-12 353</w:t>
      </w:r>
      <w:r w:rsidR="00345928">
        <w:rPr>
          <w:lang w:eastAsia="zh-CN"/>
        </w:rPr>
        <w:t> kHz</w:t>
      </w:r>
      <w:r w:rsidR="00345928">
        <w:rPr>
          <w:rFonts w:ascii="SimSun" w:hAnsi="SimSun" w:cs="SimSun" w:hint="eastAsia"/>
          <w:lang w:eastAsia="zh-CN"/>
        </w:rPr>
        <w:t>、</w:t>
      </w:r>
      <w:r w:rsidR="00345928" w:rsidRPr="004046E7">
        <w:rPr>
          <w:lang w:eastAsia="zh-CN"/>
        </w:rPr>
        <w:t>13 077-13 200</w:t>
      </w:r>
      <w:r w:rsidR="00345928">
        <w:rPr>
          <w:lang w:eastAsia="zh-CN"/>
        </w:rPr>
        <w:t> kHz</w:t>
      </w:r>
      <w:r w:rsidR="00345928">
        <w:rPr>
          <w:rFonts w:ascii="SimSun" w:hAnsi="SimSun" w:cs="SimSun" w:hint="eastAsia"/>
          <w:lang w:eastAsia="zh-CN"/>
        </w:rPr>
        <w:t>、</w:t>
      </w:r>
      <w:r w:rsidR="00345928" w:rsidRPr="004046E7">
        <w:rPr>
          <w:lang w:eastAsia="zh-CN"/>
        </w:rPr>
        <w:t>16 360-16 528</w:t>
      </w:r>
      <w:r w:rsidR="00345928">
        <w:rPr>
          <w:lang w:eastAsia="zh-CN"/>
        </w:rPr>
        <w:t> kHz</w:t>
      </w:r>
      <w:r w:rsidR="00345928">
        <w:rPr>
          <w:rFonts w:ascii="SimSun" w:hAnsi="SimSun" w:cs="SimSun" w:hint="eastAsia"/>
          <w:lang w:eastAsia="zh-CN"/>
        </w:rPr>
        <w:t>、</w:t>
      </w:r>
      <w:r w:rsidR="00345928" w:rsidRPr="004046E7">
        <w:rPr>
          <w:lang w:eastAsia="zh-CN"/>
        </w:rPr>
        <w:t>17 242-17 410</w:t>
      </w:r>
      <w:r w:rsidR="00345928">
        <w:rPr>
          <w:lang w:eastAsia="zh-CN"/>
        </w:rPr>
        <w:t> kHz</w:t>
      </w:r>
      <w:r w:rsidR="00345928">
        <w:rPr>
          <w:rFonts w:ascii="SimSun" w:hAnsi="SimSun" w:cs="SimSun" w:hint="eastAsia"/>
          <w:lang w:eastAsia="zh-CN"/>
        </w:rPr>
        <w:t>、</w:t>
      </w:r>
      <w:r w:rsidR="00345928" w:rsidRPr="004046E7">
        <w:rPr>
          <w:lang w:eastAsia="zh-CN"/>
        </w:rPr>
        <w:t>18 780-18 825</w:t>
      </w:r>
      <w:r w:rsidR="00345928">
        <w:rPr>
          <w:lang w:eastAsia="zh-CN"/>
        </w:rPr>
        <w:t> kHz</w:t>
      </w:r>
      <w:r w:rsidR="00345928">
        <w:rPr>
          <w:rFonts w:ascii="SimSun" w:hAnsi="SimSun" w:cs="SimSun" w:hint="eastAsia"/>
          <w:lang w:eastAsia="zh-CN"/>
        </w:rPr>
        <w:t>、</w:t>
      </w:r>
      <w:r w:rsidR="00345928" w:rsidRPr="004046E7">
        <w:rPr>
          <w:lang w:eastAsia="zh-CN"/>
        </w:rPr>
        <w:t>19 755-19 800</w:t>
      </w:r>
      <w:r w:rsidR="00345928">
        <w:rPr>
          <w:lang w:eastAsia="zh-CN"/>
        </w:rPr>
        <w:t> kHz</w:t>
      </w:r>
      <w:r w:rsidR="00345928">
        <w:rPr>
          <w:rFonts w:ascii="SimSun" w:hAnsi="SimSun" w:cs="SimSun" w:hint="eastAsia"/>
          <w:lang w:eastAsia="zh-CN"/>
        </w:rPr>
        <w:t>、</w:t>
      </w:r>
      <w:r w:rsidR="00345928" w:rsidRPr="004046E7">
        <w:rPr>
          <w:lang w:eastAsia="zh-CN"/>
        </w:rPr>
        <w:t>22 000-22 159</w:t>
      </w:r>
      <w:r w:rsidR="00345928">
        <w:rPr>
          <w:lang w:eastAsia="zh-CN"/>
        </w:rPr>
        <w:t> kHz</w:t>
      </w:r>
      <w:r w:rsidR="00345928">
        <w:rPr>
          <w:rFonts w:ascii="SimSun" w:hAnsi="SimSun" w:cs="SimSun" w:hint="eastAsia"/>
          <w:lang w:eastAsia="zh-CN"/>
        </w:rPr>
        <w:t>、</w:t>
      </w:r>
      <w:r w:rsidR="00345928" w:rsidRPr="004046E7">
        <w:rPr>
          <w:lang w:eastAsia="zh-CN"/>
        </w:rPr>
        <w:t>22 696-22 855</w:t>
      </w:r>
      <w:r w:rsidR="00345928">
        <w:rPr>
          <w:lang w:eastAsia="zh-CN"/>
        </w:rPr>
        <w:t> kHz</w:t>
      </w:r>
      <w:r w:rsidR="00345928">
        <w:rPr>
          <w:rFonts w:ascii="SimSun" w:hAnsi="SimSun" w:cs="SimSun" w:hint="eastAsia"/>
          <w:lang w:eastAsia="zh-CN"/>
        </w:rPr>
        <w:t>、</w:t>
      </w:r>
      <w:r w:rsidR="00345928" w:rsidRPr="004046E7">
        <w:rPr>
          <w:lang w:eastAsia="zh-CN"/>
        </w:rPr>
        <w:t>25 070-25 100</w:t>
      </w:r>
      <w:r w:rsidR="00345928">
        <w:rPr>
          <w:lang w:eastAsia="zh-CN"/>
        </w:rPr>
        <w:t> kHz</w:t>
      </w:r>
      <w:r w:rsidR="00345928">
        <w:rPr>
          <w:rFonts w:hint="eastAsia"/>
          <w:lang w:eastAsia="zh-CN"/>
        </w:rPr>
        <w:t>和</w:t>
      </w:r>
      <w:r w:rsidR="00345928" w:rsidRPr="004046E7">
        <w:rPr>
          <w:lang w:eastAsia="zh-CN"/>
        </w:rPr>
        <w:t>26 145-26 175</w:t>
      </w:r>
      <w:r w:rsidR="00345928">
        <w:rPr>
          <w:lang w:eastAsia="zh-CN"/>
        </w:rPr>
        <w:t> kHz</w:t>
      </w:r>
      <w:r w:rsidRPr="008F25FF">
        <w:rPr>
          <w:rFonts w:hint="eastAsia"/>
          <w:lang w:eastAsia="zh-CN"/>
        </w:rPr>
        <w:t>指配的频段可用于数字调制发射，但前提是不得对使用无线电话操作的其它水上移动业务电台造成干扰，亦不得对其提出保护要求。可使用数字调制发射，前提是其所占带宽不超过</w:t>
      </w:r>
      <w:r w:rsidRPr="008F25FF">
        <w:rPr>
          <w:lang w:eastAsia="zh-CN"/>
        </w:rPr>
        <w:t>2 800 Hz</w:t>
      </w:r>
      <w:r w:rsidRPr="008F25FF">
        <w:rPr>
          <w:rFonts w:hint="eastAsia"/>
          <w:lang w:eastAsia="zh-CN"/>
        </w:rPr>
        <w:t>，而且完全处于一个频道内，海岸电台的峰包功率不超过</w:t>
      </w:r>
      <w:r w:rsidRPr="008F25FF">
        <w:rPr>
          <w:lang w:eastAsia="zh-CN"/>
        </w:rPr>
        <w:t>10 kW</w:t>
      </w:r>
      <w:r w:rsidRPr="008F25FF">
        <w:rPr>
          <w:rFonts w:hint="eastAsia"/>
          <w:lang w:eastAsia="zh-CN"/>
        </w:rPr>
        <w:t>，船舶电台的峰包功率不超过每信道</w:t>
      </w:r>
      <w:r w:rsidRPr="008F25FF">
        <w:rPr>
          <w:lang w:eastAsia="zh-CN"/>
        </w:rPr>
        <w:t>1.5 kW</w:t>
      </w:r>
      <w:r w:rsidRPr="008F25FF">
        <w:rPr>
          <w:rFonts w:hint="eastAsia"/>
          <w:lang w:eastAsia="zh-CN"/>
        </w:rPr>
        <w:t>。</w:t>
      </w:r>
    </w:p>
    <w:p w:rsidR="00B709A5" w:rsidRDefault="00B709A5">
      <w:pPr>
        <w:pStyle w:val="Reasons"/>
        <w:rPr>
          <w:lang w:eastAsia="zh-CN"/>
        </w:rPr>
      </w:pPr>
    </w:p>
    <w:p w:rsidR="00B709A5" w:rsidRDefault="00B94565">
      <w:pPr>
        <w:pStyle w:val="Proposal"/>
        <w:rPr>
          <w:lang w:eastAsia="zh-CN"/>
        </w:rPr>
      </w:pPr>
      <w:r>
        <w:rPr>
          <w:lang w:eastAsia="zh-CN"/>
        </w:rPr>
        <w:t>MOD</w:t>
      </w:r>
      <w:r>
        <w:rPr>
          <w:lang w:eastAsia="zh-CN"/>
        </w:rPr>
        <w:tab/>
        <w:t>IAP/7A19/23</w:t>
      </w:r>
    </w:p>
    <w:p w:rsidR="00B94565" w:rsidRPr="008F25FF" w:rsidRDefault="00B94565" w:rsidP="001B0E6B">
      <w:pPr>
        <w:pStyle w:val="Tablelegend"/>
        <w:rPr>
          <w:lang w:val="en-US" w:eastAsia="zh-CN"/>
        </w:rPr>
      </w:pPr>
      <w:r>
        <w:rPr>
          <w:i/>
          <w:iCs/>
          <w:lang w:val="en-US" w:eastAsia="zh-CN"/>
        </w:rPr>
        <w:t>v</w:t>
      </w:r>
      <w:r w:rsidRPr="001B751F">
        <w:rPr>
          <w:i/>
          <w:iCs/>
          <w:lang w:val="en-US" w:eastAsia="zh-CN"/>
        </w:rPr>
        <w:t>)</w:t>
      </w:r>
      <w:r w:rsidRPr="008F25FF">
        <w:rPr>
          <w:lang w:val="en-US" w:eastAsia="zh-CN"/>
        </w:rPr>
        <w:tab/>
      </w:r>
      <w:r w:rsidRPr="008F25FF">
        <w:rPr>
          <w:rFonts w:hint="eastAsia"/>
          <w:lang w:val="en-US" w:eastAsia="zh-CN"/>
        </w:rPr>
        <w:t>如</w:t>
      </w:r>
      <w:r w:rsidR="0015675D" w:rsidRPr="008F25FF">
        <w:rPr>
          <w:lang w:val="en-US" w:eastAsia="zh-CN"/>
        </w:rPr>
        <w:t>ITU-R M.1798</w:t>
      </w:r>
      <w:r w:rsidR="0015675D" w:rsidRPr="008F25FF">
        <w:rPr>
          <w:rFonts w:hint="eastAsia"/>
          <w:lang w:val="en-US" w:eastAsia="zh-CN"/>
        </w:rPr>
        <w:t>建议书</w:t>
      </w:r>
      <w:ins w:id="90" w:author="Zeng, Xuemei" w:date="2015-10-12T11:24:00Z">
        <w:r w:rsidR="00544DFA">
          <w:rPr>
            <w:rFonts w:hint="eastAsia"/>
            <w:szCs w:val="22"/>
            <w:lang w:eastAsia="zh-CN"/>
          </w:rPr>
          <w:t>最新版</w:t>
        </w:r>
      </w:ins>
      <w:r w:rsidRPr="008F25FF">
        <w:rPr>
          <w:rFonts w:hint="eastAsia"/>
          <w:lang w:val="en-US" w:eastAsia="zh-CN"/>
        </w:rPr>
        <w:t>所述，</w:t>
      </w:r>
      <w:r w:rsidR="001B0E6B" w:rsidRPr="004046E7">
        <w:rPr>
          <w:lang w:eastAsia="zh-CN"/>
        </w:rPr>
        <w:t>4 146-4 152</w:t>
      </w:r>
      <w:r w:rsidR="001B0E6B">
        <w:rPr>
          <w:lang w:eastAsia="zh-CN"/>
        </w:rPr>
        <w:t> kHz</w:t>
      </w:r>
      <w:r w:rsidR="001B0E6B">
        <w:rPr>
          <w:lang w:eastAsia="zh-CN"/>
        </w:rPr>
        <w:t>、</w:t>
      </w:r>
      <w:r w:rsidR="001B0E6B" w:rsidRPr="004046E7">
        <w:rPr>
          <w:lang w:eastAsia="zh-CN"/>
        </w:rPr>
        <w:t>6 224-6 233</w:t>
      </w:r>
      <w:r w:rsidR="001B0E6B">
        <w:rPr>
          <w:lang w:eastAsia="zh-CN"/>
        </w:rPr>
        <w:t> kHz</w:t>
      </w:r>
      <w:r w:rsidR="001B0E6B">
        <w:rPr>
          <w:lang w:eastAsia="zh-CN"/>
        </w:rPr>
        <w:t>、</w:t>
      </w:r>
      <w:r w:rsidR="001B0E6B" w:rsidRPr="004046E7">
        <w:rPr>
          <w:lang w:eastAsia="zh-CN"/>
        </w:rPr>
        <w:t>8 294-8 300</w:t>
      </w:r>
      <w:r w:rsidR="001B0E6B">
        <w:rPr>
          <w:lang w:eastAsia="zh-CN"/>
        </w:rPr>
        <w:t> kHz</w:t>
      </w:r>
      <w:r w:rsidR="001B0E6B">
        <w:rPr>
          <w:lang w:eastAsia="zh-CN"/>
        </w:rPr>
        <w:t>、</w:t>
      </w:r>
      <w:r w:rsidR="001B0E6B" w:rsidRPr="004046E7">
        <w:rPr>
          <w:lang w:eastAsia="zh-CN"/>
        </w:rPr>
        <w:t>12 353-12 368</w:t>
      </w:r>
      <w:r w:rsidR="001B0E6B">
        <w:rPr>
          <w:lang w:eastAsia="zh-CN"/>
        </w:rPr>
        <w:t> kHz</w:t>
      </w:r>
      <w:r w:rsidR="001B0E6B">
        <w:rPr>
          <w:lang w:eastAsia="zh-CN"/>
        </w:rPr>
        <w:t>、</w:t>
      </w:r>
      <w:r w:rsidR="001B0E6B" w:rsidRPr="004046E7">
        <w:rPr>
          <w:lang w:eastAsia="zh-CN"/>
        </w:rPr>
        <w:t>16 528-16 549</w:t>
      </w:r>
      <w:r w:rsidR="001B0E6B">
        <w:rPr>
          <w:lang w:eastAsia="zh-CN"/>
        </w:rPr>
        <w:t> kHz</w:t>
      </w:r>
      <w:r w:rsidR="001B0E6B">
        <w:rPr>
          <w:lang w:eastAsia="zh-CN"/>
        </w:rPr>
        <w:t>、</w:t>
      </w:r>
      <w:r w:rsidR="001B0E6B" w:rsidRPr="004046E7">
        <w:rPr>
          <w:lang w:eastAsia="zh-CN"/>
        </w:rPr>
        <w:t>18 825-18 846</w:t>
      </w:r>
      <w:r w:rsidR="001B0E6B">
        <w:rPr>
          <w:lang w:eastAsia="zh-CN"/>
        </w:rPr>
        <w:t> kHz</w:t>
      </w:r>
      <w:r w:rsidR="001B0E6B">
        <w:rPr>
          <w:lang w:eastAsia="zh-CN"/>
        </w:rPr>
        <w:t>、</w:t>
      </w:r>
      <w:r w:rsidR="001B0E6B" w:rsidRPr="004046E7">
        <w:rPr>
          <w:lang w:eastAsia="zh-CN"/>
        </w:rPr>
        <w:t>22 159-22 180</w:t>
      </w:r>
      <w:r w:rsidR="001B0E6B">
        <w:rPr>
          <w:rFonts w:hint="eastAsia"/>
          <w:lang w:eastAsia="zh-CN"/>
        </w:rPr>
        <w:t>和</w:t>
      </w:r>
      <w:r w:rsidR="001B0E6B" w:rsidRPr="004046E7">
        <w:rPr>
          <w:lang w:eastAsia="zh-CN"/>
        </w:rPr>
        <w:t>25 100-25 121</w:t>
      </w:r>
      <w:r w:rsidR="001B0E6B">
        <w:rPr>
          <w:lang w:eastAsia="zh-CN"/>
        </w:rPr>
        <w:t> kHz</w:t>
      </w:r>
      <w:r w:rsidRPr="008F25FF">
        <w:rPr>
          <w:rFonts w:hint="eastAsia"/>
          <w:lang w:val="en-US" w:eastAsia="zh-CN"/>
        </w:rPr>
        <w:t>频段，可用于单工数字调制发射，但前提是不得对使用无线电话操作的其它水上移动业务电台造成干扰，亦不得对其提出保护要求。可使用数字调制发射，前提是其所占带宽不超过</w:t>
      </w:r>
      <w:r w:rsidRPr="008F25FF">
        <w:rPr>
          <w:lang w:val="en-US" w:eastAsia="zh-CN"/>
        </w:rPr>
        <w:t>2 800 Hz</w:t>
      </w:r>
      <w:r w:rsidRPr="008F25FF">
        <w:rPr>
          <w:rFonts w:hint="eastAsia"/>
          <w:lang w:val="en-US" w:eastAsia="zh-CN"/>
        </w:rPr>
        <w:t>，而且完全处于一个频道内，海岸电台的峰包功率不超过</w:t>
      </w:r>
      <w:r>
        <w:rPr>
          <w:lang w:val="en-US" w:eastAsia="zh-CN"/>
        </w:rPr>
        <w:t>10 </w:t>
      </w:r>
      <w:r w:rsidRPr="008F25FF">
        <w:rPr>
          <w:lang w:val="en-US" w:eastAsia="zh-CN"/>
        </w:rPr>
        <w:t>kW</w:t>
      </w:r>
      <w:r w:rsidRPr="008F25FF">
        <w:rPr>
          <w:rFonts w:hint="eastAsia"/>
          <w:lang w:val="en-US" w:eastAsia="zh-CN"/>
        </w:rPr>
        <w:t>，船舶电台的峰包功率不超过每信道</w:t>
      </w:r>
      <w:r w:rsidRPr="009A0C11">
        <w:rPr>
          <w:lang w:val="en-US" w:eastAsia="zh-CN"/>
        </w:rPr>
        <w:t>1.5 kW</w:t>
      </w:r>
      <w:r w:rsidRPr="008F25FF">
        <w:rPr>
          <w:rFonts w:hint="eastAsia"/>
          <w:lang w:val="en-US" w:eastAsia="zh-CN"/>
        </w:rPr>
        <w:t>。</w:t>
      </w:r>
    </w:p>
    <w:p w:rsidR="00B709A5" w:rsidRDefault="00B94565" w:rsidP="00FE16F0">
      <w:pPr>
        <w:pStyle w:val="Reasons"/>
        <w:rPr>
          <w:lang w:eastAsia="zh-CN"/>
        </w:rPr>
      </w:pPr>
      <w:r>
        <w:rPr>
          <w:b/>
          <w:lang w:eastAsia="zh-CN"/>
        </w:rPr>
        <w:t>理由：</w:t>
      </w:r>
      <w:r>
        <w:rPr>
          <w:lang w:eastAsia="zh-CN"/>
        </w:rPr>
        <w:tab/>
      </w:r>
      <w:r w:rsidR="009D2A90" w:rsidRPr="009D2A90">
        <w:rPr>
          <w:lang w:eastAsia="zh-CN"/>
        </w:rPr>
        <w:t>ITU-R M.1798</w:t>
      </w:r>
      <w:r w:rsidR="00FE16F0">
        <w:rPr>
          <w:rFonts w:hint="eastAsia"/>
          <w:lang w:eastAsia="zh-CN"/>
        </w:rPr>
        <w:t>建议书不被认为是引证归并。因此提议修订相关</w:t>
      </w:r>
      <w:r w:rsidR="00800389">
        <w:rPr>
          <w:rFonts w:hint="eastAsia"/>
          <w:lang w:eastAsia="zh-CN"/>
        </w:rPr>
        <w:t>用语</w:t>
      </w:r>
      <w:r w:rsidR="00FE16F0">
        <w:rPr>
          <w:rFonts w:hint="eastAsia"/>
          <w:lang w:eastAsia="zh-CN"/>
        </w:rPr>
        <w:t>，以便根据第</w:t>
      </w:r>
      <w:r w:rsidR="00FE16F0">
        <w:rPr>
          <w:lang w:eastAsia="zh-CN"/>
        </w:rPr>
        <w:t>27</w:t>
      </w:r>
      <w:r w:rsidR="00FE16F0">
        <w:rPr>
          <w:rFonts w:hint="eastAsia"/>
          <w:lang w:eastAsia="zh-CN"/>
        </w:rPr>
        <w:t>号决议附件</w:t>
      </w:r>
      <w:r w:rsidR="00FE16F0">
        <w:rPr>
          <w:lang w:eastAsia="zh-CN"/>
        </w:rPr>
        <w:t>2</w:t>
      </w:r>
      <w:r w:rsidR="00FE16F0">
        <w:rPr>
          <w:rFonts w:hint="eastAsia"/>
          <w:lang w:eastAsia="zh-CN"/>
        </w:rPr>
        <w:t>澄清其参考地位。</w:t>
      </w:r>
    </w:p>
    <w:p w:rsidR="00B94565" w:rsidRDefault="00B94565" w:rsidP="00B94565">
      <w:pPr>
        <w:pStyle w:val="Part1"/>
        <w:rPr>
          <w:b w:val="0"/>
          <w:sz w:val="16"/>
          <w:szCs w:val="16"/>
        </w:rPr>
      </w:pPr>
      <w:r w:rsidRPr="008F25FF">
        <w:rPr>
          <w:rFonts w:hint="eastAsia"/>
          <w:lang w:eastAsia="zh-CN"/>
        </w:rPr>
        <w:t>B</w:t>
      </w:r>
      <w:r w:rsidRPr="008F25FF">
        <w:rPr>
          <w:rFonts w:hint="eastAsia"/>
          <w:lang w:eastAsia="zh-CN"/>
        </w:rPr>
        <w:t>部分</w:t>
      </w:r>
      <w:r w:rsidRPr="008F25FF">
        <w:rPr>
          <w:lang w:eastAsia="zh-CN"/>
        </w:rPr>
        <w:t xml:space="preserve"> –</w:t>
      </w:r>
      <w:r w:rsidRPr="008F25FF">
        <w:rPr>
          <w:rFonts w:hint="eastAsia"/>
          <w:lang w:eastAsia="zh-CN"/>
        </w:rPr>
        <w:t xml:space="preserve"> </w:t>
      </w:r>
      <w:r w:rsidRPr="008F25FF">
        <w:rPr>
          <w:rFonts w:hint="eastAsia"/>
          <w:lang w:eastAsia="zh-CN"/>
        </w:rPr>
        <w:t>信道安排</w:t>
      </w:r>
      <w:r w:rsidRPr="000B1803">
        <w:rPr>
          <w:b w:val="0"/>
          <w:sz w:val="16"/>
          <w:szCs w:val="16"/>
        </w:rPr>
        <w:t>（</w:t>
      </w:r>
      <w:r w:rsidRPr="000B1803">
        <w:rPr>
          <w:b w:val="0"/>
          <w:sz w:val="16"/>
          <w:szCs w:val="16"/>
        </w:rPr>
        <w:t>WRC-12</w:t>
      </w:r>
      <w:r w:rsidRPr="000B1803">
        <w:rPr>
          <w:b w:val="0"/>
          <w:sz w:val="16"/>
          <w:szCs w:val="16"/>
        </w:rPr>
        <w:t>）</w:t>
      </w:r>
    </w:p>
    <w:p w:rsidR="000B15AB" w:rsidRPr="008F25FF" w:rsidRDefault="000B15AB" w:rsidP="000B15AB">
      <w:pPr>
        <w:pStyle w:val="Section1"/>
        <w:rPr>
          <w:lang w:eastAsia="zh-CN"/>
        </w:rPr>
      </w:pPr>
      <w:r w:rsidRPr="008F25FF">
        <w:rPr>
          <w:lang w:eastAsia="zh-CN"/>
        </w:rPr>
        <w:t>第</w:t>
      </w:r>
      <w:r w:rsidRPr="008F25FF">
        <w:rPr>
          <w:lang w:eastAsia="zh-CN"/>
        </w:rPr>
        <w:t>I</w:t>
      </w:r>
      <w:r w:rsidRPr="008F25FF">
        <w:rPr>
          <w:lang w:eastAsia="zh-CN"/>
        </w:rPr>
        <w:t>节</w:t>
      </w:r>
      <w:r w:rsidRPr="008F25FF">
        <w:rPr>
          <w:lang w:eastAsia="zh-CN"/>
        </w:rPr>
        <w:t xml:space="preserve"> – </w:t>
      </w:r>
      <w:r w:rsidRPr="008F25FF">
        <w:rPr>
          <w:lang w:eastAsia="zh-CN"/>
        </w:rPr>
        <w:t>无线电话</w:t>
      </w:r>
    </w:p>
    <w:p w:rsidR="00B709A5" w:rsidRDefault="00B94565">
      <w:pPr>
        <w:pStyle w:val="Proposal"/>
        <w:rPr>
          <w:lang w:eastAsia="zh-CN"/>
        </w:rPr>
      </w:pPr>
      <w:r>
        <w:rPr>
          <w:lang w:eastAsia="zh-CN"/>
        </w:rPr>
        <w:t>MOD</w:t>
      </w:r>
      <w:r>
        <w:rPr>
          <w:lang w:eastAsia="zh-CN"/>
        </w:rPr>
        <w:tab/>
        <w:t>IAP/7A19/24</w:t>
      </w:r>
    </w:p>
    <w:p w:rsidR="00B94565" w:rsidRDefault="00B94565" w:rsidP="00B94565">
      <w:pPr>
        <w:rPr>
          <w:lang w:eastAsia="zh-CN"/>
        </w:rPr>
      </w:pPr>
      <w:r>
        <w:rPr>
          <w:rFonts w:hint="eastAsia"/>
          <w:lang w:eastAsia="zh-CN"/>
        </w:rPr>
        <w:t>2</w:t>
      </w:r>
      <w:r>
        <w:rPr>
          <w:rFonts w:hint="eastAsia"/>
          <w:lang w:eastAsia="zh-CN"/>
        </w:rPr>
        <w:tab/>
      </w:r>
      <w:r>
        <w:rPr>
          <w:rFonts w:hint="eastAsia"/>
          <w:lang w:eastAsia="zh-CN"/>
        </w:rPr>
        <w:t>单边带发射机的技术特性在</w:t>
      </w:r>
      <w:r>
        <w:rPr>
          <w:rFonts w:hint="eastAsia"/>
          <w:lang w:eastAsia="zh-CN"/>
        </w:rPr>
        <w:t>ITU-R M.1173</w:t>
      </w:r>
      <w:ins w:id="91" w:author="Cong, Cong" w:date="2015-10-06T09:57:00Z">
        <w:r w:rsidR="000B15AB">
          <w:rPr>
            <w:lang w:eastAsia="zh-CN"/>
          </w:rPr>
          <w:t>-1</w:t>
        </w:r>
      </w:ins>
      <w:r>
        <w:rPr>
          <w:rFonts w:hint="eastAsia"/>
          <w:lang w:eastAsia="zh-CN"/>
        </w:rPr>
        <w:t>建议书中规定。</w:t>
      </w:r>
    </w:p>
    <w:p w:rsidR="00B709A5" w:rsidRDefault="00B709A5">
      <w:pPr>
        <w:pStyle w:val="Reasons"/>
        <w:rPr>
          <w:lang w:eastAsia="zh-CN"/>
        </w:rPr>
      </w:pPr>
    </w:p>
    <w:p w:rsidR="00B709A5" w:rsidRDefault="00B94565">
      <w:pPr>
        <w:pStyle w:val="Proposal"/>
        <w:rPr>
          <w:lang w:eastAsia="zh-CN"/>
        </w:rPr>
      </w:pPr>
      <w:r>
        <w:rPr>
          <w:lang w:eastAsia="zh-CN"/>
        </w:rPr>
        <w:lastRenderedPageBreak/>
        <w:t>MOD</w:t>
      </w:r>
      <w:r>
        <w:rPr>
          <w:lang w:eastAsia="zh-CN"/>
        </w:rPr>
        <w:tab/>
        <w:t>IAP/7A19/25</w:t>
      </w:r>
    </w:p>
    <w:p w:rsidR="00B94565" w:rsidRDefault="00B94565" w:rsidP="00B94565">
      <w:pPr>
        <w:rPr>
          <w:lang w:eastAsia="zh-CN"/>
        </w:rPr>
      </w:pPr>
      <w:r>
        <w:rPr>
          <w:rFonts w:hint="eastAsia"/>
          <w:lang w:eastAsia="zh-CN"/>
        </w:rPr>
        <w:t>6</w:t>
      </w:r>
      <w:r>
        <w:rPr>
          <w:rFonts w:hint="eastAsia"/>
          <w:lang w:eastAsia="zh-CN"/>
        </w:rPr>
        <w:tab/>
      </w:r>
      <w:r>
        <w:rPr>
          <w:rFonts w:hint="eastAsia"/>
          <w:i/>
          <w:iCs/>
          <w:lang w:eastAsia="zh-CN"/>
        </w:rPr>
        <w:t>a</w:t>
      </w:r>
      <w:r>
        <w:rPr>
          <w:rFonts w:hint="eastAsia"/>
          <w:lang w:eastAsia="zh-CN"/>
        </w:rPr>
        <w:t>)</w:t>
      </w:r>
      <w:r>
        <w:rPr>
          <w:rFonts w:hint="eastAsia"/>
          <w:lang w:eastAsia="zh-CN"/>
        </w:rPr>
        <w:tab/>
      </w:r>
      <w:r>
        <w:rPr>
          <w:rFonts w:hint="eastAsia"/>
          <w:lang w:eastAsia="zh-CN"/>
        </w:rPr>
        <w:t>在专门划分给水上移动业务的</w:t>
      </w:r>
      <w:r>
        <w:rPr>
          <w:rFonts w:hint="eastAsia"/>
          <w:lang w:eastAsia="zh-CN"/>
        </w:rPr>
        <w:t>4 000 kHz</w:t>
      </w:r>
      <w:r>
        <w:rPr>
          <w:rFonts w:hint="eastAsia"/>
          <w:lang w:eastAsia="zh-CN"/>
        </w:rPr>
        <w:t>至</w:t>
      </w:r>
      <w:r>
        <w:rPr>
          <w:rFonts w:hint="eastAsia"/>
          <w:lang w:eastAsia="zh-CN"/>
        </w:rPr>
        <w:t>27 500 kHz</w:t>
      </w:r>
      <w:r>
        <w:rPr>
          <w:rFonts w:hint="eastAsia"/>
          <w:lang w:eastAsia="zh-CN"/>
        </w:rPr>
        <w:t>频段内采用单边带发射的水上无线电话电台只能在</w:t>
      </w:r>
      <w:r>
        <w:rPr>
          <w:rFonts w:hint="eastAsia"/>
          <w:lang w:eastAsia="zh-CN"/>
        </w:rPr>
        <w:t>A</w:t>
      </w:r>
      <w:r>
        <w:rPr>
          <w:rFonts w:hint="eastAsia"/>
          <w:lang w:eastAsia="zh-CN"/>
        </w:rPr>
        <w:t>和</w:t>
      </w:r>
      <w:r>
        <w:rPr>
          <w:rFonts w:hint="eastAsia"/>
          <w:lang w:eastAsia="zh-CN"/>
        </w:rPr>
        <w:t>B</w:t>
      </w:r>
      <w:r>
        <w:rPr>
          <w:rFonts w:hint="eastAsia"/>
          <w:lang w:eastAsia="zh-CN"/>
        </w:rPr>
        <w:t>分节所示载波频率上工作，如果使用模拟电话，应符合</w:t>
      </w:r>
      <w:proofErr w:type="spellStart"/>
      <w:r>
        <w:rPr>
          <w:rFonts w:hint="eastAsia"/>
          <w:lang w:eastAsia="zh-CN"/>
        </w:rPr>
        <w:t>lTU</w:t>
      </w:r>
      <w:proofErr w:type="spellEnd"/>
      <w:r>
        <w:rPr>
          <w:rFonts w:hint="eastAsia"/>
          <w:lang w:eastAsia="zh-CN"/>
        </w:rPr>
        <w:t>-R M.1173</w:t>
      </w:r>
      <w:ins w:id="92" w:author="Cong, Cong" w:date="2015-10-06T09:58:00Z">
        <w:r w:rsidR="000B15AB">
          <w:rPr>
            <w:lang w:eastAsia="zh-CN"/>
          </w:rPr>
          <w:t>-1</w:t>
        </w:r>
      </w:ins>
      <w:r>
        <w:rPr>
          <w:rFonts w:hint="eastAsia"/>
          <w:lang w:eastAsia="zh-CN"/>
        </w:rPr>
        <w:t>建议书中规定的技术特性。</w:t>
      </w:r>
    </w:p>
    <w:p w:rsidR="00B709A5" w:rsidRDefault="00B709A5">
      <w:pPr>
        <w:pStyle w:val="Reasons"/>
        <w:rPr>
          <w:lang w:eastAsia="zh-CN"/>
        </w:rPr>
      </w:pPr>
    </w:p>
    <w:p w:rsidR="00B709A5" w:rsidRDefault="00B94565">
      <w:pPr>
        <w:pStyle w:val="Proposal"/>
        <w:rPr>
          <w:lang w:eastAsia="zh-CN"/>
        </w:rPr>
      </w:pPr>
      <w:r>
        <w:rPr>
          <w:lang w:eastAsia="zh-CN"/>
        </w:rPr>
        <w:t>MOD</w:t>
      </w:r>
      <w:r>
        <w:rPr>
          <w:lang w:eastAsia="zh-CN"/>
        </w:rPr>
        <w:tab/>
        <w:t>IAP/7A19/26</w:t>
      </w:r>
    </w:p>
    <w:p w:rsidR="00B94565" w:rsidRDefault="00B94565" w:rsidP="00B94565">
      <w:pPr>
        <w:rPr>
          <w:lang w:eastAsia="zh-CN"/>
        </w:rPr>
      </w:pPr>
      <w:r>
        <w:rPr>
          <w:rFonts w:hint="eastAsia"/>
          <w:lang w:eastAsia="zh-CN"/>
        </w:rPr>
        <w:tab/>
      </w:r>
      <w:r>
        <w:rPr>
          <w:rFonts w:hint="eastAsia"/>
          <w:i/>
          <w:iCs/>
          <w:lang w:eastAsia="zh-CN"/>
        </w:rPr>
        <w:t>b</w:t>
      </w:r>
      <w:r>
        <w:rPr>
          <w:rFonts w:hint="eastAsia"/>
          <w:lang w:eastAsia="zh-CN"/>
        </w:rPr>
        <w:t>)</w:t>
      </w:r>
      <w:r>
        <w:rPr>
          <w:rFonts w:hint="eastAsia"/>
          <w:lang w:eastAsia="zh-CN"/>
        </w:rPr>
        <w:tab/>
      </w:r>
      <w:r>
        <w:rPr>
          <w:rFonts w:hint="eastAsia"/>
          <w:lang w:eastAsia="zh-CN"/>
        </w:rPr>
        <w:t>使用</w:t>
      </w:r>
      <w:r>
        <w:rPr>
          <w:rFonts w:hint="eastAsia"/>
          <w:lang w:eastAsia="zh-CN"/>
        </w:rPr>
        <w:t>4 000-4 063 kHz</w:t>
      </w:r>
      <w:r>
        <w:rPr>
          <w:rFonts w:hint="eastAsia"/>
          <w:lang w:eastAsia="zh-CN"/>
        </w:rPr>
        <w:t>频段内的频率进行单边带发射的船舶电台及使用</w:t>
      </w:r>
      <w:r>
        <w:rPr>
          <w:rFonts w:hint="eastAsia"/>
          <w:lang w:eastAsia="zh-CN"/>
        </w:rPr>
        <w:t>8 100-8195 kHz</w:t>
      </w:r>
      <w:r>
        <w:rPr>
          <w:rFonts w:hint="eastAsia"/>
          <w:lang w:eastAsia="zh-CN"/>
        </w:rPr>
        <w:t>频段内的频率进行单边带发射的船舶和海岸电台英分别在</w:t>
      </w:r>
      <w:r>
        <w:rPr>
          <w:rFonts w:hint="eastAsia"/>
          <w:lang w:eastAsia="zh-CN"/>
        </w:rPr>
        <w:t>C-1</w:t>
      </w:r>
      <w:r>
        <w:rPr>
          <w:rFonts w:hint="eastAsia"/>
          <w:lang w:eastAsia="zh-CN"/>
        </w:rPr>
        <w:t>和</w:t>
      </w:r>
      <w:r>
        <w:rPr>
          <w:rFonts w:hint="eastAsia"/>
          <w:lang w:eastAsia="zh-CN"/>
        </w:rPr>
        <w:t>C-1</w:t>
      </w:r>
      <w:r>
        <w:rPr>
          <w:rFonts w:hint="eastAsia"/>
          <w:lang w:eastAsia="zh-CN"/>
        </w:rPr>
        <w:t>分节指明的载波频率上工作。如果使用模拟电话，设备的技术特性应符合</w:t>
      </w:r>
      <w:proofErr w:type="spellStart"/>
      <w:r>
        <w:rPr>
          <w:rFonts w:hint="eastAsia"/>
          <w:lang w:eastAsia="zh-CN"/>
        </w:rPr>
        <w:t>lTU</w:t>
      </w:r>
      <w:proofErr w:type="spellEnd"/>
      <w:r>
        <w:rPr>
          <w:rFonts w:hint="eastAsia"/>
          <w:lang w:eastAsia="zh-CN"/>
        </w:rPr>
        <w:t>-R M.1173</w:t>
      </w:r>
      <w:ins w:id="93" w:author="Liu, Sanping" w:date="2015-10-12T16:09:00Z">
        <w:r w:rsidR="00524B7E">
          <w:rPr>
            <w:lang w:eastAsia="zh-CN"/>
          </w:rPr>
          <w:t>-1</w:t>
        </w:r>
      </w:ins>
      <w:r>
        <w:rPr>
          <w:rFonts w:hint="eastAsia"/>
          <w:lang w:eastAsia="zh-CN"/>
        </w:rPr>
        <w:t>建议书中的规定。</w:t>
      </w:r>
    </w:p>
    <w:p w:rsidR="00B709A5" w:rsidRDefault="00B94565">
      <w:pPr>
        <w:pStyle w:val="Reasons"/>
        <w:rPr>
          <w:lang w:eastAsia="zh-CN"/>
        </w:rPr>
      </w:pPr>
      <w:r>
        <w:rPr>
          <w:b/>
          <w:lang w:eastAsia="zh-CN"/>
        </w:rPr>
        <w:t>理由：</w:t>
      </w:r>
      <w:r>
        <w:rPr>
          <w:lang w:eastAsia="zh-CN"/>
        </w:rPr>
        <w:tab/>
      </w:r>
      <w:r w:rsidR="0087106D" w:rsidRPr="0087106D">
        <w:rPr>
          <w:rFonts w:hint="eastAsia"/>
          <w:lang w:eastAsia="zh-CN"/>
        </w:rPr>
        <w:t>这些</w:t>
      </w:r>
      <w:r w:rsidR="0087106D" w:rsidRPr="0087106D">
        <w:rPr>
          <w:rFonts w:hint="eastAsia"/>
          <w:lang w:eastAsia="zh-CN"/>
        </w:rPr>
        <w:t>ITU-R</w:t>
      </w:r>
      <w:r w:rsidR="0087106D" w:rsidRPr="0087106D">
        <w:rPr>
          <w:rFonts w:hint="eastAsia"/>
          <w:lang w:eastAsia="zh-CN"/>
        </w:rPr>
        <w:t>建议书自</w:t>
      </w:r>
      <w:r w:rsidR="008F3444">
        <w:rPr>
          <w:rFonts w:hint="eastAsia"/>
          <w:lang w:eastAsia="zh-CN"/>
        </w:rPr>
        <w:t>上届大会</w:t>
      </w:r>
      <w:r w:rsidR="0087106D" w:rsidRPr="0087106D">
        <w:rPr>
          <w:rFonts w:hint="eastAsia"/>
          <w:lang w:eastAsia="zh-CN"/>
        </w:rPr>
        <w:t>或上次出版《无线电规则》以来已经修订和批准，相对应的条款也已依据第</w:t>
      </w:r>
      <w:r w:rsidR="0087106D" w:rsidRPr="0087106D">
        <w:rPr>
          <w:rFonts w:hint="eastAsia"/>
          <w:lang w:eastAsia="zh-CN"/>
        </w:rPr>
        <w:t>28</w:t>
      </w:r>
      <w:r w:rsidR="0087106D" w:rsidRPr="0087106D">
        <w:rPr>
          <w:rFonts w:hint="eastAsia"/>
          <w:lang w:eastAsia="zh-CN"/>
        </w:rPr>
        <w:t>号决议（</w:t>
      </w:r>
      <w:r w:rsidR="0087106D" w:rsidRPr="0087106D">
        <w:rPr>
          <w:rFonts w:hint="eastAsia"/>
          <w:lang w:eastAsia="zh-CN"/>
        </w:rPr>
        <w:t>WRC-03</w:t>
      </w:r>
      <w:r w:rsidR="0087106D" w:rsidRPr="0087106D">
        <w:rPr>
          <w:rFonts w:hint="eastAsia"/>
          <w:lang w:eastAsia="zh-CN"/>
        </w:rPr>
        <w:t>，修订版）进行修订。</w:t>
      </w:r>
    </w:p>
    <w:p w:rsidR="00B709A5" w:rsidRDefault="00B94565">
      <w:pPr>
        <w:pStyle w:val="Proposal"/>
        <w:rPr>
          <w:lang w:eastAsia="zh-CN"/>
        </w:rPr>
      </w:pPr>
      <w:r>
        <w:rPr>
          <w:lang w:eastAsia="zh-CN"/>
        </w:rPr>
        <w:t>MOD</w:t>
      </w:r>
      <w:r>
        <w:rPr>
          <w:lang w:eastAsia="zh-CN"/>
        </w:rPr>
        <w:tab/>
        <w:t>IAP/7A19/27</w:t>
      </w:r>
    </w:p>
    <w:p w:rsidR="00B94565" w:rsidRDefault="00B94565">
      <w:pPr>
        <w:pStyle w:val="AppendixNo"/>
        <w:rPr>
          <w:lang w:eastAsia="zh-CN"/>
        </w:rPr>
      </w:pPr>
      <w:bookmarkStart w:id="94" w:name="_Toc330995632"/>
      <w:r w:rsidRPr="00CF3C16">
        <w:rPr>
          <w:rFonts w:hint="eastAsia"/>
          <w:lang w:eastAsia="zh-CN"/>
        </w:rPr>
        <w:t>附录</w:t>
      </w:r>
      <w:r w:rsidRPr="003F72ED">
        <w:rPr>
          <w:rStyle w:val="href"/>
          <w:lang w:eastAsia="zh-CN"/>
        </w:rPr>
        <w:t>18</w:t>
      </w:r>
      <w:r w:rsidRPr="00EF6086">
        <w:rPr>
          <w:rFonts w:hint="eastAsia"/>
          <w:lang w:eastAsia="zh-CN"/>
        </w:rPr>
        <w:t>（</w:t>
      </w:r>
      <w:r w:rsidRPr="00EF6086">
        <w:rPr>
          <w:lang w:eastAsia="zh-CN"/>
        </w:rPr>
        <w:t>WRC-</w:t>
      </w:r>
      <w:del w:id="95" w:author="Cong, Cong" w:date="2015-10-06T09:59:00Z">
        <w:r w:rsidDel="008E34DE">
          <w:rPr>
            <w:lang w:eastAsia="zh-CN"/>
          </w:rPr>
          <w:delText>12</w:delText>
        </w:r>
      </w:del>
      <w:ins w:id="96" w:author="Cong, Cong" w:date="2015-10-06T09:59:00Z">
        <w:r w:rsidR="008E34DE">
          <w:rPr>
            <w:lang w:eastAsia="zh-CN"/>
          </w:rPr>
          <w:t>15</w:t>
        </w:r>
      </w:ins>
      <w:r>
        <w:rPr>
          <w:rFonts w:hint="eastAsia"/>
          <w:lang w:eastAsia="zh-CN"/>
        </w:rPr>
        <w:t>，</w:t>
      </w:r>
      <w:r w:rsidRPr="00EF6086">
        <w:rPr>
          <w:rFonts w:hint="eastAsia"/>
          <w:lang w:eastAsia="zh-CN"/>
        </w:rPr>
        <w:t>修订版）</w:t>
      </w:r>
      <w:bookmarkEnd w:id="94"/>
    </w:p>
    <w:p w:rsidR="00B94565" w:rsidRPr="00BB2141" w:rsidRDefault="00B94565" w:rsidP="00B94565">
      <w:pPr>
        <w:pStyle w:val="Appendixtitle"/>
        <w:rPr>
          <w:lang w:eastAsia="zh-CN"/>
        </w:rPr>
      </w:pPr>
      <w:bookmarkStart w:id="97" w:name="_Toc330995633"/>
      <w:r w:rsidRPr="00BB2141">
        <w:rPr>
          <w:lang w:eastAsia="zh-CN"/>
        </w:rPr>
        <w:t>VHF</w:t>
      </w:r>
      <w:r w:rsidRPr="00BB2141">
        <w:rPr>
          <w:rFonts w:hint="eastAsia"/>
          <w:lang w:eastAsia="zh-CN"/>
        </w:rPr>
        <w:t>水上移动频段内的发射频率表</w:t>
      </w:r>
      <w:bookmarkEnd w:id="97"/>
    </w:p>
    <w:p w:rsidR="00B94565" w:rsidRDefault="00B94565" w:rsidP="00B94565">
      <w:pPr>
        <w:pStyle w:val="Appendixref"/>
        <w:rPr>
          <w:rFonts w:ascii="SimSun" w:hAnsi="SimSun" w:cs="SimSun"/>
          <w:lang w:eastAsia="zh-CN"/>
        </w:rPr>
      </w:pPr>
      <w:r>
        <w:rPr>
          <w:rFonts w:ascii="SimSun" w:hAnsi="SimSun" w:cs="SimSun" w:hint="eastAsia"/>
          <w:lang w:eastAsia="zh-CN"/>
        </w:rPr>
        <w:t>（见第</w:t>
      </w:r>
      <w:r>
        <w:rPr>
          <w:b/>
          <w:bCs/>
          <w:lang w:eastAsia="zh-CN"/>
        </w:rPr>
        <w:t>52</w:t>
      </w:r>
      <w:r>
        <w:rPr>
          <w:rFonts w:ascii="SimSun" w:hAnsi="SimSun" w:cs="SimSun" w:hint="eastAsia"/>
          <w:lang w:eastAsia="zh-CN"/>
        </w:rPr>
        <w:t>条）</w:t>
      </w:r>
    </w:p>
    <w:p w:rsidR="00B94565" w:rsidRPr="00E12E9E" w:rsidRDefault="00B94565" w:rsidP="009A0C11">
      <w:pPr>
        <w:pStyle w:val="Note"/>
        <w:rPr>
          <w:sz w:val="16"/>
          <w:szCs w:val="16"/>
          <w:lang w:eastAsia="zh-CN"/>
        </w:rPr>
      </w:pPr>
      <w:r w:rsidRPr="006C1266">
        <w:rPr>
          <w:rFonts w:hint="eastAsia"/>
          <w:lang w:eastAsia="zh-CN"/>
        </w:rPr>
        <w:t>注</w:t>
      </w:r>
      <w:r w:rsidR="0015675D">
        <w:rPr>
          <w:lang w:eastAsia="zh-CN"/>
        </w:rPr>
        <w:t xml:space="preserve">B – </w:t>
      </w:r>
      <w:r w:rsidRPr="006C1266">
        <w:rPr>
          <w:rFonts w:hint="eastAsia"/>
          <w:lang w:eastAsia="zh-CN"/>
        </w:rPr>
        <w:t>下表规定了水上</w:t>
      </w:r>
      <w:r w:rsidRPr="006C1266">
        <w:rPr>
          <w:lang w:eastAsia="zh-CN"/>
        </w:rPr>
        <w:t>VHF</w:t>
      </w:r>
      <w:r w:rsidRPr="006C1266">
        <w:rPr>
          <w:rFonts w:hint="eastAsia"/>
          <w:lang w:eastAsia="zh-CN"/>
        </w:rPr>
        <w:t>频段通信的频道编号情况，该频段使用</w:t>
      </w:r>
      <w:r w:rsidRPr="006C1266">
        <w:rPr>
          <w:lang w:eastAsia="zh-CN"/>
        </w:rPr>
        <w:t>25 kHz</w:t>
      </w:r>
      <w:r w:rsidRPr="006C1266">
        <w:rPr>
          <w:rFonts w:hint="eastAsia"/>
          <w:lang w:eastAsia="zh-CN"/>
        </w:rPr>
        <w:t>的频道间隔以及若干双工频道。</w:t>
      </w:r>
      <w:r>
        <w:rPr>
          <w:rFonts w:hint="eastAsia"/>
          <w:lang w:eastAsia="zh-CN"/>
        </w:rPr>
        <w:t>频道编号以及双频频道向单频操作的转换须</w:t>
      </w:r>
      <w:r w:rsidRPr="006C1266">
        <w:rPr>
          <w:rFonts w:hint="eastAsia"/>
          <w:lang w:eastAsia="zh-CN"/>
        </w:rPr>
        <w:t>符合</w:t>
      </w:r>
      <w:r w:rsidRPr="006C1266">
        <w:rPr>
          <w:lang w:eastAsia="zh-CN"/>
        </w:rPr>
        <w:t>ITU</w:t>
      </w:r>
      <w:r w:rsidRPr="006C1266">
        <w:rPr>
          <w:lang w:eastAsia="zh-CN"/>
        </w:rPr>
        <w:noBreakHyphen/>
        <w:t>R M.1084-</w:t>
      </w:r>
      <w:ins w:id="98" w:author="BR" w:date="2015-10-01T13:00:00Z">
        <w:r w:rsidR="009A0C11">
          <w:rPr>
            <w:lang w:eastAsia="zh-CN"/>
          </w:rPr>
          <w:t>5</w:t>
        </w:r>
      </w:ins>
      <w:del w:id="99" w:author="BR" w:date="2015-10-01T13:00:00Z">
        <w:r w:rsidR="009A0C11" w:rsidRPr="004046E7" w:rsidDel="00886638">
          <w:rPr>
            <w:lang w:eastAsia="zh-CN"/>
          </w:rPr>
          <w:delText>4</w:delText>
        </w:r>
      </w:del>
      <w:r w:rsidRPr="006C1266">
        <w:rPr>
          <w:rFonts w:hint="eastAsia"/>
          <w:lang w:eastAsia="zh-CN"/>
        </w:rPr>
        <w:t>建议书附件</w:t>
      </w:r>
      <w:r w:rsidRPr="006C1266">
        <w:rPr>
          <w:lang w:eastAsia="zh-CN"/>
        </w:rPr>
        <w:t>4</w:t>
      </w:r>
      <w:r w:rsidRPr="006C1266">
        <w:rPr>
          <w:rFonts w:hint="eastAsia"/>
          <w:lang w:eastAsia="zh-CN"/>
        </w:rPr>
        <w:t>的表</w:t>
      </w:r>
      <w:r w:rsidRPr="006C1266">
        <w:rPr>
          <w:lang w:eastAsia="zh-CN"/>
        </w:rPr>
        <w:t>1</w:t>
      </w:r>
      <w:r w:rsidRPr="006C1266">
        <w:rPr>
          <w:rFonts w:hint="eastAsia"/>
          <w:lang w:eastAsia="zh-CN"/>
        </w:rPr>
        <w:t>和</w:t>
      </w:r>
      <w:r>
        <w:rPr>
          <w:rFonts w:hint="eastAsia"/>
          <w:lang w:eastAsia="zh-CN"/>
        </w:rPr>
        <w:t>表</w:t>
      </w:r>
      <w:r w:rsidRPr="006C1266">
        <w:rPr>
          <w:lang w:eastAsia="zh-CN"/>
        </w:rPr>
        <w:t>3</w:t>
      </w:r>
      <w:r>
        <w:rPr>
          <w:rFonts w:hint="eastAsia"/>
          <w:lang w:eastAsia="zh-CN"/>
        </w:rPr>
        <w:t>的要求</w:t>
      </w:r>
      <w:r w:rsidRPr="006C1266">
        <w:rPr>
          <w:rFonts w:hint="eastAsia"/>
          <w:lang w:eastAsia="zh-CN"/>
        </w:rPr>
        <w:t>。</w:t>
      </w:r>
      <w:r>
        <w:rPr>
          <w:rFonts w:hint="eastAsia"/>
          <w:lang w:eastAsia="zh-CN"/>
        </w:rPr>
        <w:t>下表</w:t>
      </w:r>
      <w:r w:rsidRPr="00C56B26">
        <w:rPr>
          <w:rFonts w:hint="eastAsia"/>
          <w:lang w:eastAsia="zh-CN"/>
        </w:rPr>
        <w:t>亦描述了可部署</w:t>
      </w:r>
      <w:r>
        <w:rPr>
          <w:rFonts w:hint="eastAsia"/>
          <w:lang w:eastAsia="zh-CN"/>
        </w:rPr>
        <w:t>最新版的</w:t>
      </w:r>
      <w:r w:rsidRPr="00C56B26">
        <w:rPr>
          <w:lang w:eastAsia="zh-CN"/>
        </w:rPr>
        <w:t>ITU-R M.1842</w:t>
      </w:r>
      <w:r w:rsidRPr="00C56B26">
        <w:rPr>
          <w:rFonts w:hint="eastAsia"/>
          <w:lang w:eastAsia="zh-CN"/>
        </w:rPr>
        <w:t>建议书中所</w:t>
      </w:r>
      <w:r>
        <w:rPr>
          <w:rFonts w:hint="eastAsia"/>
          <w:lang w:eastAsia="zh-CN"/>
        </w:rPr>
        <w:t>定义</w:t>
      </w:r>
      <w:r w:rsidRPr="00C56B26">
        <w:rPr>
          <w:rFonts w:hint="eastAsia"/>
          <w:lang w:eastAsia="zh-CN"/>
        </w:rPr>
        <w:t>数字技术的统一频</w:t>
      </w:r>
      <w:r>
        <w:rPr>
          <w:rFonts w:hint="eastAsia"/>
          <w:lang w:eastAsia="zh-CN"/>
        </w:rPr>
        <w:t>道</w:t>
      </w:r>
      <w:r w:rsidRPr="00C56B26">
        <w:rPr>
          <w:rFonts w:hint="eastAsia"/>
          <w:lang w:eastAsia="zh-CN"/>
        </w:rPr>
        <w:t>。</w:t>
      </w:r>
      <w:r w:rsidRPr="002A7211">
        <w:rPr>
          <w:rFonts w:hint="eastAsia"/>
          <w:sz w:val="16"/>
          <w:szCs w:val="16"/>
          <w:lang w:eastAsia="zh-CN"/>
        </w:rPr>
        <w:t>（</w:t>
      </w:r>
      <w:r w:rsidRPr="0003413A">
        <w:rPr>
          <w:sz w:val="16"/>
          <w:szCs w:val="16"/>
          <w:lang w:eastAsia="zh-CN"/>
        </w:rPr>
        <w:t>WRC-</w:t>
      </w:r>
      <w:del w:id="100" w:author="Cong, Cong" w:date="2015-10-06T10:00:00Z">
        <w:r w:rsidDel="004D6B88">
          <w:rPr>
            <w:sz w:val="16"/>
            <w:szCs w:val="16"/>
            <w:lang w:eastAsia="zh-CN"/>
          </w:rPr>
          <w:delText>12</w:delText>
        </w:r>
      </w:del>
      <w:ins w:id="101" w:author="Cong, Cong" w:date="2015-10-06T10:00:00Z">
        <w:r w:rsidR="004D6B88">
          <w:rPr>
            <w:sz w:val="16"/>
            <w:szCs w:val="16"/>
            <w:lang w:eastAsia="zh-CN"/>
          </w:rPr>
          <w:t>15</w:t>
        </w:r>
      </w:ins>
      <w:r w:rsidRPr="0003413A">
        <w:rPr>
          <w:rFonts w:hint="eastAsia"/>
          <w:sz w:val="16"/>
          <w:szCs w:val="16"/>
          <w:lang w:eastAsia="zh-CN"/>
        </w:rPr>
        <w:t>）</w:t>
      </w:r>
    </w:p>
    <w:p w:rsidR="00B709A5" w:rsidRDefault="00B94565">
      <w:pPr>
        <w:pStyle w:val="Reasons"/>
        <w:rPr>
          <w:lang w:eastAsia="zh-CN"/>
        </w:rPr>
      </w:pPr>
      <w:r>
        <w:rPr>
          <w:b/>
          <w:lang w:eastAsia="zh-CN"/>
        </w:rPr>
        <w:t>理由：</w:t>
      </w:r>
      <w:r>
        <w:rPr>
          <w:lang w:eastAsia="zh-CN"/>
        </w:rPr>
        <w:tab/>
      </w:r>
      <w:r w:rsidR="004D6B88" w:rsidRPr="004D6B88">
        <w:rPr>
          <w:rFonts w:hint="eastAsia"/>
          <w:lang w:eastAsia="zh-CN"/>
        </w:rPr>
        <w:t>这些</w:t>
      </w:r>
      <w:r w:rsidR="004D6B88" w:rsidRPr="004D6B88">
        <w:rPr>
          <w:rFonts w:hint="eastAsia"/>
          <w:lang w:eastAsia="zh-CN"/>
        </w:rPr>
        <w:t>ITU-R</w:t>
      </w:r>
      <w:r w:rsidR="004D6B88" w:rsidRPr="004D6B88">
        <w:rPr>
          <w:rFonts w:hint="eastAsia"/>
          <w:lang w:eastAsia="zh-CN"/>
        </w:rPr>
        <w:t>建议书自</w:t>
      </w:r>
      <w:r w:rsidR="008F3444">
        <w:rPr>
          <w:rFonts w:hint="eastAsia"/>
          <w:lang w:eastAsia="zh-CN"/>
        </w:rPr>
        <w:t>上届大会</w:t>
      </w:r>
      <w:r w:rsidR="004D6B88" w:rsidRPr="004D6B88">
        <w:rPr>
          <w:rFonts w:hint="eastAsia"/>
          <w:lang w:eastAsia="zh-CN"/>
        </w:rPr>
        <w:t>或上次出版《无线电规则》以来已经修订和批准，相对应的条款也已依据第</w:t>
      </w:r>
      <w:r w:rsidR="004D6B88" w:rsidRPr="004D6B88">
        <w:rPr>
          <w:rFonts w:hint="eastAsia"/>
          <w:lang w:eastAsia="zh-CN"/>
        </w:rPr>
        <w:t>28</w:t>
      </w:r>
      <w:r w:rsidR="004D6B88" w:rsidRPr="004D6B88">
        <w:rPr>
          <w:rFonts w:hint="eastAsia"/>
          <w:lang w:eastAsia="zh-CN"/>
        </w:rPr>
        <w:t>号决议（</w:t>
      </w:r>
      <w:r w:rsidR="004D6B88" w:rsidRPr="004D6B88">
        <w:rPr>
          <w:rFonts w:hint="eastAsia"/>
          <w:lang w:eastAsia="zh-CN"/>
        </w:rPr>
        <w:t>WRC-03</w:t>
      </w:r>
      <w:r w:rsidR="004D6B88" w:rsidRPr="004D6B88">
        <w:rPr>
          <w:rFonts w:hint="eastAsia"/>
          <w:lang w:eastAsia="zh-CN"/>
        </w:rPr>
        <w:t>，修订版）进行修订。</w:t>
      </w:r>
    </w:p>
    <w:p w:rsidR="00B94565" w:rsidRPr="00391CAD" w:rsidRDefault="00B94565" w:rsidP="004D6B88">
      <w:pPr>
        <w:pStyle w:val="ResNo"/>
        <w:rPr>
          <w:lang w:eastAsia="zh-CN"/>
        </w:rPr>
      </w:pPr>
      <w:bookmarkStart w:id="102" w:name="_Toc328053216"/>
      <w:r w:rsidRPr="00510604">
        <w:rPr>
          <w:rFonts w:hint="eastAsia"/>
          <w:lang w:eastAsia="zh-CN"/>
        </w:rPr>
        <w:t>第</w:t>
      </w:r>
      <w:r w:rsidRPr="003F72ED">
        <w:rPr>
          <w:rStyle w:val="href"/>
          <w:lang w:eastAsia="zh-CN"/>
        </w:rPr>
        <w:t>748</w:t>
      </w:r>
      <w:r w:rsidRPr="00510604">
        <w:rPr>
          <w:rFonts w:hint="eastAsia"/>
          <w:lang w:eastAsia="zh-CN"/>
        </w:rPr>
        <w:t>号决议</w:t>
      </w:r>
      <w:r w:rsidRPr="000858F1">
        <w:rPr>
          <w:rFonts w:hint="eastAsia"/>
          <w:lang w:eastAsia="zh-CN"/>
        </w:rPr>
        <w:t>（</w:t>
      </w:r>
      <w:r w:rsidRPr="00391CAD">
        <w:rPr>
          <w:lang w:eastAsia="zh-CN"/>
        </w:rPr>
        <w:t>WRC-</w:t>
      </w:r>
      <w:r>
        <w:rPr>
          <w:lang w:eastAsia="zh-CN"/>
        </w:rPr>
        <w:t>12</w:t>
      </w:r>
      <w:r>
        <w:rPr>
          <w:rFonts w:hint="eastAsia"/>
          <w:lang w:eastAsia="zh-CN"/>
        </w:rPr>
        <w:t>，修订版</w:t>
      </w:r>
      <w:r w:rsidRPr="000858F1">
        <w:rPr>
          <w:rFonts w:hint="eastAsia"/>
          <w:lang w:eastAsia="zh-CN"/>
        </w:rPr>
        <w:t>）</w:t>
      </w:r>
      <w:bookmarkEnd w:id="102"/>
    </w:p>
    <w:p w:rsidR="00B94565" w:rsidRPr="000768EC" w:rsidRDefault="00B94565" w:rsidP="00B94565">
      <w:pPr>
        <w:pStyle w:val="Restitle"/>
        <w:rPr>
          <w:rFonts w:ascii="Times New Roman" w:hAnsi="Times New Roman"/>
          <w:lang w:eastAsia="zh-CN"/>
        </w:rPr>
      </w:pPr>
      <w:bookmarkStart w:id="103" w:name="_Toc328053217"/>
      <w:r w:rsidRPr="000768EC">
        <w:rPr>
          <w:rFonts w:ascii="Times New Roman" w:hAnsi="Times New Roman"/>
          <w:lang w:eastAsia="zh-CN"/>
        </w:rPr>
        <w:t>5 091-5 150 MHz</w:t>
      </w:r>
      <w:r w:rsidRPr="000768EC">
        <w:rPr>
          <w:rFonts w:ascii="Times New Roman" w:hAnsi="Times New Roman" w:hint="eastAsia"/>
          <w:lang w:eastAsia="zh-CN"/>
        </w:rPr>
        <w:t>频段内航空移动（</w:t>
      </w:r>
      <w:r w:rsidRPr="000768EC">
        <w:rPr>
          <w:rFonts w:ascii="Times New Roman" w:hAnsi="Times New Roman"/>
          <w:lang w:eastAsia="zh-CN"/>
        </w:rPr>
        <w:t>R</w:t>
      </w:r>
      <w:r w:rsidRPr="000768EC">
        <w:rPr>
          <w:rFonts w:ascii="Times New Roman" w:hAnsi="Times New Roman" w:hint="eastAsia"/>
          <w:lang w:eastAsia="zh-CN"/>
        </w:rPr>
        <w:t>）业务与</w:t>
      </w:r>
      <w:r>
        <w:rPr>
          <w:rFonts w:ascii="Times New Roman" w:hAnsi="Times New Roman"/>
          <w:lang w:val="en-US" w:eastAsia="zh-CN"/>
        </w:rPr>
        <w:br/>
      </w:r>
      <w:r w:rsidRPr="000768EC">
        <w:rPr>
          <w:rFonts w:ascii="Times New Roman" w:hAnsi="Times New Roman" w:hint="eastAsia"/>
          <w:lang w:eastAsia="zh-CN"/>
        </w:rPr>
        <w:t>卫星固定业务（地对空）间的兼容</w:t>
      </w:r>
      <w:bookmarkEnd w:id="103"/>
    </w:p>
    <w:p w:rsidR="00B709A5" w:rsidRDefault="00B94565">
      <w:pPr>
        <w:pStyle w:val="Proposal"/>
        <w:rPr>
          <w:lang w:eastAsia="zh-CN"/>
        </w:rPr>
      </w:pPr>
      <w:r>
        <w:rPr>
          <w:lang w:eastAsia="zh-CN"/>
        </w:rPr>
        <w:t>MOD</w:t>
      </w:r>
      <w:r>
        <w:rPr>
          <w:lang w:eastAsia="zh-CN"/>
        </w:rPr>
        <w:tab/>
        <w:t>IAP/7A19/28</w:t>
      </w:r>
    </w:p>
    <w:p w:rsidR="00B94565" w:rsidRPr="00004F64" w:rsidRDefault="00B94565" w:rsidP="00B94565">
      <w:pPr>
        <w:pStyle w:val="Call"/>
        <w:rPr>
          <w:lang w:eastAsia="zh-CN"/>
        </w:rPr>
      </w:pPr>
      <w:r w:rsidRPr="00004F64">
        <w:rPr>
          <w:rFonts w:hint="eastAsia"/>
          <w:lang w:eastAsia="zh-CN"/>
        </w:rPr>
        <w:t>做出决议</w:t>
      </w:r>
    </w:p>
    <w:p w:rsidR="004D6B88" w:rsidRPr="006905BC" w:rsidRDefault="004D6B88" w:rsidP="004D6B88">
      <w:pPr>
        <w:rPr>
          <w:lang w:eastAsia="zh-CN"/>
        </w:rPr>
      </w:pPr>
      <w:r>
        <w:rPr>
          <w:lang w:eastAsia="zh-CN"/>
        </w:rPr>
        <w:t>...</w:t>
      </w:r>
    </w:p>
    <w:p w:rsidR="00B94565" w:rsidRDefault="00B94565">
      <w:pPr>
        <w:rPr>
          <w:lang w:eastAsia="zh-CN"/>
        </w:rPr>
      </w:pPr>
      <w:r w:rsidRPr="00CC3860">
        <w:rPr>
          <w:lang w:eastAsia="zh-CN"/>
        </w:rPr>
        <w:t>2</w:t>
      </w:r>
      <w:r w:rsidRPr="00CC3860">
        <w:rPr>
          <w:lang w:eastAsia="zh-CN"/>
        </w:rPr>
        <w:tab/>
      </w:r>
      <w:r>
        <w:rPr>
          <w:rFonts w:hint="eastAsia"/>
          <w:lang w:eastAsia="zh-CN"/>
        </w:rPr>
        <w:t>工作在</w:t>
      </w:r>
      <w:r>
        <w:rPr>
          <w:lang w:eastAsia="zh-CN"/>
        </w:rPr>
        <w:t>5 091-5 150 MHz</w:t>
      </w:r>
      <w:r>
        <w:rPr>
          <w:rFonts w:hint="eastAsia"/>
          <w:lang w:eastAsia="zh-CN"/>
        </w:rPr>
        <w:t>频段的</w:t>
      </w:r>
      <w:r>
        <w:rPr>
          <w:lang w:val="en-US" w:eastAsia="zh-CN"/>
        </w:rPr>
        <w:t>AM(</w:t>
      </w:r>
      <w:r>
        <w:rPr>
          <w:lang w:eastAsia="zh-CN"/>
        </w:rPr>
        <w:t>R)S</w:t>
      </w:r>
      <w:r>
        <w:rPr>
          <w:rFonts w:hint="eastAsia"/>
          <w:lang w:eastAsia="zh-CN"/>
        </w:rPr>
        <w:t>系统须满足国际民航组织（</w:t>
      </w:r>
      <w:r>
        <w:rPr>
          <w:lang w:eastAsia="zh-CN"/>
        </w:rPr>
        <w:t>ICAO</w:t>
      </w:r>
      <w:r>
        <w:rPr>
          <w:rFonts w:hint="eastAsia"/>
          <w:lang w:eastAsia="zh-CN"/>
        </w:rPr>
        <w:t>）《国际民用航空公约》附件</w:t>
      </w:r>
      <w:r w:rsidRPr="00CC3860">
        <w:rPr>
          <w:lang w:eastAsia="zh-CN"/>
        </w:rPr>
        <w:t>10</w:t>
      </w:r>
      <w:r>
        <w:rPr>
          <w:rFonts w:hint="eastAsia"/>
          <w:lang w:eastAsia="zh-CN"/>
        </w:rPr>
        <w:t>中公布的</w:t>
      </w:r>
      <w:r w:rsidRPr="00FD6659">
        <w:rPr>
          <w:rFonts w:hint="eastAsia"/>
          <w:lang w:eastAsia="zh-CN"/>
        </w:rPr>
        <w:t>标准和推荐做法</w:t>
      </w:r>
      <w:r>
        <w:rPr>
          <w:rFonts w:hint="eastAsia"/>
          <w:lang w:eastAsia="zh-CN"/>
        </w:rPr>
        <w:t>（</w:t>
      </w:r>
      <w:r>
        <w:rPr>
          <w:rFonts w:hint="eastAsia"/>
          <w:lang w:eastAsia="zh-CN"/>
        </w:rPr>
        <w:t>SARP</w:t>
      </w:r>
      <w:r>
        <w:rPr>
          <w:rFonts w:hint="eastAsia"/>
          <w:lang w:eastAsia="zh-CN"/>
        </w:rPr>
        <w:t>）要求以及</w:t>
      </w:r>
      <w:r w:rsidRPr="00CC3860">
        <w:rPr>
          <w:lang w:eastAsia="zh-CN"/>
        </w:rPr>
        <w:t>ITU-R</w:t>
      </w:r>
      <w:r w:rsidRPr="009907F0">
        <w:rPr>
          <w:lang w:eastAsia="zh-CN"/>
        </w:rPr>
        <w:t xml:space="preserve"> </w:t>
      </w:r>
      <w:r w:rsidRPr="00CC3860">
        <w:rPr>
          <w:lang w:eastAsia="zh-CN"/>
        </w:rPr>
        <w:t>M.</w:t>
      </w:r>
      <w:r>
        <w:rPr>
          <w:lang w:val="en-US" w:eastAsia="zh-CN"/>
        </w:rPr>
        <w:t>1827</w:t>
      </w:r>
      <w:ins w:id="104" w:author="Cong, Cong" w:date="2015-10-06T10:01:00Z">
        <w:r w:rsidR="004D6B88">
          <w:rPr>
            <w:lang w:val="en-US" w:eastAsia="zh-CN"/>
          </w:rPr>
          <w:t>-1</w:t>
        </w:r>
      </w:ins>
      <w:r>
        <w:rPr>
          <w:rFonts w:hint="eastAsia"/>
          <w:lang w:eastAsia="zh-CN"/>
        </w:rPr>
        <w:t>建议书的要求，以确保与该频段</w:t>
      </w:r>
      <w:r w:rsidRPr="00CC3860">
        <w:rPr>
          <w:lang w:eastAsia="zh-CN"/>
        </w:rPr>
        <w:t>FSS</w:t>
      </w:r>
      <w:r>
        <w:rPr>
          <w:rFonts w:hint="eastAsia"/>
          <w:lang w:eastAsia="zh-CN"/>
        </w:rPr>
        <w:t>系统的兼容；</w:t>
      </w:r>
    </w:p>
    <w:p w:rsidR="00B94565" w:rsidRDefault="00B94565">
      <w:pPr>
        <w:rPr>
          <w:lang w:eastAsia="zh-CN"/>
        </w:rPr>
      </w:pPr>
      <w:r w:rsidRPr="009D3D1A">
        <w:rPr>
          <w:lang w:eastAsia="zh-CN"/>
        </w:rPr>
        <w:lastRenderedPageBreak/>
        <w:t>3</w:t>
      </w:r>
      <w:r w:rsidRPr="009D3D1A">
        <w:rPr>
          <w:lang w:eastAsia="zh-CN"/>
        </w:rPr>
        <w:tab/>
      </w:r>
      <w:r w:rsidRPr="009D3D1A">
        <w:rPr>
          <w:rFonts w:hint="eastAsia"/>
          <w:lang w:eastAsia="zh-CN"/>
        </w:rPr>
        <w:t>在</w:t>
      </w:r>
      <w:r w:rsidRPr="009D3D1A">
        <w:rPr>
          <w:lang w:eastAsia="zh-CN"/>
        </w:rPr>
        <w:t>5 091-5 150 MHz</w:t>
      </w:r>
      <w:r w:rsidRPr="009D3D1A">
        <w:rPr>
          <w:rFonts w:hint="eastAsia"/>
          <w:lang w:eastAsia="zh-CN"/>
        </w:rPr>
        <w:t>频段运行的</w:t>
      </w:r>
      <w:r w:rsidRPr="009D3D1A">
        <w:rPr>
          <w:lang w:eastAsia="zh-CN"/>
        </w:rPr>
        <w:t>FSS</w:t>
      </w:r>
      <w:r w:rsidRPr="009D3D1A">
        <w:rPr>
          <w:rFonts w:hint="eastAsia"/>
          <w:lang w:eastAsia="zh-CN"/>
        </w:rPr>
        <w:t>电台的协调距离</w:t>
      </w:r>
      <w:r>
        <w:rPr>
          <w:rFonts w:hint="eastAsia"/>
          <w:lang w:eastAsia="zh-CN"/>
        </w:rPr>
        <w:t>须</w:t>
      </w:r>
      <w:r w:rsidRPr="009D3D1A">
        <w:rPr>
          <w:rFonts w:hint="eastAsia"/>
          <w:lang w:eastAsia="zh-CN"/>
        </w:rPr>
        <w:t>以确保</w:t>
      </w:r>
      <w:r w:rsidRPr="009D3D1A">
        <w:rPr>
          <w:lang w:eastAsia="zh-CN"/>
        </w:rPr>
        <w:t>AM(R)S</w:t>
      </w:r>
      <w:r w:rsidRPr="009D3D1A">
        <w:rPr>
          <w:rFonts w:hint="eastAsia"/>
          <w:lang w:eastAsia="zh-CN"/>
        </w:rPr>
        <w:t>电台收到的</w:t>
      </w:r>
      <w:r w:rsidRPr="009D3D1A">
        <w:rPr>
          <w:lang w:eastAsia="zh-CN"/>
        </w:rPr>
        <w:t>FSS</w:t>
      </w:r>
      <w:r w:rsidRPr="009D3D1A">
        <w:rPr>
          <w:rFonts w:hint="eastAsia"/>
          <w:lang w:eastAsia="zh-CN"/>
        </w:rPr>
        <w:t>发</w:t>
      </w:r>
      <w:r>
        <w:rPr>
          <w:rFonts w:hint="eastAsia"/>
          <w:lang w:eastAsia="zh-CN"/>
        </w:rPr>
        <w:t>射</w:t>
      </w:r>
      <w:r w:rsidRPr="009D3D1A">
        <w:rPr>
          <w:rFonts w:hint="eastAsia"/>
          <w:lang w:eastAsia="zh-CN"/>
        </w:rPr>
        <w:t>机不超过</w:t>
      </w:r>
      <w:r w:rsidRPr="009D3D1A">
        <w:rPr>
          <w:lang w:eastAsia="zh-CN"/>
        </w:rPr>
        <w:t>−143 dB(W/MHz)</w:t>
      </w:r>
      <w:r w:rsidRPr="009D3D1A">
        <w:rPr>
          <w:rFonts w:hint="eastAsia"/>
          <w:lang w:eastAsia="zh-CN"/>
        </w:rPr>
        <w:t>为基础，所要求的基本传输损耗应使用</w:t>
      </w:r>
      <w:r w:rsidRPr="009D3D1A">
        <w:rPr>
          <w:lang w:eastAsia="zh-CN"/>
        </w:rPr>
        <w:t>ITU-R P.525-2</w:t>
      </w:r>
      <w:r w:rsidRPr="009D3D1A">
        <w:rPr>
          <w:rFonts w:hint="eastAsia"/>
          <w:lang w:eastAsia="zh-CN"/>
        </w:rPr>
        <w:t>和</w:t>
      </w:r>
      <w:r>
        <w:rPr>
          <w:lang w:eastAsia="zh-CN"/>
        </w:rPr>
        <w:t>ITU-R P.526-</w:t>
      </w:r>
      <w:del w:id="105" w:author="Cong, Cong" w:date="2015-10-06T10:02:00Z">
        <w:r w:rsidDel="004D6B88">
          <w:rPr>
            <w:lang w:eastAsia="zh-CN"/>
          </w:rPr>
          <w:delText>11</w:delText>
        </w:r>
      </w:del>
      <w:ins w:id="106" w:author="Cong, Cong" w:date="2015-10-06T10:02:00Z">
        <w:r w:rsidR="004D6B88">
          <w:rPr>
            <w:lang w:eastAsia="zh-CN"/>
          </w:rPr>
          <w:t>13</w:t>
        </w:r>
      </w:ins>
      <w:r w:rsidRPr="009D3D1A">
        <w:rPr>
          <w:rFonts w:hint="eastAsia"/>
          <w:lang w:eastAsia="zh-CN"/>
        </w:rPr>
        <w:t>建议书阐述的方法确定，其目的之一是为满足第</w:t>
      </w:r>
      <w:r w:rsidRPr="009D3D1A">
        <w:rPr>
          <w:b/>
          <w:lang w:eastAsia="zh-CN"/>
        </w:rPr>
        <w:t>4.10</w:t>
      </w:r>
      <w:r w:rsidRPr="009D3D1A">
        <w:rPr>
          <w:rFonts w:hint="eastAsia"/>
          <w:lang w:eastAsia="zh-CN"/>
        </w:rPr>
        <w:t>款的规定，</w:t>
      </w:r>
    </w:p>
    <w:p w:rsidR="00B709A5" w:rsidRDefault="00B94565">
      <w:pPr>
        <w:pStyle w:val="Reasons"/>
        <w:rPr>
          <w:lang w:eastAsia="zh-CN"/>
        </w:rPr>
      </w:pPr>
      <w:r>
        <w:rPr>
          <w:b/>
          <w:lang w:eastAsia="zh-CN"/>
        </w:rPr>
        <w:t>理由：</w:t>
      </w:r>
      <w:r>
        <w:rPr>
          <w:lang w:eastAsia="zh-CN"/>
        </w:rPr>
        <w:tab/>
      </w:r>
      <w:r w:rsidR="00B34CCC" w:rsidRPr="00B34CCC">
        <w:rPr>
          <w:rFonts w:hint="eastAsia"/>
          <w:lang w:eastAsia="zh-CN"/>
        </w:rPr>
        <w:t>这些</w:t>
      </w:r>
      <w:r w:rsidR="00B34CCC" w:rsidRPr="00B34CCC">
        <w:rPr>
          <w:rFonts w:hint="eastAsia"/>
          <w:lang w:eastAsia="zh-CN"/>
        </w:rPr>
        <w:t>ITU-R</w:t>
      </w:r>
      <w:r w:rsidR="00B34CCC" w:rsidRPr="00B34CCC">
        <w:rPr>
          <w:rFonts w:hint="eastAsia"/>
          <w:lang w:eastAsia="zh-CN"/>
        </w:rPr>
        <w:t>建议书自</w:t>
      </w:r>
      <w:r w:rsidR="008F3444">
        <w:rPr>
          <w:rFonts w:hint="eastAsia"/>
          <w:lang w:eastAsia="zh-CN"/>
        </w:rPr>
        <w:t>上届大会</w:t>
      </w:r>
      <w:r w:rsidR="00B34CCC" w:rsidRPr="00B34CCC">
        <w:rPr>
          <w:rFonts w:hint="eastAsia"/>
          <w:lang w:eastAsia="zh-CN"/>
        </w:rPr>
        <w:t>或上次出版《无线电规则》以来已经修订和批准，相对应的条款也已依据第</w:t>
      </w:r>
      <w:r w:rsidR="00B34CCC" w:rsidRPr="00B34CCC">
        <w:rPr>
          <w:rFonts w:hint="eastAsia"/>
          <w:lang w:eastAsia="zh-CN"/>
        </w:rPr>
        <w:t>28</w:t>
      </w:r>
      <w:r w:rsidR="00B34CCC" w:rsidRPr="00B34CCC">
        <w:rPr>
          <w:rFonts w:hint="eastAsia"/>
          <w:lang w:eastAsia="zh-CN"/>
        </w:rPr>
        <w:t>号决议（</w:t>
      </w:r>
      <w:r w:rsidR="00B34CCC" w:rsidRPr="00B34CCC">
        <w:rPr>
          <w:rFonts w:hint="eastAsia"/>
          <w:lang w:eastAsia="zh-CN"/>
        </w:rPr>
        <w:t>WRC-03</w:t>
      </w:r>
      <w:r w:rsidR="00B34CCC" w:rsidRPr="00B34CCC">
        <w:rPr>
          <w:rFonts w:hint="eastAsia"/>
          <w:lang w:eastAsia="zh-CN"/>
        </w:rPr>
        <w:t>，修订版）进行修订。</w:t>
      </w:r>
    </w:p>
    <w:p w:rsidR="00B34CCC" w:rsidRDefault="00B34CCC" w:rsidP="0032202E">
      <w:pPr>
        <w:pStyle w:val="Reasons"/>
        <w:rPr>
          <w:lang w:eastAsia="zh-CN"/>
        </w:rPr>
      </w:pPr>
    </w:p>
    <w:p w:rsidR="00B34CCC" w:rsidRDefault="00B34CCC">
      <w:pPr>
        <w:jc w:val="center"/>
      </w:pPr>
      <w:r>
        <w:t>______________</w:t>
      </w:r>
      <w:bookmarkStart w:id="107" w:name="_GoBack"/>
      <w:bookmarkEnd w:id="107"/>
    </w:p>
    <w:sectPr w:rsidR="00B34CCC">
      <w:headerReference w:type="default" r:id="rId11"/>
      <w:footerReference w:type="default" r:id="rId12"/>
      <w:footerReference w:type="first" r:id="rId13"/>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565" w:rsidRDefault="00B94565">
      <w:r>
        <w:separator/>
      </w:r>
    </w:p>
  </w:endnote>
  <w:endnote w:type="continuationSeparator" w:id="0">
    <w:p w:rsidR="00B94565" w:rsidRDefault="00B94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MT Extra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565" w:rsidRPr="00DA0469" w:rsidRDefault="00B94565" w:rsidP="00374A62">
    <w:pPr>
      <w:pStyle w:val="Footer"/>
      <w:rPr>
        <w:lang w:val="en-US"/>
      </w:rPr>
    </w:pPr>
    <w:r>
      <w:fldChar w:fldCharType="begin"/>
    </w:r>
    <w:r w:rsidRPr="00DA0469">
      <w:rPr>
        <w:lang w:val="en-US"/>
      </w:rPr>
      <w:instrText xml:space="preserve"> FILENAME \p \* MERGEFORMAT </w:instrText>
    </w:r>
    <w:r>
      <w:fldChar w:fldCharType="separate"/>
    </w:r>
    <w:r w:rsidR="001C0F52">
      <w:rPr>
        <w:lang w:val="en-US"/>
      </w:rPr>
      <w:t>P:\CHI\ITU-R\CONF-R\CMR15\000\007ADD19C.docx</w:t>
    </w:r>
    <w:r>
      <w:fldChar w:fldCharType="end"/>
    </w:r>
    <w:r>
      <w:t xml:space="preserve"> (387389)</w:t>
    </w:r>
    <w:r w:rsidRPr="00DA0469">
      <w:rPr>
        <w:lang w:val="en-US"/>
      </w:rPr>
      <w:tab/>
    </w:r>
    <w:r>
      <w:fldChar w:fldCharType="begin"/>
    </w:r>
    <w:r>
      <w:instrText xml:space="preserve"> savedate \@ dd.MM.yy </w:instrText>
    </w:r>
    <w:r>
      <w:fldChar w:fldCharType="separate"/>
    </w:r>
    <w:r w:rsidR="001C0F52">
      <w:t>16.10.15</w:t>
    </w:r>
    <w:r>
      <w:fldChar w:fldCharType="end"/>
    </w:r>
    <w:r w:rsidRPr="00DA0469">
      <w:rPr>
        <w:lang w:val="en-US"/>
      </w:rPr>
      <w:tab/>
    </w:r>
    <w:r w:rsidR="00374A62">
      <w:t>15.10.15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565" w:rsidRPr="00DA0469" w:rsidRDefault="00B94565">
    <w:pPr>
      <w:pStyle w:val="Footer"/>
      <w:rPr>
        <w:lang w:val="en-US"/>
      </w:rPr>
    </w:pPr>
    <w:r>
      <w:fldChar w:fldCharType="begin"/>
    </w:r>
    <w:r w:rsidRPr="00DA0469">
      <w:rPr>
        <w:lang w:val="en-US"/>
      </w:rPr>
      <w:instrText xml:space="preserve"> FILENAME \p \* MERGEFORMAT </w:instrText>
    </w:r>
    <w:r>
      <w:fldChar w:fldCharType="separate"/>
    </w:r>
    <w:r w:rsidR="001C0F52">
      <w:rPr>
        <w:lang w:val="en-US"/>
      </w:rPr>
      <w:t>P:\CHI\ITU-R\CONF-R\CMR15\000\007ADD19C.docx</w:t>
    </w:r>
    <w:r>
      <w:fldChar w:fldCharType="end"/>
    </w:r>
    <w:r>
      <w:t xml:space="preserve"> (387389)</w:t>
    </w:r>
    <w:r w:rsidRPr="00DA0469">
      <w:rPr>
        <w:lang w:val="en-US"/>
      </w:rPr>
      <w:tab/>
    </w:r>
    <w:r>
      <w:fldChar w:fldCharType="begin"/>
    </w:r>
    <w:r>
      <w:instrText xml:space="preserve"> savedate \@ dd.MM.yy </w:instrText>
    </w:r>
    <w:r>
      <w:fldChar w:fldCharType="separate"/>
    </w:r>
    <w:r w:rsidR="001C0F52">
      <w:t>16.10.15</w:t>
    </w:r>
    <w:r>
      <w:fldChar w:fldCharType="end"/>
    </w:r>
    <w:r w:rsidRPr="00DA0469">
      <w:rPr>
        <w:lang w:val="en-US"/>
      </w:rPr>
      <w:tab/>
    </w:r>
    <w:r>
      <w:fldChar w:fldCharType="begin"/>
    </w:r>
    <w:r>
      <w:instrText xml:space="preserve"> printdate \@ dd.MM.yy </w:instrText>
    </w:r>
    <w:r>
      <w:fldChar w:fldCharType="separate"/>
    </w:r>
    <w:r w:rsidR="001C0F52">
      <w:t>16.10.15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565" w:rsidRDefault="00B94565">
      <w:r>
        <w:t>____________________</w:t>
      </w:r>
    </w:p>
  </w:footnote>
  <w:footnote w:type="continuationSeparator" w:id="0">
    <w:p w:rsidR="00B94565" w:rsidRDefault="00B94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565" w:rsidRDefault="00B9456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C0F52">
      <w:rPr>
        <w:rStyle w:val="PageNumber"/>
        <w:noProof/>
      </w:rPr>
      <w:t>11</w:t>
    </w:r>
    <w:r>
      <w:rPr>
        <w:rStyle w:val="PageNumber"/>
      </w:rPr>
      <w:fldChar w:fldCharType="end"/>
    </w:r>
  </w:p>
  <w:p w:rsidR="00B94565" w:rsidRDefault="00B94565" w:rsidP="00B711CC">
    <w:pPr>
      <w:pStyle w:val="Header"/>
      <w:rPr>
        <w:lang w:val="en-US"/>
      </w:rPr>
    </w:pPr>
    <w:r>
      <w:rPr>
        <w:rStyle w:val="PageNumber"/>
      </w:rPr>
      <w:t>CMR15/</w:t>
    </w:r>
    <w:r>
      <w:t>7(Add.19)-</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g, Cong">
    <w15:presenceInfo w15:providerId="AD" w15:userId="S-1-5-21-8740799-900759487-1415713722-36299"/>
  </w15:person>
  <w15:person w15:author="Liu, Sanping">
    <w15:presenceInfo w15:providerId="AD" w15:userId="S-1-5-21-8740799-900759487-1415713722-39865"/>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61F4"/>
    <w:rsid w:val="000264C2"/>
    <w:rsid w:val="000273B7"/>
    <w:rsid w:val="00037C90"/>
    <w:rsid w:val="000B15AB"/>
    <w:rsid w:val="000C09BA"/>
    <w:rsid w:val="000C1F1E"/>
    <w:rsid w:val="000C6AA7"/>
    <w:rsid w:val="000E26F6"/>
    <w:rsid w:val="00123C07"/>
    <w:rsid w:val="0015675D"/>
    <w:rsid w:val="0016445F"/>
    <w:rsid w:val="00166859"/>
    <w:rsid w:val="001765EC"/>
    <w:rsid w:val="001853E8"/>
    <w:rsid w:val="00187537"/>
    <w:rsid w:val="001B0E6B"/>
    <w:rsid w:val="001B6360"/>
    <w:rsid w:val="001C0F52"/>
    <w:rsid w:val="001F4EA6"/>
    <w:rsid w:val="00214959"/>
    <w:rsid w:val="002260A6"/>
    <w:rsid w:val="002742B3"/>
    <w:rsid w:val="00281F8A"/>
    <w:rsid w:val="002A4C9C"/>
    <w:rsid w:val="002B1154"/>
    <w:rsid w:val="002B509B"/>
    <w:rsid w:val="002E2A59"/>
    <w:rsid w:val="002E4507"/>
    <w:rsid w:val="00305254"/>
    <w:rsid w:val="003169D2"/>
    <w:rsid w:val="00345928"/>
    <w:rsid w:val="00353422"/>
    <w:rsid w:val="0036068B"/>
    <w:rsid w:val="00372656"/>
    <w:rsid w:val="00374A62"/>
    <w:rsid w:val="003B4BEF"/>
    <w:rsid w:val="003B6415"/>
    <w:rsid w:val="003C6B45"/>
    <w:rsid w:val="0041282E"/>
    <w:rsid w:val="00437869"/>
    <w:rsid w:val="004444DF"/>
    <w:rsid w:val="00465A34"/>
    <w:rsid w:val="00493EAD"/>
    <w:rsid w:val="004A6263"/>
    <w:rsid w:val="004B2DAB"/>
    <w:rsid w:val="004C1F74"/>
    <w:rsid w:val="004C4554"/>
    <w:rsid w:val="004D2DEC"/>
    <w:rsid w:val="004D6B88"/>
    <w:rsid w:val="004F2BE6"/>
    <w:rsid w:val="00524B7E"/>
    <w:rsid w:val="00527E8A"/>
    <w:rsid w:val="00533812"/>
    <w:rsid w:val="00542E85"/>
    <w:rsid w:val="00544DFA"/>
    <w:rsid w:val="00562479"/>
    <w:rsid w:val="00576849"/>
    <w:rsid w:val="005A0ACB"/>
    <w:rsid w:val="005E08D2"/>
    <w:rsid w:val="005E7FD8"/>
    <w:rsid w:val="00622560"/>
    <w:rsid w:val="00644391"/>
    <w:rsid w:val="00647712"/>
    <w:rsid w:val="00662E12"/>
    <w:rsid w:val="00691142"/>
    <w:rsid w:val="00694F9F"/>
    <w:rsid w:val="006B67CE"/>
    <w:rsid w:val="006C38ED"/>
    <w:rsid w:val="006E6182"/>
    <w:rsid w:val="006F2E5C"/>
    <w:rsid w:val="006F3C60"/>
    <w:rsid w:val="00736415"/>
    <w:rsid w:val="00770D2A"/>
    <w:rsid w:val="007864F6"/>
    <w:rsid w:val="007B7C4B"/>
    <w:rsid w:val="007F0FC5"/>
    <w:rsid w:val="007F20A2"/>
    <w:rsid w:val="007F4CC2"/>
    <w:rsid w:val="007F5C36"/>
    <w:rsid w:val="00800389"/>
    <w:rsid w:val="008047DB"/>
    <w:rsid w:val="00805AF8"/>
    <w:rsid w:val="008129A9"/>
    <w:rsid w:val="008221A4"/>
    <w:rsid w:val="00824BD6"/>
    <w:rsid w:val="0083672D"/>
    <w:rsid w:val="0084182D"/>
    <w:rsid w:val="00844734"/>
    <w:rsid w:val="00865DFB"/>
    <w:rsid w:val="0087106D"/>
    <w:rsid w:val="008A7416"/>
    <w:rsid w:val="008B6852"/>
    <w:rsid w:val="008C26FF"/>
    <w:rsid w:val="008D1D14"/>
    <w:rsid w:val="008E1785"/>
    <w:rsid w:val="008E34DE"/>
    <w:rsid w:val="008E7127"/>
    <w:rsid w:val="008E7C8E"/>
    <w:rsid w:val="008F3444"/>
    <w:rsid w:val="00912959"/>
    <w:rsid w:val="0092170D"/>
    <w:rsid w:val="009657F9"/>
    <w:rsid w:val="00987134"/>
    <w:rsid w:val="0099525B"/>
    <w:rsid w:val="009A0C11"/>
    <w:rsid w:val="009C72B7"/>
    <w:rsid w:val="009D2A90"/>
    <w:rsid w:val="009F1392"/>
    <w:rsid w:val="00A0052C"/>
    <w:rsid w:val="00A31B14"/>
    <w:rsid w:val="00A323DC"/>
    <w:rsid w:val="00A466E6"/>
    <w:rsid w:val="00A815BE"/>
    <w:rsid w:val="00AA5DA1"/>
    <w:rsid w:val="00AE369F"/>
    <w:rsid w:val="00B026CB"/>
    <w:rsid w:val="00B34CCC"/>
    <w:rsid w:val="00B57AAD"/>
    <w:rsid w:val="00B709A5"/>
    <w:rsid w:val="00B711CC"/>
    <w:rsid w:val="00B851D4"/>
    <w:rsid w:val="00B868FC"/>
    <w:rsid w:val="00B94565"/>
    <w:rsid w:val="00B95072"/>
    <w:rsid w:val="00BB26CD"/>
    <w:rsid w:val="00BE1780"/>
    <w:rsid w:val="00C05FE3"/>
    <w:rsid w:val="00C07239"/>
    <w:rsid w:val="00C364B1"/>
    <w:rsid w:val="00C47D87"/>
    <w:rsid w:val="00C627F9"/>
    <w:rsid w:val="00C6584D"/>
    <w:rsid w:val="00C929E0"/>
    <w:rsid w:val="00CB4E5A"/>
    <w:rsid w:val="00CC73D7"/>
    <w:rsid w:val="00CD044E"/>
    <w:rsid w:val="00CD4413"/>
    <w:rsid w:val="00CF0AD7"/>
    <w:rsid w:val="00CF0BE1"/>
    <w:rsid w:val="00D276ED"/>
    <w:rsid w:val="00D52A14"/>
    <w:rsid w:val="00D6206A"/>
    <w:rsid w:val="00D74599"/>
    <w:rsid w:val="00D91414"/>
    <w:rsid w:val="00DA0469"/>
    <w:rsid w:val="00DD13B7"/>
    <w:rsid w:val="00DD5FFE"/>
    <w:rsid w:val="00DF3B0C"/>
    <w:rsid w:val="00DF4E47"/>
    <w:rsid w:val="00E14984"/>
    <w:rsid w:val="00E20572"/>
    <w:rsid w:val="00E22A25"/>
    <w:rsid w:val="00E51AA0"/>
    <w:rsid w:val="00E560F1"/>
    <w:rsid w:val="00E92319"/>
    <w:rsid w:val="00EF78B2"/>
    <w:rsid w:val="00F837F4"/>
    <w:rsid w:val="00FC59C4"/>
    <w:rsid w:val="00FE16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354620-8360-48D4-A418-CEA29122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llChar">
    <w:name w:val="Call Char"/>
    <w:basedOn w:val="DefaultParagraphFont"/>
    <w:link w:val="Call"/>
    <w:locked/>
    <w:rsid w:val="004B2DAB"/>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184746">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R15-WRC15-C-0007!A19!MSW-C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764FD871-B20D-44EA-9AC4-49B7A91C3EB8}">
  <ds:schemaRefs>
    <ds:schemaRef ds:uri="http://purl.org/dc/dcmitype/"/>
    <ds:schemaRef ds:uri="http://purl.org/dc/terms/"/>
    <ds:schemaRef ds:uri="996b2e75-67fd-4955-a3b0-5ab9934cb50b"/>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6113</Words>
  <Characters>8343</Characters>
  <Application>Microsoft Office Word</Application>
  <DocSecurity>0</DocSecurity>
  <Lines>314</Lines>
  <Paragraphs>173</Paragraphs>
  <ScaleCrop>false</ScaleCrop>
  <HeadingPairs>
    <vt:vector size="2" baseType="variant">
      <vt:variant>
        <vt:lpstr>Title</vt:lpstr>
      </vt:variant>
      <vt:variant>
        <vt:i4>1</vt:i4>
      </vt:variant>
    </vt:vector>
  </HeadingPairs>
  <TitlesOfParts>
    <vt:vector size="1" baseType="lpstr">
      <vt:lpstr>R15-WRC15-C-0007!A19!MSW-C</vt:lpstr>
    </vt:vector>
  </TitlesOfParts>
  <Manager>General Secretariat - Pool</Manager>
  <Company>International Telecommunication Union (ITU)</Company>
  <LinksUpToDate>false</LinksUpToDate>
  <CharactersWithSpaces>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R15-WRC15-C-0007!A19!MSW-C</dc:title>
  <dc:subject>World Radiocommunication Conference - 2015</dc:subject>
  <dc:creator>Documents Proposals Manager (DPM)</dc:creator>
  <cp:keywords>DPM_v5.2015.9.16_prod</cp:keywords>
  <dc:description/>
  <cp:lastModifiedBy>Wang, Yujia</cp:lastModifiedBy>
  <cp:revision>13</cp:revision>
  <cp:lastPrinted>2015-10-16T14:07:00Z</cp:lastPrinted>
  <dcterms:created xsi:type="dcterms:W3CDTF">2015-10-12T13:33:00Z</dcterms:created>
  <dcterms:modified xsi:type="dcterms:W3CDTF">2015-10-16T14:07:00Z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