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5729F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5729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5729F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D5729F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9121D" w:rsidRDefault="003E1608" w:rsidP="00D5729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9121D">
              <w:rPr>
                <w:rtl/>
              </w:rPr>
              <w:t xml:space="preserve">الإضافة </w:t>
            </w:r>
            <w:r w:rsidRPr="0049121D">
              <w:t>2</w:t>
            </w:r>
            <w:r w:rsidRPr="0049121D">
              <w:br/>
            </w:r>
            <w:r w:rsidRPr="0049121D">
              <w:rPr>
                <w:rtl/>
              </w:rPr>
              <w:t xml:space="preserve">للوثيقة </w:t>
            </w:r>
            <w:r w:rsidRPr="0049121D">
              <w:t>7(Add.23)(Add.2)-</w:t>
            </w:r>
            <w:r w:rsidR="0049121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5729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9121D" w:rsidRDefault="00764079" w:rsidP="00D5729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9121D">
              <w:rPr>
                <w:rFonts w:eastAsia="SimSun"/>
              </w:rPr>
              <w:t>29</w:t>
            </w:r>
            <w:r w:rsidRPr="0049121D">
              <w:rPr>
                <w:rFonts w:eastAsia="SimSun"/>
                <w:rtl/>
              </w:rPr>
              <w:t xml:space="preserve"> سبتمبر </w:t>
            </w:r>
            <w:r w:rsidRPr="0049121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5729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9121D" w:rsidRDefault="00764079" w:rsidP="00D5729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9121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11746C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</w:t>
            </w:r>
            <w:r w:rsidR="00D45E95">
              <w:rPr>
                <w:rtl/>
              </w:rPr>
              <w:t>في </w:t>
            </w:r>
            <w:r w:rsidRPr="008204AC">
              <w:rPr>
                <w:rtl/>
              </w:rPr>
              <w:t>لجنة البلدان الأمريكية للاتصالات</w:t>
            </w:r>
            <w:r w:rsidR="0011746C">
              <w:rPr>
                <w:rFonts w:hint="cs"/>
                <w:rtl/>
              </w:rPr>
              <w:t> </w:t>
            </w:r>
            <w:r w:rsidR="0049121D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9121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45286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45286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714E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9714E0">
              <w:rPr>
                <w:rFonts w:hint="eastAsia"/>
                <w:rtl/>
              </w:rPr>
              <w:t> </w:t>
            </w:r>
            <w:r w:rsidR="0049121D">
              <w:rPr>
                <w:lang w:val="en-US"/>
              </w:rPr>
              <w:t>(2.2.9)2.9</w:t>
            </w:r>
            <w:r w:rsidR="0049121D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026732" w:rsidP="00B5528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026732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BE4A66" w:rsidRPr="00431196" w:rsidRDefault="00026732" w:rsidP="0011746C">
      <w:pPr>
        <w:rPr>
          <w:rFonts w:eastAsia="SimSun"/>
        </w:rPr>
      </w:pPr>
      <w:r w:rsidRPr="00431196">
        <w:rPr>
          <w:rFonts w:eastAsia="SimSun"/>
          <w:lang w:bidi="ar-SY"/>
        </w:rPr>
        <w:t>(2.2.9)2.9</w:t>
      </w:r>
      <w:r w:rsidRPr="00431196">
        <w:rPr>
          <w:rFonts w:eastAsia="SimSun"/>
          <w:rtl/>
        </w:rPr>
        <w:tab/>
        <w:t>توضيح استعمال توزيعات خدمة الأبحاث الفضائية</w:t>
      </w:r>
      <w:r w:rsidR="0011746C">
        <w:rPr>
          <w:rFonts w:eastAsia="SimSun" w:hint="cs"/>
          <w:rtl/>
        </w:rPr>
        <w:t> </w:t>
      </w:r>
      <w:r w:rsidRPr="00431196">
        <w:rPr>
          <w:rFonts w:eastAsia="SimSun"/>
          <w:rtl/>
        </w:rPr>
        <w:t>(الفضاء السحيق) فيما يتعلق ببعض أحكام لوائح الراديو</w:t>
      </w:r>
    </w:p>
    <w:p w:rsidR="00F16602" w:rsidRDefault="0049121D" w:rsidP="0049121D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49121D" w:rsidRPr="009714E0" w:rsidRDefault="0049121D" w:rsidP="00D45E95">
      <w:pPr>
        <w:rPr>
          <w:spacing w:val="-4"/>
          <w:lang w:eastAsia="zh-CN" w:bidi="ar-EG"/>
        </w:rPr>
      </w:pPr>
      <w:r w:rsidRPr="009714E0">
        <w:rPr>
          <w:spacing w:val="-4"/>
          <w:rtl/>
          <w:lang w:bidi="ar-EG"/>
        </w:rPr>
        <w:t>خلال الأعمال التحضيرية بشأن البند </w:t>
      </w:r>
      <w:r w:rsidRPr="009714E0">
        <w:rPr>
          <w:spacing w:val="-4"/>
        </w:rPr>
        <w:t>1.9.1</w:t>
      </w:r>
      <w:r w:rsidR="009714E0" w:rsidRPr="009714E0">
        <w:rPr>
          <w:spacing w:val="-4"/>
          <w:rtl/>
          <w:lang w:bidi="ar-EG"/>
        </w:rPr>
        <w:t xml:space="preserve"> من جدول أعمال المؤتمر</w:t>
      </w:r>
      <w:r w:rsidRPr="009714E0">
        <w:rPr>
          <w:spacing w:val="-4"/>
          <w:rtl/>
          <w:lang w:bidi="ar-EG"/>
        </w:rPr>
        <w:t xml:space="preserve">، أثيرت تساؤلات حول حماية العمليات المتعلقة </w:t>
      </w:r>
      <w:r w:rsidR="00A869B5" w:rsidRPr="009714E0">
        <w:rPr>
          <w:rFonts w:hint="cs"/>
          <w:spacing w:val="-4"/>
          <w:rtl/>
          <w:lang w:bidi="ar-EG"/>
        </w:rPr>
        <w:t>ببعثات</w:t>
      </w:r>
      <w:r w:rsidR="00A869B5" w:rsidRPr="009714E0">
        <w:rPr>
          <w:spacing w:val="-4"/>
          <w:rtl/>
          <w:lang w:bidi="ar-EG"/>
        </w:rPr>
        <w:t xml:space="preserve"> </w:t>
      </w:r>
      <w:r w:rsidRPr="009714E0">
        <w:rPr>
          <w:spacing w:val="-4"/>
          <w:rtl/>
          <w:lang w:bidi="ar-EG"/>
        </w:rPr>
        <w:t xml:space="preserve">الفضاء السحيق التي تجري على مقربة من الأرض وحول ما إذا كان ينبغي حماية هذه العمليات بنفس الطريقة المستعملة </w:t>
      </w:r>
      <w:r w:rsidR="00B77234" w:rsidRPr="009714E0">
        <w:rPr>
          <w:rFonts w:hint="cs"/>
          <w:spacing w:val="-4"/>
          <w:rtl/>
          <w:lang w:bidi="ar-EG"/>
        </w:rPr>
        <w:t>ل</w:t>
      </w:r>
      <w:r w:rsidRPr="009714E0">
        <w:rPr>
          <w:spacing w:val="-4"/>
          <w:rtl/>
          <w:lang w:bidi="ar-EG"/>
        </w:rPr>
        <w:t>لإرسالات/الاستقبالات في</w:t>
      </w:r>
      <w:r w:rsidR="00D45E95">
        <w:rPr>
          <w:rFonts w:hint="cs"/>
          <w:spacing w:val="-4"/>
          <w:rtl/>
          <w:lang w:bidi="ar-EG"/>
        </w:rPr>
        <w:t> </w:t>
      </w:r>
      <w:r w:rsidRPr="009714E0">
        <w:rPr>
          <w:spacing w:val="-4"/>
          <w:rtl/>
          <w:lang w:bidi="ar-EG"/>
        </w:rPr>
        <w:t>الفضاء السحيق.</w:t>
      </w:r>
      <w:r w:rsidR="00B77234" w:rsidRPr="009714E0">
        <w:rPr>
          <w:rFonts w:hint="cs"/>
          <w:spacing w:val="-4"/>
          <w:rtl/>
          <w:lang w:bidi="ar-EG"/>
        </w:rPr>
        <w:t xml:space="preserve"> وقد </w:t>
      </w:r>
      <w:r w:rsidR="008D1245" w:rsidRPr="009714E0">
        <w:rPr>
          <w:rFonts w:hint="cs"/>
          <w:spacing w:val="-4"/>
          <w:rtl/>
          <w:lang w:bidi="ar-EG"/>
        </w:rPr>
        <w:t xml:space="preserve">تشمل العمليات </w:t>
      </w:r>
      <w:r w:rsidR="008D1245" w:rsidRPr="009714E0">
        <w:rPr>
          <w:spacing w:val="-4"/>
          <w:rtl/>
          <w:lang w:bidi="ar-EG"/>
        </w:rPr>
        <w:t xml:space="preserve">مراحل الإطلاق وبدء الشغيل </w:t>
      </w:r>
      <w:r w:rsidR="00D45E95">
        <w:rPr>
          <w:spacing w:val="-4"/>
          <w:rtl/>
          <w:lang w:bidi="ar-EG"/>
        </w:rPr>
        <w:t>في </w:t>
      </w:r>
      <w:r w:rsidR="008D1245" w:rsidRPr="009714E0">
        <w:rPr>
          <w:spacing w:val="-4"/>
          <w:rtl/>
          <w:lang w:bidi="ar-EG"/>
        </w:rPr>
        <w:t>ال</w:t>
      </w:r>
      <w:r w:rsidR="009714E0" w:rsidRPr="009714E0">
        <w:rPr>
          <w:spacing w:val="-4"/>
          <w:rtl/>
          <w:lang w:bidi="ar-EG"/>
        </w:rPr>
        <w:t>مدار أو التحليق فوق الأرض أو</w:t>
      </w:r>
      <w:r w:rsidR="008D1245" w:rsidRPr="009714E0">
        <w:rPr>
          <w:spacing w:val="-4"/>
          <w:rtl/>
          <w:lang w:bidi="ar-EG"/>
        </w:rPr>
        <w:t xml:space="preserve"> العودة إلى الأرض</w:t>
      </w:r>
      <w:r w:rsidR="00D45E95">
        <w:rPr>
          <w:rFonts w:hint="cs"/>
          <w:spacing w:val="-4"/>
          <w:rtl/>
          <w:lang w:bidi="ar-EG"/>
        </w:rPr>
        <w:t>.</w:t>
      </w:r>
    </w:p>
    <w:p w:rsidR="001A0307" w:rsidRDefault="0049121D" w:rsidP="00D5729F">
      <w:pPr>
        <w:rPr>
          <w:rtl/>
          <w:lang w:bidi="ar-EG"/>
        </w:rPr>
      </w:pPr>
      <w:r>
        <w:rPr>
          <w:rtl/>
        </w:rPr>
        <w:t xml:space="preserve">وعند النظر </w:t>
      </w:r>
      <w:r w:rsidR="00D45E95">
        <w:rPr>
          <w:rtl/>
        </w:rPr>
        <w:t>في </w:t>
      </w:r>
      <w:r>
        <w:rPr>
          <w:rtl/>
        </w:rPr>
        <w:t>صيغة الرقمين </w:t>
      </w:r>
      <w:r w:rsidRPr="00026732">
        <w:t>460.5</w:t>
      </w:r>
      <w:r>
        <w:rPr>
          <w:rtl/>
        </w:rPr>
        <w:t xml:space="preserve"> و</w:t>
      </w:r>
      <w:r w:rsidRPr="00026732">
        <w:t>465.5</w:t>
      </w:r>
      <w:r>
        <w:rPr>
          <w:rtl/>
        </w:rPr>
        <w:t xml:space="preserve"> من المادة </w:t>
      </w:r>
      <w:r w:rsidRPr="00026732">
        <w:t>5</w:t>
      </w:r>
      <w:r>
        <w:rPr>
          <w:rtl/>
          <w:lang w:bidi="ar-EG"/>
        </w:rPr>
        <w:t xml:space="preserve"> من </w:t>
      </w:r>
      <w:r>
        <w:rPr>
          <w:rtl/>
        </w:rPr>
        <w:t>لوائح الراديو اللذين ينطبقان على توزيعات الأبحاث الفضائية في النطاقين </w:t>
      </w:r>
      <w:r>
        <w:t>MHz 7 235</w:t>
      </w:r>
      <w:r>
        <w:noBreakHyphen/>
        <w:t>7 145</w:t>
      </w:r>
      <w:r>
        <w:rPr>
          <w:rtl/>
        </w:rPr>
        <w:t xml:space="preserve"> و</w:t>
      </w:r>
      <w:r>
        <w:t>MHz 8 500</w:t>
      </w:r>
      <w:r>
        <w:noBreakHyphen/>
        <w:t>8 400</w:t>
      </w:r>
      <w:r>
        <w:rPr>
          <w:rtl/>
        </w:rPr>
        <w:t xml:space="preserve">، </w:t>
      </w:r>
      <w:r>
        <w:rPr>
          <w:rtl/>
          <w:lang w:bidi="ar-EG"/>
        </w:rPr>
        <w:t xml:space="preserve">استُنتج أنه </w:t>
      </w:r>
      <w:r>
        <w:rPr>
          <w:rtl/>
        </w:rPr>
        <w:t>قد يكون هناك تفسير لهاتين الحاشيتين يستحيل الامتثال له مادياً ويؤدي إلى فرض قيود على استخدام الترددات التي لا تتوافق مع تصميم مركبة فضائية مخصصة لعمليات الفضاء السحيق</w:t>
      </w:r>
      <w:r>
        <w:rPr>
          <w:rtl/>
          <w:lang w:bidi="ar-EG"/>
        </w:rPr>
        <w:t xml:space="preserve">. </w:t>
      </w:r>
      <w:r w:rsidR="0022693C">
        <w:rPr>
          <w:rFonts w:hint="cs"/>
          <w:rtl/>
          <w:lang w:bidi="ar-EG"/>
        </w:rPr>
        <w:t>وأحالت اللجنة الخاصة هذه المسألة إلى الاجتماع التحضيري للمؤتمر</w:t>
      </w:r>
      <w:r w:rsidR="009714E0">
        <w:rPr>
          <w:rFonts w:hint="eastAsia"/>
          <w:rtl/>
          <w:lang w:bidi="ar-EG"/>
        </w:rPr>
        <w:t> </w:t>
      </w:r>
      <w:r w:rsidR="009714E0" w:rsidRPr="00A915E4">
        <w:t>CPM-15</w:t>
      </w:r>
      <w:r w:rsidR="009714E0">
        <w:rPr>
          <w:rFonts w:hint="cs"/>
          <w:rtl/>
          <w:lang w:bidi="ar-EG"/>
        </w:rPr>
        <w:t xml:space="preserve"> </w:t>
      </w:r>
      <w:r w:rsidR="00D45E95">
        <w:rPr>
          <w:rFonts w:hint="cs"/>
          <w:rtl/>
        </w:rPr>
        <w:t>في </w:t>
      </w:r>
      <w:r w:rsidR="001A0307">
        <w:rPr>
          <w:rtl/>
          <w:lang w:bidi="ar-EG"/>
        </w:rPr>
        <w:t>إطار البند</w:t>
      </w:r>
      <w:r w:rsidR="00D45E95">
        <w:rPr>
          <w:rFonts w:hint="cs"/>
          <w:rtl/>
          <w:lang w:bidi="ar-EG"/>
        </w:rPr>
        <w:t> </w:t>
      </w:r>
      <w:r w:rsidR="001A0307">
        <w:t>2.9</w:t>
      </w:r>
      <w:r w:rsidR="001A0307">
        <w:rPr>
          <w:rtl/>
          <w:lang w:bidi="ar-EG"/>
        </w:rPr>
        <w:t xml:space="preserve"> من جدول الأعمال.</w:t>
      </w:r>
    </w:p>
    <w:p w:rsidR="009714E0" w:rsidRDefault="0049121D" w:rsidP="00D45E95">
      <w:pPr>
        <w:rPr>
          <w:rtl/>
          <w:lang w:bidi="ar-EG"/>
        </w:rPr>
      </w:pPr>
      <w:r>
        <w:rPr>
          <w:rtl/>
          <w:lang w:bidi="ar-EG"/>
        </w:rPr>
        <w:t xml:space="preserve">وبغية تسوية هذه المسألة، اقتُرح </w:t>
      </w:r>
      <w:r w:rsidR="001A0307">
        <w:rPr>
          <w:rFonts w:hint="cs"/>
          <w:rtl/>
          <w:lang w:bidi="ar-EG"/>
        </w:rPr>
        <w:t xml:space="preserve">إضافة حكم </w:t>
      </w:r>
      <w:r w:rsidR="00D45E95">
        <w:rPr>
          <w:rtl/>
          <w:lang w:bidi="ar-EG"/>
        </w:rPr>
        <w:t>في </w:t>
      </w:r>
      <w:r>
        <w:rPr>
          <w:rtl/>
          <w:lang w:bidi="ar-EG"/>
        </w:rPr>
        <w:t>المادة </w:t>
      </w:r>
      <w:r w:rsidR="001A0307">
        <w:t>4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لوائح الراديو </w:t>
      </w:r>
      <w:r w:rsidR="001A0307">
        <w:rPr>
          <w:rFonts w:hint="cs"/>
          <w:rtl/>
          <w:lang w:bidi="ar-EG"/>
        </w:rPr>
        <w:t>لوصف</w:t>
      </w:r>
      <w:r>
        <w:rPr>
          <w:rFonts w:hint="cs"/>
          <w:rtl/>
          <w:lang w:bidi="ar-EG"/>
        </w:rPr>
        <w:t xml:space="preserve"> </w:t>
      </w:r>
      <w:r w:rsidR="001A0307">
        <w:rPr>
          <w:rFonts w:hint="cs"/>
          <w:rtl/>
          <w:lang w:bidi="ar-EG"/>
        </w:rPr>
        <w:t xml:space="preserve">استعمال </w:t>
      </w:r>
      <w:r>
        <w:rPr>
          <w:rFonts w:hint="cs"/>
          <w:rtl/>
          <w:lang w:bidi="ar-EG"/>
        </w:rPr>
        <w:t xml:space="preserve">توزيعات خدمة الأبحاث الفضائية </w:t>
      </w:r>
      <w:r w:rsidR="001A0307">
        <w:rPr>
          <w:rFonts w:hint="cs"/>
          <w:rtl/>
          <w:lang w:bidi="ar-EG"/>
        </w:rPr>
        <w:t>في الفضاء السحيق. ويتماشى هذا مع الأسلوب</w:t>
      </w:r>
      <w:r w:rsidR="009714E0">
        <w:rPr>
          <w:rFonts w:hint="eastAsia"/>
          <w:rtl/>
          <w:lang w:bidi="ar-EG"/>
        </w:rPr>
        <w:t> </w:t>
      </w:r>
      <w:r w:rsidR="001A0307">
        <w:rPr>
          <w:lang w:bidi="ar-EG"/>
        </w:rPr>
        <w:t>A</w:t>
      </w:r>
      <w:r w:rsidR="001A0307">
        <w:rPr>
          <w:rFonts w:hint="cs"/>
          <w:rtl/>
          <w:lang w:bidi="ar-EG"/>
        </w:rPr>
        <w:t xml:space="preserve"> من القسم</w:t>
      </w:r>
      <w:r w:rsidR="009714E0">
        <w:rPr>
          <w:rFonts w:hint="eastAsia"/>
          <w:rtl/>
          <w:lang w:bidi="ar-EG"/>
        </w:rPr>
        <w:t> </w:t>
      </w:r>
      <w:r w:rsidR="001A0307">
        <w:rPr>
          <w:lang w:bidi="ar-EG"/>
        </w:rPr>
        <w:t>9</w:t>
      </w:r>
      <w:r w:rsidR="009714E0">
        <w:rPr>
          <w:lang w:bidi="ar-EG"/>
        </w:rPr>
        <w:t>/2</w:t>
      </w:r>
      <w:r w:rsidR="003D6E75">
        <w:rPr>
          <w:rFonts w:hint="cs"/>
          <w:rtl/>
          <w:lang w:bidi="ar-EG"/>
        </w:rPr>
        <w:t>.</w:t>
      </w:r>
      <w:r w:rsidR="003D6E75">
        <w:rPr>
          <w:lang w:bidi="ar-EG"/>
        </w:rPr>
        <w:t>2</w:t>
      </w:r>
      <w:r w:rsidR="003D6E75">
        <w:rPr>
          <w:rFonts w:hint="cs"/>
          <w:rtl/>
          <w:lang w:bidi="ar-EG"/>
        </w:rPr>
        <w:t>.</w:t>
      </w:r>
      <w:r w:rsidR="003D6E75">
        <w:rPr>
          <w:lang w:bidi="ar-EG"/>
        </w:rPr>
        <w:t>2</w:t>
      </w:r>
      <w:r w:rsidR="003D6E75">
        <w:rPr>
          <w:rFonts w:hint="cs"/>
          <w:rtl/>
          <w:lang w:bidi="ar-EG"/>
        </w:rPr>
        <w:t xml:space="preserve"> من تقرير الاجتماع التحضيري للمؤتمر ومن شأنه أن يلغي الحاجة إلى </w:t>
      </w:r>
      <w:r w:rsidR="009714E0">
        <w:rPr>
          <w:rFonts w:hint="cs"/>
          <w:rtl/>
          <w:lang w:bidi="ar-EG"/>
        </w:rPr>
        <w:t>تعديل</w:t>
      </w:r>
      <w:r w:rsidR="003D6E75">
        <w:rPr>
          <w:rFonts w:hint="cs"/>
          <w:rtl/>
          <w:lang w:bidi="ar-EG"/>
        </w:rPr>
        <w:t xml:space="preserve"> عدد من أحكام المادة</w:t>
      </w:r>
      <w:r w:rsidR="00D45E95">
        <w:rPr>
          <w:rFonts w:hint="eastAsia"/>
          <w:rtl/>
          <w:lang w:bidi="ar-EG"/>
        </w:rPr>
        <w:t> </w:t>
      </w:r>
      <w:r w:rsidR="003D6E75">
        <w:rPr>
          <w:lang w:bidi="ar-EG"/>
        </w:rPr>
        <w:t>5</w:t>
      </w:r>
      <w:r w:rsidR="003D6E75">
        <w:rPr>
          <w:rFonts w:hint="cs"/>
          <w:rtl/>
          <w:lang w:bidi="ar-EG"/>
        </w:rPr>
        <w:t xml:space="preserve"> من لوائح الراديو التي تشير إلى "الفضاء السحيق". ولن يقتضي هذا المقترح إدخال أيّ</w:t>
      </w:r>
      <w:r w:rsidR="00D45E95">
        <w:rPr>
          <w:rFonts w:hint="eastAsia"/>
          <w:rtl/>
          <w:lang w:bidi="ar-EG"/>
        </w:rPr>
        <w:t> </w:t>
      </w:r>
      <w:r w:rsidR="003D6E75">
        <w:rPr>
          <w:rFonts w:hint="cs"/>
          <w:rtl/>
          <w:lang w:bidi="ar-EG"/>
        </w:rPr>
        <w:t xml:space="preserve">تغييرات على التعاريف الواردة </w:t>
      </w:r>
      <w:r w:rsidR="00D45E95">
        <w:rPr>
          <w:rFonts w:hint="cs"/>
          <w:rtl/>
          <w:lang w:bidi="ar-EG"/>
        </w:rPr>
        <w:t>في </w:t>
      </w:r>
      <w:r w:rsidR="003D6E75">
        <w:rPr>
          <w:rFonts w:hint="cs"/>
          <w:rtl/>
          <w:lang w:bidi="ar-EG"/>
        </w:rPr>
        <w:t xml:space="preserve">المادة </w:t>
      </w:r>
      <w:r w:rsidR="003D6E75">
        <w:rPr>
          <w:lang w:bidi="ar-EG"/>
        </w:rPr>
        <w:t>1</w:t>
      </w:r>
      <w:r w:rsidR="009714E0">
        <w:rPr>
          <w:rFonts w:hint="cs"/>
          <w:rtl/>
          <w:lang w:bidi="ar-EG"/>
        </w:rPr>
        <w:t>. وجدير</w:t>
      </w:r>
      <w:r w:rsidR="003D6E75">
        <w:rPr>
          <w:rFonts w:hint="cs"/>
          <w:rtl/>
          <w:lang w:bidi="ar-EG"/>
        </w:rPr>
        <w:t xml:space="preserve"> </w:t>
      </w:r>
      <w:r w:rsidR="009714E0">
        <w:rPr>
          <w:rFonts w:hint="cs"/>
          <w:rtl/>
          <w:lang w:bidi="ar-EG"/>
        </w:rPr>
        <w:t>ب</w:t>
      </w:r>
      <w:r w:rsidR="003D6E75">
        <w:rPr>
          <w:rFonts w:hint="cs"/>
          <w:rtl/>
          <w:lang w:bidi="ar-EG"/>
        </w:rPr>
        <w:t xml:space="preserve">الإشارة </w:t>
      </w:r>
      <w:r w:rsidR="009714E0">
        <w:rPr>
          <w:rFonts w:hint="cs"/>
          <w:rtl/>
          <w:lang w:bidi="ar-EG"/>
        </w:rPr>
        <w:t xml:space="preserve">أن </w:t>
      </w:r>
      <w:r w:rsidR="003D6E75">
        <w:rPr>
          <w:rFonts w:hint="cs"/>
          <w:rtl/>
          <w:lang w:bidi="ar-EG"/>
        </w:rPr>
        <w:t>الرقم</w:t>
      </w:r>
      <w:r w:rsidR="009714E0">
        <w:rPr>
          <w:rFonts w:hint="eastAsia"/>
          <w:rtl/>
          <w:lang w:bidi="ar-EG"/>
        </w:rPr>
        <w:t> </w:t>
      </w:r>
      <w:r w:rsidR="003D6E75">
        <w:rPr>
          <w:lang w:bidi="ar-EG"/>
        </w:rPr>
        <w:t>0</w:t>
      </w:r>
      <w:r w:rsidR="003D6E75">
        <w:rPr>
          <w:rFonts w:hint="cs"/>
          <w:rtl/>
          <w:lang w:bidi="ar-EG"/>
        </w:rPr>
        <w:t>.</w:t>
      </w:r>
      <w:r w:rsidR="003D6E75">
        <w:rPr>
          <w:lang w:bidi="ar-EG"/>
        </w:rPr>
        <w:t>4</w:t>
      </w:r>
      <w:r w:rsidR="009714E0">
        <w:rPr>
          <w:rFonts w:hint="cs"/>
          <w:rtl/>
          <w:lang w:bidi="ar-EG"/>
        </w:rPr>
        <w:t xml:space="preserve"> ينطبق</w:t>
      </w:r>
      <w:r w:rsidR="003D6E75">
        <w:rPr>
          <w:rFonts w:hint="cs"/>
          <w:rtl/>
          <w:lang w:bidi="ar-EG"/>
        </w:rPr>
        <w:t>.</w:t>
      </w:r>
    </w:p>
    <w:p w:rsidR="002919E1" w:rsidRPr="002919E1" w:rsidRDefault="0045286F" w:rsidP="00B55281">
      <w:pPr>
        <w:pStyle w:val="Headingb"/>
        <w:keepNext w:val="0"/>
        <w:rPr>
          <w:rtl/>
        </w:rPr>
      </w:pPr>
      <w:r>
        <w:rPr>
          <w:rFonts w:hint="cs"/>
          <w:rtl/>
        </w:rPr>
        <w:t>المقترح</w:t>
      </w:r>
      <w:r w:rsidR="008F4626" w:rsidRPr="002919E1">
        <w:rPr>
          <w:rtl/>
        </w:rPr>
        <w:br w:type="page"/>
      </w:r>
    </w:p>
    <w:p w:rsidR="009F37C9" w:rsidRDefault="00026732" w:rsidP="009F37C9">
      <w:pPr>
        <w:pStyle w:val="ArtNo"/>
        <w:spacing w:before="0"/>
        <w:rPr>
          <w:sz w:val="22"/>
          <w:rtl/>
        </w:rPr>
      </w:pPr>
      <w:bookmarkStart w:id="1" w:name="_Toc331055730"/>
      <w:r w:rsidRPr="00A40A86">
        <w:rPr>
          <w:rtl/>
        </w:rPr>
        <w:lastRenderedPageBreak/>
        <w:t>الم</w:t>
      </w:r>
      <w:r>
        <w:rPr>
          <w:rtl/>
        </w:rPr>
        <w:t>ـ</w:t>
      </w:r>
      <w:r w:rsidRPr="00A40A86">
        <w:rPr>
          <w:rtl/>
        </w:rPr>
        <w:t>ادة</w:t>
      </w:r>
      <w:r>
        <w:rPr>
          <w:sz w:val="22"/>
          <w:rtl/>
        </w:rPr>
        <w:t xml:space="preserve"> </w:t>
      </w:r>
      <w:r w:rsidRPr="00A71DF6">
        <w:rPr>
          <w:rStyle w:val="href"/>
        </w:rPr>
        <w:t>4</w:t>
      </w:r>
      <w:bookmarkEnd w:id="1"/>
    </w:p>
    <w:p w:rsidR="009F37C9" w:rsidRPr="00A40A86" w:rsidRDefault="00026732" w:rsidP="009F37C9">
      <w:pPr>
        <w:pStyle w:val="Arttitle"/>
        <w:rPr>
          <w:b w:val="0"/>
          <w:rtl/>
        </w:rPr>
      </w:pPr>
      <w:bookmarkStart w:id="2" w:name="_Toc331055731"/>
      <w:r w:rsidRPr="00A40A86">
        <w:rPr>
          <w:b w:val="0"/>
          <w:rtl/>
        </w:rPr>
        <w:t>تخصيص الترددات واستعمالها</w:t>
      </w:r>
      <w:bookmarkEnd w:id="2"/>
    </w:p>
    <w:p w:rsidR="00521FDC" w:rsidRDefault="00026732">
      <w:pPr>
        <w:pStyle w:val="Proposal"/>
      </w:pPr>
      <w:r>
        <w:t>ADD</w:t>
      </w:r>
      <w:r>
        <w:tab/>
        <w:t>IAP/7A23A2A2/1</w:t>
      </w:r>
    </w:p>
    <w:p w:rsidR="00521FDC" w:rsidRDefault="00026732" w:rsidP="00D45E95">
      <w:pPr>
        <w:rPr>
          <w:lang w:eastAsia="zh-CN" w:bidi="ar-EG"/>
        </w:rPr>
      </w:pPr>
      <w:r>
        <w:rPr>
          <w:rStyle w:val="Artdef"/>
          <w:rFonts w:ascii="Times New Roman"/>
        </w:rPr>
        <w:t>A922</w:t>
      </w:r>
      <w:r w:rsidR="00980AD9">
        <w:rPr>
          <w:rStyle w:val="Artdef"/>
          <w:rFonts w:ascii="Times New Roman"/>
        </w:rPr>
        <w:t>.4</w:t>
      </w:r>
      <w:r>
        <w:tab/>
      </w:r>
      <w:r w:rsidR="000878A9">
        <w:rPr>
          <w:rFonts w:hint="cs"/>
          <w:rtl/>
        </w:rPr>
        <w:t>قد تستعمل</w:t>
      </w:r>
      <w:r w:rsidR="00980AD9" w:rsidRPr="003D6E75">
        <w:rPr>
          <w:rtl/>
        </w:rPr>
        <w:t xml:space="preserve"> </w:t>
      </w:r>
      <w:r w:rsidR="000878A9">
        <w:rPr>
          <w:rFonts w:hint="cs"/>
          <w:rtl/>
        </w:rPr>
        <w:t>أنظمة</w:t>
      </w:r>
      <w:r w:rsidR="00980AD9" w:rsidRPr="003D6E75">
        <w:rPr>
          <w:rtl/>
        </w:rPr>
        <w:t xml:space="preserve"> الأبحاث الفضائية التي </w:t>
      </w:r>
      <w:r w:rsidR="000878A9">
        <w:rPr>
          <w:rFonts w:hint="cs"/>
          <w:rtl/>
        </w:rPr>
        <w:t>يراد تشغيلها في</w:t>
      </w:r>
      <w:r w:rsidR="000878A9">
        <w:rPr>
          <w:rtl/>
        </w:rPr>
        <w:t xml:space="preserve"> الفضاء السحيق</w:t>
      </w:r>
      <w:r w:rsidR="00980AD9" w:rsidRPr="003D6E75">
        <w:rPr>
          <w:rtl/>
        </w:rPr>
        <w:t xml:space="preserve"> </w:t>
      </w:r>
      <w:r w:rsidR="000878A9">
        <w:rPr>
          <w:rFonts w:hint="cs"/>
          <w:rtl/>
        </w:rPr>
        <w:t>أيضاً توزيعات</w:t>
      </w:r>
      <w:r w:rsidR="00980AD9" w:rsidRPr="003D6E75">
        <w:rPr>
          <w:rtl/>
        </w:rPr>
        <w:t xml:space="preserve"> </w:t>
      </w:r>
      <w:r w:rsidR="000878A9">
        <w:rPr>
          <w:rFonts w:hint="cs"/>
          <w:rtl/>
        </w:rPr>
        <w:t xml:space="preserve">خدمة الأبحاث </w:t>
      </w:r>
      <w:r w:rsidR="00980AD9" w:rsidRPr="003D6E75">
        <w:rPr>
          <w:rtl/>
        </w:rPr>
        <w:t xml:space="preserve">الفضائية </w:t>
      </w:r>
      <w:r w:rsidR="000878A9">
        <w:rPr>
          <w:rFonts w:hint="cs"/>
          <w:rtl/>
        </w:rPr>
        <w:t xml:space="preserve">(الفضاء السحيق) </w:t>
      </w:r>
      <w:r w:rsidR="006C2E85">
        <w:rPr>
          <w:rFonts w:hint="cs"/>
          <w:rtl/>
        </w:rPr>
        <w:t>ب</w:t>
      </w:r>
      <w:r w:rsidR="00D45E95">
        <w:rPr>
          <w:rFonts w:hint="cs"/>
          <w:rtl/>
        </w:rPr>
        <w:t>نفس الوضع</w:t>
      </w:r>
      <w:bookmarkStart w:id="3" w:name="_GoBack"/>
      <w:bookmarkEnd w:id="3"/>
      <w:r w:rsidR="00D45E95">
        <w:rPr>
          <w:rFonts w:hint="cs"/>
          <w:rtl/>
        </w:rPr>
        <w:t xml:space="preserve"> الذي تتمتع به </w:t>
      </w:r>
      <w:r w:rsidR="000878A9">
        <w:rPr>
          <w:rFonts w:hint="cs"/>
          <w:rtl/>
        </w:rPr>
        <w:t xml:space="preserve">هذه التوزيعات، عندما تكون </w:t>
      </w:r>
      <w:r w:rsidR="000878A9">
        <w:rPr>
          <w:rFonts w:hint="cs"/>
          <w:rtl/>
          <w:lang w:bidi="ar-EG"/>
        </w:rPr>
        <w:t>المركبة الفضائية قريبة من الأرض، مثلاً</w:t>
      </w:r>
      <w:r w:rsidR="00980AD9" w:rsidRPr="003D6E75">
        <w:rPr>
          <w:rtl/>
          <w:lang w:bidi="ar-EG"/>
        </w:rPr>
        <w:t xml:space="preserve"> أثناء </w:t>
      </w:r>
      <w:r w:rsidR="000878A9" w:rsidRPr="008D1245">
        <w:rPr>
          <w:rtl/>
          <w:lang w:bidi="ar-EG"/>
        </w:rPr>
        <w:t xml:space="preserve">الإطلاق وبدء الشغيل </w:t>
      </w:r>
      <w:r w:rsidR="00D45E95">
        <w:rPr>
          <w:rtl/>
          <w:lang w:bidi="ar-EG"/>
        </w:rPr>
        <w:t>في </w:t>
      </w:r>
      <w:r w:rsidR="000878A9" w:rsidRPr="008D1245">
        <w:rPr>
          <w:rtl/>
          <w:lang w:bidi="ar-EG"/>
        </w:rPr>
        <w:t>الم</w:t>
      </w:r>
      <w:r w:rsidR="00D45E95">
        <w:rPr>
          <w:rtl/>
          <w:lang w:bidi="ar-EG"/>
        </w:rPr>
        <w:t xml:space="preserve">دار </w:t>
      </w:r>
      <w:r w:rsidR="00D45E95">
        <w:rPr>
          <w:rFonts w:hint="cs"/>
          <w:rtl/>
          <w:lang w:bidi="ar-EG"/>
        </w:rPr>
        <w:t>و</w:t>
      </w:r>
      <w:r w:rsidR="00D45E95">
        <w:rPr>
          <w:rtl/>
          <w:lang w:bidi="ar-EG"/>
        </w:rPr>
        <w:t xml:space="preserve">التحليق فوق الأرض </w:t>
      </w:r>
      <w:r w:rsidR="00D45E95">
        <w:rPr>
          <w:rFonts w:hint="cs"/>
          <w:rtl/>
          <w:lang w:bidi="ar-EG"/>
        </w:rPr>
        <w:t>و</w:t>
      </w:r>
      <w:r w:rsidR="000878A9" w:rsidRPr="008D1245">
        <w:rPr>
          <w:rtl/>
          <w:lang w:bidi="ar-EG"/>
        </w:rPr>
        <w:t>العودة إلى الأرض</w:t>
      </w:r>
      <w:r w:rsidR="00980AD9" w:rsidRPr="003D6E75">
        <w:rPr>
          <w:rtl/>
          <w:lang w:bidi="ar-EG"/>
        </w:rPr>
        <w:t>.</w:t>
      </w:r>
      <w:r w:rsidR="00980AD9" w:rsidRPr="00D45E95">
        <w:rPr>
          <w:sz w:val="12"/>
          <w:szCs w:val="20"/>
          <w:rtl/>
          <w:lang w:bidi="ar-EG"/>
        </w:rPr>
        <w:t>      </w:t>
      </w:r>
      <w:r w:rsidR="00980AD9" w:rsidRPr="003D6E75">
        <w:rPr>
          <w:sz w:val="16"/>
          <w:szCs w:val="16"/>
        </w:rPr>
        <w:t>(WRC-15)</w:t>
      </w:r>
    </w:p>
    <w:p w:rsidR="00980AD9" w:rsidRPr="00D45E95" w:rsidRDefault="00026732" w:rsidP="00D45E9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869B5" w:rsidRPr="00A869B5">
        <w:rPr>
          <w:rFonts w:hint="cs"/>
          <w:b w:val="0"/>
          <w:bCs w:val="0"/>
          <w:rtl/>
        </w:rPr>
        <w:t xml:space="preserve">توضيح </w:t>
      </w:r>
      <w:r w:rsidR="006C2E85">
        <w:rPr>
          <w:rFonts w:hint="cs"/>
          <w:b w:val="0"/>
          <w:bCs w:val="0"/>
          <w:rtl/>
        </w:rPr>
        <w:t>أن</w:t>
      </w:r>
      <w:r w:rsidR="00A869B5" w:rsidRPr="00A869B5">
        <w:rPr>
          <w:rFonts w:hint="cs"/>
          <w:b w:val="0"/>
          <w:bCs w:val="0"/>
          <w:rtl/>
        </w:rPr>
        <w:t xml:space="preserve"> </w:t>
      </w:r>
      <w:r w:rsidR="00A869B5" w:rsidRPr="00A869B5">
        <w:rPr>
          <w:b w:val="0"/>
          <w:bCs w:val="0"/>
          <w:rtl/>
          <w:lang w:bidi="ar-EG"/>
        </w:rPr>
        <w:t xml:space="preserve">العمليات المتعلقة </w:t>
      </w:r>
      <w:r w:rsidR="00A869B5">
        <w:rPr>
          <w:rFonts w:hint="cs"/>
          <w:b w:val="0"/>
          <w:bCs w:val="0"/>
          <w:rtl/>
          <w:lang w:bidi="ar-EG"/>
        </w:rPr>
        <w:t xml:space="preserve">ببعثات </w:t>
      </w:r>
      <w:r w:rsidR="00A869B5">
        <w:rPr>
          <w:b w:val="0"/>
          <w:bCs w:val="0"/>
          <w:rtl/>
          <w:lang w:bidi="ar-EG"/>
        </w:rPr>
        <w:t>الفضاء السحيق</w:t>
      </w:r>
      <w:r w:rsidR="00A869B5" w:rsidRPr="00A869B5">
        <w:rPr>
          <w:b w:val="0"/>
          <w:bCs w:val="0"/>
          <w:rtl/>
          <w:lang w:bidi="ar-EG"/>
        </w:rPr>
        <w:t xml:space="preserve"> التي تجري على مقربة من الأرض</w:t>
      </w:r>
      <w:r w:rsidR="00A869B5">
        <w:rPr>
          <w:rFonts w:hint="cs"/>
          <w:b w:val="0"/>
          <w:bCs w:val="0"/>
          <w:rtl/>
          <w:lang w:bidi="ar-EG"/>
        </w:rPr>
        <w:t xml:space="preserve"> </w:t>
      </w:r>
      <w:r w:rsidR="006C2E85">
        <w:rPr>
          <w:rFonts w:hint="cs"/>
          <w:b w:val="0"/>
          <w:bCs w:val="0"/>
          <w:rtl/>
          <w:lang w:bidi="ar-EG"/>
        </w:rPr>
        <w:t xml:space="preserve">ينبغي حمايتها </w:t>
      </w:r>
      <w:r w:rsidR="00A869B5" w:rsidRPr="00A869B5">
        <w:rPr>
          <w:b w:val="0"/>
          <w:bCs w:val="0"/>
          <w:rtl/>
          <w:lang w:bidi="ar-EG"/>
        </w:rPr>
        <w:t xml:space="preserve">بنفس الطريقة المستعملة </w:t>
      </w:r>
      <w:r w:rsidR="00A869B5" w:rsidRPr="00A869B5">
        <w:rPr>
          <w:rFonts w:hint="cs"/>
          <w:b w:val="0"/>
          <w:bCs w:val="0"/>
          <w:rtl/>
          <w:lang w:bidi="ar-EG"/>
        </w:rPr>
        <w:t>ل</w:t>
      </w:r>
      <w:r w:rsidR="00A869B5" w:rsidRPr="00A869B5">
        <w:rPr>
          <w:b w:val="0"/>
          <w:bCs w:val="0"/>
          <w:rtl/>
          <w:lang w:bidi="ar-EG"/>
        </w:rPr>
        <w:t xml:space="preserve">لإرسالات/الاستقبالات </w:t>
      </w:r>
      <w:r w:rsidR="00D45E95">
        <w:rPr>
          <w:b w:val="0"/>
          <w:bCs w:val="0"/>
          <w:rtl/>
          <w:lang w:bidi="ar-EG"/>
        </w:rPr>
        <w:t>في </w:t>
      </w:r>
      <w:r w:rsidR="00A869B5">
        <w:rPr>
          <w:rFonts w:hint="cs"/>
          <w:b w:val="0"/>
          <w:bCs w:val="0"/>
          <w:rtl/>
          <w:lang w:bidi="ar-EG"/>
        </w:rPr>
        <w:t xml:space="preserve">منطقة </w:t>
      </w:r>
      <w:r w:rsidR="00A869B5" w:rsidRPr="00A869B5">
        <w:rPr>
          <w:b w:val="0"/>
          <w:bCs w:val="0"/>
          <w:rtl/>
          <w:lang w:bidi="ar-EG"/>
        </w:rPr>
        <w:t>الفضاء السحيق</w:t>
      </w:r>
      <w:r w:rsidR="00A869B5">
        <w:rPr>
          <w:rFonts w:hint="cs"/>
          <w:b w:val="0"/>
          <w:bCs w:val="0"/>
          <w:rtl/>
          <w:lang w:bidi="ar-EG"/>
        </w:rPr>
        <w:t xml:space="preserve"> دون </w:t>
      </w:r>
      <w:r w:rsidR="00D45E95">
        <w:rPr>
          <w:rFonts w:hint="cs"/>
          <w:b w:val="0"/>
          <w:bCs w:val="0"/>
          <w:rtl/>
          <w:lang w:bidi="ar-EG"/>
        </w:rPr>
        <w:t>تعديل</w:t>
      </w:r>
      <w:r w:rsidR="00A869B5">
        <w:rPr>
          <w:rFonts w:hint="cs"/>
          <w:b w:val="0"/>
          <w:bCs w:val="0"/>
          <w:rtl/>
          <w:lang w:bidi="ar-EG"/>
        </w:rPr>
        <w:t xml:space="preserve"> المادة</w:t>
      </w:r>
      <w:r w:rsidR="00D45E95">
        <w:rPr>
          <w:rFonts w:hint="eastAsia"/>
          <w:b w:val="0"/>
          <w:bCs w:val="0"/>
          <w:rtl/>
          <w:lang w:bidi="ar-EG"/>
        </w:rPr>
        <w:t> </w:t>
      </w:r>
      <w:r w:rsidR="00A869B5">
        <w:rPr>
          <w:b w:val="0"/>
          <w:bCs w:val="0"/>
          <w:lang w:bidi="ar-EG"/>
        </w:rPr>
        <w:t>1</w:t>
      </w:r>
      <w:r w:rsidR="00A869B5" w:rsidRPr="00A869B5">
        <w:rPr>
          <w:b w:val="0"/>
          <w:bCs w:val="0"/>
          <w:rtl/>
          <w:lang w:bidi="ar-EG"/>
        </w:rPr>
        <w:t>.</w:t>
      </w:r>
    </w:p>
    <w:p w:rsidR="00980AD9" w:rsidRDefault="00980AD9" w:rsidP="00980AD9">
      <w:pPr>
        <w:rPr>
          <w:rtl/>
          <w:lang w:bidi="ar-EG"/>
        </w:rPr>
      </w:pPr>
    </w:p>
    <w:p w:rsidR="00980AD9" w:rsidRPr="00980AD9" w:rsidRDefault="00980AD9" w:rsidP="00980AD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80AD9" w:rsidRPr="00980AD9" w:rsidSect="00E745D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80AD9" w:rsidRDefault="00281F5F" w:rsidP="00D45E9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80AD9">
      <w:instrText xml:space="preserve"> FILENAME \p \* MERGEFORMAT </w:instrText>
    </w:r>
    <w:r w:rsidRPr="00CB4300">
      <w:fldChar w:fldCharType="separate"/>
    </w:r>
    <w:r w:rsidR="00B55281">
      <w:rPr>
        <w:noProof/>
      </w:rPr>
      <w:t>P:\ARA\ITU-R\CONF-R\CMR15\000\007ADD23ADD02ADD02A.docx</w:t>
    </w:r>
    <w:r w:rsidRPr="00CB4300">
      <w:fldChar w:fldCharType="end"/>
    </w:r>
    <w:r w:rsidRPr="00980AD9">
      <w:t xml:space="preserve">  (</w:t>
    </w:r>
    <w:r w:rsidR="00D45E95">
      <w:rPr>
        <w:rFonts w:hint="cs"/>
        <w:rtl/>
      </w:rPr>
      <w:t>387404</w:t>
    </w:r>
    <w:r w:rsidRPr="00980AD9">
      <w:t>)</w:t>
    </w:r>
    <w:r w:rsidRPr="00980AD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5281">
      <w:rPr>
        <w:noProof/>
      </w:rPr>
      <w:t>25.10.15</w:t>
    </w:r>
    <w:r w:rsidRPr="00CB4300">
      <w:fldChar w:fldCharType="end"/>
    </w:r>
    <w:r w:rsidRPr="00980AD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55281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56" w:rsidRDefault="00333A56" w:rsidP="00333A56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80AD9">
      <w:instrText xml:space="preserve"> FILENAME \p \* MERGEFORMAT </w:instrText>
    </w:r>
    <w:r w:rsidRPr="00CB4300">
      <w:fldChar w:fldCharType="separate"/>
    </w:r>
    <w:r w:rsidR="00B55281">
      <w:rPr>
        <w:noProof/>
      </w:rPr>
      <w:t>P:\ARA\ITU-R\CONF-R\CMR15\000\007ADD23ADD02ADD02A.docx</w:t>
    </w:r>
    <w:r w:rsidRPr="00CB4300">
      <w:fldChar w:fldCharType="end"/>
    </w:r>
    <w:r w:rsidRPr="00980AD9">
      <w:t xml:space="preserve">  (</w:t>
    </w:r>
    <w:r>
      <w:rPr>
        <w:rFonts w:hint="cs"/>
        <w:rtl/>
      </w:rPr>
      <w:t>387404</w:t>
    </w:r>
    <w:r w:rsidRPr="00980AD9">
      <w:t>)</w:t>
    </w:r>
    <w:r w:rsidRPr="00980AD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5281">
      <w:rPr>
        <w:noProof/>
      </w:rPr>
      <w:t>25.10.15</w:t>
    </w:r>
    <w:r w:rsidRPr="00CB4300">
      <w:fldChar w:fldCharType="end"/>
    </w:r>
    <w:r w:rsidRPr="00980AD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55281">
      <w:rPr>
        <w:noProof/>
      </w:rPr>
      <w:t>25.10.15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5528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7(Add.23)(Add.2)(Add.2)-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6732"/>
    <w:rsid w:val="00040C94"/>
    <w:rsid w:val="000425FC"/>
    <w:rsid w:val="00044D43"/>
    <w:rsid w:val="00051907"/>
    <w:rsid w:val="00075A3F"/>
    <w:rsid w:val="000878A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746C"/>
    <w:rsid w:val="001464F2"/>
    <w:rsid w:val="001629EC"/>
    <w:rsid w:val="00167364"/>
    <w:rsid w:val="001903B2"/>
    <w:rsid w:val="001A0307"/>
    <w:rsid w:val="001E190C"/>
    <w:rsid w:val="001E54F6"/>
    <w:rsid w:val="001E5A8C"/>
    <w:rsid w:val="00201A0A"/>
    <w:rsid w:val="002075D4"/>
    <w:rsid w:val="00211B2A"/>
    <w:rsid w:val="0022693C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3A56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6E75"/>
    <w:rsid w:val="003E02EF"/>
    <w:rsid w:val="003E1608"/>
    <w:rsid w:val="003E1D90"/>
    <w:rsid w:val="00400CD4"/>
    <w:rsid w:val="004147B9"/>
    <w:rsid w:val="00422C04"/>
    <w:rsid w:val="00426144"/>
    <w:rsid w:val="0045286F"/>
    <w:rsid w:val="00461FA7"/>
    <w:rsid w:val="00470CBD"/>
    <w:rsid w:val="0047407D"/>
    <w:rsid w:val="004909DD"/>
    <w:rsid w:val="0049121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1FDC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2E85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1245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2285"/>
    <w:rsid w:val="00954CCB"/>
    <w:rsid w:val="00960962"/>
    <w:rsid w:val="009714E0"/>
    <w:rsid w:val="00972CE0"/>
    <w:rsid w:val="00980AD9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69B5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1029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5281"/>
    <w:rsid w:val="00B606BA"/>
    <w:rsid w:val="00B66817"/>
    <w:rsid w:val="00B71E3B"/>
    <w:rsid w:val="00B721D5"/>
    <w:rsid w:val="00B77234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5E95"/>
    <w:rsid w:val="00D525F5"/>
    <w:rsid w:val="00D535D0"/>
    <w:rsid w:val="00D5729F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45DF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3D37725-1CA2-4B2F-B0A5-F8BF8A5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R15-WRC15-C-0007!A23-A2-A2!MSW-A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AB4C-EEB3-4C5B-87B2-C031C78F5A0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9DC8E9-EE04-41C1-AF34-885C3364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374</Words>
  <Characters>2020</Characters>
  <Application>Microsoft Office Word</Application>
  <DocSecurity>0</DocSecurity>
  <Lines>2020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R15-WRC15-C-0007!A23-A2-A2!MSW-A</vt:lpstr>
    </vt:vector>
  </TitlesOfParts>
  <Manager>General Secretariat - Pool</Manager>
  <Company>International Telecommunication Union (ITU)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R15-WRC15-C-0007!A23-A2-A2!MSW-A</dc:title>
  <dc:creator>Documents Proposals Manager (DPM)</dc:creator>
  <cp:keywords>DPM_v5.2015.10.8_prod</cp:keywords>
  <cp:lastModifiedBy>Awad, Samy</cp:lastModifiedBy>
  <cp:revision>8</cp:revision>
  <cp:lastPrinted>2015-10-25T16:01:00Z</cp:lastPrinted>
  <dcterms:created xsi:type="dcterms:W3CDTF">2015-10-25T15:43:00Z</dcterms:created>
  <dcterms:modified xsi:type="dcterms:W3CDTF">2015-10-26T14:21:00Z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