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5E4198" w:rsidRDefault="00280E04" w:rsidP="00D44350">
            <w:pPr>
              <w:pStyle w:val="Adress"/>
              <w:framePr w:hSpace="0" w:wrap="auto" w:xAlign="left" w:yAlign="inline"/>
              <w:rPr>
                <w:rFonts w:ascii="VER" w:hAnsi="VER"/>
                <w:rtl/>
              </w:rPr>
            </w:pPr>
          </w:p>
        </w:tc>
        <w:tc>
          <w:tcPr>
            <w:tcW w:w="3053" w:type="dxa"/>
            <w:tcBorders>
              <w:top w:val="single" w:sz="12" w:space="0" w:color="auto"/>
            </w:tcBorders>
          </w:tcPr>
          <w:p w:rsidR="00280E04" w:rsidRPr="005E4198" w:rsidRDefault="00280E04" w:rsidP="00D44350">
            <w:pPr>
              <w:pStyle w:val="Adress"/>
              <w:framePr w:hSpace="0" w:wrap="auto" w:xAlign="left" w:yAlign="inline"/>
              <w:rPr>
                <w:rFonts w:ascii="VER" w:hAnsi="VER"/>
              </w:rPr>
            </w:pPr>
          </w:p>
        </w:tc>
      </w:tr>
      <w:tr w:rsidR="003E1608" w:rsidTr="003E1608">
        <w:trPr>
          <w:cantSplit/>
        </w:trPr>
        <w:tc>
          <w:tcPr>
            <w:tcW w:w="6619" w:type="dxa"/>
            <w:shd w:val="clear" w:color="auto" w:fill="auto"/>
          </w:tcPr>
          <w:p w:rsidR="003E1608" w:rsidRPr="005E4198" w:rsidRDefault="00E165ED" w:rsidP="003E1608">
            <w:pPr>
              <w:pStyle w:val="Committee"/>
              <w:framePr w:hSpace="0" w:wrap="auto" w:hAnchor="text" w:yAlign="inline"/>
              <w:tabs>
                <w:tab w:val="clear" w:pos="2268"/>
                <w:tab w:val="left" w:pos="2448"/>
              </w:tabs>
              <w:bidi/>
              <w:rPr>
                <w:rFonts w:ascii="VER" w:hAnsi="VER" w:cs="Traditional Arabic"/>
                <w:sz w:val="30"/>
                <w:szCs w:val="30"/>
                <w:rtl/>
              </w:rPr>
            </w:pPr>
            <w:r w:rsidRPr="005E4198">
              <w:rPr>
                <w:rFonts w:ascii="VER" w:hAnsi="VER" w:cs="Traditional Arabic"/>
                <w:bCs/>
                <w:sz w:val="19"/>
                <w:szCs w:val="30"/>
                <w:rtl/>
                <w:lang w:val="en-US" w:bidi="ar-EG"/>
              </w:rPr>
              <w:t>الجلسة العامة</w:t>
            </w:r>
          </w:p>
        </w:tc>
        <w:tc>
          <w:tcPr>
            <w:tcW w:w="3053" w:type="dxa"/>
            <w:shd w:val="clear" w:color="auto" w:fill="auto"/>
            <w:vAlign w:val="center"/>
          </w:tcPr>
          <w:p w:rsidR="003E1608" w:rsidRPr="00D45ADF" w:rsidRDefault="003E1608" w:rsidP="003E1608">
            <w:pPr>
              <w:pStyle w:val="Adress"/>
              <w:framePr w:hSpace="0" w:wrap="auto" w:xAlign="left" w:yAlign="inline"/>
              <w:rPr>
                <w:rtl/>
              </w:rPr>
            </w:pPr>
            <w:r w:rsidRPr="00D45ADF">
              <w:rPr>
                <w:rtl/>
              </w:rPr>
              <w:t xml:space="preserve">الإضافة </w:t>
            </w:r>
            <w:r w:rsidRPr="00D45ADF">
              <w:t>11</w:t>
            </w:r>
            <w:r w:rsidRPr="00D45ADF">
              <w:br/>
            </w:r>
            <w:r w:rsidRPr="00D45ADF">
              <w:rPr>
                <w:rtl/>
              </w:rPr>
              <w:t xml:space="preserve">للوثيقة </w:t>
            </w:r>
            <w:r w:rsidRPr="00D45ADF">
              <w:t>7(Add.24)-</w:t>
            </w:r>
            <w:r w:rsidR="005E4198" w:rsidRPr="00D45ADF">
              <w:t>A</w:t>
            </w:r>
          </w:p>
        </w:tc>
      </w:tr>
      <w:tr w:rsidR="00764079" w:rsidTr="003E1608">
        <w:trPr>
          <w:cantSplit/>
        </w:trPr>
        <w:tc>
          <w:tcPr>
            <w:tcW w:w="6619" w:type="dxa"/>
            <w:shd w:val="clear" w:color="auto" w:fill="auto"/>
          </w:tcPr>
          <w:p w:rsidR="00764079" w:rsidRPr="005E4198" w:rsidRDefault="00764079" w:rsidP="00D44350">
            <w:pPr>
              <w:pStyle w:val="Adress"/>
              <w:framePr w:hSpace="0" w:wrap="auto" w:xAlign="left" w:yAlign="inline"/>
              <w:rPr>
                <w:rFonts w:ascii="VER" w:hAnsi="VER"/>
                <w:rtl/>
              </w:rPr>
            </w:pPr>
          </w:p>
        </w:tc>
        <w:tc>
          <w:tcPr>
            <w:tcW w:w="3053" w:type="dxa"/>
            <w:shd w:val="clear" w:color="auto" w:fill="auto"/>
            <w:vAlign w:val="center"/>
          </w:tcPr>
          <w:p w:rsidR="00764079" w:rsidRPr="00D45ADF" w:rsidRDefault="00764079" w:rsidP="00D44350">
            <w:pPr>
              <w:pStyle w:val="Adress"/>
              <w:framePr w:hSpace="0" w:wrap="auto" w:xAlign="left" w:yAlign="inline"/>
              <w:rPr>
                <w:rtl/>
              </w:rPr>
            </w:pPr>
            <w:r w:rsidRPr="00D45ADF">
              <w:rPr>
                <w:rFonts w:eastAsia="SimSun"/>
              </w:rPr>
              <w:t>29</w:t>
            </w:r>
            <w:r w:rsidRPr="00D45ADF">
              <w:rPr>
                <w:rFonts w:eastAsia="SimSun"/>
                <w:rtl/>
              </w:rPr>
              <w:t xml:space="preserve"> سبتمبر </w:t>
            </w:r>
            <w:r w:rsidRPr="00D45ADF">
              <w:rPr>
                <w:rFonts w:eastAsia="SimSun"/>
              </w:rPr>
              <w:t>2015</w:t>
            </w:r>
          </w:p>
        </w:tc>
      </w:tr>
      <w:tr w:rsidR="00764079" w:rsidTr="003E1608">
        <w:trPr>
          <w:cantSplit/>
        </w:trPr>
        <w:tc>
          <w:tcPr>
            <w:tcW w:w="6619" w:type="dxa"/>
          </w:tcPr>
          <w:p w:rsidR="00764079" w:rsidRPr="005E4198" w:rsidRDefault="00764079" w:rsidP="00D44350">
            <w:pPr>
              <w:pStyle w:val="Adress"/>
              <w:framePr w:hSpace="0" w:wrap="auto" w:xAlign="left" w:yAlign="inline"/>
              <w:rPr>
                <w:rFonts w:ascii="VER" w:eastAsia="SimSun" w:hAnsi="VER" w:hint="eastAsia"/>
                <w:rtl/>
              </w:rPr>
            </w:pPr>
          </w:p>
        </w:tc>
        <w:tc>
          <w:tcPr>
            <w:tcW w:w="3053" w:type="dxa"/>
            <w:vAlign w:val="center"/>
          </w:tcPr>
          <w:p w:rsidR="00764079" w:rsidRPr="00D45ADF" w:rsidRDefault="00764079" w:rsidP="00D44350">
            <w:pPr>
              <w:pStyle w:val="Adress"/>
              <w:framePr w:hSpace="0" w:wrap="auto" w:xAlign="left" w:yAlign="inline"/>
              <w:rPr>
                <w:rFonts w:eastAsia="SimSun" w:hint="eastAsia"/>
              </w:rPr>
            </w:pPr>
            <w:r w:rsidRPr="00D45ADF">
              <w:rPr>
                <w:rFonts w:eastAsia="SimSun"/>
                <w:rtl/>
              </w:rPr>
              <w:t>الأصل: بالإنكليزية</w:t>
            </w:r>
          </w:p>
        </w:tc>
      </w:tr>
      <w:tr w:rsidR="00764079" w:rsidTr="003E1608">
        <w:trPr>
          <w:cantSplit/>
        </w:trPr>
        <w:tc>
          <w:tcPr>
            <w:tcW w:w="9672" w:type="dxa"/>
            <w:gridSpan w:val="2"/>
          </w:tcPr>
          <w:p w:rsidR="00764079" w:rsidRPr="005E4198" w:rsidRDefault="00764079" w:rsidP="00D44350">
            <w:pPr>
              <w:pStyle w:val="Adress"/>
              <w:framePr w:hSpace="0" w:wrap="auto" w:xAlign="left" w:yAlign="inline"/>
              <w:rPr>
                <w:rFonts w:ascii="VER" w:eastAsia="SimSun" w:hAnsi="VER" w:hint="eastAsia"/>
              </w:rPr>
            </w:pPr>
          </w:p>
        </w:tc>
      </w:tr>
      <w:tr w:rsidR="00764079" w:rsidTr="003E1608">
        <w:trPr>
          <w:cantSplit/>
        </w:trPr>
        <w:tc>
          <w:tcPr>
            <w:tcW w:w="9672" w:type="dxa"/>
            <w:gridSpan w:val="2"/>
          </w:tcPr>
          <w:p w:rsidR="00764079" w:rsidRPr="00E621A3" w:rsidRDefault="00764079" w:rsidP="005D3C73">
            <w:pPr>
              <w:pStyle w:val="Source"/>
            </w:pPr>
            <w:r w:rsidRPr="008204AC">
              <w:rPr>
                <w:rtl/>
              </w:rPr>
              <w:t xml:space="preserve">الدول الأعضاء في لجنة البلدان الأمريكية للاتصالات </w:t>
            </w:r>
            <w:r w:rsidR="005E4198">
              <w:t>(</w:t>
            </w:r>
            <w:r w:rsidR="005D3C73">
              <w:t>CITEL</w:t>
            </w:r>
            <w:r w:rsidR="005E4198">
              <w:t>)</w:t>
            </w:r>
          </w:p>
        </w:tc>
      </w:tr>
      <w:tr w:rsidR="00764079" w:rsidTr="003E1608">
        <w:trPr>
          <w:cantSplit/>
        </w:trPr>
        <w:tc>
          <w:tcPr>
            <w:tcW w:w="9672" w:type="dxa"/>
            <w:gridSpan w:val="2"/>
          </w:tcPr>
          <w:p w:rsidR="00764079" w:rsidRPr="00BD6EF3" w:rsidRDefault="005E4198" w:rsidP="00D44350">
            <w:pPr>
              <w:pStyle w:val="Title1"/>
              <w:spacing w:before="240"/>
              <w:rPr>
                <w:rtl/>
              </w:rPr>
            </w:pPr>
            <w:r>
              <w:rPr>
                <w:rFonts w:hint="cs"/>
                <w:rtl/>
              </w:rPr>
              <w:t>مقترحات بشأن أعمال ال</w:t>
            </w:r>
            <w:r w:rsidR="00947ADB">
              <w:rPr>
                <w:rFonts w:hint="cs"/>
                <w:rtl/>
              </w:rPr>
              <w:t>‍</w:t>
            </w:r>
            <w:r>
              <w:rPr>
                <w:rFonts w:hint="cs"/>
                <w:rtl/>
              </w:rPr>
              <w:t>مؤت</w:t>
            </w:r>
            <w:r w:rsidR="00947ADB">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E4198">
            <w:pPr>
              <w:pStyle w:val="Agendaitem"/>
              <w:spacing w:before="240" w:line="192" w:lineRule="auto"/>
            </w:pPr>
            <w:r w:rsidRPr="008204AC">
              <w:rPr>
                <w:rtl/>
              </w:rPr>
              <w:t xml:space="preserve">البنـد </w:t>
            </w:r>
            <w:r w:rsidR="005E4198">
              <w:t>10</w:t>
            </w:r>
            <w:r w:rsidR="005E4198">
              <w:rPr>
                <w:rFonts w:hint="cs"/>
                <w:rtl/>
                <w:lang w:val="en-US"/>
              </w:rPr>
              <w:t xml:space="preserve"> </w:t>
            </w:r>
            <w:r w:rsidRPr="008204AC">
              <w:rPr>
                <w:rtl/>
              </w:rPr>
              <w:t>من جدول الأعمال</w:t>
            </w:r>
          </w:p>
        </w:tc>
      </w:tr>
    </w:tbl>
    <w:p w:rsidR="00447D47" w:rsidRPr="00431196" w:rsidRDefault="00E12B33" w:rsidP="00212270">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212270">
        <w:rPr>
          <w:rFonts w:eastAsia="SimSun" w:hint="eastAsia"/>
          <w:rtl/>
        </w:rPr>
        <w:t> </w:t>
      </w:r>
      <w:r w:rsidRPr="00431196">
        <w:rPr>
          <w:rFonts w:eastAsia="SimSun"/>
        </w:rPr>
        <w:t>7</w:t>
      </w:r>
      <w:r w:rsidRPr="00431196">
        <w:rPr>
          <w:rFonts w:eastAsia="SimSun" w:hint="cs"/>
          <w:rtl/>
        </w:rPr>
        <w:t xml:space="preserve"> من الاتفاقية،</w:t>
      </w:r>
    </w:p>
    <w:p w:rsidR="00F16602" w:rsidRDefault="00085A6E" w:rsidP="005E4198">
      <w:pPr>
        <w:pStyle w:val="Headingb"/>
        <w:rPr>
          <w:rtl/>
        </w:rPr>
      </w:pPr>
      <w:r>
        <w:rPr>
          <w:rFonts w:hint="cs"/>
          <w:rtl/>
        </w:rPr>
        <w:t>معلومات أساسية</w:t>
      </w:r>
    </w:p>
    <w:p w:rsidR="00E23236" w:rsidRPr="00212270" w:rsidRDefault="00893DBA" w:rsidP="00212270">
      <w:pPr>
        <w:rPr>
          <w:spacing w:val="-4"/>
          <w:rtl/>
          <w:lang w:bidi="ar-EG"/>
        </w:rPr>
      </w:pPr>
      <w:r w:rsidRPr="00212270">
        <w:rPr>
          <w:rFonts w:hint="cs"/>
          <w:spacing w:val="-4"/>
          <w:rtl/>
          <w:lang w:bidi="ar-EG"/>
        </w:rPr>
        <w:t>دأبت تكنولوجيا المعلومات والاتصالات</w:t>
      </w:r>
      <w:r w:rsidR="00212270" w:rsidRPr="00212270">
        <w:rPr>
          <w:rFonts w:hint="eastAsia"/>
          <w:spacing w:val="-4"/>
          <w:rtl/>
          <w:lang w:bidi="ar-EG"/>
        </w:rPr>
        <w:t> </w:t>
      </w:r>
      <w:r w:rsidR="00212270" w:rsidRPr="00212270">
        <w:rPr>
          <w:spacing w:val="-4"/>
          <w:lang w:bidi="ar-EG"/>
        </w:rPr>
        <w:t>(ICT)</w:t>
      </w:r>
      <w:r w:rsidRPr="00212270">
        <w:rPr>
          <w:rFonts w:hint="cs"/>
          <w:spacing w:val="-4"/>
          <w:rtl/>
          <w:lang w:bidi="ar-EG"/>
        </w:rPr>
        <w:t xml:space="preserve"> على لعب دور هام في </w:t>
      </w:r>
      <w:r w:rsidR="001A04B6" w:rsidRPr="00212270">
        <w:rPr>
          <w:rFonts w:hint="cs"/>
          <w:spacing w:val="-4"/>
          <w:rtl/>
          <w:lang w:bidi="ar-EG"/>
        </w:rPr>
        <w:t>التحولات التي طرأت على</w:t>
      </w:r>
      <w:r w:rsidRPr="00212270">
        <w:rPr>
          <w:rFonts w:hint="cs"/>
          <w:spacing w:val="-4"/>
          <w:rtl/>
          <w:lang w:bidi="ar-EG"/>
        </w:rPr>
        <w:t xml:space="preserve"> مجتمعاتنا في العقود القليلة الماضية، سواء</w:t>
      </w:r>
      <w:r w:rsidR="001A04B6" w:rsidRPr="00212270">
        <w:rPr>
          <w:rFonts w:hint="cs"/>
          <w:spacing w:val="-4"/>
          <w:rtl/>
          <w:lang w:bidi="ar-EG"/>
        </w:rPr>
        <w:t xml:space="preserve"> اعتبرت جوانب </w:t>
      </w:r>
      <w:r w:rsidR="00FD046E" w:rsidRPr="00212270">
        <w:rPr>
          <w:rFonts w:hint="cs"/>
          <w:spacing w:val="-4"/>
          <w:rtl/>
          <w:lang w:bidi="ar-EG"/>
        </w:rPr>
        <w:t xml:space="preserve">هذا الدور </w:t>
      </w:r>
      <w:r w:rsidR="001A04B6" w:rsidRPr="00212270">
        <w:rPr>
          <w:rFonts w:hint="cs"/>
          <w:spacing w:val="-4"/>
          <w:rtl/>
          <w:lang w:bidi="ar-EG"/>
        </w:rPr>
        <w:t xml:space="preserve">اجتماعية أو ثقافية أو </w:t>
      </w:r>
      <w:r w:rsidR="00063903" w:rsidRPr="00212270">
        <w:rPr>
          <w:rFonts w:hint="cs"/>
          <w:spacing w:val="-4"/>
          <w:rtl/>
          <w:lang w:bidi="ar-EG"/>
        </w:rPr>
        <w:t>اقتصادية.</w:t>
      </w:r>
      <w:r w:rsidR="001A04B6" w:rsidRPr="00212270">
        <w:rPr>
          <w:rFonts w:hint="cs"/>
          <w:spacing w:val="-4"/>
          <w:rtl/>
          <w:lang w:bidi="ar-EG"/>
        </w:rPr>
        <w:t xml:space="preserve"> </w:t>
      </w:r>
      <w:r w:rsidR="00063903" w:rsidRPr="00212270">
        <w:rPr>
          <w:rFonts w:hint="cs"/>
          <w:spacing w:val="-4"/>
          <w:rtl/>
          <w:lang w:bidi="ar-EG"/>
        </w:rPr>
        <w:t>و</w:t>
      </w:r>
      <w:r w:rsidR="001A04B6" w:rsidRPr="00212270">
        <w:rPr>
          <w:rFonts w:hint="cs"/>
          <w:spacing w:val="-4"/>
          <w:rtl/>
          <w:lang w:bidi="ar-EG"/>
        </w:rPr>
        <w:t>لا</w:t>
      </w:r>
      <w:r w:rsidR="00E23236" w:rsidRPr="00212270">
        <w:rPr>
          <w:rFonts w:hint="cs"/>
          <w:spacing w:val="-4"/>
          <w:rtl/>
          <w:lang w:bidi="ar-EG"/>
        </w:rPr>
        <w:t xml:space="preserve"> يقتصر </w:t>
      </w:r>
      <w:r w:rsidRPr="00212270">
        <w:rPr>
          <w:rFonts w:hint="cs"/>
          <w:spacing w:val="-4"/>
          <w:rtl/>
          <w:lang w:bidi="ar-EG"/>
        </w:rPr>
        <w:t>عمل تكنولوجيا المعلومات والاتصالات</w:t>
      </w:r>
      <w:r w:rsidR="00063903" w:rsidRPr="00212270">
        <w:rPr>
          <w:rFonts w:hint="cs"/>
          <w:spacing w:val="-4"/>
          <w:rtl/>
          <w:lang w:bidi="ar-EG"/>
        </w:rPr>
        <w:t xml:space="preserve"> حالياً</w:t>
      </w:r>
      <w:r w:rsidRPr="00212270">
        <w:rPr>
          <w:rFonts w:hint="cs"/>
          <w:spacing w:val="-4"/>
          <w:rtl/>
          <w:lang w:bidi="ar-EG"/>
        </w:rPr>
        <w:t xml:space="preserve"> على تغيير طريقة حياتنا وتفاعلنا مع الآخرين فحسب، بل </w:t>
      </w:r>
      <w:r w:rsidR="00E23236" w:rsidRPr="00212270">
        <w:rPr>
          <w:rFonts w:hint="cs"/>
          <w:spacing w:val="-4"/>
          <w:rtl/>
          <w:lang w:bidi="ar-EG"/>
        </w:rPr>
        <w:t>يتعداه بصورة رئيسية إلى كيفية تطور البعد العالمي للعمليات الإنتاجية.</w:t>
      </w:r>
      <w:r w:rsidR="00447D47" w:rsidRPr="00212270">
        <w:rPr>
          <w:rFonts w:hint="cs"/>
          <w:spacing w:val="-4"/>
          <w:rtl/>
          <w:lang w:bidi="ar-EG"/>
        </w:rPr>
        <w:t xml:space="preserve"> ف</w:t>
      </w:r>
      <w:r w:rsidR="00E23236" w:rsidRPr="00212270">
        <w:rPr>
          <w:rFonts w:hint="cs"/>
          <w:spacing w:val="-4"/>
          <w:rtl/>
          <w:lang w:bidi="ar-EG"/>
        </w:rPr>
        <w:t xml:space="preserve">أساليب العمل التي أعيدت صياغتها في القطاعين العام والخاص، والاقتصادات </w:t>
      </w:r>
      <w:r w:rsidR="00063903" w:rsidRPr="00212270">
        <w:rPr>
          <w:rFonts w:hint="cs"/>
          <w:spacing w:val="-4"/>
          <w:rtl/>
          <w:lang w:bidi="ar-EG"/>
        </w:rPr>
        <w:t>التي تتسم بتوصيل فائق</w:t>
      </w:r>
      <w:r w:rsidR="00E23236" w:rsidRPr="00212270">
        <w:rPr>
          <w:rFonts w:hint="cs"/>
          <w:spacing w:val="-4"/>
          <w:rtl/>
          <w:lang w:bidi="ar-EG"/>
        </w:rPr>
        <w:t xml:space="preserve">، وفرص العمل الجديدة، والحكومة الإلكترونية، </w:t>
      </w:r>
      <w:r w:rsidR="00447D47" w:rsidRPr="00212270">
        <w:rPr>
          <w:rFonts w:hint="cs"/>
          <w:spacing w:val="-4"/>
          <w:rtl/>
          <w:lang w:bidi="ar-EG"/>
        </w:rPr>
        <w:t>ما</w:t>
      </w:r>
      <w:r w:rsidR="00212270" w:rsidRPr="00212270">
        <w:rPr>
          <w:rFonts w:hint="eastAsia"/>
          <w:spacing w:val="-4"/>
          <w:rtl/>
          <w:lang w:bidi="ar-EG"/>
        </w:rPr>
        <w:t> </w:t>
      </w:r>
      <w:r w:rsidR="00447D47" w:rsidRPr="00212270">
        <w:rPr>
          <w:rFonts w:hint="cs"/>
          <w:spacing w:val="-4"/>
          <w:rtl/>
          <w:lang w:bidi="ar-EG"/>
        </w:rPr>
        <w:t xml:space="preserve">هي إلا </w:t>
      </w:r>
      <w:r w:rsidR="00E23236" w:rsidRPr="00212270">
        <w:rPr>
          <w:rFonts w:hint="cs"/>
          <w:spacing w:val="-4"/>
          <w:rtl/>
          <w:lang w:bidi="ar-EG"/>
        </w:rPr>
        <w:t xml:space="preserve">أمثلة </w:t>
      </w:r>
      <w:r w:rsidR="00447D47" w:rsidRPr="00212270">
        <w:rPr>
          <w:rFonts w:hint="cs"/>
          <w:spacing w:val="-4"/>
          <w:rtl/>
          <w:lang w:bidi="ar-EG"/>
        </w:rPr>
        <w:t xml:space="preserve">قليلة على </w:t>
      </w:r>
      <w:r w:rsidR="00E23236" w:rsidRPr="00212270">
        <w:rPr>
          <w:rFonts w:hint="cs"/>
          <w:spacing w:val="-4"/>
          <w:rtl/>
          <w:lang w:bidi="ar-EG"/>
        </w:rPr>
        <w:t>الكيفية</w:t>
      </w:r>
      <w:r w:rsidR="00447D47" w:rsidRPr="00212270">
        <w:rPr>
          <w:rFonts w:hint="cs"/>
          <w:spacing w:val="-4"/>
          <w:rtl/>
          <w:lang w:bidi="ar-EG"/>
        </w:rPr>
        <w:t xml:space="preserve"> التي تؤثر بها التكنولو</w:t>
      </w:r>
      <w:r w:rsidR="00E23236" w:rsidRPr="00212270">
        <w:rPr>
          <w:rFonts w:hint="cs"/>
          <w:spacing w:val="-4"/>
          <w:rtl/>
          <w:lang w:bidi="ar-EG"/>
        </w:rPr>
        <w:t>جيات الجديدة على المنظمات الاجتماعية</w:t>
      </w:r>
      <w:r w:rsidR="00212270" w:rsidRPr="00212270">
        <w:rPr>
          <w:rFonts w:hint="eastAsia"/>
          <w:spacing w:val="-4"/>
          <w:rtl/>
          <w:lang w:bidi="ar-EG"/>
        </w:rPr>
        <w:t> </w:t>
      </w:r>
      <w:r w:rsidR="00E23236" w:rsidRPr="00212270">
        <w:rPr>
          <w:rFonts w:hint="cs"/>
          <w:spacing w:val="-4"/>
          <w:rtl/>
          <w:lang w:bidi="ar-EG"/>
        </w:rPr>
        <w:t>والاقتصادية.</w:t>
      </w:r>
    </w:p>
    <w:p w:rsidR="00B45653" w:rsidRDefault="00E23236" w:rsidP="00EC62FC">
      <w:pPr>
        <w:rPr>
          <w:rtl/>
          <w:lang w:bidi="ar-EG"/>
        </w:rPr>
      </w:pPr>
      <w:r>
        <w:rPr>
          <w:rFonts w:hint="cs"/>
          <w:rtl/>
          <w:lang w:bidi="ar-EG"/>
        </w:rPr>
        <w:t xml:space="preserve">وفي عام </w:t>
      </w:r>
      <w:r>
        <w:rPr>
          <w:lang w:bidi="ar-EG"/>
        </w:rPr>
        <w:t>2020</w:t>
      </w:r>
      <w:r>
        <w:rPr>
          <w:rFonts w:hint="cs"/>
          <w:rtl/>
          <w:lang w:bidi="ar-EG"/>
        </w:rPr>
        <w:t xml:space="preserve"> وما بعده، سوف يكون لخدمات الاتصالات اللاسلكية أثر أكبر بكثير على الاقتصاد </w:t>
      </w:r>
      <w:r w:rsidR="00447D47">
        <w:rPr>
          <w:rFonts w:hint="cs"/>
          <w:rtl/>
          <w:lang w:bidi="ar-EG"/>
        </w:rPr>
        <w:t>بفضل</w:t>
      </w:r>
      <w:r>
        <w:rPr>
          <w:rFonts w:hint="cs"/>
          <w:rtl/>
          <w:lang w:bidi="ar-EG"/>
        </w:rPr>
        <w:t xml:space="preserve"> تحسن نوعية الخدمة وخبرة ال</w:t>
      </w:r>
      <w:r w:rsidR="00FD046E">
        <w:rPr>
          <w:rFonts w:hint="cs"/>
          <w:rtl/>
          <w:lang w:bidi="ar-EG"/>
        </w:rPr>
        <w:t>مستعمل، والشبكات الشمولية ال</w:t>
      </w:r>
      <w:r>
        <w:rPr>
          <w:rFonts w:hint="cs"/>
          <w:rtl/>
          <w:lang w:bidi="ar-EG"/>
        </w:rPr>
        <w:t>سر</w:t>
      </w:r>
      <w:r w:rsidR="00FD046E">
        <w:rPr>
          <w:rFonts w:hint="cs"/>
          <w:rtl/>
          <w:lang w:bidi="ar-EG"/>
        </w:rPr>
        <w:t>ي</w:t>
      </w:r>
      <w:r>
        <w:rPr>
          <w:rFonts w:hint="cs"/>
          <w:rtl/>
          <w:lang w:bidi="ar-EG"/>
        </w:rPr>
        <w:t>عة، ونشوء قطاعات أسواق جديدة من قبيل الخدمات بين آلة وأخرى</w:t>
      </w:r>
      <w:r w:rsidR="00EC62FC">
        <w:rPr>
          <w:rFonts w:hint="eastAsia"/>
          <w:rtl/>
          <w:lang w:bidi="ar-EG"/>
        </w:rPr>
        <w:t> </w:t>
      </w:r>
      <w:r>
        <w:rPr>
          <w:lang w:bidi="ar-EG"/>
        </w:rPr>
        <w:t>(M2M)</w:t>
      </w:r>
      <w:r>
        <w:rPr>
          <w:rFonts w:hint="cs"/>
          <w:rtl/>
          <w:lang w:bidi="ar-EG"/>
        </w:rPr>
        <w:t xml:space="preserve"> وإنترنت الأشياء</w:t>
      </w:r>
      <w:r w:rsidR="00EC62FC">
        <w:rPr>
          <w:rFonts w:hint="eastAsia"/>
          <w:rtl/>
          <w:lang w:bidi="ar-EG"/>
        </w:rPr>
        <w:t> </w:t>
      </w:r>
      <w:r>
        <w:rPr>
          <w:lang w:bidi="ar-EG"/>
        </w:rPr>
        <w:t>(</w:t>
      </w:r>
      <w:proofErr w:type="spellStart"/>
      <w:r>
        <w:rPr>
          <w:lang w:bidi="ar-EG"/>
        </w:rPr>
        <w:t>IoT</w:t>
      </w:r>
      <w:proofErr w:type="spellEnd"/>
      <w:r>
        <w:rPr>
          <w:lang w:bidi="ar-EG"/>
        </w:rPr>
        <w:t>)</w:t>
      </w:r>
      <w:r>
        <w:rPr>
          <w:rFonts w:hint="cs"/>
          <w:rtl/>
          <w:lang w:bidi="ar-EG"/>
        </w:rPr>
        <w:t xml:space="preserve">. </w:t>
      </w:r>
      <w:r w:rsidR="00447D47">
        <w:rPr>
          <w:rFonts w:hint="cs"/>
          <w:rtl/>
          <w:lang w:bidi="ar-EG"/>
        </w:rPr>
        <w:t>و</w:t>
      </w:r>
      <w:r w:rsidR="00FD046E">
        <w:rPr>
          <w:rFonts w:hint="cs"/>
          <w:rtl/>
          <w:lang w:bidi="ar-EG"/>
        </w:rPr>
        <w:t>سوف يسهم</w:t>
      </w:r>
      <w:r>
        <w:rPr>
          <w:rFonts w:hint="cs"/>
          <w:rtl/>
          <w:lang w:bidi="ar-EG"/>
        </w:rPr>
        <w:t xml:space="preserve"> </w:t>
      </w:r>
      <w:r w:rsidR="00FD046E">
        <w:rPr>
          <w:rFonts w:hint="cs"/>
          <w:rtl/>
          <w:lang w:bidi="ar-EG"/>
        </w:rPr>
        <w:t>ال</w:t>
      </w:r>
      <w:r>
        <w:rPr>
          <w:rFonts w:hint="cs"/>
          <w:rtl/>
          <w:lang w:bidi="ar-EG"/>
        </w:rPr>
        <w:t>كم</w:t>
      </w:r>
      <w:r w:rsidR="00B45653">
        <w:rPr>
          <w:rFonts w:hint="cs"/>
          <w:rtl/>
          <w:lang w:bidi="ar-EG"/>
        </w:rPr>
        <w:t>ّ</w:t>
      </w:r>
      <w:r w:rsidR="00447D47">
        <w:rPr>
          <w:rFonts w:hint="cs"/>
          <w:rtl/>
          <w:lang w:bidi="ar-EG"/>
        </w:rPr>
        <w:t xml:space="preserve"> </w:t>
      </w:r>
      <w:r w:rsidR="00FD046E">
        <w:rPr>
          <w:rFonts w:hint="cs"/>
          <w:rtl/>
          <w:lang w:bidi="ar-EG"/>
        </w:rPr>
        <w:t>ال</w:t>
      </w:r>
      <w:r>
        <w:rPr>
          <w:rFonts w:hint="cs"/>
          <w:rtl/>
          <w:lang w:bidi="ar-EG"/>
        </w:rPr>
        <w:t>هائل من الأجهزة اللاسلكية وأجهزة الاستشعار التي تقيس البيئة وتنقل البيانات وتقارير الحالة</w:t>
      </w:r>
      <w:r w:rsidR="00447D47">
        <w:rPr>
          <w:rFonts w:hint="cs"/>
          <w:rtl/>
          <w:lang w:bidi="ar-EG"/>
        </w:rPr>
        <w:t xml:space="preserve"> </w:t>
      </w:r>
      <w:r>
        <w:rPr>
          <w:rFonts w:hint="cs"/>
          <w:rtl/>
          <w:lang w:bidi="ar-EG"/>
        </w:rPr>
        <w:t>في الحد</w:t>
      </w:r>
      <w:r w:rsidR="00063903">
        <w:rPr>
          <w:rFonts w:hint="cs"/>
          <w:rtl/>
          <w:lang w:bidi="ar-EG"/>
        </w:rPr>
        <w:t>ّ</w:t>
      </w:r>
      <w:r>
        <w:rPr>
          <w:rFonts w:hint="cs"/>
          <w:rtl/>
          <w:lang w:bidi="ar-EG"/>
        </w:rPr>
        <w:t xml:space="preserve"> من استهلاك الطاقة والمياه و</w:t>
      </w:r>
      <w:r w:rsidR="00B45653">
        <w:rPr>
          <w:rFonts w:hint="cs"/>
          <w:rtl/>
          <w:lang w:bidi="ar-EG"/>
        </w:rPr>
        <w:t xml:space="preserve">يعزز </w:t>
      </w:r>
      <w:r>
        <w:rPr>
          <w:rFonts w:hint="cs"/>
          <w:rtl/>
          <w:lang w:bidi="ar-EG"/>
        </w:rPr>
        <w:t>في الوقت نفسه إدارة البنية التحتية الحرجة</w:t>
      </w:r>
      <w:r w:rsidR="00B45653">
        <w:rPr>
          <w:rFonts w:hint="cs"/>
          <w:rtl/>
          <w:lang w:bidi="ar-EG"/>
        </w:rPr>
        <w:t xml:space="preserve">. كما أن كاميرات الأمن عالية الاستبانة التي تراقب الأماكن العامة، وأجهزة الاستشعار اللاسلكية </w:t>
      </w:r>
      <w:r w:rsidR="00447D47">
        <w:rPr>
          <w:rFonts w:hint="cs"/>
          <w:rtl/>
          <w:lang w:bidi="ar-EG"/>
        </w:rPr>
        <w:t xml:space="preserve">التي تكشف </w:t>
      </w:r>
      <w:r w:rsidR="00B45653">
        <w:rPr>
          <w:rFonts w:hint="cs"/>
          <w:rtl/>
          <w:lang w:bidi="ar-EG"/>
        </w:rPr>
        <w:t>المخاطر الكيميائية والبيولوجية، والطرق الذكية (الاتصال بين المركبات والطرق)، والتحكم في حركة مرور المركبات، والعمليات الأوتوماتية، سوف تعمل على زيادة الفعالية والإنتاجية، مما</w:t>
      </w:r>
      <w:r w:rsidR="00EC62FC">
        <w:rPr>
          <w:rFonts w:hint="eastAsia"/>
          <w:rtl/>
          <w:lang w:bidi="ar-EG"/>
        </w:rPr>
        <w:t> </w:t>
      </w:r>
      <w:r w:rsidR="00B45653">
        <w:rPr>
          <w:rFonts w:hint="cs"/>
          <w:rtl/>
          <w:lang w:bidi="ar-EG"/>
        </w:rPr>
        <w:t>يؤثر على سير عمل المباني والمدن والدعم اللوجستي</w:t>
      </w:r>
      <w:r w:rsidR="00EC62FC">
        <w:rPr>
          <w:rFonts w:hint="eastAsia"/>
          <w:rtl/>
          <w:lang w:bidi="ar-EG"/>
        </w:rPr>
        <w:t> </w:t>
      </w:r>
      <w:r w:rsidR="00B45653">
        <w:rPr>
          <w:rFonts w:hint="cs"/>
          <w:rtl/>
          <w:lang w:bidi="ar-EG"/>
        </w:rPr>
        <w:t>والمصانع.</w:t>
      </w:r>
    </w:p>
    <w:p w:rsidR="00880B05" w:rsidRDefault="00B9029D" w:rsidP="00EC62FC">
      <w:pPr>
        <w:rPr>
          <w:rtl/>
          <w:lang w:bidi="ar-EG"/>
        </w:rPr>
      </w:pPr>
      <w:r>
        <w:rPr>
          <w:rFonts w:hint="cs"/>
          <w:rtl/>
          <w:lang w:bidi="ar-EG"/>
        </w:rPr>
        <w:lastRenderedPageBreak/>
        <w:t xml:space="preserve">كذلك سوف تشهد الخدمات والتطبيقات المتنقلة </w:t>
      </w:r>
      <w:r w:rsidR="00063903">
        <w:rPr>
          <w:rFonts w:hint="cs"/>
          <w:rtl/>
          <w:lang w:bidi="ar-EG"/>
        </w:rPr>
        <w:t>في المستقبل</w:t>
      </w:r>
      <w:r>
        <w:rPr>
          <w:rFonts w:hint="cs"/>
          <w:rtl/>
          <w:lang w:bidi="ar-EG"/>
        </w:rPr>
        <w:t xml:space="preserve"> توسعاً في قطاعات الأسواق الجديدة، مثل الشبكة الذكية والصحة الإلكترونية والطب عن ب</w:t>
      </w:r>
      <w:r w:rsidR="00CE0DAC">
        <w:rPr>
          <w:rFonts w:hint="cs"/>
          <w:rtl/>
          <w:lang w:bidi="ar-EG"/>
        </w:rPr>
        <w:t>ُعد والأ</w:t>
      </w:r>
      <w:r>
        <w:rPr>
          <w:rFonts w:hint="cs"/>
          <w:rtl/>
          <w:lang w:bidi="ar-EG"/>
        </w:rPr>
        <w:t>دوات الجديدة للتعل</w:t>
      </w:r>
      <w:r w:rsidR="00063903">
        <w:rPr>
          <w:rFonts w:hint="cs"/>
          <w:rtl/>
          <w:lang w:bidi="ar-EG"/>
        </w:rPr>
        <w:t>ّ</w:t>
      </w:r>
      <w:r>
        <w:rPr>
          <w:rFonts w:hint="cs"/>
          <w:rtl/>
          <w:lang w:bidi="ar-EG"/>
        </w:rPr>
        <w:t xml:space="preserve">م عن بعد والألعاب عبر الإنترنت (التي تقدم </w:t>
      </w:r>
      <w:r w:rsidR="00CE0DAC">
        <w:rPr>
          <w:rFonts w:hint="cs"/>
          <w:rtl/>
          <w:lang w:bidi="ar-EG"/>
        </w:rPr>
        <w:t xml:space="preserve">لاسلكياً </w:t>
      </w:r>
      <w:r>
        <w:rPr>
          <w:rFonts w:hint="cs"/>
          <w:rtl/>
          <w:lang w:bidi="ar-EG"/>
        </w:rPr>
        <w:t xml:space="preserve">مع رسوم </w:t>
      </w:r>
      <w:r w:rsidR="00CE0DAC">
        <w:rPr>
          <w:rFonts w:hint="cs"/>
          <w:rtl/>
          <w:lang w:bidi="ar-EG"/>
        </w:rPr>
        <w:t xml:space="preserve">بيانية </w:t>
      </w:r>
      <w:r>
        <w:rPr>
          <w:rFonts w:hint="cs"/>
          <w:rtl/>
          <w:lang w:bidi="ar-EG"/>
        </w:rPr>
        <w:t>عالية الاستبانة) وخدمات البث الفيديوي</w:t>
      </w:r>
      <w:r w:rsidR="00EC62FC">
        <w:rPr>
          <w:rFonts w:hint="eastAsia"/>
          <w:rtl/>
          <w:lang w:bidi="ar-EG"/>
        </w:rPr>
        <w:t> </w:t>
      </w:r>
      <w:r>
        <w:rPr>
          <w:lang w:bidi="ar-EG"/>
        </w:rPr>
        <w:t>4K</w:t>
      </w:r>
      <w:r>
        <w:rPr>
          <w:rFonts w:hint="cs"/>
          <w:rtl/>
          <w:lang w:bidi="ar-EG"/>
        </w:rPr>
        <w:t xml:space="preserve"> و</w:t>
      </w:r>
      <w:r>
        <w:rPr>
          <w:lang w:bidi="ar-EG"/>
        </w:rPr>
        <w:t>8K</w:t>
      </w:r>
      <w:r>
        <w:rPr>
          <w:rFonts w:hint="cs"/>
          <w:rtl/>
          <w:lang w:bidi="ar-EG"/>
        </w:rPr>
        <w:t xml:space="preserve"> على الأجهزة المتنقلة (حتى في مترو أنفاق أو حافلة مزدحمة وفي</w:t>
      </w:r>
      <w:r w:rsidR="00EC62FC">
        <w:rPr>
          <w:rFonts w:hint="eastAsia"/>
          <w:rtl/>
          <w:lang w:bidi="ar-EG"/>
        </w:rPr>
        <w:t> </w:t>
      </w:r>
      <w:r>
        <w:rPr>
          <w:rFonts w:hint="cs"/>
          <w:rtl/>
          <w:lang w:bidi="ar-EG"/>
        </w:rPr>
        <w:t>الأماكن العامة) والواقع الافتراض</w:t>
      </w:r>
      <w:r w:rsidR="00CE0DAC">
        <w:rPr>
          <w:rFonts w:hint="cs"/>
          <w:rtl/>
          <w:lang w:bidi="ar-EG"/>
        </w:rPr>
        <w:t>ي والواقع المزيد. ويعتبر تحليل</w:t>
      </w:r>
      <w:r>
        <w:rPr>
          <w:rFonts w:hint="cs"/>
          <w:rtl/>
          <w:lang w:bidi="ar-EG"/>
        </w:rPr>
        <w:t xml:space="preserve"> البيانات الضخمة مجالاً </w:t>
      </w:r>
      <w:r w:rsidR="00880B05">
        <w:rPr>
          <w:rFonts w:hint="cs"/>
          <w:rtl/>
          <w:lang w:bidi="ar-EG"/>
        </w:rPr>
        <w:t xml:space="preserve">صاعداً يسمح بتحديد البيانات الهامة وجمعها </w:t>
      </w:r>
      <w:r w:rsidR="00CE0DAC">
        <w:rPr>
          <w:rFonts w:hint="cs"/>
          <w:rtl/>
          <w:lang w:bidi="ar-EG"/>
        </w:rPr>
        <w:t>لتمكين ا</w:t>
      </w:r>
      <w:r w:rsidR="00880B05">
        <w:rPr>
          <w:rFonts w:hint="cs"/>
          <w:rtl/>
          <w:lang w:bidi="ar-EG"/>
        </w:rPr>
        <w:t xml:space="preserve">لشركات من </w:t>
      </w:r>
      <w:r w:rsidR="00CE0DAC">
        <w:rPr>
          <w:rFonts w:hint="cs"/>
          <w:rtl/>
          <w:lang w:bidi="ar-EG"/>
        </w:rPr>
        <w:t xml:space="preserve">تحسين </w:t>
      </w:r>
      <w:r w:rsidR="00880B05">
        <w:rPr>
          <w:rFonts w:hint="cs"/>
          <w:rtl/>
          <w:lang w:bidi="ar-EG"/>
        </w:rPr>
        <w:t xml:space="preserve">صنع </w:t>
      </w:r>
      <w:r w:rsidR="00CE0DAC">
        <w:rPr>
          <w:rFonts w:hint="cs"/>
          <w:rtl/>
          <w:lang w:bidi="ar-EG"/>
        </w:rPr>
        <w:t>ال</w:t>
      </w:r>
      <w:r w:rsidR="00880B05">
        <w:rPr>
          <w:rFonts w:hint="cs"/>
          <w:rtl/>
          <w:lang w:bidi="ar-EG"/>
        </w:rPr>
        <w:t>قرارات</w:t>
      </w:r>
      <w:r w:rsidR="00EC62FC">
        <w:rPr>
          <w:rFonts w:hint="eastAsia"/>
          <w:rtl/>
          <w:lang w:bidi="ar-EG"/>
        </w:rPr>
        <w:t> </w:t>
      </w:r>
      <w:r w:rsidR="00880B05">
        <w:rPr>
          <w:rFonts w:hint="cs"/>
          <w:rtl/>
          <w:lang w:bidi="ar-EG"/>
        </w:rPr>
        <w:t>وتنفيذها.</w:t>
      </w:r>
    </w:p>
    <w:p w:rsidR="00E33748" w:rsidRDefault="00CE268E" w:rsidP="00EC62FC">
      <w:pPr>
        <w:rPr>
          <w:rtl/>
          <w:lang w:bidi="ar-EG"/>
        </w:rPr>
      </w:pPr>
      <w:r>
        <w:rPr>
          <w:rFonts w:hint="cs"/>
          <w:rtl/>
          <w:lang w:bidi="ar-EG"/>
        </w:rPr>
        <w:t>وسوف تستمر</w:t>
      </w:r>
      <w:r w:rsidR="00880B05">
        <w:rPr>
          <w:rFonts w:hint="cs"/>
          <w:rtl/>
          <w:lang w:bidi="ar-EG"/>
        </w:rPr>
        <w:t xml:space="preserve"> جميع التطبيقات الواردة أعلاه، </w:t>
      </w:r>
      <w:r w:rsidR="00063903">
        <w:rPr>
          <w:rFonts w:hint="cs"/>
          <w:rtl/>
          <w:lang w:bidi="ar-EG"/>
        </w:rPr>
        <w:t>فضلاً عن</w:t>
      </w:r>
      <w:r>
        <w:rPr>
          <w:rFonts w:hint="cs"/>
          <w:rtl/>
          <w:lang w:bidi="ar-EG"/>
        </w:rPr>
        <w:t xml:space="preserve"> تطبيقات </w:t>
      </w:r>
      <w:r w:rsidR="00880B05">
        <w:rPr>
          <w:rFonts w:hint="cs"/>
          <w:rtl/>
          <w:lang w:bidi="ar-EG"/>
        </w:rPr>
        <w:t xml:space="preserve">أخرى </w:t>
      </w:r>
      <w:r>
        <w:rPr>
          <w:rFonts w:hint="cs"/>
          <w:rtl/>
          <w:lang w:bidi="ar-EG"/>
        </w:rPr>
        <w:t>لا زالت غير متوقعة</w:t>
      </w:r>
      <w:r w:rsidR="00880B05">
        <w:rPr>
          <w:rFonts w:hint="cs"/>
          <w:rtl/>
          <w:lang w:bidi="ar-EG"/>
        </w:rPr>
        <w:t xml:space="preserve">، في زيادة حجم حركة </w:t>
      </w:r>
      <w:r w:rsidR="001100E7">
        <w:rPr>
          <w:color w:val="000000"/>
          <w:rtl/>
        </w:rPr>
        <w:t xml:space="preserve">بيانات الخدمة المتنقلة ذات النطاق العريض </w:t>
      </w:r>
      <w:r w:rsidR="00880B05">
        <w:rPr>
          <w:rFonts w:hint="cs"/>
          <w:rtl/>
          <w:lang w:bidi="ar-EG"/>
        </w:rPr>
        <w:t>في المستقبل</w:t>
      </w:r>
      <w:r w:rsidR="001100E7">
        <w:rPr>
          <w:rFonts w:hint="cs"/>
          <w:rtl/>
          <w:lang w:bidi="ar-EG"/>
        </w:rPr>
        <w:t>. وباستطاعة الجيل القادم من تكنولوجيات الاتصالات العريضة النطاق أن يدعم المتطلبات المستقبلية لحركة الاتصال</w:t>
      </w:r>
      <w:r>
        <w:rPr>
          <w:rFonts w:hint="cs"/>
          <w:rtl/>
          <w:lang w:bidi="ar-EG"/>
        </w:rPr>
        <w:t>ات المتنقلة عن طريق العمل في عر</w:t>
      </w:r>
      <w:r w:rsidR="00063903">
        <w:rPr>
          <w:rFonts w:hint="cs"/>
          <w:rtl/>
          <w:lang w:bidi="ar-EG"/>
        </w:rPr>
        <w:t>و</w:t>
      </w:r>
      <w:r>
        <w:rPr>
          <w:rFonts w:hint="cs"/>
          <w:rtl/>
          <w:lang w:bidi="ar-EG"/>
        </w:rPr>
        <w:t xml:space="preserve">ض نطاق </w:t>
      </w:r>
      <w:r w:rsidR="00063903">
        <w:rPr>
          <w:rFonts w:hint="cs"/>
          <w:rtl/>
          <w:lang w:bidi="ar-EG"/>
        </w:rPr>
        <w:t>أكثر كفاءة واتساعاً</w:t>
      </w:r>
      <w:r>
        <w:rPr>
          <w:rFonts w:hint="cs"/>
          <w:rtl/>
          <w:lang w:bidi="ar-EG"/>
        </w:rPr>
        <w:t xml:space="preserve">. وسوف يعتبر </w:t>
      </w:r>
      <w:r w:rsidR="00FD046E">
        <w:rPr>
          <w:rFonts w:hint="cs"/>
          <w:rtl/>
          <w:lang w:bidi="ar-EG"/>
        </w:rPr>
        <w:t>عرض ال</w:t>
      </w:r>
      <w:r w:rsidR="001100E7">
        <w:rPr>
          <w:rFonts w:hint="cs"/>
          <w:rtl/>
          <w:lang w:bidi="ar-EG"/>
        </w:rPr>
        <w:t xml:space="preserve">نطاق </w:t>
      </w:r>
      <w:r w:rsidR="00FD046E">
        <w:rPr>
          <w:rFonts w:hint="cs"/>
          <w:rtl/>
          <w:lang w:bidi="ar-EG"/>
        </w:rPr>
        <w:t>الكبير</w:t>
      </w:r>
      <w:r w:rsidR="001100E7">
        <w:rPr>
          <w:rFonts w:hint="cs"/>
          <w:rtl/>
          <w:lang w:bidi="ar-EG"/>
        </w:rPr>
        <w:t xml:space="preserve"> </w:t>
      </w:r>
      <w:r w:rsidR="00FD046E">
        <w:rPr>
          <w:rFonts w:hint="cs"/>
          <w:rtl/>
          <w:lang w:bidi="ar-EG"/>
        </w:rPr>
        <w:t xml:space="preserve">المجاور </w:t>
      </w:r>
      <w:r w:rsidR="001100E7">
        <w:rPr>
          <w:rFonts w:hint="cs"/>
          <w:rtl/>
          <w:lang w:bidi="ar-EG"/>
        </w:rPr>
        <w:t>(تقريباً</w:t>
      </w:r>
      <w:r>
        <w:rPr>
          <w:rFonts w:hint="cs"/>
          <w:rtl/>
          <w:lang w:bidi="ar-EG"/>
        </w:rPr>
        <w:t xml:space="preserve"> من</w:t>
      </w:r>
      <w:r w:rsidR="001100E7">
        <w:rPr>
          <w:rFonts w:hint="cs"/>
          <w:rtl/>
          <w:lang w:bidi="ar-EG"/>
        </w:rPr>
        <w:t xml:space="preserve"> </w:t>
      </w:r>
      <w:r w:rsidR="001100E7">
        <w:rPr>
          <w:lang w:bidi="ar-EG"/>
        </w:rPr>
        <w:t>MHz 500</w:t>
      </w:r>
      <w:r w:rsidR="001100E7">
        <w:rPr>
          <w:rFonts w:hint="cs"/>
          <w:rtl/>
          <w:lang w:bidi="ar-EG"/>
        </w:rPr>
        <w:t xml:space="preserve"> إلى</w:t>
      </w:r>
      <w:r w:rsidR="00EC62FC">
        <w:rPr>
          <w:rFonts w:hint="eastAsia"/>
          <w:rtl/>
          <w:lang w:bidi="ar-EG"/>
        </w:rPr>
        <w:t> </w:t>
      </w:r>
      <w:r w:rsidR="001100E7">
        <w:rPr>
          <w:lang w:bidi="ar-EG"/>
        </w:rPr>
        <w:t>GHz</w:t>
      </w:r>
      <w:r w:rsidR="00EC62FC">
        <w:rPr>
          <w:lang w:bidi="ar-EG"/>
        </w:rPr>
        <w:t> </w:t>
      </w:r>
      <w:r w:rsidR="001100E7">
        <w:rPr>
          <w:lang w:bidi="ar-EG"/>
        </w:rPr>
        <w:t>1</w:t>
      </w:r>
      <w:r w:rsidR="001100E7">
        <w:rPr>
          <w:rFonts w:hint="cs"/>
          <w:rtl/>
          <w:lang w:bidi="ar-EG"/>
        </w:rPr>
        <w:t xml:space="preserve"> أو</w:t>
      </w:r>
      <w:r w:rsidR="00EC62FC">
        <w:rPr>
          <w:rFonts w:hint="eastAsia"/>
          <w:rtl/>
          <w:lang w:bidi="ar-EG"/>
        </w:rPr>
        <w:t> </w:t>
      </w:r>
      <w:r w:rsidR="001100E7">
        <w:rPr>
          <w:rFonts w:hint="cs"/>
          <w:rtl/>
          <w:lang w:bidi="ar-EG"/>
        </w:rPr>
        <w:t xml:space="preserve">أكثر) عاملاً حاسماً في كفاءة تقديم معدلات بتّات </w:t>
      </w:r>
      <w:r w:rsidR="00E33748">
        <w:rPr>
          <w:rFonts w:hint="cs"/>
          <w:rtl/>
          <w:lang w:bidi="ar-EG"/>
        </w:rPr>
        <w:t>فائقة العلو</w:t>
      </w:r>
      <w:r w:rsidR="001100E7">
        <w:rPr>
          <w:rFonts w:hint="cs"/>
          <w:rtl/>
          <w:lang w:bidi="ar-EG"/>
        </w:rPr>
        <w:t xml:space="preserve"> للمستعمل</w:t>
      </w:r>
      <w:r w:rsidR="00EC62FC">
        <w:rPr>
          <w:rFonts w:hint="eastAsia"/>
          <w:rtl/>
          <w:lang w:bidi="ar-EG"/>
        </w:rPr>
        <w:t> </w:t>
      </w:r>
      <w:r w:rsidR="001100E7">
        <w:rPr>
          <w:rFonts w:hint="cs"/>
          <w:rtl/>
          <w:lang w:bidi="ar-EG"/>
        </w:rPr>
        <w:t>النهائي.</w:t>
      </w:r>
    </w:p>
    <w:p w:rsidR="00006DFA" w:rsidRDefault="00E33748" w:rsidP="00EC62FC">
      <w:pPr>
        <w:rPr>
          <w:rtl/>
          <w:lang w:bidi="ar-EG"/>
        </w:rPr>
      </w:pPr>
      <w:r>
        <w:rPr>
          <w:rFonts w:hint="cs"/>
          <w:rtl/>
          <w:lang w:bidi="ar-EG"/>
        </w:rPr>
        <w:t xml:space="preserve">وتوصي التوصية </w:t>
      </w:r>
      <w:r>
        <w:rPr>
          <w:lang w:bidi="ar-EG"/>
        </w:rPr>
        <w:t>ITU-R M.2083</w:t>
      </w:r>
      <w:r>
        <w:rPr>
          <w:rFonts w:hint="cs"/>
          <w:rtl/>
          <w:lang w:bidi="ar-EG"/>
        </w:rPr>
        <w:t xml:space="preserve"> بوضوح بالنظر في نطاقات تردد أعلى </w:t>
      </w:r>
      <w:r w:rsidR="00CE268E">
        <w:rPr>
          <w:rFonts w:hint="cs"/>
          <w:rtl/>
          <w:lang w:bidi="ar-EG"/>
        </w:rPr>
        <w:t>تزيد على</w:t>
      </w:r>
      <w:r>
        <w:rPr>
          <w:rFonts w:hint="cs"/>
          <w:rtl/>
          <w:lang w:bidi="ar-EG"/>
        </w:rPr>
        <w:t xml:space="preserve"> </w:t>
      </w:r>
      <w:r>
        <w:rPr>
          <w:lang w:bidi="ar-EG"/>
        </w:rPr>
        <w:t>GHz</w:t>
      </w:r>
      <w:r w:rsidR="00EC62FC">
        <w:rPr>
          <w:lang w:bidi="ar-EG"/>
        </w:rPr>
        <w:t> </w:t>
      </w:r>
      <w:r>
        <w:rPr>
          <w:lang w:bidi="ar-EG"/>
        </w:rPr>
        <w:t>6</w:t>
      </w:r>
      <w:r>
        <w:rPr>
          <w:rFonts w:hint="cs"/>
          <w:rtl/>
          <w:lang w:bidi="ar-EG"/>
        </w:rPr>
        <w:t xml:space="preserve"> لدعم سيناريو</w:t>
      </w:r>
      <w:r w:rsidR="00CE268E">
        <w:rPr>
          <w:rFonts w:hint="cs"/>
          <w:rtl/>
          <w:lang w:bidi="ar-EG"/>
        </w:rPr>
        <w:t>ه</w:t>
      </w:r>
      <w:r>
        <w:rPr>
          <w:rFonts w:hint="cs"/>
          <w:rtl/>
          <w:lang w:bidi="ar-EG"/>
        </w:rPr>
        <w:t xml:space="preserve">ات استخدام تتطلب عدة مئات </w:t>
      </w:r>
      <w:r>
        <w:rPr>
          <w:lang w:bidi="ar-EG"/>
        </w:rPr>
        <w:t>MHz</w:t>
      </w:r>
      <w:r>
        <w:rPr>
          <w:rFonts w:hint="cs"/>
          <w:rtl/>
          <w:lang w:bidi="ar-EG"/>
        </w:rPr>
        <w:t xml:space="preserve"> وحتى </w:t>
      </w:r>
      <w:r>
        <w:rPr>
          <w:lang w:bidi="ar-EG"/>
        </w:rPr>
        <w:t>GHz</w:t>
      </w:r>
      <w:r w:rsidR="00EC62FC">
        <w:rPr>
          <w:lang w:bidi="ar-EG"/>
        </w:rPr>
        <w:t> </w:t>
      </w:r>
      <w:r>
        <w:rPr>
          <w:lang w:bidi="ar-EG"/>
        </w:rPr>
        <w:t>1</w:t>
      </w:r>
      <w:r>
        <w:rPr>
          <w:rFonts w:hint="cs"/>
          <w:rtl/>
          <w:lang w:bidi="ar-EG"/>
        </w:rPr>
        <w:t xml:space="preserve"> من الاتصالات المتنقلة الدولية لعام</w:t>
      </w:r>
      <w:r w:rsidR="00EC62FC">
        <w:rPr>
          <w:rFonts w:hint="eastAsia"/>
          <w:rtl/>
          <w:lang w:bidi="ar-EG"/>
        </w:rPr>
        <w:t> </w:t>
      </w:r>
      <w:r>
        <w:rPr>
          <w:lang w:bidi="ar-EG"/>
        </w:rPr>
        <w:t>2020</w:t>
      </w:r>
      <w:r>
        <w:rPr>
          <w:rFonts w:hint="cs"/>
          <w:rtl/>
          <w:lang w:bidi="ar-EG"/>
        </w:rPr>
        <w:t xml:space="preserve"> وما بعده.</w:t>
      </w:r>
      <w:r w:rsidR="00EC62FC">
        <w:rPr>
          <w:rFonts w:hint="cs"/>
          <w:rtl/>
          <w:lang w:bidi="ar-EG"/>
        </w:rPr>
        <w:t xml:space="preserve"> </w:t>
      </w:r>
      <w:r>
        <w:rPr>
          <w:rFonts w:hint="cs"/>
          <w:rtl/>
          <w:lang w:bidi="ar-EG"/>
        </w:rPr>
        <w:t xml:space="preserve">كما أن التقرير </w:t>
      </w:r>
      <w:r>
        <w:rPr>
          <w:lang w:bidi="ar-EG"/>
        </w:rPr>
        <w:t>ITU</w:t>
      </w:r>
      <w:r w:rsidR="00EC62FC">
        <w:rPr>
          <w:lang w:bidi="ar-EG"/>
        </w:rPr>
        <w:noBreakHyphen/>
      </w:r>
      <w:r>
        <w:rPr>
          <w:lang w:bidi="ar-EG"/>
        </w:rPr>
        <w:t>R</w:t>
      </w:r>
      <w:r w:rsidR="00EC62FC">
        <w:rPr>
          <w:lang w:bidi="ar-EG"/>
        </w:rPr>
        <w:t> </w:t>
      </w:r>
      <w:r>
        <w:rPr>
          <w:lang w:bidi="ar-EG"/>
        </w:rPr>
        <w:t>M.2376</w:t>
      </w:r>
      <w:r>
        <w:rPr>
          <w:rFonts w:hint="cs"/>
          <w:rtl/>
          <w:lang w:bidi="ar-EG"/>
        </w:rPr>
        <w:t xml:space="preserve"> يلخص التحليل النظري </w:t>
      </w:r>
      <w:proofErr w:type="spellStart"/>
      <w:r w:rsidR="00EC62FC">
        <w:rPr>
          <w:rFonts w:hint="cs"/>
          <w:rtl/>
          <w:lang w:bidi="ar-EG"/>
        </w:rPr>
        <w:t>والتجريب‍ي</w:t>
      </w:r>
      <w:proofErr w:type="spellEnd"/>
      <w:r>
        <w:rPr>
          <w:rFonts w:hint="cs"/>
          <w:rtl/>
          <w:lang w:bidi="ar-EG"/>
        </w:rPr>
        <w:t xml:space="preserve"> لجدوى نشر </w:t>
      </w:r>
      <w:r w:rsidR="00CE268E">
        <w:rPr>
          <w:rFonts w:hint="cs"/>
          <w:rtl/>
          <w:lang w:bidi="ar-EG"/>
        </w:rPr>
        <w:t xml:space="preserve">الاتصالات المتنقلة الدولية في </w:t>
      </w:r>
      <w:r>
        <w:rPr>
          <w:rFonts w:hint="cs"/>
          <w:rtl/>
          <w:lang w:bidi="ar-EG"/>
        </w:rPr>
        <w:t xml:space="preserve">نطاقات </w:t>
      </w:r>
      <w:r w:rsidR="00CE268E">
        <w:rPr>
          <w:rFonts w:hint="cs"/>
          <w:rtl/>
          <w:lang w:bidi="ar-EG"/>
        </w:rPr>
        <w:t>تزيد على</w:t>
      </w:r>
      <w:r>
        <w:rPr>
          <w:rFonts w:hint="cs"/>
          <w:rtl/>
          <w:lang w:bidi="ar-EG"/>
        </w:rPr>
        <w:t xml:space="preserve"> </w:t>
      </w:r>
      <w:r>
        <w:rPr>
          <w:lang w:bidi="ar-EG"/>
        </w:rPr>
        <w:t>GHz</w:t>
      </w:r>
      <w:r w:rsidR="00EC62FC">
        <w:rPr>
          <w:lang w:bidi="ar-EG"/>
        </w:rPr>
        <w:t> </w:t>
      </w:r>
      <w:r>
        <w:rPr>
          <w:lang w:bidi="ar-EG"/>
        </w:rPr>
        <w:t>6</w:t>
      </w:r>
      <w:r>
        <w:rPr>
          <w:rFonts w:hint="cs"/>
          <w:rtl/>
          <w:lang w:bidi="ar-EG"/>
        </w:rPr>
        <w:t xml:space="preserve"> ويخلص إلى أن استعمال نطاقات تردد</w:t>
      </w:r>
      <w:r w:rsidR="00006DFA">
        <w:rPr>
          <w:rFonts w:hint="cs"/>
          <w:rtl/>
          <w:lang w:bidi="ar-EG"/>
        </w:rPr>
        <w:t xml:space="preserve"> </w:t>
      </w:r>
      <w:r>
        <w:rPr>
          <w:rFonts w:hint="cs"/>
          <w:rtl/>
          <w:lang w:bidi="ar-EG"/>
        </w:rPr>
        <w:t xml:space="preserve">بين </w:t>
      </w:r>
      <w:r>
        <w:rPr>
          <w:lang w:bidi="ar-EG"/>
        </w:rPr>
        <w:t>GHz</w:t>
      </w:r>
      <w:r w:rsidR="00EC62FC">
        <w:rPr>
          <w:lang w:bidi="ar-EG"/>
        </w:rPr>
        <w:t> </w:t>
      </w:r>
      <w:r>
        <w:rPr>
          <w:lang w:bidi="ar-EG"/>
        </w:rPr>
        <w:t>6</w:t>
      </w:r>
      <w:r>
        <w:rPr>
          <w:rFonts w:hint="cs"/>
          <w:rtl/>
          <w:lang w:bidi="ar-EG"/>
        </w:rPr>
        <w:t xml:space="preserve"> و</w:t>
      </w:r>
      <w:r>
        <w:rPr>
          <w:lang w:bidi="ar-EG"/>
        </w:rPr>
        <w:t>GHz</w:t>
      </w:r>
      <w:r w:rsidR="00EC62FC">
        <w:rPr>
          <w:lang w:bidi="ar-EG"/>
        </w:rPr>
        <w:t> </w:t>
      </w:r>
      <w:r>
        <w:rPr>
          <w:lang w:bidi="ar-EG"/>
        </w:rPr>
        <w:t>100</w:t>
      </w:r>
      <w:r>
        <w:rPr>
          <w:rFonts w:hint="cs"/>
          <w:rtl/>
          <w:lang w:bidi="ar-EG"/>
        </w:rPr>
        <w:t xml:space="preserve"> للاتصالات المتنقلة الدولية</w:t>
      </w:r>
      <w:r w:rsidR="00006DFA">
        <w:rPr>
          <w:rFonts w:hint="cs"/>
          <w:rtl/>
          <w:lang w:bidi="ar-EG"/>
        </w:rPr>
        <w:t xml:space="preserve"> أمر مجد</w:t>
      </w:r>
      <w:r w:rsidR="00CE268E">
        <w:rPr>
          <w:rFonts w:hint="cs"/>
          <w:rtl/>
          <w:lang w:bidi="ar-EG"/>
        </w:rPr>
        <w:t>ٍ</w:t>
      </w:r>
      <w:r w:rsidR="00006DFA">
        <w:rPr>
          <w:rFonts w:hint="cs"/>
          <w:rtl/>
          <w:lang w:bidi="ar-EG"/>
        </w:rPr>
        <w:t>.</w:t>
      </w:r>
    </w:p>
    <w:p w:rsidR="00006DFA" w:rsidRDefault="00CE268E" w:rsidP="00C842F5">
      <w:pPr>
        <w:rPr>
          <w:rtl/>
          <w:lang w:bidi="ar-EG"/>
        </w:rPr>
      </w:pPr>
      <w:r>
        <w:rPr>
          <w:rFonts w:hint="cs"/>
          <w:rtl/>
          <w:lang w:bidi="ar-EG"/>
        </w:rPr>
        <w:t>بالإضافة إلى ذلك، ي</w:t>
      </w:r>
      <w:r w:rsidR="00FD046E">
        <w:rPr>
          <w:rFonts w:hint="cs"/>
          <w:rtl/>
          <w:lang w:bidi="ar-EG"/>
        </w:rPr>
        <w:t>ؤكد</w:t>
      </w:r>
      <w:r w:rsidR="00006DFA">
        <w:rPr>
          <w:rFonts w:hint="cs"/>
          <w:rtl/>
          <w:lang w:bidi="ar-EG"/>
        </w:rPr>
        <w:t xml:space="preserve"> </w:t>
      </w:r>
      <w:r>
        <w:rPr>
          <w:rFonts w:hint="cs"/>
          <w:rtl/>
          <w:lang w:bidi="ar-EG"/>
        </w:rPr>
        <w:t xml:space="preserve">عدد كبير من </w:t>
      </w:r>
      <w:r w:rsidR="00006DFA">
        <w:rPr>
          <w:rFonts w:hint="cs"/>
          <w:rtl/>
          <w:lang w:bidi="ar-EG"/>
        </w:rPr>
        <w:t xml:space="preserve">التجارب التي أجريت مؤخراً (وعدد كبير من التجارب الأخرى التي يجري تنفيذها حالياً) </w:t>
      </w:r>
      <w:r w:rsidR="00161413">
        <w:rPr>
          <w:rFonts w:hint="cs"/>
          <w:rtl/>
          <w:lang w:bidi="ar-EG"/>
        </w:rPr>
        <w:t>في الدوائر</w:t>
      </w:r>
      <w:r w:rsidR="00006DFA">
        <w:rPr>
          <w:rFonts w:hint="cs"/>
          <w:rtl/>
          <w:lang w:bidi="ar-EG"/>
        </w:rPr>
        <w:t xml:space="preserve"> الصناعية و</w:t>
      </w:r>
      <w:r w:rsidR="00161413">
        <w:rPr>
          <w:rFonts w:hint="cs"/>
          <w:rtl/>
          <w:lang w:bidi="ar-EG"/>
        </w:rPr>
        <w:t xml:space="preserve">البحوث </w:t>
      </w:r>
      <w:r w:rsidR="00FD046E">
        <w:rPr>
          <w:rFonts w:hint="cs"/>
          <w:rtl/>
          <w:lang w:bidi="ar-EG"/>
        </w:rPr>
        <w:t xml:space="preserve">الأكاديمية، وكانت </w:t>
      </w:r>
      <w:r w:rsidR="00006DFA">
        <w:rPr>
          <w:rFonts w:hint="cs"/>
          <w:rtl/>
          <w:lang w:bidi="ar-EG"/>
        </w:rPr>
        <w:t>نتائج</w:t>
      </w:r>
      <w:r w:rsidR="00FD046E">
        <w:rPr>
          <w:rFonts w:hint="cs"/>
          <w:rtl/>
          <w:lang w:bidi="ar-EG"/>
        </w:rPr>
        <w:t>ها</w:t>
      </w:r>
      <w:r w:rsidR="00006DFA">
        <w:rPr>
          <w:rFonts w:hint="cs"/>
          <w:rtl/>
          <w:lang w:bidi="ar-EG"/>
        </w:rPr>
        <w:t xml:space="preserve"> إيجابية</w:t>
      </w:r>
      <w:r w:rsidR="00FD046E">
        <w:rPr>
          <w:rFonts w:hint="cs"/>
          <w:rtl/>
          <w:lang w:bidi="ar-EG"/>
        </w:rPr>
        <w:t>،</w:t>
      </w:r>
      <w:r w:rsidR="00006DFA">
        <w:rPr>
          <w:rFonts w:hint="cs"/>
          <w:rtl/>
          <w:lang w:bidi="ar-EG"/>
        </w:rPr>
        <w:t xml:space="preserve"> على </w:t>
      </w:r>
      <w:r w:rsidR="00161413">
        <w:rPr>
          <w:rFonts w:hint="cs"/>
          <w:rtl/>
          <w:lang w:bidi="ar-EG"/>
        </w:rPr>
        <w:t>إ</w:t>
      </w:r>
      <w:r w:rsidR="00006DFA">
        <w:rPr>
          <w:rFonts w:hint="cs"/>
          <w:rtl/>
          <w:lang w:bidi="ar-EG"/>
        </w:rPr>
        <w:t>مكانية استخدام الاتصالات المتنقلة الد</w:t>
      </w:r>
      <w:r w:rsidR="00161413">
        <w:rPr>
          <w:rFonts w:hint="cs"/>
          <w:rtl/>
          <w:lang w:bidi="ar-EG"/>
        </w:rPr>
        <w:t xml:space="preserve">ولية وفوائد تنفيذها في نطاقات </w:t>
      </w:r>
      <w:r w:rsidR="00006DFA">
        <w:rPr>
          <w:rFonts w:hint="cs"/>
          <w:rtl/>
          <w:lang w:bidi="ar-EG"/>
        </w:rPr>
        <w:t xml:space="preserve">تردد </w:t>
      </w:r>
      <w:r w:rsidR="00161413">
        <w:rPr>
          <w:rFonts w:hint="cs"/>
          <w:rtl/>
          <w:lang w:bidi="ar-EG"/>
        </w:rPr>
        <w:t>أعلى</w:t>
      </w:r>
      <w:r w:rsidR="00006DFA">
        <w:rPr>
          <w:rFonts w:hint="cs"/>
          <w:rtl/>
          <w:lang w:bidi="ar-EG"/>
        </w:rPr>
        <w:t xml:space="preserve"> في</w:t>
      </w:r>
      <w:r w:rsidR="00C842F5">
        <w:rPr>
          <w:rFonts w:hint="eastAsia"/>
          <w:rtl/>
          <w:lang w:bidi="ar-EG"/>
        </w:rPr>
        <w:t> </w:t>
      </w:r>
      <w:r w:rsidR="00006DFA">
        <w:rPr>
          <w:rFonts w:hint="cs"/>
          <w:rtl/>
          <w:lang w:bidi="ar-EG"/>
        </w:rPr>
        <w:t>المستقبل.</w:t>
      </w:r>
    </w:p>
    <w:p w:rsidR="005E4198" w:rsidRPr="00C842F5" w:rsidRDefault="00006DFA" w:rsidP="00C842F5">
      <w:pPr>
        <w:rPr>
          <w:spacing w:val="-4"/>
          <w:rtl/>
          <w:lang w:bidi="ar-EG"/>
        </w:rPr>
      </w:pPr>
      <w:r w:rsidRPr="00C842F5">
        <w:rPr>
          <w:rFonts w:hint="cs"/>
          <w:spacing w:val="-4"/>
          <w:rtl/>
          <w:lang w:bidi="ar-EG"/>
        </w:rPr>
        <w:t xml:space="preserve">ولدى وضع هذا المقترح، اقترحت إدارات </w:t>
      </w:r>
      <w:r w:rsidRPr="00C842F5">
        <w:rPr>
          <w:spacing w:val="-4"/>
          <w:rtl/>
        </w:rPr>
        <w:t>الدول الأعضاء في لجنة البلدان الأمريكية للاتصالات</w:t>
      </w:r>
      <w:r w:rsidR="00C842F5" w:rsidRPr="00C842F5">
        <w:rPr>
          <w:rFonts w:hint="cs"/>
          <w:spacing w:val="-4"/>
          <w:rtl/>
        </w:rPr>
        <w:t> </w:t>
      </w:r>
      <w:r w:rsidRPr="00C842F5">
        <w:rPr>
          <w:spacing w:val="-4"/>
        </w:rPr>
        <w:t>(CITEL)</w:t>
      </w:r>
      <w:r w:rsidRPr="00C842F5">
        <w:rPr>
          <w:rFonts w:hint="cs"/>
          <w:spacing w:val="-4"/>
          <w:rtl/>
        </w:rPr>
        <w:t xml:space="preserve"> اعتبار نطاقات التردد الواردة في</w:t>
      </w:r>
      <w:r w:rsidR="00C842F5" w:rsidRPr="00C842F5">
        <w:rPr>
          <w:rFonts w:hint="cs"/>
          <w:spacing w:val="-4"/>
          <w:rtl/>
        </w:rPr>
        <w:t> </w:t>
      </w:r>
      <w:r w:rsidRPr="00C842F5">
        <w:rPr>
          <w:rFonts w:hint="cs"/>
          <w:spacing w:val="-4"/>
          <w:rtl/>
        </w:rPr>
        <w:t>ا</w:t>
      </w:r>
      <w:r w:rsidRPr="00C842F5">
        <w:rPr>
          <w:color w:val="000000"/>
          <w:spacing w:val="-4"/>
          <w:rtl/>
        </w:rPr>
        <w:t>لفقرة</w:t>
      </w:r>
      <w:r w:rsidR="00C842F5" w:rsidRPr="00C842F5">
        <w:rPr>
          <w:rFonts w:hint="cs"/>
          <w:spacing w:val="-4"/>
          <w:rtl/>
        </w:rPr>
        <w:t> </w:t>
      </w:r>
      <w:r w:rsidRPr="00C842F5">
        <w:rPr>
          <w:color w:val="000000"/>
          <w:spacing w:val="-4"/>
        </w:rPr>
        <w:t>2</w:t>
      </w:r>
      <w:r w:rsidRPr="00C842F5">
        <w:rPr>
          <w:i/>
          <w:iCs/>
          <w:color w:val="000000"/>
          <w:spacing w:val="-4"/>
          <w:rtl/>
        </w:rPr>
        <w:t xml:space="preserve"> من يقـرر أن يدعو قطاع الاتصالات الراديوي</w:t>
      </w:r>
      <w:r w:rsidR="00063903" w:rsidRPr="00C842F5">
        <w:rPr>
          <w:rFonts w:hint="cs"/>
          <w:i/>
          <w:iCs/>
          <w:color w:val="000000"/>
          <w:spacing w:val="-4"/>
          <w:rtl/>
        </w:rPr>
        <w:t>ة</w:t>
      </w:r>
      <w:r w:rsidR="00161413" w:rsidRPr="00C842F5">
        <w:rPr>
          <w:rFonts w:hint="cs"/>
          <w:color w:val="000000"/>
          <w:spacing w:val="-4"/>
          <w:rtl/>
        </w:rPr>
        <w:t xml:space="preserve"> ك</w:t>
      </w:r>
      <w:r w:rsidRPr="00C842F5">
        <w:rPr>
          <w:rFonts w:hint="cs"/>
          <w:color w:val="000000"/>
          <w:spacing w:val="-4"/>
          <w:rtl/>
        </w:rPr>
        <w:t xml:space="preserve">نطاقات مرشحة </w:t>
      </w:r>
      <w:r w:rsidR="00E3363F" w:rsidRPr="00C842F5">
        <w:rPr>
          <w:rFonts w:hint="cs"/>
          <w:color w:val="000000"/>
          <w:spacing w:val="-4"/>
          <w:rtl/>
        </w:rPr>
        <w:t>محتملة يتعين دراستها في</w:t>
      </w:r>
      <w:r w:rsidR="00C842F5">
        <w:rPr>
          <w:rFonts w:hint="eastAsia"/>
          <w:color w:val="000000"/>
          <w:spacing w:val="-4"/>
          <w:rtl/>
        </w:rPr>
        <w:t> </w:t>
      </w:r>
      <w:r w:rsidR="00E3363F" w:rsidRPr="00C842F5">
        <w:rPr>
          <w:rFonts w:hint="cs"/>
          <w:color w:val="000000"/>
          <w:spacing w:val="-4"/>
          <w:rtl/>
        </w:rPr>
        <w:t>قطاع الاتصالات الراديوية من أجل تحديدها للاتصالات المتنقلة الدولية بالرغم من الشواغل التي أثيرت من جراء إدراج بعض هذه</w:t>
      </w:r>
      <w:r w:rsidR="00C842F5" w:rsidRPr="00C842F5">
        <w:rPr>
          <w:rFonts w:hint="cs"/>
          <w:spacing w:val="-4"/>
          <w:rtl/>
        </w:rPr>
        <w:t> </w:t>
      </w:r>
      <w:r w:rsidR="00E3363F" w:rsidRPr="00C842F5">
        <w:rPr>
          <w:rFonts w:hint="cs"/>
          <w:color w:val="000000"/>
          <w:spacing w:val="-4"/>
          <w:rtl/>
        </w:rPr>
        <w:t>النطاقات.</w:t>
      </w:r>
    </w:p>
    <w:p w:rsidR="005E4198" w:rsidRDefault="005E4198" w:rsidP="005E4198">
      <w:pPr>
        <w:pStyle w:val="Headingb"/>
      </w:pPr>
      <w:r>
        <w:rPr>
          <w:rFonts w:hint="cs"/>
          <w:rtl/>
        </w:rPr>
        <w:t>المقترحات</w:t>
      </w:r>
    </w:p>
    <w:p w:rsidR="002919E1" w:rsidRPr="002919E1" w:rsidRDefault="008F4626" w:rsidP="00531DC7">
      <w:pPr>
        <w:rPr>
          <w:noProof/>
          <w:rtl/>
        </w:rPr>
      </w:pPr>
      <w:r w:rsidRPr="002919E1">
        <w:rPr>
          <w:rtl/>
        </w:rPr>
        <w:br w:type="page"/>
      </w:r>
    </w:p>
    <w:p w:rsidR="00FC43FF" w:rsidRDefault="00E12B33">
      <w:pPr>
        <w:pStyle w:val="Proposal"/>
      </w:pPr>
      <w:r>
        <w:lastRenderedPageBreak/>
        <w:t>ADD</w:t>
      </w:r>
      <w:r>
        <w:tab/>
        <w:t>IAP/7A24A11/1</w:t>
      </w:r>
    </w:p>
    <w:p w:rsidR="00447D47" w:rsidRPr="005E4198" w:rsidRDefault="00E12B33" w:rsidP="00302771">
      <w:pPr>
        <w:pStyle w:val="ResNo"/>
      </w:pPr>
      <w:r w:rsidRPr="005A0417">
        <w:rPr>
          <w:rFonts w:hint="eastAsia"/>
          <w:rtl/>
        </w:rPr>
        <w:t>مشـروع</w:t>
      </w:r>
      <w:r w:rsidR="00302771">
        <w:rPr>
          <w:rFonts w:hint="cs"/>
          <w:rtl/>
        </w:rPr>
        <w:t xml:space="preserve"> </w:t>
      </w:r>
      <w:r w:rsidRPr="005A0417">
        <w:rPr>
          <w:rFonts w:hint="eastAsia"/>
          <w:rtl/>
        </w:rPr>
        <w:t>قـرار</w:t>
      </w:r>
      <w:r w:rsidR="00302771">
        <w:rPr>
          <w:rFonts w:hint="cs"/>
          <w:rtl/>
        </w:rPr>
        <w:t xml:space="preserve"> </w:t>
      </w:r>
      <w:r w:rsidR="005E4198">
        <w:rPr>
          <w:rFonts w:hint="cs"/>
          <w:rtl/>
        </w:rPr>
        <w:t>ج</w:t>
      </w:r>
      <w:r w:rsidRPr="005A0417">
        <w:rPr>
          <w:rFonts w:hint="eastAsia"/>
          <w:rtl/>
        </w:rPr>
        <w:t>ديـد</w:t>
      </w:r>
      <w:r w:rsidR="005E4198">
        <w:rPr>
          <w:rFonts w:hint="cs"/>
          <w:rtl/>
        </w:rPr>
        <w:t xml:space="preserve"> </w:t>
      </w:r>
      <w:r w:rsidR="005E4198">
        <w:t>[IAP</w:t>
      </w:r>
      <w:r w:rsidR="005E4198">
        <w:noBreakHyphen/>
        <w:t>10K</w:t>
      </w:r>
      <w:r w:rsidR="005E4198">
        <w:noBreakHyphen/>
        <w:t>2019] (WRC</w:t>
      </w:r>
      <w:r w:rsidR="005E4198">
        <w:noBreakHyphen/>
        <w:t>15)</w:t>
      </w:r>
    </w:p>
    <w:p w:rsidR="005E4198" w:rsidRPr="006A4A0E" w:rsidRDefault="005E4198" w:rsidP="00161413">
      <w:pPr>
        <w:pStyle w:val="Restitle"/>
        <w:rPr>
          <w:rtl/>
        </w:rPr>
      </w:pPr>
      <w:bookmarkStart w:id="1" w:name="_Toc327956790"/>
      <w:r>
        <w:rPr>
          <w:rtl/>
        </w:rPr>
        <w:t xml:space="preserve">جدول أعمال المؤتمر العالمي للاتصالات الراديوية لعام </w:t>
      </w:r>
      <w:r>
        <w:t>201</w:t>
      </w:r>
      <w:bookmarkEnd w:id="1"/>
      <w:r w:rsidR="00161413">
        <w:t>9</w:t>
      </w:r>
    </w:p>
    <w:p w:rsidR="005E4198" w:rsidRDefault="005E4198" w:rsidP="00A56861">
      <w:pPr>
        <w:pStyle w:val="Normalaftertitle"/>
      </w:pPr>
      <w:r>
        <w:rPr>
          <w:rtl/>
        </w:rPr>
        <w:t xml:space="preserve">إن المؤتمر العالمي للاتصالات الراديوية (جنيف، </w:t>
      </w:r>
      <w:r>
        <w:t>201</w:t>
      </w:r>
      <w:r w:rsidR="00A56861">
        <w:t>5</w:t>
      </w:r>
      <w:r>
        <w:rPr>
          <w:rtl/>
        </w:rPr>
        <w:t>)،</w:t>
      </w:r>
    </w:p>
    <w:p w:rsidR="005E4198" w:rsidRPr="005E4198" w:rsidRDefault="005E4198" w:rsidP="005E4198">
      <w:pPr>
        <w:rPr>
          <w:rtl/>
          <w:lang w:bidi="ar-EG"/>
        </w:rPr>
      </w:pPr>
      <w:r>
        <w:rPr>
          <w:rFonts w:hint="cs"/>
          <w:rtl/>
          <w:lang w:bidi="ar-EG"/>
        </w:rPr>
        <w:t>...</w:t>
      </w:r>
    </w:p>
    <w:p w:rsidR="005E4198" w:rsidRPr="00FD3963" w:rsidRDefault="005E4198" w:rsidP="005E4198">
      <w:pPr>
        <w:pStyle w:val="Call"/>
        <w:rPr>
          <w:rtl/>
        </w:rPr>
      </w:pPr>
      <w:r w:rsidRPr="004431CE">
        <w:rPr>
          <w:rtl/>
        </w:rPr>
        <w:t>يقـرر</w:t>
      </w:r>
    </w:p>
    <w:p w:rsidR="005E4198" w:rsidRDefault="005E4198" w:rsidP="005E4198">
      <w:pPr>
        <w:rPr>
          <w:rtl/>
          <w:lang w:val="en-GB"/>
        </w:rPr>
      </w:pPr>
      <w:r>
        <w:rPr>
          <w:rFonts w:hint="cs"/>
          <w:rtl/>
          <w:lang w:val="en-GB"/>
        </w:rPr>
        <w:t>...</w:t>
      </w:r>
    </w:p>
    <w:p w:rsidR="005E4198" w:rsidRPr="00E3363F" w:rsidRDefault="00E3363F" w:rsidP="00BA7390">
      <w:pPr>
        <w:rPr>
          <w:rtl/>
          <w:lang w:bidi="ar-EG"/>
        </w:rPr>
      </w:pPr>
      <w:r>
        <w:t>1</w:t>
      </w:r>
      <w:r>
        <w:rPr>
          <w:lang w:bidi="ar-EG"/>
        </w:rPr>
        <w:t>[IMT6GHz]</w:t>
      </w:r>
      <w:r>
        <w:rPr>
          <w:rFonts w:hint="cs"/>
          <w:rtl/>
          <w:lang w:bidi="ar-EG"/>
        </w:rPr>
        <w:t xml:space="preserve"> النظر في تحديد نطاقات تردد للاتصالات المتنقلة الدولية في المدى بين </w:t>
      </w:r>
      <w:r>
        <w:rPr>
          <w:lang w:bidi="ar-EG"/>
        </w:rPr>
        <w:t>GHz</w:t>
      </w:r>
      <w:r w:rsidR="00BA7390">
        <w:rPr>
          <w:lang w:bidi="ar-EG"/>
        </w:rPr>
        <w:t> </w:t>
      </w:r>
      <w:r>
        <w:rPr>
          <w:lang w:bidi="ar-EG"/>
        </w:rPr>
        <w:t>10</w:t>
      </w:r>
      <w:r>
        <w:rPr>
          <w:rFonts w:hint="cs"/>
          <w:rtl/>
          <w:lang w:bidi="ar-EG"/>
        </w:rPr>
        <w:t xml:space="preserve"> و</w:t>
      </w:r>
      <w:r>
        <w:rPr>
          <w:lang w:bidi="ar-EG"/>
        </w:rPr>
        <w:t>GHz</w:t>
      </w:r>
      <w:r w:rsidR="00BA7390">
        <w:rPr>
          <w:lang w:bidi="ar-EG"/>
        </w:rPr>
        <w:t> </w:t>
      </w:r>
      <w:r>
        <w:rPr>
          <w:lang w:bidi="ar-EG"/>
        </w:rPr>
        <w:t>76</w:t>
      </w:r>
      <w:r w:rsidR="00FD046E">
        <w:rPr>
          <w:rFonts w:hint="cs"/>
          <w:rtl/>
          <w:lang w:bidi="ar-EG"/>
        </w:rPr>
        <w:t>، وف</w:t>
      </w:r>
      <w:r>
        <w:rPr>
          <w:rFonts w:hint="cs"/>
          <w:rtl/>
          <w:lang w:bidi="ar-EG"/>
        </w:rPr>
        <w:t>قاً للقرار</w:t>
      </w:r>
      <w:r w:rsidR="00BA7390">
        <w:rPr>
          <w:rFonts w:hint="eastAsia"/>
          <w:b/>
          <w:bCs/>
          <w:rtl/>
          <w:lang w:bidi="ar-EG"/>
        </w:rPr>
        <w:t> </w:t>
      </w:r>
      <w:r w:rsidR="00BA7390" w:rsidRPr="00A56861">
        <w:rPr>
          <w:b/>
          <w:bCs/>
          <w:lang w:bidi="ar-EG"/>
        </w:rPr>
        <w:t>(WRC</w:t>
      </w:r>
      <w:r w:rsidR="00BA7390">
        <w:rPr>
          <w:b/>
          <w:bCs/>
          <w:lang w:bidi="ar-EG"/>
        </w:rPr>
        <w:noBreakHyphen/>
      </w:r>
      <w:r w:rsidR="00BA7390" w:rsidRPr="00A56861">
        <w:rPr>
          <w:b/>
          <w:bCs/>
          <w:lang w:bidi="ar-EG"/>
        </w:rPr>
        <w:t>15)</w:t>
      </w:r>
      <w:r w:rsidR="00BA7390">
        <w:rPr>
          <w:rFonts w:hint="cs"/>
          <w:rtl/>
          <w:lang w:bidi="ar-EG"/>
        </w:rPr>
        <w:t> </w:t>
      </w:r>
      <w:r w:rsidRPr="00A56861">
        <w:rPr>
          <w:b/>
          <w:bCs/>
          <w:lang w:bidi="ar-EG"/>
        </w:rPr>
        <w:t>[IAP</w:t>
      </w:r>
      <w:r w:rsidR="00BA7390">
        <w:rPr>
          <w:b/>
          <w:bCs/>
          <w:lang w:bidi="ar-EG"/>
        </w:rPr>
        <w:noBreakHyphen/>
      </w:r>
      <w:r w:rsidRPr="00A56861">
        <w:rPr>
          <w:b/>
          <w:bCs/>
          <w:lang w:bidi="ar-EG"/>
        </w:rPr>
        <w:t>10K-IMT6GHz]</w:t>
      </w:r>
      <w:r>
        <w:rPr>
          <w:rFonts w:hint="cs"/>
          <w:rtl/>
          <w:lang w:bidi="ar-EG"/>
        </w:rPr>
        <w:t>؛</w:t>
      </w:r>
    </w:p>
    <w:p w:rsidR="005E4198" w:rsidRPr="005E4198" w:rsidRDefault="00E12B33" w:rsidP="00BA7390">
      <w:pPr>
        <w:pStyle w:val="Reasons"/>
        <w:rPr>
          <w:lang w:bidi="ar-EG"/>
        </w:rPr>
      </w:pPr>
      <w:r>
        <w:rPr>
          <w:rtl/>
        </w:rPr>
        <w:t>الأسباب:</w:t>
      </w:r>
      <w:r>
        <w:tab/>
      </w:r>
      <w:r w:rsidR="00F46EB5" w:rsidRPr="00F46EB5">
        <w:rPr>
          <w:rFonts w:hint="cs"/>
          <w:b w:val="0"/>
          <w:bCs w:val="0"/>
          <w:rtl/>
        </w:rPr>
        <w:t>إضافة</w:t>
      </w:r>
      <w:r w:rsidR="00F46EB5">
        <w:rPr>
          <w:rFonts w:hint="cs"/>
          <w:b w:val="0"/>
          <w:bCs w:val="0"/>
          <w:rtl/>
        </w:rPr>
        <w:t xml:space="preserve"> بند إلى جدول أعمال المؤتمر العالمي للاتصالات الراديوية لعام </w:t>
      </w:r>
      <w:r w:rsidR="00F46EB5">
        <w:rPr>
          <w:b w:val="0"/>
          <w:bCs w:val="0"/>
        </w:rPr>
        <w:t>2019</w:t>
      </w:r>
      <w:r w:rsidR="00F46EB5">
        <w:rPr>
          <w:rFonts w:hint="cs"/>
          <w:b w:val="0"/>
          <w:bCs w:val="0"/>
          <w:rtl/>
          <w:lang w:bidi="ar-EG"/>
        </w:rPr>
        <w:t xml:space="preserve"> </w:t>
      </w:r>
      <w:r w:rsidR="00F46EB5">
        <w:rPr>
          <w:b w:val="0"/>
          <w:bCs w:val="0"/>
          <w:lang w:bidi="ar-EG"/>
        </w:rPr>
        <w:t>(WRC-19)</w:t>
      </w:r>
      <w:r w:rsidR="00F46EB5">
        <w:rPr>
          <w:rFonts w:hint="cs"/>
          <w:b w:val="0"/>
          <w:bCs w:val="0"/>
          <w:rtl/>
          <w:lang w:bidi="ar-EG"/>
        </w:rPr>
        <w:t xml:space="preserve"> يسمح بالنظر في</w:t>
      </w:r>
      <w:r w:rsidR="00BA7390">
        <w:rPr>
          <w:rFonts w:hint="eastAsia"/>
          <w:b w:val="0"/>
          <w:bCs w:val="0"/>
          <w:rtl/>
          <w:lang w:bidi="ar-EG"/>
        </w:rPr>
        <w:t> </w:t>
      </w:r>
      <w:r w:rsidR="00F46EB5">
        <w:rPr>
          <w:rFonts w:hint="cs"/>
          <w:b w:val="0"/>
          <w:bCs w:val="0"/>
          <w:rtl/>
          <w:lang w:bidi="ar-EG"/>
        </w:rPr>
        <w:t xml:space="preserve">نطاقات تردد إضافية </w:t>
      </w:r>
      <w:r w:rsidR="00063903">
        <w:rPr>
          <w:rFonts w:hint="cs"/>
          <w:b w:val="0"/>
          <w:bCs w:val="0"/>
          <w:rtl/>
          <w:lang w:bidi="ar-EG"/>
        </w:rPr>
        <w:t xml:space="preserve">للاتصالات المتنقلة الدولية في </w:t>
      </w:r>
      <w:r w:rsidR="00F46EB5">
        <w:rPr>
          <w:rFonts w:hint="cs"/>
          <w:b w:val="0"/>
          <w:bCs w:val="0"/>
          <w:rtl/>
          <w:lang w:bidi="ar-EG"/>
        </w:rPr>
        <w:t>مدى</w:t>
      </w:r>
      <w:r w:rsidR="00063903">
        <w:rPr>
          <w:rFonts w:hint="cs"/>
          <w:b w:val="0"/>
          <w:bCs w:val="0"/>
          <w:rtl/>
          <w:lang w:bidi="ar-EG"/>
        </w:rPr>
        <w:t xml:space="preserve"> الترددات</w:t>
      </w:r>
      <w:r w:rsidR="00F46EB5">
        <w:rPr>
          <w:rFonts w:hint="cs"/>
          <w:b w:val="0"/>
          <w:bCs w:val="0"/>
          <w:rtl/>
          <w:lang w:bidi="ar-EG"/>
        </w:rPr>
        <w:t xml:space="preserve"> </w:t>
      </w:r>
      <w:r w:rsidR="00F46EB5">
        <w:rPr>
          <w:b w:val="0"/>
          <w:bCs w:val="0"/>
          <w:lang w:bidi="ar-EG"/>
        </w:rPr>
        <w:t>GHz</w:t>
      </w:r>
      <w:r w:rsidR="00BA7390">
        <w:rPr>
          <w:lang w:bidi="ar-EG"/>
        </w:rPr>
        <w:t> </w:t>
      </w:r>
      <w:r w:rsidR="00F46EB5">
        <w:rPr>
          <w:b w:val="0"/>
          <w:bCs w:val="0"/>
          <w:lang w:bidi="ar-EG"/>
        </w:rPr>
        <w:t>76-10</w:t>
      </w:r>
      <w:r w:rsidR="00161413">
        <w:rPr>
          <w:rFonts w:hint="cs"/>
          <w:b w:val="0"/>
          <w:bCs w:val="0"/>
          <w:rtl/>
          <w:lang w:bidi="ar-EG"/>
        </w:rPr>
        <w:t>، و</w:t>
      </w:r>
      <w:r w:rsidR="00F90EA8">
        <w:rPr>
          <w:rFonts w:hint="cs"/>
          <w:b w:val="0"/>
          <w:bCs w:val="0"/>
          <w:rtl/>
          <w:lang w:bidi="ar-EG"/>
        </w:rPr>
        <w:t xml:space="preserve">يضمن </w:t>
      </w:r>
      <w:r w:rsidR="00F46EB5">
        <w:rPr>
          <w:rFonts w:hint="cs"/>
          <w:b w:val="0"/>
          <w:bCs w:val="0"/>
          <w:rtl/>
          <w:lang w:bidi="ar-EG"/>
        </w:rPr>
        <w:t>في الوقت نفسه التوافق مع الخدمات</w:t>
      </w:r>
      <w:r w:rsidR="00BA7390">
        <w:rPr>
          <w:rFonts w:hint="eastAsia"/>
          <w:b w:val="0"/>
          <w:bCs w:val="0"/>
          <w:rtl/>
          <w:lang w:bidi="ar-EG"/>
        </w:rPr>
        <w:t> </w:t>
      </w:r>
      <w:r w:rsidR="00F46EB5">
        <w:rPr>
          <w:rFonts w:hint="cs"/>
          <w:b w:val="0"/>
          <w:bCs w:val="0"/>
          <w:rtl/>
          <w:lang w:bidi="ar-EG"/>
        </w:rPr>
        <w:t xml:space="preserve">القائمة. </w:t>
      </w:r>
    </w:p>
    <w:p w:rsidR="00FC43FF" w:rsidRDefault="00E12B33">
      <w:pPr>
        <w:pStyle w:val="Proposal"/>
      </w:pPr>
      <w:r>
        <w:t>ADD</w:t>
      </w:r>
      <w:r>
        <w:tab/>
        <w:t>IAP/7A24A11/2</w:t>
      </w:r>
    </w:p>
    <w:p w:rsidR="00447D47" w:rsidRDefault="00E12B33" w:rsidP="00DA60DF">
      <w:pPr>
        <w:pStyle w:val="ResNo"/>
        <w:rPr>
          <w:smallCaps/>
        </w:rPr>
      </w:pPr>
      <w:r w:rsidRPr="005A0417">
        <w:rPr>
          <w:rFonts w:hint="eastAsia"/>
          <w:rtl/>
        </w:rPr>
        <w:t>مشـروع</w:t>
      </w:r>
      <w:r w:rsidR="00DA60DF">
        <w:rPr>
          <w:rFonts w:hint="cs"/>
          <w:rtl/>
        </w:rPr>
        <w:t xml:space="preserve"> </w:t>
      </w:r>
      <w:r w:rsidRPr="005A0417">
        <w:rPr>
          <w:rFonts w:hint="eastAsia"/>
          <w:rtl/>
        </w:rPr>
        <w:t>قـرار</w:t>
      </w:r>
      <w:r w:rsidR="00DA60DF">
        <w:rPr>
          <w:rFonts w:hint="cs"/>
          <w:rtl/>
        </w:rPr>
        <w:t xml:space="preserve"> </w:t>
      </w:r>
      <w:r w:rsidRPr="005A0417">
        <w:rPr>
          <w:rFonts w:hint="eastAsia"/>
          <w:rtl/>
        </w:rPr>
        <w:t>جديـد</w:t>
      </w:r>
      <w:r w:rsidR="005E4198">
        <w:rPr>
          <w:rFonts w:hint="cs"/>
          <w:rtl/>
        </w:rPr>
        <w:t xml:space="preserve"> </w:t>
      </w:r>
      <w:r w:rsidR="005E4198">
        <w:t>[IAP</w:t>
      </w:r>
      <w:r w:rsidR="005E4198">
        <w:noBreakHyphen/>
        <w:t>10</w:t>
      </w:r>
      <w:r w:rsidR="005E4198">
        <w:rPr>
          <w:smallCaps/>
        </w:rPr>
        <w:t>K</w:t>
      </w:r>
      <w:r w:rsidR="005E4198">
        <w:rPr>
          <w:smallCaps/>
        </w:rPr>
        <w:noBreakHyphen/>
        <w:t>IMT6GHZ] (WRC</w:t>
      </w:r>
      <w:r w:rsidR="005E4198">
        <w:rPr>
          <w:smallCaps/>
        </w:rPr>
        <w:noBreakHyphen/>
        <w:t>15)</w:t>
      </w:r>
    </w:p>
    <w:p w:rsidR="00E05E05" w:rsidRPr="00E05E05" w:rsidRDefault="00E05E05" w:rsidP="00F46EB5">
      <w:pPr>
        <w:pStyle w:val="Restitle"/>
        <w:rPr>
          <w:rtl/>
          <w:lang w:bidi="ar-EG"/>
        </w:rPr>
      </w:pPr>
      <w:bookmarkStart w:id="2" w:name="_Toc327956638"/>
      <w:r w:rsidRPr="00E05E05">
        <w:rPr>
          <w:rFonts w:hint="cs"/>
          <w:rtl/>
        </w:rPr>
        <w:t xml:space="preserve">دراسات بشأن </w:t>
      </w:r>
      <w:r w:rsidR="00F46EB5">
        <w:rPr>
          <w:rFonts w:hint="cs"/>
          <w:rtl/>
        </w:rPr>
        <w:t xml:space="preserve">تحديد مدى التردد بين </w:t>
      </w:r>
      <w:r w:rsidR="00F46EB5">
        <w:t>GHz 10</w:t>
      </w:r>
      <w:r w:rsidR="00F46EB5">
        <w:rPr>
          <w:rFonts w:hint="cs"/>
          <w:rtl/>
          <w:lang w:bidi="ar-EG"/>
        </w:rPr>
        <w:t xml:space="preserve"> و</w:t>
      </w:r>
      <w:r w:rsidR="00F46EB5">
        <w:rPr>
          <w:lang w:bidi="ar-EG"/>
        </w:rPr>
        <w:t>GHz 76</w:t>
      </w:r>
      <w:r w:rsidR="00F46EB5">
        <w:rPr>
          <w:rFonts w:hint="cs"/>
          <w:rtl/>
          <w:lang w:bidi="ar-EG"/>
        </w:rPr>
        <w:t xml:space="preserve"> من أجل </w:t>
      </w:r>
      <w:r w:rsidR="00F46EB5">
        <w:rPr>
          <w:color w:val="000000"/>
          <w:rtl/>
        </w:rPr>
        <w:t>التطو</w:t>
      </w:r>
      <w:r w:rsidR="00F46EB5">
        <w:rPr>
          <w:rFonts w:hint="cs"/>
          <w:color w:val="000000"/>
          <w:rtl/>
        </w:rPr>
        <w:t>ي</w:t>
      </w:r>
      <w:r w:rsidR="00F46EB5">
        <w:rPr>
          <w:color w:val="000000"/>
          <w:rtl/>
        </w:rPr>
        <w:t>ر المستقبلي للمكو</w:t>
      </w:r>
      <w:r w:rsidR="00F46EB5">
        <w:rPr>
          <w:rFonts w:hint="cs"/>
          <w:color w:val="000000"/>
          <w:rtl/>
        </w:rPr>
        <w:t>ّ</w:t>
      </w:r>
      <w:r w:rsidR="00F46EB5">
        <w:rPr>
          <w:color w:val="000000"/>
          <w:rtl/>
        </w:rPr>
        <w:t>ن الأرضي للاتصالات المتنقلة الدولية</w:t>
      </w:r>
      <w:r w:rsidR="00F46EB5" w:rsidRPr="00E05E05">
        <w:rPr>
          <w:rFonts w:hint="cs"/>
          <w:rtl/>
        </w:rPr>
        <w:t xml:space="preserve"> </w:t>
      </w:r>
      <w:bookmarkEnd w:id="2"/>
      <w:r w:rsidR="00F46EB5">
        <w:rPr>
          <w:rFonts w:hint="cs"/>
          <w:rtl/>
        </w:rPr>
        <w:t xml:space="preserve">لعام </w:t>
      </w:r>
      <w:r w:rsidR="00F46EB5">
        <w:t xml:space="preserve">2020 </w:t>
      </w:r>
      <w:r w:rsidR="00F46EB5">
        <w:rPr>
          <w:rFonts w:hint="cs"/>
          <w:rtl/>
        </w:rPr>
        <w:t xml:space="preserve"> </w:t>
      </w:r>
      <w:r w:rsidR="00F46EB5">
        <w:rPr>
          <w:rFonts w:hint="cs"/>
          <w:rtl/>
          <w:lang w:bidi="ar-EG"/>
        </w:rPr>
        <w:t>وما بعده</w:t>
      </w:r>
    </w:p>
    <w:p w:rsidR="005E4198" w:rsidRDefault="00E05E05" w:rsidP="00F46EB5">
      <w:pPr>
        <w:pStyle w:val="Normalaftertitle"/>
        <w:rPr>
          <w:rtl/>
          <w:lang w:bidi="ar-SY"/>
        </w:rPr>
      </w:pPr>
      <w:r w:rsidRPr="00E05E05">
        <w:rPr>
          <w:rFonts w:hint="cs"/>
          <w:rtl/>
        </w:rPr>
        <w:t xml:space="preserve">إن المؤتمر العالمي للاتصالات الراديوية (جنيف، </w:t>
      </w:r>
      <w:r w:rsidRPr="00E05E05">
        <w:t>201</w:t>
      </w:r>
      <w:r w:rsidR="00F46EB5">
        <w:t>5</w:t>
      </w:r>
      <w:r w:rsidRPr="00E05E05">
        <w:rPr>
          <w:rFonts w:hint="cs"/>
          <w:rtl/>
          <w:lang w:bidi="ar-SY"/>
        </w:rPr>
        <w:t>)،</w:t>
      </w:r>
    </w:p>
    <w:p w:rsidR="00E05E05" w:rsidRDefault="00E05E05" w:rsidP="00E05E05">
      <w:pPr>
        <w:pStyle w:val="Call"/>
        <w:rPr>
          <w:lang w:bidi="ar-SY"/>
        </w:rPr>
      </w:pPr>
      <w:r>
        <w:rPr>
          <w:rFonts w:hint="cs"/>
          <w:rtl/>
          <w:lang w:bidi="ar-SY"/>
        </w:rPr>
        <w:t>إذ يضع في اعتباره</w:t>
      </w:r>
    </w:p>
    <w:p w:rsidR="00E05E05" w:rsidRPr="005B7EE2" w:rsidRDefault="00E05E05" w:rsidP="00BA7390">
      <w:pPr>
        <w:rPr>
          <w:spacing w:val="-6"/>
          <w:rtl/>
          <w:lang w:bidi="ar-SY"/>
        </w:rPr>
      </w:pPr>
      <w:r>
        <w:rPr>
          <w:rFonts w:hint="cs"/>
          <w:i/>
          <w:iCs/>
          <w:rtl/>
          <w:lang w:bidi="ar-EG"/>
        </w:rPr>
        <w:t xml:space="preserve"> أ </w:t>
      </w:r>
      <w:r>
        <w:rPr>
          <w:rFonts w:hint="cs"/>
          <w:i/>
          <w:iCs/>
          <w:rtl/>
          <w:lang w:bidi="ar-SY"/>
        </w:rPr>
        <w:t>)</w:t>
      </w:r>
      <w:r>
        <w:rPr>
          <w:rFonts w:hint="cs"/>
          <w:rtl/>
          <w:lang w:bidi="ar-SY"/>
        </w:rPr>
        <w:tab/>
      </w:r>
      <w:r w:rsidRPr="005B7EE2">
        <w:rPr>
          <w:rFonts w:hint="cs"/>
          <w:spacing w:val="-6"/>
          <w:rtl/>
          <w:lang w:bidi="ar-SY"/>
        </w:rPr>
        <w:t xml:space="preserve">أن أنظمة الاتصالات المتنقلة الدولية كانت الوسيلة الرئيسية </w:t>
      </w:r>
      <w:r>
        <w:rPr>
          <w:rFonts w:hint="cs"/>
          <w:spacing w:val="-6"/>
          <w:rtl/>
          <w:lang w:bidi="ar-SY"/>
        </w:rPr>
        <w:t>لتوفير</w:t>
      </w:r>
      <w:r w:rsidRPr="005B7EE2">
        <w:rPr>
          <w:rFonts w:hint="cs"/>
          <w:spacing w:val="-6"/>
          <w:rtl/>
          <w:lang w:bidi="ar-SY"/>
        </w:rPr>
        <w:t xml:space="preserve"> </w:t>
      </w:r>
      <w:r>
        <w:rPr>
          <w:rFonts w:hint="cs"/>
          <w:spacing w:val="-6"/>
          <w:rtl/>
          <w:lang w:bidi="ar-SY"/>
        </w:rPr>
        <w:t>ال</w:t>
      </w:r>
      <w:r w:rsidRPr="005B7EE2">
        <w:rPr>
          <w:rFonts w:hint="cs"/>
          <w:spacing w:val="-6"/>
          <w:rtl/>
          <w:lang w:bidi="ar-SY"/>
        </w:rPr>
        <w:t xml:space="preserve">تطبيقات </w:t>
      </w:r>
      <w:r>
        <w:rPr>
          <w:rFonts w:hint="cs"/>
          <w:spacing w:val="-6"/>
          <w:rtl/>
          <w:lang w:bidi="ar-SY"/>
        </w:rPr>
        <w:t xml:space="preserve">المتنقلة عريضة </w:t>
      </w:r>
      <w:r w:rsidRPr="005B7EE2">
        <w:rPr>
          <w:rFonts w:hint="cs"/>
          <w:spacing w:val="-6"/>
          <w:rtl/>
          <w:lang w:bidi="ar-SY"/>
        </w:rPr>
        <w:t>النطاق في مناطق</w:t>
      </w:r>
      <w:r w:rsidR="00BA7390">
        <w:rPr>
          <w:rFonts w:hint="eastAsia"/>
          <w:spacing w:val="-6"/>
          <w:rtl/>
          <w:lang w:bidi="ar-SY"/>
        </w:rPr>
        <w:t> </w:t>
      </w:r>
      <w:r w:rsidRPr="005B7EE2">
        <w:rPr>
          <w:rFonts w:hint="cs"/>
          <w:spacing w:val="-6"/>
          <w:rtl/>
          <w:lang w:bidi="ar-SY"/>
        </w:rPr>
        <w:t>واسعة؛</w:t>
      </w:r>
    </w:p>
    <w:p w:rsidR="00E05E05" w:rsidRDefault="00E05E05" w:rsidP="00E05E05">
      <w:pPr>
        <w:rPr>
          <w:rtl/>
          <w:lang w:bidi="ar-SY"/>
        </w:rPr>
      </w:pPr>
      <w:r>
        <w:rPr>
          <w:rFonts w:hint="cs"/>
          <w:i/>
          <w:iCs/>
          <w:rtl/>
          <w:lang w:bidi="ar-SY"/>
        </w:rPr>
        <w:t>ب)</w:t>
      </w:r>
      <w:r>
        <w:rPr>
          <w:rFonts w:hint="cs"/>
          <w:i/>
          <w:iCs/>
          <w:rtl/>
          <w:lang w:bidi="ar-SY"/>
        </w:rPr>
        <w:tab/>
      </w:r>
      <w:r>
        <w:rPr>
          <w:rFonts w:hint="cs"/>
          <w:rtl/>
          <w:lang w:bidi="ar-SY"/>
        </w:rPr>
        <w:t>أن الاتصالات المتنقلة الدولية</w:t>
      </w:r>
      <w:r w:rsidR="00BA7390">
        <w:rPr>
          <w:rFonts w:hint="eastAsia"/>
          <w:rtl/>
          <w:lang w:bidi="ar-SY"/>
        </w:rPr>
        <w:t> </w:t>
      </w:r>
      <w:r w:rsidR="00BA7390">
        <w:rPr>
          <w:lang w:bidi="ar-SY"/>
        </w:rPr>
        <w:t>(IMT)</w:t>
      </w:r>
      <w:r>
        <w:rPr>
          <w:rFonts w:hint="cs"/>
          <w:rtl/>
          <w:lang w:bidi="ar-SY"/>
        </w:rPr>
        <w:t xml:space="preserve"> وغيرها من الأنظمة المتنقلة عريضة النطاق تساهم في التنمية الاقتصادية والاجتماعية</w:t>
      </w:r>
      <w:r w:rsidR="00F46EB5">
        <w:rPr>
          <w:lang w:bidi="ar-SY"/>
        </w:rPr>
        <w:t xml:space="preserve"> </w:t>
      </w:r>
      <w:r w:rsidR="00F46EB5">
        <w:rPr>
          <w:rFonts w:hint="cs"/>
          <w:rtl/>
          <w:lang w:bidi="ar-EG"/>
        </w:rPr>
        <w:t xml:space="preserve"> العالمية</w:t>
      </w:r>
      <w:r>
        <w:rPr>
          <w:rFonts w:hint="cs"/>
          <w:rtl/>
          <w:lang w:bidi="ar-SY"/>
        </w:rPr>
        <w:t xml:space="preserve"> من خلال توفير مجموعة واسعة من تطبيقات الوسائط المتعددة، مثل التطبيقات المتنقلة للطب عن بُعد والعمل عن بُعد والتعلم عن بُعد وتطبيقات</w:t>
      </w:r>
      <w:r w:rsidR="00BA7390">
        <w:rPr>
          <w:rFonts w:hint="eastAsia"/>
          <w:rtl/>
          <w:lang w:bidi="ar-SY"/>
        </w:rPr>
        <w:t> </w:t>
      </w:r>
      <w:r>
        <w:rPr>
          <w:rFonts w:hint="cs"/>
          <w:rtl/>
          <w:lang w:bidi="ar-SY"/>
        </w:rPr>
        <w:t>أخرى؛</w:t>
      </w:r>
    </w:p>
    <w:p w:rsidR="00E05E05" w:rsidRDefault="00E05E05" w:rsidP="00BA7390">
      <w:pPr>
        <w:rPr>
          <w:rtl/>
          <w:lang w:bidi="ar-SY"/>
        </w:rPr>
      </w:pPr>
      <w:r w:rsidRPr="00C21AB4">
        <w:rPr>
          <w:rFonts w:hint="cs"/>
          <w:i/>
          <w:iCs/>
          <w:rtl/>
          <w:lang w:bidi="ar-SY"/>
        </w:rPr>
        <w:t>ج)</w:t>
      </w:r>
      <w:r w:rsidRPr="00C21AB4">
        <w:rPr>
          <w:rFonts w:hint="cs"/>
          <w:rtl/>
          <w:lang w:bidi="ar-SY"/>
        </w:rPr>
        <w:tab/>
        <w:t xml:space="preserve">أن الاتصالات المتنقلة الدولية وغيرها من الأنظمة المتنقلة عريضة النطاق </w:t>
      </w:r>
      <w:r w:rsidR="00F46EB5" w:rsidRPr="00C21AB4">
        <w:rPr>
          <w:rFonts w:hint="cs"/>
          <w:rtl/>
          <w:lang w:bidi="ar-SY"/>
        </w:rPr>
        <w:t>قد ساعدت على</w:t>
      </w:r>
      <w:r w:rsidRPr="00C21AB4">
        <w:rPr>
          <w:rFonts w:hint="cs"/>
          <w:rtl/>
          <w:lang w:bidi="ar-SY"/>
        </w:rPr>
        <w:t xml:space="preserve"> تقل</w:t>
      </w:r>
      <w:r w:rsidR="00F46EB5" w:rsidRPr="00C21AB4">
        <w:rPr>
          <w:rFonts w:hint="cs"/>
          <w:rtl/>
          <w:lang w:bidi="ar-SY"/>
        </w:rPr>
        <w:t>ي</w:t>
      </w:r>
      <w:r w:rsidRPr="00C21AB4">
        <w:rPr>
          <w:rFonts w:hint="cs"/>
          <w:rtl/>
          <w:lang w:bidi="ar-SY"/>
        </w:rPr>
        <w:t>ص الفجوة الرقمية بين المناطق الحضرية والريفية، بما</w:t>
      </w:r>
      <w:r w:rsidR="00BA7390">
        <w:rPr>
          <w:rFonts w:hint="eastAsia"/>
          <w:rtl/>
          <w:lang w:bidi="ar-SY"/>
        </w:rPr>
        <w:t> </w:t>
      </w:r>
      <w:r w:rsidRPr="00C21AB4">
        <w:rPr>
          <w:rFonts w:hint="cs"/>
          <w:rtl/>
          <w:lang w:bidi="ar-SY"/>
        </w:rPr>
        <w:t>في</w:t>
      </w:r>
      <w:r w:rsidR="00BA7390">
        <w:rPr>
          <w:rFonts w:hint="eastAsia"/>
          <w:rtl/>
          <w:lang w:bidi="ar-SY"/>
        </w:rPr>
        <w:t> </w:t>
      </w:r>
      <w:r w:rsidRPr="00C21AB4">
        <w:rPr>
          <w:rFonts w:hint="cs"/>
          <w:rtl/>
          <w:lang w:bidi="ar-SY"/>
        </w:rPr>
        <w:t>ذلك المجتمعات المحرومة من الخدمات؛</w:t>
      </w:r>
    </w:p>
    <w:p w:rsidR="00E05E05" w:rsidRPr="00CA2E0E" w:rsidRDefault="00E05E05" w:rsidP="00BA7390">
      <w:pPr>
        <w:rPr>
          <w:spacing w:val="-6"/>
          <w:rtl/>
          <w:lang w:bidi="ar-SY"/>
        </w:rPr>
      </w:pPr>
      <w:r>
        <w:rPr>
          <w:rFonts w:hint="cs"/>
          <w:i/>
          <w:iCs/>
          <w:rtl/>
          <w:lang w:bidi="ar-SY"/>
        </w:rPr>
        <w:t>د</w:t>
      </w:r>
      <w:r w:rsidRPr="00E05E05">
        <w:rPr>
          <w:rFonts w:hint="cs"/>
          <w:i/>
          <w:iCs/>
          <w:rtl/>
          <w:lang w:bidi="ar-SY"/>
        </w:rPr>
        <w:t xml:space="preserve"> )</w:t>
      </w:r>
      <w:r w:rsidRPr="00E05E05">
        <w:rPr>
          <w:rFonts w:hint="cs"/>
          <w:rtl/>
          <w:lang w:bidi="ar-SY"/>
        </w:rPr>
        <w:tab/>
      </w:r>
      <w:r w:rsidRPr="00E05E05">
        <w:rPr>
          <w:rFonts w:hint="cs"/>
          <w:spacing w:val="-6"/>
          <w:rtl/>
          <w:lang w:bidi="ar-SY"/>
        </w:rPr>
        <w:t>أنه يتوقع أن تكون آلية التوصيل الرئيسية للنفاذ عريض النطاق في كثير من الأسواق النامية، من خلال الأجهزة</w:t>
      </w:r>
      <w:r w:rsidR="00BA7390">
        <w:rPr>
          <w:rFonts w:hint="eastAsia"/>
          <w:spacing w:val="-6"/>
          <w:rtl/>
          <w:lang w:bidi="ar-SY"/>
        </w:rPr>
        <w:t> </w:t>
      </w:r>
      <w:r w:rsidRPr="00E05E05">
        <w:rPr>
          <w:rFonts w:hint="cs"/>
          <w:spacing w:val="-6"/>
          <w:rtl/>
          <w:lang w:bidi="ar-SY"/>
        </w:rPr>
        <w:t>المتنقلة؛</w:t>
      </w:r>
    </w:p>
    <w:p w:rsidR="00C21AB4" w:rsidRDefault="00E05E05" w:rsidP="00C21AB4">
      <w:pPr>
        <w:rPr>
          <w:rtl/>
          <w:lang w:bidi="ar-SY"/>
        </w:rPr>
      </w:pPr>
      <w:r>
        <w:rPr>
          <w:rFonts w:hint="cs"/>
          <w:i/>
          <w:iCs/>
          <w:rtl/>
          <w:lang w:bidi="ar-SY"/>
        </w:rPr>
        <w:t xml:space="preserve">ه </w:t>
      </w:r>
      <w:r w:rsidRPr="00CA2E0E">
        <w:rPr>
          <w:rFonts w:hint="cs"/>
          <w:i/>
          <w:iCs/>
          <w:rtl/>
          <w:lang w:bidi="ar-SY"/>
        </w:rPr>
        <w:t>)</w:t>
      </w:r>
      <w:r>
        <w:rPr>
          <w:rFonts w:hint="cs"/>
          <w:rtl/>
          <w:lang w:bidi="ar-SY"/>
        </w:rPr>
        <w:tab/>
        <w:t>أن تيسر الطيف الكافي في الوقت المناسب مع الأحكام التنظيمية الداعمة أمر ضروري لدعم النمو المستقبلي للاتصالات المتنقلة الدولية وغيرها من الأنظمة المتنقلة عريضة النطاق؛</w:t>
      </w:r>
    </w:p>
    <w:p w:rsidR="00E05E05" w:rsidRDefault="00E05E05" w:rsidP="0020596E">
      <w:pPr>
        <w:rPr>
          <w:rtl/>
          <w:lang w:bidi="ar-SY"/>
        </w:rPr>
      </w:pPr>
      <w:r>
        <w:rPr>
          <w:rFonts w:hint="cs"/>
          <w:i/>
          <w:iCs/>
          <w:rtl/>
          <w:lang w:bidi="ar-SY"/>
        </w:rPr>
        <w:t>و )</w:t>
      </w:r>
      <w:r>
        <w:rPr>
          <w:rFonts w:hint="cs"/>
          <w:rtl/>
          <w:lang w:bidi="ar-SY"/>
        </w:rPr>
        <w:tab/>
        <w:t>أن هناك حاجة إلى الاستمرار في الاستفادة من التطورات التكنولوجية من أجل زيادة كفاءة استعمال الطيف وتسهيل النفاذ</w:t>
      </w:r>
      <w:r w:rsidR="0020596E">
        <w:rPr>
          <w:rFonts w:hint="eastAsia"/>
          <w:rtl/>
          <w:lang w:bidi="ar-SY"/>
        </w:rPr>
        <w:t> </w:t>
      </w:r>
      <w:r>
        <w:rPr>
          <w:rFonts w:hint="cs"/>
          <w:rtl/>
          <w:lang w:bidi="ar-SY"/>
        </w:rPr>
        <w:t>إليه؛</w:t>
      </w:r>
    </w:p>
    <w:p w:rsidR="00E05E05" w:rsidRDefault="00E05E05" w:rsidP="00266D50">
      <w:pPr>
        <w:rPr>
          <w:rtl/>
          <w:lang w:bidi="ar-SY"/>
        </w:rPr>
      </w:pPr>
      <w:r>
        <w:rPr>
          <w:rFonts w:hint="cs"/>
          <w:i/>
          <w:iCs/>
          <w:rtl/>
          <w:lang w:bidi="ar-SY"/>
        </w:rPr>
        <w:lastRenderedPageBreak/>
        <w:t>ز )</w:t>
      </w:r>
      <w:r>
        <w:rPr>
          <w:rFonts w:hint="cs"/>
          <w:rtl/>
          <w:lang w:bidi="ar-SY"/>
        </w:rPr>
        <w:tab/>
      </w:r>
      <w:r w:rsidR="00C21AB4">
        <w:rPr>
          <w:rFonts w:hint="cs"/>
          <w:rtl/>
          <w:lang w:bidi="ar-SY"/>
        </w:rPr>
        <w:t>أنه يتو</w:t>
      </w:r>
      <w:r w:rsidR="00F90EA8">
        <w:rPr>
          <w:rFonts w:hint="cs"/>
          <w:rtl/>
          <w:lang w:bidi="ar-SY"/>
        </w:rPr>
        <w:t>قع</w:t>
      </w:r>
      <w:r w:rsidR="00C21AB4">
        <w:rPr>
          <w:rFonts w:hint="cs"/>
          <w:rtl/>
          <w:lang w:bidi="ar-SY"/>
        </w:rPr>
        <w:t xml:space="preserve"> أن تتوسع أنظمة الاتصالات المتنقلة الدولية لعام </w:t>
      </w:r>
      <w:r w:rsidR="00C21AB4">
        <w:rPr>
          <w:lang w:bidi="ar-SY"/>
        </w:rPr>
        <w:t>2020</w:t>
      </w:r>
      <w:r w:rsidR="00F90EA8">
        <w:rPr>
          <w:rFonts w:hint="cs"/>
          <w:rtl/>
          <w:lang w:bidi="ar-SY"/>
        </w:rPr>
        <w:t xml:space="preserve"> وأ</w:t>
      </w:r>
      <w:r w:rsidR="00C21AB4">
        <w:rPr>
          <w:rFonts w:hint="cs"/>
          <w:rtl/>
          <w:lang w:bidi="ar-SY"/>
        </w:rPr>
        <w:t>ن تدعم سيناريو</w:t>
      </w:r>
      <w:r w:rsidR="00F90EA8">
        <w:rPr>
          <w:rFonts w:hint="cs"/>
          <w:rtl/>
          <w:lang w:bidi="ar-SY"/>
        </w:rPr>
        <w:t xml:space="preserve">هات </w:t>
      </w:r>
      <w:r w:rsidR="00C21AB4">
        <w:rPr>
          <w:rFonts w:hint="cs"/>
          <w:rtl/>
          <w:lang w:bidi="ar-SY"/>
        </w:rPr>
        <w:t xml:space="preserve">استخدام </w:t>
      </w:r>
      <w:r w:rsidR="00F90EA8">
        <w:rPr>
          <w:rFonts w:hint="cs"/>
          <w:rtl/>
          <w:lang w:bidi="ar-SY"/>
        </w:rPr>
        <w:t>متنوعة</w:t>
      </w:r>
      <w:r w:rsidR="00C21AB4">
        <w:rPr>
          <w:rFonts w:hint="cs"/>
          <w:rtl/>
          <w:lang w:bidi="ar-SY"/>
        </w:rPr>
        <w:t xml:space="preserve"> يتسع نطاقها ليتجاوز أنظمة الاتصالات المتنقلة الدولية الراهنة؛</w:t>
      </w:r>
    </w:p>
    <w:p w:rsidR="005E4198" w:rsidRDefault="00E05E05" w:rsidP="00266D50">
      <w:pPr>
        <w:rPr>
          <w:rtl/>
          <w:lang w:bidi="ar-SY"/>
        </w:rPr>
      </w:pPr>
      <w:r w:rsidRPr="00247922">
        <w:rPr>
          <w:rFonts w:hint="cs"/>
          <w:i/>
          <w:iCs/>
          <w:rtl/>
          <w:lang w:bidi="ar-SY"/>
        </w:rPr>
        <w:t>ح)</w:t>
      </w:r>
      <w:r>
        <w:rPr>
          <w:rFonts w:hint="cs"/>
          <w:rtl/>
          <w:lang w:bidi="ar-SY"/>
        </w:rPr>
        <w:tab/>
        <w:t>أنه يستحسن كثيراً وجود نطاقات تردد منسقة عالمياً وترتيبات منسقة بخصوص الترددات من أجل الاتصالات المتنقلة الدولية وغيرها من الأنظمة المتنقلة عريضة النطاق لتحقيق التجوال العالمي والتمتع بفوائد وفورات الحجم</w:t>
      </w:r>
      <w:r w:rsidR="00266D50">
        <w:rPr>
          <w:rFonts w:hint="eastAsia"/>
          <w:rtl/>
          <w:lang w:bidi="ar-SY"/>
        </w:rPr>
        <w:t> </w:t>
      </w:r>
      <w:r>
        <w:rPr>
          <w:rFonts w:hint="cs"/>
          <w:rtl/>
          <w:lang w:bidi="ar-SY"/>
        </w:rPr>
        <w:t>الكبير؛</w:t>
      </w:r>
    </w:p>
    <w:p w:rsidR="00E05E05" w:rsidRPr="00247922" w:rsidRDefault="00E05E05" w:rsidP="00266D50">
      <w:pPr>
        <w:rPr>
          <w:rtl/>
          <w:lang w:bidi="ar-EG"/>
        </w:rPr>
      </w:pPr>
      <w:r w:rsidRPr="00247922">
        <w:rPr>
          <w:rFonts w:hint="cs"/>
          <w:i/>
          <w:iCs/>
          <w:rtl/>
          <w:lang w:bidi="ar-SY"/>
        </w:rPr>
        <w:t>ط)</w:t>
      </w:r>
      <w:r w:rsidR="00247922">
        <w:rPr>
          <w:i/>
          <w:iCs/>
          <w:rtl/>
          <w:lang w:bidi="ar-SY"/>
        </w:rPr>
        <w:tab/>
      </w:r>
      <w:r w:rsidR="00C21AB4" w:rsidRPr="00C21AB4">
        <w:rPr>
          <w:rFonts w:hint="cs"/>
          <w:rtl/>
          <w:lang w:bidi="ar-SY"/>
        </w:rPr>
        <w:t>أنه</w:t>
      </w:r>
      <w:r w:rsidR="00C21AB4">
        <w:rPr>
          <w:rFonts w:hint="cs"/>
          <w:rtl/>
          <w:lang w:bidi="ar-SY"/>
        </w:rPr>
        <w:t xml:space="preserve"> يتوقع أن تتوسع أنظمة الاتصالات المتنقلة الدولية والأنظمة المتنقلة عريضة النطاق في</w:t>
      </w:r>
      <w:r w:rsidR="00266D50">
        <w:rPr>
          <w:rFonts w:hint="eastAsia"/>
          <w:rtl/>
          <w:lang w:bidi="ar-SY"/>
        </w:rPr>
        <w:t> </w:t>
      </w:r>
      <w:r w:rsidR="00C21AB4">
        <w:rPr>
          <w:rFonts w:hint="cs"/>
          <w:rtl/>
          <w:lang w:bidi="ar-SY"/>
        </w:rPr>
        <w:t>عام</w:t>
      </w:r>
      <w:r w:rsidR="00266D50">
        <w:rPr>
          <w:rFonts w:hint="eastAsia"/>
          <w:rtl/>
          <w:lang w:bidi="ar-SY"/>
        </w:rPr>
        <w:t> </w:t>
      </w:r>
      <w:r w:rsidR="00C21AB4">
        <w:rPr>
          <w:lang w:bidi="ar-SY"/>
        </w:rPr>
        <w:t>2020</w:t>
      </w:r>
      <w:r w:rsidR="00C21AB4">
        <w:rPr>
          <w:rFonts w:hint="cs"/>
          <w:rtl/>
          <w:lang w:bidi="ar-EG"/>
        </w:rPr>
        <w:t xml:space="preserve"> وما</w:t>
      </w:r>
      <w:r w:rsidR="00266D50">
        <w:rPr>
          <w:rFonts w:hint="eastAsia"/>
          <w:rtl/>
          <w:lang w:bidi="ar-SY"/>
        </w:rPr>
        <w:t> </w:t>
      </w:r>
      <w:r w:rsidR="00C21AB4">
        <w:rPr>
          <w:rFonts w:hint="cs"/>
          <w:rtl/>
          <w:lang w:bidi="ar-EG"/>
        </w:rPr>
        <w:t>بعده وتدعم سيناريوهات وتطبيقات استخدام</w:t>
      </w:r>
      <w:r w:rsidR="00266D50">
        <w:rPr>
          <w:rFonts w:hint="eastAsia"/>
          <w:rtl/>
          <w:lang w:bidi="ar-SY"/>
        </w:rPr>
        <w:t> </w:t>
      </w:r>
      <w:r w:rsidR="00C21AB4">
        <w:rPr>
          <w:rFonts w:hint="cs"/>
          <w:rtl/>
          <w:lang w:bidi="ar-EG"/>
        </w:rPr>
        <w:t>متنوعة؛</w:t>
      </w:r>
    </w:p>
    <w:p w:rsidR="00E05E05" w:rsidRPr="000C1E1A" w:rsidRDefault="00E05E05" w:rsidP="000C1E1A">
      <w:pPr>
        <w:rPr>
          <w:rtl/>
          <w:lang w:bidi="ar-SY"/>
        </w:rPr>
      </w:pPr>
      <w:r w:rsidRPr="00247922">
        <w:rPr>
          <w:rFonts w:hint="cs"/>
          <w:i/>
          <w:iCs/>
          <w:rtl/>
          <w:lang w:bidi="ar-SY"/>
        </w:rPr>
        <w:t>ي)</w:t>
      </w:r>
      <w:r w:rsidR="00247922">
        <w:rPr>
          <w:i/>
          <w:iCs/>
          <w:rtl/>
          <w:lang w:bidi="ar-SY"/>
        </w:rPr>
        <w:tab/>
      </w:r>
      <w:r w:rsidR="000C1E1A">
        <w:rPr>
          <w:rFonts w:hint="cs"/>
          <w:rtl/>
          <w:lang w:bidi="ar-SY"/>
        </w:rPr>
        <w:t>أنه إلى جانب الط</w:t>
      </w:r>
      <w:r w:rsidR="00F90EA8">
        <w:rPr>
          <w:rFonts w:hint="cs"/>
          <w:rtl/>
          <w:lang w:bidi="ar-SY"/>
        </w:rPr>
        <w:t xml:space="preserve">لب المتنامي على حركة البيانات، </w:t>
      </w:r>
      <w:r w:rsidR="000C1E1A">
        <w:rPr>
          <w:rFonts w:hint="cs"/>
          <w:rtl/>
          <w:lang w:bidi="ar-SY"/>
        </w:rPr>
        <w:t>ثمة شرط يقضي بتحسين خبرة المستعمل وزيادة موثوقية الاتصالات وتحقيق كمون</w:t>
      </w:r>
      <w:r w:rsidR="00266D50">
        <w:rPr>
          <w:rFonts w:hint="eastAsia"/>
          <w:rtl/>
          <w:lang w:bidi="ar-SY"/>
        </w:rPr>
        <w:t> </w:t>
      </w:r>
      <w:r w:rsidR="00266D50">
        <w:rPr>
          <w:rFonts w:hint="cs"/>
          <w:rtl/>
          <w:lang w:bidi="ar-SY"/>
        </w:rPr>
        <w:t>منخفض؛</w:t>
      </w:r>
    </w:p>
    <w:p w:rsidR="00E05E05" w:rsidRPr="000C1E1A" w:rsidRDefault="00E05E05" w:rsidP="00E72DB8">
      <w:pPr>
        <w:rPr>
          <w:rtl/>
          <w:lang w:bidi="ar-SY"/>
        </w:rPr>
      </w:pPr>
      <w:r w:rsidRPr="00247922">
        <w:rPr>
          <w:rFonts w:hint="cs"/>
          <w:i/>
          <w:iCs/>
          <w:rtl/>
          <w:lang w:bidi="ar-SY"/>
        </w:rPr>
        <w:t>ك)</w:t>
      </w:r>
      <w:r w:rsidR="00247922">
        <w:rPr>
          <w:i/>
          <w:iCs/>
          <w:rtl/>
          <w:lang w:bidi="ar-SY"/>
        </w:rPr>
        <w:tab/>
      </w:r>
      <w:r w:rsidR="000C1E1A">
        <w:rPr>
          <w:rFonts w:hint="cs"/>
          <w:rtl/>
          <w:lang w:bidi="ar-SY"/>
        </w:rPr>
        <w:t>أن هناك حاجة إلى عروض نطاق أ</w:t>
      </w:r>
      <w:r w:rsidR="001F6622">
        <w:rPr>
          <w:rFonts w:hint="cs"/>
          <w:rtl/>
          <w:lang w:bidi="ar-SY"/>
        </w:rPr>
        <w:t>وسع</w:t>
      </w:r>
      <w:r w:rsidR="000C1E1A">
        <w:rPr>
          <w:rFonts w:hint="cs"/>
          <w:rtl/>
          <w:lang w:bidi="ar-SY"/>
        </w:rPr>
        <w:t xml:space="preserve"> </w:t>
      </w:r>
      <w:r w:rsidR="004B70FC">
        <w:rPr>
          <w:rFonts w:hint="cs"/>
          <w:rtl/>
          <w:lang w:bidi="ar-SY"/>
        </w:rPr>
        <w:t>في</w:t>
      </w:r>
      <w:r w:rsidR="000C1E1A">
        <w:rPr>
          <w:rFonts w:hint="cs"/>
          <w:rtl/>
          <w:lang w:bidi="ar-SY"/>
        </w:rPr>
        <w:t xml:space="preserve"> الأنظمة المتنقلة عريضة النطاق ذات معدلات البيانات العالية جداً (أي</w:t>
      </w:r>
      <w:r w:rsidR="00E72DB8">
        <w:rPr>
          <w:rFonts w:hint="eastAsia"/>
          <w:rtl/>
          <w:lang w:bidi="ar-SY"/>
        </w:rPr>
        <w:t> </w:t>
      </w:r>
      <w:r w:rsidR="000C1E1A">
        <w:rPr>
          <w:rFonts w:hint="cs"/>
          <w:rtl/>
          <w:lang w:bidi="ar-SY"/>
        </w:rPr>
        <w:t xml:space="preserve"> التي يصل صبيبها إلى </w:t>
      </w:r>
      <w:proofErr w:type="spellStart"/>
      <w:r w:rsidR="000C1E1A">
        <w:rPr>
          <w:lang w:bidi="ar-SY"/>
        </w:rPr>
        <w:t>Gbits</w:t>
      </w:r>
      <w:proofErr w:type="spellEnd"/>
      <w:r w:rsidR="000C1E1A">
        <w:rPr>
          <w:lang w:bidi="ar-SY"/>
        </w:rPr>
        <w:t>/s</w:t>
      </w:r>
      <w:r w:rsidR="00E72DB8">
        <w:rPr>
          <w:lang w:bidi="ar-SY"/>
        </w:rPr>
        <w:t> </w:t>
      </w:r>
      <w:r w:rsidR="000C1E1A">
        <w:rPr>
          <w:lang w:bidi="ar-SY"/>
        </w:rPr>
        <w:t>1</w:t>
      </w:r>
      <w:r w:rsidR="000C1E1A">
        <w:rPr>
          <w:rFonts w:hint="cs"/>
          <w:rtl/>
          <w:lang w:bidi="ar-EG"/>
        </w:rPr>
        <w:t>)</w:t>
      </w:r>
      <w:r w:rsidR="001F6622">
        <w:rPr>
          <w:rFonts w:hint="cs"/>
          <w:rtl/>
          <w:lang w:bidi="ar-EG"/>
        </w:rPr>
        <w:t>،</w:t>
      </w:r>
      <w:r w:rsidR="000C1E1A">
        <w:rPr>
          <w:rFonts w:hint="cs"/>
          <w:rtl/>
          <w:lang w:bidi="ar-EG"/>
        </w:rPr>
        <w:t xml:space="preserve"> و</w:t>
      </w:r>
      <w:r w:rsidR="0081294F">
        <w:rPr>
          <w:rFonts w:hint="cs"/>
          <w:rtl/>
          <w:lang w:bidi="ar-EG"/>
        </w:rPr>
        <w:t>لتخفيف البنية التحتية إلى الحد الأدنى والحد من الأ</w:t>
      </w:r>
      <w:r w:rsidR="00266D50">
        <w:rPr>
          <w:rFonts w:hint="cs"/>
          <w:rtl/>
          <w:lang w:bidi="ar-EG"/>
        </w:rPr>
        <w:t>ثر البيئي والعوامل</w:t>
      </w:r>
      <w:r w:rsidR="00E72DB8">
        <w:rPr>
          <w:rFonts w:hint="eastAsia"/>
          <w:rtl/>
          <w:lang w:bidi="ar-EG"/>
        </w:rPr>
        <w:t> </w:t>
      </w:r>
      <w:r w:rsidR="00266D50">
        <w:rPr>
          <w:rFonts w:hint="cs"/>
          <w:rtl/>
          <w:lang w:bidi="ar-EG"/>
        </w:rPr>
        <w:t>الاقتصادية؛</w:t>
      </w:r>
    </w:p>
    <w:p w:rsidR="00E05E05" w:rsidRPr="0081294F" w:rsidRDefault="00E05E05" w:rsidP="004B70FC">
      <w:pPr>
        <w:rPr>
          <w:rtl/>
          <w:lang w:bidi="ar-SY"/>
        </w:rPr>
      </w:pPr>
      <w:r w:rsidRPr="00247922">
        <w:rPr>
          <w:rFonts w:hint="cs"/>
          <w:i/>
          <w:iCs/>
          <w:rtl/>
          <w:lang w:bidi="ar-SY"/>
        </w:rPr>
        <w:t>ل)</w:t>
      </w:r>
      <w:r w:rsidR="00247922">
        <w:rPr>
          <w:i/>
          <w:iCs/>
          <w:rtl/>
          <w:lang w:bidi="ar-SY"/>
        </w:rPr>
        <w:tab/>
      </w:r>
      <w:r w:rsidR="004B70FC">
        <w:rPr>
          <w:rFonts w:hint="cs"/>
          <w:rtl/>
          <w:lang w:bidi="ar-SY"/>
        </w:rPr>
        <w:t>أن عروض النطاق الأوسع تسهم</w:t>
      </w:r>
      <w:r w:rsidR="0081294F" w:rsidRPr="0081294F">
        <w:rPr>
          <w:rFonts w:hint="cs"/>
          <w:rtl/>
          <w:lang w:bidi="ar-SY"/>
        </w:rPr>
        <w:t xml:space="preserve"> </w:t>
      </w:r>
      <w:r w:rsidR="004B70FC">
        <w:rPr>
          <w:rFonts w:hint="cs"/>
          <w:rtl/>
          <w:lang w:bidi="ar-SY"/>
        </w:rPr>
        <w:t xml:space="preserve">في زيادة كفاءة استخدام الطاقة في </w:t>
      </w:r>
      <w:r w:rsidR="0081294F">
        <w:rPr>
          <w:rFonts w:hint="cs"/>
          <w:rtl/>
          <w:lang w:bidi="ar-SY"/>
        </w:rPr>
        <w:t>الأنظمة المتنقلة عريضة النطاق ذا</w:t>
      </w:r>
      <w:r w:rsidR="004B70FC">
        <w:rPr>
          <w:rFonts w:hint="cs"/>
          <w:rtl/>
          <w:lang w:bidi="ar-SY"/>
        </w:rPr>
        <w:t>ت معدلات البيانات العالية جداً</w:t>
      </w:r>
      <w:r w:rsidR="0081294F">
        <w:rPr>
          <w:rFonts w:hint="cs"/>
          <w:rtl/>
          <w:lang w:bidi="ar-SY"/>
        </w:rPr>
        <w:t xml:space="preserve">، مما يخفف من الأثر البيئي لشبكات </w:t>
      </w:r>
      <w:r w:rsidR="004B70FC">
        <w:rPr>
          <w:rFonts w:hint="cs"/>
          <w:rtl/>
          <w:lang w:bidi="ar-SY"/>
        </w:rPr>
        <w:t>المستقبل</w:t>
      </w:r>
      <w:r w:rsidR="0081294F">
        <w:rPr>
          <w:rFonts w:hint="cs"/>
          <w:rtl/>
          <w:lang w:bidi="ar-SY"/>
        </w:rPr>
        <w:t xml:space="preserve"> المتن</w:t>
      </w:r>
      <w:r w:rsidR="00E72DB8">
        <w:rPr>
          <w:rFonts w:hint="cs"/>
          <w:rtl/>
          <w:lang w:bidi="ar-SY"/>
        </w:rPr>
        <w:t>قلة عريضة النطاق وعالية</w:t>
      </w:r>
      <w:r w:rsidR="00E72DB8">
        <w:rPr>
          <w:rFonts w:hint="eastAsia"/>
          <w:rtl/>
          <w:lang w:bidi="ar-SY"/>
        </w:rPr>
        <w:t> </w:t>
      </w:r>
      <w:r w:rsidR="00E72DB8">
        <w:rPr>
          <w:rFonts w:hint="cs"/>
          <w:rtl/>
          <w:lang w:bidi="ar-SY"/>
        </w:rPr>
        <w:t>السرعة؛</w:t>
      </w:r>
    </w:p>
    <w:p w:rsidR="00E05E05" w:rsidRDefault="00E05E05" w:rsidP="00E72DB8">
      <w:pPr>
        <w:rPr>
          <w:rtl/>
          <w:lang w:bidi="ar-SY"/>
        </w:rPr>
      </w:pPr>
      <w:r w:rsidRPr="00247922">
        <w:rPr>
          <w:rFonts w:hint="cs"/>
          <w:i/>
          <w:iCs/>
          <w:rtl/>
          <w:lang w:bidi="ar-SY"/>
        </w:rPr>
        <w:t>م )</w:t>
      </w:r>
      <w:r>
        <w:rPr>
          <w:rtl/>
          <w:lang w:bidi="ar-SY"/>
        </w:rPr>
        <w:tab/>
      </w:r>
      <w:r>
        <w:rPr>
          <w:rFonts w:hint="cs"/>
          <w:rtl/>
          <w:lang w:bidi="ar-SY"/>
        </w:rPr>
        <w:t>أن الكثير من البلدان لم توفر بعد الطيف المحدد فعلاً في لوائح الراديو للاتصالات المتنقلة الدولية، وذلك لأسباب مختلفة، منها استعمال هذا الطيف في أنظمة وخدمات</w:t>
      </w:r>
      <w:r w:rsidR="00E72DB8">
        <w:rPr>
          <w:rFonts w:hint="eastAsia"/>
          <w:rtl/>
          <w:lang w:bidi="ar-SY"/>
        </w:rPr>
        <w:t> </w:t>
      </w:r>
      <w:r>
        <w:rPr>
          <w:rFonts w:hint="cs"/>
          <w:rtl/>
          <w:lang w:bidi="ar-SY"/>
        </w:rPr>
        <w:t>أخرى؛</w:t>
      </w:r>
    </w:p>
    <w:p w:rsidR="00E05E05" w:rsidRDefault="00E05E05" w:rsidP="00E72DB8">
      <w:pPr>
        <w:rPr>
          <w:rtl/>
          <w:lang w:bidi="ar-SY"/>
        </w:rPr>
      </w:pPr>
      <w:r w:rsidRPr="00247922">
        <w:rPr>
          <w:rFonts w:hint="cs"/>
          <w:i/>
          <w:iCs/>
          <w:rtl/>
          <w:lang w:bidi="ar-SY"/>
        </w:rPr>
        <w:t>ن)</w:t>
      </w:r>
      <w:r>
        <w:rPr>
          <w:rtl/>
          <w:lang w:bidi="ar-SY"/>
        </w:rPr>
        <w:tab/>
      </w:r>
      <w:r w:rsidRPr="008A5485">
        <w:rPr>
          <w:rFonts w:hint="cs"/>
          <w:rtl/>
          <w:lang w:bidi="ar-SY"/>
        </w:rPr>
        <w:t xml:space="preserve">أن الأمور المتعلقة بالترددات الخاصة بالاتصالات المتنقلة </w:t>
      </w:r>
      <w:r w:rsidR="008A5485" w:rsidRPr="008A5485">
        <w:rPr>
          <w:rFonts w:hint="cs"/>
          <w:rtl/>
          <w:lang w:bidi="ar-SY"/>
        </w:rPr>
        <w:t>عريضة النطاق</w:t>
      </w:r>
      <w:r w:rsidRPr="008A5485">
        <w:rPr>
          <w:rFonts w:hint="cs"/>
          <w:rtl/>
          <w:lang w:bidi="ar-SY"/>
        </w:rPr>
        <w:t xml:space="preserve"> في نطاقات التردد دون</w:t>
      </w:r>
      <w:r w:rsidR="00E72DB8">
        <w:rPr>
          <w:rFonts w:hint="eastAsia"/>
          <w:rtl/>
          <w:lang w:bidi="ar-SY"/>
        </w:rPr>
        <w:t> </w:t>
      </w:r>
      <w:r w:rsidRPr="008A5485">
        <w:rPr>
          <w:lang w:bidi="ar-SY"/>
        </w:rPr>
        <w:t>GHz 6</w:t>
      </w:r>
      <w:r w:rsidRPr="008A5485">
        <w:rPr>
          <w:rFonts w:hint="cs"/>
          <w:rtl/>
          <w:lang w:bidi="ar-SY"/>
        </w:rPr>
        <w:t xml:space="preserve"> تمت دراستها عند التحضير للمؤتمر العالمي للاتصالات الراديوية لعام</w:t>
      </w:r>
      <w:r w:rsidR="00E72DB8">
        <w:rPr>
          <w:rFonts w:hint="eastAsia"/>
          <w:rtl/>
          <w:lang w:bidi="ar-SY"/>
        </w:rPr>
        <w:t> </w:t>
      </w:r>
      <w:r w:rsidR="008A5485" w:rsidRPr="008A5485">
        <w:rPr>
          <w:lang w:bidi="ar-SY"/>
        </w:rPr>
        <w:t>2015</w:t>
      </w:r>
      <w:r w:rsidR="008A5485" w:rsidRPr="008A5485">
        <w:rPr>
          <w:rFonts w:hint="cs"/>
          <w:rtl/>
          <w:lang w:bidi="ar-EG"/>
        </w:rPr>
        <w:t xml:space="preserve"> </w:t>
      </w:r>
      <w:r w:rsidR="008A5485" w:rsidRPr="008A5485">
        <w:rPr>
          <w:lang w:bidi="ar-EG"/>
        </w:rPr>
        <w:t>(WRC-15)</w:t>
      </w:r>
      <w:r w:rsidR="008A5485" w:rsidRPr="008A5485">
        <w:rPr>
          <w:rFonts w:hint="cs"/>
          <w:rtl/>
          <w:lang w:bidi="ar-EG"/>
        </w:rPr>
        <w:t>؛</w:t>
      </w:r>
    </w:p>
    <w:p w:rsidR="00E05E05" w:rsidRPr="008A5485" w:rsidRDefault="00E05E05" w:rsidP="008142E4">
      <w:pPr>
        <w:rPr>
          <w:rtl/>
          <w:lang w:bidi="ar-SY"/>
        </w:rPr>
      </w:pPr>
      <w:r w:rsidRPr="00247922">
        <w:rPr>
          <w:rFonts w:hint="cs"/>
          <w:i/>
          <w:iCs/>
          <w:rtl/>
          <w:lang w:bidi="ar-SY"/>
        </w:rPr>
        <w:t>س)</w:t>
      </w:r>
      <w:r w:rsidR="00247922">
        <w:rPr>
          <w:i/>
          <w:iCs/>
          <w:rtl/>
          <w:lang w:bidi="ar-SY"/>
        </w:rPr>
        <w:tab/>
      </w:r>
      <w:r w:rsidR="008A5485">
        <w:rPr>
          <w:rFonts w:hint="cs"/>
          <w:rtl/>
          <w:lang w:bidi="ar-SY"/>
        </w:rPr>
        <w:t xml:space="preserve">أن </w:t>
      </w:r>
      <w:r w:rsidR="004B70FC">
        <w:rPr>
          <w:rFonts w:hint="cs"/>
          <w:rtl/>
          <w:lang w:bidi="ar-SY"/>
        </w:rPr>
        <w:t>هناك حاجة</w:t>
      </w:r>
      <w:r w:rsidR="008A5485">
        <w:rPr>
          <w:rFonts w:hint="cs"/>
          <w:rtl/>
          <w:lang w:bidi="ar-SY"/>
        </w:rPr>
        <w:t xml:space="preserve"> إلى ضمان حماية الخدمات الأولية القائمة عند النظر في نطاقات تردد من أجل </w:t>
      </w:r>
      <w:r w:rsidR="008142E4">
        <w:rPr>
          <w:rFonts w:hint="cs"/>
          <w:rtl/>
          <w:lang w:bidi="ar-SY"/>
        </w:rPr>
        <w:t>إمكانية توزيع إضافي للترددات</w:t>
      </w:r>
      <w:r w:rsidR="008A5485">
        <w:rPr>
          <w:rFonts w:hint="cs"/>
          <w:rtl/>
          <w:lang w:bidi="ar-SY"/>
        </w:rPr>
        <w:t xml:space="preserve"> لأي</w:t>
      </w:r>
      <w:r w:rsidR="00E72DB8">
        <w:rPr>
          <w:rFonts w:hint="eastAsia"/>
          <w:rtl/>
          <w:lang w:bidi="ar-SY"/>
        </w:rPr>
        <w:t> </w:t>
      </w:r>
      <w:r w:rsidR="008A5485">
        <w:rPr>
          <w:rFonts w:hint="cs"/>
          <w:rtl/>
          <w:lang w:bidi="ar-SY"/>
        </w:rPr>
        <w:t xml:space="preserve">خدمة؛ </w:t>
      </w:r>
    </w:p>
    <w:p w:rsidR="00E05E05" w:rsidRPr="008A5485" w:rsidRDefault="00E05E05" w:rsidP="00E72DB8">
      <w:pPr>
        <w:rPr>
          <w:rtl/>
          <w:lang w:bidi="ar-EG"/>
        </w:rPr>
      </w:pPr>
      <w:r w:rsidRPr="00247922">
        <w:rPr>
          <w:rFonts w:hint="cs"/>
          <w:i/>
          <w:iCs/>
          <w:rtl/>
          <w:lang w:bidi="ar-SY"/>
        </w:rPr>
        <w:t>ع)</w:t>
      </w:r>
      <w:r w:rsidR="00247922">
        <w:rPr>
          <w:i/>
          <w:iCs/>
          <w:rtl/>
          <w:lang w:bidi="ar-SY"/>
        </w:rPr>
        <w:tab/>
      </w:r>
      <w:r w:rsidR="008A5485">
        <w:rPr>
          <w:rFonts w:hint="cs"/>
          <w:rtl/>
          <w:lang w:bidi="ar-SY"/>
        </w:rPr>
        <w:t xml:space="preserve">أن </w:t>
      </w:r>
      <w:r w:rsidR="004B70FC">
        <w:rPr>
          <w:rFonts w:hint="cs"/>
          <w:rtl/>
          <w:lang w:bidi="ar-EG"/>
        </w:rPr>
        <w:t>بعض الإدارات في الإقليم</w:t>
      </w:r>
      <w:r w:rsidR="00E72DB8">
        <w:rPr>
          <w:rFonts w:hint="eastAsia"/>
          <w:rtl/>
          <w:lang w:bidi="ar-SY"/>
        </w:rPr>
        <w:t> </w:t>
      </w:r>
      <w:r w:rsidR="004B70FC">
        <w:rPr>
          <w:lang w:bidi="ar-EG"/>
        </w:rPr>
        <w:t>2</w:t>
      </w:r>
      <w:r w:rsidR="004B70FC">
        <w:rPr>
          <w:rFonts w:hint="cs"/>
          <w:rtl/>
          <w:lang w:bidi="ar-EG"/>
        </w:rPr>
        <w:t xml:space="preserve"> تستعمل حالياً </w:t>
      </w:r>
      <w:r w:rsidR="008A5485">
        <w:rPr>
          <w:rFonts w:hint="cs"/>
          <w:rtl/>
          <w:lang w:bidi="ar-SY"/>
        </w:rPr>
        <w:t xml:space="preserve">النطاق </w:t>
      </w:r>
      <w:r w:rsidR="008A5485">
        <w:rPr>
          <w:lang w:bidi="ar-SY"/>
        </w:rPr>
        <w:t>GHz</w:t>
      </w:r>
      <w:r w:rsidR="00E72DB8">
        <w:rPr>
          <w:lang w:bidi="ar-SY"/>
        </w:rPr>
        <w:t> </w:t>
      </w:r>
      <w:r w:rsidR="008A5485">
        <w:rPr>
          <w:lang w:bidi="ar-SY"/>
        </w:rPr>
        <w:t>29,5</w:t>
      </w:r>
      <w:r w:rsidR="00E72DB8">
        <w:rPr>
          <w:lang w:bidi="ar-SY"/>
        </w:rPr>
        <w:noBreakHyphen/>
      </w:r>
      <w:r w:rsidR="008A5485">
        <w:rPr>
          <w:lang w:bidi="ar-SY"/>
        </w:rPr>
        <w:t>27,5</w:t>
      </w:r>
      <w:r w:rsidR="004B70FC">
        <w:rPr>
          <w:rFonts w:hint="cs"/>
          <w:rtl/>
          <w:lang w:bidi="ar-EG"/>
        </w:rPr>
        <w:t xml:space="preserve"> </w:t>
      </w:r>
      <w:r w:rsidR="008A5485">
        <w:rPr>
          <w:rFonts w:hint="cs"/>
          <w:rtl/>
          <w:lang w:bidi="ar-EG"/>
        </w:rPr>
        <w:t>بشكل واسع في أنظمة الأمن الوطنية والتغطية الاجتماعية و</w:t>
      </w:r>
      <w:r w:rsidR="004B70FC">
        <w:rPr>
          <w:rFonts w:hint="cs"/>
          <w:rtl/>
          <w:lang w:bidi="ar-EG"/>
        </w:rPr>
        <w:t xml:space="preserve">في </w:t>
      </w:r>
      <w:r w:rsidR="008A5485">
        <w:rPr>
          <w:rFonts w:hint="cs"/>
          <w:rtl/>
          <w:lang w:bidi="ar-EG"/>
        </w:rPr>
        <w:t>عدد كبير من خدمات الاتصالات</w:t>
      </w:r>
      <w:r w:rsidR="00E72DB8">
        <w:rPr>
          <w:rFonts w:hint="eastAsia"/>
          <w:rtl/>
          <w:lang w:bidi="ar-SY"/>
        </w:rPr>
        <w:t> </w:t>
      </w:r>
      <w:r w:rsidR="008A5485">
        <w:rPr>
          <w:rFonts w:hint="cs"/>
          <w:rtl/>
          <w:lang w:bidi="ar-EG"/>
        </w:rPr>
        <w:t xml:space="preserve">الساتلية؛ </w:t>
      </w:r>
    </w:p>
    <w:p w:rsidR="00E05E05" w:rsidRPr="008A5485" w:rsidRDefault="00E05E05" w:rsidP="00E72DB8">
      <w:pPr>
        <w:rPr>
          <w:rtl/>
          <w:lang w:bidi="ar-SY"/>
        </w:rPr>
      </w:pPr>
      <w:r w:rsidRPr="00247922">
        <w:rPr>
          <w:rFonts w:hint="cs"/>
          <w:i/>
          <w:iCs/>
          <w:rtl/>
          <w:lang w:bidi="ar-SY"/>
        </w:rPr>
        <w:t>ف)</w:t>
      </w:r>
      <w:r w:rsidR="00247922">
        <w:rPr>
          <w:i/>
          <w:iCs/>
          <w:rtl/>
          <w:lang w:bidi="ar-SY"/>
        </w:rPr>
        <w:tab/>
      </w:r>
      <w:r w:rsidR="004B70FC">
        <w:rPr>
          <w:rFonts w:hint="cs"/>
          <w:rtl/>
          <w:lang w:bidi="ar-SY"/>
        </w:rPr>
        <w:t xml:space="preserve">أن بإمكان </w:t>
      </w:r>
      <w:r w:rsidR="008A5485">
        <w:rPr>
          <w:rFonts w:hint="cs"/>
          <w:rtl/>
          <w:lang w:bidi="ar-SY"/>
        </w:rPr>
        <w:t xml:space="preserve">نطاقات </w:t>
      </w:r>
      <w:r w:rsidR="004B70FC">
        <w:rPr>
          <w:rFonts w:hint="cs"/>
          <w:rtl/>
          <w:lang w:bidi="ar-SY"/>
        </w:rPr>
        <w:t>الطيف العالية أن توفر</w:t>
      </w:r>
      <w:r w:rsidR="004B70FC" w:rsidRPr="004B70FC">
        <w:rPr>
          <w:rFonts w:hint="cs"/>
          <w:rtl/>
          <w:lang w:bidi="ar-SY"/>
        </w:rPr>
        <w:t xml:space="preserve"> </w:t>
      </w:r>
      <w:r w:rsidR="004B70FC">
        <w:rPr>
          <w:rFonts w:hint="cs"/>
          <w:rtl/>
          <w:lang w:bidi="ar-SY"/>
        </w:rPr>
        <w:t>للقنوات</w:t>
      </w:r>
      <w:r w:rsidR="008A5485">
        <w:rPr>
          <w:rFonts w:hint="cs"/>
          <w:rtl/>
          <w:lang w:bidi="ar-SY"/>
        </w:rPr>
        <w:t xml:space="preserve"> عروض نطاق أوسع مما توفره</w:t>
      </w:r>
      <w:r w:rsidR="00241980">
        <w:rPr>
          <w:rFonts w:hint="cs"/>
          <w:rtl/>
          <w:lang w:bidi="ar-SY"/>
        </w:rPr>
        <w:t xml:space="preserve"> نطاقات التردد الأ</w:t>
      </w:r>
      <w:r w:rsidR="004B70FC">
        <w:rPr>
          <w:rFonts w:hint="cs"/>
          <w:rtl/>
          <w:lang w:bidi="ar-SY"/>
        </w:rPr>
        <w:t>كثر انخفاضاً</w:t>
      </w:r>
      <w:r w:rsidR="00241980">
        <w:rPr>
          <w:rFonts w:hint="cs"/>
          <w:rtl/>
          <w:lang w:bidi="ar-SY"/>
        </w:rPr>
        <w:t xml:space="preserve">، مما يناسب أكثر </w:t>
      </w:r>
      <w:r w:rsidR="000439FD">
        <w:rPr>
          <w:rFonts w:hint="cs"/>
          <w:rtl/>
          <w:lang w:bidi="ar-SY"/>
        </w:rPr>
        <w:t xml:space="preserve">تقديم </w:t>
      </w:r>
      <w:r w:rsidR="00241980">
        <w:rPr>
          <w:rFonts w:hint="cs"/>
          <w:rtl/>
          <w:lang w:bidi="ar-SY"/>
        </w:rPr>
        <w:t xml:space="preserve">الخدمات الناشئة </w:t>
      </w:r>
      <w:r w:rsidR="000439FD">
        <w:rPr>
          <w:rFonts w:hint="cs"/>
          <w:rtl/>
          <w:lang w:bidi="ar-SY"/>
        </w:rPr>
        <w:t>ل</w:t>
      </w:r>
      <w:r w:rsidR="00241980">
        <w:rPr>
          <w:rFonts w:hint="cs"/>
          <w:rtl/>
          <w:lang w:bidi="ar-SY"/>
        </w:rPr>
        <w:t xml:space="preserve">لبيانات </w:t>
      </w:r>
      <w:r w:rsidR="000439FD">
        <w:rPr>
          <w:rFonts w:hint="cs"/>
          <w:rtl/>
          <w:lang w:bidi="ar-SY"/>
        </w:rPr>
        <w:t>ذات المعدلات</w:t>
      </w:r>
      <w:r w:rsidR="00E72DB8">
        <w:rPr>
          <w:rFonts w:hint="eastAsia"/>
          <w:rtl/>
          <w:lang w:bidi="ar-SY"/>
        </w:rPr>
        <w:t> </w:t>
      </w:r>
      <w:r w:rsidR="000439FD">
        <w:rPr>
          <w:rFonts w:hint="cs"/>
          <w:rtl/>
          <w:lang w:bidi="ar-SY"/>
        </w:rPr>
        <w:t>المرتفعة</w:t>
      </w:r>
      <w:r w:rsidR="00241980">
        <w:rPr>
          <w:rFonts w:hint="cs"/>
          <w:rtl/>
          <w:lang w:bidi="ar-SY"/>
        </w:rPr>
        <w:t>،</w:t>
      </w:r>
      <w:r w:rsidR="008A5485">
        <w:rPr>
          <w:rFonts w:hint="cs"/>
          <w:rtl/>
          <w:lang w:bidi="ar-SY"/>
        </w:rPr>
        <w:t xml:space="preserve"> </w:t>
      </w:r>
    </w:p>
    <w:p w:rsidR="00247922" w:rsidRDefault="00247922" w:rsidP="00247922">
      <w:pPr>
        <w:pStyle w:val="Call"/>
        <w:rPr>
          <w:lang w:bidi="ar-SY"/>
        </w:rPr>
      </w:pPr>
      <w:r>
        <w:rPr>
          <w:rFonts w:hint="cs"/>
          <w:rtl/>
          <w:lang w:bidi="ar-SY"/>
        </w:rPr>
        <w:t>وإذ يلاحظ</w:t>
      </w:r>
    </w:p>
    <w:p w:rsidR="00247922" w:rsidRPr="00AB2F99" w:rsidRDefault="00247922" w:rsidP="00241980">
      <w:pPr>
        <w:rPr>
          <w:spacing w:val="-4"/>
          <w:rtl/>
          <w:lang w:bidi="ar-SY"/>
        </w:rPr>
      </w:pPr>
      <w:r>
        <w:rPr>
          <w:rFonts w:hint="cs"/>
          <w:i/>
          <w:iCs/>
          <w:rtl/>
          <w:lang w:bidi="ar-SY"/>
        </w:rPr>
        <w:t xml:space="preserve"> أ )</w:t>
      </w:r>
      <w:r>
        <w:rPr>
          <w:rFonts w:hint="cs"/>
          <w:rtl/>
          <w:lang w:bidi="ar-SY"/>
        </w:rPr>
        <w:tab/>
      </w:r>
      <w:r w:rsidRPr="00241980">
        <w:rPr>
          <w:rFonts w:hint="cs"/>
          <w:spacing w:val="-4"/>
          <w:rtl/>
          <w:lang w:bidi="ar-SY"/>
        </w:rPr>
        <w:t>أن الاتصالات المتنقلة الدولية تشمل كلاً من الاتصالات المتنقلة الدولية-</w:t>
      </w:r>
      <w:r w:rsidRPr="00241980">
        <w:rPr>
          <w:spacing w:val="-4"/>
          <w:lang w:bidi="ar-SY"/>
        </w:rPr>
        <w:t>2000</w:t>
      </w:r>
      <w:r w:rsidRPr="00241980">
        <w:rPr>
          <w:rFonts w:hint="cs"/>
          <w:spacing w:val="-4"/>
          <w:rtl/>
          <w:lang w:bidi="ar-SY"/>
        </w:rPr>
        <w:t xml:space="preserve"> والاتصالات المتنقلة الدولية</w:t>
      </w:r>
      <w:r w:rsidRPr="00241980">
        <w:rPr>
          <w:spacing w:val="-4"/>
          <w:lang w:bidi="ar-SY"/>
        </w:rPr>
        <w:noBreakHyphen/>
      </w:r>
      <w:r w:rsidRPr="00241980">
        <w:rPr>
          <w:rFonts w:hint="cs"/>
          <w:spacing w:val="-4"/>
          <w:rtl/>
          <w:lang w:bidi="ar-SY"/>
        </w:rPr>
        <w:t>المتقدمة</w:t>
      </w:r>
      <w:r w:rsidR="00241980" w:rsidRPr="00241980">
        <w:rPr>
          <w:rFonts w:hint="cs"/>
          <w:spacing w:val="-4"/>
          <w:rtl/>
          <w:lang w:bidi="ar-SY"/>
        </w:rPr>
        <w:t xml:space="preserve"> [والاتصالات المتنقلة الدولية لعام</w:t>
      </w:r>
      <w:r w:rsidR="00E72DB8">
        <w:rPr>
          <w:rFonts w:hint="eastAsia"/>
          <w:rtl/>
          <w:lang w:bidi="ar-SY"/>
        </w:rPr>
        <w:t> </w:t>
      </w:r>
      <w:r w:rsidR="00241980" w:rsidRPr="00241980">
        <w:rPr>
          <w:spacing w:val="-4"/>
          <w:lang w:bidi="ar-SY"/>
        </w:rPr>
        <w:t>2020</w:t>
      </w:r>
      <w:r w:rsidR="00241980" w:rsidRPr="00241980">
        <w:rPr>
          <w:rFonts w:hint="cs"/>
          <w:spacing w:val="-4"/>
          <w:rtl/>
          <w:lang w:bidi="ar-EG"/>
        </w:rPr>
        <w:t>]</w:t>
      </w:r>
      <w:r w:rsidRPr="00241980">
        <w:rPr>
          <w:rFonts w:hint="cs"/>
          <w:spacing w:val="-4"/>
          <w:rtl/>
          <w:lang w:bidi="ar-SY"/>
        </w:rPr>
        <w:t xml:space="preserve"> معاً، كما هو موضح في القرار</w:t>
      </w:r>
      <w:r w:rsidR="00E72DB8">
        <w:rPr>
          <w:rFonts w:hint="eastAsia"/>
          <w:rtl/>
          <w:lang w:bidi="ar-SY"/>
        </w:rPr>
        <w:t> </w:t>
      </w:r>
      <w:r w:rsidRPr="00241980">
        <w:rPr>
          <w:spacing w:val="-4"/>
        </w:rPr>
        <w:t>ITU</w:t>
      </w:r>
      <w:r w:rsidRPr="00241980">
        <w:rPr>
          <w:spacing w:val="-4"/>
        </w:rPr>
        <w:noBreakHyphen/>
        <w:t>R 56</w:t>
      </w:r>
      <w:r w:rsidRPr="00241980">
        <w:rPr>
          <w:rFonts w:hint="cs"/>
          <w:spacing w:val="-4"/>
          <w:rtl/>
          <w:lang w:bidi="ar-SY"/>
        </w:rPr>
        <w:t>؛</w:t>
      </w:r>
    </w:p>
    <w:p w:rsidR="00247922" w:rsidRDefault="00247922" w:rsidP="007C2524">
      <w:pPr>
        <w:rPr>
          <w:rtl/>
          <w:lang w:bidi="ar-SY"/>
        </w:rPr>
      </w:pPr>
      <w:r>
        <w:rPr>
          <w:rFonts w:hint="cs"/>
          <w:i/>
          <w:iCs/>
          <w:rtl/>
          <w:lang w:bidi="ar-SY"/>
        </w:rPr>
        <w:t>ب)</w:t>
      </w:r>
      <w:r>
        <w:rPr>
          <w:rFonts w:hint="cs"/>
          <w:i/>
          <w:iCs/>
          <w:rtl/>
          <w:lang w:bidi="ar-SY"/>
        </w:rPr>
        <w:tab/>
      </w:r>
      <w:r w:rsidRPr="00E37828">
        <w:rPr>
          <w:rFonts w:hint="cs"/>
          <w:spacing w:val="-2"/>
          <w:rtl/>
          <w:lang w:bidi="ar-SY"/>
        </w:rPr>
        <w:t xml:space="preserve">أن القرار </w:t>
      </w:r>
      <w:r w:rsidRPr="00E37828">
        <w:rPr>
          <w:spacing w:val="-2"/>
        </w:rPr>
        <w:t>ITU</w:t>
      </w:r>
      <w:r>
        <w:rPr>
          <w:spacing w:val="-2"/>
        </w:rPr>
        <w:noBreakHyphen/>
      </w:r>
      <w:r w:rsidRPr="00E37828">
        <w:rPr>
          <w:spacing w:val="-2"/>
        </w:rPr>
        <w:t>R</w:t>
      </w:r>
      <w:r>
        <w:rPr>
          <w:spacing w:val="-2"/>
        </w:rPr>
        <w:t> </w:t>
      </w:r>
      <w:r w:rsidRPr="00E37828">
        <w:rPr>
          <w:spacing w:val="-2"/>
        </w:rPr>
        <w:t>57</w:t>
      </w:r>
      <w:r w:rsidRPr="00E37828">
        <w:rPr>
          <w:rFonts w:hint="cs"/>
          <w:spacing w:val="-2"/>
          <w:rtl/>
          <w:lang w:bidi="ar-SY"/>
        </w:rPr>
        <w:t xml:space="preserve"> يتناول مبادئ عملية تطوير الاتصالات المتنقلة الدولية</w:t>
      </w:r>
      <w:r w:rsidR="00E72DB8">
        <w:rPr>
          <w:spacing w:val="-2"/>
          <w:rtl/>
          <w:lang w:bidi="ar-SY"/>
        </w:rPr>
        <w:noBreakHyphen/>
      </w:r>
      <w:r w:rsidRPr="00E37828">
        <w:rPr>
          <w:rFonts w:hint="cs"/>
          <w:spacing w:val="-2"/>
          <w:rtl/>
          <w:lang w:bidi="ar-SY"/>
        </w:rPr>
        <w:t>المتقدمة وأن المسألة</w:t>
      </w:r>
      <w:r>
        <w:rPr>
          <w:rFonts w:hint="eastAsia"/>
          <w:spacing w:val="-2"/>
          <w:rtl/>
          <w:lang w:bidi="ar-SY"/>
        </w:rPr>
        <w:t> </w:t>
      </w:r>
      <w:r w:rsidRPr="00E37828">
        <w:rPr>
          <w:spacing w:val="-2"/>
        </w:rPr>
        <w:t>ITU</w:t>
      </w:r>
      <w:r>
        <w:rPr>
          <w:spacing w:val="-2"/>
        </w:rPr>
        <w:noBreakHyphen/>
      </w:r>
      <w:r w:rsidRPr="00E37828">
        <w:rPr>
          <w:spacing w:val="-2"/>
        </w:rPr>
        <w:t>R 77</w:t>
      </w:r>
      <w:r>
        <w:rPr>
          <w:spacing w:val="-2"/>
        </w:rPr>
        <w:noBreakHyphen/>
      </w:r>
      <w:r w:rsidRPr="00E37828">
        <w:rPr>
          <w:spacing w:val="-2"/>
        </w:rPr>
        <w:t>7/5</w:t>
      </w:r>
      <w:r w:rsidRPr="00E37828">
        <w:rPr>
          <w:rFonts w:hint="cs"/>
          <w:spacing w:val="-2"/>
          <w:rtl/>
          <w:lang w:bidi="ar-SY"/>
        </w:rPr>
        <w:t xml:space="preserve"> تبحث في</w:t>
      </w:r>
      <w:r w:rsidR="007C2524">
        <w:rPr>
          <w:rFonts w:hint="eastAsia"/>
          <w:spacing w:val="-2"/>
          <w:rtl/>
          <w:lang w:bidi="ar-SY"/>
        </w:rPr>
        <w:t> </w:t>
      </w:r>
      <w:r w:rsidRPr="00E37828">
        <w:rPr>
          <w:rFonts w:hint="cs"/>
          <w:spacing w:val="-2"/>
          <w:rtl/>
          <w:lang w:bidi="ar-SY"/>
        </w:rPr>
        <w:t>احتياجات البلدان النامية المتعلقة بتطوير الاتصالات المتنقلة الدولية وتنفيذها</w:t>
      </w:r>
      <w:r>
        <w:rPr>
          <w:rFonts w:hint="cs"/>
          <w:rtl/>
          <w:lang w:bidi="ar-SY"/>
        </w:rPr>
        <w:t>؛</w:t>
      </w:r>
    </w:p>
    <w:p w:rsidR="00247922" w:rsidRDefault="00247922" w:rsidP="00247922">
      <w:pPr>
        <w:rPr>
          <w:rtl/>
          <w:lang w:bidi="ar-SY"/>
        </w:rPr>
      </w:pPr>
      <w:r>
        <w:rPr>
          <w:rFonts w:hint="cs"/>
          <w:i/>
          <w:iCs/>
          <w:rtl/>
          <w:lang w:bidi="ar-SY"/>
        </w:rPr>
        <w:t>ج)</w:t>
      </w:r>
      <w:r>
        <w:rPr>
          <w:rFonts w:hint="cs"/>
          <w:rtl/>
          <w:lang w:bidi="ar-SY"/>
        </w:rPr>
        <w:tab/>
        <w:t xml:space="preserve">أن المسألة </w:t>
      </w:r>
      <w:r>
        <w:t>ITU</w:t>
      </w:r>
      <w:r>
        <w:noBreakHyphen/>
        <w:t>R 229</w:t>
      </w:r>
      <w:r>
        <w:noBreakHyphen/>
        <w:t>3/5</w:t>
      </w:r>
      <w:r>
        <w:rPr>
          <w:rFonts w:hint="cs"/>
          <w:rtl/>
          <w:lang w:bidi="ar-SY"/>
        </w:rPr>
        <w:t xml:space="preserve"> تعمل على معالجة زيادة تطوير الاتصالات المتنقلة</w:t>
      </w:r>
      <w:r w:rsidR="007C2524">
        <w:rPr>
          <w:rFonts w:hint="eastAsia"/>
          <w:spacing w:val="-2"/>
          <w:rtl/>
          <w:lang w:bidi="ar-SY"/>
        </w:rPr>
        <w:t> </w:t>
      </w:r>
      <w:r>
        <w:rPr>
          <w:rFonts w:hint="cs"/>
          <w:rtl/>
          <w:lang w:bidi="ar-SY"/>
        </w:rPr>
        <w:t>الدولية؛</w:t>
      </w:r>
    </w:p>
    <w:p w:rsidR="00E05E05" w:rsidRDefault="00247922" w:rsidP="00247922">
      <w:pPr>
        <w:rPr>
          <w:rtl/>
          <w:lang w:bidi="ar-SY"/>
        </w:rPr>
      </w:pPr>
      <w:r>
        <w:rPr>
          <w:rFonts w:hint="cs"/>
          <w:i/>
          <w:iCs/>
          <w:rtl/>
          <w:lang w:bidi="ar-SY"/>
        </w:rPr>
        <w:t>د</w:t>
      </w:r>
      <w:r w:rsidRPr="00E37828">
        <w:rPr>
          <w:rFonts w:hint="cs"/>
          <w:i/>
          <w:iCs/>
          <w:rtl/>
          <w:lang w:bidi="ar-SY"/>
        </w:rPr>
        <w:t xml:space="preserve"> )</w:t>
      </w:r>
      <w:r>
        <w:rPr>
          <w:rFonts w:hint="cs"/>
          <w:rtl/>
          <w:lang w:bidi="ar-SY"/>
        </w:rPr>
        <w:tab/>
        <w:t xml:space="preserve">أن التوصيتين </w:t>
      </w:r>
      <w:r>
        <w:t>ITU</w:t>
      </w:r>
      <w:r>
        <w:noBreakHyphen/>
        <w:t>R M.1457</w:t>
      </w:r>
      <w:r>
        <w:rPr>
          <w:rFonts w:hint="cs"/>
          <w:rtl/>
          <w:lang w:bidi="ar-SY"/>
        </w:rPr>
        <w:t xml:space="preserve"> و</w:t>
      </w:r>
      <w:r>
        <w:t>ITU</w:t>
      </w:r>
      <w:r>
        <w:noBreakHyphen/>
        <w:t>R M.2012</w:t>
      </w:r>
      <w:r>
        <w:rPr>
          <w:rFonts w:hint="cs"/>
          <w:rtl/>
        </w:rPr>
        <w:t xml:space="preserve"> تتضمنان المواصفات التفصيلية للسطوح البينية الراديوية للأرض للاتصالات المتنقلة الدولية-</w:t>
      </w:r>
      <w:r>
        <w:t>2000</w:t>
      </w:r>
      <w:r>
        <w:rPr>
          <w:rFonts w:hint="cs"/>
          <w:rtl/>
          <w:lang w:bidi="ar-SY"/>
        </w:rPr>
        <w:t xml:space="preserve"> والاتصالات المتنقلة الدولية-المتقدمة، على</w:t>
      </w:r>
      <w:r w:rsidR="007C2524">
        <w:rPr>
          <w:rFonts w:hint="eastAsia"/>
          <w:spacing w:val="-2"/>
          <w:rtl/>
          <w:lang w:bidi="ar-SY"/>
        </w:rPr>
        <w:t> </w:t>
      </w:r>
      <w:r>
        <w:rPr>
          <w:rFonts w:hint="cs"/>
          <w:rtl/>
          <w:lang w:bidi="ar-SY"/>
        </w:rPr>
        <w:t>التوالي؛</w:t>
      </w:r>
    </w:p>
    <w:p w:rsidR="00247922" w:rsidRPr="00241980" w:rsidRDefault="00247922" w:rsidP="00247922">
      <w:pPr>
        <w:rPr>
          <w:rtl/>
          <w:lang w:bidi="ar-SY"/>
        </w:rPr>
      </w:pPr>
      <w:r w:rsidRPr="00247922">
        <w:rPr>
          <w:rFonts w:hint="cs"/>
          <w:i/>
          <w:iCs/>
          <w:rtl/>
          <w:lang w:bidi="ar-SY"/>
        </w:rPr>
        <w:t>ه )</w:t>
      </w:r>
      <w:r>
        <w:rPr>
          <w:i/>
          <w:iCs/>
          <w:rtl/>
          <w:lang w:bidi="ar-SY"/>
        </w:rPr>
        <w:tab/>
      </w:r>
      <w:r w:rsidR="00241980" w:rsidRPr="00241980">
        <w:rPr>
          <w:rFonts w:hint="cs"/>
          <w:rtl/>
          <w:lang w:bidi="ar-SY"/>
        </w:rPr>
        <w:t>أن هناك دراسات جارية في قطاع الاتصالات الراديوية</w:t>
      </w:r>
      <w:r w:rsidR="00241980">
        <w:rPr>
          <w:rFonts w:hint="cs"/>
          <w:rtl/>
          <w:lang w:bidi="ar-SY"/>
        </w:rPr>
        <w:t xml:space="preserve"> بشأن خصائص الانتشار المتعلقة بالأنظمة المتنقلة في</w:t>
      </w:r>
      <w:r w:rsidR="007C2524">
        <w:rPr>
          <w:rFonts w:hint="eastAsia"/>
          <w:spacing w:val="-2"/>
          <w:rtl/>
          <w:lang w:bidi="ar-SY"/>
        </w:rPr>
        <w:t> </w:t>
      </w:r>
      <w:r w:rsidR="00241980">
        <w:rPr>
          <w:rFonts w:hint="cs"/>
          <w:rtl/>
          <w:lang w:bidi="ar-SY"/>
        </w:rPr>
        <w:t>نطاقات التردد</w:t>
      </w:r>
      <w:r w:rsidR="007C2524">
        <w:rPr>
          <w:rFonts w:hint="eastAsia"/>
          <w:spacing w:val="-2"/>
          <w:rtl/>
          <w:lang w:bidi="ar-SY"/>
        </w:rPr>
        <w:t> </w:t>
      </w:r>
      <w:r w:rsidR="00241980">
        <w:rPr>
          <w:rFonts w:hint="cs"/>
          <w:rtl/>
          <w:lang w:bidi="ar-SY"/>
        </w:rPr>
        <w:t>العالية؛</w:t>
      </w:r>
      <w:r w:rsidR="00241980" w:rsidRPr="00241980">
        <w:rPr>
          <w:rFonts w:hint="cs"/>
          <w:rtl/>
          <w:lang w:bidi="ar-SY"/>
        </w:rPr>
        <w:t xml:space="preserve"> </w:t>
      </w:r>
    </w:p>
    <w:p w:rsidR="00247922" w:rsidRPr="00241980" w:rsidRDefault="00247922" w:rsidP="007C2524">
      <w:pPr>
        <w:rPr>
          <w:rtl/>
          <w:lang w:bidi="ar-SY"/>
        </w:rPr>
      </w:pPr>
      <w:r w:rsidRPr="00247922">
        <w:rPr>
          <w:rFonts w:hint="cs"/>
          <w:i/>
          <w:iCs/>
          <w:rtl/>
          <w:lang w:bidi="ar-SY"/>
        </w:rPr>
        <w:lastRenderedPageBreak/>
        <w:t>و )</w:t>
      </w:r>
      <w:r>
        <w:rPr>
          <w:i/>
          <w:iCs/>
          <w:rtl/>
          <w:lang w:bidi="ar-SY"/>
        </w:rPr>
        <w:tab/>
      </w:r>
      <w:r w:rsidR="00241980">
        <w:rPr>
          <w:rFonts w:hint="cs"/>
          <w:rtl/>
          <w:lang w:bidi="ar-SY"/>
        </w:rPr>
        <w:t xml:space="preserve">أن التقرير </w:t>
      </w:r>
      <w:r w:rsidR="00241980" w:rsidRPr="003A51CB">
        <w:t>ITU-R M.2290</w:t>
      </w:r>
      <w:r w:rsidR="00241980">
        <w:rPr>
          <w:rFonts w:hint="cs"/>
          <w:rtl/>
        </w:rPr>
        <w:t xml:space="preserve"> المتعلق ب</w:t>
      </w:r>
      <w:r w:rsidR="00241980">
        <w:rPr>
          <w:color w:val="000000"/>
          <w:rtl/>
        </w:rPr>
        <w:t>تقدير الاحتياجات المستقبلية من الطيف للاتصالات المتنقلة الدولية للأرض</w:t>
      </w:r>
      <w:r w:rsidR="004F6EE3">
        <w:rPr>
          <w:rFonts w:hint="cs"/>
          <w:color w:val="000000"/>
          <w:rtl/>
        </w:rPr>
        <w:t xml:space="preserve"> </w:t>
      </w:r>
      <w:r w:rsidR="004F6EE3">
        <w:rPr>
          <w:color w:val="000000"/>
          <w:rtl/>
        </w:rPr>
        <w:t>تنبأ بأن ت</w:t>
      </w:r>
      <w:r w:rsidR="004F6EE3">
        <w:rPr>
          <w:rFonts w:hint="cs"/>
          <w:color w:val="000000"/>
          <w:rtl/>
        </w:rPr>
        <w:t>تراوح</w:t>
      </w:r>
      <w:r w:rsidR="004F6EE3">
        <w:rPr>
          <w:color w:val="000000"/>
          <w:rtl/>
        </w:rPr>
        <w:t xml:space="preserve"> الاحتياجات الإجمالية من الطيف لعام </w:t>
      </w:r>
      <w:r w:rsidR="004F6EE3">
        <w:rPr>
          <w:color w:val="000000"/>
        </w:rPr>
        <w:t>2020</w:t>
      </w:r>
      <w:r w:rsidR="004F6EE3">
        <w:rPr>
          <w:color w:val="000000"/>
          <w:rtl/>
        </w:rPr>
        <w:t xml:space="preserve"> </w:t>
      </w:r>
      <w:r w:rsidR="004F6EE3">
        <w:rPr>
          <w:rFonts w:hint="cs"/>
          <w:color w:val="000000"/>
          <w:rtl/>
        </w:rPr>
        <w:t xml:space="preserve">بين </w:t>
      </w:r>
      <w:r w:rsidR="004F6EE3">
        <w:rPr>
          <w:color w:val="000000"/>
        </w:rPr>
        <w:t>MHz</w:t>
      </w:r>
      <w:r w:rsidR="007C2524">
        <w:rPr>
          <w:color w:val="000000"/>
        </w:rPr>
        <w:t> </w:t>
      </w:r>
      <w:r w:rsidR="004F6EE3">
        <w:rPr>
          <w:color w:val="000000"/>
        </w:rPr>
        <w:t>1</w:t>
      </w:r>
      <w:r w:rsidR="007C2524">
        <w:rPr>
          <w:color w:val="000000"/>
        </w:rPr>
        <w:t> </w:t>
      </w:r>
      <w:r w:rsidR="004F6EE3">
        <w:rPr>
          <w:color w:val="000000"/>
        </w:rPr>
        <w:t>340</w:t>
      </w:r>
      <w:r w:rsidR="004F6EE3">
        <w:rPr>
          <w:rFonts w:hint="cs"/>
          <w:color w:val="000000"/>
          <w:rtl/>
          <w:lang w:bidi="ar-EG"/>
        </w:rPr>
        <w:t xml:space="preserve"> و</w:t>
      </w:r>
      <w:r w:rsidR="004F6EE3">
        <w:rPr>
          <w:color w:val="000000"/>
          <w:lang w:bidi="ar-EG"/>
        </w:rPr>
        <w:t>MHz</w:t>
      </w:r>
      <w:r w:rsidR="007C2524">
        <w:rPr>
          <w:color w:val="000000"/>
        </w:rPr>
        <w:t> </w:t>
      </w:r>
      <w:r w:rsidR="004F6EE3">
        <w:rPr>
          <w:color w:val="000000"/>
          <w:lang w:bidi="ar-EG"/>
        </w:rPr>
        <w:t>1</w:t>
      </w:r>
      <w:r w:rsidR="007C2524">
        <w:rPr>
          <w:color w:val="000000"/>
        </w:rPr>
        <w:t> </w:t>
      </w:r>
      <w:r w:rsidR="004F6EE3">
        <w:rPr>
          <w:color w:val="000000"/>
          <w:lang w:bidi="ar-EG"/>
        </w:rPr>
        <w:t>960</w:t>
      </w:r>
      <w:r w:rsidR="004F6EE3">
        <w:rPr>
          <w:rFonts w:hint="cs"/>
          <w:color w:val="000000"/>
          <w:rtl/>
          <w:lang w:bidi="ar-EG"/>
        </w:rPr>
        <w:t xml:space="preserve"> ل</w:t>
      </w:r>
      <w:r w:rsidR="004F6EE3">
        <w:rPr>
          <w:color w:val="000000"/>
          <w:rtl/>
        </w:rPr>
        <w:t>سيناريوهي الطلب المنخفض والعالي للمستعمل، على</w:t>
      </w:r>
      <w:r w:rsidR="007C2524">
        <w:rPr>
          <w:rFonts w:hint="eastAsia"/>
          <w:spacing w:val="-2"/>
          <w:rtl/>
          <w:lang w:bidi="ar-SY"/>
        </w:rPr>
        <w:t> </w:t>
      </w:r>
      <w:r w:rsidR="004F6EE3">
        <w:rPr>
          <w:color w:val="000000"/>
          <w:rtl/>
        </w:rPr>
        <w:t>التوالي؛</w:t>
      </w:r>
    </w:p>
    <w:p w:rsidR="00247922" w:rsidRPr="004F6EE3" w:rsidRDefault="00247922" w:rsidP="007C2524">
      <w:pPr>
        <w:rPr>
          <w:rtl/>
          <w:lang w:bidi="ar-EG"/>
        </w:rPr>
      </w:pPr>
      <w:r>
        <w:rPr>
          <w:rFonts w:hint="cs"/>
          <w:i/>
          <w:iCs/>
          <w:rtl/>
          <w:lang w:bidi="ar-SY"/>
        </w:rPr>
        <w:t>ز )</w:t>
      </w:r>
      <w:r>
        <w:rPr>
          <w:i/>
          <w:iCs/>
          <w:rtl/>
          <w:lang w:bidi="ar-SY"/>
        </w:rPr>
        <w:tab/>
      </w:r>
      <w:r w:rsidR="004F6EE3">
        <w:rPr>
          <w:rFonts w:hint="cs"/>
          <w:rtl/>
          <w:lang w:bidi="ar-SY"/>
        </w:rPr>
        <w:t xml:space="preserve">أن التقرير </w:t>
      </w:r>
      <w:r w:rsidR="004F6EE3" w:rsidRPr="003A51CB">
        <w:t>ITU-R M.2</w:t>
      </w:r>
      <w:r w:rsidR="004F6EE3">
        <w:t>370</w:t>
      </w:r>
      <w:r w:rsidR="004F6EE3">
        <w:rPr>
          <w:rFonts w:hint="cs"/>
          <w:rtl/>
          <w:lang w:bidi="ar-EG"/>
        </w:rPr>
        <w:t xml:space="preserve"> يحلل الاتجاهات التي تؤثر على النمو المستقبلي لحركة الاتصالات المتنقلة الدولية لما بعد عام</w:t>
      </w:r>
      <w:r w:rsidR="007C2524">
        <w:rPr>
          <w:rFonts w:hint="eastAsia"/>
          <w:rtl/>
          <w:lang w:bidi="ar-EG"/>
        </w:rPr>
        <w:t> </w:t>
      </w:r>
      <w:r w:rsidR="004F6EE3">
        <w:rPr>
          <w:lang w:bidi="ar-EG"/>
        </w:rPr>
        <w:t>2020</w:t>
      </w:r>
      <w:r w:rsidR="004F6EE3">
        <w:rPr>
          <w:rFonts w:hint="cs"/>
          <w:rtl/>
          <w:lang w:bidi="ar-EG"/>
        </w:rPr>
        <w:t xml:space="preserve"> ويعطي تقديراً للطلب على الحركة العالمية للفترة بين</w:t>
      </w:r>
      <w:r w:rsidR="007C2524">
        <w:rPr>
          <w:rFonts w:hint="eastAsia"/>
          <w:rtl/>
          <w:lang w:bidi="ar-EG"/>
        </w:rPr>
        <w:t> </w:t>
      </w:r>
      <w:r w:rsidR="004F6EE3">
        <w:rPr>
          <w:lang w:bidi="ar-EG"/>
        </w:rPr>
        <w:t>2020</w:t>
      </w:r>
      <w:r w:rsidR="007C2524">
        <w:rPr>
          <w:rFonts w:hint="eastAsia"/>
          <w:rtl/>
          <w:lang w:bidi="ar-EG"/>
        </w:rPr>
        <w:t> </w:t>
      </w:r>
      <w:r w:rsidR="004F6EE3">
        <w:rPr>
          <w:rFonts w:hint="cs"/>
          <w:rtl/>
          <w:lang w:bidi="ar-EG"/>
        </w:rPr>
        <w:t>و</w:t>
      </w:r>
      <w:r w:rsidR="004F6EE3">
        <w:rPr>
          <w:lang w:bidi="ar-EG"/>
        </w:rPr>
        <w:t>2030</w:t>
      </w:r>
      <w:r w:rsidR="004F6EE3">
        <w:rPr>
          <w:rFonts w:hint="cs"/>
          <w:rtl/>
          <w:lang w:bidi="ar-EG"/>
        </w:rPr>
        <w:t xml:space="preserve">؛ </w:t>
      </w:r>
    </w:p>
    <w:p w:rsidR="00247922" w:rsidRPr="00247922" w:rsidRDefault="00247922" w:rsidP="00B455CD">
      <w:pPr>
        <w:rPr>
          <w:rtl/>
          <w:lang w:bidi="ar-EG"/>
        </w:rPr>
      </w:pPr>
      <w:r>
        <w:rPr>
          <w:rFonts w:hint="cs"/>
          <w:i/>
          <w:iCs/>
          <w:rtl/>
          <w:lang w:bidi="ar-SY"/>
        </w:rPr>
        <w:t>ح)</w:t>
      </w:r>
      <w:r>
        <w:rPr>
          <w:i/>
          <w:iCs/>
          <w:rtl/>
          <w:lang w:bidi="ar-SY"/>
        </w:rPr>
        <w:tab/>
      </w:r>
      <w:r w:rsidR="00B455CD" w:rsidRPr="00B455CD">
        <w:rPr>
          <w:rFonts w:hint="cs"/>
          <w:rtl/>
          <w:lang w:bidi="ar-EG"/>
        </w:rPr>
        <w:t>أن</w:t>
      </w:r>
      <w:r w:rsidRPr="00B455CD">
        <w:rPr>
          <w:rFonts w:hint="cs"/>
          <w:rtl/>
          <w:lang w:bidi="ar-EG"/>
        </w:rPr>
        <w:t xml:space="preserve"> التقرير </w:t>
      </w:r>
      <w:r w:rsidRPr="00B455CD">
        <w:rPr>
          <w:lang w:val="en-GB" w:bidi="ar-SY"/>
        </w:rPr>
        <w:t>ITU</w:t>
      </w:r>
      <w:r w:rsidRPr="00B455CD">
        <w:rPr>
          <w:lang w:val="en-GB" w:bidi="ar-SY"/>
        </w:rPr>
        <w:noBreakHyphen/>
        <w:t>R M.2320</w:t>
      </w:r>
      <w:r w:rsidRPr="00B455CD">
        <w:rPr>
          <w:rFonts w:hint="cs"/>
          <w:rtl/>
          <w:lang w:bidi="ar-EG"/>
        </w:rPr>
        <w:t xml:space="preserve"> </w:t>
      </w:r>
      <w:r w:rsidR="00B455CD" w:rsidRPr="00B455CD">
        <w:rPr>
          <w:rFonts w:hint="cs"/>
          <w:rtl/>
          <w:lang w:bidi="ar-EG"/>
        </w:rPr>
        <w:t xml:space="preserve">يوفر </w:t>
      </w:r>
      <w:r w:rsidRPr="00B455CD">
        <w:rPr>
          <w:rFonts w:hint="cs"/>
          <w:rtl/>
          <w:lang w:bidi="ar-EG"/>
        </w:rPr>
        <w:t>معلومات عن اتجاهات تكنولوجيا أنظمة الاتصالات المتنقلة الدولية للأرض في</w:t>
      </w:r>
      <w:r w:rsidRPr="00B455CD">
        <w:rPr>
          <w:rFonts w:hint="eastAsia"/>
          <w:rtl/>
          <w:lang w:bidi="ar-EG"/>
        </w:rPr>
        <w:t> </w:t>
      </w:r>
      <w:r w:rsidRPr="00B455CD">
        <w:rPr>
          <w:rFonts w:hint="cs"/>
          <w:rtl/>
          <w:lang w:bidi="ar-EG"/>
        </w:rPr>
        <w:t>الإطار الزمني</w:t>
      </w:r>
      <w:r w:rsidRPr="00B455CD">
        <w:rPr>
          <w:rFonts w:hint="eastAsia"/>
          <w:rtl/>
          <w:lang w:bidi="ar-EG"/>
        </w:rPr>
        <w:t> </w:t>
      </w:r>
      <w:r w:rsidRPr="00B455CD">
        <w:rPr>
          <w:lang w:val="en-GB" w:bidi="ar-SY"/>
        </w:rPr>
        <w:t>2015</w:t>
      </w:r>
      <w:r w:rsidRPr="00B455CD">
        <w:rPr>
          <w:rtl/>
          <w:lang w:bidi="ar-EG"/>
        </w:rPr>
        <w:noBreakHyphen/>
      </w:r>
      <w:r w:rsidRPr="00B455CD">
        <w:rPr>
          <w:lang w:val="en-GB" w:bidi="ar-SY"/>
        </w:rPr>
        <w:t>2020</w:t>
      </w:r>
      <w:r w:rsidRPr="00B455CD">
        <w:rPr>
          <w:rFonts w:hint="cs"/>
          <w:rtl/>
          <w:lang w:bidi="ar-EG"/>
        </w:rPr>
        <w:t xml:space="preserve"> وما</w:t>
      </w:r>
      <w:r w:rsidR="007C2524">
        <w:rPr>
          <w:rFonts w:hint="eastAsia"/>
          <w:rtl/>
          <w:lang w:bidi="ar-EG"/>
        </w:rPr>
        <w:t> </w:t>
      </w:r>
      <w:r w:rsidRPr="00B455CD">
        <w:rPr>
          <w:rFonts w:hint="cs"/>
          <w:rtl/>
          <w:lang w:bidi="ar-EG"/>
        </w:rPr>
        <w:t>بعده</w:t>
      </w:r>
      <w:r w:rsidR="00B455CD" w:rsidRPr="00B455CD">
        <w:rPr>
          <w:rFonts w:hint="cs"/>
          <w:rtl/>
          <w:lang w:bidi="ar-EG"/>
        </w:rPr>
        <w:t>؛</w:t>
      </w:r>
    </w:p>
    <w:p w:rsidR="00247922" w:rsidRPr="00B455CD" w:rsidRDefault="00247922" w:rsidP="007C2524">
      <w:pPr>
        <w:rPr>
          <w:rtl/>
          <w:lang w:bidi="ar-EG"/>
        </w:rPr>
      </w:pPr>
      <w:r>
        <w:rPr>
          <w:rFonts w:hint="cs"/>
          <w:i/>
          <w:iCs/>
          <w:rtl/>
          <w:lang w:bidi="ar-SY"/>
        </w:rPr>
        <w:t>ط)</w:t>
      </w:r>
      <w:r>
        <w:rPr>
          <w:i/>
          <w:iCs/>
          <w:rtl/>
          <w:lang w:bidi="ar-SY"/>
        </w:rPr>
        <w:tab/>
      </w:r>
      <w:r w:rsidR="00B455CD">
        <w:rPr>
          <w:rFonts w:hint="cs"/>
          <w:rtl/>
          <w:lang w:bidi="ar-SY"/>
        </w:rPr>
        <w:t xml:space="preserve">أن  التقرير </w:t>
      </w:r>
      <w:r w:rsidR="00B455CD">
        <w:rPr>
          <w:lang w:bidi="ar-SY"/>
        </w:rPr>
        <w:t>ITU-R 2376</w:t>
      </w:r>
      <w:r w:rsidR="00B455CD">
        <w:rPr>
          <w:rFonts w:hint="cs"/>
          <w:rtl/>
          <w:lang w:bidi="ar-EG"/>
        </w:rPr>
        <w:t xml:space="preserve"> </w:t>
      </w:r>
      <w:r w:rsidR="00F6514A">
        <w:rPr>
          <w:rFonts w:hint="cs"/>
          <w:rtl/>
          <w:lang w:bidi="ar-EG"/>
        </w:rPr>
        <w:t xml:space="preserve">قد درس الجدوى التقنية من </w:t>
      </w:r>
      <w:r w:rsidR="00B455CD">
        <w:rPr>
          <w:rFonts w:hint="cs"/>
          <w:rtl/>
          <w:lang w:bidi="ar-EG"/>
        </w:rPr>
        <w:t>نشر الاتصالات المتنقلة الدولية في</w:t>
      </w:r>
      <w:r w:rsidR="007C2524">
        <w:rPr>
          <w:rFonts w:hint="eastAsia"/>
          <w:rtl/>
          <w:lang w:bidi="ar-EG"/>
        </w:rPr>
        <w:t> </w:t>
      </w:r>
      <w:r w:rsidR="00B455CD">
        <w:rPr>
          <w:rFonts w:hint="cs"/>
          <w:rtl/>
          <w:lang w:bidi="ar-EG"/>
        </w:rPr>
        <w:t xml:space="preserve">نطاقات التردد </w:t>
      </w:r>
      <w:r w:rsidR="00F6514A">
        <w:rPr>
          <w:rFonts w:hint="cs"/>
          <w:rtl/>
          <w:lang w:bidi="ar-EG"/>
        </w:rPr>
        <w:t>التي تزيد على</w:t>
      </w:r>
      <w:r w:rsidR="007C2524">
        <w:rPr>
          <w:rFonts w:hint="eastAsia"/>
          <w:rtl/>
          <w:lang w:bidi="ar-EG"/>
        </w:rPr>
        <w:t> </w:t>
      </w:r>
      <w:r w:rsidR="00F6514A">
        <w:rPr>
          <w:lang w:bidi="ar-EG"/>
        </w:rPr>
        <w:t>GHz</w:t>
      </w:r>
      <w:r w:rsidR="007C2524">
        <w:rPr>
          <w:lang w:bidi="ar-EG"/>
        </w:rPr>
        <w:t> </w:t>
      </w:r>
      <w:r w:rsidR="00B455CD">
        <w:rPr>
          <w:lang w:bidi="ar-EG"/>
        </w:rPr>
        <w:t>6</w:t>
      </w:r>
      <w:r w:rsidR="00B455CD">
        <w:rPr>
          <w:rFonts w:hint="cs"/>
          <w:rtl/>
          <w:lang w:bidi="ar-EG"/>
        </w:rPr>
        <w:t>؛</w:t>
      </w:r>
    </w:p>
    <w:p w:rsidR="00247922" w:rsidRPr="00F6514A" w:rsidRDefault="00247922" w:rsidP="007C2524">
      <w:pPr>
        <w:rPr>
          <w:rtl/>
          <w:lang w:bidi="ar-EG"/>
        </w:rPr>
      </w:pPr>
      <w:r>
        <w:rPr>
          <w:rFonts w:hint="cs"/>
          <w:i/>
          <w:iCs/>
          <w:rtl/>
          <w:lang w:bidi="ar-SY"/>
        </w:rPr>
        <w:t>ي)</w:t>
      </w:r>
      <w:r>
        <w:rPr>
          <w:i/>
          <w:iCs/>
          <w:rtl/>
          <w:lang w:bidi="ar-SY"/>
        </w:rPr>
        <w:tab/>
      </w:r>
      <w:r w:rsidR="00F6514A">
        <w:rPr>
          <w:rFonts w:hint="cs"/>
          <w:rtl/>
          <w:lang w:bidi="ar-SY"/>
        </w:rPr>
        <w:t xml:space="preserve">أن التوصية </w:t>
      </w:r>
      <w:r w:rsidR="00F6514A">
        <w:rPr>
          <w:lang w:bidi="ar-SY"/>
        </w:rPr>
        <w:t>ITU-R M.2083</w:t>
      </w:r>
      <w:r w:rsidR="00F6514A">
        <w:rPr>
          <w:rFonts w:hint="cs"/>
          <w:rtl/>
          <w:lang w:bidi="ar-EG"/>
        </w:rPr>
        <w:t xml:space="preserve"> تحدد الإطار والأهداف الإجمالية للتطور المستقبلي للاتصالات المتنقلة الدولية لعام</w:t>
      </w:r>
      <w:r w:rsidR="007C2524">
        <w:rPr>
          <w:rFonts w:hint="eastAsia"/>
          <w:rtl/>
          <w:lang w:bidi="ar-EG"/>
        </w:rPr>
        <w:t> </w:t>
      </w:r>
      <w:r w:rsidR="00F6514A">
        <w:rPr>
          <w:lang w:bidi="ar-EG"/>
        </w:rPr>
        <w:t>2020</w:t>
      </w:r>
      <w:r w:rsidR="00F6514A">
        <w:rPr>
          <w:rFonts w:hint="cs"/>
          <w:rtl/>
          <w:lang w:bidi="ar-EG"/>
        </w:rPr>
        <w:t xml:space="preserve"> وما</w:t>
      </w:r>
      <w:r w:rsidR="007C2524">
        <w:rPr>
          <w:rFonts w:hint="eastAsia"/>
          <w:rtl/>
          <w:lang w:bidi="ar-EG"/>
        </w:rPr>
        <w:t> </w:t>
      </w:r>
      <w:r w:rsidR="00F6514A">
        <w:rPr>
          <w:rFonts w:hint="cs"/>
          <w:rtl/>
          <w:lang w:bidi="ar-EG"/>
        </w:rPr>
        <w:t xml:space="preserve">بعده، </w:t>
      </w:r>
    </w:p>
    <w:p w:rsidR="00247922" w:rsidRDefault="00247922" w:rsidP="00247922">
      <w:pPr>
        <w:pStyle w:val="Call"/>
        <w:rPr>
          <w:rtl/>
          <w:lang w:bidi="ar-SY"/>
        </w:rPr>
      </w:pPr>
      <w:r>
        <w:rPr>
          <w:rFonts w:hint="cs"/>
          <w:rtl/>
          <w:lang w:bidi="ar-SY"/>
        </w:rPr>
        <w:t>وإذ يدرك</w:t>
      </w:r>
    </w:p>
    <w:p w:rsidR="00247922" w:rsidRDefault="00247922" w:rsidP="007C2524">
      <w:pPr>
        <w:rPr>
          <w:rtl/>
          <w:lang w:bidi="ar-SY"/>
        </w:rPr>
      </w:pPr>
      <w:r>
        <w:rPr>
          <w:rFonts w:hint="cs"/>
          <w:i/>
          <w:iCs/>
          <w:rtl/>
          <w:lang w:bidi="ar-SY"/>
        </w:rPr>
        <w:t xml:space="preserve"> أ )</w:t>
      </w:r>
      <w:r>
        <w:rPr>
          <w:rFonts w:hint="cs"/>
          <w:i/>
          <w:iCs/>
          <w:rtl/>
          <w:lang w:bidi="ar-SY"/>
        </w:rPr>
        <w:tab/>
      </w:r>
      <w:r>
        <w:rPr>
          <w:rFonts w:hint="cs"/>
          <w:rtl/>
          <w:lang w:bidi="ar-SY"/>
        </w:rPr>
        <w:t xml:space="preserve">أن هناك وقتاً طويلاً إلى حد كبير بين تحديد المؤتمرات العالمية للاتصالات الراديوية لنطاقات التردد وبين نشر الأنظمة في هذه </w:t>
      </w:r>
      <w:r w:rsidRPr="00F6514A">
        <w:rPr>
          <w:rFonts w:hint="cs"/>
          <w:rtl/>
          <w:lang w:bidi="ar-SY"/>
        </w:rPr>
        <w:t xml:space="preserve">النطاقات، </w:t>
      </w:r>
      <w:r w:rsidR="00F6514A" w:rsidRPr="00F6514A">
        <w:rPr>
          <w:rFonts w:hint="cs"/>
          <w:rtl/>
          <w:lang w:bidi="ar-SY"/>
        </w:rPr>
        <w:t>وأن</w:t>
      </w:r>
      <w:r w:rsidRPr="00F6514A">
        <w:rPr>
          <w:rFonts w:hint="cs"/>
          <w:rtl/>
          <w:lang w:bidi="ar-SY"/>
        </w:rPr>
        <w:t xml:space="preserve"> توفير الطيف في الوقت المناسب </w:t>
      </w:r>
      <w:r w:rsidR="00F6514A" w:rsidRPr="00F6514A">
        <w:rPr>
          <w:rFonts w:hint="cs"/>
          <w:rtl/>
          <w:lang w:bidi="ar-SY"/>
        </w:rPr>
        <w:t xml:space="preserve">يعد بالتالي </w:t>
      </w:r>
      <w:r w:rsidRPr="00F6514A">
        <w:rPr>
          <w:rFonts w:hint="cs"/>
          <w:rtl/>
          <w:lang w:bidi="ar-SY"/>
        </w:rPr>
        <w:t xml:space="preserve">من العوامل الهامة لدعم تطوير </w:t>
      </w:r>
      <w:r w:rsidR="00F6514A" w:rsidRPr="00F6514A">
        <w:rPr>
          <w:rFonts w:hint="cs"/>
          <w:rtl/>
          <w:lang w:bidi="ar-SY"/>
        </w:rPr>
        <w:t xml:space="preserve">وتنسيق </w:t>
      </w:r>
      <w:r w:rsidRPr="00F6514A">
        <w:rPr>
          <w:rFonts w:hint="cs"/>
          <w:rtl/>
          <w:lang w:bidi="ar-SY"/>
        </w:rPr>
        <w:t>الاتصالات المتنقلة الدولية وغيرها من التطبيقات المتنقلة عريضة النطاق</w:t>
      </w:r>
      <w:r w:rsidR="007C2524">
        <w:rPr>
          <w:rFonts w:hint="eastAsia"/>
          <w:rtl/>
          <w:lang w:bidi="ar-SY"/>
        </w:rPr>
        <w:t> </w:t>
      </w:r>
      <w:r w:rsidRPr="00F6514A">
        <w:rPr>
          <w:rFonts w:hint="cs"/>
          <w:rtl/>
          <w:lang w:bidi="ar-SY"/>
        </w:rPr>
        <w:t>للأرض؛</w:t>
      </w:r>
    </w:p>
    <w:p w:rsidR="00E05E05" w:rsidRPr="00F6514A" w:rsidRDefault="00247922" w:rsidP="005E4198">
      <w:pPr>
        <w:rPr>
          <w:rtl/>
          <w:lang w:bidi="ar-SY"/>
        </w:rPr>
      </w:pPr>
      <w:r w:rsidRPr="00247922">
        <w:rPr>
          <w:rFonts w:hint="cs"/>
          <w:i/>
          <w:iCs/>
          <w:rtl/>
          <w:lang w:bidi="ar-SY"/>
        </w:rPr>
        <w:t>ب)</w:t>
      </w:r>
      <w:r w:rsidRPr="00247922">
        <w:rPr>
          <w:rFonts w:hint="cs"/>
          <w:i/>
          <w:iCs/>
          <w:rtl/>
          <w:lang w:bidi="ar-SY"/>
        </w:rPr>
        <w:tab/>
      </w:r>
      <w:r w:rsidR="00F6514A">
        <w:rPr>
          <w:rFonts w:hint="cs"/>
          <w:rtl/>
          <w:lang w:bidi="ar-SY"/>
        </w:rPr>
        <w:t>أن الاتصالات المتنقلة الدولية هي أحد تطبيقات الخدمة المتنقلة؛</w:t>
      </w:r>
    </w:p>
    <w:p w:rsidR="00247922" w:rsidRPr="007C2524" w:rsidRDefault="00247922" w:rsidP="007C2524">
      <w:pPr>
        <w:rPr>
          <w:spacing w:val="-2"/>
          <w:rtl/>
          <w:lang w:bidi="ar-SY"/>
        </w:rPr>
      </w:pPr>
      <w:r w:rsidRPr="007C2524">
        <w:rPr>
          <w:rFonts w:hint="cs"/>
          <w:i/>
          <w:iCs/>
          <w:spacing w:val="-2"/>
          <w:rtl/>
          <w:lang w:bidi="ar-SY"/>
        </w:rPr>
        <w:t>ج)</w:t>
      </w:r>
      <w:r w:rsidRPr="007C2524">
        <w:rPr>
          <w:i/>
          <w:iCs/>
          <w:spacing w:val="-2"/>
          <w:rtl/>
          <w:lang w:bidi="ar-SY"/>
        </w:rPr>
        <w:tab/>
      </w:r>
      <w:r w:rsidR="00F6514A" w:rsidRPr="007C2524">
        <w:rPr>
          <w:rFonts w:hint="cs"/>
          <w:spacing w:val="-2"/>
          <w:rtl/>
          <w:lang w:bidi="ar-SY"/>
        </w:rPr>
        <w:t>أنه بالرغم من تحديد عدد كبير من نطاقات التردد للاتصالات المتنقلة الدولية في حواشي المادة</w:t>
      </w:r>
      <w:r w:rsidR="007C2524" w:rsidRPr="007C2524">
        <w:rPr>
          <w:rFonts w:hint="eastAsia"/>
          <w:spacing w:val="-2"/>
          <w:rtl/>
          <w:lang w:bidi="ar-SY"/>
        </w:rPr>
        <w:t> </w:t>
      </w:r>
      <w:r w:rsidR="00F6514A" w:rsidRPr="007C2524">
        <w:rPr>
          <w:b/>
          <w:bCs/>
          <w:spacing w:val="-2"/>
          <w:lang w:bidi="ar-SY"/>
        </w:rPr>
        <w:t>5</w:t>
      </w:r>
      <w:r w:rsidR="00F6514A" w:rsidRPr="007C2524">
        <w:rPr>
          <w:rFonts w:hint="cs"/>
          <w:spacing w:val="-2"/>
          <w:rtl/>
          <w:lang w:bidi="ar-EG"/>
        </w:rPr>
        <w:t>، وتشجيع التنسيق العالمي، فإن تنفيذها يعتمد على اللوائح الوطنية والأولويات في</w:t>
      </w:r>
      <w:r w:rsidR="007C2524" w:rsidRPr="007C2524">
        <w:rPr>
          <w:rFonts w:hint="eastAsia"/>
          <w:spacing w:val="-2"/>
          <w:rtl/>
          <w:lang w:bidi="ar-EG"/>
        </w:rPr>
        <w:t> </w:t>
      </w:r>
      <w:r w:rsidR="00F6514A" w:rsidRPr="007C2524">
        <w:rPr>
          <w:rFonts w:hint="cs"/>
          <w:spacing w:val="-2"/>
          <w:rtl/>
          <w:lang w:bidi="ar-EG"/>
        </w:rPr>
        <w:t>كل بلد، وبالتالي قد لا</w:t>
      </w:r>
      <w:r w:rsidR="007C2524" w:rsidRPr="007C2524">
        <w:rPr>
          <w:rFonts w:hint="eastAsia"/>
          <w:spacing w:val="-2"/>
          <w:rtl/>
          <w:lang w:bidi="ar-EG"/>
        </w:rPr>
        <w:t> </w:t>
      </w:r>
      <w:r w:rsidR="007B0B06" w:rsidRPr="007C2524">
        <w:rPr>
          <w:rFonts w:hint="cs"/>
          <w:spacing w:val="-2"/>
          <w:rtl/>
          <w:lang w:bidi="ar-EG"/>
        </w:rPr>
        <w:t>يكون المدى المحدد بالكامل</w:t>
      </w:r>
      <w:r w:rsidR="007C2524" w:rsidRPr="007C2524">
        <w:rPr>
          <w:rFonts w:hint="eastAsia"/>
          <w:spacing w:val="-2"/>
          <w:rtl/>
          <w:lang w:bidi="ar-SY"/>
        </w:rPr>
        <w:t> </w:t>
      </w:r>
      <w:r w:rsidR="007B0B06" w:rsidRPr="007C2524">
        <w:rPr>
          <w:rFonts w:hint="cs"/>
          <w:spacing w:val="-2"/>
          <w:rtl/>
          <w:lang w:bidi="ar-EG"/>
        </w:rPr>
        <w:t>م</w:t>
      </w:r>
      <w:r w:rsidR="00F6514A" w:rsidRPr="007C2524">
        <w:rPr>
          <w:rFonts w:hint="cs"/>
          <w:spacing w:val="-2"/>
          <w:rtl/>
          <w:lang w:bidi="ar-EG"/>
        </w:rPr>
        <w:t>توفر</w:t>
      </w:r>
      <w:r w:rsidR="007B0B06" w:rsidRPr="007C2524">
        <w:rPr>
          <w:rFonts w:hint="cs"/>
          <w:spacing w:val="-2"/>
          <w:rtl/>
          <w:lang w:bidi="ar-EG"/>
        </w:rPr>
        <w:t>اً</w:t>
      </w:r>
      <w:r w:rsidR="000439FD" w:rsidRPr="007C2524">
        <w:rPr>
          <w:rFonts w:hint="cs"/>
          <w:spacing w:val="-2"/>
          <w:rtl/>
          <w:lang w:bidi="ar-EG"/>
        </w:rPr>
        <w:t>؛</w:t>
      </w:r>
    </w:p>
    <w:p w:rsidR="00247922" w:rsidRDefault="00247922" w:rsidP="007B0B06">
      <w:pPr>
        <w:rPr>
          <w:rtl/>
          <w:lang w:bidi="ar-SY"/>
        </w:rPr>
      </w:pPr>
      <w:r w:rsidRPr="00247922">
        <w:rPr>
          <w:rFonts w:hint="cs"/>
          <w:i/>
          <w:iCs/>
          <w:rtl/>
          <w:lang w:bidi="ar-SY"/>
        </w:rPr>
        <w:t>د )</w:t>
      </w:r>
      <w:r w:rsidRPr="00247922">
        <w:rPr>
          <w:i/>
          <w:iCs/>
          <w:rtl/>
          <w:lang w:bidi="ar-SY"/>
        </w:rPr>
        <w:tab/>
      </w:r>
      <w:r>
        <w:rPr>
          <w:rFonts w:hint="cs"/>
          <w:rtl/>
          <w:lang w:bidi="ar-SY"/>
        </w:rPr>
        <w:t xml:space="preserve">استعمال أجزاء معينة من الطيف في خدمات اتصالات راديوية أخرى وأن الكثير من هذه الخدمات يتضمن استثمارات كبيرة في البنية التحتية أو يمثل منافع </w:t>
      </w:r>
      <w:r w:rsidR="007B0B06">
        <w:rPr>
          <w:rFonts w:hint="cs"/>
          <w:rtl/>
          <w:lang w:bidi="ar-SY"/>
        </w:rPr>
        <w:t>اجتماعية</w:t>
      </w:r>
      <w:r>
        <w:rPr>
          <w:rFonts w:hint="cs"/>
          <w:rtl/>
          <w:lang w:bidi="ar-SY"/>
        </w:rPr>
        <w:t xml:space="preserve"> كبيرة، والاحتياجات المتطورة الخاصة بهذه</w:t>
      </w:r>
      <w:r w:rsidR="007C2524">
        <w:rPr>
          <w:rFonts w:hint="eastAsia"/>
          <w:rtl/>
          <w:lang w:bidi="ar-SY"/>
        </w:rPr>
        <w:t> </w:t>
      </w:r>
      <w:r>
        <w:rPr>
          <w:rFonts w:hint="cs"/>
          <w:rtl/>
          <w:lang w:bidi="ar-SY"/>
        </w:rPr>
        <w:t>الخدمات،</w:t>
      </w:r>
    </w:p>
    <w:p w:rsidR="002F35B8" w:rsidRPr="00564443" w:rsidRDefault="002F35B8" w:rsidP="002F35B8">
      <w:pPr>
        <w:pStyle w:val="Call"/>
        <w:rPr>
          <w:rtl/>
          <w:lang w:bidi="ar-EG"/>
        </w:rPr>
      </w:pPr>
      <w:r w:rsidRPr="00564443">
        <w:rPr>
          <w:rFonts w:hint="cs"/>
          <w:rtl/>
          <w:lang w:bidi="ar-EG"/>
        </w:rPr>
        <w:t>يقـرر</w:t>
      </w:r>
      <w:r>
        <w:rPr>
          <w:rFonts w:hint="cs"/>
          <w:rtl/>
          <w:lang w:bidi="ar-EG"/>
        </w:rPr>
        <w:t xml:space="preserve"> أن يدعو قطاع الاتصالات الراديوية</w:t>
      </w:r>
    </w:p>
    <w:p w:rsidR="002F35B8" w:rsidRPr="002F35B8" w:rsidRDefault="002F35B8" w:rsidP="007C2524">
      <w:pPr>
        <w:rPr>
          <w:rtl/>
          <w:lang w:bidi="ar-EG"/>
        </w:rPr>
      </w:pPr>
      <w:r w:rsidRPr="002F35B8">
        <w:rPr>
          <w:lang w:bidi="ar-EG"/>
        </w:rPr>
        <w:t>1</w:t>
      </w:r>
      <w:r w:rsidRPr="002F35B8">
        <w:rPr>
          <w:rtl/>
          <w:lang w:bidi="ar-EG"/>
        </w:rPr>
        <w:tab/>
      </w:r>
      <w:r w:rsidR="007B0B06">
        <w:rPr>
          <w:rFonts w:hint="cs"/>
          <w:rtl/>
          <w:lang w:bidi="ar-EG"/>
        </w:rPr>
        <w:t>إلى الاضطلاع</w:t>
      </w:r>
      <w:r w:rsidR="007B0B06">
        <w:rPr>
          <w:color w:val="000000"/>
          <w:rtl/>
        </w:rPr>
        <w:t xml:space="preserve"> بالدراسات المناسبة واستكمالها في الوقت المناسب قبل المؤتمر العالمي للاتصالات الراديوية لعام</w:t>
      </w:r>
      <w:r w:rsidR="007C2524">
        <w:rPr>
          <w:rFonts w:hint="cs"/>
          <w:color w:val="000000"/>
          <w:rtl/>
        </w:rPr>
        <w:t> </w:t>
      </w:r>
      <w:r w:rsidR="007B0B06">
        <w:rPr>
          <w:color w:val="000000"/>
        </w:rPr>
        <w:t>2019</w:t>
      </w:r>
      <w:r w:rsidR="007B0B06">
        <w:rPr>
          <w:color w:val="000000"/>
          <w:rtl/>
        </w:rPr>
        <w:t xml:space="preserve"> بغية </w:t>
      </w:r>
      <w:r w:rsidR="007B0B06">
        <w:rPr>
          <w:rFonts w:hint="cs"/>
          <w:color w:val="000000"/>
          <w:rtl/>
        </w:rPr>
        <w:t>تحديد الاحتياجات من الطيف للمكون الأرضي للاتصالات المتنقلة الدولية في مدى التردد بين</w:t>
      </w:r>
      <w:r w:rsidR="007C2524">
        <w:rPr>
          <w:rFonts w:hint="eastAsia"/>
          <w:color w:val="000000"/>
          <w:rtl/>
        </w:rPr>
        <w:t> </w:t>
      </w:r>
      <w:r w:rsidR="007B0B06">
        <w:rPr>
          <w:color w:val="000000"/>
        </w:rPr>
        <w:t>GHz</w:t>
      </w:r>
      <w:r w:rsidR="007C2524">
        <w:rPr>
          <w:color w:val="000000"/>
        </w:rPr>
        <w:t> </w:t>
      </w:r>
      <w:r w:rsidR="007B0B06">
        <w:rPr>
          <w:color w:val="000000"/>
        </w:rPr>
        <w:t>10</w:t>
      </w:r>
      <w:r w:rsidR="007B0B06">
        <w:rPr>
          <w:rFonts w:hint="cs"/>
          <w:color w:val="000000"/>
          <w:rtl/>
          <w:lang w:bidi="ar-EG"/>
        </w:rPr>
        <w:t xml:space="preserve"> و</w:t>
      </w:r>
      <w:r w:rsidR="007B0B06">
        <w:rPr>
          <w:color w:val="000000"/>
          <w:lang w:bidi="ar-EG"/>
        </w:rPr>
        <w:t>GHz</w:t>
      </w:r>
      <w:r w:rsidR="007C2524">
        <w:rPr>
          <w:color w:val="000000"/>
          <w:lang w:bidi="ar-EG"/>
        </w:rPr>
        <w:t> </w:t>
      </w:r>
      <w:r w:rsidR="007B0B06">
        <w:rPr>
          <w:color w:val="000000"/>
          <w:lang w:bidi="ar-EG"/>
        </w:rPr>
        <w:t>76</w:t>
      </w:r>
      <w:r w:rsidR="007B0B06">
        <w:rPr>
          <w:rFonts w:hint="cs"/>
          <w:color w:val="000000"/>
          <w:rtl/>
          <w:lang w:bidi="ar-EG"/>
        </w:rPr>
        <w:t>، مع</w:t>
      </w:r>
      <w:r w:rsidR="00A56861">
        <w:rPr>
          <w:rFonts w:hint="eastAsia"/>
          <w:color w:val="000000"/>
          <w:rtl/>
          <w:lang w:bidi="ar-EG"/>
        </w:rPr>
        <w:t> </w:t>
      </w:r>
      <w:r w:rsidR="000439FD">
        <w:rPr>
          <w:rFonts w:hint="cs"/>
          <w:color w:val="000000"/>
          <w:rtl/>
          <w:lang w:bidi="ar-EG"/>
        </w:rPr>
        <w:t>مراعاة</w:t>
      </w:r>
      <w:r w:rsidR="007B0B06">
        <w:rPr>
          <w:rFonts w:hint="cs"/>
          <w:color w:val="000000"/>
          <w:rtl/>
          <w:lang w:bidi="ar-EG"/>
        </w:rPr>
        <w:t>:</w:t>
      </w:r>
    </w:p>
    <w:p w:rsidR="002F35B8" w:rsidRDefault="007B0B06" w:rsidP="007C2524">
      <w:pPr>
        <w:pStyle w:val="enumlev1"/>
        <w:rPr>
          <w:rtl/>
          <w:lang w:bidi="ar-EG"/>
        </w:rPr>
      </w:pPr>
      <w:r>
        <w:rPr>
          <w:rFonts w:hint="cs"/>
          <w:rtl/>
          <w:lang w:bidi="ar-EG"/>
        </w:rPr>
        <w:t>-</w:t>
      </w:r>
      <w:r>
        <w:rPr>
          <w:rFonts w:hint="cs"/>
          <w:rtl/>
          <w:lang w:bidi="ar-EG"/>
        </w:rPr>
        <w:tab/>
        <w:t xml:space="preserve">الخصائص التقنية والتشغيلية </w:t>
      </w:r>
      <w:r w:rsidR="002F35B8">
        <w:rPr>
          <w:rFonts w:hint="cs"/>
          <w:rtl/>
          <w:lang w:bidi="ar-EG"/>
        </w:rPr>
        <w:t xml:space="preserve">لأنظمة </w:t>
      </w:r>
      <w:r>
        <w:rPr>
          <w:rFonts w:hint="cs"/>
          <w:color w:val="000000"/>
          <w:rtl/>
          <w:lang w:bidi="ar-EG"/>
        </w:rPr>
        <w:t>ا</w:t>
      </w:r>
      <w:r>
        <w:rPr>
          <w:rFonts w:hint="cs"/>
          <w:color w:val="000000"/>
          <w:rtl/>
        </w:rPr>
        <w:t xml:space="preserve">لاتصالات المتنقلة الدولية التي تعمل في هذا المدى الترددي، </w:t>
      </w:r>
      <w:r w:rsidR="002F35B8">
        <w:rPr>
          <w:rFonts w:hint="cs"/>
          <w:rtl/>
          <w:lang w:bidi="ar-EG"/>
        </w:rPr>
        <w:t>بما</w:t>
      </w:r>
      <w:r w:rsidR="007C2524">
        <w:rPr>
          <w:rFonts w:hint="eastAsia"/>
          <w:rtl/>
          <w:lang w:bidi="ar-EG"/>
        </w:rPr>
        <w:t> </w:t>
      </w:r>
      <w:r w:rsidR="002F35B8">
        <w:rPr>
          <w:rFonts w:hint="cs"/>
          <w:rtl/>
          <w:lang w:bidi="ar-EG"/>
        </w:rPr>
        <w:t>في</w:t>
      </w:r>
      <w:r w:rsidR="007C2524">
        <w:rPr>
          <w:rFonts w:hint="eastAsia"/>
          <w:rtl/>
          <w:lang w:bidi="ar-EG"/>
        </w:rPr>
        <w:t> </w:t>
      </w:r>
      <w:r w:rsidR="002F35B8">
        <w:rPr>
          <w:rFonts w:hint="cs"/>
          <w:rtl/>
          <w:lang w:bidi="ar-EG"/>
        </w:rPr>
        <w:t>ذلك تطور الاتصالات المتنقلة الدولية من خلال التقدم في</w:t>
      </w:r>
      <w:r w:rsidR="002F35B8">
        <w:rPr>
          <w:rFonts w:hint="eastAsia"/>
          <w:rtl/>
          <w:lang w:bidi="ar-EG"/>
        </w:rPr>
        <w:t> </w:t>
      </w:r>
      <w:r w:rsidR="002F35B8">
        <w:rPr>
          <w:rFonts w:hint="cs"/>
          <w:rtl/>
          <w:lang w:bidi="ar-EG"/>
        </w:rPr>
        <w:t>التكنولوجيا وتقنيات كفاءة استعمال الطيف</w:t>
      </w:r>
      <w:r w:rsidR="007C2524">
        <w:rPr>
          <w:rFonts w:hint="eastAsia"/>
          <w:color w:val="000000"/>
          <w:rtl/>
        </w:rPr>
        <w:t> </w:t>
      </w:r>
      <w:r w:rsidR="002F35B8">
        <w:rPr>
          <w:rFonts w:hint="cs"/>
          <w:rtl/>
          <w:lang w:bidi="ar-EG"/>
        </w:rPr>
        <w:t>ونشرها؛</w:t>
      </w:r>
    </w:p>
    <w:p w:rsidR="002F35B8" w:rsidRPr="00896774" w:rsidRDefault="002F35B8" w:rsidP="00E12B33">
      <w:pPr>
        <w:pStyle w:val="enumlev1"/>
        <w:rPr>
          <w:rtl/>
          <w:lang w:bidi="ar-EG"/>
        </w:rPr>
      </w:pPr>
      <w:r>
        <w:rPr>
          <w:rFonts w:hint="cs"/>
          <w:rtl/>
          <w:lang w:bidi="ar-EG"/>
        </w:rPr>
        <w:t>-</w:t>
      </w:r>
      <w:r>
        <w:rPr>
          <w:lang w:bidi="ar-EG"/>
        </w:rPr>
        <w:tab/>
      </w:r>
      <w:r>
        <w:rPr>
          <w:rFonts w:hint="cs"/>
          <w:rtl/>
          <w:lang w:bidi="ar-EG"/>
        </w:rPr>
        <w:t>احتياجات البلدان النامية؛</w:t>
      </w:r>
    </w:p>
    <w:p w:rsidR="002F35B8" w:rsidRDefault="002F35B8" w:rsidP="00E12B33">
      <w:pPr>
        <w:pStyle w:val="enumlev1"/>
        <w:rPr>
          <w:rtl/>
          <w:lang w:bidi="ar-EG"/>
        </w:rPr>
      </w:pPr>
      <w:r>
        <w:rPr>
          <w:rFonts w:hint="cs"/>
          <w:rtl/>
          <w:lang w:bidi="ar-EG"/>
        </w:rPr>
        <w:t>-</w:t>
      </w:r>
      <w:r>
        <w:rPr>
          <w:rFonts w:hint="cs"/>
          <w:rtl/>
          <w:lang w:bidi="ar-EG"/>
        </w:rPr>
        <w:tab/>
        <w:t>الإطار الزمني للاحتياجات من الطيف،</w:t>
      </w:r>
    </w:p>
    <w:p w:rsidR="002F35B8" w:rsidRPr="002F35B8" w:rsidRDefault="002F35B8" w:rsidP="007C2524">
      <w:pPr>
        <w:keepNext/>
        <w:keepLines/>
        <w:rPr>
          <w:b/>
          <w:bCs/>
          <w:rtl/>
          <w:lang w:bidi="ar-EG"/>
        </w:rPr>
      </w:pPr>
      <w:r w:rsidRPr="0097220C">
        <w:rPr>
          <w:lang w:bidi="ar-EG"/>
        </w:rPr>
        <w:lastRenderedPageBreak/>
        <w:t>2</w:t>
      </w:r>
      <w:r w:rsidRPr="002F35B8">
        <w:rPr>
          <w:b/>
          <w:bCs/>
          <w:rtl/>
          <w:lang w:bidi="ar-EG"/>
        </w:rPr>
        <w:tab/>
      </w:r>
      <w:r w:rsidR="007B0B06" w:rsidRPr="007B0B06">
        <w:rPr>
          <w:rFonts w:hint="cs"/>
          <w:rtl/>
          <w:lang w:bidi="ar-EG"/>
        </w:rPr>
        <w:t>إلى الاضطلاع</w:t>
      </w:r>
      <w:r w:rsidR="007B0B06">
        <w:rPr>
          <w:rFonts w:hint="cs"/>
          <w:rtl/>
          <w:lang w:bidi="ar-EG"/>
        </w:rPr>
        <w:t xml:space="preserve"> بدراسات التقاسم والتوافق المناسبة </w:t>
      </w:r>
      <w:r w:rsidR="007B0B06">
        <w:rPr>
          <w:color w:val="000000"/>
          <w:rtl/>
        </w:rPr>
        <w:t>واستكمالها في الوقت المناسب قبل المؤتمر العالمي للاتصالات الراديوية لعام</w:t>
      </w:r>
      <w:r w:rsidR="007C2524">
        <w:rPr>
          <w:rFonts w:hint="eastAsia"/>
          <w:rtl/>
          <w:lang w:bidi="ar-EG"/>
        </w:rPr>
        <w:t> </w:t>
      </w:r>
      <w:r w:rsidR="007B0B06">
        <w:rPr>
          <w:color w:val="000000"/>
        </w:rPr>
        <w:t>2019</w:t>
      </w:r>
      <w:r w:rsidR="007B0B06">
        <w:rPr>
          <w:rFonts w:hint="cs"/>
          <w:color w:val="000000"/>
          <w:rtl/>
        </w:rPr>
        <w:t xml:space="preserve">، مع </w:t>
      </w:r>
      <w:r w:rsidR="008142E4">
        <w:rPr>
          <w:rFonts w:hint="cs"/>
          <w:color w:val="000000"/>
          <w:rtl/>
        </w:rPr>
        <w:t>مراعاة</w:t>
      </w:r>
      <w:r w:rsidR="007B0B06">
        <w:rPr>
          <w:rFonts w:hint="cs"/>
          <w:color w:val="000000"/>
          <w:rtl/>
        </w:rPr>
        <w:t xml:space="preserve"> ح</w:t>
      </w:r>
      <w:r w:rsidR="008142E4">
        <w:rPr>
          <w:rFonts w:hint="cs"/>
          <w:color w:val="000000"/>
          <w:rtl/>
        </w:rPr>
        <w:t>ماية الخدمات القائمة</w:t>
      </w:r>
      <w:r w:rsidR="007B0B06">
        <w:rPr>
          <w:rFonts w:hint="cs"/>
          <w:color w:val="000000"/>
          <w:rtl/>
        </w:rPr>
        <w:t>، وذلك في نطاقات</w:t>
      </w:r>
      <w:r w:rsidR="007C2524">
        <w:rPr>
          <w:rFonts w:hint="eastAsia"/>
          <w:rtl/>
          <w:lang w:bidi="ar-EG"/>
        </w:rPr>
        <w:t> </w:t>
      </w:r>
      <w:r w:rsidR="007B0B06">
        <w:rPr>
          <w:rFonts w:hint="cs"/>
          <w:color w:val="000000"/>
          <w:rtl/>
        </w:rPr>
        <w:t xml:space="preserve">التردد: </w:t>
      </w:r>
    </w:p>
    <w:p w:rsidR="00E12B33" w:rsidRPr="00211845" w:rsidRDefault="002F35B8" w:rsidP="007C2524">
      <w:pPr>
        <w:pStyle w:val="enumlev1"/>
        <w:keepNext/>
        <w:keepLines/>
        <w:rPr>
          <w:spacing w:val="-4"/>
          <w:rtl/>
          <w:lang w:bidi="ar-EG"/>
        </w:rPr>
      </w:pPr>
      <w:r w:rsidRPr="00211845">
        <w:rPr>
          <w:rFonts w:hint="cs"/>
          <w:spacing w:val="-4"/>
          <w:rtl/>
          <w:lang w:bidi="ar-EG"/>
        </w:rPr>
        <w:t>-</w:t>
      </w:r>
      <w:r w:rsidRPr="00211845">
        <w:rPr>
          <w:rFonts w:hint="cs"/>
          <w:spacing w:val="-4"/>
          <w:rtl/>
          <w:lang w:bidi="ar-EG"/>
        </w:rPr>
        <w:tab/>
      </w:r>
      <w:r w:rsidR="007B0B06" w:rsidRPr="00211845">
        <w:rPr>
          <w:spacing w:val="-4"/>
          <w:lang w:bidi="ar-EG"/>
        </w:rPr>
        <w:t>GHz</w:t>
      </w:r>
      <w:r w:rsidR="007C2524" w:rsidRPr="00211845">
        <w:rPr>
          <w:spacing w:val="-4"/>
          <w:lang w:bidi="ar-EG"/>
        </w:rPr>
        <w:t> </w:t>
      </w:r>
      <w:r w:rsidR="007B0B06" w:rsidRPr="00211845">
        <w:rPr>
          <w:spacing w:val="-4"/>
          <w:lang w:bidi="ar-EG"/>
        </w:rPr>
        <w:t>10,45</w:t>
      </w:r>
      <w:r w:rsidR="007C2524" w:rsidRPr="00211845">
        <w:rPr>
          <w:spacing w:val="-4"/>
          <w:lang w:bidi="ar-EG"/>
        </w:rPr>
        <w:noBreakHyphen/>
      </w:r>
      <w:r w:rsidR="007B0B06" w:rsidRPr="00211845">
        <w:rPr>
          <w:spacing w:val="-4"/>
          <w:lang w:bidi="ar-EG"/>
        </w:rPr>
        <w:t>10</w:t>
      </w:r>
      <w:r w:rsidRPr="00211845">
        <w:rPr>
          <w:rStyle w:val="FootnoteReference"/>
          <w:spacing w:val="-4"/>
          <w:rtl/>
          <w:lang w:bidi="ar-EG"/>
        </w:rPr>
        <w:footnoteReference w:id="1"/>
      </w:r>
      <w:r w:rsidR="007B0B06" w:rsidRPr="00211845">
        <w:rPr>
          <w:rFonts w:hint="cs"/>
          <w:spacing w:val="-4"/>
          <w:rtl/>
          <w:lang w:bidi="ar-EG"/>
        </w:rPr>
        <w:t xml:space="preserve">، </w:t>
      </w:r>
      <w:r w:rsidR="007B0B06" w:rsidRPr="00211845">
        <w:rPr>
          <w:spacing w:val="-4"/>
          <w:lang w:bidi="ar-EG"/>
        </w:rPr>
        <w:t>GHz</w:t>
      </w:r>
      <w:r w:rsidR="007C2524" w:rsidRPr="00211845">
        <w:rPr>
          <w:spacing w:val="-4"/>
          <w:lang w:bidi="ar-EG"/>
        </w:rPr>
        <w:t> </w:t>
      </w:r>
      <w:r w:rsidR="007B0B06" w:rsidRPr="00211845">
        <w:rPr>
          <w:spacing w:val="-4"/>
          <w:lang w:bidi="ar-EG"/>
        </w:rPr>
        <w:t>23,6</w:t>
      </w:r>
      <w:r w:rsidR="007C2524" w:rsidRPr="00211845">
        <w:rPr>
          <w:spacing w:val="-4"/>
          <w:lang w:bidi="ar-EG"/>
        </w:rPr>
        <w:noBreakHyphen/>
      </w:r>
      <w:r w:rsidR="007B0B06" w:rsidRPr="00211845">
        <w:rPr>
          <w:spacing w:val="-4"/>
          <w:lang w:bidi="ar-EG"/>
        </w:rPr>
        <w:t>23,15</w:t>
      </w:r>
      <w:r w:rsidR="007B0B06" w:rsidRPr="00211845">
        <w:rPr>
          <w:rFonts w:hint="cs"/>
          <w:spacing w:val="-4"/>
          <w:rtl/>
          <w:lang w:bidi="ar-EG"/>
        </w:rPr>
        <w:t xml:space="preserve">، </w:t>
      </w:r>
      <w:r w:rsidR="007B0B06" w:rsidRPr="00211845">
        <w:rPr>
          <w:spacing w:val="-4"/>
          <w:lang w:bidi="ar-EG"/>
        </w:rPr>
        <w:t>GHz</w:t>
      </w:r>
      <w:r w:rsidR="007C2524" w:rsidRPr="00211845">
        <w:rPr>
          <w:spacing w:val="-4"/>
          <w:lang w:bidi="ar-EG"/>
        </w:rPr>
        <w:t> </w:t>
      </w:r>
      <w:r w:rsidR="007B0B06" w:rsidRPr="00211845">
        <w:rPr>
          <w:spacing w:val="-4"/>
          <w:lang w:bidi="ar-EG"/>
        </w:rPr>
        <w:t>27,5</w:t>
      </w:r>
      <w:r w:rsidR="007C2524" w:rsidRPr="00211845">
        <w:rPr>
          <w:spacing w:val="-4"/>
          <w:lang w:bidi="ar-EG"/>
        </w:rPr>
        <w:noBreakHyphen/>
      </w:r>
      <w:r w:rsidR="007B0B06" w:rsidRPr="00211845">
        <w:rPr>
          <w:spacing w:val="-4"/>
          <w:lang w:bidi="ar-EG"/>
        </w:rPr>
        <w:t>2</w:t>
      </w:r>
      <w:r w:rsidR="00EC5482" w:rsidRPr="00211845">
        <w:rPr>
          <w:spacing w:val="-4"/>
          <w:lang w:bidi="ar-EG"/>
        </w:rPr>
        <w:t>4,25</w:t>
      </w:r>
      <w:r w:rsidR="00EC5482" w:rsidRPr="00211845">
        <w:rPr>
          <w:rFonts w:hint="cs"/>
          <w:spacing w:val="-4"/>
          <w:rtl/>
          <w:lang w:bidi="ar-EG"/>
        </w:rPr>
        <w:t xml:space="preserve">، </w:t>
      </w:r>
      <w:r w:rsidR="00EC5482" w:rsidRPr="00211845">
        <w:rPr>
          <w:spacing w:val="-4"/>
          <w:lang w:bidi="ar-EG"/>
        </w:rPr>
        <w:t>GHz</w:t>
      </w:r>
      <w:r w:rsidR="007C2524" w:rsidRPr="00211845">
        <w:rPr>
          <w:spacing w:val="-4"/>
          <w:lang w:bidi="ar-EG"/>
        </w:rPr>
        <w:t> </w:t>
      </w:r>
      <w:r w:rsidR="00EC5482" w:rsidRPr="00211845">
        <w:rPr>
          <w:spacing w:val="-4"/>
          <w:lang w:bidi="ar-EG"/>
        </w:rPr>
        <w:t>29,5</w:t>
      </w:r>
      <w:r w:rsidR="007C2524" w:rsidRPr="00211845">
        <w:rPr>
          <w:spacing w:val="-4"/>
          <w:lang w:bidi="ar-EG"/>
        </w:rPr>
        <w:noBreakHyphen/>
      </w:r>
      <w:r w:rsidR="00EC5482" w:rsidRPr="00211845">
        <w:rPr>
          <w:spacing w:val="-4"/>
          <w:lang w:bidi="ar-EG"/>
        </w:rPr>
        <w:t>27,5</w:t>
      </w:r>
      <w:r w:rsidR="00EC5482" w:rsidRPr="00211845">
        <w:rPr>
          <w:rFonts w:hint="cs"/>
          <w:spacing w:val="-4"/>
          <w:rtl/>
          <w:lang w:bidi="ar-EG"/>
        </w:rPr>
        <w:t xml:space="preserve">، </w:t>
      </w:r>
      <w:r w:rsidR="00EC5482" w:rsidRPr="00211845">
        <w:rPr>
          <w:spacing w:val="-4"/>
          <w:lang w:bidi="ar-EG"/>
        </w:rPr>
        <w:t>GHz</w:t>
      </w:r>
      <w:r w:rsidR="007C2524" w:rsidRPr="00211845">
        <w:rPr>
          <w:spacing w:val="-4"/>
          <w:lang w:bidi="ar-EG"/>
        </w:rPr>
        <w:t> </w:t>
      </w:r>
      <w:r w:rsidR="00EC5482" w:rsidRPr="00211845">
        <w:rPr>
          <w:spacing w:val="-4"/>
          <w:lang w:bidi="ar-EG"/>
        </w:rPr>
        <w:t>40,5</w:t>
      </w:r>
      <w:r w:rsidR="007C2524" w:rsidRPr="00211845">
        <w:rPr>
          <w:spacing w:val="-4"/>
          <w:lang w:bidi="ar-EG"/>
        </w:rPr>
        <w:noBreakHyphen/>
      </w:r>
      <w:r w:rsidR="00EC5482" w:rsidRPr="00211845">
        <w:rPr>
          <w:spacing w:val="-4"/>
          <w:lang w:bidi="ar-EG"/>
        </w:rPr>
        <w:t>37</w:t>
      </w:r>
      <w:r w:rsidR="00EC5482" w:rsidRPr="00211845">
        <w:rPr>
          <w:rFonts w:hint="cs"/>
          <w:spacing w:val="-4"/>
          <w:rtl/>
          <w:lang w:bidi="ar-EG"/>
        </w:rPr>
        <w:t>،</w:t>
      </w:r>
      <w:r w:rsidR="00EC5482" w:rsidRPr="00211845">
        <w:rPr>
          <w:spacing w:val="-4"/>
          <w:lang w:bidi="ar-EG"/>
        </w:rPr>
        <w:t>GHz</w:t>
      </w:r>
      <w:r w:rsidR="007C2524" w:rsidRPr="00211845">
        <w:rPr>
          <w:spacing w:val="-4"/>
          <w:lang w:bidi="ar-EG"/>
        </w:rPr>
        <w:t> </w:t>
      </w:r>
      <w:r w:rsidR="00EC5482" w:rsidRPr="00211845">
        <w:rPr>
          <w:spacing w:val="-4"/>
          <w:lang w:bidi="ar-EG"/>
        </w:rPr>
        <w:t>47</w:t>
      </w:r>
      <w:r w:rsidR="007C2524" w:rsidRPr="00211845">
        <w:rPr>
          <w:spacing w:val="-4"/>
          <w:lang w:bidi="ar-EG"/>
        </w:rPr>
        <w:noBreakHyphen/>
      </w:r>
      <w:r w:rsidR="00EC5482" w:rsidRPr="00211845">
        <w:rPr>
          <w:spacing w:val="-4"/>
          <w:lang w:bidi="ar-EG"/>
        </w:rPr>
        <w:t>45,5</w:t>
      </w:r>
      <w:r w:rsidR="00EC5482" w:rsidRPr="00211845">
        <w:rPr>
          <w:rFonts w:hint="cs"/>
          <w:spacing w:val="-4"/>
          <w:rtl/>
          <w:lang w:bidi="ar-EG"/>
        </w:rPr>
        <w:t xml:space="preserve">، </w:t>
      </w:r>
      <w:r w:rsidR="00EC5482" w:rsidRPr="00211845">
        <w:rPr>
          <w:spacing w:val="-4"/>
          <w:lang w:bidi="ar-EG"/>
        </w:rPr>
        <w:t>GHz</w:t>
      </w:r>
      <w:r w:rsidR="007C2524" w:rsidRPr="00211845">
        <w:rPr>
          <w:spacing w:val="-4"/>
          <w:lang w:bidi="ar-EG"/>
        </w:rPr>
        <w:t> </w:t>
      </w:r>
      <w:r w:rsidR="00EC5482" w:rsidRPr="00211845">
        <w:rPr>
          <w:spacing w:val="-4"/>
          <w:lang w:bidi="ar-EG"/>
        </w:rPr>
        <w:t>50,2</w:t>
      </w:r>
      <w:r w:rsidR="007C2524" w:rsidRPr="00211845">
        <w:rPr>
          <w:spacing w:val="-4"/>
          <w:lang w:bidi="ar-EG"/>
        </w:rPr>
        <w:noBreakHyphen/>
      </w:r>
      <w:r w:rsidR="00EC5482" w:rsidRPr="00211845">
        <w:rPr>
          <w:spacing w:val="-4"/>
          <w:lang w:bidi="ar-EG"/>
        </w:rPr>
        <w:t>47,2</w:t>
      </w:r>
      <w:r w:rsidR="00EC5482" w:rsidRPr="00211845">
        <w:rPr>
          <w:rFonts w:hint="cs"/>
          <w:spacing w:val="-4"/>
          <w:rtl/>
          <w:lang w:bidi="ar-EG"/>
        </w:rPr>
        <w:t xml:space="preserve">، </w:t>
      </w:r>
      <w:r w:rsidR="00EC5482" w:rsidRPr="00211845">
        <w:rPr>
          <w:spacing w:val="-4"/>
          <w:lang w:bidi="ar-EG"/>
        </w:rPr>
        <w:t>GHz</w:t>
      </w:r>
      <w:r w:rsidR="007C2524" w:rsidRPr="00211845">
        <w:rPr>
          <w:spacing w:val="-4"/>
          <w:lang w:bidi="ar-EG"/>
        </w:rPr>
        <w:t> </w:t>
      </w:r>
      <w:r w:rsidR="00EC5482" w:rsidRPr="00211845">
        <w:rPr>
          <w:spacing w:val="-4"/>
          <w:lang w:bidi="ar-EG"/>
        </w:rPr>
        <w:t>52,6</w:t>
      </w:r>
      <w:r w:rsidR="007C2524" w:rsidRPr="00211845">
        <w:rPr>
          <w:spacing w:val="-4"/>
          <w:lang w:bidi="ar-EG"/>
        </w:rPr>
        <w:noBreakHyphen/>
      </w:r>
      <w:r w:rsidR="00EC5482" w:rsidRPr="00211845">
        <w:rPr>
          <w:spacing w:val="-4"/>
          <w:lang w:bidi="ar-EG"/>
        </w:rPr>
        <w:t>50,4</w:t>
      </w:r>
      <w:r w:rsidR="00EC5482" w:rsidRPr="00211845">
        <w:rPr>
          <w:rFonts w:hint="cs"/>
          <w:spacing w:val="-4"/>
          <w:rtl/>
          <w:lang w:bidi="ar-EG"/>
        </w:rPr>
        <w:t xml:space="preserve">، </w:t>
      </w:r>
      <w:r w:rsidR="00EC5482" w:rsidRPr="00211845">
        <w:rPr>
          <w:spacing w:val="-4"/>
          <w:lang w:bidi="ar-EG"/>
        </w:rPr>
        <w:t>GHz</w:t>
      </w:r>
      <w:r w:rsidR="007C2524" w:rsidRPr="00211845">
        <w:rPr>
          <w:spacing w:val="-4"/>
          <w:lang w:bidi="ar-EG"/>
        </w:rPr>
        <w:t> </w:t>
      </w:r>
      <w:r w:rsidR="00EC5482" w:rsidRPr="00211845">
        <w:rPr>
          <w:spacing w:val="-4"/>
          <w:lang w:bidi="ar-EG"/>
        </w:rPr>
        <w:t>76</w:t>
      </w:r>
      <w:r w:rsidR="007C2524" w:rsidRPr="00211845">
        <w:rPr>
          <w:spacing w:val="-4"/>
          <w:lang w:bidi="ar-EG"/>
        </w:rPr>
        <w:noBreakHyphen/>
      </w:r>
      <w:r w:rsidR="00EC5482" w:rsidRPr="00211845">
        <w:rPr>
          <w:spacing w:val="-4"/>
          <w:lang w:bidi="ar-EG"/>
        </w:rPr>
        <w:t>59,3</w:t>
      </w:r>
      <w:r w:rsidR="00EC5482" w:rsidRPr="00211845">
        <w:rPr>
          <w:rFonts w:hint="cs"/>
          <w:spacing w:val="-4"/>
          <w:rtl/>
          <w:lang w:bidi="ar-EG"/>
        </w:rPr>
        <w:t>، التي لها توزيع</w:t>
      </w:r>
      <w:r w:rsidR="00A56861" w:rsidRPr="00211845">
        <w:rPr>
          <w:rFonts w:hint="cs"/>
          <w:spacing w:val="-4"/>
          <w:rtl/>
          <w:lang w:bidi="ar-EG"/>
        </w:rPr>
        <w:t xml:space="preserve"> على أساس أولي للخدمة</w:t>
      </w:r>
      <w:r w:rsidR="00A56861" w:rsidRPr="00211845">
        <w:rPr>
          <w:rFonts w:hint="eastAsia"/>
          <w:spacing w:val="-4"/>
          <w:rtl/>
          <w:lang w:bidi="ar-EG"/>
        </w:rPr>
        <w:t> </w:t>
      </w:r>
      <w:r w:rsidR="00A56861" w:rsidRPr="00211845">
        <w:rPr>
          <w:rFonts w:hint="cs"/>
          <w:spacing w:val="-4"/>
          <w:rtl/>
          <w:lang w:bidi="ar-EG"/>
        </w:rPr>
        <w:t>المتنقلة؛</w:t>
      </w:r>
    </w:p>
    <w:p w:rsidR="00E12B33" w:rsidRPr="00EC5482" w:rsidRDefault="002F35B8" w:rsidP="007C2524">
      <w:pPr>
        <w:pStyle w:val="enumlev1"/>
        <w:rPr>
          <w:lang w:bidi="ar-EG"/>
        </w:rPr>
      </w:pPr>
      <w:r>
        <w:rPr>
          <w:rFonts w:hint="cs"/>
          <w:rtl/>
          <w:lang w:bidi="ar-EG"/>
        </w:rPr>
        <w:t>-</w:t>
      </w:r>
      <w:r>
        <w:rPr>
          <w:rFonts w:hint="cs"/>
          <w:rtl/>
          <w:lang w:bidi="ar-EG"/>
        </w:rPr>
        <w:tab/>
      </w:r>
      <w:r w:rsidR="00EC5482">
        <w:rPr>
          <w:rFonts w:hint="cs"/>
          <w:rtl/>
          <w:lang w:bidi="ar-EG"/>
        </w:rPr>
        <w:t>و</w:t>
      </w:r>
      <w:r w:rsidR="00EC5482">
        <w:rPr>
          <w:lang w:bidi="ar-EG"/>
        </w:rPr>
        <w:t>GHz 33-31,8</w:t>
      </w:r>
      <w:r w:rsidR="00EC5482">
        <w:rPr>
          <w:rFonts w:hint="cs"/>
          <w:rtl/>
          <w:lang w:bidi="ar-EG"/>
        </w:rPr>
        <w:t xml:space="preserve">، بما في ذلك </w:t>
      </w:r>
      <w:r w:rsidR="008142E4">
        <w:rPr>
          <w:rFonts w:hint="cs"/>
          <w:rtl/>
          <w:lang w:bidi="ar-EG"/>
        </w:rPr>
        <w:t xml:space="preserve">إمكانية </w:t>
      </w:r>
      <w:r w:rsidR="00EC5482">
        <w:rPr>
          <w:rFonts w:hint="cs"/>
          <w:rtl/>
          <w:lang w:bidi="ar-EG"/>
        </w:rPr>
        <w:t>توزيع إضافي للخدمة المتنقلة على أساس أولي في هذا النطاق</w:t>
      </w:r>
      <w:r w:rsidR="007C2524">
        <w:rPr>
          <w:rFonts w:hint="cs"/>
          <w:rtl/>
          <w:lang w:bidi="ar-EG"/>
        </w:rPr>
        <w:t>،</w:t>
      </w:r>
    </w:p>
    <w:p w:rsidR="002F35B8" w:rsidRPr="00EC5482" w:rsidRDefault="002F35B8" w:rsidP="007C2524">
      <w:pPr>
        <w:rPr>
          <w:rtl/>
          <w:lang w:bidi="ar-EG"/>
        </w:rPr>
      </w:pPr>
      <w:r>
        <w:rPr>
          <w:rFonts w:hint="cs"/>
          <w:lang w:bidi="ar-EG"/>
        </w:rPr>
        <w:t>3</w:t>
      </w:r>
      <w:r>
        <w:rPr>
          <w:rFonts w:hint="cs"/>
          <w:lang w:bidi="ar-EG"/>
        </w:rPr>
        <w:tab/>
      </w:r>
      <w:r w:rsidR="00EC5482">
        <w:rPr>
          <w:rFonts w:hint="cs"/>
          <w:rtl/>
          <w:lang w:bidi="ar-EG"/>
        </w:rPr>
        <w:t xml:space="preserve">إلى تطوير هذه الدراسات مع الأخذ في الاعتبار الخدمات الموزعة فعلاً في النطاق </w:t>
      </w:r>
      <w:r w:rsidR="00EC5482">
        <w:rPr>
          <w:lang w:bidi="ar-EG"/>
        </w:rPr>
        <w:t>GHz</w:t>
      </w:r>
      <w:r w:rsidR="007C2524">
        <w:rPr>
          <w:lang w:bidi="ar-EG"/>
        </w:rPr>
        <w:t> </w:t>
      </w:r>
      <w:r w:rsidR="00EC5482">
        <w:rPr>
          <w:lang w:bidi="ar-EG"/>
        </w:rPr>
        <w:t>29,5</w:t>
      </w:r>
      <w:r w:rsidR="007C2524">
        <w:rPr>
          <w:lang w:bidi="ar-EG"/>
        </w:rPr>
        <w:noBreakHyphen/>
      </w:r>
      <w:r w:rsidR="00EC5482">
        <w:rPr>
          <w:lang w:bidi="ar-EG"/>
        </w:rPr>
        <w:t>27,5</w:t>
      </w:r>
      <w:r w:rsidR="00EC5482">
        <w:rPr>
          <w:rFonts w:hint="cs"/>
          <w:rtl/>
          <w:lang w:bidi="ar-EG"/>
        </w:rPr>
        <w:t xml:space="preserve"> وتعايشها</w:t>
      </w:r>
      <w:r w:rsidR="008142E4">
        <w:rPr>
          <w:rFonts w:hint="cs"/>
          <w:rtl/>
          <w:lang w:bidi="ar-EG"/>
        </w:rPr>
        <w:t xml:space="preserve"> </w:t>
      </w:r>
      <w:r w:rsidR="00EC5482">
        <w:rPr>
          <w:rFonts w:hint="cs"/>
          <w:rtl/>
          <w:lang w:bidi="ar-EG"/>
        </w:rPr>
        <w:t>ومستويات القدرة والمعلمات الأخرى اللازمة التي تضمن الا</w:t>
      </w:r>
      <w:bookmarkStart w:id="3" w:name="_GoBack"/>
      <w:bookmarkEnd w:id="3"/>
      <w:r w:rsidR="00EC5482">
        <w:rPr>
          <w:rFonts w:hint="cs"/>
          <w:rtl/>
          <w:lang w:bidi="ar-EG"/>
        </w:rPr>
        <w:t>ستعمال المنس</w:t>
      </w:r>
      <w:r w:rsidR="008142E4">
        <w:rPr>
          <w:rFonts w:hint="cs"/>
          <w:rtl/>
          <w:lang w:bidi="ar-EG"/>
        </w:rPr>
        <w:t>ّ</w:t>
      </w:r>
      <w:r w:rsidR="00EC5482">
        <w:rPr>
          <w:rFonts w:hint="cs"/>
          <w:rtl/>
          <w:lang w:bidi="ar-EG"/>
        </w:rPr>
        <w:t>ق للطيف</w:t>
      </w:r>
      <w:r w:rsidR="007C2524">
        <w:rPr>
          <w:rFonts w:hint="eastAsia"/>
          <w:rtl/>
          <w:lang w:bidi="ar-EG"/>
        </w:rPr>
        <w:t> </w:t>
      </w:r>
      <w:r w:rsidR="00EC5482">
        <w:rPr>
          <w:rFonts w:hint="cs"/>
          <w:rtl/>
          <w:lang w:bidi="ar-EG"/>
        </w:rPr>
        <w:t>الراديوي،</w:t>
      </w:r>
    </w:p>
    <w:p w:rsidR="00E12B33" w:rsidRPr="001D0582" w:rsidRDefault="00E12B33" w:rsidP="00E12B33">
      <w:pPr>
        <w:pStyle w:val="Call"/>
        <w:rPr>
          <w:rtl/>
          <w:lang w:bidi="ar-EG"/>
        </w:rPr>
      </w:pPr>
      <w:r>
        <w:rPr>
          <w:rFonts w:hint="cs"/>
          <w:rtl/>
          <w:lang w:bidi="ar-EG"/>
        </w:rPr>
        <w:t>يقرر كذلك</w:t>
      </w:r>
    </w:p>
    <w:p w:rsidR="00E12B33" w:rsidRPr="00EC5482" w:rsidRDefault="00E12B33" w:rsidP="007C2524">
      <w:pPr>
        <w:pStyle w:val="Reasons"/>
        <w:rPr>
          <w:b w:val="0"/>
          <w:bCs w:val="0"/>
          <w:lang w:bidi="ar-EG"/>
        </w:rPr>
      </w:pPr>
      <w:r w:rsidRPr="00E12B33">
        <w:rPr>
          <w:b w:val="0"/>
          <w:bCs w:val="0"/>
        </w:rPr>
        <w:t>1</w:t>
      </w:r>
      <w:r w:rsidRPr="00E12B33">
        <w:rPr>
          <w:b w:val="0"/>
          <w:bCs w:val="0"/>
        </w:rPr>
        <w:tab/>
      </w:r>
      <w:r w:rsidR="00205BDF">
        <w:rPr>
          <w:rFonts w:hint="cs"/>
          <w:b w:val="0"/>
          <w:bCs w:val="0"/>
          <w:rtl/>
          <w:lang w:bidi="ar-EG"/>
        </w:rPr>
        <w:t>دعوة</w:t>
      </w:r>
      <w:r w:rsidR="000439FD">
        <w:rPr>
          <w:rFonts w:hint="cs"/>
          <w:b w:val="0"/>
          <w:bCs w:val="0"/>
          <w:rtl/>
          <w:lang w:bidi="ar-EG"/>
        </w:rPr>
        <w:t xml:space="preserve"> الاجتماع الت</w:t>
      </w:r>
      <w:r w:rsidR="008142E4">
        <w:rPr>
          <w:rFonts w:hint="cs"/>
          <w:b w:val="0"/>
          <w:bCs w:val="0"/>
          <w:rtl/>
          <w:lang w:bidi="ar-EG"/>
        </w:rPr>
        <w:t>ح</w:t>
      </w:r>
      <w:r w:rsidR="000439FD">
        <w:rPr>
          <w:rFonts w:hint="cs"/>
          <w:b w:val="0"/>
          <w:bCs w:val="0"/>
          <w:rtl/>
          <w:lang w:bidi="ar-EG"/>
        </w:rPr>
        <w:t>ضيري الأول للمؤتمر العالمي للاتصالات الراديوية لعام</w:t>
      </w:r>
      <w:r w:rsidR="007C2524">
        <w:rPr>
          <w:rFonts w:hint="eastAsia"/>
          <w:b w:val="0"/>
          <w:bCs w:val="0"/>
          <w:rtl/>
          <w:lang w:bidi="ar-EG"/>
        </w:rPr>
        <w:t> </w:t>
      </w:r>
      <w:r w:rsidR="000439FD">
        <w:rPr>
          <w:b w:val="0"/>
          <w:bCs w:val="0"/>
          <w:lang w:bidi="ar-EG"/>
        </w:rPr>
        <w:t>2019</w:t>
      </w:r>
      <w:r w:rsidR="00205BDF">
        <w:rPr>
          <w:rFonts w:hint="cs"/>
          <w:b w:val="0"/>
          <w:bCs w:val="0"/>
          <w:rtl/>
          <w:lang w:bidi="ar-EG"/>
        </w:rPr>
        <w:t xml:space="preserve"> </w:t>
      </w:r>
      <w:r w:rsidR="000439FD">
        <w:rPr>
          <w:b w:val="0"/>
          <w:bCs w:val="0"/>
          <w:lang w:bidi="ar-EG"/>
        </w:rPr>
        <w:t>(</w:t>
      </w:r>
      <w:r w:rsidR="00205BDF">
        <w:rPr>
          <w:b w:val="0"/>
          <w:bCs w:val="0"/>
          <w:lang w:bidi="ar-EG"/>
        </w:rPr>
        <w:t>CMP19</w:t>
      </w:r>
      <w:r w:rsidR="007C2524">
        <w:rPr>
          <w:b w:val="0"/>
          <w:bCs w:val="0"/>
          <w:lang w:bidi="ar-EG"/>
        </w:rPr>
        <w:noBreakHyphen/>
      </w:r>
      <w:r w:rsidR="00205BDF">
        <w:rPr>
          <w:b w:val="0"/>
          <w:bCs w:val="0"/>
          <w:lang w:bidi="ar-EG"/>
        </w:rPr>
        <w:t>1</w:t>
      </w:r>
      <w:r w:rsidR="000439FD">
        <w:rPr>
          <w:b w:val="0"/>
          <w:bCs w:val="0"/>
          <w:lang w:bidi="ar-EG"/>
        </w:rPr>
        <w:t>)</w:t>
      </w:r>
      <w:r w:rsidR="000439FD">
        <w:rPr>
          <w:rFonts w:hint="cs"/>
          <w:b w:val="0"/>
          <w:bCs w:val="0"/>
          <w:rtl/>
          <w:lang w:bidi="ar-EG"/>
        </w:rPr>
        <w:t xml:space="preserve"> إ</w:t>
      </w:r>
      <w:r w:rsidR="00205BDF">
        <w:rPr>
          <w:rFonts w:hint="cs"/>
          <w:b w:val="0"/>
          <w:bCs w:val="0"/>
          <w:rtl/>
          <w:lang w:bidi="ar-EG"/>
        </w:rPr>
        <w:t xml:space="preserve">لى تحديد الموعد </w:t>
      </w:r>
      <w:r w:rsidR="000439FD">
        <w:rPr>
          <w:rFonts w:hint="cs"/>
          <w:b w:val="0"/>
          <w:bCs w:val="0"/>
          <w:rtl/>
          <w:lang w:bidi="ar-EG"/>
        </w:rPr>
        <w:t>المطلوب</w:t>
      </w:r>
      <w:r w:rsidR="00205BDF">
        <w:rPr>
          <w:rFonts w:hint="cs"/>
          <w:b w:val="0"/>
          <w:bCs w:val="0"/>
          <w:rtl/>
          <w:lang w:bidi="ar-EG"/>
        </w:rPr>
        <w:t xml:space="preserve"> </w:t>
      </w:r>
      <w:r w:rsidR="000439FD">
        <w:rPr>
          <w:rFonts w:hint="cs"/>
          <w:b w:val="0"/>
          <w:bCs w:val="0"/>
          <w:rtl/>
          <w:lang w:bidi="ar-EG"/>
        </w:rPr>
        <w:t>لكي</w:t>
      </w:r>
      <w:r w:rsidR="00205BDF">
        <w:rPr>
          <w:rFonts w:hint="cs"/>
          <w:b w:val="0"/>
          <w:bCs w:val="0"/>
          <w:rtl/>
          <w:lang w:bidi="ar-EG"/>
        </w:rPr>
        <w:t xml:space="preserve"> تكون الخصائص التقنية والتشغيلية اللازمة لدراسات التقاسم والتوافق متوفرة، وذلك لضمان إمكانية أن تكون الدراسات المشار إليها في</w:t>
      </w:r>
      <w:r w:rsidR="000439FD">
        <w:rPr>
          <w:rFonts w:hint="cs"/>
          <w:b w:val="0"/>
          <w:bCs w:val="0"/>
          <w:rtl/>
          <w:lang w:bidi="ar-EG"/>
        </w:rPr>
        <w:t xml:space="preserve"> فقرة</w:t>
      </w:r>
      <w:r w:rsidR="00205BDF">
        <w:rPr>
          <w:rFonts w:hint="cs"/>
          <w:b w:val="0"/>
          <w:bCs w:val="0"/>
          <w:rtl/>
          <w:lang w:bidi="ar-EG"/>
        </w:rPr>
        <w:t xml:space="preserve"> </w:t>
      </w:r>
      <w:r w:rsidR="00205BDF" w:rsidRPr="00205BDF">
        <w:rPr>
          <w:rFonts w:hint="cs"/>
          <w:b w:val="0"/>
          <w:bCs w:val="0"/>
          <w:i/>
          <w:iCs/>
          <w:rtl/>
          <w:lang w:bidi="ar-EG"/>
        </w:rPr>
        <w:t>يقـرر أن يدعو قطاع الاتصالات الراديوية</w:t>
      </w:r>
      <w:r w:rsidR="00205BDF">
        <w:rPr>
          <w:rFonts w:hint="cs"/>
          <w:b w:val="0"/>
          <w:bCs w:val="0"/>
          <w:i/>
          <w:iCs/>
          <w:rtl/>
          <w:lang w:bidi="ar-EG"/>
        </w:rPr>
        <w:t xml:space="preserve"> </w:t>
      </w:r>
      <w:r w:rsidR="00A72513">
        <w:rPr>
          <w:rFonts w:hint="cs"/>
          <w:b w:val="0"/>
          <w:bCs w:val="0"/>
          <w:rtl/>
          <w:lang w:bidi="ar-EG"/>
        </w:rPr>
        <w:t>مستكملة في الوقت المناسب لكي ينظر فيها المؤتمر</w:t>
      </w:r>
      <w:r w:rsidR="000439FD">
        <w:rPr>
          <w:rFonts w:hint="cs"/>
          <w:b w:val="0"/>
          <w:bCs w:val="0"/>
          <w:rtl/>
          <w:lang w:bidi="ar-EG"/>
        </w:rPr>
        <w:t xml:space="preserve"> العالمي للاتصالات الراديوية لعام</w:t>
      </w:r>
      <w:r w:rsidR="007C2524">
        <w:rPr>
          <w:rFonts w:hint="eastAsia"/>
          <w:b w:val="0"/>
          <w:bCs w:val="0"/>
          <w:rtl/>
          <w:lang w:bidi="ar-EG"/>
        </w:rPr>
        <w:t> </w:t>
      </w:r>
      <w:r w:rsidR="000439FD">
        <w:rPr>
          <w:b w:val="0"/>
          <w:bCs w:val="0"/>
          <w:lang w:bidi="ar-EG"/>
        </w:rPr>
        <w:t>2019</w:t>
      </w:r>
      <w:r w:rsidR="00A72513">
        <w:rPr>
          <w:rFonts w:hint="cs"/>
          <w:b w:val="0"/>
          <w:bCs w:val="0"/>
          <w:rtl/>
          <w:lang w:bidi="ar-EG"/>
        </w:rPr>
        <w:t>؛</w:t>
      </w:r>
    </w:p>
    <w:p w:rsidR="00E12B33" w:rsidRDefault="00E12B33" w:rsidP="007C2524">
      <w:r w:rsidRPr="00205BDF">
        <w:t>2</w:t>
      </w:r>
      <w:r w:rsidRPr="00205BDF">
        <w:tab/>
      </w:r>
      <w:r w:rsidRPr="00205BDF">
        <w:rPr>
          <w:rFonts w:hint="cs"/>
          <w:rtl/>
        </w:rPr>
        <w:t xml:space="preserve">دعوة المؤتمر العالمي للاتصالات الراديوية لعام </w:t>
      </w:r>
      <w:r w:rsidRPr="00205BDF">
        <w:t>201</w:t>
      </w:r>
      <w:r w:rsidR="00EC5482" w:rsidRPr="00205BDF">
        <w:t>9</w:t>
      </w:r>
      <w:r w:rsidRPr="00205BDF">
        <w:rPr>
          <w:rFonts w:hint="cs"/>
          <w:rtl/>
        </w:rPr>
        <w:t xml:space="preserve"> إلى أن ينظر في</w:t>
      </w:r>
      <w:r w:rsidR="00EC5482" w:rsidRPr="00205BDF">
        <w:rPr>
          <w:rFonts w:hint="cs"/>
          <w:rtl/>
        </w:rPr>
        <w:t xml:space="preserve"> نتائج</w:t>
      </w:r>
      <w:r w:rsidRPr="00205BDF">
        <w:rPr>
          <w:rFonts w:hint="cs"/>
          <w:rtl/>
        </w:rPr>
        <w:t xml:space="preserve"> الدراسات المشار إليها أعلاه وأن يتخذ الإجراءات المناسبة بهذا الشأن،</w:t>
      </w:r>
      <w:r w:rsidR="00205BDF" w:rsidRPr="00205BDF">
        <w:rPr>
          <w:rFonts w:hint="cs"/>
          <w:rtl/>
        </w:rPr>
        <w:t xml:space="preserve"> بما</w:t>
      </w:r>
      <w:r w:rsidR="00205BDF">
        <w:rPr>
          <w:rFonts w:hint="cs"/>
          <w:rtl/>
        </w:rPr>
        <w:t xml:space="preserve"> في ذلك تحديد نطاقات التردد للمكون الأرضي للاتصالات المتنقلة</w:t>
      </w:r>
      <w:r w:rsidR="007C2524">
        <w:rPr>
          <w:rFonts w:hint="eastAsia"/>
          <w:rtl/>
        </w:rPr>
        <w:t> </w:t>
      </w:r>
      <w:r w:rsidR="00205BDF">
        <w:rPr>
          <w:rFonts w:hint="cs"/>
          <w:rtl/>
        </w:rPr>
        <w:t>الدولية،</w:t>
      </w:r>
    </w:p>
    <w:p w:rsidR="00E12B33" w:rsidRPr="00915B03" w:rsidRDefault="00E12B33" w:rsidP="00E12B33">
      <w:pPr>
        <w:pStyle w:val="Call"/>
        <w:rPr>
          <w:rtl/>
        </w:rPr>
      </w:pPr>
      <w:r>
        <w:rPr>
          <w:rFonts w:hint="cs"/>
          <w:rtl/>
        </w:rPr>
        <w:t>يشجع الإدارات</w:t>
      </w:r>
    </w:p>
    <w:p w:rsidR="00E12B33" w:rsidRPr="008642EE" w:rsidRDefault="00E12B33" w:rsidP="00205BDF">
      <w:pPr>
        <w:rPr>
          <w:rtl/>
        </w:rPr>
      </w:pPr>
      <w:r w:rsidRPr="00205BDF">
        <w:rPr>
          <w:rFonts w:hint="cs"/>
          <w:rtl/>
        </w:rPr>
        <w:t xml:space="preserve">على </w:t>
      </w:r>
      <w:r w:rsidR="00205BDF" w:rsidRPr="00205BDF">
        <w:rPr>
          <w:rFonts w:hint="cs"/>
          <w:rtl/>
        </w:rPr>
        <w:t xml:space="preserve">المشاركة بنشاط في هذه </w:t>
      </w:r>
      <w:r w:rsidR="00063903">
        <w:rPr>
          <w:rFonts w:hint="cs"/>
          <w:rtl/>
        </w:rPr>
        <w:t xml:space="preserve">الدراسات من خلال </w:t>
      </w:r>
      <w:r w:rsidR="00205BDF" w:rsidRPr="00205BDF">
        <w:rPr>
          <w:rFonts w:hint="cs"/>
          <w:rtl/>
        </w:rPr>
        <w:t>تقديم مساهمات إلى قطاع الاتصالات الراديوية.</w:t>
      </w:r>
    </w:p>
    <w:p w:rsidR="00FC43FF" w:rsidRDefault="00E12B33" w:rsidP="00A72513">
      <w:pPr>
        <w:pStyle w:val="Reasons"/>
        <w:spacing w:before="240"/>
        <w:rPr>
          <w:rtl/>
          <w:lang w:bidi="ar-EG"/>
        </w:rPr>
      </w:pPr>
      <w:r>
        <w:rPr>
          <w:rtl/>
        </w:rPr>
        <w:t>الأسباب:</w:t>
      </w:r>
      <w:r>
        <w:tab/>
      </w:r>
      <w:r w:rsidR="00A72513" w:rsidRPr="00A72513">
        <w:rPr>
          <w:rFonts w:hint="cs"/>
          <w:b w:val="0"/>
          <w:bCs w:val="0"/>
          <w:rtl/>
          <w:lang w:bidi="ar-EG"/>
        </w:rPr>
        <w:t>توفير</w:t>
      </w:r>
      <w:r w:rsidR="00A72513">
        <w:rPr>
          <w:rFonts w:hint="cs"/>
          <w:b w:val="0"/>
          <w:bCs w:val="0"/>
          <w:rtl/>
          <w:lang w:bidi="ar-EG"/>
        </w:rPr>
        <w:t xml:space="preserve"> إرشاد للعمل في إطار بند جدول الأعمال المقترح للمؤتمر</w:t>
      </w:r>
      <w:r w:rsidR="007C2524">
        <w:rPr>
          <w:rFonts w:hint="eastAsia"/>
          <w:rtl/>
        </w:rPr>
        <w:t> </w:t>
      </w:r>
      <w:r w:rsidR="00A72513">
        <w:rPr>
          <w:b w:val="0"/>
          <w:bCs w:val="0"/>
          <w:lang w:bidi="ar-EG"/>
        </w:rPr>
        <w:t>WRC-19</w:t>
      </w:r>
      <w:r w:rsidR="00A72513">
        <w:rPr>
          <w:rFonts w:hint="cs"/>
          <w:b w:val="0"/>
          <w:bCs w:val="0"/>
          <w:rtl/>
          <w:lang w:bidi="ar-EG"/>
        </w:rPr>
        <w:t>.</w:t>
      </w:r>
    </w:p>
    <w:p w:rsidR="00FC43FF" w:rsidRDefault="00E12B33">
      <w:pPr>
        <w:pStyle w:val="Proposal"/>
      </w:pPr>
      <w:r>
        <w:t>SUP</w:t>
      </w:r>
      <w:r>
        <w:tab/>
        <w:t>IAP/7A24A11/3</w:t>
      </w:r>
    </w:p>
    <w:p w:rsidR="00447D47" w:rsidRDefault="00E12B33" w:rsidP="008E0F50">
      <w:pPr>
        <w:pStyle w:val="ResNo"/>
      </w:pPr>
      <w:bookmarkStart w:id="4" w:name="_Toc327956791"/>
      <w:r>
        <w:rPr>
          <w:rFonts w:hint="cs"/>
          <w:rtl/>
        </w:rPr>
        <w:t xml:space="preserve">القـرار </w:t>
      </w:r>
      <w:r w:rsidRPr="0090043D">
        <w:t>808</w:t>
      </w:r>
      <w:r w:rsidR="008E0F50">
        <w:rPr>
          <w:lang w:val="en-GB"/>
        </w:rPr>
        <w:t> </w:t>
      </w:r>
      <w:r w:rsidRPr="0041594A">
        <w:rPr>
          <w:lang w:val="en-GB"/>
        </w:rPr>
        <w:t>(WRC</w:t>
      </w:r>
      <w:r w:rsidRPr="0041594A">
        <w:rPr>
          <w:lang w:val="en-GB"/>
        </w:rPr>
        <w:noBreakHyphen/>
        <w:t>12)</w:t>
      </w:r>
      <w:bookmarkEnd w:id="4"/>
    </w:p>
    <w:p w:rsidR="00447D47" w:rsidRPr="0074234B" w:rsidRDefault="00E12B33" w:rsidP="00447D47">
      <w:pPr>
        <w:pStyle w:val="Restitle"/>
      </w:pPr>
      <w:bookmarkStart w:id="5" w:name="_Toc327956792"/>
      <w:r w:rsidRPr="00416994">
        <w:rPr>
          <w:rFonts w:hint="cs"/>
          <w:rtl/>
        </w:rPr>
        <w:t xml:space="preserve">جدول الأعمال التمهيدي للمؤتمر العالمي للاتصالات الراديوية لعام </w:t>
      </w:r>
      <w:r w:rsidRPr="00416994">
        <w:t>201</w:t>
      </w:r>
      <w:r>
        <w:t>8</w:t>
      </w:r>
      <w:bookmarkEnd w:id="5"/>
    </w:p>
    <w:p w:rsidR="00E12B33" w:rsidRDefault="00E12B33" w:rsidP="001A04B6">
      <w:pPr>
        <w:pStyle w:val="Reasons"/>
        <w:rPr>
          <w:rtl/>
          <w:lang w:bidi="ar-EG"/>
        </w:rPr>
      </w:pPr>
      <w:r>
        <w:rPr>
          <w:rtl/>
        </w:rPr>
        <w:t>الأسباب:</w:t>
      </w:r>
      <w:r>
        <w:tab/>
      </w:r>
      <w:r w:rsidR="00A72513">
        <w:rPr>
          <w:rFonts w:hint="cs"/>
          <w:b w:val="0"/>
          <w:bCs w:val="0"/>
          <w:rtl/>
        </w:rPr>
        <w:t xml:space="preserve">يجب إلغاء هذا القرار لأن </w:t>
      </w:r>
      <w:r w:rsidR="001A04B6">
        <w:rPr>
          <w:rFonts w:hint="cs"/>
          <w:b w:val="0"/>
          <w:bCs w:val="0"/>
          <w:rtl/>
        </w:rPr>
        <w:t>ا</w:t>
      </w:r>
      <w:r w:rsidR="001A04B6" w:rsidRPr="00A72513">
        <w:rPr>
          <w:rFonts w:hint="cs"/>
          <w:b w:val="0"/>
          <w:bCs w:val="0"/>
          <w:rtl/>
        </w:rPr>
        <w:t xml:space="preserve">لمؤتمر العالمي للاتصالات الراديوية لعام </w:t>
      </w:r>
      <w:r w:rsidR="001A04B6" w:rsidRPr="00A72513">
        <w:rPr>
          <w:b w:val="0"/>
          <w:bCs w:val="0"/>
        </w:rPr>
        <w:t>201</w:t>
      </w:r>
      <w:r w:rsidR="001A04B6">
        <w:rPr>
          <w:b w:val="0"/>
          <w:bCs w:val="0"/>
        </w:rPr>
        <w:t>5</w:t>
      </w:r>
      <w:r w:rsidR="00A72513">
        <w:rPr>
          <w:rFonts w:hint="cs"/>
          <w:b w:val="0"/>
          <w:bCs w:val="0"/>
          <w:rtl/>
          <w:lang w:bidi="ar-EG"/>
        </w:rPr>
        <w:t xml:space="preserve"> سوف يضع قراراً جديداً</w:t>
      </w:r>
      <w:r w:rsidR="001A04B6">
        <w:rPr>
          <w:rFonts w:hint="cs"/>
          <w:b w:val="0"/>
          <w:bCs w:val="0"/>
          <w:rtl/>
          <w:lang w:bidi="ar-EG"/>
        </w:rPr>
        <w:t xml:space="preserve"> يتضمن جدول </w:t>
      </w:r>
      <w:r w:rsidR="00A72513">
        <w:rPr>
          <w:rFonts w:hint="cs"/>
          <w:b w:val="0"/>
          <w:bCs w:val="0"/>
          <w:rtl/>
          <w:lang w:bidi="ar-EG"/>
        </w:rPr>
        <w:t xml:space="preserve">أعمال </w:t>
      </w:r>
      <w:r w:rsidR="001A04B6">
        <w:rPr>
          <w:rFonts w:hint="cs"/>
          <w:b w:val="0"/>
          <w:bCs w:val="0"/>
          <w:rtl/>
        </w:rPr>
        <w:t>ا</w:t>
      </w:r>
      <w:r w:rsidR="00A72513" w:rsidRPr="00A72513">
        <w:rPr>
          <w:rFonts w:hint="cs"/>
          <w:b w:val="0"/>
          <w:bCs w:val="0"/>
          <w:rtl/>
        </w:rPr>
        <w:t>لمؤتمر العالمي للاتصالات الراديوية لعام</w:t>
      </w:r>
      <w:r w:rsidR="007C2524">
        <w:rPr>
          <w:rFonts w:hint="eastAsia"/>
          <w:rtl/>
        </w:rPr>
        <w:t> </w:t>
      </w:r>
      <w:r w:rsidR="00A72513" w:rsidRPr="00A72513">
        <w:rPr>
          <w:b w:val="0"/>
          <w:bCs w:val="0"/>
        </w:rPr>
        <w:t>201</w:t>
      </w:r>
      <w:r w:rsidR="00A72513">
        <w:rPr>
          <w:b w:val="0"/>
          <w:bCs w:val="0"/>
        </w:rPr>
        <w:t>9</w:t>
      </w:r>
      <w:r w:rsidR="00A72513">
        <w:rPr>
          <w:rFonts w:hint="cs"/>
          <w:b w:val="0"/>
          <w:bCs w:val="0"/>
          <w:rtl/>
          <w:lang w:bidi="ar-EG"/>
        </w:rPr>
        <w:t>.</w:t>
      </w:r>
    </w:p>
    <w:p w:rsidR="00FC43FF" w:rsidRDefault="007F5191" w:rsidP="00E12B33">
      <w:pPr>
        <w:spacing w:before="600"/>
        <w:jc w:val="center"/>
        <w:rPr>
          <w:rtl/>
          <w:lang w:bidi="ar-EG"/>
        </w:rPr>
      </w:pPr>
      <w:r>
        <w:rPr>
          <w:rFonts w:hint="cs"/>
          <w:rtl/>
          <w:lang w:bidi="ar-EG"/>
        </w:rPr>
        <w:t>___________</w:t>
      </w:r>
    </w:p>
    <w:sectPr w:rsidR="00FC43FF">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D47" w:rsidRDefault="00447D47" w:rsidP="002919E1">
      <w:r>
        <w:separator/>
      </w:r>
    </w:p>
    <w:p w:rsidR="00447D47" w:rsidRDefault="00447D47" w:rsidP="002919E1"/>
    <w:p w:rsidR="00447D47" w:rsidRDefault="00447D47" w:rsidP="002919E1"/>
    <w:p w:rsidR="00447D47" w:rsidRDefault="00447D47"/>
  </w:endnote>
  <w:endnote w:type="continuationSeparator" w:id="0">
    <w:p w:rsidR="00447D47" w:rsidRDefault="00447D47" w:rsidP="002919E1">
      <w:r>
        <w:continuationSeparator/>
      </w:r>
    </w:p>
    <w:p w:rsidR="00447D47" w:rsidRDefault="00447D47" w:rsidP="002919E1"/>
    <w:p w:rsidR="00447D47" w:rsidRDefault="00447D47" w:rsidP="002919E1"/>
    <w:p w:rsidR="00447D47" w:rsidRDefault="0044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47" w:rsidRPr="002F35B8" w:rsidRDefault="00447D47" w:rsidP="0064295C">
    <w:pPr>
      <w:pStyle w:val="Footer"/>
      <w:tabs>
        <w:tab w:val="clear" w:pos="5812"/>
        <w:tab w:val="left" w:pos="6379"/>
      </w:tabs>
    </w:pPr>
    <w:r w:rsidRPr="00CB4300">
      <w:fldChar w:fldCharType="begin"/>
    </w:r>
    <w:r w:rsidRPr="002F35B8">
      <w:instrText xml:space="preserve"> FILENAME \p \* MERGEFORMAT </w:instrText>
    </w:r>
    <w:r w:rsidRPr="00CB4300">
      <w:fldChar w:fldCharType="separate"/>
    </w:r>
    <w:r w:rsidR="00F7667D">
      <w:rPr>
        <w:noProof/>
      </w:rPr>
      <w:t>P:\ARA\ITU-R\CONF-R\CMR15\000\007ADD24ADD11A.docx</w:t>
    </w:r>
    <w:r w:rsidRPr="00CB4300">
      <w:fldChar w:fldCharType="end"/>
    </w:r>
    <w:r w:rsidRPr="002F35B8">
      <w:t xml:space="preserve">  (</w:t>
    </w:r>
    <w:r>
      <w:t>387572</w:t>
    </w:r>
    <w:r w:rsidRPr="002F35B8">
      <w:t>)</w:t>
    </w:r>
    <w:r w:rsidRPr="002F35B8">
      <w:tab/>
    </w:r>
    <w:r w:rsidRPr="00CB4300">
      <w:fldChar w:fldCharType="begin"/>
    </w:r>
    <w:r w:rsidRPr="00CB4300">
      <w:instrText xml:space="preserve"> savedate \@ dd.MM.yy </w:instrText>
    </w:r>
    <w:r w:rsidRPr="00CB4300">
      <w:fldChar w:fldCharType="separate"/>
    </w:r>
    <w:r w:rsidR="00211845">
      <w:rPr>
        <w:noProof/>
      </w:rPr>
      <w:t>20.10.15</w:t>
    </w:r>
    <w:r w:rsidRPr="00CB4300">
      <w:fldChar w:fldCharType="end"/>
    </w:r>
    <w:r w:rsidRPr="002F35B8">
      <w:tab/>
    </w:r>
    <w:r w:rsidRPr="00CB4300">
      <w:fldChar w:fldCharType="begin"/>
    </w:r>
    <w:r w:rsidRPr="00CB4300">
      <w:instrText xml:space="preserve"> printdate \@ dd.MM.yy </w:instrText>
    </w:r>
    <w:r w:rsidRPr="00CB4300">
      <w:fldChar w:fldCharType="separate"/>
    </w:r>
    <w:r w:rsidR="00F7667D">
      <w:rPr>
        <w:noProof/>
      </w:rPr>
      <w:t>20.10.15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47" w:rsidRPr="002F35B8" w:rsidRDefault="00447D47" w:rsidP="0064295C">
    <w:pPr>
      <w:pStyle w:val="Footer"/>
      <w:tabs>
        <w:tab w:val="clear" w:pos="5812"/>
        <w:tab w:val="left" w:pos="6379"/>
      </w:tabs>
    </w:pPr>
    <w:r>
      <w:fldChar w:fldCharType="begin"/>
    </w:r>
    <w:r w:rsidRPr="002F35B8">
      <w:instrText xml:space="preserve"> FILENAME \p \* MERGEFORMAT </w:instrText>
    </w:r>
    <w:r>
      <w:fldChar w:fldCharType="separate"/>
    </w:r>
    <w:r w:rsidR="00F7667D">
      <w:rPr>
        <w:noProof/>
      </w:rPr>
      <w:t>P:\ARA\ITU-R\CONF-R\CMR15\000\007ADD24ADD11A.docx</w:t>
    </w:r>
    <w:r>
      <w:fldChar w:fldCharType="end"/>
    </w:r>
    <w:r w:rsidRPr="002F35B8">
      <w:t xml:space="preserve">   (</w:t>
    </w:r>
    <w:r>
      <w:t>387572</w:t>
    </w:r>
    <w:r w:rsidRPr="002F35B8">
      <w:t>)</w:t>
    </w:r>
    <w:r w:rsidRPr="002F35B8">
      <w:tab/>
    </w:r>
    <w:r w:rsidRPr="00B12661">
      <w:fldChar w:fldCharType="begin"/>
    </w:r>
    <w:r w:rsidRPr="00B12661">
      <w:instrText xml:space="preserve"> savedate \@ dd.MM.yy </w:instrText>
    </w:r>
    <w:r w:rsidRPr="00B12661">
      <w:fldChar w:fldCharType="separate"/>
    </w:r>
    <w:r w:rsidR="00211845">
      <w:rPr>
        <w:noProof/>
      </w:rPr>
      <w:t>20.10.15</w:t>
    </w:r>
    <w:r w:rsidRPr="00B12661">
      <w:fldChar w:fldCharType="end"/>
    </w:r>
    <w:r w:rsidRPr="002F35B8">
      <w:tab/>
    </w:r>
    <w:r w:rsidRPr="00B12661">
      <w:fldChar w:fldCharType="begin"/>
    </w:r>
    <w:r w:rsidRPr="00B12661">
      <w:instrText xml:space="preserve"> printdate \@ dd.MM.yy </w:instrText>
    </w:r>
    <w:r w:rsidRPr="00B12661">
      <w:fldChar w:fldCharType="separate"/>
    </w:r>
    <w:r w:rsidR="00F7667D">
      <w:rPr>
        <w:noProof/>
      </w:rPr>
      <w:t>20.10.15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D47" w:rsidRDefault="00447D47" w:rsidP="002919E1">
      <w:r>
        <w:t>___________________</w:t>
      </w:r>
    </w:p>
  </w:footnote>
  <w:footnote w:type="continuationSeparator" w:id="0">
    <w:p w:rsidR="00447D47" w:rsidRDefault="00447D47" w:rsidP="002919E1">
      <w:r>
        <w:continuationSeparator/>
      </w:r>
    </w:p>
    <w:p w:rsidR="00447D47" w:rsidRDefault="00447D47" w:rsidP="002919E1"/>
    <w:p w:rsidR="00447D47" w:rsidRDefault="00447D47" w:rsidP="002919E1"/>
    <w:p w:rsidR="00447D47" w:rsidRDefault="00447D47"/>
  </w:footnote>
  <w:footnote w:id="1">
    <w:p w:rsidR="00447D47" w:rsidRDefault="00447D47" w:rsidP="00EC5482">
      <w:pPr>
        <w:pStyle w:val="FootnoteText"/>
        <w:rPr>
          <w:rtl/>
        </w:rPr>
      </w:pPr>
      <w:r>
        <w:rPr>
          <w:rStyle w:val="FootnoteReference"/>
        </w:rPr>
        <w:footnoteRef/>
      </w:r>
      <w:r>
        <w:rPr>
          <w:rtl/>
        </w:rPr>
        <w:tab/>
      </w:r>
      <w:r>
        <w:rPr>
          <w:rFonts w:hint="cs"/>
          <w:rtl/>
        </w:rPr>
        <w:t xml:space="preserve">يطبق النطاق </w:t>
      </w:r>
      <w:r>
        <w:t>GHz 10,45-10</w:t>
      </w:r>
      <w:r>
        <w:rPr>
          <w:rFonts w:hint="cs"/>
          <w:rtl/>
        </w:rPr>
        <w:t xml:space="preserve"> في البلدان المذكورة في الحاشية </w:t>
      </w:r>
      <w:r>
        <w:t>480.5</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47" w:rsidRDefault="00447D47" w:rsidP="002919E1"/>
  <w:p w:rsidR="00447D47" w:rsidRDefault="00447D47" w:rsidP="002919E1"/>
  <w:p w:rsidR="00447D47" w:rsidRDefault="00447D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47" w:rsidRPr="0088384B" w:rsidRDefault="00447D47"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11845">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7(Add.24)(Add.11)-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6DFA"/>
    <w:rsid w:val="00011021"/>
    <w:rsid w:val="000114EC"/>
    <w:rsid w:val="00011F8C"/>
    <w:rsid w:val="00040C94"/>
    <w:rsid w:val="000425FC"/>
    <w:rsid w:val="000439FD"/>
    <w:rsid w:val="00044D43"/>
    <w:rsid w:val="00051907"/>
    <w:rsid w:val="00063903"/>
    <w:rsid w:val="00075A3F"/>
    <w:rsid w:val="00085A6E"/>
    <w:rsid w:val="000A1B16"/>
    <w:rsid w:val="000B5404"/>
    <w:rsid w:val="000C1E1A"/>
    <w:rsid w:val="000D1708"/>
    <w:rsid w:val="000E2AFC"/>
    <w:rsid w:val="000E6D30"/>
    <w:rsid w:val="000F05F5"/>
    <w:rsid w:val="000F28EA"/>
    <w:rsid w:val="000F518F"/>
    <w:rsid w:val="0010081C"/>
    <w:rsid w:val="001013E3"/>
    <w:rsid w:val="0010363F"/>
    <w:rsid w:val="001100E7"/>
    <w:rsid w:val="001464F2"/>
    <w:rsid w:val="00161413"/>
    <w:rsid w:val="001629EC"/>
    <w:rsid w:val="00167364"/>
    <w:rsid w:val="001903B2"/>
    <w:rsid w:val="001A04B6"/>
    <w:rsid w:val="001E190C"/>
    <w:rsid w:val="001E48C7"/>
    <w:rsid w:val="001E54F6"/>
    <w:rsid w:val="001E5A8C"/>
    <w:rsid w:val="001F6622"/>
    <w:rsid w:val="00201A0A"/>
    <w:rsid w:val="0020596E"/>
    <w:rsid w:val="00205BDF"/>
    <w:rsid w:val="002075D4"/>
    <w:rsid w:val="00211845"/>
    <w:rsid w:val="00211B2A"/>
    <w:rsid w:val="00212270"/>
    <w:rsid w:val="002333A0"/>
    <w:rsid w:val="00241980"/>
    <w:rsid w:val="00247922"/>
    <w:rsid w:val="002543CF"/>
    <w:rsid w:val="00255868"/>
    <w:rsid w:val="0026062E"/>
    <w:rsid w:val="00260F50"/>
    <w:rsid w:val="00261EF7"/>
    <w:rsid w:val="00266D50"/>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35B8"/>
    <w:rsid w:val="00302771"/>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47D47"/>
    <w:rsid w:val="00461FA7"/>
    <w:rsid w:val="00470CBD"/>
    <w:rsid w:val="0047407D"/>
    <w:rsid w:val="004909DD"/>
    <w:rsid w:val="004A05E6"/>
    <w:rsid w:val="004A6C66"/>
    <w:rsid w:val="004A7AA0"/>
    <w:rsid w:val="004B70FC"/>
    <w:rsid w:val="004C11BC"/>
    <w:rsid w:val="004D4AE6"/>
    <w:rsid w:val="004E34FA"/>
    <w:rsid w:val="004F6EE3"/>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304A"/>
    <w:rsid w:val="005D3C73"/>
    <w:rsid w:val="005D6D48"/>
    <w:rsid w:val="005D72A4"/>
    <w:rsid w:val="005E4198"/>
    <w:rsid w:val="005F05CC"/>
    <w:rsid w:val="005F65DE"/>
    <w:rsid w:val="00613492"/>
    <w:rsid w:val="006315B5"/>
    <w:rsid w:val="0064295C"/>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0B06"/>
    <w:rsid w:val="007B1FCA"/>
    <w:rsid w:val="007C2524"/>
    <w:rsid w:val="007C2C12"/>
    <w:rsid w:val="007C3CFA"/>
    <w:rsid w:val="007E0E8B"/>
    <w:rsid w:val="007F08CA"/>
    <w:rsid w:val="007F5191"/>
    <w:rsid w:val="007F7FC3"/>
    <w:rsid w:val="00810482"/>
    <w:rsid w:val="0081294F"/>
    <w:rsid w:val="008142E4"/>
    <w:rsid w:val="00817568"/>
    <w:rsid w:val="008204AC"/>
    <w:rsid w:val="008261C2"/>
    <w:rsid w:val="00830D96"/>
    <w:rsid w:val="008455BE"/>
    <w:rsid w:val="0085569D"/>
    <w:rsid w:val="00855B59"/>
    <w:rsid w:val="0085774F"/>
    <w:rsid w:val="008657CB"/>
    <w:rsid w:val="00866A15"/>
    <w:rsid w:val="00880B05"/>
    <w:rsid w:val="0088384B"/>
    <w:rsid w:val="008911EC"/>
    <w:rsid w:val="00893DBA"/>
    <w:rsid w:val="00893E53"/>
    <w:rsid w:val="008A1137"/>
    <w:rsid w:val="008A1788"/>
    <w:rsid w:val="008A4185"/>
    <w:rsid w:val="008A5485"/>
    <w:rsid w:val="008A6552"/>
    <w:rsid w:val="008B4E93"/>
    <w:rsid w:val="008D4F14"/>
    <w:rsid w:val="008D6ACC"/>
    <w:rsid w:val="008D7AF0"/>
    <w:rsid w:val="008E0F50"/>
    <w:rsid w:val="008E32DD"/>
    <w:rsid w:val="008F4626"/>
    <w:rsid w:val="008F6CDA"/>
    <w:rsid w:val="009004DF"/>
    <w:rsid w:val="00904AA5"/>
    <w:rsid w:val="00905D21"/>
    <w:rsid w:val="00947ADB"/>
    <w:rsid w:val="00951718"/>
    <w:rsid w:val="00954CCB"/>
    <w:rsid w:val="00960962"/>
    <w:rsid w:val="0097220C"/>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56861"/>
    <w:rsid w:val="00A66D2B"/>
    <w:rsid w:val="00A72513"/>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55CD"/>
    <w:rsid w:val="00B45653"/>
    <w:rsid w:val="00B528DF"/>
    <w:rsid w:val="00B606BA"/>
    <w:rsid w:val="00B66817"/>
    <w:rsid w:val="00B71E3B"/>
    <w:rsid w:val="00B721D5"/>
    <w:rsid w:val="00B81CB5"/>
    <w:rsid w:val="00B8351F"/>
    <w:rsid w:val="00B86C44"/>
    <w:rsid w:val="00B9029D"/>
    <w:rsid w:val="00B9727C"/>
    <w:rsid w:val="00BA610A"/>
    <w:rsid w:val="00BA7390"/>
    <w:rsid w:val="00BA7D44"/>
    <w:rsid w:val="00BD6EF3"/>
    <w:rsid w:val="00BE69C3"/>
    <w:rsid w:val="00C1165E"/>
    <w:rsid w:val="00C21AB4"/>
    <w:rsid w:val="00C22074"/>
    <w:rsid w:val="00C2377B"/>
    <w:rsid w:val="00C3693C"/>
    <w:rsid w:val="00C53F6F"/>
    <w:rsid w:val="00C5489D"/>
    <w:rsid w:val="00C71759"/>
    <w:rsid w:val="00C8199C"/>
    <w:rsid w:val="00C84112"/>
    <w:rsid w:val="00C841EB"/>
    <w:rsid w:val="00C842F5"/>
    <w:rsid w:val="00C8665F"/>
    <w:rsid w:val="00C917B5"/>
    <w:rsid w:val="00C94DFA"/>
    <w:rsid w:val="00CA298C"/>
    <w:rsid w:val="00CB2BF9"/>
    <w:rsid w:val="00CB4300"/>
    <w:rsid w:val="00CB454E"/>
    <w:rsid w:val="00CC030E"/>
    <w:rsid w:val="00CC57D0"/>
    <w:rsid w:val="00CC68C4"/>
    <w:rsid w:val="00CC79A4"/>
    <w:rsid w:val="00CD0FDE"/>
    <w:rsid w:val="00CE0DAC"/>
    <w:rsid w:val="00CE0E68"/>
    <w:rsid w:val="00CE268E"/>
    <w:rsid w:val="00CE5BA4"/>
    <w:rsid w:val="00D25120"/>
    <w:rsid w:val="00D419CB"/>
    <w:rsid w:val="00D44350"/>
    <w:rsid w:val="00D44E3F"/>
    <w:rsid w:val="00D45ADF"/>
    <w:rsid w:val="00D525F5"/>
    <w:rsid w:val="00D535D0"/>
    <w:rsid w:val="00D62C78"/>
    <w:rsid w:val="00D81703"/>
    <w:rsid w:val="00D82929"/>
    <w:rsid w:val="00D84214"/>
    <w:rsid w:val="00D943E5"/>
    <w:rsid w:val="00DA1AE0"/>
    <w:rsid w:val="00DA60DF"/>
    <w:rsid w:val="00DC29DD"/>
    <w:rsid w:val="00DC7C0E"/>
    <w:rsid w:val="00DF2A6A"/>
    <w:rsid w:val="00DF3B72"/>
    <w:rsid w:val="00E05E05"/>
    <w:rsid w:val="00E10821"/>
    <w:rsid w:val="00E12B33"/>
    <w:rsid w:val="00E165ED"/>
    <w:rsid w:val="00E23236"/>
    <w:rsid w:val="00E2489D"/>
    <w:rsid w:val="00E25C06"/>
    <w:rsid w:val="00E26520"/>
    <w:rsid w:val="00E3363F"/>
    <w:rsid w:val="00E33748"/>
    <w:rsid w:val="00E343A3"/>
    <w:rsid w:val="00E51BFA"/>
    <w:rsid w:val="00E621A3"/>
    <w:rsid w:val="00E72DB8"/>
    <w:rsid w:val="00E77D29"/>
    <w:rsid w:val="00E833BC"/>
    <w:rsid w:val="00E8580E"/>
    <w:rsid w:val="00EA1B76"/>
    <w:rsid w:val="00EA77D7"/>
    <w:rsid w:val="00EC09B9"/>
    <w:rsid w:val="00EC5482"/>
    <w:rsid w:val="00EC62FC"/>
    <w:rsid w:val="00ED048C"/>
    <w:rsid w:val="00ED4B29"/>
    <w:rsid w:val="00EF38AF"/>
    <w:rsid w:val="00F055F8"/>
    <w:rsid w:val="00F10CB4"/>
    <w:rsid w:val="00F11B3D"/>
    <w:rsid w:val="00F14763"/>
    <w:rsid w:val="00F16212"/>
    <w:rsid w:val="00F16602"/>
    <w:rsid w:val="00F25B80"/>
    <w:rsid w:val="00F2685F"/>
    <w:rsid w:val="00F350C8"/>
    <w:rsid w:val="00F46EB5"/>
    <w:rsid w:val="00F6514A"/>
    <w:rsid w:val="00F7667D"/>
    <w:rsid w:val="00F8654D"/>
    <w:rsid w:val="00F900C9"/>
    <w:rsid w:val="00F90EA8"/>
    <w:rsid w:val="00F92C96"/>
    <w:rsid w:val="00FA0D4E"/>
    <w:rsid w:val="00FB0753"/>
    <w:rsid w:val="00FB5CC8"/>
    <w:rsid w:val="00FC2CD0"/>
    <w:rsid w:val="00FC43FF"/>
    <w:rsid w:val="00FD046E"/>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4C43F13-B7F2-4A9A-BC64-27CA08BF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VolumeTitle0">
    <w:name w:val="VolumeTitle"/>
    <w:basedOn w:val="Normal"/>
    <w:next w:val="Normal"/>
    <w:autoRedefine/>
    <w:qFormat/>
    <w:rsid w:val="009962A3"/>
    <w:pPr>
      <w:tabs>
        <w:tab w:val="left" w:pos="567"/>
        <w:tab w:val="left" w:pos="1701"/>
        <w:tab w:val="left" w:pos="2268"/>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E3282293-F5F4-42E7-9A18-AC0B2F1E7364}">
  <ds:schemaRefs>
    <ds:schemaRef ds:uri="http://purl.org/dc/elements/1.1/"/>
    <ds:schemaRef ds:uri="996b2e75-67fd-4955-a3b0-5ab9934cb50b"/>
    <ds:schemaRef ds:uri="http://schemas.microsoft.com/office/infopath/2007/PartnerControls"/>
    <ds:schemaRef ds:uri="32a1a8c5-2265-4ebc-b7a0-2071e2c5c9bb"/>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7219231E-54DB-4422-BA6B-7736B779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1903</Words>
  <Characters>10360</Characters>
  <Application>Microsoft Office Word</Application>
  <DocSecurity>0</DocSecurity>
  <Lines>169</Lines>
  <Paragraphs>100</Paragraphs>
  <ScaleCrop>false</ScaleCrop>
  <HeadingPairs>
    <vt:vector size="2" baseType="variant">
      <vt:variant>
        <vt:lpstr>Title</vt:lpstr>
      </vt:variant>
      <vt:variant>
        <vt:i4>1</vt:i4>
      </vt:variant>
    </vt:vector>
  </HeadingPairs>
  <TitlesOfParts>
    <vt:vector size="1" baseType="lpstr">
      <vt:lpstr>R15-WRC15-C-0007!A24-A11!MSW-A</vt:lpstr>
    </vt:vector>
  </TitlesOfParts>
  <Manager>General Secretariat - Pool</Manager>
  <Company>International Telecommunication Union (ITU)</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R15-WRC15-C-0007!A24-A11!MSW-A</dc:title>
  <dc:creator>Documents Proposals Manager (DPM)</dc:creator>
  <cp:keywords>DPM_v5.2015.9.16_prod</cp:keywords>
  <cp:lastModifiedBy>Awad, Samy</cp:lastModifiedBy>
  <cp:revision>14</cp:revision>
  <cp:lastPrinted>2015-10-20T13:03:00Z</cp:lastPrinted>
  <dcterms:created xsi:type="dcterms:W3CDTF">2015-10-20T12:57:00Z</dcterms:created>
  <dcterms:modified xsi:type="dcterms:W3CDTF">2015-10-20T16:28:00Z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