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DE31FC">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7(Add.</w:t>
            </w:r>
            <w:r w:rsidR="009724A6">
              <w:rPr>
                <w:rFonts w:ascii="Verdana" w:hAnsi="Verdana" w:cs="Traditional Arabic"/>
                <w:b/>
                <w:sz w:val="20"/>
              </w:rPr>
              <w:t>24</w:t>
            </w:r>
            <w:r>
              <w:rPr>
                <w:rFonts w:ascii="Verdana" w:hAnsi="Verdana" w:cs="Traditional Arabic"/>
                <w:b/>
                <w:sz w:val="20"/>
              </w:rPr>
              <w:t>)(Add.</w:t>
            </w:r>
            <w:r w:rsidR="009724A6">
              <w:rPr>
                <w:rFonts w:ascii="Verdana" w:hAnsi="Verdana" w:cs="Traditional Arabic"/>
                <w:b/>
                <w:sz w:val="20"/>
              </w:rPr>
              <w:t>9</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6C2515">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8A267B" w:rsidP="008221A4">
            <w:pPr>
              <w:pStyle w:val="Title1"/>
            </w:pPr>
            <w:bookmarkStart w:id="5" w:name="dtitle1" w:colFirst="0" w:colLast="0"/>
            <w:bookmarkEnd w:id="4"/>
            <w:r w:rsidRPr="008A267B">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10</w:t>
            </w:r>
          </w:p>
        </w:tc>
      </w:tr>
    </w:tbl>
    <w:bookmarkEnd w:id="7"/>
    <w:p w:rsidR="006C2515" w:rsidRPr="00FD3CC4" w:rsidRDefault="00092BBE" w:rsidP="00DE31FC">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622560" w:rsidRDefault="00622560" w:rsidP="00DE31FC">
      <w:pPr>
        <w:rPr>
          <w:lang w:eastAsia="zh-CN"/>
        </w:rPr>
      </w:pPr>
    </w:p>
    <w:p w:rsidR="00713DF4" w:rsidRDefault="00713DF4" w:rsidP="00DE31FC">
      <w:pPr>
        <w:pStyle w:val="Headingb"/>
        <w:rPr>
          <w:lang w:val="en-US" w:eastAsia="zh-CN"/>
        </w:rPr>
      </w:pPr>
      <w:r>
        <w:rPr>
          <w:rFonts w:hint="eastAsia"/>
          <w:lang w:val="en-US" w:eastAsia="zh-CN"/>
        </w:rPr>
        <w:t>背景</w:t>
      </w:r>
    </w:p>
    <w:p w:rsidR="00490BFB" w:rsidRDefault="009078E3" w:rsidP="00DE31FC">
      <w:pPr>
        <w:ind w:firstLineChars="200" w:firstLine="480"/>
        <w:rPr>
          <w:lang w:eastAsia="zh-CN"/>
        </w:rPr>
      </w:pPr>
      <w:r>
        <w:rPr>
          <w:rFonts w:hint="eastAsia"/>
          <w:lang w:eastAsia="zh-CN"/>
        </w:rPr>
        <w:t>目前，卫星运营商们正在为</w:t>
      </w:r>
      <w:r w:rsidR="00AA42F5">
        <w:rPr>
          <w:rFonts w:hint="eastAsia"/>
          <w:lang w:eastAsia="zh-CN"/>
        </w:rPr>
        <w:t>持续快速增长的客户群提供各种各样的宽带业务，且在</w:t>
      </w:r>
      <w:r w:rsidR="00AA42F5">
        <w:rPr>
          <w:rFonts w:hint="eastAsia"/>
          <w:lang w:eastAsia="zh-CN"/>
        </w:rPr>
        <w:t>2019</w:t>
      </w:r>
      <w:r w:rsidR="00AA42F5">
        <w:rPr>
          <w:rFonts w:hint="eastAsia"/>
          <w:lang w:eastAsia="zh-CN"/>
        </w:rPr>
        <w:t>年之前还将有更多</w:t>
      </w:r>
      <w:r>
        <w:rPr>
          <w:rFonts w:hint="eastAsia"/>
          <w:lang w:eastAsia="zh-CN"/>
        </w:rPr>
        <w:t>卫星</w:t>
      </w:r>
      <w:r w:rsidR="00AA42F5">
        <w:rPr>
          <w:rFonts w:hint="eastAsia"/>
          <w:lang w:eastAsia="zh-CN"/>
        </w:rPr>
        <w:t>系统问世</w:t>
      </w:r>
      <w:r w:rsidR="0093205B">
        <w:rPr>
          <w:rFonts w:hint="eastAsia"/>
          <w:lang w:eastAsia="zh-CN"/>
        </w:rPr>
        <w:t>。卫星技术的进步促成了包括创新宽带、视频和移动业务在内</w:t>
      </w:r>
      <w:r>
        <w:rPr>
          <w:rFonts w:hint="eastAsia"/>
          <w:lang w:eastAsia="zh-CN"/>
        </w:rPr>
        <w:t>的众多</w:t>
      </w:r>
      <w:r w:rsidR="0093205B">
        <w:rPr>
          <w:rFonts w:hint="eastAsia"/>
          <w:lang w:eastAsia="zh-CN"/>
        </w:rPr>
        <w:t>新业务，</w:t>
      </w:r>
      <w:r w:rsidR="00E91704">
        <w:rPr>
          <w:rFonts w:hint="eastAsia"/>
          <w:lang w:eastAsia="zh-CN"/>
        </w:rPr>
        <w:t>这些业务覆盖全球各个角落，</w:t>
      </w:r>
      <w:r w:rsidR="000D08F9">
        <w:rPr>
          <w:rFonts w:hint="eastAsia"/>
          <w:lang w:eastAsia="zh-CN"/>
        </w:rPr>
        <w:t>并为</w:t>
      </w:r>
      <w:r w:rsidR="00E91704">
        <w:rPr>
          <w:rFonts w:hint="eastAsia"/>
          <w:lang w:eastAsia="zh-CN"/>
        </w:rPr>
        <w:t>传统地面业务无法覆盖的地方和区域提供服务，相应地，这些传统地面业务</w:t>
      </w:r>
      <w:r w:rsidR="001762CC">
        <w:rPr>
          <w:rFonts w:hint="eastAsia"/>
          <w:lang w:eastAsia="zh-CN"/>
        </w:rPr>
        <w:t>正在丢失</w:t>
      </w:r>
      <w:r w:rsidR="00E91704">
        <w:rPr>
          <w:rFonts w:hint="eastAsia"/>
          <w:lang w:eastAsia="zh-CN"/>
        </w:rPr>
        <w:t>新的创新电信业务的优势。</w:t>
      </w:r>
      <w:r w:rsidR="001762CC">
        <w:rPr>
          <w:rFonts w:hint="eastAsia"/>
          <w:lang w:eastAsia="zh-CN"/>
        </w:rPr>
        <w:t>卫星固定业务可以支持大量符合公众利益的重要</w:t>
      </w:r>
      <w:r w:rsidR="00C33464">
        <w:rPr>
          <w:rFonts w:hint="eastAsia"/>
          <w:lang w:eastAsia="zh-CN"/>
        </w:rPr>
        <w:t>举措，包括远程医疗、远程教育以及公共保护和赈灾。</w:t>
      </w:r>
      <w:r w:rsidR="000B1DAF">
        <w:rPr>
          <w:rFonts w:hint="eastAsia"/>
          <w:lang w:eastAsia="zh-CN"/>
        </w:rPr>
        <w:t>仅举几个例子，高</w:t>
      </w:r>
      <w:r w:rsidR="005778F5">
        <w:rPr>
          <w:rFonts w:hint="eastAsia"/>
          <w:lang w:eastAsia="zh-CN"/>
        </w:rPr>
        <w:t>吞吐量卫星正在为农村和偏远地区提供宽带连接，从而</w:t>
      </w:r>
      <w:r w:rsidR="00860AFB">
        <w:rPr>
          <w:rFonts w:hint="eastAsia"/>
          <w:lang w:eastAsia="zh-CN"/>
        </w:rPr>
        <w:t>加快实现了</w:t>
      </w:r>
      <w:r w:rsidR="005778F5">
        <w:rPr>
          <w:rFonts w:hint="eastAsia"/>
          <w:lang w:eastAsia="zh-CN"/>
        </w:rPr>
        <w:t>各国</w:t>
      </w:r>
      <w:r w:rsidR="00860AFB">
        <w:rPr>
          <w:rFonts w:hint="eastAsia"/>
          <w:lang w:eastAsia="zh-CN"/>
        </w:rPr>
        <w:t>的</w:t>
      </w:r>
      <w:r w:rsidR="005778F5">
        <w:rPr>
          <w:rFonts w:hint="eastAsia"/>
          <w:lang w:eastAsia="zh-CN"/>
        </w:rPr>
        <w:t>宽带目标。可提供下一代卫星宽带、高质量视频节目（包括</w:t>
      </w:r>
      <w:r w:rsidR="005778F5">
        <w:rPr>
          <w:rFonts w:hint="eastAsia"/>
          <w:lang w:eastAsia="zh-CN"/>
        </w:rPr>
        <w:t>3</w:t>
      </w:r>
      <w:r w:rsidR="005778F5">
        <w:rPr>
          <w:lang w:eastAsia="zh-CN"/>
        </w:rPr>
        <w:t>D</w:t>
      </w:r>
      <w:r w:rsidR="005778F5">
        <w:rPr>
          <w:rFonts w:hint="eastAsia"/>
          <w:lang w:eastAsia="zh-CN"/>
        </w:rPr>
        <w:t>和</w:t>
      </w:r>
      <w:r w:rsidR="005778F5">
        <w:rPr>
          <w:rFonts w:hint="eastAsia"/>
          <w:lang w:eastAsia="zh-CN"/>
        </w:rPr>
        <w:t>4</w:t>
      </w:r>
      <w:r w:rsidR="005778F5">
        <w:rPr>
          <w:lang w:eastAsia="zh-CN"/>
        </w:rPr>
        <w:t>K</w:t>
      </w:r>
      <w:r w:rsidR="005778F5">
        <w:rPr>
          <w:rFonts w:hint="eastAsia"/>
          <w:lang w:eastAsia="zh-CN"/>
        </w:rPr>
        <w:t>节目）或使用</w:t>
      </w:r>
      <w:r w:rsidR="005778F5">
        <w:rPr>
          <w:rFonts w:hint="eastAsia"/>
          <w:lang w:eastAsia="zh-CN"/>
        </w:rPr>
        <w:t>Ka</w:t>
      </w:r>
      <w:r w:rsidR="009465E8">
        <w:rPr>
          <w:rFonts w:hint="eastAsia"/>
          <w:lang w:eastAsia="zh-CN"/>
        </w:rPr>
        <w:t>频</w:t>
      </w:r>
      <w:r w:rsidR="005778F5">
        <w:rPr>
          <w:rFonts w:hint="eastAsia"/>
          <w:lang w:eastAsia="zh-CN"/>
        </w:rPr>
        <w:t>段频率的</w:t>
      </w:r>
      <w:r w:rsidR="00956AE3">
        <w:rPr>
          <w:rFonts w:hint="eastAsia"/>
          <w:lang w:eastAsia="zh-CN"/>
        </w:rPr>
        <w:t>卫星</w:t>
      </w:r>
      <w:r w:rsidR="005778F5">
        <w:rPr>
          <w:rFonts w:hint="eastAsia"/>
          <w:lang w:eastAsia="zh-CN"/>
        </w:rPr>
        <w:t>移动业务的最新型卫星已</w:t>
      </w:r>
      <w:r w:rsidR="00956AE3">
        <w:rPr>
          <w:rFonts w:hint="eastAsia"/>
          <w:lang w:eastAsia="zh-CN"/>
        </w:rPr>
        <w:t>在近期</w:t>
      </w:r>
      <w:r w:rsidR="005778F5">
        <w:rPr>
          <w:rFonts w:hint="eastAsia"/>
          <w:lang w:eastAsia="zh-CN"/>
        </w:rPr>
        <w:t>发射或即将发射。</w:t>
      </w:r>
    </w:p>
    <w:p w:rsidR="005778F5" w:rsidRDefault="00351ABB" w:rsidP="00DE31FC">
      <w:pPr>
        <w:ind w:firstLineChars="200" w:firstLine="480"/>
        <w:rPr>
          <w:lang w:eastAsia="zh-CN"/>
        </w:rPr>
      </w:pPr>
      <w:r>
        <w:rPr>
          <w:rFonts w:hint="eastAsia"/>
          <w:lang w:eastAsia="zh-CN"/>
        </w:rPr>
        <w:t>这一切均非偶然；无线电通信方面的技术进步使</w:t>
      </w:r>
      <w:r w:rsidR="005778F5">
        <w:rPr>
          <w:rFonts w:hint="eastAsia"/>
          <w:lang w:eastAsia="zh-CN"/>
        </w:rPr>
        <w:t>卫星行业</w:t>
      </w:r>
      <w:r>
        <w:rPr>
          <w:rFonts w:hint="eastAsia"/>
          <w:lang w:eastAsia="zh-CN"/>
        </w:rPr>
        <w:t>能在</w:t>
      </w:r>
      <w:r w:rsidR="005778F5">
        <w:rPr>
          <w:rFonts w:hint="eastAsia"/>
          <w:lang w:eastAsia="zh-CN"/>
        </w:rPr>
        <w:t>当前以更少的频谱</w:t>
      </w:r>
      <w:r w:rsidR="009465E8">
        <w:rPr>
          <w:rFonts w:hint="eastAsia"/>
          <w:lang w:eastAsia="zh-CN"/>
        </w:rPr>
        <w:t>实现</w:t>
      </w:r>
      <w:r w:rsidR="005778F5">
        <w:rPr>
          <w:rFonts w:hint="eastAsia"/>
          <w:lang w:eastAsia="zh-CN"/>
        </w:rPr>
        <w:t>更高的</w:t>
      </w:r>
      <w:r w:rsidR="00413C7C">
        <w:rPr>
          <w:rFonts w:hint="eastAsia"/>
          <w:lang w:eastAsia="zh-CN"/>
        </w:rPr>
        <w:t>容量</w:t>
      </w:r>
      <w:r w:rsidR="005778F5">
        <w:rPr>
          <w:rFonts w:hint="eastAsia"/>
          <w:lang w:eastAsia="zh-CN"/>
        </w:rPr>
        <w:t>。</w:t>
      </w:r>
      <w:r w:rsidR="009465E8">
        <w:rPr>
          <w:rFonts w:hint="eastAsia"/>
          <w:lang w:eastAsia="zh-CN"/>
        </w:rPr>
        <w:t>无论对于在对地静止轨道还是在非对地静止轨道运行的卫星固定业务而言，这一点均适用。</w:t>
      </w:r>
      <w:r w:rsidR="005778F5">
        <w:rPr>
          <w:rFonts w:hint="eastAsia"/>
          <w:lang w:eastAsia="zh-CN"/>
        </w:rPr>
        <w:t>卫星行业通过利用</w:t>
      </w:r>
      <w:r w:rsidR="00917545">
        <w:rPr>
          <w:rFonts w:hint="eastAsia"/>
          <w:lang w:eastAsia="zh-CN"/>
        </w:rPr>
        <w:t>频谱效率最高的技术（包括点波束技术和频率重复使用方面的进步）</w:t>
      </w:r>
      <w:r w:rsidR="00142A09">
        <w:rPr>
          <w:rFonts w:hint="eastAsia"/>
          <w:lang w:eastAsia="zh-CN"/>
        </w:rPr>
        <w:t>实现了</w:t>
      </w:r>
      <w:r w:rsidR="00917545">
        <w:rPr>
          <w:rFonts w:hint="eastAsia"/>
          <w:lang w:eastAsia="zh-CN"/>
        </w:rPr>
        <w:t>这一</w:t>
      </w:r>
      <w:r w:rsidR="007E5F8C">
        <w:rPr>
          <w:rFonts w:hint="eastAsia"/>
          <w:lang w:eastAsia="zh-CN"/>
        </w:rPr>
        <w:t>发展</w:t>
      </w:r>
      <w:r w:rsidR="00917545">
        <w:rPr>
          <w:rFonts w:hint="eastAsia"/>
          <w:lang w:eastAsia="zh-CN"/>
        </w:rPr>
        <w:t>。此外，对于网关等部分卫星应用而言，可以更加轻松地实现与无线电通信业务的频率共用。</w:t>
      </w:r>
      <w:r w:rsidR="00D90A6B">
        <w:rPr>
          <w:rFonts w:hint="eastAsia"/>
          <w:lang w:eastAsia="zh-CN"/>
        </w:rPr>
        <w:t>然而，即使能够实现如此效率，卫星固定业务的频谱需求依然超出了此类业务</w:t>
      </w:r>
      <w:r w:rsidR="00AB0585">
        <w:rPr>
          <w:rFonts w:hint="eastAsia"/>
          <w:lang w:eastAsia="zh-CN"/>
        </w:rPr>
        <w:t>的</w:t>
      </w:r>
      <w:r w:rsidR="00D90A6B">
        <w:rPr>
          <w:rFonts w:hint="eastAsia"/>
          <w:lang w:eastAsia="zh-CN"/>
        </w:rPr>
        <w:t>当前可用频谱。</w:t>
      </w:r>
    </w:p>
    <w:p w:rsidR="009465E8" w:rsidRDefault="009465E8" w:rsidP="00DE31FC">
      <w:pPr>
        <w:ind w:firstLineChars="200" w:firstLine="480"/>
        <w:rPr>
          <w:lang w:eastAsia="zh-CN"/>
        </w:rPr>
      </w:pPr>
      <w:r>
        <w:rPr>
          <w:rFonts w:hint="eastAsia"/>
          <w:lang w:eastAsia="zh-CN"/>
        </w:rPr>
        <w:t>即便如此，卫星固定业务</w:t>
      </w:r>
      <w:r w:rsidR="008D1317">
        <w:rPr>
          <w:rFonts w:hint="eastAsia"/>
          <w:lang w:eastAsia="zh-CN"/>
        </w:rPr>
        <w:t>（</w:t>
      </w:r>
      <w:r>
        <w:rPr>
          <w:rFonts w:hint="eastAsia"/>
          <w:lang w:eastAsia="zh-CN"/>
        </w:rPr>
        <w:t>包括作为众多农村和偏远地区接收重要通信业务的仅有方式的宽带和数据业务</w:t>
      </w:r>
      <w:r w:rsidR="008D1317">
        <w:rPr>
          <w:rFonts w:hint="eastAsia"/>
          <w:lang w:eastAsia="zh-CN"/>
        </w:rPr>
        <w:t>）</w:t>
      </w:r>
      <w:r>
        <w:rPr>
          <w:rFonts w:hint="eastAsia"/>
          <w:lang w:eastAsia="zh-CN"/>
        </w:rPr>
        <w:t>的需求依然在不断增长。目前，</w:t>
      </w:r>
      <w:r w:rsidR="008D1317">
        <w:rPr>
          <w:rFonts w:hint="eastAsia"/>
          <w:lang w:eastAsia="zh-CN"/>
        </w:rPr>
        <w:t>在</w:t>
      </w:r>
      <w:r>
        <w:rPr>
          <w:rFonts w:hint="eastAsia"/>
          <w:lang w:eastAsia="zh-CN"/>
        </w:rPr>
        <w:t>C</w:t>
      </w:r>
      <w:r>
        <w:rPr>
          <w:rFonts w:hint="eastAsia"/>
          <w:lang w:eastAsia="zh-CN"/>
        </w:rPr>
        <w:t>、</w:t>
      </w:r>
      <w:r>
        <w:rPr>
          <w:rFonts w:hint="eastAsia"/>
          <w:lang w:eastAsia="zh-CN"/>
        </w:rPr>
        <w:t>Ku</w:t>
      </w:r>
      <w:r>
        <w:rPr>
          <w:rFonts w:hint="eastAsia"/>
          <w:lang w:eastAsia="zh-CN"/>
        </w:rPr>
        <w:t>和</w:t>
      </w:r>
      <w:r>
        <w:rPr>
          <w:rFonts w:hint="eastAsia"/>
          <w:lang w:eastAsia="zh-CN"/>
        </w:rPr>
        <w:t>Ka</w:t>
      </w:r>
      <w:r>
        <w:rPr>
          <w:rFonts w:hint="eastAsia"/>
          <w:lang w:eastAsia="zh-CN"/>
        </w:rPr>
        <w:t>频段</w:t>
      </w:r>
      <w:r w:rsidR="008D1317">
        <w:rPr>
          <w:rFonts w:hint="eastAsia"/>
          <w:lang w:eastAsia="zh-CN"/>
        </w:rPr>
        <w:t>达到容量极限的同时</w:t>
      </w:r>
      <w:r w:rsidR="00C53407">
        <w:rPr>
          <w:rFonts w:hint="eastAsia"/>
          <w:lang w:eastAsia="zh-CN"/>
        </w:rPr>
        <w:t>，</w:t>
      </w:r>
      <w:r>
        <w:rPr>
          <w:rFonts w:hint="eastAsia"/>
          <w:lang w:eastAsia="zh-CN"/>
        </w:rPr>
        <w:t>卫星频率</w:t>
      </w:r>
      <w:r w:rsidR="00C53407">
        <w:rPr>
          <w:rFonts w:hint="eastAsia"/>
          <w:lang w:eastAsia="zh-CN"/>
        </w:rPr>
        <w:t>正</w:t>
      </w:r>
      <w:r w:rsidR="00AC69E5">
        <w:rPr>
          <w:rFonts w:hint="eastAsia"/>
          <w:lang w:eastAsia="zh-CN"/>
        </w:rPr>
        <w:t>在</w:t>
      </w:r>
      <w:r w:rsidR="00C53407">
        <w:rPr>
          <w:rFonts w:hint="eastAsia"/>
          <w:lang w:eastAsia="zh-CN"/>
        </w:rPr>
        <w:t>被许多应用大量使用，并接近饱和。因此，卫星运营商们正在寻求获得更多的卫星固定业务频谱，以满足现有及新兴业务（包括宽带业务）的当前及未来需求。例</w:t>
      </w:r>
      <w:r w:rsidR="00C53407">
        <w:rPr>
          <w:rFonts w:hint="eastAsia"/>
          <w:lang w:eastAsia="zh-CN"/>
        </w:rPr>
        <w:lastRenderedPageBreak/>
        <w:t>如，北美地区目前有超过一百五十万的用户使用卫星宽带业务，且这一数字每天都在不断增加。</w:t>
      </w:r>
    </w:p>
    <w:p w:rsidR="00C53407" w:rsidRDefault="00C53407" w:rsidP="00DE31FC">
      <w:pPr>
        <w:ind w:firstLineChars="200" w:firstLine="480"/>
        <w:rPr>
          <w:lang w:eastAsia="zh-CN"/>
        </w:rPr>
      </w:pPr>
      <w:r>
        <w:rPr>
          <w:rFonts w:hint="eastAsia"/>
          <w:lang w:eastAsia="zh-CN"/>
        </w:rPr>
        <w:t>美洲国家电信委员会（</w:t>
      </w:r>
      <w:r>
        <w:rPr>
          <w:rFonts w:hint="eastAsia"/>
          <w:lang w:eastAsia="zh-CN"/>
        </w:rPr>
        <w:t>CITEL</w:t>
      </w:r>
      <w:r>
        <w:rPr>
          <w:rFonts w:hint="eastAsia"/>
          <w:lang w:eastAsia="zh-CN"/>
        </w:rPr>
        <w:t>）</w:t>
      </w:r>
      <w:r w:rsidR="007E5F8C">
        <w:rPr>
          <w:rFonts w:hint="eastAsia"/>
          <w:lang w:eastAsia="zh-CN"/>
        </w:rPr>
        <w:t>提议</w:t>
      </w:r>
      <w:r w:rsidR="00045A31">
        <w:rPr>
          <w:rFonts w:hint="eastAsia"/>
          <w:lang w:eastAsia="zh-CN"/>
        </w:rPr>
        <w:t>，考虑</w:t>
      </w:r>
      <w:r w:rsidR="007E5F8C">
        <w:rPr>
          <w:rFonts w:hint="eastAsia"/>
          <w:lang w:eastAsia="zh-CN"/>
        </w:rPr>
        <w:t>将</w:t>
      </w:r>
      <w:r w:rsidR="007E5F8C">
        <w:rPr>
          <w:lang w:eastAsia="zh-CN"/>
        </w:rPr>
        <w:t>32.3-33 GHz</w:t>
      </w:r>
      <w:r w:rsidR="007E5F8C">
        <w:rPr>
          <w:rFonts w:hint="eastAsia"/>
          <w:lang w:eastAsia="zh-CN"/>
        </w:rPr>
        <w:t>频段用于卫星固定业务，将</w:t>
      </w:r>
      <w:r w:rsidR="007E5F8C">
        <w:rPr>
          <w:lang w:eastAsia="zh-CN"/>
        </w:rPr>
        <w:t>37.5-39.5 GHz</w:t>
      </w:r>
      <w:r w:rsidR="007E5F8C">
        <w:rPr>
          <w:rFonts w:hint="eastAsia"/>
          <w:lang w:eastAsia="zh-CN"/>
        </w:rPr>
        <w:t>频段用于反向操作关口地球站。同时</w:t>
      </w:r>
      <w:r w:rsidR="00A06C3F">
        <w:rPr>
          <w:rFonts w:hint="eastAsia"/>
          <w:lang w:eastAsia="zh-CN"/>
        </w:rPr>
        <w:t>还须考虑到</w:t>
      </w:r>
      <w:r w:rsidR="007E5F8C">
        <w:rPr>
          <w:rFonts w:hint="eastAsia"/>
          <w:lang w:eastAsia="zh-CN"/>
        </w:rPr>
        <w:t>其它业务，</w:t>
      </w:r>
      <w:r w:rsidR="00A06C3F">
        <w:rPr>
          <w:rFonts w:hint="eastAsia"/>
          <w:lang w:eastAsia="zh-CN"/>
        </w:rPr>
        <w:t>并分析与</w:t>
      </w:r>
      <w:r w:rsidR="007E5F8C">
        <w:rPr>
          <w:rFonts w:hint="eastAsia"/>
          <w:lang w:eastAsia="zh-CN"/>
        </w:rPr>
        <w:t>现有频段使用开展共用的可能性。</w:t>
      </w:r>
    </w:p>
    <w:p w:rsidR="00713DF4" w:rsidRDefault="00713DF4" w:rsidP="00DE31FC">
      <w:pPr>
        <w:rPr>
          <w:lang w:eastAsia="zh-CN"/>
        </w:rPr>
      </w:pPr>
    </w:p>
    <w:p w:rsidR="00B868FC" w:rsidRDefault="00B868FC" w:rsidP="00DE31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E2097" w:rsidRDefault="00AE2097" w:rsidP="00DE31FC">
      <w:pPr>
        <w:pStyle w:val="Headingb"/>
        <w:rPr>
          <w:lang w:val="en-US" w:eastAsia="zh-CN"/>
        </w:rPr>
      </w:pPr>
      <w:r>
        <w:rPr>
          <w:rFonts w:hint="eastAsia"/>
          <w:lang w:val="en-US" w:eastAsia="zh-CN"/>
        </w:rPr>
        <w:lastRenderedPageBreak/>
        <w:t>提案</w:t>
      </w:r>
    </w:p>
    <w:p w:rsidR="00715FDB" w:rsidRDefault="00092BBE" w:rsidP="00DE31FC">
      <w:pPr>
        <w:pStyle w:val="Proposal"/>
        <w:rPr>
          <w:lang w:eastAsia="zh-CN"/>
        </w:rPr>
      </w:pPr>
      <w:r>
        <w:rPr>
          <w:lang w:eastAsia="zh-CN"/>
        </w:rPr>
        <w:t>SUP</w:t>
      </w:r>
      <w:r>
        <w:rPr>
          <w:lang w:eastAsia="zh-CN"/>
        </w:rPr>
        <w:tab/>
        <w:t>IAP/7A24A9/1</w:t>
      </w:r>
    </w:p>
    <w:p w:rsidR="006C2515" w:rsidRPr="002C288D" w:rsidRDefault="00092BBE" w:rsidP="00DE31FC">
      <w:pPr>
        <w:pStyle w:val="ResNo"/>
        <w:rPr>
          <w:lang w:eastAsia="zh-CN"/>
        </w:rPr>
      </w:pPr>
      <w:bookmarkStart w:id="8" w:name="_Toc328053240"/>
      <w:r w:rsidRPr="00821EBC">
        <w:rPr>
          <w:rFonts w:hint="eastAsia"/>
          <w:lang w:eastAsia="zh-CN"/>
        </w:rPr>
        <w:t>第</w:t>
      </w:r>
      <w:r w:rsidRPr="00501F21">
        <w:rPr>
          <w:rStyle w:val="href"/>
          <w:rFonts w:hint="eastAsia"/>
          <w:lang w:eastAsia="zh-CN"/>
        </w:rPr>
        <w:t>808</w:t>
      </w:r>
      <w:r w:rsidRPr="00821EBC">
        <w:rPr>
          <w:lang w:eastAsia="zh-CN"/>
        </w:rPr>
        <w:t>号</w:t>
      </w:r>
      <w:r w:rsidRPr="00821EBC">
        <w:rPr>
          <w:rFonts w:hint="eastAsia"/>
          <w:lang w:eastAsia="zh-CN"/>
        </w:rPr>
        <w:t>决议</w:t>
      </w:r>
      <w:r w:rsidRPr="002C288D">
        <w:rPr>
          <w:lang w:eastAsia="zh-CN"/>
        </w:rPr>
        <w:t>（</w:t>
      </w:r>
      <w:r>
        <w:rPr>
          <w:lang w:eastAsia="zh-CN"/>
        </w:rPr>
        <w:t>WRC-</w:t>
      </w:r>
      <w:r>
        <w:rPr>
          <w:rFonts w:hint="eastAsia"/>
          <w:lang w:eastAsia="zh-CN"/>
        </w:rPr>
        <w:t>12</w:t>
      </w:r>
      <w:r w:rsidRPr="002C288D">
        <w:rPr>
          <w:lang w:eastAsia="zh-CN"/>
        </w:rPr>
        <w:t>）</w:t>
      </w:r>
      <w:bookmarkEnd w:id="8"/>
    </w:p>
    <w:p w:rsidR="006C2515" w:rsidRPr="000768EC" w:rsidRDefault="00092BBE" w:rsidP="00DE31FC">
      <w:pPr>
        <w:pStyle w:val="Restitle"/>
        <w:rPr>
          <w:rFonts w:ascii="Times New Roman" w:hAnsi="Times New Roman"/>
          <w:lang w:eastAsia="zh-CN"/>
        </w:rPr>
      </w:pPr>
      <w:bookmarkStart w:id="9" w:name="_Toc328053241"/>
      <w:r w:rsidRPr="000768EC">
        <w:rPr>
          <w:rFonts w:ascii="Times New Roman" w:hAnsi="Times New Roman"/>
          <w:lang w:eastAsia="zh-CN"/>
        </w:rPr>
        <w:t>201</w:t>
      </w:r>
      <w:r>
        <w:rPr>
          <w:rFonts w:ascii="Times New Roman" w:hAnsi="Times New Roman" w:hint="eastAsia"/>
          <w:lang w:eastAsia="zh-CN"/>
        </w:rPr>
        <w:t>8</w:t>
      </w:r>
      <w:r w:rsidRPr="000768EC">
        <w:rPr>
          <w:rFonts w:ascii="Times New Roman"/>
          <w:lang w:eastAsia="zh-CN"/>
        </w:rPr>
        <w:t>年世界无线电通信大会的初步议程</w:t>
      </w:r>
      <w:bookmarkEnd w:id="9"/>
    </w:p>
    <w:p w:rsidR="00715FDB" w:rsidRDefault="00092BBE" w:rsidP="00DE31FC">
      <w:pPr>
        <w:pStyle w:val="Reasons"/>
        <w:rPr>
          <w:lang w:eastAsia="zh-CN"/>
        </w:rPr>
      </w:pPr>
      <w:r>
        <w:rPr>
          <w:b/>
          <w:lang w:eastAsia="zh-CN"/>
        </w:rPr>
        <w:t>理由：</w:t>
      </w:r>
      <w:r>
        <w:rPr>
          <w:lang w:eastAsia="zh-CN"/>
        </w:rPr>
        <w:tab/>
      </w:r>
      <w:r w:rsidR="00396116">
        <w:rPr>
          <w:rFonts w:hint="eastAsia"/>
          <w:lang w:eastAsia="zh-CN"/>
        </w:rPr>
        <w:t>由于</w:t>
      </w:r>
      <w:r w:rsidR="00396116">
        <w:rPr>
          <w:rFonts w:hint="eastAsia"/>
          <w:lang w:eastAsia="zh-CN"/>
        </w:rPr>
        <w:t>WRC-15</w:t>
      </w:r>
      <w:r w:rsidR="006C713D">
        <w:rPr>
          <w:rFonts w:hint="eastAsia"/>
          <w:lang w:eastAsia="zh-CN"/>
        </w:rPr>
        <w:t>将制定一项</w:t>
      </w:r>
      <w:r w:rsidR="00882064">
        <w:rPr>
          <w:rFonts w:hint="eastAsia"/>
          <w:lang w:eastAsia="zh-CN"/>
        </w:rPr>
        <w:t>包含</w:t>
      </w:r>
      <w:r w:rsidR="00396116">
        <w:rPr>
          <w:rFonts w:hint="eastAsia"/>
          <w:lang w:eastAsia="zh-CN"/>
        </w:rPr>
        <w:t>WRC-19</w:t>
      </w:r>
      <w:r w:rsidR="00396116">
        <w:rPr>
          <w:rFonts w:hint="eastAsia"/>
          <w:lang w:eastAsia="zh-CN"/>
        </w:rPr>
        <w:t>议程的新决议，因此本决议必须废止。</w:t>
      </w:r>
    </w:p>
    <w:p w:rsidR="00715FDB" w:rsidRDefault="00092BBE" w:rsidP="00DE31FC">
      <w:pPr>
        <w:pStyle w:val="Proposal"/>
        <w:rPr>
          <w:lang w:eastAsia="zh-CN"/>
        </w:rPr>
      </w:pPr>
      <w:r>
        <w:rPr>
          <w:lang w:eastAsia="zh-CN"/>
        </w:rPr>
        <w:t>ADD</w:t>
      </w:r>
      <w:r>
        <w:rPr>
          <w:lang w:eastAsia="zh-CN"/>
        </w:rPr>
        <w:tab/>
        <w:t>IAP/7A24A9/2</w:t>
      </w:r>
    </w:p>
    <w:p w:rsidR="00715FDB" w:rsidRDefault="00882064" w:rsidP="00DE31FC">
      <w:pPr>
        <w:pStyle w:val="ResNo"/>
        <w:rPr>
          <w:lang w:eastAsia="zh-CN"/>
        </w:rPr>
      </w:pPr>
      <w:r>
        <w:rPr>
          <w:rFonts w:hint="eastAsia"/>
          <w:lang w:eastAsia="zh-CN"/>
        </w:rPr>
        <w:t>第</w:t>
      </w:r>
      <w:r w:rsidR="00092BBE">
        <w:rPr>
          <w:lang w:eastAsia="zh-CN"/>
        </w:rPr>
        <w:t>[IAP-10I-2019]</w:t>
      </w:r>
      <w:r>
        <w:rPr>
          <w:rFonts w:hint="eastAsia"/>
          <w:lang w:eastAsia="zh-CN"/>
        </w:rPr>
        <w:t>号</w:t>
      </w:r>
      <w:r w:rsidR="00C655D0" w:rsidRPr="00C655D0">
        <w:rPr>
          <w:rFonts w:hint="eastAsia"/>
          <w:lang w:eastAsia="zh-CN"/>
        </w:rPr>
        <w:t>新决议草案</w:t>
      </w:r>
      <w:r w:rsidR="00C655D0">
        <w:rPr>
          <w:rFonts w:hint="eastAsia"/>
          <w:lang w:eastAsia="zh-CN"/>
        </w:rPr>
        <w:t>（</w:t>
      </w:r>
      <w:r w:rsidR="00C655D0">
        <w:rPr>
          <w:rFonts w:hint="eastAsia"/>
          <w:lang w:eastAsia="zh-CN"/>
        </w:rPr>
        <w:t>WRC-15</w:t>
      </w:r>
      <w:r w:rsidR="00C655D0">
        <w:rPr>
          <w:lang w:eastAsia="zh-CN"/>
        </w:rPr>
        <w:t>）</w:t>
      </w:r>
    </w:p>
    <w:p w:rsidR="00F75041" w:rsidRDefault="00F75041" w:rsidP="00DE31FC">
      <w:pPr>
        <w:pStyle w:val="Restitle"/>
        <w:rPr>
          <w:rFonts w:ascii="Times New Roman"/>
          <w:lang w:eastAsia="zh-CN"/>
        </w:rPr>
      </w:pPr>
      <w:bookmarkStart w:id="10" w:name="_Toc328053239"/>
      <w:bookmarkStart w:id="11" w:name="_Toc319678145"/>
      <w:r>
        <w:rPr>
          <w:rFonts w:ascii="Times New Roman" w:hAnsi="Times New Roman"/>
          <w:lang w:eastAsia="zh-CN"/>
        </w:rPr>
        <w:t>2019</w:t>
      </w:r>
      <w:r>
        <w:rPr>
          <w:rFonts w:ascii="Times New Roman" w:hint="eastAsia"/>
          <w:lang w:eastAsia="zh-CN"/>
        </w:rPr>
        <w:t>年世界无线电通信大会的议程</w:t>
      </w:r>
      <w:bookmarkEnd w:id="10"/>
      <w:bookmarkEnd w:id="11"/>
    </w:p>
    <w:p w:rsidR="00F75041" w:rsidRDefault="00F75041" w:rsidP="00DE31FC">
      <w:pPr>
        <w:pStyle w:val="Normalaftertitle"/>
        <w:rPr>
          <w:color w:val="000000"/>
          <w:lang w:val="en-US" w:eastAsia="zh-CN"/>
        </w:rPr>
      </w:pPr>
      <w:r>
        <w:rPr>
          <w:rFonts w:hint="eastAsia"/>
          <w:color w:val="000000"/>
          <w:lang w:val="zh-CN" w:eastAsia="zh-CN"/>
        </w:rPr>
        <w:t>世界无线电通信大会</w:t>
      </w:r>
      <w:r>
        <w:rPr>
          <w:rFonts w:hint="eastAsia"/>
          <w:color w:val="000000"/>
          <w:lang w:val="en-US" w:eastAsia="zh-CN"/>
        </w:rPr>
        <w:t>（</w:t>
      </w:r>
      <w:r>
        <w:rPr>
          <w:color w:val="000000"/>
          <w:lang w:val="en-US" w:eastAsia="zh-CN"/>
        </w:rPr>
        <w:t>2015</w:t>
      </w:r>
      <w:r>
        <w:rPr>
          <w:rFonts w:hint="eastAsia"/>
          <w:color w:val="000000"/>
          <w:lang w:val="en-US" w:eastAsia="zh-CN"/>
        </w:rPr>
        <w:t>年，日内瓦），</w:t>
      </w:r>
    </w:p>
    <w:p w:rsidR="00F75041" w:rsidRDefault="00F75041" w:rsidP="00DE31FC">
      <w:pPr>
        <w:pStyle w:val="Call"/>
        <w:rPr>
          <w:lang w:eastAsia="zh-CN"/>
        </w:rPr>
      </w:pPr>
      <w:r>
        <w:rPr>
          <w:rFonts w:hint="eastAsia"/>
          <w:lang w:eastAsia="zh-CN"/>
        </w:rPr>
        <w:t>考虑到</w:t>
      </w:r>
    </w:p>
    <w:p w:rsidR="00F75041" w:rsidRDefault="00F75041" w:rsidP="00DE31FC">
      <w:pPr>
        <w:rPr>
          <w:lang w:val="en-US" w:eastAsia="zh-CN"/>
        </w:rPr>
      </w:pPr>
      <w:r>
        <w:rPr>
          <w:i/>
          <w:lang w:val="en-US" w:eastAsia="zh-CN"/>
        </w:rPr>
        <w:t>a)</w:t>
      </w:r>
      <w:r>
        <w:rPr>
          <w:lang w:val="en-US" w:eastAsia="zh-CN"/>
        </w:rPr>
        <w:tab/>
      </w:r>
      <w:r>
        <w:rPr>
          <w:rFonts w:hint="eastAsia"/>
          <w:lang w:val="zh-CN" w:eastAsia="zh-CN"/>
        </w:rPr>
        <w:t>按照国际电联《公约》第</w:t>
      </w:r>
      <w:r>
        <w:rPr>
          <w:lang w:eastAsia="zh-CN"/>
        </w:rPr>
        <w:t>118</w:t>
      </w:r>
      <w:r>
        <w:rPr>
          <w:rFonts w:hint="eastAsia"/>
          <w:lang w:eastAsia="zh-CN"/>
        </w:rPr>
        <w:t>款</w:t>
      </w:r>
      <w:r>
        <w:rPr>
          <w:rFonts w:hint="eastAsia"/>
          <w:lang w:val="en-US" w:eastAsia="zh-CN"/>
        </w:rPr>
        <w:t>，</w:t>
      </w:r>
      <w:r>
        <w:rPr>
          <w:rFonts w:hint="eastAsia"/>
          <w:lang w:val="zh-CN" w:eastAsia="zh-CN"/>
        </w:rPr>
        <w:t>世界无线电通信大会议程的总体范围应提前四至六年确定</w:t>
      </w:r>
      <w:r>
        <w:rPr>
          <w:rFonts w:hint="eastAsia"/>
          <w:lang w:val="en-US" w:eastAsia="zh-CN"/>
        </w:rPr>
        <w:t>，</w:t>
      </w:r>
      <w:r>
        <w:rPr>
          <w:rFonts w:hint="eastAsia"/>
          <w:lang w:val="zh-CN" w:eastAsia="zh-CN"/>
        </w:rPr>
        <w:t>最终议程须在该大会召开两年前由理事会确定</w:t>
      </w:r>
      <w:r>
        <w:rPr>
          <w:rFonts w:hint="eastAsia"/>
          <w:lang w:val="en-US" w:eastAsia="zh-CN"/>
        </w:rPr>
        <w:t>；</w:t>
      </w:r>
    </w:p>
    <w:p w:rsidR="00F75041" w:rsidRDefault="00F75041" w:rsidP="00DE31FC">
      <w:pPr>
        <w:rPr>
          <w:lang w:val="en-US" w:eastAsia="zh-CN"/>
        </w:rPr>
      </w:pPr>
      <w:r>
        <w:rPr>
          <w:i/>
          <w:lang w:val="en-US" w:eastAsia="zh-CN"/>
        </w:rPr>
        <w:t>b)</w:t>
      </w:r>
      <w:r>
        <w:rPr>
          <w:lang w:val="en-US" w:eastAsia="zh-CN"/>
        </w:rPr>
        <w:tab/>
      </w:r>
      <w:r>
        <w:rPr>
          <w:rFonts w:hint="eastAsia"/>
          <w:lang w:val="en-US" w:eastAsia="zh-CN"/>
        </w:rPr>
        <w:t>与</w:t>
      </w:r>
      <w:r>
        <w:rPr>
          <w:rFonts w:hint="eastAsia"/>
          <w:lang w:val="zh-CN" w:eastAsia="zh-CN"/>
        </w:rPr>
        <w:t>世界无线电通信大会权能和时间表有关的</w:t>
      </w:r>
      <w:r>
        <w:rPr>
          <w:rFonts w:hint="eastAsia"/>
          <w:lang w:val="en-US" w:eastAsia="zh-CN"/>
        </w:rPr>
        <w:t>国际电联</w:t>
      </w:r>
      <w:r>
        <w:rPr>
          <w:rFonts w:hint="eastAsia"/>
          <w:lang w:eastAsia="zh-CN"/>
        </w:rPr>
        <w:t>《</w:t>
      </w:r>
      <w:r>
        <w:rPr>
          <w:rFonts w:hint="eastAsia"/>
          <w:lang w:val="zh-CN" w:eastAsia="zh-CN"/>
        </w:rPr>
        <w:t>组织法》第</w:t>
      </w:r>
      <w:r>
        <w:rPr>
          <w:lang w:eastAsia="zh-CN"/>
        </w:rPr>
        <w:t>13</w:t>
      </w:r>
      <w:r>
        <w:rPr>
          <w:rFonts w:hint="eastAsia"/>
          <w:lang w:val="zh-CN" w:eastAsia="zh-CN"/>
        </w:rPr>
        <w:t>条以及与其议程有关的《公约》第</w:t>
      </w:r>
      <w:r>
        <w:rPr>
          <w:lang w:eastAsia="zh-CN"/>
        </w:rPr>
        <w:t>7</w:t>
      </w:r>
      <w:r>
        <w:rPr>
          <w:rFonts w:hint="eastAsia"/>
          <w:lang w:val="zh-CN" w:eastAsia="zh-CN"/>
        </w:rPr>
        <w:t>条</w:t>
      </w:r>
      <w:r>
        <w:rPr>
          <w:rFonts w:hint="eastAsia"/>
          <w:lang w:val="en-US" w:eastAsia="zh-CN"/>
        </w:rPr>
        <w:t>；</w:t>
      </w:r>
    </w:p>
    <w:p w:rsidR="00F75041" w:rsidRDefault="00F75041" w:rsidP="00DE31FC">
      <w:pPr>
        <w:rPr>
          <w:lang w:val="en-US" w:eastAsia="zh-CN"/>
        </w:rPr>
      </w:pPr>
      <w:r>
        <w:rPr>
          <w:i/>
          <w:lang w:val="en-US" w:eastAsia="zh-CN"/>
        </w:rPr>
        <w:t>c)</w:t>
      </w:r>
      <w:r>
        <w:rPr>
          <w:lang w:val="en-US" w:eastAsia="zh-CN"/>
        </w:rPr>
        <w:tab/>
      </w:r>
      <w:r>
        <w:rPr>
          <w:rFonts w:hint="eastAsia"/>
          <w:lang w:eastAsia="zh-CN"/>
        </w:rPr>
        <w:t>往届</w:t>
      </w:r>
      <w:r>
        <w:rPr>
          <w:rFonts w:hint="eastAsia"/>
          <w:lang w:val="zh-CN" w:eastAsia="zh-CN"/>
        </w:rPr>
        <w:t>世界无线电行政大会</w:t>
      </w:r>
      <w:r>
        <w:rPr>
          <w:rFonts w:hint="eastAsia"/>
          <w:lang w:val="en-US" w:eastAsia="zh-CN"/>
        </w:rPr>
        <w:t>（</w:t>
      </w:r>
      <w:r>
        <w:rPr>
          <w:lang w:eastAsia="zh-CN"/>
        </w:rPr>
        <w:t>WAR</w:t>
      </w:r>
      <w:r>
        <w:rPr>
          <w:szCs w:val="17"/>
          <w:lang w:eastAsia="zh-CN"/>
        </w:rPr>
        <w:t>C</w:t>
      </w:r>
      <w:r>
        <w:rPr>
          <w:rFonts w:hint="eastAsia"/>
          <w:szCs w:val="17"/>
          <w:lang w:eastAsia="zh-CN"/>
        </w:rPr>
        <w:t>）</w:t>
      </w:r>
      <w:r>
        <w:rPr>
          <w:rFonts w:hint="eastAsia"/>
          <w:lang w:val="zh-CN" w:eastAsia="zh-CN"/>
        </w:rPr>
        <w:t>和世界无线电通信大会</w:t>
      </w:r>
      <w:r>
        <w:rPr>
          <w:rFonts w:hint="eastAsia"/>
          <w:lang w:val="en-US" w:eastAsia="zh-CN"/>
        </w:rPr>
        <w:t>（</w:t>
      </w:r>
      <w:r>
        <w:rPr>
          <w:lang w:eastAsia="zh-CN"/>
        </w:rPr>
        <w:t>WR</w:t>
      </w:r>
      <w:r>
        <w:rPr>
          <w:szCs w:val="17"/>
          <w:lang w:eastAsia="zh-CN"/>
        </w:rPr>
        <w:t>C</w:t>
      </w:r>
      <w:r>
        <w:rPr>
          <w:rFonts w:hint="eastAsia"/>
          <w:szCs w:val="17"/>
          <w:lang w:eastAsia="zh-CN"/>
        </w:rPr>
        <w:t>）</w:t>
      </w:r>
      <w:r>
        <w:rPr>
          <w:rFonts w:hint="eastAsia"/>
          <w:lang w:val="zh-CN" w:eastAsia="zh-CN"/>
        </w:rPr>
        <w:t>的相关决议和建议</w:t>
      </w:r>
      <w:r>
        <w:rPr>
          <w:rFonts w:hint="eastAsia"/>
          <w:lang w:val="en-US" w:eastAsia="zh-CN"/>
        </w:rPr>
        <w:t>，</w:t>
      </w:r>
    </w:p>
    <w:p w:rsidR="00F75041" w:rsidRDefault="00F75041" w:rsidP="00DE31FC">
      <w:pPr>
        <w:pStyle w:val="Call"/>
        <w:rPr>
          <w:lang w:eastAsia="zh-CN"/>
        </w:rPr>
      </w:pPr>
      <w:r>
        <w:rPr>
          <w:rFonts w:hint="eastAsia"/>
          <w:lang w:eastAsia="zh-CN"/>
        </w:rPr>
        <w:t>认识到</w:t>
      </w:r>
    </w:p>
    <w:p w:rsidR="00F75041" w:rsidRDefault="00F75041" w:rsidP="00DE31FC">
      <w:pPr>
        <w:rPr>
          <w:lang w:val="en-US" w:eastAsia="zh-CN"/>
        </w:rPr>
      </w:pPr>
      <w:r>
        <w:rPr>
          <w:i/>
          <w:lang w:val="en-US" w:eastAsia="zh-CN"/>
        </w:rPr>
        <w:t>a)</w:t>
      </w:r>
      <w:r>
        <w:rPr>
          <w:lang w:val="en-US" w:eastAsia="zh-CN"/>
        </w:rPr>
        <w:tab/>
      </w:r>
      <w:r>
        <w:rPr>
          <w:rFonts w:hint="eastAsia"/>
          <w:lang w:val="zh-CN" w:eastAsia="zh-CN"/>
        </w:rPr>
        <w:t>WRC-1</w:t>
      </w:r>
      <w:r w:rsidR="00AF37B0">
        <w:rPr>
          <w:rFonts w:hint="eastAsia"/>
          <w:lang w:val="zh-CN" w:eastAsia="zh-CN"/>
        </w:rPr>
        <w:t>5</w:t>
      </w:r>
      <w:r>
        <w:rPr>
          <w:rFonts w:hint="eastAsia"/>
          <w:lang w:val="zh-CN" w:eastAsia="zh-CN"/>
        </w:rPr>
        <w:t>确定了若干需要</w:t>
      </w:r>
      <w:r>
        <w:rPr>
          <w:lang w:val="en-US" w:eastAsia="zh-CN"/>
        </w:rPr>
        <w:t>WRC-1</w:t>
      </w:r>
      <w:r w:rsidR="00AF37B0">
        <w:rPr>
          <w:rFonts w:hint="eastAsia"/>
          <w:lang w:val="en-US" w:eastAsia="zh-CN"/>
        </w:rPr>
        <w:t>9</w:t>
      </w:r>
      <w:r>
        <w:rPr>
          <w:rFonts w:hint="eastAsia"/>
          <w:lang w:val="zh-CN" w:eastAsia="zh-CN"/>
        </w:rPr>
        <w:t>进一步研究的紧迫问题</w:t>
      </w:r>
      <w:r>
        <w:rPr>
          <w:rFonts w:hint="eastAsia"/>
          <w:lang w:val="en-US" w:eastAsia="zh-CN"/>
        </w:rPr>
        <w:t>；</w:t>
      </w:r>
    </w:p>
    <w:p w:rsidR="00F75041" w:rsidRDefault="00F75041" w:rsidP="00DE31FC">
      <w:pPr>
        <w:rPr>
          <w:lang w:val="zh-CN" w:eastAsia="zh-CN"/>
        </w:rPr>
      </w:pPr>
      <w:r>
        <w:rPr>
          <w:i/>
          <w:lang w:val="en-US" w:eastAsia="zh-CN"/>
        </w:rPr>
        <w:t>b)</w:t>
      </w:r>
      <w:r>
        <w:rPr>
          <w:lang w:val="en-US" w:eastAsia="zh-CN"/>
        </w:rPr>
        <w:tab/>
      </w:r>
      <w:r>
        <w:rPr>
          <w:rFonts w:hint="eastAsia"/>
          <w:lang w:val="zh-CN" w:eastAsia="zh-CN"/>
        </w:rPr>
        <w:t>在拟定本议程的过程中，主管部门提出的一些议项未能纳入，只能推迟到未来大会的议程中，</w:t>
      </w:r>
    </w:p>
    <w:p w:rsidR="00F75041" w:rsidRDefault="00F75041" w:rsidP="00DE31FC">
      <w:pPr>
        <w:pStyle w:val="Call"/>
        <w:rPr>
          <w:lang w:eastAsia="zh-CN"/>
        </w:rPr>
      </w:pPr>
      <w:r>
        <w:rPr>
          <w:rFonts w:hint="eastAsia"/>
          <w:lang w:eastAsia="zh-CN"/>
        </w:rPr>
        <w:t>做出决议</w:t>
      </w:r>
    </w:p>
    <w:p w:rsidR="00F75041" w:rsidRDefault="00F75041" w:rsidP="00DE31FC">
      <w:pPr>
        <w:ind w:firstLineChars="200" w:firstLine="480"/>
        <w:rPr>
          <w:color w:val="000000"/>
          <w:lang w:eastAsia="zh-CN"/>
        </w:rPr>
      </w:pPr>
      <w:r>
        <w:rPr>
          <w:rFonts w:hint="eastAsia"/>
          <w:lang w:eastAsia="zh-CN"/>
        </w:rPr>
        <w:t>向理事会提出建议，在</w:t>
      </w:r>
      <w:r>
        <w:rPr>
          <w:lang w:eastAsia="zh-CN"/>
        </w:rPr>
        <w:t>201</w:t>
      </w:r>
      <w:r w:rsidR="00AF37B0">
        <w:rPr>
          <w:rFonts w:hint="eastAsia"/>
          <w:lang w:eastAsia="zh-CN"/>
        </w:rPr>
        <w:t>9</w:t>
      </w:r>
      <w:r>
        <w:rPr>
          <w:rFonts w:hint="eastAsia"/>
          <w:lang w:eastAsia="zh-CN"/>
        </w:rPr>
        <w:t>年举行一届最长为期四周的世界无线电通信大会，议程如下：</w:t>
      </w:r>
    </w:p>
    <w:p w:rsidR="00F75041" w:rsidRDefault="00F75041" w:rsidP="00DE31FC">
      <w:pPr>
        <w:rPr>
          <w:b/>
          <w:lang w:val="en-US" w:eastAsia="zh-CN"/>
        </w:rPr>
      </w:pPr>
      <w:r>
        <w:rPr>
          <w:lang w:val="en-US" w:eastAsia="zh-CN"/>
        </w:rPr>
        <w:t>1</w:t>
      </w:r>
      <w:r>
        <w:rPr>
          <w:lang w:val="en-US" w:eastAsia="zh-CN"/>
        </w:rPr>
        <w:tab/>
      </w:r>
      <w:r>
        <w:rPr>
          <w:rFonts w:hint="eastAsia"/>
          <w:lang w:val="zh-CN" w:eastAsia="zh-CN"/>
        </w:rPr>
        <w:t>以各主管部门的提案为基础</w:t>
      </w:r>
      <w:r>
        <w:rPr>
          <w:rFonts w:hint="eastAsia"/>
          <w:lang w:val="en-US" w:eastAsia="zh-CN"/>
        </w:rPr>
        <w:t>，</w:t>
      </w:r>
      <w:r>
        <w:rPr>
          <w:rFonts w:hint="eastAsia"/>
          <w:lang w:val="zh-CN" w:eastAsia="zh-CN"/>
        </w:rPr>
        <w:t>在考虑到</w:t>
      </w:r>
      <w:r>
        <w:rPr>
          <w:lang w:val="en-US" w:eastAsia="zh-CN"/>
        </w:rPr>
        <w:t>WRC-1</w:t>
      </w:r>
      <w:r w:rsidR="009A701F">
        <w:rPr>
          <w:lang w:val="en-US" w:eastAsia="zh-CN"/>
        </w:rPr>
        <w:t>5</w:t>
      </w:r>
      <w:r>
        <w:rPr>
          <w:rFonts w:hint="eastAsia"/>
          <w:lang w:val="zh-CN" w:eastAsia="zh-CN"/>
        </w:rPr>
        <w:t>的成果和大会筹备会议的报告</w:t>
      </w:r>
      <w:r>
        <w:rPr>
          <w:rFonts w:hint="eastAsia"/>
          <w:lang w:val="en-US" w:eastAsia="zh-CN"/>
        </w:rPr>
        <w:t>，</w:t>
      </w:r>
      <w:r>
        <w:rPr>
          <w:rFonts w:hint="eastAsia"/>
          <w:lang w:val="zh-CN" w:eastAsia="zh-CN"/>
        </w:rPr>
        <w:t>并适当顾及所涉各频段中现有和未来业务的需求的同时</w:t>
      </w:r>
      <w:r>
        <w:rPr>
          <w:rFonts w:hint="eastAsia"/>
          <w:lang w:val="en-US" w:eastAsia="zh-CN"/>
        </w:rPr>
        <w:t>，</w:t>
      </w:r>
      <w:r>
        <w:rPr>
          <w:rFonts w:hint="eastAsia"/>
          <w:lang w:val="zh-CN" w:eastAsia="zh-CN"/>
        </w:rPr>
        <w:t>审议下列议项并采取适当的行动</w:t>
      </w:r>
      <w:r>
        <w:rPr>
          <w:rFonts w:hint="eastAsia"/>
          <w:lang w:val="en-US" w:eastAsia="zh-CN"/>
        </w:rPr>
        <w:t>：</w:t>
      </w:r>
    </w:p>
    <w:p w:rsidR="009A701F" w:rsidRDefault="009A701F" w:rsidP="00DE31FC">
      <w:pPr>
        <w:rPr>
          <w:bCs/>
          <w:szCs w:val="24"/>
          <w:lang w:eastAsia="zh-CN"/>
        </w:rPr>
      </w:pPr>
      <w:r>
        <w:rPr>
          <w:szCs w:val="24"/>
          <w:lang w:eastAsia="zh-CN"/>
        </w:rPr>
        <w:t>1.[fss]</w:t>
      </w:r>
      <w:r>
        <w:rPr>
          <w:szCs w:val="24"/>
          <w:lang w:eastAsia="zh-CN"/>
        </w:rPr>
        <w:tab/>
      </w:r>
      <w:r w:rsidR="00D0365F">
        <w:rPr>
          <w:rFonts w:hint="eastAsia"/>
          <w:bCs/>
          <w:szCs w:val="24"/>
          <w:lang w:eastAsia="zh-CN"/>
        </w:rPr>
        <w:t>根据第</w:t>
      </w:r>
      <w:r w:rsidR="00D0365F">
        <w:rPr>
          <w:b/>
          <w:bCs/>
          <w:szCs w:val="24"/>
          <w:lang w:eastAsia="zh-CN"/>
        </w:rPr>
        <w:t>[IAP-10I-FSS]</w:t>
      </w:r>
      <w:r w:rsidR="00D0365F">
        <w:rPr>
          <w:rFonts w:hint="eastAsia"/>
          <w:bCs/>
          <w:szCs w:val="24"/>
          <w:lang w:eastAsia="zh-CN"/>
        </w:rPr>
        <w:t>号决议</w:t>
      </w:r>
      <w:r w:rsidR="00D0365F" w:rsidRPr="00D0365F">
        <w:rPr>
          <w:rFonts w:hint="eastAsia"/>
          <w:b/>
          <w:szCs w:val="24"/>
          <w:lang w:eastAsia="zh-CN"/>
        </w:rPr>
        <w:t>（</w:t>
      </w:r>
      <w:r w:rsidR="00D0365F" w:rsidRPr="00D0365F">
        <w:rPr>
          <w:b/>
          <w:szCs w:val="24"/>
          <w:lang w:eastAsia="zh-CN"/>
        </w:rPr>
        <w:t>WRC-15</w:t>
      </w:r>
      <w:r w:rsidR="00D0365F" w:rsidRPr="00D0365F">
        <w:rPr>
          <w:rFonts w:hint="eastAsia"/>
          <w:b/>
          <w:szCs w:val="24"/>
          <w:lang w:eastAsia="zh-CN"/>
        </w:rPr>
        <w:t>）</w:t>
      </w:r>
      <w:r w:rsidR="00D0365F">
        <w:rPr>
          <w:rFonts w:hint="eastAsia"/>
          <w:bCs/>
          <w:szCs w:val="24"/>
          <w:lang w:eastAsia="zh-CN"/>
        </w:rPr>
        <w:t>，在考虑到现有业务和</w:t>
      </w:r>
      <w:r w:rsidR="00D0365F">
        <w:rPr>
          <w:rFonts w:hint="eastAsia"/>
          <w:bCs/>
          <w:szCs w:val="24"/>
          <w:lang w:eastAsia="zh-CN"/>
        </w:rPr>
        <w:t>ITU-R</w:t>
      </w:r>
      <w:r w:rsidR="00D0365F">
        <w:rPr>
          <w:rFonts w:hint="eastAsia"/>
          <w:bCs/>
          <w:szCs w:val="24"/>
          <w:lang w:eastAsia="zh-CN"/>
        </w:rPr>
        <w:t>研究成果的同时，</w:t>
      </w:r>
      <w:r w:rsidR="008B3293">
        <w:rPr>
          <w:rFonts w:hint="eastAsia"/>
          <w:bCs/>
          <w:szCs w:val="24"/>
          <w:lang w:eastAsia="zh-CN"/>
        </w:rPr>
        <w:t>审议</w:t>
      </w:r>
      <w:r w:rsidR="00D0365F">
        <w:rPr>
          <w:rFonts w:hint="eastAsia"/>
          <w:bCs/>
          <w:szCs w:val="24"/>
          <w:lang w:eastAsia="zh-CN"/>
        </w:rPr>
        <w:t>发展卫星规定业务和</w:t>
      </w:r>
      <w:r w:rsidR="008B3293">
        <w:rPr>
          <w:rFonts w:hint="eastAsia"/>
          <w:bCs/>
          <w:szCs w:val="24"/>
          <w:lang w:eastAsia="zh-CN"/>
        </w:rPr>
        <w:t>开展</w:t>
      </w:r>
      <w:r w:rsidR="00D0365F">
        <w:rPr>
          <w:rFonts w:hint="eastAsia"/>
          <w:bCs/>
          <w:szCs w:val="24"/>
          <w:lang w:eastAsia="zh-CN"/>
        </w:rPr>
        <w:t>可能的规则行动</w:t>
      </w:r>
      <w:r w:rsidR="008B3293">
        <w:rPr>
          <w:rFonts w:hint="eastAsia"/>
          <w:bCs/>
          <w:szCs w:val="24"/>
          <w:lang w:eastAsia="zh-CN"/>
        </w:rPr>
        <w:t>的</w:t>
      </w:r>
      <w:r w:rsidR="00D0365F">
        <w:rPr>
          <w:rFonts w:hint="eastAsia"/>
          <w:bCs/>
          <w:szCs w:val="24"/>
          <w:lang w:eastAsia="zh-CN"/>
        </w:rPr>
        <w:t>频谱需求，包括在这些频段内（</w:t>
      </w:r>
      <w:r w:rsidR="00D0365F">
        <w:rPr>
          <w:szCs w:val="24"/>
          <w:lang w:eastAsia="zh-CN"/>
        </w:rPr>
        <w:t>32.3-33 GHz</w:t>
      </w:r>
      <w:r w:rsidR="00D0365F">
        <w:rPr>
          <w:rFonts w:hint="eastAsia"/>
          <w:szCs w:val="24"/>
          <w:lang w:eastAsia="zh-CN"/>
        </w:rPr>
        <w:t>和</w:t>
      </w:r>
      <w:r w:rsidR="00D0365F">
        <w:rPr>
          <w:szCs w:val="24"/>
          <w:lang w:eastAsia="zh-CN"/>
        </w:rPr>
        <w:t>37.5-39.5 GHz</w:t>
      </w:r>
      <w:r w:rsidR="00D0365F">
        <w:rPr>
          <w:rFonts w:hint="eastAsia"/>
          <w:bCs/>
          <w:szCs w:val="24"/>
          <w:lang w:eastAsia="zh-CN"/>
        </w:rPr>
        <w:t>）为使用对地静止轨道和非对地静止轨道的卫星固定业务进行可能的附加频谱划分。</w:t>
      </w:r>
    </w:p>
    <w:p w:rsidR="00F75041" w:rsidRDefault="00F75041" w:rsidP="00DE31FC">
      <w:pPr>
        <w:rPr>
          <w:lang w:val="en-US" w:eastAsia="zh-CN"/>
        </w:rPr>
      </w:pPr>
      <w:r>
        <w:rPr>
          <w:lang w:val="en-US" w:eastAsia="zh-CN"/>
        </w:rPr>
        <w:lastRenderedPageBreak/>
        <w:t>2</w:t>
      </w:r>
      <w:r>
        <w:rPr>
          <w:lang w:val="en-US" w:eastAsia="zh-CN"/>
        </w:rPr>
        <w:tab/>
      </w:r>
      <w:r>
        <w:rPr>
          <w:rFonts w:hint="eastAsia"/>
          <w:lang w:eastAsia="zh-CN"/>
        </w:rPr>
        <w:t>根据</w:t>
      </w:r>
      <w:r>
        <w:rPr>
          <w:rFonts w:hint="eastAsia"/>
          <w:lang w:val="zh-CN" w:eastAsia="zh-CN"/>
        </w:rPr>
        <w:t>第</w:t>
      </w:r>
      <w:r>
        <w:rPr>
          <w:b/>
          <w:bCs/>
          <w:lang w:eastAsia="zh-CN"/>
        </w:rPr>
        <w:t>28</w:t>
      </w:r>
      <w:r>
        <w:rPr>
          <w:rFonts w:hint="eastAsia"/>
          <w:lang w:val="zh-CN" w:eastAsia="zh-CN"/>
        </w:rPr>
        <w:t>号决议</w:t>
      </w:r>
      <w:r>
        <w:rPr>
          <w:rFonts w:ascii="Times New Roman MT Extra Bold" w:hAnsi="Times New Roman MT Extra Bold" w:hint="eastAsia"/>
          <w:b/>
          <w:lang w:val="zh-CN" w:eastAsia="zh-CN"/>
        </w:rPr>
        <w:t>（</w:t>
      </w:r>
      <w:r>
        <w:rPr>
          <w:b/>
          <w:lang w:eastAsia="zh-CN"/>
        </w:rPr>
        <w:t>WRC-03</w:t>
      </w:r>
      <w:r>
        <w:rPr>
          <w:rFonts w:hint="eastAsia"/>
          <w:b/>
          <w:lang w:eastAsia="zh-CN"/>
        </w:rPr>
        <w:t>，修订版</w:t>
      </w:r>
      <w:r>
        <w:rPr>
          <w:rFonts w:ascii="Times New Roman MT Extra Bold" w:hAnsi="Times New Roman MT Extra Bold" w:hint="eastAsia"/>
          <w:b/>
          <w:lang w:val="zh-CN" w:eastAsia="zh-CN"/>
        </w:rPr>
        <w:t>）</w:t>
      </w:r>
      <w:r>
        <w:rPr>
          <w:rFonts w:hint="eastAsia"/>
          <w:lang w:val="zh-CN" w:eastAsia="zh-CN"/>
        </w:rPr>
        <w:t>，审议无线电通信全会散发的引证归并至《无线电规则》中的经修订的</w:t>
      </w:r>
      <w:r>
        <w:rPr>
          <w:lang w:eastAsia="zh-CN"/>
        </w:rPr>
        <w:t>ITU-R</w:t>
      </w:r>
      <w:r>
        <w:rPr>
          <w:rFonts w:hint="eastAsia"/>
          <w:lang w:val="zh-CN" w:eastAsia="zh-CN"/>
        </w:rPr>
        <w:t>建议书，并根据第</w:t>
      </w:r>
      <w:r>
        <w:rPr>
          <w:b/>
          <w:bCs/>
          <w:lang w:eastAsia="zh-CN"/>
        </w:rPr>
        <w:t>27</w:t>
      </w:r>
      <w:r>
        <w:rPr>
          <w:rFonts w:hint="eastAsia"/>
          <w:lang w:val="zh-CN" w:eastAsia="zh-CN"/>
        </w:rPr>
        <w:t>号决议</w:t>
      </w:r>
      <w:r>
        <w:rPr>
          <w:rFonts w:ascii="Times New Roman MT Extra Bold" w:hAnsi="Times New Roman MT Extra Bold" w:hint="eastAsia"/>
          <w:b/>
          <w:lang w:val="zh-CN" w:eastAsia="zh-CN"/>
        </w:rPr>
        <w:t>（</w:t>
      </w:r>
      <w:r>
        <w:rPr>
          <w:b/>
          <w:lang w:eastAsia="zh-CN"/>
        </w:rPr>
        <w:t>WRC-12</w:t>
      </w:r>
      <w:r>
        <w:rPr>
          <w:rFonts w:hint="eastAsia"/>
          <w:b/>
          <w:lang w:eastAsia="zh-CN"/>
        </w:rPr>
        <w:t>，修订版</w:t>
      </w:r>
      <w:r>
        <w:rPr>
          <w:rFonts w:ascii="Times New Roman MT Extra Bold" w:hAnsi="Times New Roman MT Extra Bold" w:hint="eastAsia"/>
          <w:b/>
          <w:lang w:val="zh-CN" w:eastAsia="zh-CN"/>
        </w:rPr>
        <w:t>）</w:t>
      </w:r>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
    <w:p w:rsidR="00F75041" w:rsidRDefault="00F75041" w:rsidP="00DE31FC">
      <w:pPr>
        <w:rPr>
          <w:lang w:val="en-US" w:eastAsia="zh-CN"/>
        </w:rPr>
      </w:pPr>
      <w:r>
        <w:rPr>
          <w:lang w:val="en-US" w:eastAsia="zh-CN"/>
        </w:rPr>
        <w:t>3</w:t>
      </w:r>
      <w:r>
        <w:rPr>
          <w:lang w:val="en-US" w:eastAsia="zh-CN"/>
        </w:rPr>
        <w:tab/>
      </w:r>
      <w:r>
        <w:rPr>
          <w:rFonts w:hint="eastAsia"/>
          <w:lang w:eastAsia="zh-CN"/>
        </w:rPr>
        <w:t>审议</w:t>
      </w:r>
      <w:r>
        <w:rPr>
          <w:rFonts w:hint="eastAsia"/>
          <w:lang w:val="zh-CN" w:eastAsia="zh-CN"/>
        </w:rPr>
        <w:t>由于大会所做的决定而可能需要对《无线电规则》进行的相应修改和修正；</w:t>
      </w:r>
    </w:p>
    <w:p w:rsidR="00F75041" w:rsidRDefault="00F75041" w:rsidP="00DE31FC">
      <w:pPr>
        <w:rPr>
          <w:lang w:val="en-US" w:eastAsia="zh-CN"/>
        </w:rPr>
      </w:pPr>
      <w:r>
        <w:rPr>
          <w:lang w:val="en-US" w:eastAsia="zh-CN"/>
        </w:rPr>
        <w:t>4</w:t>
      </w:r>
      <w:r>
        <w:rPr>
          <w:lang w:val="en-US" w:eastAsia="zh-CN"/>
        </w:rPr>
        <w:tab/>
      </w:r>
      <w:r>
        <w:rPr>
          <w:rFonts w:hint="eastAsia"/>
          <w:lang w:val="zh-CN" w:eastAsia="zh-CN"/>
        </w:rPr>
        <w:t>根据第</w:t>
      </w:r>
      <w:r>
        <w:rPr>
          <w:b/>
          <w:bCs/>
          <w:lang w:eastAsia="zh-CN"/>
        </w:rPr>
        <w:t>95</w:t>
      </w:r>
      <w:r>
        <w:rPr>
          <w:rFonts w:hint="eastAsia"/>
          <w:lang w:val="zh-CN" w:eastAsia="zh-CN"/>
        </w:rPr>
        <w:t>号决议</w:t>
      </w:r>
      <w:r>
        <w:rPr>
          <w:rFonts w:ascii="Times New Roman MT Extra Bold" w:hAnsi="Times New Roman MT Extra Bold" w:hint="eastAsia"/>
          <w:b/>
          <w:lang w:val="zh-CN" w:eastAsia="zh-CN"/>
        </w:rPr>
        <w:t>（</w:t>
      </w:r>
      <w:r>
        <w:rPr>
          <w:b/>
          <w:lang w:eastAsia="zh-CN"/>
        </w:rPr>
        <w:t>WRC-07</w:t>
      </w:r>
      <w:r>
        <w:rPr>
          <w:rFonts w:hint="eastAsia"/>
          <w:b/>
          <w:lang w:eastAsia="zh-CN"/>
        </w:rPr>
        <w:t>，修订版</w:t>
      </w:r>
      <w:r>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，审议往届大会的决议和建议，以便对其进行可能的修订、取代或废止；</w:t>
      </w:r>
    </w:p>
    <w:p w:rsidR="00F75041" w:rsidRDefault="00F75041" w:rsidP="00DE31FC">
      <w:pPr>
        <w:rPr>
          <w:lang w:val="en-US" w:eastAsia="zh-CN"/>
        </w:rPr>
      </w:pPr>
      <w:r>
        <w:rPr>
          <w:lang w:val="en-US" w:eastAsia="zh-CN"/>
        </w:rPr>
        <w:t>5</w:t>
      </w:r>
      <w:r>
        <w:rPr>
          <w:lang w:val="en-US" w:eastAsia="zh-CN"/>
        </w:rPr>
        <w:tab/>
      </w:r>
      <w:r>
        <w:rPr>
          <w:rFonts w:hint="eastAsia"/>
          <w:lang w:eastAsia="zh-CN"/>
        </w:rPr>
        <w:t>审议</w:t>
      </w:r>
      <w:r>
        <w:rPr>
          <w:rFonts w:hint="eastAsia"/>
          <w:lang w:val="zh-CN" w:eastAsia="zh-CN"/>
        </w:rPr>
        <w:t>按照《公约》第</w:t>
      </w:r>
      <w:r w:rsidRPr="00DE31FC">
        <w:rPr>
          <w:b/>
          <w:bCs/>
          <w:lang w:eastAsia="zh-CN"/>
        </w:rPr>
        <w:t>135</w:t>
      </w:r>
      <w:r>
        <w:rPr>
          <w:rFonts w:hint="eastAsia"/>
          <w:lang w:val="zh-CN" w:eastAsia="zh-CN"/>
        </w:rPr>
        <w:t>和</w:t>
      </w:r>
      <w:r w:rsidRPr="00DE31FC">
        <w:rPr>
          <w:b/>
          <w:bCs/>
          <w:lang w:eastAsia="zh-CN"/>
        </w:rPr>
        <w:t>136</w:t>
      </w:r>
      <w:r>
        <w:rPr>
          <w:rFonts w:hint="eastAsia"/>
          <w:lang w:val="zh-CN" w:eastAsia="zh-CN"/>
        </w:rPr>
        <w:t>款提交的无线电通信全会报告，并采取适当的行动；</w:t>
      </w:r>
    </w:p>
    <w:p w:rsidR="00F75041" w:rsidRDefault="00F75041" w:rsidP="00DE31FC">
      <w:pPr>
        <w:rPr>
          <w:lang w:val="en-US" w:eastAsia="zh-CN"/>
        </w:rPr>
      </w:pPr>
      <w:r>
        <w:rPr>
          <w:lang w:val="en-US" w:eastAsia="zh-CN"/>
        </w:rPr>
        <w:t>6</w:t>
      </w:r>
      <w:r>
        <w:rPr>
          <w:lang w:val="en-US" w:eastAsia="zh-CN"/>
        </w:rPr>
        <w:tab/>
      </w:r>
      <w:r>
        <w:rPr>
          <w:rFonts w:hint="eastAsia"/>
          <w:lang w:val="zh-CN" w:eastAsia="zh-CN"/>
        </w:rPr>
        <w:t>确定为筹备下届世界无线电通信大会需要无线电通信研究组采取紧急行动的事项；</w:t>
      </w:r>
    </w:p>
    <w:p w:rsidR="00F75041" w:rsidRDefault="00F75041" w:rsidP="00DE31FC">
      <w:pPr>
        <w:rPr>
          <w:lang w:val="en-US" w:eastAsia="zh-CN"/>
        </w:rPr>
      </w:pPr>
      <w:r>
        <w:rPr>
          <w:lang w:val="en-US" w:eastAsia="zh-CN"/>
        </w:rPr>
        <w:t>7</w:t>
      </w:r>
      <w:r>
        <w:rPr>
          <w:lang w:val="en-US" w:eastAsia="zh-CN"/>
        </w:rPr>
        <w:tab/>
      </w:r>
      <w:r>
        <w:rPr>
          <w:rFonts w:hint="eastAsia"/>
          <w:lang w:val="en-US" w:eastAsia="zh-CN"/>
        </w:rPr>
        <w:t>根据第</w:t>
      </w:r>
      <w:r>
        <w:rPr>
          <w:b/>
          <w:bCs/>
          <w:lang w:val="en-US" w:eastAsia="zh-CN"/>
        </w:rPr>
        <w:t>86</w:t>
      </w:r>
      <w:r>
        <w:rPr>
          <w:rFonts w:hint="eastAsia"/>
          <w:lang w:val="en-US" w:eastAsia="zh-CN"/>
        </w:rPr>
        <w:t>号决议</w:t>
      </w:r>
      <w:r>
        <w:rPr>
          <w:rFonts w:hint="eastAsia"/>
          <w:b/>
          <w:bCs/>
          <w:lang w:val="en-US" w:eastAsia="zh-CN"/>
        </w:rPr>
        <w:t>（</w:t>
      </w:r>
      <w:r>
        <w:rPr>
          <w:b/>
          <w:bCs/>
          <w:lang w:val="en-US" w:eastAsia="zh-CN"/>
        </w:rPr>
        <w:t>WRC-07</w:t>
      </w:r>
      <w:r>
        <w:rPr>
          <w:rFonts w:hint="eastAsia"/>
          <w:b/>
          <w:bCs/>
          <w:lang w:val="en-US" w:eastAsia="zh-CN"/>
        </w:rPr>
        <w:t>，修订版）</w:t>
      </w:r>
      <w:r>
        <w:rPr>
          <w:rFonts w:hint="eastAsia"/>
          <w:lang w:val="en-US" w:eastAsia="zh-CN"/>
        </w:rPr>
        <w:t>，考虑为回应全权代表大会第</w:t>
      </w:r>
      <w:r w:rsidRPr="00EF08BF">
        <w:rPr>
          <w:b/>
          <w:bCs/>
          <w:lang w:val="en-US" w:eastAsia="zh-CN"/>
        </w:rPr>
        <w:t>86</w:t>
      </w:r>
      <w:r>
        <w:rPr>
          <w:rFonts w:hint="eastAsia"/>
          <w:lang w:val="en-US" w:eastAsia="zh-CN"/>
        </w:rPr>
        <w:t>号决议</w:t>
      </w:r>
      <w:r w:rsidRPr="00EF08BF">
        <w:rPr>
          <w:rFonts w:hint="eastAsia"/>
          <w:b/>
          <w:bCs/>
          <w:lang w:val="en-US" w:eastAsia="zh-CN"/>
        </w:rPr>
        <w:t>（</w:t>
      </w:r>
      <w:r w:rsidRPr="00EF08BF">
        <w:rPr>
          <w:b/>
          <w:bCs/>
          <w:lang w:val="en-US" w:eastAsia="zh-CN"/>
        </w:rPr>
        <w:t>2002</w:t>
      </w:r>
      <w:r w:rsidRPr="00EF08BF">
        <w:rPr>
          <w:rFonts w:hint="eastAsia"/>
          <w:b/>
          <w:bCs/>
          <w:lang w:val="en-US" w:eastAsia="zh-CN"/>
        </w:rPr>
        <w:t>年，马拉喀什，修订版）</w:t>
      </w:r>
      <w:r w:rsidR="00DE31FC" w:rsidRPr="00DE31FC">
        <w:rPr>
          <w:b/>
          <w:bCs/>
          <w:lang w:val="en-US" w:eastAsia="zh-CN"/>
        </w:rPr>
        <w:t>–</w:t>
      </w:r>
      <w:r>
        <w:rPr>
          <w:rFonts w:hint="eastAsia"/>
          <w:lang w:val="en-US" w:eastAsia="zh-CN"/>
        </w:rPr>
        <w:t xml:space="preserve"> </w:t>
      </w:r>
      <w:r>
        <w:rPr>
          <w:rFonts w:hint="eastAsia"/>
          <w:lang w:val="en-US" w:eastAsia="zh-CN"/>
        </w:rPr>
        <w:t>关于卫星网络频率指配的提前公布、协调、通知和登记程序</w:t>
      </w:r>
      <w:r>
        <w:rPr>
          <w:rFonts w:hint="eastAsia"/>
          <w:lang w:val="en-US" w:eastAsia="zh-CN"/>
        </w:rPr>
        <w:t xml:space="preserve"> </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F75041" w:rsidRDefault="00F75041" w:rsidP="00DE31FC">
      <w:pPr>
        <w:rPr>
          <w:color w:val="000000"/>
          <w:lang w:val="en-US" w:eastAsia="zh-CN"/>
        </w:rPr>
      </w:pPr>
      <w:r>
        <w:rPr>
          <w:color w:val="000000"/>
          <w:lang w:val="en-US" w:eastAsia="zh-CN"/>
        </w:rPr>
        <w:t>8</w:t>
      </w:r>
      <w:r>
        <w:rPr>
          <w:lang w:eastAsia="zh-CN"/>
        </w:rPr>
        <w:tab/>
      </w:r>
      <w:r>
        <w:rPr>
          <w:rFonts w:hint="eastAsia"/>
          <w:lang w:eastAsia="zh-CN"/>
        </w:rPr>
        <w:t>在考虑到第</w:t>
      </w:r>
      <w:r>
        <w:rPr>
          <w:b/>
          <w:bCs/>
          <w:lang w:eastAsia="zh-CN"/>
        </w:rPr>
        <w:t>26</w:t>
      </w:r>
      <w:r>
        <w:rPr>
          <w:rFonts w:hint="eastAsia"/>
          <w:lang w:eastAsia="zh-CN"/>
        </w:rPr>
        <w:t>号决议</w:t>
      </w:r>
      <w:r>
        <w:rPr>
          <w:rFonts w:hint="eastAsia"/>
          <w:b/>
          <w:bCs/>
          <w:lang w:eastAsia="zh-CN"/>
        </w:rPr>
        <w:t>（</w:t>
      </w:r>
      <w:r>
        <w:rPr>
          <w:b/>
          <w:bCs/>
          <w:lang w:eastAsia="zh-CN"/>
        </w:rPr>
        <w:t>WRC-07</w:t>
      </w:r>
      <w:r>
        <w:rPr>
          <w:rFonts w:hint="eastAsia"/>
          <w:b/>
          <w:bCs/>
          <w:lang w:eastAsia="zh-CN"/>
        </w:rPr>
        <w:t>，修订版）</w:t>
      </w:r>
      <w:r>
        <w:rPr>
          <w:rFonts w:hint="eastAsia"/>
          <w:bCs/>
          <w:lang w:eastAsia="zh-CN"/>
        </w:rPr>
        <w:t>的同时</w:t>
      </w:r>
      <w:r>
        <w:rPr>
          <w:rFonts w:hint="eastAsia"/>
          <w:lang w:eastAsia="zh-CN"/>
        </w:rPr>
        <w:t>，审议一些主管部门要求删除其国家脚注或将其国名从脚注中删除的请求（如果不再需要），并就这些请求采取适当行动；</w:t>
      </w:r>
    </w:p>
    <w:p w:rsidR="00F75041" w:rsidRDefault="00F75041" w:rsidP="00DE31FC">
      <w:pPr>
        <w:rPr>
          <w:lang w:val="en-US" w:eastAsia="zh-CN"/>
        </w:rPr>
      </w:pPr>
      <w:r>
        <w:rPr>
          <w:lang w:val="en-US" w:eastAsia="zh-CN"/>
        </w:rPr>
        <w:t>9</w:t>
      </w:r>
      <w:r>
        <w:rPr>
          <w:lang w:val="en-US"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F75041" w:rsidRDefault="00F75041" w:rsidP="00DE31FC">
      <w:pPr>
        <w:rPr>
          <w:lang w:val="en-US" w:eastAsia="zh-CN"/>
        </w:rPr>
      </w:pPr>
      <w:r>
        <w:rPr>
          <w:lang w:val="en-US" w:eastAsia="zh-CN"/>
        </w:rPr>
        <w:t>9.1</w:t>
      </w:r>
      <w:r>
        <w:rPr>
          <w:b/>
          <w:lang w:val="en-US" w:eastAsia="zh-CN"/>
        </w:rPr>
        <w:tab/>
      </w:r>
      <w:r>
        <w:rPr>
          <w:rFonts w:hint="eastAsia"/>
          <w:color w:val="000000"/>
          <w:lang w:eastAsia="zh-CN"/>
        </w:rPr>
        <w:t>自</w:t>
      </w:r>
      <w:r>
        <w:rPr>
          <w:color w:val="000000"/>
          <w:lang w:eastAsia="zh-CN"/>
        </w:rPr>
        <w:t>WRC-1</w:t>
      </w:r>
      <w:r w:rsidR="0094064D">
        <w:rPr>
          <w:color w:val="000000"/>
          <w:lang w:eastAsia="zh-CN"/>
        </w:rPr>
        <w:t>5</w:t>
      </w:r>
      <w:r>
        <w:rPr>
          <w:rFonts w:hint="eastAsia"/>
          <w:color w:val="000000"/>
          <w:lang w:eastAsia="zh-CN"/>
        </w:rPr>
        <w:t>以来无线电通信部门的活动；</w:t>
      </w:r>
    </w:p>
    <w:p w:rsidR="00F75041" w:rsidRDefault="00F75041" w:rsidP="00DE31FC">
      <w:pPr>
        <w:rPr>
          <w:color w:val="000000"/>
          <w:lang w:eastAsia="zh-CN"/>
        </w:rPr>
      </w:pPr>
      <w:r>
        <w:rPr>
          <w:color w:val="000000"/>
          <w:lang w:val="en-US" w:eastAsia="zh-CN"/>
        </w:rPr>
        <w:t>9.2</w:t>
      </w:r>
      <w:r>
        <w:rPr>
          <w:color w:val="000000"/>
          <w:lang w:val="en-US" w:eastAsia="zh-CN"/>
        </w:rPr>
        <w:tab/>
      </w:r>
      <w:r>
        <w:rPr>
          <w:rFonts w:hint="eastAsia"/>
          <w:color w:val="000000"/>
          <w:lang w:eastAsia="zh-CN"/>
        </w:rPr>
        <w:t>应用《无线电规则》过程中遇到的任何困难或矛盾之处；以及</w:t>
      </w:r>
    </w:p>
    <w:p w:rsidR="00F75041" w:rsidRDefault="00F75041" w:rsidP="00DE31FC">
      <w:pPr>
        <w:rPr>
          <w:color w:val="000000"/>
          <w:lang w:eastAsia="zh-CN"/>
        </w:rPr>
      </w:pPr>
      <w:r>
        <w:rPr>
          <w:color w:val="000000"/>
          <w:lang w:eastAsia="zh-CN"/>
        </w:rPr>
        <w:t>9.3</w:t>
      </w:r>
      <w:r>
        <w:rPr>
          <w:color w:val="000000"/>
          <w:lang w:eastAsia="zh-CN"/>
        </w:rPr>
        <w:tab/>
      </w:r>
      <w:r>
        <w:rPr>
          <w:rFonts w:hint="eastAsia"/>
          <w:color w:val="000000"/>
          <w:lang w:eastAsia="zh-CN"/>
        </w:rPr>
        <w:t>为回应第</w:t>
      </w:r>
      <w:r>
        <w:rPr>
          <w:b/>
          <w:bCs/>
          <w:color w:val="000000"/>
          <w:lang w:eastAsia="zh-CN"/>
        </w:rPr>
        <w:t>80</w:t>
      </w:r>
      <w:r>
        <w:rPr>
          <w:rFonts w:hint="eastAsia"/>
          <w:color w:val="000000"/>
          <w:lang w:eastAsia="zh-CN"/>
        </w:rPr>
        <w:t>号决议</w:t>
      </w:r>
      <w:r>
        <w:rPr>
          <w:rFonts w:hint="eastAsia"/>
          <w:b/>
          <w:bCs/>
          <w:color w:val="000000"/>
          <w:lang w:eastAsia="zh-CN"/>
        </w:rPr>
        <w:t>（</w:t>
      </w:r>
      <w:r>
        <w:rPr>
          <w:b/>
          <w:bCs/>
          <w:color w:val="000000"/>
          <w:lang w:eastAsia="zh-CN"/>
        </w:rPr>
        <w:t>WRC-07</w:t>
      </w:r>
      <w:r>
        <w:rPr>
          <w:rFonts w:hint="eastAsia"/>
          <w:b/>
          <w:bCs/>
          <w:color w:val="000000"/>
          <w:lang w:eastAsia="zh-CN"/>
        </w:rPr>
        <w:t>，修订版）</w:t>
      </w:r>
      <w:r>
        <w:rPr>
          <w:rFonts w:hint="eastAsia"/>
          <w:color w:val="000000"/>
          <w:lang w:eastAsia="zh-CN"/>
        </w:rPr>
        <w:t>而采取的行动；</w:t>
      </w:r>
    </w:p>
    <w:p w:rsidR="00F75041" w:rsidRDefault="00F75041" w:rsidP="00DE31FC">
      <w:pPr>
        <w:rPr>
          <w:lang w:eastAsia="zh-CN"/>
        </w:rPr>
      </w:pPr>
      <w:r>
        <w:rPr>
          <w:lang w:eastAsia="zh-CN"/>
        </w:rPr>
        <w:t>10</w:t>
      </w:r>
      <w:r>
        <w:rPr>
          <w:lang w:eastAsia="zh-CN"/>
        </w:rPr>
        <w:tab/>
      </w:r>
      <w:r>
        <w:rPr>
          <w:rFonts w:hint="eastAsia"/>
          <w:lang w:eastAsia="zh-CN"/>
        </w:rPr>
        <w:t>根据《公约》第</w:t>
      </w:r>
      <w:r>
        <w:rPr>
          <w:lang w:eastAsia="zh-CN"/>
        </w:rPr>
        <w:t>7</w:t>
      </w:r>
      <w:r>
        <w:rPr>
          <w:rFonts w:hint="eastAsia"/>
          <w:lang w:eastAsia="zh-CN"/>
        </w:rPr>
        <w:t>条，向理事会建议纳入下届世界无线电通信大会议程的议项，并对随后一届大会的初步议程以及未来大会可能的议项发表意见，</w:t>
      </w:r>
    </w:p>
    <w:p w:rsidR="00F75041" w:rsidRDefault="00F75041" w:rsidP="00DE31FC">
      <w:pPr>
        <w:pStyle w:val="Call"/>
        <w:rPr>
          <w:lang w:eastAsia="zh-CN"/>
        </w:rPr>
      </w:pPr>
      <w:r>
        <w:rPr>
          <w:rFonts w:hint="eastAsia"/>
          <w:lang w:eastAsia="zh-CN"/>
        </w:rPr>
        <w:t>进一步做出决议</w:t>
      </w:r>
    </w:p>
    <w:p w:rsidR="00F75041" w:rsidRDefault="0027701C" w:rsidP="00DE31FC">
      <w:pPr>
        <w:ind w:firstLineChars="200" w:firstLine="480"/>
        <w:rPr>
          <w:rStyle w:val="LineNumber"/>
          <w:lang w:eastAsia="zh-CN"/>
        </w:rPr>
      </w:pPr>
      <w:r>
        <w:rPr>
          <w:rStyle w:val="LineNumber"/>
          <w:rFonts w:hint="eastAsia"/>
          <w:lang w:eastAsia="zh-CN"/>
        </w:rPr>
        <w:t>启动大会筹备会议</w:t>
      </w:r>
      <w:r w:rsidR="00F75041">
        <w:rPr>
          <w:rStyle w:val="LineNumber"/>
          <w:rFonts w:hint="eastAsia"/>
          <w:lang w:eastAsia="zh-CN"/>
        </w:rPr>
        <w:t>，</w:t>
      </w:r>
    </w:p>
    <w:p w:rsidR="00F75041" w:rsidRDefault="00F75041" w:rsidP="00DE31FC">
      <w:pPr>
        <w:pStyle w:val="Call"/>
        <w:rPr>
          <w:lang w:eastAsia="zh-CN"/>
        </w:rPr>
      </w:pPr>
      <w:r>
        <w:rPr>
          <w:rFonts w:hint="eastAsia"/>
          <w:lang w:eastAsia="zh-CN"/>
        </w:rPr>
        <w:t>请理事会</w:t>
      </w:r>
    </w:p>
    <w:p w:rsidR="00F75041" w:rsidRDefault="00F75041" w:rsidP="005221C7">
      <w:pPr>
        <w:ind w:firstLineChars="200" w:firstLine="480"/>
        <w:rPr>
          <w:lang w:eastAsia="zh-CN"/>
        </w:rPr>
      </w:pPr>
      <w:r>
        <w:rPr>
          <w:rFonts w:hint="eastAsia"/>
          <w:lang w:eastAsia="zh-CN"/>
        </w:rPr>
        <w:t>最终确定</w:t>
      </w:r>
      <w:r>
        <w:rPr>
          <w:lang w:eastAsia="zh-CN"/>
        </w:rPr>
        <w:t>WRC-1</w:t>
      </w:r>
      <w:r w:rsidR="005221C7">
        <w:rPr>
          <w:lang w:eastAsia="zh-CN"/>
        </w:rPr>
        <w:t>9</w:t>
      </w:r>
      <w:bookmarkStart w:id="12" w:name="_GoBack"/>
      <w:bookmarkEnd w:id="12"/>
      <w:r>
        <w:rPr>
          <w:rFonts w:hint="eastAsia"/>
          <w:lang w:eastAsia="zh-CN"/>
        </w:rPr>
        <w:t>议程并为其召开做出安排，同时尽快开始与成员国进行必要的协商，</w:t>
      </w:r>
    </w:p>
    <w:p w:rsidR="00F75041" w:rsidRDefault="00F75041" w:rsidP="00DE31FC">
      <w:pPr>
        <w:pStyle w:val="Call"/>
        <w:rPr>
          <w:lang w:eastAsia="zh-CN"/>
        </w:rPr>
      </w:pPr>
      <w:r>
        <w:rPr>
          <w:rFonts w:hint="eastAsia"/>
          <w:lang w:eastAsia="zh-CN"/>
        </w:rPr>
        <w:t>责成无线电通信局主任</w:t>
      </w:r>
    </w:p>
    <w:p w:rsidR="00F75041" w:rsidRDefault="00F75041" w:rsidP="00DE31FC">
      <w:pPr>
        <w:ind w:firstLineChars="200" w:firstLine="480"/>
        <w:rPr>
          <w:lang w:eastAsia="zh-CN"/>
        </w:rPr>
      </w:pPr>
      <w:r>
        <w:rPr>
          <w:rFonts w:hint="eastAsia"/>
          <w:lang w:eastAsia="zh-CN"/>
        </w:rPr>
        <w:t>为召开大会筹备会议进行必要的安排并拟定提交</w:t>
      </w:r>
      <w:r>
        <w:rPr>
          <w:lang w:eastAsia="zh-CN"/>
        </w:rPr>
        <w:t>WRC-1</w:t>
      </w:r>
      <w:r w:rsidR="0094064D">
        <w:rPr>
          <w:lang w:eastAsia="zh-CN"/>
        </w:rPr>
        <w:t>9</w:t>
      </w:r>
      <w:r>
        <w:rPr>
          <w:rFonts w:hint="eastAsia"/>
          <w:lang w:eastAsia="zh-CN"/>
        </w:rPr>
        <w:t>的报告，</w:t>
      </w:r>
    </w:p>
    <w:p w:rsidR="00F75041" w:rsidRDefault="00F75041" w:rsidP="00DE31FC">
      <w:pPr>
        <w:pStyle w:val="Call"/>
        <w:rPr>
          <w:lang w:eastAsia="zh-CN"/>
        </w:rPr>
      </w:pPr>
      <w:r>
        <w:rPr>
          <w:rFonts w:hint="eastAsia"/>
          <w:lang w:eastAsia="zh-CN"/>
        </w:rPr>
        <w:t>责成秘书长</w:t>
      </w:r>
    </w:p>
    <w:p w:rsidR="00F75041" w:rsidRDefault="00F75041" w:rsidP="00DE31FC">
      <w:pPr>
        <w:ind w:firstLineChars="200" w:firstLine="480"/>
        <w:rPr>
          <w:lang w:val="en-US" w:eastAsia="zh-CN"/>
        </w:rPr>
      </w:pPr>
      <w:r>
        <w:rPr>
          <w:rFonts w:hint="eastAsia"/>
          <w:lang w:eastAsia="zh-CN"/>
        </w:rPr>
        <w:t>将本决议通报相关的国际和区域性组织。</w:t>
      </w:r>
    </w:p>
    <w:p w:rsidR="00715FDB" w:rsidRDefault="00092BBE" w:rsidP="00DE31FC">
      <w:pPr>
        <w:pStyle w:val="Reasons"/>
        <w:rPr>
          <w:lang w:eastAsia="zh-CN"/>
        </w:rPr>
      </w:pPr>
      <w:r>
        <w:rPr>
          <w:b/>
          <w:lang w:eastAsia="zh-CN"/>
        </w:rPr>
        <w:t>理由：</w:t>
      </w:r>
      <w:r>
        <w:rPr>
          <w:lang w:eastAsia="zh-CN"/>
        </w:rPr>
        <w:tab/>
      </w:r>
      <w:r w:rsidR="0027701C">
        <w:rPr>
          <w:rFonts w:hint="eastAsia"/>
          <w:lang w:eastAsia="zh-CN"/>
        </w:rPr>
        <w:t>支持划分给卫星固定业务的附加频谱</w:t>
      </w:r>
      <w:r w:rsidR="004F59E6">
        <w:rPr>
          <w:rFonts w:hint="eastAsia"/>
          <w:lang w:eastAsia="zh-CN"/>
        </w:rPr>
        <w:t>需求</w:t>
      </w:r>
      <w:r w:rsidR="0027701C">
        <w:rPr>
          <w:rFonts w:hint="eastAsia"/>
          <w:lang w:eastAsia="zh-CN"/>
        </w:rPr>
        <w:t>。</w:t>
      </w:r>
    </w:p>
    <w:p w:rsidR="00715FDB" w:rsidRDefault="00092BBE" w:rsidP="00DE31FC">
      <w:pPr>
        <w:pStyle w:val="Proposal"/>
      </w:pPr>
      <w:r>
        <w:lastRenderedPageBreak/>
        <w:t>ADD</w:t>
      </w:r>
      <w:r>
        <w:tab/>
        <w:t>IAP/7A24A9/3</w:t>
      </w:r>
    </w:p>
    <w:p w:rsidR="00715FDB" w:rsidRDefault="00A634DC" w:rsidP="00DE31FC">
      <w:pPr>
        <w:pStyle w:val="ResNo"/>
      </w:pPr>
      <w:r>
        <w:rPr>
          <w:rFonts w:hint="eastAsia"/>
          <w:lang w:eastAsia="zh-CN"/>
        </w:rPr>
        <w:t>第</w:t>
      </w:r>
      <w:r w:rsidR="00092BBE">
        <w:t>[IAP-10I-FSS]</w:t>
      </w:r>
      <w:r>
        <w:rPr>
          <w:rFonts w:hint="eastAsia"/>
          <w:lang w:eastAsia="zh-CN"/>
        </w:rPr>
        <w:t>号</w:t>
      </w:r>
      <w:r w:rsidR="00C655D0">
        <w:t>新决议草案</w:t>
      </w:r>
      <w:r w:rsidR="00C655D0">
        <w:rPr>
          <w:rFonts w:hint="eastAsia"/>
          <w:lang w:eastAsia="zh-CN"/>
        </w:rPr>
        <w:t>（</w:t>
      </w:r>
      <w:r w:rsidR="00C655D0">
        <w:rPr>
          <w:rFonts w:hint="eastAsia"/>
          <w:lang w:eastAsia="zh-CN"/>
        </w:rPr>
        <w:t>WRC-15</w:t>
      </w:r>
      <w:r w:rsidR="00C655D0">
        <w:rPr>
          <w:lang w:eastAsia="zh-CN"/>
        </w:rPr>
        <w:t>）</w:t>
      </w:r>
    </w:p>
    <w:p w:rsidR="00C8362D" w:rsidRPr="00C8362D" w:rsidRDefault="00C8362D" w:rsidP="00DE31FC">
      <w:pPr>
        <w:pStyle w:val="Restitle"/>
        <w:rPr>
          <w:lang w:eastAsia="zh-CN"/>
        </w:rPr>
      </w:pPr>
      <w:r>
        <w:rPr>
          <w:rFonts w:hint="eastAsia"/>
          <w:lang w:eastAsia="zh-CN"/>
        </w:rPr>
        <w:t>有关</w:t>
      </w:r>
      <w:r w:rsidR="00886B98">
        <w:rPr>
          <w:rFonts w:hint="eastAsia"/>
          <w:lang w:eastAsia="zh-CN"/>
        </w:rPr>
        <w:t>划分给</w:t>
      </w:r>
      <w:r>
        <w:rPr>
          <w:rFonts w:hint="eastAsia"/>
          <w:lang w:eastAsia="zh-CN"/>
        </w:rPr>
        <w:t>卫星固定业务的</w:t>
      </w:r>
      <w:r w:rsidR="00886B98">
        <w:rPr>
          <w:rFonts w:hint="eastAsia"/>
          <w:lang w:eastAsia="zh-CN"/>
        </w:rPr>
        <w:t>频段的</w:t>
      </w:r>
      <w:r>
        <w:rPr>
          <w:rFonts w:hint="eastAsia"/>
          <w:lang w:eastAsia="zh-CN"/>
        </w:rPr>
        <w:t>频谱需求和确定可能频段的研究</w:t>
      </w:r>
    </w:p>
    <w:p w:rsidR="00355C69" w:rsidRDefault="00355C69" w:rsidP="00DE31FC">
      <w:pPr>
        <w:pStyle w:val="Normalaftertitle"/>
        <w:rPr>
          <w:lang w:val="en-US" w:eastAsia="zh-CN"/>
        </w:rPr>
      </w:pPr>
      <w:r>
        <w:rPr>
          <w:rFonts w:hint="eastAsia"/>
          <w:lang w:val="zh-CN" w:eastAsia="zh-CN"/>
        </w:rPr>
        <w:t>世界无线电通信大会</w:t>
      </w:r>
      <w:r>
        <w:rPr>
          <w:rFonts w:hint="eastAsia"/>
          <w:lang w:val="en-US" w:eastAsia="zh-CN"/>
        </w:rPr>
        <w:t>（</w:t>
      </w:r>
      <w:r>
        <w:rPr>
          <w:lang w:val="en-US" w:eastAsia="zh-CN"/>
        </w:rPr>
        <w:t>2015</w:t>
      </w:r>
      <w:r>
        <w:rPr>
          <w:rFonts w:hint="eastAsia"/>
          <w:lang w:val="en-US" w:eastAsia="zh-CN"/>
        </w:rPr>
        <w:t>年，日内瓦），</w:t>
      </w:r>
    </w:p>
    <w:p w:rsidR="00355C69" w:rsidRDefault="00355C69" w:rsidP="00DE31FC">
      <w:pPr>
        <w:pStyle w:val="Call"/>
        <w:rPr>
          <w:lang w:eastAsia="zh-CN"/>
        </w:rPr>
      </w:pPr>
      <w:r>
        <w:rPr>
          <w:rFonts w:hint="eastAsia"/>
          <w:lang w:eastAsia="zh-CN"/>
        </w:rPr>
        <w:t>考虑到</w:t>
      </w:r>
    </w:p>
    <w:p w:rsidR="00355C69" w:rsidRDefault="00355C69" w:rsidP="00DE31FC">
      <w:pPr>
        <w:rPr>
          <w:lang w:eastAsia="zh-CN"/>
        </w:rPr>
      </w:pPr>
      <w:r w:rsidRPr="00355C69">
        <w:rPr>
          <w:i/>
          <w:iCs/>
          <w:lang w:eastAsia="zh-CN"/>
        </w:rPr>
        <w:t>a)</w:t>
      </w:r>
      <w:r>
        <w:rPr>
          <w:lang w:eastAsia="zh-CN"/>
        </w:rPr>
        <w:tab/>
      </w:r>
      <w:r w:rsidR="00C8362D">
        <w:rPr>
          <w:rFonts w:hint="eastAsia"/>
          <w:lang w:eastAsia="zh-CN"/>
        </w:rPr>
        <w:t>卫星技术正越来越多地</w:t>
      </w:r>
      <w:r w:rsidR="00D97F15">
        <w:rPr>
          <w:rFonts w:hint="eastAsia"/>
          <w:lang w:eastAsia="zh-CN"/>
        </w:rPr>
        <w:t>被</w:t>
      </w:r>
      <w:r w:rsidR="00C8362D">
        <w:rPr>
          <w:rFonts w:hint="eastAsia"/>
          <w:lang w:eastAsia="zh-CN"/>
        </w:rPr>
        <w:t>用于提供宽带业务，且有助于实现对</w:t>
      </w:r>
      <w:r w:rsidR="00C8362D">
        <w:rPr>
          <w:rFonts w:hint="eastAsia"/>
          <w:lang w:eastAsia="zh-CN"/>
        </w:rPr>
        <w:t>21</w:t>
      </w:r>
      <w:r w:rsidR="00C8362D">
        <w:rPr>
          <w:rFonts w:hint="eastAsia"/>
          <w:lang w:eastAsia="zh-CN"/>
        </w:rPr>
        <w:t>世纪的生活至关重要的普遍宽带接入；</w:t>
      </w:r>
    </w:p>
    <w:p w:rsidR="00355C69" w:rsidRDefault="00355C69" w:rsidP="00DE31FC">
      <w:pPr>
        <w:rPr>
          <w:lang w:eastAsia="zh-CN"/>
        </w:rPr>
      </w:pPr>
      <w:r>
        <w:rPr>
          <w:i/>
          <w:iCs/>
          <w:lang w:eastAsia="zh-CN"/>
        </w:rPr>
        <w:t>b</w:t>
      </w:r>
      <w:r w:rsidRPr="00355C69">
        <w:rPr>
          <w:i/>
          <w:iCs/>
          <w:lang w:eastAsia="zh-CN"/>
        </w:rPr>
        <w:t>)</w:t>
      </w:r>
      <w:r>
        <w:rPr>
          <w:lang w:eastAsia="zh-CN"/>
        </w:rPr>
        <w:tab/>
      </w:r>
      <w:r w:rsidR="00C8362D">
        <w:rPr>
          <w:rFonts w:hint="eastAsia"/>
          <w:lang w:eastAsia="zh-CN"/>
        </w:rPr>
        <w:t>卫星固定业务在电子卫生、远程医疗、远程工作以及公共保护和赈灾等多个领域内为公众做出了贡献；</w:t>
      </w:r>
    </w:p>
    <w:p w:rsidR="00355C69" w:rsidRDefault="00355C69" w:rsidP="00DE31FC">
      <w:pPr>
        <w:rPr>
          <w:lang w:eastAsia="zh-CN"/>
        </w:rPr>
      </w:pPr>
      <w:r>
        <w:rPr>
          <w:i/>
          <w:iCs/>
          <w:lang w:eastAsia="zh-CN"/>
        </w:rPr>
        <w:t>c</w:t>
      </w:r>
      <w:r w:rsidRPr="00355C69">
        <w:rPr>
          <w:i/>
          <w:iCs/>
          <w:lang w:eastAsia="zh-CN"/>
        </w:rPr>
        <w:t>)</w:t>
      </w:r>
      <w:r>
        <w:rPr>
          <w:lang w:eastAsia="zh-CN"/>
        </w:rPr>
        <w:tab/>
      </w:r>
      <w:r w:rsidR="00C8362D">
        <w:rPr>
          <w:rFonts w:hint="eastAsia"/>
          <w:lang w:eastAsia="zh-CN"/>
        </w:rPr>
        <w:t>下一代终端用户卫星宽带将</w:t>
      </w:r>
      <w:r w:rsidR="00875DD5">
        <w:rPr>
          <w:rFonts w:hint="eastAsia"/>
          <w:lang w:eastAsia="zh-CN"/>
        </w:rPr>
        <w:t>使传输速度在</w:t>
      </w:r>
      <w:r w:rsidR="00C8362D">
        <w:rPr>
          <w:rFonts w:hint="eastAsia"/>
          <w:lang w:eastAsia="zh-CN"/>
        </w:rPr>
        <w:t xml:space="preserve">45 </w:t>
      </w:r>
      <w:r w:rsidR="00C8362D">
        <w:rPr>
          <w:lang w:eastAsia="zh-CN"/>
        </w:rPr>
        <w:t>mbps</w:t>
      </w:r>
      <w:r w:rsidR="00C8362D">
        <w:rPr>
          <w:rFonts w:hint="eastAsia"/>
          <w:lang w:eastAsia="zh-CN"/>
        </w:rPr>
        <w:t>的</w:t>
      </w:r>
      <w:r w:rsidR="00875DD5">
        <w:rPr>
          <w:rFonts w:hint="eastAsia"/>
          <w:lang w:eastAsia="zh-CN"/>
        </w:rPr>
        <w:t>现有</w:t>
      </w:r>
      <w:r w:rsidR="00C8362D">
        <w:rPr>
          <w:rFonts w:hint="eastAsia"/>
          <w:lang w:eastAsia="zh-CN"/>
        </w:rPr>
        <w:t>基础上</w:t>
      </w:r>
      <w:r w:rsidR="00BA74D8">
        <w:rPr>
          <w:rFonts w:hint="eastAsia"/>
          <w:lang w:eastAsia="zh-CN"/>
        </w:rPr>
        <w:t>实现大幅提高</w:t>
      </w:r>
      <w:r w:rsidR="00875DD5">
        <w:rPr>
          <w:rFonts w:hint="eastAsia"/>
          <w:lang w:eastAsia="zh-CN"/>
        </w:rPr>
        <w:t>，</w:t>
      </w:r>
      <w:r w:rsidR="00412B91">
        <w:rPr>
          <w:rFonts w:hint="eastAsia"/>
          <w:lang w:eastAsia="zh-CN"/>
        </w:rPr>
        <w:t>且在不远的未来</w:t>
      </w:r>
      <w:r w:rsidR="00BA74D8">
        <w:rPr>
          <w:rFonts w:hint="eastAsia"/>
          <w:lang w:eastAsia="zh-CN"/>
        </w:rPr>
        <w:t>还</w:t>
      </w:r>
      <w:r w:rsidR="00412B91">
        <w:rPr>
          <w:rFonts w:hint="eastAsia"/>
          <w:lang w:eastAsia="zh-CN"/>
        </w:rPr>
        <w:t>将有望实现更快的速率；</w:t>
      </w:r>
    </w:p>
    <w:p w:rsidR="00355C69" w:rsidRDefault="00355C69" w:rsidP="00DE31FC">
      <w:pPr>
        <w:rPr>
          <w:lang w:eastAsia="zh-CN"/>
        </w:rPr>
      </w:pPr>
      <w:r>
        <w:rPr>
          <w:i/>
          <w:iCs/>
          <w:lang w:eastAsia="zh-CN"/>
        </w:rPr>
        <w:t>d</w:t>
      </w:r>
      <w:r w:rsidRPr="00355C69">
        <w:rPr>
          <w:i/>
          <w:iCs/>
          <w:lang w:eastAsia="zh-CN"/>
        </w:rPr>
        <w:t>)</w:t>
      </w:r>
      <w:r w:rsidR="004E6267">
        <w:rPr>
          <w:lang w:eastAsia="zh-CN"/>
        </w:rPr>
        <w:tab/>
      </w:r>
      <w:r w:rsidR="004E6267">
        <w:rPr>
          <w:rFonts w:hint="eastAsia"/>
          <w:lang w:eastAsia="zh-CN"/>
        </w:rPr>
        <w:t>首批</w:t>
      </w:r>
      <w:r w:rsidR="007D7BEB">
        <w:rPr>
          <w:rFonts w:hint="eastAsia"/>
          <w:lang w:eastAsia="zh-CN"/>
        </w:rPr>
        <w:t>响</w:t>
      </w:r>
      <w:r w:rsidR="004E6267">
        <w:rPr>
          <w:rFonts w:hint="eastAsia"/>
          <w:lang w:eastAsia="zh-CN"/>
        </w:rPr>
        <w:t>应人员和救灾工作人员可</w:t>
      </w:r>
      <w:r w:rsidR="007D7BEB">
        <w:rPr>
          <w:rFonts w:hint="eastAsia"/>
          <w:lang w:eastAsia="zh-CN"/>
        </w:rPr>
        <w:t>利</w:t>
      </w:r>
      <w:r w:rsidR="004E6267">
        <w:rPr>
          <w:rFonts w:hint="eastAsia"/>
          <w:lang w:eastAsia="zh-CN"/>
        </w:rPr>
        <w:t>用卫星在国家、区域和全球范围内协调响应工作；</w:t>
      </w:r>
    </w:p>
    <w:p w:rsidR="00355C69" w:rsidRDefault="00355C69" w:rsidP="00DE31FC">
      <w:pPr>
        <w:rPr>
          <w:lang w:eastAsia="zh-CN"/>
        </w:rPr>
      </w:pPr>
      <w:r>
        <w:rPr>
          <w:i/>
          <w:iCs/>
          <w:lang w:eastAsia="zh-CN"/>
        </w:rPr>
        <w:t>e</w:t>
      </w:r>
      <w:r w:rsidRPr="00355C69">
        <w:rPr>
          <w:i/>
          <w:iCs/>
          <w:lang w:eastAsia="zh-CN"/>
        </w:rPr>
        <w:t>)</w:t>
      </w:r>
      <w:r>
        <w:rPr>
          <w:lang w:eastAsia="zh-CN"/>
        </w:rPr>
        <w:tab/>
      </w:r>
      <w:r w:rsidR="004E6267">
        <w:rPr>
          <w:rFonts w:hint="eastAsia"/>
          <w:lang w:eastAsia="zh-CN"/>
        </w:rPr>
        <w:t>卫星连接可快速</w:t>
      </w:r>
      <w:r w:rsidR="00FB2A69">
        <w:rPr>
          <w:rFonts w:hint="eastAsia"/>
          <w:lang w:eastAsia="zh-CN"/>
        </w:rPr>
        <w:t>获取</w:t>
      </w:r>
      <w:r w:rsidR="004E6267">
        <w:rPr>
          <w:rFonts w:hint="eastAsia"/>
          <w:lang w:eastAsia="zh-CN"/>
        </w:rPr>
        <w:t>，且仅需要地面单元便可实现</w:t>
      </w:r>
      <w:r w:rsidR="00FB2A69">
        <w:rPr>
          <w:rFonts w:hint="eastAsia"/>
          <w:lang w:eastAsia="zh-CN"/>
        </w:rPr>
        <w:t>每个站点的连接；</w:t>
      </w:r>
    </w:p>
    <w:p w:rsidR="00355C69" w:rsidRDefault="00355C69" w:rsidP="00DE31FC">
      <w:pPr>
        <w:rPr>
          <w:lang w:eastAsia="zh-CN"/>
        </w:rPr>
      </w:pPr>
      <w:r>
        <w:rPr>
          <w:i/>
          <w:iCs/>
          <w:lang w:eastAsia="zh-CN"/>
        </w:rPr>
        <w:t>f</w:t>
      </w:r>
      <w:r w:rsidRPr="00355C69">
        <w:rPr>
          <w:i/>
          <w:iCs/>
          <w:lang w:eastAsia="zh-CN"/>
        </w:rPr>
        <w:t>)</w:t>
      </w:r>
      <w:r>
        <w:rPr>
          <w:lang w:eastAsia="zh-CN"/>
        </w:rPr>
        <w:tab/>
      </w:r>
      <w:r w:rsidR="006C2515">
        <w:rPr>
          <w:rFonts w:hint="eastAsia"/>
          <w:lang w:eastAsia="zh-CN"/>
        </w:rPr>
        <w:t>本决议</w:t>
      </w:r>
      <w:r w:rsidR="00CE3B49">
        <w:rPr>
          <w:rFonts w:hint="eastAsia"/>
          <w:lang w:eastAsia="zh-CN"/>
        </w:rPr>
        <w:t>提</w:t>
      </w:r>
      <w:r w:rsidR="006C2515">
        <w:rPr>
          <w:rFonts w:hint="eastAsia"/>
          <w:lang w:eastAsia="zh-CN"/>
        </w:rPr>
        <w:t>议审议的频段正被大量业务使用，</w:t>
      </w:r>
      <w:r w:rsidR="00CE3B49">
        <w:rPr>
          <w:rFonts w:hint="eastAsia"/>
          <w:lang w:eastAsia="zh-CN"/>
        </w:rPr>
        <w:t>必须将此类使用</w:t>
      </w:r>
      <w:r w:rsidR="006C2515">
        <w:rPr>
          <w:rFonts w:hint="eastAsia"/>
          <w:lang w:eastAsia="zh-CN"/>
        </w:rPr>
        <w:t>纳入考虑范围；</w:t>
      </w:r>
    </w:p>
    <w:p w:rsidR="00355C69" w:rsidRDefault="00355C69" w:rsidP="00DE31FC">
      <w:pPr>
        <w:rPr>
          <w:lang w:eastAsia="zh-CN"/>
        </w:rPr>
      </w:pPr>
      <w:r>
        <w:rPr>
          <w:i/>
          <w:iCs/>
          <w:lang w:eastAsia="zh-CN"/>
        </w:rPr>
        <w:t>g</w:t>
      </w:r>
      <w:r w:rsidRPr="00355C69">
        <w:rPr>
          <w:i/>
          <w:iCs/>
          <w:lang w:eastAsia="zh-CN"/>
        </w:rPr>
        <w:t>)</w:t>
      </w:r>
      <w:r>
        <w:rPr>
          <w:lang w:eastAsia="zh-CN"/>
        </w:rPr>
        <w:tab/>
      </w:r>
      <w:r w:rsidR="00AA42F5">
        <w:rPr>
          <w:rFonts w:hint="eastAsia"/>
          <w:lang w:eastAsia="zh-CN"/>
        </w:rPr>
        <w:t>卫星运营商们正在向持续增长的客户群提供各种各样的宽带业务，且在</w:t>
      </w:r>
      <w:r w:rsidR="00AA42F5">
        <w:rPr>
          <w:rFonts w:hint="eastAsia"/>
          <w:lang w:eastAsia="zh-CN"/>
        </w:rPr>
        <w:t>2019</w:t>
      </w:r>
      <w:r w:rsidR="00AA42F5">
        <w:rPr>
          <w:rFonts w:hint="eastAsia"/>
          <w:lang w:eastAsia="zh-CN"/>
        </w:rPr>
        <w:t>年之前还将有更多卫星系统问世；</w:t>
      </w:r>
    </w:p>
    <w:p w:rsidR="00355C69" w:rsidRDefault="00355C69" w:rsidP="00DE31FC">
      <w:pPr>
        <w:rPr>
          <w:lang w:eastAsia="zh-CN"/>
        </w:rPr>
      </w:pPr>
      <w:r>
        <w:rPr>
          <w:i/>
          <w:iCs/>
          <w:lang w:eastAsia="zh-CN"/>
        </w:rPr>
        <w:t>h</w:t>
      </w:r>
      <w:r w:rsidRPr="00355C69">
        <w:rPr>
          <w:i/>
          <w:iCs/>
          <w:lang w:eastAsia="zh-CN"/>
        </w:rPr>
        <w:t>)</w:t>
      </w:r>
      <w:r>
        <w:rPr>
          <w:lang w:eastAsia="zh-CN"/>
        </w:rPr>
        <w:tab/>
      </w:r>
      <w:r w:rsidR="00AA42F5">
        <w:rPr>
          <w:rFonts w:hint="eastAsia"/>
          <w:lang w:eastAsia="zh-CN"/>
        </w:rPr>
        <w:t>卫星固定业务</w:t>
      </w:r>
      <w:r w:rsidR="00FB244C">
        <w:rPr>
          <w:rFonts w:hint="eastAsia"/>
          <w:lang w:eastAsia="zh-CN"/>
        </w:rPr>
        <w:t>正在</w:t>
      </w:r>
      <w:r w:rsidR="00AA42F5">
        <w:rPr>
          <w:rFonts w:hint="eastAsia"/>
          <w:lang w:eastAsia="zh-CN"/>
        </w:rPr>
        <w:t>利用诸如点波束技术和频率重复使用方面的进步等技术进展，以提高频谱的使用效率；</w:t>
      </w:r>
    </w:p>
    <w:p w:rsidR="00355C69" w:rsidRDefault="00355C69" w:rsidP="00DE31FC">
      <w:pPr>
        <w:rPr>
          <w:lang w:eastAsia="zh-CN"/>
        </w:rPr>
      </w:pPr>
      <w:r>
        <w:rPr>
          <w:i/>
          <w:iCs/>
          <w:lang w:eastAsia="zh-CN"/>
        </w:rPr>
        <w:t>i</w:t>
      </w:r>
      <w:r w:rsidRPr="00355C69">
        <w:rPr>
          <w:i/>
          <w:iCs/>
          <w:lang w:eastAsia="zh-CN"/>
        </w:rPr>
        <w:t>)</w:t>
      </w:r>
      <w:r>
        <w:rPr>
          <w:lang w:eastAsia="zh-CN"/>
        </w:rPr>
        <w:tab/>
      </w:r>
      <w:r w:rsidR="00107992">
        <w:rPr>
          <w:rFonts w:hint="eastAsia"/>
          <w:lang w:eastAsia="zh-CN"/>
        </w:rPr>
        <w:t>网关等特定的卫星应用更易与无线电通信业务</w:t>
      </w:r>
      <w:r w:rsidR="0094357D">
        <w:rPr>
          <w:rFonts w:hint="eastAsia"/>
          <w:lang w:eastAsia="zh-CN"/>
        </w:rPr>
        <w:t>开展</w:t>
      </w:r>
      <w:r w:rsidR="00107992">
        <w:rPr>
          <w:rFonts w:hint="eastAsia"/>
          <w:lang w:eastAsia="zh-CN"/>
        </w:rPr>
        <w:t>共用，</w:t>
      </w:r>
    </w:p>
    <w:p w:rsidR="002B16DA" w:rsidRDefault="002B16DA" w:rsidP="00DE31FC">
      <w:pPr>
        <w:pStyle w:val="Call"/>
        <w:rPr>
          <w:color w:val="000000" w:themeColor="text1"/>
          <w:szCs w:val="24"/>
          <w:lang w:eastAsia="zh-CN"/>
        </w:rPr>
      </w:pPr>
      <w:r>
        <w:rPr>
          <w:rFonts w:hint="eastAsia"/>
          <w:lang w:eastAsia="zh-CN"/>
        </w:rPr>
        <w:t>注意到</w:t>
      </w:r>
    </w:p>
    <w:p w:rsidR="00355C69" w:rsidRDefault="00355C69" w:rsidP="00DE31FC">
      <w:pPr>
        <w:rPr>
          <w:lang w:eastAsia="zh-CN"/>
        </w:rPr>
      </w:pPr>
      <w:r w:rsidRPr="00355C69">
        <w:rPr>
          <w:i/>
          <w:iCs/>
          <w:lang w:eastAsia="zh-CN"/>
        </w:rPr>
        <w:t>a)</w:t>
      </w:r>
      <w:r>
        <w:rPr>
          <w:lang w:eastAsia="zh-CN"/>
        </w:rPr>
        <w:tab/>
      </w:r>
      <w:r w:rsidR="00AE5828" w:rsidRPr="00AE5828">
        <w:rPr>
          <w:rFonts w:hint="eastAsia"/>
          <w:lang w:eastAsia="zh-CN"/>
        </w:rPr>
        <w:t>国际电联根据</w:t>
      </w:r>
      <w:r w:rsidR="00107992" w:rsidRPr="00AE5828">
        <w:rPr>
          <w:rFonts w:hint="eastAsia"/>
          <w:lang w:eastAsia="zh-CN"/>
        </w:rPr>
        <w:t>全权代表大会</w:t>
      </w:r>
      <w:r w:rsidR="00AE5828" w:rsidRPr="00AE5828">
        <w:rPr>
          <w:rFonts w:hint="eastAsia"/>
          <w:lang w:eastAsia="zh-CN"/>
        </w:rPr>
        <w:t>第</w:t>
      </w:r>
      <w:r w:rsidR="00AE5828" w:rsidRPr="00AE5828">
        <w:rPr>
          <w:rFonts w:hint="eastAsia"/>
          <w:lang w:eastAsia="zh-CN"/>
        </w:rPr>
        <w:t>71</w:t>
      </w:r>
      <w:r w:rsidR="00AE5828" w:rsidRPr="00AE5828">
        <w:rPr>
          <w:rFonts w:hint="eastAsia"/>
          <w:lang w:eastAsia="zh-CN"/>
        </w:rPr>
        <w:t>号决议（</w:t>
      </w:r>
      <w:r w:rsidR="00AE5828" w:rsidRPr="00AE5828">
        <w:rPr>
          <w:rFonts w:hint="eastAsia"/>
          <w:lang w:eastAsia="zh-CN"/>
        </w:rPr>
        <w:t>2010</w:t>
      </w:r>
      <w:r w:rsidR="00AE5828" w:rsidRPr="00AE5828">
        <w:rPr>
          <w:rFonts w:hint="eastAsia"/>
          <w:lang w:eastAsia="zh-CN"/>
        </w:rPr>
        <w:t>年，瓜达拉哈拉，修订版）通过了</w:t>
      </w:r>
      <w:r w:rsidR="00AE5828" w:rsidRPr="00AE5828">
        <w:rPr>
          <w:rFonts w:hint="eastAsia"/>
          <w:lang w:eastAsia="zh-CN"/>
        </w:rPr>
        <w:t>2012-2015</w:t>
      </w:r>
      <w:r w:rsidR="00AE5828" w:rsidRPr="00AE5828">
        <w:rPr>
          <w:rFonts w:hint="eastAsia"/>
          <w:lang w:eastAsia="zh-CN"/>
        </w:rPr>
        <w:t>年战略规划，其中包括国际电联无线电通信部门（</w:t>
      </w:r>
      <w:r w:rsidR="00AE5828" w:rsidRPr="00AE5828">
        <w:rPr>
          <w:rFonts w:hint="eastAsia"/>
          <w:lang w:eastAsia="zh-CN"/>
        </w:rPr>
        <w:t>ITU-R</w:t>
      </w:r>
      <w:r w:rsidR="00AE5828" w:rsidRPr="00AE5828">
        <w:rPr>
          <w:rFonts w:hint="eastAsia"/>
          <w:lang w:eastAsia="zh-CN"/>
        </w:rPr>
        <w:t>）的一项战略目标：“为确保合理、公平、有效和经济地利用射频频谱和卫星轨道资源并为未来扩大和新技术的发展提供更大灵活性寻求途径和方法”；</w:t>
      </w:r>
    </w:p>
    <w:p w:rsidR="00355C69" w:rsidRDefault="00355C69" w:rsidP="00DE31FC">
      <w:pPr>
        <w:rPr>
          <w:lang w:val="en-US" w:eastAsia="zh-CN"/>
        </w:rPr>
      </w:pPr>
      <w:r>
        <w:rPr>
          <w:i/>
          <w:iCs/>
          <w:lang w:eastAsia="zh-CN"/>
        </w:rPr>
        <w:t>b</w:t>
      </w:r>
      <w:r w:rsidRPr="00355C69">
        <w:rPr>
          <w:i/>
          <w:iCs/>
          <w:lang w:eastAsia="zh-CN"/>
        </w:rPr>
        <w:t>)</w:t>
      </w:r>
      <w:r>
        <w:rPr>
          <w:lang w:eastAsia="zh-CN"/>
        </w:rPr>
        <w:tab/>
      </w:r>
      <w:r w:rsidR="00031B7D">
        <w:rPr>
          <w:lang w:eastAsia="zh-CN"/>
        </w:rPr>
        <w:t>31.8-32.3 GHz</w:t>
      </w:r>
      <w:r w:rsidR="00031B7D">
        <w:rPr>
          <w:rFonts w:hint="eastAsia"/>
          <w:lang w:eastAsia="zh-CN"/>
        </w:rPr>
        <w:t>频段被划分给作为主要业务的空对地方向的空间研究业务（深空），</w:t>
      </w:r>
    </w:p>
    <w:p w:rsidR="002B16DA" w:rsidRDefault="002B16DA" w:rsidP="00DE31FC">
      <w:pPr>
        <w:pStyle w:val="Call"/>
        <w:rPr>
          <w:color w:val="000000" w:themeColor="text1"/>
          <w:szCs w:val="24"/>
          <w:lang w:eastAsia="zh-CN"/>
        </w:rPr>
      </w:pPr>
      <w:r>
        <w:rPr>
          <w:rFonts w:hint="eastAsia"/>
          <w:lang w:eastAsia="zh-CN"/>
        </w:rPr>
        <w:t>认识到</w:t>
      </w:r>
    </w:p>
    <w:p w:rsidR="00355C69" w:rsidRDefault="00355C69" w:rsidP="00DE31FC">
      <w:pPr>
        <w:rPr>
          <w:lang w:eastAsia="zh-CN"/>
        </w:rPr>
      </w:pPr>
      <w:r w:rsidRPr="00355C69">
        <w:rPr>
          <w:i/>
          <w:iCs/>
          <w:lang w:eastAsia="zh-CN"/>
        </w:rPr>
        <w:t>a)</w:t>
      </w:r>
      <w:r>
        <w:rPr>
          <w:lang w:eastAsia="zh-CN"/>
        </w:rPr>
        <w:tab/>
      </w:r>
      <w:r w:rsidR="00182D6F">
        <w:rPr>
          <w:rFonts w:hint="eastAsia"/>
          <w:lang w:eastAsia="zh-CN"/>
        </w:rPr>
        <w:t>卫星</w:t>
      </w:r>
      <w:r w:rsidR="0094621A">
        <w:rPr>
          <w:rFonts w:hint="eastAsia"/>
          <w:lang w:eastAsia="zh-CN"/>
        </w:rPr>
        <w:t>需</w:t>
      </w:r>
      <w:r w:rsidR="00182D6F">
        <w:rPr>
          <w:rFonts w:hint="eastAsia"/>
          <w:lang w:eastAsia="zh-CN"/>
        </w:rPr>
        <w:t>数年</w:t>
      </w:r>
      <w:r w:rsidR="0094621A">
        <w:rPr>
          <w:rFonts w:hint="eastAsia"/>
          <w:lang w:eastAsia="zh-CN"/>
        </w:rPr>
        <w:t>才可</w:t>
      </w:r>
      <w:r w:rsidR="00182D6F">
        <w:rPr>
          <w:rFonts w:hint="eastAsia"/>
          <w:lang w:eastAsia="zh-CN"/>
        </w:rPr>
        <w:t>设计建造完成；</w:t>
      </w:r>
    </w:p>
    <w:p w:rsidR="00355C69" w:rsidRDefault="00355C69" w:rsidP="00DE31FC">
      <w:pPr>
        <w:rPr>
          <w:lang w:eastAsia="zh-CN"/>
        </w:rPr>
      </w:pPr>
      <w:r>
        <w:rPr>
          <w:i/>
          <w:iCs/>
          <w:lang w:eastAsia="zh-CN"/>
        </w:rPr>
        <w:t>b</w:t>
      </w:r>
      <w:r w:rsidRPr="00355C69">
        <w:rPr>
          <w:i/>
          <w:iCs/>
          <w:lang w:eastAsia="zh-CN"/>
        </w:rPr>
        <w:t>)</w:t>
      </w:r>
      <w:r>
        <w:rPr>
          <w:lang w:eastAsia="zh-CN"/>
        </w:rPr>
        <w:tab/>
      </w:r>
      <w:r w:rsidR="00182D6F">
        <w:rPr>
          <w:rFonts w:hint="eastAsia"/>
          <w:lang w:eastAsia="zh-CN"/>
        </w:rPr>
        <w:t>卫星固定业务的附加频谱划分需求；</w:t>
      </w:r>
    </w:p>
    <w:p w:rsidR="00355C69" w:rsidRDefault="00355C69" w:rsidP="00DE31FC">
      <w:pPr>
        <w:rPr>
          <w:lang w:eastAsia="zh-CN"/>
        </w:rPr>
      </w:pPr>
      <w:r>
        <w:rPr>
          <w:i/>
          <w:iCs/>
          <w:lang w:eastAsia="zh-CN"/>
        </w:rPr>
        <w:t>c</w:t>
      </w:r>
      <w:r w:rsidRPr="00355C69">
        <w:rPr>
          <w:i/>
          <w:iCs/>
          <w:lang w:eastAsia="zh-CN"/>
        </w:rPr>
        <w:t>)</w:t>
      </w:r>
      <w:r>
        <w:rPr>
          <w:lang w:eastAsia="zh-CN"/>
        </w:rPr>
        <w:tab/>
      </w:r>
      <w:r w:rsidR="008B49DE">
        <w:rPr>
          <w:rFonts w:hint="eastAsia"/>
          <w:lang w:eastAsia="zh-CN"/>
        </w:rPr>
        <w:t>需要为卫星设计和规划目的明确现有频谱的规则确定性</w:t>
      </w:r>
      <w:r w:rsidR="00F80956">
        <w:rPr>
          <w:rFonts w:hint="eastAsia"/>
          <w:lang w:eastAsia="zh-CN"/>
        </w:rPr>
        <w:t>；以及</w:t>
      </w:r>
    </w:p>
    <w:p w:rsidR="00355C69" w:rsidRDefault="00355C69" w:rsidP="00DE31FC">
      <w:pPr>
        <w:rPr>
          <w:lang w:eastAsia="zh-CN"/>
        </w:rPr>
      </w:pPr>
      <w:r>
        <w:rPr>
          <w:i/>
          <w:iCs/>
          <w:lang w:eastAsia="zh-CN"/>
        </w:rPr>
        <w:t>d</w:t>
      </w:r>
      <w:r w:rsidRPr="00355C69">
        <w:rPr>
          <w:i/>
          <w:iCs/>
          <w:lang w:eastAsia="zh-CN"/>
        </w:rPr>
        <w:t>)</w:t>
      </w:r>
      <w:r>
        <w:rPr>
          <w:lang w:eastAsia="zh-CN"/>
        </w:rPr>
        <w:tab/>
      </w:r>
      <w:r w:rsidR="00B061B9">
        <w:rPr>
          <w:rFonts w:hint="eastAsia"/>
          <w:lang w:eastAsia="zh-CN"/>
        </w:rPr>
        <w:t>在为任何业务考虑进行可能的附加频段划分时需</w:t>
      </w:r>
      <w:r w:rsidR="007F46A0">
        <w:rPr>
          <w:rFonts w:hint="eastAsia"/>
          <w:lang w:eastAsia="zh-CN"/>
        </w:rPr>
        <w:t>要保护现有业务，</w:t>
      </w:r>
    </w:p>
    <w:p w:rsidR="002B16DA" w:rsidRDefault="002B16DA" w:rsidP="00DE31FC">
      <w:pPr>
        <w:pStyle w:val="Call"/>
        <w:rPr>
          <w:sz w:val="32"/>
          <w:szCs w:val="32"/>
          <w:lang w:eastAsia="zh-CN"/>
        </w:rPr>
      </w:pPr>
      <w:r>
        <w:rPr>
          <w:rFonts w:hint="eastAsia"/>
          <w:lang w:eastAsia="zh-CN"/>
        </w:rPr>
        <w:lastRenderedPageBreak/>
        <w:t>做出决议，请</w:t>
      </w:r>
      <w:r w:rsidRPr="00275B42">
        <w:rPr>
          <w:rFonts w:asciiTheme="majorBidi" w:hAnsiTheme="majorBidi" w:cstheme="majorBidi"/>
          <w:lang w:eastAsia="zh-CN"/>
        </w:rPr>
        <w:t>ITU-R</w:t>
      </w:r>
    </w:p>
    <w:p w:rsidR="00C00E67" w:rsidRDefault="00C00E67" w:rsidP="00DE31FC">
      <w:pPr>
        <w:ind w:firstLineChars="200" w:firstLine="480"/>
        <w:rPr>
          <w:lang w:eastAsia="zh-CN"/>
        </w:rPr>
      </w:pPr>
      <w:r>
        <w:rPr>
          <w:rFonts w:hint="eastAsia"/>
          <w:lang w:eastAsia="zh-CN"/>
        </w:rPr>
        <w:t>在</w:t>
      </w:r>
      <w:r>
        <w:rPr>
          <w:rFonts w:hint="eastAsia"/>
          <w:lang w:eastAsia="zh-CN"/>
        </w:rPr>
        <w:t>WRC-19</w:t>
      </w:r>
      <w:r>
        <w:rPr>
          <w:rFonts w:hint="eastAsia"/>
          <w:lang w:eastAsia="zh-CN"/>
        </w:rPr>
        <w:t>之前开展并及时完成以下研究：</w:t>
      </w:r>
    </w:p>
    <w:p w:rsidR="00355C69" w:rsidRPr="00355C69" w:rsidRDefault="00355C69" w:rsidP="00DE31FC">
      <w:pPr>
        <w:rPr>
          <w:lang w:eastAsia="zh-CN"/>
        </w:rPr>
      </w:pPr>
      <w:r w:rsidRPr="00355C69">
        <w:rPr>
          <w:lang w:eastAsia="zh-CN"/>
        </w:rPr>
        <w:t>1</w:t>
      </w:r>
      <w:r w:rsidRPr="00355C69">
        <w:rPr>
          <w:lang w:eastAsia="zh-CN"/>
        </w:rPr>
        <w:tab/>
      </w:r>
      <w:r w:rsidR="00996B29">
        <w:rPr>
          <w:rFonts w:hint="eastAsia"/>
          <w:lang w:eastAsia="zh-CN"/>
        </w:rPr>
        <w:t>在考虑到当前划分给卫星固定业务的频段、此部分频段使用的技术条件以及优化这些频段使用以提高频谱效率的可能性的同时，</w:t>
      </w:r>
      <w:r w:rsidR="003866B1">
        <w:rPr>
          <w:rFonts w:hint="eastAsia"/>
          <w:lang w:eastAsia="zh-CN"/>
        </w:rPr>
        <w:t>审议</w:t>
      </w:r>
      <w:r w:rsidR="00996B29">
        <w:rPr>
          <w:rFonts w:hint="eastAsia"/>
          <w:lang w:eastAsia="zh-CN"/>
        </w:rPr>
        <w:t>发展卫星固定业务</w:t>
      </w:r>
      <w:r w:rsidR="003866B1">
        <w:rPr>
          <w:rFonts w:hint="eastAsia"/>
          <w:lang w:eastAsia="zh-CN"/>
        </w:rPr>
        <w:t>的</w:t>
      </w:r>
      <w:r w:rsidR="00996B29">
        <w:rPr>
          <w:rFonts w:hint="eastAsia"/>
          <w:lang w:eastAsia="zh-CN"/>
        </w:rPr>
        <w:t>附加频谱需求的研究；</w:t>
      </w:r>
    </w:p>
    <w:p w:rsidR="00355C69" w:rsidRPr="00355C69" w:rsidRDefault="00355C69" w:rsidP="00DE31FC">
      <w:pPr>
        <w:rPr>
          <w:lang w:eastAsia="zh-CN"/>
        </w:rPr>
      </w:pPr>
      <w:r w:rsidRPr="00355C69">
        <w:rPr>
          <w:lang w:eastAsia="zh-CN"/>
        </w:rPr>
        <w:t>2</w:t>
      </w:r>
      <w:r w:rsidRPr="00355C69">
        <w:rPr>
          <w:lang w:eastAsia="zh-CN"/>
        </w:rPr>
        <w:tab/>
      </w:r>
      <w:r w:rsidR="00996B29">
        <w:rPr>
          <w:rFonts w:hint="eastAsia"/>
          <w:lang w:eastAsia="zh-CN"/>
        </w:rPr>
        <w:t>与现有业务（包括</w:t>
      </w:r>
      <w:r w:rsidR="00C3186F">
        <w:rPr>
          <w:rFonts w:hint="eastAsia"/>
          <w:lang w:eastAsia="zh-CN"/>
        </w:rPr>
        <w:t>适当的</w:t>
      </w:r>
      <w:r w:rsidR="00996B29">
        <w:rPr>
          <w:rFonts w:hint="eastAsia"/>
          <w:lang w:eastAsia="zh-CN"/>
        </w:rPr>
        <w:t>相邻频段内的业务）之间的共用和兼容性研究；</w:t>
      </w:r>
    </w:p>
    <w:p w:rsidR="00355C69" w:rsidRPr="00355C69" w:rsidRDefault="00355C69" w:rsidP="00DE31FC">
      <w:pPr>
        <w:rPr>
          <w:lang w:eastAsia="zh-CN"/>
        </w:rPr>
      </w:pPr>
      <w:r w:rsidRPr="00355C69">
        <w:rPr>
          <w:lang w:eastAsia="zh-CN"/>
        </w:rPr>
        <w:t>3</w:t>
      </w:r>
      <w:r w:rsidRPr="00355C69">
        <w:rPr>
          <w:lang w:eastAsia="zh-CN"/>
        </w:rPr>
        <w:tab/>
      </w:r>
      <w:r w:rsidR="00682749">
        <w:rPr>
          <w:rFonts w:hint="eastAsia"/>
          <w:lang w:eastAsia="zh-CN"/>
        </w:rPr>
        <w:t>有关可能</w:t>
      </w:r>
      <w:r w:rsidR="00C3186F">
        <w:rPr>
          <w:rFonts w:hint="eastAsia"/>
          <w:lang w:eastAsia="zh-CN"/>
        </w:rPr>
        <w:t>开展</w:t>
      </w:r>
      <w:r w:rsidR="00682749">
        <w:rPr>
          <w:rFonts w:hint="eastAsia"/>
          <w:lang w:eastAsia="zh-CN"/>
        </w:rPr>
        <w:t>的规则行动的研究，这些行动包括在</w:t>
      </w:r>
      <w:r w:rsidR="00682749" w:rsidRPr="00355C69">
        <w:rPr>
          <w:lang w:eastAsia="zh-CN"/>
        </w:rPr>
        <w:t>32.3-33 GHz</w:t>
      </w:r>
      <w:r w:rsidR="00682749">
        <w:rPr>
          <w:rFonts w:hint="eastAsia"/>
          <w:lang w:eastAsia="zh-CN"/>
        </w:rPr>
        <w:t>频段内为使用对地静止轨道和非对地静止轨道</w:t>
      </w:r>
      <w:r w:rsidR="00C3186F">
        <w:rPr>
          <w:rFonts w:hint="eastAsia"/>
          <w:lang w:eastAsia="zh-CN"/>
        </w:rPr>
        <w:t>进行</w:t>
      </w:r>
      <w:r w:rsidR="00682749">
        <w:rPr>
          <w:rFonts w:hint="eastAsia"/>
          <w:lang w:eastAsia="zh-CN"/>
        </w:rPr>
        <w:t>地对空和空对地</w:t>
      </w:r>
      <w:r w:rsidR="00635AF0">
        <w:rPr>
          <w:rFonts w:hint="eastAsia"/>
          <w:lang w:eastAsia="zh-CN"/>
        </w:rPr>
        <w:t>发射</w:t>
      </w:r>
      <w:r w:rsidR="00682749">
        <w:rPr>
          <w:rFonts w:hint="eastAsia"/>
          <w:lang w:eastAsia="zh-CN"/>
        </w:rPr>
        <w:t>的卫星固定业务进行附加划分，以及在</w:t>
      </w:r>
      <w:r w:rsidR="00682749" w:rsidRPr="00355C69">
        <w:rPr>
          <w:lang w:eastAsia="zh-CN"/>
        </w:rPr>
        <w:t>37.5-39.5 GHz</w:t>
      </w:r>
      <w:r w:rsidR="00682749">
        <w:rPr>
          <w:rFonts w:hint="eastAsia"/>
          <w:lang w:eastAsia="zh-CN"/>
        </w:rPr>
        <w:t>频段为反向操作关口地球站进行附加划分，</w:t>
      </w:r>
    </w:p>
    <w:p w:rsidR="00007966" w:rsidRDefault="00007966" w:rsidP="00DE31FC">
      <w:pPr>
        <w:pStyle w:val="Call"/>
        <w:rPr>
          <w:lang w:eastAsia="zh-CN"/>
        </w:rPr>
      </w:pPr>
      <w:r>
        <w:rPr>
          <w:rFonts w:hint="eastAsia"/>
          <w:lang w:eastAsia="zh-CN"/>
        </w:rPr>
        <w:t>进一步做出决议</w:t>
      </w:r>
    </w:p>
    <w:p w:rsidR="009B7D04" w:rsidRDefault="009B7D04" w:rsidP="00DE31FC">
      <w:pPr>
        <w:ind w:firstLineChars="200" w:firstLine="480"/>
        <w:rPr>
          <w:lang w:eastAsia="zh-CN"/>
        </w:rPr>
      </w:pPr>
      <w:r>
        <w:rPr>
          <w:rFonts w:hint="eastAsia"/>
          <w:lang w:eastAsia="zh-CN"/>
        </w:rPr>
        <w:t>请</w:t>
      </w:r>
      <w:r>
        <w:rPr>
          <w:lang w:eastAsia="zh-CN"/>
        </w:rPr>
        <w:t>WRC-19</w:t>
      </w:r>
      <w:r>
        <w:rPr>
          <w:rFonts w:hint="eastAsia"/>
          <w:lang w:eastAsia="zh-CN"/>
        </w:rPr>
        <w:t>审议上述研究的结果并采取适当行动，</w:t>
      </w:r>
    </w:p>
    <w:p w:rsidR="00007966" w:rsidRDefault="00007966" w:rsidP="00DE31FC">
      <w:pPr>
        <w:pStyle w:val="Call"/>
        <w:rPr>
          <w:lang w:eastAsia="zh-CN"/>
        </w:rPr>
      </w:pPr>
      <w:r>
        <w:rPr>
          <w:rFonts w:hint="eastAsia"/>
          <w:lang w:eastAsia="zh-CN"/>
        </w:rPr>
        <w:t>请各主管部门</w:t>
      </w:r>
    </w:p>
    <w:p w:rsidR="009B7D04" w:rsidRDefault="009B7D04" w:rsidP="00DE31FC">
      <w:pPr>
        <w:ind w:firstLineChars="200" w:firstLine="480"/>
        <w:rPr>
          <w:lang w:eastAsia="zh-CN"/>
        </w:rPr>
      </w:pPr>
      <w:r>
        <w:rPr>
          <w:rFonts w:hint="eastAsia"/>
          <w:lang w:eastAsia="zh-CN"/>
        </w:rPr>
        <w:t>通过向</w:t>
      </w:r>
      <w:r>
        <w:rPr>
          <w:lang w:eastAsia="ja-JP"/>
        </w:rPr>
        <w:t>ITU-R</w:t>
      </w:r>
      <w:r>
        <w:rPr>
          <w:rFonts w:hint="eastAsia"/>
          <w:lang w:eastAsia="zh-CN"/>
        </w:rPr>
        <w:t>提交文稿</w:t>
      </w:r>
      <w:r w:rsidR="00F65CBF">
        <w:rPr>
          <w:rFonts w:hint="eastAsia"/>
          <w:lang w:eastAsia="zh-CN"/>
        </w:rPr>
        <w:t>积极</w:t>
      </w:r>
      <w:r>
        <w:rPr>
          <w:rFonts w:hint="eastAsia"/>
          <w:lang w:eastAsia="zh-CN"/>
        </w:rPr>
        <w:t>参与这些研究。</w:t>
      </w:r>
    </w:p>
    <w:p w:rsidR="00715FDB" w:rsidRDefault="00092BBE" w:rsidP="00DE31FC">
      <w:pPr>
        <w:pStyle w:val="Reasons"/>
        <w:rPr>
          <w:lang w:eastAsia="zh-CN"/>
        </w:rPr>
      </w:pPr>
      <w:r>
        <w:rPr>
          <w:b/>
          <w:lang w:eastAsia="zh-CN"/>
        </w:rPr>
        <w:t>理由：</w:t>
      </w:r>
      <w:r>
        <w:rPr>
          <w:lang w:eastAsia="zh-CN"/>
        </w:rPr>
        <w:tab/>
      </w:r>
      <w:r w:rsidR="00682749">
        <w:rPr>
          <w:rFonts w:hint="eastAsia"/>
          <w:lang w:eastAsia="zh-CN"/>
        </w:rPr>
        <w:t>支持划分给卫星固定业务的附加频谱需求。</w:t>
      </w:r>
    </w:p>
    <w:p w:rsidR="009B7D04" w:rsidRDefault="009B7D04" w:rsidP="00DE31FC">
      <w:pPr>
        <w:pStyle w:val="Reasons"/>
        <w:rPr>
          <w:szCs w:val="24"/>
          <w:lang w:eastAsia="zh-CN"/>
        </w:rPr>
      </w:pPr>
    </w:p>
    <w:p w:rsidR="00DE31FC" w:rsidRDefault="00DE31FC" w:rsidP="00DE31FC">
      <w:pPr>
        <w:pStyle w:val="Reasons"/>
        <w:rPr>
          <w:szCs w:val="24"/>
          <w:lang w:eastAsia="zh-CN"/>
        </w:rPr>
      </w:pPr>
    </w:p>
    <w:p w:rsidR="009B7D04" w:rsidRDefault="009B7D04" w:rsidP="00DE31FC">
      <w:pPr>
        <w:pStyle w:val="Reasons"/>
        <w:rPr>
          <w:szCs w:val="24"/>
          <w:lang w:eastAsia="zh-CN"/>
        </w:rPr>
      </w:pPr>
    </w:p>
    <w:p w:rsidR="009B7D04" w:rsidRDefault="00682749" w:rsidP="00DE31FC">
      <w:pPr>
        <w:pStyle w:val="Reasons"/>
        <w:rPr>
          <w:b/>
          <w:bCs/>
          <w:szCs w:val="24"/>
          <w:lang w:eastAsia="zh-CN"/>
        </w:rPr>
      </w:pPr>
      <w:r>
        <w:rPr>
          <w:rFonts w:hint="eastAsia"/>
          <w:b/>
          <w:bCs/>
          <w:szCs w:val="24"/>
          <w:lang w:eastAsia="zh-CN"/>
        </w:rPr>
        <w:t>后附资料：</w:t>
      </w:r>
      <w:r w:rsidR="009B7D04">
        <w:rPr>
          <w:b/>
          <w:bCs/>
          <w:szCs w:val="24"/>
          <w:lang w:eastAsia="zh-CN"/>
        </w:rPr>
        <w:t>1</w:t>
      </w:r>
    </w:p>
    <w:p w:rsidR="009B7D04" w:rsidRDefault="009B7D04" w:rsidP="00DE31FC">
      <w:pPr>
        <w:tabs>
          <w:tab w:val="clear" w:pos="1134"/>
          <w:tab w:val="clear" w:pos="1871"/>
          <w:tab w:val="clear" w:pos="2268"/>
        </w:tabs>
        <w:overflowPunct/>
        <w:autoSpaceDE/>
        <w:autoSpaceDN/>
        <w:adjustRightInd/>
        <w:spacing w:before="0"/>
        <w:textAlignment w:val="auto"/>
        <w:rPr>
          <w:b/>
          <w:bCs/>
          <w:szCs w:val="24"/>
          <w:lang w:eastAsia="zh-CN"/>
        </w:rPr>
      </w:pPr>
      <w:r>
        <w:rPr>
          <w:b/>
          <w:bCs/>
          <w:szCs w:val="24"/>
          <w:lang w:eastAsia="zh-CN"/>
        </w:rPr>
        <w:br w:type="page"/>
      </w:r>
    </w:p>
    <w:p w:rsidR="009B7D04" w:rsidRDefault="00682749" w:rsidP="00DE31FC">
      <w:pPr>
        <w:tabs>
          <w:tab w:val="left" w:pos="699"/>
          <w:tab w:val="left" w:pos="1080"/>
          <w:tab w:val="left" w:pos="7257"/>
          <w:tab w:val="left" w:pos="7920"/>
          <w:tab w:val="left" w:pos="8508"/>
          <w:tab w:val="left" w:pos="9216"/>
        </w:tabs>
        <w:ind w:right="2"/>
        <w:jc w:val="center"/>
        <w:rPr>
          <w:b/>
          <w:szCs w:val="24"/>
          <w:lang w:eastAsia="zh-CN"/>
        </w:rPr>
      </w:pPr>
      <w:r>
        <w:rPr>
          <w:rFonts w:hint="eastAsia"/>
          <w:b/>
          <w:szCs w:val="24"/>
          <w:lang w:eastAsia="zh-CN"/>
        </w:rPr>
        <w:lastRenderedPageBreak/>
        <w:t>后附资料</w:t>
      </w:r>
    </w:p>
    <w:p w:rsidR="009B7D04" w:rsidRDefault="009B7D04" w:rsidP="00DE31FC">
      <w:pPr>
        <w:tabs>
          <w:tab w:val="left" w:pos="699"/>
          <w:tab w:val="left" w:pos="1080"/>
          <w:tab w:val="left" w:pos="7257"/>
          <w:tab w:val="left" w:pos="7920"/>
          <w:tab w:val="left" w:pos="8508"/>
          <w:tab w:val="left" w:pos="9216"/>
        </w:tabs>
        <w:ind w:right="2"/>
        <w:jc w:val="center"/>
        <w:outlineLvl w:val="0"/>
        <w:rPr>
          <w:b/>
          <w:szCs w:val="24"/>
          <w:lang w:eastAsia="zh-CN"/>
        </w:rPr>
      </w:pPr>
    </w:p>
    <w:p w:rsidR="009B7D04" w:rsidRDefault="00674661" w:rsidP="00DE31FC">
      <w:pPr>
        <w:tabs>
          <w:tab w:val="left" w:pos="699"/>
          <w:tab w:val="left" w:pos="1080"/>
          <w:tab w:val="left" w:pos="7257"/>
          <w:tab w:val="left" w:pos="7920"/>
          <w:tab w:val="left" w:pos="8508"/>
          <w:tab w:val="left" w:pos="9216"/>
        </w:tabs>
        <w:ind w:right="2"/>
        <w:jc w:val="center"/>
        <w:rPr>
          <w:b/>
          <w:color w:val="000000"/>
          <w:szCs w:val="24"/>
          <w:lang w:eastAsia="zh-CN"/>
        </w:rPr>
      </w:pPr>
      <w:r>
        <w:rPr>
          <w:rFonts w:hint="eastAsia"/>
          <w:b/>
          <w:caps/>
          <w:szCs w:val="24"/>
          <w:lang w:eastAsia="zh-CN"/>
        </w:rPr>
        <w:t>旨在审议</w:t>
      </w:r>
      <w:r w:rsidR="00635AF0">
        <w:rPr>
          <w:rFonts w:hint="eastAsia"/>
          <w:b/>
          <w:caps/>
          <w:szCs w:val="24"/>
          <w:lang w:eastAsia="zh-CN"/>
        </w:rPr>
        <w:t>发展卫星固定业务和开展可能的规则行动（包括</w:t>
      </w:r>
      <w:r w:rsidR="00635AF0" w:rsidRPr="00635AF0">
        <w:rPr>
          <w:rFonts w:hint="eastAsia"/>
          <w:b/>
          <w:caps/>
          <w:szCs w:val="24"/>
          <w:lang w:eastAsia="zh-CN"/>
        </w:rPr>
        <w:t>在</w:t>
      </w:r>
      <w:r w:rsidR="00635AF0" w:rsidRPr="00635AF0">
        <w:rPr>
          <w:b/>
          <w:caps/>
          <w:szCs w:val="24"/>
          <w:lang w:eastAsia="zh-CN"/>
        </w:rPr>
        <w:t>32.3-33 GHz</w:t>
      </w:r>
      <w:r w:rsidR="00635AF0" w:rsidRPr="00635AF0">
        <w:rPr>
          <w:rFonts w:hint="eastAsia"/>
          <w:b/>
          <w:caps/>
          <w:szCs w:val="24"/>
          <w:lang w:eastAsia="zh-CN"/>
        </w:rPr>
        <w:t>频段内为使用对地静止轨道和非对地静止轨道</w:t>
      </w:r>
      <w:r w:rsidR="00212E47">
        <w:rPr>
          <w:rFonts w:hint="eastAsia"/>
          <w:b/>
          <w:caps/>
          <w:szCs w:val="24"/>
          <w:lang w:eastAsia="zh-CN"/>
        </w:rPr>
        <w:t>进行</w:t>
      </w:r>
      <w:r w:rsidR="00635AF0" w:rsidRPr="00635AF0">
        <w:rPr>
          <w:rFonts w:hint="eastAsia"/>
          <w:b/>
          <w:caps/>
          <w:szCs w:val="24"/>
          <w:lang w:eastAsia="zh-CN"/>
        </w:rPr>
        <w:t>地对空和空对地</w:t>
      </w:r>
      <w:r w:rsidR="00635AF0">
        <w:rPr>
          <w:rFonts w:hint="eastAsia"/>
          <w:b/>
          <w:caps/>
          <w:szCs w:val="24"/>
          <w:lang w:eastAsia="zh-CN"/>
        </w:rPr>
        <w:t>发射</w:t>
      </w:r>
      <w:r w:rsidR="00635AF0" w:rsidRPr="00635AF0">
        <w:rPr>
          <w:rFonts w:hint="eastAsia"/>
          <w:b/>
          <w:caps/>
          <w:szCs w:val="24"/>
          <w:lang w:eastAsia="zh-CN"/>
        </w:rPr>
        <w:t>的卫星固定业务进行附加划分，以及在</w:t>
      </w:r>
      <w:r w:rsidR="00635AF0" w:rsidRPr="00635AF0">
        <w:rPr>
          <w:b/>
          <w:caps/>
          <w:szCs w:val="24"/>
          <w:lang w:eastAsia="zh-CN"/>
        </w:rPr>
        <w:t>37.5-39.5 GHz</w:t>
      </w:r>
      <w:r w:rsidR="00635AF0" w:rsidRPr="00635AF0">
        <w:rPr>
          <w:rFonts w:hint="eastAsia"/>
          <w:b/>
          <w:caps/>
          <w:szCs w:val="24"/>
          <w:lang w:eastAsia="zh-CN"/>
        </w:rPr>
        <w:t>频段为反向操作关口地球站进行附加划分</w:t>
      </w:r>
      <w:r w:rsidR="00635AF0">
        <w:rPr>
          <w:rFonts w:hint="eastAsia"/>
          <w:b/>
          <w:caps/>
          <w:szCs w:val="24"/>
          <w:lang w:eastAsia="zh-CN"/>
        </w:rPr>
        <w:t>）</w:t>
      </w:r>
      <w:r w:rsidR="00604765">
        <w:rPr>
          <w:rFonts w:hint="eastAsia"/>
          <w:b/>
          <w:caps/>
          <w:szCs w:val="24"/>
          <w:lang w:eastAsia="zh-CN"/>
        </w:rPr>
        <w:t>的</w:t>
      </w:r>
      <w:r w:rsidR="00635AF0">
        <w:rPr>
          <w:rFonts w:hint="eastAsia"/>
          <w:b/>
          <w:caps/>
          <w:szCs w:val="24"/>
          <w:lang w:eastAsia="zh-CN"/>
        </w:rPr>
        <w:t>频谱需求的议项提案</w:t>
      </w:r>
    </w:p>
    <w:p w:rsidR="009B7D04" w:rsidRDefault="009B7D04" w:rsidP="00DE31FC">
      <w:pPr>
        <w:keepNext/>
        <w:spacing w:before="160"/>
        <w:jc w:val="both"/>
        <w:rPr>
          <w:b/>
          <w:color w:val="000000"/>
          <w:szCs w:val="24"/>
          <w:lang w:eastAsia="zh-CN"/>
        </w:rPr>
      </w:pPr>
    </w:p>
    <w:p w:rsidR="009B7D04" w:rsidRDefault="009B7D04" w:rsidP="00DE31FC">
      <w:pPr>
        <w:keepNext/>
        <w:spacing w:before="0"/>
        <w:rPr>
          <w:b/>
          <w:color w:val="000000"/>
          <w:szCs w:val="24"/>
          <w:lang w:eastAsia="zh-CN"/>
        </w:rPr>
      </w:pPr>
      <w:r w:rsidRPr="009B7D04">
        <w:rPr>
          <w:rFonts w:ascii="STKaiti" w:eastAsia="STKaiti" w:hAnsi="STKaiti" w:hint="eastAsia"/>
          <w:b/>
          <w:bCs/>
          <w:iCs/>
          <w:color w:val="000000"/>
          <w:szCs w:val="24"/>
          <w:lang w:val="x-none" w:eastAsia="zh-CN"/>
        </w:rPr>
        <w:t>议题</w:t>
      </w:r>
      <w:r w:rsidRPr="009B7D04">
        <w:rPr>
          <w:rFonts w:ascii="STKaiti" w:eastAsia="STKaiti" w:hAnsi="STKaiti"/>
          <w:b/>
          <w:bCs/>
          <w:iCs/>
          <w:color w:val="000000"/>
          <w:szCs w:val="24"/>
          <w:lang w:val="x-none" w:eastAsia="zh-CN"/>
        </w:rPr>
        <w:t>：</w:t>
      </w:r>
      <w:r w:rsidR="00635AF0">
        <w:rPr>
          <w:rFonts w:hint="eastAsia"/>
          <w:szCs w:val="24"/>
          <w:lang w:eastAsia="zh-CN"/>
        </w:rPr>
        <w:t>提议批准一项</w:t>
      </w:r>
      <w:r w:rsidR="00635AF0" w:rsidRPr="00635AF0">
        <w:rPr>
          <w:rFonts w:hint="eastAsia"/>
          <w:szCs w:val="24"/>
          <w:lang w:eastAsia="zh-CN"/>
        </w:rPr>
        <w:t>旨在</w:t>
      </w:r>
      <w:r w:rsidR="003A50BB">
        <w:rPr>
          <w:rFonts w:hint="eastAsia"/>
          <w:szCs w:val="24"/>
          <w:lang w:eastAsia="zh-CN"/>
        </w:rPr>
        <w:t>审议</w:t>
      </w:r>
      <w:r w:rsidR="00635AF0" w:rsidRPr="00635AF0">
        <w:rPr>
          <w:rFonts w:hint="eastAsia"/>
          <w:szCs w:val="24"/>
          <w:lang w:eastAsia="zh-CN"/>
        </w:rPr>
        <w:t>发展卫星固定业务和开展可能的规则行动（包括在</w:t>
      </w:r>
      <w:r w:rsidR="00635AF0" w:rsidRPr="00635AF0">
        <w:rPr>
          <w:szCs w:val="24"/>
          <w:lang w:eastAsia="zh-CN"/>
        </w:rPr>
        <w:t>32.3-33 GHz</w:t>
      </w:r>
      <w:r w:rsidR="00635AF0" w:rsidRPr="00635AF0">
        <w:rPr>
          <w:rFonts w:hint="eastAsia"/>
          <w:szCs w:val="24"/>
          <w:lang w:eastAsia="zh-CN"/>
        </w:rPr>
        <w:t>频段内为使用对地静止轨道和非对地静止轨道</w:t>
      </w:r>
      <w:r w:rsidR="003A50BB">
        <w:rPr>
          <w:rFonts w:hint="eastAsia"/>
          <w:szCs w:val="24"/>
          <w:lang w:eastAsia="zh-CN"/>
        </w:rPr>
        <w:t>进行</w:t>
      </w:r>
      <w:r w:rsidR="00635AF0" w:rsidRPr="00635AF0">
        <w:rPr>
          <w:rFonts w:hint="eastAsia"/>
          <w:szCs w:val="24"/>
          <w:lang w:eastAsia="zh-CN"/>
        </w:rPr>
        <w:t>地对空和空对地发射的卫星固定业务进行附加划分，以及在</w:t>
      </w:r>
      <w:r w:rsidR="00635AF0" w:rsidRPr="00635AF0">
        <w:rPr>
          <w:szCs w:val="24"/>
          <w:lang w:eastAsia="zh-CN"/>
        </w:rPr>
        <w:t>37.5-39.5 GHz</w:t>
      </w:r>
      <w:r w:rsidR="00635AF0" w:rsidRPr="00635AF0">
        <w:rPr>
          <w:rFonts w:hint="eastAsia"/>
          <w:szCs w:val="24"/>
          <w:lang w:eastAsia="zh-CN"/>
        </w:rPr>
        <w:t>频段为反向操作关口地球站进行附加划分）</w:t>
      </w:r>
      <w:r w:rsidR="003A50BB">
        <w:rPr>
          <w:rFonts w:hint="eastAsia"/>
          <w:szCs w:val="24"/>
          <w:lang w:eastAsia="zh-CN"/>
        </w:rPr>
        <w:t>的</w:t>
      </w:r>
      <w:r w:rsidR="00635AF0" w:rsidRPr="00635AF0">
        <w:rPr>
          <w:rFonts w:hint="eastAsia"/>
          <w:szCs w:val="24"/>
          <w:lang w:eastAsia="zh-CN"/>
        </w:rPr>
        <w:t>频谱需求</w:t>
      </w:r>
      <w:r w:rsidR="00635AF0">
        <w:rPr>
          <w:rFonts w:hint="eastAsia"/>
          <w:szCs w:val="24"/>
          <w:lang w:eastAsia="zh-CN"/>
        </w:rPr>
        <w:t>的</w:t>
      </w:r>
      <w:r w:rsidR="00635AF0">
        <w:rPr>
          <w:rFonts w:hint="eastAsia"/>
          <w:szCs w:val="24"/>
          <w:lang w:eastAsia="zh-CN"/>
        </w:rPr>
        <w:t>WRC-19</w:t>
      </w:r>
      <w:r w:rsidR="00635AF0">
        <w:rPr>
          <w:rFonts w:hint="eastAsia"/>
          <w:szCs w:val="24"/>
          <w:lang w:eastAsia="zh-CN"/>
        </w:rPr>
        <w:t>议项。</w:t>
      </w:r>
    </w:p>
    <w:p w:rsidR="009B7D04" w:rsidRDefault="009B7D04" w:rsidP="00DE31FC">
      <w:pPr>
        <w:pBdr>
          <w:bottom w:val="single" w:sz="12" w:space="1" w:color="auto"/>
        </w:pBdr>
        <w:tabs>
          <w:tab w:val="left" w:pos="794"/>
          <w:tab w:val="left" w:pos="1191"/>
          <w:tab w:val="left" w:pos="1588"/>
          <w:tab w:val="left" w:pos="1985"/>
        </w:tabs>
        <w:spacing w:before="0"/>
        <w:rPr>
          <w:color w:val="000000"/>
          <w:sz w:val="22"/>
          <w:szCs w:val="22"/>
          <w:lang w:val="en-US" w:eastAsia="zh-CN"/>
        </w:rPr>
      </w:pPr>
    </w:p>
    <w:p w:rsidR="009B7D04" w:rsidRDefault="009B7D04" w:rsidP="00DE31FC">
      <w:pPr>
        <w:spacing w:before="0"/>
        <w:rPr>
          <w:color w:val="000000"/>
          <w:szCs w:val="24"/>
          <w:lang w:eastAsia="zh-CN"/>
        </w:rPr>
      </w:pPr>
      <w:r w:rsidRPr="009B7D04">
        <w:rPr>
          <w:rFonts w:ascii="STKaiti" w:eastAsia="STKaiti" w:hAnsi="STKaiti" w:hint="eastAsia"/>
          <w:b/>
          <w:bCs/>
          <w:iCs/>
          <w:color w:val="000000"/>
          <w:szCs w:val="24"/>
          <w:lang w:val="x-none" w:eastAsia="x-none"/>
        </w:rPr>
        <w:t>来源：</w:t>
      </w:r>
      <w:r w:rsidR="000B1DAF">
        <w:rPr>
          <w:rFonts w:hint="eastAsia"/>
          <w:lang w:eastAsia="zh-CN"/>
        </w:rPr>
        <w:t>美洲国家电信委员会（</w:t>
      </w:r>
      <w:r w:rsidR="000B1DAF">
        <w:rPr>
          <w:rFonts w:hint="eastAsia"/>
          <w:lang w:eastAsia="zh-CN"/>
        </w:rPr>
        <w:t>CITEL</w:t>
      </w:r>
      <w:r w:rsidR="000B1DAF">
        <w:rPr>
          <w:rFonts w:hint="eastAsia"/>
          <w:lang w:eastAsia="zh-CN"/>
        </w:rPr>
        <w:t>）成员国</w:t>
      </w:r>
    </w:p>
    <w:p w:rsidR="009B7D04" w:rsidRDefault="009B7D04" w:rsidP="00DE31FC">
      <w:pPr>
        <w:pBdr>
          <w:bottom w:val="single" w:sz="12" w:space="1" w:color="auto"/>
        </w:pBdr>
        <w:tabs>
          <w:tab w:val="left" w:pos="794"/>
          <w:tab w:val="left" w:pos="1191"/>
          <w:tab w:val="left" w:pos="1588"/>
          <w:tab w:val="left" w:pos="1985"/>
        </w:tabs>
        <w:spacing w:before="0"/>
        <w:rPr>
          <w:color w:val="000000"/>
          <w:szCs w:val="24"/>
          <w:lang w:eastAsia="zh-CN"/>
        </w:rPr>
      </w:pPr>
    </w:p>
    <w:p w:rsidR="009B7D04" w:rsidRDefault="00092BBE" w:rsidP="00DE31FC">
      <w:pPr>
        <w:tabs>
          <w:tab w:val="left" w:pos="360"/>
          <w:tab w:val="left" w:pos="900"/>
        </w:tabs>
        <w:spacing w:before="0"/>
        <w:rPr>
          <w:b/>
          <w:iCs/>
          <w:color w:val="000000"/>
          <w:szCs w:val="24"/>
          <w:lang w:eastAsia="x-none"/>
        </w:rPr>
      </w:pPr>
      <w:r>
        <w:rPr>
          <w:rFonts w:ascii="STKaiti" w:eastAsia="STKaiti" w:hAnsi="STKaiti" w:hint="eastAsia"/>
          <w:b/>
          <w:iCs/>
          <w:color w:val="000000"/>
          <w:lang w:eastAsia="zh-CN"/>
        </w:rPr>
        <w:t>提案：</w:t>
      </w:r>
      <w:r w:rsidR="000B1DAF">
        <w:rPr>
          <w:rFonts w:hint="eastAsia"/>
          <w:iCs/>
          <w:color w:val="000000"/>
          <w:szCs w:val="24"/>
          <w:lang w:eastAsia="zh-CN"/>
        </w:rPr>
        <w:t>拟定一项</w:t>
      </w:r>
      <w:r w:rsidR="000B1DAF" w:rsidRPr="00635AF0">
        <w:rPr>
          <w:rFonts w:hint="eastAsia"/>
          <w:szCs w:val="24"/>
          <w:lang w:eastAsia="zh-CN"/>
        </w:rPr>
        <w:t>旨在</w:t>
      </w:r>
      <w:r w:rsidR="00994A89">
        <w:rPr>
          <w:rFonts w:hint="eastAsia"/>
          <w:szCs w:val="24"/>
          <w:lang w:eastAsia="zh-CN"/>
        </w:rPr>
        <w:t>审议</w:t>
      </w:r>
      <w:r w:rsidR="000B1DAF" w:rsidRPr="00635AF0">
        <w:rPr>
          <w:rFonts w:hint="eastAsia"/>
          <w:szCs w:val="24"/>
          <w:lang w:eastAsia="zh-CN"/>
        </w:rPr>
        <w:t>发展卫星固定业务和开展可能的规则行动（包括在</w:t>
      </w:r>
      <w:r w:rsidR="000B1DAF" w:rsidRPr="00635AF0">
        <w:rPr>
          <w:szCs w:val="24"/>
          <w:lang w:eastAsia="zh-CN"/>
        </w:rPr>
        <w:t>32.3-33 GHz</w:t>
      </w:r>
      <w:r w:rsidR="000B1DAF" w:rsidRPr="00635AF0">
        <w:rPr>
          <w:rFonts w:hint="eastAsia"/>
          <w:szCs w:val="24"/>
          <w:lang w:eastAsia="zh-CN"/>
        </w:rPr>
        <w:t>频段内为使用对地静止轨道和非对地静止轨道</w:t>
      </w:r>
      <w:r w:rsidR="00906E0A">
        <w:rPr>
          <w:rFonts w:hint="eastAsia"/>
          <w:szCs w:val="24"/>
          <w:lang w:eastAsia="zh-CN"/>
        </w:rPr>
        <w:t>进行</w:t>
      </w:r>
      <w:r w:rsidR="000B1DAF" w:rsidRPr="00635AF0">
        <w:rPr>
          <w:rFonts w:hint="eastAsia"/>
          <w:szCs w:val="24"/>
          <w:lang w:eastAsia="zh-CN"/>
        </w:rPr>
        <w:t>地对空和空对地发射的卫星固定业务进行附加划分，以及在</w:t>
      </w:r>
      <w:r w:rsidR="000B1DAF" w:rsidRPr="00635AF0">
        <w:rPr>
          <w:szCs w:val="24"/>
          <w:lang w:eastAsia="zh-CN"/>
        </w:rPr>
        <w:t>37.5-39.5 GHz</w:t>
      </w:r>
      <w:r w:rsidR="000B1DAF" w:rsidRPr="00635AF0">
        <w:rPr>
          <w:rFonts w:hint="eastAsia"/>
          <w:szCs w:val="24"/>
          <w:lang w:eastAsia="zh-CN"/>
        </w:rPr>
        <w:t>频段为反向操作关口地球站进行附加划分）</w:t>
      </w:r>
      <w:r w:rsidR="00906E0A">
        <w:rPr>
          <w:rFonts w:hint="eastAsia"/>
          <w:szCs w:val="24"/>
          <w:lang w:eastAsia="zh-CN"/>
        </w:rPr>
        <w:t>的</w:t>
      </w:r>
      <w:r w:rsidR="000B1DAF" w:rsidRPr="00635AF0">
        <w:rPr>
          <w:rFonts w:hint="eastAsia"/>
          <w:szCs w:val="24"/>
          <w:lang w:eastAsia="zh-CN"/>
        </w:rPr>
        <w:t>频谱需求</w:t>
      </w:r>
      <w:r w:rsidR="000B1DAF">
        <w:rPr>
          <w:rFonts w:hint="eastAsia"/>
          <w:szCs w:val="24"/>
          <w:lang w:eastAsia="zh-CN"/>
        </w:rPr>
        <w:t>的议项。</w:t>
      </w:r>
    </w:p>
    <w:p w:rsidR="009B7D04" w:rsidRDefault="009B7D04" w:rsidP="00DE31FC">
      <w:pPr>
        <w:pBdr>
          <w:bottom w:val="single" w:sz="12" w:space="1" w:color="auto"/>
        </w:pBdr>
        <w:tabs>
          <w:tab w:val="left" w:pos="794"/>
          <w:tab w:val="left" w:pos="1191"/>
          <w:tab w:val="left" w:pos="1588"/>
          <w:tab w:val="left" w:pos="1985"/>
        </w:tabs>
        <w:spacing w:before="0"/>
        <w:rPr>
          <w:color w:val="000000"/>
          <w:szCs w:val="24"/>
          <w:lang w:eastAsia="zh-CN"/>
        </w:rPr>
      </w:pPr>
    </w:p>
    <w:p w:rsidR="009B7D04" w:rsidRPr="000B1DAF" w:rsidRDefault="00092BBE" w:rsidP="00DE31FC">
      <w:pPr>
        <w:pStyle w:val="PlainText"/>
        <w:rPr>
          <w:rFonts w:ascii="Times New Roman" w:eastAsia="SimSun" w:hAnsi="Times New Roman" w:cs="Times New Roman"/>
          <w:sz w:val="24"/>
          <w:szCs w:val="24"/>
          <w:lang w:val="en-GB" w:eastAsia="zh-CN"/>
        </w:rPr>
      </w:pPr>
      <w:r>
        <w:rPr>
          <w:rFonts w:eastAsia="STKaiti" w:hint="eastAsia"/>
          <w:b/>
          <w:bCs/>
          <w:iCs/>
          <w:color w:val="000000"/>
          <w:szCs w:val="18"/>
          <w:lang w:eastAsia="zh-CN"/>
        </w:rPr>
        <w:t>背景</w:t>
      </w:r>
      <w:r>
        <w:rPr>
          <w:rFonts w:eastAsia="STKaiti"/>
          <w:b/>
          <w:bCs/>
          <w:iCs/>
          <w:color w:val="000000"/>
          <w:szCs w:val="18"/>
          <w:lang w:eastAsia="zh-CN"/>
        </w:rPr>
        <w:t>/</w:t>
      </w:r>
      <w:r>
        <w:rPr>
          <w:rFonts w:eastAsia="STKaiti" w:hint="eastAsia"/>
          <w:b/>
          <w:bCs/>
          <w:iCs/>
          <w:color w:val="000000"/>
          <w:szCs w:val="18"/>
          <w:lang w:eastAsia="zh-CN"/>
        </w:rPr>
        <w:t>理由：</w:t>
      </w:r>
      <w:r w:rsidR="00D357DA" w:rsidRPr="00D357DA">
        <w:rPr>
          <w:rFonts w:ascii="Times New Roman" w:eastAsia="SimSun" w:hAnsi="Times New Roman" w:cs="Times New Roman" w:hint="eastAsia"/>
          <w:sz w:val="24"/>
          <w:szCs w:val="24"/>
          <w:lang w:val="en-GB" w:eastAsia="zh-CN"/>
        </w:rPr>
        <w:t>目前，卫星运营商们正在为持续快速增长的客户群提供各种各样的宽带业务，且在</w:t>
      </w:r>
      <w:r w:rsidR="00D357DA" w:rsidRPr="00D357DA">
        <w:rPr>
          <w:rFonts w:ascii="Times New Roman" w:eastAsia="SimSun" w:hAnsi="Times New Roman" w:cs="Times New Roman" w:hint="eastAsia"/>
          <w:sz w:val="24"/>
          <w:szCs w:val="24"/>
          <w:lang w:val="en-GB" w:eastAsia="zh-CN"/>
        </w:rPr>
        <w:t>2019</w:t>
      </w:r>
      <w:r w:rsidR="00D357DA" w:rsidRPr="00D357DA">
        <w:rPr>
          <w:rFonts w:ascii="Times New Roman" w:eastAsia="SimSun" w:hAnsi="Times New Roman" w:cs="Times New Roman" w:hint="eastAsia"/>
          <w:sz w:val="24"/>
          <w:szCs w:val="24"/>
          <w:lang w:val="en-GB" w:eastAsia="zh-CN"/>
        </w:rPr>
        <w:t>年之前还将有更多卫星系统问世。卫星技术的进步促成了包括创新宽带、视频和移动业务在内的众多新业务，这些业务覆盖全球各个角落，并为传统地面业务无法覆盖的地方和区域提供服务，相应地，这些传统地面业务正在丢失新的创新电信业务的优势。卫星固定业务可以支持大量符合公众利益的重要举措，包括远程医疗、远程教育以及公共保护和赈灾。仅举几个例子，高吞吐量卫星正在为农村和偏远地区提供宽带连接，从而加快实现了各国的宽带目标。</w:t>
      </w:r>
    </w:p>
    <w:p w:rsidR="009B7D04" w:rsidRDefault="009B7D04" w:rsidP="00DE31FC">
      <w:pPr>
        <w:pStyle w:val="PlainText"/>
        <w:rPr>
          <w:rFonts w:ascii="Times New Roman" w:hAnsi="Times New Roman" w:cs="Times New Roman"/>
          <w:sz w:val="24"/>
          <w:szCs w:val="24"/>
          <w:lang w:eastAsia="zh-CN"/>
        </w:rPr>
      </w:pPr>
    </w:p>
    <w:p w:rsidR="009B7D04" w:rsidRPr="00D357DA" w:rsidRDefault="00D357DA" w:rsidP="00DE31FC">
      <w:pPr>
        <w:pStyle w:val="PlainText"/>
        <w:rPr>
          <w:rFonts w:ascii="Times New Roman" w:eastAsia="SimSun" w:hAnsi="Times New Roman" w:cs="Times New Roman"/>
          <w:sz w:val="24"/>
          <w:szCs w:val="20"/>
          <w:lang w:val="en-GB" w:eastAsia="zh-CN"/>
        </w:rPr>
      </w:pPr>
      <w:r w:rsidRPr="00D357DA">
        <w:rPr>
          <w:rFonts w:ascii="Times New Roman" w:eastAsia="SimSun" w:hAnsi="Times New Roman" w:cs="Times New Roman" w:hint="eastAsia"/>
          <w:sz w:val="24"/>
          <w:szCs w:val="20"/>
          <w:lang w:val="en-GB" w:eastAsia="zh-CN"/>
        </w:rPr>
        <w:t>这一切均非偶然；无线电通信方面的技术进步使卫星行业能在当前以更少的频谱实现更高的容量。无论对于在对地静止轨道还是在非对地静止轨道运行的卫星固定业务而言，这一点均适用。卫星行业通过利用频谱效率最高的技术（包括点波束技术和频率重复使用方面的进步）实现了这一发展。此外，对于网关等部分卫星应用而言，可以更加轻松地实现与无线电通信业务的频率共用。然而，即使能够实现如此效率，卫星固定业务的频谱需求依然超出了此类业务的当前可用频谱</w:t>
      </w:r>
      <w:r w:rsidR="007A5142" w:rsidRPr="00D357DA">
        <w:rPr>
          <w:rFonts w:ascii="Times New Roman" w:eastAsia="SimSun" w:hAnsi="Times New Roman" w:cs="Times New Roman" w:hint="eastAsia"/>
          <w:sz w:val="24"/>
          <w:szCs w:val="20"/>
          <w:lang w:val="en-GB" w:eastAsia="zh-CN"/>
        </w:rPr>
        <w:t>。</w:t>
      </w:r>
    </w:p>
    <w:p w:rsidR="009B7D04" w:rsidRDefault="009B7D04" w:rsidP="00DE31FC">
      <w:pPr>
        <w:pStyle w:val="PlainText"/>
        <w:rPr>
          <w:rFonts w:ascii="Times New Roman" w:hAnsi="Times New Roman" w:cs="Times New Roman"/>
          <w:sz w:val="24"/>
          <w:szCs w:val="24"/>
          <w:lang w:eastAsia="zh-CN"/>
        </w:rPr>
      </w:pPr>
    </w:p>
    <w:p w:rsidR="009B7D04" w:rsidRDefault="00D357DA" w:rsidP="00DE31FC">
      <w:pPr>
        <w:spacing w:before="0"/>
        <w:rPr>
          <w:szCs w:val="24"/>
          <w:lang w:eastAsia="zh-CN"/>
        </w:rPr>
      </w:pPr>
      <w:r>
        <w:rPr>
          <w:rFonts w:hint="eastAsia"/>
          <w:lang w:eastAsia="zh-CN"/>
        </w:rPr>
        <w:t>即便如此，卫星固定业务（包括作为众多农村和偏远地区接收重要通信业务的仅有方式的宽带和数据业务）的需求依然在不断增长。目前，在</w:t>
      </w:r>
      <w:r>
        <w:rPr>
          <w:rFonts w:hint="eastAsia"/>
          <w:lang w:eastAsia="zh-CN"/>
        </w:rPr>
        <w:t>C</w:t>
      </w:r>
      <w:r>
        <w:rPr>
          <w:rFonts w:hint="eastAsia"/>
          <w:lang w:eastAsia="zh-CN"/>
        </w:rPr>
        <w:t>、</w:t>
      </w:r>
      <w:r>
        <w:rPr>
          <w:rFonts w:hint="eastAsia"/>
          <w:lang w:eastAsia="zh-CN"/>
        </w:rPr>
        <w:t>Ku</w:t>
      </w:r>
      <w:r>
        <w:rPr>
          <w:rFonts w:hint="eastAsia"/>
          <w:lang w:eastAsia="zh-CN"/>
        </w:rPr>
        <w:t>和</w:t>
      </w:r>
      <w:r>
        <w:rPr>
          <w:rFonts w:hint="eastAsia"/>
          <w:lang w:eastAsia="zh-CN"/>
        </w:rPr>
        <w:t>Ka</w:t>
      </w:r>
      <w:r>
        <w:rPr>
          <w:rFonts w:hint="eastAsia"/>
          <w:lang w:eastAsia="zh-CN"/>
        </w:rPr>
        <w:t>频段达到容量极限的同时，卫星频率正在被许多应用大量使用，并接近饱和。因此，卫星运营商们正在寻求获得更多的卫星固定业务频谱，以满足现有及新兴业务（包括宽带业务）的当前及未来需求。例如，北美地区目前有超过一百五十万的用户使用卫星宽带业务，且这一数字每天都在不断增加</w:t>
      </w:r>
      <w:r w:rsidR="00A53D1B">
        <w:rPr>
          <w:rFonts w:hint="eastAsia"/>
          <w:lang w:eastAsia="zh-CN"/>
        </w:rPr>
        <w:t>。</w:t>
      </w:r>
    </w:p>
    <w:p w:rsidR="00347C46" w:rsidRPr="00347C46" w:rsidRDefault="00347C46" w:rsidP="00347C46"/>
    <w:p w:rsidR="00347C46" w:rsidRDefault="00347C46" w:rsidP="00347C46"/>
    <w:p w:rsidR="00347C46" w:rsidRDefault="00347C46" w:rsidP="00347C46"/>
    <w:p w:rsidR="00347C46" w:rsidRPr="00347C46" w:rsidRDefault="00347C46" w:rsidP="00347C46"/>
    <w:p w:rsidR="009B7D04" w:rsidRDefault="00092BBE" w:rsidP="00347C46">
      <w:pPr>
        <w:spacing w:before="0"/>
        <w:rPr>
          <w:bCs/>
          <w:color w:val="000000"/>
          <w:szCs w:val="24"/>
          <w:lang w:eastAsia="zh-CN"/>
        </w:rPr>
      </w:pPr>
      <w:r>
        <w:rPr>
          <w:rFonts w:eastAsia="STKaiti" w:hint="eastAsia"/>
          <w:b/>
          <w:bCs/>
          <w:iCs/>
          <w:color w:val="000000"/>
          <w:lang w:eastAsia="zh-CN"/>
        </w:rPr>
        <w:lastRenderedPageBreak/>
        <w:t>相关的无线电通信业务：</w:t>
      </w:r>
      <w:r w:rsidR="009B7D04">
        <w:rPr>
          <w:bCs/>
          <w:iCs/>
          <w:color w:val="000000"/>
          <w:szCs w:val="24"/>
          <w:lang w:eastAsia="zh-CN"/>
        </w:rPr>
        <w:t>FSS</w:t>
      </w:r>
    </w:p>
    <w:p w:rsidR="009B7D04" w:rsidRDefault="009B7D04" w:rsidP="00DE31FC">
      <w:pPr>
        <w:keepNext/>
        <w:keepLines/>
        <w:pBdr>
          <w:bottom w:val="single" w:sz="12" w:space="1" w:color="auto"/>
        </w:pBdr>
        <w:spacing w:before="0"/>
        <w:rPr>
          <w:color w:val="000000"/>
          <w:szCs w:val="24"/>
          <w:lang w:eastAsia="zh-CN"/>
        </w:rPr>
      </w:pPr>
    </w:p>
    <w:p w:rsidR="009B7D04" w:rsidRDefault="00092BBE" w:rsidP="00DE31FC">
      <w:pPr>
        <w:keepNext/>
        <w:keepLines/>
        <w:spacing w:before="0"/>
        <w:rPr>
          <w:b/>
          <w:bCs/>
          <w:i/>
          <w:color w:val="000000"/>
          <w:szCs w:val="24"/>
          <w:lang w:eastAsia="zh-CN"/>
        </w:rPr>
      </w:pPr>
      <w:r>
        <w:rPr>
          <w:rFonts w:eastAsia="STKaiti" w:hint="eastAsia"/>
          <w:b/>
          <w:bCs/>
          <w:iCs/>
          <w:color w:val="000000"/>
          <w:lang w:eastAsia="zh-CN"/>
        </w:rPr>
        <w:t>对可能出现的困难的说明：</w:t>
      </w:r>
      <w:r w:rsidR="00E36B84">
        <w:rPr>
          <w:rFonts w:hint="eastAsia"/>
          <w:bCs/>
          <w:iCs/>
          <w:color w:val="000000"/>
          <w:szCs w:val="24"/>
          <w:lang w:eastAsia="zh-CN"/>
        </w:rPr>
        <w:t>未预见任何困难</w:t>
      </w:r>
    </w:p>
    <w:p w:rsidR="009B7D04" w:rsidRDefault="009B7D04" w:rsidP="00DE31FC">
      <w:pPr>
        <w:keepNext/>
        <w:keepLines/>
        <w:pBdr>
          <w:bottom w:val="single" w:sz="12" w:space="1" w:color="auto"/>
        </w:pBdr>
        <w:spacing w:before="0"/>
        <w:rPr>
          <w:color w:val="000000"/>
          <w:szCs w:val="24"/>
          <w:lang w:eastAsia="zh-CN"/>
        </w:rPr>
      </w:pPr>
    </w:p>
    <w:p w:rsidR="009B7D04" w:rsidRDefault="00092BBE" w:rsidP="00DE31FC">
      <w:pPr>
        <w:spacing w:before="0"/>
        <w:rPr>
          <w:b/>
          <w:bCs/>
          <w:i/>
          <w:color w:val="000000"/>
          <w:szCs w:val="24"/>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sidR="00E36B84">
        <w:rPr>
          <w:rFonts w:hint="eastAsia"/>
          <w:bCs/>
          <w:iCs/>
          <w:color w:val="000000"/>
          <w:szCs w:val="24"/>
          <w:lang w:eastAsia="zh-CN"/>
        </w:rPr>
        <w:t>往届</w:t>
      </w:r>
      <w:r w:rsidR="00E36B84">
        <w:rPr>
          <w:rFonts w:hint="eastAsia"/>
          <w:bCs/>
          <w:iCs/>
          <w:color w:val="000000"/>
          <w:szCs w:val="24"/>
          <w:lang w:eastAsia="zh-CN"/>
        </w:rPr>
        <w:t>WRC</w:t>
      </w:r>
      <w:r w:rsidR="00E36B84">
        <w:rPr>
          <w:rFonts w:hint="eastAsia"/>
          <w:bCs/>
          <w:iCs/>
          <w:color w:val="000000"/>
          <w:szCs w:val="24"/>
          <w:lang w:eastAsia="zh-CN"/>
        </w:rPr>
        <w:t>曾</w:t>
      </w:r>
      <w:r w:rsidR="005C79D9">
        <w:rPr>
          <w:rFonts w:hint="eastAsia"/>
          <w:bCs/>
          <w:iCs/>
          <w:color w:val="000000"/>
          <w:szCs w:val="24"/>
          <w:lang w:eastAsia="zh-CN"/>
        </w:rPr>
        <w:t>提出过</w:t>
      </w:r>
      <w:r w:rsidR="00E36B84">
        <w:rPr>
          <w:bCs/>
          <w:iCs/>
          <w:color w:val="000000"/>
          <w:szCs w:val="24"/>
          <w:lang w:eastAsia="zh-CN"/>
        </w:rPr>
        <w:t>11/12/13/14</w:t>
      </w:r>
      <w:r w:rsidR="00E36B84">
        <w:rPr>
          <w:rFonts w:hint="eastAsia"/>
          <w:bCs/>
          <w:iCs/>
          <w:color w:val="000000"/>
          <w:szCs w:val="24"/>
          <w:lang w:eastAsia="zh-CN"/>
        </w:rPr>
        <w:t>和</w:t>
      </w:r>
      <w:r w:rsidR="00E36B84">
        <w:rPr>
          <w:bCs/>
          <w:iCs/>
          <w:color w:val="000000"/>
          <w:szCs w:val="24"/>
          <w:lang w:eastAsia="zh-CN"/>
        </w:rPr>
        <w:t>20/30 GHz</w:t>
      </w:r>
      <w:r w:rsidR="00E36B84">
        <w:rPr>
          <w:rFonts w:hint="eastAsia"/>
          <w:bCs/>
          <w:iCs/>
          <w:color w:val="000000"/>
          <w:szCs w:val="24"/>
          <w:lang w:eastAsia="zh-CN"/>
        </w:rPr>
        <w:t>频段</w:t>
      </w:r>
      <w:r w:rsidR="005C79D9">
        <w:rPr>
          <w:rFonts w:hint="eastAsia"/>
          <w:bCs/>
          <w:iCs/>
          <w:color w:val="000000"/>
          <w:szCs w:val="24"/>
          <w:lang w:eastAsia="zh-CN"/>
        </w:rPr>
        <w:t>内的</w:t>
      </w:r>
      <w:r w:rsidR="00E36B84">
        <w:rPr>
          <w:rFonts w:hint="eastAsia"/>
          <w:bCs/>
          <w:iCs/>
          <w:color w:val="000000"/>
          <w:szCs w:val="24"/>
          <w:lang w:eastAsia="zh-CN"/>
        </w:rPr>
        <w:t>类似问题。</w:t>
      </w:r>
    </w:p>
    <w:p w:rsidR="009B7D04" w:rsidRDefault="009B7D04" w:rsidP="00DE31FC">
      <w:pPr>
        <w:pBdr>
          <w:bottom w:val="single" w:sz="12" w:space="1" w:color="auto"/>
        </w:pBdr>
        <w:spacing w:before="0"/>
        <w:rPr>
          <w:color w:val="000000"/>
          <w:szCs w:val="24"/>
          <w:lang w:eastAsia="zh-CN"/>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263"/>
        <w:gridCol w:w="5357"/>
      </w:tblGrid>
      <w:tr w:rsidR="009B7D04" w:rsidTr="009B7D04">
        <w:trPr>
          <w:jc w:val="center"/>
        </w:trPr>
        <w:tc>
          <w:tcPr>
            <w:tcW w:w="4263" w:type="dxa"/>
            <w:tcBorders>
              <w:top w:val="nil"/>
              <w:left w:val="nil"/>
              <w:bottom w:val="single" w:sz="12" w:space="0" w:color="auto"/>
              <w:right w:val="single" w:sz="12" w:space="0" w:color="auto"/>
            </w:tcBorders>
            <w:hideMark/>
          </w:tcPr>
          <w:p w:rsidR="009B7D04" w:rsidRDefault="00092BBE" w:rsidP="00DE31FC">
            <w:pPr>
              <w:framePr w:hSpace="181" w:wrap="notBeside" w:vAnchor="text" w:hAnchor="text" w:xAlign="center" w:y="1"/>
              <w:tabs>
                <w:tab w:val="left" w:pos="4366"/>
              </w:tabs>
              <w:spacing w:before="0"/>
              <w:rPr>
                <w:b/>
                <w:bCs/>
                <w:i/>
                <w:iCs/>
                <w:color w:val="000000"/>
                <w:szCs w:val="24"/>
                <w:lang w:eastAsia="zh-CN"/>
              </w:rPr>
            </w:pPr>
            <w:r>
              <w:rPr>
                <w:rFonts w:eastAsia="STKaiti" w:hint="eastAsia"/>
                <w:b/>
                <w:bCs/>
                <w:iCs/>
                <w:color w:val="000000"/>
                <w:szCs w:val="18"/>
                <w:lang w:eastAsia="zh-CN"/>
              </w:rPr>
              <w:t>开展研究的机构：</w:t>
            </w:r>
            <w:r w:rsidR="009B7D04">
              <w:rPr>
                <w:bCs/>
                <w:iCs/>
                <w:color w:val="000000"/>
                <w:szCs w:val="24"/>
                <w:lang w:eastAsia="zh-CN"/>
              </w:rPr>
              <w:t>SG4</w:t>
            </w:r>
          </w:p>
        </w:tc>
        <w:tc>
          <w:tcPr>
            <w:tcW w:w="5357" w:type="dxa"/>
            <w:tcBorders>
              <w:top w:val="nil"/>
              <w:left w:val="single" w:sz="12" w:space="0" w:color="auto"/>
              <w:bottom w:val="single" w:sz="12" w:space="0" w:color="auto"/>
              <w:right w:val="nil"/>
            </w:tcBorders>
          </w:tcPr>
          <w:p w:rsidR="009B7D04" w:rsidRDefault="00092BBE" w:rsidP="00DE31FC">
            <w:pPr>
              <w:framePr w:hSpace="181" w:wrap="notBeside" w:vAnchor="text" w:hAnchor="text" w:xAlign="center" w:y="1"/>
              <w:tabs>
                <w:tab w:val="left" w:pos="360"/>
                <w:tab w:val="left" w:pos="900"/>
                <w:tab w:val="left" w:pos="4366"/>
              </w:tabs>
              <w:spacing w:before="0"/>
              <w:ind w:left="113"/>
              <w:rPr>
                <w:b/>
                <w:i/>
                <w:iCs/>
                <w:color w:val="000000"/>
                <w:szCs w:val="24"/>
                <w:lang w:eastAsia="x-none"/>
              </w:rPr>
            </w:pPr>
            <w:r>
              <w:rPr>
                <w:rFonts w:eastAsia="STKaiti" w:hint="eastAsia"/>
                <w:b/>
                <w:bCs/>
                <w:iCs/>
                <w:color w:val="000000"/>
                <w:szCs w:val="18"/>
              </w:rPr>
              <w:t>参与方：</w:t>
            </w:r>
            <w:r w:rsidR="009B7D04">
              <w:rPr>
                <w:b/>
                <w:i/>
                <w:iCs/>
                <w:color w:val="000000"/>
                <w:szCs w:val="24"/>
                <w:lang w:eastAsia="x-none"/>
              </w:rPr>
              <w:t>SG7</w:t>
            </w:r>
          </w:p>
          <w:p w:rsidR="009B7D04" w:rsidRDefault="009B7D04" w:rsidP="00DE31FC">
            <w:pPr>
              <w:framePr w:hSpace="181" w:wrap="notBeside" w:vAnchor="text" w:hAnchor="text" w:xAlign="center" w:y="1"/>
              <w:tabs>
                <w:tab w:val="left" w:pos="4366"/>
              </w:tabs>
              <w:spacing w:before="0"/>
              <w:rPr>
                <w:b/>
                <w:bCs/>
                <w:i/>
                <w:iCs/>
                <w:color w:val="000000"/>
                <w:szCs w:val="24"/>
              </w:rPr>
            </w:pPr>
          </w:p>
        </w:tc>
      </w:tr>
    </w:tbl>
    <w:p w:rsidR="009B7D04" w:rsidRDefault="00092BBE" w:rsidP="00DE31FC">
      <w:pPr>
        <w:spacing w:before="0"/>
        <w:rPr>
          <w:bCs/>
          <w:color w:val="000000"/>
          <w:szCs w:val="24"/>
          <w:lang w:eastAsia="zh-CN"/>
        </w:rPr>
      </w:pPr>
      <w:r>
        <w:rPr>
          <w:rFonts w:eastAsia="STKaiti"/>
          <w:b/>
          <w:bCs/>
          <w:iCs/>
          <w:color w:val="000000"/>
          <w:szCs w:val="18"/>
          <w:lang w:eastAsia="zh-CN"/>
        </w:rPr>
        <w:t>ITU-R</w:t>
      </w:r>
      <w:r>
        <w:rPr>
          <w:rFonts w:eastAsia="STKaiti" w:hint="eastAsia"/>
          <w:b/>
          <w:bCs/>
          <w:iCs/>
          <w:color w:val="000000"/>
          <w:szCs w:val="18"/>
          <w:lang w:eastAsia="zh-CN"/>
        </w:rPr>
        <w:t>相关研究组：</w:t>
      </w:r>
      <w:r w:rsidR="009B7D04">
        <w:rPr>
          <w:bCs/>
          <w:iCs/>
          <w:color w:val="000000"/>
          <w:szCs w:val="24"/>
        </w:rPr>
        <w:t>SG4</w:t>
      </w:r>
      <w:r w:rsidR="00E36B84">
        <w:rPr>
          <w:rFonts w:hint="eastAsia"/>
          <w:bCs/>
          <w:iCs/>
          <w:color w:val="000000"/>
          <w:szCs w:val="24"/>
          <w:lang w:eastAsia="zh-CN"/>
        </w:rPr>
        <w:t>、</w:t>
      </w:r>
      <w:r w:rsidR="009B7D04">
        <w:rPr>
          <w:bCs/>
          <w:iCs/>
          <w:color w:val="000000"/>
          <w:szCs w:val="24"/>
          <w:lang w:eastAsia="zh-CN"/>
        </w:rPr>
        <w:t>SG7</w:t>
      </w:r>
    </w:p>
    <w:p w:rsidR="009B7D04" w:rsidRDefault="009B7D04" w:rsidP="00DE31FC">
      <w:pPr>
        <w:pBdr>
          <w:bottom w:val="single" w:sz="12" w:space="1" w:color="auto"/>
        </w:pBdr>
        <w:spacing w:before="0"/>
        <w:rPr>
          <w:color w:val="000000"/>
          <w:szCs w:val="24"/>
          <w:lang w:eastAsia="zh-CN"/>
        </w:rPr>
      </w:pPr>
    </w:p>
    <w:p w:rsidR="009B7D04" w:rsidRDefault="00092BBE" w:rsidP="00DE31FC">
      <w:pPr>
        <w:tabs>
          <w:tab w:val="left" w:pos="360"/>
          <w:tab w:val="left" w:pos="900"/>
        </w:tabs>
        <w:spacing w:before="0"/>
        <w:rPr>
          <w:i/>
          <w:iCs/>
          <w:color w:val="000000"/>
          <w:szCs w:val="24"/>
          <w:lang w:val="x-none" w:eastAsia="x-none"/>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sidR="00E36B84">
        <w:rPr>
          <w:rFonts w:hint="eastAsia"/>
          <w:iCs/>
          <w:color w:val="000000"/>
          <w:szCs w:val="24"/>
          <w:lang w:val="x-none" w:eastAsia="zh-CN"/>
        </w:rPr>
        <w:t>最低影响</w:t>
      </w:r>
    </w:p>
    <w:p w:rsidR="009B7D04" w:rsidRDefault="009B7D04" w:rsidP="00DE31FC">
      <w:pPr>
        <w:pBdr>
          <w:bottom w:val="single" w:sz="12" w:space="1" w:color="auto"/>
        </w:pBdr>
        <w:spacing w:before="0"/>
        <w:rPr>
          <w:color w:val="000000"/>
          <w:szCs w:val="24"/>
          <w:lang w:eastAsia="zh-CN"/>
        </w:rPr>
      </w:pPr>
    </w:p>
    <w:p w:rsidR="009B7D04" w:rsidRDefault="00092BBE" w:rsidP="00DE31FC">
      <w:pPr>
        <w:tabs>
          <w:tab w:val="left" w:pos="4366"/>
        </w:tabs>
        <w:spacing w:before="0"/>
        <w:rPr>
          <w:color w:val="000000"/>
          <w:szCs w:val="24"/>
          <w:lang w:eastAsia="zh-CN"/>
        </w:rPr>
      </w:pPr>
      <w:r>
        <w:rPr>
          <w:rFonts w:eastAsia="STKaiti" w:hint="eastAsia"/>
          <w:b/>
          <w:bCs/>
          <w:iCs/>
          <w:color w:val="000000"/>
          <w:szCs w:val="18"/>
          <w:lang w:val="fr-CH" w:eastAsia="zh-CN"/>
        </w:rPr>
        <w:t>区域共同提案：</w:t>
      </w:r>
      <w:r>
        <w:rPr>
          <w:rFonts w:asciiTheme="minorEastAsia" w:eastAsiaTheme="minorEastAsia" w:hAnsiTheme="minorEastAsia" w:hint="eastAsia"/>
          <w:color w:val="000000"/>
          <w:szCs w:val="17"/>
          <w:lang w:eastAsia="zh-CN"/>
        </w:rPr>
        <w:t>是/否</w:t>
      </w:r>
      <w:r w:rsidR="009B7D04">
        <w:rPr>
          <w:color w:val="000000"/>
          <w:szCs w:val="24"/>
          <w:lang w:eastAsia="zh-CN"/>
        </w:rPr>
        <w:tab/>
      </w:r>
      <w:r>
        <w:rPr>
          <w:rFonts w:eastAsia="STKaiti" w:hint="eastAsia"/>
          <w:b/>
          <w:bCs/>
          <w:iCs/>
          <w:color w:val="000000"/>
          <w:szCs w:val="18"/>
          <w:lang w:val="fr-CH" w:eastAsia="zh-CN"/>
        </w:rPr>
        <w:t>多国提案：</w:t>
      </w:r>
      <w:r>
        <w:rPr>
          <w:rFonts w:asciiTheme="minorEastAsia" w:eastAsiaTheme="minorEastAsia" w:hAnsiTheme="minorEastAsia" w:hint="eastAsia"/>
          <w:color w:val="000000"/>
          <w:szCs w:val="17"/>
          <w:lang w:eastAsia="zh-CN"/>
        </w:rPr>
        <w:t>是/否</w:t>
      </w:r>
    </w:p>
    <w:p w:rsidR="009B7D04" w:rsidRDefault="009B7D04" w:rsidP="00DE31FC">
      <w:pPr>
        <w:tabs>
          <w:tab w:val="left" w:pos="360"/>
          <w:tab w:val="left" w:pos="900"/>
          <w:tab w:val="left" w:pos="4366"/>
        </w:tabs>
        <w:spacing w:before="0"/>
        <w:rPr>
          <w:b/>
          <w:i/>
          <w:color w:val="000000"/>
          <w:szCs w:val="24"/>
          <w:lang w:eastAsia="zh-CN"/>
        </w:rPr>
      </w:pPr>
      <w:r>
        <w:rPr>
          <w:i/>
          <w:iCs/>
          <w:color w:val="000000"/>
          <w:szCs w:val="24"/>
          <w:lang w:val="x-none" w:eastAsia="x-none"/>
        </w:rPr>
        <w:tab/>
      </w:r>
      <w:r>
        <w:rPr>
          <w:i/>
          <w:iCs/>
          <w:color w:val="000000"/>
          <w:szCs w:val="24"/>
          <w:lang w:val="x-none" w:eastAsia="x-none"/>
        </w:rPr>
        <w:tab/>
      </w:r>
      <w:r>
        <w:rPr>
          <w:i/>
          <w:iCs/>
          <w:color w:val="000000"/>
          <w:szCs w:val="24"/>
          <w:lang w:val="x-none" w:eastAsia="x-none"/>
        </w:rPr>
        <w:tab/>
      </w:r>
      <w:r w:rsidR="00092BBE">
        <w:rPr>
          <w:rFonts w:eastAsia="STKaiti" w:hint="eastAsia"/>
          <w:b/>
          <w:bCs/>
          <w:iCs/>
          <w:color w:val="000000"/>
          <w:szCs w:val="18"/>
          <w:lang w:val="fr-CH" w:eastAsia="zh-CN"/>
        </w:rPr>
        <w:t>国家数量：</w:t>
      </w:r>
    </w:p>
    <w:p w:rsidR="009B7D04" w:rsidRDefault="009B7D04" w:rsidP="00DE31FC">
      <w:pPr>
        <w:pBdr>
          <w:bottom w:val="single" w:sz="12" w:space="1" w:color="auto"/>
        </w:pBdr>
        <w:spacing w:before="0"/>
        <w:rPr>
          <w:color w:val="000000"/>
          <w:szCs w:val="24"/>
          <w:lang w:eastAsia="zh-CN"/>
        </w:rPr>
      </w:pPr>
    </w:p>
    <w:p w:rsidR="009B7D04" w:rsidRDefault="00092BBE" w:rsidP="00DE31FC">
      <w:pPr>
        <w:spacing w:before="0"/>
        <w:rPr>
          <w:color w:val="000000"/>
          <w:szCs w:val="24"/>
          <w:lang w:eastAsia="zh-CN"/>
        </w:rPr>
      </w:pPr>
      <w:r>
        <w:rPr>
          <w:rFonts w:ascii="STKaiti" w:eastAsia="STKaiti" w:hAnsi="STKaiti" w:hint="eastAsia"/>
          <w:b/>
          <w:iCs/>
          <w:lang w:eastAsia="zh-CN"/>
        </w:rPr>
        <w:t>备注</w:t>
      </w:r>
    </w:p>
    <w:p w:rsidR="009B7D04" w:rsidRDefault="009B7D04" w:rsidP="00DE31FC">
      <w:pPr>
        <w:spacing w:before="0"/>
        <w:rPr>
          <w:szCs w:val="24"/>
          <w:lang w:eastAsia="zh-CN"/>
        </w:rPr>
      </w:pPr>
    </w:p>
    <w:p w:rsidR="00092BBE" w:rsidRDefault="00092BBE" w:rsidP="00DE31FC">
      <w:pPr>
        <w:pStyle w:val="Reasons"/>
      </w:pPr>
    </w:p>
    <w:p w:rsidR="00092BBE" w:rsidRDefault="00092BBE" w:rsidP="00DE31FC">
      <w:pPr>
        <w:jc w:val="center"/>
      </w:pPr>
      <w:r>
        <w:t>______________</w:t>
      </w:r>
    </w:p>
    <w:sectPr w:rsidR="00092BBE">
      <w:headerReference w:type="default" r:id="rId12"/>
      <w:footerReference w:type="default" r:id="rId13"/>
      <w:footerReference w:type="first" r:id="rId14"/>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515" w:rsidRDefault="006C2515">
      <w:r>
        <w:separator/>
      </w:r>
    </w:p>
  </w:endnote>
  <w:endnote w:type="continuationSeparator" w:id="0">
    <w:p w:rsidR="006C2515" w:rsidRDefault="006C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15" w:rsidRPr="00DA0469" w:rsidRDefault="006C2515" w:rsidP="00314B63">
    <w:pPr>
      <w:pStyle w:val="Footer"/>
      <w:rPr>
        <w:lang w:val="en-US"/>
      </w:rPr>
    </w:pPr>
    <w:r>
      <w:fldChar w:fldCharType="begin"/>
    </w:r>
    <w:r w:rsidRPr="00DA0469">
      <w:rPr>
        <w:lang w:val="en-US"/>
      </w:rPr>
      <w:instrText xml:space="preserve"> FILENAME \p \* MERGEFORMAT </w:instrText>
    </w:r>
    <w:r>
      <w:fldChar w:fldCharType="separate"/>
    </w:r>
    <w:r w:rsidR="00A10855">
      <w:rPr>
        <w:lang w:val="en-US"/>
      </w:rPr>
      <w:t>P:\CHI\ITU-R\CONF-R\CMR15\000\007ADD24ADD09C.docx</w:t>
    </w:r>
    <w:r>
      <w:fldChar w:fldCharType="end"/>
    </w:r>
    <w:r>
      <w:t xml:space="preserve"> (387570)</w:t>
    </w:r>
    <w:r w:rsidRPr="00DA0469">
      <w:rPr>
        <w:lang w:val="en-US"/>
      </w:rPr>
      <w:tab/>
    </w:r>
    <w:r>
      <w:fldChar w:fldCharType="begin"/>
    </w:r>
    <w:r>
      <w:instrText xml:space="preserve"> savedate \@ dd.MM.yy </w:instrText>
    </w:r>
    <w:r>
      <w:fldChar w:fldCharType="separate"/>
    </w:r>
    <w:r w:rsidR="00A10855">
      <w:t>19.10.15</w:t>
    </w:r>
    <w:r>
      <w:fldChar w:fldCharType="end"/>
    </w:r>
    <w:r w:rsidRPr="00DA0469">
      <w:rPr>
        <w:lang w:val="en-US"/>
      </w:rPr>
      <w:tab/>
    </w:r>
    <w:r>
      <w:fldChar w:fldCharType="begin"/>
    </w:r>
    <w:r>
      <w:instrText xml:space="preserve"> printdate \@ dd.MM.yy </w:instrText>
    </w:r>
    <w:r>
      <w:fldChar w:fldCharType="separate"/>
    </w:r>
    <w:r w:rsidR="00A10855">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15" w:rsidRPr="00DA0469" w:rsidRDefault="006C2515" w:rsidP="00314B63">
    <w:pPr>
      <w:pStyle w:val="Footer"/>
      <w:rPr>
        <w:lang w:val="en-US"/>
      </w:rPr>
    </w:pPr>
    <w:r>
      <w:fldChar w:fldCharType="begin"/>
    </w:r>
    <w:r w:rsidRPr="00DA0469">
      <w:rPr>
        <w:lang w:val="en-US"/>
      </w:rPr>
      <w:instrText xml:space="preserve"> FILENAME \p \* MERGEFORMAT </w:instrText>
    </w:r>
    <w:r>
      <w:fldChar w:fldCharType="separate"/>
    </w:r>
    <w:r w:rsidR="00A10855">
      <w:rPr>
        <w:lang w:val="en-US"/>
      </w:rPr>
      <w:t>P:\CHI\ITU-R\CONF-R\CMR15\000\007ADD24ADD09C.docx</w:t>
    </w:r>
    <w:r>
      <w:fldChar w:fldCharType="end"/>
    </w:r>
    <w:r>
      <w:t xml:space="preserve"> (387570)</w:t>
    </w:r>
    <w:r w:rsidRPr="00DA0469">
      <w:rPr>
        <w:lang w:val="en-US"/>
      </w:rPr>
      <w:tab/>
    </w:r>
    <w:r>
      <w:fldChar w:fldCharType="begin"/>
    </w:r>
    <w:r>
      <w:instrText xml:space="preserve"> savedate \@ dd.MM.yy </w:instrText>
    </w:r>
    <w:r>
      <w:fldChar w:fldCharType="separate"/>
    </w:r>
    <w:r w:rsidR="00A10855">
      <w:t>19.10.15</w:t>
    </w:r>
    <w:r>
      <w:fldChar w:fldCharType="end"/>
    </w:r>
    <w:r w:rsidRPr="00DA0469">
      <w:rPr>
        <w:lang w:val="en-US"/>
      </w:rPr>
      <w:tab/>
    </w:r>
    <w:r>
      <w:fldChar w:fldCharType="begin"/>
    </w:r>
    <w:r>
      <w:instrText xml:space="preserve"> printdate \@ dd.MM.yy </w:instrText>
    </w:r>
    <w:r>
      <w:fldChar w:fldCharType="separate"/>
    </w:r>
    <w:r w:rsidR="00A10855">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515" w:rsidRDefault="006C2515">
      <w:r>
        <w:t>____________________</w:t>
      </w:r>
    </w:p>
  </w:footnote>
  <w:footnote w:type="continuationSeparator" w:id="0">
    <w:p w:rsidR="006C2515" w:rsidRDefault="006C2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15" w:rsidRDefault="006C251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10855">
      <w:rPr>
        <w:rStyle w:val="PageNumber"/>
        <w:noProof/>
      </w:rPr>
      <w:t>8</w:t>
    </w:r>
    <w:r>
      <w:rPr>
        <w:rStyle w:val="PageNumber"/>
      </w:rPr>
      <w:fldChar w:fldCharType="end"/>
    </w:r>
  </w:p>
  <w:p w:rsidR="006C2515" w:rsidRDefault="006C2515" w:rsidP="00B711CC">
    <w:pPr>
      <w:pStyle w:val="Header"/>
      <w:rPr>
        <w:lang w:val="en-US"/>
      </w:rPr>
    </w:pPr>
    <w:r>
      <w:rPr>
        <w:rStyle w:val="PageNumber"/>
      </w:rPr>
      <w:t>CMR15/</w:t>
    </w:r>
    <w:r>
      <w:t>7(Add.24)(Add.9)-</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1E03"/>
    <w:multiLevelType w:val="hybridMultilevel"/>
    <w:tmpl w:val="C6F094FE"/>
    <w:lvl w:ilvl="0" w:tplc="6F4672EE">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CD3353"/>
    <w:multiLevelType w:val="hybridMultilevel"/>
    <w:tmpl w:val="1CDA2026"/>
    <w:lvl w:ilvl="0" w:tplc="9B2A1C40">
      <w:start w:val="1"/>
      <w:numFmt w:val="lowerLetter"/>
      <w:lvlText w:val="%1)"/>
      <w:lvlJc w:val="left"/>
      <w:pPr>
        <w:ind w:left="1530" w:hanging="117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777D84"/>
    <w:multiLevelType w:val="hybridMultilevel"/>
    <w:tmpl w:val="9F748F86"/>
    <w:lvl w:ilvl="0" w:tplc="A8C2C166">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7966"/>
    <w:rsid w:val="000264C2"/>
    <w:rsid w:val="000273B7"/>
    <w:rsid w:val="00031B7D"/>
    <w:rsid w:val="00037C90"/>
    <w:rsid w:val="00045A31"/>
    <w:rsid w:val="00092BBE"/>
    <w:rsid w:val="000B1DAF"/>
    <w:rsid w:val="000C09BA"/>
    <w:rsid w:val="000C1F1E"/>
    <w:rsid w:val="000C6AA7"/>
    <w:rsid w:val="000D08F9"/>
    <w:rsid w:val="000E26F6"/>
    <w:rsid w:val="000E7F85"/>
    <w:rsid w:val="000F4E6C"/>
    <w:rsid w:val="00107992"/>
    <w:rsid w:val="00123C07"/>
    <w:rsid w:val="00142A09"/>
    <w:rsid w:val="00166859"/>
    <w:rsid w:val="001762CC"/>
    <w:rsid w:val="001765EC"/>
    <w:rsid w:val="00182D6F"/>
    <w:rsid w:val="001853E8"/>
    <w:rsid w:val="001B6360"/>
    <w:rsid w:val="001F4EA6"/>
    <w:rsid w:val="00212E47"/>
    <w:rsid w:val="00214959"/>
    <w:rsid w:val="002260A6"/>
    <w:rsid w:val="002742B3"/>
    <w:rsid w:val="00275B42"/>
    <w:rsid w:val="0027701C"/>
    <w:rsid w:val="002A4C9C"/>
    <w:rsid w:val="002B16DA"/>
    <w:rsid w:val="002B509B"/>
    <w:rsid w:val="002E2592"/>
    <w:rsid w:val="002E2A59"/>
    <w:rsid w:val="002E4507"/>
    <w:rsid w:val="00305254"/>
    <w:rsid w:val="00314B63"/>
    <w:rsid w:val="003169D2"/>
    <w:rsid w:val="00347C46"/>
    <w:rsid w:val="00351ABB"/>
    <w:rsid w:val="00355C69"/>
    <w:rsid w:val="003866B1"/>
    <w:rsid w:val="00396116"/>
    <w:rsid w:val="003A50BB"/>
    <w:rsid w:val="003B4BEF"/>
    <w:rsid w:val="003C6B45"/>
    <w:rsid w:val="00406D9C"/>
    <w:rsid w:val="0041282E"/>
    <w:rsid w:val="00412B91"/>
    <w:rsid w:val="00413C7C"/>
    <w:rsid w:val="0041715A"/>
    <w:rsid w:val="00437869"/>
    <w:rsid w:val="00465A34"/>
    <w:rsid w:val="00490BFB"/>
    <w:rsid w:val="004918CC"/>
    <w:rsid w:val="004C4554"/>
    <w:rsid w:val="004D2DEC"/>
    <w:rsid w:val="004E06D6"/>
    <w:rsid w:val="004E6267"/>
    <w:rsid w:val="004F2BE6"/>
    <w:rsid w:val="004F59E6"/>
    <w:rsid w:val="00503259"/>
    <w:rsid w:val="005221C7"/>
    <w:rsid w:val="00527E8A"/>
    <w:rsid w:val="00542E85"/>
    <w:rsid w:val="00562479"/>
    <w:rsid w:val="00576849"/>
    <w:rsid w:val="005778F5"/>
    <w:rsid w:val="005A0ACB"/>
    <w:rsid w:val="005C79D9"/>
    <w:rsid w:val="005E08D2"/>
    <w:rsid w:val="005E7FD8"/>
    <w:rsid w:val="00604765"/>
    <w:rsid w:val="00622560"/>
    <w:rsid w:val="00635AF0"/>
    <w:rsid w:val="00644391"/>
    <w:rsid w:val="00647712"/>
    <w:rsid w:val="006605F5"/>
    <w:rsid w:val="00662E12"/>
    <w:rsid w:val="00674661"/>
    <w:rsid w:val="00676B01"/>
    <w:rsid w:val="00682749"/>
    <w:rsid w:val="00691142"/>
    <w:rsid w:val="006B67CE"/>
    <w:rsid w:val="006C2515"/>
    <w:rsid w:val="006C38ED"/>
    <w:rsid w:val="006C713D"/>
    <w:rsid w:val="006E6182"/>
    <w:rsid w:val="006F3C60"/>
    <w:rsid w:val="00713DF4"/>
    <w:rsid w:val="00715FDB"/>
    <w:rsid w:val="00736415"/>
    <w:rsid w:val="00770D2A"/>
    <w:rsid w:val="00781DFE"/>
    <w:rsid w:val="007864F6"/>
    <w:rsid w:val="007A5142"/>
    <w:rsid w:val="007B7C4B"/>
    <w:rsid w:val="007D7BEB"/>
    <w:rsid w:val="007E366A"/>
    <w:rsid w:val="007E5F8C"/>
    <w:rsid w:val="007F0FC5"/>
    <w:rsid w:val="007F46A0"/>
    <w:rsid w:val="007F5C36"/>
    <w:rsid w:val="008047DB"/>
    <w:rsid w:val="008129A9"/>
    <w:rsid w:val="008221A4"/>
    <w:rsid w:val="00824BD6"/>
    <w:rsid w:val="0083672D"/>
    <w:rsid w:val="00844734"/>
    <w:rsid w:val="00860AFB"/>
    <w:rsid w:val="00865DFB"/>
    <w:rsid w:val="00875DD5"/>
    <w:rsid w:val="00882064"/>
    <w:rsid w:val="00886B98"/>
    <w:rsid w:val="008A267B"/>
    <w:rsid w:val="008A7416"/>
    <w:rsid w:val="008B3293"/>
    <w:rsid w:val="008B49DE"/>
    <w:rsid w:val="008B6852"/>
    <w:rsid w:val="008C26FF"/>
    <w:rsid w:val="008D1317"/>
    <w:rsid w:val="008D1D14"/>
    <w:rsid w:val="008E1785"/>
    <w:rsid w:val="008E2EA6"/>
    <w:rsid w:val="008E7127"/>
    <w:rsid w:val="008E7C8E"/>
    <w:rsid w:val="008F5663"/>
    <w:rsid w:val="00906E0A"/>
    <w:rsid w:val="009078E3"/>
    <w:rsid w:val="00912959"/>
    <w:rsid w:val="00917545"/>
    <w:rsid w:val="0093205B"/>
    <w:rsid w:val="0094064D"/>
    <w:rsid w:val="0094357D"/>
    <w:rsid w:val="0094621A"/>
    <w:rsid w:val="009465E8"/>
    <w:rsid w:val="00956AE3"/>
    <w:rsid w:val="009657F9"/>
    <w:rsid w:val="009724A6"/>
    <w:rsid w:val="00994A89"/>
    <w:rsid w:val="0099525B"/>
    <w:rsid w:val="00996B29"/>
    <w:rsid w:val="009A701F"/>
    <w:rsid w:val="009B7D04"/>
    <w:rsid w:val="009C72B7"/>
    <w:rsid w:val="00A0052C"/>
    <w:rsid w:val="00A06C3F"/>
    <w:rsid w:val="00A10855"/>
    <w:rsid w:val="00A31B14"/>
    <w:rsid w:val="00A323DC"/>
    <w:rsid w:val="00A466E6"/>
    <w:rsid w:val="00A53D1B"/>
    <w:rsid w:val="00A634DC"/>
    <w:rsid w:val="00A815BE"/>
    <w:rsid w:val="00AA42F5"/>
    <w:rsid w:val="00AA5DA1"/>
    <w:rsid w:val="00AB0585"/>
    <w:rsid w:val="00AC69E5"/>
    <w:rsid w:val="00AE2097"/>
    <w:rsid w:val="00AE369F"/>
    <w:rsid w:val="00AE5828"/>
    <w:rsid w:val="00AF37B0"/>
    <w:rsid w:val="00B026CB"/>
    <w:rsid w:val="00B061B9"/>
    <w:rsid w:val="00B15F11"/>
    <w:rsid w:val="00B161C8"/>
    <w:rsid w:val="00B711CC"/>
    <w:rsid w:val="00B80F8C"/>
    <w:rsid w:val="00B851D4"/>
    <w:rsid w:val="00B868FC"/>
    <w:rsid w:val="00B94DFA"/>
    <w:rsid w:val="00B95072"/>
    <w:rsid w:val="00BA74D8"/>
    <w:rsid w:val="00BB26CD"/>
    <w:rsid w:val="00BE37E0"/>
    <w:rsid w:val="00C00E67"/>
    <w:rsid w:val="00C07239"/>
    <w:rsid w:val="00C3186F"/>
    <w:rsid w:val="00C33464"/>
    <w:rsid w:val="00C364B1"/>
    <w:rsid w:val="00C47D87"/>
    <w:rsid w:val="00C520EE"/>
    <w:rsid w:val="00C53407"/>
    <w:rsid w:val="00C627F9"/>
    <w:rsid w:val="00C655D0"/>
    <w:rsid w:val="00C6584D"/>
    <w:rsid w:val="00C8362D"/>
    <w:rsid w:val="00C929E0"/>
    <w:rsid w:val="00CA578C"/>
    <w:rsid w:val="00CB4E5A"/>
    <w:rsid w:val="00CC73D7"/>
    <w:rsid w:val="00CE3B49"/>
    <w:rsid w:val="00CF0AD7"/>
    <w:rsid w:val="00CF0BE1"/>
    <w:rsid w:val="00D0365F"/>
    <w:rsid w:val="00D24CAE"/>
    <w:rsid w:val="00D357DA"/>
    <w:rsid w:val="00D52A14"/>
    <w:rsid w:val="00D6206A"/>
    <w:rsid w:val="00D74599"/>
    <w:rsid w:val="00D90A6B"/>
    <w:rsid w:val="00D97F15"/>
    <w:rsid w:val="00DA0469"/>
    <w:rsid w:val="00DD13B7"/>
    <w:rsid w:val="00DE31FC"/>
    <w:rsid w:val="00DE4EC4"/>
    <w:rsid w:val="00DF3B0C"/>
    <w:rsid w:val="00E14984"/>
    <w:rsid w:val="00E22A25"/>
    <w:rsid w:val="00E36B84"/>
    <w:rsid w:val="00E560F1"/>
    <w:rsid w:val="00E91704"/>
    <w:rsid w:val="00E92319"/>
    <w:rsid w:val="00ED6CA1"/>
    <w:rsid w:val="00EF08BF"/>
    <w:rsid w:val="00F65CBF"/>
    <w:rsid w:val="00F75041"/>
    <w:rsid w:val="00F80956"/>
    <w:rsid w:val="00F837F4"/>
    <w:rsid w:val="00FB244C"/>
    <w:rsid w:val="00FB2A69"/>
    <w:rsid w:val="00FB59C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E95306-D9DE-4D9C-982C-FC3FC0AD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uiPriority w:val="99"/>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NormalaftertitleChar">
    <w:name w:val="Normal_after_title Char"/>
    <w:basedOn w:val="DefaultParagraphFont"/>
    <w:link w:val="Normalaftertitle"/>
    <w:locked/>
    <w:rsid w:val="00F75041"/>
    <w:rPr>
      <w:rFonts w:ascii="Times New Roman" w:hAnsi="Times New Roman"/>
      <w:sz w:val="24"/>
      <w:lang w:val="en-GB" w:eastAsia="en-US"/>
    </w:rPr>
  </w:style>
  <w:style w:type="character" w:customStyle="1" w:styleId="CallChar">
    <w:name w:val="Call Char"/>
    <w:basedOn w:val="DefaultParagraphFont"/>
    <w:link w:val="Call"/>
    <w:locked/>
    <w:rsid w:val="00F75041"/>
    <w:rPr>
      <w:rFonts w:ascii="STKaiti" w:eastAsia="STKaiti" w:hAnsi="STKaiti"/>
      <w:sz w:val="24"/>
      <w:lang w:val="en-GB" w:eastAsia="en-US"/>
    </w:rPr>
  </w:style>
  <w:style w:type="character" w:customStyle="1" w:styleId="RestitleChar">
    <w:name w:val="Res_title Char"/>
    <w:basedOn w:val="DefaultParagraphFont"/>
    <w:link w:val="Restitle"/>
    <w:locked/>
    <w:rsid w:val="00F75041"/>
    <w:rPr>
      <w:rFonts w:ascii="Times New Roman Bold" w:hAnsi="Times New Roman Bold"/>
      <w:b/>
      <w:sz w:val="28"/>
      <w:lang w:val="en-GB" w:eastAsia="en-US"/>
    </w:rPr>
  </w:style>
  <w:style w:type="paragraph" w:styleId="NormalWeb">
    <w:name w:val="Normal (Web)"/>
    <w:basedOn w:val="Normal"/>
    <w:uiPriority w:val="99"/>
    <w:semiHidden/>
    <w:unhideWhenUsed/>
    <w:rsid w:val="00355C69"/>
    <w:pPr>
      <w:tabs>
        <w:tab w:val="clear" w:pos="1134"/>
        <w:tab w:val="clear" w:pos="1871"/>
        <w:tab w:val="clear" w:pos="2268"/>
      </w:tabs>
      <w:overflowPunct/>
      <w:autoSpaceDE/>
      <w:autoSpaceDN/>
      <w:adjustRightInd/>
      <w:spacing w:before="100" w:beforeAutospacing="1" w:after="100" w:afterAutospacing="1"/>
      <w:textAlignment w:val="auto"/>
    </w:pPr>
    <w:rPr>
      <w:rFonts w:ascii="Times" w:hAnsi="Times"/>
      <w:sz w:val="20"/>
    </w:rPr>
  </w:style>
  <w:style w:type="paragraph" w:styleId="ListParagraph">
    <w:name w:val="List Paragraph"/>
    <w:basedOn w:val="Normal"/>
    <w:uiPriority w:val="34"/>
    <w:qFormat/>
    <w:rsid w:val="00355C69"/>
    <w:pPr>
      <w:widowControl w:val="0"/>
      <w:tabs>
        <w:tab w:val="clear" w:pos="1134"/>
        <w:tab w:val="clear" w:pos="1871"/>
        <w:tab w:val="clear" w:pos="2268"/>
      </w:tabs>
      <w:overflowPunct/>
      <w:autoSpaceDE/>
      <w:autoSpaceDN/>
      <w:adjustRightInd/>
      <w:spacing w:before="0"/>
      <w:ind w:left="720"/>
      <w:contextualSpacing/>
      <w:textAlignment w:val="auto"/>
    </w:pPr>
    <w:rPr>
      <w:rFonts w:ascii="Courier New" w:eastAsia="Times New Roman" w:hAnsi="Courier New"/>
      <w:lang w:val="en-US"/>
    </w:rPr>
  </w:style>
  <w:style w:type="paragraph" w:styleId="PlainText">
    <w:name w:val="Plain Text"/>
    <w:basedOn w:val="Normal"/>
    <w:link w:val="PlainTextChar"/>
    <w:uiPriority w:val="99"/>
    <w:semiHidden/>
    <w:unhideWhenUsed/>
    <w:rsid w:val="009B7D04"/>
    <w:pPr>
      <w:tabs>
        <w:tab w:val="clear" w:pos="1134"/>
        <w:tab w:val="clear" w:pos="1871"/>
        <w:tab w:val="clear" w:pos="2268"/>
      </w:tabs>
      <w:overflowPunct/>
      <w:autoSpaceDE/>
      <w:autoSpaceDN/>
      <w:adjustRightInd/>
      <w:spacing w:before="0"/>
      <w:textAlignment w:val="auto"/>
    </w:pPr>
    <w:rPr>
      <w:rFonts w:ascii="Consolas" w:eastAsia="Calibri" w:hAnsi="Consolas" w:cs="Arial"/>
      <w:sz w:val="21"/>
      <w:szCs w:val="21"/>
      <w:lang w:val="en-US"/>
    </w:rPr>
  </w:style>
  <w:style w:type="character" w:customStyle="1" w:styleId="PlainTextChar">
    <w:name w:val="Plain Text Char"/>
    <w:basedOn w:val="DefaultParagraphFont"/>
    <w:link w:val="PlainText"/>
    <w:uiPriority w:val="99"/>
    <w:semiHidden/>
    <w:rsid w:val="009B7D04"/>
    <w:rPr>
      <w:rFonts w:ascii="Consolas" w:eastAsia="Calibri" w:hAnsi="Consolas"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904027">
      <w:bodyDiv w:val="1"/>
      <w:marLeft w:val="0"/>
      <w:marRight w:val="0"/>
      <w:marTop w:val="0"/>
      <w:marBottom w:val="0"/>
      <w:divBdr>
        <w:top w:val="none" w:sz="0" w:space="0" w:color="auto"/>
        <w:left w:val="none" w:sz="0" w:space="0" w:color="auto"/>
        <w:bottom w:val="none" w:sz="0" w:space="0" w:color="auto"/>
        <w:right w:val="none" w:sz="0" w:space="0" w:color="auto"/>
      </w:divBdr>
    </w:div>
    <w:div w:id="652150230">
      <w:bodyDiv w:val="1"/>
      <w:marLeft w:val="0"/>
      <w:marRight w:val="0"/>
      <w:marTop w:val="0"/>
      <w:marBottom w:val="0"/>
      <w:divBdr>
        <w:top w:val="none" w:sz="0" w:space="0" w:color="auto"/>
        <w:left w:val="none" w:sz="0" w:space="0" w:color="auto"/>
        <w:bottom w:val="none" w:sz="0" w:space="0" w:color="auto"/>
        <w:right w:val="none" w:sz="0" w:space="0" w:color="auto"/>
      </w:divBdr>
    </w:div>
    <w:div w:id="997270998">
      <w:bodyDiv w:val="1"/>
      <w:marLeft w:val="0"/>
      <w:marRight w:val="0"/>
      <w:marTop w:val="0"/>
      <w:marBottom w:val="0"/>
      <w:divBdr>
        <w:top w:val="none" w:sz="0" w:space="0" w:color="auto"/>
        <w:left w:val="none" w:sz="0" w:space="0" w:color="auto"/>
        <w:bottom w:val="none" w:sz="0" w:space="0" w:color="auto"/>
        <w:right w:val="none" w:sz="0" w:space="0" w:color="auto"/>
      </w:divBdr>
    </w:div>
    <w:div w:id="1110860411">
      <w:bodyDiv w:val="1"/>
      <w:marLeft w:val="0"/>
      <w:marRight w:val="0"/>
      <w:marTop w:val="0"/>
      <w:marBottom w:val="0"/>
      <w:divBdr>
        <w:top w:val="none" w:sz="0" w:space="0" w:color="auto"/>
        <w:left w:val="none" w:sz="0" w:space="0" w:color="auto"/>
        <w:bottom w:val="none" w:sz="0" w:space="0" w:color="auto"/>
        <w:right w:val="none" w:sz="0" w:space="0" w:color="auto"/>
      </w:divBdr>
    </w:div>
    <w:div w:id="1137648049">
      <w:bodyDiv w:val="1"/>
      <w:marLeft w:val="0"/>
      <w:marRight w:val="0"/>
      <w:marTop w:val="0"/>
      <w:marBottom w:val="0"/>
      <w:divBdr>
        <w:top w:val="none" w:sz="0" w:space="0" w:color="auto"/>
        <w:left w:val="none" w:sz="0" w:space="0" w:color="auto"/>
        <w:bottom w:val="none" w:sz="0" w:space="0" w:color="auto"/>
        <w:right w:val="none" w:sz="0" w:space="0" w:color="auto"/>
      </w:divBdr>
    </w:div>
    <w:div w:id="1289435181">
      <w:bodyDiv w:val="1"/>
      <w:marLeft w:val="0"/>
      <w:marRight w:val="0"/>
      <w:marTop w:val="0"/>
      <w:marBottom w:val="0"/>
      <w:divBdr>
        <w:top w:val="none" w:sz="0" w:space="0" w:color="auto"/>
        <w:left w:val="none" w:sz="0" w:space="0" w:color="auto"/>
        <w:bottom w:val="none" w:sz="0" w:space="0" w:color="auto"/>
        <w:right w:val="none" w:sz="0" w:space="0" w:color="auto"/>
      </w:divBdr>
    </w:div>
    <w:div w:id="1515341380">
      <w:bodyDiv w:val="1"/>
      <w:marLeft w:val="0"/>
      <w:marRight w:val="0"/>
      <w:marTop w:val="0"/>
      <w:marBottom w:val="0"/>
      <w:divBdr>
        <w:top w:val="none" w:sz="0" w:space="0" w:color="auto"/>
        <w:left w:val="none" w:sz="0" w:space="0" w:color="auto"/>
        <w:bottom w:val="none" w:sz="0" w:space="0" w:color="auto"/>
        <w:right w:val="none" w:sz="0" w:space="0" w:color="auto"/>
      </w:divBdr>
    </w:div>
    <w:div w:id="1622572537">
      <w:bodyDiv w:val="1"/>
      <w:marLeft w:val="0"/>
      <w:marRight w:val="0"/>
      <w:marTop w:val="0"/>
      <w:marBottom w:val="0"/>
      <w:divBdr>
        <w:top w:val="none" w:sz="0" w:space="0" w:color="auto"/>
        <w:left w:val="none" w:sz="0" w:space="0" w:color="auto"/>
        <w:bottom w:val="none" w:sz="0" w:space="0" w:color="auto"/>
        <w:right w:val="none" w:sz="0" w:space="0" w:color="auto"/>
      </w:divBdr>
    </w:div>
    <w:div w:id="1648238243">
      <w:bodyDiv w:val="1"/>
      <w:marLeft w:val="0"/>
      <w:marRight w:val="0"/>
      <w:marTop w:val="0"/>
      <w:marBottom w:val="0"/>
      <w:divBdr>
        <w:top w:val="none" w:sz="0" w:space="0" w:color="auto"/>
        <w:left w:val="none" w:sz="0" w:space="0" w:color="auto"/>
        <w:bottom w:val="none" w:sz="0" w:space="0" w:color="auto"/>
        <w:right w:val="none" w:sz="0" w:space="0" w:color="auto"/>
      </w:divBdr>
    </w:div>
    <w:div w:id="1663199647">
      <w:bodyDiv w:val="1"/>
      <w:marLeft w:val="0"/>
      <w:marRight w:val="0"/>
      <w:marTop w:val="0"/>
      <w:marBottom w:val="0"/>
      <w:divBdr>
        <w:top w:val="none" w:sz="0" w:space="0" w:color="auto"/>
        <w:left w:val="none" w:sz="0" w:space="0" w:color="auto"/>
        <w:bottom w:val="none" w:sz="0" w:space="0" w:color="auto"/>
        <w:right w:val="none" w:sz="0" w:space="0" w:color="auto"/>
      </w:divBdr>
    </w:div>
    <w:div w:id="1694919040">
      <w:bodyDiv w:val="1"/>
      <w:marLeft w:val="0"/>
      <w:marRight w:val="0"/>
      <w:marTop w:val="0"/>
      <w:marBottom w:val="0"/>
      <w:divBdr>
        <w:top w:val="none" w:sz="0" w:space="0" w:color="auto"/>
        <w:left w:val="none" w:sz="0" w:space="0" w:color="auto"/>
        <w:bottom w:val="none" w:sz="0" w:space="0" w:color="auto"/>
        <w:right w:val="none" w:sz="0" w:space="0" w:color="auto"/>
      </w:divBdr>
    </w:div>
    <w:div w:id="1774979869">
      <w:bodyDiv w:val="1"/>
      <w:marLeft w:val="0"/>
      <w:marRight w:val="0"/>
      <w:marTop w:val="0"/>
      <w:marBottom w:val="0"/>
      <w:divBdr>
        <w:top w:val="none" w:sz="0" w:space="0" w:color="auto"/>
        <w:left w:val="none" w:sz="0" w:space="0" w:color="auto"/>
        <w:bottom w:val="none" w:sz="0" w:space="0" w:color="auto"/>
        <w:right w:val="none" w:sz="0" w:space="0" w:color="auto"/>
      </w:divBdr>
    </w:div>
    <w:div w:id="1877355063">
      <w:bodyDiv w:val="1"/>
      <w:marLeft w:val="0"/>
      <w:marRight w:val="0"/>
      <w:marTop w:val="0"/>
      <w:marBottom w:val="0"/>
      <w:divBdr>
        <w:top w:val="none" w:sz="0" w:space="0" w:color="auto"/>
        <w:left w:val="none" w:sz="0" w:space="0" w:color="auto"/>
        <w:bottom w:val="none" w:sz="0" w:space="0" w:color="auto"/>
        <w:right w:val="none" w:sz="0" w:space="0" w:color="auto"/>
      </w:divBdr>
    </w:div>
    <w:div w:id="1898085790">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R15-WRC15-C-0007!A24-A9!MSW-C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F8D48C-6048-4B5E-BB3D-0DABD6F0BACA}">
  <ds:schemaRefs>
    <ds:schemaRef ds:uri="http://schemas.microsoft.com/office/infopath/2007/PartnerControls"/>
    <ds:schemaRef ds:uri="http://schemas.openxmlformats.org/package/2006/metadata/core-properties"/>
    <ds:schemaRef ds:uri="http://purl.org/dc/dcmitype/"/>
    <ds:schemaRef ds:uri="http://purl.org/dc/terms/"/>
    <ds:schemaRef ds:uri="32a1a8c5-2265-4ebc-b7a0-2071e2c5c9bb"/>
    <ds:schemaRef ds:uri="http://www.w3.org/XML/1998/namespace"/>
    <ds:schemaRef ds:uri="996b2e75-67fd-4955-a3b0-5ab9934cb50b"/>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4382</Words>
  <Characters>4902</Characters>
  <Application>Microsoft Office Word</Application>
  <DocSecurity>0</DocSecurity>
  <Lines>222</Lines>
  <Paragraphs>108</Paragraphs>
  <ScaleCrop>false</ScaleCrop>
  <HeadingPairs>
    <vt:vector size="2" baseType="variant">
      <vt:variant>
        <vt:lpstr>Title</vt:lpstr>
      </vt:variant>
      <vt:variant>
        <vt:i4>1</vt:i4>
      </vt:variant>
    </vt:vector>
  </HeadingPairs>
  <TitlesOfParts>
    <vt:vector size="1" baseType="lpstr">
      <vt:lpstr>R15-WRC15-C-0007!A24-A9!MSW-C</vt:lpstr>
    </vt:vector>
  </TitlesOfParts>
  <Manager>General Secretariat - Pool</Manager>
  <Company>International Telecommunication Union (ITU)</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R15-WRC15-C-0007!A24-A9!MSW-C</dc:title>
  <dc:subject>World Radiocommunication Conference - 2015</dc:subject>
  <dc:creator>Documents Proposals Manager (DPM)</dc:creator>
  <cp:keywords>DPM_v5.2015.10.8_prod</cp:keywords>
  <dc:description/>
  <cp:lastModifiedBy>Zheng, Bingyue</cp:lastModifiedBy>
  <cp:revision>9</cp:revision>
  <cp:lastPrinted>2015-10-19T21:11:00Z</cp:lastPrinted>
  <dcterms:created xsi:type="dcterms:W3CDTF">2015-10-19T21:02:00Z</dcterms:created>
  <dcterms:modified xsi:type="dcterms:W3CDTF">2015-10-19T21:12:00Z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