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674871">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7(Add.6)</w:t>
            </w:r>
            <w:r w:rsidR="00CC1941">
              <w:rPr>
                <w:rFonts w:ascii="Verdana" w:hAnsi="Verdana" w:cs="Traditional Arabic"/>
                <w:b/>
                <w:sz w:val="20"/>
              </w:rPr>
              <w:t>(Add.1)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2B1AD8">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trPr>
          <w:cantSplit/>
        </w:trPr>
        <w:tc>
          <w:tcPr>
            <w:tcW w:w="10031" w:type="dxa"/>
            <w:gridSpan w:val="2"/>
          </w:tcPr>
          <w:p w:rsidR="008221A4" w:rsidRDefault="00F51BED" w:rsidP="008221A4">
            <w:pPr>
              <w:pStyle w:val="Title1"/>
            </w:pPr>
            <w:bookmarkStart w:id="5" w:name="dtitle1" w:colFirst="0" w:colLast="0"/>
            <w:bookmarkEnd w:id="4"/>
            <w:proofErr w:type="spellStart"/>
            <w:r w:rsidRPr="00F51BED">
              <w:rPr>
                <w:rFonts w:hint="eastAsia"/>
              </w:rPr>
              <w:t>有关大会工作的提案</w:t>
            </w:r>
            <w:proofErr w:type="spellEnd"/>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1.6.1</w:t>
            </w:r>
          </w:p>
        </w:tc>
      </w:tr>
    </w:tbl>
    <w:bookmarkEnd w:id="7"/>
    <w:p w:rsidR="002B1AD8" w:rsidRPr="00111152" w:rsidRDefault="004C7F07" w:rsidP="00556451">
      <w:pPr>
        <w:pStyle w:val="Normalaftertitle0"/>
        <w:rPr>
          <w:lang w:eastAsia="zh-CN"/>
        </w:rPr>
      </w:pPr>
      <w:r w:rsidRPr="00367FB2">
        <w:rPr>
          <w:lang w:eastAsia="zh-CN"/>
        </w:rPr>
        <w:t>1.6</w:t>
      </w:r>
      <w:r w:rsidRPr="00367FB2">
        <w:rPr>
          <w:lang w:eastAsia="zh-CN"/>
        </w:rPr>
        <w:tab/>
      </w:r>
      <w:r>
        <w:rPr>
          <w:rFonts w:hint="eastAsia"/>
          <w:lang w:eastAsia="zh-CN"/>
        </w:rPr>
        <w:t>审议</w:t>
      </w:r>
      <w:r w:rsidRPr="00367FB2">
        <w:rPr>
          <w:rFonts w:hint="eastAsia"/>
          <w:lang w:eastAsia="zh-CN"/>
        </w:rPr>
        <w:t>可能的主要业务附加划分：</w:t>
      </w:r>
    </w:p>
    <w:p w:rsidR="002B1AD8" w:rsidRPr="00111152" w:rsidRDefault="004C7F07" w:rsidP="002B1AD8">
      <w:pPr>
        <w:rPr>
          <w:lang w:eastAsia="zh-CN"/>
        </w:rPr>
      </w:pPr>
      <w:r w:rsidRPr="009C33AA">
        <w:rPr>
          <w:lang w:eastAsia="zh-CN"/>
        </w:rPr>
        <w:t>1.6.1</w:t>
      </w:r>
      <w:r w:rsidRPr="009C33AA">
        <w:rPr>
          <w:lang w:eastAsia="zh-CN"/>
        </w:rPr>
        <w:tab/>
      </w:r>
      <w:r w:rsidRPr="009C33AA">
        <w:rPr>
          <w:rFonts w:hint="eastAsia"/>
          <w:lang w:eastAsia="zh-CN"/>
        </w:rPr>
        <w:t>在</w:t>
      </w:r>
      <w:r w:rsidRPr="009C33AA">
        <w:rPr>
          <w:lang w:eastAsia="zh-CN"/>
        </w:rPr>
        <w:t>1</w:t>
      </w:r>
      <w:r w:rsidRPr="009C33AA">
        <w:rPr>
          <w:rFonts w:hint="eastAsia"/>
          <w:lang w:eastAsia="zh-CN"/>
        </w:rPr>
        <w:t>区的</w:t>
      </w:r>
      <w:r w:rsidRPr="009C33AA">
        <w:rPr>
          <w:lang w:eastAsia="zh-CN"/>
        </w:rPr>
        <w:t>10 GHz</w:t>
      </w:r>
      <w:r w:rsidRPr="009C33AA">
        <w:rPr>
          <w:rFonts w:hint="eastAsia"/>
          <w:lang w:eastAsia="zh-CN"/>
        </w:rPr>
        <w:t>至</w:t>
      </w:r>
      <w:r w:rsidRPr="009C33AA">
        <w:rPr>
          <w:lang w:eastAsia="zh-CN"/>
        </w:rPr>
        <w:t>17 GHz</w:t>
      </w:r>
      <w:r w:rsidRPr="009C33AA">
        <w:rPr>
          <w:rFonts w:hint="eastAsia"/>
          <w:lang w:eastAsia="zh-CN"/>
        </w:rPr>
        <w:t>范围内为卫星固定业务（地对空和空对地）增加</w:t>
      </w:r>
      <w:r w:rsidRPr="009C33AA">
        <w:rPr>
          <w:lang w:eastAsia="zh-CN"/>
        </w:rPr>
        <w:t>250 MHz</w:t>
      </w:r>
      <w:r w:rsidRPr="009C33AA">
        <w:rPr>
          <w:rFonts w:hint="eastAsia"/>
          <w:lang w:eastAsia="zh-CN"/>
        </w:rPr>
        <w:t>；</w:t>
      </w:r>
    </w:p>
    <w:p w:rsidR="002B1AD8" w:rsidRPr="00111152" w:rsidRDefault="004C7F07" w:rsidP="00674871">
      <w:pPr>
        <w:ind w:firstLineChars="200" w:firstLine="480"/>
        <w:rPr>
          <w:lang w:eastAsia="zh-CN"/>
        </w:rPr>
      </w:pPr>
      <w:r>
        <w:rPr>
          <w:rFonts w:ascii="SimSun" w:hAnsi="SimSun" w:cs="SimSun" w:hint="eastAsia"/>
          <w:lang w:eastAsia="zh-CN"/>
        </w:rPr>
        <w:t>并分别根据第</w:t>
      </w:r>
      <w:r>
        <w:rPr>
          <w:rFonts w:eastAsia="MS Mincho"/>
          <w:b/>
          <w:lang w:eastAsia="ja-JP"/>
        </w:rPr>
        <w:t>151</w:t>
      </w:r>
      <w:r>
        <w:rPr>
          <w:rFonts w:ascii="SimSun" w:hAnsi="SimSun" w:cs="SimSun" w:hint="eastAsia"/>
          <w:lang w:eastAsia="zh-CN"/>
        </w:rPr>
        <w:t>号决议</w:t>
      </w:r>
      <w:r>
        <w:rPr>
          <w:rFonts w:ascii="SimSun" w:hAnsi="SimSun" w:cs="SimSun" w:hint="eastAsia"/>
          <w:b/>
          <w:bCs/>
          <w:lang w:eastAsia="zh-CN"/>
        </w:rPr>
        <w:t>（</w:t>
      </w:r>
      <w:r>
        <w:rPr>
          <w:b/>
          <w:bCs/>
          <w:lang w:eastAsia="zh-CN"/>
        </w:rPr>
        <w:t>WRC-12</w:t>
      </w:r>
      <w:r>
        <w:rPr>
          <w:rFonts w:ascii="SimSun" w:hAnsi="SimSun" w:cs="SimSun" w:hint="eastAsia"/>
          <w:b/>
          <w:bCs/>
          <w:lang w:eastAsia="zh-CN"/>
        </w:rPr>
        <w:t>）</w:t>
      </w:r>
      <w:r>
        <w:rPr>
          <w:rFonts w:ascii="SimSun" w:hAnsi="SimSun" w:cs="SimSun" w:hint="eastAsia"/>
          <w:lang w:eastAsia="zh-CN"/>
        </w:rPr>
        <w:t>和第</w:t>
      </w:r>
      <w:r>
        <w:rPr>
          <w:rFonts w:eastAsia="MS Mincho"/>
          <w:b/>
          <w:lang w:eastAsia="ja-JP"/>
        </w:rPr>
        <w:t>152</w:t>
      </w:r>
      <w:r>
        <w:rPr>
          <w:rFonts w:ascii="SimSun" w:hAnsi="SimSun" w:cs="SimSun" w:hint="eastAsia"/>
          <w:lang w:eastAsia="zh-CN"/>
        </w:rPr>
        <w:t>号决议</w:t>
      </w:r>
      <w:r>
        <w:rPr>
          <w:rFonts w:ascii="SimSun" w:hAnsi="SimSun" w:cs="SimSun" w:hint="eastAsia"/>
          <w:b/>
          <w:bCs/>
          <w:lang w:eastAsia="zh-CN"/>
        </w:rPr>
        <w:t>（</w:t>
      </w:r>
      <w:r>
        <w:rPr>
          <w:b/>
          <w:bCs/>
          <w:lang w:eastAsia="zh-CN"/>
        </w:rPr>
        <w:t>WRC-12</w:t>
      </w:r>
      <w:r>
        <w:rPr>
          <w:rFonts w:ascii="SimSun" w:hAnsi="SimSun" w:cs="SimSun" w:hint="eastAsia"/>
          <w:b/>
          <w:bCs/>
          <w:lang w:eastAsia="zh-CN"/>
        </w:rPr>
        <w:t>）</w:t>
      </w:r>
      <w:r>
        <w:rPr>
          <w:rFonts w:ascii="SimSun" w:hAnsi="SimSun" w:cs="SimSun" w:hint="eastAsia"/>
          <w:lang w:eastAsia="zh-CN"/>
        </w:rPr>
        <w:t>，并在考虑到</w:t>
      </w:r>
      <w:r>
        <w:rPr>
          <w:lang w:eastAsia="zh-CN"/>
        </w:rPr>
        <w:t>ITU-R</w:t>
      </w:r>
      <w:r>
        <w:rPr>
          <w:rFonts w:ascii="SimSun" w:hAnsi="SimSun" w:cs="SimSun" w:hint="eastAsia"/>
          <w:lang w:eastAsia="zh-CN"/>
        </w:rPr>
        <w:t>研究结果的同时，审议各范围内卫星固定业务现有划分的规则条款；</w:t>
      </w:r>
    </w:p>
    <w:p w:rsidR="00622560" w:rsidRDefault="00622560" w:rsidP="0083672D">
      <w:pPr>
        <w:rPr>
          <w:lang w:eastAsia="zh-CN"/>
        </w:rPr>
      </w:pPr>
    </w:p>
    <w:p w:rsidR="008610AF" w:rsidRPr="007E15F4" w:rsidRDefault="00CC1941" w:rsidP="00674871">
      <w:pPr>
        <w:pStyle w:val="Headingb"/>
        <w:rPr>
          <w:lang w:val="en-US" w:eastAsia="zh-CN"/>
        </w:rPr>
      </w:pPr>
      <w:r>
        <w:rPr>
          <w:rFonts w:hint="eastAsia"/>
          <w:lang w:val="en-US" w:eastAsia="zh-CN"/>
        </w:rPr>
        <w:t>背景</w:t>
      </w:r>
    </w:p>
    <w:p w:rsidR="008610AF" w:rsidRPr="006D5FF0" w:rsidRDefault="008610AF" w:rsidP="00674871">
      <w:pPr>
        <w:ind w:firstLineChars="200" w:firstLine="480"/>
        <w:rPr>
          <w:lang w:eastAsia="zh-CN"/>
        </w:rPr>
      </w:pPr>
      <w:r w:rsidRPr="006D5FF0">
        <w:rPr>
          <w:lang w:eastAsia="zh-CN"/>
        </w:rPr>
        <w:t>10</w:t>
      </w:r>
      <w:r w:rsidR="00CC1941">
        <w:rPr>
          <w:rFonts w:hint="eastAsia"/>
          <w:lang w:eastAsia="zh-CN"/>
        </w:rPr>
        <w:t>-</w:t>
      </w:r>
      <w:r w:rsidRPr="006D5FF0">
        <w:rPr>
          <w:lang w:eastAsia="zh-CN"/>
        </w:rPr>
        <w:t>17 GHz</w:t>
      </w:r>
      <w:r w:rsidR="00CC1941">
        <w:rPr>
          <w:rFonts w:hint="eastAsia"/>
          <w:lang w:eastAsia="zh-CN"/>
        </w:rPr>
        <w:t>频段内有着各种业务划分，应用遍布全球，其中包括卫星地球探测业务、空间研究业务、航空无线电导航业务、移动和航空移动业务等，</w:t>
      </w:r>
      <w:r w:rsidR="00FF44E3">
        <w:rPr>
          <w:rFonts w:hint="eastAsia"/>
          <w:lang w:eastAsia="zh-CN"/>
        </w:rPr>
        <w:t>主管部门在此方面多有承诺且在许多情况下，属于全球性承诺。为矫正往届</w:t>
      </w:r>
      <w:r w:rsidR="00FF44E3">
        <w:rPr>
          <w:rFonts w:hint="eastAsia"/>
          <w:lang w:eastAsia="zh-CN"/>
        </w:rPr>
        <w:t>WRC</w:t>
      </w:r>
      <w:r w:rsidR="00FF44E3">
        <w:rPr>
          <w:rFonts w:hint="eastAsia"/>
          <w:lang w:eastAsia="zh-CN"/>
        </w:rPr>
        <w:t>达成的、在</w:t>
      </w:r>
      <w:r w:rsidR="00FF44E3" w:rsidRPr="006D5FF0">
        <w:rPr>
          <w:lang w:eastAsia="zh-CN"/>
        </w:rPr>
        <w:t>10-17 GHz</w:t>
      </w:r>
      <w:r w:rsidR="00FF44E3">
        <w:rPr>
          <w:rFonts w:hint="eastAsia"/>
          <w:lang w:eastAsia="zh-CN"/>
        </w:rPr>
        <w:t>频率范围内卫星固定业务（</w:t>
      </w:r>
      <w:r w:rsidR="00FF44E3">
        <w:rPr>
          <w:rFonts w:hint="eastAsia"/>
          <w:lang w:eastAsia="zh-CN"/>
        </w:rPr>
        <w:t>FSS</w:t>
      </w:r>
      <w:r w:rsidR="00FF44E3">
        <w:rPr>
          <w:rFonts w:hint="eastAsia"/>
          <w:lang w:eastAsia="zh-CN"/>
        </w:rPr>
        <w:t>）上下行不平衡的协议而开展的工作须确保对现有重要操作的保护。美洲</w:t>
      </w:r>
      <w:r w:rsidR="00674871">
        <w:rPr>
          <w:rFonts w:hint="eastAsia"/>
          <w:lang w:eastAsia="zh-CN"/>
        </w:rPr>
        <w:t>国家</w:t>
      </w:r>
      <w:r w:rsidR="00FF44E3">
        <w:rPr>
          <w:rFonts w:hint="eastAsia"/>
          <w:lang w:eastAsia="zh-CN"/>
        </w:rPr>
        <w:t>电信委员会（</w:t>
      </w:r>
      <w:r w:rsidRPr="006D5FF0">
        <w:rPr>
          <w:lang w:eastAsia="zh-CN"/>
        </w:rPr>
        <w:t>CITEL</w:t>
      </w:r>
      <w:r w:rsidR="00FF44E3">
        <w:rPr>
          <w:rFonts w:hint="eastAsia"/>
          <w:lang w:eastAsia="zh-CN"/>
        </w:rPr>
        <w:t>）不支持在</w:t>
      </w:r>
      <w:r w:rsidR="00FF44E3">
        <w:rPr>
          <w:rFonts w:hint="eastAsia"/>
          <w:lang w:eastAsia="zh-CN"/>
        </w:rPr>
        <w:t>1</w:t>
      </w:r>
      <w:r w:rsidR="00FF44E3">
        <w:rPr>
          <w:rFonts w:hint="eastAsia"/>
          <w:lang w:eastAsia="zh-CN"/>
        </w:rPr>
        <w:t>区</w:t>
      </w:r>
      <w:r w:rsidR="00FF44E3" w:rsidRPr="006D5FF0">
        <w:rPr>
          <w:lang w:eastAsia="zh-CN"/>
        </w:rPr>
        <w:t>13.75-17 GHz</w:t>
      </w:r>
      <w:r w:rsidR="00FF44E3">
        <w:rPr>
          <w:rFonts w:hint="eastAsia"/>
          <w:lang w:eastAsia="zh-CN"/>
        </w:rPr>
        <w:t>频率范围内为</w:t>
      </w:r>
      <w:r w:rsidR="00FF44E3">
        <w:rPr>
          <w:rFonts w:hint="eastAsia"/>
          <w:lang w:eastAsia="zh-CN"/>
        </w:rPr>
        <w:t>FSS</w:t>
      </w:r>
      <w:r w:rsidR="00FF44E3">
        <w:rPr>
          <w:rFonts w:hint="eastAsia"/>
          <w:lang w:eastAsia="zh-CN"/>
        </w:rPr>
        <w:t>（地对空或空对地）增加主要业务划分，因为可能对现有的全球性业务产生干扰。</w:t>
      </w:r>
      <w:r w:rsidRPr="006D5FF0">
        <w:rPr>
          <w:lang w:eastAsia="zh-CN"/>
        </w:rPr>
        <w:t>CITEL</w:t>
      </w:r>
      <w:r w:rsidR="00FF44E3">
        <w:rPr>
          <w:rFonts w:hint="eastAsia"/>
          <w:lang w:eastAsia="zh-CN"/>
        </w:rPr>
        <w:t>不反对在</w:t>
      </w:r>
      <w:r w:rsidR="00FF44E3" w:rsidRPr="006D5FF0">
        <w:rPr>
          <w:lang w:eastAsia="zh-CN"/>
        </w:rPr>
        <w:t>13.4-13.75 GHz</w:t>
      </w:r>
      <w:r w:rsidR="00FF44E3">
        <w:rPr>
          <w:rFonts w:hint="eastAsia"/>
          <w:lang w:eastAsia="zh-CN"/>
        </w:rPr>
        <w:t>频段做出</w:t>
      </w:r>
      <w:r w:rsidR="00FF44E3">
        <w:rPr>
          <w:rFonts w:hint="eastAsia"/>
          <w:lang w:eastAsia="zh-CN"/>
        </w:rPr>
        <w:t>1</w:t>
      </w:r>
      <w:r w:rsidR="00FF44E3">
        <w:rPr>
          <w:rFonts w:hint="eastAsia"/>
          <w:lang w:eastAsia="zh-CN"/>
        </w:rPr>
        <w:t>区</w:t>
      </w:r>
      <w:r w:rsidRPr="006D5FF0">
        <w:rPr>
          <w:lang w:eastAsia="zh-CN"/>
        </w:rPr>
        <w:t>FSS</w:t>
      </w:r>
      <w:r w:rsidR="00FF44E3">
        <w:rPr>
          <w:rFonts w:hint="eastAsia"/>
          <w:lang w:eastAsia="zh-CN"/>
        </w:rPr>
        <w:t>（空对地）划分。</w:t>
      </w:r>
    </w:p>
    <w:p w:rsidR="008610AF" w:rsidRPr="006D5FF0" w:rsidRDefault="008610AF" w:rsidP="008610AF">
      <w:pPr>
        <w:rPr>
          <w:u w:val="single"/>
          <w:lang w:eastAsia="zh-CN"/>
        </w:rPr>
      </w:pPr>
      <w:r w:rsidRPr="006D5FF0">
        <w:rPr>
          <w:u w:val="single"/>
          <w:lang w:eastAsia="zh-CN"/>
        </w:rPr>
        <w:t>13.25-13.4 GHz</w:t>
      </w:r>
    </w:p>
    <w:p w:rsidR="008610AF" w:rsidRPr="006D5FF0" w:rsidRDefault="008610AF" w:rsidP="00674871">
      <w:pPr>
        <w:ind w:firstLineChars="200" w:firstLine="480"/>
        <w:rPr>
          <w:lang w:eastAsia="zh-CN"/>
        </w:rPr>
      </w:pPr>
      <w:r w:rsidRPr="006D5FF0">
        <w:rPr>
          <w:lang w:eastAsia="zh-CN"/>
        </w:rPr>
        <w:t>13.25-13.4 GHz</w:t>
      </w:r>
      <w:r w:rsidR="00FF44E3">
        <w:rPr>
          <w:rFonts w:hint="eastAsia"/>
          <w:lang w:eastAsia="zh-CN"/>
        </w:rPr>
        <w:t>频段内，所有国际电联三个区均有作为主要业务划分的卫星地球探测业务（</w:t>
      </w:r>
      <w:r w:rsidR="00FF44E3">
        <w:rPr>
          <w:rFonts w:hint="eastAsia"/>
          <w:lang w:eastAsia="zh-CN"/>
        </w:rPr>
        <w:t>EESS</w:t>
      </w:r>
      <w:r w:rsidR="00FF44E3">
        <w:rPr>
          <w:rFonts w:hint="eastAsia"/>
          <w:lang w:eastAsia="zh-CN"/>
        </w:rPr>
        <w:t>）（有源）、航空无线电导航业务（</w:t>
      </w:r>
      <w:r w:rsidRPr="006D5FF0">
        <w:rPr>
          <w:lang w:eastAsia="zh-CN"/>
        </w:rPr>
        <w:t>ARNS</w:t>
      </w:r>
      <w:r w:rsidR="00FF44E3">
        <w:rPr>
          <w:rFonts w:hint="eastAsia"/>
          <w:lang w:eastAsia="zh-CN"/>
        </w:rPr>
        <w:t>）和空间研究业务（有源）</w:t>
      </w:r>
      <w:r w:rsidR="00D11587">
        <w:rPr>
          <w:rFonts w:hint="eastAsia"/>
          <w:lang w:eastAsia="zh-CN"/>
        </w:rPr>
        <w:t>，须适用《无线电规则》第</w:t>
      </w:r>
      <w:r w:rsidRPr="006D5FF0">
        <w:rPr>
          <w:bCs/>
          <w:lang w:eastAsia="zh-CN"/>
        </w:rPr>
        <w:t>5.497</w:t>
      </w:r>
      <w:r w:rsidR="00D11587">
        <w:rPr>
          <w:rFonts w:hint="eastAsia"/>
          <w:bCs/>
          <w:lang w:eastAsia="zh-CN"/>
        </w:rPr>
        <w:t>、</w:t>
      </w:r>
      <w:r w:rsidRPr="006D5FF0">
        <w:rPr>
          <w:bCs/>
          <w:lang w:eastAsia="zh-CN"/>
        </w:rPr>
        <w:t>5.498A</w:t>
      </w:r>
      <w:r w:rsidR="00D11587">
        <w:rPr>
          <w:rFonts w:hint="eastAsia"/>
          <w:bCs/>
          <w:lang w:eastAsia="zh-CN"/>
        </w:rPr>
        <w:t>和</w:t>
      </w:r>
      <w:r w:rsidRPr="006D5FF0">
        <w:rPr>
          <w:bCs/>
          <w:lang w:eastAsia="zh-CN"/>
        </w:rPr>
        <w:t>5.499</w:t>
      </w:r>
      <w:r w:rsidR="00D11587">
        <w:rPr>
          <w:rFonts w:hint="eastAsia"/>
          <w:bCs/>
          <w:lang w:eastAsia="zh-CN"/>
        </w:rPr>
        <w:t>款。</w:t>
      </w:r>
    </w:p>
    <w:p w:rsidR="008610AF" w:rsidRPr="006D5FF0" w:rsidRDefault="008610AF" w:rsidP="005C4710">
      <w:pPr>
        <w:ind w:firstLineChars="200" w:firstLine="480"/>
        <w:rPr>
          <w:lang w:eastAsia="zh-CN"/>
        </w:rPr>
      </w:pPr>
      <w:r w:rsidRPr="006D5FF0">
        <w:rPr>
          <w:lang w:eastAsia="zh-CN"/>
        </w:rPr>
        <w:t>ITU-R</w:t>
      </w:r>
      <w:r w:rsidR="00D11587">
        <w:rPr>
          <w:rFonts w:hint="eastAsia"/>
          <w:lang w:eastAsia="zh-CN"/>
        </w:rPr>
        <w:t>共用研究表明，拟议的</w:t>
      </w:r>
      <w:r w:rsidRPr="006D5FF0">
        <w:rPr>
          <w:lang w:eastAsia="zh-CN"/>
        </w:rPr>
        <w:t>FSS</w:t>
      </w:r>
      <w:r w:rsidR="00D11587">
        <w:rPr>
          <w:rFonts w:hint="eastAsia"/>
          <w:lang w:eastAsia="zh-CN"/>
        </w:rPr>
        <w:t>（空对地和地对空）链路将干扰</w:t>
      </w:r>
      <w:r w:rsidR="005C4710" w:rsidRPr="006D5FF0">
        <w:rPr>
          <w:lang w:eastAsia="zh-CN"/>
        </w:rPr>
        <w:t>13.25-13.4 GHz</w:t>
      </w:r>
      <w:r w:rsidR="005C4710">
        <w:rPr>
          <w:rFonts w:hint="eastAsia"/>
          <w:lang w:eastAsia="zh-CN"/>
        </w:rPr>
        <w:t>频段的</w:t>
      </w:r>
      <w:r w:rsidRPr="006D5FF0">
        <w:rPr>
          <w:lang w:eastAsia="zh-CN"/>
        </w:rPr>
        <w:t>ARNS</w:t>
      </w:r>
      <w:r w:rsidR="005C4710">
        <w:rPr>
          <w:rFonts w:hint="eastAsia"/>
          <w:lang w:eastAsia="zh-CN"/>
        </w:rPr>
        <w:t>，大大超出了保护标准。研究还表明，</w:t>
      </w:r>
      <w:r w:rsidRPr="006D5FF0">
        <w:rPr>
          <w:lang w:eastAsia="zh-CN"/>
        </w:rPr>
        <w:t>ARNS</w:t>
      </w:r>
      <w:r w:rsidR="005C4710">
        <w:rPr>
          <w:rFonts w:hint="eastAsia"/>
          <w:lang w:eastAsia="zh-CN"/>
        </w:rPr>
        <w:t>发射将干扰</w:t>
      </w:r>
      <w:r w:rsidR="005C4710">
        <w:rPr>
          <w:rFonts w:hint="eastAsia"/>
          <w:lang w:eastAsia="zh-CN"/>
        </w:rPr>
        <w:t>FSS</w:t>
      </w:r>
      <w:r w:rsidR="005C4710">
        <w:rPr>
          <w:rFonts w:hint="eastAsia"/>
          <w:lang w:eastAsia="zh-CN"/>
        </w:rPr>
        <w:t>地球站的接收机。</w:t>
      </w:r>
    </w:p>
    <w:p w:rsidR="008610AF" w:rsidRPr="006D5FF0" w:rsidRDefault="008610AF" w:rsidP="00674871">
      <w:pPr>
        <w:keepNext/>
        <w:keepLines/>
        <w:rPr>
          <w:u w:val="single"/>
          <w:lang w:eastAsia="zh-CN"/>
        </w:rPr>
      </w:pPr>
      <w:r w:rsidRPr="006D5FF0">
        <w:rPr>
          <w:u w:val="single"/>
          <w:lang w:eastAsia="zh-CN"/>
        </w:rPr>
        <w:lastRenderedPageBreak/>
        <w:t>13.4-13.75 GHz</w:t>
      </w:r>
    </w:p>
    <w:p w:rsidR="008610AF" w:rsidRPr="006D5FF0" w:rsidRDefault="008610AF" w:rsidP="005C4710">
      <w:pPr>
        <w:ind w:firstLineChars="200" w:firstLine="480"/>
        <w:rPr>
          <w:lang w:eastAsia="zh-CN"/>
        </w:rPr>
      </w:pPr>
      <w:r w:rsidRPr="006D5FF0">
        <w:rPr>
          <w:lang w:eastAsia="zh-CN"/>
        </w:rPr>
        <w:t>13.4-13.75 GHz</w:t>
      </w:r>
      <w:r w:rsidR="005C4710">
        <w:rPr>
          <w:rFonts w:hint="eastAsia"/>
          <w:lang w:eastAsia="zh-CN"/>
        </w:rPr>
        <w:t>频段内，所有国际电联三个区均有作为主要业务划分的卫星地球探测业务（</w:t>
      </w:r>
      <w:r w:rsidR="005C4710">
        <w:rPr>
          <w:rFonts w:hint="eastAsia"/>
          <w:lang w:eastAsia="zh-CN"/>
        </w:rPr>
        <w:t>EESS</w:t>
      </w:r>
      <w:r w:rsidR="005C4710">
        <w:rPr>
          <w:rFonts w:hint="eastAsia"/>
          <w:lang w:eastAsia="zh-CN"/>
        </w:rPr>
        <w:t>）（有源）、无线电定位业务（</w:t>
      </w:r>
      <w:r w:rsidR="005C4710">
        <w:rPr>
          <w:rFonts w:hint="eastAsia"/>
          <w:lang w:eastAsia="zh-CN"/>
        </w:rPr>
        <w:t>RLS</w:t>
      </w:r>
      <w:r w:rsidR="005C4710">
        <w:rPr>
          <w:rFonts w:hint="eastAsia"/>
          <w:lang w:eastAsia="zh-CN"/>
        </w:rPr>
        <w:t>）和空间研究业务（有源）。</w:t>
      </w:r>
      <w:r w:rsidRPr="008610AF">
        <w:rPr>
          <w:rFonts w:hint="eastAsia"/>
          <w:lang w:eastAsia="zh-CN"/>
        </w:rPr>
        <w:t>《无线电规则》第</w:t>
      </w:r>
      <w:r w:rsidRPr="008610AF">
        <w:rPr>
          <w:rFonts w:hint="eastAsia"/>
          <w:lang w:eastAsia="zh-CN"/>
        </w:rPr>
        <w:t>5.501A</w:t>
      </w:r>
      <w:r w:rsidRPr="008610AF">
        <w:rPr>
          <w:rFonts w:hint="eastAsia"/>
          <w:lang w:eastAsia="zh-CN"/>
        </w:rPr>
        <w:t>款</w:t>
      </w:r>
      <w:r w:rsidR="005C4710">
        <w:rPr>
          <w:rFonts w:hint="eastAsia"/>
          <w:lang w:eastAsia="zh-CN"/>
        </w:rPr>
        <w:t>规定</w:t>
      </w:r>
      <w:r w:rsidRPr="008610AF">
        <w:rPr>
          <w:rFonts w:hint="eastAsia"/>
          <w:lang w:eastAsia="zh-CN"/>
        </w:rPr>
        <w:t>，</w:t>
      </w:r>
      <w:r w:rsidRPr="008610AF">
        <w:rPr>
          <w:rFonts w:hint="eastAsia"/>
          <w:lang w:eastAsia="zh-CN"/>
        </w:rPr>
        <w:t>SRS</w:t>
      </w:r>
      <w:r w:rsidRPr="008610AF">
        <w:rPr>
          <w:rFonts w:hint="eastAsia"/>
          <w:lang w:eastAsia="zh-CN"/>
        </w:rPr>
        <w:t>作为主要业务对</w:t>
      </w:r>
      <w:r w:rsidRPr="008610AF">
        <w:rPr>
          <w:rFonts w:hint="eastAsia"/>
          <w:lang w:eastAsia="zh-CN"/>
        </w:rPr>
        <w:t>13.4-13.75 GHz</w:t>
      </w:r>
      <w:r w:rsidRPr="008610AF">
        <w:rPr>
          <w:rFonts w:hint="eastAsia"/>
          <w:lang w:eastAsia="zh-CN"/>
        </w:rPr>
        <w:t>频段的使用限于有源空载传感器。</w:t>
      </w:r>
      <w:r w:rsidRPr="008610AF">
        <w:rPr>
          <w:rFonts w:hint="eastAsia"/>
          <w:lang w:eastAsia="zh-CN"/>
        </w:rPr>
        <w:t>SRS</w:t>
      </w:r>
      <w:r w:rsidRPr="008610AF">
        <w:rPr>
          <w:rFonts w:hint="eastAsia"/>
          <w:lang w:eastAsia="zh-CN"/>
        </w:rPr>
        <w:t>对该频段的其他使用均作为次要业务。《无线电规则》第</w:t>
      </w:r>
      <w:r w:rsidRPr="008610AF">
        <w:rPr>
          <w:rFonts w:hint="eastAsia"/>
          <w:lang w:eastAsia="zh-CN"/>
        </w:rPr>
        <w:t>5.499</w:t>
      </w:r>
      <w:r w:rsidRPr="008610AF">
        <w:rPr>
          <w:rFonts w:hint="eastAsia"/>
          <w:lang w:eastAsia="zh-CN"/>
        </w:rPr>
        <w:t>、</w:t>
      </w:r>
      <w:r w:rsidRPr="008610AF">
        <w:rPr>
          <w:rFonts w:hint="eastAsia"/>
          <w:lang w:eastAsia="zh-CN"/>
        </w:rPr>
        <w:t>5.500</w:t>
      </w:r>
      <w:r w:rsidRPr="008610AF">
        <w:rPr>
          <w:rFonts w:hint="eastAsia"/>
          <w:lang w:eastAsia="zh-CN"/>
        </w:rPr>
        <w:t>、</w:t>
      </w:r>
      <w:r w:rsidRPr="008610AF">
        <w:rPr>
          <w:rFonts w:hint="eastAsia"/>
          <w:lang w:eastAsia="zh-CN"/>
        </w:rPr>
        <w:t>5.501</w:t>
      </w:r>
      <w:r w:rsidRPr="008610AF">
        <w:rPr>
          <w:rFonts w:hint="eastAsia"/>
          <w:lang w:eastAsia="zh-CN"/>
        </w:rPr>
        <w:t>和</w:t>
      </w:r>
      <w:r w:rsidRPr="008610AF">
        <w:rPr>
          <w:rFonts w:hint="eastAsia"/>
          <w:lang w:eastAsia="zh-CN"/>
        </w:rPr>
        <w:t>5.501B</w:t>
      </w:r>
      <w:r w:rsidRPr="008610AF">
        <w:rPr>
          <w:rFonts w:hint="eastAsia"/>
          <w:lang w:eastAsia="zh-CN"/>
        </w:rPr>
        <w:t>款适用。</w:t>
      </w:r>
    </w:p>
    <w:p w:rsidR="008610AF" w:rsidRPr="006D5FF0" w:rsidRDefault="008610AF" w:rsidP="00674871">
      <w:pPr>
        <w:ind w:firstLineChars="200" w:firstLine="480"/>
        <w:rPr>
          <w:lang w:eastAsia="zh-CN"/>
        </w:rPr>
      </w:pPr>
      <w:r w:rsidRPr="006D5FF0">
        <w:rPr>
          <w:lang w:eastAsia="zh-CN"/>
        </w:rPr>
        <w:t>ITU-R</w:t>
      </w:r>
      <w:r w:rsidR="004D6799">
        <w:rPr>
          <w:rFonts w:hint="eastAsia"/>
          <w:lang w:eastAsia="zh-CN"/>
        </w:rPr>
        <w:t>共用研究表明，</w:t>
      </w:r>
      <w:r w:rsidR="004D6799" w:rsidRPr="006D5FF0">
        <w:rPr>
          <w:lang w:eastAsia="zh-CN"/>
        </w:rPr>
        <w:t>13.25-13.75</w:t>
      </w:r>
      <w:r w:rsidR="004D6799">
        <w:rPr>
          <w:lang w:eastAsia="zh-CN"/>
        </w:rPr>
        <w:t> </w:t>
      </w:r>
      <w:r w:rsidR="004D6799" w:rsidRPr="006D5FF0">
        <w:rPr>
          <w:lang w:eastAsia="zh-CN"/>
        </w:rPr>
        <w:t>GHz</w:t>
      </w:r>
      <w:r w:rsidR="004D6799">
        <w:rPr>
          <w:rFonts w:hint="eastAsia"/>
          <w:lang w:eastAsia="zh-CN"/>
        </w:rPr>
        <w:t>频段内拟议的</w:t>
      </w:r>
      <w:r w:rsidRPr="006D5FF0">
        <w:rPr>
          <w:lang w:eastAsia="zh-CN"/>
        </w:rPr>
        <w:t>FSS</w:t>
      </w:r>
      <w:r w:rsidR="004D6799">
        <w:rPr>
          <w:lang w:eastAsia="zh-CN"/>
        </w:rPr>
        <w:t>（地对空）</w:t>
      </w:r>
      <w:r w:rsidR="004D6799">
        <w:rPr>
          <w:rFonts w:hint="eastAsia"/>
          <w:lang w:eastAsia="zh-CN"/>
        </w:rPr>
        <w:t>将干扰</w:t>
      </w:r>
      <w:r w:rsidR="004D6799" w:rsidRPr="006D5FF0">
        <w:rPr>
          <w:lang w:eastAsia="zh-CN"/>
        </w:rPr>
        <w:t>13.25-13.4</w:t>
      </w:r>
      <w:r w:rsidR="00674871">
        <w:rPr>
          <w:lang w:val="en-US" w:eastAsia="zh-CN"/>
        </w:rPr>
        <w:t> </w:t>
      </w:r>
      <w:r w:rsidR="004D6799" w:rsidRPr="006D5FF0">
        <w:rPr>
          <w:lang w:eastAsia="zh-CN"/>
        </w:rPr>
        <w:t>GHz</w:t>
      </w:r>
      <w:r w:rsidR="004D6799">
        <w:rPr>
          <w:rFonts w:hint="eastAsia"/>
          <w:lang w:eastAsia="zh-CN"/>
        </w:rPr>
        <w:t>和</w:t>
      </w:r>
      <w:r w:rsidR="004D6799" w:rsidRPr="006D5FF0">
        <w:rPr>
          <w:lang w:eastAsia="zh-CN"/>
        </w:rPr>
        <w:t>13.4-13.75 GHz</w:t>
      </w:r>
      <w:r w:rsidR="004D6799">
        <w:rPr>
          <w:rFonts w:hint="eastAsia"/>
          <w:lang w:eastAsia="zh-CN"/>
        </w:rPr>
        <w:t>频段内已经获准使用的现有业务。共用研究结果表明，</w:t>
      </w:r>
      <w:r w:rsidRPr="006D5FF0">
        <w:rPr>
          <w:lang w:eastAsia="zh-CN"/>
        </w:rPr>
        <w:t>EESS</w:t>
      </w:r>
      <w:r w:rsidR="004D6799">
        <w:rPr>
          <w:lang w:eastAsia="zh-CN"/>
        </w:rPr>
        <w:t>（有源）</w:t>
      </w:r>
      <w:r w:rsidR="004D6799">
        <w:rPr>
          <w:rFonts w:hint="eastAsia"/>
          <w:lang w:eastAsia="zh-CN"/>
        </w:rPr>
        <w:t>高度计</w:t>
      </w:r>
      <w:r w:rsidR="00DC52E2">
        <w:rPr>
          <w:rFonts w:hint="eastAsia"/>
          <w:lang w:eastAsia="zh-CN"/>
        </w:rPr>
        <w:t>湖泊、水库和沿海地区的</w:t>
      </w:r>
      <w:r w:rsidR="004D6799">
        <w:rPr>
          <w:rFonts w:hint="eastAsia"/>
          <w:lang w:eastAsia="zh-CN"/>
        </w:rPr>
        <w:t>测量结果将在横跨国际电联所有三个区的大</w:t>
      </w:r>
      <w:r w:rsidR="00674871">
        <w:rPr>
          <w:rFonts w:hint="eastAsia"/>
          <w:lang w:eastAsia="zh-CN"/>
        </w:rPr>
        <w:t>幅</w:t>
      </w:r>
      <w:r w:rsidR="00674871">
        <w:rPr>
          <w:lang w:eastAsia="zh-CN"/>
        </w:rPr>
        <w:t>范围</w:t>
      </w:r>
      <w:r w:rsidR="00DC52E2">
        <w:rPr>
          <w:rFonts w:hint="eastAsia"/>
          <w:lang w:eastAsia="zh-CN"/>
        </w:rPr>
        <w:t>丢失。足以保护工作在当前划分下的</w:t>
      </w:r>
      <w:r w:rsidR="00DC52E2" w:rsidRPr="006D5FF0">
        <w:rPr>
          <w:lang w:eastAsia="zh-CN"/>
        </w:rPr>
        <w:t>EESS</w:t>
      </w:r>
      <w:r w:rsidR="00DC52E2">
        <w:rPr>
          <w:lang w:eastAsia="zh-CN"/>
        </w:rPr>
        <w:t>（有源）</w:t>
      </w:r>
      <w:r w:rsidR="00DC52E2">
        <w:rPr>
          <w:rFonts w:hint="eastAsia"/>
          <w:lang w:eastAsia="zh-CN"/>
        </w:rPr>
        <w:t>高度计的缓解方法可能对会在该频段操作的新</w:t>
      </w:r>
      <w:r w:rsidR="00DC52E2">
        <w:rPr>
          <w:rFonts w:hint="eastAsia"/>
          <w:lang w:eastAsia="zh-CN"/>
        </w:rPr>
        <w:t>FSS</w:t>
      </w:r>
      <w:r w:rsidR="00DC52E2">
        <w:rPr>
          <w:rFonts w:hint="eastAsia"/>
          <w:lang w:eastAsia="zh-CN"/>
        </w:rPr>
        <w:t>系统施加苛刻（如果不是不切实际）的限制。研究也表明，拟议的</w:t>
      </w:r>
      <w:r w:rsidRPr="006D5FF0">
        <w:rPr>
          <w:lang w:eastAsia="zh-CN"/>
        </w:rPr>
        <w:t>FSS</w:t>
      </w:r>
      <w:r w:rsidR="004D6799">
        <w:rPr>
          <w:lang w:eastAsia="zh-CN"/>
        </w:rPr>
        <w:t>（地对空）</w:t>
      </w:r>
      <w:r w:rsidR="00DC52E2">
        <w:rPr>
          <w:rFonts w:hint="eastAsia"/>
          <w:lang w:eastAsia="zh-CN"/>
        </w:rPr>
        <w:t>对</w:t>
      </w:r>
      <w:r w:rsidR="00DC52E2">
        <w:rPr>
          <w:rFonts w:hint="eastAsia"/>
          <w:lang w:eastAsia="zh-CN"/>
        </w:rPr>
        <w:t>ARNS</w:t>
      </w:r>
      <w:r w:rsidR="00DC52E2">
        <w:rPr>
          <w:rFonts w:hint="eastAsia"/>
          <w:lang w:eastAsia="zh-CN"/>
        </w:rPr>
        <w:t>的集总干扰电平将大大超过允许的标准。</w:t>
      </w:r>
    </w:p>
    <w:p w:rsidR="008610AF" w:rsidRPr="006D5FF0" w:rsidRDefault="00DC52E2" w:rsidP="00674871">
      <w:pPr>
        <w:ind w:firstLineChars="200" w:firstLine="480"/>
        <w:rPr>
          <w:lang w:eastAsia="zh-CN"/>
        </w:rPr>
      </w:pPr>
      <w:r>
        <w:rPr>
          <w:rFonts w:hint="eastAsia"/>
          <w:lang w:eastAsia="zh-CN"/>
        </w:rPr>
        <w:t>关于工作在</w:t>
      </w:r>
      <w:r w:rsidRPr="006D5FF0">
        <w:rPr>
          <w:snapToGrid w:val="0"/>
          <w:lang w:eastAsia="zh-CN"/>
        </w:rPr>
        <w:t>13.4-13.75 GHz</w:t>
      </w:r>
      <w:r>
        <w:rPr>
          <w:rFonts w:hint="eastAsia"/>
          <w:lang w:eastAsia="zh-CN"/>
        </w:rPr>
        <w:t>频段的</w:t>
      </w:r>
      <w:r>
        <w:rPr>
          <w:rFonts w:hint="eastAsia"/>
          <w:lang w:eastAsia="zh-CN"/>
        </w:rPr>
        <w:t>1</w:t>
      </w:r>
      <w:r>
        <w:rPr>
          <w:rFonts w:hint="eastAsia"/>
          <w:lang w:eastAsia="zh-CN"/>
        </w:rPr>
        <w:t>区</w:t>
      </w:r>
      <w:r>
        <w:rPr>
          <w:rFonts w:hint="eastAsia"/>
          <w:lang w:eastAsia="zh-CN"/>
        </w:rPr>
        <w:t>FSS</w:t>
      </w:r>
      <w:r>
        <w:rPr>
          <w:rFonts w:hint="eastAsia"/>
          <w:lang w:eastAsia="zh-CN"/>
        </w:rPr>
        <w:t>下行，</w:t>
      </w:r>
      <w:r w:rsidR="008610AF" w:rsidRPr="006D5FF0">
        <w:rPr>
          <w:lang w:eastAsia="zh-CN"/>
        </w:rPr>
        <w:t>ITU-R</w:t>
      </w:r>
      <w:r>
        <w:rPr>
          <w:rFonts w:hint="eastAsia"/>
          <w:lang w:eastAsia="zh-CN"/>
        </w:rPr>
        <w:t>研究表明，</w:t>
      </w:r>
      <w:r w:rsidRPr="006D5FF0">
        <w:rPr>
          <w:lang w:eastAsia="zh-CN"/>
        </w:rPr>
        <w:t>13.4-13.75</w:t>
      </w:r>
      <w:r>
        <w:rPr>
          <w:lang w:eastAsia="zh-CN"/>
        </w:rPr>
        <w:t> </w:t>
      </w:r>
      <w:r w:rsidRPr="006D5FF0">
        <w:rPr>
          <w:lang w:eastAsia="zh-CN"/>
        </w:rPr>
        <w:t>GHz</w:t>
      </w:r>
      <w:r>
        <w:rPr>
          <w:rFonts w:hint="eastAsia"/>
          <w:lang w:eastAsia="zh-CN"/>
        </w:rPr>
        <w:t>频段在国际电联所有三个区操作的</w:t>
      </w:r>
      <w:r w:rsidR="008610AF" w:rsidRPr="006D5FF0">
        <w:rPr>
          <w:lang w:eastAsia="zh-CN"/>
        </w:rPr>
        <w:t>EESS</w:t>
      </w:r>
      <w:r w:rsidR="004D6799">
        <w:rPr>
          <w:lang w:eastAsia="zh-CN"/>
        </w:rPr>
        <w:t>（有源）</w:t>
      </w:r>
      <w:r>
        <w:rPr>
          <w:rFonts w:hint="eastAsia"/>
          <w:lang w:eastAsia="zh-CN"/>
        </w:rPr>
        <w:t>系统不会受到过多的限制。因此，</w:t>
      </w:r>
      <w:r>
        <w:rPr>
          <w:lang w:eastAsia="zh-CN"/>
        </w:rPr>
        <w:t>CITEL</w:t>
      </w:r>
      <w:r>
        <w:rPr>
          <w:rFonts w:hint="eastAsia"/>
          <w:lang w:eastAsia="zh-CN"/>
        </w:rPr>
        <w:t>主管部门在全球范围内工作在</w:t>
      </w:r>
      <w:r w:rsidRPr="006D5FF0">
        <w:rPr>
          <w:lang w:eastAsia="zh-CN"/>
        </w:rPr>
        <w:t>13.4-13.75 GHz</w:t>
      </w:r>
      <w:r>
        <w:rPr>
          <w:rFonts w:hint="eastAsia"/>
          <w:lang w:eastAsia="zh-CN"/>
        </w:rPr>
        <w:t>频段的</w:t>
      </w:r>
      <w:r w:rsidRPr="006D5FF0">
        <w:rPr>
          <w:lang w:eastAsia="zh-CN"/>
        </w:rPr>
        <w:t>EESS</w:t>
      </w:r>
      <w:r>
        <w:rPr>
          <w:lang w:eastAsia="zh-CN"/>
        </w:rPr>
        <w:t>（有源）</w:t>
      </w:r>
      <w:r>
        <w:rPr>
          <w:rFonts w:hint="eastAsia"/>
          <w:lang w:eastAsia="zh-CN"/>
        </w:rPr>
        <w:t>资产的操作不会受到国际电联</w:t>
      </w:r>
      <w:r>
        <w:rPr>
          <w:rFonts w:hint="eastAsia"/>
          <w:lang w:eastAsia="zh-CN"/>
        </w:rPr>
        <w:t>1</w:t>
      </w:r>
      <w:r>
        <w:rPr>
          <w:rFonts w:hint="eastAsia"/>
          <w:lang w:eastAsia="zh-CN"/>
        </w:rPr>
        <w:t>区</w:t>
      </w:r>
      <w:r w:rsidRPr="006D5FF0">
        <w:rPr>
          <w:lang w:eastAsia="zh-CN"/>
        </w:rPr>
        <w:t>13.4-13.75 GHz</w:t>
      </w:r>
      <w:r>
        <w:rPr>
          <w:rFonts w:hint="eastAsia"/>
          <w:lang w:eastAsia="zh-CN"/>
        </w:rPr>
        <w:t>频段</w:t>
      </w:r>
      <w:r>
        <w:rPr>
          <w:rFonts w:hint="eastAsia"/>
          <w:lang w:eastAsia="zh-CN"/>
        </w:rPr>
        <w:t>FSS</w:t>
      </w:r>
      <w:r>
        <w:rPr>
          <w:rFonts w:hint="eastAsia"/>
          <w:lang w:eastAsia="zh-CN"/>
        </w:rPr>
        <w:t>（空对地）划分的不利影响。</w:t>
      </w:r>
    </w:p>
    <w:p w:rsidR="008610AF" w:rsidRPr="006D5FF0" w:rsidRDefault="008610AF" w:rsidP="008610AF">
      <w:pPr>
        <w:rPr>
          <w:u w:val="single"/>
          <w:lang w:eastAsia="zh-CN"/>
        </w:rPr>
      </w:pPr>
      <w:r w:rsidRPr="006D5FF0">
        <w:rPr>
          <w:u w:val="single"/>
          <w:lang w:eastAsia="zh-CN"/>
        </w:rPr>
        <w:t>14.5-15.35 GHz</w:t>
      </w:r>
    </w:p>
    <w:p w:rsidR="008610AF" w:rsidRPr="006D5FF0" w:rsidRDefault="00F43877" w:rsidP="00F43877">
      <w:pPr>
        <w:ind w:firstLineChars="200" w:firstLine="480"/>
        <w:rPr>
          <w:lang w:eastAsia="zh-CN"/>
        </w:rPr>
      </w:pPr>
      <w:r>
        <w:rPr>
          <w:rFonts w:hint="eastAsia"/>
          <w:lang w:eastAsia="zh-CN"/>
        </w:rPr>
        <w:t>在</w:t>
      </w:r>
      <w:r w:rsidR="008610AF" w:rsidRPr="006D5FF0">
        <w:rPr>
          <w:lang w:eastAsia="zh-CN"/>
        </w:rPr>
        <w:t>14.5-15.35 GHz</w:t>
      </w:r>
      <w:r>
        <w:rPr>
          <w:rFonts w:hint="eastAsia"/>
          <w:lang w:eastAsia="zh-CN"/>
        </w:rPr>
        <w:t>频率范围内，国际电联所有三个区均有作为主要业务的固定和移动业务划分。在</w:t>
      </w:r>
      <w:r w:rsidR="008610AF" w:rsidRPr="006D5FF0">
        <w:rPr>
          <w:lang w:eastAsia="zh-CN"/>
        </w:rPr>
        <w:t>14.5-14.8 GHz</w:t>
      </w:r>
      <w:r>
        <w:rPr>
          <w:rFonts w:hint="eastAsia"/>
          <w:lang w:eastAsia="zh-CN"/>
        </w:rPr>
        <w:t>频段，国际电联所有三个区也都有作为主要业务的</w:t>
      </w:r>
      <w:r w:rsidR="008610AF" w:rsidRPr="006D5FF0">
        <w:rPr>
          <w:lang w:eastAsia="zh-CN"/>
        </w:rPr>
        <w:t>FSS</w:t>
      </w:r>
      <w:r w:rsidR="004D6799">
        <w:rPr>
          <w:lang w:eastAsia="zh-CN"/>
        </w:rPr>
        <w:t>（地对空）</w:t>
      </w:r>
      <w:r>
        <w:rPr>
          <w:rFonts w:hint="eastAsia"/>
          <w:lang w:eastAsia="zh-CN"/>
        </w:rPr>
        <w:t>划分，但需适用《无线电规则》第</w:t>
      </w:r>
      <w:r w:rsidR="008610AF" w:rsidRPr="006D5FF0">
        <w:rPr>
          <w:lang w:eastAsia="zh-CN"/>
        </w:rPr>
        <w:t>5.510</w:t>
      </w:r>
      <w:r>
        <w:rPr>
          <w:rFonts w:hint="eastAsia"/>
          <w:lang w:eastAsia="zh-CN"/>
        </w:rPr>
        <w:t>款。第</w:t>
      </w:r>
      <w:r w:rsidR="008610AF" w:rsidRPr="006D5FF0">
        <w:rPr>
          <w:lang w:eastAsia="zh-CN"/>
        </w:rPr>
        <w:t>5.510</w:t>
      </w:r>
      <w:r>
        <w:rPr>
          <w:rFonts w:hint="eastAsia"/>
          <w:lang w:eastAsia="zh-CN"/>
        </w:rPr>
        <w:t>款将</w:t>
      </w:r>
      <w:r>
        <w:rPr>
          <w:rFonts w:hint="eastAsia"/>
          <w:lang w:eastAsia="zh-CN"/>
        </w:rPr>
        <w:t>FSS</w:t>
      </w:r>
      <w:r>
        <w:rPr>
          <w:rFonts w:hint="eastAsia"/>
          <w:lang w:eastAsia="zh-CN"/>
        </w:rPr>
        <w:t>使用限定为用于欧洲以外卫星广播业务的馈线链路，受附录</w:t>
      </w:r>
      <w:r w:rsidR="008610AF" w:rsidRPr="006D5FF0">
        <w:rPr>
          <w:lang w:eastAsia="zh-CN"/>
        </w:rPr>
        <w:t>30A</w:t>
      </w:r>
      <w:r>
        <w:rPr>
          <w:rFonts w:hint="eastAsia"/>
          <w:lang w:eastAsia="zh-CN"/>
        </w:rPr>
        <w:t>广播卫星规划及相关程序的制约。航空移动数据链路目前</w:t>
      </w:r>
      <w:r w:rsidR="00837EF7" w:rsidRPr="00837EF7">
        <w:rPr>
          <w:rFonts w:hint="eastAsia"/>
          <w:lang w:eastAsia="zh-CN"/>
        </w:rPr>
        <w:t>在</w:t>
      </w:r>
      <w:r w:rsidR="00837EF7" w:rsidRPr="006D5FF0">
        <w:rPr>
          <w:lang w:eastAsia="zh-CN"/>
        </w:rPr>
        <w:t>14.5-15.35 GHz</w:t>
      </w:r>
      <w:r>
        <w:rPr>
          <w:rFonts w:hint="eastAsia"/>
          <w:lang w:eastAsia="zh-CN"/>
        </w:rPr>
        <w:t>范围</w:t>
      </w:r>
      <w:r w:rsidR="00837EF7" w:rsidRPr="00837EF7">
        <w:rPr>
          <w:rFonts w:hint="eastAsia"/>
          <w:lang w:eastAsia="zh-CN"/>
        </w:rPr>
        <w:t>内的</w:t>
      </w:r>
      <w:r>
        <w:rPr>
          <w:rFonts w:hint="eastAsia"/>
          <w:lang w:eastAsia="zh-CN"/>
        </w:rPr>
        <w:t>移动业务（</w:t>
      </w:r>
      <w:r w:rsidR="00837EF7" w:rsidRPr="00837EF7">
        <w:rPr>
          <w:rFonts w:hint="eastAsia"/>
          <w:lang w:eastAsia="zh-CN"/>
        </w:rPr>
        <w:t>MS</w:t>
      </w:r>
      <w:r>
        <w:rPr>
          <w:rFonts w:hint="eastAsia"/>
          <w:lang w:eastAsia="zh-CN"/>
        </w:rPr>
        <w:t>），即</w:t>
      </w:r>
      <w:r w:rsidRPr="00837EF7">
        <w:rPr>
          <w:rFonts w:hint="eastAsia"/>
          <w:lang w:eastAsia="zh-CN"/>
        </w:rPr>
        <w:t>航空移动业务（</w:t>
      </w:r>
      <w:r w:rsidRPr="00837EF7">
        <w:rPr>
          <w:rFonts w:hint="eastAsia"/>
          <w:lang w:eastAsia="zh-CN"/>
        </w:rPr>
        <w:t>AMS</w:t>
      </w:r>
      <w:r w:rsidRPr="00837EF7">
        <w:rPr>
          <w:rFonts w:hint="eastAsia"/>
          <w:lang w:eastAsia="zh-CN"/>
        </w:rPr>
        <w:t>）</w:t>
      </w:r>
      <w:r>
        <w:rPr>
          <w:rFonts w:hint="eastAsia"/>
          <w:lang w:eastAsia="zh-CN"/>
        </w:rPr>
        <w:t>的上</w:t>
      </w:r>
      <w:r w:rsidR="00674871">
        <w:rPr>
          <w:rFonts w:hint="eastAsia"/>
          <w:lang w:eastAsia="zh-CN"/>
        </w:rPr>
        <w:t>一</w:t>
      </w:r>
      <w:r>
        <w:rPr>
          <w:rFonts w:hint="eastAsia"/>
          <w:lang w:eastAsia="zh-CN"/>
        </w:rPr>
        <w:t>级业务</w:t>
      </w:r>
      <w:r w:rsidR="00837EF7" w:rsidRPr="00837EF7">
        <w:rPr>
          <w:rFonts w:hint="eastAsia"/>
          <w:lang w:eastAsia="zh-CN"/>
        </w:rPr>
        <w:t>划分下</w:t>
      </w:r>
      <w:r>
        <w:rPr>
          <w:rFonts w:hint="eastAsia"/>
          <w:lang w:eastAsia="zh-CN"/>
        </w:rPr>
        <w:t>操作。</w:t>
      </w:r>
    </w:p>
    <w:p w:rsidR="008610AF" w:rsidRPr="006D5FF0" w:rsidRDefault="00F43877" w:rsidP="00F43877">
      <w:pPr>
        <w:ind w:firstLineChars="200" w:firstLine="480"/>
        <w:rPr>
          <w:lang w:eastAsia="zh-CN"/>
        </w:rPr>
      </w:pPr>
      <w:r>
        <w:rPr>
          <w:rFonts w:hint="eastAsia"/>
          <w:lang w:eastAsia="zh-CN"/>
        </w:rPr>
        <w:t>在</w:t>
      </w:r>
      <w:r w:rsidR="008610AF" w:rsidRPr="006D5FF0">
        <w:rPr>
          <w:lang w:eastAsia="zh-CN"/>
        </w:rPr>
        <w:t>14.5-15.35 GHz</w:t>
      </w:r>
      <w:r>
        <w:rPr>
          <w:lang w:eastAsia="zh-CN"/>
        </w:rPr>
        <w:t>频率范围</w:t>
      </w:r>
      <w:r>
        <w:rPr>
          <w:rFonts w:hint="eastAsia"/>
          <w:lang w:eastAsia="zh-CN"/>
        </w:rPr>
        <w:t>内，空间研究业务在所有三个区均有次要业务划分。</w:t>
      </w:r>
    </w:p>
    <w:p w:rsidR="008610AF" w:rsidRPr="006D5FF0" w:rsidRDefault="00D6326D" w:rsidP="00674871">
      <w:pPr>
        <w:ind w:firstLineChars="200" w:firstLine="480"/>
        <w:rPr>
          <w:lang w:eastAsia="zh-CN"/>
        </w:rPr>
      </w:pPr>
      <w:r>
        <w:rPr>
          <w:rFonts w:hint="eastAsia"/>
          <w:lang w:eastAsia="zh-CN"/>
        </w:rPr>
        <w:t>尤其是，在整个</w:t>
      </w:r>
      <w:r w:rsidR="00A45931">
        <w:rPr>
          <w:lang w:eastAsia="zh-CN"/>
        </w:rPr>
        <w:t>14.5-15.35 GHz</w:t>
      </w:r>
      <w:r>
        <w:rPr>
          <w:lang w:eastAsia="zh-CN"/>
        </w:rPr>
        <w:t>频率范围</w:t>
      </w:r>
      <w:r>
        <w:rPr>
          <w:rFonts w:hint="eastAsia"/>
          <w:lang w:eastAsia="zh-CN"/>
        </w:rPr>
        <w:t>内，一些主管部门在全球每日不间断地操作多个重要的航空移动系统（上行、下行和空空），为安全协调、执法和人道主义援助工作提供支持，无法承受业务的中断。共用研究表明，为保护工作在</w:t>
      </w:r>
      <w:r w:rsidRPr="006D5FF0">
        <w:rPr>
          <w:lang w:eastAsia="zh-CN"/>
        </w:rPr>
        <w:t>14.5-15.35 GHz</w:t>
      </w:r>
      <w:r>
        <w:rPr>
          <w:rFonts w:hint="eastAsia"/>
          <w:lang w:eastAsia="zh-CN"/>
        </w:rPr>
        <w:t>范围内的</w:t>
      </w:r>
      <w:r>
        <w:rPr>
          <w:rFonts w:hint="eastAsia"/>
          <w:lang w:eastAsia="zh-CN"/>
        </w:rPr>
        <w:t>AMS</w:t>
      </w:r>
      <w:r>
        <w:rPr>
          <w:rFonts w:hint="eastAsia"/>
          <w:lang w:eastAsia="zh-CN"/>
        </w:rPr>
        <w:t>接收机，飞行高度为</w:t>
      </w:r>
      <w:r>
        <w:rPr>
          <w:rFonts w:hint="eastAsia"/>
          <w:lang w:eastAsia="zh-CN"/>
        </w:rPr>
        <w:t>19</w:t>
      </w:r>
      <w:r>
        <w:rPr>
          <w:rFonts w:hint="eastAsia"/>
          <w:lang w:eastAsia="zh-CN"/>
        </w:rPr>
        <w:t>公里的飞机需要</w:t>
      </w:r>
      <w:r w:rsidRPr="006D5FF0">
        <w:rPr>
          <w:lang w:eastAsia="zh-CN"/>
        </w:rPr>
        <w:t>400-575</w:t>
      </w:r>
      <w:r>
        <w:rPr>
          <w:rFonts w:hint="eastAsia"/>
          <w:lang w:eastAsia="zh-CN"/>
        </w:rPr>
        <w:t>公里的间隔距离，而</w:t>
      </w:r>
      <w:r>
        <w:rPr>
          <w:rFonts w:hint="eastAsia"/>
          <w:lang w:eastAsia="zh-CN"/>
        </w:rPr>
        <w:t>2.4</w:t>
      </w:r>
      <w:r>
        <w:rPr>
          <w:rFonts w:hint="eastAsia"/>
          <w:lang w:eastAsia="zh-CN"/>
        </w:rPr>
        <w:t>公里飞行高度的飞机则需要</w:t>
      </w:r>
      <w:r w:rsidR="008610AF" w:rsidRPr="006D5FF0">
        <w:rPr>
          <w:lang w:eastAsia="zh-CN"/>
        </w:rPr>
        <w:t>150-180</w:t>
      </w:r>
      <w:r>
        <w:rPr>
          <w:rFonts w:hint="eastAsia"/>
          <w:lang w:eastAsia="zh-CN"/>
        </w:rPr>
        <w:t>公里的间隔距离。除</w:t>
      </w:r>
      <w:r w:rsidR="008610AF" w:rsidRPr="006D5FF0">
        <w:rPr>
          <w:lang w:eastAsia="zh-CN"/>
        </w:rPr>
        <w:t>ITU-R</w:t>
      </w:r>
      <w:r>
        <w:rPr>
          <w:rFonts w:hint="eastAsia"/>
          <w:lang w:eastAsia="zh-CN"/>
        </w:rPr>
        <w:t>开展的研究外，一个</w:t>
      </w:r>
      <w:r w:rsidR="008610AF">
        <w:rPr>
          <w:lang w:eastAsia="zh-CN"/>
        </w:rPr>
        <w:t>CITEL</w:t>
      </w:r>
      <w:r>
        <w:rPr>
          <w:rFonts w:hint="eastAsia"/>
          <w:lang w:eastAsia="zh-CN"/>
        </w:rPr>
        <w:t>主管部门还开展了促进共用的可能方式的分析，如最少的</w:t>
      </w:r>
      <w:r>
        <w:rPr>
          <w:rFonts w:hint="eastAsia"/>
          <w:lang w:eastAsia="zh-CN"/>
        </w:rPr>
        <w:t>FSS</w:t>
      </w:r>
      <w:r>
        <w:rPr>
          <w:rFonts w:hint="eastAsia"/>
          <w:lang w:eastAsia="zh-CN"/>
        </w:rPr>
        <w:t>天线口径限制、</w:t>
      </w:r>
      <w:r w:rsidR="008610AF" w:rsidRPr="006D5FF0">
        <w:rPr>
          <w:lang w:eastAsia="zh-CN"/>
        </w:rPr>
        <w:t>PFD</w:t>
      </w:r>
      <w:r>
        <w:rPr>
          <w:rFonts w:hint="eastAsia"/>
          <w:lang w:eastAsia="zh-CN"/>
        </w:rPr>
        <w:t>限值和</w:t>
      </w:r>
      <w:r>
        <w:rPr>
          <w:rFonts w:hint="eastAsia"/>
          <w:lang w:eastAsia="zh-CN"/>
        </w:rPr>
        <w:t>/</w:t>
      </w:r>
      <w:r>
        <w:rPr>
          <w:rFonts w:hint="eastAsia"/>
          <w:lang w:eastAsia="zh-CN"/>
        </w:rPr>
        <w:t>或其他可为</w:t>
      </w:r>
      <w:r>
        <w:rPr>
          <w:rFonts w:hint="eastAsia"/>
          <w:lang w:eastAsia="zh-CN"/>
        </w:rPr>
        <w:t>FSS</w:t>
      </w:r>
      <w:r>
        <w:rPr>
          <w:rFonts w:hint="eastAsia"/>
          <w:lang w:eastAsia="zh-CN"/>
        </w:rPr>
        <w:t>提供商所用的缓解方法。但是，在所有情况下，研究均得出结论，即使间隔很远，仍将干扰航空移动操作且实施拟议的缓解方法并不现实。</w:t>
      </w:r>
      <w:r w:rsidR="00F768BC">
        <w:rPr>
          <w:rFonts w:hint="eastAsia"/>
          <w:lang w:eastAsia="zh-CN"/>
        </w:rPr>
        <w:t>尽管更大天线可能会降低</w:t>
      </w:r>
      <w:r w:rsidR="00F768BC">
        <w:rPr>
          <w:rFonts w:hint="eastAsia"/>
          <w:lang w:eastAsia="zh-CN"/>
        </w:rPr>
        <w:t>FSS</w:t>
      </w:r>
      <w:r w:rsidR="00F768BC">
        <w:rPr>
          <w:rFonts w:hint="eastAsia"/>
          <w:lang w:eastAsia="zh-CN"/>
        </w:rPr>
        <w:t>部署的密度并缩小波束（航空系统可能飞经这些波束），但是高增益</w:t>
      </w:r>
      <w:r w:rsidR="00F768BC">
        <w:rPr>
          <w:rFonts w:hint="eastAsia"/>
          <w:lang w:eastAsia="zh-CN"/>
        </w:rPr>
        <w:t>FSS</w:t>
      </w:r>
      <w:r w:rsidR="00F768BC">
        <w:rPr>
          <w:rFonts w:hint="eastAsia"/>
          <w:lang w:eastAsia="zh-CN"/>
        </w:rPr>
        <w:t>天线的低密度信号甚至也会经常超出空基接收机的门限，其电平和距离要大于小天线的电平和距离。共用研究也表明，</w:t>
      </w:r>
      <w:r w:rsidR="00215AA6">
        <w:rPr>
          <w:rFonts w:hint="eastAsia"/>
          <w:lang w:eastAsia="zh-CN"/>
        </w:rPr>
        <w:t>为保护工作在</w:t>
      </w:r>
      <w:r w:rsidR="00215AA6" w:rsidRPr="006D5FF0">
        <w:rPr>
          <w:lang w:eastAsia="zh-CN"/>
        </w:rPr>
        <w:t>14.5-15.35 GHz</w:t>
      </w:r>
      <w:r w:rsidR="00215AA6">
        <w:rPr>
          <w:lang w:eastAsia="zh-CN"/>
        </w:rPr>
        <w:t>频率范围</w:t>
      </w:r>
      <w:r w:rsidR="00215AA6">
        <w:rPr>
          <w:rFonts w:hint="eastAsia"/>
          <w:lang w:eastAsia="zh-CN"/>
        </w:rPr>
        <w:t>内的</w:t>
      </w:r>
      <w:r w:rsidR="00215AA6">
        <w:rPr>
          <w:rFonts w:hint="eastAsia"/>
          <w:lang w:eastAsia="zh-CN"/>
        </w:rPr>
        <w:t>FSS</w:t>
      </w:r>
      <w:r w:rsidR="00215AA6">
        <w:rPr>
          <w:rFonts w:hint="eastAsia"/>
          <w:lang w:eastAsia="zh-CN"/>
        </w:rPr>
        <w:t>接收机（空对地），间隔距离最多需要</w:t>
      </w:r>
      <w:r w:rsidR="008610AF" w:rsidRPr="006D5FF0">
        <w:rPr>
          <w:lang w:eastAsia="zh-CN"/>
        </w:rPr>
        <w:t>572</w:t>
      </w:r>
      <w:r w:rsidR="00215AA6">
        <w:rPr>
          <w:rFonts w:hint="eastAsia"/>
          <w:lang w:eastAsia="zh-CN"/>
        </w:rPr>
        <w:t>公里（不考虑地形遮挡）。</w:t>
      </w:r>
    </w:p>
    <w:p w:rsidR="008610AF" w:rsidRPr="006D5FF0" w:rsidRDefault="008610AF" w:rsidP="00674871">
      <w:pPr>
        <w:ind w:firstLineChars="200" w:firstLine="480"/>
        <w:rPr>
          <w:lang w:eastAsia="zh-CN"/>
        </w:rPr>
      </w:pPr>
      <w:r w:rsidRPr="006D5FF0">
        <w:rPr>
          <w:lang w:eastAsia="zh-CN"/>
        </w:rPr>
        <w:t>14.5-14.8 GHz</w:t>
      </w:r>
      <w:r w:rsidR="00215AA6">
        <w:rPr>
          <w:rFonts w:hint="eastAsia"/>
          <w:lang w:eastAsia="zh-CN"/>
        </w:rPr>
        <w:t>频段是一个划分给</w:t>
      </w:r>
      <w:r w:rsidR="00215AA6" w:rsidRPr="006D5FF0">
        <w:rPr>
          <w:lang w:eastAsia="zh-CN"/>
        </w:rPr>
        <w:t>FSS</w:t>
      </w:r>
      <w:r w:rsidR="00215AA6">
        <w:rPr>
          <w:lang w:eastAsia="zh-CN"/>
        </w:rPr>
        <w:t>（地对空）</w:t>
      </w:r>
      <w:r w:rsidR="00215AA6">
        <w:rPr>
          <w:rFonts w:hint="eastAsia"/>
          <w:lang w:eastAsia="zh-CN"/>
        </w:rPr>
        <w:t>，限于欧洲以外卫星广播业务（</w:t>
      </w:r>
      <w:r w:rsidR="00215AA6">
        <w:rPr>
          <w:rFonts w:hint="eastAsia"/>
          <w:lang w:eastAsia="zh-CN"/>
        </w:rPr>
        <w:t>BSS</w:t>
      </w:r>
      <w:r w:rsidR="00215AA6">
        <w:rPr>
          <w:rFonts w:hint="eastAsia"/>
          <w:lang w:eastAsia="zh-CN"/>
        </w:rPr>
        <w:t>）馈线链路的规划频段，注意到这一点非常重要。这类规划频段预设了发展中国家的未来需求。尽管目前已在国际频率登记总表中登记了一些卫星，但还没有通知这一频段的典型或具体地球站。限定为用于</w:t>
      </w:r>
      <w:r w:rsidR="00215AA6">
        <w:rPr>
          <w:rFonts w:hint="eastAsia"/>
          <w:lang w:eastAsia="zh-CN"/>
        </w:rPr>
        <w:t>BSS</w:t>
      </w:r>
      <w:r w:rsidR="00215AA6">
        <w:rPr>
          <w:rFonts w:hint="eastAsia"/>
          <w:lang w:eastAsia="zh-CN"/>
        </w:rPr>
        <w:t>的</w:t>
      </w:r>
      <w:r w:rsidR="00215AA6">
        <w:rPr>
          <w:rFonts w:hint="eastAsia"/>
          <w:lang w:eastAsia="zh-CN"/>
        </w:rPr>
        <w:t>FSS</w:t>
      </w:r>
      <w:r w:rsidR="00215AA6">
        <w:rPr>
          <w:rFonts w:hint="eastAsia"/>
          <w:lang w:eastAsia="zh-CN"/>
        </w:rPr>
        <w:t>馈线链路，尽管不能确保对所有</w:t>
      </w:r>
      <w:r w:rsidR="00215AA6">
        <w:rPr>
          <w:rFonts w:hint="eastAsia"/>
          <w:lang w:eastAsia="zh-CN"/>
        </w:rPr>
        <w:t>AMS</w:t>
      </w:r>
      <w:r w:rsidR="00215AA6">
        <w:rPr>
          <w:rFonts w:hint="eastAsia"/>
          <w:lang w:eastAsia="zh-CN"/>
        </w:rPr>
        <w:t>操作的保护，但将潜在的冲突减少到了最低限度。</w:t>
      </w:r>
    </w:p>
    <w:p w:rsidR="008610AF" w:rsidRPr="006D5FF0" w:rsidRDefault="008610AF" w:rsidP="008610AF">
      <w:pPr>
        <w:rPr>
          <w:lang w:eastAsia="zh-CN"/>
        </w:rPr>
      </w:pPr>
      <w:r w:rsidRPr="006D5FF0">
        <w:rPr>
          <w:u w:val="single"/>
          <w:lang w:eastAsia="zh-CN"/>
        </w:rPr>
        <w:lastRenderedPageBreak/>
        <w:t>15.4-17 GHz</w:t>
      </w:r>
    </w:p>
    <w:p w:rsidR="008610AF" w:rsidRPr="006D5FF0" w:rsidRDefault="00780C1A" w:rsidP="002B1AD8">
      <w:pPr>
        <w:ind w:firstLineChars="200" w:firstLine="480"/>
        <w:rPr>
          <w:lang w:eastAsia="zh-CN"/>
        </w:rPr>
      </w:pPr>
      <w:r>
        <w:rPr>
          <w:rFonts w:hint="eastAsia"/>
          <w:lang w:eastAsia="zh-CN"/>
        </w:rPr>
        <w:t>在</w:t>
      </w:r>
      <w:r w:rsidR="008610AF" w:rsidRPr="006D5FF0">
        <w:rPr>
          <w:lang w:eastAsia="zh-CN"/>
        </w:rPr>
        <w:t>15.4-17.0 GHz</w:t>
      </w:r>
      <w:r>
        <w:rPr>
          <w:lang w:eastAsia="zh-CN"/>
        </w:rPr>
        <w:t>频率范围</w:t>
      </w:r>
      <w:r>
        <w:rPr>
          <w:rFonts w:hint="eastAsia"/>
          <w:lang w:eastAsia="zh-CN"/>
        </w:rPr>
        <w:t>内，所有三个区均有作为主要业务的无线电定位业务和航空无线电导航业务。</w:t>
      </w:r>
      <w:r w:rsidR="002B1AD8">
        <w:rPr>
          <w:rFonts w:hint="eastAsia"/>
          <w:lang w:eastAsia="zh-CN"/>
        </w:rPr>
        <w:t>作为</w:t>
      </w:r>
      <w:r w:rsidR="002B1AD8" w:rsidRPr="006D5FF0">
        <w:rPr>
          <w:lang w:eastAsia="zh-CN"/>
        </w:rPr>
        <w:t>15.4-17 GHz</w:t>
      </w:r>
      <w:r w:rsidR="002B1AD8">
        <w:rPr>
          <w:rFonts w:hint="eastAsia"/>
          <w:lang w:eastAsia="zh-CN"/>
        </w:rPr>
        <w:t>范围内全球</w:t>
      </w:r>
      <w:r w:rsidR="002B1AD8">
        <w:rPr>
          <w:rFonts w:hint="eastAsia"/>
          <w:lang w:eastAsia="zh-CN"/>
        </w:rPr>
        <w:t>RLS</w:t>
      </w:r>
      <w:r w:rsidR="002B1AD8">
        <w:rPr>
          <w:rFonts w:hint="eastAsia"/>
          <w:lang w:eastAsia="zh-CN"/>
        </w:rPr>
        <w:t>划分的一部分，一些主管部门将在全球操作空基合成孔径雷达。一些主管部门也在</w:t>
      </w:r>
      <w:r w:rsidR="002B1AD8" w:rsidRPr="006D5FF0">
        <w:rPr>
          <w:lang w:eastAsia="zh-CN"/>
        </w:rPr>
        <w:t>15.7-16.2 GHz</w:t>
      </w:r>
      <w:r w:rsidR="002B1AD8">
        <w:rPr>
          <w:rFonts w:hint="eastAsia"/>
          <w:lang w:eastAsia="zh-CN"/>
        </w:rPr>
        <w:t>范围内操作与</w:t>
      </w:r>
      <w:r w:rsidR="002B1AD8">
        <w:rPr>
          <w:rFonts w:hint="eastAsia"/>
          <w:lang w:eastAsia="zh-CN"/>
        </w:rPr>
        <w:t>RLS</w:t>
      </w:r>
      <w:r w:rsidR="002B1AD8">
        <w:rPr>
          <w:rFonts w:hint="eastAsia"/>
          <w:lang w:eastAsia="zh-CN"/>
        </w:rPr>
        <w:t>同为主要业务的机场地面探测系统。</w:t>
      </w:r>
    </w:p>
    <w:p w:rsidR="008610AF" w:rsidRPr="006D5FF0" w:rsidRDefault="008610AF" w:rsidP="00674871">
      <w:pPr>
        <w:ind w:firstLineChars="200" w:firstLine="480"/>
        <w:rPr>
          <w:lang w:eastAsia="zh-CN"/>
        </w:rPr>
      </w:pPr>
      <w:r w:rsidRPr="006D5FF0">
        <w:rPr>
          <w:lang w:eastAsia="zh-CN"/>
        </w:rPr>
        <w:t>ITU-R</w:t>
      </w:r>
      <w:r w:rsidR="002B1AD8">
        <w:rPr>
          <w:rFonts w:hint="eastAsia"/>
          <w:lang w:eastAsia="zh-CN"/>
        </w:rPr>
        <w:t>共用研究表明，</w:t>
      </w:r>
      <w:r w:rsidR="002B1AD8" w:rsidRPr="006D5FF0">
        <w:rPr>
          <w:lang w:eastAsia="zh-CN"/>
        </w:rPr>
        <w:t>10.0-17.0 GHz</w:t>
      </w:r>
      <w:r w:rsidR="002B1AD8">
        <w:rPr>
          <w:rFonts w:hint="eastAsia"/>
          <w:lang w:eastAsia="zh-CN"/>
        </w:rPr>
        <w:t>范围内拟议的</w:t>
      </w:r>
      <w:r w:rsidRPr="006D5FF0">
        <w:rPr>
          <w:lang w:eastAsia="zh-CN"/>
        </w:rPr>
        <w:t>FSS</w:t>
      </w:r>
      <w:r w:rsidR="004D6799">
        <w:rPr>
          <w:lang w:eastAsia="zh-CN"/>
        </w:rPr>
        <w:t>（地对空）</w:t>
      </w:r>
      <w:r w:rsidR="002B1AD8">
        <w:rPr>
          <w:rFonts w:hint="eastAsia"/>
          <w:lang w:eastAsia="zh-CN"/>
        </w:rPr>
        <w:t>链路将干扰</w:t>
      </w:r>
      <w:r w:rsidR="002B1AD8" w:rsidRPr="006D5FF0">
        <w:rPr>
          <w:lang w:eastAsia="zh-CN"/>
        </w:rPr>
        <w:t>14.5-15.35</w:t>
      </w:r>
      <w:r w:rsidR="00674871">
        <w:rPr>
          <w:lang w:val="en-US" w:eastAsia="zh-CN"/>
        </w:rPr>
        <w:t> </w:t>
      </w:r>
      <w:r w:rsidR="002B1AD8" w:rsidRPr="006D5FF0">
        <w:rPr>
          <w:lang w:eastAsia="zh-CN"/>
        </w:rPr>
        <w:t>GHz</w:t>
      </w:r>
      <w:r w:rsidR="002B1AD8">
        <w:rPr>
          <w:rFonts w:hint="eastAsia"/>
          <w:lang w:eastAsia="zh-CN"/>
        </w:rPr>
        <w:t>和</w:t>
      </w:r>
      <w:r w:rsidR="002B1AD8" w:rsidRPr="006D5FF0">
        <w:rPr>
          <w:lang w:eastAsia="zh-CN"/>
        </w:rPr>
        <w:t>15.4-17.0 GHz</w:t>
      </w:r>
      <w:r w:rsidR="002B1AD8">
        <w:rPr>
          <w:rFonts w:hint="eastAsia"/>
          <w:lang w:eastAsia="zh-CN"/>
        </w:rPr>
        <w:t>范围内现已获准运行的业务。此外，</w:t>
      </w:r>
      <w:r w:rsidRPr="006D5FF0">
        <w:rPr>
          <w:lang w:eastAsia="zh-CN"/>
        </w:rPr>
        <w:t>15.35-15.4 GHz</w:t>
      </w:r>
      <w:r w:rsidR="002B1AD8">
        <w:rPr>
          <w:rFonts w:hint="eastAsia"/>
          <w:lang w:eastAsia="zh-CN"/>
        </w:rPr>
        <w:t>频段也是《无线电规则》第</w:t>
      </w:r>
      <w:r w:rsidR="002B1AD8" w:rsidRPr="006D5FF0">
        <w:rPr>
          <w:lang w:eastAsia="zh-CN"/>
        </w:rPr>
        <w:t>5.340</w:t>
      </w:r>
      <w:r w:rsidR="002B1AD8">
        <w:rPr>
          <w:rFonts w:hint="eastAsia"/>
          <w:lang w:eastAsia="zh-CN"/>
        </w:rPr>
        <w:t>款禁止一切发射的专用无源频段。研究还表明，</w:t>
      </w:r>
      <w:r w:rsidR="002B1AD8">
        <w:rPr>
          <w:rFonts w:hint="eastAsia"/>
          <w:snapToGrid w:val="0"/>
          <w:lang w:eastAsia="zh-CN"/>
        </w:rPr>
        <w:t>为保护工作在</w:t>
      </w:r>
      <w:r w:rsidR="002B1AD8" w:rsidRPr="006D5FF0">
        <w:rPr>
          <w:snapToGrid w:val="0"/>
          <w:lang w:eastAsia="zh-CN"/>
        </w:rPr>
        <w:t>15.4-17.0</w:t>
      </w:r>
      <w:r w:rsidR="00674871">
        <w:rPr>
          <w:snapToGrid w:val="0"/>
          <w:lang w:val="en-US" w:eastAsia="zh-CN"/>
        </w:rPr>
        <w:t> </w:t>
      </w:r>
      <w:r w:rsidR="002B1AD8" w:rsidRPr="006D5FF0">
        <w:rPr>
          <w:snapToGrid w:val="0"/>
          <w:lang w:eastAsia="zh-CN"/>
        </w:rPr>
        <w:t>GHz</w:t>
      </w:r>
      <w:r w:rsidR="002B1AD8">
        <w:rPr>
          <w:rFonts w:hint="eastAsia"/>
          <w:snapToGrid w:val="0"/>
          <w:lang w:eastAsia="zh-CN"/>
        </w:rPr>
        <w:t>范围内的无线电定位台站，需要多达</w:t>
      </w:r>
      <w:r w:rsidR="002B1AD8">
        <w:rPr>
          <w:rFonts w:hint="eastAsia"/>
          <w:snapToGrid w:val="0"/>
          <w:lang w:eastAsia="zh-CN"/>
        </w:rPr>
        <w:t>420</w:t>
      </w:r>
      <w:r w:rsidR="002B1AD8">
        <w:rPr>
          <w:rFonts w:hint="eastAsia"/>
          <w:snapToGrid w:val="0"/>
          <w:lang w:eastAsia="zh-CN"/>
        </w:rPr>
        <w:t>公里的间隔距离（不考虑地形遮挡）。鉴于</w:t>
      </w:r>
      <w:r w:rsidR="002B1AD8">
        <w:rPr>
          <w:rFonts w:hint="eastAsia"/>
          <w:snapToGrid w:val="0"/>
          <w:lang w:eastAsia="zh-CN"/>
        </w:rPr>
        <w:t>AMS</w:t>
      </w:r>
      <w:r w:rsidR="002B1AD8">
        <w:rPr>
          <w:rFonts w:hint="eastAsia"/>
          <w:snapToGrid w:val="0"/>
          <w:lang w:eastAsia="zh-CN"/>
        </w:rPr>
        <w:t>和</w:t>
      </w:r>
      <w:r w:rsidR="002B1AD8">
        <w:rPr>
          <w:rFonts w:hint="eastAsia"/>
          <w:snapToGrid w:val="0"/>
          <w:lang w:eastAsia="zh-CN"/>
        </w:rPr>
        <w:t>RLS</w:t>
      </w:r>
      <w:r w:rsidR="002B1AD8">
        <w:rPr>
          <w:rFonts w:hint="eastAsia"/>
          <w:snapToGrid w:val="0"/>
          <w:lang w:eastAsia="zh-CN"/>
        </w:rPr>
        <w:t>接收机工作周围需要很大的间隔距离及</w:t>
      </w:r>
      <w:r w:rsidRPr="006D5FF0">
        <w:rPr>
          <w:lang w:eastAsia="zh-CN"/>
        </w:rPr>
        <w:t>AMS/RLS</w:t>
      </w:r>
      <w:r w:rsidR="002B1AD8">
        <w:rPr>
          <w:rFonts w:hint="eastAsia"/>
          <w:lang w:eastAsia="zh-CN"/>
        </w:rPr>
        <w:t>空基接收机的移动属性，</w:t>
      </w:r>
      <w:r w:rsidRPr="006D5FF0">
        <w:rPr>
          <w:lang w:eastAsia="zh-CN"/>
        </w:rPr>
        <w:t>FSS</w:t>
      </w:r>
      <w:r w:rsidR="002B1AD8">
        <w:rPr>
          <w:rFonts w:hint="eastAsia"/>
          <w:lang w:eastAsia="zh-CN"/>
        </w:rPr>
        <w:t>发射机无所不在的部署将使得允许与</w:t>
      </w:r>
      <w:r w:rsidR="002B1AD8">
        <w:rPr>
          <w:rFonts w:hint="eastAsia"/>
          <w:lang w:eastAsia="zh-CN"/>
        </w:rPr>
        <w:t>FSS</w:t>
      </w:r>
      <w:r w:rsidR="002B1AD8">
        <w:rPr>
          <w:rFonts w:hint="eastAsia"/>
          <w:lang w:eastAsia="zh-CN"/>
        </w:rPr>
        <w:t>共用的缓解和协调方法变得非常困难或不切实际。此外，</w:t>
      </w:r>
      <w:r w:rsidRPr="006D5FF0">
        <w:rPr>
          <w:lang w:eastAsia="zh-CN"/>
        </w:rPr>
        <w:t>ITU-R</w:t>
      </w:r>
      <w:r w:rsidR="002B1AD8">
        <w:rPr>
          <w:rFonts w:hint="eastAsia"/>
          <w:lang w:eastAsia="zh-CN"/>
        </w:rPr>
        <w:t>研究尚未证明对地静止</w:t>
      </w:r>
      <w:r w:rsidR="003451DC">
        <w:rPr>
          <w:rFonts w:hint="eastAsia"/>
          <w:lang w:eastAsia="zh-CN"/>
        </w:rPr>
        <w:t>卫星</w:t>
      </w:r>
      <w:r w:rsidR="002B1AD8">
        <w:rPr>
          <w:rFonts w:hint="eastAsia"/>
          <w:lang w:eastAsia="zh-CN"/>
        </w:rPr>
        <w:t>轨道的</w:t>
      </w:r>
      <w:r w:rsidRPr="006D5FF0">
        <w:rPr>
          <w:lang w:eastAsia="zh-CN"/>
        </w:rPr>
        <w:t>FSS</w:t>
      </w:r>
      <w:r w:rsidR="002B1AD8">
        <w:rPr>
          <w:rFonts w:hint="eastAsia"/>
          <w:lang w:eastAsia="zh-CN"/>
        </w:rPr>
        <w:t>空间电台接收机</w:t>
      </w:r>
      <w:r w:rsidR="003451DC">
        <w:rPr>
          <w:rFonts w:hint="eastAsia"/>
          <w:lang w:eastAsia="zh-CN"/>
        </w:rPr>
        <w:t>可如何消除来自这些频段现有操作的不可接受的干扰电平。</w:t>
      </w:r>
    </w:p>
    <w:p w:rsidR="008610AF" w:rsidRPr="006D5FF0" w:rsidRDefault="003451DC" w:rsidP="00674871">
      <w:pPr>
        <w:ind w:firstLineChars="200" w:firstLine="480"/>
        <w:rPr>
          <w:lang w:eastAsia="zh-CN"/>
        </w:rPr>
      </w:pPr>
      <w:r>
        <w:rPr>
          <w:rFonts w:hint="eastAsia"/>
          <w:lang w:eastAsia="zh-CN"/>
        </w:rPr>
        <w:t>关于工作在</w:t>
      </w:r>
      <w:r w:rsidRPr="006D5FF0">
        <w:rPr>
          <w:snapToGrid w:val="0"/>
          <w:lang w:eastAsia="zh-CN"/>
        </w:rPr>
        <w:t>15.4-17.0 GHz</w:t>
      </w:r>
      <w:r>
        <w:rPr>
          <w:rFonts w:hint="eastAsia"/>
          <w:lang w:eastAsia="zh-CN"/>
        </w:rPr>
        <w:t>范围的</w:t>
      </w:r>
      <w:r>
        <w:rPr>
          <w:rFonts w:hint="eastAsia"/>
          <w:lang w:eastAsia="zh-CN"/>
        </w:rPr>
        <w:t>1</w:t>
      </w:r>
      <w:r>
        <w:rPr>
          <w:rFonts w:hint="eastAsia"/>
          <w:lang w:eastAsia="zh-CN"/>
        </w:rPr>
        <w:t>区</w:t>
      </w:r>
      <w:r w:rsidR="008610AF" w:rsidRPr="006D5FF0">
        <w:rPr>
          <w:lang w:eastAsia="zh-CN"/>
        </w:rPr>
        <w:t>FSS</w:t>
      </w:r>
      <w:r>
        <w:rPr>
          <w:rFonts w:hint="eastAsia"/>
          <w:lang w:eastAsia="zh-CN"/>
        </w:rPr>
        <w:t>下行，</w:t>
      </w:r>
      <w:r w:rsidR="008610AF" w:rsidRPr="006D5FF0">
        <w:rPr>
          <w:lang w:eastAsia="zh-CN"/>
        </w:rPr>
        <w:t>ITU-R</w:t>
      </w:r>
      <w:r>
        <w:rPr>
          <w:rFonts w:hint="eastAsia"/>
          <w:lang w:eastAsia="zh-CN"/>
        </w:rPr>
        <w:t>研究表明，</w:t>
      </w:r>
      <w:r>
        <w:rPr>
          <w:rFonts w:hint="eastAsia"/>
          <w:lang w:eastAsia="zh-CN"/>
        </w:rPr>
        <w:t>2</w:t>
      </w:r>
      <w:r>
        <w:rPr>
          <w:rFonts w:hint="eastAsia"/>
          <w:lang w:eastAsia="zh-CN"/>
        </w:rPr>
        <w:t>区工作在</w:t>
      </w:r>
      <w:r w:rsidRPr="006D5FF0">
        <w:rPr>
          <w:snapToGrid w:val="0"/>
          <w:lang w:eastAsia="zh-CN"/>
        </w:rPr>
        <w:t>15.4-17.0</w:t>
      </w:r>
      <w:r w:rsidR="00674871">
        <w:rPr>
          <w:snapToGrid w:val="0"/>
          <w:lang w:val="en-US" w:eastAsia="zh-CN"/>
        </w:rPr>
        <w:t> </w:t>
      </w:r>
      <w:r w:rsidRPr="006D5FF0">
        <w:rPr>
          <w:snapToGrid w:val="0"/>
          <w:lang w:eastAsia="zh-CN"/>
        </w:rPr>
        <w:t>GHz</w:t>
      </w:r>
      <w:r>
        <w:rPr>
          <w:snapToGrid w:val="0"/>
          <w:lang w:eastAsia="zh-CN"/>
        </w:rPr>
        <w:t>频率范围</w:t>
      </w:r>
      <w:r>
        <w:rPr>
          <w:rFonts w:hint="eastAsia"/>
          <w:snapToGrid w:val="0"/>
          <w:lang w:eastAsia="zh-CN"/>
        </w:rPr>
        <w:t>的无线电定位台站可能接收到对地静止卫星轨道</w:t>
      </w:r>
      <w:r>
        <w:rPr>
          <w:rFonts w:hint="eastAsia"/>
          <w:snapToGrid w:val="0"/>
          <w:lang w:eastAsia="zh-CN"/>
        </w:rPr>
        <w:t>FSS</w:t>
      </w:r>
      <w:r>
        <w:rPr>
          <w:rFonts w:hint="eastAsia"/>
          <w:snapToGrid w:val="0"/>
          <w:lang w:eastAsia="zh-CN"/>
        </w:rPr>
        <w:t>空间电台不可接受的干扰电平。与此相似，</w:t>
      </w:r>
      <w:r w:rsidR="008610AF" w:rsidRPr="006D5FF0">
        <w:rPr>
          <w:lang w:eastAsia="zh-CN"/>
        </w:rPr>
        <w:t>FSS</w:t>
      </w:r>
      <w:r>
        <w:rPr>
          <w:rFonts w:hint="eastAsia"/>
          <w:lang w:eastAsia="zh-CN"/>
        </w:rPr>
        <w:t>下行地球站也可能接收到电波水平线以外空基台站不可接受的干扰电平。</w:t>
      </w:r>
      <w:r w:rsidR="000C6475">
        <w:rPr>
          <w:rFonts w:hint="eastAsia"/>
          <w:lang w:eastAsia="zh-CN"/>
        </w:rPr>
        <w:t>足以保护工作在当前划分下的</w:t>
      </w:r>
      <w:r w:rsidR="00780C06">
        <w:rPr>
          <w:rFonts w:hint="eastAsia"/>
          <w:lang w:eastAsia="zh-CN"/>
        </w:rPr>
        <w:t>系统</w:t>
      </w:r>
      <w:r w:rsidR="000C6475">
        <w:rPr>
          <w:rFonts w:hint="eastAsia"/>
          <w:lang w:eastAsia="zh-CN"/>
        </w:rPr>
        <w:t>的缓解方法可能对会在该频段操作的新</w:t>
      </w:r>
      <w:r w:rsidR="000C6475">
        <w:rPr>
          <w:rFonts w:hint="eastAsia"/>
          <w:lang w:eastAsia="zh-CN"/>
        </w:rPr>
        <w:t>FSS</w:t>
      </w:r>
      <w:r w:rsidR="000C6475">
        <w:rPr>
          <w:rFonts w:hint="eastAsia"/>
          <w:lang w:eastAsia="zh-CN"/>
        </w:rPr>
        <w:t>系统施加苛刻（如果不是不切实际）的限制。</w:t>
      </w:r>
    </w:p>
    <w:p w:rsidR="008610AF" w:rsidRPr="00B82075" w:rsidRDefault="00026A53" w:rsidP="00B82075">
      <w:pPr>
        <w:pStyle w:val="Headingb"/>
        <w:rPr>
          <w:lang w:val="en-US" w:eastAsia="zh-CN"/>
        </w:rPr>
      </w:pPr>
      <w:r>
        <w:rPr>
          <w:rFonts w:hint="eastAsia"/>
          <w:lang w:val="en-US"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2B1AD8" w:rsidRDefault="004C7F07" w:rsidP="002B1AD8">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2B1AD8" w:rsidRDefault="004C7F07" w:rsidP="002B1AD8">
      <w:pPr>
        <w:pStyle w:val="Arttitle"/>
        <w:rPr>
          <w:lang w:eastAsia="zh-CN"/>
        </w:rPr>
      </w:pPr>
      <w:bookmarkStart w:id="9" w:name="_Toc329768663"/>
      <w:r>
        <w:rPr>
          <w:rFonts w:hint="eastAsia"/>
          <w:lang w:eastAsia="zh-CN"/>
        </w:rPr>
        <w:t>频率划分</w:t>
      </w:r>
      <w:bookmarkEnd w:id="9"/>
    </w:p>
    <w:p w:rsidR="002B1AD8" w:rsidRDefault="004C7F07" w:rsidP="002B1AD8">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F46E7B" w:rsidRDefault="004C7F07">
      <w:pPr>
        <w:pStyle w:val="Proposal"/>
      </w:pPr>
      <w:r>
        <w:rPr>
          <w:u w:val="single"/>
        </w:rPr>
        <w:t>NOC</w:t>
      </w:r>
      <w:r>
        <w:tab/>
        <w:t>IAP/7A6A1/1</w:t>
      </w:r>
    </w:p>
    <w:p w:rsidR="002B1AD8" w:rsidRDefault="004C7F07" w:rsidP="002B1AD8">
      <w:pPr>
        <w:pStyle w:val="Tabletitle"/>
        <w:rPr>
          <w:lang w:eastAsia="zh-CN"/>
        </w:rPr>
      </w:pPr>
      <w:r>
        <w:rPr>
          <w:lang w:eastAsia="zh-CN"/>
        </w:rPr>
        <w:t>11.7-14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2B1AD8" w:rsidTr="002B1AD8">
        <w:trPr>
          <w:cantSplit/>
        </w:trPr>
        <w:tc>
          <w:tcPr>
            <w:tcW w:w="9354" w:type="dxa"/>
            <w:gridSpan w:val="3"/>
          </w:tcPr>
          <w:p w:rsidR="002B1AD8" w:rsidRPr="00765FEC" w:rsidRDefault="004C7F07" w:rsidP="00765FEC">
            <w:pPr>
              <w:pStyle w:val="Tablehead"/>
            </w:pPr>
            <w:proofErr w:type="spellStart"/>
            <w:r w:rsidRPr="00765FEC">
              <w:rPr>
                <w:rFonts w:hint="eastAsia"/>
              </w:rPr>
              <w:t>划分给以下业务</w:t>
            </w:r>
            <w:proofErr w:type="spellEnd"/>
          </w:p>
        </w:tc>
      </w:tr>
      <w:tr w:rsidR="002B1AD8" w:rsidTr="002B1AD8">
        <w:trPr>
          <w:cantSplit/>
        </w:trPr>
        <w:tc>
          <w:tcPr>
            <w:tcW w:w="3118" w:type="dxa"/>
            <w:tcBorders>
              <w:bottom w:val="single" w:sz="4" w:space="0" w:color="auto"/>
            </w:tcBorders>
          </w:tcPr>
          <w:p w:rsidR="002B1AD8" w:rsidRPr="00765FEC" w:rsidRDefault="004C7F07" w:rsidP="00765FEC">
            <w:pPr>
              <w:pStyle w:val="Tablehead"/>
            </w:pPr>
            <w:r w:rsidRPr="00765FEC">
              <w:rPr>
                <w:rFonts w:hint="eastAsia"/>
              </w:rPr>
              <w:t>1</w:t>
            </w:r>
            <w:r w:rsidRPr="00765FEC">
              <w:rPr>
                <w:rFonts w:hint="eastAsia"/>
              </w:rPr>
              <w:t>区</w:t>
            </w:r>
          </w:p>
        </w:tc>
        <w:tc>
          <w:tcPr>
            <w:tcW w:w="3118" w:type="dxa"/>
          </w:tcPr>
          <w:p w:rsidR="002B1AD8" w:rsidRPr="00765FEC" w:rsidRDefault="004C7F07" w:rsidP="00765FEC">
            <w:pPr>
              <w:pStyle w:val="Tablehead"/>
            </w:pPr>
            <w:r w:rsidRPr="00765FEC">
              <w:rPr>
                <w:rFonts w:hint="eastAsia"/>
              </w:rPr>
              <w:t>2</w:t>
            </w:r>
            <w:r w:rsidRPr="00765FEC">
              <w:rPr>
                <w:rFonts w:hint="eastAsia"/>
              </w:rPr>
              <w:t>区</w:t>
            </w:r>
          </w:p>
        </w:tc>
        <w:tc>
          <w:tcPr>
            <w:tcW w:w="3118" w:type="dxa"/>
          </w:tcPr>
          <w:p w:rsidR="002B1AD8" w:rsidRPr="00765FEC" w:rsidRDefault="004C7F07" w:rsidP="00765FEC">
            <w:pPr>
              <w:pStyle w:val="Tablehead"/>
            </w:pPr>
            <w:r w:rsidRPr="00765FEC">
              <w:rPr>
                <w:rFonts w:hint="eastAsia"/>
              </w:rPr>
              <w:t>3</w:t>
            </w:r>
            <w:r w:rsidRPr="00765FEC">
              <w:rPr>
                <w:rFonts w:hint="eastAsia"/>
              </w:rPr>
              <w:t>区</w:t>
            </w:r>
          </w:p>
        </w:tc>
      </w:tr>
      <w:tr w:rsidR="002B1AD8" w:rsidTr="002B1AD8">
        <w:trPr>
          <w:cantSplit/>
        </w:trPr>
        <w:tc>
          <w:tcPr>
            <w:tcW w:w="9354" w:type="dxa"/>
            <w:gridSpan w:val="3"/>
          </w:tcPr>
          <w:p w:rsidR="002B1AD8" w:rsidRPr="008B0AA2" w:rsidRDefault="004C7F07" w:rsidP="002B1AD8">
            <w:pPr>
              <w:pStyle w:val="TableTextS5"/>
              <w:tabs>
                <w:tab w:val="clear" w:pos="3119"/>
                <w:tab w:val="left" w:pos="2977"/>
              </w:tabs>
              <w:rPr>
                <w:lang w:eastAsia="zh-CN"/>
              </w:rPr>
            </w:pPr>
            <w:r w:rsidRPr="008B0AA2">
              <w:rPr>
                <w:rStyle w:val="Tablefreq"/>
                <w:lang w:eastAsia="zh-CN"/>
              </w:rPr>
              <w:t>13.25-13.4</w:t>
            </w:r>
            <w:r w:rsidRPr="008B0AA2">
              <w:rPr>
                <w:lang w:eastAsia="zh-CN"/>
              </w:rPr>
              <w:tab/>
            </w:r>
            <w:r w:rsidRPr="00261812">
              <w:rPr>
                <w:rStyle w:val="capS5"/>
              </w:rPr>
              <w:t>卫星地球探测</w:t>
            </w:r>
            <w:r w:rsidRPr="008B0AA2">
              <w:rPr>
                <w:lang w:eastAsia="zh-CN"/>
              </w:rPr>
              <w:t>（有源）</w:t>
            </w:r>
          </w:p>
          <w:p w:rsidR="002B1AD8" w:rsidRPr="008B0AA2" w:rsidRDefault="004C7F07" w:rsidP="002B1AD8">
            <w:pPr>
              <w:pStyle w:val="TableTextS5"/>
              <w:tabs>
                <w:tab w:val="clear" w:pos="3119"/>
                <w:tab w:val="left" w:pos="2977"/>
              </w:tabs>
              <w:rPr>
                <w:lang w:eastAsia="zh-CN"/>
              </w:rPr>
            </w:pPr>
            <w:r w:rsidRPr="008B0AA2">
              <w:rPr>
                <w:lang w:eastAsia="zh-CN"/>
              </w:rPr>
              <w:tab/>
            </w:r>
            <w:r w:rsidRPr="008B0AA2">
              <w:rPr>
                <w:lang w:eastAsia="zh-CN"/>
              </w:rPr>
              <w:tab/>
            </w:r>
            <w:r w:rsidRPr="00261812">
              <w:rPr>
                <w:rStyle w:val="capS5"/>
              </w:rPr>
              <w:t>航空无线电导航</w:t>
            </w:r>
            <w:r w:rsidRPr="008B0AA2">
              <w:rPr>
                <w:lang w:eastAsia="zh-CN"/>
              </w:rPr>
              <w:t xml:space="preserve">  5.497</w:t>
            </w:r>
          </w:p>
          <w:p w:rsidR="002B1AD8" w:rsidRPr="008B0AA2" w:rsidRDefault="004C7F07" w:rsidP="002B1AD8">
            <w:pPr>
              <w:pStyle w:val="TableTextS5"/>
              <w:tabs>
                <w:tab w:val="clear" w:pos="3119"/>
                <w:tab w:val="left" w:pos="2977"/>
              </w:tabs>
            </w:pPr>
            <w:r w:rsidRPr="008B0AA2">
              <w:rPr>
                <w:lang w:eastAsia="zh-CN"/>
              </w:rPr>
              <w:tab/>
            </w:r>
            <w:r w:rsidRPr="008B0AA2">
              <w:rPr>
                <w:lang w:eastAsia="zh-CN"/>
              </w:rPr>
              <w:tab/>
            </w:r>
            <w:r w:rsidRPr="00261812">
              <w:rPr>
                <w:rStyle w:val="capS5"/>
              </w:rPr>
              <w:t>空间研究</w:t>
            </w:r>
            <w:r w:rsidRPr="008B0AA2">
              <w:t>（</w:t>
            </w:r>
            <w:proofErr w:type="spellStart"/>
            <w:r w:rsidRPr="008B0AA2">
              <w:t>有源</w:t>
            </w:r>
            <w:proofErr w:type="spellEnd"/>
            <w:r w:rsidRPr="008B0AA2">
              <w:t>）</w:t>
            </w:r>
          </w:p>
          <w:p w:rsidR="002B1AD8" w:rsidRPr="008B0AA2" w:rsidRDefault="004C7F07" w:rsidP="002B1AD8">
            <w:pPr>
              <w:pStyle w:val="TableTextS5"/>
              <w:tabs>
                <w:tab w:val="clear" w:pos="3119"/>
                <w:tab w:val="left" w:pos="2977"/>
              </w:tabs>
            </w:pPr>
            <w:r w:rsidRPr="008B0AA2">
              <w:tab/>
            </w:r>
            <w:r w:rsidRPr="008B0AA2">
              <w:tab/>
              <w:t>5.498A  5.499</w:t>
            </w:r>
          </w:p>
        </w:tc>
      </w:tr>
    </w:tbl>
    <w:p w:rsidR="00F46E7B" w:rsidRDefault="004C7F07" w:rsidP="00E5119E">
      <w:pPr>
        <w:pStyle w:val="Reasons"/>
        <w:rPr>
          <w:lang w:eastAsia="zh-CN"/>
        </w:rPr>
      </w:pPr>
      <w:r>
        <w:rPr>
          <w:b/>
          <w:lang w:eastAsia="zh-CN"/>
        </w:rPr>
        <w:t>理由：</w:t>
      </w:r>
      <w:r>
        <w:rPr>
          <w:lang w:eastAsia="zh-CN"/>
        </w:rPr>
        <w:tab/>
      </w:r>
      <w:r w:rsidR="00E700A5" w:rsidRPr="00E700A5">
        <w:rPr>
          <w:lang w:eastAsia="zh-CN"/>
        </w:rPr>
        <w:t>ITU-R</w:t>
      </w:r>
      <w:r w:rsidR="00E5119E">
        <w:rPr>
          <w:rFonts w:hint="eastAsia"/>
          <w:lang w:eastAsia="zh-CN"/>
        </w:rPr>
        <w:t>研究表明，</w:t>
      </w:r>
      <w:r w:rsidR="00E5119E" w:rsidRPr="00E700A5">
        <w:rPr>
          <w:lang w:eastAsia="zh-CN"/>
        </w:rPr>
        <w:t>FSS</w:t>
      </w:r>
      <w:r w:rsidR="00E5119E">
        <w:rPr>
          <w:lang w:eastAsia="zh-CN"/>
        </w:rPr>
        <w:t>（地对空）</w:t>
      </w:r>
      <w:r w:rsidR="00E5119E">
        <w:rPr>
          <w:rFonts w:hint="eastAsia"/>
          <w:lang w:eastAsia="zh-CN"/>
        </w:rPr>
        <w:t>可能会干扰现有的</w:t>
      </w:r>
      <w:r w:rsidR="00E700A5" w:rsidRPr="00E700A5">
        <w:rPr>
          <w:lang w:eastAsia="zh-CN"/>
        </w:rPr>
        <w:t>EESS</w:t>
      </w:r>
      <w:r w:rsidR="004D6799">
        <w:rPr>
          <w:lang w:eastAsia="zh-CN"/>
        </w:rPr>
        <w:t>（有源）</w:t>
      </w:r>
      <w:r w:rsidR="00E5119E">
        <w:rPr>
          <w:rFonts w:hint="eastAsia"/>
          <w:lang w:eastAsia="zh-CN"/>
        </w:rPr>
        <w:t>系统。</w:t>
      </w:r>
      <w:r w:rsidR="00E700A5" w:rsidRPr="00E700A5">
        <w:rPr>
          <w:lang w:eastAsia="zh-CN"/>
        </w:rPr>
        <w:t>ITU-R</w:t>
      </w:r>
      <w:r w:rsidR="00E5119E">
        <w:rPr>
          <w:rFonts w:hint="eastAsia"/>
          <w:lang w:eastAsia="zh-CN"/>
        </w:rPr>
        <w:t>研究表明，拟议的</w:t>
      </w:r>
      <w:r w:rsidR="00E5119E">
        <w:rPr>
          <w:rFonts w:hint="eastAsia"/>
          <w:lang w:eastAsia="zh-CN"/>
        </w:rPr>
        <w:t>FSS</w:t>
      </w:r>
      <w:r w:rsidR="00E5119E">
        <w:rPr>
          <w:rFonts w:hint="eastAsia"/>
          <w:lang w:eastAsia="zh-CN"/>
        </w:rPr>
        <w:t>（空对地）与现有的</w:t>
      </w:r>
      <w:r w:rsidR="00E5119E">
        <w:rPr>
          <w:rFonts w:hint="eastAsia"/>
          <w:lang w:eastAsia="zh-CN"/>
        </w:rPr>
        <w:t>ARNS</w:t>
      </w:r>
      <w:r w:rsidR="00E5119E">
        <w:rPr>
          <w:rFonts w:hint="eastAsia"/>
          <w:lang w:eastAsia="zh-CN"/>
        </w:rPr>
        <w:t>系统之间可能存在干扰。</w:t>
      </w:r>
    </w:p>
    <w:p w:rsidR="00F46E7B" w:rsidRDefault="004C7F07">
      <w:pPr>
        <w:pStyle w:val="Proposal"/>
      </w:pPr>
      <w:r>
        <w:rPr>
          <w:u w:val="single"/>
        </w:rPr>
        <w:t>NOC</w:t>
      </w:r>
      <w:r>
        <w:tab/>
        <w:t>IAP/7A6A1/2</w:t>
      </w:r>
    </w:p>
    <w:p w:rsidR="002B1AD8" w:rsidRDefault="004C7F07" w:rsidP="002B1AD8">
      <w:pPr>
        <w:pStyle w:val="Tabletitle"/>
        <w:rPr>
          <w:lang w:eastAsia="zh-CN"/>
        </w:rPr>
      </w:pPr>
      <w:r>
        <w:rPr>
          <w:lang w:eastAsia="zh-CN"/>
        </w:rPr>
        <w:t>11.7-14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2B1AD8" w:rsidTr="002B1AD8">
        <w:trPr>
          <w:cantSplit/>
        </w:trPr>
        <w:tc>
          <w:tcPr>
            <w:tcW w:w="9354" w:type="dxa"/>
            <w:gridSpan w:val="3"/>
          </w:tcPr>
          <w:p w:rsidR="002B1AD8" w:rsidRPr="00EE0340" w:rsidRDefault="004C7F07" w:rsidP="00EE0340">
            <w:pPr>
              <w:pStyle w:val="Tablehead"/>
            </w:pPr>
            <w:proofErr w:type="spellStart"/>
            <w:r w:rsidRPr="00EE0340">
              <w:rPr>
                <w:rFonts w:hint="eastAsia"/>
              </w:rPr>
              <w:t>划分给以下业务</w:t>
            </w:r>
            <w:proofErr w:type="spellEnd"/>
          </w:p>
        </w:tc>
      </w:tr>
      <w:tr w:rsidR="002B1AD8" w:rsidTr="002B1AD8">
        <w:trPr>
          <w:cantSplit/>
        </w:trPr>
        <w:tc>
          <w:tcPr>
            <w:tcW w:w="3118" w:type="dxa"/>
            <w:tcBorders>
              <w:bottom w:val="single" w:sz="4" w:space="0" w:color="auto"/>
            </w:tcBorders>
          </w:tcPr>
          <w:p w:rsidR="002B1AD8" w:rsidRPr="00EE0340" w:rsidRDefault="004C7F07" w:rsidP="00EE0340">
            <w:pPr>
              <w:pStyle w:val="Tablehead"/>
            </w:pPr>
            <w:r w:rsidRPr="00EE0340">
              <w:rPr>
                <w:rFonts w:hint="eastAsia"/>
              </w:rPr>
              <w:t>1</w:t>
            </w:r>
            <w:r w:rsidRPr="00EE0340">
              <w:rPr>
                <w:rFonts w:hint="eastAsia"/>
              </w:rPr>
              <w:t>区</w:t>
            </w:r>
          </w:p>
        </w:tc>
        <w:tc>
          <w:tcPr>
            <w:tcW w:w="3118" w:type="dxa"/>
          </w:tcPr>
          <w:p w:rsidR="002B1AD8" w:rsidRPr="00EE0340" w:rsidRDefault="004C7F07" w:rsidP="00EE0340">
            <w:pPr>
              <w:pStyle w:val="Tablehead"/>
            </w:pPr>
            <w:r w:rsidRPr="00EE0340">
              <w:rPr>
                <w:rFonts w:hint="eastAsia"/>
              </w:rPr>
              <w:t>2</w:t>
            </w:r>
            <w:r w:rsidRPr="00EE0340">
              <w:rPr>
                <w:rFonts w:hint="eastAsia"/>
              </w:rPr>
              <w:t>区</w:t>
            </w:r>
          </w:p>
        </w:tc>
        <w:tc>
          <w:tcPr>
            <w:tcW w:w="3118" w:type="dxa"/>
          </w:tcPr>
          <w:p w:rsidR="002B1AD8" w:rsidRPr="00EE0340" w:rsidRDefault="004C7F07" w:rsidP="00EE0340">
            <w:pPr>
              <w:pStyle w:val="Tablehead"/>
            </w:pPr>
            <w:r w:rsidRPr="00EE0340">
              <w:rPr>
                <w:rFonts w:hint="eastAsia"/>
              </w:rPr>
              <w:t>3</w:t>
            </w:r>
            <w:r w:rsidRPr="00EE0340">
              <w:rPr>
                <w:rFonts w:hint="eastAsia"/>
              </w:rPr>
              <w:t>区</w:t>
            </w:r>
          </w:p>
        </w:tc>
      </w:tr>
      <w:tr w:rsidR="002B1AD8" w:rsidTr="002B1AD8">
        <w:trPr>
          <w:cantSplit/>
        </w:trPr>
        <w:tc>
          <w:tcPr>
            <w:tcW w:w="9354" w:type="dxa"/>
            <w:gridSpan w:val="3"/>
          </w:tcPr>
          <w:p w:rsidR="002B1AD8" w:rsidRPr="008B0AA2" w:rsidRDefault="004C7F07" w:rsidP="002B1AD8">
            <w:pPr>
              <w:pStyle w:val="TableTextS5"/>
              <w:tabs>
                <w:tab w:val="clear" w:pos="3119"/>
                <w:tab w:val="left" w:pos="2977"/>
              </w:tabs>
              <w:rPr>
                <w:lang w:eastAsia="zh-CN"/>
              </w:rPr>
            </w:pPr>
            <w:r w:rsidRPr="008B0AA2">
              <w:rPr>
                <w:rStyle w:val="Tablefreq"/>
                <w:lang w:eastAsia="zh-CN"/>
              </w:rPr>
              <w:t>13.4-13.75</w:t>
            </w:r>
            <w:r w:rsidRPr="008B0AA2">
              <w:rPr>
                <w:lang w:eastAsia="zh-CN"/>
              </w:rPr>
              <w:tab/>
            </w:r>
            <w:r w:rsidRPr="00261812">
              <w:rPr>
                <w:rStyle w:val="capS5"/>
              </w:rPr>
              <w:t>卫星地球探测</w:t>
            </w:r>
            <w:r w:rsidRPr="008B0AA2">
              <w:rPr>
                <w:lang w:eastAsia="zh-CN"/>
              </w:rPr>
              <w:t>（有源）</w:t>
            </w:r>
          </w:p>
          <w:p w:rsidR="002B1AD8" w:rsidRPr="00261812" w:rsidRDefault="004C7F07" w:rsidP="002B1AD8">
            <w:pPr>
              <w:pStyle w:val="TableTextS5"/>
              <w:tabs>
                <w:tab w:val="clear" w:pos="3119"/>
                <w:tab w:val="left" w:pos="2977"/>
              </w:tabs>
              <w:rPr>
                <w:rStyle w:val="capS5"/>
              </w:rPr>
            </w:pPr>
            <w:r w:rsidRPr="008B0AA2">
              <w:rPr>
                <w:lang w:eastAsia="zh-CN"/>
              </w:rPr>
              <w:tab/>
            </w:r>
            <w:r w:rsidRPr="008B0AA2">
              <w:rPr>
                <w:lang w:eastAsia="zh-CN"/>
              </w:rPr>
              <w:tab/>
            </w:r>
            <w:r w:rsidRPr="00261812">
              <w:rPr>
                <w:rStyle w:val="capS5"/>
              </w:rPr>
              <w:t>无线电定位</w:t>
            </w:r>
          </w:p>
          <w:p w:rsidR="002B1AD8" w:rsidRPr="008B0AA2" w:rsidRDefault="004C7F07" w:rsidP="002B1AD8">
            <w:pPr>
              <w:pStyle w:val="TableTextS5"/>
              <w:tabs>
                <w:tab w:val="clear" w:pos="3119"/>
                <w:tab w:val="left" w:pos="2977"/>
              </w:tabs>
              <w:rPr>
                <w:lang w:eastAsia="zh-CN"/>
              </w:rPr>
            </w:pPr>
            <w:r w:rsidRPr="008B0AA2">
              <w:rPr>
                <w:lang w:eastAsia="zh-CN"/>
              </w:rPr>
              <w:tab/>
            </w:r>
            <w:r w:rsidRPr="008B0AA2">
              <w:rPr>
                <w:lang w:eastAsia="zh-CN"/>
              </w:rPr>
              <w:tab/>
            </w:r>
            <w:r w:rsidRPr="00261812">
              <w:rPr>
                <w:rStyle w:val="capS5"/>
              </w:rPr>
              <w:t>空间研究</w:t>
            </w:r>
            <w:r w:rsidRPr="008B0AA2">
              <w:rPr>
                <w:lang w:eastAsia="zh-CN"/>
              </w:rPr>
              <w:t xml:space="preserve"> </w:t>
            </w:r>
            <w:r>
              <w:rPr>
                <w:lang w:eastAsia="zh-CN"/>
              </w:rPr>
              <w:t xml:space="preserve"> </w:t>
            </w:r>
            <w:r w:rsidRPr="008B0AA2">
              <w:rPr>
                <w:lang w:eastAsia="zh-CN"/>
              </w:rPr>
              <w:t>5.501A</w:t>
            </w:r>
          </w:p>
          <w:p w:rsidR="002B1AD8" w:rsidRPr="008B0AA2" w:rsidRDefault="004C7F07" w:rsidP="002B1AD8">
            <w:pPr>
              <w:pStyle w:val="TableTextS5"/>
              <w:tabs>
                <w:tab w:val="clear" w:pos="3119"/>
                <w:tab w:val="left" w:pos="2977"/>
              </w:tabs>
              <w:rPr>
                <w:lang w:eastAsia="zh-CN"/>
              </w:rPr>
            </w:pPr>
            <w:r w:rsidRPr="008B0AA2">
              <w:rPr>
                <w:lang w:eastAsia="zh-CN"/>
              </w:rPr>
              <w:tab/>
            </w:r>
            <w:r w:rsidRPr="008B0AA2">
              <w:rPr>
                <w:lang w:eastAsia="zh-CN"/>
              </w:rPr>
              <w:tab/>
            </w:r>
            <w:r w:rsidRPr="008B0AA2">
              <w:rPr>
                <w:lang w:eastAsia="zh-CN"/>
              </w:rPr>
              <w:t>卫星标准频率和时间信号（地</w:t>
            </w:r>
            <w:r>
              <w:rPr>
                <w:rFonts w:hint="eastAsia"/>
                <w:lang w:eastAsia="zh-CN"/>
              </w:rPr>
              <w:t>对空</w:t>
            </w:r>
            <w:r w:rsidRPr="008B0AA2">
              <w:rPr>
                <w:lang w:eastAsia="zh-CN"/>
              </w:rPr>
              <w:t>）</w:t>
            </w:r>
          </w:p>
          <w:p w:rsidR="002B1AD8" w:rsidRPr="008B0AA2" w:rsidRDefault="004C7F07" w:rsidP="002B1AD8">
            <w:pPr>
              <w:pStyle w:val="TableTextS5"/>
              <w:tabs>
                <w:tab w:val="clear" w:pos="3119"/>
                <w:tab w:val="left" w:pos="2977"/>
              </w:tabs>
            </w:pPr>
            <w:r w:rsidRPr="008B0AA2">
              <w:rPr>
                <w:lang w:eastAsia="zh-CN"/>
              </w:rPr>
              <w:tab/>
            </w:r>
            <w:r w:rsidRPr="008B0AA2">
              <w:rPr>
                <w:lang w:eastAsia="zh-CN"/>
              </w:rPr>
              <w:tab/>
            </w:r>
            <w:r w:rsidRPr="008B0AA2">
              <w:t xml:space="preserve">5.499  5.500  5.501 </w:t>
            </w:r>
            <w:r w:rsidRPr="008B0AA2">
              <w:rPr>
                <w:rFonts w:hint="eastAsia"/>
              </w:rPr>
              <w:t xml:space="preserve"> </w:t>
            </w:r>
            <w:r w:rsidRPr="008B0AA2">
              <w:t>5.501B</w:t>
            </w:r>
          </w:p>
        </w:tc>
      </w:tr>
    </w:tbl>
    <w:p w:rsidR="00F46E7B" w:rsidRDefault="004C7F07" w:rsidP="00674871">
      <w:pPr>
        <w:pStyle w:val="Reasons"/>
        <w:rPr>
          <w:lang w:eastAsia="zh-CN"/>
        </w:rPr>
      </w:pPr>
      <w:r>
        <w:rPr>
          <w:b/>
          <w:lang w:eastAsia="zh-CN"/>
        </w:rPr>
        <w:t>理由：</w:t>
      </w:r>
      <w:r>
        <w:rPr>
          <w:lang w:eastAsia="zh-CN"/>
        </w:rPr>
        <w:tab/>
      </w:r>
      <w:r w:rsidR="00D92842" w:rsidRPr="00E700A5">
        <w:rPr>
          <w:lang w:eastAsia="zh-CN"/>
        </w:rPr>
        <w:t>ITU-R</w:t>
      </w:r>
      <w:r w:rsidR="00D92842">
        <w:rPr>
          <w:rFonts w:hint="eastAsia"/>
          <w:lang w:eastAsia="zh-CN"/>
        </w:rPr>
        <w:t>研究表明，</w:t>
      </w:r>
      <w:r w:rsidR="00D92842" w:rsidRPr="00E700A5">
        <w:rPr>
          <w:lang w:eastAsia="zh-CN"/>
        </w:rPr>
        <w:t>FSS</w:t>
      </w:r>
      <w:r w:rsidR="00D92842">
        <w:rPr>
          <w:lang w:eastAsia="zh-CN"/>
        </w:rPr>
        <w:t>（地对空）</w:t>
      </w:r>
      <w:r w:rsidR="00D92842">
        <w:rPr>
          <w:rFonts w:hint="eastAsia"/>
          <w:lang w:eastAsia="zh-CN"/>
        </w:rPr>
        <w:t>可能会干扰现有的</w:t>
      </w:r>
      <w:r w:rsidR="00D92842" w:rsidRPr="00E700A5">
        <w:rPr>
          <w:lang w:eastAsia="zh-CN"/>
        </w:rPr>
        <w:t>EESS</w:t>
      </w:r>
      <w:r w:rsidR="00D92842">
        <w:rPr>
          <w:lang w:eastAsia="zh-CN"/>
        </w:rPr>
        <w:t>（有源）</w:t>
      </w:r>
      <w:r w:rsidR="00D92842">
        <w:rPr>
          <w:rFonts w:hint="eastAsia"/>
          <w:lang w:eastAsia="zh-CN"/>
        </w:rPr>
        <w:t>系统。如果</w:t>
      </w:r>
      <w:r w:rsidR="00D92842">
        <w:rPr>
          <w:rFonts w:hint="eastAsia"/>
          <w:lang w:eastAsia="zh-CN"/>
        </w:rPr>
        <w:t>1</w:t>
      </w:r>
      <w:r w:rsidR="00D92842">
        <w:rPr>
          <w:rFonts w:hint="eastAsia"/>
          <w:lang w:eastAsia="zh-CN"/>
        </w:rPr>
        <w:t>区在该频段实施</w:t>
      </w:r>
      <w:r w:rsidR="00D92842" w:rsidRPr="00E700A5">
        <w:rPr>
          <w:lang w:eastAsia="zh-CN"/>
        </w:rPr>
        <w:t>FSS</w:t>
      </w:r>
      <w:r w:rsidR="00D92842">
        <w:rPr>
          <w:lang w:eastAsia="zh-CN"/>
        </w:rPr>
        <w:t>（地对空）</w:t>
      </w:r>
      <w:r w:rsidR="00D92842">
        <w:rPr>
          <w:rFonts w:hint="eastAsia"/>
          <w:lang w:eastAsia="zh-CN"/>
        </w:rPr>
        <w:t>链路，</w:t>
      </w:r>
      <w:r w:rsidR="005B333C" w:rsidRPr="005B333C">
        <w:rPr>
          <w:lang w:eastAsia="zh-CN"/>
        </w:rPr>
        <w:t>EESS</w:t>
      </w:r>
      <w:r w:rsidR="004D6799">
        <w:rPr>
          <w:lang w:eastAsia="zh-CN"/>
        </w:rPr>
        <w:t>（有源）</w:t>
      </w:r>
      <w:r w:rsidR="00D92842">
        <w:rPr>
          <w:rFonts w:hint="eastAsia"/>
          <w:lang w:eastAsia="zh-CN"/>
        </w:rPr>
        <w:t>系统将不会受到不利影响。该不做修改建议只适用于</w:t>
      </w:r>
      <w:r w:rsidR="005B333C" w:rsidRPr="005B333C">
        <w:rPr>
          <w:lang w:eastAsia="zh-CN"/>
        </w:rPr>
        <w:t>FSS</w:t>
      </w:r>
      <w:r w:rsidR="004D6799">
        <w:rPr>
          <w:lang w:eastAsia="zh-CN"/>
        </w:rPr>
        <w:t>（地对空）</w:t>
      </w:r>
      <w:r w:rsidR="00D92842">
        <w:rPr>
          <w:rFonts w:hint="eastAsia"/>
          <w:lang w:eastAsia="zh-CN"/>
        </w:rPr>
        <w:t>方向。</w:t>
      </w:r>
    </w:p>
    <w:p w:rsidR="00F46E7B" w:rsidRDefault="004C7F07" w:rsidP="00674871">
      <w:pPr>
        <w:pStyle w:val="Proposal"/>
        <w:keepLines/>
      </w:pPr>
      <w:r>
        <w:rPr>
          <w:u w:val="single"/>
        </w:rPr>
        <w:lastRenderedPageBreak/>
        <w:t>NOC</w:t>
      </w:r>
      <w:r>
        <w:tab/>
        <w:t>IAP/7A6A1/3</w:t>
      </w:r>
    </w:p>
    <w:p w:rsidR="002B1AD8" w:rsidRDefault="004C7F07" w:rsidP="00674871">
      <w:pPr>
        <w:pStyle w:val="Tabletitle"/>
        <w:rPr>
          <w:lang w:eastAsia="zh-CN"/>
        </w:rPr>
      </w:pPr>
      <w:r>
        <w:rPr>
          <w:lang w:eastAsia="zh-CN"/>
        </w:rPr>
        <w:t>14-15.4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2B1AD8" w:rsidTr="002B1AD8">
        <w:trPr>
          <w:cantSplit/>
        </w:trPr>
        <w:tc>
          <w:tcPr>
            <w:tcW w:w="9354" w:type="dxa"/>
            <w:gridSpan w:val="3"/>
          </w:tcPr>
          <w:p w:rsidR="002B1AD8" w:rsidRPr="00CB6BD8" w:rsidRDefault="004C7F07" w:rsidP="00CB6BD8">
            <w:pPr>
              <w:pStyle w:val="Tablehead"/>
            </w:pPr>
            <w:proofErr w:type="spellStart"/>
            <w:r w:rsidRPr="00CB6BD8">
              <w:t>划分给以下业务</w:t>
            </w:r>
            <w:proofErr w:type="spellEnd"/>
          </w:p>
        </w:tc>
      </w:tr>
      <w:tr w:rsidR="002B1AD8" w:rsidTr="002B1AD8">
        <w:trPr>
          <w:cantSplit/>
        </w:trPr>
        <w:tc>
          <w:tcPr>
            <w:tcW w:w="3118" w:type="dxa"/>
          </w:tcPr>
          <w:p w:rsidR="002B1AD8" w:rsidRPr="00CB6BD8" w:rsidRDefault="004C7F07" w:rsidP="00CB6BD8">
            <w:pPr>
              <w:pStyle w:val="Tablehead"/>
            </w:pPr>
            <w:r w:rsidRPr="00CB6BD8">
              <w:t>1</w:t>
            </w:r>
            <w:r w:rsidRPr="00CB6BD8">
              <w:t>区</w:t>
            </w:r>
          </w:p>
        </w:tc>
        <w:tc>
          <w:tcPr>
            <w:tcW w:w="3118" w:type="dxa"/>
          </w:tcPr>
          <w:p w:rsidR="002B1AD8" w:rsidRPr="00CB6BD8" w:rsidRDefault="004C7F07" w:rsidP="00CB6BD8">
            <w:pPr>
              <w:pStyle w:val="Tablehead"/>
            </w:pPr>
            <w:r w:rsidRPr="00CB6BD8">
              <w:t>2</w:t>
            </w:r>
            <w:r w:rsidRPr="00CB6BD8">
              <w:t>区</w:t>
            </w:r>
          </w:p>
        </w:tc>
        <w:tc>
          <w:tcPr>
            <w:tcW w:w="3118" w:type="dxa"/>
          </w:tcPr>
          <w:p w:rsidR="002B1AD8" w:rsidRPr="00CB6BD8" w:rsidRDefault="004C7F07" w:rsidP="00CB6BD8">
            <w:pPr>
              <w:pStyle w:val="Tablehead"/>
            </w:pPr>
            <w:r w:rsidRPr="00CB6BD8">
              <w:t>3</w:t>
            </w:r>
            <w:r w:rsidRPr="00CB6BD8">
              <w:t>区</w:t>
            </w:r>
          </w:p>
        </w:tc>
      </w:tr>
      <w:tr w:rsidR="002B1AD8" w:rsidTr="002B1AD8">
        <w:trPr>
          <w:cantSplit/>
        </w:trPr>
        <w:tc>
          <w:tcPr>
            <w:tcW w:w="9354" w:type="dxa"/>
            <w:gridSpan w:val="3"/>
          </w:tcPr>
          <w:p w:rsidR="002B1AD8" w:rsidRPr="00070A2A" w:rsidRDefault="004C7F07" w:rsidP="00674871">
            <w:pPr>
              <w:pStyle w:val="TableTextS5"/>
              <w:keepNext/>
              <w:keepLines/>
              <w:tabs>
                <w:tab w:val="clear" w:pos="3119"/>
                <w:tab w:val="left" w:pos="2977"/>
              </w:tabs>
              <w:spacing w:before="20" w:after="10"/>
              <w:rPr>
                <w:lang w:eastAsia="zh-CN"/>
              </w:rPr>
            </w:pPr>
            <w:r w:rsidRPr="00070A2A">
              <w:rPr>
                <w:rStyle w:val="Tablefreq"/>
                <w:lang w:eastAsia="zh-CN"/>
              </w:rPr>
              <w:t>14.5-14.8</w:t>
            </w:r>
            <w:r w:rsidRPr="00070A2A">
              <w:rPr>
                <w:lang w:eastAsia="zh-CN"/>
              </w:rPr>
              <w:tab/>
            </w:r>
            <w:r w:rsidRPr="00261812">
              <w:rPr>
                <w:rStyle w:val="capS5"/>
              </w:rPr>
              <w:t>固定</w:t>
            </w:r>
          </w:p>
          <w:p w:rsidR="002B1AD8" w:rsidRPr="00070A2A" w:rsidRDefault="004C7F07" w:rsidP="00674871">
            <w:pPr>
              <w:pStyle w:val="TableTextS5"/>
              <w:keepNext/>
              <w:keepLines/>
              <w:tabs>
                <w:tab w:val="clear" w:pos="3119"/>
                <w:tab w:val="left" w:pos="2977"/>
              </w:tabs>
              <w:spacing w:before="20" w:after="10"/>
              <w:rPr>
                <w:lang w:eastAsia="zh-CN"/>
              </w:rPr>
            </w:pPr>
            <w:r w:rsidRPr="00070A2A">
              <w:rPr>
                <w:lang w:eastAsia="zh-CN"/>
              </w:rPr>
              <w:tab/>
            </w:r>
            <w:r w:rsidRPr="00070A2A">
              <w:rPr>
                <w:lang w:eastAsia="zh-CN"/>
              </w:rPr>
              <w:tab/>
            </w:r>
            <w:r w:rsidRPr="00261812">
              <w:rPr>
                <w:rStyle w:val="capS5"/>
              </w:rPr>
              <w:t>卫星固定</w:t>
            </w:r>
            <w:r w:rsidRPr="00070A2A">
              <w:rPr>
                <w:lang w:eastAsia="zh-CN"/>
              </w:rPr>
              <w:t>（</w:t>
            </w:r>
            <w:r w:rsidRPr="00070A2A">
              <w:rPr>
                <w:rFonts w:hint="eastAsia"/>
                <w:lang w:eastAsia="zh-CN"/>
              </w:rPr>
              <w:t>地</w:t>
            </w:r>
            <w:r w:rsidRPr="00070A2A">
              <w:rPr>
                <w:lang w:eastAsia="zh-CN"/>
              </w:rPr>
              <w:t>对</w:t>
            </w:r>
            <w:r w:rsidRPr="00070A2A">
              <w:rPr>
                <w:rFonts w:hint="eastAsia"/>
                <w:lang w:eastAsia="zh-CN"/>
              </w:rPr>
              <w:t>空</w:t>
            </w:r>
            <w:r w:rsidRPr="00070A2A">
              <w:rPr>
                <w:lang w:eastAsia="zh-CN"/>
              </w:rPr>
              <w:t>）</w:t>
            </w:r>
            <w:r w:rsidRPr="00070A2A">
              <w:rPr>
                <w:lang w:eastAsia="zh-CN"/>
              </w:rPr>
              <w:t xml:space="preserve">  5.510</w:t>
            </w:r>
          </w:p>
          <w:p w:rsidR="002B1AD8" w:rsidRPr="00261812" w:rsidRDefault="004C7F07" w:rsidP="00674871">
            <w:pPr>
              <w:pStyle w:val="TableTextS5"/>
              <w:keepNext/>
              <w:keepLines/>
              <w:tabs>
                <w:tab w:val="clear" w:pos="3119"/>
                <w:tab w:val="left" w:pos="2977"/>
              </w:tabs>
              <w:spacing w:before="20" w:after="10"/>
              <w:rPr>
                <w:rStyle w:val="capS5"/>
              </w:rPr>
            </w:pPr>
            <w:r w:rsidRPr="00070A2A">
              <w:rPr>
                <w:lang w:eastAsia="zh-CN"/>
              </w:rPr>
              <w:tab/>
            </w:r>
            <w:r w:rsidRPr="00070A2A">
              <w:rPr>
                <w:lang w:eastAsia="zh-CN"/>
              </w:rPr>
              <w:tab/>
            </w:r>
            <w:r w:rsidRPr="00261812">
              <w:rPr>
                <w:rStyle w:val="capS5"/>
              </w:rPr>
              <w:t>移动</w:t>
            </w:r>
          </w:p>
          <w:p w:rsidR="002B1AD8" w:rsidRPr="00070A2A" w:rsidRDefault="004C7F07" w:rsidP="00674871">
            <w:pPr>
              <w:pStyle w:val="TableTextS5"/>
              <w:keepNext/>
              <w:keepLines/>
              <w:tabs>
                <w:tab w:val="clear" w:pos="3119"/>
                <w:tab w:val="left" w:pos="2977"/>
              </w:tabs>
              <w:spacing w:before="20" w:after="10"/>
            </w:pPr>
            <w:r w:rsidRPr="00070A2A">
              <w:tab/>
            </w:r>
            <w:r w:rsidRPr="00070A2A">
              <w:tab/>
            </w:r>
            <w:proofErr w:type="spellStart"/>
            <w:r w:rsidRPr="00070A2A">
              <w:t>空间研究</w:t>
            </w:r>
            <w:proofErr w:type="spellEnd"/>
          </w:p>
        </w:tc>
      </w:tr>
      <w:tr w:rsidR="002B1AD8" w:rsidTr="002B1AD8">
        <w:trPr>
          <w:cantSplit/>
        </w:trPr>
        <w:tc>
          <w:tcPr>
            <w:tcW w:w="9354" w:type="dxa"/>
            <w:gridSpan w:val="3"/>
          </w:tcPr>
          <w:p w:rsidR="002B1AD8" w:rsidRPr="00070A2A" w:rsidRDefault="004C7F07" w:rsidP="00674871">
            <w:pPr>
              <w:pStyle w:val="TableTextS5"/>
              <w:keepNext/>
              <w:keepLines/>
              <w:tabs>
                <w:tab w:val="clear" w:pos="3119"/>
                <w:tab w:val="left" w:pos="2977"/>
              </w:tabs>
              <w:spacing w:before="20" w:after="10"/>
            </w:pPr>
            <w:r w:rsidRPr="00070A2A">
              <w:rPr>
                <w:rStyle w:val="Tablefreq"/>
              </w:rPr>
              <w:t>14.8-15.35</w:t>
            </w:r>
            <w:r w:rsidRPr="00070A2A">
              <w:tab/>
            </w:r>
            <w:r w:rsidRPr="00261812">
              <w:rPr>
                <w:rStyle w:val="capS5"/>
              </w:rPr>
              <w:t>固定</w:t>
            </w:r>
          </w:p>
          <w:p w:rsidR="002B1AD8" w:rsidRPr="00261812" w:rsidRDefault="004C7F07" w:rsidP="00674871">
            <w:pPr>
              <w:pStyle w:val="TableTextS5"/>
              <w:keepNext/>
              <w:keepLines/>
              <w:tabs>
                <w:tab w:val="clear" w:pos="3119"/>
                <w:tab w:val="left" w:pos="2977"/>
              </w:tabs>
              <w:spacing w:before="20" w:after="10"/>
              <w:rPr>
                <w:rStyle w:val="capS5"/>
              </w:rPr>
            </w:pPr>
            <w:r w:rsidRPr="00070A2A">
              <w:tab/>
            </w:r>
            <w:r w:rsidRPr="00070A2A">
              <w:tab/>
            </w:r>
            <w:r w:rsidRPr="00261812">
              <w:rPr>
                <w:rStyle w:val="capS5"/>
              </w:rPr>
              <w:t>移动</w:t>
            </w:r>
          </w:p>
          <w:p w:rsidR="002B1AD8" w:rsidRPr="00070A2A" w:rsidRDefault="004C7F07" w:rsidP="00674871">
            <w:pPr>
              <w:pStyle w:val="TableTextS5"/>
              <w:keepNext/>
              <w:keepLines/>
              <w:tabs>
                <w:tab w:val="clear" w:pos="3119"/>
                <w:tab w:val="left" w:pos="2977"/>
              </w:tabs>
              <w:spacing w:before="20" w:after="10"/>
            </w:pPr>
            <w:r w:rsidRPr="00070A2A">
              <w:tab/>
            </w:r>
            <w:r w:rsidRPr="00070A2A">
              <w:tab/>
            </w:r>
            <w:proofErr w:type="spellStart"/>
            <w:r w:rsidRPr="00070A2A">
              <w:t>空间研究</w:t>
            </w:r>
            <w:proofErr w:type="spellEnd"/>
          </w:p>
          <w:p w:rsidR="002B1AD8" w:rsidRPr="00070A2A" w:rsidRDefault="004C7F07" w:rsidP="00674871">
            <w:pPr>
              <w:pStyle w:val="TableTextS5"/>
              <w:keepNext/>
              <w:keepLines/>
              <w:tabs>
                <w:tab w:val="clear" w:pos="3119"/>
                <w:tab w:val="left" w:pos="2977"/>
              </w:tabs>
              <w:spacing w:before="20" w:after="10"/>
            </w:pPr>
            <w:r w:rsidRPr="00070A2A">
              <w:tab/>
            </w:r>
            <w:r w:rsidRPr="00070A2A">
              <w:tab/>
              <w:t>5.339</w:t>
            </w:r>
          </w:p>
        </w:tc>
      </w:tr>
      <w:tr w:rsidR="002B1AD8" w:rsidTr="002B1AD8">
        <w:trPr>
          <w:cantSplit/>
        </w:trPr>
        <w:tc>
          <w:tcPr>
            <w:tcW w:w="9354" w:type="dxa"/>
            <w:gridSpan w:val="3"/>
          </w:tcPr>
          <w:p w:rsidR="002B1AD8" w:rsidRPr="00070A2A" w:rsidRDefault="004C7F07" w:rsidP="00674871">
            <w:pPr>
              <w:pStyle w:val="TableTextS5"/>
              <w:keepNext/>
              <w:keepLines/>
              <w:tabs>
                <w:tab w:val="clear" w:pos="3119"/>
                <w:tab w:val="left" w:pos="2977"/>
              </w:tabs>
              <w:spacing w:before="20" w:after="10"/>
              <w:rPr>
                <w:lang w:eastAsia="zh-CN"/>
              </w:rPr>
            </w:pPr>
            <w:r w:rsidRPr="00070A2A">
              <w:rPr>
                <w:rStyle w:val="Tablefreq"/>
                <w:lang w:eastAsia="zh-CN"/>
              </w:rPr>
              <w:t>15.35-15.4</w:t>
            </w:r>
            <w:r w:rsidRPr="00070A2A">
              <w:rPr>
                <w:lang w:eastAsia="zh-CN"/>
              </w:rPr>
              <w:tab/>
            </w:r>
            <w:r w:rsidRPr="00261812">
              <w:rPr>
                <w:rStyle w:val="capS5"/>
              </w:rPr>
              <w:t>卫星地球探测</w:t>
            </w:r>
            <w:r w:rsidRPr="00070A2A">
              <w:rPr>
                <w:lang w:eastAsia="zh-CN"/>
              </w:rPr>
              <w:t>（无源）</w:t>
            </w:r>
          </w:p>
          <w:p w:rsidR="002B1AD8" w:rsidRPr="00261812" w:rsidRDefault="004C7F07" w:rsidP="00674871">
            <w:pPr>
              <w:pStyle w:val="TableTextS5"/>
              <w:keepNext/>
              <w:keepLines/>
              <w:tabs>
                <w:tab w:val="clear" w:pos="3119"/>
                <w:tab w:val="left" w:pos="2977"/>
              </w:tabs>
              <w:spacing w:before="20" w:after="10"/>
              <w:rPr>
                <w:rStyle w:val="capS5"/>
              </w:rPr>
            </w:pPr>
            <w:r w:rsidRPr="00070A2A">
              <w:rPr>
                <w:lang w:eastAsia="zh-CN"/>
              </w:rPr>
              <w:tab/>
            </w:r>
            <w:r w:rsidRPr="00070A2A">
              <w:rPr>
                <w:lang w:eastAsia="zh-CN"/>
              </w:rPr>
              <w:tab/>
            </w:r>
            <w:r w:rsidRPr="00261812">
              <w:rPr>
                <w:rStyle w:val="capS5"/>
              </w:rPr>
              <w:t>射电天文</w:t>
            </w:r>
          </w:p>
          <w:p w:rsidR="002B1AD8" w:rsidRPr="00070A2A" w:rsidRDefault="004C7F07" w:rsidP="00674871">
            <w:pPr>
              <w:pStyle w:val="TableTextS5"/>
              <w:keepNext/>
              <w:keepLines/>
              <w:tabs>
                <w:tab w:val="clear" w:pos="3119"/>
                <w:tab w:val="left" w:pos="2977"/>
              </w:tabs>
              <w:spacing w:before="20" w:after="10"/>
            </w:pPr>
            <w:r w:rsidRPr="00070A2A">
              <w:rPr>
                <w:lang w:eastAsia="zh-CN"/>
              </w:rPr>
              <w:tab/>
            </w:r>
            <w:r w:rsidRPr="00070A2A">
              <w:rPr>
                <w:lang w:eastAsia="zh-CN"/>
              </w:rPr>
              <w:tab/>
            </w:r>
            <w:r w:rsidRPr="00261812">
              <w:rPr>
                <w:rStyle w:val="capS5"/>
              </w:rPr>
              <w:t>空间研究</w:t>
            </w:r>
            <w:r w:rsidRPr="00070A2A">
              <w:t>（</w:t>
            </w:r>
            <w:proofErr w:type="spellStart"/>
            <w:r w:rsidRPr="00070A2A">
              <w:t>无源</w:t>
            </w:r>
            <w:proofErr w:type="spellEnd"/>
            <w:r w:rsidRPr="00070A2A">
              <w:t>）</w:t>
            </w:r>
          </w:p>
          <w:p w:rsidR="002B1AD8" w:rsidRPr="00070A2A" w:rsidRDefault="004C7F07" w:rsidP="00674871">
            <w:pPr>
              <w:pStyle w:val="TableTextS5"/>
              <w:keepNext/>
              <w:keepLines/>
              <w:tabs>
                <w:tab w:val="clear" w:pos="3119"/>
                <w:tab w:val="left" w:pos="2977"/>
              </w:tabs>
              <w:spacing w:before="20" w:after="10"/>
            </w:pPr>
            <w:r w:rsidRPr="00070A2A">
              <w:tab/>
            </w:r>
            <w:r w:rsidRPr="00070A2A">
              <w:tab/>
              <w:t>5.340  5.511</w:t>
            </w:r>
          </w:p>
        </w:tc>
      </w:tr>
    </w:tbl>
    <w:p w:rsidR="00F46E7B" w:rsidRDefault="004C7F07" w:rsidP="00674871">
      <w:pPr>
        <w:pStyle w:val="Reasons"/>
        <w:rPr>
          <w:lang w:eastAsia="zh-CN"/>
        </w:rPr>
      </w:pPr>
      <w:r>
        <w:rPr>
          <w:b/>
          <w:lang w:eastAsia="zh-CN"/>
        </w:rPr>
        <w:t>理由：</w:t>
      </w:r>
      <w:r>
        <w:rPr>
          <w:lang w:eastAsia="zh-CN"/>
        </w:rPr>
        <w:tab/>
      </w:r>
      <w:r w:rsidR="00D92842" w:rsidRPr="00E700A5">
        <w:rPr>
          <w:lang w:eastAsia="zh-CN"/>
        </w:rPr>
        <w:t>ITU-R</w:t>
      </w:r>
      <w:r w:rsidR="00D92842">
        <w:rPr>
          <w:rFonts w:hint="eastAsia"/>
          <w:lang w:eastAsia="zh-CN"/>
        </w:rPr>
        <w:t>研究表明，可能会干扰现有的</w:t>
      </w:r>
      <w:r w:rsidR="00D92842">
        <w:rPr>
          <w:rFonts w:hint="eastAsia"/>
          <w:lang w:eastAsia="zh-CN"/>
        </w:rPr>
        <w:t>MS</w:t>
      </w:r>
      <w:r w:rsidR="00D92842">
        <w:rPr>
          <w:rFonts w:hint="eastAsia"/>
          <w:lang w:eastAsia="zh-CN"/>
        </w:rPr>
        <w:t>和</w:t>
      </w:r>
      <w:r w:rsidR="00D92842">
        <w:rPr>
          <w:rFonts w:hint="eastAsia"/>
          <w:lang w:eastAsia="zh-CN"/>
        </w:rPr>
        <w:t>AMS</w:t>
      </w:r>
      <w:r w:rsidR="00D92842">
        <w:rPr>
          <w:rFonts w:hint="eastAsia"/>
          <w:lang w:eastAsia="zh-CN"/>
        </w:rPr>
        <w:t>系统。在</w:t>
      </w:r>
      <w:r w:rsidR="00D92842" w:rsidRPr="006D5FF0">
        <w:rPr>
          <w:lang w:eastAsia="zh-CN"/>
        </w:rPr>
        <w:t>15.35-15.4 GHz</w:t>
      </w:r>
      <w:r w:rsidR="00D92842">
        <w:rPr>
          <w:rFonts w:hint="eastAsia"/>
          <w:lang w:eastAsia="zh-CN"/>
        </w:rPr>
        <w:t>专用无源频段，《无线电规则》第</w:t>
      </w:r>
      <w:r w:rsidR="00D92842" w:rsidRPr="006D5FF0">
        <w:rPr>
          <w:lang w:eastAsia="zh-CN"/>
        </w:rPr>
        <w:t>5.340</w:t>
      </w:r>
      <w:r w:rsidR="00D92842">
        <w:rPr>
          <w:rFonts w:hint="eastAsia"/>
          <w:lang w:eastAsia="zh-CN"/>
        </w:rPr>
        <w:t>款禁止一切发射。</w:t>
      </w:r>
    </w:p>
    <w:p w:rsidR="00F46E7B" w:rsidRDefault="004C7F07">
      <w:pPr>
        <w:pStyle w:val="Proposal"/>
      </w:pPr>
      <w:r>
        <w:rPr>
          <w:u w:val="single"/>
        </w:rPr>
        <w:t>NOC</w:t>
      </w:r>
      <w:r>
        <w:tab/>
        <w:t>IAP/7A6A1/4</w:t>
      </w:r>
    </w:p>
    <w:p w:rsidR="002B1AD8" w:rsidRDefault="004C7F07" w:rsidP="002B1AD8">
      <w:pPr>
        <w:pStyle w:val="Tabletitle"/>
        <w:rPr>
          <w:lang w:eastAsia="zh-CN"/>
        </w:rPr>
      </w:pPr>
      <w:r>
        <w:rPr>
          <w:lang w:eastAsia="zh-CN"/>
        </w:rPr>
        <w:t>15.4-18.4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2B1AD8" w:rsidTr="002B1AD8">
        <w:trPr>
          <w:cantSplit/>
        </w:trPr>
        <w:tc>
          <w:tcPr>
            <w:tcW w:w="9354" w:type="dxa"/>
            <w:gridSpan w:val="3"/>
          </w:tcPr>
          <w:p w:rsidR="002B1AD8" w:rsidRDefault="004C7F07" w:rsidP="002B1AD8">
            <w:pPr>
              <w:pStyle w:val="Tablehead"/>
            </w:pPr>
            <w:proofErr w:type="spellStart"/>
            <w:r>
              <w:t>划分给以下业务</w:t>
            </w:r>
            <w:proofErr w:type="spellEnd"/>
          </w:p>
        </w:tc>
      </w:tr>
      <w:tr w:rsidR="002B1AD8" w:rsidTr="002B1AD8">
        <w:trPr>
          <w:cantSplit/>
        </w:trPr>
        <w:tc>
          <w:tcPr>
            <w:tcW w:w="3118" w:type="dxa"/>
          </w:tcPr>
          <w:p w:rsidR="002B1AD8" w:rsidRDefault="004C7F07" w:rsidP="002B1AD8">
            <w:pPr>
              <w:pStyle w:val="Tablehead"/>
            </w:pPr>
            <w:r>
              <w:t>1</w:t>
            </w:r>
            <w:r>
              <w:t>区</w:t>
            </w:r>
          </w:p>
        </w:tc>
        <w:tc>
          <w:tcPr>
            <w:tcW w:w="3118" w:type="dxa"/>
          </w:tcPr>
          <w:p w:rsidR="002B1AD8" w:rsidRDefault="004C7F07" w:rsidP="002B1AD8">
            <w:pPr>
              <w:pStyle w:val="Tablehead"/>
            </w:pPr>
            <w:r>
              <w:t>2</w:t>
            </w:r>
            <w:r>
              <w:t>区</w:t>
            </w:r>
          </w:p>
        </w:tc>
        <w:tc>
          <w:tcPr>
            <w:tcW w:w="3118" w:type="dxa"/>
          </w:tcPr>
          <w:p w:rsidR="002B1AD8" w:rsidRDefault="004C7F07" w:rsidP="002B1AD8">
            <w:pPr>
              <w:pStyle w:val="Tablehead"/>
            </w:pPr>
            <w:r>
              <w:t>3</w:t>
            </w:r>
            <w:r>
              <w:t>区</w:t>
            </w:r>
          </w:p>
        </w:tc>
      </w:tr>
      <w:tr w:rsidR="002B1AD8" w:rsidRPr="00C71CA3" w:rsidTr="002B1AD8">
        <w:trPr>
          <w:cantSplit/>
        </w:trPr>
        <w:tc>
          <w:tcPr>
            <w:tcW w:w="9354" w:type="dxa"/>
            <w:gridSpan w:val="3"/>
            <w:tcBorders>
              <w:top w:val="single" w:sz="4" w:space="0" w:color="auto"/>
              <w:left w:val="single" w:sz="4" w:space="0" w:color="auto"/>
              <w:bottom w:val="single" w:sz="4" w:space="0" w:color="auto"/>
              <w:right w:val="single" w:sz="4" w:space="0" w:color="auto"/>
            </w:tcBorders>
          </w:tcPr>
          <w:p w:rsidR="002B1AD8" w:rsidRPr="001602AB" w:rsidRDefault="004C7F07" w:rsidP="002B1AD8">
            <w:pPr>
              <w:pStyle w:val="TableTextS5"/>
              <w:tabs>
                <w:tab w:val="clear" w:pos="3119"/>
                <w:tab w:val="left" w:pos="2977"/>
              </w:tabs>
              <w:spacing w:before="20" w:after="0"/>
              <w:rPr>
                <w:b/>
                <w:lang w:eastAsia="zh-CN"/>
              </w:rPr>
            </w:pPr>
            <w:r w:rsidRPr="007F6BCC">
              <w:rPr>
                <w:rStyle w:val="Tablefreq"/>
                <w:lang w:eastAsia="zh-CN"/>
              </w:rPr>
              <w:t>15.4-15.43</w:t>
            </w:r>
            <w:r w:rsidRPr="001602AB">
              <w:rPr>
                <w:b/>
                <w:lang w:eastAsia="zh-CN"/>
              </w:rPr>
              <w:tab/>
            </w:r>
            <w:r w:rsidRPr="00261812">
              <w:rPr>
                <w:rStyle w:val="capS5"/>
                <w:rFonts w:hint="eastAsia"/>
              </w:rPr>
              <w:t>无线电定位</w:t>
            </w:r>
            <w:r w:rsidRPr="001602AB">
              <w:rPr>
                <w:lang w:eastAsia="zh-CN"/>
              </w:rPr>
              <w:t xml:space="preserve">  5.511E  5.511F</w:t>
            </w:r>
          </w:p>
          <w:p w:rsidR="002B1AD8" w:rsidRPr="00261812" w:rsidRDefault="004C7F07" w:rsidP="002B1AD8">
            <w:pPr>
              <w:pStyle w:val="TableTextS5"/>
              <w:tabs>
                <w:tab w:val="clear" w:pos="3119"/>
                <w:tab w:val="left" w:pos="2977"/>
              </w:tabs>
              <w:spacing w:before="20" w:after="0"/>
              <w:rPr>
                <w:rStyle w:val="capS5"/>
              </w:rPr>
            </w:pPr>
            <w:r w:rsidRPr="001602AB">
              <w:rPr>
                <w:b/>
                <w:lang w:eastAsia="zh-CN"/>
              </w:rPr>
              <w:tab/>
            </w:r>
            <w:r w:rsidRPr="001602AB">
              <w:rPr>
                <w:rFonts w:hint="eastAsia"/>
                <w:b/>
                <w:lang w:eastAsia="zh-CN"/>
              </w:rPr>
              <w:tab/>
            </w:r>
            <w:r w:rsidRPr="00261812">
              <w:rPr>
                <w:rStyle w:val="capS5"/>
              </w:rPr>
              <w:t>航空无线电导航</w:t>
            </w:r>
          </w:p>
          <w:p w:rsidR="002B1AD8" w:rsidRPr="001602AB" w:rsidRDefault="004C7F07" w:rsidP="002B1AD8">
            <w:pPr>
              <w:pStyle w:val="TableTextS5"/>
              <w:tabs>
                <w:tab w:val="clear" w:pos="3119"/>
                <w:tab w:val="left" w:pos="2977"/>
              </w:tabs>
              <w:spacing w:before="20" w:after="0"/>
              <w:rPr>
                <w:lang w:eastAsia="zh-CN"/>
              </w:rPr>
            </w:pPr>
            <w:r w:rsidRPr="001602AB">
              <w:rPr>
                <w:b/>
                <w:lang w:eastAsia="zh-CN"/>
              </w:rPr>
              <w:tab/>
            </w:r>
            <w:r w:rsidRPr="001602AB">
              <w:rPr>
                <w:b/>
                <w:lang w:eastAsia="zh-CN"/>
              </w:rPr>
              <w:tab/>
            </w:r>
            <w:r w:rsidRPr="001602AB">
              <w:rPr>
                <w:lang w:eastAsia="zh-CN"/>
              </w:rPr>
              <w:t>5.511D</w:t>
            </w:r>
          </w:p>
        </w:tc>
      </w:tr>
      <w:tr w:rsidR="002B1AD8" w:rsidRPr="00C71CA3" w:rsidTr="002B1AD8">
        <w:trPr>
          <w:cantSplit/>
        </w:trPr>
        <w:tc>
          <w:tcPr>
            <w:tcW w:w="9354" w:type="dxa"/>
            <w:gridSpan w:val="3"/>
            <w:tcBorders>
              <w:top w:val="single" w:sz="4" w:space="0" w:color="auto"/>
              <w:left w:val="single" w:sz="4" w:space="0" w:color="auto"/>
              <w:bottom w:val="single" w:sz="4" w:space="0" w:color="auto"/>
              <w:right w:val="single" w:sz="4" w:space="0" w:color="auto"/>
            </w:tcBorders>
          </w:tcPr>
          <w:p w:rsidR="002B1AD8" w:rsidRPr="001602AB" w:rsidRDefault="004C7F07" w:rsidP="002B1AD8">
            <w:pPr>
              <w:pStyle w:val="TableTextS5"/>
              <w:tabs>
                <w:tab w:val="clear" w:pos="3119"/>
                <w:tab w:val="left" w:pos="2977"/>
              </w:tabs>
              <w:spacing w:before="20" w:after="0"/>
              <w:rPr>
                <w:b/>
                <w:lang w:eastAsia="zh-CN"/>
              </w:rPr>
            </w:pPr>
            <w:r w:rsidRPr="007F6BCC">
              <w:rPr>
                <w:rStyle w:val="Tablefreq"/>
                <w:lang w:eastAsia="zh-CN"/>
              </w:rPr>
              <w:t>15.43-15.63</w:t>
            </w:r>
            <w:r w:rsidRPr="001602AB">
              <w:rPr>
                <w:b/>
                <w:lang w:eastAsia="zh-CN"/>
              </w:rPr>
              <w:tab/>
            </w:r>
            <w:r w:rsidRPr="00261812">
              <w:rPr>
                <w:rStyle w:val="capS5"/>
              </w:rPr>
              <w:t>卫星固定</w:t>
            </w:r>
            <w:r w:rsidRPr="001602AB">
              <w:rPr>
                <w:lang w:eastAsia="zh-CN"/>
              </w:rPr>
              <w:t>（</w:t>
            </w:r>
            <w:r w:rsidRPr="001602AB">
              <w:rPr>
                <w:rFonts w:hint="eastAsia"/>
                <w:lang w:eastAsia="zh-CN"/>
              </w:rPr>
              <w:t>地对空</w:t>
            </w:r>
            <w:r w:rsidRPr="001602AB">
              <w:rPr>
                <w:lang w:eastAsia="zh-CN"/>
              </w:rPr>
              <w:t>）</w:t>
            </w:r>
            <w:r w:rsidRPr="001602AB">
              <w:rPr>
                <w:lang w:eastAsia="zh-CN"/>
              </w:rPr>
              <w:t xml:space="preserve">  5.511A</w:t>
            </w:r>
          </w:p>
          <w:p w:rsidR="002B1AD8" w:rsidRPr="001602AB" w:rsidRDefault="004C7F07" w:rsidP="002B1AD8">
            <w:pPr>
              <w:pStyle w:val="TableTextS5"/>
              <w:tabs>
                <w:tab w:val="clear" w:pos="3119"/>
                <w:tab w:val="left" w:pos="2977"/>
              </w:tabs>
              <w:spacing w:before="20" w:after="0"/>
              <w:rPr>
                <w:b/>
                <w:lang w:eastAsia="zh-CN"/>
              </w:rPr>
            </w:pPr>
            <w:r w:rsidRPr="001602AB">
              <w:rPr>
                <w:b/>
                <w:lang w:eastAsia="zh-CN"/>
              </w:rPr>
              <w:tab/>
            </w:r>
            <w:r w:rsidRPr="001602AB">
              <w:rPr>
                <w:rFonts w:hint="eastAsia"/>
                <w:b/>
                <w:lang w:eastAsia="zh-CN"/>
              </w:rPr>
              <w:tab/>
            </w:r>
            <w:r w:rsidRPr="00261812">
              <w:rPr>
                <w:rStyle w:val="capS5"/>
                <w:rFonts w:hint="eastAsia"/>
              </w:rPr>
              <w:t>无线电定位</w:t>
            </w:r>
            <w:r w:rsidRPr="001602AB">
              <w:rPr>
                <w:lang w:eastAsia="zh-CN"/>
              </w:rPr>
              <w:t xml:space="preserve">  5.511E  5.511F</w:t>
            </w:r>
          </w:p>
          <w:p w:rsidR="002B1AD8" w:rsidRPr="00261812" w:rsidRDefault="004C7F07" w:rsidP="002B1AD8">
            <w:pPr>
              <w:pStyle w:val="TableTextS5"/>
              <w:tabs>
                <w:tab w:val="clear" w:pos="3119"/>
                <w:tab w:val="left" w:pos="2977"/>
              </w:tabs>
              <w:spacing w:before="20" w:after="0"/>
              <w:rPr>
                <w:rStyle w:val="capS5"/>
              </w:rPr>
            </w:pPr>
            <w:r w:rsidRPr="001602AB">
              <w:rPr>
                <w:b/>
                <w:lang w:eastAsia="zh-CN"/>
              </w:rPr>
              <w:tab/>
            </w:r>
            <w:r w:rsidRPr="001602AB">
              <w:rPr>
                <w:b/>
                <w:lang w:eastAsia="zh-CN"/>
              </w:rPr>
              <w:tab/>
            </w:r>
            <w:r w:rsidRPr="00261812">
              <w:rPr>
                <w:rStyle w:val="capS5"/>
              </w:rPr>
              <w:t>航空无线电导航</w:t>
            </w:r>
          </w:p>
          <w:p w:rsidR="002B1AD8" w:rsidRPr="001602AB" w:rsidRDefault="004C7F07" w:rsidP="002B1AD8">
            <w:pPr>
              <w:pStyle w:val="TableTextS5"/>
              <w:tabs>
                <w:tab w:val="clear" w:pos="3119"/>
                <w:tab w:val="left" w:pos="2977"/>
              </w:tabs>
              <w:spacing w:before="20" w:after="0"/>
              <w:rPr>
                <w:lang w:eastAsia="zh-CN"/>
              </w:rPr>
            </w:pPr>
            <w:r w:rsidRPr="001602AB">
              <w:rPr>
                <w:b/>
                <w:lang w:eastAsia="zh-CN"/>
              </w:rPr>
              <w:tab/>
            </w:r>
            <w:r w:rsidRPr="001602AB">
              <w:rPr>
                <w:b/>
                <w:lang w:eastAsia="zh-CN"/>
              </w:rPr>
              <w:tab/>
            </w:r>
            <w:r w:rsidRPr="001602AB">
              <w:rPr>
                <w:lang w:eastAsia="zh-CN"/>
              </w:rPr>
              <w:t>5.511C</w:t>
            </w:r>
          </w:p>
        </w:tc>
      </w:tr>
      <w:tr w:rsidR="002B1AD8" w:rsidRPr="00C71CA3" w:rsidTr="002B1AD8">
        <w:trPr>
          <w:cantSplit/>
        </w:trPr>
        <w:tc>
          <w:tcPr>
            <w:tcW w:w="9354" w:type="dxa"/>
            <w:gridSpan w:val="3"/>
            <w:tcBorders>
              <w:top w:val="single" w:sz="4" w:space="0" w:color="auto"/>
              <w:left w:val="single" w:sz="4" w:space="0" w:color="auto"/>
              <w:bottom w:val="single" w:sz="4" w:space="0" w:color="auto"/>
              <w:right w:val="single" w:sz="4" w:space="0" w:color="auto"/>
            </w:tcBorders>
          </w:tcPr>
          <w:p w:rsidR="002B1AD8" w:rsidRPr="001602AB" w:rsidRDefault="004C7F07" w:rsidP="002B1AD8">
            <w:pPr>
              <w:pStyle w:val="TableTextS5"/>
              <w:tabs>
                <w:tab w:val="clear" w:pos="3119"/>
                <w:tab w:val="left" w:pos="2977"/>
              </w:tabs>
              <w:spacing w:before="20" w:after="0"/>
              <w:rPr>
                <w:b/>
                <w:lang w:eastAsia="zh-CN"/>
              </w:rPr>
            </w:pPr>
            <w:r w:rsidRPr="007F6BCC">
              <w:rPr>
                <w:rStyle w:val="Tablefreq"/>
                <w:lang w:eastAsia="zh-CN"/>
              </w:rPr>
              <w:t>15.63-15.7</w:t>
            </w:r>
            <w:r w:rsidRPr="001602AB">
              <w:rPr>
                <w:b/>
                <w:lang w:eastAsia="zh-CN"/>
              </w:rPr>
              <w:tab/>
            </w:r>
            <w:r w:rsidRPr="00261812">
              <w:rPr>
                <w:rStyle w:val="capS5"/>
                <w:rFonts w:hint="eastAsia"/>
              </w:rPr>
              <w:t>无线电定位</w:t>
            </w:r>
            <w:r w:rsidRPr="001602AB">
              <w:rPr>
                <w:lang w:eastAsia="zh-CN"/>
              </w:rPr>
              <w:t xml:space="preserve">  5.511E  5.511F</w:t>
            </w:r>
          </w:p>
          <w:p w:rsidR="002B1AD8" w:rsidRPr="00261812" w:rsidRDefault="004C7F07" w:rsidP="002B1AD8">
            <w:pPr>
              <w:pStyle w:val="TableTextS5"/>
              <w:tabs>
                <w:tab w:val="clear" w:pos="3119"/>
                <w:tab w:val="left" w:pos="2977"/>
              </w:tabs>
              <w:spacing w:before="20" w:after="0"/>
              <w:rPr>
                <w:rStyle w:val="capS5"/>
              </w:rPr>
            </w:pPr>
            <w:r w:rsidRPr="001602AB">
              <w:rPr>
                <w:b/>
                <w:lang w:eastAsia="zh-CN"/>
              </w:rPr>
              <w:tab/>
            </w:r>
            <w:r w:rsidRPr="001602AB">
              <w:rPr>
                <w:rFonts w:hint="eastAsia"/>
                <w:b/>
                <w:lang w:eastAsia="zh-CN"/>
              </w:rPr>
              <w:tab/>
            </w:r>
            <w:r w:rsidRPr="00261812">
              <w:rPr>
                <w:rStyle w:val="capS5"/>
              </w:rPr>
              <w:t>航空无线电导航</w:t>
            </w:r>
          </w:p>
          <w:p w:rsidR="002B1AD8" w:rsidRPr="001602AB" w:rsidRDefault="004C7F07" w:rsidP="002B1AD8">
            <w:pPr>
              <w:pStyle w:val="TableTextS5"/>
              <w:tabs>
                <w:tab w:val="clear" w:pos="3119"/>
                <w:tab w:val="left" w:pos="2977"/>
              </w:tabs>
              <w:spacing w:before="20" w:after="0"/>
              <w:rPr>
                <w:lang w:eastAsia="zh-CN"/>
              </w:rPr>
            </w:pPr>
            <w:r w:rsidRPr="001602AB">
              <w:rPr>
                <w:b/>
                <w:lang w:eastAsia="zh-CN"/>
              </w:rPr>
              <w:tab/>
            </w:r>
            <w:r w:rsidRPr="001602AB">
              <w:rPr>
                <w:b/>
                <w:lang w:eastAsia="zh-CN"/>
              </w:rPr>
              <w:tab/>
            </w:r>
            <w:r w:rsidRPr="001602AB">
              <w:rPr>
                <w:lang w:eastAsia="zh-CN"/>
              </w:rPr>
              <w:t>5.511D</w:t>
            </w:r>
          </w:p>
        </w:tc>
      </w:tr>
      <w:tr w:rsidR="002B1AD8" w:rsidTr="002B1AD8">
        <w:trPr>
          <w:cantSplit/>
        </w:trPr>
        <w:tc>
          <w:tcPr>
            <w:tcW w:w="9354" w:type="dxa"/>
            <w:gridSpan w:val="3"/>
          </w:tcPr>
          <w:p w:rsidR="002B1AD8" w:rsidRPr="00C71CA3" w:rsidRDefault="004C7F07" w:rsidP="002B1AD8">
            <w:pPr>
              <w:pStyle w:val="TableTextS5"/>
              <w:tabs>
                <w:tab w:val="clear" w:pos="3119"/>
                <w:tab w:val="left" w:pos="2977"/>
              </w:tabs>
              <w:spacing w:before="20" w:after="0"/>
            </w:pPr>
            <w:r w:rsidRPr="00C71CA3">
              <w:rPr>
                <w:rStyle w:val="Tablefreq"/>
              </w:rPr>
              <w:t>15.7-16.6</w:t>
            </w:r>
            <w:r w:rsidRPr="00C71CA3">
              <w:tab/>
            </w:r>
            <w:r w:rsidRPr="00261812">
              <w:rPr>
                <w:rStyle w:val="capS5"/>
              </w:rPr>
              <w:t>无线电定位</w:t>
            </w:r>
          </w:p>
          <w:p w:rsidR="002B1AD8" w:rsidRPr="00C71CA3" w:rsidRDefault="004C7F07" w:rsidP="002B1AD8">
            <w:pPr>
              <w:pStyle w:val="TableTextS5"/>
              <w:tabs>
                <w:tab w:val="clear" w:pos="3119"/>
                <w:tab w:val="left" w:pos="2977"/>
              </w:tabs>
              <w:spacing w:before="20" w:after="0"/>
            </w:pPr>
            <w:r w:rsidRPr="00C71CA3">
              <w:tab/>
            </w:r>
            <w:r w:rsidRPr="00C71CA3">
              <w:tab/>
              <w:t>5.512  5.513</w:t>
            </w:r>
          </w:p>
        </w:tc>
      </w:tr>
      <w:tr w:rsidR="002B1AD8" w:rsidTr="002B1AD8">
        <w:trPr>
          <w:cantSplit/>
        </w:trPr>
        <w:tc>
          <w:tcPr>
            <w:tcW w:w="9354" w:type="dxa"/>
            <w:gridSpan w:val="3"/>
          </w:tcPr>
          <w:p w:rsidR="002B1AD8" w:rsidRPr="00C71CA3" w:rsidRDefault="004C7F07" w:rsidP="002B1AD8">
            <w:pPr>
              <w:pStyle w:val="TableTextS5"/>
              <w:tabs>
                <w:tab w:val="clear" w:pos="3119"/>
                <w:tab w:val="left" w:pos="2977"/>
              </w:tabs>
              <w:spacing w:before="20" w:after="0"/>
              <w:rPr>
                <w:lang w:eastAsia="zh-CN"/>
              </w:rPr>
            </w:pPr>
            <w:r w:rsidRPr="00C71CA3">
              <w:rPr>
                <w:rStyle w:val="Tablefreq"/>
                <w:lang w:eastAsia="zh-CN"/>
              </w:rPr>
              <w:t>16.6-17.1</w:t>
            </w:r>
            <w:r w:rsidRPr="00C71CA3">
              <w:rPr>
                <w:lang w:eastAsia="zh-CN"/>
              </w:rPr>
              <w:tab/>
            </w:r>
            <w:r w:rsidRPr="00261812">
              <w:rPr>
                <w:rStyle w:val="capS5"/>
              </w:rPr>
              <w:t>无线电定位</w:t>
            </w:r>
          </w:p>
          <w:p w:rsidR="002B1AD8" w:rsidRPr="00C71CA3" w:rsidRDefault="004C7F07" w:rsidP="002B1AD8">
            <w:pPr>
              <w:pStyle w:val="TableTextS5"/>
              <w:tabs>
                <w:tab w:val="clear" w:pos="3119"/>
                <w:tab w:val="left" w:pos="2977"/>
              </w:tabs>
              <w:spacing w:before="20" w:after="0"/>
              <w:rPr>
                <w:lang w:eastAsia="zh-CN"/>
              </w:rPr>
            </w:pPr>
            <w:r w:rsidRPr="00C71CA3">
              <w:rPr>
                <w:lang w:eastAsia="zh-CN"/>
              </w:rPr>
              <w:tab/>
            </w:r>
            <w:r w:rsidRPr="00C71CA3">
              <w:rPr>
                <w:lang w:eastAsia="zh-CN"/>
              </w:rPr>
              <w:tab/>
            </w:r>
            <w:r w:rsidRPr="00C71CA3">
              <w:rPr>
                <w:lang w:eastAsia="zh-CN"/>
              </w:rPr>
              <w:t>空间研究（深空）（地</w:t>
            </w:r>
            <w:r>
              <w:rPr>
                <w:rFonts w:hint="eastAsia"/>
                <w:lang w:eastAsia="zh-CN"/>
              </w:rPr>
              <w:t>对空</w:t>
            </w:r>
            <w:r w:rsidRPr="00C71CA3">
              <w:rPr>
                <w:lang w:eastAsia="zh-CN"/>
              </w:rPr>
              <w:t>）</w:t>
            </w:r>
          </w:p>
          <w:p w:rsidR="002B1AD8" w:rsidRPr="00C71CA3" w:rsidRDefault="004C7F07" w:rsidP="002B1AD8">
            <w:pPr>
              <w:pStyle w:val="TableTextS5"/>
              <w:tabs>
                <w:tab w:val="clear" w:pos="3119"/>
                <w:tab w:val="left" w:pos="2977"/>
              </w:tabs>
              <w:spacing w:before="20" w:after="0"/>
            </w:pPr>
            <w:r w:rsidRPr="00C71CA3">
              <w:rPr>
                <w:lang w:eastAsia="zh-CN"/>
              </w:rPr>
              <w:tab/>
            </w:r>
            <w:r w:rsidRPr="00C71CA3">
              <w:rPr>
                <w:lang w:eastAsia="zh-CN"/>
              </w:rPr>
              <w:tab/>
            </w:r>
            <w:r w:rsidRPr="00C71CA3">
              <w:t>5.512  5.513</w:t>
            </w:r>
          </w:p>
        </w:tc>
      </w:tr>
    </w:tbl>
    <w:p w:rsidR="00F46E7B" w:rsidRDefault="004C7F07" w:rsidP="00D92842">
      <w:pPr>
        <w:pStyle w:val="Reasons"/>
        <w:rPr>
          <w:lang w:eastAsia="zh-CN"/>
        </w:rPr>
      </w:pPr>
      <w:r>
        <w:rPr>
          <w:b/>
          <w:lang w:eastAsia="zh-CN"/>
        </w:rPr>
        <w:t>理由：</w:t>
      </w:r>
      <w:r>
        <w:rPr>
          <w:lang w:eastAsia="zh-CN"/>
        </w:rPr>
        <w:tab/>
      </w:r>
      <w:r w:rsidR="00F240EF" w:rsidRPr="00F240EF">
        <w:rPr>
          <w:lang w:eastAsia="zh-CN"/>
        </w:rPr>
        <w:t>ITU-R</w:t>
      </w:r>
      <w:r w:rsidR="00D92842">
        <w:rPr>
          <w:rFonts w:hint="eastAsia"/>
          <w:lang w:eastAsia="zh-CN"/>
        </w:rPr>
        <w:t>研究表明，可能会干扰现有的</w:t>
      </w:r>
      <w:r w:rsidR="00F240EF" w:rsidRPr="00F240EF">
        <w:rPr>
          <w:lang w:eastAsia="zh-CN"/>
        </w:rPr>
        <w:t>RLS</w:t>
      </w:r>
      <w:r w:rsidR="00D92842">
        <w:rPr>
          <w:rFonts w:hint="eastAsia"/>
          <w:lang w:eastAsia="zh-CN"/>
        </w:rPr>
        <w:t>系统。</w:t>
      </w:r>
    </w:p>
    <w:p w:rsidR="00F46E7B" w:rsidRDefault="004C7F07">
      <w:pPr>
        <w:pStyle w:val="Proposal"/>
        <w:rPr>
          <w:lang w:eastAsia="zh-CN"/>
        </w:rPr>
      </w:pPr>
      <w:r>
        <w:rPr>
          <w:lang w:eastAsia="zh-CN"/>
        </w:rPr>
        <w:lastRenderedPageBreak/>
        <w:t>SUP</w:t>
      </w:r>
      <w:r>
        <w:rPr>
          <w:lang w:eastAsia="zh-CN"/>
        </w:rPr>
        <w:tab/>
        <w:t>IAP/7A6A1/5</w:t>
      </w:r>
    </w:p>
    <w:p w:rsidR="002B1AD8" w:rsidRPr="00674871" w:rsidRDefault="004C7F07" w:rsidP="00674871">
      <w:pPr>
        <w:pStyle w:val="ResNo"/>
        <w:rPr>
          <w:lang w:eastAsia="zh-CN"/>
        </w:rPr>
      </w:pPr>
      <w:bookmarkStart w:id="10" w:name="_Toc328053048"/>
      <w:r w:rsidRPr="00674871">
        <w:rPr>
          <w:rFonts w:hint="eastAsia"/>
          <w:lang w:eastAsia="zh-CN"/>
        </w:rPr>
        <w:t>第</w:t>
      </w:r>
      <w:r w:rsidRPr="00674871">
        <w:rPr>
          <w:rStyle w:val="href"/>
          <w:rFonts w:hint="eastAsia"/>
          <w:lang w:eastAsia="zh-CN"/>
        </w:rPr>
        <w:t>151</w:t>
      </w:r>
      <w:r w:rsidRPr="00674871">
        <w:rPr>
          <w:rFonts w:hint="eastAsia"/>
          <w:lang w:eastAsia="zh-CN"/>
        </w:rPr>
        <w:t>号决议（</w:t>
      </w:r>
      <w:r w:rsidRPr="00674871">
        <w:rPr>
          <w:lang w:eastAsia="zh-CN"/>
        </w:rPr>
        <w:t>WRC-12</w:t>
      </w:r>
      <w:r w:rsidRPr="00674871">
        <w:rPr>
          <w:rFonts w:hint="eastAsia"/>
          <w:lang w:eastAsia="zh-CN"/>
        </w:rPr>
        <w:t>）</w:t>
      </w:r>
      <w:bookmarkEnd w:id="10"/>
    </w:p>
    <w:p w:rsidR="002B1AD8" w:rsidRPr="00454B19" w:rsidRDefault="004C7F07" w:rsidP="002B1AD8">
      <w:pPr>
        <w:pStyle w:val="Restitle"/>
        <w:rPr>
          <w:lang w:val="en-US" w:eastAsia="zh-CN"/>
        </w:rPr>
      </w:pPr>
      <w:bookmarkStart w:id="11" w:name="_Toc328053049"/>
      <w:r>
        <w:rPr>
          <w:rFonts w:hint="eastAsia"/>
          <w:lang w:eastAsia="zh-CN"/>
        </w:rPr>
        <w:t>在</w:t>
      </w:r>
      <w:r>
        <w:rPr>
          <w:rFonts w:hint="eastAsia"/>
          <w:lang w:eastAsia="zh-CN"/>
        </w:rPr>
        <w:t>1</w:t>
      </w:r>
      <w:r>
        <w:rPr>
          <w:rFonts w:hint="eastAsia"/>
          <w:lang w:eastAsia="zh-CN"/>
        </w:rPr>
        <w:t>区</w:t>
      </w:r>
      <w:r>
        <w:rPr>
          <w:rFonts w:hint="eastAsia"/>
          <w:lang w:eastAsia="zh-CN"/>
        </w:rPr>
        <w:t>10</w:t>
      </w:r>
      <w:r>
        <w:rPr>
          <w:rFonts w:hint="eastAsia"/>
          <w:lang w:eastAsia="zh-CN"/>
        </w:rPr>
        <w:t>至</w:t>
      </w:r>
      <w:r>
        <w:rPr>
          <w:rFonts w:hint="eastAsia"/>
          <w:lang w:eastAsia="zh-CN"/>
        </w:rPr>
        <w:t>17 GH</w:t>
      </w:r>
      <w:r w:rsidRPr="00357E6A">
        <w:rPr>
          <w:lang w:val="en-US" w:eastAsia="zh-CN"/>
        </w:rPr>
        <w:t>z</w:t>
      </w:r>
      <w:r>
        <w:rPr>
          <w:rFonts w:hint="eastAsia"/>
          <w:lang w:eastAsia="zh-CN"/>
        </w:rPr>
        <w:t>频段为卫星固定业务</w:t>
      </w:r>
      <w:r>
        <w:rPr>
          <w:lang w:eastAsia="zh-CN"/>
        </w:rPr>
        <w:br/>
      </w:r>
      <w:r>
        <w:rPr>
          <w:rFonts w:hint="eastAsia"/>
          <w:lang w:eastAsia="zh-CN"/>
        </w:rPr>
        <w:t>增加主要业务划分</w:t>
      </w:r>
      <w:bookmarkEnd w:id="11"/>
    </w:p>
    <w:p w:rsidR="00F46E7B" w:rsidRDefault="004C7F07" w:rsidP="00D92842">
      <w:pPr>
        <w:pStyle w:val="Reasons"/>
        <w:rPr>
          <w:lang w:eastAsia="zh-CN"/>
        </w:rPr>
      </w:pPr>
      <w:r>
        <w:rPr>
          <w:b/>
          <w:lang w:eastAsia="zh-CN"/>
        </w:rPr>
        <w:t>理由：</w:t>
      </w:r>
      <w:r>
        <w:rPr>
          <w:lang w:eastAsia="zh-CN"/>
        </w:rPr>
        <w:tab/>
      </w:r>
      <w:r w:rsidR="00D92842">
        <w:rPr>
          <w:rFonts w:hint="eastAsia"/>
          <w:lang w:eastAsia="zh-CN"/>
        </w:rPr>
        <w:t>因完成了议项的工作而做出的相应修改。</w:t>
      </w:r>
    </w:p>
    <w:p w:rsidR="00DD793A" w:rsidRDefault="00DD793A" w:rsidP="002B1AD8">
      <w:pPr>
        <w:pStyle w:val="Reasons"/>
        <w:rPr>
          <w:lang w:eastAsia="zh-CN"/>
        </w:rPr>
      </w:pPr>
      <w:bookmarkStart w:id="12" w:name="_GoBack"/>
      <w:bookmarkEnd w:id="12"/>
    </w:p>
    <w:p w:rsidR="00DD793A" w:rsidRDefault="00DD793A">
      <w:pPr>
        <w:jc w:val="center"/>
      </w:pPr>
      <w:r>
        <w:t>______________</w:t>
      </w:r>
    </w:p>
    <w:sectPr w:rsidR="00DD793A">
      <w:headerReference w:type="default" r:id="rId12"/>
      <w:footerReference w:type="default" r:id="rId13"/>
      <w:footerReference w:type="first" r:id="rId14"/>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AD8" w:rsidRDefault="002B1AD8">
      <w:r>
        <w:separator/>
      </w:r>
    </w:p>
  </w:endnote>
  <w:endnote w:type="continuationSeparator" w:id="0">
    <w:p w:rsidR="002B1AD8" w:rsidRDefault="002B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D8" w:rsidRPr="00DA0469" w:rsidRDefault="002B1AD8" w:rsidP="008610AF">
    <w:pPr>
      <w:pStyle w:val="Footer"/>
      <w:rPr>
        <w:lang w:val="en-US"/>
      </w:rPr>
    </w:pPr>
    <w:r>
      <w:fldChar w:fldCharType="begin"/>
    </w:r>
    <w:r w:rsidRPr="00DA0469">
      <w:rPr>
        <w:lang w:val="en-US"/>
      </w:rPr>
      <w:instrText xml:space="preserve"> FILENAME \p \* MERGEFORMAT </w:instrText>
    </w:r>
    <w:r>
      <w:fldChar w:fldCharType="separate"/>
    </w:r>
    <w:r w:rsidR="0033208A">
      <w:rPr>
        <w:lang w:val="en-US"/>
      </w:rPr>
      <w:t>P:\CHI\ITU-R\CONF-R\CMR15\000\007ADD06ADD01C.docx</w:t>
    </w:r>
    <w:r>
      <w:fldChar w:fldCharType="end"/>
    </w:r>
    <w:r>
      <w:t xml:space="preserve"> (387374)</w:t>
    </w:r>
    <w:r w:rsidRPr="00DA0469">
      <w:rPr>
        <w:lang w:val="en-US"/>
      </w:rPr>
      <w:tab/>
    </w:r>
    <w:r>
      <w:fldChar w:fldCharType="begin"/>
    </w:r>
    <w:r>
      <w:instrText xml:space="preserve"> savedate \@ dd.MM.yy </w:instrText>
    </w:r>
    <w:r>
      <w:fldChar w:fldCharType="separate"/>
    </w:r>
    <w:r w:rsidR="0033208A">
      <w:t>15.10.15</w:t>
    </w:r>
    <w:r>
      <w:fldChar w:fldCharType="end"/>
    </w:r>
    <w:r w:rsidRPr="00DA0469">
      <w:rPr>
        <w:lang w:val="en-US"/>
      </w:rPr>
      <w:tab/>
    </w:r>
    <w:r>
      <w:fldChar w:fldCharType="begin"/>
    </w:r>
    <w:r>
      <w:instrText xml:space="preserve"> printdate \@ dd.MM.yy </w:instrText>
    </w:r>
    <w:r>
      <w:fldChar w:fldCharType="separate"/>
    </w:r>
    <w:r w:rsidR="0033208A">
      <w:t>15.10.15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D8" w:rsidRPr="00DA0469" w:rsidRDefault="002B1AD8">
    <w:pPr>
      <w:pStyle w:val="Footer"/>
      <w:rPr>
        <w:lang w:val="en-US"/>
      </w:rPr>
    </w:pPr>
    <w:r>
      <w:fldChar w:fldCharType="begin"/>
    </w:r>
    <w:r w:rsidRPr="00DA0469">
      <w:rPr>
        <w:lang w:val="en-US"/>
      </w:rPr>
      <w:instrText xml:space="preserve"> FILENAME \p \* MERGEFORMAT </w:instrText>
    </w:r>
    <w:r>
      <w:fldChar w:fldCharType="separate"/>
    </w:r>
    <w:r w:rsidR="0033208A">
      <w:rPr>
        <w:lang w:val="en-US"/>
      </w:rPr>
      <w:t>P:\CHI\ITU-R\CONF-R\CMR15\000\007ADD06ADD01C.docx</w:t>
    </w:r>
    <w:r>
      <w:fldChar w:fldCharType="end"/>
    </w:r>
    <w:r>
      <w:t xml:space="preserve"> (387374)</w:t>
    </w:r>
    <w:r w:rsidRPr="00DA0469">
      <w:rPr>
        <w:lang w:val="en-US"/>
      </w:rPr>
      <w:tab/>
    </w:r>
    <w:r>
      <w:fldChar w:fldCharType="begin"/>
    </w:r>
    <w:r>
      <w:instrText xml:space="preserve"> savedate \@ dd.MM.yy </w:instrText>
    </w:r>
    <w:r>
      <w:fldChar w:fldCharType="separate"/>
    </w:r>
    <w:r w:rsidR="0033208A">
      <w:t>15.10.15</w:t>
    </w:r>
    <w:r>
      <w:fldChar w:fldCharType="end"/>
    </w:r>
    <w:r w:rsidRPr="00DA0469">
      <w:rPr>
        <w:lang w:val="en-US"/>
      </w:rPr>
      <w:tab/>
    </w:r>
    <w:r>
      <w:fldChar w:fldCharType="begin"/>
    </w:r>
    <w:r>
      <w:instrText xml:space="preserve"> printdate \@ dd.MM.yy </w:instrText>
    </w:r>
    <w:r>
      <w:fldChar w:fldCharType="separate"/>
    </w:r>
    <w:r w:rsidR="0033208A">
      <w:t>15.10.15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AD8" w:rsidRDefault="002B1AD8">
      <w:r>
        <w:t>____________________</w:t>
      </w:r>
    </w:p>
  </w:footnote>
  <w:footnote w:type="continuationSeparator" w:id="0">
    <w:p w:rsidR="002B1AD8" w:rsidRDefault="002B1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D8" w:rsidRDefault="002B1AD8">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3208A">
      <w:rPr>
        <w:rStyle w:val="PageNumber"/>
        <w:noProof/>
      </w:rPr>
      <w:t>6</w:t>
    </w:r>
    <w:r>
      <w:rPr>
        <w:rStyle w:val="PageNumber"/>
      </w:rPr>
      <w:fldChar w:fldCharType="end"/>
    </w:r>
  </w:p>
  <w:p w:rsidR="002B1AD8" w:rsidRDefault="002B1AD8" w:rsidP="00B711CC">
    <w:pPr>
      <w:pStyle w:val="Header"/>
      <w:rPr>
        <w:lang w:val="en-US"/>
      </w:rPr>
    </w:pPr>
    <w:r>
      <w:rPr>
        <w:rStyle w:val="PageNumber"/>
      </w:rPr>
      <w:t>CMR15/</w:t>
    </w:r>
    <w:r>
      <w:t>7(Add.6)(Add.1)-</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6A53"/>
    <w:rsid w:val="000273B7"/>
    <w:rsid w:val="00037C90"/>
    <w:rsid w:val="000765B6"/>
    <w:rsid w:val="000C09BA"/>
    <w:rsid w:val="000C1F1E"/>
    <w:rsid w:val="000C6475"/>
    <w:rsid w:val="000C6AA7"/>
    <w:rsid w:val="000E26F6"/>
    <w:rsid w:val="00123C07"/>
    <w:rsid w:val="00166859"/>
    <w:rsid w:val="001765EC"/>
    <w:rsid w:val="001853E8"/>
    <w:rsid w:val="001B6360"/>
    <w:rsid w:val="001C0827"/>
    <w:rsid w:val="001F4EA6"/>
    <w:rsid w:val="00214959"/>
    <w:rsid w:val="00215AA6"/>
    <w:rsid w:val="002260A6"/>
    <w:rsid w:val="002742B3"/>
    <w:rsid w:val="0027711D"/>
    <w:rsid w:val="002A4C9C"/>
    <w:rsid w:val="002B1AD8"/>
    <w:rsid w:val="002B509B"/>
    <w:rsid w:val="002B5EE1"/>
    <w:rsid w:val="002E2A59"/>
    <w:rsid w:val="002E4507"/>
    <w:rsid w:val="00305254"/>
    <w:rsid w:val="003169D2"/>
    <w:rsid w:val="0033208A"/>
    <w:rsid w:val="003451DC"/>
    <w:rsid w:val="003B4BEF"/>
    <w:rsid w:val="003C6B45"/>
    <w:rsid w:val="003D5AAE"/>
    <w:rsid w:val="0041282E"/>
    <w:rsid w:val="00437869"/>
    <w:rsid w:val="00465A34"/>
    <w:rsid w:val="00484BFA"/>
    <w:rsid w:val="004C4554"/>
    <w:rsid w:val="004C7F07"/>
    <w:rsid w:val="004D2DEC"/>
    <w:rsid w:val="004D6799"/>
    <w:rsid w:val="004F2BE6"/>
    <w:rsid w:val="00527E8A"/>
    <w:rsid w:val="00542E85"/>
    <w:rsid w:val="00556451"/>
    <w:rsid w:val="00562479"/>
    <w:rsid w:val="00576849"/>
    <w:rsid w:val="005A0ACB"/>
    <w:rsid w:val="005B333C"/>
    <w:rsid w:val="005C462D"/>
    <w:rsid w:val="005C4710"/>
    <w:rsid w:val="005E08D2"/>
    <w:rsid w:val="005E7FD8"/>
    <w:rsid w:val="00622560"/>
    <w:rsid w:val="00644391"/>
    <w:rsid w:val="00647712"/>
    <w:rsid w:val="00662E12"/>
    <w:rsid w:val="00674871"/>
    <w:rsid w:val="00691142"/>
    <w:rsid w:val="006B0365"/>
    <w:rsid w:val="006B67CE"/>
    <w:rsid w:val="006C38ED"/>
    <w:rsid w:val="006E6182"/>
    <w:rsid w:val="006F3C60"/>
    <w:rsid w:val="00736415"/>
    <w:rsid w:val="00765FEC"/>
    <w:rsid w:val="00770D2A"/>
    <w:rsid w:val="00780C06"/>
    <w:rsid w:val="00780C1A"/>
    <w:rsid w:val="007864F6"/>
    <w:rsid w:val="007B7C4B"/>
    <w:rsid w:val="007E1F7D"/>
    <w:rsid w:val="007F0FC5"/>
    <w:rsid w:val="007F5C36"/>
    <w:rsid w:val="008047DB"/>
    <w:rsid w:val="008129A9"/>
    <w:rsid w:val="008221A4"/>
    <w:rsid w:val="00824BD6"/>
    <w:rsid w:val="0083672D"/>
    <w:rsid w:val="00837EF7"/>
    <w:rsid w:val="00844734"/>
    <w:rsid w:val="00846480"/>
    <w:rsid w:val="00852898"/>
    <w:rsid w:val="008610AF"/>
    <w:rsid w:val="00865DFB"/>
    <w:rsid w:val="00880D61"/>
    <w:rsid w:val="008A7416"/>
    <w:rsid w:val="008B6852"/>
    <w:rsid w:val="008C26FF"/>
    <w:rsid w:val="008D1D14"/>
    <w:rsid w:val="008E1785"/>
    <w:rsid w:val="008E7127"/>
    <w:rsid w:val="008E7C8E"/>
    <w:rsid w:val="00912959"/>
    <w:rsid w:val="00916B14"/>
    <w:rsid w:val="009359AF"/>
    <w:rsid w:val="009657F9"/>
    <w:rsid w:val="0099525B"/>
    <w:rsid w:val="009C72B7"/>
    <w:rsid w:val="00A0052C"/>
    <w:rsid w:val="00A31B14"/>
    <w:rsid w:val="00A323DC"/>
    <w:rsid w:val="00A45931"/>
    <w:rsid w:val="00A466E6"/>
    <w:rsid w:val="00A815BE"/>
    <w:rsid w:val="00A85BA5"/>
    <w:rsid w:val="00A96B47"/>
    <w:rsid w:val="00AA5DA1"/>
    <w:rsid w:val="00AE369F"/>
    <w:rsid w:val="00B026CB"/>
    <w:rsid w:val="00B711CC"/>
    <w:rsid w:val="00B82075"/>
    <w:rsid w:val="00B851D4"/>
    <w:rsid w:val="00B868FC"/>
    <w:rsid w:val="00B95072"/>
    <w:rsid w:val="00BB26CD"/>
    <w:rsid w:val="00BD7CB0"/>
    <w:rsid w:val="00C05C8B"/>
    <w:rsid w:val="00C07239"/>
    <w:rsid w:val="00C364B1"/>
    <w:rsid w:val="00C47D87"/>
    <w:rsid w:val="00C627F9"/>
    <w:rsid w:val="00C6584D"/>
    <w:rsid w:val="00C70752"/>
    <w:rsid w:val="00C929E0"/>
    <w:rsid w:val="00CB4E5A"/>
    <w:rsid w:val="00CB6BD8"/>
    <w:rsid w:val="00CC1941"/>
    <w:rsid w:val="00CC73D7"/>
    <w:rsid w:val="00CF0AD7"/>
    <w:rsid w:val="00CF0BE1"/>
    <w:rsid w:val="00D11587"/>
    <w:rsid w:val="00D52A14"/>
    <w:rsid w:val="00D6206A"/>
    <w:rsid w:val="00D6326D"/>
    <w:rsid w:val="00D74599"/>
    <w:rsid w:val="00D92842"/>
    <w:rsid w:val="00DA0469"/>
    <w:rsid w:val="00DC52E2"/>
    <w:rsid w:val="00DD13B7"/>
    <w:rsid w:val="00DD793A"/>
    <w:rsid w:val="00DF3B0C"/>
    <w:rsid w:val="00E05160"/>
    <w:rsid w:val="00E14984"/>
    <w:rsid w:val="00E22A25"/>
    <w:rsid w:val="00E5119E"/>
    <w:rsid w:val="00E560F1"/>
    <w:rsid w:val="00E700A5"/>
    <w:rsid w:val="00E92319"/>
    <w:rsid w:val="00EE0340"/>
    <w:rsid w:val="00F230BF"/>
    <w:rsid w:val="00F240EF"/>
    <w:rsid w:val="00F40D21"/>
    <w:rsid w:val="00F43877"/>
    <w:rsid w:val="00F45DF6"/>
    <w:rsid w:val="00F46E7B"/>
    <w:rsid w:val="00F51BED"/>
    <w:rsid w:val="00F768BC"/>
    <w:rsid w:val="00F837F4"/>
    <w:rsid w:val="00FC59C4"/>
    <w:rsid w:val="00FE40B1"/>
    <w:rsid w:val="00FF44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5B44B1-06DA-45A8-A514-EE069028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R15-WRC15-C-0007!A6-A1!MSW-C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1773D-BA2E-492C-A097-C5F8C0E5FE0E}">
  <ds:schemaRefs>
    <ds:schemaRef ds:uri="http://schemas.microsoft.com/office/2006/metadata/properties"/>
    <ds:schemaRef ds:uri="32a1a8c5-2265-4ebc-b7a0-2071e2c5c9bb"/>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996b2e75-67fd-4955-a3b0-5ab9934cb50b"/>
    <ds:schemaRef ds:uri="http://purl.org/dc/term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A95E36-F72B-4415-AF16-F916B4B4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2903</Words>
  <Characters>3978</Characters>
  <Application>Microsoft Office Word</Application>
  <DocSecurity>0</DocSecurity>
  <Lines>179</Lines>
  <Paragraphs>103</Paragraphs>
  <ScaleCrop>false</ScaleCrop>
  <HeadingPairs>
    <vt:vector size="2" baseType="variant">
      <vt:variant>
        <vt:lpstr>Title</vt:lpstr>
      </vt:variant>
      <vt:variant>
        <vt:i4>1</vt:i4>
      </vt:variant>
    </vt:vector>
  </HeadingPairs>
  <TitlesOfParts>
    <vt:vector size="1" baseType="lpstr">
      <vt:lpstr>R15-WRC15-C-0007!A6-A1!MSW-C</vt:lpstr>
    </vt:vector>
  </TitlesOfParts>
  <Manager>General Secretariat - Pool</Manager>
  <Company>International Telecommunication Union (ITU)</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R15-WRC15-C-0007!A6-A1!MSW-C</dc:title>
  <dc:subject>World Radiocommunication Conference - 2015</dc:subject>
  <dc:creator>Documents Proposals Manager (DPM)</dc:creator>
  <cp:keywords>DPM_v5.2015.9.16_prod</cp:keywords>
  <dc:description/>
  <cp:lastModifiedBy>Xu, Hui</cp:lastModifiedBy>
  <cp:revision>30</cp:revision>
  <cp:lastPrinted>2015-10-15T12:11:00Z</cp:lastPrinted>
  <dcterms:created xsi:type="dcterms:W3CDTF">2015-10-08T09:23:00Z</dcterms:created>
  <dcterms:modified xsi:type="dcterms:W3CDTF">2015-10-15T12:12:00Z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