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B56930">
            <w:pPr>
              <w:spacing w:before="40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56930">
            <w:pPr>
              <w:spacing w:before="0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 w:rsidP="00B56930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B56930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B56930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B56930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B56930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B56930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 w:rsidR="009C5885">
              <w:rPr>
                <w:rFonts w:ascii="Verdana" w:hAnsi="Verdana" w:cs="Traditional Arabic"/>
                <w:b/>
                <w:sz w:val="20"/>
              </w:rPr>
              <w:t xml:space="preserve"> 8</w:t>
            </w:r>
            <w:r>
              <w:rPr>
                <w:rFonts w:ascii="Verdana" w:hAnsi="Verdana" w:cs="Traditional Arabic"/>
                <w:b/>
                <w:sz w:val="20"/>
              </w:rPr>
              <w:t>(Add.20)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B56930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B56930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B56930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B56930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原文：俄文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B56930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B56930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区域通信联合体共同提案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9C5885" w:rsidP="00B56930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B56930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B56930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4</w:t>
            </w:r>
          </w:p>
        </w:tc>
      </w:tr>
    </w:tbl>
    <w:bookmarkEnd w:id="7"/>
    <w:p w:rsidR="008B60D0" w:rsidRDefault="009C5885" w:rsidP="00B56930">
      <w:pPr>
        <w:pStyle w:val="Normalaftertitle0"/>
        <w:rPr>
          <w:lang w:val="zh-CN" w:eastAsia="zh-CN"/>
        </w:rPr>
      </w:pPr>
      <w:r w:rsidRPr="009C33AA">
        <w:rPr>
          <w:lang w:eastAsia="zh-CN"/>
        </w:rPr>
        <w:t>4</w:t>
      </w:r>
      <w:r w:rsidRPr="009C33AA">
        <w:rPr>
          <w:lang w:eastAsia="zh-CN"/>
        </w:rPr>
        <w:tab/>
      </w:r>
      <w:r w:rsidRPr="009C33AA">
        <w:rPr>
          <w:rFonts w:hint="eastAsia"/>
          <w:lang w:val="zh-CN" w:eastAsia="zh-CN"/>
        </w:rPr>
        <w:t>根据第</w:t>
      </w:r>
      <w:r w:rsidRPr="009C33AA">
        <w:rPr>
          <w:b/>
          <w:bCs/>
          <w:lang w:eastAsia="zh-CN"/>
        </w:rPr>
        <w:t>95</w:t>
      </w:r>
      <w:r w:rsidRPr="009C33AA">
        <w:rPr>
          <w:rFonts w:hint="eastAsia"/>
          <w:lang w:val="zh-CN" w:eastAsia="zh-CN"/>
        </w:rPr>
        <w:t>号决议</w:t>
      </w:r>
      <w:r w:rsidRPr="009C33AA">
        <w:rPr>
          <w:rFonts w:ascii="Times New Roman MT Extra Bold" w:hAnsi="Times New Roman MT Extra Bold" w:hint="eastAsia"/>
          <w:b/>
          <w:lang w:val="zh-CN" w:eastAsia="zh-CN"/>
        </w:rPr>
        <w:t>（</w:t>
      </w:r>
      <w:r w:rsidRPr="009C33AA">
        <w:rPr>
          <w:b/>
          <w:lang w:eastAsia="zh-CN"/>
        </w:rPr>
        <w:t>WRC-07</w:t>
      </w:r>
      <w:r w:rsidRPr="009C33AA">
        <w:rPr>
          <w:rFonts w:hint="eastAsia"/>
          <w:b/>
          <w:lang w:eastAsia="zh-CN"/>
        </w:rPr>
        <w:t>，修订版</w:t>
      </w:r>
      <w:r w:rsidRPr="009C33AA">
        <w:rPr>
          <w:rFonts w:ascii="Times New Roman MT Extra Bold" w:hAnsi="Times New Roman MT Extra Bold" w:hint="eastAsia"/>
          <w:b/>
          <w:lang w:val="zh-CN" w:eastAsia="zh-CN"/>
        </w:rPr>
        <w:t>）</w:t>
      </w:r>
      <w:r w:rsidRPr="009C33AA">
        <w:rPr>
          <w:rFonts w:hint="eastAsia"/>
          <w:lang w:val="zh-CN" w:eastAsia="zh-CN"/>
        </w:rPr>
        <w:t>，审议往届大会的决议和建议，以便对其进行可能的修订、取代或废止；</w:t>
      </w:r>
    </w:p>
    <w:p w:rsidR="000E3BB3" w:rsidRPr="000E3BB3" w:rsidRDefault="000E3BB3" w:rsidP="000E3BB3">
      <w:pPr>
        <w:rPr>
          <w:lang w:val="zh-CN" w:eastAsia="zh-CN"/>
        </w:rPr>
      </w:pPr>
    </w:p>
    <w:p w:rsidR="009C5885" w:rsidRPr="00036C17" w:rsidRDefault="00B917DA" w:rsidP="00B56930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837A9D" w:rsidRDefault="004246DE" w:rsidP="000E3BB3">
      <w:pPr>
        <w:ind w:firstLineChars="200" w:firstLine="480"/>
        <w:rPr>
          <w:lang w:val="en-US" w:eastAsia="zh-CN"/>
        </w:rPr>
      </w:pPr>
      <w:r>
        <w:rPr>
          <w:lang w:val="en-US" w:eastAsia="zh-CN"/>
        </w:rPr>
        <w:t>RCC</w:t>
      </w:r>
      <w:r>
        <w:rPr>
          <w:lang w:val="en-US" w:eastAsia="zh-CN"/>
        </w:rPr>
        <w:t>主管部门支持</w:t>
      </w:r>
      <w:r>
        <w:rPr>
          <w:lang w:val="en-US" w:eastAsia="zh-CN"/>
        </w:rPr>
        <w:t>CPM</w:t>
      </w:r>
      <w:r>
        <w:rPr>
          <w:lang w:val="en-US" w:eastAsia="zh-CN"/>
        </w:rPr>
        <w:t>报告</w:t>
      </w:r>
      <w:r>
        <w:rPr>
          <w:rFonts w:hint="eastAsia"/>
          <w:lang w:val="en-US" w:eastAsia="zh-CN"/>
        </w:rPr>
        <w:t>的</w:t>
      </w:r>
      <w:r>
        <w:rPr>
          <w:lang w:val="en-US" w:eastAsia="zh-CN"/>
        </w:rPr>
        <w:t>附件</w:t>
      </w:r>
      <w:r>
        <w:rPr>
          <w:lang w:val="en-US" w:eastAsia="zh-CN"/>
        </w:rPr>
        <w:t>6/4-1</w:t>
      </w:r>
      <w:r>
        <w:rPr>
          <w:rFonts w:hint="eastAsia"/>
          <w:lang w:val="en-US" w:eastAsia="zh-CN"/>
        </w:rPr>
        <w:t>中</w:t>
      </w:r>
      <w:r w:rsidR="005637DA">
        <w:rPr>
          <w:rFonts w:hint="eastAsia"/>
          <w:lang w:val="en-US" w:eastAsia="zh-CN"/>
        </w:rPr>
        <w:t>关于</w:t>
      </w:r>
      <w:r w:rsidR="00EB7FAC">
        <w:rPr>
          <w:lang w:val="en-US" w:eastAsia="zh-CN"/>
        </w:rPr>
        <w:t>往届大会的决议和建议</w:t>
      </w:r>
      <w:r>
        <w:rPr>
          <w:rFonts w:hint="eastAsia"/>
          <w:lang w:val="en-US" w:eastAsia="zh-CN"/>
        </w:rPr>
        <w:t>所</w:t>
      </w:r>
      <w:r w:rsidR="005637DA">
        <w:rPr>
          <w:lang w:val="en-US" w:eastAsia="zh-CN"/>
        </w:rPr>
        <w:t>采取的行动</w:t>
      </w:r>
      <w:r w:rsidR="005637DA">
        <w:rPr>
          <w:rFonts w:hint="eastAsia"/>
          <w:lang w:val="en-US" w:eastAsia="zh-CN"/>
        </w:rPr>
        <w:t>。</w:t>
      </w:r>
      <w:r w:rsidR="00791A82">
        <w:rPr>
          <w:rFonts w:hint="eastAsia"/>
          <w:lang w:val="en-US" w:eastAsia="zh-CN"/>
        </w:rPr>
        <w:t>RCC</w:t>
      </w:r>
      <w:r w:rsidR="00791A82">
        <w:rPr>
          <w:rFonts w:hint="eastAsia"/>
          <w:lang w:val="en-US" w:eastAsia="zh-CN"/>
        </w:rPr>
        <w:t>主管部门对</w:t>
      </w:r>
      <w:r w:rsidR="00791A82">
        <w:rPr>
          <w:lang w:val="en-US" w:eastAsia="zh-CN"/>
        </w:rPr>
        <w:t>决议和建议</w:t>
      </w:r>
      <w:r w:rsidR="000E3BB3">
        <w:rPr>
          <w:lang w:val="en-US" w:eastAsia="zh-CN"/>
        </w:rPr>
        <w:t>修正</w:t>
      </w:r>
      <w:r w:rsidR="000E3BB3">
        <w:rPr>
          <w:rFonts w:hint="eastAsia"/>
          <w:lang w:val="en-US" w:eastAsia="zh-CN"/>
        </w:rPr>
        <w:t>案</w:t>
      </w:r>
      <w:r w:rsidR="00791A82">
        <w:rPr>
          <w:rFonts w:hint="eastAsia"/>
          <w:lang w:val="en-US" w:eastAsia="zh-CN"/>
        </w:rPr>
        <w:t>的</w:t>
      </w:r>
      <w:r w:rsidR="00791A82">
        <w:rPr>
          <w:lang w:val="en-US" w:eastAsia="zh-CN"/>
        </w:rPr>
        <w:t>支持表明</w:t>
      </w:r>
      <w:r w:rsidR="000E3BB3">
        <w:rPr>
          <w:rFonts w:hint="eastAsia"/>
          <w:lang w:val="en-US" w:eastAsia="zh-CN"/>
        </w:rPr>
        <w:t>，</w:t>
      </w:r>
      <w:r w:rsidR="000E3BB3">
        <w:rPr>
          <w:lang w:val="en-US" w:eastAsia="zh-CN"/>
        </w:rPr>
        <w:t>已</w:t>
      </w:r>
      <w:r w:rsidR="00791A82">
        <w:rPr>
          <w:rFonts w:hint="eastAsia"/>
          <w:lang w:val="en-US" w:eastAsia="zh-CN"/>
        </w:rPr>
        <w:t>做好准备</w:t>
      </w:r>
      <w:r w:rsidR="00791A82">
        <w:rPr>
          <w:lang w:val="en-US" w:eastAsia="zh-CN"/>
        </w:rPr>
        <w:t>在</w:t>
      </w:r>
      <w:r w:rsidR="00791A82">
        <w:rPr>
          <w:lang w:val="en-US" w:eastAsia="zh-CN"/>
        </w:rPr>
        <w:t>WRC-15</w:t>
      </w:r>
      <w:r w:rsidR="00791A82">
        <w:rPr>
          <w:lang w:val="en-US" w:eastAsia="zh-CN"/>
        </w:rPr>
        <w:t>上</w:t>
      </w:r>
      <w:r w:rsidR="000E3BB3">
        <w:rPr>
          <w:rFonts w:hint="eastAsia"/>
          <w:lang w:val="en-US" w:eastAsia="zh-CN"/>
        </w:rPr>
        <w:t>审</w:t>
      </w:r>
      <w:r w:rsidR="00791A82">
        <w:rPr>
          <w:lang w:val="en-US" w:eastAsia="zh-CN"/>
        </w:rPr>
        <w:t>查和讨论其他主管部门和区域</w:t>
      </w:r>
      <w:r w:rsidR="000E3BB3">
        <w:rPr>
          <w:rFonts w:hint="eastAsia"/>
          <w:lang w:val="en-US" w:eastAsia="zh-CN"/>
        </w:rPr>
        <w:t>性</w:t>
      </w:r>
      <w:r w:rsidR="00791A82">
        <w:rPr>
          <w:lang w:val="en-US" w:eastAsia="zh-CN"/>
        </w:rPr>
        <w:t>组织</w:t>
      </w:r>
      <w:r w:rsidR="00237EF1">
        <w:rPr>
          <w:rFonts w:hint="eastAsia"/>
          <w:lang w:val="en-US" w:eastAsia="zh-CN"/>
        </w:rPr>
        <w:t>关于</w:t>
      </w:r>
      <w:r w:rsidR="00237EF1">
        <w:rPr>
          <w:lang w:val="en-US" w:eastAsia="zh-CN"/>
        </w:rPr>
        <w:t>所述</w:t>
      </w:r>
      <w:r w:rsidR="00237EF1">
        <w:rPr>
          <w:rFonts w:hint="eastAsia"/>
          <w:lang w:val="en-US" w:eastAsia="zh-CN"/>
        </w:rPr>
        <w:t>决议</w:t>
      </w:r>
      <w:r w:rsidR="00237EF1">
        <w:rPr>
          <w:lang w:val="en-US" w:eastAsia="zh-CN"/>
        </w:rPr>
        <w:t>和建议</w:t>
      </w:r>
      <w:r w:rsidR="00791A82">
        <w:rPr>
          <w:lang w:val="en-US" w:eastAsia="zh-CN"/>
        </w:rPr>
        <w:t>的</w:t>
      </w:r>
      <w:r w:rsidR="000E3BB3">
        <w:rPr>
          <w:lang w:val="en-US" w:eastAsia="zh-CN"/>
        </w:rPr>
        <w:t>修正</w:t>
      </w:r>
      <w:r w:rsidR="00791A82">
        <w:rPr>
          <w:rFonts w:hint="eastAsia"/>
          <w:lang w:val="en-US" w:eastAsia="zh-CN"/>
        </w:rPr>
        <w:t>提案</w:t>
      </w:r>
      <w:r w:rsidR="00237EF1">
        <w:rPr>
          <w:rFonts w:hint="eastAsia"/>
          <w:lang w:val="en-US" w:eastAsia="zh-CN"/>
        </w:rPr>
        <w:t>。</w:t>
      </w:r>
      <w:r w:rsidR="00422636">
        <w:rPr>
          <w:rFonts w:hint="eastAsia"/>
          <w:lang w:val="en-US" w:eastAsia="zh-CN"/>
        </w:rPr>
        <w:t>针对第</w:t>
      </w:r>
      <w:r w:rsidR="00422636">
        <w:rPr>
          <w:rFonts w:hint="eastAsia"/>
          <w:lang w:val="en-US" w:eastAsia="zh-CN"/>
        </w:rPr>
        <w:t>904</w:t>
      </w:r>
      <w:r w:rsidR="00422636">
        <w:rPr>
          <w:rFonts w:hint="eastAsia"/>
          <w:lang w:val="en-US" w:eastAsia="zh-CN"/>
        </w:rPr>
        <w:t>号决议</w:t>
      </w:r>
      <w:r w:rsidR="00422636">
        <w:rPr>
          <w:lang w:val="en-US" w:eastAsia="zh-CN"/>
        </w:rPr>
        <w:t>（</w:t>
      </w:r>
      <w:r w:rsidR="00422636">
        <w:rPr>
          <w:rFonts w:hint="eastAsia"/>
          <w:lang w:val="en-US" w:eastAsia="zh-CN"/>
        </w:rPr>
        <w:t>WRC-07</w:t>
      </w:r>
      <w:r w:rsidR="00422636">
        <w:rPr>
          <w:lang w:val="en-US" w:eastAsia="zh-CN"/>
        </w:rPr>
        <w:t>）</w:t>
      </w:r>
      <w:r w:rsidR="00422636">
        <w:rPr>
          <w:rFonts w:hint="eastAsia"/>
          <w:lang w:val="en-US" w:eastAsia="zh-CN"/>
        </w:rPr>
        <w:t>，</w:t>
      </w:r>
      <w:r w:rsidR="00422636">
        <w:rPr>
          <w:rFonts w:hint="eastAsia"/>
          <w:lang w:val="en-US" w:eastAsia="zh-CN"/>
        </w:rPr>
        <w:t>RCC</w:t>
      </w:r>
      <w:r w:rsidR="00422636">
        <w:rPr>
          <w:lang w:val="en-US" w:eastAsia="zh-CN"/>
        </w:rPr>
        <w:t>主管部门</w:t>
      </w:r>
      <w:r w:rsidR="00422636">
        <w:rPr>
          <w:rFonts w:hint="eastAsia"/>
          <w:lang w:val="en-US" w:eastAsia="zh-CN"/>
        </w:rPr>
        <w:t>建议</w:t>
      </w:r>
      <w:r w:rsidR="00154F83">
        <w:rPr>
          <w:rFonts w:hint="eastAsia"/>
          <w:lang w:val="en-US" w:eastAsia="zh-CN"/>
        </w:rPr>
        <w:t>采取</w:t>
      </w:r>
      <w:r w:rsidR="00422636">
        <w:rPr>
          <w:lang w:val="en-US" w:eastAsia="zh-CN"/>
        </w:rPr>
        <w:t>下</w:t>
      </w:r>
      <w:r w:rsidR="00422636">
        <w:rPr>
          <w:rFonts w:hint="eastAsia"/>
          <w:lang w:val="en-US" w:eastAsia="zh-CN"/>
        </w:rPr>
        <w:t>列</w:t>
      </w:r>
      <w:r w:rsidR="00422636">
        <w:rPr>
          <w:lang w:val="en-US" w:eastAsia="zh-CN"/>
        </w:rPr>
        <w:t>行动</w:t>
      </w:r>
      <w:r w:rsidR="00154F83">
        <w:rPr>
          <w:rFonts w:hint="eastAsia"/>
          <w:lang w:val="en-US" w:eastAsia="zh-CN"/>
        </w:rPr>
        <w:t>。</w:t>
      </w:r>
    </w:p>
    <w:p w:rsidR="00622560" w:rsidRDefault="00091298" w:rsidP="00B56930">
      <w:pPr>
        <w:pStyle w:val="Headingb"/>
        <w:rPr>
          <w:lang w:eastAsia="zh-CN"/>
        </w:rPr>
      </w:pPr>
      <w:r>
        <w:rPr>
          <w:rFonts w:hint="eastAsia"/>
          <w:lang w:val="en-US" w:eastAsia="zh-CN"/>
        </w:rPr>
        <w:t>提案</w:t>
      </w:r>
    </w:p>
    <w:p w:rsidR="00B868FC" w:rsidRDefault="00B868FC" w:rsidP="00B5693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4303DC" w:rsidRDefault="009C5885" w:rsidP="00B56930">
      <w:pPr>
        <w:pStyle w:val="Proposal"/>
        <w:rPr>
          <w:lang w:eastAsia="zh-CN"/>
        </w:rPr>
      </w:pPr>
      <w:r>
        <w:rPr>
          <w:u w:val="single"/>
          <w:lang w:eastAsia="zh-CN"/>
        </w:rPr>
        <w:lastRenderedPageBreak/>
        <w:t>NOC</w:t>
      </w:r>
      <w:r>
        <w:rPr>
          <w:lang w:eastAsia="zh-CN"/>
        </w:rPr>
        <w:tab/>
        <w:t>RCC/8A20/1</w:t>
      </w:r>
    </w:p>
    <w:p w:rsidR="00FC4D74" w:rsidRPr="009C5885" w:rsidRDefault="009C5885" w:rsidP="00B56930">
      <w:pPr>
        <w:pStyle w:val="ResNo"/>
        <w:rPr>
          <w:lang w:eastAsia="zh-CN"/>
        </w:rPr>
      </w:pPr>
      <w:bookmarkStart w:id="8" w:name="_Toc328053250"/>
      <w:r w:rsidRPr="009C5885">
        <w:rPr>
          <w:rFonts w:hint="eastAsia"/>
          <w:lang w:eastAsia="zh-CN"/>
        </w:rPr>
        <w:t>第</w:t>
      </w:r>
      <w:r w:rsidRPr="009C5885">
        <w:rPr>
          <w:rStyle w:val="href"/>
          <w:lang w:eastAsia="zh-CN"/>
        </w:rPr>
        <w:t>904</w:t>
      </w:r>
      <w:r w:rsidRPr="009C5885">
        <w:rPr>
          <w:rFonts w:hint="eastAsia"/>
          <w:lang w:eastAsia="zh-CN"/>
        </w:rPr>
        <w:t>号决议（</w:t>
      </w:r>
      <w:r w:rsidRPr="009C5885">
        <w:rPr>
          <w:lang w:eastAsia="zh-CN"/>
        </w:rPr>
        <w:t>WRC-07</w:t>
      </w:r>
      <w:r w:rsidRPr="009C5885">
        <w:rPr>
          <w:rFonts w:hint="eastAsia"/>
          <w:lang w:eastAsia="zh-CN"/>
        </w:rPr>
        <w:t>）</w:t>
      </w:r>
      <w:bookmarkEnd w:id="8"/>
    </w:p>
    <w:p w:rsidR="00FC4D74" w:rsidRDefault="009C5885" w:rsidP="00B56930">
      <w:pPr>
        <w:pStyle w:val="Restitle"/>
        <w:rPr>
          <w:lang w:eastAsia="zh-CN"/>
        </w:rPr>
      </w:pPr>
      <w:bookmarkStart w:id="9" w:name="_Toc328053251"/>
      <w:r w:rsidRPr="000768EC">
        <w:rPr>
          <w:rFonts w:ascii="Times New Roman"/>
          <w:lang w:eastAsia="zh-CN"/>
        </w:rPr>
        <w:t>针对一具体情况对</w:t>
      </w:r>
      <w:r w:rsidRPr="000768EC">
        <w:rPr>
          <w:rFonts w:ascii="Times New Roman" w:hAnsi="Times New Roman"/>
          <w:lang w:eastAsia="zh-CN"/>
        </w:rPr>
        <w:t>1 668-1 668.4 MHz</w:t>
      </w:r>
      <w:r w:rsidRPr="000768EC">
        <w:rPr>
          <w:rFonts w:ascii="Times New Roman" w:hAnsi="Times New Roman"/>
          <w:lang w:eastAsia="zh-CN"/>
        </w:rPr>
        <w:br/>
      </w:r>
      <w:r w:rsidRPr="000768EC">
        <w:rPr>
          <w:rFonts w:ascii="Times New Roman"/>
          <w:lang w:eastAsia="zh-CN"/>
        </w:rPr>
        <w:t>频段内卫星移动业务（地对空）</w:t>
      </w:r>
      <w:r w:rsidRPr="000768EC">
        <w:rPr>
          <w:rFonts w:ascii="Times New Roman" w:hAnsi="Times New Roman"/>
          <w:lang w:eastAsia="zh-CN"/>
        </w:rPr>
        <w:br/>
      </w:r>
      <w:r w:rsidRPr="000768EC">
        <w:rPr>
          <w:rFonts w:ascii="Times New Roman"/>
          <w:lang w:eastAsia="zh-CN"/>
        </w:rPr>
        <w:t>与空间研究（无源）业务之间</w:t>
      </w:r>
      <w:r w:rsidRPr="000768EC">
        <w:rPr>
          <w:rFonts w:ascii="Times New Roman" w:hAnsi="Times New Roman"/>
          <w:lang w:eastAsia="zh-CN"/>
        </w:rPr>
        <w:br/>
      </w:r>
      <w:r w:rsidRPr="000768EC">
        <w:rPr>
          <w:rFonts w:ascii="Times New Roman"/>
          <w:lang w:eastAsia="zh-CN"/>
        </w:rPr>
        <w:t>进行协调的过渡</w:t>
      </w:r>
      <w:r w:rsidRPr="00B31391">
        <w:rPr>
          <w:rFonts w:hint="eastAsia"/>
          <w:lang w:eastAsia="zh-CN"/>
        </w:rPr>
        <w:t>措施</w:t>
      </w:r>
      <w:bookmarkEnd w:id="9"/>
    </w:p>
    <w:p w:rsidR="009C5885" w:rsidRPr="009C5885" w:rsidRDefault="009C5885" w:rsidP="00B56930">
      <w:pPr>
        <w:pStyle w:val="Resref"/>
        <w:rPr>
          <w:lang w:eastAsia="zh-CN"/>
        </w:rPr>
      </w:pPr>
    </w:p>
    <w:p w:rsidR="009C5885" w:rsidRDefault="009C5885" w:rsidP="000E3BB3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4C3A95">
        <w:rPr>
          <w:rFonts w:hint="eastAsia"/>
          <w:lang w:eastAsia="zh-CN"/>
        </w:rPr>
        <w:t>脚注</w:t>
      </w:r>
      <w:r w:rsidR="004C3A95" w:rsidRPr="002D06DA">
        <w:rPr>
          <w:lang w:eastAsia="zh-CN"/>
        </w:rPr>
        <w:t>5.379B</w:t>
      </w:r>
      <w:r w:rsidR="009C3794" w:rsidRPr="002D06DA">
        <w:rPr>
          <w:rFonts w:hint="eastAsia"/>
          <w:lang w:eastAsia="zh-CN"/>
        </w:rPr>
        <w:t>规定</w:t>
      </w:r>
      <w:r w:rsidR="000E3BB3" w:rsidRPr="002D06DA">
        <w:rPr>
          <w:rFonts w:hint="eastAsia"/>
          <w:lang w:eastAsia="zh-CN"/>
        </w:rPr>
        <w:t>，</w:t>
      </w:r>
      <w:r w:rsidR="00537542" w:rsidRPr="002D06DA">
        <w:rPr>
          <w:rFonts w:hint="eastAsia"/>
          <w:lang w:eastAsia="zh-CN"/>
        </w:rPr>
        <w:t>MSS</w:t>
      </w:r>
      <w:r w:rsidR="00537542" w:rsidRPr="002D06DA">
        <w:rPr>
          <w:lang w:eastAsia="zh-CN"/>
        </w:rPr>
        <w:t>网络须根据《</w:t>
      </w:r>
      <w:r w:rsidR="00537542" w:rsidRPr="002D06DA">
        <w:rPr>
          <w:rFonts w:hint="eastAsia"/>
          <w:lang w:eastAsia="zh-CN"/>
        </w:rPr>
        <w:t>无线电</w:t>
      </w:r>
      <w:r w:rsidR="00537542" w:rsidRPr="002D06DA">
        <w:rPr>
          <w:lang w:eastAsia="zh-CN"/>
        </w:rPr>
        <w:t>规则》</w:t>
      </w:r>
      <w:r w:rsidR="00537542" w:rsidRPr="002D06DA">
        <w:rPr>
          <w:rFonts w:hint="eastAsia"/>
          <w:lang w:eastAsia="zh-CN"/>
        </w:rPr>
        <w:t>第</w:t>
      </w:r>
      <w:r w:rsidR="00537542" w:rsidRPr="002D06DA">
        <w:rPr>
          <w:lang w:eastAsia="zh-CN"/>
        </w:rPr>
        <w:t>9.11A</w:t>
      </w:r>
      <w:r w:rsidR="00537542" w:rsidRPr="002D06DA">
        <w:rPr>
          <w:rFonts w:hint="eastAsia"/>
          <w:lang w:eastAsia="zh-CN"/>
        </w:rPr>
        <w:t>款</w:t>
      </w:r>
      <w:r w:rsidR="004E5D05" w:rsidRPr="002D06DA">
        <w:rPr>
          <w:rFonts w:hint="eastAsia"/>
          <w:lang w:eastAsia="zh-CN"/>
        </w:rPr>
        <w:t>进行</w:t>
      </w:r>
      <w:r w:rsidR="00537542" w:rsidRPr="002D06DA">
        <w:rPr>
          <w:rFonts w:hint="eastAsia"/>
          <w:lang w:eastAsia="zh-CN"/>
        </w:rPr>
        <w:t>协调</w:t>
      </w:r>
      <w:r w:rsidR="00537542" w:rsidRPr="002D06DA">
        <w:rPr>
          <w:lang w:eastAsia="zh-CN"/>
        </w:rPr>
        <w:t>，</w:t>
      </w:r>
      <w:r w:rsidR="004E5D05" w:rsidRPr="002D06DA">
        <w:rPr>
          <w:rFonts w:hint="eastAsia"/>
          <w:lang w:eastAsia="zh-CN"/>
        </w:rPr>
        <w:t>并且</w:t>
      </w:r>
      <w:r w:rsidR="004E5D05" w:rsidRPr="002D06DA">
        <w:rPr>
          <w:lang w:eastAsia="zh-CN"/>
        </w:rPr>
        <w:t>这些协调</w:t>
      </w:r>
      <w:r w:rsidR="004E5D05" w:rsidRPr="002D06DA">
        <w:rPr>
          <w:rFonts w:hint="eastAsia"/>
          <w:lang w:eastAsia="zh-CN"/>
        </w:rPr>
        <w:t>须</w:t>
      </w:r>
      <w:r w:rsidR="00C76464" w:rsidRPr="002D06DA">
        <w:rPr>
          <w:rFonts w:hint="eastAsia"/>
          <w:lang w:eastAsia="zh-CN"/>
        </w:rPr>
        <w:t>考虑</w:t>
      </w:r>
      <w:r w:rsidR="00C76464" w:rsidRPr="002D06DA">
        <w:rPr>
          <w:lang w:eastAsia="zh-CN"/>
        </w:rPr>
        <w:t>第</w:t>
      </w:r>
      <w:r w:rsidR="00C76464" w:rsidRPr="002D06DA">
        <w:rPr>
          <w:rFonts w:hint="eastAsia"/>
          <w:lang w:eastAsia="zh-CN"/>
        </w:rPr>
        <w:t>904</w:t>
      </w:r>
      <w:r w:rsidR="00C76464" w:rsidRPr="002D06DA">
        <w:rPr>
          <w:rFonts w:hint="eastAsia"/>
          <w:lang w:eastAsia="zh-CN"/>
        </w:rPr>
        <w:t>号决议</w:t>
      </w:r>
      <w:r w:rsidR="00C76464" w:rsidRPr="002D06DA">
        <w:rPr>
          <w:lang w:eastAsia="zh-CN"/>
        </w:rPr>
        <w:t>（</w:t>
      </w:r>
      <w:r w:rsidR="00C76464" w:rsidRPr="002D06DA">
        <w:rPr>
          <w:rFonts w:hint="eastAsia"/>
          <w:lang w:eastAsia="zh-CN"/>
        </w:rPr>
        <w:t>WRC-07</w:t>
      </w:r>
      <w:r w:rsidR="00C76464" w:rsidRPr="002D06DA">
        <w:rPr>
          <w:lang w:eastAsia="zh-CN"/>
        </w:rPr>
        <w:t>）</w:t>
      </w:r>
      <w:r w:rsidR="00C76464" w:rsidRPr="002D06DA">
        <w:rPr>
          <w:rFonts w:hint="eastAsia"/>
          <w:lang w:eastAsia="zh-CN"/>
        </w:rPr>
        <w:t>，</w:t>
      </w:r>
      <w:r w:rsidR="00C76464" w:rsidRPr="002D06DA">
        <w:rPr>
          <w:lang w:eastAsia="zh-CN"/>
        </w:rPr>
        <w:t>在该决议</w:t>
      </w:r>
      <w:r w:rsidR="00C76464" w:rsidRPr="002D06DA">
        <w:rPr>
          <w:rFonts w:hint="eastAsia"/>
          <w:lang w:eastAsia="zh-CN"/>
        </w:rPr>
        <w:t>中</w:t>
      </w:r>
      <w:r w:rsidR="00C76464" w:rsidRPr="002D06DA">
        <w:rPr>
          <w:lang w:eastAsia="zh-CN"/>
        </w:rPr>
        <w:t>有明确的</w:t>
      </w:r>
      <w:r w:rsidR="00C76464" w:rsidRPr="002D06DA">
        <w:rPr>
          <w:rFonts w:hint="eastAsia"/>
          <w:lang w:eastAsia="zh-CN"/>
        </w:rPr>
        <w:t>对</w:t>
      </w:r>
      <w:r w:rsidR="00C76464" w:rsidRPr="002D06DA">
        <w:rPr>
          <w:lang w:eastAsia="zh-CN"/>
        </w:rPr>
        <w:t>MSS</w:t>
      </w:r>
      <w:r w:rsidR="00C76464" w:rsidRPr="002D06DA">
        <w:rPr>
          <w:lang w:eastAsia="zh-CN"/>
        </w:rPr>
        <w:t>和</w:t>
      </w:r>
      <w:r w:rsidR="00C76464" w:rsidRPr="002D06DA">
        <w:rPr>
          <w:rFonts w:hint="eastAsia"/>
          <w:lang w:eastAsia="zh-CN"/>
        </w:rPr>
        <w:t>在</w:t>
      </w:r>
      <w:r w:rsidR="00C76464" w:rsidRPr="002D06DA">
        <w:rPr>
          <w:lang w:eastAsia="zh-CN"/>
        </w:rPr>
        <w:t>SRS</w:t>
      </w:r>
      <w:r w:rsidR="00C76464">
        <w:rPr>
          <w:lang w:eastAsia="zh-CN"/>
        </w:rPr>
        <w:t>（</w:t>
      </w:r>
      <w:r w:rsidR="00C76464">
        <w:rPr>
          <w:rFonts w:hint="eastAsia"/>
          <w:lang w:eastAsia="zh-CN"/>
        </w:rPr>
        <w:t>无源</w:t>
      </w:r>
      <w:r w:rsidR="00C76464">
        <w:rPr>
          <w:lang w:eastAsia="zh-CN"/>
        </w:rPr>
        <w:t>）</w:t>
      </w:r>
      <w:r w:rsidR="00C76464">
        <w:rPr>
          <w:rFonts w:hint="eastAsia"/>
          <w:lang w:eastAsia="zh-CN"/>
        </w:rPr>
        <w:t>中</w:t>
      </w:r>
      <w:r w:rsidR="00C76464">
        <w:rPr>
          <w:lang w:eastAsia="zh-CN"/>
        </w:rPr>
        <w:t>操作</w:t>
      </w:r>
      <w:r w:rsidR="00C76464">
        <w:rPr>
          <w:rFonts w:hint="eastAsia"/>
          <w:lang w:eastAsia="zh-CN"/>
        </w:rPr>
        <w:t>的</w:t>
      </w:r>
      <w:r w:rsidR="00C76464">
        <w:rPr>
          <w:lang w:eastAsia="zh-CN"/>
        </w:rPr>
        <w:t>SPECTR-R</w:t>
      </w:r>
      <w:r w:rsidR="00C76464">
        <w:rPr>
          <w:rFonts w:hint="eastAsia"/>
          <w:lang w:eastAsia="zh-CN"/>
        </w:rPr>
        <w:t>系统</w:t>
      </w:r>
      <w:r w:rsidR="001D6BAD">
        <w:rPr>
          <w:rFonts w:hint="eastAsia"/>
          <w:lang w:eastAsia="zh-CN"/>
        </w:rPr>
        <w:t>之间</w:t>
      </w:r>
      <w:r w:rsidR="00C76464">
        <w:rPr>
          <w:rFonts w:hint="eastAsia"/>
          <w:lang w:eastAsia="zh-CN"/>
        </w:rPr>
        <w:t>协调</w:t>
      </w:r>
      <w:r w:rsidR="00C76464">
        <w:rPr>
          <w:lang w:eastAsia="zh-CN"/>
        </w:rPr>
        <w:t>的参考</w:t>
      </w:r>
      <w:r w:rsidR="00C76464">
        <w:rPr>
          <w:rFonts w:hint="eastAsia"/>
          <w:lang w:eastAsia="zh-CN"/>
        </w:rPr>
        <w:t>。</w:t>
      </w:r>
      <w:r w:rsidR="00031D32">
        <w:rPr>
          <w:rFonts w:hint="eastAsia"/>
          <w:lang w:eastAsia="zh-CN"/>
        </w:rPr>
        <w:t>删除</w:t>
      </w:r>
      <w:r w:rsidR="00031D32">
        <w:rPr>
          <w:lang w:eastAsia="zh-CN"/>
        </w:rPr>
        <w:t>此决议</w:t>
      </w:r>
      <w:r w:rsidR="00031D32">
        <w:rPr>
          <w:rFonts w:hint="eastAsia"/>
          <w:lang w:eastAsia="zh-CN"/>
        </w:rPr>
        <w:t>势必</w:t>
      </w:r>
      <w:r w:rsidR="000E3BB3">
        <w:rPr>
          <w:rFonts w:hint="eastAsia"/>
          <w:lang w:eastAsia="zh-CN"/>
        </w:rPr>
        <w:t>会</w:t>
      </w:r>
      <w:r w:rsidR="000E3BB3">
        <w:rPr>
          <w:lang w:eastAsia="zh-CN"/>
        </w:rPr>
        <w:t>导致</w:t>
      </w:r>
      <w:r w:rsidR="00031D32">
        <w:rPr>
          <w:rFonts w:hint="eastAsia"/>
          <w:lang w:eastAsia="zh-CN"/>
        </w:rPr>
        <w:t>从</w:t>
      </w:r>
      <w:r w:rsidR="00031D32">
        <w:rPr>
          <w:lang w:eastAsia="zh-CN"/>
        </w:rPr>
        <w:t>脚注中去除</w:t>
      </w:r>
      <w:r w:rsidR="00031D32">
        <w:rPr>
          <w:rFonts w:hint="eastAsia"/>
          <w:lang w:eastAsia="zh-CN"/>
        </w:rPr>
        <w:t>对其</w:t>
      </w:r>
      <w:r w:rsidR="00031D32">
        <w:rPr>
          <w:lang w:eastAsia="zh-CN"/>
        </w:rPr>
        <w:t>的参考</w:t>
      </w:r>
      <w:r w:rsidR="00031D32">
        <w:rPr>
          <w:rFonts w:hint="eastAsia"/>
          <w:lang w:eastAsia="zh-CN"/>
        </w:rPr>
        <w:t>。</w:t>
      </w:r>
    </w:p>
    <w:p w:rsidR="000E3BB3" w:rsidRDefault="000E3BB3" w:rsidP="0032202E">
      <w:pPr>
        <w:pStyle w:val="Reasons"/>
      </w:pPr>
      <w:bookmarkStart w:id="10" w:name="_GoBack"/>
      <w:bookmarkEnd w:id="10"/>
    </w:p>
    <w:p w:rsidR="000E3BB3" w:rsidRDefault="000E3BB3">
      <w:pPr>
        <w:jc w:val="center"/>
      </w:pPr>
      <w:r>
        <w:t>______________</w:t>
      </w:r>
    </w:p>
    <w:p w:rsidR="009C5885" w:rsidRDefault="009C5885" w:rsidP="00B56930">
      <w:pPr>
        <w:pStyle w:val="Reasons"/>
      </w:pPr>
    </w:p>
    <w:sectPr w:rsidR="009C5885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MT Extra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885" w:rsidRDefault="009C5885" w:rsidP="009C5885">
    <w:pPr>
      <w:pStyle w:val="Header"/>
    </w:pPr>
  </w:p>
  <w:p w:rsidR="00B851D4" w:rsidRPr="00DA0469" w:rsidRDefault="009C5885" w:rsidP="009C5885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207904">
      <w:rPr>
        <w:lang w:val="en-US"/>
      </w:rPr>
      <w:t>P:\CHI\ITU-R\CONF-R\CMR15\000\008ADD20C.docx</w:t>
    </w:r>
    <w:r>
      <w:fldChar w:fldCharType="end"/>
    </w:r>
    <w:r>
      <w:t xml:space="preserve"> (387938)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07904">
      <w:t>31.10.15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07904">
      <w:t>31.10.15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207904">
      <w:rPr>
        <w:lang w:val="en-US"/>
      </w:rPr>
      <w:t>P:\CHI\ITU-R\CONF-R\CMR15\000\008ADD20C.docx</w:t>
    </w:r>
    <w:r>
      <w:fldChar w:fldCharType="end"/>
    </w:r>
    <w:r w:rsidR="009C5885">
      <w:t xml:space="preserve"> (387938)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07904">
      <w:t>31.10.15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07904">
      <w:t>31.10.15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07904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8(Add.20)-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1D32"/>
    <w:rsid w:val="00037C90"/>
    <w:rsid w:val="00091298"/>
    <w:rsid w:val="000C09BA"/>
    <w:rsid w:val="000C1F1E"/>
    <w:rsid w:val="000C6AA7"/>
    <w:rsid w:val="000E26F6"/>
    <w:rsid w:val="000E3BB3"/>
    <w:rsid w:val="00123C07"/>
    <w:rsid w:val="00154F83"/>
    <w:rsid w:val="00166859"/>
    <w:rsid w:val="001765EC"/>
    <w:rsid w:val="001853E8"/>
    <w:rsid w:val="001B6360"/>
    <w:rsid w:val="001D6BAD"/>
    <w:rsid w:val="001F4EA6"/>
    <w:rsid w:val="00204E6B"/>
    <w:rsid w:val="00207904"/>
    <w:rsid w:val="00214959"/>
    <w:rsid w:val="002260A6"/>
    <w:rsid w:val="00237EF1"/>
    <w:rsid w:val="002742B3"/>
    <w:rsid w:val="002A4C9C"/>
    <w:rsid w:val="002B509B"/>
    <w:rsid w:val="002D06DA"/>
    <w:rsid w:val="002E2A59"/>
    <w:rsid w:val="002E4507"/>
    <w:rsid w:val="002E51B3"/>
    <w:rsid w:val="00305254"/>
    <w:rsid w:val="003169D2"/>
    <w:rsid w:val="00374ED8"/>
    <w:rsid w:val="003B4BEF"/>
    <w:rsid w:val="003C6B45"/>
    <w:rsid w:val="0041282E"/>
    <w:rsid w:val="00422636"/>
    <w:rsid w:val="004246DE"/>
    <w:rsid w:val="004303DC"/>
    <w:rsid w:val="00437869"/>
    <w:rsid w:val="00465A34"/>
    <w:rsid w:val="004C3A95"/>
    <w:rsid w:val="004C4554"/>
    <w:rsid w:val="004D2DEC"/>
    <w:rsid w:val="004E5D05"/>
    <w:rsid w:val="004F2BE6"/>
    <w:rsid w:val="00527E8A"/>
    <w:rsid w:val="00537542"/>
    <w:rsid w:val="00542E85"/>
    <w:rsid w:val="00562479"/>
    <w:rsid w:val="005637DA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91A82"/>
    <w:rsid w:val="007B7C4B"/>
    <w:rsid w:val="007F0FC5"/>
    <w:rsid w:val="007F5C36"/>
    <w:rsid w:val="008047DB"/>
    <w:rsid w:val="008129A9"/>
    <w:rsid w:val="008221A4"/>
    <w:rsid w:val="00824BD6"/>
    <w:rsid w:val="0083672D"/>
    <w:rsid w:val="00837A9D"/>
    <w:rsid w:val="00844734"/>
    <w:rsid w:val="00865DFB"/>
    <w:rsid w:val="008A7416"/>
    <w:rsid w:val="008B4AEB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3794"/>
    <w:rsid w:val="009C5885"/>
    <w:rsid w:val="009C72B7"/>
    <w:rsid w:val="00A0052C"/>
    <w:rsid w:val="00A31B14"/>
    <w:rsid w:val="00A323DC"/>
    <w:rsid w:val="00A466E6"/>
    <w:rsid w:val="00A815BE"/>
    <w:rsid w:val="00AA5DA1"/>
    <w:rsid w:val="00AE369F"/>
    <w:rsid w:val="00B026CB"/>
    <w:rsid w:val="00B56930"/>
    <w:rsid w:val="00B711CC"/>
    <w:rsid w:val="00B851D4"/>
    <w:rsid w:val="00B868FC"/>
    <w:rsid w:val="00B917DA"/>
    <w:rsid w:val="00B95072"/>
    <w:rsid w:val="00BB26CD"/>
    <w:rsid w:val="00C07239"/>
    <w:rsid w:val="00C364B1"/>
    <w:rsid w:val="00C47D87"/>
    <w:rsid w:val="00C627F9"/>
    <w:rsid w:val="00C6584D"/>
    <w:rsid w:val="00C76464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EB7FAC"/>
    <w:rsid w:val="00F51F20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57936A-5085-4D84-9E37-3ADC2501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R15-WRC15-C-0008!A20!MSW-C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6EDBB89-B873-4EDD-9E3C-7A81FB20DE4F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32a1a8c5-2265-4ebc-b7a0-2071e2c5c9bb"/>
    <ds:schemaRef ds:uri="http://purl.org/dc/dcmitype/"/>
    <ds:schemaRef ds:uri="996b2e75-67fd-4955-a3b0-5ab9934cb50b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401</Words>
  <Characters>527</Characters>
  <Application>Microsoft Office Word</Application>
  <DocSecurity>0</DocSecurity>
  <Lines>40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R15-WRC15-C-0008!A20!MSW-C</vt:lpstr>
    </vt:vector>
  </TitlesOfParts>
  <Manager>General Secretariat - Pool</Manager>
  <Company>International Telecommunication Union (ITU)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R15-WRC15-C-0008!A20!MSW-C</dc:title>
  <dc:subject>World Radiocommunication Conference - 2015</dc:subject>
  <dc:creator>Documents Proposals Manager (DPM)</dc:creator>
  <cp:keywords>DPM_v5.2015.10.230_prod</cp:keywords>
  <dc:description/>
  <cp:lastModifiedBy>Wang, Yujia</cp:lastModifiedBy>
  <cp:revision>8</cp:revision>
  <cp:lastPrinted>2015-10-31T18:36:00Z</cp:lastPrinted>
  <dcterms:created xsi:type="dcterms:W3CDTF">2015-10-31T18:31:00Z</dcterms:created>
  <dcterms:modified xsi:type="dcterms:W3CDTF">2015-10-31T18:36:00Z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