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9A332C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9A332C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A332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A332C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A332C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A332C">
              <w:rPr>
                <w:rFonts w:ascii="Verdana" w:hAnsi="Verdana"/>
                <w:rtl/>
              </w:rPr>
              <w:t xml:space="preserve">الإضافة </w:t>
            </w:r>
            <w:r w:rsidRPr="009A332C">
              <w:rPr>
                <w:rFonts w:ascii="Verdana" w:hAnsi="Verdana"/>
              </w:rPr>
              <w:t>22</w:t>
            </w:r>
            <w:r w:rsidRPr="009A332C">
              <w:rPr>
                <w:rFonts w:ascii="Verdana" w:hAnsi="Verdana"/>
              </w:rPr>
              <w:br/>
            </w:r>
            <w:r w:rsidRPr="009A332C">
              <w:rPr>
                <w:rFonts w:ascii="Verdana" w:hAnsi="Verdana"/>
                <w:rtl/>
              </w:rPr>
              <w:t xml:space="preserve">للوثيقة </w:t>
            </w:r>
            <w:r w:rsidRPr="009A332C">
              <w:rPr>
                <w:rFonts w:ascii="Verdana" w:hAnsi="Verdana"/>
              </w:rPr>
              <w:t>8-</w:t>
            </w:r>
            <w:r w:rsidR="009A332C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A332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A332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A332C">
              <w:rPr>
                <w:rFonts w:ascii="Verdana" w:eastAsia="SimSun" w:hAnsi="Verdana"/>
              </w:rPr>
              <w:t>9</w:t>
            </w:r>
            <w:r w:rsidRPr="009A332C">
              <w:rPr>
                <w:rFonts w:ascii="Verdana" w:eastAsia="SimSun" w:hAnsi="Verdana"/>
                <w:rtl/>
              </w:rPr>
              <w:t xml:space="preserve"> أكتوبر </w:t>
            </w:r>
            <w:r w:rsidRPr="009A332C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A332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A332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A332C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A332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A332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E283D">
              <w:rPr>
                <w:rFonts w:hint="cs"/>
                <w:rtl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</w:rPr>
              <w:t>مؤت</w:t>
            </w:r>
            <w:r w:rsidR="006E283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A332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A332C">
              <w:t>8</w:t>
            </w:r>
            <w:r w:rsidR="009A332C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9A332C" w:rsidP="009A332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B24620" w:rsidP="005D6D48">
      <w:pPr>
        <w:rPr>
          <w:rtl/>
          <w:lang w:bidi="ar-EG"/>
        </w:rPr>
      </w:pPr>
      <w:r>
        <w:rPr>
          <w:rFonts w:hint="cs"/>
          <w:rtl/>
          <w:lang w:bidi="ar-EG"/>
        </w:rPr>
        <w:t>القرار </w:t>
      </w:r>
      <w:r w:rsidRPr="00B24620">
        <w:rPr>
          <w:b/>
          <w:bCs/>
          <w:lang w:bidi="ar-EG"/>
        </w:rPr>
        <w:t>26 (Rev.WRC</w:t>
      </w:r>
      <w:r w:rsidRPr="00B24620">
        <w:rPr>
          <w:b/>
          <w:bCs/>
          <w:lang w:bidi="ar-EG"/>
        </w:rPr>
        <w:noBreakHyphen/>
        <w:t>07)</w:t>
      </w:r>
      <w:r>
        <w:rPr>
          <w:rFonts w:hint="cs"/>
          <w:rtl/>
          <w:lang w:bidi="ar-EG"/>
        </w:rPr>
        <w:t>: حواشي جدول توزيع نطاقات التردد في المادة 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من لوائح الراديو</w:t>
      </w:r>
    </w:p>
    <w:p w:rsidR="00532A9D" w:rsidRDefault="009A332C">
      <w:pPr>
        <w:pStyle w:val="Proposal"/>
      </w:pPr>
      <w:r>
        <w:t>RCC/8A22/1</w:t>
      </w:r>
    </w:p>
    <w:p w:rsidR="00532A9D" w:rsidRPr="00FE3CFD" w:rsidRDefault="009A332C" w:rsidP="00541D33">
      <w:pPr>
        <w:rPr>
          <w:rtl/>
        </w:rPr>
      </w:pPr>
      <w:r w:rsidRPr="00FE3CFD">
        <w:rPr>
          <w:rtl/>
        </w:rPr>
        <w:t xml:space="preserve">تدعم إدارات الكومنولث الإقليمي </w:t>
      </w:r>
      <w:r w:rsidR="00FE3CFD" w:rsidRPr="008204AC">
        <w:rPr>
          <w:rtl/>
        </w:rPr>
        <w:t>في مجال الاتصالات</w:t>
      </w:r>
      <w:r w:rsidR="00FE3CFD">
        <w:rPr>
          <w:rFonts w:hint="cs"/>
          <w:rtl/>
        </w:rPr>
        <w:t xml:space="preserve"> </w:t>
      </w:r>
      <w:r w:rsidR="00FE3CFD">
        <w:t>(RCC)</w:t>
      </w:r>
      <w:r w:rsidR="00FE3CFD" w:rsidRPr="00FE3CFD">
        <w:rPr>
          <w:rFonts w:hint="cs"/>
          <w:rtl/>
        </w:rPr>
        <w:t xml:space="preserve"> نشاط</w:t>
      </w:r>
      <w:r w:rsidRPr="00FE3CFD">
        <w:rPr>
          <w:rtl/>
        </w:rPr>
        <w:t xml:space="preserve"> قطاع الاتصالات الراديوية من أجل تنسيق استعمال طيف</w:t>
      </w:r>
      <w:r w:rsidRPr="00FE3CFD">
        <w:rPr>
          <w:rFonts w:hint="cs"/>
          <w:rtl/>
        </w:rPr>
        <w:t xml:space="preserve"> الترددات</w:t>
      </w:r>
      <w:r w:rsidRPr="00FE3CFD">
        <w:rPr>
          <w:rtl/>
        </w:rPr>
        <w:t xml:space="preserve"> الراديوي</w:t>
      </w:r>
      <w:r w:rsidRPr="00FE3CFD">
        <w:rPr>
          <w:rFonts w:hint="cs"/>
          <w:rtl/>
        </w:rPr>
        <w:t>ة</w:t>
      </w:r>
      <w:r w:rsidRPr="00FE3CFD">
        <w:rPr>
          <w:rtl/>
        </w:rPr>
        <w:t xml:space="preserve"> على نطاق عالمي من خلال خفض عدد الحواشي الخاصة ببلدانها والواردة في </w:t>
      </w:r>
      <w:r w:rsidRPr="00FE3CFD">
        <w:rPr>
          <w:rFonts w:hint="cs"/>
          <w:rtl/>
        </w:rPr>
        <w:t>المادة</w:t>
      </w:r>
      <w:r w:rsidRPr="00FE3CFD">
        <w:rPr>
          <w:rFonts w:hint="cs"/>
          <w:rtl/>
          <w:lang w:bidi="ar-EG"/>
        </w:rPr>
        <w:t> </w:t>
      </w:r>
      <w:r w:rsidRPr="00FE3CFD">
        <w:t>5</w:t>
      </w:r>
      <w:r w:rsidRPr="00FE3CFD">
        <w:rPr>
          <w:rFonts w:hint="cs"/>
          <w:rtl/>
        </w:rPr>
        <w:t xml:space="preserve"> من</w:t>
      </w:r>
      <w:r w:rsidRPr="00FE3CFD">
        <w:rPr>
          <w:rtl/>
        </w:rPr>
        <w:t xml:space="preserve"> لوائح</w:t>
      </w:r>
      <w:r w:rsidR="00541D33">
        <w:rPr>
          <w:rFonts w:hint="cs"/>
          <w:rtl/>
        </w:rPr>
        <w:t> </w:t>
      </w:r>
      <w:r w:rsidRPr="00FE3CFD">
        <w:rPr>
          <w:rtl/>
        </w:rPr>
        <w:t>الراديو.</w:t>
      </w:r>
    </w:p>
    <w:p w:rsidR="00532A9D" w:rsidRPr="00FE3CFD" w:rsidRDefault="00532A9D">
      <w:pPr>
        <w:pStyle w:val="Reasons"/>
      </w:pPr>
    </w:p>
    <w:p w:rsidR="00532A9D" w:rsidRPr="00FE3CFD" w:rsidRDefault="009A332C">
      <w:pPr>
        <w:pStyle w:val="Proposal"/>
      </w:pPr>
      <w:r w:rsidRPr="00FE3CFD">
        <w:t>RCC/8A22/2</w:t>
      </w:r>
    </w:p>
    <w:p w:rsidR="00532A9D" w:rsidRDefault="00FE3CFD" w:rsidP="00541D33">
      <w:r w:rsidRPr="00FE3CFD">
        <w:rPr>
          <w:rFonts w:hint="cs"/>
          <w:rtl/>
        </w:rPr>
        <w:t xml:space="preserve">تعتبر </w:t>
      </w:r>
      <w:r w:rsidRPr="00FE3CFD">
        <w:rPr>
          <w:rtl/>
        </w:rPr>
        <w:t xml:space="preserve">إدارات الكومنولث الإقليمي </w:t>
      </w:r>
      <w:r w:rsidRPr="008204AC">
        <w:rPr>
          <w:rtl/>
        </w:rPr>
        <w:t>في مجال الاتصالات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(RCC)</w:t>
      </w:r>
      <w:r w:rsidRPr="00FE3CFD">
        <w:rPr>
          <w:rFonts w:hint="cs"/>
          <w:rtl/>
        </w:rPr>
        <w:t xml:space="preserve"> أن هذا البند من جدول الأعمال لا يهدف إلى إضافة أسماء بلدان إلى الحواشي</w:t>
      </w:r>
      <w:r w:rsidR="00541D33">
        <w:rPr>
          <w:rFonts w:hint="eastAsia"/>
          <w:rtl/>
        </w:rPr>
        <w:t> </w:t>
      </w:r>
      <w:r w:rsidRPr="00FE3CFD">
        <w:rPr>
          <w:rFonts w:hint="cs"/>
          <w:rtl/>
        </w:rPr>
        <w:t>المذكورة.</w:t>
      </w:r>
    </w:p>
    <w:p w:rsidR="00532A9D" w:rsidRDefault="00532A9D">
      <w:pPr>
        <w:pStyle w:val="Reasons"/>
      </w:pPr>
    </w:p>
    <w:p w:rsidR="009A332C" w:rsidRPr="009A332C" w:rsidRDefault="009A332C" w:rsidP="009A332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A332C" w:rsidRPr="009A332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A332C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A332C">
      <w:rPr>
        <w:noProof/>
        <w:lang w:val="es-ES"/>
      </w:rPr>
      <w:t>P:\TRAD\A\ITU-R\CONF-R\CMR15\000\008ADD22A.docx</w:t>
    </w:r>
    <w:r w:rsidRPr="00CB4300">
      <w:fldChar w:fldCharType="end"/>
    </w:r>
    <w:r w:rsidRPr="00CB4300">
      <w:rPr>
        <w:lang w:val="es-ES"/>
      </w:rPr>
      <w:t xml:space="preserve">  (</w:t>
    </w:r>
    <w:r w:rsidR="009A332C">
      <w:rPr>
        <w:lang w:val="es-ES"/>
      </w:rPr>
      <w:t>387940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E283D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A332C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210E0">
      <w:rPr>
        <w:noProof/>
        <w:lang w:val="es-ES"/>
      </w:rPr>
      <w:t>P:\ARA\ITU-R\CONF-R\CMR15\000\008ADD22A.docx</w:t>
    </w:r>
    <w:r>
      <w:fldChar w:fldCharType="end"/>
    </w:r>
    <w:r w:rsidRPr="00CB4300">
      <w:rPr>
        <w:lang w:val="es-ES"/>
      </w:rPr>
      <w:t xml:space="preserve">   (</w:t>
    </w:r>
    <w:r w:rsidR="009A332C">
      <w:rPr>
        <w:lang w:val="es-ES"/>
      </w:rPr>
      <w:t>387940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E283D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A332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2A9D"/>
    <w:rsid w:val="005350B0"/>
    <w:rsid w:val="00541D33"/>
    <w:rsid w:val="00542B62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283D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32C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10E0"/>
    <w:rsid w:val="00B2462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58CF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10E4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3CF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DA07A60-1755-4E9C-9B86-EBF25951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07D41-7A2F-440D-B00D-3A1971118D3D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28B92C-98C7-4D82-9B3D-8FF801C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R15-WRC15-C-0008!A22!MSW-A</vt:lpstr>
    </vt:vector>
  </TitlesOfParts>
  <Manager>General Secretariat - Pool</Manager>
  <Company>International Telecommunication Union (ITU)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R15-WRC15-C-0008!A22!MSW-A</dc:title>
  <dc:creator>Documents Proposals Manager (DPM)</dc:creator>
  <cp:keywords>DPM_v5.2015.10.15_prod</cp:keywords>
  <cp:lastModifiedBy>Awad, Samy</cp:lastModifiedBy>
  <cp:revision>6</cp:revision>
  <cp:lastPrinted>2011-11-07T13:53:00Z</cp:lastPrinted>
  <dcterms:created xsi:type="dcterms:W3CDTF">2015-10-25T09:56:00Z</dcterms:created>
  <dcterms:modified xsi:type="dcterms:W3CDTF">2015-10-25T14:47:00Z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