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世界无线电通信大会（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Verdana" w:cs="Traditional Arabic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Verdana" w:hAnsi="Verdana" w:cs="Traditional Arabic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Verdana" w:hAnsi="Verdana" w:cs="Traditional Arabic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Verdana" w:hAnsi="Verdana" w:cs="Traditional Arabic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国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际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电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信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联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 xml:space="preserve"> </w:t>
            </w:r>
            <w:r w:rsidRPr="00904437">
              <w:rPr>
                <w:rFonts w:ascii="Verdana" w:hAnsi="Verdana" w:cs="Traditional Arabic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 w:cs="Traditional Arabic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92591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8 (Add.</w:t>
            </w:r>
            <w:r w:rsidR="00925910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925910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 w:cs="Traditional Arabic"/>
                <w:b/>
                <w:sz w:val="20"/>
              </w:rPr>
              <w:t>-</w:t>
            </w:r>
            <w:r w:rsidRPr="000273B7">
              <w:rPr>
                <w:rFonts w:ascii="Verdana" w:hAnsi="Verdana" w:cs="Traditional Arabic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 w:cs="Traditional Arabic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6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5</w:t>
            </w:r>
            <w:r w:rsidRPr="000273B7">
              <w:rPr>
                <w:rFonts w:ascii="Verdana" w:hAnsi="Verdana" w:cs="Traditional Arabic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 w:cs="Traditional Arabic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rFonts w:ascii="Verdana" w:hAnsi="Verdana" w:cs="Traditional Arabic"/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354C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ascii="Verdana" w:hAnsi="Verdana" w:cs="Traditional Arabic"/>
              </w:rPr>
              <w:t>议项</w:t>
            </w:r>
            <w:r w:rsidRPr="00A5666B">
              <w:rPr>
                <w:rFonts w:asciiTheme="majorBidi" w:hAnsiTheme="majorBidi" w:cstheme="majorBidi"/>
              </w:rPr>
              <w:t>1.9.1</w:t>
            </w:r>
          </w:p>
        </w:tc>
      </w:tr>
    </w:tbl>
    <w:bookmarkEnd w:id="7"/>
    <w:p w:rsidR="002A4EDF" w:rsidRPr="004F51E5" w:rsidRDefault="002A4EDF" w:rsidP="002A4EDF">
      <w:pPr>
        <w:pStyle w:val="Normalaftertitle0"/>
        <w:rPr>
          <w:lang w:eastAsia="zh-CN"/>
        </w:rPr>
      </w:pPr>
      <w:r>
        <w:rPr>
          <w:lang w:eastAsia="zh-CN"/>
        </w:rPr>
        <w:t>1.9</w:t>
      </w:r>
      <w:r>
        <w:rPr>
          <w:lang w:eastAsia="zh-CN"/>
        </w:rPr>
        <w:tab/>
      </w:r>
      <w:r>
        <w:rPr>
          <w:rFonts w:hint="eastAsia"/>
          <w:szCs w:val="24"/>
          <w:lang w:eastAsia="zh-CN"/>
        </w:rPr>
        <w:t>根据第</w:t>
      </w:r>
      <w:r>
        <w:rPr>
          <w:b/>
          <w:bCs/>
          <w:szCs w:val="24"/>
          <w:lang w:eastAsia="zh-CN"/>
        </w:rPr>
        <w:t>758</w:t>
      </w:r>
      <w:r>
        <w:rPr>
          <w:rFonts w:hint="eastAsia"/>
          <w:szCs w:val="24"/>
          <w:lang w:eastAsia="zh-CN"/>
        </w:rPr>
        <w:t>号决议</w:t>
      </w:r>
      <w:r>
        <w:rPr>
          <w:rFonts w:hint="eastAsia"/>
          <w:b/>
          <w:szCs w:val="24"/>
          <w:lang w:eastAsia="zh-CN"/>
        </w:rPr>
        <w:t>（</w:t>
      </w:r>
      <w:r>
        <w:rPr>
          <w:b/>
          <w:szCs w:val="24"/>
          <w:lang w:eastAsia="zh-CN"/>
        </w:rPr>
        <w:t>WRC-12</w:t>
      </w:r>
      <w:r>
        <w:rPr>
          <w:rFonts w:hint="eastAsia"/>
          <w:b/>
          <w:szCs w:val="24"/>
          <w:lang w:eastAsia="zh-CN"/>
        </w:rPr>
        <w:t>）</w:t>
      </w:r>
      <w:r>
        <w:rPr>
          <w:rFonts w:hint="eastAsia"/>
          <w:bCs/>
          <w:szCs w:val="24"/>
          <w:lang w:val="en-US" w:eastAsia="zh-CN"/>
        </w:rPr>
        <w:t>考虑</w:t>
      </w:r>
      <w:r>
        <w:rPr>
          <w:rFonts w:hint="eastAsia"/>
          <w:bCs/>
          <w:szCs w:val="24"/>
          <w:lang w:eastAsia="zh-CN"/>
        </w:rPr>
        <w:t>：</w:t>
      </w:r>
    </w:p>
    <w:p w:rsidR="008B60D0" w:rsidRDefault="00966031" w:rsidP="002A4EDF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2A4EDF">
        <w:rPr>
          <w:lang w:val="en-US"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2A4EDF" w:rsidRPr="00D42E4F" w:rsidRDefault="008D6AB7" w:rsidP="008D6AB7">
      <w:pPr>
        <w:rPr>
          <w:lang w:eastAsia="zh-CN"/>
        </w:rPr>
      </w:pPr>
      <w:bookmarkStart w:id="8" w:name="_Toc319678141"/>
      <w:r w:rsidRPr="00510604">
        <w:rPr>
          <w:rFonts w:hint="eastAsia"/>
          <w:lang w:eastAsia="zh-CN"/>
        </w:rPr>
        <w:t>第</w:t>
      </w:r>
      <w:r w:rsidRPr="003664DF">
        <w:rPr>
          <w:rStyle w:val="href"/>
          <w:rFonts w:hint="eastAsia"/>
          <w:b/>
          <w:bCs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3664DF">
        <w:rPr>
          <w:b/>
          <w:bCs/>
          <w:lang w:eastAsia="zh-CN"/>
        </w:rPr>
        <w:t>WRC-12</w:t>
      </w:r>
      <w:r>
        <w:rPr>
          <w:rFonts w:hint="eastAsia"/>
          <w:lang w:eastAsia="zh-CN"/>
        </w:rPr>
        <w:t>）：在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频率范围内为卫星固定业务和卫星水上移动业务做出划分</w:t>
      </w:r>
      <w:bookmarkEnd w:id="8"/>
    </w:p>
    <w:p w:rsidR="002A4EDF" w:rsidRDefault="00F354CC" w:rsidP="002A4ED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A4EDF" w:rsidRDefault="00933A0F" w:rsidP="003664DF">
      <w:pPr>
        <w:ind w:firstLineChars="200" w:firstLine="480"/>
        <w:rPr>
          <w:lang w:val="en-US" w:eastAsia="zh-CN"/>
        </w:rPr>
      </w:pPr>
      <w:r>
        <w:rPr>
          <w:rFonts w:ascii="Verdana" w:hAnsi="Verdana" w:cs="Traditional Arabic" w:hint="eastAsia"/>
          <w:lang w:eastAsia="zh-CN"/>
        </w:rPr>
        <w:t>区域通信联合体（</w:t>
      </w:r>
      <w:r>
        <w:rPr>
          <w:lang w:val="en-US" w:eastAsia="zh-CN"/>
        </w:rPr>
        <w:t>RCC</w:t>
      </w:r>
      <w:r>
        <w:rPr>
          <w:rFonts w:ascii="Verdana" w:hAnsi="Verdana" w:cs="Traditional Arabic" w:hint="eastAsia"/>
          <w:lang w:eastAsia="zh-CN"/>
        </w:rPr>
        <w:t>）</w:t>
      </w:r>
      <w:r>
        <w:rPr>
          <w:rFonts w:hint="eastAsia"/>
          <w:lang w:val="en-US" w:eastAsia="zh-CN"/>
        </w:rPr>
        <w:t>各主管部门反对将</w:t>
      </w:r>
      <w:r>
        <w:rPr>
          <w:lang w:eastAsia="zh-CN"/>
        </w:rPr>
        <w:t>7 150-7 250 MHz</w:t>
      </w:r>
      <w:r>
        <w:rPr>
          <w:rFonts w:hint="eastAsia"/>
          <w:lang w:eastAsia="zh-CN"/>
        </w:rPr>
        <w:t>频段（空对地）和</w:t>
      </w:r>
      <w:r>
        <w:rPr>
          <w:lang w:eastAsia="zh-CN"/>
        </w:rPr>
        <w:t>8 400-8 500</w:t>
      </w:r>
      <w:r>
        <w:rPr>
          <w:lang w:val="en-US" w:eastAsia="zh-CN"/>
        </w:rPr>
        <w:t> </w:t>
      </w:r>
      <w:r>
        <w:rPr>
          <w:lang w:eastAsia="zh-CN"/>
        </w:rPr>
        <w:t>MHz</w:t>
      </w:r>
      <w:r>
        <w:rPr>
          <w:rFonts w:hint="eastAsia"/>
          <w:lang w:eastAsia="zh-CN"/>
        </w:rPr>
        <w:t>频段（地对空）划分给卫星固定业务（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报告中的方法</w:t>
      </w:r>
      <w:r>
        <w:rPr>
          <w:lang w:val="en-US" w:eastAsia="zh-CN"/>
        </w:rPr>
        <w:t>C</w:t>
      </w:r>
      <w:r>
        <w:rPr>
          <w:rFonts w:hint="eastAsia"/>
          <w:lang w:val="en-US" w:eastAsia="zh-CN"/>
        </w:rPr>
        <w:t>，同时增加有关《无线电规则》第</w:t>
      </w:r>
      <w:r w:rsidRPr="00711463">
        <w:rPr>
          <w:b/>
          <w:bCs/>
          <w:lang w:val="en-US" w:eastAsia="zh-CN"/>
        </w:rPr>
        <w:t>5</w:t>
      </w:r>
      <w:r>
        <w:rPr>
          <w:rFonts w:hint="eastAsia"/>
          <w:lang w:val="en-US" w:eastAsia="zh-CN"/>
        </w:rPr>
        <w:t>条保持不变的内容</w:t>
      </w:r>
      <w:r>
        <w:rPr>
          <w:rFonts w:hint="eastAsia"/>
          <w:lang w:eastAsia="zh-CN"/>
        </w:rPr>
        <w:t>）。</w:t>
      </w:r>
      <w:r w:rsidR="002A4EDF">
        <w:rPr>
          <w:lang w:val="en-US" w:eastAsia="zh-CN"/>
        </w:rPr>
        <w:t xml:space="preserve"> </w:t>
      </w:r>
    </w:p>
    <w:p w:rsidR="002A4EDF" w:rsidRDefault="00F354CC" w:rsidP="002A4ED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66031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966031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1D7976" w:rsidRDefault="00966031" w:rsidP="00966031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</w:r>
      <w:r>
        <w:t>RCC/8A9A1/1</w:t>
      </w:r>
    </w:p>
    <w:p w:rsidR="00DB1CAC" w:rsidRDefault="0096603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D7976" w:rsidRDefault="00966031" w:rsidP="00F354C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354CC">
        <w:rPr>
          <w:rFonts w:hint="eastAsia"/>
          <w:lang w:eastAsia="zh-CN"/>
        </w:rPr>
        <w:t>研究已表明，在不对这些业务强行施加额外限制的情况下，不可能确保现有空间业务与规划空间业务之间的兼容性。</w:t>
      </w:r>
    </w:p>
    <w:p w:rsidR="001D7976" w:rsidRDefault="00966031" w:rsidP="0096603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RCC/8A9A1/2</w:t>
      </w:r>
    </w:p>
    <w:p w:rsidR="007B4F46" w:rsidRDefault="00966031" w:rsidP="000C4E3C">
      <w:pPr>
        <w:pStyle w:val="ResNo"/>
        <w:spacing w:before="0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D70895" w:rsidRDefault="00966031" w:rsidP="007B4F4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966031" w:rsidRDefault="00966031" w:rsidP="00F354C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354CC">
        <w:rPr>
          <w:rFonts w:hint="eastAsia"/>
          <w:lang w:eastAsia="zh-CN"/>
        </w:rPr>
        <w:t>此决议已不再需要。</w:t>
      </w:r>
    </w:p>
    <w:p w:rsidR="00966031" w:rsidRDefault="00966031" w:rsidP="00966031">
      <w:pPr>
        <w:pStyle w:val="Reasons"/>
        <w:rPr>
          <w:lang w:eastAsia="zh-CN"/>
        </w:rPr>
      </w:pPr>
    </w:p>
    <w:p w:rsidR="00966031" w:rsidRDefault="00966031" w:rsidP="0032202E">
      <w:pPr>
        <w:pStyle w:val="Reasons"/>
        <w:rPr>
          <w:lang w:eastAsia="zh-CN"/>
        </w:rPr>
      </w:pPr>
    </w:p>
    <w:p w:rsidR="00966031" w:rsidRDefault="00966031">
      <w:pPr>
        <w:jc w:val="center"/>
      </w:pPr>
      <w:r>
        <w:t>______________</w:t>
      </w:r>
    </w:p>
    <w:p w:rsidR="001D7976" w:rsidRDefault="001D7976">
      <w:pPr>
        <w:pStyle w:val="Reasons"/>
      </w:pPr>
    </w:p>
    <w:sectPr w:rsidR="001D79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DF" w:rsidRDefault="00366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31" w:rsidRDefault="00966031" w:rsidP="0096603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90D25">
      <w:rPr>
        <w:lang w:val="en-US"/>
      </w:rPr>
      <w:t>P:\CHI\ITU-R\CONF-R\CMR15\000\008ADD09ADD01C.docx</w:t>
    </w:r>
    <w:r>
      <w:fldChar w:fldCharType="end"/>
    </w:r>
    <w:bookmarkStart w:id="13" w:name="_GoBack"/>
    <w:bookmarkEnd w:id="13"/>
    <w:r>
      <w:t xml:space="preserve"> (382283)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D25">
      <w:t>25.06.15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0D25">
      <w:t>25.06.15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31" w:rsidRDefault="00966031" w:rsidP="0096603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90D25">
      <w:rPr>
        <w:lang w:val="en-US"/>
      </w:rPr>
      <w:t>P:\CHI\ITU-R\CONF-R\CMR15\000\008ADD09ADD01C.docx</w:t>
    </w:r>
    <w:r>
      <w:fldChar w:fldCharType="end"/>
    </w:r>
    <w:r>
      <w:t xml:space="preserve"> (382283)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D25">
      <w:t>25.06.15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0D25">
      <w:t>25.06.15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DF" w:rsidRDefault="003664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0D2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8(Add.9)(Add.1)-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DF" w:rsidRDefault="00366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D7976"/>
    <w:rsid w:val="001F4EA6"/>
    <w:rsid w:val="00214959"/>
    <w:rsid w:val="002260A6"/>
    <w:rsid w:val="002742B3"/>
    <w:rsid w:val="002A4C9C"/>
    <w:rsid w:val="002A4EDF"/>
    <w:rsid w:val="002B509B"/>
    <w:rsid w:val="002E2A59"/>
    <w:rsid w:val="002E4507"/>
    <w:rsid w:val="00305254"/>
    <w:rsid w:val="003169D2"/>
    <w:rsid w:val="003664DF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54BB2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D6AB7"/>
    <w:rsid w:val="008E1785"/>
    <w:rsid w:val="008E7127"/>
    <w:rsid w:val="008E7C8E"/>
    <w:rsid w:val="00912959"/>
    <w:rsid w:val="00925910"/>
    <w:rsid w:val="00933A0F"/>
    <w:rsid w:val="009657F9"/>
    <w:rsid w:val="00966031"/>
    <w:rsid w:val="0099525B"/>
    <w:rsid w:val="009C72B7"/>
    <w:rsid w:val="00A0052C"/>
    <w:rsid w:val="00A31B14"/>
    <w:rsid w:val="00A323DC"/>
    <w:rsid w:val="00A466E6"/>
    <w:rsid w:val="00A5666B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0D25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54C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85B6350-ED6E-40A6-873C-C53E56B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erChar">
    <w:name w:val="Footer Char"/>
    <w:basedOn w:val="DefaultParagraphFont"/>
    <w:link w:val="Footer"/>
    <w:rsid w:val="00966031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R15-WRC15-C-0008!A9-A1!MSW-C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D52B0-5E2E-43C7-9727-C5E1CF612785}">
  <ds:schemaRefs>
    <ds:schemaRef ds:uri="http://schemas.microsoft.com/office/infopath/2007/PartnerControls"/>
    <ds:schemaRef ds:uri="http://purl.org/dc/terms/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539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R15-WRC15-C-0008!A9-A1!MSW-C</vt:lpstr>
    </vt:vector>
  </TitlesOfParts>
  <Manager>General Secretariat - Pool</Manager>
  <Company>International Telecommunication Union (ITU)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R15-WRC15-C-0008!A9-A1!MSW-C</dc:title>
  <dc:subject>World Radiocommunication Conference - 2015</dc:subject>
  <dc:creator>Documents Proposals Manager (DPM)</dc:creator>
  <cp:keywords>DPM_v5.2015.6.24_prod</cp:keywords>
  <dc:description/>
  <cp:lastModifiedBy>Yuan, Tianxiang</cp:lastModifiedBy>
  <cp:revision>4</cp:revision>
  <cp:lastPrinted>2015-06-25T11:33:00Z</cp:lastPrinted>
  <dcterms:created xsi:type="dcterms:W3CDTF">2015-06-25T11:33:00Z</dcterms:created>
  <dcterms:modified xsi:type="dcterms:W3CDTF">2015-06-25T11:33:00Z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