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7E7310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7E7310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7E7310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8(Add.9)</w:t>
            </w:r>
            <w:r w:rsidR="00BB1D82" w:rsidRPr="007E7310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7E7310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7E7310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E7310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7E7310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7E7310" w:rsidTr="0050008E">
        <w:trPr>
          <w:cantSplit/>
        </w:trPr>
        <w:tc>
          <w:tcPr>
            <w:tcW w:w="10031" w:type="dxa"/>
            <w:gridSpan w:val="2"/>
          </w:tcPr>
          <w:p w:rsidR="00690C7B" w:rsidRPr="00DF463A" w:rsidRDefault="009C4F53" w:rsidP="00926CC8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C4F53">
              <w:rPr>
                <w:lang w:val="fr-CH"/>
              </w:rPr>
              <w:t>PROPOSITIONS POUR LES TRAVAUX DE LA CONFÉRENCE</w:t>
            </w:r>
          </w:p>
        </w:tc>
      </w:tr>
      <w:tr w:rsidR="00690C7B" w:rsidRPr="007E7310" w:rsidTr="0050008E">
        <w:trPr>
          <w:cantSplit/>
        </w:trPr>
        <w:tc>
          <w:tcPr>
            <w:tcW w:w="10031" w:type="dxa"/>
            <w:gridSpan w:val="2"/>
          </w:tcPr>
          <w:p w:rsidR="00690C7B" w:rsidRPr="00DF463A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1.9.2 de l'ordre du jour</w:t>
            </w:r>
          </w:p>
        </w:tc>
      </w:tr>
    </w:tbl>
    <w:bookmarkEnd w:id="5"/>
    <w:p w:rsidR="001C0E40" w:rsidRPr="00346C84" w:rsidRDefault="004976EF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Default="004976EF" w:rsidP="000629B4">
      <w:pPr>
        <w:rPr>
          <w:lang w:val="fr-CA"/>
        </w:rPr>
      </w:pPr>
      <w:r w:rsidRPr="000629B4">
        <w:rPr>
          <w:lang w:val="fr-CA"/>
        </w:rPr>
        <w:t>1.9.2</w:t>
      </w:r>
      <w:r w:rsidRPr="000629B4">
        <w:rPr>
          <w:lang w:val="fr-CA"/>
        </w:rPr>
        <w:tab/>
        <w:t>la possibilité d'attribuer les bandes 7 375-7 750 MHz et 8 025-8 400 MHz au service mobile maritime par satellite, et des mesures réglementaires additionnelles, en fonction des résultats des études pertinentes;</w:t>
      </w:r>
    </w:p>
    <w:p w:rsidR="00DF463A" w:rsidRPr="007877FE" w:rsidRDefault="00DF463A" w:rsidP="009C4F53">
      <w:pPr>
        <w:rPr>
          <w:rFonts w:asciiTheme="majorBidi" w:hAnsiTheme="majorBidi" w:cstheme="majorBidi"/>
          <w:lang w:val="fr-CH"/>
        </w:rPr>
      </w:pPr>
      <w:r w:rsidRPr="007877FE">
        <w:rPr>
          <w:rFonts w:asciiTheme="majorBidi" w:hAnsiTheme="majorBidi" w:cstheme="majorBidi"/>
          <w:lang w:val="fr-CH"/>
        </w:rPr>
        <w:t xml:space="preserve">Résolution </w:t>
      </w:r>
      <w:r w:rsidRPr="007877FE">
        <w:rPr>
          <w:rFonts w:asciiTheme="majorBidi" w:hAnsiTheme="majorBidi" w:cstheme="majorBidi"/>
          <w:b/>
          <w:bCs/>
          <w:lang w:val="fr-CH"/>
        </w:rPr>
        <w:t>758 (CMR-12)</w:t>
      </w:r>
      <w:r w:rsidRPr="007877FE">
        <w:rPr>
          <w:rFonts w:asciiTheme="majorBidi" w:hAnsiTheme="majorBidi" w:cstheme="majorBidi"/>
          <w:lang w:val="fr-CH"/>
        </w:rPr>
        <w:t>: Attribution au service fixe par satellite et au service mobile maritime par satellite dans la gamme 7/8 GHz</w:t>
      </w:r>
      <w:r w:rsidR="007877FE" w:rsidRPr="007877FE">
        <w:rPr>
          <w:rFonts w:asciiTheme="majorBidi" w:hAnsiTheme="majorBidi" w:cstheme="majorBidi"/>
          <w:lang w:val="fr-CH"/>
        </w:rPr>
        <w:t>.</w:t>
      </w:r>
    </w:p>
    <w:p w:rsidR="00DF463A" w:rsidRDefault="00DF463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DF463A" w:rsidRDefault="00DF463A" w:rsidP="009C4F53">
      <w:pPr>
        <w:pStyle w:val="Headingb"/>
      </w:pPr>
      <w:r>
        <w:t>Introduction</w:t>
      </w:r>
    </w:p>
    <w:p w:rsidR="00DF463A" w:rsidRDefault="00DF463A" w:rsidP="009C4F53">
      <w:r>
        <w:t xml:space="preserve">Les Administrations de la RCC s'opposent à l'attribution de la bande </w:t>
      </w:r>
      <w:r w:rsidRPr="003D699B">
        <w:t xml:space="preserve">8 025-8 400 MHz </w:t>
      </w:r>
      <w:r>
        <w:t xml:space="preserve">au service mobile maritime par satellite (SMMS), étant donné que les résultats des études de l'UIT-R ont montré qu'il n'était pas possible d'assurer la compatibilité </w:t>
      </w:r>
      <w:r w:rsidR="00157BD1">
        <w:t xml:space="preserve">entre le </w:t>
      </w:r>
      <w:r>
        <w:t xml:space="preserve">SMMS (Terre vers espace) </w:t>
      </w:r>
      <w:r w:rsidR="00157BD1">
        <w:t xml:space="preserve">et </w:t>
      </w:r>
      <w:r>
        <w:t xml:space="preserve">d'autres services </w:t>
      </w:r>
      <w:r w:rsidR="00157BD1">
        <w:t xml:space="preserve">spatiaux </w:t>
      </w:r>
      <w:r>
        <w:t>sans imposer de contraintes supplémentaires.</w:t>
      </w:r>
    </w:p>
    <w:p w:rsidR="00DF463A" w:rsidRDefault="00DF463A" w:rsidP="009C4F53">
      <w:r>
        <w:t xml:space="preserve">Les Administrations de la RCC ne s'opposent pas à l'attribution de la bande </w:t>
      </w:r>
      <w:r w:rsidRPr="003D699B">
        <w:t xml:space="preserve">7 375-7 750 MHz </w:t>
      </w:r>
      <w:r>
        <w:t xml:space="preserve">(espace vers Terre) au SMMS, étant donné que les résultats des études de l'UIT-R ont montré qu'il était possible, dans cette bande de fréquences, d'assurer la compatibilité </w:t>
      </w:r>
      <w:r w:rsidR="00157BD1">
        <w:t>entre le</w:t>
      </w:r>
      <w:r>
        <w:t xml:space="preserve"> SMMS </w:t>
      </w:r>
      <w:r w:rsidR="00157BD1">
        <w:t xml:space="preserve">et </w:t>
      </w:r>
      <w:r>
        <w:t>les services de radiocommunication existants, sans imposer de contraintes supplémentaires.</w:t>
      </w:r>
    </w:p>
    <w:p w:rsidR="009C4F53" w:rsidRDefault="00DF463A" w:rsidP="009C4F53">
      <w:pPr>
        <w:pStyle w:val="Headingb"/>
      </w:pPr>
      <w:r>
        <w:t>Propositions</w:t>
      </w:r>
    </w:p>
    <w:p w:rsidR="0015203F" w:rsidRDefault="0015203F" w:rsidP="00DF463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480" w:lineRule="auto"/>
        <w:textAlignment w:val="auto"/>
      </w:pPr>
      <w:r>
        <w:br w:type="page"/>
      </w:r>
    </w:p>
    <w:p w:rsidR="004A6A8C" w:rsidRDefault="004976EF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4976EF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4976EF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9C4F53">
        <w:rPr>
          <w:b w:val="0"/>
          <w:bCs/>
        </w:rPr>
        <w:t xml:space="preserve">(Voir le numéro </w:t>
      </w:r>
      <w:r w:rsidRPr="009C4F53">
        <w:t>2.1</w:t>
      </w:r>
      <w:r w:rsidRPr="009C4F53">
        <w:rPr>
          <w:b w:val="0"/>
          <w:bCs/>
        </w:rPr>
        <w:t>)</w:t>
      </w:r>
      <w:r w:rsidRPr="009C4F53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2344D4" w:rsidRDefault="004976EF">
      <w:pPr>
        <w:pStyle w:val="Proposal"/>
      </w:pPr>
      <w:r>
        <w:rPr>
          <w:u w:val="single"/>
        </w:rPr>
        <w:t>NOC</w:t>
      </w:r>
      <w:r>
        <w:tab/>
        <w:t>RCC/8A9A2/1</w:t>
      </w:r>
    </w:p>
    <w:p w:rsidR="004A6A8C" w:rsidRDefault="004976EF" w:rsidP="00D94B99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976EF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1C2282" w:rsidRPr="001C2282" w:rsidTr="00815BBA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82" w:rsidRPr="001C2282" w:rsidRDefault="001C2282" w:rsidP="001C228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lang w:val="fr-CH"/>
              </w:rPr>
            </w:pPr>
            <w:r w:rsidRPr="001C2282">
              <w:rPr>
                <w:rFonts w:ascii="Times New Roman Bold" w:hAnsi="Times New Roman Bold" w:cs="Times New Roman Bold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82" w:rsidRPr="001C2282" w:rsidRDefault="001C2282" w:rsidP="001C228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lang w:val="fr-CH"/>
              </w:rPr>
            </w:pPr>
            <w:r w:rsidRPr="001C2282">
              <w:rPr>
                <w:rFonts w:ascii="Times New Roman Bold" w:hAnsi="Times New Roman Bold" w:cs="Times New Roman Bold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82" w:rsidRPr="001C2282" w:rsidRDefault="001C2282" w:rsidP="001C228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lang w:val="fr-CH"/>
              </w:rPr>
            </w:pPr>
            <w:r w:rsidRPr="001C2282">
              <w:rPr>
                <w:rFonts w:ascii="Times New Roman Bold" w:hAnsi="Times New Roman Bold" w:cs="Times New Roman Bold"/>
                <w:lang w:val="fr-CH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8 025-8 175</w:t>
            </w:r>
            <w:r>
              <w:rPr>
                <w:color w:val="000000"/>
              </w:rPr>
              <w:tab/>
              <w:t>EXPLORATION DE LA TERRE PAR SATELLITE (espace vers Terre)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8 175-8 215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MÉTÉOROLOGIE PAR SATELLITE (Terre vers espace)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976EF" w:rsidP="00D94B99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46453D">
              <w:rPr>
                <w:rStyle w:val="Tablefreq"/>
              </w:rPr>
              <w:t>8 215-8 400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4976EF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</w:t>
            </w:r>
            <w:r w:rsidR="001C2282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880E98" w:rsidRDefault="004976EF" w:rsidP="00D94B99">
            <w:pPr>
              <w:pStyle w:val="TableTextS5"/>
              <w:spacing w:before="30" w:after="30"/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5.462A</w:t>
            </w:r>
          </w:p>
        </w:tc>
      </w:tr>
    </w:tbl>
    <w:p w:rsidR="002344D4" w:rsidRPr="001C2282" w:rsidRDefault="004976EF" w:rsidP="001C2282">
      <w:pPr>
        <w:pStyle w:val="Reasons"/>
      </w:pPr>
      <w:r w:rsidRPr="001C2282">
        <w:rPr>
          <w:b/>
          <w:bCs/>
        </w:rPr>
        <w:t>Motifs:</w:t>
      </w:r>
      <w:r w:rsidRPr="001C2282">
        <w:tab/>
      </w:r>
      <w:r w:rsidR="00157BD1" w:rsidRPr="001C2282">
        <w:t>Il n'est pas possible d'assurer la compatibilité entre le SMMS (Terre</w:t>
      </w:r>
      <w:r w:rsidR="00926CC8" w:rsidRPr="001C2282">
        <w:t xml:space="preserve"> vers espace</w:t>
      </w:r>
      <w:r w:rsidR="00157BD1" w:rsidRPr="001C2282">
        <w:t>) et d'autres services spatiaux sans imposer de contraintes supplémentaires.</w:t>
      </w:r>
    </w:p>
    <w:p w:rsidR="002344D4" w:rsidRDefault="004976EF">
      <w:pPr>
        <w:pStyle w:val="Proposal"/>
      </w:pPr>
      <w:r>
        <w:t>SUP</w:t>
      </w:r>
      <w:r>
        <w:tab/>
        <w:t>RCC/8A9A2/2</w:t>
      </w:r>
    </w:p>
    <w:p w:rsidR="00DD4258" w:rsidRPr="00932C66" w:rsidRDefault="004976EF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9C7CEE" w:rsidRDefault="004976EF" w:rsidP="00AC1F0E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1C2282" w:rsidRDefault="004976EF" w:rsidP="0032202E">
      <w:pPr>
        <w:pStyle w:val="Reasons"/>
      </w:pPr>
      <w:r w:rsidRPr="007877FE">
        <w:rPr>
          <w:b/>
          <w:bCs/>
        </w:rPr>
        <w:t>Motifs:</w:t>
      </w:r>
      <w:r w:rsidRPr="001C2282">
        <w:tab/>
      </w:r>
      <w:r w:rsidR="00157BD1" w:rsidRPr="001C2282">
        <w:t>Cette Résolution n'a plus lieu d'être.</w:t>
      </w:r>
    </w:p>
    <w:p w:rsidR="001C2282" w:rsidRDefault="001C2282" w:rsidP="0032202E">
      <w:pPr>
        <w:pStyle w:val="Reasons"/>
      </w:pPr>
    </w:p>
    <w:p w:rsidR="001C2282" w:rsidRDefault="001C2282">
      <w:pPr>
        <w:jc w:val="center"/>
      </w:pPr>
      <w:bookmarkStart w:id="6" w:name="_GoBack"/>
      <w:bookmarkEnd w:id="6"/>
      <w:r>
        <w:t>______________</w:t>
      </w:r>
    </w:p>
    <w:p w:rsidR="002344D4" w:rsidRPr="001C2282" w:rsidRDefault="002344D4" w:rsidP="001C2282">
      <w:pPr>
        <w:pStyle w:val="Reasons"/>
      </w:pPr>
    </w:p>
    <w:sectPr w:rsidR="002344D4" w:rsidRPr="001C228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EF" w:rsidRDefault="004976EF">
      <w:r>
        <w:separator/>
      </w:r>
    </w:p>
  </w:endnote>
  <w:endnote w:type="continuationSeparator" w:id="0">
    <w:p w:rsidR="004976EF" w:rsidRDefault="0049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77FE">
      <w:rPr>
        <w:noProof/>
        <w:lang w:val="en-US"/>
      </w:rPr>
      <w:t>P:\FRA\ITU-R\CONF-R\CMR15\000\008ADD09ADD02F.docx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77FE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77FE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77FE">
      <w:rPr>
        <w:lang w:val="en-US"/>
      </w:rPr>
      <w:t>P:\FRA\ITU-R\CONF-R\CMR15\000\008ADD09ADD02F.docx</w:t>
    </w:r>
    <w:r>
      <w:fldChar w:fldCharType="end"/>
    </w:r>
    <w:r w:rsidR="009C4F53">
      <w:t xml:space="preserve"> </w:t>
    </w:r>
    <w:r w:rsidR="009C4F53">
      <w:t>(388031)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77FE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77FE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77FE">
      <w:rPr>
        <w:lang w:val="en-US"/>
      </w:rPr>
      <w:t>P:\FRA\ITU-R\CONF-R\CMR15\000\008ADD09ADD02F.docx</w:t>
    </w:r>
    <w:r>
      <w:fldChar w:fldCharType="end"/>
    </w:r>
    <w:r w:rsidR="009C4F53">
      <w:t xml:space="preserve"> (388031)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77FE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77FE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EF" w:rsidRDefault="004976EF">
      <w:r>
        <w:rPr>
          <w:b/>
        </w:rPr>
        <w:t>_______________</w:t>
      </w:r>
    </w:p>
  </w:footnote>
  <w:footnote w:type="continuationSeparator" w:id="0">
    <w:p w:rsidR="004976EF" w:rsidRDefault="0049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877FE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57BD1"/>
    <w:rsid w:val="00160C64"/>
    <w:rsid w:val="0018169B"/>
    <w:rsid w:val="0019352B"/>
    <w:rsid w:val="00194697"/>
    <w:rsid w:val="001960D0"/>
    <w:rsid w:val="001C2282"/>
    <w:rsid w:val="001F17E8"/>
    <w:rsid w:val="00204306"/>
    <w:rsid w:val="00232FD2"/>
    <w:rsid w:val="002344D4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976EF"/>
    <w:rsid w:val="004D01FC"/>
    <w:rsid w:val="004E28C3"/>
    <w:rsid w:val="004F1F8E"/>
    <w:rsid w:val="00512A32"/>
    <w:rsid w:val="00556CC1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877FE"/>
    <w:rsid w:val="007A04E8"/>
    <w:rsid w:val="007E7310"/>
    <w:rsid w:val="00851625"/>
    <w:rsid w:val="00863C0A"/>
    <w:rsid w:val="008A3120"/>
    <w:rsid w:val="008D41BE"/>
    <w:rsid w:val="008D58D3"/>
    <w:rsid w:val="00923064"/>
    <w:rsid w:val="00926CC8"/>
    <w:rsid w:val="00930FFD"/>
    <w:rsid w:val="00936D25"/>
    <w:rsid w:val="00941EA5"/>
    <w:rsid w:val="00964700"/>
    <w:rsid w:val="00966C16"/>
    <w:rsid w:val="0098732F"/>
    <w:rsid w:val="009A045F"/>
    <w:rsid w:val="009C4F53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F463A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150E0B8-626F-403F-BA26-B2E9E02E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R15-WRC15-C-0008!A9-A2!MSW-F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ED2B8-AA2A-4454-B4D2-F7E2A7BCE385}">
  <ds:schemaRefs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R15-WRC15-C-0008!A9-A2!MSW-F</vt:lpstr>
    </vt:vector>
  </TitlesOfParts>
  <Manager>Secrétariat général - Pool</Manager>
  <Company>Union internationale des télécommunications (UIT)</Company>
  <LinksUpToDate>false</LinksUpToDate>
  <CharactersWithSpaces>2638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R15-WRC15-C-0008!A9-A2!MSW-F</dc:title>
  <dc:subject>Conférence mondiale des radiocommunications - 2015</dc:subject>
  <dc:creator>Documents Proposals Manager (DPM)</dc:creator>
  <cp:keywords>DPM_v5.2015.10.22_prod</cp:keywords>
  <dc:description/>
  <cp:lastModifiedBy>Boureux, Carole</cp:lastModifiedBy>
  <cp:revision>4</cp:revision>
  <cp:lastPrinted>2015-10-23T21:31:00Z</cp:lastPrinted>
  <dcterms:created xsi:type="dcterms:W3CDTF">2015-10-23T21:17:00Z</dcterms:created>
  <dcterms:modified xsi:type="dcterms:W3CDTF">2015-10-23T21:34:00Z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