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A253F4" w:rsidTr="0050008E">
        <w:trPr>
          <w:cantSplit/>
        </w:trPr>
        <w:tc>
          <w:tcPr>
            <w:tcW w:w="6911" w:type="dxa"/>
          </w:tcPr>
          <w:p w:rsidR="0090121B" w:rsidRPr="00A253F4" w:rsidRDefault="005D46FB" w:rsidP="008A5C3E">
            <w:pPr>
              <w:spacing w:before="400" w:after="48"/>
              <w:rPr>
                <w:rFonts w:ascii="Verdana" w:hAnsi="Verdana"/>
                <w:position w:val="6"/>
              </w:rPr>
            </w:pPr>
            <w:r w:rsidRPr="00A253F4">
              <w:rPr>
                <w:rFonts w:ascii="Verdana" w:eastAsia="SimSun" w:hAnsi="Verdana" w:cs="Traditional Arabic"/>
                <w:b/>
                <w:position w:val="6"/>
                <w:sz w:val="20"/>
              </w:rPr>
              <w:t>Conferencia Mundial de Radiocomunicaciones (CMR-15)</w:t>
            </w:r>
            <w:r w:rsidRPr="00A253F4">
              <w:rPr>
                <w:rFonts w:ascii="Verdana" w:hAnsi="Verdana" w:cs="Times"/>
                <w:b/>
                <w:position w:val="6"/>
                <w:sz w:val="20"/>
              </w:rPr>
              <w:br/>
            </w:r>
            <w:r w:rsidRPr="00A253F4">
              <w:rPr>
                <w:rFonts w:ascii="Verdana" w:eastAsia="SimSun" w:hAnsi="Verdana" w:cs="Traditional Arabic"/>
                <w:b/>
                <w:bCs/>
                <w:position w:val="6"/>
                <w:sz w:val="18"/>
                <w:szCs w:val="18"/>
              </w:rPr>
              <w:t>Ginebra, 2-27 de noviembre de 2015</w:t>
            </w:r>
          </w:p>
        </w:tc>
        <w:tc>
          <w:tcPr>
            <w:tcW w:w="3120" w:type="dxa"/>
          </w:tcPr>
          <w:p w:rsidR="0090121B" w:rsidRPr="00A253F4" w:rsidRDefault="00CE7431" w:rsidP="008A5C3E">
            <w:pPr>
              <w:spacing w:before="0"/>
              <w:jc w:val="right"/>
            </w:pPr>
            <w:bookmarkStart w:id="0" w:name="ditulogo"/>
            <w:bookmarkEnd w:id="0"/>
            <w:r w:rsidRPr="00A253F4">
              <w:rPr>
                <w:noProof/>
                <w:lang w:val="en-GB"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A253F4" w:rsidTr="0050008E">
        <w:trPr>
          <w:cantSplit/>
        </w:trPr>
        <w:tc>
          <w:tcPr>
            <w:tcW w:w="6911" w:type="dxa"/>
            <w:tcBorders>
              <w:bottom w:val="single" w:sz="12" w:space="0" w:color="auto"/>
            </w:tcBorders>
          </w:tcPr>
          <w:p w:rsidR="0090121B" w:rsidRPr="00A253F4" w:rsidRDefault="00CE7431" w:rsidP="008A5C3E">
            <w:pPr>
              <w:spacing w:before="0" w:after="48"/>
              <w:rPr>
                <w:b/>
                <w:smallCaps/>
                <w:szCs w:val="24"/>
              </w:rPr>
            </w:pPr>
            <w:bookmarkStart w:id="1" w:name="dhead"/>
            <w:r w:rsidRPr="00A253F4">
              <w:rPr>
                <w:rFonts w:ascii="Verdana" w:eastAsia="SimSun" w:hAnsi="Verdana" w:cs="Traditional Arabic"/>
                <w:b/>
                <w:smallCaps/>
                <w:sz w:val="20"/>
              </w:rPr>
              <w:t>UNIÓN INTERNACIONAL DE TELECOMUNICACIONES</w:t>
            </w:r>
          </w:p>
        </w:tc>
        <w:tc>
          <w:tcPr>
            <w:tcW w:w="3120" w:type="dxa"/>
            <w:tcBorders>
              <w:bottom w:val="single" w:sz="12" w:space="0" w:color="auto"/>
            </w:tcBorders>
          </w:tcPr>
          <w:p w:rsidR="0090121B" w:rsidRPr="00A253F4" w:rsidRDefault="0090121B" w:rsidP="008A5C3E">
            <w:pPr>
              <w:spacing w:before="0"/>
              <w:rPr>
                <w:rFonts w:ascii="Verdana" w:hAnsi="Verdana"/>
                <w:szCs w:val="24"/>
              </w:rPr>
            </w:pPr>
          </w:p>
        </w:tc>
      </w:tr>
      <w:tr w:rsidR="0090121B" w:rsidRPr="00A253F4" w:rsidTr="0090121B">
        <w:trPr>
          <w:cantSplit/>
        </w:trPr>
        <w:tc>
          <w:tcPr>
            <w:tcW w:w="6911" w:type="dxa"/>
            <w:tcBorders>
              <w:top w:val="single" w:sz="12" w:space="0" w:color="auto"/>
            </w:tcBorders>
          </w:tcPr>
          <w:p w:rsidR="0090121B" w:rsidRPr="00A253F4" w:rsidRDefault="0090121B" w:rsidP="008A5C3E">
            <w:pPr>
              <w:spacing w:before="0" w:after="48"/>
              <w:rPr>
                <w:rFonts w:ascii="Verdana" w:hAnsi="Verdana"/>
                <w:b/>
                <w:smallCaps/>
                <w:sz w:val="20"/>
              </w:rPr>
            </w:pPr>
          </w:p>
        </w:tc>
        <w:tc>
          <w:tcPr>
            <w:tcW w:w="3120" w:type="dxa"/>
            <w:tcBorders>
              <w:top w:val="single" w:sz="12" w:space="0" w:color="auto"/>
            </w:tcBorders>
          </w:tcPr>
          <w:p w:rsidR="0090121B" w:rsidRPr="00A253F4" w:rsidRDefault="0090121B" w:rsidP="008A5C3E">
            <w:pPr>
              <w:spacing w:before="0"/>
              <w:rPr>
                <w:rFonts w:ascii="Verdana" w:hAnsi="Verdana"/>
                <w:sz w:val="20"/>
              </w:rPr>
            </w:pPr>
          </w:p>
        </w:tc>
      </w:tr>
      <w:tr w:rsidR="0090121B" w:rsidRPr="00A253F4" w:rsidTr="0090121B">
        <w:trPr>
          <w:cantSplit/>
        </w:trPr>
        <w:tc>
          <w:tcPr>
            <w:tcW w:w="6911" w:type="dxa"/>
            <w:shd w:val="clear" w:color="auto" w:fill="auto"/>
          </w:tcPr>
          <w:p w:rsidR="0090121B" w:rsidRPr="00A253F4" w:rsidRDefault="00AE658F" w:rsidP="008A5C3E">
            <w:pPr>
              <w:spacing w:before="0"/>
              <w:rPr>
                <w:rFonts w:ascii="Verdana" w:hAnsi="Verdana"/>
                <w:b/>
                <w:sz w:val="20"/>
              </w:rPr>
            </w:pPr>
            <w:r w:rsidRPr="00A253F4">
              <w:rPr>
                <w:rFonts w:ascii="Verdana" w:eastAsia="SimSun" w:hAnsi="Verdana" w:cs="Traditional Arabic"/>
                <w:b/>
                <w:sz w:val="20"/>
              </w:rPr>
              <w:t>SESIÓN PLENARIA</w:t>
            </w:r>
          </w:p>
        </w:tc>
        <w:tc>
          <w:tcPr>
            <w:tcW w:w="3120" w:type="dxa"/>
            <w:shd w:val="clear" w:color="auto" w:fill="auto"/>
          </w:tcPr>
          <w:p w:rsidR="0090121B" w:rsidRPr="00A253F4" w:rsidRDefault="00AE658F" w:rsidP="008A5C3E">
            <w:pPr>
              <w:spacing w:before="0"/>
              <w:rPr>
                <w:rFonts w:ascii="Verdana" w:hAnsi="Verdana"/>
                <w:sz w:val="20"/>
              </w:rPr>
            </w:pPr>
            <w:r w:rsidRPr="00A253F4">
              <w:rPr>
                <w:rFonts w:ascii="Verdana" w:eastAsia="SimSun" w:hAnsi="Verdana" w:cs="Traditional Arabic"/>
                <w:b/>
                <w:sz w:val="20"/>
              </w:rPr>
              <w:t>Addéndum 4 al</w:t>
            </w:r>
            <w:r w:rsidRPr="00A253F4">
              <w:rPr>
                <w:rFonts w:ascii="Verdana" w:eastAsia="SimSun" w:hAnsi="Verdana" w:cs="Traditional Arabic"/>
                <w:b/>
                <w:sz w:val="20"/>
              </w:rPr>
              <w:br/>
              <w:t>Documento 9(Add.1)</w:t>
            </w:r>
            <w:r w:rsidR="0090121B" w:rsidRPr="00A253F4">
              <w:rPr>
                <w:rFonts w:ascii="Verdana" w:eastAsia="SimSun" w:hAnsi="Verdana" w:cs="Traditional Arabic"/>
                <w:b/>
                <w:sz w:val="20"/>
              </w:rPr>
              <w:t>-</w:t>
            </w:r>
            <w:r w:rsidRPr="00A253F4">
              <w:rPr>
                <w:rFonts w:ascii="Verdana" w:eastAsia="SimSun" w:hAnsi="Verdana" w:cs="Traditional Arabic"/>
                <w:b/>
                <w:sz w:val="20"/>
              </w:rPr>
              <w:t>S</w:t>
            </w:r>
          </w:p>
        </w:tc>
      </w:tr>
      <w:bookmarkEnd w:id="1"/>
      <w:tr w:rsidR="000A5B9A" w:rsidRPr="00A253F4" w:rsidTr="0090121B">
        <w:trPr>
          <w:cantSplit/>
        </w:trPr>
        <w:tc>
          <w:tcPr>
            <w:tcW w:w="6911" w:type="dxa"/>
            <w:shd w:val="clear" w:color="auto" w:fill="auto"/>
          </w:tcPr>
          <w:p w:rsidR="000A5B9A" w:rsidRPr="00A253F4" w:rsidRDefault="000A5B9A" w:rsidP="008A5C3E">
            <w:pPr>
              <w:spacing w:before="0" w:after="48"/>
              <w:rPr>
                <w:rFonts w:ascii="Verdana" w:hAnsi="Verdana"/>
                <w:b/>
                <w:smallCaps/>
                <w:sz w:val="20"/>
              </w:rPr>
            </w:pPr>
          </w:p>
        </w:tc>
        <w:tc>
          <w:tcPr>
            <w:tcW w:w="3120" w:type="dxa"/>
            <w:shd w:val="clear" w:color="auto" w:fill="auto"/>
          </w:tcPr>
          <w:p w:rsidR="000A5B9A" w:rsidRPr="00A253F4" w:rsidRDefault="000A5B9A" w:rsidP="008A5C3E">
            <w:pPr>
              <w:spacing w:before="0"/>
              <w:rPr>
                <w:rFonts w:ascii="Verdana" w:hAnsi="Verdana"/>
                <w:b/>
                <w:sz w:val="20"/>
              </w:rPr>
            </w:pPr>
            <w:r w:rsidRPr="00A253F4">
              <w:rPr>
                <w:rFonts w:ascii="Verdana" w:eastAsia="SimSun" w:hAnsi="Verdana" w:cs="Traditional Arabic"/>
                <w:b/>
                <w:sz w:val="20"/>
              </w:rPr>
              <w:t>24 de junio de 2015</w:t>
            </w:r>
          </w:p>
        </w:tc>
      </w:tr>
      <w:tr w:rsidR="000A5B9A" w:rsidRPr="00A253F4" w:rsidTr="0090121B">
        <w:trPr>
          <w:cantSplit/>
        </w:trPr>
        <w:tc>
          <w:tcPr>
            <w:tcW w:w="6911" w:type="dxa"/>
          </w:tcPr>
          <w:p w:rsidR="000A5B9A" w:rsidRPr="00A253F4" w:rsidRDefault="000A5B9A" w:rsidP="008A5C3E">
            <w:pPr>
              <w:spacing w:before="0" w:after="48"/>
              <w:rPr>
                <w:rFonts w:ascii="Verdana" w:hAnsi="Verdana"/>
                <w:b/>
                <w:smallCaps/>
                <w:sz w:val="20"/>
              </w:rPr>
            </w:pPr>
          </w:p>
        </w:tc>
        <w:tc>
          <w:tcPr>
            <w:tcW w:w="3120" w:type="dxa"/>
          </w:tcPr>
          <w:p w:rsidR="000A5B9A" w:rsidRPr="00A253F4" w:rsidRDefault="000A5B9A" w:rsidP="008A5C3E">
            <w:pPr>
              <w:spacing w:before="0"/>
              <w:rPr>
                <w:rFonts w:ascii="Verdana" w:hAnsi="Verdana"/>
                <w:b/>
                <w:sz w:val="20"/>
              </w:rPr>
            </w:pPr>
            <w:r w:rsidRPr="00A253F4">
              <w:rPr>
                <w:rFonts w:ascii="Verdana" w:eastAsia="SimSun" w:hAnsi="Verdana" w:cs="Traditional Arabic"/>
                <w:b/>
                <w:sz w:val="20"/>
              </w:rPr>
              <w:t>Original: inglés</w:t>
            </w:r>
          </w:p>
        </w:tc>
      </w:tr>
      <w:tr w:rsidR="000A5B9A" w:rsidRPr="00A253F4" w:rsidTr="006744FC">
        <w:trPr>
          <w:cantSplit/>
        </w:trPr>
        <w:tc>
          <w:tcPr>
            <w:tcW w:w="10031" w:type="dxa"/>
            <w:gridSpan w:val="2"/>
          </w:tcPr>
          <w:p w:rsidR="000A5B9A" w:rsidRPr="00A253F4" w:rsidRDefault="000A5B9A" w:rsidP="008A5C3E">
            <w:pPr>
              <w:spacing w:before="0"/>
              <w:rPr>
                <w:rFonts w:ascii="Verdana" w:hAnsi="Verdana"/>
                <w:b/>
                <w:sz w:val="20"/>
              </w:rPr>
            </w:pPr>
          </w:p>
        </w:tc>
      </w:tr>
      <w:tr w:rsidR="000A5B9A" w:rsidRPr="00A253F4" w:rsidTr="0050008E">
        <w:trPr>
          <w:cantSplit/>
        </w:trPr>
        <w:tc>
          <w:tcPr>
            <w:tcW w:w="10031" w:type="dxa"/>
            <w:gridSpan w:val="2"/>
          </w:tcPr>
          <w:p w:rsidR="000A5B9A" w:rsidRPr="00A253F4" w:rsidRDefault="000A5B9A" w:rsidP="008A5C3E">
            <w:pPr>
              <w:pStyle w:val="Source"/>
              <w:rPr>
                <w:rFonts w:asciiTheme="majorBidi" w:hAnsiTheme="majorBidi" w:cstheme="majorBidi"/>
              </w:rPr>
            </w:pPr>
            <w:bookmarkStart w:id="2" w:name="dsource" w:colFirst="0" w:colLast="0"/>
            <w:r w:rsidRPr="00A253F4">
              <w:rPr>
                <w:rFonts w:asciiTheme="majorBidi" w:eastAsia="SimSun" w:hAnsiTheme="majorBidi" w:cstheme="majorBidi"/>
              </w:rPr>
              <w:t>Propuestas Comunes Europeas</w:t>
            </w:r>
            <w:r w:rsidR="0007086F" w:rsidRPr="00A253F4">
              <w:rPr>
                <w:rFonts w:asciiTheme="majorBidi" w:eastAsia="SimSun" w:hAnsiTheme="majorBidi" w:cstheme="majorBidi"/>
              </w:rPr>
              <w:t xml:space="preserve"> (CEPT)</w:t>
            </w:r>
          </w:p>
        </w:tc>
      </w:tr>
      <w:tr w:rsidR="000A5B9A" w:rsidRPr="00A253F4" w:rsidTr="0050008E">
        <w:trPr>
          <w:cantSplit/>
        </w:trPr>
        <w:tc>
          <w:tcPr>
            <w:tcW w:w="10031" w:type="dxa"/>
            <w:gridSpan w:val="2"/>
          </w:tcPr>
          <w:p w:rsidR="000A5B9A" w:rsidRPr="00A253F4" w:rsidRDefault="00E23053" w:rsidP="008A5C3E">
            <w:pPr>
              <w:pStyle w:val="Title1"/>
              <w:rPr>
                <w:rFonts w:asciiTheme="majorBidi" w:hAnsiTheme="majorBidi" w:cstheme="majorBidi"/>
              </w:rPr>
            </w:pPr>
            <w:bookmarkStart w:id="3" w:name="dtitle1" w:colFirst="0" w:colLast="0"/>
            <w:bookmarkEnd w:id="2"/>
            <w:r w:rsidRPr="00A253F4">
              <w:rPr>
                <w:rFonts w:asciiTheme="majorBidi" w:eastAsia="SimSun" w:hAnsiTheme="majorBidi" w:cstheme="majorBidi"/>
              </w:rPr>
              <w:t>PROPUESTAS PARA LOS TRABAJOS DE LA CONFERENCIA</w:t>
            </w:r>
          </w:p>
        </w:tc>
      </w:tr>
      <w:tr w:rsidR="000A5B9A" w:rsidRPr="00A253F4" w:rsidTr="0050008E">
        <w:trPr>
          <w:cantSplit/>
        </w:trPr>
        <w:tc>
          <w:tcPr>
            <w:tcW w:w="10031" w:type="dxa"/>
            <w:gridSpan w:val="2"/>
          </w:tcPr>
          <w:p w:rsidR="000A5B9A" w:rsidRPr="00A253F4" w:rsidRDefault="000A5B9A" w:rsidP="008A5C3E">
            <w:pPr>
              <w:pStyle w:val="Title2"/>
              <w:rPr>
                <w:rFonts w:asciiTheme="majorBidi" w:hAnsiTheme="majorBidi" w:cstheme="majorBidi"/>
              </w:rPr>
            </w:pPr>
            <w:bookmarkStart w:id="4" w:name="dtitle2" w:colFirst="0" w:colLast="0"/>
            <w:bookmarkEnd w:id="3"/>
          </w:p>
        </w:tc>
      </w:tr>
      <w:tr w:rsidR="000A5B9A" w:rsidRPr="00A253F4" w:rsidTr="0050008E">
        <w:trPr>
          <w:cantSplit/>
        </w:trPr>
        <w:tc>
          <w:tcPr>
            <w:tcW w:w="10031" w:type="dxa"/>
            <w:gridSpan w:val="2"/>
          </w:tcPr>
          <w:p w:rsidR="000A5B9A" w:rsidRPr="00A253F4" w:rsidRDefault="000A5B9A" w:rsidP="008A5C3E">
            <w:pPr>
              <w:pStyle w:val="Agendaitem"/>
              <w:rPr>
                <w:rFonts w:asciiTheme="majorBidi" w:hAnsiTheme="majorBidi" w:cstheme="majorBidi"/>
              </w:rPr>
            </w:pPr>
            <w:bookmarkStart w:id="5" w:name="dtitle3" w:colFirst="0" w:colLast="0"/>
            <w:bookmarkEnd w:id="4"/>
            <w:r w:rsidRPr="00A253F4">
              <w:rPr>
                <w:rFonts w:asciiTheme="majorBidi" w:eastAsia="SimSun" w:hAnsiTheme="majorBidi" w:cstheme="majorBidi"/>
              </w:rPr>
              <w:t>Punto 1.1 del orden del día</w:t>
            </w:r>
          </w:p>
        </w:tc>
      </w:tr>
    </w:tbl>
    <w:bookmarkEnd w:id="5"/>
    <w:p w:rsidR="001C0E40" w:rsidRPr="00A253F4" w:rsidRDefault="00B4478C" w:rsidP="008A5C3E">
      <w:r w:rsidRPr="00A253F4">
        <w:t>1.1</w:t>
      </w:r>
      <w:r w:rsidRPr="00A253F4">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A253F4">
        <w:rPr>
          <w:b/>
          <w:bCs/>
        </w:rPr>
        <w:t>233 (CMR</w:t>
      </w:r>
      <w:r w:rsidRPr="00A253F4">
        <w:rPr>
          <w:b/>
          <w:bCs/>
        </w:rPr>
        <w:noBreakHyphen/>
        <w:t>12)</w:t>
      </w:r>
      <w:r w:rsidRPr="00A253F4">
        <w:t>;</w:t>
      </w:r>
    </w:p>
    <w:p w:rsidR="00792C4E" w:rsidRPr="00A253F4" w:rsidRDefault="00792C4E" w:rsidP="008A5C3E">
      <w:pPr>
        <w:pStyle w:val="Title4"/>
      </w:pPr>
      <w:r w:rsidRPr="00A253F4">
        <w:t xml:space="preserve">Propuestas Europeas de no modificación de las atribuciones </w:t>
      </w:r>
      <w:r w:rsidRPr="00A253F4">
        <w:br/>
        <w:t>a los servicios del Artículo 5</w:t>
      </w:r>
    </w:p>
    <w:p w:rsidR="00792C4E" w:rsidRPr="00A253F4" w:rsidRDefault="00792C4E" w:rsidP="00260F88">
      <w:pPr>
        <w:pStyle w:val="Title4"/>
        <w:rPr>
          <w:bCs/>
        </w:rPr>
      </w:pPr>
      <w:r w:rsidRPr="00A253F4">
        <w:rPr>
          <w:bCs/>
        </w:rPr>
        <w:t>1 300-1 350 MHz, 1 350-1 400 MHz, 1 518-1 525 MHz, 1 695-1 710 MHz, 2 025</w:t>
      </w:r>
      <w:r w:rsidRPr="00A253F4">
        <w:rPr>
          <w:bCs/>
        </w:rPr>
        <w:noBreakHyphen/>
        <w:t>2 110 MHz, 2 200-2 290 MHz, 2 900-3 100 MHz, 3 300-3 400 MHz, 4 500</w:t>
      </w:r>
      <w:r w:rsidRPr="00A253F4">
        <w:rPr>
          <w:bCs/>
        </w:rPr>
        <w:noBreakHyphen/>
        <w:t>4 800 MHz, 5 350-5 470 MHz, 5 725-5 850 MHz</w:t>
      </w:r>
    </w:p>
    <w:p w:rsidR="00792C4E" w:rsidRPr="00A253F4" w:rsidRDefault="00792C4E" w:rsidP="008A5C3E">
      <w:pPr>
        <w:tabs>
          <w:tab w:val="clear" w:pos="1134"/>
          <w:tab w:val="clear" w:pos="1871"/>
          <w:tab w:val="clear" w:pos="2268"/>
        </w:tabs>
        <w:overflowPunct/>
        <w:autoSpaceDE/>
        <w:autoSpaceDN/>
        <w:adjustRightInd/>
        <w:spacing w:before="0"/>
        <w:jc w:val="center"/>
        <w:textAlignment w:val="auto"/>
        <w:rPr>
          <w:b/>
          <w:bCs/>
        </w:rPr>
      </w:pPr>
    </w:p>
    <w:p w:rsidR="00792C4E" w:rsidRPr="00A253F4" w:rsidRDefault="00792C4E" w:rsidP="008A5C3E">
      <w:pPr>
        <w:pStyle w:val="Headingb"/>
      </w:pPr>
      <w:r w:rsidRPr="00A253F4">
        <w:t>Propuestas</w:t>
      </w:r>
    </w:p>
    <w:p w:rsidR="008750A8" w:rsidRPr="00A253F4" w:rsidRDefault="008750A8" w:rsidP="008A5C3E">
      <w:pPr>
        <w:tabs>
          <w:tab w:val="clear" w:pos="1134"/>
          <w:tab w:val="clear" w:pos="1871"/>
          <w:tab w:val="clear" w:pos="2268"/>
        </w:tabs>
        <w:overflowPunct/>
        <w:autoSpaceDE/>
        <w:autoSpaceDN/>
        <w:adjustRightInd/>
        <w:spacing w:before="0"/>
        <w:textAlignment w:val="auto"/>
      </w:pPr>
      <w:r w:rsidRPr="00A253F4">
        <w:br w:type="page"/>
      </w:r>
    </w:p>
    <w:p w:rsidR="00F008F3" w:rsidRPr="00A253F4" w:rsidRDefault="00B4478C" w:rsidP="008A5C3E">
      <w:pPr>
        <w:pStyle w:val="ArtNo"/>
      </w:pPr>
      <w:r w:rsidRPr="00A253F4">
        <w:lastRenderedPageBreak/>
        <w:t xml:space="preserve">ARTÍCULO </w:t>
      </w:r>
      <w:r w:rsidRPr="00A253F4">
        <w:rPr>
          <w:rStyle w:val="href"/>
        </w:rPr>
        <w:t>5</w:t>
      </w:r>
    </w:p>
    <w:p w:rsidR="00F008F3" w:rsidRPr="00A253F4" w:rsidRDefault="00B4478C" w:rsidP="008A5C3E">
      <w:pPr>
        <w:pStyle w:val="Arttitle"/>
      </w:pPr>
      <w:r w:rsidRPr="00A253F4">
        <w:t>Atribuciones de frecuencia</w:t>
      </w:r>
    </w:p>
    <w:p w:rsidR="00F008F3" w:rsidRPr="00A253F4" w:rsidRDefault="00B4478C" w:rsidP="008A5C3E">
      <w:pPr>
        <w:pStyle w:val="Section1"/>
      </w:pPr>
      <w:r w:rsidRPr="00A253F4">
        <w:t>Sección IV – Cuadro de atribución de bandas de frecuencias</w:t>
      </w:r>
      <w:r w:rsidRPr="00A253F4">
        <w:br/>
      </w:r>
      <w:r w:rsidRPr="00A253F4">
        <w:rPr>
          <w:b w:val="0"/>
          <w:bCs/>
        </w:rPr>
        <w:t>(Véase el número</w:t>
      </w:r>
      <w:r w:rsidRPr="00A253F4">
        <w:t xml:space="preserve"> </w:t>
      </w:r>
      <w:r w:rsidRPr="00A253F4">
        <w:rPr>
          <w:rStyle w:val="Artref"/>
        </w:rPr>
        <w:t>2.1</w:t>
      </w:r>
      <w:r w:rsidRPr="00A253F4">
        <w:rPr>
          <w:b w:val="0"/>
          <w:bCs/>
        </w:rPr>
        <w:t>)</w:t>
      </w:r>
      <w:r w:rsidRPr="00A253F4">
        <w:br/>
      </w:r>
    </w:p>
    <w:p w:rsidR="008B6D28" w:rsidRPr="00A253F4" w:rsidRDefault="00B4478C" w:rsidP="008A5C3E">
      <w:pPr>
        <w:pStyle w:val="Proposal"/>
      </w:pPr>
      <w:r w:rsidRPr="00A253F4">
        <w:rPr>
          <w:u w:val="single"/>
        </w:rPr>
        <w:t>NOC</w:t>
      </w:r>
      <w:r w:rsidRPr="00A253F4">
        <w:tab/>
        <w:t>EUR/9A1</w:t>
      </w:r>
      <w:r w:rsidR="0027037F" w:rsidRPr="00A253F4">
        <w:t>A4</w:t>
      </w:r>
      <w:r w:rsidRPr="00A253F4">
        <w:t>/1</w:t>
      </w:r>
    </w:p>
    <w:p w:rsidR="00F008F3" w:rsidRPr="00A253F4" w:rsidRDefault="00B4478C" w:rsidP="008A5C3E">
      <w:pPr>
        <w:pStyle w:val="Tabletitle"/>
      </w:pPr>
      <w:r w:rsidRPr="00A253F4">
        <w:t>1 300-1 525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A253F4" w:rsidTr="0054128F">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A253F4" w:rsidRDefault="00B4478C" w:rsidP="008A5C3E">
            <w:pPr>
              <w:pStyle w:val="Tablehead"/>
              <w:rPr>
                <w:color w:val="000000"/>
              </w:rPr>
            </w:pPr>
            <w:r w:rsidRPr="00A253F4">
              <w:rPr>
                <w:color w:val="000000"/>
              </w:rPr>
              <w:t>Atribución a los servicios</w:t>
            </w:r>
          </w:p>
        </w:tc>
      </w:tr>
      <w:tr w:rsidR="00F008F3" w:rsidRPr="00A253F4" w:rsidTr="0054128F">
        <w:trPr>
          <w:cantSplit/>
        </w:trPr>
        <w:tc>
          <w:tcPr>
            <w:tcW w:w="3101" w:type="dxa"/>
            <w:tcBorders>
              <w:top w:val="single" w:sz="6" w:space="0" w:color="auto"/>
              <w:left w:val="single" w:sz="6" w:space="0" w:color="auto"/>
              <w:bottom w:val="single" w:sz="6" w:space="0" w:color="auto"/>
              <w:right w:val="single" w:sz="6" w:space="0" w:color="auto"/>
            </w:tcBorders>
          </w:tcPr>
          <w:p w:rsidR="00F008F3" w:rsidRPr="00A253F4" w:rsidRDefault="00B4478C" w:rsidP="008A5C3E">
            <w:pPr>
              <w:pStyle w:val="Tablehead"/>
              <w:rPr>
                <w:color w:val="000000"/>
              </w:rPr>
            </w:pPr>
            <w:r w:rsidRPr="00A253F4">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A253F4" w:rsidRDefault="00B4478C" w:rsidP="008A5C3E">
            <w:pPr>
              <w:pStyle w:val="Tablehead"/>
              <w:rPr>
                <w:color w:val="000000"/>
              </w:rPr>
            </w:pPr>
            <w:r w:rsidRPr="00A253F4">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A253F4" w:rsidRDefault="00B4478C" w:rsidP="008A5C3E">
            <w:pPr>
              <w:pStyle w:val="Tablehead"/>
              <w:rPr>
                <w:color w:val="000000"/>
              </w:rPr>
            </w:pPr>
            <w:r w:rsidRPr="00A253F4">
              <w:rPr>
                <w:color w:val="000000"/>
              </w:rPr>
              <w:t>Región 3</w:t>
            </w:r>
          </w:p>
        </w:tc>
      </w:tr>
      <w:tr w:rsidR="00F008F3" w:rsidRPr="00A253F4" w:rsidTr="0054128F">
        <w:trPr>
          <w:cantSplit/>
        </w:trPr>
        <w:tc>
          <w:tcPr>
            <w:tcW w:w="9304" w:type="dxa"/>
            <w:gridSpan w:val="3"/>
            <w:tcBorders>
              <w:top w:val="single" w:sz="6" w:space="0" w:color="auto"/>
              <w:left w:val="single" w:sz="6" w:space="0" w:color="auto"/>
              <w:bottom w:val="single" w:sz="6" w:space="0" w:color="auto"/>
              <w:right w:val="single" w:sz="6" w:space="0" w:color="auto"/>
            </w:tcBorders>
          </w:tcPr>
          <w:p w:rsidR="002B0B40" w:rsidRPr="00A253F4" w:rsidRDefault="00B4478C" w:rsidP="008A5C3E">
            <w:pPr>
              <w:pStyle w:val="TableTextS5"/>
              <w:rPr>
                <w:color w:val="000000"/>
              </w:rPr>
            </w:pPr>
            <w:r w:rsidRPr="00A253F4">
              <w:rPr>
                <w:rStyle w:val="Tablefreq"/>
                <w:color w:val="000000"/>
              </w:rPr>
              <w:t>1 300-1 350</w:t>
            </w:r>
            <w:r w:rsidRPr="00A253F4">
              <w:rPr>
                <w:color w:val="000000"/>
              </w:rPr>
              <w:tab/>
              <w:t>RADIOLOCALIZACIÓN</w:t>
            </w:r>
          </w:p>
          <w:p w:rsidR="00F008F3" w:rsidRPr="00A253F4" w:rsidRDefault="00B4478C" w:rsidP="008A5C3E">
            <w:pPr>
              <w:pStyle w:val="TableTextS5"/>
              <w:rPr>
                <w:color w:val="000000"/>
              </w:rPr>
            </w:pPr>
            <w:r w:rsidRPr="00A253F4">
              <w:rPr>
                <w:color w:val="000000"/>
              </w:rPr>
              <w:tab/>
            </w:r>
            <w:r w:rsidRPr="00A253F4">
              <w:rPr>
                <w:color w:val="000000"/>
              </w:rPr>
              <w:tab/>
            </w:r>
            <w:r w:rsidRPr="00A253F4">
              <w:rPr>
                <w:color w:val="000000"/>
              </w:rPr>
              <w:tab/>
            </w:r>
            <w:r w:rsidRPr="00A253F4">
              <w:rPr>
                <w:color w:val="000000"/>
              </w:rPr>
              <w:tab/>
              <w:t xml:space="preserve">RADIONAVEGACIÓN AERONÁUTICA  </w:t>
            </w:r>
            <w:r w:rsidRPr="00A253F4">
              <w:rPr>
                <w:rStyle w:val="Artref10pt"/>
              </w:rPr>
              <w:t>5.337</w:t>
            </w:r>
          </w:p>
          <w:p w:rsidR="00F008F3" w:rsidRPr="00A253F4" w:rsidRDefault="00B4478C" w:rsidP="008A5C3E">
            <w:pPr>
              <w:pStyle w:val="TableTextS5"/>
              <w:rPr>
                <w:color w:val="000000"/>
              </w:rPr>
            </w:pPr>
            <w:r w:rsidRPr="00A253F4">
              <w:rPr>
                <w:color w:val="000000"/>
              </w:rPr>
              <w:tab/>
            </w:r>
            <w:r w:rsidRPr="00A253F4">
              <w:rPr>
                <w:color w:val="000000"/>
              </w:rPr>
              <w:tab/>
            </w:r>
            <w:r w:rsidRPr="00A253F4">
              <w:rPr>
                <w:color w:val="000000"/>
              </w:rPr>
              <w:tab/>
            </w:r>
            <w:r w:rsidRPr="00A253F4">
              <w:rPr>
                <w:color w:val="000000"/>
              </w:rPr>
              <w:tab/>
              <w:t>RADIONAVEGACIÓN POR SATÉLITE (Tierra</w:t>
            </w:r>
            <w:r w:rsidRPr="00A253F4">
              <w:rPr>
                <w:color w:val="000000"/>
              </w:rPr>
              <w:noBreakHyphen/>
              <w:t>espacio)</w:t>
            </w:r>
          </w:p>
          <w:p w:rsidR="00F008F3" w:rsidRPr="00A253F4" w:rsidRDefault="00B4478C" w:rsidP="008A5C3E">
            <w:pPr>
              <w:pStyle w:val="TableTextS5"/>
              <w:rPr>
                <w:color w:val="000000"/>
              </w:rPr>
            </w:pPr>
            <w:r w:rsidRPr="00A253F4">
              <w:rPr>
                <w:color w:val="000000"/>
              </w:rPr>
              <w:tab/>
            </w:r>
            <w:r w:rsidRPr="00A253F4">
              <w:rPr>
                <w:color w:val="000000"/>
              </w:rPr>
              <w:tab/>
            </w:r>
            <w:r w:rsidRPr="00A253F4">
              <w:rPr>
                <w:color w:val="000000"/>
              </w:rPr>
              <w:tab/>
            </w:r>
            <w:r w:rsidRPr="00A253F4">
              <w:rPr>
                <w:color w:val="000000"/>
              </w:rPr>
              <w:tab/>
            </w:r>
            <w:r w:rsidRPr="00A253F4">
              <w:rPr>
                <w:rStyle w:val="Artref10pt"/>
              </w:rPr>
              <w:t>5.149</w:t>
            </w:r>
            <w:r w:rsidRPr="00A253F4">
              <w:rPr>
                <w:color w:val="000000"/>
              </w:rPr>
              <w:t xml:space="preserve">  </w:t>
            </w:r>
            <w:r w:rsidRPr="00A253F4">
              <w:rPr>
                <w:rStyle w:val="Artref10pt"/>
              </w:rPr>
              <w:t>5.337A</w:t>
            </w:r>
          </w:p>
        </w:tc>
      </w:tr>
    </w:tbl>
    <w:p w:rsidR="008B6D28" w:rsidRPr="00A253F4" w:rsidRDefault="00B4478C" w:rsidP="00E86225">
      <w:pPr>
        <w:pStyle w:val="Reasons"/>
      </w:pPr>
      <w:r w:rsidRPr="00A253F4">
        <w:rPr>
          <w:b/>
        </w:rPr>
        <w:t>Motivos:</w:t>
      </w:r>
      <w:r w:rsidRPr="00A253F4">
        <w:tab/>
      </w:r>
      <w:r w:rsidR="00A253F4">
        <w:t xml:space="preserve">La banda </w:t>
      </w:r>
      <w:r w:rsidR="006F258A" w:rsidRPr="00A253F4">
        <w:t xml:space="preserve">1 300-1 350 MHz </w:t>
      </w:r>
      <w:r w:rsidR="00A253F4">
        <w:t>es utilizada por los sistemas de radar</w:t>
      </w:r>
      <w:r w:rsidR="006F258A" w:rsidRPr="00A253F4">
        <w:t xml:space="preserve">. </w:t>
      </w:r>
      <w:r w:rsidR="00A253F4">
        <w:t xml:space="preserve">Los estudios de compatibilidad indican que no es viable la compartición cocanal entre el servicio de radiolocalización y el enlace descendente del servicio móvil. </w:t>
      </w:r>
    </w:p>
    <w:p w:rsidR="008B6D28" w:rsidRPr="00A253F4" w:rsidRDefault="00B4478C" w:rsidP="008A5C3E">
      <w:pPr>
        <w:pStyle w:val="Proposal"/>
      </w:pPr>
      <w:r w:rsidRPr="00A253F4">
        <w:rPr>
          <w:u w:val="single"/>
        </w:rPr>
        <w:t>NOC</w:t>
      </w:r>
      <w:r w:rsidRPr="00A253F4">
        <w:tab/>
        <w:t>EUR/9A1</w:t>
      </w:r>
      <w:r w:rsidR="0027037F" w:rsidRPr="00A253F4">
        <w:t>A4</w:t>
      </w:r>
      <w:r w:rsidRPr="00A253F4">
        <w:t>/2</w:t>
      </w:r>
    </w:p>
    <w:p w:rsidR="00F008F3" w:rsidRPr="00A253F4" w:rsidRDefault="00B4478C" w:rsidP="008A5C3E">
      <w:pPr>
        <w:pStyle w:val="Tabletitle"/>
      </w:pPr>
      <w:r w:rsidRPr="00A253F4">
        <w:t>1 300-1 525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A253F4" w:rsidTr="0054128F">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A253F4" w:rsidRDefault="00B4478C" w:rsidP="008A5C3E">
            <w:pPr>
              <w:pStyle w:val="Tablehead"/>
              <w:rPr>
                <w:color w:val="000000"/>
              </w:rPr>
            </w:pPr>
            <w:r w:rsidRPr="00A253F4">
              <w:rPr>
                <w:color w:val="000000"/>
              </w:rPr>
              <w:t>Atribución a los servicios</w:t>
            </w:r>
          </w:p>
        </w:tc>
      </w:tr>
      <w:tr w:rsidR="00F008F3" w:rsidRPr="00A253F4" w:rsidTr="0054128F">
        <w:trPr>
          <w:cantSplit/>
        </w:trPr>
        <w:tc>
          <w:tcPr>
            <w:tcW w:w="3101" w:type="dxa"/>
            <w:tcBorders>
              <w:top w:val="single" w:sz="6" w:space="0" w:color="auto"/>
              <w:left w:val="single" w:sz="6" w:space="0" w:color="auto"/>
              <w:bottom w:val="single" w:sz="6" w:space="0" w:color="auto"/>
              <w:right w:val="single" w:sz="6" w:space="0" w:color="auto"/>
            </w:tcBorders>
          </w:tcPr>
          <w:p w:rsidR="00F008F3" w:rsidRPr="00A253F4" w:rsidRDefault="00B4478C" w:rsidP="008A5C3E">
            <w:pPr>
              <w:pStyle w:val="Tablehead"/>
              <w:rPr>
                <w:color w:val="000000"/>
              </w:rPr>
            </w:pPr>
            <w:r w:rsidRPr="00A253F4">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A253F4" w:rsidRDefault="00B4478C" w:rsidP="008A5C3E">
            <w:pPr>
              <w:pStyle w:val="Tablehead"/>
              <w:rPr>
                <w:color w:val="000000"/>
              </w:rPr>
            </w:pPr>
            <w:r w:rsidRPr="00A253F4">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A253F4" w:rsidRDefault="00B4478C" w:rsidP="008A5C3E">
            <w:pPr>
              <w:pStyle w:val="Tablehead"/>
              <w:rPr>
                <w:color w:val="000000"/>
              </w:rPr>
            </w:pPr>
            <w:r w:rsidRPr="00A253F4">
              <w:rPr>
                <w:color w:val="000000"/>
              </w:rPr>
              <w:t>Región 3</w:t>
            </w:r>
          </w:p>
        </w:tc>
      </w:tr>
      <w:tr w:rsidR="00F008F3" w:rsidRPr="00A253F4" w:rsidTr="00BD6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99"/>
        </w:trPr>
        <w:tc>
          <w:tcPr>
            <w:tcW w:w="3101" w:type="dxa"/>
            <w:tcBorders>
              <w:top w:val="single" w:sz="4" w:space="0" w:color="auto"/>
              <w:left w:val="single" w:sz="4" w:space="0" w:color="auto"/>
              <w:bottom w:val="single" w:sz="4" w:space="0" w:color="auto"/>
              <w:right w:val="single" w:sz="4" w:space="0" w:color="auto"/>
            </w:tcBorders>
          </w:tcPr>
          <w:p w:rsidR="00F008F3" w:rsidRPr="00A253F4" w:rsidRDefault="00B4478C" w:rsidP="008A5C3E">
            <w:pPr>
              <w:pStyle w:val="TableTextS5"/>
              <w:rPr>
                <w:color w:val="000000"/>
              </w:rPr>
            </w:pPr>
            <w:r w:rsidRPr="00A253F4">
              <w:rPr>
                <w:rStyle w:val="Tablefreq"/>
                <w:color w:val="000000"/>
              </w:rPr>
              <w:t>1</w:t>
            </w:r>
            <w:r w:rsidRPr="00A253F4">
              <w:rPr>
                <w:rStyle w:val="Tablefreq"/>
                <w:rFonts w:ascii="Tms Rmn" w:hAnsi="Tms Rmn" w:cs="Tms Rmn"/>
                <w:color w:val="000000"/>
                <w:sz w:val="12"/>
                <w:szCs w:val="12"/>
              </w:rPr>
              <w:t> </w:t>
            </w:r>
            <w:r w:rsidRPr="00A253F4">
              <w:rPr>
                <w:rStyle w:val="Tablefreq"/>
                <w:color w:val="000000"/>
              </w:rPr>
              <w:t>350-1</w:t>
            </w:r>
            <w:r w:rsidRPr="00A253F4">
              <w:rPr>
                <w:rStyle w:val="Tablefreq"/>
                <w:rFonts w:ascii="Tms Rmn" w:hAnsi="Tms Rmn" w:cs="Tms Rmn"/>
                <w:color w:val="000000"/>
                <w:sz w:val="12"/>
                <w:szCs w:val="12"/>
              </w:rPr>
              <w:t> </w:t>
            </w:r>
            <w:r w:rsidRPr="00A253F4">
              <w:rPr>
                <w:rStyle w:val="Tablefreq"/>
                <w:color w:val="000000"/>
              </w:rPr>
              <w:t>400</w:t>
            </w:r>
          </w:p>
          <w:p w:rsidR="00F008F3" w:rsidRPr="00A253F4" w:rsidRDefault="00B4478C" w:rsidP="008A5C3E">
            <w:pPr>
              <w:pStyle w:val="TableTextS5"/>
              <w:rPr>
                <w:color w:val="000000"/>
              </w:rPr>
            </w:pPr>
            <w:r w:rsidRPr="00A253F4">
              <w:rPr>
                <w:color w:val="000000"/>
              </w:rPr>
              <w:t>FIJO</w:t>
            </w:r>
          </w:p>
          <w:p w:rsidR="00F008F3" w:rsidRPr="00A253F4" w:rsidRDefault="00B4478C" w:rsidP="008A5C3E">
            <w:pPr>
              <w:pStyle w:val="TableTextS5"/>
              <w:rPr>
                <w:color w:val="000000"/>
              </w:rPr>
            </w:pPr>
            <w:r w:rsidRPr="00A253F4">
              <w:rPr>
                <w:color w:val="000000"/>
              </w:rPr>
              <w:t>MÓVIL</w:t>
            </w:r>
          </w:p>
          <w:p w:rsidR="00F008F3" w:rsidRPr="00A253F4" w:rsidRDefault="00B4478C" w:rsidP="008A5C3E">
            <w:pPr>
              <w:pStyle w:val="TableTextS5"/>
              <w:rPr>
                <w:rStyle w:val="Artref10pt"/>
              </w:rPr>
            </w:pPr>
            <w:r w:rsidRPr="00A253F4">
              <w:rPr>
                <w:color w:val="000000"/>
              </w:rPr>
              <w:t>RADIOLOCALIZACIÓN</w:t>
            </w:r>
          </w:p>
          <w:p w:rsidR="00F008F3" w:rsidRPr="00A253F4" w:rsidRDefault="00B4478C" w:rsidP="008A5C3E">
            <w:pPr>
              <w:pStyle w:val="TableTextS5"/>
              <w:rPr>
                <w:color w:val="000000"/>
              </w:rPr>
            </w:pPr>
            <w:r w:rsidRPr="00A253F4">
              <w:rPr>
                <w:rStyle w:val="Artref10pt"/>
              </w:rPr>
              <w:t>5.149</w:t>
            </w:r>
            <w:r w:rsidRPr="00A253F4">
              <w:rPr>
                <w:color w:val="000000"/>
              </w:rPr>
              <w:t xml:space="preserve">  </w:t>
            </w:r>
            <w:r w:rsidRPr="00A253F4">
              <w:rPr>
                <w:rStyle w:val="Artref10pt"/>
              </w:rPr>
              <w:t>5.338</w:t>
            </w:r>
            <w:r w:rsidRPr="00A253F4">
              <w:rPr>
                <w:color w:val="000000"/>
              </w:rPr>
              <w:t xml:space="preserve">  </w:t>
            </w:r>
            <w:r w:rsidRPr="00A253F4">
              <w:rPr>
                <w:rStyle w:val="Artref10pt"/>
              </w:rPr>
              <w:t>5.338A  5.339</w:t>
            </w:r>
          </w:p>
        </w:tc>
        <w:tc>
          <w:tcPr>
            <w:tcW w:w="6203" w:type="dxa"/>
            <w:gridSpan w:val="2"/>
            <w:tcBorders>
              <w:top w:val="single" w:sz="4" w:space="0" w:color="auto"/>
              <w:left w:val="single" w:sz="4" w:space="0" w:color="auto"/>
              <w:bottom w:val="single" w:sz="4" w:space="0" w:color="auto"/>
              <w:right w:val="single" w:sz="4" w:space="0" w:color="auto"/>
            </w:tcBorders>
          </w:tcPr>
          <w:p w:rsidR="00F008F3" w:rsidRPr="00A253F4" w:rsidRDefault="00B4478C" w:rsidP="008A5C3E">
            <w:pPr>
              <w:pStyle w:val="TableTextS5"/>
              <w:rPr>
                <w:color w:val="000000"/>
              </w:rPr>
            </w:pPr>
            <w:r w:rsidRPr="00A253F4">
              <w:rPr>
                <w:rStyle w:val="Tablefreq"/>
                <w:color w:val="000000"/>
              </w:rPr>
              <w:t>1</w:t>
            </w:r>
            <w:r w:rsidRPr="00A253F4">
              <w:rPr>
                <w:rStyle w:val="Tablefreq"/>
                <w:rFonts w:ascii="Tms Rmn" w:hAnsi="Tms Rmn" w:cs="Tms Rmn"/>
                <w:color w:val="000000"/>
                <w:sz w:val="12"/>
                <w:szCs w:val="12"/>
              </w:rPr>
              <w:t> </w:t>
            </w:r>
            <w:r w:rsidRPr="00A253F4">
              <w:rPr>
                <w:rStyle w:val="Tablefreq"/>
                <w:color w:val="000000"/>
              </w:rPr>
              <w:t>350-1</w:t>
            </w:r>
            <w:r w:rsidRPr="00A253F4">
              <w:rPr>
                <w:rStyle w:val="Tablefreq"/>
                <w:rFonts w:ascii="Tms Rmn" w:hAnsi="Tms Rmn" w:cs="Tms Rmn"/>
                <w:color w:val="000000"/>
                <w:sz w:val="12"/>
                <w:szCs w:val="12"/>
              </w:rPr>
              <w:t> </w:t>
            </w:r>
            <w:r w:rsidRPr="00A253F4">
              <w:rPr>
                <w:rStyle w:val="Tablefreq"/>
                <w:color w:val="000000"/>
              </w:rPr>
              <w:t>400</w:t>
            </w:r>
          </w:p>
          <w:p w:rsidR="00F008F3" w:rsidRPr="00A253F4" w:rsidRDefault="00B4478C" w:rsidP="008A5C3E">
            <w:pPr>
              <w:pStyle w:val="TableTextS5"/>
              <w:tabs>
                <w:tab w:val="clear" w:pos="170"/>
                <w:tab w:val="clear" w:pos="567"/>
                <w:tab w:val="clear" w:pos="737"/>
                <w:tab w:val="clear" w:pos="2977"/>
                <w:tab w:val="clear" w:pos="3266"/>
                <w:tab w:val="left" w:pos="459"/>
              </w:tabs>
              <w:rPr>
                <w:color w:val="000000"/>
              </w:rPr>
            </w:pPr>
            <w:r w:rsidRPr="00A253F4">
              <w:rPr>
                <w:color w:val="000000"/>
              </w:rPr>
              <w:tab/>
              <w:t>RADIOLOCALIZACIÓN  5.338A</w:t>
            </w:r>
          </w:p>
          <w:p w:rsidR="00F008F3" w:rsidRPr="00A253F4" w:rsidRDefault="00D439FE" w:rsidP="008A5C3E">
            <w:pPr>
              <w:pStyle w:val="TableTextS5"/>
              <w:rPr>
                <w:color w:val="000000"/>
              </w:rPr>
            </w:pPr>
          </w:p>
          <w:p w:rsidR="00F008F3" w:rsidRPr="00A253F4" w:rsidRDefault="00D439FE" w:rsidP="008A5C3E">
            <w:pPr>
              <w:pStyle w:val="TableTextS5"/>
              <w:rPr>
                <w:color w:val="000000"/>
              </w:rPr>
            </w:pPr>
          </w:p>
          <w:p w:rsidR="00F008F3" w:rsidRPr="00A253F4" w:rsidRDefault="00B4478C" w:rsidP="008A5C3E">
            <w:pPr>
              <w:pStyle w:val="TableTextS5"/>
              <w:tabs>
                <w:tab w:val="clear" w:pos="170"/>
                <w:tab w:val="clear" w:pos="567"/>
                <w:tab w:val="clear" w:pos="737"/>
                <w:tab w:val="clear" w:pos="2977"/>
                <w:tab w:val="clear" w:pos="3266"/>
                <w:tab w:val="left" w:pos="459"/>
              </w:tabs>
              <w:rPr>
                <w:color w:val="000000"/>
              </w:rPr>
            </w:pPr>
            <w:r w:rsidRPr="00A253F4">
              <w:rPr>
                <w:color w:val="000000"/>
              </w:rPr>
              <w:tab/>
            </w:r>
            <w:r w:rsidRPr="00A253F4">
              <w:rPr>
                <w:rStyle w:val="Artref10pt"/>
              </w:rPr>
              <w:t>5.149</w:t>
            </w:r>
            <w:r w:rsidRPr="00A253F4">
              <w:rPr>
                <w:color w:val="000000"/>
              </w:rPr>
              <w:t xml:space="preserve">  </w:t>
            </w:r>
            <w:r w:rsidRPr="00A253F4">
              <w:rPr>
                <w:rStyle w:val="Artref10pt"/>
              </w:rPr>
              <w:t>5.334</w:t>
            </w:r>
            <w:r w:rsidRPr="00A253F4">
              <w:rPr>
                <w:color w:val="000000"/>
              </w:rPr>
              <w:t xml:space="preserve">  </w:t>
            </w:r>
            <w:r w:rsidRPr="00A253F4">
              <w:rPr>
                <w:rStyle w:val="Artref10pt"/>
              </w:rPr>
              <w:t>5.339</w:t>
            </w:r>
          </w:p>
        </w:tc>
      </w:tr>
    </w:tbl>
    <w:p w:rsidR="008B6D28" w:rsidRPr="00A253F4" w:rsidRDefault="00B4478C" w:rsidP="008A5C3E">
      <w:pPr>
        <w:pStyle w:val="Reasons"/>
      </w:pPr>
      <w:r w:rsidRPr="00A253F4">
        <w:rPr>
          <w:b/>
        </w:rPr>
        <w:t>Motivos:</w:t>
      </w:r>
      <w:r w:rsidRPr="00A253F4">
        <w:tab/>
      </w:r>
      <w:r w:rsidR="00AA15C9" w:rsidRPr="00A253F4">
        <w:t xml:space="preserve">La banda de frecuencias 1 350-1 400 MHz está atribuida a título primario en todas las Regiones al servicio de radiolocalización (SRL) y, en la Región 1, </w:t>
      </w:r>
      <w:r w:rsidR="00A253F4">
        <w:t xml:space="preserve">también </w:t>
      </w:r>
      <w:r w:rsidR="00AA15C9" w:rsidRPr="00A253F4">
        <w:t>a los servicios fijo y móvil</w:t>
      </w:r>
      <w:r w:rsidR="004D14D6" w:rsidRPr="00A253F4">
        <w:t xml:space="preserve">. </w:t>
      </w:r>
      <w:r w:rsidR="00A253F4">
        <w:t xml:space="preserve">Además, en esta banda hay otras aplicaciones móviles que han de mantenerse. Dado que sólo hay una atribución para la radiolocalización en las Regiones 2 y 3, parece difícil lograr una armonización de esta banda para las IMT a escala mundial. </w:t>
      </w:r>
    </w:p>
    <w:p w:rsidR="004B7296" w:rsidRPr="00A253F4" w:rsidRDefault="004B7296" w:rsidP="00781A66">
      <w:r w:rsidRPr="00A253F4">
        <w:br w:type="page"/>
      </w:r>
    </w:p>
    <w:p w:rsidR="008B6D28" w:rsidRPr="00A253F4" w:rsidRDefault="00B4478C" w:rsidP="008A5C3E">
      <w:pPr>
        <w:pStyle w:val="Proposal"/>
      </w:pPr>
      <w:r w:rsidRPr="00A253F4">
        <w:rPr>
          <w:u w:val="single"/>
        </w:rPr>
        <w:lastRenderedPageBreak/>
        <w:t>NOC</w:t>
      </w:r>
      <w:r w:rsidRPr="00A253F4">
        <w:tab/>
        <w:t>EUR/9A1</w:t>
      </w:r>
      <w:r w:rsidR="0027037F" w:rsidRPr="00A253F4">
        <w:t>A4</w:t>
      </w:r>
      <w:r w:rsidRPr="00A253F4">
        <w:t>/3</w:t>
      </w:r>
    </w:p>
    <w:p w:rsidR="00F008F3" w:rsidRPr="00A253F4" w:rsidRDefault="00B4478C" w:rsidP="008A5C3E">
      <w:pPr>
        <w:pStyle w:val="Tabletitle"/>
      </w:pPr>
      <w:r w:rsidRPr="00A253F4">
        <w:t>1 300-1 525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A253F4" w:rsidTr="0054128F">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A253F4" w:rsidRDefault="00B4478C" w:rsidP="008A5C3E">
            <w:pPr>
              <w:pStyle w:val="Tablehead"/>
              <w:rPr>
                <w:color w:val="000000"/>
              </w:rPr>
            </w:pPr>
            <w:r w:rsidRPr="00A253F4">
              <w:rPr>
                <w:color w:val="000000"/>
              </w:rPr>
              <w:t>Atribución a los servicios</w:t>
            </w:r>
          </w:p>
        </w:tc>
      </w:tr>
      <w:tr w:rsidR="00F008F3" w:rsidRPr="00A253F4" w:rsidTr="0054128F">
        <w:trPr>
          <w:cantSplit/>
        </w:trPr>
        <w:tc>
          <w:tcPr>
            <w:tcW w:w="3101" w:type="dxa"/>
            <w:tcBorders>
              <w:top w:val="single" w:sz="6" w:space="0" w:color="auto"/>
              <w:left w:val="single" w:sz="6" w:space="0" w:color="auto"/>
              <w:bottom w:val="single" w:sz="6" w:space="0" w:color="auto"/>
              <w:right w:val="single" w:sz="6" w:space="0" w:color="auto"/>
            </w:tcBorders>
          </w:tcPr>
          <w:p w:rsidR="00F008F3" w:rsidRPr="00A253F4" w:rsidRDefault="00B4478C" w:rsidP="008A5C3E">
            <w:pPr>
              <w:pStyle w:val="Tablehead"/>
              <w:rPr>
                <w:color w:val="000000"/>
              </w:rPr>
            </w:pPr>
            <w:r w:rsidRPr="00A253F4">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A253F4" w:rsidRDefault="00B4478C" w:rsidP="008A5C3E">
            <w:pPr>
              <w:pStyle w:val="Tablehead"/>
              <w:rPr>
                <w:color w:val="000000"/>
              </w:rPr>
            </w:pPr>
            <w:r w:rsidRPr="00A253F4">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A253F4" w:rsidRDefault="00B4478C" w:rsidP="008A5C3E">
            <w:pPr>
              <w:pStyle w:val="Tablehead"/>
              <w:rPr>
                <w:color w:val="000000"/>
              </w:rPr>
            </w:pPr>
            <w:r w:rsidRPr="00A253F4">
              <w:rPr>
                <w:color w:val="000000"/>
              </w:rPr>
              <w:t>Región 3</w:t>
            </w:r>
          </w:p>
        </w:tc>
      </w:tr>
      <w:tr w:rsidR="00F008F3" w:rsidRPr="00A253F4" w:rsidTr="00541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3101" w:type="dxa"/>
            <w:vMerge w:val="restart"/>
            <w:tcBorders>
              <w:top w:val="single" w:sz="4" w:space="0" w:color="auto"/>
              <w:left w:val="single" w:sz="4" w:space="0" w:color="auto"/>
              <w:bottom w:val="single" w:sz="4" w:space="0" w:color="auto"/>
              <w:right w:val="single" w:sz="4" w:space="0" w:color="auto"/>
            </w:tcBorders>
          </w:tcPr>
          <w:p w:rsidR="00F008F3" w:rsidRPr="00A253F4" w:rsidRDefault="00B4478C" w:rsidP="008A5C3E">
            <w:pPr>
              <w:pStyle w:val="TableTextS5"/>
              <w:rPr>
                <w:color w:val="000000"/>
              </w:rPr>
            </w:pPr>
            <w:r w:rsidRPr="00A253F4">
              <w:rPr>
                <w:rStyle w:val="Tablefreq"/>
                <w:color w:val="000000"/>
              </w:rPr>
              <w:t>1</w:t>
            </w:r>
            <w:r w:rsidRPr="00A253F4">
              <w:rPr>
                <w:rStyle w:val="Tablefreq"/>
                <w:rFonts w:ascii="Tms Rmn" w:hAnsi="Tms Rmn" w:cs="Tms Rmn"/>
                <w:color w:val="000000"/>
                <w:sz w:val="12"/>
                <w:szCs w:val="12"/>
              </w:rPr>
              <w:t> </w:t>
            </w:r>
            <w:r w:rsidRPr="00A253F4">
              <w:rPr>
                <w:rStyle w:val="Tablefreq"/>
                <w:color w:val="000000"/>
              </w:rPr>
              <w:t>518-1</w:t>
            </w:r>
            <w:r w:rsidRPr="00A253F4">
              <w:rPr>
                <w:rStyle w:val="Tablefreq"/>
                <w:rFonts w:ascii="Tms Rmn" w:hAnsi="Tms Rmn" w:cs="Tms Rmn"/>
                <w:color w:val="000000"/>
                <w:sz w:val="12"/>
                <w:szCs w:val="12"/>
              </w:rPr>
              <w:t> </w:t>
            </w:r>
            <w:r w:rsidRPr="00A253F4">
              <w:rPr>
                <w:rStyle w:val="Tablefreq"/>
                <w:color w:val="000000"/>
              </w:rPr>
              <w:t>525</w:t>
            </w:r>
          </w:p>
          <w:p w:rsidR="00F008F3" w:rsidRPr="00A253F4" w:rsidRDefault="00B4478C" w:rsidP="008A5C3E">
            <w:pPr>
              <w:pStyle w:val="TableTextS5"/>
              <w:rPr>
                <w:color w:val="000000"/>
              </w:rPr>
            </w:pPr>
            <w:r w:rsidRPr="00A253F4">
              <w:rPr>
                <w:color w:val="000000"/>
              </w:rPr>
              <w:t>FIJO</w:t>
            </w:r>
          </w:p>
          <w:p w:rsidR="00F008F3" w:rsidRPr="00A253F4" w:rsidRDefault="00B4478C" w:rsidP="008A5C3E">
            <w:pPr>
              <w:pStyle w:val="TableTextS5"/>
              <w:rPr>
                <w:color w:val="000000"/>
              </w:rPr>
            </w:pPr>
            <w:r w:rsidRPr="00A253F4">
              <w:rPr>
                <w:color w:val="000000"/>
              </w:rPr>
              <w:t>MÓVIL salvo móvil aeronáutico</w:t>
            </w:r>
          </w:p>
          <w:p w:rsidR="00F008F3" w:rsidRPr="00A253F4" w:rsidRDefault="00B4478C" w:rsidP="008A5C3E">
            <w:pPr>
              <w:pStyle w:val="TableTextS5"/>
              <w:ind w:left="170" w:hanging="170"/>
              <w:rPr>
                <w:color w:val="000000"/>
              </w:rPr>
            </w:pPr>
            <w:r w:rsidRPr="00A253F4">
              <w:rPr>
                <w:color w:val="000000"/>
              </w:rPr>
              <w:t>MÓVIL POR SATÉLITE</w:t>
            </w:r>
            <w:r w:rsidRPr="00A253F4">
              <w:rPr>
                <w:color w:val="000000"/>
              </w:rPr>
              <w:br/>
              <w:t xml:space="preserve">(espacio-Tierra)  </w:t>
            </w:r>
            <w:r w:rsidRPr="00A253F4">
              <w:rPr>
                <w:rStyle w:val="Artref"/>
                <w:color w:val="000000"/>
              </w:rPr>
              <w:t>5.348</w:t>
            </w:r>
            <w:r w:rsidRPr="00A253F4">
              <w:rPr>
                <w:color w:val="000000"/>
              </w:rPr>
              <w:t xml:space="preserve">  </w:t>
            </w:r>
            <w:r w:rsidRPr="00A253F4">
              <w:rPr>
                <w:rStyle w:val="Artref"/>
                <w:color w:val="000000"/>
              </w:rPr>
              <w:t>5.348A</w:t>
            </w:r>
            <w:r w:rsidRPr="00A253F4">
              <w:rPr>
                <w:rStyle w:val="Artref"/>
                <w:color w:val="000000"/>
              </w:rPr>
              <w:br/>
              <w:t>5.348B</w:t>
            </w:r>
            <w:r w:rsidRPr="00A253F4">
              <w:rPr>
                <w:color w:val="000000"/>
              </w:rPr>
              <w:t xml:space="preserve"> </w:t>
            </w:r>
            <w:r w:rsidRPr="00A253F4">
              <w:rPr>
                <w:rStyle w:val="Artref"/>
                <w:color w:val="000000"/>
              </w:rPr>
              <w:t xml:space="preserve"> 5.351A</w:t>
            </w:r>
          </w:p>
          <w:p w:rsidR="00F008F3" w:rsidRPr="00A253F4" w:rsidRDefault="00B4478C" w:rsidP="008A5C3E">
            <w:pPr>
              <w:pStyle w:val="TableTextS5"/>
              <w:rPr>
                <w:color w:val="000000"/>
              </w:rPr>
            </w:pPr>
            <w:r w:rsidRPr="00A253F4">
              <w:rPr>
                <w:rStyle w:val="Artref10pt"/>
              </w:rPr>
              <w:br/>
              <w:t>5.341</w:t>
            </w:r>
            <w:r w:rsidRPr="00A253F4">
              <w:t xml:space="preserve">  </w:t>
            </w:r>
            <w:r w:rsidRPr="00A253F4">
              <w:rPr>
                <w:rStyle w:val="Artref10pt"/>
              </w:rPr>
              <w:t>5.342</w:t>
            </w:r>
          </w:p>
        </w:tc>
        <w:tc>
          <w:tcPr>
            <w:tcW w:w="3101" w:type="dxa"/>
            <w:vMerge w:val="restart"/>
            <w:tcBorders>
              <w:top w:val="single" w:sz="4" w:space="0" w:color="auto"/>
              <w:left w:val="single" w:sz="4" w:space="0" w:color="auto"/>
              <w:bottom w:val="single" w:sz="4" w:space="0" w:color="auto"/>
              <w:right w:val="single" w:sz="4" w:space="0" w:color="auto"/>
            </w:tcBorders>
          </w:tcPr>
          <w:p w:rsidR="00F008F3" w:rsidRPr="00A253F4" w:rsidRDefault="00B4478C" w:rsidP="008A5C3E">
            <w:pPr>
              <w:pStyle w:val="TableTextS5"/>
              <w:rPr>
                <w:color w:val="000000"/>
              </w:rPr>
            </w:pPr>
            <w:r w:rsidRPr="00A253F4">
              <w:rPr>
                <w:rStyle w:val="Tablefreq"/>
                <w:color w:val="000000"/>
              </w:rPr>
              <w:t>1</w:t>
            </w:r>
            <w:r w:rsidRPr="00A253F4">
              <w:rPr>
                <w:rStyle w:val="Tablefreq"/>
                <w:rFonts w:ascii="Tms Rmn" w:hAnsi="Tms Rmn" w:cs="Tms Rmn"/>
                <w:color w:val="000000"/>
                <w:sz w:val="12"/>
                <w:szCs w:val="12"/>
              </w:rPr>
              <w:t> </w:t>
            </w:r>
            <w:r w:rsidRPr="00A253F4">
              <w:rPr>
                <w:rStyle w:val="Tablefreq"/>
                <w:color w:val="000000"/>
              </w:rPr>
              <w:t>518-1</w:t>
            </w:r>
            <w:r w:rsidRPr="00A253F4">
              <w:rPr>
                <w:rStyle w:val="Tablefreq"/>
                <w:rFonts w:ascii="Tms Rmn" w:hAnsi="Tms Rmn" w:cs="Tms Rmn"/>
                <w:color w:val="000000"/>
                <w:sz w:val="12"/>
                <w:szCs w:val="12"/>
              </w:rPr>
              <w:t> </w:t>
            </w:r>
            <w:r w:rsidRPr="00A253F4">
              <w:rPr>
                <w:rStyle w:val="Tablefreq"/>
                <w:color w:val="000000"/>
              </w:rPr>
              <w:t>525</w:t>
            </w:r>
          </w:p>
          <w:p w:rsidR="00F008F3" w:rsidRPr="00A253F4" w:rsidRDefault="00B4478C" w:rsidP="008A5C3E">
            <w:pPr>
              <w:pStyle w:val="TableTextS5"/>
              <w:tabs>
                <w:tab w:val="clear" w:pos="170"/>
                <w:tab w:val="clear" w:pos="567"/>
                <w:tab w:val="clear" w:pos="737"/>
                <w:tab w:val="clear" w:pos="2977"/>
                <w:tab w:val="clear" w:pos="3266"/>
              </w:tabs>
              <w:rPr>
                <w:color w:val="000000"/>
              </w:rPr>
            </w:pPr>
            <w:r w:rsidRPr="00A253F4">
              <w:rPr>
                <w:color w:val="000000"/>
              </w:rPr>
              <w:t>FIJO</w:t>
            </w:r>
          </w:p>
          <w:p w:rsidR="00F008F3" w:rsidRPr="00A253F4" w:rsidRDefault="00B4478C" w:rsidP="008A5C3E">
            <w:pPr>
              <w:pStyle w:val="TableTextS5"/>
              <w:tabs>
                <w:tab w:val="clear" w:pos="170"/>
                <w:tab w:val="clear" w:pos="567"/>
                <w:tab w:val="clear" w:pos="737"/>
                <w:tab w:val="clear" w:pos="2977"/>
                <w:tab w:val="clear" w:pos="3266"/>
              </w:tabs>
              <w:rPr>
                <w:color w:val="000000"/>
              </w:rPr>
            </w:pPr>
            <w:r w:rsidRPr="00A253F4">
              <w:rPr>
                <w:color w:val="000000"/>
              </w:rPr>
              <w:t xml:space="preserve">MÓVIL  </w:t>
            </w:r>
            <w:r w:rsidRPr="00A253F4">
              <w:rPr>
                <w:rStyle w:val="Artref10pt"/>
              </w:rPr>
              <w:t>5.343</w:t>
            </w:r>
          </w:p>
          <w:p w:rsidR="00F008F3" w:rsidRPr="00A253F4" w:rsidRDefault="00B4478C" w:rsidP="008A5C3E">
            <w:pPr>
              <w:pStyle w:val="TableTextS5"/>
              <w:ind w:left="170" w:hanging="170"/>
              <w:rPr>
                <w:color w:val="000000"/>
              </w:rPr>
            </w:pPr>
            <w:r w:rsidRPr="00A253F4">
              <w:rPr>
                <w:color w:val="000000"/>
              </w:rPr>
              <w:t>MÓVIL POR SATÉLITE</w:t>
            </w:r>
            <w:r w:rsidRPr="00A253F4">
              <w:rPr>
                <w:color w:val="000000"/>
              </w:rPr>
              <w:br/>
              <w:t xml:space="preserve">(espacio-Tierra)  </w:t>
            </w:r>
            <w:r w:rsidRPr="00A253F4">
              <w:rPr>
                <w:rStyle w:val="Artref"/>
                <w:color w:val="000000"/>
              </w:rPr>
              <w:t>5.348</w:t>
            </w:r>
            <w:r w:rsidRPr="00A253F4">
              <w:rPr>
                <w:color w:val="000000"/>
              </w:rPr>
              <w:t xml:space="preserve">  </w:t>
            </w:r>
            <w:r w:rsidRPr="00A253F4">
              <w:rPr>
                <w:rStyle w:val="Artref"/>
                <w:color w:val="000000"/>
              </w:rPr>
              <w:t>5.348A</w:t>
            </w:r>
            <w:r w:rsidRPr="00A253F4">
              <w:rPr>
                <w:rStyle w:val="Artref"/>
                <w:color w:val="000000"/>
              </w:rPr>
              <w:br/>
              <w:t>5.348B</w:t>
            </w:r>
            <w:r w:rsidRPr="00A253F4">
              <w:rPr>
                <w:color w:val="000000"/>
              </w:rPr>
              <w:t xml:space="preserve"> </w:t>
            </w:r>
            <w:r w:rsidRPr="00A253F4">
              <w:rPr>
                <w:rStyle w:val="Artref"/>
                <w:color w:val="000000"/>
              </w:rPr>
              <w:t xml:space="preserve"> 5.351A</w:t>
            </w:r>
          </w:p>
          <w:p w:rsidR="00F008F3" w:rsidRPr="00A253F4" w:rsidRDefault="00B4478C" w:rsidP="008A5C3E">
            <w:pPr>
              <w:pStyle w:val="TableTextS5"/>
              <w:rPr>
                <w:rStyle w:val="Artref"/>
              </w:rPr>
            </w:pPr>
            <w:r w:rsidRPr="00A253F4">
              <w:rPr>
                <w:rStyle w:val="Artref"/>
              </w:rPr>
              <w:br/>
              <w:t>5.341  5.344</w:t>
            </w:r>
          </w:p>
        </w:tc>
        <w:tc>
          <w:tcPr>
            <w:tcW w:w="3102" w:type="dxa"/>
            <w:vMerge w:val="restart"/>
            <w:tcBorders>
              <w:top w:val="single" w:sz="4" w:space="0" w:color="auto"/>
              <w:left w:val="single" w:sz="4" w:space="0" w:color="auto"/>
              <w:bottom w:val="single" w:sz="4" w:space="0" w:color="auto"/>
              <w:right w:val="single" w:sz="4" w:space="0" w:color="auto"/>
            </w:tcBorders>
          </w:tcPr>
          <w:p w:rsidR="00F008F3" w:rsidRPr="00A253F4" w:rsidRDefault="00B4478C" w:rsidP="008A5C3E">
            <w:pPr>
              <w:pStyle w:val="TableTextS5"/>
              <w:rPr>
                <w:color w:val="000000"/>
              </w:rPr>
            </w:pPr>
            <w:r w:rsidRPr="00A253F4">
              <w:rPr>
                <w:rStyle w:val="Tablefreq"/>
                <w:color w:val="000000"/>
              </w:rPr>
              <w:t>1</w:t>
            </w:r>
            <w:r w:rsidRPr="00A253F4">
              <w:rPr>
                <w:rStyle w:val="Tablefreq"/>
                <w:rFonts w:ascii="Tms Rmn" w:hAnsi="Tms Rmn" w:cs="Tms Rmn"/>
                <w:color w:val="000000"/>
                <w:sz w:val="12"/>
                <w:szCs w:val="12"/>
              </w:rPr>
              <w:t> </w:t>
            </w:r>
            <w:r w:rsidRPr="00A253F4">
              <w:rPr>
                <w:rStyle w:val="Tablefreq"/>
                <w:color w:val="000000"/>
              </w:rPr>
              <w:t>518-1</w:t>
            </w:r>
            <w:r w:rsidRPr="00A253F4">
              <w:rPr>
                <w:rStyle w:val="Tablefreq"/>
                <w:rFonts w:ascii="Tms Rmn" w:hAnsi="Tms Rmn" w:cs="Tms Rmn"/>
                <w:color w:val="000000"/>
                <w:sz w:val="12"/>
                <w:szCs w:val="12"/>
              </w:rPr>
              <w:t> </w:t>
            </w:r>
            <w:r w:rsidRPr="00A253F4">
              <w:rPr>
                <w:rStyle w:val="Tablefreq"/>
                <w:color w:val="000000"/>
              </w:rPr>
              <w:t>525</w:t>
            </w:r>
          </w:p>
          <w:p w:rsidR="00F008F3" w:rsidRPr="00A253F4" w:rsidRDefault="00B4478C" w:rsidP="008A5C3E">
            <w:pPr>
              <w:pStyle w:val="TableTextS5"/>
              <w:rPr>
                <w:color w:val="000000"/>
              </w:rPr>
            </w:pPr>
            <w:r w:rsidRPr="00A253F4">
              <w:rPr>
                <w:color w:val="000000"/>
              </w:rPr>
              <w:t>FIJO</w:t>
            </w:r>
          </w:p>
          <w:p w:rsidR="00F008F3" w:rsidRPr="00A253F4" w:rsidRDefault="00B4478C" w:rsidP="008A5C3E">
            <w:pPr>
              <w:pStyle w:val="TableTextS5"/>
              <w:rPr>
                <w:color w:val="000000"/>
              </w:rPr>
            </w:pPr>
            <w:r w:rsidRPr="00A253F4">
              <w:rPr>
                <w:color w:val="000000"/>
              </w:rPr>
              <w:t>MÓVIL</w:t>
            </w:r>
          </w:p>
          <w:p w:rsidR="00F008F3" w:rsidRPr="00A253F4" w:rsidRDefault="00B4478C" w:rsidP="008A5C3E">
            <w:pPr>
              <w:pStyle w:val="TableTextS5"/>
              <w:ind w:left="170" w:hanging="170"/>
              <w:rPr>
                <w:color w:val="000000"/>
              </w:rPr>
            </w:pPr>
            <w:r w:rsidRPr="00A253F4">
              <w:rPr>
                <w:color w:val="000000"/>
              </w:rPr>
              <w:t>MÓVIL POR SATÉLITE</w:t>
            </w:r>
            <w:r w:rsidRPr="00A253F4">
              <w:rPr>
                <w:color w:val="000000"/>
              </w:rPr>
              <w:br/>
              <w:t xml:space="preserve">(espacio-Tierra)  </w:t>
            </w:r>
            <w:r w:rsidRPr="00A253F4">
              <w:rPr>
                <w:rStyle w:val="Artref"/>
                <w:color w:val="000000"/>
              </w:rPr>
              <w:t>5.348</w:t>
            </w:r>
            <w:r w:rsidRPr="00A253F4">
              <w:rPr>
                <w:color w:val="000000"/>
              </w:rPr>
              <w:t xml:space="preserve">  </w:t>
            </w:r>
            <w:r w:rsidRPr="00A253F4">
              <w:rPr>
                <w:rStyle w:val="Artref"/>
                <w:color w:val="000000"/>
              </w:rPr>
              <w:t>5.348A</w:t>
            </w:r>
            <w:r w:rsidRPr="00A253F4">
              <w:rPr>
                <w:rStyle w:val="Artref"/>
                <w:color w:val="000000"/>
              </w:rPr>
              <w:br/>
              <w:t>5.348B</w:t>
            </w:r>
            <w:r w:rsidRPr="00A253F4">
              <w:rPr>
                <w:color w:val="000000"/>
              </w:rPr>
              <w:t xml:space="preserve"> </w:t>
            </w:r>
            <w:r w:rsidRPr="00A253F4">
              <w:rPr>
                <w:rStyle w:val="Artref"/>
                <w:color w:val="000000"/>
              </w:rPr>
              <w:t xml:space="preserve"> 5.351A</w:t>
            </w:r>
          </w:p>
          <w:p w:rsidR="00F008F3" w:rsidRPr="00A253F4" w:rsidRDefault="00B4478C" w:rsidP="008A5C3E">
            <w:pPr>
              <w:pStyle w:val="TableTextS5"/>
              <w:rPr>
                <w:rStyle w:val="Artref"/>
              </w:rPr>
            </w:pPr>
            <w:r w:rsidRPr="00A253F4">
              <w:rPr>
                <w:rStyle w:val="Artref"/>
              </w:rPr>
              <w:br/>
              <w:t>5.341</w:t>
            </w:r>
          </w:p>
        </w:tc>
      </w:tr>
      <w:tr w:rsidR="00F008F3" w:rsidRPr="00A253F4" w:rsidTr="00541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3101" w:type="dxa"/>
            <w:vMerge/>
            <w:tcBorders>
              <w:top w:val="single" w:sz="4" w:space="0" w:color="auto"/>
              <w:left w:val="single" w:sz="4" w:space="0" w:color="auto"/>
              <w:bottom w:val="single" w:sz="4" w:space="0" w:color="auto"/>
              <w:right w:val="single" w:sz="4" w:space="0" w:color="auto"/>
            </w:tcBorders>
          </w:tcPr>
          <w:p w:rsidR="00F008F3" w:rsidRPr="00A253F4" w:rsidRDefault="00D439FE" w:rsidP="008A5C3E">
            <w:pPr>
              <w:pStyle w:val="TableTextS5"/>
              <w:rPr>
                <w:color w:val="000000"/>
              </w:rPr>
            </w:pPr>
          </w:p>
        </w:tc>
        <w:tc>
          <w:tcPr>
            <w:tcW w:w="3101" w:type="dxa"/>
            <w:vMerge/>
            <w:tcBorders>
              <w:top w:val="single" w:sz="4" w:space="0" w:color="auto"/>
              <w:left w:val="single" w:sz="4" w:space="0" w:color="auto"/>
              <w:bottom w:val="single" w:sz="4" w:space="0" w:color="auto"/>
              <w:right w:val="single" w:sz="4" w:space="0" w:color="auto"/>
            </w:tcBorders>
          </w:tcPr>
          <w:p w:rsidR="00F008F3" w:rsidRPr="00A253F4" w:rsidRDefault="00D439FE" w:rsidP="008A5C3E">
            <w:pPr>
              <w:pStyle w:val="TableTextS5"/>
              <w:rPr>
                <w:color w:val="000000"/>
              </w:rPr>
            </w:pPr>
          </w:p>
        </w:tc>
        <w:tc>
          <w:tcPr>
            <w:tcW w:w="3102" w:type="dxa"/>
            <w:vMerge/>
            <w:tcBorders>
              <w:top w:val="single" w:sz="4" w:space="0" w:color="auto"/>
              <w:left w:val="single" w:sz="4" w:space="0" w:color="auto"/>
              <w:bottom w:val="single" w:sz="4" w:space="0" w:color="auto"/>
              <w:right w:val="single" w:sz="4" w:space="0" w:color="auto"/>
            </w:tcBorders>
          </w:tcPr>
          <w:p w:rsidR="00F008F3" w:rsidRPr="00A253F4" w:rsidRDefault="00D439FE" w:rsidP="008A5C3E">
            <w:pPr>
              <w:pStyle w:val="TableTextS5"/>
              <w:rPr>
                <w:color w:val="000000"/>
              </w:rPr>
            </w:pPr>
          </w:p>
        </w:tc>
      </w:tr>
    </w:tbl>
    <w:p w:rsidR="008B6D28" w:rsidRPr="00A253F4" w:rsidRDefault="00B4478C" w:rsidP="00781A66">
      <w:pPr>
        <w:pStyle w:val="Reasons"/>
      </w:pPr>
      <w:r w:rsidRPr="00A253F4">
        <w:rPr>
          <w:b/>
        </w:rPr>
        <w:t>Motivos:</w:t>
      </w:r>
      <w:r w:rsidRPr="00A253F4">
        <w:tab/>
      </w:r>
      <w:r w:rsidR="00A253F4">
        <w:t>La banda</w:t>
      </w:r>
      <w:r w:rsidR="008A3C4B" w:rsidRPr="00A253F4">
        <w:t xml:space="preserve"> 1 518-1 525 MHz </w:t>
      </w:r>
      <w:r w:rsidR="00A253F4">
        <w:t>también se identificó en la CMR-07 para el componente de satélite de las IMT mediante la Resolución 225 (Rev.CMR-07)</w:t>
      </w:r>
      <w:r w:rsidR="008A3C4B" w:rsidRPr="00A253F4">
        <w:t xml:space="preserve">. </w:t>
      </w:r>
      <w:r w:rsidR="00A253F4">
        <w:t>Los estudios de compatibilidad muestran que no es posible la compartición en esta banda entre las IMT terrenales y el SMS.</w:t>
      </w:r>
    </w:p>
    <w:p w:rsidR="008B6D28" w:rsidRPr="00A253F4" w:rsidRDefault="00B4478C" w:rsidP="008A5C3E">
      <w:pPr>
        <w:pStyle w:val="Proposal"/>
      </w:pPr>
      <w:r w:rsidRPr="00A253F4">
        <w:rPr>
          <w:u w:val="single"/>
        </w:rPr>
        <w:t>NOC</w:t>
      </w:r>
      <w:r w:rsidRPr="00A253F4">
        <w:tab/>
        <w:t>EUR/9A1</w:t>
      </w:r>
      <w:r w:rsidR="0027037F" w:rsidRPr="00A253F4">
        <w:t>A4</w:t>
      </w:r>
      <w:r w:rsidRPr="00A253F4">
        <w:t>/4</w:t>
      </w:r>
    </w:p>
    <w:p w:rsidR="00F008F3" w:rsidRPr="00A253F4" w:rsidRDefault="00B4478C" w:rsidP="008A5C3E">
      <w:pPr>
        <w:pStyle w:val="Tabletitle"/>
      </w:pPr>
      <w:r w:rsidRPr="00A253F4">
        <w:t>1 660-1 710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F008F3" w:rsidRPr="00A253F4" w:rsidTr="004A226D">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A253F4" w:rsidRDefault="00B4478C" w:rsidP="008A5C3E">
            <w:pPr>
              <w:pStyle w:val="Tablehead"/>
              <w:rPr>
                <w:color w:val="000000"/>
              </w:rPr>
            </w:pPr>
            <w:r w:rsidRPr="00A253F4">
              <w:rPr>
                <w:color w:val="000000"/>
              </w:rPr>
              <w:t>Atribución a los servicios</w:t>
            </w:r>
          </w:p>
        </w:tc>
      </w:tr>
      <w:tr w:rsidR="00F008F3" w:rsidRPr="00A253F4" w:rsidTr="004A226D">
        <w:trPr>
          <w:cantSplit/>
        </w:trPr>
        <w:tc>
          <w:tcPr>
            <w:tcW w:w="3101" w:type="dxa"/>
            <w:tcBorders>
              <w:top w:val="single" w:sz="6" w:space="0" w:color="auto"/>
              <w:left w:val="single" w:sz="6" w:space="0" w:color="auto"/>
              <w:bottom w:val="single" w:sz="6" w:space="0" w:color="auto"/>
              <w:right w:val="single" w:sz="6" w:space="0" w:color="auto"/>
            </w:tcBorders>
          </w:tcPr>
          <w:p w:rsidR="00F008F3" w:rsidRPr="00A253F4" w:rsidRDefault="00B4478C" w:rsidP="008A5C3E">
            <w:pPr>
              <w:pStyle w:val="Tablehead"/>
              <w:rPr>
                <w:color w:val="000000"/>
              </w:rPr>
            </w:pPr>
            <w:r w:rsidRPr="00A253F4">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A253F4" w:rsidRDefault="00B4478C" w:rsidP="008A5C3E">
            <w:pPr>
              <w:pStyle w:val="Tablehead"/>
              <w:rPr>
                <w:color w:val="000000"/>
              </w:rPr>
            </w:pPr>
            <w:r w:rsidRPr="00A253F4">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F008F3" w:rsidRPr="00A253F4" w:rsidRDefault="00B4478C" w:rsidP="008A5C3E">
            <w:pPr>
              <w:pStyle w:val="Tablehead"/>
              <w:rPr>
                <w:color w:val="000000"/>
              </w:rPr>
            </w:pPr>
            <w:r w:rsidRPr="00A253F4">
              <w:rPr>
                <w:color w:val="000000"/>
              </w:rPr>
              <w:t>Región 3</w:t>
            </w:r>
          </w:p>
        </w:tc>
      </w:tr>
      <w:tr w:rsidR="00F008F3" w:rsidRPr="00A253F4" w:rsidTr="004A226D">
        <w:trPr>
          <w:cantSplit/>
        </w:trPr>
        <w:tc>
          <w:tcPr>
            <w:tcW w:w="3101" w:type="dxa"/>
            <w:tcBorders>
              <w:top w:val="single" w:sz="6" w:space="0" w:color="auto"/>
              <w:left w:val="single" w:sz="6" w:space="0" w:color="auto"/>
              <w:right w:val="single" w:sz="6" w:space="0" w:color="auto"/>
            </w:tcBorders>
          </w:tcPr>
          <w:p w:rsidR="00F008F3" w:rsidRPr="00A253F4" w:rsidRDefault="00B4478C" w:rsidP="008A5C3E">
            <w:pPr>
              <w:pStyle w:val="TableTextS5"/>
              <w:tabs>
                <w:tab w:val="clear" w:pos="567"/>
                <w:tab w:val="clear" w:pos="737"/>
                <w:tab w:val="clear" w:pos="2977"/>
                <w:tab w:val="clear" w:pos="3266"/>
              </w:tabs>
              <w:spacing w:before="0"/>
              <w:rPr>
                <w:color w:val="000000"/>
              </w:rPr>
            </w:pPr>
            <w:r w:rsidRPr="00A253F4">
              <w:rPr>
                <w:rStyle w:val="Tablefreq"/>
                <w:color w:val="000000"/>
              </w:rPr>
              <w:t>1</w:t>
            </w:r>
            <w:r w:rsidRPr="00A253F4">
              <w:rPr>
                <w:rStyle w:val="Tablefreq"/>
                <w:rFonts w:ascii="Tms Rmn" w:hAnsi="Tms Rmn"/>
                <w:color w:val="000000"/>
                <w:sz w:val="12"/>
              </w:rPr>
              <w:t> </w:t>
            </w:r>
            <w:r w:rsidRPr="00A253F4">
              <w:rPr>
                <w:rStyle w:val="Tablefreq"/>
                <w:color w:val="000000"/>
              </w:rPr>
              <w:t>690-1</w:t>
            </w:r>
            <w:r w:rsidRPr="00A253F4">
              <w:rPr>
                <w:rStyle w:val="Tablefreq"/>
                <w:rFonts w:ascii="Tms Rmn" w:hAnsi="Tms Rmn"/>
                <w:color w:val="000000"/>
                <w:sz w:val="12"/>
              </w:rPr>
              <w:t> </w:t>
            </w:r>
            <w:r w:rsidRPr="00A253F4">
              <w:rPr>
                <w:rStyle w:val="Tablefreq"/>
                <w:color w:val="000000"/>
              </w:rPr>
              <w:t>700</w:t>
            </w:r>
          </w:p>
          <w:p w:rsidR="00F008F3" w:rsidRPr="00A253F4" w:rsidRDefault="00B4478C" w:rsidP="008A5C3E">
            <w:pPr>
              <w:pStyle w:val="TableTextS5"/>
              <w:tabs>
                <w:tab w:val="clear" w:pos="567"/>
                <w:tab w:val="clear" w:pos="737"/>
                <w:tab w:val="clear" w:pos="2977"/>
                <w:tab w:val="clear" w:pos="3266"/>
              </w:tabs>
              <w:spacing w:before="0"/>
              <w:ind w:left="170" w:hanging="170"/>
              <w:rPr>
                <w:color w:val="000000"/>
              </w:rPr>
            </w:pPr>
            <w:r w:rsidRPr="00A253F4">
              <w:rPr>
                <w:color w:val="000000"/>
              </w:rPr>
              <w:t>AYUDAS A LA METEOROLOGÍA</w:t>
            </w:r>
          </w:p>
          <w:p w:rsidR="00F008F3" w:rsidRPr="00A253F4" w:rsidRDefault="00B4478C" w:rsidP="008A5C3E">
            <w:pPr>
              <w:pStyle w:val="TableTextS5"/>
              <w:tabs>
                <w:tab w:val="clear" w:pos="567"/>
                <w:tab w:val="clear" w:pos="737"/>
                <w:tab w:val="clear" w:pos="2977"/>
                <w:tab w:val="clear" w:pos="3266"/>
              </w:tabs>
              <w:spacing w:before="0"/>
              <w:ind w:left="170" w:hanging="170"/>
              <w:rPr>
                <w:color w:val="000000"/>
              </w:rPr>
            </w:pPr>
            <w:r w:rsidRPr="00A253F4">
              <w:rPr>
                <w:color w:val="000000"/>
              </w:rPr>
              <w:t>METEOROLOGÍA POR SATÉLITE (espacio-Tierra)</w:t>
            </w:r>
          </w:p>
          <w:p w:rsidR="00F008F3" w:rsidRPr="00A253F4" w:rsidRDefault="00B4478C" w:rsidP="008A5C3E">
            <w:pPr>
              <w:pStyle w:val="TableTextS5"/>
              <w:tabs>
                <w:tab w:val="clear" w:pos="567"/>
                <w:tab w:val="clear" w:pos="737"/>
                <w:tab w:val="clear" w:pos="2977"/>
                <w:tab w:val="clear" w:pos="3266"/>
              </w:tabs>
              <w:spacing w:before="0"/>
              <w:rPr>
                <w:color w:val="000000"/>
              </w:rPr>
            </w:pPr>
            <w:r w:rsidRPr="00A253F4">
              <w:rPr>
                <w:color w:val="000000"/>
              </w:rPr>
              <w:t>Fijo</w:t>
            </w:r>
          </w:p>
          <w:p w:rsidR="00F008F3" w:rsidRPr="00A253F4" w:rsidRDefault="00B4478C" w:rsidP="008A5C3E">
            <w:pPr>
              <w:pStyle w:val="TableTextS5"/>
              <w:spacing w:before="0"/>
              <w:rPr>
                <w:color w:val="000000"/>
              </w:rPr>
            </w:pPr>
            <w:r w:rsidRPr="00A253F4">
              <w:rPr>
                <w:color w:val="000000"/>
              </w:rPr>
              <w:t>Móvil salvo móvil aeronáutico</w:t>
            </w:r>
          </w:p>
        </w:tc>
        <w:tc>
          <w:tcPr>
            <w:tcW w:w="6202" w:type="dxa"/>
            <w:gridSpan w:val="2"/>
            <w:tcBorders>
              <w:top w:val="single" w:sz="6" w:space="0" w:color="auto"/>
              <w:left w:val="single" w:sz="6" w:space="0" w:color="auto"/>
              <w:right w:val="single" w:sz="6" w:space="0" w:color="auto"/>
            </w:tcBorders>
          </w:tcPr>
          <w:p w:rsidR="00F008F3" w:rsidRPr="00A253F4" w:rsidRDefault="00B4478C" w:rsidP="008A5C3E">
            <w:pPr>
              <w:pStyle w:val="TableTextS5"/>
              <w:spacing w:before="0"/>
              <w:ind w:left="567" w:hanging="567"/>
              <w:rPr>
                <w:color w:val="000000"/>
              </w:rPr>
            </w:pPr>
            <w:r w:rsidRPr="00A253F4">
              <w:rPr>
                <w:rStyle w:val="Tablefreq"/>
                <w:color w:val="000000"/>
              </w:rPr>
              <w:t>1</w:t>
            </w:r>
            <w:r w:rsidRPr="00A253F4">
              <w:rPr>
                <w:rStyle w:val="Tablefreq"/>
                <w:rFonts w:ascii="Tms Rmn" w:hAnsi="Tms Rmn"/>
                <w:color w:val="000000"/>
                <w:sz w:val="12"/>
              </w:rPr>
              <w:t> </w:t>
            </w:r>
            <w:r w:rsidRPr="00A253F4">
              <w:rPr>
                <w:rStyle w:val="Tablefreq"/>
                <w:color w:val="000000"/>
              </w:rPr>
              <w:t>690-1</w:t>
            </w:r>
            <w:r w:rsidRPr="00A253F4">
              <w:rPr>
                <w:rStyle w:val="Tablefreq"/>
                <w:rFonts w:ascii="Tms Rmn" w:hAnsi="Tms Rmn"/>
                <w:color w:val="000000"/>
                <w:sz w:val="12"/>
              </w:rPr>
              <w:t> </w:t>
            </w:r>
            <w:r w:rsidRPr="00A253F4">
              <w:rPr>
                <w:rStyle w:val="Tablefreq"/>
                <w:color w:val="000000"/>
              </w:rPr>
              <w:t>700</w:t>
            </w:r>
          </w:p>
          <w:p w:rsidR="00F008F3" w:rsidRPr="00A253F4" w:rsidRDefault="00B4478C" w:rsidP="008A5C3E">
            <w:pPr>
              <w:pStyle w:val="TableTextS5"/>
              <w:tabs>
                <w:tab w:val="clear" w:pos="170"/>
                <w:tab w:val="clear" w:pos="567"/>
                <w:tab w:val="clear" w:pos="737"/>
                <w:tab w:val="clear" w:pos="2977"/>
                <w:tab w:val="clear" w:pos="3266"/>
                <w:tab w:val="left" w:pos="585"/>
              </w:tabs>
              <w:spacing w:before="0"/>
              <w:ind w:left="567" w:hanging="567"/>
              <w:rPr>
                <w:color w:val="000000"/>
              </w:rPr>
            </w:pPr>
            <w:r w:rsidRPr="00A253F4">
              <w:rPr>
                <w:color w:val="000000"/>
              </w:rPr>
              <w:tab/>
              <w:t>AYUDAS A LA METEOROLOGÍA</w:t>
            </w:r>
          </w:p>
          <w:p w:rsidR="00F008F3" w:rsidRPr="00A253F4" w:rsidRDefault="00B4478C" w:rsidP="008A5C3E">
            <w:pPr>
              <w:pStyle w:val="TableTextS5"/>
              <w:tabs>
                <w:tab w:val="clear" w:pos="170"/>
                <w:tab w:val="clear" w:pos="567"/>
                <w:tab w:val="left" w:pos="585"/>
              </w:tabs>
              <w:spacing w:before="0"/>
              <w:rPr>
                <w:color w:val="000000"/>
              </w:rPr>
            </w:pPr>
            <w:r w:rsidRPr="00A253F4">
              <w:rPr>
                <w:color w:val="000000"/>
              </w:rPr>
              <w:tab/>
              <w:t>METEOROLOGÍA POR SATÉLITE (espacio-Tierra)</w:t>
            </w:r>
          </w:p>
        </w:tc>
      </w:tr>
      <w:tr w:rsidR="00F008F3" w:rsidRPr="00A253F4" w:rsidTr="004A226D">
        <w:trPr>
          <w:cantSplit/>
        </w:trPr>
        <w:tc>
          <w:tcPr>
            <w:tcW w:w="3101" w:type="dxa"/>
            <w:tcBorders>
              <w:left w:val="single" w:sz="6" w:space="0" w:color="auto"/>
              <w:right w:val="single" w:sz="6" w:space="0" w:color="auto"/>
            </w:tcBorders>
          </w:tcPr>
          <w:p w:rsidR="00F008F3" w:rsidRPr="00A253F4" w:rsidRDefault="00B4478C" w:rsidP="008A5C3E">
            <w:pPr>
              <w:pStyle w:val="TableTextS5"/>
              <w:rPr>
                <w:color w:val="000000"/>
              </w:rPr>
            </w:pPr>
            <w:r w:rsidRPr="00A253F4">
              <w:rPr>
                <w:rStyle w:val="Artref10pt"/>
              </w:rPr>
              <w:t>5.289</w:t>
            </w:r>
            <w:r w:rsidRPr="00A253F4">
              <w:rPr>
                <w:color w:val="000000"/>
              </w:rPr>
              <w:t xml:space="preserve">  </w:t>
            </w:r>
            <w:r w:rsidRPr="00A253F4">
              <w:rPr>
                <w:rStyle w:val="Artref10pt"/>
              </w:rPr>
              <w:t>5.341</w:t>
            </w:r>
            <w:r w:rsidRPr="00A253F4">
              <w:rPr>
                <w:color w:val="000000"/>
              </w:rPr>
              <w:t xml:space="preserve">  </w:t>
            </w:r>
            <w:r w:rsidRPr="00A253F4">
              <w:rPr>
                <w:rStyle w:val="Artref10pt"/>
              </w:rPr>
              <w:t>5.382</w:t>
            </w:r>
          </w:p>
        </w:tc>
        <w:tc>
          <w:tcPr>
            <w:tcW w:w="6202" w:type="dxa"/>
            <w:gridSpan w:val="2"/>
            <w:tcBorders>
              <w:left w:val="single" w:sz="6" w:space="0" w:color="auto"/>
              <w:right w:val="single" w:sz="6" w:space="0" w:color="auto"/>
            </w:tcBorders>
          </w:tcPr>
          <w:p w:rsidR="00F008F3" w:rsidRPr="00A253F4" w:rsidRDefault="00B4478C" w:rsidP="008A5C3E">
            <w:pPr>
              <w:pStyle w:val="TableTextS5"/>
              <w:tabs>
                <w:tab w:val="clear" w:pos="170"/>
                <w:tab w:val="clear" w:pos="737"/>
                <w:tab w:val="clear" w:pos="2977"/>
                <w:tab w:val="clear" w:pos="3266"/>
              </w:tabs>
              <w:rPr>
                <w:color w:val="000000"/>
              </w:rPr>
            </w:pPr>
            <w:r w:rsidRPr="00A253F4">
              <w:rPr>
                <w:rStyle w:val="Artref10pt"/>
              </w:rPr>
              <w:tab/>
              <w:t>5.289</w:t>
            </w:r>
            <w:r w:rsidRPr="00A253F4">
              <w:rPr>
                <w:color w:val="000000"/>
              </w:rPr>
              <w:t xml:space="preserve">  </w:t>
            </w:r>
            <w:r w:rsidRPr="00A253F4">
              <w:rPr>
                <w:rStyle w:val="Artref10pt"/>
              </w:rPr>
              <w:t>5.341</w:t>
            </w:r>
            <w:r w:rsidRPr="00A253F4">
              <w:rPr>
                <w:color w:val="000000"/>
              </w:rPr>
              <w:t xml:space="preserve">  </w:t>
            </w:r>
            <w:r w:rsidRPr="00A253F4">
              <w:rPr>
                <w:rStyle w:val="Artref10pt"/>
              </w:rPr>
              <w:t>5.381</w:t>
            </w:r>
          </w:p>
        </w:tc>
      </w:tr>
      <w:tr w:rsidR="00F008F3" w:rsidRPr="00A253F4" w:rsidTr="004A226D">
        <w:trPr>
          <w:cantSplit/>
        </w:trPr>
        <w:tc>
          <w:tcPr>
            <w:tcW w:w="6202" w:type="dxa"/>
            <w:gridSpan w:val="2"/>
            <w:tcBorders>
              <w:top w:val="single" w:sz="6" w:space="0" w:color="auto"/>
              <w:left w:val="single" w:sz="6" w:space="0" w:color="auto"/>
              <w:right w:val="single" w:sz="6" w:space="0" w:color="auto"/>
            </w:tcBorders>
          </w:tcPr>
          <w:p w:rsidR="00F008F3" w:rsidRPr="00A253F4" w:rsidRDefault="00B4478C" w:rsidP="008A5C3E">
            <w:pPr>
              <w:pStyle w:val="TableTextS5"/>
              <w:spacing w:before="0"/>
              <w:rPr>
                <w:color w:val="000000"/>
              </w:rPr>
            </w:pPr>
            <w:r w:rsidRPr="00A253F4">
              <w:rPr>
                <w:rStyle w:val="Tablefreq"/>
                <w:color w:val="000000"/>
              </w:rPr>
              <w:t>1</w:t>
            </w:r>
            <w:r w:rsidRPr="00A253F4">
              <w:rPr>
                <w:rStyle w:val="Tablefreq"/>
                <w:rFonts w:ascii="Tms Rmn" w:hAnsi="Tms Rmn"/>
                <w:color w:val="000000"/>
                <w:sz w:val="12"/>
              </w:rPr>
              <w:t> </w:t>
            </w:r>
            <w:r w:rsidRPr="00A253F4">
              <w:rPr>
                <w:rStyle w:val="Tablefreq"/>
                <w:color w:val="000000"/>
              </w:rPr>
              <w:t>700-1</w:t>
            </w:r>
            <w:r w:rsidRPr="00A253F4">
              <w:rPr>
                <w:rStyle w:val="Tablefreq"/>
                <w:rFonts w:ascii="Tms Rmn" w:hAnsi="Tms Rmn"/>
                <w:color w:val="000000"/>
                <w:sz w:val="12"/>
              </w:rPr>
              <w:t> </w:t>
            </w:r>
            <w:r w:rsidRPr="00A253F4">
              <w:rPr>
                <w:rStyle w:val="Tablefreq"/>
                <w:color w:val="000000"/>
              </w:rPr>
              <w:t>710</w:t>
            </w:r>
          </w:p>
          <w:p w:rsidR="00F008F3" w:rsidRPr="00A253F4" w:rsidRDefault="00B4478C" w:rsidP="008A5C3E">
            <w:pPr>
              <w:pStyle w:val="TableTextS5"/>
              <w:spacing w:before="0"/>
              <w:ind w:left="567"/>
              <w:rPr>
                <w:color w:val="000000"/>
              </w:rPr>
            </w:pPr>
            <w:r w:rsidRPr="00A253F4">
              <w:rPr>
                <w:color w:val="000000"/>
              </w:rPr>
              <w:t>FIJO</w:t>
            </w:r>
          </w:p>
          <w:p w:rsidR="00F008F3" w:rsidRPr="00A253F4" w:rsidRDefault="00B4478C" w:rsidP="008A5C3E">
            <w:pPr>
              <w:pStyle w:val="TableTextS5"/>
              <w:spacing w:before="0"/>
              <w:ind w:left="737" w:hanging="170"/>
              <w:rPr>
                <w:color w:val="000000"/>
              </w:rPr>
            </w:pPr>
            <w:r w:rsidRPr="00A253F4">
              <w:rPr>
                <w:color w:val="000000"/>
              </w:rPr>
              <w:t>METEOROLOGÍA POR SATÉLITE (espacio-Tierra)</w:t>
            </w:r>
          </w:p>
          <w:p w:rsidR="00F008F3" w:rsidRPr="00A253F4" w:rsidRDefault="00B4478C" w:rsidP="008A5C3E">
            <w:pPr>
              <w:pStyle w:val="TableTextS5"/>
              <w:spacing w:before="0"/>
              <w:ind w:left="170" w:hanging="170"/>
              <w:rPr>
                <w:color w:val="000000"/>
              </w:rPr>
            </w:pPr>
            <w:r w:rsidRPr="00A253F4">
              <w:rPr>
                <w:color w:val="000000"/>
              </w:rPr>
              <w:tab/>
            </w:r>
            <w:r w:rsidRPr="00A253F4">
              <w:rPr>
                <w:color w:val="000000"/>
              </w:rPr>
              <w:tab/>
              <w:t>MÓVIL salvo móvil aeronáutico</w:t>
            </w:r>
          </w:p>
        </w:tc>
        <w:tc>
          <w:tcPr>
            <w:tcW w:w="3101" w:type="dxa"/>
            <w:tcBorders>
              <w:top w:val="single" w:sz="6" w:space="0" w:color="auto"/>
              <w:left w:val="single" w:sz="6" w:space="0" w:color="auto"/>
              <w:right w:val="single" w:sz="6" w:space="0" w:color="auto"/>
            </w:tcBorders>
          </w:tcPr>
          <w:p w:rsidR="00F008F3" w:rsidRPr="00A253F4" w:rsidRDefault="00B4478C" w:rsidP="008A5C3E">
            <w:pPr>
              <w:pStyle w:val="TableTextS5"/>
              <w:spacing w:before="0"/>
              <w:rPr>
                <w:color w:val="000000"/>
              </w:rPr>
            </w:pPr>
            <w:r w:rsidRPr="00A253F4">
              <w:rPr>
                <w:rStyle w:val="Tablefreq"/>
                <w:color w:val="000000"/>
              </w:rPr>
              <w:t>1</w:t>
            </w:r>
            <w:r w:rsidRPr="00A253F4">
              <w:rPr>
                <w:rStyle w:val="Tablefreq"/>
                <w:rFonts w:ascii="Tms Rmn" w:hAnsi="Tms Rmn"/>
                <w:color w:val="000000"/>
                <w:sz w:val="12"/>
              </w:rPr>
              <w:t> </w:t>
            </w:r>
            <w:r w:rsidRPr="00A253F4">
              <w:rPr>
                <w:rStyle w:val="Tablefreq"/>
                <w:color w:val="000000"/>
              </w:rPr>
              <w:t>700-1</w:t>
            </w:r>
            <w:r w:rsidRPr="00A253F4">
              <w:rPr>
                <w:rStyle w:val="Tablefreq"/>
                <w:rFonts w:ascii="Tms Rmn" w:hAnsi="Tms Rmn"/>
                <w:color w:val="000000"/>
                <w:sz w:val="12"/>
              </w:rPr>
              <w:t> </w:t>
            </w:r>
            <w:r w:rsidRPr="00A253F4">
              <w:rPr>
                <w:rStyle w:val="Tablefreq"/>
                <w:color w:val="000000"/>
              </w:rPr>
              <w:t>710</w:t>
            </w:r>
          </w:p>
          <w:p w:rsidR="00F008F3" w:rsidRPr="00A253F4" w:rsidRDefault="00B4478C" w:rsidP="008A5C3E">
            <w:pPr>
              <w:pStyle w:val="TableTextS5"/>
              <w:spacing w:before="0"/>
              <w:rPr>
                <w:color w:val="000000"/>
              </w:rPr>
            </w:pPr>
            <w:r w:rsidRPr="00A253F4">
              <w:rPr>
                <w:color w:val="000000"/>
              </w:rPr>
              <w:t>FIJO</w:t>
            </w:r>
          </w:p>
          <w:p w:rsidR="00F008F3" w:rsidRPr="00A253F4" w:rsidRDefault="00B4478C" w:rsidP="008A5C3E">
            <w:pPr>
              <w:pStyle w:val="TableTextS5"/>
              <w:spacing w:before="0"/>
              <w:ind w:left="170" w:hanging="170"/>
              <w:rPr>
                <w:color w:val="000000"/>
              </w:rPr>
            </w:pPr>
            <w:r w:rsidRPr="00A253F4">
              <w:rPr>
                <w:color w:val="000000"/>
              </w:rPr>
              <w:t>METEOROLOGÍA POR SATÉLITE (espacio-Tierra)</w:t>
            </w:r>
          </w:p>
          <w:p w:rsidR="00F008F3" w:rsidRPr="00A253F4" w:rsidRDefault="00B4478C" w:rsidP="008A5C3E">
            <w:pPr>
              <w:pStyle w:val="TableTextS5"/>
              <w:spacing w:before="0"/>
              <w:ind w:left="170" w:hanging="170"/>
              <w:rPr>
                <w:color w:val="000000"/>
              </w:rPr>
            </w:pPr>
            <w:r w:rsidRPr="00A253F4">
              <w:rPr>
                <w:color w:val="000000"/>
              </w:rPr>
              <w:t>MÓVIL salvo móvil aeronáutico</w:t>
            </w:r>
          </w:p>
        </w:tc>
      </w:tr>
      <w:tr w:rsidR="00F008F3" w:rsidRPr="00A253F4" w:rsidTr="004A226D">
        <w:trPr>
          <w:cantSplit/>
        </w:trPr>
        <w:tc>
          <w:tcPr>
            <w:tcW w:w="6202" w:type="dxa"/>
            <w:gridSpan w:val="2"/>
            <w:tcBorders>
              <w:left w:val="single" w:sz="6" w:space="0" w:color="auto"/>
              <w:bottom w:val="single" w:sz="6" w:space="0" w:color="auto"/>
              <w:right w:val="single" w:sz="6" w:space="0" w:color="auto"/>
            </w:tcBorders>
          </w:tcPr>
          <w:p w:rsidR="00F008F3" w:rsidRPr="00A253F4" w:rsidRDefault="00B4478C" w:rsidP="008A5C3E">
            <w:pPr>
              <w:pStyle w:val="TableTextS5"/>
              <w:rPr>
                <w:color w:val="000000"/>
              </w:rPr>
            </w:pPr>
            <w:r w:rsidRPr="00A253F4">
              <w:rPr>
                <w:rStyle w:val="Artref10pt"/>
              </w:rPr>
              <w:tab/>
            </w:r>
            <w:r w:rsidRPr="00A253F4">
              <w:rPr>
                <w:rStyle w:val="Artref10pt"/>
              </w:rPr>
              <w:tab/>
              <w:t>5.289</w:t>
            </w:r>
            <w:r w:rsidRPr="00A253F4">
              <w:rPr>
                <w:color w:val="000000"/>
              </w:rPr>
              <w:t xml:space="preserve">  </w:t>
            </w:r>
            <w:r w:rsidRPr="00A253F4">
              <w:rPr>
                <w:rStyle w:val="Artref10pt"/>
              </w:rPr>
              <w:t>5.341</w:t>
            </w:r>
          </w:p>
        </w:tc>
        <w:tc>
          <w:tcPr>
            <w:tcW w:w="3101" w:type="dxa"/>
            <w:tcBorders>
              <w:left w:val="single" w:sz="6" w:space="0" w:color="auto"/>
              <w:bottom w:val="single" w:sz="6" w:space="0" w:color="auto"/>
              <w:right w:val="single" w:sz="6" w:space="0" w:color="auto"/>
            </w:tcBorders>
          </w:tcPr>
          <w:p w:rsidR="00F008F3" w:rsidRPr="00A253F4" w:rsidRDefault="00B4478C" w:rsidP="008A5C3E">
            <w:pPr>
              <w:pStyle w:val="TableTextS5"/>
              <w:rPr>
                <w:color w:val="000000"/>
              </w:rPr>
            </w:pPr>
            <w:r w:rsidRPr="00A253F4">
              <w:rPr>
                <w:rStyle w:val="Artref10pt"/>
              </w:rPr>
              <w:t>5.289</w:t>
            </w:r>
            <w:r w:rsidRPr="00A253F4">
              <w:rPr>
                <w:color w:val="000000"/>
              </w:rPr>
              <w:t xml:space="preserve">  </w:t>
            </w:r>
            <w:r w:rsidRPr="00A253F4">
              <w:rPr>
                <w:rStyle w:val="Artref10pt"/>
              </w:rPr>
              <w:t>5.341</w:t>
            </w:r>
            <w:r w:rsidRPr="00A253F4">
              <w:rPr>
                <w:color w:val="000000"/>
              </w:rPr>
              <w:t xml:space="preserve">  </w:t>
            </w:r>
            <w:r w:rsidRPr="00A253F4">
              <w:rPr>
                <w:rStyle w:val="Artref10pt"/>
              </w:rPr>
              <w:t>5.384</w:t>
            </w:r>
          </w:p>
        </w:tc>
      </w:tr>
    </w:tbl>
    <w:p w:rsidR="008B6D28" w:rsidRPr="00A253F4" w:rsidRDefault="00B4478C" w:rsidP="008A5C3E">
      <w:pPr>
        <w:pStyle w:val="Reasons"/>
      </w:pPr>
      <w:r w:rsidRPr="00A253F4">
        <w:rPr>
          <w:b/>
        </w:rPr>
        <w:t>Motivos:</w:t>
      </w:r>
      <w:r w:rsidRPr="00A253F4">
        <w:tab/>
      </w:r>
      <w:r w:rsidR="00A253F4">
        <w:t>La banda</w:t>
      </w:r>
      <w:r w:rsidR="00885219" w:rsidRPr="00A253F4">
        <w:t xml:space="preserve"> 1 695-1 710 MHz </w:t>
      </w:r>
      <w:r w:rsidR="00A253F4">
        <w:t xml:space="preserve">es ampliamente utilizada por los sistemas meteorológicos por satélite (espacio-Tierra), y en particular por los satélites europeos explotados por </w:t>
      </w:r>
      <w:r w:rsidR="00885219" w:rsidRPr="00A253F4">
        <w:t xml:space="preserve">EUMETSAT. </w:t>
      </w:r>
      <w:r w:rsidR="00A253F4">
        <w:t xml:space="preserve">Este uso representa un gran número de estaciones receptoras terrenas que no sería compatible con la típica instalación móvil, según confirman los estudios técnicos. </w:t>
      </w:r>
      <w:r w:rsidR="00BF7C50">
        <w:t xml:space="preserve">Además, esta banda no se considera  pertinente para el servicio móvil debido a las limitaciones del ancho de banda disponible. </w:t>
      </w:r>
    </w:p>
    <w:p w:rsidR="00781A66" w:rsidRDefault="00781A66" w:rsidP="00781A66">
      <w:pPr>
        <w:rPr>
          <w:rFonts w:hAnsi="Times New Roman Bold"/>
        </w:rPr>
      </w:pPr>
      <w:r>
        <w:br w:type="page"/>
      </w:r>
    </w:p>
    <w:p w:rsidR="008B6D28" w:rsidRPr="00A253F4" w:rsidRDefault="00B4478C" w:rsidP="008A5C3E">
      <w:pPr>
        <w:pStyle w:val="Proposal"/>
      </w:pPr>
      <w:r w:rsidRPr="00A253F4">
        <w:rPr>
          <w:u w:val="single"/>
        </w:rPr>
        <w:t>NOC</w:t>
      </w:r>
      <w:r w:rsidRPr="00A253F4">
        <w:tab/>
        <w:t>EUR/9A1</w:t>
      </w:r>
      <w:r w:rsidR="0027037F" w:rsidRPr="00A253F4">
        <w:t>A4</w:t>
      </w:r>
      <w:r w:rsidRPr="00A253F4">
        <w:t>/5</w:t>
      </w:r>
    </w:p>
    <w:p w:rsidR="00F008F3" w:rsidRPr="00A253F4" w:rsidRDefault="00B4478C" w:rsidP="008A5C3E">
      <w:pPr>
        <w:pStyle w:val="Tabletitle"/>
      </w:pPr>
      <w:r w:rsidRPr="00A253F4">
        <w:t>1 710-2 170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F008F3" w:rsidRPr="00A253F4" w:rsidTr="00FC0D9F">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A253F4" w:rsidRDefault="00B4478C" w:rsidP="008A5C3E">
            <w:pPr>
              <w:pStyle w:val="Tablehead"/>
              <w:spacing w:before="60" w:after="60"/>
              <w:rPr>
                <w:color w:val="000000"/>
              </w:rPr>
            </w:pPr>
            <w:r w:rsidRPr="00A253F4">
              <w:rPr>
                <w:color w:val="000000"/>
              </w:rPr>
              <w:t>Atribución a los servicios</w:t>
            </w:r>
          </w:p>
        </w:tc>
      </w:tr>
      <w:tr w:rsidR="00F008F3" w:rsidRPr="00A253F4" w:rsidTr="00FC0D9F">
        <w:trPr>
          <w:cantSplit/>
        </w:trPr>
        <w:tc>
          <w:tcPr>
            <w:tcW w:w="3101" w:type="dxa"/>
            <w:tcBorders>
              <w:top w:val="single" w:sz="6" w:space="0" w:color="auto"/>
              <w:left w:val="single" w:sz="6" w:space="0" w:color="auto"/>
              <w:bottom w:val="single" w:sz="6" w:space="0" w:color="auto"/>
              <w:right w:val="single" w:sz="6" w:space="0" w:color="auto"/>
            </w:tcBorders>
          </w:tcPr>
          <w:p w:rsidR="00F008F3" w:rsidRPr="00A253F4" w:rsidRDefault="00B4478C" w:rsidP="008A5C3E">
            <w:pPr>
              <w:pStyle w:val="Tablehead"/>
              <w:spacing w:before="60" w:after="60"/>
              <w:rPr>
                <w:color w:val="000000"/>
              </w:rPr>
            </w:pPr>
            <w:r w:rsidRPr="00A253F4">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A253F4" w:rsidRDefault="00B4478C" w:rsidP="008A5C3E">
            <w:pPr>
              <w:pStyle w:val="Tablehead"/>
              <w:spacing w:before="60" w:after="60"/>
              <w:rPr>
                <w:color w:val="000000"/>
              </w:rPr>
            </w:pPr>
            <w:r w:rsidRPr="00A253F4">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F008F3" w:rsidRPr="00A253F4" w:rsidRDefault="00B4478C" w:rsidP="008A5C3E">
            <w:pPr>
              <w:pStyle w:val="Tablehead"/>
              <w:spacing w:before="60" w:after="60"/>
              <w:rPr>
                <w:color w:val="000000"/>
              </w:rPr>
            </w:pPr>
            <w:r w:rsidRPr="00A253F4">
              <w:rPr>
                <w:color w:val="000000"/>
              </w:rPr>
              <w:t>Región 3</w:t>
            </w:r>
          </w:p>
        </w:tc>
      </w:tr>
      <w:tr w:rsidR="00F008F3" w:rsidRPr="00A253F4" w:rsidTr="00FC0D9F">
        <w:trPr>
          <w:cantSplit/>
          <w:trHeight w:val="20"/>
        </w:trPr>
        <w:tc>
          <w:tcPr>
            <w:tcW w:w="9303" w:type="dxa"/>
            <w:gridSpan w:val="3"/>
            <w:tcBorders>
              <w:top w:val="single" w:sz="6" w:space="0" w:color="auto"/>
              <w:left w:val="single" w:sz="6" w:space="0" w:color="auto"/>
              <w:bottom w:val="single" w:sz="6" w:space="0" w:color="auto"/>
              <w:right w:val="single" w:sz="6" w:space="0" w:color="auto"/>
            </w:tcBorders>
          </w:tcPr>
          <w:p w:rsidR="00F008F3" w:rsidRPr="00A253F4" w:rsidRDefault="00B4478C" w:rsidP="008A5C3E">
            <w:pPr>
              <w:pStyle w:val="TableTextS5"/>
              <w:rPr>
                <w:color w:val="000000"/>
              </w:rPr>
            </w:pPr>
            <w:r w:rsidRPr="00A253F4">
              <w:rPr>
                <w:rStyle w:val="Tablefreq"/>
                <w:color w:val="000000"/>
              </w:rPr>
              <w:t>2 025-2 110</w:t>
            </w:r>
            <w:r w:rsidRPr="00A253F4">
              <w:rPr>
                <w:color w:val="000000"/>
              </w:rPr>
              <w:tab/>
              <w:t>OPERACIONES ESPACIALES (Tierra-espacio) (espacio-espacio)</w:t>
            </w:r>
          </w:p>
          <w:p w:rsidR="00F008F3" w:rsidRPr="00A253F4" w:rsidRDefault="00B4478C" w:rsidP="008A5C3E">
            <w:pPr>
              <w:pStyle w:val="TableTextS5"/>
              <w:ind w:left="3266" w:hanging="3266"/>
              <w:rPr>
                <w:color w:val="000000"/>
              </w:rPr>
            </w:pPr>
            <w:r w:rsidRPr="00A253F4">
              <w:rPr>
                <w:color w:val="000000"/>
              </w:rPr>
              <w:tab/>
            </w:r>
            <w:r w:rsidRPr="00A253F4">
              <w:rPr>
                <w:color w:val="000000"/>
              </w:rPr>
              <w:tab/>
            </w:r>
            <w:r w:rsidRPr="00A253F4">
              <w:rPr>
                <w:color w:val="000000"/>
              </w:rPr>
              <w:tab/>
            </w:r>
            <w:r w:rsidRPr="00A253F4">
              <w:rPr>
                <w:color w:val="000000"/>
              </w:rPr>
              <w:tab/>
              <w:t>EXPLORACIÓN DE LA TIERRA POR SATÉLITE</w:t>
            </w:r>
            <w:r w:rsidRPr="00A253F4">
              <w:rPr>
                <w:color w:val="000000"/>
              </w:rPr>
              <w:br/>
              <w:t>(Tierra-espacio) (espacio-espacio)</w:t>
            </w:r>
          </w:p>
          <w:p w:rsidR="00F008F3" w:rsidRPr="00A253F4" w:rsidRDefault="00B4478C" w:rsidP="008A5C3E">
            <w:pPr>
              <w:pStyle w:val="TableTextS5"/>
            </w:pPr>
            <w:r w:rsidRPr="00A253F4">
              <w:tab/>
            </w:r>
            <w:r w:rsidRPr="00A253F4">
              <w:tab/>
            </w:r>
            <w:r w:rsidRPr="00A253F4">
              <w:tab/>
            </w:r>
            <w:r w:rsidRPr="00A253F4">
              <w:tab/>
              <w:t>FIJO</w:t>
            </w:r>
          </w:p>
          <w:p w:rsidR="00F008F3" w:rsidRPr="00A253F4" w:rsidRDefault="00B4478C" w:rsidP="008A5C3E">
            <w:pPr>
              <w:pStyle w:val="TableTextS5"/>
            </w:pPr>
            <w:r w:rsidRPr="00A253F4">
              <w:tab/>
            </w:r>
            <w:r w:rsidRPr="00A253F4">
              <w:tab/>
            </w:r>
            <w:r w:rsidRPr="00A253F4">
              <w:tab/>
            </w:r>
            <w:r w:rsidRPr="00A253F4">
              <w:tab/>
              <w:t xml:space="preserve">MÓVIL  </w:t>
            </w:r>
            <w:r w:rsidRPr="00A253F4">
              <w:rPr>
                <w:rStyle w:val="Artref"/>
              </w:rPr>
              <w:t>5.391</w:t>
            </w:r>
          </w:p>
          <w:p w:rsidR="00F008F3" w:rsidRPr="00A253F4" w:rsidRDefault="00B4478C" w:rsidP="008A5C3E">
            <w:pPr>
              <w:pStyle w:val="TableTextS5"/>
            </w:pPr>
            <w:r w:rsidRPr="00A253F4">
              <w:tab/>
            </w:r>
            <w:r w:rsidRPr="00A253F4">
              <w:tab/>
            </w:r>
            <w:r w:rsidRPr="00A253F4">
              <w:tab/>
            </w:r>
            <w:r w:rsidRPr="00A253F4">
              <w:tab/>
              <w:t>INVESTIGACIÓN ESPACIAL (Tierra-espacio) (espacio-espacio)</w:t>
            </w:r>
          </w:p>
          <w:p w:rsidR="00F008F3" w:rsidRPr="00A253F4" w:rsidRDefault="00B4478C" w:rsidP="008A5C3E">
            <w:pPr>
              <w:pStyle w:val="TableTextS5"/>
            </w:pPr>
            <w:r w:rsidRPr="00A253F4">
              <w:tab/>
            </w:r>
            <w:r w:rsidRPr="00A253F4">
              <w:tab/>
            </w:r>
            <w:r w:rsidRPr="00A253F4">
              <w:tab/>
            </w:r>
            <w:r w:rsidRPr="00A253F4">
              <w:tab/>
            </w:r>
            <w:r w:rsidRPr="00A253F4">
              <w:rPr>
                <w:rStyle w:val="Artref"/>
              </w:rPr>
              <w:t>5.392</w:t>
            </w:r>
          </w:p>
        </w:tc>
      </w:tr>
    </w:tbl>
    <w:p w:rsidR="008B6D28" w:rsidRPr="00A253F4" w:rsidRDefault="00B4478C" w:rsidP="00C156DD">
      <w:pPr>
        <w:pStyle w:val="Reasons"/>
      </w:pPr>
      <w:r w:rsidRPr="00A253F4">
        <w:rPr>
          <w:b/>
        </w:rPr>
        <w:t>Motivos:</w:t>
      </w:r>
      <w:r w:rsidRPr="00A253F4">
        <w:tab/>
      </w:r>
      <w:r w:rsidR="00BF7C50">
        <w:t xml:space="preserve">Los estudios de compatibilidad indican que no es viable la compartición entre las IMT terrenales y los servicios de investigación espacial (espacio-espacio), de exploración de la </w:t>
      </w:r>
      <w:r w:rsidR="00C156DD">
        <w:t>T</w:t>
      </w:r>
      <w:r w:rsidR="00BF7C50">
        <w:t xml:space="preserve">ierra por satélite (espacio-espacio) y de operaciones espaciales (espacio-espacio). </w:t>
      </w:r>
    </w:p>
    <w:p w:rsidR="008B6D28" w:rsidRPr="00A253F4" w:rsidRDefault="00B4478C" w:rsidP="008A5C3E">
      <w:pPr>
        <w:pStyle w:val="Proposal"/>
      </w:pPr>
      <w:r w:rsidRPr="00A253F4">
        <w:rPr>
          <w:u w:val="single"/>
        </w:rPr>
        <w:t>NOC</w:t>
      </w:r>
      <w:r w:rsidRPr="00A253F4">
        <w:tab/>
        <w:t>EUR/9A1</w:t>
      </w:r>
      <w:r w:rsidR="0027037F" w:rsidRPr="00A253F4">
        <w:t>A4</w:t>
      </w:r>
      <w:r w:rsidRPr="00A253F4">
        <w:t>/6</w:t>
      </w:r>
    </w:p>
    <w:p w:rsidR="00F008F3" w:rsidRPr="00A253F4" w:rsidRDefault="00B4478C" w:rsidP="008A5C3E">
      <w:pPr>
        <w:pStyle w:val="Tabletitle"/>
      </w:pPr>
      <w:r w:rsidRPr="00A253F4">
        <w:t>2 170-2 520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A253F4" w:rsidTr="00AB338B">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A253F4" w:rsidRDefault="00B4478C" w:rsidP="008A5C3E">
            <w:pPr>
              <w:pStyle w:val="Tablehead"/>
              <w:rPr>
                <w:color w:val="000000"/>
              </w:rPr>
            </w:pPr>
            <w:r w:rsidRPr="00A253F4">
              <w:rPr>
                <w:color w:val="000000"/>
              </w:rPr>
              <w:t>Atribución a los servicios</w:t>
            </w:r>
          </w:p>
        </w:tc>
      </w:tr>
      <w:tr w:rsidR="00F008F3" w:rsidRPr="00A253F4" w:rsidTr="00AB338B">
        <w:trPr>
          <w:cantSplit/>
        </w:trPr>
        <w:tc>
          <w:tcPr>
            <w:tcW w:w="3101" w:type="dxa"/>
            <w:tcBorders>
              <w:top w:val="single" w:sz="6" w:space="0" w:color="auto"/>
              <w:left w:val="single" w:sz="6" w:space="0" w:color="auto"/>
              <w:bottom w:val="single" w:sz="6" w:space="0" w:color="auto"/>
              <w:right w:val="single" w:sz="6" w:space="0" w:color="auto"/>
            </w:tcBorders>
          </w:tcPr>
          <w:p w:rsidR="00F008F3" w:rsidRPr="00A253F4" w:rsidRDefault="00B4478C" w:rsidP="008A5C3E">
            <w:pPr>
              <w:pStyle w:val="Tablehead"/>
              <w:rPr>
                <w:color w:val="000000"/>
              </w:rPr>
            </w:pPr>
            <w:r w:rsidRPr="00A253F4">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A253F4" w:rsidRDefault="00B4478C" w:rsidP="008A5C3E">
            <w:pPr>
              <w:pStyle w:val="Tablehead"/>
              <w:rPr>
                <w:color w:val="000000"/>
              </w:rPr>
            </w:pPr>
            <w:r w:rsidRPr="00A253F4">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A253F4" w:rsidRDefault="00B4478C" w:rsidP="008A5C3E">
            <w:pPr>
              <w:pStyle w:val="Tablehead"/>
              <w:rPr>
                <w:color w:val="000000"/>
              </w:rPr>
            </w:pPr>
            <w:r w:rsidRPr="00A253F4">
              <w:rPr>
                <w:color w:val="000000"/>
              </w:rPr>
              <w:t>Región 3</w:t>
            </w:r>
          </w:p>
        </w:tc>
      </w:tr>
      <w:tr w:rsidR="00F008F3" w:rsidRPr="00A253F4" w:rsidTr="00AB338B">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A253F4" w:rsidRDefault="00B4478C" w:rsidP="008A5C3E">
            <w:pPr>
              <w:pStyle w:val="TableTextS5"/>
              <w:rPr>
                <w:color w:val="000000"/>
              </w:rPr>
            </w:pPr>
            <w:r w:rsidRPr="00A253F4">
              <w:rPr>
                <w:rStyle w:val="Tablefreq"/>
                <w:color w:val="000000"/>
              </w:rPr>
              <w:t>2 200-2 290</w:t>
            </w:r>
            <w:r w:rsidRPr="00A253F4">
              <w:rPr>
                <w:color w:val="000000"/>
              </w:rPr>
              <w:tab/>
              <w:t>OPERACIONES ESPACIALES (espacio-Tierra) (espacio-espacio)</w:t>
            </w:r>
          </w:p>
          <w:p w:rsidR="00F008F3" w:rsidRPr="00A253F4" w:rsidRDefault="00B4478C" w:rsidP="008A5C3E">
            <w:pPr>
              <w:pStyle w:val="TableTextS5"/>
              <w:ind w:left="3266" w:hanging="3266"/>
              <w:rPr>
                <w:color w:val="000000"/>
              </w:rPr>
            </w:pPr>
            <w:r w:rsidRPr="00A253F4">
              <w:rPr>
                <w:color w:val="000000"/>
              </w:rPr>
              <w:tab/>
            </w:r>
            <w:r w:rsidRPr="00A253F4">
              <w:rPr>
                <w:color w:val="000000"/>
              </w:rPr>
              <w:tab/>
            </w:r>
            <w:r w:rsidRPr="00A253F4">
              <w:rPr>
                <w:color w:val="000000"/>
              </w:rPr>
              <w:tab/>
            </w:r>
            <w:r w:rsidRPr="00A253F4">
              <w:rPr>
                <w:color w:val="000000"/>
              </w:rPr>
              <w:tab/>
              <w:t>EXPLO</w:t>
            </w:r>
            <w:bookmarkStart w:id="6" w:name="_GoBack"/>
            <w:bookmarkEnd w:id="6"/>
            <w:r w:rsidRPr="00A253F4">
              <w:rPr>
                <w:color w:val="000000"/>
              </w:rPr>
              <w:t>RACIÓN DE LA TIERRA POR SATÉLITE (espacio-Tierra) (espacio-espacio)</w:t>
            </w:r>
          </w:p>
          <w:p w:rsidR="00F008F3" w:rsidRPr="00A253F4" w:rsidRDefault="00B4478C" w:rsidP="008A5C3E">
            <w:pPr>
              <w:pStyle w:val="TableTextS5"/>
              <w:rPr>
                <w:color w:val="000000"/>
              </w:rPr>
            </w:pPr>
            <w:r w:rsidRPr="00A253F4">
              <w:rPr>
                <w:color w:val="000000"/>
              </w:rPr>
              <w:tab/>
            </w:r>
            <w:r w:rsidRPr="00A253F4">
              <w:rPr>
                <w:color w:val="000000"/>
              </w:rPr>
              <w:tab/>
            </w:r>
            <w:r w:rsidRPr="00A253F4">
              <w:rPr>
                <w:color w:val="000000"/>
              </w:rPr>
              <w:tab/>
            </w:r>
            <w:r w:rsidRPr="00A253F4">
              <w:rPr>
                <w:color w:val="000000"/>
              </w:rPr>
              <w:tab/>
              <w:t>FIJO</w:t>
            </w:r>
          </w:p>
          <w:p w:rsidR="00F008F3" w:rsidRPr="00A253F4" w:rsidRDefault="00B4478C" w:rsidP="008A5C3E">
            <w:pPr>
              <w:pStyle w:val="TableTextS5"/>
              <w:rPr>
                <w:color w:val="000000"/>
              </w:rPr>
            </w:pPr>
            <w:r w:rsidRPr="00A253F4">
              <w:rPr>
                <w:color w:val="000000"/>
              </w:rPr>
              <w:tab/>
            </w:r>
            <w:r w:rsidRPr="00A253F4">
              <w:rPr>
                <w:color w:val="000000"/>
              </w:rPr>
              <w:tab/>
            </w:r>
            <w:r w:rsidRPr="00A253F4">
              <w:rPr>
                <w:color w:val="000000"/>
              </w:rPr>
              <w:tab/>
            </w:r>
            <w:r w:rsidRPr="00A253F4">
              <w:rPr>
                <w:color w:val="000000"/>
              </w:rPr>
              <w:tab/>
              <w:t xml:space="preserve">MÓVIL  </w:t>
            </w:r>
            <w:r w:rsidRPr="00A253F4">
              <w:rPr>
                <w:rStyle w:val="Artref10pt"/>
              </w:rPr>
              <w:t>5.391</w:t>
            </w:r>
          </w:p>
          <w:p w:rsidR="00F008F3" w:rsidRPr="00A253F4" w:rsidRDefault="00B4478C" w:rsidP="008A5C3E">
            <w:pPr>
              <w:pStyle w:val="TableTextS5"/>
              <w:rPr>
                <w:color w:val="000000"/>
              </w:rPr>
            </w:pPr>
            <w:r w:rsidRPr="00A253F4">
              <w:rPr>
                <w:color w:val="000000"/>
              </w:rPr>
              <w:tab/>
            </w:r>
            <w:r w:rsidRPr="00A253F4">
              <w:rPr>
                <w:color w:val="000000"/>
              </w:rPr>
              <w:tab/>
            </w:r>
            <w:r w:rsidRPr="00A253F4">
              <w:rPr>
                <w:color w:val="000000"/>
              </w:rPr>
              <w:tab/>
            </w:r>
            <w:r w:rsidRPr="00A253F4">
              <w:rPr>
                <w:color w:val="000000"/>
              </w:rPr>
              <w:tab/>
              <w:t>INVESTIGACIÓN ESPACIAL (espacio-Tierra) (espacio-espacio)</w:t>
            </w:r>
          </w:p>
          <w:p w:rsidR="00F008F3" w:rsidRPr="00A253F4" w:rsidRDefault="00B4478C" w:rsidP="008A5C3E">
            <w:pPr>
              <w:pStyle w:val="TableTextS5"/>
              <w:rPr>
                <w:rStyle w:val="Artref10pt"/>
              </w:rPr>
            </w:pPr>
            <w:r w:rsidRPr="00A253F4">
              <w:rPr>
                <w:color w:val="000000"/>
              </w:rPr>
              <w:tab/>
            </w:r>
            <w:r w:rsidRPr="00A253F4">
              <w:rPr>
                <w:color w:val="000000"/>
              </w:rPr>
              <w:tab/>
            </w:r>
            <w:r w:rsidRPr="00A253F4">
              <w:rPr>
                <w:color w:val="000000"/>
              </w:rPr>
              <w:tab/>
            </w:r>
            <w:r w:rsidRPr="00A253F4">
              <w:rPr>
                <w:color w:val="000000"/>
              </w:rPr>
              <w:tab/>
            </w:r>
            <w:r w:rsidRPr="00A253F4">
              <w:rPr>
                <w:rStyle w:val="Artref10pt"/>
              </w:rPr>
              <w:t>5.392</w:t>
            </w:r>
          </w:p>
        </w:tc>
      </w:tr>
    </w:tbl>
    <w:p w:rsidR="008B6D28" w:rsidRPr="00A253F4" w:rsidRDefault="00B4478C" w:rsidP="00C156DD">
      <w:pPr>
        <w:pStyle w:val="Reasons"/>
      </w:pPr>
      <w:r w:rsidRPr="00A253F4">
        <w:rPr>
          <w:b/>
        </w:rPr>
        <w:t>Motivos:</w:t>
      </w:r>
      <w:r w:rsidRPr="00A253F4">
        <w:tab/>
      </w:r>
      <w:r w:rsidR="008874DB">
        <w:t xml:space="preserve">Los estudios de compatibilidad muestran que no es viable la compartición de las IMT terrenales con </w:t>
      </w:r>
      <w:r w:rsidR="008874DB" w:rsidRPr="008874DB">
        <w:t xml:space="preserve">los servicios de investigación espacial (espacio-espacio), de exploración de la </w:t>
      </w:r>
      <w:r w:rsidR="00C156DD">
        <w:t>T</w:t>
      </w:r>
      <w:r w:rsidR="008874DB" w:rsidRPr="008874DB">
        <w:t xml:space="preserve">ierra por satélite (espacio-espacio) y de operaciones espaciales (espacio-espacio). </w:t>
      </w:r>
    </w:p>
    <w:p w:rsidR="00B704F0" w:rsidRPr="00A253F4" w:rsidRDefault="008874DB" w:rsidP="008A5C3E">
      <w:pPr>
        <w:pStyle w:val="Reasons"/>
      </w:pPr>
      <w:r>
        <w:t xml:space="preserve">Estas bandas son muy utilizadas por aplicaciones científicas por satélite, por una parte, pero también por la mayoría de satélites de otro tipo (observación de la Tierra comercial o gubernamental, navegación, telecomunicaciones, radiodifusión…) así como de lanzaderas. Estas bandas se utilizan para </w:t>
      </w:r>
      <w:r w:rsidR="00B704F0" w:rsidRPr="00A253F4">
        <w:t>TT&amp;C (</w:t>
      </w:r>
      <w:r w:rsidRPr="008874DB">
        <w:t>telemedida, seguimiento y telemando</w:t>
      </w:r>
      <w:r w:rsidR="00B704F0" w:rsidRPr="00A253F4">
        <w:t xml:space="preserve">), </w:t>
      </w:r>
      <w:r w:rsidR="00CE7C54">
        <w:t xml:space="preserve">donde el seguimiento incluye la determinación de distancia (localización del satélite) y la telemetría engloba la información sobre el estado de los satélites así como los datos de los sensores de carga útil. </w:t>
      </w:r>
    </w:p>
    <w:p w:rsidR="00B704F0" w:rsidRPr="00A253F4" w:rsidRDefault="00CE7C54" w:rsidP="00AF25FD">
      <w:pPr>
        <w:pStyle w:val="Reasons"/>
      </w:pPr>
      <w:r>
        <w:t xml:space="preserve">Los nuevos estudios acordados en el UIT-R en el Informe UIT-R </w:t>
      </w:r>
      <w:r w:rsidR="00B704F0" w:rsidRPr="00A253F4">
        <w:t>SA.2</w:t>
      </w:r>
      <w:r w:rsidR="00AF25FD">
        <w:t>3</w:t>
      </w:r>
      <w:r w:rsidR="00B704F0" w:rsidRPr="00A253F4">
        <w:t xml:space="preserve">25 </w:t>
      </w:r>
      <w:r w:rsidR="00C156DD">
        <w:t>«</w:t>
      </w:r>
      <w:r w:rsidRPr="00CE7C54">
        <w:t>Compartición entre enlaces espacio-espacio de los servicios de investigación espacial, de operaciones espaciales y de exploración de la Tierra por satélite y sistemas IMT en las bandas de frecuencias 2 025-2 110 MHz y 2 200-2 290 MHz</w:t>
      </w:r>
      <w:r w:rsidR="00AF25FD">
        <w:t>»</w:t>
      </w:r>
      <w:r w:rsidR="00B704F0" w:rsidRPr="00A253F4">
        <w:t xml:space="preserve"> </w:t>
      </w:r>
      <w:r>
        <w:t xml:space="preserve">muestran que no es viable la compartición entre los sistemas LTE y </w:t>
      </w:r>
      <w:r w:rsidRPr="00CE7C54">
        <w:t xml:space="preserve">los enlaces de ida y vuelta de los satélites de retransmisión de datos </w:t>
      </w:r>
      <w:r>
        <w:t>existentes</w:t>
      </w:r>
      <w:r w:rsidRPr="00CE7C54">
        <w:t xml:space="preserve"> que funcionan</w:t>
      </w:r>
      <w:r>
        <w:t xml:space="preserve"> en estas bandas en </w:t>
      </w:r>
      <w:r w:rsidRPr="00CE7C54">
        <w:t xml:space="preserve">los servicios de investigación espacial (espacio-espacio), de exploración de la </w:t>
      </w:r>
      <w:r w:rsidR="00C156DD">
        <w:t>T</w:t>
      </w:r>
      <w:r w:rsidRPr="00CE7C54">
        <w:t>ierra por satélite (espacio-espacio) y de operaciones espaciales (espacio-espacio).</w:t>
      </w:r>
      <w:r>
        <w:t xml:space="preserve"> </w:t>
      </w:r>
    </w:p>
    <w:p w:rsidR="00B704F0" w:rsidRPr="00A253F4" w:rsidRDefault="00B704F0" w:rsidP="008A5C3E">
      <w:pPr>
        <w:pStyle w:val="Reasons"/>
      </w:pPr>
      <w:r w:rsidRPr="00A253F4">
        <w:t>Estos nuevos estudios reafirman las conclusiones a que llegaron los estudios del UIT-R, como se muestran en la Recomendación UIT-R SA.1154, que resultaron en la adopción por la CMR-97 del número 5.391 del RR, que prohíbe el funcionamiento de sistemas móviles de alta densidad en estas bandas de frecuencias.</w:t>
      </w:r>
    </w:p>
    <w:p w:rsidR="00B704F0" w:rsidRPr="00A253F4" w:rsidRDefault="00B704F0" w:rsidP="008A5C3E">
      <w:pPr>
        <w:pStyle w:val="Reasons"/>
      </w:pPr>
      <w:r w:rsidRPr="00A253F4">
        <w:lastRenderedPageBreak/>
        <w:t>Europ</w:t>
      </w:r>
      <w:r w:rsidR="004D516D">
        <w:t xml:space="preserve">a no ve nada que justifique una modificación de las condiciones del número </w:t>
      </w:r>
      <w:r w:rsidRPr="00A253F4">
        <w:t xml:space="preserve">5.391 </w:t>
      </w:r>
      <w:r w:rsidR="004D516D">
        <w:t xml:space="preserve">y por tanto no apoya la identificación de las bandas de frecuencias </w:t>
      </w:r>
      <w:r w:rsidRPr="00A253F4">
        <w:t xml:space="preserve">2 025-2 110 MHz </w:t>
      </w:r>
      <w:r w:rsidR="004D516D">
        <w:t>y</w:t>
      </w:r>
      <w:r w:rsidRPr="00A253F4">
        <w:t xml:space="preserve"> 2 200-2 290 MHz </w:t>
      </w:r>
      <w:r w:rsidR="004D516D">
        <w:t>para las</w:t>
      </w:r>
      <w:r w:rsidRPr="00A253F4">
        <w:t xml:space="preserve"> IMT.</w:t>
      </w:r>
    </w:p>
    <w:p w:rsidR="008B6D28" w:rsidRPr="00A253F4" w:rsidRDefault="00B4478C" w:rsidP="008A5C3E">
      <w:pPr>
        <w:pStyle w:val="Proposal"/>
      </w:pPr>
      <w:r w:rsidRPr="00A253F4">
        <w:rPr>
          <w:u w:val="single"/>
        </w:rPr>
        <w:t>NOC</w:t>
      </w:r>
      <w:r w:rsidRPr="00A253F4">
        <w:tab/>
        <w:t>EUR/9A1</w:t>
      </w:r>
      <w:r w:rsidR="0027037F" w:rsidRPr="00A253F4">
        <w:t>A4</w:t>
      </w:r>
      <w:r w:rsidRPr="00A253F4">
        <w:t>/7</w:t>
      </w:r>
    </w:p>
    <w:p w:rsidR="00F008F3" w:rsidRPr="00A253F4" w:rsidRDefault="00B4478C" w:rsidP="008A5C3E">
      <w:pPr>
        <w:pStyle w:val="Tabletitle"/>
      </w:pPr>
      <w:r w:rsidRPr="00A253F4">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F008F3" w:rsidRPr="00A253F4" w:rsidTr="004C7C9D">
        <w:trPr>
          <w:cantSplit/>
          <w:trHeight w:val="20"/>
        </w:trPr>
        <w:tc>
          <w:tcPr>
            <w:tcW w:w="9203" w:type="dxa"/>
            <w:gridSpan w:val="3"/>
          </w:tcPr>
          <w:p w:rsidR="00F008F3" w:rsidRPr="00A253F4" w:rsidRDefault="00B4478C" w:rsidP="008A5C3E">
            <w:pPr>
              <w:pStyle w:val="Tablehead"/>
            </w:pPr>
            <w:r w:rsidRPr="00A253F4">
              <w:rPr>
                <w:color w:val="000000"/>
              </w:rPr>
              <w:t>Atribución a los servicios</w:t>
            </w:r>
          </w:p>
        </w:tc>
      </w:tr>
      <w:tr w:rsidR="00F008F3" w:rsidRPr="00A253F4" w:rsidTr="004C7C9D">
        <w:trPr>
          <w:cantSplit/>
          <w:trHeight w:val="20"/>
        </w:trPr>
        <w:tc>
          <w:tcPr>
            <w:tcW w:w="3068" w:type="dxa"/>
          </w:tcPr>
          <w:p w:rsidR="00F008F3" w:rsidRPr="00A253F4" w:rsidRDefault="00B4478C" w:rsidP="008A5C3E">
            <w:pPr>
              <w:pStyle w:val="Tablehead"/>
            </w:pPr>
            <w:r w:rsidRPr="00A253F4">
              <w:rPr>
                <w:color w:val="000000"/>
              </w:rPr>
              <w:t>Región 1</w:t>
            </w:r>
          </w:p>
        </w:tc>
        <w:tc>
          <w:tcPr>
            <w:tcW w:w="3067" w:type="dxa"/>
          </w:tcPr>
          <w:p w:rsidR="00F008F3" w:rsidRPr="00A253F4" w:rsidRDefault="00B4478C" w:rsidP="008A5C3E">
            <w:pPr>
              <w:pStyle w:val="Tablehead"/>
            </w:pPr>
            <w:r w:rsidRPr="00A253F4">
              <w:rPr>
                <w:color w:val="000000"/>
              </w:rPr>
              <w:t>Región 2</w:t>
            </w:r>
          </w:p>
        </w:tc>
        <w:tc>
          <w:tcPr>
            <w:tcW w:w="3068" w:type="dxa"/>
          </w:tcPr>
          <w:p w:rsidR="00F008F3" w:rsidRPr="00A253F4" w:rsidRDefault="00B4478C" w:rsidP="008A5C3E">
            <w:pPr>
              <w:pStyle w:val="Tablehead"/>
            </w:pPr>
            <w:r w:rsidRPr="00A253F4">
              <w:rPr>
                <w:color w:val="000000"/>
              </w:rPr>
              <w:t>Región 3</w:t>
            </w:r>
          </w:p>
        </w:tc>
      </w:tr>
      <w:tr w:rsidR="00F008F3" w:rsidRPr="00A253F4" w:rsidTr="004C7C9D">
        <w:trPr>
          <w:cantSplit/>
          <w:trHeight w:val="20"/>
        </w:trPr>
        <w:tc>
          <w:tcPr>
            <w:tcW w:w="9203" w:type="dxa"/>
            <w:gridSpan w:val="3"/>
          </w:tcPr>
          <w:p w:rsidR="00F008F3" w:rsidRPr="00A253F4" w:rsidRDefault="00B4478C" w:rsidP="008A5C3E">
            <w:pPr>
              <w:pStyle w:val="TableTextS5"/>
              <w:tabs>
                <w:tab w:val="clear" w:pos="170"/>
                <w:tab w:val="clear" w:pos="567"/>
                <w:tab w:val="clear" w:pos="737"/>
                <w:tab w:val="clear" w:pos="2977"/>
                <w:tab w:val="clear" w:pos="3266"/>
                <w:tab w:val="left" w:pos="3005"/>
              </w:tabs>
              <w:spacing w:before="20" w:after="20"/>
              <w:ind w:left="3135" w:right="130" w:hanging="3005"/>
              <w:rPr>
                <w:color w:val="000000"/>
              </w:rPr>
            </w:pPr>
            <w:r w:rsidRPr="00A253F4">
              <w:rPr>
                <w:rStyle w:val="Tablefreq"/>
                <w:color w:val="000000"/>
              </w:rPr>
              <w:t>2 900-3 100</w:t>
            </w:r>
            <w:r w:rsidRPr="00A253F4">
              <w:rPr>
                <w:color w:val="000000"/>
              </w:rPr>
              <w:tab/>
              <w:t xml:space="preserve">RADIOLOCALIZACIÓN  </w:t>
            </w:r>
            <w:r w:rsidRPr="00A253F4">
              <w:rPr>
                <w:rStyle w:val="Artref10pt"/>
              </w:rPr>
              <w:t>5.424A</w:t>
            </w:r>
          </w:p>
          <w:p w:rsidR="00F008F3" w:rsidRPr="00A253F4" w:rsidRDefault="00B4478C" w:rsidP="008A5C3E">
            <w:pPr>
              <w:pStyle w:val="TableTextS5"/>
              <w:tabs>
                <w:tab w:val="clear" w:pos="170"/>
                <w:tab w:val="clear" w:pos="567"/>
                <w:tab w:val="clear" w:pos="737"/>
                <w:tab w:val="clear" w:pos="2977"/>
                <w:tab w:val="clear" w:pos="3266"/>
                <w:tab w:val="left" w:pos="3005"/>
              </w:tabs>
              <w:spacing w:before="20" w:after="20"/>
              <w:ind w:left="3135" w:right="130" w:hanging="3005"/>
              <w:rPr>
                <w:color w:val="000000"/>
              </w:rPr>
            </w:pPr>
            <w:r w:rsidRPr="00A253F4">
              <w:rPr>
                <w:color w:val="000000"/>
              </w:rPr>
              <w:tab/>
              <w:t xml:space="preserve">RADIONAVEGACIÓN  </w:t>
            </w:r>
            <w:r w:rsidRPr="00A253F4">
              <w:rPr>
                <w:rStyle w:val="Artref"/>
                <w:color w:val="000000"/>
              </w:rPr>
              <w:t>5.426</w:t>
            </w:r>
          </w:p>
          <w:p w:rsidR="00F008F3" w:rsidRPr="00A253F4" w:rsidRDefault="00B4478C" w:rsidP="008A5C3E">
            <w:pPr>
              <w:pStyle w:val="TableTextS5"/>
              <w:spacing w:before="20" w:after="20"/>
              <w:ind w:left="130" w:right="130"/>
              <w:rPr>
                <w:color w:val="000000"/>
              </w:rPr>
            </w:pPr>
            <w:r w:rsidRPr="00A253F4">
              <w:rPr>
                <w:rStyle w:val="Artref"/>
                <w:b/>
                <w:bCs/>
                <w:color w:val="000000"/>
              </w:rPr>
              <w:tab/>
            </w:r>
            <w:r w:rsidRPr="00A253F4">
              <w:rPr>
                <w:rStyle w:val="Artref"/>
                <w:b/>
                <w:bCs/>
                <w:color w:val="000000"/>
              </w:rPr>
              <w:tab/>
            </w:r>
            <w:r w:rsidRPr="00A253F4">
              <w:rPr>
                <w:rStyle w:val="Artref"/>
                <w:b/>
                <w:bCs/>
                <w:color w:val="000000"/>
              </w:rPr>
              <w:tab/>
            </w:r>
            <w:r w:rsidRPr="00A253F4">
              <w:rPr>
                <w:rStyle w:val="Artref"/>
                <w:b/>
                <w:bCs/>
                <w:color w:val="000000"/>
              </w:rPr>
              <w:tab/>
            </w:r>
            <w:r w:rsidRPr="00A253F4">
              <w:rPr>
                <w:rStyle w:val="Artref10pt"/>
              </w:rPr>
              <w:t>5.425</w:t>
            </w:r>
            <w:r w:rsidRPr="00A253F4">
              <w:rPr>
                <w:color w:val="000000"/>
              </w:rPr>
              <w:t xml:space="preserve">  </w:t>
            </w:r>
            <w:r w:rsidRPr="00A253F4">
              <w:rPr>
                <w:rStyle w:val="Artref10pt"/>
              </w:rPr>
              <w:t>5.427</w:t>
            </w:r>
          </w:p>
        </w:tc>
      </w:tr>
    </w:tbl>
    <w:p w:rsidR="008B6D28" w:rsidRPr="00A253F4" w:rsidRDefault="00B4478C" w:rsidP="008A5C3E">
      <w:pPr>
        <w:pStyle w:val="Reasons"/>
      </w:pPr>
      <w:r w:rsidRPr="00A253F4">
        <w:rPr>
          <w:b/>
        </w:rPr>
        <w:t>Motivos:</w:t>
      </w:r>
      <w:r w:rsidRPr="00A253F4">
        <w:tab/>
      </w:r>
      <w:r w:rsidR="004D516D">
        <w:t>La banda de frecuencias</w:t>
      </w:r>
      <w:r w:rsidR="00275AFB" w:rsidRPr="00A253F4">
        <w:t xml:space="preserve"> 2 900-3 100 MHz </w:t>
      </w:r>
      <w:r w:rsidR="00BF5E0E">
        <w:t xml:space="preserve">es muy utilizada por los sistemas de radiolocalización. Los estudios de compatibilidad indican que no es viable la compartición entre el servicio móvil y el servicio de radiodeterminación. </w:t>
      </w:r>
      <w:r w:rsidR="00275AFB" w:rsidRPr="00A253F4">
        <w:t xml:space="preserve"> </w:t>
      </w:r>
    </w:p>
    <w:p w:rsidR="008B6D28" w:rsidRPr="00A253F4" w:rsidRDefault="00B4478C" w:rsidP="008A5C3E">
      <w:pPr>
        <w:pStyle w:val="Proposal"/>
      </w:pPr>
      <w:r w:rsidRPr="00A253F4">
        <w:rPr>
          <w:u w:val="single"/>
        </w:rPr>
        <w:t>NOC</w:t>
      </w:r>
      <w:r w:rsidRPr="00A253F4">
        <w:tab/>
        <w:t>EUR/9A1</w:t>
      </w:r>
      <w:r w:rsidR="0027037F" w:rsidRPr="00A253F4">
        <w:t>A4</w:t>
      </w:r>
      <w:r w:rsidRPr="00A253F4">
        <w:t>/8</w:t>
      </w:r>
    </w:p>
    <w:p w:rsidR="00F008F3" w:rsidRPr="00A253F4" w:rsidRDefault="00B4478C" w:rsidP="008A5C3E">
      <w:pPr>
        <w:pStyle w:val="Tabletitle"/>
      </w:pPr>
      <w:r w:rsidRPr="00A253F4">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F008F3" w:rsidRPr="00A253F4" w:rsidTr="004C7C9D">
        <w:trPr>
          <w:cantSplit/>
          <w:trHeight w:val="20"/>
        </w:trPr>
        <w:tc>
          <w:tcPr>
            <w:tcW w:w="9203" w:type="dxa"/>
            <w:gridSpan w:val="3"/>
          </w:tcPr>
          <w:p w:rsidR="00F008F3" w:rsidRPr="00A253F4" w:rsidRDefault="00B4478C" w:rsidP="008A5C3E">
            <w:pPr>
              <w:pStyle w:val="Tablehead"/>
            </w:pPr>
            <w:r w:rsidRPr="00A253F4">
              <w:rPr>
                <w:color w:val="000000"/>
              </w:rPr>
              <w:t>Atribución a los servicios</w:t>
            </w:r>
          </w:p>
        </w:tc>
      </w:tr>
      <w:tr w:rsidR="00F008F3" w:rsidRPr="00A253F4" w:rsidTr="004C7C9D">
        <w:trPr>
          <w:cantSplit/>
          <w:trHeight w:val="20"/>
        </w:trPr>
        <w:tc>
          <w:tcPr>
            <w:tcW w:w="3068" w:type="dxa"/>
          </w:tcPr>
          <w:p w:rsidR="00F008F3" w:rsidRPr="00A253F4" w:rsidRDefault="00B4478C" w:rsidP="008A5C3E">
            <w:pPr>
              <w:pStyle w:val="Tablehead"/>
            </w:pPr>
            <w:r w:rsidRPr="00A253F4">
              <w:rPr>
                <w:color w:val="000000"/>
              </w:rPr>
              <w:t>Región 1</w:t>
            </w:r>
          </w:p>
        </w:tc>
        <w:tc>
          <w:tcPr>
            <w:tcW w:w="3067" w:type="dxa"/>
          </w:tcPr>
          <w:p w:rsidR="00F008F3" w:rsidRPr="00A253F4" w:rsidRDefault="00B4478C" w:rsidP="008A5C3E">
            <w:pPr>
              <w:pStyle w:val="Tablehead"/>
            </w:pPr>
            <w:r w:rsidRPr="00A253F4">
              <w:rPr>
                <w:color w:val="000000"/>
              </w:rPr>
              <w:t>Región 2</w:t>
            </w:r>
          </w:p>
        </w:tc>
        <w:tc>
          <w:tcPr>
            <w:tcW w:w="3068" w:type="dxa"/>
          </w:tcPr>
          <w:p w:rsidR="00F008F3" w:rsidRPr="00A253F4" w:rsidRDefault="00B4478C" w:rsidP="008A5C3E">
            <w:pPr>
              <w:pStyle w:val="Tablehead"/>
            </w:pPr>
            <w:r w:rsidRPr="00A253F4">
              <w:rPr>
                <w:color w:val="000000"/>
              </w:rPr>
              <w:t>Región 3</w:t>
            </w:r>
          </w:p>
        </w:tc>
      </w:tr>
      <w:tr w:rsidR="00F008F3" w:rsidRPr="00A253F4" w:rsidTr="00EA4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3068" w:type="dxa"/>
            <w:tcBorders>
              <w:top w:val="single" w:sz="6" w:space="0" w:color="auto"/>
              <w:left w:val="single" w:sz="6" w:space="0" w:color="auto"/>
              <w:right w:val="single" w:sz="6" w:space="0" w:color="auto"/>
            </w:tcBorders>
          </w:tcPr>
          <w:p w:rsidR="00F008F3" w:rsidRPr="00A253F4" w:rsidRDefault="00B4478C" w:rsidP="008A5C3E">
            <w:pPr>
              <w:pStyle w:val="TableTextS5"/>
              <w:spacing w:before="20" w:after="20"/>
              <w:ind w:left="130" w:right="130"/>
              <w:rPr>
                <w:color w:val="000000"/>
              </w:rPr>
            </w:pPr>
            <w:r w:rsidRPr="00A253F4">
              <w:rPr>
                <w:rStyle w:val="Tablefreq"/>
                <w:color w:val="000000"/>
              </w:rPr>
              <w:t>3 300-3 400</w:t>
            </w:r>
          </w:p>
          <w:p w:rsidR="00F008F3" w:rsidRPr="00A253F4" w:rsidRDefault="00B4478C" w:rsidP="008A5C3E">
            <w:pPr>
              <w:pStyle w:val="TableTextS5"/>
              <w:spacing w:before="20" w:after="20"/>
              <w:ind w:left="130" w:right="130"/>
              <w:rPr>
                <w:color w:val="000000"/>
              </w:rPr>
            </w:pPr>
            <w:r w:rsidRPr="00A253F4">
              <w:rPr>
                <w:color w:val="000000"/>
              </w:rPr>
              <w:t>RADIOLOCALIZACIÓN</w:t>
            </w:r>
          </w:p>
        </w:tc>
        <w:tc>
          <w:tcPr>
            <w:tcW w:w="3067" w:type="dxa"/>
            <w:tcBorders>
              <w:top w:val="single" w:sz="6" w:space="0" w:color="auto"/>
              <w:left w:val="single" w:sz="6" w:space="0" w:color="auto"/>
              <w:right w:val="single" w:sz="6" w:space="0" w:color="auto"/>
            </w:tcBorders>
          </w:tcPr>
          <w:p w:rsidR="00F008F3" w:rsidRPr="00A253F4" w:rsidRDefault="00B4478C" w:rsidP="008A5C3E">
            <w:pPr>
              <w:pStyle w:val="TableTextS5"/>
              <w:spacing w:before="20" w:after="20"/>
              <w:ind w:left="130" w:right="130"/>
              <w:rPr>
                <w:color w:val="000000"/>
              </w:rPr>
            </w:pPr>
            <w:r w:rsidRPr="00A253F4">
              <w:rPr>
                <w:rStyle w:val="Tablefreq"/>
                <w:color w:val="000000"/>
              </w:rPr>
              <w:t>3 300-3 400</w:t>
            </w:r>
          </w:p>
          <w:p w:rsidR="00F008F3" w:rsidRPr="00A253F4" w:rsidRDefault="00B4478C" w:rsidP="008A5C3E">
            <w:pPr>
              <w:pStyle w:val="TableTextS5"/>
              <w:spacing w:before="20" w:after="20"/>
              <w:ind w:left="130" w:right="130"/>
              <w:rPr>
                <w:color w:val="000000"/>
              </w:rPr>
            </w:pPr>
            <w:r w:rsidRPr="00A253F4">
              <w:rPr>
                <w:color w:val="000000"/>
              </w:rPr>
              <w:t>RADIOLOCALIZACIÓN</w:t>
            </w:r>
          </w:p>
          <w:p w:rsidR="00F008F3" w:rsidRPr="00A253F4" w:rsidRDefault="00B4478C" w:rsidP="008A5C3E">
            <w:pPr>
              <w:pStyle w:val="TableTextS5"/>
              <w:spacing w:before="20" w:after="20"/>
              <w:ind w:left="130" w:right="130"/>
              <w:rPr>
                <w:color w:val="000000"/>
              </w:rPr>
            </w:pPr>
            <w:r w:rsidRPr="00A253F4">
              <w:rPr>
                <w:color w:val="000000"/>
              </w:rPr>
              <w:t>Aficionados</w:t>
            </w:r>
          </w:p>
          <w:p w:rsidR="00F008F3" w:rsidRPr="00A253F4" w:rsidRDefault="00B4478C" w:rsidP="008A5C3E">
            <w:pPr>
              <w:pStyle w:val="TableTextS5"/>
              <w:spacing w:before="20" w:after="20"/>
              <w:ind w:left="130" w:right="130"/>
              <w:rPr>
                <w:color w:val="000000"/>
              </w:rPr>
            </w:pPr>
            <w:r w:rsidRPr="00A253F4">
              <w:rPr>
                <w:color w:val="000000"/>
              </w:rPr>
              <w:t>Fijo</w:t>
            </w:r>
          </w:p>
          <w:p w:rsidR="00F008F3" w:rsidRPr="00A253F4" w:rsidRDefault="00B4478C" w:rsidP="008A5C3E">
            <w:pPr>
              <w:pStyle w:val="TableTextS5"/>
              <w:spacing w:before="20" w:after="20"/>
              <w:ind w:left="130" w:right="130"/>
              <w:rPr>
                <w:color w:val="000000"/>
              </w:rPr>
            </w:pPr>
            <w:r w:rsidRPr="00A253F4">
              <w:rPr>
                <w:color w:val="000000"/>
              </w:rPr>
              <w:t>Móvil</w:t>
            </w:r>
          </w:p>
        </w:tc>
        <w:tc>
          <w:tcPr>
            <w:tcW w:w="3068" w:type="dxa"/>
            <w:tcBorders>
              <w:top w:val="single" w:sz="6" w:space="0" w:color="auto"/>
              <w:left w:val="single" w:sz="6" w:space="0" w:color="auto"/>
              <w:right w:val="single" w:sz="6" w:space="0" w:color="auto"/>
            </w:tcBorders>
          </w:tcPr>
          <w:p w:rsidR="00F008F3" w:rsidRPr="00A253F4" w:rsidRDefault="00B4478C" w:rsidP="008A5C3E">
            <w:pPr>
              <w:pStyle w:val="TableTextS5"/>
              <w:spacing w:before="20" w:after="20"/>
              <w:ind w:left="130" w:right="130"/>
              <w:rPr>
                <w:color w:val="000000"/>
              </w:rPr>
            </w:pPr>
            <w:r w:rsidRPr="00A253F4">
              <w:rPr>
                <w:rStyle w:val="Tablefreq"/>
                <w:color w:val="000000"/>
              </w:rPr>
              <w:t>3 300-3 400</w:t>
            </w:r>
          </w:p>
          <w:p w:rsidR="00F008F3" w:rsidRPr="00A253F4" w:rsidRDefault="00B4478C" w:rsidP="008A5C3E">
            <w:pPr>
              <w:pStyle w:val="TableTextS5"/>
              <w:spacing w:before="20" w:after="20"/>
              <w:ind w:left="130" w:right="130"/>
              <w:rPr>
                <w:color w:val="000000"/>
              </w:rPr>
            </w:pPr>
            <w:r w:rsidRPr="00A253F4">
              <w:rPr>
                <w:color w:val="000000"/>
              </w:rPr>
              <w:t>RADIOLOCALIZACIÓN</w:t>
            </w:r>
          </w:p>
          <w:p w:rsidR="00F008F3" w:rsidRPr="00A253F4" w:rsidRDefault="00B4478C" w:rsidP="008A5C3E">
            <w:pPr>
              <w:pStyle w:val="TableTextS5"/>
              <w:spacing w:before="20" w:after="20"/>
              <w:ind w:left="130" w:right="130"/>
              <w:rPr>
                <w:color w:val="000000"/>
              </w:rPr>
            </w:pPr>
            <w:r w:rsidRPr="00A253F4">
              <w:rPr>
                <w:color w:val="000000"/>
              </w:rPr>
              <w:t>Aficionados</w:t>
            </w:r>
          </w:p>
        </w:tc>
      </w:tr>
      <w:tr w:rsidR="00F008F3" w:rsidRPr="00A253F4" w:rsidTr="00EA4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3068" w:type="dxa"/>
            <w:tcBorders>
              <w:left w:val="single" w:sz="6" w:space="0" w:color="auto"/>
              <w:bottom w:val="single" w:sz="6" w:space="0" w:color="auto"/>
              <w:right w:val="single" w:sz="6" w:space="0" w:color="auto"/>
            </w:tcBorders>
          </w:tcPr>
          <w:p w:rsidR="00F008F3" w:rsidRPr="00A253F4" w:rsidRDefault="00B4478C" w:rsidP="008A5C3E">
            <w:pPr>
              <w:pStyle w:val="TableTextS5"/>
              <w:spacing w:before="20" w:after="20"/>
              <w:ind w:left="130" w:right="130"/>
              <w:rPr>
                <w:color w:val="000000"/>
              </w:rPr>
            </w:pPr>
            <w:r w:rsidRPr="00A253F4">
              <w:rPr>
                <w:rStyle w:val="Artref"/>
                <w:color w:val="000000"/>
              </w:rPr>
              <w:t>5.149</w:t>
            </w:r>
            <w:r w:rsidRPr="00A253F4">
              <w:rPr>
                <w:color w:val="000000"/>
              </w:rPr>
              <w:t xml:space="preserve">  </w:t>
            </w:r>
            <w:r w:rsidRPr="00A253F4">
              <w:rPr>
                <w:rStyle w:val="Artref"/>
                <w:color w:val="000000"/>
              </w:rPr>
              <w:t>5.429</w:t>
            </w:r>
            <w:r w:rsidRPr="00A253F4">
              <w:rPr>
                <w:color w:val="000000"/>
              </w:rPr>
              <w:t xml:space="preserve">  </w:t>
            </w:r>
            <w:r w:rsidRPr="00A253F4">
              <w:rPr>
                <w:rStyle w:val="Artref"/>
                <w:color w:val="000000"/>
              </w:rPr>
              <w:t>5.430</w:t>
            </w:r>
          </w:p>
        </w:tc>
        <w:tc>
          <w:tcPr>
            <w:tcW w:w="3067" w:type="dxa"/>
            <w:tcBorders>
              <w:left w:val="single" w:sz="6" w:space="0" w:color="auto"/>
              <w:bottom w:val="single" w:sz="6" w:space="0" w:color="auto"/>
              <w:right w:val="single" w:sz="6" w:space="0" w:color="auto"/>
            </w:tcBorders>
          </w:tcPr>
          <w:p w:rsidR="00F008F3" w:rsidRPr="00A253F4" w:rsidRDefault="00B4478C" w:rsidP="008A5C3E">
            <w:pPr>
              <w:pStyle w:val="TableTextS5"/>
              <w:ind w:left="130" w:right="130"/>
              <w:rPr>
                <w:color w:val="000000"/>
              </w:rPr>
            </w:pPr>
            <w:r w:rsidRPr="00A253F4">
              <w:rPr>
                <w:rStyle w:val="Artref"/>
                <w:color w:val="000000"/>
              </w:rPr>
              <w:t>5.149</w:t>
            </w:r>
          </w:p>
        </w:tc>
        <w:tc>
          <w:tcPr>
            <w:tcW w:w="3068" w:type="dxa"/>
            <w:tcBorders>
              <w:left w:val="single" w:sz="6" w:space="0" w:color="auto"/>
              <w:bottom w:val="single" w:sz="6" w:space="0" w:color="auto"/>
              <w:right w:val="single" w:sz="6" w:space="0" w:color="auto"/>
            </w:tcBorders>
          </w:tcPr>
          <w:p w:rsidR="00F008F3" w:rsidRPr="00A253F4" w:rsidRDefault="00B4478C" w:rsidP="008A5C3E">
            <w:pPr>
              <w:pStyle w:val="TableTextS5"/>
              <w:spacing w:before="20" w:after="20"/>
              <w:ind w:left="130" w:right="130"/>
              <w:rPr>
                <w:color w:val="000000"/>
              </w:rPr>
            </w:pPr>
            <w:r w:rsidRPr="00A253F4">
              <w:rPr>
                <w:rStyle w:val="Artref"/>
                <w:color w:val="000000"/>
              </w:rPr>
              <w:t>5.149</w:t>
            </w:r>
            <w:r w:rsidRPr="00A253F4">
              <w:rPr>
                <w:color w:val="000000"/>
              </w:rPr>
              <w:t xml:space="preserve">  </w:t>
            </w:r>
            <w:r w:rsidRPr="00A253F4">
              <w:rPr>
                <w:rStyle w:val="Artref"/>
                <w:color w:val="000000"/>
              </w:rPr>
              <w:t>5.429</w:t>
            </w:r>
          </w:p>
        </w:tc>
      </w:tr>
    </w:tbl>
    <w:p w:rsidR="008B6D28" w:rsidRPr="00A253F4" w:rsidRDefault="00B4478C" w:rsidP="008A5C3E">
      <w:pPr>
        <w:pStyle w:val="Reasons"/>
      </w:pPr>
      <w:r w:rsidRPr="00A253F4">
        <w:rPr>
          <w:b/>
        </w:rPr>
        <w:t>Motivos:</w:t>
      </w:r>
      <w:r w:rsidRPr="00A253F4">
        <w:tab/>
      </w:r>
      <w:r w:rsidR="00BF5E0E">
        <w:t>La banda de frecuencias</w:t>
      </w:r>
      <w:r w:rsidR="0098101B" w:rsidRPr="00A253F4">
        <w:t xml:space="preserve"> 3 300-3 400 MHz </w:t>
      </w:r>
      <w:r w:rsidR="00BF5E0E">
        <w:t>es ampliamente utilizada por distintas aplicaciones de radar. Los estudios de compatibilidad indican que no es viable la compartición entre los servicios de r</w:t>
      </w:r>
      <w:r w:rsidR="00EA2375">
        <w:t>adiolocalización y móvil (IMT).</w:t>
      </w:r>
    </w:p>
    <w:p w:rsidR="008B6D28" w:rsidRPr="00A253F4" w:rsidRDefault="00B4478C" w:rsidP="008A5C3E">
      <w:pPr>
        <w:pStyle w:val="Proposal"/>
      </w:pPr>
      <w:r w:rsidRPr="00A253F4">
        <w:rPr>
          <w:u w:val="single"/>
        </w:rPr>
        <w:t>NOC</w:t>
      </w:r>
      <w:r w:rsidRPr="00A253F4">
        <w:tab/>
        <w:t>EUR/9A1</w:t>
      </w:r>
      <w:r w:rsidR="0027037F" w:rsidRPr="00A253F4">
        <w:t>A4</w:t>
      </w:r>
      <w:r w:rsidRPr="00A253F4">
        <w:t>/9</w:t>
      </w:r>
    </w:p>
    <w:p w:rsidR="00F008F3" w:rsidRPr="00A253F4" w:rsidRDefault="00B4478C" w:rsidP="008A5C3E">
      <w:pPr>
        <w:pStyle w:val="Tabletitle"/>
      </w:pPr>
      <w:r w:rsidRPr="00A253F4">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F008F3" w:rsidRPr="00A253F4" w:rsidTr="004C7C9D">
        <w:trPr>
          <w:cantSplit/>
          <w:trHeight w:val="20"/>
        </w:trPr>
        <w:tc>
          <w:tcPr>
            <w:tcW w:w="9203" w:type="dxa"/>
            <w:gridSpan w:val="3"/>
          </w:tcPr>
          <w:p w:rsidR="00F008F3" w:rsidRPr="00A253F4" w:rsidRDefault="00B4478C" w:rsidP="008A5C3E">
            <w:pPr>
              <w:pStyle w:val="Tablehead"/>
            </w:pPr>
            <w:r w:rsidRPr="00A253F4">
              <w:rPr>
                <w:color w:val="000000"/>
              </w:rPr>
              <w:t>Atribución a los servicios</w:t>
            </w:r>
          </w:p>
        </w:tc>
      </w:tr>
      <w:tr w:rsidR="00F008F3" w:rsidRPr="00A253F4" w:rsidTr="004C7C9D">
        <w:trPr>
          <w:cantSplit/>
          <w:trHeight w:val="20"/>
        </w:trPr>
        <w:tc>
          <w:tcPr>
            <w:tcW w:w="3068" w:type="dxa"/>
          </w:tcPr>
          <w:p w:rsidR="00F008F3" w:rsidRPr="00A253F4" w:rsidRDefault="00B4478C" w:rsidP="008A5C3E">
            <w:pPr>
              <w:pStyle w:val="Tablehead"/>
            </w:pPr>
            <w:r w:rsidRPr="00A253F4">
              <w:rPr>
                <w:color w:val="000000"/>
              </w:rPr>
              <w:t>Región 1</w:t>
            </w:r>
          </w:p>
        </w:tc>
        <w:tc>
          <w:tcPr>
            <w:tcW w:w="3067" w:type="dxa"/>
          </w:tcPr>
          <w:p w:rsidR="00F008F3" w:rsidRPr="00A253F4" w:rsidRDefault="00B4478C" w:rsidP="008A5C3E">
            <w:pPr>
              <w:pStyle w:val="Tablehead"/>
            </w:pPr>
            <w:r w:rsidRPr="00A253F4">
              <w:rPr>
                <w:color w:val="000000"/>
              </w:rPr>
              <w:t>Región 2</w:t>
            </w:r>
          </w:p>
        </w:tc>
        <w:tc>
          <w:tcPr>
            <w:tcW w:w="3068" w:type="dxa"/>
          </w:tcPr>
          <w:p w:rsidR="00F008F3" w:rsidRPr="00A253F4" w:rsidRDefault="00B4478C" w:rsidP="008A5C3E">
            <w:pPr>
              <w:pStyle w:val="Tablehead"/>
            </w:pPr>
            <w:r w:rsidRPr="00A253F4">
              <w:rPr>
                <w:color w:val="000000"/>
              </w:rPr>
              <w:t>Región 3</w:t>
            </w:r>
          </w:p>
        </w:tc>
      </w:tr>
      <w:tr w:rsidR="00F008F3" w:rsidRPr="00A253F4" w:rsidTr="004C7C9D">
        <w:trPr>
          <w:cantSplit/>
          <w:trHeight w:val="20"/>
        </w:trPr>
        <w:tc>
          <w:tcPr>
            <w:tcW w:w="9203" w:type="dxa"/>
            <w:gridSpan w:val="3"/>
          </w:tcPr>
          <w:p w:rsidR="00F008F3" w:rsidRPr="00A253F4" w:rsidRDefault="00B4478C" w:rsidP="008A5C3E">
            <w:pPr>
              <w:pStyle w:val="TableTextS5"/>
              <w:tabs>
                <w:tab w:val="clear" w:pos="170"/>
                <w:tab w:val="clear" w:pos="567"/>
                <w:tab w:val="clear" w:pos="737"/>
                <w:tab w:val="clear" w:pos="2977"/>
                <w:tab w:val="clear" w:pos="3266"/>
                <w:tab w:val="left" w:pos="3111"/>
              </w:tabs>
              <w:spacing w:before="20" w:after="20"/>
              <w:ind w:left="170" w:hanging="62"/>
              <w:rPr>
                <w:color w:val="000000"/>
              </w:rPr>
            </w:pPr>
            <w:r w:rsidRPr="00A253F4">
              <w:rPr>
                <w:rStyle w:val="Tablefreq"/>
                <w:color w:val="000000"/>
              </w:rPr>
              <w:t>4</w:t>
            </w:r>
            <w:r w:rsidRPr="00A253F4">
              <w:rPr>
                <w:rStyle w:val="Tablefreq"/>
                <w:rFonts w:ascii="Tms Rmn" w:hAnsi="Tms Rmn" w:cs="Tms Rmn"/>
                <w:color w:val="000000"/>
                <w:sz w:val="12"/>
                <w:szCs w:val="12"/>
              </w:rPr>
              <w:t> </w:t>
            </w:r>
            <w:r w:rsidRPr="00A253F4">
              <w:rPr>
                <w:rStyle w:val="Tablefreq"/>
                <w:color w:val="000000"/>
              </w:rPr>
              <w:t>500-4</w:t>
            </w:r>
            <w:r w:rsidRPr="00A253F4">
              <w:rPr>
                <w:rStyle w:val="Tablefreq"/>
                <w:rFonts w:ascii="Tms Rmn" w:hAnsi="Tms Rmn" w:cs="Tms Rmn"/>
                <w:color w:val="000000"/>
                <w:sz w:val="12"/>
                <w:szCs w:val="12"/>
              </w:rPr>
              <w:t> </w:t>
            </w:r>
            <w:r w:rsidRPr="00A253F4">
              <w:rPr>
                <w:rStyle w:val="Tablefreq"/>
                <w:color w:val="000000"/>
              </w:rPr>
              <w:t>800</w:t>
            </w:r>
            <w:r w:rsidRPr="00A253F4">
              <w:rPr>
                <w:color w:val="000000"/>
              </w:rPr>
              <w:tab/>
              <w:t>FIJO</w:t>
            </w:r>
          </w:p>
          <w:p w:rsidR="00F008F3" w:rsidRPr="00A253F4" w:rsidRDefault="00B4478C" w:rsidP="008A5C3E">
            <w:pPr>
              <w:pStyle w:val="TableTextS5"/>
              <w:tabs>
                <w:tab w:val="clear" w:pos="170"/>
                <w:tab w:val="clear" w:pos="567"/>
                <w:tab w:val="clear" w:pos="737"/>
                <w:tab w:val="clear" w:pos="2977"/>
                <w:tab w:val="clear" w:pos="3266"/>
                <w:tab w:val="left" w:pos="3111"/>
              </w:tabs>
              <w:spacing w:before="20" w:after="20"/>
              <w:ind w:left="170" w:hanging="62"/>
              <w:rPr>
                <w:color w:val="000000"/>
              </w:rPr>
            </w:pPr>
            <w:r w:rsidRPr="00A253F4">
              <w:rPr>
                <w:color w:val="000000"/>
              </w:rPr>
              <w:tab/>
            </w:r>
            <w:r w:rsidRPr="00A253F4">
              <w:rPr>
                <w:color w:val="000000"/>
              </w:rPr>
              <w:tab/>
              <w:t xml:space="preserve">FIJO POR SATÉLITE (espacio-Tierra)  </w:t>
            </w:r>
            <w:r w:rsidRPr="00A253F4">
              <w:rPr>
                <w:rStyle w:val="Artref"/>
                <w:color w:val="000000"/>
              </w:rPr>
              <w:t>5.441</w:t>
            </w:r>
          </w:p>
          <w:p w:rsidR="00F008F3" w:rsidRPr="00A253F4" w:rsidRDefault="00B4478C" w:rsidP="008A5C3E">
            <w:pPr>
              <w:pStyle w:val="TableTextS5"/>
              <w:tabs>
                <w:tab w:val="clear" w:pos="170"/>
                <w:tab w:val="clear" w:pos="567"/>
                <w:tab w:val="clear" w:pos="737"/>
                <w:tab w:val="clear" w:pos="2977"/>
                <w:tab w:val="clear" w:pos="3266"/>
                <w:tab w:val="left" w:pos="3111"/>
              </w:tabs>
              <w:spacing w:before="20" w:after="20"/>
              <w:ind w:left="170" w:hanging="62"/>
              <w:rPr>
                <w:rStyle w:val="Tablefreq"/>
                <w:color w:val="000000"/>
              </w:rPr>
            </w:pPr>
            <w:r w:rsidRPr="00A253F4">
              <w:rPr>
                <w:color w:val="000000"/>
              </w:rPr>
              <w:tab/>
            </w:r>
            <w:r w:rsidRPr="00A253F4">
              <w:rPr>
                <w:color w:val="000000"/>
              </w:rPr>
              <w:tab/>
              <w:t>MÓVIL  5.440A</w:t>
            </w:r>
          </w:p>
        </w:tc>
      </w:tr>
    </w:tbl>
    <w:p w:rsidR="008B6D28" w:rsidRPr="00A253F4" w:rsidRDefault="00B4478C" w:rsidP="008A5C3E">
      <w:pPr>
        <w:pStyle w:val="Reasons"/>
      </w:pPr>
      <w:r w:rsidRPr="00A253F4">
        <w:rPr>
          <w:b/>
        </w:rPr>
        <w:t>Motivos:</w:t>
      </w:r>
      <w:r w:rsidRPr="00A253F4">
        <w:tab/>
      </w:r>
      <w:r w:rsidR="00BF5E0E">
        <w:t>Esta banda es ampliamente utilizada para aplicaciones de los servicios fijo y móvil (incluyendo las aplicaciones móviles aeronáuticas) y no estará disponible</w:t>
      </w:r>
      <w:r w:rsidR="00BF5E0E" w:rsidRPr="00BF5E0E">
        <w:t xml:space="preserve"> </w:t>
      </w:r>
      <w:r w:rsidR="00BF5E0E">
        <w:t>en muchos países europeos, incluso a largo plazo. Además, los estudios de compatibilidad indican que no es viable la compartición entre las aplicaciones móviles aeronáuticas y los sistemas IMT</w:t>
      </w:r>
      <w:r w:rsidR="00124DD3">
        <w:t>. Por otra parte, la banda</w:t>
      </w:r>
      <w:r w:rsidR="00FC0A1C" w:rsidRPr="00A253F4">
        <w:t xml:space="preserve"> 4 500-4 800 MHz</w:t>
      </w:r>
      <w:r w:rsidR="00124DD3">
        <w:t xml:space="preserve"> también forma parte del Apéndice 30B para el SFS. </w:t>
      </w:r>
      <w:r w:rsidR="00FC0A1C" w:rsidRPr="00A253F4">
        <w:t xml:space="preserve"> </w:t>
      </w:r>
    </w:p>
    <w:p w:rsidR="00EA2375" w:rsidRDefault="00EA2375">
      <w:pPr>
        <w:tabs>
          <w:tab w:val="clear" w:pos="1134"/>
          <w:tab w:val="clear" w:pos="1871"/>
          <w:tab w:val="clear" w:pos="2268"/>
        </w:tabs>
        <w:overflowPunct/>
        <w:autoSpaceDE/>
        <w:autoSpaceDN/>
        <w:adjustRightInd/>
        <w:spacing w:before="0"/>
        <w:textAlignment w:val="auto"/>
        <w:rPr>
          <w:rFonts w:hAnsi="Times New Roman Bold"/>
          <w:b/>
          <w:u w:val="single"/>
        </w:rPr>
      </w:pPr>
      <w:r>
        <w:rPr>
          <w:u w:val="single"/>
        </w:rPr>
        <w:br w:type="page"/>
      </w:r>
    </w:p>
    <w:p w:rsidR="008B6D28" w:rsidRPr="00A253F4" w:rsidRDefault="00B4478C" w:rsidP="008A5C3E">
      <w:pPr>
        <w:pStyle w:val="Proposal"/>
      </w:pPr>
      <w:r w:rsidRPr="00A253F4">
        <w:rPr>
          <w:u w:val="single"/>
        </w:rPr>
        <w:lastRenderedPageBreak/>
        <w:t>NOC</w:t>
      </w:r>
      <w:r w:rsidRPr="00A253F4">
        <w:tab/>
        <w:t>EUR/9A1</w:t>
      </w:r>
      <w:r w:rsidR="0027037F" w:rsidRPr="00A253F4">
        <w:t>A4</w:t>
      </w:r>
      <w:r w:rsidRPr="00A253F4">
        <w:t>/10</w:t>
      </w:r>
    </w:p>
    <w:p w:rsidR="00F008F3" w:rsidRPr="00A253F4" w:rsidRDefault="00B4478C" w:rsidP="008A5C3E">
      <w:pPr>
        <w:pStyle w:val="Tabletitle"/>
      </w:pPr>
      <w:r w:rsidRPr="00A253F4">
        <w:t>4 800-5 570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A253F4" w:rsidTr="004C7C9D">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A253F4" w:rsidRDefault="00B4478C" w:rsidP="008A5C3E">
            <w:pPr>
              <w:pStyle w:val="Tablehead"/>
              <w:rPr>
                <w:color w:val="000000"/>
              </w:rPr>
            </w:pPr>
            <w:r w:rsidRPr="00A253F4">
              <w:rPr>
                <w:color w:val="000000"/>
              </w:rPr>
              <w:t>Atribución a los servicios</w:t>
            </w:r>
          </w:p>
        </w:tc>
      </w:tr>
      <w:tr w:rsidR="00F008F3" w:rsidRPr="00A253F4" w:rsidTr="004C7C9D">
        <w:trPr>
          <w:cantSplit/>
        </w:trPr>
        <w:tc>
          <w:tcPr>
            <w:tcW w:w="3101" w:type="dxa"/>
            <w:tcBorders>
              <w:top w:val="single" w:sz="6" w:space="0" w:color="auto"/>
              <w:left w:val="single" w:sz="6" w:space="0" w:color="auto"/>
              <w:bottom w:val="single" w:sz="6" w:space="0" w:color="auto"/>
              <w:right w:val="single" w:sz="6" w:space="0" w:color="auto"/>
            </w:tcBorders>
          </w:tcPr>
          <w:p w:rsidR="00F008F3" w:rsidRPr="00A253F4" w:rsidRDefault="00B4478C" w:rsidP="008A5C3E">
            <w:pPr>
              <w:pStyle w:val="Tablehead"/>
              <w:rPr>
                <w:color w:val="000000"/>
              </w:rPr>
            </w:pPr>
            <w:r w:rsidRPr="00A253F4">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A253F4" w:rsidRDefault="00B4478C" w:rsidP="008A5C3E">
            <w:pPr>
              <w:pStyle w:val="Tablehead"/>
              <w:rPr>
                <w:color w:val="000000"/>
              </w:rPr>
            </w:pPr>
            <w:r w:rsidRPr="00A253F4">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A253F4" w:rsidRDefault="00B4478C" w:rsidP="008A5C3E">
            <w:pPr>
              <w:pStyle w:val="Tablehead"/>
              <w:rPr>
                <w:color w:val="000000"/>
              </w:rPr>
            </w:pPr>
            <w:r w:rsidRPr="00A253F4">
              <w:rPr>
                <w:color w:val="000000"/>
              </w:rPr>
              <w:t>Región 3</w:t>
            </w:r>
          </w:p>
        </w:tc>
      </w:tr>
      <w:tr w:rsidR="00F008F3" w:rsidRPr="00A253F4" w:rsidTr="004C7C9D">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A253F4" w:rsidRDefault="00B4478C" w:rsidP="008A5C3E">
            <w:pPr>
              <w:pStyle w:val="TableTextS5"/>
              <w:tabs>
                <w:tab w:val="clear" w:pos="170"/>
                <w:tab w:val="clear" w:pos="567"/>
                <w:tab w:val="clear" w:pos="737"/>
                <w:tab w:val="clear" w:pos="2977"/>
                <w:tab w:val="clear" w:pos="3266"/>
                <w:tab w:val="left" w:pos="3005"/>
              </w:tabs>
              <w:spacing w:before="14" w:after="14"/>
              <w:rPr>
                <w:rStyle w:val="Artref10pt"/>
              </w:rPr>
            </w:pPr>
            <w:r w:rsidRPr="00A253F4">
              <w:rPr>
                <w:rStyle w:val="Tablefreq"/>
              </w:rPr>
              <w:t>5 350-5 460</w:t>
            </w:r>
            <w:r w:rsidRPr="00A253F4">
              <w:rPr>
                <w:color w:val="000000"/>
              </w:rPr>
              <w:tab/>
              <w:t xml:space="preserve">EXPLORACIÓN DE LA TIERRA POR SATÉLITE (activo)  </w:t>
            </w:r>
            <w:r w:rsidRPr="00A253F4">
              <w:rPr>
                <w:rStyle w:val="Artref10pt"/>
              </w:rPr>
              <w:t>5.448B</w:t>
            </w:r>
          </w:p>
          <w:p w:rsidR="00CD0AFB" w:rsidRPr="00A253F4" w:rsidRDefault="00B4478C" w:rsidP="008A5C3E">
            <w:pPr>
              <w:pStyle w:val="TableTextS5"/>
              <w:tabs>
                <w:tab w:val="clear" w:pos="170"/>
                <w:tab w:val="clear" w:pos="567"/>
                <w:tab w:val="clear" w:pos="737"/>
                <w:tab w:val="clear" w:pos="2977"/>
                <w:tab w:val="clear" w:pos="3266"/>
                <w:tab w:val="left" w:pos="3005"/>
              </w:tabs>
              <w:spacing w:before="14" w:after="14"/>
              <w:rPr>
                <w:color w:val="000000"/>
              </w:rPr>
            </w:pPr>
            <w:r w:rsidRPr="00A253F4">
              <w:rPr>
                <w:rStyle w:val="Artref"/>
                <w:color w:val="000000"/>
              </w:rPr>
              <w:tab/>
            </w:r>
            <w:r w:rsidRPr="00A253F4">
              <w:rPr>
                <w:color w:val="000000"/>
              </w:rPr>
              <w:t xml:space="preserve">RADIOLOCALIZACIÓN  </w:t>
            </w:r>
            <w:r w:rsidRPr="00A253F4">
              <w:rPr>
                <w:rStyle w:val="Artref"/>
                <w:color w:val="000000"/>
              </w:rPr>
              <w:t>5.448D</w:t>
            </w:r>
          </w:p>
          <w:p w:rsidR="00CD0AFB" w:rsidRPr="00A253F4" w:rsidRDefault="00B4478C" w:rsidP="008A5C3E">
            <w:pPr>
              <w:pStyle w:val="TableTextS5"/>
              <w:tabs>
                <w:tab w:val="clear" w:pos="170"/>
                <w:tab w:val="clear" w:pos="567"/>
                <w:tab w:val="clear" w:pos="737"/>
                <w:tab w:val="clear" w:pos="2977"/>
                <w:tab w:val="clear" w:pos="3266"/>
                <w:tab w:val="left" w:pos="3005"/>
              </w:tabs>
              <w:spacing w:before="14" w:after="14"/>
              <w:rPr>
                <w:color w:val="000000"/>
              </w:rPr>
            </w:pPr>
            <w:r w:rsidRPr="00A253F4">
              <w:rPr>
                <w:color w:val="000000"/>
              </w:rPr>
              <w:tab/>
              <w:t xml:space="preserve">RADIONAVEGACIÓN AERONÁUTICA  </w:t>
            </w:r>
            <w:r w:rsidRPr="00A253F4">
              <w:rPr>
                <w:rStyle w:val="Artref"/>
                <w:color w:val="000000"/>
              </w:rPr>
              <w:t>5.449</w:t>
            </w:r>
          </w:p>
          <w:p w:rsidR="00F008F3" w:rsidRPr="00A253F4" w:rsidRDefault="00B4478C" w:rsidP="008A5C3E">
            <w:pPr>
              <w:pStyle w:val="TableTextS5"/>
              <w:tabs>
                <w:tab w:val="clear" w:pos="170"/>
                <w:tab w:val="clear" w:pos="567"/>
                <w:tab w:val="clear" w:pos="737"/>
                <w:tab w:val="clear" w:pos="2977"/>
                <w:tab w:val="clear" w:pos="3266"/>
                <w:tab w:val="left" w:pos="3005"/>
              </w:tabs>
              <w:spacing w:before="14" w:after="14"/>
              <w:rPr>
                <w:color w:val="000000"/>
              </w:rPr>
            </w:pPr>
            <w:r w:rsidRPr="00A253F4">
              <w:rPr>
                <w:color w:val="000000"/>
              </w:rPr>
              <w:tab/>
              <w:t xml:space="preserve">INVESTIGACIÓN ESPACIAL (activo)  </w:t>
            </w:r>
            <w:r w:rsidRPr="00A253F4">
              <w:rPr>
                <w:rStyle w:val="Artref"/>
                <w:color w:val="000000"/>
              </w:rPr>
              <w:t>5.448C</w:t>
            </w:r>
          </w:p>
        </w:tc>
      </w:tr>
      <w:tr w:rsidR="00F008F3" w:rsidRPr="00A253F4" w:rsidTr="004C7C9D">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A253F4" w:rsidRDefault="00B4478C" w:rsidP="008A5C3E">
            <w:pPr>
              <w:pStyle w:val="TableTextS5"/>
              <w:tabs>
                <w:tab w:val="clear" w:pos="170"/>
                <w:tab w:val="clear" w:pos="567"/>
                <w:tab w:val="clear" w:pos="737"/>
                <w:tab w:val="clear" w:pos="2977"/>
                <w:tab w:val="clear" w:pos="3266"/>
                <w:tab w:val="left" w:pos="3005"/>
              </w:tabs>
              <w:spacing w:before="14" w:after="14"/>
              <w:rPr>
                <w:rStyle w:val="Artref10pt"/>
              </w:rPr>
            </w:pPr>
            <w:r w:rsidRPr="00A253F4">
              <w:rPr>
                <w:rStyle w:val="Tablefreq"/>
              </w:rPr>
              <w:t>5 460-5 470</w:t>
            </w:r>
            <w:r w:rsidRPr="00A253F4">
              <w:rPr>
                <w:color w:val="000000"/>
              </w:rPr>
              <w:tab/>
              <w:t xml:space="preserve">RADIONAVEGACIÓN  </w:t>
            </w:r>
            <w:r w:rsidRPr="00A253F4">
              <w:rPr>
                <w:rStyle w:val="Artref10pt"/>
              </w:rPr>
              <w:t>5.449</w:t>
            </w:r>
          </w:p>
          <w:p w:rsidR="00F008F3" w:rsidRPr="00A253F4" w:rsidRDefault="00B4478C" w:rsidP="008A5C3E">
            <w:pPr>
              <w:pStyle w:val="TableTextS5"/>
              <w:tabs>
                <w:tab w:val="clear" w:pos="170"/>
                <w:tab w:val="clear" w:pos="567"/>
                <w:tab w:val="clear" w:pos="737"/>
                <w:tab w:val="clear" w:pos="2977"/>
                <w:tab w:val="clear" w:pos="3266"/>
                <w:tab w:val="left" w:pos="3005"/>
              </w:tabs>
              <w:spacing w:before="14" w:after="14"/>
              <w:rPr>
                <w:color w:val="000000"/>
              </w:rPr>
            </w:pPr>
            <w:r w:rsidRPr="00A253F4">
              <w:rPr>
                <w:rStyle w:val="Artref"/>
                <w:color w:val="000000"/>
              </w:rPr>
              <w:tab/>
            </w:r>
            <w:r w:rsidRPr="00A253F4">
              <w:rPr>
                <w:color w:val="000000"/>
              </w:rPr>
              <w:t>EXPLORACIÓN DE LA TIERRA POR SATÉLITE (activo)</w:t>
            </w:r>
          </w:p>
          <w:p w:rsidR="00F008F3" w:rsidRPr="00A253F4" w:rsidRDefault="00B4478C" w:rsidP="008A5C3E">
            <w:pPr>
              <w:pStyle w:val="TableTextS5"/>
              <w:tabs>
                <w:tab w:val="clear" w:pos="170"/>
                <w:tab w:val="clear" w:pos="567"/>
                <w:tab w:val="clear" w:pos="737"/>
                <w:tab w:val="clear" w:pos="2977"/>
                <w:tab w:val="clear" w:pos="3266"/>
                <w:tab w:val="left" w:pos="3005"/>
              </w:tabs>
              <w:spacing w:before="14" w:after="14"/>
              <w:rPr>
                <w:color w:val="000000"/>
              </w:rPr>
            </w:pPr>
            <w:r w:rsidRPr="00A253F4">
              <w:rPr>
                <w:color w:val="000000"/>
              </w:rPr>
              <w:tab/>
              <w:t>INVESTIGACIÓN ESPACIAL (activo)</w:t>
            </w:r>
          </w:p>
          <w:p w:rsidR="00F008F3" w:rsidRPr="00A253F4" w:rsidRDefault="00B4478C" w:rsidP="008A5C3E">
            <w:pPr>
              <w:pStyle w:val="TableTextS5"/>
              <w:tabs>
                <w:tab w:val="clear" w:pos="170"/>
                <w:tab w:val="clear" w:pos="567"/>
                <w:tab w:val="clear" w:pos="737"/>
                <w:tab w:val="clear" w:pos="2977"/>
                <w:tab w:val="clear" w:pos="3266"/>
                <w:tab w:val="left" w:pos="3005"/>
              </w:tabs>
              <w:spacing w:before="14" w:after="14"/>
              <w:rPr>
                <w:color w:val="000000"/>
              </w:rPr>
            </w:pPr>
            <w:r w:rsidRPr="00A253F4">
              <w:rPr>
                <w:color w:val="000000"/>
              </w:rPr>
              <w:tab/>
              <w:t xml:space="preserve">RADIOLOCALIZACIÓN  </w:t>
            </w:r>
            <w:r w:rsidRPr="00A253F4">
              <w:rPr>
                <w:rStyle w:val="Artref"/>
                <w:color w:val="000000"/>
              </w:rPr>
              <w:t>5.448D</w:t>
            </w:r>
          </w:p>
          <w:p w:rsidR="00F008F3" w:rsidRPr="00A253F4" w:rsidRDefault="00B4478C" w:rsidP="008A5C3E">
            <w:pPr>
              <w:pStyle w:val="TableTextS5"/>
              <w:tabs>
                <w:tab w:val="clear" w:pos="170"/>
                <w:tab w:val="clear" w:pos="567"/>
                <w:tab w:val="clear" w:pos="737"/>
              </w:tabs>
              <w:spacing w:before="14" w:after="14"/>
              <w:rPr>
                <w:rStyle w:val="Artref"/>
                <w:color w:val="000000"/>
              </w:rPr>
            </w:pPr>
            <w:r w:rsidRPr="00A253F4">
              <w:rPr>
                <w:color w:val="000000"/>
              </w:rPr>
              <w:tab/>
            </w:r>
            <w:r w:rsidRPr="00A253F4">
              <w:rPr>
                <w:rStyle w:val="Artref"/>
                <w:color w:val="000000"/>
              </w:rPr>
              <w:t>5.448B</w:t>
            </w:r>
          </w:p>
        </w:tc>
      </w:tr>
    </w:tbl>
    <w:p w:rsidR="008B6D28" w:rsidRPr="00A253F4" w:rsidRDefault="00B4478C" w:rsidP="00EA2375">
      <w:pPr>
        <w:pStyle w:val="Reasons"/>
      </w:pPr>
      <w:r w:rsidRPr="00A253F4">
        <w:rPr>
          <w:b/>
        </w:rPr>
        <w:t>Motivos:</w:t>
      </w:r>
      <w:r w:rsidRPr="00A253F4">
        <w:tab/>
      </w:r>
      <w:r w:rsidR="00124DD3">
        <w:t>La banda</w:t>
      </w:r>
      <w:r w:rsidR="00FC0A1C" w:rsidRPr="00A253F4">
        <w:t xml:space="preserve"> 5 350-5 470 MHz represent</w:t>
      </w:r>
      <w:r w:rsidR="00124DD3">
        <w:t xml:space="preserve">a una fuente de espectro clave para la política de exploración de la Tierra de Europa a través del Programa </w:t>
      </w:r>
      <w:r w:rsidR="00FC0A1C" w:rsidRPr="00A253F4">
        <w:t xml:space="preserve">GMES/Copernicus </w:t>
      </w:r>
      <w:r w:rsidR="00124DD3">
        <w:t>con satélites</w:t>
      </w:r>
      <w:r w:rsidR="00FC0A1C" w:rsidRPr="00A253F4">
        <w:t xml:space="preserve"> Sentinel </w:t>
      </w:r>
      <w:r w:rsidR="00124DD3">
        <w:t xml:space="preserve">y también es utilizada por importantes sistemas gubernamentales de radiolocalización. Los estudios muestran que no es viable la compartición entre el SETS (activo) y los sistemas RLAN en la gama de frecuencias </w:t>
      </w:r>
      <w:r w:rsidR="00FC0A1C" w:rsidRPr="00A253F4">
        <w:t xml:space="preserve">5 350-5 470 MHz. </w:t>
      </w:r>
      <w:r w:rsidR="00124DD3">
        <w:t xml:space="preserve">Se ha señalado que en el UIT-R y en Europa podrían llevarse a cabo nuevos estudios acerca de posibles técnicas de mitigación, pero es poco probable que dichos estudios se concluyan dentro de los plazos asociados a la CMR-15. Por consiguiente, en esta fase y tras considerar los resultados de los actuales estudios y sin las conclusiones de los nuevos estudios citados, no sería posible apoyar una atribución de la banda de frecuencias </w:t>
      </w:r>
      <w:r w:rsidR="00FC0A1C" w:rsidRPr="00A253F4">
        <w:t xml:space="preserve">5 350-5 470 MHz </w:t>
      </w:r>
      <w:r w:rsidR="00124DD3">
        <w:t xml:space="preserve">para el servicio móvil en la CMR-15. Esto se corresponde con el único </w:t>
      </w:r>
      <w:r w:rsidR="00EA2375">
        <w:t>M</w:t>
      </w:r>
      <w:r w:rsidR="00124DD3">
        <w:t>étodo que figura en el Informe de la RPC en relación con esta banda de frecuencias</w:t>
      </w:r>
      <w:r w:rsidR="00FC0A1C" w:rsidRPr="00A253F4">
        <w:t xml:space="preserve"> (NOC).</w:t>
      </w:r>
    </w:p>
    <w:p w:rsidR="008B6D28" w:rsidRPr="00A253F4" w:rsidRDefault="00B4478C" w:rsidP="008A5C3E">
      <w:pPr>
        <w:pStyle w:val="Proposal"/>
      </w:pPr>
      <w:r w:rsidRPr="00A253F4">
        <w:rPr>
          <w:u w:val="single"/>
        </w:rPr>
        <w:t>NOC</w:t>
      </w:r>
      <w:r w:rsidRPr="00A253F4">
        <w:tab/>
        <w:t>EUR/9A1</w:t>
      </w:r>
      <w:r w:rsidR="0027037F" w:rsidRPr="00A253F4">
        <w:t>A4</w:t>
      </w:r>
      <w:r w:rsidRPr="00A253F4">
        <w:t>/11</w:t>
      </w:r>
    </w:p>
    <w:p w:rsidR="00F008F3" w:rsidRPr="00A253F4" w:rsidRDefault="00B4478C" w:rsidP="008A5C3E">
      <w:pPr>
        <w:pStyle w:val="Tabletitle"/>
      </w:pPr>
      <w:r w:rsidRPr="00A253F4">
        <w:t>5 570-7 250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A253F4" w:rsidTr="0048257C">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A253F4" w:rsidRDefault="00B4478C" w:rsidP="008A5C3E">
            <w:pPr>
              <w:pStyle w:val="Tablehead"/>
              <w:spacing w:before="60" w:after="60"/>
              <w:rPr>
                <w:color w:val="000000"/>
              </w:rPr>
            </w:pPr>
            <w:r w:rsidRPr="00A253F4">
              <w:rPr>
                <w:color w:val="000000"/>
              </w:rPr>
              <w:t>Atribución a los servicios</w:t>
            </w:r>
          </w:p>
        </w:tc>
      </w:tr>
      <w:tr w:rsidR="00F008F3" w:rsidRPr="00A253F4" w:rsidTr="0048257C">
        <w:trPr>
          <w:cantSplit/>
        </w:trPr>
        <w:tc>
          <w:tcPr>
            <w:tcW w:w="3101" w:type="dxa"/>
            <w:tcBorders>
              <w:top w:val="single" w:sz="6" w:space="0" w:color="auto"/>
              <w:left w:val="single" w:sz="6" w:space="0" w:color="auto"/>
              <w:bottom w:val="single" w:sz="6" w:space="0" w:color="auto"/>
              <w:right w:val="single" w:sz="6" w:space="0" w:color="auto"/>
            </w:tcBorders>
          </w:tcPr>
          <w:p w:rsidR="00F008F3" w:rsidRPr="00A253F4" w:rsidRDefault="00B4478C" w:rsidP="008A5C3E">
            <w:pPr>
              <w:pStyle w:val="Tablehead"/>
              <w:spacing w:before="60" w:after="60"/>
              <w:rPr>
                <w:color w:val="000000"/>
              </w:rPr>
            </w:pPr>
            <w:r w:rsidRPr="00A253F4">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A253F4" w:rsidRDefault="00B4478C" w:rsidP="008A5C3E">
            <w:pPr>
              <w:pStyle w:val="Tablehead"/>
              <w:spacing w:before="60" w:after="60"/>
              <w:rPr>
                <w:color w:val="000000"/>
              </w:rPr>
            </w:pPr>
            <w:r w:rsidRPr="00A253F4">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A253F4" w:rsidRDefault="00B4478C" w:rsidP="008A5C3E">
            <w:pPr>
              <w:pStyle w:val="Tablehead"/>
              <w:spacing w:before="60" w:after="60"/>
              <w:rPr>
                <w:color w:val="000000"/>
              </w:rPr>
            </w:pPr>
            <w:r w:rsidRPr="00A253F4">
              <w:rPr>
                <w:color w:val="000000"/>
              </w:rPr>
              <w:t>Región 3</w:t>
            </w:r>
          </w:p>
        </w:tc>
      </w:tr>
      <w:tr w:rsidR="00F008F3" w:rsidRPr="00A253F4" w:rsidTr="0048257C">
        <w:trPr>
          <w:cantSplit/>
        </w:trPr>
        <w:tc>
          <w:tcPr>
            <w:tcW w:w="3101" w:type="dxa"/>
            <w:tcBorders>
              <w:top w:val="single" w:sz="6" w:space="0" w:color="auto"/>
              <w:left w:val="single" w:sz="6" w:space="0" w:color="auto"/>
              <w:right w:val="single" w:sz="6" w:space="0" w:color="auto"/>
            </w:tcBorders>
          </w:tcPr>
          <w:p w:rsidR="00F008F3" w:rsidRPr="00A253F4" w:rsidRDefault="00B4478C" w:rsidP="008A5C3E">
            <w:pPr>
              <w:pStyle w:val="TableTextS5"/>
              <w:spacing w:before="20" w:after="20"/>
              <w:rPr>
                <w:color w:val="000000"/>
              </w:rPr>
            </w:pPr>
            <w:r w:rsidRPr="00A253F4">
              <w:rPr>
                <w:rStyle w:val="Tablefreq"/>
                <w:color w:val="000000"/>
              </w:rPr>
              <w:t>5 725-5 830</w:t>
            </w:r>
          </w:p>
          <w:p w:rsidR="00F008F3" w:rsidRPr="00A253F4" w:rsidRDefault="00B4478C" w:rsidP="008A5C3E">
            <w:pPr>
              <w:pStyle w:val="TableTextS5"/>
              <w:spacing w:before="20" w:after="20"/>
              <w:ind w:left="170" w:hanging="170"/>
              <w:rPr>
                <w:color w:val="000000"/>
              </w:rPr>
            </w:pPr>
            <w:r w:rsidRPr="00A253F4">
              <w:rPr>
                <w:color w:val="000000"/>
              </w:rPr>
              <w:t>FIJO POR SATÉLITE</w:t>
            </w:r>
            <w:r w:rsidRPr="00A253F4">
              <w:rPr>
                <w:color w:val="000000"/>
              </w:rPr>
              <w:br/>
              <w:t>(Tierra-espacio)</w:t>
            </w:r>
          </w:p>
          <w:p w:rsidR="00F008F3" w:rsidRPr="00A253F4" w:rsidRDefault="00B4478C" w:rsidP="008A5C3E">
            <w:pPr>
              <w:pStyle w:val="TableTextS5"/>
              <w:spacing w:before="20" w:after="20"/>
              <w:rPr>
                <w:color w:val="000000"/>
              </w:rPr>
            </w:pPr>
            <w:r w:rsidRPr="00A253F4">
              <w:rPr>
                <w:color w:val="000000"/>
              </w:rPr>
              <w:t>RADIOLOCALIZACIÓN</w:t>
            </w:r>
          </w:p>
          <w:p w:rsidR="00F008F3" w:rsidRPr="00A253F4" w:rsidRDefault="00B4478C" w:rsidP="008A5C3E">
            <w:pPr>
              <w:pStyle w:val="TableTextS5"/>
              <w:spacing w:before="20" w:after="20"/>
              <w:rPr>
                <w:color w:val="000000"/>
              </w:rPr>
            </w:pPr>
            <w:r w:rsidRPr="00A253F4">
              <w:rPr>
                <w:color w:val="000000"/>
              </w:rPr>
              <w:t>Aficionados</w:t>
            </w:r>
          </w:p>
        </w:tc>
        <w:tc>
          <w:tcPr>
            <w:tcW w:w="6203" w:type="dxa"/>
            <w:gridSpan w:val="2"/>
            <w:tcBorders>
              <w:top w:val="single" w:sz="6" w:space="0" w:color="auto"/>
              <w:left w:val="single" w:sz="6" w:space="0" w:color="auto"/>
              <w:right w:val="single" w:sz="6" w:space="0" w:color="auto"/>
            </w:tcBorders>
          </w:tcPr>
          <w:p w:rsidR="00F008F3" w:rsidRPr="00A253F4" w:rsidRDefault="00B4478C" w:rsidP="008A5C3E">
            <w:pPr>
              <w:pStyle w:val="TableTextS5"/>
              <w:spacing w:before="20" w:after="20"/>
              <w:rPr>
                <w:color w:val="000000"/>
              </w:rPr>
            </w:pPr>
            <w:r w:rsidRPr="00A253F4">
              <w:rPr>
                <w:rStyle w:val="Tablefreq"/>
                <w:color w:val="000000"/>
              </w:rPr>
              <w:t>5 725-5 830</w:t>
            </w:r>
          </w:p>
          <w:p w:rsidR="00F008F3" w:rsidRPr="00A253F4" w:rsidRDefault="00B4478C" w:rsidP="008A5C3E">
            <w:pPr>
              <w:pStyle w:val="TableTextS5"/>
              <w:spacing w:before="20" w:after="20"/>
              <w:rPr>
                <w:color w:val="000000"/>
              </w:rPr>
            </w:pPr>
            <w:r w:rsidRPr="00A253F4">
              <w:rPr>
                <w:color w:val="000000"/>
              </w:rPr>
              <w:tab/>
            </w:r>
            <w:r w:rsidRPr="00A253F4">
              <w:rPr>
                <w:color w:val="000000"/>
              </w:rPr>
              <w:tab/>
              <w:t>RADIOLOCALIZACIÓN</w:t>
            </w:r>
          </w:p>
          <w:p w:rsidR="00F008F3" w:rsidRPr="00A253F4" w:rsidRDefault="00B4478C" w:rsidP="008A5C3E">
            <w:pPr>
              <w:pStyle w:val="TableTextS5"/>
              <w:spacing w:before="20" w:after="20"/>
              <w:rPr>
                <w:color w:val="000000"/>
              </w:rPr>
            </w:pPr>
            <w:r w:rsidRPr="00A253F4">
              <w:rPr>
                <w:color w:val="000000"/>
              </w:rPr>
              <w:tab/>
            </w:r>
            <w:r w:rsidRPr="00A253F4">
              <w:rPr>
                <w:color w:val="000000"/>
              </w:rPr>
              <w:tab/>
              <w:t>Aficionados</w:t>
            </w:r>
          </w:p>
        </w:tc>
      </w:tr>
      <w:tr w:rsidR="00F008F3" w:rsidRPr="00A253F4" w:rsidTr="0048257C">
        <w:trPr>
          <w:cantSplit/>
        </w:trPr>
        <w:tc>
          <w:tcPr>
            <w:tcW w:w="3101" w:type="dxa"/>
            <w:tcBorders>
              <w:left w:val="single" w:sz="6" w:space="0" w:color="auto"/>
              <w:bottom w:val="single" w:sz="6" w:space="0" w:color="auto"/>
              <w:right w:val="single" w:sz="6" w:space="0" w:color="auto"/>
            </w:tcBorders>
          </w:tcPr>
          <w:p w:rsidR="00F008F3" w:rsidRPr="00A253F4" w:rsidRDefault="00B4478C" w:rsidP="008A5C3E">
            <w:pPr>
              <w:pStyle w:val="TableTextS5"/>
              <w:spacing w:before="20" w:after="20"/>
              <w:rPr>
                <w:color w:val="000000"/>
              </w:rPr>
            </w:pPr>
            <w:r w:rsidRPr="00A253F4">
              <w:rPr>
                <w:rStyle w:val="Artref"/>
                <w:color w:val="000000"/>
              </w:rPr>
              <w:t>5.150</w:t>
            </w:r>
            <w:r w:rsidRPr="00A253F4">
              <w:rPr>
                <w:color w:val="000000"/>
              </w:rPr>
              <w:t xml:space="preserve">  </w:t>
            </w:r>
            <w:r w:rsidRPr="00A253F4">
              <w:rPr>
                <w:rStyle w:val="Artref"/>
                <w:color w:val="000000"/>
              </w:rPr>
              <w:t>5.451</w:t>
            </w:r>
            <w:r w:rsidRPr="00A253F4">
              <w:rPr>
                <w:color w:val="000000"/>
              </w:rPr>
              <w:t xml:space="preserve">  </w:t>
            </w:r>
            <w:r w:rsidRPr="00A253F4">
              <w:rPr>
                <w:rStyle w:val="Artref"/>
                <w:color w:val="000000"/>
              </w:rPr>
              <w:t>5.453</w:t>
            </w:r>
            <w:r w:rsidRPr="00A253F4">
              <w:rPr>
                <w:color w:val="000000"/>
              </w:rPr>
              <w:t xml:space="preserve">  </w:t>
            </w:r>
            <w:r w:rsidRPr="00A253F4">
              <w:rPr>
                <w:rStyle w:val="Artref"/>
                <w:color w:val="000000"/>
              </w:rPr>
              <w:t>5.455</w:t>
            </w:r>
            <w:r w:rsidRPr="00A253F4">
              <w:rPr>
                <w:color w:val="000000"/>
              </w:rPr>
              <w:t xml:space="preserve">  </w:t>
            </w:r>
            <w:r w:rsidRPr="00A253F4">
              <w:rPr>
                <w:rStyle w:val="Artref"/>
                <w:color w:val="000000"/>
              </w:rPr>
              <w:t>5.456</w:t>
            </w:r>
          </w:p>
        </w:tc>
        <w:tc>
          <w:tcPr>
            <w:tcW w:w="6203" w:type="dxa"/>
            <w:gridSpan w:val="2"/>
            <w:tcBorders>
              <w:left w:val="single" w:sz="6" w:space="0" w:color="auto"/>
              <w:bottom w:val="single" w:sz="6" w:space="0" w:color="auto"/>
              <w:right w:val="single" w:sz="6" w:space="0" w:color="auto"/>
            </w:tcBorders>
          </w:tcPr>
          <w:p w:rsidR="00F008F3" w:rsidRPr="00A253F4" w:rsidRDefault="00B4478C" w:rsidP="008A5C3E">
            <w:pPr>
              <w:pStyle w:val="TableTextS5"/>
              <w:spacing w:before="20" w:after="20"/>
              <w:rPr>
                <w:color w:val="000000"/>
              </w:rPr>
            </w:pPr>
            <w:r w:rsidRPr="00A253F4">
              <w:rPr>
                <w:color w:val="000000"/>
              </w:rPr>
              <w:tab/>
            </w:r>
            <w:r w:rsidRPr="00A253F4">
              <w:rPr>
                <w:color w:val="000000"/>
              </w:rPr>
              <w:tab/>
            </w:r>
            <w:r w:rsidRPr="00A253F4">
              <w:rPr>
                <w:rStyle w:val="Artref"/>
                <w:color w:val="000000"/>
              </w:rPr>
              <w:t>5.150</w:t>
            </w:r>
            <w:r w:rsidRPr="00A253F4">
              <w:rPr>
                <w:color w:val="000000"/>
              </w:rPr>
              <w:t xml:space="preserve">  </w:t>
            </w:r>
            <w:r w:rsidRPr="00A253F4">
              <w:rPr>
                <w:rStyle w:val="Artref"/>
                <w:color w:val="000000"/>
              </w:rPr>
              <w:t>5.453</w:t>
            </w:r>
            <w:r w:rsidRPr="00A253F4">
              <w:rPr>
                <w:color w:val="000000"/>
              </w:rPr>
              <w:t xml:space="preserve">  </w:t>
            </w:r>
            <w:r w:rsidRPr="00A253F4">
              <w:rPr>
                <w:rStyle w:val="Artref"/>
                <w:color w:val="000000"/>
              </w:rPr>
              <w:t>5.455</w:t>
            </w:r>
          </w:p>
        </w:tc>
      </w:tr>
      <w:tr w:rsidR="00F008F3" w:rsidRPr="00A253F4" w:rsidTr="0048257C">
        <w:trPr>
          <w:cantSplit/>
        </w:trPr>
        <w:tc>
          <w:tcPr>
            <w:tcW w:w="3101" w:type="dxa"/>
            <w:tcBorders>
              <w:left w:val="single" w:sz="6" w:space="0" w:color="auto"/>
              <w:right w:val="single" w:sz="6" w:space="0" w:color="auto"/>
            </w:tcBorders>
          </w:tcPr>
          <w:p w:rsidR="00F008F3" w:rsidRPr="00A253F4" w:rsidRDefault="00B4478C" w:rsidP="008A5C3E">
            <w:pPr>
              <w:pStyle w:val="TableTextS5"/>
              <w:spacing w:before="20" w:after="20"/>
              <w:rPr>
                <w:color w:val="000000"/>
              </w:rPr>
            </w:pPr>
            <w:r w:rsidRPr="00A253F4">
              <w:rPr>
                <w:rStyle w:val="Tablefreq"/>
                <w:color w:val="000000"/>
              </w:rPr>
              <w:t>5 830-5 850</w:t>
            </w:r>
          </w:p>
          <w:p w:rsidR="00F008F3" w:rsidRPr="00A253F4" w:rsidRDefault="00B4478C" w:rsidP="008A5C3E">
            <w:pPr>
              <w:pStyle w:val="TableTextS5"/>
              <w:spacing w:before="20" w:after="20"/>
              <w:ind w:left="170" w:hanging="170"/>
              <w:rPr>
                <w:color w:val="000000"/>
              </w:rPr>
            </w:pPr>
            <w:r w:rsidRPr="00A253F4">
              <w:rPr>
                <w:color w:val="000000"/>
              </w:rPr>
              <w:t>FIJO POR SATÉLITE</w:t>
            </w:r>
            <w:r w:rsidRPr="00A253F4">
              <w:rPr>
                <w:color w:val="000000"/>
              </w:rPr>
              <w:br/>
              <w:t>(Tierra-espacio)</w:t>
            </w:r>
          </w:p>
          <w:p w:rsidR="00F008F3" w:rsidRPr="00A253F4" w:rsidRDefault="00B4478C" w:rsidP="008A5C3E">
            <w:pPr>
              <w:pStyle w:val="TableTextS5"/>
              <w:spacing w:before="20" w:after="20"/>
              <w:rPr>
                <w:color w:val="000000"/>
              </w:rPr>
            </w:pPr>
            <w:r w:rsidRPr="00A253F4">
              <w:rPr>
                <w:color w:val="000000"/>
              </w:rPr>
              <w:t>RADIOLOCALIZACIÓN</w:t>
            </w:r>
          </w:p>
          <w:p w:rsidR="00F008F3" w:rsidRPr="00A253F4" w:rsidRDefault="00B4478C" w:rsidP="008A5C3E">
            <w:pPr>
              <w:pStyle w:val="TableTextS5"/>
              <w:spacing w:before="20" w:after="20"/>
              <w:rPr>
                <w:color w:val="000000"/>
              </w:rPr>
            </w:pPr>
            <w:r w:rsidRPr="00A253F4">
              <w:rPr>
                <w:color w:val="000000"/>
              </w:rPr>
              <w:t>Aficionados</w:t>
            </w:r>
          </w:p>
          <w:p w:rsidR="00F008F3" w:rsidRPr="00A253F4" w:rsidRDefault="00B4478C" w:rsidP="008A5C3E">
            <w:pPr>
              <w:pStyle w:val="TableTextS5"/>
              <w:spacing w:before="20" w:after="20"/>
              <w:ind w:left="170" w:hanging="170"/>
              <w:rPr>
                <w:color w:val="000000"/>
              </w:rPr>
            </w:pPr>
            <w:r w:rsidRPr="00A253F4">
              <w:rPr>
                <w:color w:val="000000"/>
              </w:rPr>
              <w:t>Aficionados por satélite</w:t>
            </w:r>
            <w:r w:rsidRPr="00A253F4">
              <w:rPr>
                <w:color w:val="000000"/>
              </w:rPr>
              <w:br/>
              <w:t>(espacio-Tierra)</w:t>
            </w:r>
          </w:p>
        </w:tc>
        <w:tc>
          <w:tcPr>
            <w:tcW w:w="6203" w:type="dxa"/>
            <w:gridSpan w:val="2"/>
            <w:tcBorders>
              <w:left w:val="single" w:sz="6" w:space="0" w:color="auto"/>
              <w:right w:val="single" w:sz="6" w:space="0" w:color="auto"/>
            </w:tcBorders>
          </w:tcPr>
          <w:p w:rsidR="00F008F3" w:rsidRPr="00A253F4" w:rsidRDefault="00B4478C" w:rsidP="008A5C3E">
            <w:pPr>
              <w:pStyle w:val="TableTextS5"/>
              <w:spacing w:before="20" w:after="20"/>
              <w:rPr>
                <w:color w:val="000000"/>
              </w:rPr>
            </w:pPr>
            <w:r w:rsidRPr="00A253F4">
              <w:rPr>
                <w:rStyle w:val="Tablefreq"/>
                <w:color w:val="000000"/>
              </w:rPr>
              <w:t>5 830-5 850</w:t>
            </w:r>
          </w:p>
          <w:p w:rsidR="00F008F3" w:rsidRPr="00A253F4" w:rsidRDefault="00B4478C" w:rsidP="008A5C3E">
            <w:pPr>
              <w:pStyle w:val="TableTextS5"/>
              <w:spacing w:before="20" w:after="20"/>
              <w:rPr>
                <w:color w:val="000000"/>
              </w:rPr>
            </w:pPr>
            <w:r w:rsidRPr="00A253F4">
              <w:rPr>
                <w:color w:val="000000"/>
              </w:rPr>
              <w:tab/>
            </w:r>
            <w:r w:rsidRPr="00A253F4">
              <w:rPr>
                <w:color w:val="000000"/>
              </w:rPr>
              <w:tab/>
              <w:t>RADIOLOCALIZACIÓN</w:t>
            </w:r>
          </w:p>
          <w:p w:rsidR="00F008F3" w:rsidRPr="00A253F4" w:rsidRDefault="00B4478C" w:rsidP="008A5C3E">
            <w:pPr>
              <w:pStyle w:val="TableTextS5"/>
              <w:spacing w:before="20" w:after="20"/>
              <w:rPr>
                <w:color w:val="000000"/>
              </w:rPr>
            </w:pPr>
            <w:r w:rsidRPr="00A253F4">
              <w:rPr>
                <w:color w:val="000000"/>
              </w:rPr>
              <w:tab/>
            </w:r>
            <w:r w:rsidRPr="00A253F4">
              <w:rPr>
                <w:color w:val="000000"/>
              </w:rPr>
              <w:tab/>
              <w:t>Aficionados</w:t>
            </w:r>
          </w:p>
          <w:p w:rsidR="00F008F3" w:rsidRPr="00A253F4" w:rsidRDefault="00B4478C" w:rsidP="008A5C3E">
            <w:pPr>
              <w:pStyle w:val="TableTextS5"/>
              <w:spacing w:before="20" w:after="20"/>
              <w:rPr>
                <w:color w:val="000000"/>
              </w:rPr>
            </w:pPr>
            <w:r w:rsidRPr="00A253F4">
              <w:rPr>
                <w:color w:val="000000"/>
              </w:rPr>
              <w:tab/>
            </w:r>
            <w:r w:rsidRPr="00A253F4">
              <w:rPr>
                <w:color w:val="000000"/>
              </w:rPr>
              <w:tab/>
              <w:t>Aficionados por satélite (espacio-Tierra)</w:t>
            </w:r>
          </w:p>
        </w:tc>
      </w:tr>
      <w:tr w:rsidR="00F008F3" w:rsidRPr="00A253F4" w:rsidTr="0048257C">
        <w:trPr>
          <w:cantSplit/>
        </w:trPr>
        <w:tc>
          <w:tcPr>
            <w:tcW w:w="3101" w:type="dxa"/>
            <w:tcBorders>
              <w:left w:val="single" w:sz="6" w:space="0" w:color="auto"/>
              <w:bottom w:val="single" w:sz="6" w:space="0" w:color="auto"/>
              <w:right w:val="single" w:sz="6" w:space="0" w:color="auto"/>
            </w:tcBorders>
          </w:tcPr>
          <w:p w:rsidR="00F008F3" w:rsidRPr="00A253F4" w:rsidRDefault="00B4478C" w:rsidP="008A5C3E">
            <w:pPr>
              <w:pStyle w:val="TableTextS5"/>
              <w:spacing w:before="20" w:after="20"/>
              <w:rPr>
                <w:color w:val="000000"/>
              </w:rPr>
            </w:pPr>
            <w:r w:rsidRPr="00A253F4">
              <w:rPr>
                <w:rStyle w:val="Artref"/>
                <w:color w:val="000000"/>
              </w:rPr>
              <w:t>5.150</w:t>
            </w:r>
            <w:r w:rsidRPr="00A253F4">
              <w:rPr>
                <w:color w:val="000000"/>
              </w:rPr>
              <w:t xml:space="preserve">  </w:t>
            </w:r>
            <w:r w:rsidRPr="00A253F4">
              <w:rPr>
                <w:rStyle w:val="Artref"/>
                <w:color w:val="000000"/>
              </w:rPr>
              <w:t>5.451</w:t>
            </w:r>
            <w:r w:rsidRPr="00A253F4">
              <w:rPr>
                <w:color w:val="000000"/>
              </w:rPr>
              <w:t xml:space="preserve">  </w:t>
            </w:r>
            <w:r w:rsidRPr="00A253F4">
              <w:rPr>
                <w:rStyle w:val="Artref"/>
                <w:color w:val="000000"/>
              </w:rPr>
              <w:t>5.453</w:t>
            </w:r>
            <w:r w:rsidRPr="00A253F4">
              <w:rPr>
                <w:color w:val="000000"/>
              </w:rPr>
              <w:t xml:space="preserve">  </w:t>
            </w:r>
            <w:r w:rsidRPr="00A253F4">
              <w:rPr>
                <w:rStyle w:val="Artref"/>
                <w:color w:val="000000"/>
              </w:rPr>
              <w:t>5.455  5.456</w:t>
            </w:r>
          </w:p>
        </w:tc>
        <w:tc>
          <w:tcPr>
            <w:tcW w:w="6203" w:type="dxa"/>
            <w:gridSpan w:val="2"/>
            <w:tcBorders>
              <w:left w:val="single" w:sz="6" w:space="0" w:color="auto"/>
              <w:bottom w:val="single" w:sz="6" w:space="0" w:color="auto"/>
              <w:right w:val="single" w:sz="6" w:space="0" w:color="auto"/>
            </w:tcBorders>
          </w:tcPr>
          <w:p w:rsidR="00F008F3" w:rsidRPr="00A253F4" w:rsidRDefault="00B4478C" w:rsidP="008A5C3E">
            <w:pPr>
              <w:pStyle w:val="TableTextS5"/>
              <w:spacing w:before="20" w:after="20"/>
              <w:rPr>
                <w:color w:val="000000"/>
              </w:rPr>
            </w:pPr>
            <w:r w:rsidRPr="00A253F4">
              <w:rPr>
                <w:color w:val="000000"/>
              </w:rPr>
              <w:tab/>
            </w:r>
            <w:r w:rsidRPr="00A253F4">
              <w:rPr>
                <w:color w:val="000000"/>
              </w:rPr>
              <w:tab/>
            </w:r>
            <w:r w:rsidRPr="00A253F4">
              <w:rPr>
                <w:rStyle w:val="Artref"/>
                <w:color w:val="000000"/>
              </w:rPr>
              <w:t>5.150</w:t>
            </w:r>
            <w:r w:rsidRPr="00A253F4">
              <w:rPr>
                <w:color w:val="000000"/>
              </w:rPr>
              <w:t xml:space="preserve">  </w:t>
            </w:r>
            <w:r w:rsidRPr="00A253F4">
              <w:rPr>
                <w:rStyle w:val="Artref"/>
                <w:color w:val="000000"/>
              </w:rPr>
              <w:t>5.453</w:t>
            </w:r>
            <w:r w:rsidRPr="00A253F4">
              <w:rPr>
                <w:color w:val="000000"/>
              </w:rPr>
              <w:t xml:space="preserve">  </w:t>
            </w:r>
            <w:r w:rsidRPr="00A253F4">
              <w:rPr>
                <w:rStyle w:val="Artref"/>
                <w:color w:val="000000"/>
              </w:rPr>
              <w:t>5.455</w:t>
            </w:r>
          </w:p>
        </w:tc>
      </w:tr>
    </w:tbl>
    <w:p w:rsidR="008B6D28" w:rsidRPr="00A253F4" w:rsidRDefault="00B4478C" w:rsidP="008A5C3E">
      <w:pPr>
        <w:pStyle w:val="Reasons"/>
      </w:pPr>
      <w:r w:rsidRPr="00A253F4">
        <w:rPr>
          <w:b/>
        </w:rPr>
        <w:t>Motivos:</w:t>
      </w:r>
      <w:r w:rsidRPr="00A253F4">
        <w:tab/>
      </w:r>
      <w:r w:rsidR="00D56AEE">
        <w:t xml:space="preserve">No hubo estudios de compartición y compatibilidad de importancia efectuados por el </w:t>
      </w:r>
      <w:r w:rsidR="00D56AEE" w:rsidRPr="00D56AEE">
        <w:t>Grupo Mixto de Tareas Especiales 4-5-6-7</w:t>
      </w:r>
      <w:r w:rsidR="00D56AEE">
        <w:t xml:space="preserve"> sobre IMT/banda ancha móvil/RLAN en esta banda. </w:t>
      </w:r>
      <w:r w:rsidR="00D56AEE" w:rsidRPr="00D56AEE">
        <w:t>Esto se corresponde con el único Método que figura en el Informe de la RPC en relación con esta banda de frecuencias (NOC).</w:t>
      </w:r>
      <w:r w:rsidR="00D56AEE">
        <w:t xml:space="preserve"> </w:t>
      </w:r>
    </w:p>
    <w:p w:rsidR="008B6D28" w:rsidRPr="00A253F4" w:rsidRDefault="00B4478C" w:rsidP="008A5C3E">
      <w:pPr>
        <w:pStyle w:val="Proposal"/>
      </w:pPr>
      <w:r w:rsidRPr="00A253F4">
        <w:lastRenderedPageBreak/>
        <w:t>SUP</w:t>
      </w:r>
      <w:r w:rsidRPr="00A253F4">
        <w:tab/>
        <w:t>EUR/9A1</w:t>
      </w:r>
      <w:r w:rsidR="0027037F" w:rsidRPr="00A253F4">
        <w:t>A4</w:t>
      </w:r>
      <w:r w:rsidRPr="00A253F4">
        <w:t>/12</w:t>
      </w:r>
    </w:p>
    <w:p w:rsidR="00170C69" w:rsidRPr="00A253F4" w:rsidRDefault="00B4478C" w:rsidP="008A5C3E">
      <w:pPr>
        <w:pStyle w:val="ResNo"/>
      </w:pPr>
      <w:bookmarkStart w:id="7" w:name="_Toc328141335"/>
      <w:r w:rsidRPr="00A253F4">
        <w:t xml:space="preserve">RESOLUCIÓN </w:t>
      </w:r>
      <w:r w:rsidRPr="00A253F4">
        <w:rPr>
          <w:rStyle w:val="href"/>
        </w:rPr>
        <w:t>233</w:t>
      </w:r>
      <w:r w:rsidRPr="00A253F4">
        <w:t xml:space="preserve"> (CMR-12)</w:t>
      </w:r>
      <w:bookmarkEnd w:id="7"/>
    </w:p>
    <w:p w:rsidR="00170C69" w:rsidRPr="00A253F4" w:rsidRDefault="00B4478C" w:rsidP="008A5C3E">
      <w:pPr>
        <w:pStyle w:val="Restitle"/>
      </w:pPr>
      <w:bookmarkStart w:id="8" w:name="_Toc328141336"/>
      <w:r w:rsidRPr="00A253F4">
        <w:t>Estudios sobre asuntos relacionados con las frecuencias de las telecomunicaciones móviles internacionales y otras aplicaciones</w:t>
      </w:r>
      <w:r w:rsidRPr="00A253F4">
        <w:br/>
        <w:t>terrenales del servicio móvil de banda ancha</w:t>
      </w:r>
      <w:bookmarkEnd w:id="8"/>
    </w:p>
    <w:p w:rsidR="008B6D28" w:rsidRPr="00A253F4" w:rsidRDefault="00B4478C" w:rsidP="00EA2375">
      <w:pPr>
        <w:pStyle w:val="Reasons"/>
      </w:pPr>
      <w:r w:rsidRPr="00A253F4">
        <w:rPr>
          <w:b/>
        </w:rPr>
        <w:t>Motivos:</w:t>
      </w:r>
      <w:r w:rsidRPr="00A253F4">
        <w:tab/>
      </w:r>
      <w:r w:rsidR="00EA2375">
        <w:t>Tras estas P</w:t>
      </w:r>
      <w:r w:rsidR="00D56AEE">
        <w:t xml:space="preserve">ropuestas </w:t>
      </w:r>
      <w:r w:rsidR="00EA2375">
        <w:t>E</w:t>
      </w:r>
      <w:r w:rsidR="00D56AEE">
        <w:t xml:space="preserve">uropeas, se considera que quedará completado el punto </w:t>
      </w:r>
      <w:r w:rsidRPr="00A253F4">
        <w:t xml:space="preserve">1.1 </w:t>
      </w:r>
      <w:r w:rsidR="00D56AEE">
        <w:t xml:space="preserve">del orden del día y, en consecuencia, la Resolución 233 ya no será necesaria. </w:t>
      </w:r>
      <w:r w:rsidRPr="00A253F4">
        <w:t xml:space="preserve"> </w:t>
      </w:r>
    </w:p>
    <w:p w:rsidR="00B4478C" w:rsidRPr="00A253F4" w:rsidRDefault="00B4478C" w:rsidP="008A5C3E">
      <w:pPr>
        <w:pStyle w:val="Reasons"/>
      </w:pPr>
    </w:p>
    <w:p w:rsidR="00B4478C" w:rsidRPr="00A253F4" w:rsidRDefault="00B4478C" w:rsidP="008A5C3E">
      <w:pPr>
        <w:jc w:val="center"/>
      </w:pPr>
      <w:r w:rsidRPr="00A253F4">
        <w:t>______________</w:t>
      </w:r>
    </w:p>
    <w:p w:rsidR="00B4478C" w:rsidRPr="00A253F4" w:rsidRDefault="00B4478C" w:rsidP="008A5C3E">
      <w:pPr>
        <w:pStyle w:val="Reasons"/>
      </w:pPr>
    </w:p>
    <w:sectPr w:rsidR="00B4478C" w:rsidRPr="00A253F4">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2D67CD" w:rsidRDefault="0077084A">
    <w:pPr>
      <w:ind w:right="360"/>
    </w:pPr>
    <w:r>
      <w:fldChar w:fldCharType="begin"/>
    </w:r>
    <w:r w:rsidRPr="002D67CD">
      <w:instrText xml:space="preserve"> FILENAME \p  \* MERGEFORMAT </w:instrText>
    </w:r>
    <w:r>
      <w:fldChar w:fldCharType="separate"/>
    </w:r>
    <w:r w:rsidR="00D439FE">
      <w:rPr>
        <w:noProof/>
      </w:rPr>
      <w:t>P:\ESP\ITU-R\CONF-R\CMR15\000\009ADD01ADD04S.docx</w:t>
    </w:r>
    <w:r>
      <w:fldChar w:fldCharType="end"/>
    </w:r>
    <w:r w:rsidRPr="002D67CD">
      <w:tab/>
    </w:r>
    <w:r>
      <w:fldChar w:fldCharType="begin"/>
    </w:r>
    <w:r>
      <w:instrText xml:space="preserve"> SAVEDATE \@ DD.MM.YY </w:instrText>
    </w:r>
    <w:r>
      <w:fldChar w:fldCharType="separate"/>
    </w:r>
    <w:r w:rsidR="00D439FE">
      <w:rPr>
        <w:noProof/>
      </w:rPr>
      <w:t>27.07.15</w:t>
    </w:r>
    <w:r>
      <w:fldChar w:fldCharType="end"/>
    </w:r>
    <w:r w:rsidRPr="002D67CD">
      <w:tab/>
    </w:r>
    <w:r>
      <w:fldChar w:fldCharType="begin"/>
    </w:r>
    <w:r>
      <w:instrText xml:space="preserve"> PRINTDATE \@ DD.MM.YY </w:instrText>
    </w:r>
    <w:r>
      <w:fldChar w:fldCharType="separate"/>
    </w:r>
    <w:r w:rsidR="00D439FE">
      <w:rPr>
        <w:noProof/>
      </w:rPr>
      <w:t>27.07.15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617" w:rsidRDefault="00576617" w:rsidP="00576617">
    <w:pPr>
      <w:pStyle w:val="Footer"/>
      <w:tabs>
        <w:tab w:val="clear" w:pos="5954"/>
        <w:tab w:val="clear" w:pos="9639"/>
        <w:tab w:val="right" w:pos="7513"/>
      </w:tabs>
      <w:rPr>
        <w:lang w:val="en-US"/>
      </w:rPr>
    </w:pPr>
    <w:r>
      <w:fldChar w:fldCharType="begin"/>
    </w:r>
    <w:r>
      <w:rPr>
        <w:lang w:val="en-US"/>
      </w:rPr>
      <w:instrText xml:space="preserve"> FILENAME \p  \* MERGEFORMAT </w:instrText>
    </w:r>
    <w:r>
      <w:fldChar w:fldCharType="separate"/>
    </w:r>
    <w:r w:rsidR="00D439FE">
      <w:rPr>
        <w:lang w:val="en-US"/>
      </w:rPr>
      <w:t>P:\ESP\ITU-R\CONF-R\CMR15\000\009ADD01ADD04S.docx</w:t>
    </w:r>
    <w:r>
      <w:fldChar w:fldCharType="end"/>
    </w:r>
    <w:r w:rsidRPr="00576617">
      <w:rPr>
        <w:lang w:val="en-US"/>
      </w:rPr>
      <w:t xml:space="preserve"> (383787)</w:t>
    </w:r>
    <w:r>
      <w:rPr>
        <w:lang w:val="en-US"/>
      </w:rPr>
      <w:tab/>
    </w:r>
    <w:r>
      <w:fldChar w:fldCharType="begin"/>
    </w:r>
    <w:r>
      <w:instrText xml:space="preserve"> SAVEDATE \@ DD.MM.YY </w:instrText>
    </w:r>
    <w:r>
      <w:fldChar w:fldCharType="separate"/>
    </w:r>
    <w:r w:rsidR="00D439FE">
      <w:t>27.07.15</w:t>
    </w:r>
    <w:r>
      <w:fldChar w:fldCharType="end"/>
    </w:r>
    <w:r>
      <w:rPr>
        <w:lang w:val="en-US"/>
      </w:rPr>
      <w:tab/>
    </w:r>
    <w:r>
      <w:fldChar w:fldCharType="begin"/>
    </w:r>
    <w:r>
      <w:instrText xml:space="preserve"> PRINTDATE \@ DD.MM.YY </w:instrText>
    </w:r>
    <w:r>
      <w:fldChar w:fldCharType="separate"/>
    </w:r>
    <w:r w:rsidR="00D439FE">
      <w:t>27.07.15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rsidP="00576617">
    <w:pPr>
      <w:pStyle w:val="Footer"/>
      <w:tabs>
        <w:tab w:val="clear" w:pos="5954"/>
        <w:tab w:val="clear" w:pos="9639"/>
        <w:tab w:val="right" w:pos="7513"/>
      </w:tabs>
      <w:rPr>
        <w:lang w:val="en-US"/>
      </w:rPr>
    </w:pPr>
    <w:r>
      <w:fldChar w:fldCharType="begin"/>
    </w:r>
    <w:r>
      <w:rPr>
        <w:lang w:val="en-US"/>
      </w:rPr>
      <w:instrText xml:space="preserve"> FILENAME \p  \* MERGEFORMAT </w:instrText>
    </w:r>
    <w:r>
      <w:fldChar w:fldCharType="separate"/>
    </w:r>
    <w:r w:rsidR="00D439FE">
      <w:rPr>
        <w:lang w:val="en-US"/>
      </w:rPr>
      <w:t>P:\ESP\ITU-R\CONF-R\CMR15\000\009ADD01ADD04S.docx</w:t>
    </w:r>
    <w:r>
      <w:fldChar w:fldCharType="end"/>
    </w:r>
    <w:r w:rsidR="00576617" w:rsidRPr="00576617">
      <w:rPr>
        <w:lang w:val="en-US"/>
      </w:rPr>
      <w:t xml:space="preserve"> (383787)</w:t>
    </w:r>
    <w:r>
      <w:rPr>
        <w:lang w:val="en-US"/>
      </w:rPr>
      <w:tab/>
    </w:r>
    <w:r>
      <w:fldChar w:fldCharType="begin"/>
    </w:r>
    <w:r>
      <w:instrText xml:space="preserve"> SAVEDATE \@ DD.MM.YY </w:instrText>
    </w:r>
    <w:r>
      <w:fldChar w:fldCharType="separate"/>
    </w:r>
    <w:r w:rsidR="00D439FE">
      <w:t>27.07.15</w:t>
    </w:r>
    <w:r>
      <w:fldChar w:fldCharType="end"/>
    </w:r>
    <w:r>
      <w:rPr>
        <w:lang w:val="en-US"/>
      </w:rPr>
      <w:tab/>
    </w:r>
    <w:r>
      <w:fldChar w:fldCharType="begin"/>
    </w:r>
    <w:r>
      <w:instrText xml:space="preserve"> PRINTDATE \@ DD.MM.YY </w:instrText>
    </w:r>
    <w:r>
      <w:fldChar w:fldCharType="separate"/>
    </w:r>
    <w:r w:rsidR="00D439FE">
      <w:t>27.07.15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439FE">
      <w:rPr>
        <w:rStyle w:val="PageNumber"/>
        <w:noProof/>
      </w:rPr>
      <w:t>7</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9(Add.1)(Add.4)-</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7086F"/>
    <w:rsid w:val="00087AE8"/>
    <w:rsid w:val="000A5B9A"/>
    <w:rsid w:val="000C5D41"/>
    <w:rsid w:val="000E5BF9"/>
    <w:rsid w:val="000F0E6D"/>
    <w:rsid w:val="00121170"/>
    <w:rsid w:val="00123CC5"/>
    <w:rsid w:val="00124DD3"/>
    <w:rsid w:val="0015142D"/>
    <w:rsid w:val="001616DC"/>
    <w:rsid w:val="00163962"/>
    <w:rsid w:val="00191A97"/>
    <w:rsid w:val="001A083F"/>
    <w:rsid w:val="001B720E"/>
    <w:rsid w:val="001C41FA"/>
    <w:rsid w:val="001E2B52"/>
    <w:rsid w:val="001E3F27"/>
    <w:rsid w:val="00236D2A"/>
    <w:rsid w:val="00255F12"/>
    <w:rsid w:val="00260F88"/>
    <w:rsid w:val="00262C09"/>
    <w:rsid w:val="0027037F"/>
    <w:rsid w:val="00275AFB"/>
    <w:rsid w:val="002904D1"/>
    <w:rsid w:val="002A791F"/>
    <w:rsid w:val="002C1B26"/>
    <w:rsid w:val="002C5D6C"/>
    <w:rsid w:val="002D67CD"/>
    <w:rsid w:val="002E701F"/>
    <w:rsid w:val="003248A9"/>
    <w:rsid w:val="00324FFA"/>
    <w:rsid w:val="0032680B"/>
    <w:rsid w:val="00363A65"/>
    <w:rsid w:val="003B1E8C"/>
    <w:rsid w:val="003C2508"/>
    <w:rsid w:val="003D0AA3"/>
    <w:rsid w:val="00440B3A"/>
    <w:rsid w:val="0045384C"/>
    <w:rsid w:val="00454553"/>
    <w:rsid w:val="004B124A"/>
    <w:rsid w:val="004B7296"/>
    <w:rsid w:val="004D14D6"/>
    <w:rsid w:val="004D516D"/>
    <w:rsid w:val="005133B5"/>
    <w:rsid w:val="00532097"/>
    <w:rsid w:val="005669CC"/>
    <w:rsid w:val="00576617"/>
    <w:rsid w:val="0058350F"/>
    <w:rsid w:val="00583C7E"/>
    <w:rsid w:val="005D46FB"/>
    <w:rsid w:val="005F2605"/>
    <w:rsid w:val="005F3B0E"/>
    <w:rsid w:val="005F559C"/>
    <w:rsid w:val="0061662B"/>
    <w:rsid w:val="00662BA0"/>
    <w:rsid w:val="00692AAE"/>
    <w:rsid w:val="006D6E67"/>
    <w:rsid w:val="006E1A13"/>
    <w:rsid w:val="006F258A"/>
    <w:rsid w:val="00701C20"/>
    <w:rsid w:val="00702F3D"/>
    <w:rsid w:val="0070518E"/>
    <w:rsid w:val="007354E9"/>
    <w:rsid w:val="00765578"/>
    <w:rsid w:val="0077084A"/>
    <w:rsid w:val="00781A66"/>
    <w:rsid w:val="00792C4E"/>
    <w:rsid w:val="007952C7"/>
    <w:rsid w:val="007C0B95"/>
    <w:rsid w:val="007C2317"/>
    <w:rsid w:val="007D330A"/>
    <w:rsid w:val="007F7144"/>
    <w:rsid w:val="00866AE6"/>
    <w:rsid w:val="008750A8"/>
    <w:rsid w:val="00885219"/>
    <w:rsid w:val="008874DB"/>
    <w:rsid w:val="008A3C4B"/>
    <w:rsid w:val="008A5C3E"/>
    <w:rsid w:val="008B6D28"/>
    <w:rsid w:val="008E5AF2"/>
    <w:rsid w:val="0090121B"/>
    <w:rsid w:val="009144C9"/>
    <w:rsid w:val="0094091F"/>
    <w:rsid w:val="00942F24"/>
    <w:rsid w:val="00973754"/>
    <w:rsid w:val="0098101B"/>
    <w:rsid w:val="00987AEA"/>
    <w:rsid w:val="009C0BED"/>
    <w:rsid w:val="009E11EC"/>
    <w:rsid w:val="00A118DB"/>
    <w:rsid w:val="00A253F4"/>
    <w:rsid w:val="00A4450C"/>
    <w:rsid w:val="00AA15C9"/>
    <w:rsid w:val="00AA5E6C"/>
    <w:rsid w:val="00AE5677"/>
    <w:rsid w:val="00AE658F"/>
    <w:rsid w:val="00AF25FD"/>
    <w:rsid w:val="00AF2F78"/>
    <w:rsid w:val="00B239FA"/>
    <w:rsid w:val="00B4478C"/>
    <w:rsid w:val="00B52D55"/>
    <w:rsid w:val="00B704F0"/>
    <w:rsid w:val="00B8288C"/>
    <w:rsid w:val="00BE2E80"/>
    <w:rsid w:val="00BE5EDD"/>
    <w:rsid w:val="00BE6A1F"/>
    <w:rsid w:val="00BF5E0E"/>
    <w:rsid w:val="00BF7C50"/>
    <w:rsid w:val="00C126C4"/>
    <w:rsid w:val="00C156DD"/>
    <w:rsid w:val="00C573D4"/>
    <w:rsid w:val="00C63EB5"/>
    <w:rsid w:val="00CC01E0"/>
    <w:rsid w:val="00CD5FEE"/>
    <w:rsid w:val="00CE60D2"/>
    <w:rsid w:val="00CE7431"/>
    <w:rsid w:val="00CE7C54"/>
    <w:rsid w:val="00D0288A"/>
    <w:rsid w:val="00D439FE"/>
    <w:rsid w:val="00D56AEE"/>
    <w:rsid w:val="00D72A5D"/>
    <w:rsid w:val="00DC629B"/>
    <w:rsid w:val="00E05BFF"/>
    <w:rsid w:val="00E23053"/>
    <w:rsid w:val="00E262F1"/>
    <w:rsid w:val="00E3176A"/>
    <w:rsid w:val="00E31F3A"/>
    <w:rsid w:val="00E54754"/>
    <w:rsid w:val="00E56BD3"/>
    <w:rsid w:val="00E71D14"/>
    <w:rsid w:val="00E86225"/>
    <w:rsid w:val="00EA2375"/>
    <w:rsid w:val="00EB6F75"/>
    <w:rsid w:val="00F1687D"/>
    <w:rsid w:val="00F66597"/>
    <w:rsid w:val="00F675D0"/>
    <w:rsid w:val="00F8150C"/>
    <w:rsid w:val="00F95F31"/>
    <w:rsid w:val="00FC0A1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417E3FE-D6CF-4CEB-86FE-6108CA43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styleId="Hyperlink">
    <w:name w:val="Hyperlink"/>
    <w:basedOn w:val="DefaultParagraphFont"/>
    <w:rsid w:val="00792C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R15-WRC15-C-0009!A1-A4!MSW-S</DPM_x0020_File_x0020_name>
    <DPM_x0020_Author xmlns="32a1a8c5-2265-4ebc-b7a0-2071e2c5c9bb" xsi:nil="false">Documents Proposals Manager (DPM)</DPM_x0020_Author>
    <DPM_x0020_Version xmlns="32a1a8c5-2265-4ebc-b7a0-2071e2c5c9bb" xsi:nil="false">DPM_v5.2015.7.15_prod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EF7BDB82-D5E3-445E-BAD0-086237379D98}">
  <ds:schemaRefs>
    <ds:schemaRef ds:uri="http://www.w3.org/XML/1998/namespace"/>
    <ds:schemaRef ds:uri="http://purl.org/dc/elements/1.1/"/>
    <ds:schemaRef ds:uri="http://purl.org/dc/terms/"/>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2BC10F20-83AC-479C-B048-85DB25F0B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1659</Words>
  <Characters>9225</Characters>
  <Application>Microsoft Office Word</Application>
  <DocSecurity>0</DocSecurity>
  <Lines>311</Lines>
  <Paragraphs>209</Paragraphs>
  <ScaleCrop>false</ScaleCrop>
  <HeadingPairs>
    <vt:vector size="2" baseType="variant">
      <vt:variant>
        <vt:lpstr>Title</vt:lpstr>
      </vt:variant>
      <vt:variant>
        <vt:i4>1</vt:i4>
      </vt:variant>
    </vt:vector>
  </HeadingPairs>
  <TitlesOfParts>
    <vt:vector size="1" baseType="lpstr">
      <vt:lpstr>R15-WRC15-C-0009!A1-A4!MSW-S</vt:lpstr>
    </vt:vector>
  </TitlesOfParts>
  <Manager>Secretaría General - Pool</Manager>
  <Company>Unión Internacional de Telecomunicaciones (UIT)</Company>
  <LinksUpToDate>false</LinksUpToDate>
  <CharactersWithSpaces>10842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R15-WRC15-C-0009!A1-A4!MSW-S</dc:title>
  <dc:subject>Conferencia Mundial de Radiocomunicaciones - 2015</dc:subject>
  <dc:creator>Documents Proposals Manager (DPM)</dc:creator>
  <cp:keywords>DPM_v5.2015.7.15_prod</cp:keywords>
  <dc:description/>
  <cp:lastModifiedBy>Christe-Baldan, Susana</cp:lastModifiedBy>
  <cp:revision>10</cp:revision>
  <cp:lastPrinted>2015-07-27T14:23:00Z</cp:lastPrinted>
  <dcterms:created xsi:type="dcterms:W3CDTF">2015-07-27T13:39:00Z</dcterms:created>
  <dcterms:modified xsi:type="dcterms:W3CDTF">2015-07-27T14:23:00Z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