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13D6E" w:rsidRDefault="003E1608" w:rsidP="00413D6E">
            <w:pPr>
              <w:pStyle w:val="Adress"/>
              <w:framePr w:hSpace="0" w:wrap="auto" w:xAlign="left" w:yAlign="inline"/>
              <w:rPr>
                <w:rtl/>
              </w:rPr>
            </w:pPr>
            <w:r w:rsidRPr="00413D6E">
              <w:rPr>
                <w:rtl/>
              </w:rPr>
              <w:t xml:space="preserve">الإضافة </w:t>
            </w:r>
            <w:r w:rsidRPr="00413D6E">
              <w:t>6</w:t>
            </w:r>
            <w:r w:rsidRPr="00413D6E">
              <w:br/>
            </w:r>
            <w:r w:rsidRPr="00413D6E">
              <w:rPr>
                <w:rtl/>
              </w:rPr>
              <w:t xml:space="preserve">للوثيقة </w:t>
            </w:r>
            <w:r w:rsidRPr="00413D6E">
              <w:t>9(Add.1)</w:t>
            </w:r>
            <w:r w:rsidR="00413D6E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13D6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13D6E">
              <w:rPr>
                <w:rFonts w:eastAsia="SimSun"/>
              </w:rPr>
              <w:t>24</w:t>
            </w:r>
            <w:r w:rsidRPr="00413D6E">
              <w:rPr>
                <w:rFonts w:eastAsia="SimSun"/>
                <w:rtl/>
              </w:rPr>
              <w:t xml:space="preserve"> يونيو </w:t>
            </w:r>
            <w:r w:rsidRPr="00413D6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13D6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13D6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13D6E" w:rsidRDefault="00764079" w:rsidP="00D44350">
            <w:pPr>
              <w:pStyle w:val="Source"/>
              <w:rPr>
                <w:rFonts w:ascii="Times New Roman" w:hAnsi="Times New Roman"/>
              </w:rPr>
            </w:pPr>
            <w:r w:rsidRPr="00413D6E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413D6E">
              <w:rPr>
                <w:rFonts w:ascii="Times New Roman" w:eastAsia="SimSun" w:hAnsi="Times New Roman" w:hint="cs"/>
                <w:rtl/>
              </w:rPr>
              <w:t xml:space="preserve"> </w:t>
            </w:r>
            <w:r w:rsidR="00413D6E">
              <w:rPr>
                <w:rFonts w:ascii="Times New Roman" w:eastAsia="SimSun" w:hAnsi="Times New Roman"/>
              </w:rPr>
              <w:t>(CEPT)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13D6E" w:rsidRDefault="00413D6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13D6E" w:rsidRDefault="00764079" w:rsidP="00413D6E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13D6E" w:rsidRDefault="00764079" w:rsidP="00413D6E">
            <w:pPr>
              <w:pStyle w:val="Agendaitem"/>
              <w:spacing w:before="240" w:line="192" w:lineRule="auto"/>
            </w:pPr>
            <w:r w:rsidRPr="00413D6E">
              <w:rPr>
                <w:rFonts w:eastAsia="SimSun"/>
                <w:rtl/>
              </w:rPr>
              <w:t xml:space="preserve">البنـد </w:t>
            </w:r>
            <w:r w:rsidR="00413D6E">
              <w:rPr>
                <w:rFonts w:eastAsia="SimSun"/>
              </w:rPr>
              <w:t>1.1</w:t>
            </w:r>
            <w:r w:rsidRPr="00413D6E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267AFE" w:rsidP="00816AA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816AA8" w:rsidRDefault="00D65DB9" w:rsidP="00AA0D9E">
      <w:pPr>
        <w:pStyle w:val="Heading1"/>
        <w:ind w:left="0" w:firstLine="0"/>
        <w:jc w:val="center"/>
      </w:pPr>
      <w:r w:rsidRPr="00D65DB9">
        <w:rPr>
          <w:rtl/>
          <w:lang w:bidi="ar-SA"/>
        </w:rPr>
        <w:t>مقترحات أوروبية</w:t>
      </w:r>
      <w:r>
        <w:rPr>
          <w:rFonts w:hint="cs"/>
          <w:rtl/>
        </w:rPr>
        <w:t xml:space="preserve"> بشأن عدم تغيير التوزيعات للخدمات في المادة </w:t>
      </w:r>
      <w:r w:rsidR="00A32B90">
        <w:t>5</w:t>
      </w:r>
      <w:r w:rsidR="008C117B">
        <w:rPr>
          <w:rtl/>
        </w:rPr>
        <w:br/>
      </w:r>
      <w:r w:rsidRPr="00D65DB9">
        <w:t xml:space="preserve">4 </w:t>
      </w:r>
      <w:r w:rsidR="00AA0D9E">
        <w:t>5</w:t>
      </w:r>
      <w:r w:rsidRPr="00D65DB9">
        <w:t xml:space="preserve">00-4 </w:t>
      </w:r>
      <w:r w:rsidR="00AA0D9E">
        <w:t>4</w:t>
      </w:r>
      <w:r w:rsidRPr="00D65DB9">
        <w:t>00</w:t>
      </w:r>
      <w:r>
        <w:rPr>
          <w:rFonts w:hint="cs"/>
          <w:rtl/>
        </w:rPr>
        <w:t xml:space="preserve"> </w:t>
      </w:r>
      <w:r w:rsidRPr="00D65DB9">
        <w:t>MHz</w:t>
      </w:r>
      <w:r>
        <w:rPr>
          <w:rFonts w:hint="cs"/>
          <w:rtl/>
        </w:rPr>
        <w:t xml:space="preserve">، </w:t>
      </w:r>
      <w:r w:rsidR="00AA0D9E" w:rsidRPr="00D65DB9">
        <w:t>5 000</w:t>
      </w:r>
      <w:r w:rsidR="00AA0D9E">
        <w:noBreakHyphen/>
      </w:r>
      <w:r w:rsidRPr="00D65DB9">
        <w:t>4 800</w:t>
      </w:r>
      <w:r>
        <w:rPr>
          <w:rFonts w:hint="cs"/>
          <w:rtl/>
        </w:rPr>
        <w:t xml:space="preserve"> </w:t>
      </w:r>
      <w:r w:rsidRPr="00D65DB9">
        <w:t>MHz</w:t>
      </w:r>
      <w:r>
        <w:rPr>
          <w:rFonts w:hint="cs"/>
          <w:rtl/>
        </w:rPr>
        <w:t xml:space="preserve">، </w:t>
      </w:r>
      <w:r w:rsidR="00AA0D9E" w:rsidRPr="00D65DB9">
        <w:t>6 425</w:t>
      </w:r>
      <w:r w:rsidR="00AA0D9E">
        <w:noBreakHyphen/>
      </w:r>
      <w:r w:rsidRPr="00D65DB9">
        <w:t>5 925</w:t>
      </w:r>
      <w:r>
        <w:rPr>
          <w:rFonts w:hint="cs"/>
          <w:rtl/>
        </w:rPr>
        <w:t xml:space="preserve"> </w:t>
      </w:r>
      <w:r>
        <w:t>MHz</w:t>
      </w:r>
    </w:p>
    <w:p w:rsidR="009F37C9" w:rsidRDefault="00267AFE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67AF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267AFE" w:rsidP="00B7446F">
      <w:pPr>
        <w:pStyle w:val="Section1"/>
        <w:rPr>
          <w:b w:val="0"/>
          <w:bCs w:val="0"/>
          <w:sz w:val="22"/>
          <w:szCs w:val="30"/>
          <w:rtl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D73FA" w:rsidRDefault="00267AFE" w:rsidP="00595C53">
      <w:pPr>
        <w:pStyle w:val="Proposal"/>
        <w:keepLines/>
        <w:pageBreakBefore/>
      </w:pPr>
      <w:r>
        <w:rPr>
          <w:u w:val="single"/>
        </w:rPr>
        <w:lastRenderedPageBreak/>
        <w:t>NOC</w:t>
      </w:r>
      <w:r>
        <w:tab/>
        <w:t>EUR/9A1</w:t>
      </w:r>
      <w:r w:rsidR="009A7003">
        <w:t>A6</w:t>
      </w:r>
      <w:r>
        <w:t>/1</w:t>
      </w:r>
    </w:p>
    <w:p w:rsidR="009F37C9" w:rsidRPr="002F7F63" w:rsidRDefault="00267AFE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267AFE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C64914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267AFE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267AFE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267AFE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267AFE" w:rsidP="00C64914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4 500-4 400</w:t>
            </w:r>
            <w:r w:rsidRPr="006253DB"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6339CB" w:rsidRPr="006253DB" w:rsidRDefault="00267AFE" w:rsidP="0064139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 </w:t>
            </w:r>
            <w:r w:rsidRPr="009735AE">
              <w:rPr>
                <w:rStyle w:val="Artref"/>
                <w:b w:val="0"/>
                <w:bCs w:val="0"/>
              </w:rPr>
              <w:t>440A.5</w:t>
            </w:r>
            <w:r w:rsidRPr="006253DB">
              <w:t> </w:t>
            </w:r>
          </w:p>
        </w:tc>
      </w:tr>
    </w:tbl>
    <w:p w:rsidR="000141EC" w:rsidRPr="00446436" w:rsidRDefault="00267AFE" w:rsidP="008B4F4C">
      <w:pPr>
        <w:pStyle w:val="Reasons"/>
        <w:rPr>
          <w:b w:val="0"/>
          <w:bCs w:val="0"/>
          <w:spacing w:val="-2"/>
          <w:rtl/>
        </w:rPr>
      </w:pPr>
      <w:r w:rsidRPr="00446436">
        <w:rPr>
          <w:spacing w:val="-2"/>
          <w:rtl/>
        </w:rPr>
        <w:t>الأسباب:</w:t>
      </w:r>
      <w:r w:rsidRPr="00446436">
        <w:rPr>
          <w:spacing w:val="-2"/>
        </w:rPr>
        <w:tab/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>تستخدم</w:t>
      </w:r>
      <w:r w:rsidR="000141EC" w:rsidRPr="00446436">
        <w:rPr>
          <w:b w:val="0"/>
          <w:bCs w:val="0"/>
          <w:spacing w:val="-2"/>
          <w:rtl/>
          <w:lang w:bidi="ar"/>
        </w:rPr>
        <w:t xml:space="preserve"> التطبيقات الثابتة والمتنقلة (بما</w:t>
      </w:r>
      <w:r w:rsidR="00A32B90" w:rsidRPr="00446436">
        <w:rPr>
          <w:rFonts w:hint="cs"/>
          <w:b w:val="0"/>
          <w:bCs w:val="0"/>
          <w:spacing w:val="-2"/>
          <w:rtl/>
          <w:lang w:bidi="ar"/>
        </w:rPr>
        <w:t> </w:t>
      </w:r>
      <w:r w:rsidR="000141EC" w:rsidRPr="00446436">
        <w:rPr>
          <w:b w:val="0"/>
          <w:bCs w:val="0"/>
          <w:spacing w:val="-2"/>
          <w:rtl/>
          <w:lang w:bidi="ar"/>
        </w:rPr>
        <w:t>في</w:t>
      </w:r>
      <w:r w:rsidR="00A32B90" w:rsidRPr="00446436">
        <w:rPr>
          <w:rFonts w:hint="cs"/>
          <w:b w:val="0"/>
          <w:bCs w:val="0"/>
          <w:spacing w:val="-2"/>
          <w:rtl/>
          <w:lang w:bidi="ar"/>
        </w:rPr>
        <w:t> </w:t>
      </w:r>
      <w:r w:rsidR="000141EC" w:rsidRPr="00446436">
        <w:rPr>
          <w:b w:val="0"/>
          <w:bCs w:val="0"/>
          <w:spacing w:val="-2"/>
          <w:rtl/>
          <w:lang w:bidi="ar"/>
        </w:rPr>
        <w:t>ذلك تطبيقات الطيران)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>، عدا</w:t>
      </w:r>
      <w:r w:rsidR="000141EC" w:rsidRPr="00446436">
        <w:rPr>
          <w:b w:val="0"/>
          <w:bCs w:val="0"/>
          <w:spacing w:val="-2"/>
          <w:rtl/>
          <w:lang w:bidi="ar"/>
        </w:rPr>
        <w:t xml:space="preserve"> تطبيقات الاتصالات المتنقلة الدولية</w:t>
      </w:r>
      <w:r w:rsidR="009735AE">
        <w:rPr>
          <w:rFonts w:hint="cs"/>
          <w:b w:val="0"/>
          <w:bCs w:val="0"/>
          <w:spacing w:val="-2"/>
          <w:rtl/>
          <w:lang w:bidi="ar"/>
        </w:rPr>
        <w:t xml:space="preserve">، </w:t>
      </w:r>
      <w:r w:rsidR="000141EC" w:rsidRPr="00446436">
        <w:rPr>
          <w:b w:val="0"/>
          <w:bCs w:val="0"/>
          <w:spacing w:val="-2"/>
          <w:rtl/>
          <w:lang w:bidi="ar"/>
        </w:rPr>
        <w:t>النطاق الترددي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 xml:space="preserve"> </w:t>
      </w:r>
      <w:r w:rsidR="00A32B90" w:rsidRPr="00446436">
        <w:rPr>
          <w:b w:val="0"/>
          <w:bCs w:val="0"/>
          <w:spacing w:val="-2"/>
          <w:lang w:val="en-GB" w:bidi="ar"/>
        </w:rPr>
        <w:t>MHz </w:t>
      </w:r>
      <w:r w:rsidR="000141EC" w:rsidRPr="00446436">
        <w:rPr>
          <w:b w:val="0"/>
          <w:bCs w:val="0"/>
          <w:spacing w:val="-2"/>
          <w:lang w:val="en-GB"/>
        </w:rPr>
        <w:t>4</w:t>
      </w:r>
      <w:r w:rsidR="00A32B90" w:rsidRPr="00446436">
        <w:rPr>
          <w:b w:val="0"/>
          <w:bCs w:val="0"/>
          <w:spacing w:val="-2"/>
          <w:lang w:val="en-GB"/>
        </w:rPr>
        <w:t> </w:t>
      </w:r>
      <w:r w:rsidR="009735AE">
        <w:rPr>
          <w:b w:val="0"/>
          <w:bCs w:val="0"/>
          <w:spacing w:val="-2"/>
          <w:lang w:val="en-GB"/>
        </w:rPr>
        <w:t>5</w:t>
      </w:r>
      <w:r w:rsidR="000141EC" w:rsidRPr="00446436">
        <w:rPr>
          <w:b w:val="0"/>
          <w:bCs w:val="0"/>
          <w:spacing w:val="-2"/>
          <w:lang w:val="en-GB"/>
        </w:rPr>
        <w:t>00</w:t>
      </w:r>
      <w:r w:rsidR="00A32B90" w:rsidRPr="00446436">
        <w:rPr>
          <w:b w:val="0"/>
          <w:bCs w:val="0"/>
          <w:spacing w:val="-2"/>
          <w:lang w:val="en-GB"/>
        </w:rPr>
        <w:noBreakHyphen/>
      </w:r>
      <w:r w:rsidR="000141EC" w:rsidRPr="00446436">
        <w:rPr>
          <w:b w:val="0"/>
          <w:bCs w:val="0"/>
          <w:spacing w:val="-2"/>
          <w:lang w:val="en-GB"/>
        </w:rPr>
        <w:t>4</w:t>
      </w:r>
      <w:r w:rsidR="00A32B90" w:rsidRPr="00446436">
        <w:rPr>
          <w:b w:val="0"/>
          <w:bCs w:val="0"/>
          <w:spacing w:val="-2"/>
          <w:lang w:val="en-GB"/>
        </w:rPr>
        <w:t> </w:t>
      </w:r>
      <w:r w:rsidR="009735AE">
        <w:rPr>
          <w:b w:val="0"/>
          <w:bCs w:val="0"/>
          <w:spacing w:val="-2"/>
          <w:lang w:val="en-GB"/>
        </w:rPr>
        <w:t>4</w:t>
      </w:r>
      <w:r w:rsidR="000141EC" w:rsidRPr="00446436">
        <w:rPr>
          <w:b w:val="0"/>
          <w:bCs w:val="0"/>
          <w:spacing w:val="-2"/>
          <w:lang w:val="en-GB"/>
        </w:rPr>
        <w:t>00</w:t>
      </w:r>
      <w:r w:rsidR="000141EC" w:rsidRPr="00446436">
        <w:rPr>
          <w:rFonts w:hint="cs"/>
          <w:b w:val="0"/>
          <w:bCs w:val="0"/>
          <w:spacing w:val="-2"/>
          <w:rtl/>
        </w:rPr>
        <w:t xml:space="preserve"> استخداماً كثيفاً. </w:t>
      </w:r>
      <w:r w:rsidR="000141EC" w:rsidRPr="00446436">
        <w:rPr>
          <w:b w:val="0"/>
          <w:bCs w:val="0"/>
          <w:spacing w:val="-2"/>
          <w:rtl/>
          <w:lang w:bidi="ar"/>
        </w:rPr>
        <w:t>وبالإضافة إلى ذلك</w:t>
      </w:r>
      <w:r w:rsidR="0012354E" w:rsidRPr="00446436">
        <w:rPr>
          <w:rFonts w:hint="cs"/>
          <w:b w:val="0"/>
          <w:bCs w:val="0"/>
          <w:spacing w:val="-2"/>
          <w:rtl/>
          <w:lang w:bidi="ar"/>
        </w:rPr>
        <w:t>،</w:t>
      </w:r>
      <w:r w:rsidR="000141EC" w:rsidRPr="00446436">
        <w:rPr>
          <w:b w:val="0"/>
          <w:bCs w:val="0"/>
          <w:spacing w:val="-2"/>
          <w:rtl/>
          <w:lang w:bidi="ar"/>
        </w:rPr>
        <w:t xml:space="preserve"> لم</w:t>
      </w:r>
      <w:r w:rsidR="008B4F4C">
        <w:rPr>
          <w:rFonts w:hint="cs"/>
          <w:b w:val="0"/>
          <w:bCs w:val="0"/>
          <w:spacing w:val="-2"/>
          <w:rtl/>
          <w:lang w:bidi="ar"/>
        </w:rPr>
        <w:t> </w:t>
      </w:r>
      <w:r w:rsidR="000141EC" w:rsidRPr="00446436">
        <w:rPr>
          <w:b w:val="0"/>
          <w:bCs w:val="0"/>
          <w:spacing w:val="-2"/>
          <w:rtl/>
          <w:lang w:bidi="ar"/>
        </w:rPr>
        <w:t>تقد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>َّ</w:t>
      </w:r>
      <w:r w:rsidR="000141EC" w:rsidRPr="00446436">
        <w:rPr>
          <w:b w:val="0"/>
          <w:bCs w:val="0"/>
          <w:spacing w:val="-2"/>
          <w:rtl/>
          <w:lang w:bidi="ar"/>
        </w:rPr>
        <w:t>م دراسات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 xml:space="preserve"> إلى</w:t>
      </w:r>
      <w:r w:rsidR="000141EC" w:rsidRPr="00446436">
        <w:rPr>
          <w:b w:val="0"/>
          <w:bCs w:val="0"/>
          <w:spacing w:val="-2"/>
          <w:rtl/>
          <w:lang w:bidi="ar"/>
        </w:rPr>
        <w:t xml:space="preserve"> قطاع الاتصالات</w:t>
      </w:r>
      <w:r w:rsidR="000141EC" w:rsidRPr="00446436">
        <w:rPr>
          <w:rFonts w:hint="cs"/>
          <w:b w:val="0"/>
          <w:bCs w:val="0"/>
          <w:spacing w:val="-2"/>
          <w:rtl/>
        </w:rPr>
        <w:t xml:space="preserve"> الراديوية</w:t>
      </w:r>
      <w:r w:rsidR="000141EC" w:rsidRPr="00446436">
        <w:rPr>
          <w:b w:val="0"/>
          <w:bCs w:val="0"/>
          <w:spacing w:val="-2"/>
          <w:rtl/>
          <w:lang w:bidi="ar"/>
        </w:rPr>
        <w:t xml:space="preserve"> ب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 xml:space="preserve">شأن </w:t>
      </w:r>
      <w:r w:rsidR="000141EC" w:rsidRPr="00446436">
        <w:rPr>
          <w:b w:val="0"/>
          <w:bCs w:val="0"/>
          <w:spacing w:val="-2"/>
          <w:rtl/>
          <w:lang w:bidi="ar"/>
        </w:rPr>
        <w:t>حماية مقاييس الارتفاع الراديوية في النطاق المجاور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 xml:space="preserve"> </w:t>
      </w:r>
      <w:r w:rsidR="008B4F4C">
        <w:rPr>
          <w:b w:val="0"/>
          <w:bCs w:val="0"/>
          <w:spacing w:val="-2"/>
          <w:lang w:bidi="ar"/>
        </w:rPr>
        <w:t>(</w:t>
      </w:r>
      <w:r w:rsidR="00A32B90" w:rsidRPr="00446436">
        <w:rPr>
          <w:b w:val="0"/>
          <w:bCs w:val="0"/>
          <w:spacing w:val="-2"/>
          <w:lang w:val="en-GB"/>
        </w:rPr>
        <w:t>MHz </w:t>
      </w:r>
      <w:r w:rsidR="000141EC" w:rsidRPr="00446436">
        <w:rPr>
          <w:b w:val="0"/>
          <w:bCs w:val="0"/>
          <w:spacing w:val="-2"/>
          <w:lang w:val="en-GB"/>
        </w:rPr>
        <w:t>4</w:t>
      </w:r>
      <w:r w:rsidR="00A32B90" w:rsidRPr="00446436">
        <w:rPr>
          <w:b w:val="0"/>
          <w:bCs w:val="0"/>
          <w:spacing w:val="-2"/>
        </w:rPr>
        <w:t> </w:t>
      </w:r>
      <w:r w:rsidR="009735AE">
        <w:rPr>
          <w:b w:val="0"/>
          <w:bCs w:val="0"/>
          <w:spacing w:val="-2"/>
          <w:lang w:val="en-GB"/>
        </w:rPr>
        <w:t>4</w:t>
      </w:r>
      <w:r w:rsidR="000141EC" w:rsidRPr="00446436">
        <w:rPr>
          <w:b w:val="0"/>
          <w:bCs w:val="0"/>
          <w:spacing w:val="-2"/>
          <w:lang w:val="en-GB"/>
        </w:rPr>
        <w:t>00</w:t>
      </w:r>
      <w:r w:rsidR="00A32B90" w:rsidRPr="00446436">
        <w:rPr>
          <w:b w:val="0"/>
          <w:bCs w:val="0"/>
          <w:spacing w:val="-2"/>
          <w:lang w:val="en-GB"/>
        </w:rPr>
        <w:noBreakHyphen/>
      </w:r>
      <w:r w:rsidR="000141EC" w:rsidRPr="00446436">
        <w:rPr>
          <w:b w:val="0"/>
          <w:bCs w:val="0"/>
          <w:spacing w:val="-2"/>
          <w:lang w:val="en-GB"/>
        </w:rPr>
        <w:t>4</w:t>
      </w:r>
      <w:r w:rsidR="00A32B90" w:rsidRPr="00446436">
        <w:rPr>
          <w:b w:val="0"/>
          <w:bCs w:val="0"/>
          <w:spacing w:val="-2"/>
        </w:rPr>
        <w:t> </w:t>
      </w:r>
      <w:r w:rsidR="009735AE">
        <w:rPr>
          <w:b w:val="0"/>
          <w:bCs w:val="0"/>
          <w:spacing w:val="-2"/>
          <w:lang w:val="en-GB"/>
        </w:rPr>
        <w:t>2</w:t>
      </w:r>
      <w:r w:rsidR="000141EC" w:rsidRPr="00446436">
        <w:rPr>
          <w:b w:val="0"/>
          <w:bCs w:val="0"/>
          <w:spacing w:val="-2"/>
          <w:lang w:val="en-GB"/>
        </w:rPr>
        <w:t>00</w:t>
      </w:r>
      <w:r w:rsidR="008B4F4C">
        <w:rPr>
          <w:b w:val="0"/>
          <w:bCs w:val="0"/>
          <w:spacing w:val="-2"/>
          <w:lang w:val="en-GB"/>
        </w:rPr>
        <w:t>)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>. و</w:t>
      </w:r>
      <w:r w:rsidR="000141EC" w:rsidRPr="00446436">
        <w:rPr>
          <w:b w:val="0"/>
          <w:bCs w:val="0"/>
          <w:spacing w:val="-2"/>
          <w:rtl/>
          <w:lang w:bidi="ar"/>
        </w:rPr>
        <w:t>تشير أيضا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>ً</w:t>
      </w:r>
      <w:r w:rsidR="000141EC" w:rsidRPr="00446436">
        <w:rPr>
          <w:b w:val="0"/>
          <w:bCs w:val="0"/>
          <w:spacing w:val="-2"/>
          <w:rtl/>
          <w:lang w:bidi="ar"/>
        </w:rPr>
        <w:t xml:space="preserve"> دراسات التوافق في</w:t>
      </w:r>
      <w:r w:rsidR="00446436" w:rsidRPr="00446436">
        <w:rPr>
          <w:rFonts w:hint="cs"/>
          <w:b w:val="0"/>
          <w:bCs w:val="0"/>
          <w:spacing w:val="-2"/>
          <w:rtl/>
          <w:lang w:bidi="ar"/>
        </w:rPr>
        <w:t> </w:t>
      </w:r>
      <w:r w:rsidR="000141EC" w:rsidRPr="00446436">
        <w:rPr>
          <w:b w:val="0"/>
          <w:bCs w:val="0"/>
          <w:spacing w:val="-2"/>
          <w:rtl/>
          <w:lang w:bidi="ar"/>
        </w:rPr>
        <w:t>قطاع الاتصالات</w:t>
      </w:r>
      <w:r w:rsidR="000141EC" w:rsidRPr="00446436">
        <w:rPr>
          <w:rFonts w:hint="cs"/>
          <w:b w:val="0"/>
          <w:bCs w:val="0"/>
          <w:spacing w:val="-2"/>
          <w:rtl/>
        </w:rPr>
        <w:t xml:space="preserve"> الراديوية إلى عدم جدوى التشارك بين </w:t>
      </w:r>
      <w:r w:rsidR="000141EC" w:rsidRPr="00446436">
        <w:rPr>
          <w:b w:val="0"/>
          <w:bCs w:val="0"/>
          <w:spacing w:val="-2"/>
          <w:rtl/>
          <w:lang w:bidi="ar"/>
        </w:rPr>
        <w:t>التطبيقات المتنقلة للطيران وأنظمة الاتصالات المتنقلة</w:t>
      </w:r>
      <w:r w:rsidR="00A32B90" w:rsidRPr="00446436">
        <w:rPr>
          <w:rFonts w:hint="cs"/>
          <w:b w:val="0"/>
          <w:bCs w:val="0"/>
          <w:spacing w:val="-2"/>
          <w:rtl/>
          <w:lang w:bidi="ar"/>
        </w:rPr>
        <w:t> </w:t>
      </w:r>
      <w:r w:rsidR="000141EC" w:rsidRPr="00446436">
        <w:rPr>
          <w:b w:val="0"/>
          <w:bCs w:val="0"/>
          <w:spacing w:val="-2"/>
          <w:rtl/>
          <w:lang w:bidi="ar"/>
        </w:rPr>
        <w:t>الدولية</w:t>
      </w:r>
      <w:r w:rsidR="000141EC" w:rsidRPr="00446436">
        <w:rPr>
          <w:rFonts w:hint="cs"/>
          <w:b w:val="0"/>
          <w:bCs w:val="0"/>
          <w:spacing w:val="-2"/>
          <w:rtl/>
          <w:lang w:bidi="ar"/>
        </w:rPr>
        <w:t>.</w:t>
      </w:r>
    </w:p>
    <w:p w:rsidR="002D73FA" w:rsidRDefault="00267AFE" w:rsidP="009A7003">
      <w:pPr>
        <w:pStyle w:val="Proposal"/>
      </w:pPr>
      <w:r>
        <w:rPr>
          <w:u w:val="single"/>
        </w:rPr>
        <w:t>NOC</w:t>
      </w:r>
      <w:r>
        <w:tab/>
        <w:t>EUR/</w:t>
      </w:r>
      <w:r w:rsidR="009A7003">
        <w:t>9A1A6</w:t>
      </w:r>
      <w:r>
        <w:t>/2</w:t>
      </w:r>
    </w:p>
    <w:p w:rsidR="009F37C9" w:rsidRPr="00151CDF" w:rsidRDefault="00267AFE">
      <w:pPr>
        <w:pStyle w:val="Tabletitle"/>
        <w:rPr>
          <w:rtl/>
        </w:rPr>
        <w:pPrChange w:id="3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6339CB" w:rsidTr="00643321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Default="00267AFE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6339CB" w:rsidTr="00643321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267AF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267AF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267AF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39CB" w:rsidTr="006339C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E741AA" w:rsidRDefault="00267AFE" w:rsidP="000C04D7">
            <w:pPr>
              <w:pStyle w:val="TabletextS5"/>
            </w:pPr>
            <w:r w:rsidRPr="00FA3B95">
              <w:rPr>
                <w:rStyle w:val="Tablefreq"/>
              </w:rPr>
              <w:t>4 990-4 800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6339CB" w:rsidRPr="00E741AA" w:rsidRDefault="00267AFE" w:rsidP="000C04D7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841855">
              <w:rPr>
                <w:rStyle w:val="Artref"/>
                <w:b w:val="0"/>
                <w:bCs w:val="0"/>
              </w:rPr>
              <w:t>440A.5 </w:t>
            </w:r>
            <w:r w:rsidRPr="0084185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841855">
              <w:rPr>
                <w:rStyle w:val="Artref"/>
                <w:b w:val="0"/>
                <w:bCs w:val="0"/>
              </w:rPr>
              <w:t>442.5</w:t>
            </w:r>
          </w:p>
          <w:p w:rsidR="006339CB" w:rsidRPr="00E741AA" w:rsidRDefault="00267AFE" w:rsidP="000C04D7">
            <w:pPr>
              <w:pStyle w:val="TabletextS5"/>
            </w:pPr>
            <w:r w:rsidRPr="00E741AA">
              <w:tab/>
            </w:r>
            <w:r w:rsidRPr="00E741AA">
              <w:rPr>
                <w:rtl/>
              </w:rPr>
              <w:t>فلك راديوي</w:t>
            </w:r>
          </w:p>
          <w:p w:rsidR="006339CB" w:rsidRPr="00841855" w:rsidRDefault="00267AFE" w:rsidP="000C04D7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841855">
              <w:rPr>
                <w:rStyle w:val="Artref"/>
                <w:b w:val="0"/>
                <w:bCs w:val="0"/>
              </w:rPr>
              <w:t>443.5  339.5  149.5</w:t>
            </w:r>
          </w:p>
        </w:tc>
      </w:tr>
    </w:tbl>
    <w:p w:rsidR="002D73FA" w:rsidRPr="004701EA" w:rsidRDefault="00267AFE" w:rsidP="0044643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701EA" w:rsidRPr="004701EA">
        <w:rPr>
          <w:rFonts w:hint="cs"/>
          <w:b w:val="0"/>
          <w:bCs w:val="0"/>
          <w:rtl/>
          <w:lang w:bidi="ar"/>
        </w:rPr>
        <w:t>تستخدم</w:t>
      </w:r>
      <w:r w:rsidR="004701EA" w:rsidRPr="004701EA">
        <w:rPr>
          <w:b w:val="0"/>
          <w:bCs w:val="0"/>
          <w:rtl/>
          <w:lang w:bidi="ar"/>
        </w:rPr>
        <w:t xml:space="preserve"> التطبيقات الثابتة والمتنقلة (بما</w:t>
      </w:r>
      <w:r w:rsidR="00446436">
        <w:rPr>
          <w:rFonts w:hint="cs"/>
          <w:b w:val="0"/>
          <w:bCs w:val="0"/>
          <w:rtl/>
          <w:lang w:bidi="ar"/>
        </w:rPr>
        <w:t> </w:t>
      </w:r>
      <w:r w:rsidR="004701EA" w:rsidRPr="004701EA">
        <w:rPr>
          <w:b w:val="0"/>
          <w:bCs w:val="0"/>
          <w:rtl/>
          <w:lang w:bidi="ar"/>
        </w:rPr>
        <w:t>في</w:t>
      </w:r>
      <w:r w:rsidR="00446436">
        <w:rPr>
          <w:rFonts w:hint="cs"/>
          <w:b w:val="0"/>
          <w:bCs w:val="0"/>
          <w:rtl/>
          <w:lang w:bidi="ar"/>
        </w:rPr>
        <w:t> </w:t>
      </w:r>
      <w:r w:rsidR="004701EA" w:rsidRPr="004701EA">
        <w:rPr>
          <w:b w:val="0"/>
          <w:bCs w:val="0"/>
          <w:rtl/>
          <w:lang w:bidi="ar"/>
        </w:rPr>
        <w:t>ذلك تطبيقات الطيران</w:t>
      </w:r>
      <w:r w:rsidR="004701EA">
        <w:rPr>
          <w:rFonts w:hint="cs"/>
          <w:b w:val="0"/>
          <w:bCs w:val="0"/>
          <w:rtl/>
          <w:lang w:bidi="ar"/>
        </w:rPr>
        <w:t xml:space="preserve"> المتنقلة والتطبيقات العسكرية</w:t>
      </w:r>
      <w:r w:rsidR="004701EA" w:rsidRPr="004701EA">
        <w:rPr>
          <w:b w:val="0"/>
          <w:bCs w:val="0"/>
          <w:rtl/>
          <w:lang w:bidi="ar"/>
        </w:rPr>
        <w:t>)</w:t>
      </w:r>
      <w:r w:rsidR="004701EA" w:rsidRPr="004701EA">
        <w:rPr>
          <w:rFonts w:hint="cs"/>
          <w:b w:val="0"/>
          <w:bCs w:val="0"/>
          <w:rtl/>
          <w:lang w:bidi="ar"/>
        </w:rPr>
        <w:t xml:space="preserve"> </w:t>
      </w:r>
      <w:r w:rsidR="00C24FB9">
        <w:rPr>
          <w:rFonts w:hint="cs"/>
          <w:b w:val="0"/>
          <w:bCs w:val="0"/>
          <w:rtl/>
          <w:lang w:bidi="ar"/>
        </w:rPr>
        <w:t xml:space="preserve">هذا </w:t>
      </w:r>
      <w:r w:rsidR="004701EA" w:rsidRPr="004701EA">
        <w:rPr>
          <w:b w:val="0"/>
          <w:bCs w:val="0"/>
          <w:rtl/>
          <w:lang w:bidi="ar"/>
        </w:rPr>
        <w:t xml:space="preserve">النطاق </w:t>
      </w:r>
      <w:r w:rsidR="004701EA" w:rsidRPr="004701EA">
        <w:rPr>
          <w:rFonts w:hint="cs"/>
          <w:b w:val="0"/>
          <w:bCs w:val="0"/>
          <w:rtl/>
        </w:rPr>
        <w:t xml:space="preserve">استخداماً </w:t>
      </w:r>
      <w:r w:rsidR="00C24FB9">
        <w:rPr>
          <w:rFonts w:hint="cs"/>
          <w:b w:val="0"/>
          <w:bCs w:val="0"/>
          <w:rtl/>
        </w:rPr>
        <w:t>واسعاً</w:t>
      </w:r>
      <w:r w:rsidR="004701EA">
        <w:rPr>
          <w:rFonts w:hint="cs"/>
          <w:b w:val="0"/>
          <w:bCs w:val="0"/>
          <w:rtl/>
        </w:rPr>
        <w:t>، وهو لن يكون متاحاً في العديد من البلدان الأوروبية حتى على المدى الطويل</w:t>
      </w:r>
      <w:r w:rsidR="004701EA" w:rsidRPr="004701EA">
        <w:rPr>
          <w:rFonts w:hint="cs"/>
          <w:b w:val="0"/>
          <w:bCs w:val="0"/>
          <w:rtl/>
        </w:rPr>
        <w:t xml:space="preserve">. </w:t>
      </w:r>
      <w:r w:rsidR="004701EA" w:rsidRPr="004701EA">
        <w:rPr>
          <w:b w:val="0"/>
          <w:bCs w:val="0"/>
          <w:rtl/>
          <w:lang w:bidi="ar"/>
        </w:rPr>
        <w:t>وبالإضافة إلى ذلك</w:t>
      </w:r>
      <w:r w:rsidR="0012354E">
        <w:rPr>
          <w:rFonts w:hint="cs"/>
          <w:b w:val="0"/>
          <w:bCs w:val="0"/>
          <w:rtl/>
          <w:lang w:bidi="ar"/>
        </w:rPr>
        <w:t>،</w:t>
      </w:r>
      <w:r w:rsidR="004701EA" w:rsidRPr="004701EA">
        <w:rPr>
          <w:b w:val="0"/>
          <w:bCs w:val="0"/>
          <w:rtl/>
          <w:lang w:bidi="ar"/>
        </w:rPr>
        <w:t xml:space="preserve"> تشير دراسات التوافق </w:t>
      </w:r>
      <w:r w:rsidR="004701EA" w:rsidRPr="004701EA">
        <w:rPr>
          <w:rFonts w:hint="cs"/>
          <w:b w:val="0"/>
          <w:bCs w:val="0"/>
          <w:rtl/>
        </w:rPr>
        <w:t xml:space="preserve">إلى عدم جدوى التشارك بين </w:t>
      </w:r>
      <w:r w:rsidR="004701EA" w:rsidRPr="004701EA">
        <w:rPr>
          <w:b w:val="0"/>
          <w:bCs w:val="0"/>
          <w:rtl/>
          <w:lang w:bidi="ar"/>
        </w:rPr>
        <w:t>التطبيقات المتنقلة للطيران وأنظمة الاتصالات المتنقلة الدولية</w:t>
      </w:r>
      <w:r w:rsidR="0012354E" w:rsidRPr="0012354E">
        <w:rPr>
          <w:rFonts w:hint="cs"/>
          <w:b w:val="0"/>
          <w:bCs w:val="0"/>
          <w:rtl/>
        </w:rPr>
        <w:t xml:space="preserve"> </w:t>
      </w:r>
      <w:r w:rsidR="0012354E">
        <w:rPr>
          <w:rFonts w:hint="cs"/>
          <w:b w:val="0"/>
          <w:bCs w:val="0"/>
          <w:rtl/>
        </w:rPr>
        <w:t>و</w:t>
      </w:r>
      <w:r w:rsidR="0012354E" w:rsidRPr="004701EA">
        <w:rPr>
          <w:rFonts w:hint="cs"/>
          <w:b w:val="0"/>
          <w:bCs w:val="0"/>
          <w:rtl/>
        </w:rPr>
        <w:t>عدم جدوى التشارك بين</w:t>
      </w:r>
      <w:r w:rsidR="0012354E">
        <w:rPr>
          <w:rFonts w:hint="cs"/>
          <w:b w:val="0"/>
          <w:bCs w:val="0"/>
          <w:rtl/>
        </w:rPr>
        <w:t xml:space="preserve"> علم الفلك الراديوي</w:t>
      </w:r>
      <w:r w:rsidR="0012354E" w:rsidRPr="0012354E">
        <w:rPr>
          <w:b w:val="0"/>
          <w:bCs w:val="0"/>
          <w:rtl/>
          <w:lang w:bidi="ar"/>
        </w:rPr>
        <w:t xml:space="preserve"> </w:t>
      </w:r>
      <w:r w:rsidR="0012354E" w:rsidRPr="004701EA">
        <w:rPr>
          <w:b w:val="0"/>
          <w:bCs w:val="0"/>
          <w:rtl/>
          <w:lang w:bidi="ar"/>
        </w:rPr>
        <w:t>وأنظمة الاتصالات المتنقلة</w:t>
      </w:r>
      <w:r w:rsidR="00446436">
        <w:rPr>
          <w:rFonts w:hint="cs"/>
          <w:b w:val="0"/>
          <w:bCs w:val="0"/>
          <w:rtl/>
          <w:lang w:bidi="ar"/>
        </w:rPr>
        <w:t> </w:t>
      </w:r>
      <w:r w:rsidR="0012354E" w:rsidRPr="004701EA">
        <w:rPr>
          <w:b w:val="0"/>
          <w:bCs w:val="0"/>
          <w:rtl/>
          <w:lang w:bidi="ar"/>
        </w:rPr>
        <w:t>الدولية</w:t>
      </w:r>
      <w:r w:rsidR="004701EA" w:rsidRPr="004701EA">
        <w:rPr>
          <w:rFonts w:hint="cs"/>
          <w:b w:val="0"/>
          <w:bCs w:val="0"/>
          <w:rtl/>
          <w:lang w:bidi="ar"/>
        </w:rPr>
        <w:t>.</w:t>
      </w:r>
    </w:p>
    <w:p w:rsidR="002D73FA" w:rsidRDefault="00267AFE" w:rsidP="009A7003">
      <w:pPr>
        <w:pStyle w:val="Proposal"/>
      </w:pPr>
      <w:r>
        <w:rPr>
          <w:u w:val="single"/>
        </w:rPr>
        <w:t>NOC</w:t>
      </w:r>
      <w:r>
        <w:tab/>
        <w:t>EUR/</w:t>
      </w:r>
      <w:r w:rsidR="009A7003">
        <w:t>9A1A6</w:t>
      </w:r>
      <w:r>
        <w:t>/3</w:t>
      </w:r>
    </w:p>
    <w:p w:rsidR="009F37C9" w:rsidRPr="002F7F63" w:rsidRDefault="00267AFE">
      <w:pPr>
        <w:pStyle w:val="Tabletitle"/>
        <w:rPr>
          <w:rtl/>
        </w:rPr>
        <w:pPrChange w:id="4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267AFE" w:rsidP="00EB34B5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EB34B5" w:rsidTr="00B87AF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267AFE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267AFE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267AFE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Pr="00E741AA" w:rsidRDefault="00267AFE" w:rsidP="00183EC0">
            <w:pPr>
              <w:pStyle w:val="TabletextS5"/>
            </w:pPr>
            <w:r w:rsidRPr="00FA3B95">
              <w:rPr>
                <w:rStyle w:val="Tablefreq"/>
              </w:rPr>
              <w:t>6 700-5 925</w:t>
            </w:r>
            <w:r w:rsidRPr="00E741AA">
              <w:tab/>
            </w:r>
            <w:r w:rsidRPr="00D83FC7">
              <w:rPr>
                <w:b/>
                <w:bCs/>
                <w:rtl/>
              </w:rPr>
              <w:t>ثابتة</w:t>
            </w:r>
            <w:r>
              <w:rPr>
                <w:rFonts w:hint="cs"/>
                <w:rtl/>
              </w:rPr>
              <w:t xml:space="preserve"> </w:t>
            </w:r>
            <w:r>
              <w:t xml:space="preserve">457.5 </w:t>
            </w:r>
          </w:p>
          <w:p w:rsidR="00EB34B5" w:rsidRPr="00E741AA" w:rsidRDefault="00267AFE" w:rsidP="00183EC0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ثابتة ساتلية</w:t>
            </w:r>
            <w:r w:rsidRPr="00E741AA">
              <w:rPr>
                <w:rtl/>
              </w:rPr>
              <w:t xml:space="preserve"> (أرض-فضاء) </w:t>
            </w:r>
            <w:r w:rsidRPr="00E741AA">
              <w:t>457A.5</w:t>
            </w:r>
            <w:r w:rsidRPr="00E741AA">
              <w:rPr>
                <w:rtl/>
              </w:rPr>
              <w:t xml:space="preserve">  </w:t>
            </w:r>
            <w:r w:rsidRPr="00E741AA">
              <w:t>457B.5</w:t>
            </w:r>
          </w:p>
          <w:p w:rsidR="00EB34B5" w:rsidRPr="00E741AA" w:rsidRDefault="00267AFE" w:rsidP="00183EC0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 </w:t>
            </w:r>
            <w:r w:rsidRPr="00E741AA">
              <w:t>457C.5</w:t>
            </w:r>
          </w:p>
          <w:p w:rsidR="00EB34B5" w:rsidRPr="00557F3F" w:rsidRDefault="00267AFE" w:rsidP="00183EC0">
            <w:pPr>
              <w:pStyle w:val="TabletextS5"/>
              <w:rPr>
                <w:rStyle w:val="Artref"/>
              </w:rPr>
            </w:pPr>
            <w:r w:rsidRPr="00E741AA">
              <w:tab/>
              <w:t>458.5  440.5  149.5</w:t>
            </w:r>
          </w:p>
        </w:tc>
      </w:tr>
    </w:tbl>
    <w:p w:rsidR="00C24FB9" w:rsidRPr="00DE5EE9" w:rsidRDefault="00267AFE" w:rsidP="0084185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24FB9" w:rsidRPr="00DE5EE9">
        <w:rPr>
          <w:rFonts w:hint="cs"/>
          <w:b w:val="0"/>
          <w:bCs w:val="0"/>
          <w:rtl/>
        </w:rPr>
        <w:t>تستخدم</w:t>
      </w:r>
      <w:r w:rsidR="00C24FB9" w:rsidRPr="00DE5EE9">
        <w:rPr>
          <w:b w:val="0"/>
          <w:bCs w:val="0"/>
          <w:rtl/>
        </w:rPr>
        <w:t xml:space="preserve"> الخدمة الثابتة الساتلية والخدمة الثابتة النطاق</w:t>
      </w:r>
      <w:r w:rsidR="00C24FB9" w:rsidRPr="00DE5EE9">
        <w:rPr>
          <w:rFonts w:hint="cs"/>
          <w:b w:val="0"/>
          <w:bCs w:val="0"/>
          <w:rtl/>
        </w:rPr>
        <w:t xml:space="preserve"> </w:t>
      </w:r>
      <w:r w:rsidR="00C24FB9" w:rsidRPr="00DE5EE9">
        <w:rPr>
          <w:b w:val="0"/>
          <w:bCs w:val="0"/>
        </w:rPr>
        <w:t>MHz</w:t>
      </w:r>
      <w:r w:rsidR="00841855">
        <w:rPr>
          <w:b w:val="0"/>
          <w:bCs w:val="0"/>
        </w:rPr>
        <w:t> </w:t>
      </w:r>
      <w:r w:rsidR="00841855" w:rsidRPr="00DE5EE9">
        <w:rPr>
          <w:b w:val="0"/>
          <w:bCs w:val="0"/>
        </w:rPr>
        <w:t>6</w:t>
      </w:r>
      <w:r w:rsidR="00841855">
        <w:rPr>
          <w:b w:val="0"/>
          <w:bCs w:val="0"/>
        </w:rPr>
        <w:t> </w:t>
      </w:r>
      <w:r w:rsidR="00841855" w:rsidRPr="00DE5EE9">
        <w:rPr>
          <w:b w:val="0"/>
          <w:bCs w:val="0"/>
        </w:rPr>
        <w:t>425</w:t>
      </w:r>
      <w:r w:rsidR="00841855">
        <w:rPr>
          <w:b w:val="0"/>
          <w:bCs w:val="0"/>
        </w:rPr>
        <w:noBreakHyphen/>
      </w:r>
      <w:r w:rsidR="00C24FB9" w:rsidRPr="00DE5EE9">
        <w:rPr>
          <w:b w:val="0"/>
          <w:bCs w:val="0"/>
        </w:rPr>
        <w:t>5</w:t>
      </w:r>
      <w:r w:rsidR="00841855">
        <w:rPr>
          <w:b w:val="0"/>
          <w:bCs w:val="0"/>
        </w:rPr>
        <w:t> </w:t>
      </w:r>
      <w:r w:rsidR="00C24FB9" w:rsidRPr="00DE5EE9">
        <w:rPr>
          <w:b w:val="0"/>
          <w:bCs w:val="0"/>
        </w:rPr>
        <w:t>925</w:t>
      </w:r>
      <w:r w:rsidR="00C24FB9" w:rsidRPr="00DE5EE9">
        <w:rPr>
          <w:b w:val="0"/>
          <w:bCs w:val="0"/>
          <w:rtl/>
        </w:rPr>
        <w:t xml:space="preserve"> </w:t>
      </w:r>
      <w:r w:rsidR="00C24FB9" w:rsidRPr="00DE5EE9">
        <w:rPr>
          <w:rFonts w:hint="cs"/>
          <w:b w:val="0"/>
          <w:bCs w:val="0"/>
          <w:rtl/>
        </w:rPr>
        <w:t>استخداماً واسعاً. ولن يتناقص</w:t>
      </w:r>
      <w:r w:rsidR="00C24FB9" w:rsidRPr="00DE5EE9">
        <w:rPr>
          <w:b w:val="0"/>
          <w:bCs w:val="0"/>
          <w:rtl/>
          <w:lang w:bidi="ar"/>
        </w:rPr>
        <w:t xml:space="preserve"> استخدام هذا النطاق </w:t>
      </w:r>
      <w:r w:rsidR="00C24FB9" w:rsidRPr="00DE5EE9">
        <w:rPr>
          <w:rFonts w:hint="cs"/>
          <w:b w:val="0"/>
          <w:bCs w:val="0"/>
          <w:rtl/>
          <w:lang w:bidi="ar"/>
        </w:rPr>
        <w:t>ل</w:t>
      </w:r>
      <w:r w:rsidR="00C24FB9" w:rsidRPr="00DE5EE9">
        <w:rPr>
          <w:b w:val="0"/>
          <w:bCs w:val="0"/>
          <w:rtl/>
          <w:lang w:bidi="ar"/>
        </w:rPr>
        <w:t xml:space="preserve">لخدمة </w:t>
      </w:r>
      <w:r w:rsidR="00C24FB9" w:rsidRPr="00DE5EE9">
        <w:rPr>
          <w:rFonts w:hint="cs"/>
          <w:b w:val="0"/>
          <w:bCs w:val="0"/>
          <w:rtl/>
          <w:lang w:bidi="ar"/>
        </w:rPr>
        <w:t>ال</w:t>
      </w:r>
      <w:r w:rsidR="00C24FB9" w:rsidRPr="00DE5EE9">
        <w:rPr>
          <w:b w:val="0"/>
          <w:bCs w:val="0"/>
          <w:rtl/>
          <w:lang w:bidi="ar"/>
        </w:rPr>
        <w:t>ثابتة في</w:t>
      </w:r>
      <w:r w:rsidR="00446436">
        <w:rPr>
          <w:rFonts w:hint="cs"/>
          <w:b w:val="0"/>
          <w:bCs w:val="0"/>
          <w:rtl/>
          <w:lang w:bidi="ar"/>
        </w:rPr>
        <w:t> </w:t>
      </w:r>
      <w:r w:rsidR="00C24FB9" w:rsidRPr="00DE5EE9">
        <w:rPr>
          <w:b w:val="0"/>
          <w:bCs w:val="0"/>
          <w:rtl/>
          <w:lang w:bidi="ar"/>
        </w:rPr>
        <w:t xml:space="preserve">العديد من البلدان بالنظر إلى أن زيادة الحركة في شبكة النفاذ المتنقل </w:t>
      </w:r>
      <w:r w:rsidR="00C24FB9" w:rsidRPr="00DE5EE9">
        <w:rPr>
          <w:rFonts w:hint="cs"/>
          <w:b w:val="0"/>
          <w:bCs w:val="0"/>
          <w:rtl/>
          <w:lang w:bidi="ar"/>
        </w:rPr>
        <w:t>سيتعين</w:t>
      </w:r>
      <w:r w:rsidR="00C24FB9" w:rsidRPr="00DE5EE9">
        <w:rPr>
          <w:b w:val="0"/>
          <w:bCs w:val="0"/>
          <w:rtl/>
          <w:lang w:bidi="ar"/>
        </w:rPr>
        <w:t xml:space="preserve"> التعامل معها في</w:t>
      </w:r>
      <w:r w:rsidR="002809AB">
        <w:rPr>
          <w:rFonts w:hint="cs"/>
          <w:rtl/>
          <w:lang w:bidi="ar"/>
        </w:rPr>
        <w:t> </w:t>
      </w:r>
      <w:r w:rsidR="00C24FB9" w:rsidRPr="00DE5EE9">
        <w:rPr>
          <w:b w:val="0"/>
          <w:bCs w:val="0"/>
          <w:rtl/>
          <w:lang w:bidi="ar"/>
        </w:rPr>
        <w:t>شبكة الوصلات الوسيطة أيضا</w:t>
      </w:r>
      <w:r w:rsidR="00C24FB9" w:rsidRPr="00DE5EE9">
        <w:rPr>
          <w:rFonts w:hint="cs"/>
          <w:b w:val="0"/>
          <w:bCs w:val="0"/>
          <w:rtl/>
          <w:lang w:bidi="ar"/>
        </w:rPr>
        <w:t>ً</w:t>
      </w:r>
      <w:r w:rsidR="00C24FB9" w:rsidRPr="00DE5EE9">
        <w:rPr>
          <w:b w:val="0"/>
          <w:bCs w:val="0"/>
          <w:rtl/>
          <w:lang w:bidi="ar"/>
        </w:rPr>
        <w:t>.</w:t>
      </w:r>
    </w:p>
    <w:p w:rsidR="00DE5EE9" w:rsidRPr="00C24FB9" w:rsidRDefault="00DE5EE9" w:rsidP="00DA6143">
      <w:pPr>
        <w:rPr>
          <w:rtl/>
        </w:rPr>
      </w:pPr>
      <w:r>
        <w:rPr>
          <w:rFonts w:hint="cs"/>
          <w:rtl/>
          <w:lang w:bidi="ar"/>
        </w:rPr>
        <w:t>وبالحدود على</w:t>
      </w:r>
      <w:r w:rsidRPr="00DE5EE9">
        <w:rPr>
          <w:rtl/>
        </w:rPr>
        <w:t xml:space="preserve"> </w:t>
      </w:r>
      <w:r w:rsidRPr="00DE5EE9">
        <w:rPr>
          <w:rtl/>
          <w:lang w:bidi="ar"/>
        </w:rPr>
        <w:t>القدرة المشعة المكافئة المتناحية</w:t>
      </w:r>
      <w:r w:rsidR="00446436">
        <w:rPr>
          <w:rFonts w:hint="cs"/>
          <w:b/>
          <w:bCs/>
          <w:rtl/>
          <w:lang w:bidi="ar"/>
        </w:rPr>
        <w:t> </w:t>
      </w:r>
      <w:r w:rsidR="00446436">
        <w:t>(</w:t>
      </w:r>
      <w:r w:rsidRPr="00133A8D">
        <w:rPr>
          <w:lang w:val="en-GB"/>
        </w:rPr>
        <w:t>e.i.r.p.</w:t>
      </w:r>
      <w:r w:rsidR="00446436">
        <w:rPr>
          <w:lang w:val="en-GB"/>
        </w:rPr>
        <w:t>)</w:t>
      </w:r>
      <w:r>
        <w:rPr>
          <w:rFonts w:hint="cs"/>
          <w:rtl/>
          <w:lang w:bidi="ar"/>
        </w:rPr>
        <w:t xml:space="preserve"> الناتجة عن</w:t>
      </w:r>
      <w:r w:rsidRPr="00DE5EE9">
        <w:rPr>
          <w:rtl/>
          <w:lang w:bidi="ar"/>
        </w:rPr>
        <w:t xml:space="preserve"> </w:t>
      </w:r>
      <w:r w:rsidRPr="00133A8D">
        <w:rPr>
          <w:rtl/>
          <w:lang w:bidi="ar"/>
        </w:rPr>
        <w:t>دراسات</w:t>
      </w:r>
      <w:r>
        <w:rPr>
          <w:rFonts w:hint="cs"/>
          <w:rtl/>
          <w:lang w:bidi="ar"/>
        </w:rPr>
        <w:t xml:space="preserve"> التشارك، ما من</w:t>
      </w:r>
      <w:r w:rsidRPr="00133A8D">
        <w:rPr>
          <w:rtl/>
          <w:lang w:bidi="ar"/>
        </w:rPr>
        <w:t xml:space="preserve"> فرصة</w:t>
      </w:r>
      <w:r>
        <w:rPr>
          <w:rFonts w:hint="cs"/>
          <w:rtl/>
          <w:lang w:bidi="ar"/>
        </w:rPr>
        <w:t xml:space="preserve"> ل</w:t>
      </w:r>
      <w:r w:rsidRPr="00133A8D">
        <w:rPr>
          <w:rtl/>
          <w:lang w:bidi="ar"/>
        </w:rPr>
        <w:t xml:space="preserve">لتنسيق </w:t>
      </w:r>
      <w:r>
        <w:rPr>
          <w:rFonts w:hint="cs"/>
          <w:rtl/>
          <w:lang w:bidi="ar"/>
        </w:rPr>
        <w:t>ال</w:t>
      </w:r>
      <w:r>
        <w:rPr>
          <w:rtl/>
          <w:lang w:bidi="ar"/>
        </w:rPr>
        <w:t>عالمي و</w:t>
      </w:r>
      <w:r w:rsidR="00B246A1">
        <w:rPr>
          <w:rFonts w:hint="cs"/>
          <w:rtl/>
          <w:lang w:bidi="ar"/>
        </w:rPr>
        <w:t>لا</w:t>
      </w:r>
      <w:r w:rsidR="002809AB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من اهتمام في استخدام ا</w:t>
      </w:r>
      <w:r w:rsidRPr="00431196">
        <w:rPr>
          <w:rFonts w:eastAsia="SimSun" w:hint="cs"/>
          <w:rtl/>
          <w:lang w:bidi="ar-SY"/>
        </w:rPr>
        <w:t>لاتصالات المتنقلة الدولية</w:t>
      </w:r>
      <w:r w:rsidR="00DA6143">
        <w:rPr>
          <w:rFonts w:hint="cs"/>
          <w:b/>
          <w:bCs/>
          <w:rtl/>
          <w:lang w:bidi="ar"/>
        </w:rPr>
        <w:t xml:space="preserve"> </w:t>
      </w:r>
      <w:r>
        <w:rPr>
          <w:rFonts w:eastAsia="SimSun" w:hint="cs"/>
          <w:rtl/>
        </w:rPr>
        <w:t>داخل</w:t>
      </w:r>
      <w:r w:rsidR="00DA6143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 xml:space="preserve">المباني. </w:t>
      </w:r>
    </w:p>
    <w:p w:rsidR="00CA5600" w:rsidRDefault="00CA5600" w:rsidP="00DA6143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ومن </w:t>
      </w:r>
      <w:r w:rsidRPr="00133A8D">
        <w:rPr>
          <w:rtl/>
          <w:lang w:bidi="ar"/>
        </w:rPr>
        <w:t xml:space="preserve">بين </w:t>
      </w:r>
      <w:r>
        <w:rPr>
          <w:rFonts w:hint="cs"/>
          <w:rtl/>
          <w:lang w:bidi="ar"/>
        </w:rPr>
        <w:t>جميع</w:t>
      </w:r>
      <w:r w:rsidRPr="00133A8D">
        <w:rPr>
          <w:rtl/>
          <w:lang w:bidi="ar"/>
        </w:rPr>
        <w:t xml:space="preserve"> الخدمات</w:t>
      </w:r>
      <w:r>
        <w:rPr>
          <w:rFonts w:hint="cs"/>
          <w:rtl/>
          <w:lang w:bidi="ar"/>
        </w:rPr>
        <w:t xml:space="preserve">، يكون </w:t>
      </w:r>
      <w:r w:rsidRPr="00133A8D">
        <w:rPr>
          <w:rtl/>
          <w:lang w:bidi="ar"/>
        </w:rPr>
        <w:t>التأثير على المحطات الفضائية الثابتة الساتلية</w:t>
      </w:r>
      <w:r>
        <w:rPr>
          <w:rFonts w:hint="cs"/>
          <w:rtl/>
          <w:lang w:bidi="ar"/>
        </w:rPr>
        <w:t xml:space="preserve"> أصعب ما يكون</w:t>
      </w:r>
      <w:r w:rsidRPr="006132EF">
        <w:rPr>
          <w:rtl/>
          <w:lang w:bidi="ar"/>
        </w:rPr>
        <w:t xml:space="preserve"> </w:t>
      </w:r>
      <w:r w:rsidRPr="00133A8D">
        <w:rPr>
          <w:rtl/>
          <w:lang w:bidi="ar"/>
        </w:rPr>
        <w:t xml:space="preserve">من </w:t>
      </w:r>
      <w:r>
        <w:rPr>
          <w:rFonts w:hint="cs"/>
          <w:rtl/>
          <w:lang w:bidi="ar"/>
        </w:rPr>
        <w:t>منظور</w:t>
      </w:r>
      <w:r w:rsidRPr="00133A8D">
        <w:rPr>
          <w:rtl/>
          <w:lang w:bidi="ar"/>
        </w:rPr>
        <w:t xml:space="preserve"> دراسات </w:t>
      </w:r>
      <w:r>
        <w:rPr>
          <w:rFonts w:hint="cs"/>
          <w:rtl/>
          <w:lang w:bidi="ar"/>
        </w:rPr>
        <w:t>التشارك</w:t>
      </w:r>
      <w:r w:rsidRPr="00133A8D">
        <w:rPr>
          <w:rtl/>
          <w:lang w:bidi="ar"/>
        </w:rPr>
        <w:t xml:space="preserve"> والتوافق</w:t>
      </w:r>
      <w:r>
        <w:rPr>
          <w:rFonts w:hint="cs"/>
          <w:rtl/>
          <w:lang w:bidi="ar"/>
        </w:rPr>
        <w:t xml:space="preserve"> لأن</w:t>
      </w:r>
      <w:r w:rsidRPr="006132E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>
        <w:rPr>
          <w:rtl/>
          <w:lang w:bidi="ar"/>
        </w:rPr>
        <w:t xml:space="preserve">تداخل الضار </w:t>
      </w:r>
      <w:r>
        <w:rPr>
          <w:rFonts w:hint="cs"/>
          <w:rtl/>
          <w:lang w:bidi="ar"/>
        </w:rPr>
        <w:t>ينجم ع</w:t>
      </w:r>
      <w:r w:rsidRPr="00133A8D">
        <w:rPr>
          <w:rtl/>
          <w:lang w:bidi="ar"/>
        </w:rPr>
        <w:t xml:space="preserve">ن الإرسال المتزامن لمحطات </w:t>
      </w:r>
      <w:r>
        <w:rPr>
          <w:rFonts w:hint="cs"/>
          <w:rtl/>
          <w:lang w:bidi="ar"/>
        </w:rPr>
        <w:t>ا</w:t>
      </w:r>
      <w:r w:rsidRPr="00431196">
        <w:rPr>
          <w:rFonts w:eastAsia="SimSun" w:hint="cs"/>
          <w:rtl/>
          <w:lang w:bidi="ar-SY"/>
        </w:rPr>
        <w:t>لاتصالات المتنقلة الدولية</w:t>
      </w:r>
      <w:r w:rsidRPr="00431196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ال</w:t>
      </w:r>
      <w:r w:rsidRPr="00133A8D">
        <w:rPr>
          <w:rtl/>
          <w:lang w:bidi="ar"/>
        </w:rPr>
        <w:t>متعددة المنتشرة في</w:t>
      </w:r>
      <w:r w:rsidR="002809AB">
        <w:rPr>
          <w:rFonts w:hint="cs"/>
          <w:rtl/>
          <w:lang w:bidi="ar"/>
        </w:rPr>
        <w:t> </w:t>
      </w:r>
      <w:r w:rsidRPr="00133A8D">
        <w:rPr>
          <w:rtl/>
          <w:lang w:bidi="ar"/>
        </w:rPr>
        <w:t>مختلف البلدان، بل والقارات</w:t>
      </w:r>
      <w:r w:rsidR="00B246A1">
        <w:rPr>
          <w:rFonts w:hint="cs"/>
          <w:rtl/>
          <w:lang w:bidi="ar"/>
        </w:rPr>
        <w:t xml:space="preserve"> أيضاً</w:t>
      </w:r>
      <w:r w:rsidRPr="00133A8D">
        <w:rPr>
          <w:rtl/>
          <w:lang w:bidi="ar"/>
        </w:rPr>
        <w:t>.</w:t>
      </w:r>
      <w:r w:rsidRPr="006132E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133A8D">
        <w:rPr>
          <w:rtl/>
          <w:lang w:bidi="ar"/>
        </w:rPr>
        <w:t>وفق</w:t>
      </w:r>
      <w:r>
        <w:rPr>
          <w:rFonts w:hint="cs"/>
          <w:rtl/>
          <w:lang w:bidi="ar"/>
        </w:rPr>
        <w:t xml:space="preserve"> </w:t>
      </w:r>
      <w:r w:rsidRPr="00133A8D">
        <w:rPr>
          <w:rtl/>
          <w:lang w:bidi="ar"/>
        </w:rPr>
        <w:t>ا</w:t>
      </w:r>
      <w:r>
        <w:rPr>
          <w:rFonts w:hint="cs"/>
          <w:rtl/>
          <w:lang w:bidi="ar"/>
        </w:rPr>
        <w:t>لدراسات</w:t>
      </w:r>
      <w:r w:rsidRPr="00133A8D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133A8D">
        <w:rPr>
          <w:rtl/>
          <w:lang w:bidi="ar"/>
        </w:rPr>
        <w:t>لمتاح</w:t>
      </w:r>
      <w:r>
        <w:rPr>
          <w:rFonts w:hint="cs"/>
          <w:rtl/>
          <w:lang w:bidi="ar"/>
        </w:rPr>
        <w:t xml:space="preserve">ة، لا يتسنى </w:t>
      </w:r>
      <w:r w:rsidRPr="00133A8D">
        <w:rPr>
          <w:rtl/>
          <w:lang w:bidi="ar"/>
        </w:rPr>
        <w:t xml:space="preserve">تنفيذ </w:t>
      </w:r>
      <w:r>
        <w:rPr>
          <w:rFonts w:hint="cs"/>
          <w:rtl/>
          <w:lang w:bidi="ar"/>
        </w:rPr>
        <w:t>ا</w:t>
      </w:r>
      <w:r w:rsidRPr="00431196">
        <w:rPr>
          <w:rFonts w:eastAsia="SimSun" w:hint="cs"/>
          <w:rtl/>
          <w:lang w:bidi="ar-SY"/>
        </w:rPr>
        <w:t>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133A8D">
        <w:rPr>
          <w:rtl/>
          <w:lang w:bidi="ar"/>
        </w:rPr>
        <w:t>في</w:t>
      </w:r>
      <w:r w:rsidR="002809AB">
        <w:rPr>
          <w:rFonts w:hint="cs"/>
          <w:rtl/>
          <w:lang w:bidi="ar"/>
        </w:rPr>
        <w:t> </w:t>
      </w:r>
      <w:r w:rsidRPr="00133A8D">
        <w:rPr>
          <w:rtl/>
          <w:lang w:bidi="ar"/>
        </w:rPr>
        <w:t xml:space="preserve">هذا النطاق </w:t>
      </w:r>
      <w:r>
        <w:rPr>
          <w:rFonts w:hint="cs"/>
          <w:rtl/>
          <w:lang w:bidi="ar"/>
        </w:rPr>
        <w:t>إلا</w:t>
      </w:r>
      <w:r w:rsidR="00DA6143">
        <w:rPr>
          <w:rFonts w:hint="cs"/>
          <w:rtl/>
          <w:lang w:bidi="ar"/>
        </w:rPr>
        <w:t> </w:t>
      </w:r>
      <w:r>
        <w:rPr>
          <w:rFonts w:hint="cs"/>
          <w:rtl/>
          <w:lang w:bidi="ar"/>
        </w:rPr>
        <w:t>ب</w:t>
      </w:r>
      <w:r w:rsidRPr="00133A8D">
        <w:rPr>
          <w:rtl/>
          <w:lang w:bidi="ar"/>
        </w:rPr>
        <w:t>تقييد</w:t>
      </w:r>
      <w:r w:rsidRPr="006132EF">
        <w:rPr>
          <w:rtl/>
          <w:lang w:bidi="ar"/>
        </w:rPr>
        <w:t xml:space="preserve"> </w:t>
      </w:r>
      <w:r w:rsidRPr="00DE5EE9">
        <w:rPr>
          <w:rtl/>
          <w:lang w:bidi="ar"/>
        </w:rPr>
        <w:lastRenderedPageBreak/>
        <w:t>القدرة المشعة المكافئة المتناحية</w:t>
      </w:r>
      <w:r>
        <w:rPr>
          <w:rFonts w:hint="cs"/>
          <w:rtl/>
          <w:lang w:bidi="ar"/>
        </w:rPr>
        <w:t xml:space="preserve"> القصوى</w:t>
      </w:r>
      <w:r w:rsidRPr="006132EF">
        <w:rPr>
          <w:rtl/>
          <w:lang w:bidi="ar"/>
        </w:rPr>
        <w:t xml:space="preserve"> </w:t>
      </w:r>
      <w:r w:rsidRPr="00133A8D">
        <w:rPr>
          <w:rtl/>
          <w:lang w:bidi="ar"/>
        </w:rPr>
        <w:t xml:space="preserve">لمحطات </w:t>
      </w:r>
      <w:r>
        <w:rPr>
          <w:rFonts w:hint="cs"/>
          <w:rtl/>
          <w:lang w:bidi="ar"/>
        </w:rPr>
        <w:t>ا</w:t>
      </w:r>
      <w:r w:rsidRPr="00431196">
        <w:rPr>
          <w:rFonts w:eastAsia="SimSun" w:hint="cs"/>
          <w:rtl/>
          <w:lang w:bidi="ar-SY"/>
        </w:rPr>
        <w:t>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133A8D">
        <w:rPr>
          <w:rtl/>
          <w:lang w:bidi="ar"/>
        </w:rPr>
        <w:t>و</w:t>
      </w:r>
      <w:r>
        <w:rPr>
          <w:rFonts w:hint="cs"/>
          <w:rtl/>
          <w:lang w:bidi="ar"/>
        </w:rPr>
        <w:t>بحصر ال</w:t>
      </w:r>
      <w:r w:rsidRPr="00133A8D">
        <w:rPr>
          <w:rtl/>
          <w:lang w:bidi="ar"/>
        </w:rPr>
        <w:t xml:space="preserve">نشر </w:t>
      </w:r>
      <w:r>
        <w:rPr>
          <w:rFonts w:hint="cs"/>
          <w:rtl/>
          <w:lang w:bidi="ar"/>
        </w:rPr>
        <w:t>داخل المباني</w:t>
      </w:r>
      <w:r w:rsidRPr="00133A8D">
        <w:rPr>
          <w:rtl/>
          <w:lang w:bidi="ar"/>
        </w:rPr>
        <w:t>.</w:t>
      </w:r>
      <w:r>
        <w:rPr>
          <w:rFonts w:hint="cs"/>
          <w:rtl/>
          <w:lang w:bidi="ar"/>
        </w:rPr>
        <w:t xml:space="preserve"> وتكون فرصة ا</w:t>
      </w:r>
      <w:r w:rsidRPr="00431196">
        <w:rPr>
          <w:rFonts w:eastAsia="SimSun" w:hint="cs"/>
          <w:rtl/>
          <w:lang w:bidi="ar-SY"/>
        </w:rPr>
        <w:t>لاتصالات المتنقلة الدولية</w:t>
      </w:r>
      <w:r w:rsidRPr="00CA560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داخل المباني محدودة بنتيجة</w:t>
      </w:r>
      <w:r w:rsidRPr="00CA5600">
        <w:rPr>
          <w:rtl/>
          <w:lang w:bidi="ar"/>
        </w:rPr>
        <w:t xml:space="preserve"> </w:t>
      </w:r>
      <w:r w:rsidRPr="00133A8D">
        <w:rPr>
          <w:rtl/>
          <w:lang w:bidi="ar"/>
        </w:rPr>
        <w:t>دراسات</w:t>
      </w:r>
      <w:r>
        <w:rPr>
          <w:rFonts w:hint="cs"/>
          <w:rtl/>
          <w:lang w:bidi="ar"/>
        </w:rPr>
        <w:t xml:space="preserve"> التشارك وبحد</w:t>
      </w:r>
      <w:r w:rsidRPr="00CA5600">
        <w:rPr>
          <w:rtl/>
          <w:lang w:bidi="ar"/>
        </w:rPr>
        <w:t xml:space="preserve"> </w:t>
      </w:r>
      <w:r w:rsidRPr="00DE5EE9">
        <w:rPr>
          <w:rtl/>
          <w:lang w:bidi="ar"/>
        </w:rPr>
        <w:t>القدرة المشعة المكافئة المتناحية</w:t>
      </w:r>
      <w:r>
        <w:rPr>
          <w:rFonts w:hint="cs"/>
          <w:rtl/>
          <w:lang w:bidi="ar"/>
        </w:rPr>
        <w:t xml:space="preserve"> الذي يتعين الالتزام</w:t>
      </w:r>
      <w:r w:rsidR="002809AB">
        <w:rPr>
          <w:rFonts w:hint="cs"/>
          <w:rtl/>
          <w:lang w:bidi="ar"/>
        </w:rPr>
        <w:t> </w:t>
      </w:r>
      <w:r>
        <w:rPr>
          <w:rFonts w:hint="cs"/>
          <w:rtl/>
          <w:lang w:bidi="ar"/>
        </w:rPr>
        <w:t>به.</w:t>
      </w:r>
    </w:p>
    <w:p w:rsidR="00CF37CF" w:rsidRPr="00CA5600" w:rsidRDefault="00CF37CF" w:rsidP="002809AB">
      <w:pPr>
        <w:rPr>
          <w:rtl/>
        </w:rPr>
      </w:pPr>
      <w:r w:rsidRPr="00CA5600">
        <w:rPr>
          <w:rtl/>
        </w:rPr>
        <w:t>وعلاوة على ذلك،</w:t>
      </w:r>
      <w:r w:rsidRPr="00CA5600">
        <w:rPr>
          <w:rFonts w:hint="cs"/>
          <w:rtl/>
        </w:rPr>
        <w:t xml:space="preserve"> لن يتناقص</w:t>
      </w:r>
      <w:r w:rsidRPr="00CA5600">
        <w:rPr>
          <w:rtl/>
        </w:rPr>
        <w:t xml:space="preserve"> استخدام هذا النطاق </w:t>
      </w:r>
      <w:r w:rsidRPr="00CA5600">
        <w:rPr>
          <w:rFonts w:hint="cs"/>
          <w:rtl/>
        </w:rPr>
        <w:t>ل</w:t>
      </w:r>
      <w:r w:rsidRPr="00CA5600">
        <w:rPr>
          <w:rtl/>
        </w:rPr>
        <w:t xml:space="preserve">لخدمة </w:t>
      </w:r>
      <w:r w:rsidRPr="00CA5600">
        <w:rPr>
          <w:rFonts w:hint="cs"/>
          <w:rtl/>
        </w:rPr>
        <w:t>ال</w:t>
      </w:r>
      <w:r w:rsidRPr="00CA5600">
        <w:rPr>
          <w:rtl/>
        </w:rPr>
        <w:t>ثابتة في العديد من البلدان بالنظر إلى أن زيادة الحركة في</w:t>
      </w:r>
      <w:r w:rsidR="002809AB">
        <w:rPr>
          <w:rFonts w:hint="cs"/>
          <w:rtl/>
        </w:rPr>
        <w:t> </w:t>
      </w:r>
      <w:r w:rsidRPr="00CA5600">
        <w:rPr>
          <w:rtl/>
        </w:rPr>
        <w:t xml:space="preserve">شبكة النفاذ المتنقل </w:t>
      </w:r>
      <w:r w:rsidRPr="00CA5600">
        <w:rPr>
          <w:rFonts w:hint="cs"/>
          <w:rtl/>
        </w:rPr>
        <w:t>سيتعين</w:t>
      </w:r>
      <w:r w:rsidRPr="00CA5600">
        <w:rPr>
          <w:rtl/>
        </w:rPr>
        <w:t xml:space="preserve"> التعامل معها في</w:t>
      </w:r>
      <w:r w:rsidRPr="00CA5600">
        <w:rPr>
          <w:rFonts w:hint="cs"/>
          <w:rtl/>
        </w:rPr>
        <w:t xml:space="preserve"> </w:t>
      </w:r>
      <w:r w:rsidRPr="00CA5600">
        <w:rPr>
          <w:rtl/>
        </w:rPr>
        <w:t>شبكة الوصلات الوسيطة أيضا</w:t>
      </w:r>
      <w:r w:rsidRPr="00CA5600">
        <w:rPr>
          <w:rFonts w:hint="cs"/>
          <w:rtl/>
        </w:rPr>
        <w:t>ً</w:t>
      </w:r>
      <w:r w:rsidRPr="00CA5600">
        <w:rPr>
          <w:rtl/>
        </w:rPr>
        <w:t>.</w:t>
      </w:r>
      <w:r w:rsidRPr="00CA560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CA5600">
        <w:rPr>
          <w:rFonts w:hint="cs"/>
          <w:rtl/>
        </w:rPr>
        <w:t>ي</w:t>
      </w:r>
      <w:r>
        <w:rPr>
          <w:rFonts w:hint="cs"/>
          <w:rtl/>
        </w:rPr>
        <w:t>ُ</w:t>
      </w:r>
      <w:r w:rsidRPr="00CA5600">
        <w:rPr>
          <w:rFonts w:hint="cs"/>
          <w:rtl/>
        </w:rPr>
        <w:t>ستخدم</w:t>
      </w:r>
      <w:r w:rsidRPr="00CA5600">
        <w:rPr>
          <w:rtl/>
        </w:rPr>
        <w:t xml:space="preserve"> </w:t>
      </w:r>
      <w:r w:rsidRPr="00CA5600">
        <w:rPr>
          <w:rFonts w:hint="cs"/>
          <w:rtl/>
        </w:rPr>
        <w:t>هذا</w:t>
      </w:r>
      <w:r w:rsidRPr="00CA5600">
        <w:rPr>
          <w:rtl/>
        </w:rPr>
        <w:t xml:space="preserve"> </w:t>
      </w:r>
      <w:r w:rsidRPr="00CA5600">
        <w:rPr>
          <w:rFonts w:hint="cs"/>
          <w:rtl/>
        </w:rPr>
        <w:t>النطاق</w:t>
      </w:r>
      <w:r>
        <w:rPr>
          <w:rFonts w:hint="cs"/>
          <w:rtl/>
        </w:rPr>
        <w:t xml:space="preserve"> للتوصيل البيني </w:t>
      </w:r>
      <w:r w:rsidRPr="00CA5600">
        <w:rPr>
          <w:rFonts w:hint="cs"/>
          <w:rtl/>
        </w:rPr>
        <w:t>لعقد</w:t>
      </w:r>
      <w:r w:rsidRPr="00CA5600">
        <w:rPr>
          <w:rtl/>
        </w:rPr>
        <w:t xml:space="preserve"> </w:t>
      </w:r>
      <w:r>
        <w:rPr>
          <w:rFonts w:hint="cs"/>
          <w:rtl/>
        </w:rPr>
        <w:t>ال</w:t>
      </w:r>
      <w:r w:rsidRPr="00CA5600">
        <w:rPr>
          <w:rFonts w:hint="cs"/>
          <w:rtl/>
        </w:rPr>
        <w:t>تركيز</w:t>
      </w:r>
      <w:r w:rsidRPr="00CA5600">
        <w:rPr>
          <w:rtl/>
        </w:rPr>
        <w:t xml:space="preserve"> </w:t>
      </w:r>
      <w:r w:rsidRPr="00CA5600">
        <w:rPr>
          <w:rFonts w:hint="cs"/>
          <w:rtl/>
        </w:rPr>
        <w:t>المحلية</w:t>
      </w:r>
      <w:r w:rsidRPr="00CA5600">
        <w:rPr>
          <w:rtl/>
        </w:rPr>
        <w:t xml:space="preserve"> (</w:t>
      </w:r>
      <w:r w:rsidRPr="00CA5600">
        <w:rPr>
          <w:rFonts w:hint="cs"/>
          <w:rtl/>
        </w:rPr>
        <w:t>تركيز</w:t>
      </w:r>
      <w:r w:rsidRPr="00CA5600">
        <w:rPr>
          <w:rtl/>
        </w:rPr>
        <w:t xml:space="preserve"> </w:t>
      </w:r>
      <w:r w:rsidRPr="00CA5600">
        <w:rPr>
          <w:rFonts w:hint="cs"/>
          <w:rtl/>
        </w:rPr>
        <w:t>حركة</w:t>
      </w:r>
      <w:r w:rsidRPr="00CA5600">
        <w:rPr>
          <w:rtl/>
        </w:rPr>
        <w:t xml:space="preserve"> عدة محطات </w:t>
      </w:r>
      <w:r>
        <w:rPr>
          <w:rFonts w:hint="cs"/>
          <w:rtl/>
        </w:rPr>
        <w:t>قاعدة</w:t>
      </w:r>
      <w:r w:rsidRPr="00CA5600">
        <w:rPr>
          <w:rtl/>
        </w:rPr>
        <w:t xml:space="preserve"> متنقلة) </w:t>
      </w:r>
      <w:r>
        <w:rPr>
          <w:rFonts w:hint="cs"/>
          <w:rtl/>
        </w:rPr>
        <w:t>مع</w:t>
      </w:r>
      <w:r w:rsidRPr="00CA5600">
        <w:rPr>
          <w:rtl/>
        </w:rPr>
        <w:t xml:space="preserve"> الشبكة الأساسية</w:t>
      </w:r>
      <w:r w:rsidRPr="00CA5600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CA5600">
        <w:rPr>
          <w:rtl/>
        </w:rPr>
        <w:t>مشغ</w:t>
      </w:r>
      <w:r>
        <w:rPr>
          <w:rFonts w:hint="cs"/>
          <w:rtl/>
        </w:rPr>
        <w:t>ِّ</w:t>
      </w:r>
      <w:r w:rsidRPr="00CA5600">
        <w:rPr>
          <w:rtl/>
        </w:rPr>
        <w:t>ل</w:t>
      </w:r>
      <w:r w:rsidRPr="00CA560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431196">
        <w:rPr>
          <w:rFonts w:eastAsia="SimSun" w:hint="cs"/>
          <w:rtl/>
          <w:lang w:bidi="ar-SY"/>
        </w:rPr>
        <w:t>لاتصالات</w:t>
      </w:r>
      <w:r w:rsidRPr="00CA5600">
        <w:rPr>
          <w:rtl/>
        </w:rPr>
        <w:t xml:space="preserve"> المتنقلة.</w:t>
      </w:r>
      <w:r>
        <w:rPr>
          <w:rFonts w:hint="cs"/>
          <w:rtl/>
        </w:rPr>
        <w:t xml:space="preserve"> ويتيح هذا النطاق مسيراً بطول </w:t>
      </w:r>
      <w:r w:rsidR="002809AB">
        <w:t>80</w:t>
      </w:r>
      <w:r w:rsidR="002809AB">
        <w:noBreakHyphen/>
        <w:t>20</w:t>
      </w:r>
      <w:r w:rsidR="002809AB">
        <w:rPr>
          <w:rFonts w:hint="eastAsia"/>
          <w:rtl/>
        </w:rPr>
        <w:t> </w:t>
      </w:r>
      <w:r>
        <w:rPr>
          <w:rtl/>
        </w:rPr>
        <w:t>كيلومترا</w:t>
      </w:r>
      <w:r>
        <w:rPr>
          <w:rFonts w:hint="cs"/>
          <w:rtl/>
        </w:rPr>
        <w:t>ً بصبيب يزيد عن</w:t>
      </w:r>
      <w:r w:rsidR="002809AB">
        <w:rPr>
          <w:rFonts w:hint="cs"/>
          <w:rtl/>
          <w:lang w:bidi="ar"/>
        </w:rPr>
        <w:t> </w:t>
      </w:r>
      <w:proofErr w:type="spellStart"/>
      <w:r w:rsidRPr="00133A8D">
        <w:rPr>
          <w:lang w:val="en-GB"/>
        </w:rPr>
        <w:t>Gbps</w:t>
      </w:r>
      <w:proofErr w:type="spellEnd"/>
      <w:r w:rsidR="002809AB">
        <w:t> 1</w:t>
      </w:r>
      <w:r>
        <w:rPr>
          <w:rFonts w:hint="cs"/>
          <w:rtl/>
          <w:lang w:val="en-GB"/>
        </w:rPr>
        <w:t xml:space="preserve">. أما </w:t>
      </w:r>
      <w:r w:rsidRPr="00CA5600">
        <w:rPr>
          <w:rtl/>
        </w:rPr>
        <w:t>البدائل لاستخدام</w:t>
      </w:r>
      <w:r>
        <w:rPr>
          <w:rFonts w:hint="cs"/>
          <w:rtl/>
        </w:rPr>
        <w:t xml:space="preserve"> هذا النطاق فهي</w:t>
      </w:r>
      <w:r w:rsidRPr="00B246A1">
        <w:rPr>
          <w:rtl/>
        </w:rPr>
        <w:t xml:space="preserve"> </w:t>
      </w:r>
      <w:r w:rsidRPr="00CA5600">
        <w:rPr>
          <w:rtl/>
        </w:rPr>
        <w:t>قليل</w:t>
      </w:r>
      <w:r>
        <w:rPr>
          <w:rFonts w:hint="cs"/>
          <w:rtl/>
        </w:rPr>
        <w:t>ة</w:t>
      </w:r>
      <w:r w:rsidRPr="00CA5600">
        <w:rPr>
          <w:rtl/>
        </w:rPr>
        <w:t xml:space="preserve"> جدا</w:t>
      </w:r>
      <w:r>
        <w:rPr>
          <w:rFonts w:hint="cs"/>
          <w:rtl/>
        </w:rPr>
        <w:t>ً نظراً لاكتظاظ النطاقات</w:t>
      </w:r>
      <w:r w:rsidRPr="00B246A1">
        <w:rPr>
          <w:rFonts w:hint="cs"/>
          <w:rtl/>
        </w:rPr>
        <w:t xml:space="preserve"> </w:t>
      </w:r>
      <w:r>
        <w:rPr>
          <w:rFonts w:hint="cs"/>
          <w:rtl/>
        </w:rPr>
        <w:t>الأخرى للخدمة الثابتة ذات الخصائص المشابهة، ولعجز الألياف البصرية</w:t>
      </w:r>
      <w:r w:rsidRPr="00B246A1">
        <w:rPr>
          <w:rtl/>
        </w:rPr>
        <w:t xml:space="preserve"> </w:t>
      </w:r>
      <w:r w:rsidRPr="00CA5600">
        <w:rPr>
          <w:rtl/>
        </w:rPr>
        <w:t>في</w:t>
      </w:r>
      <w:r w:rsidR="002809AB">
        <w:rPr>
          <w:rFonts w:hint="cs"/>
          <w:rtl/>
        </w:rPr>
        <w:t> </w:t>
      </w:r>
      <w:r w:rsidRPr="00CA5600">
        <w:rPr>
          <w:rtl/>
        </w:rPr>
        <w:t>كثير من الحالات</w:t>
      </w:r>
      <w:r>
        <w:rPr>
          <w:rFonts w:hint="cs"/>
          <w:rtl/>
        </w:rPr>
        <w:t xml:space="preserve"> عن تقديم حل يعتد به. </w:t>
      </w:r>
      <w:r w:rsidRPr="00CA5600">
        <w:rPr>
          <w:rtl/>
        </w:rPr>
        <w:t>وعلاوة على ذلك،</w:t>
      </w:r>
      <w:r w:rsidRPr="00CF37CF">
        <w:rPr>
          <w:rFonts w:hint="cs"/>
          <w:rtl/>
        </w:rPr>
        <w:t xml:space="preserve"> </w:t>
      </w:r>
      <w:r>
        <w:rPr>
          <w:rFonts w:hint="cs"/>
          <w:rtl/>
        </w:rPr>
        <w:t>س</w:t>
      </w:r>
      <w:r w:rsidRPr="00CA5600">
        <w:rPr>
          <w:rtl/>
        </w:rPr>
        <w:t>تكون</w:t>
      </w:r>
      <w:r w:rsidRPr="00CF37CF">
        <w:rPr>
          <w:rtl/>
        </w:rPr>
        <w:t xml:space="preserve"> </w:t>
      </w:r>
      <w:r w:rsidRPr="00CA5600">
        <w:rPr>
          <w:rtl/>
        </w:rPr>
        <w:t>التداخلات على وصلات الخدمة الثابتة في</w:t>
      </w:r>
      <w:r w:rsidR="002809AB">
        <w:rPr>
          <w:rFonts w:hint="cs"/>
          <w:rtl/>
        </w:rPr>
        <w:t> </w:t>
      </w:r>
      <w:r w:rsidRPr="00CA5600">
        <w:rPr>
          <w:rtl/>
        </w:rPr>
        <w:t>هذا النطاق حاليا</w:t>
      </w:r>
      <w:r>
        <w:rPr>
          <w:rFonts w:hint="cs"/>
          <w:rtl/>
        </w:rPr>
        <w:t>ً</w:t>
      </w:r>
      <w:r w:rsidRPr="00CA5600">
        <w:rPr>
          <w:rtl/>
        </w:rPr>
        <w:t xml:space="preserve"> ضارة </w:t>
      </w:r>
      <w:r>
        <w:rPr>
          <w:rFonts w:hint="cs"/>
          <w:rtl/>
        </w:rPr>
        <w:t>بوجه</w:t>
      </w:r>
      <w:r w:rsidRPr="00CA5600">
        <w:rPr>
          <w:rtl/>
        </w:rPr>
        <w:t xml:space="preserve"> خاص</w:t>
      </w:r>
      <w:r>
        <w:rPr>
          <w:rFonts w:hint="cs"/>
          <w:rtl/>
        </w:rPr>
        <w:t xml:space="preserve">، نظراً لتجمع حركة </w:t>
      </w:r>
      <w:r w:rsidR="002809AB">
        <w:t>40</w:t>
      </w:r>
      <w:r w:rsidR="002809AB">
        <w:noBreakHyphen/>
        <w:t>20</w:t>
      </w:r>
      <w:r w:rsidRPr="00CA5600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Pr="00CA5600">
        <w:rPr>
          <w:rtl/>
        </w:rPr>
        <w:t xml:space="preserve">محطات </w:t>
      </w:r>
      <w:r>
        <w:rPr>
          <w:rFonts w:hint="cs"/>
          <w:rtl/>
        </w:rPr>
        <w:t>القاعدة في</w:t>
      </w:r>
      <w:r w:rsidRPr="00CA5600">
        <w:rPr>
          <w:rtl/>
        </w:rPr>
        <w:t xml:space="preserve"> </w:t>
      </w:r>
      <w:r>
        <w:rPr>
          <w:rFonts w:hint="cs"/>
          <w:rtl/>
        </w:rPr>
        <w:t>وصلة واحدة</w:t>
      </w:r>
      <w:r w:rsidRPr="00CF37CF">
        <w:rPr>
          <w:rFonts w:hint="cs"/>
          <w:rtl/>
        </w:rPr>
        <w:t xml:space="preserve"> </w:t>
      </w:r>
      <w:r>
        <w:rPr>
          <w:rFonts w:hint="cs"/>
          <w:rtl/>
        </w:rPr>
        <w:t>للخدمة الثابتة نمطياً،</w:t>
      </w:r>
      <w:r w:rsidRPr="00CF37CF">
        <w:rPr>
          <w:rFonts w:hint="cs"/>
          <w:rtl/>
        </w:rPr>
        <w:t xml:space="preserve"> </w:t>
      </w:r>
      <w:r>
        <w:rPr>
          <w:rFonts w:hint="cs"/>
          <w:rtl/>
        </w:rPr>
        <w:t>مما</w:t>
      </w:r>
      <w:r w:rsidR="002809AB">
        <w:rPr>
          <w:rFonts w:hint="cs"/>
          <w:rtl/>
        </w:rPr>
        <w:t> </w:t>
      </w:r>
      <w:r>
        <w:rPr>
          <w:rFonts w:hint="cs"/>
          <w:rtl/>
        </w:rPr>
        <w:t>يعني</w:t>
      </w:r>
      <w:r w:rsidRPr="00CA5600">
        <w:rPr>
          <w:rtl/>
        </w:rPr>
        <w:t xml:space="preserve"> </w:t>
      </w:r>
      <w:r>
        <w:rPr>
          <w:rFonts w:hint="cs"/>
          <w:rtl/>
        </w:rPr>
        <w:t>أن</w:t>
      </w:r>
      <w:r w:rsidRPr="00CF37CF">
        <w:rPr>
          <w:rFonts w:hint="cs"/>
          <w:rtl/>
        </w:rPr>
        <w:t xml:space="preserve"> </w:t>
      </w:r>
      <w:r>
        <w:rPr>
          <w:rFonts w:hint="cs"/>
          <w:rtl/>
        </w:rPr>
        <w:t>مصدراً واحداً للتداخل سيلحق الضرر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عدد كبير</w:t>
      </w:r>
      <w:r w:rsidRPr="00CA5600">
        <w:rPr>
          <w:rtl/>
        </w:rPr>
        <w:t xml:space="preserve"> من</w:t>
      </w:r>
      <w:r w:rsidR="002809AB">
        <w:rPr>
          <w:rFonts w:hint="cs"/>
          <w:rtl/>
        </w:rPr>
        <w:t> </w:t>
      </w:r>
      <w:r w:rsidRPr="00CA5600">
        <w:rPr>
          <w:rtl/>
        </w:rPr>
        <w:t>العملاء</w:t>
      </w:r>
      <w:r>
        <w:rPr>
          <w:rFonts w:hint="cs"/>
          <w:rtl/>
        </w:rPr>
        <w:t>.</w:t>
      </w:r>
    </w:p>
    <w:p w:rsidR="00CF37CF" w:rsidRDefault="00CF37CF" w:rsidP="008E7441">
      <w:pPr>
        <w:rPr>
          <w:rtl/>
        </w:rPr>
      </w:pPr>
      <w:r>
        <w:rPr>
          <w:rFonts w:hint="cs"/>
          <w:rtl/>
        </w:rPr>
        <w:t>و</w:t>
      </w:r>
      <w:r w:rsidRPr="00CA5600">
        <w:rPr>
          <w:rtl/>
        </w:rPr>
        <w:t>في العديد من البلدان</w:t>
      </w:r>
      <w:r>
        <w:rPr>
          <w:rFonts w:hint="cs"/>
          <w:rtl/>
        </w:rPr>
        <w:t>،</w:t>
      </w:r>
      <w:r w:rsidRPr="00CF37CF">
        <w:rPr>
          <w:rFonts w:hint="cs"/>
          <w:rtl/>
        </w:rPr>
        <w:t xml:space="preserve"> </w:t>
      </w:r>
      <w:r w:rsidRPr="00CA5600">
        <w:rPr>
          <w:rFonts w:hint="cs"/>
          <w:rtl/>
        </w:rPr>
        <w:t>لن يتناقص</w:t>
      </w:r>
      <w:r w:rsidRPr="00CA5600">
        <w:rPr>
          <w:rtl/>
        </w:rPr>
        <w:t xml:space="preserve"> استخدام هذا النطاق </w:t>
      </w:r>
      <w:r w:rsidRPr="00CA5600">
        <w:rPr>
          <w:rFonts w:hint="cs"/>
          <w:rtl/>
        </w:rPr>
        <w:t>ل</w:t>
      </w:r>
      <w:r w:rsidRPr="00CA5600">
        <w:rPr>
          <w:rtl/>
        </w:rPr>
        <w:t xml:space="preserve">لخدمة </w:t>
      </w:r>
      <w:r w:rsidRPr="00CA5600">
        <w:rPr>
          <w:rFonts w:hint="cs"/>
          <w:rtl/>
        </w:rPr>
        <w:t>ال</w:t>
      </w:r>
      <w:r w:rsidRPr="00CA5600">
        <w:rPr>
          <w:rtl/>
        </w:rPr>
        <w:t>ثابتة بالنظر إلى أن زيادة الحركة في</w:t>
      </w:r>
      <w:r w:rsidR="00150EBD">
        <w:rPr>
          <w:rFonts w:hint="cs"/>
          <w:rtl/>
        </w:rPr>
        <w:t> </w:t>
      </w:r>
      <w:r w:rsidRPr="00CA5600">
        <w:rPr>
          <w:rtl/>
        </w:rPr>
        <w:t xml:space="preserve">شبكة النفاذ المتنقل </w:t>
      </w:r>
      <w:r w:rsidRPr="00CA5600">
        <w:rPr>
          <w:rFonts w:hint="cs"/>
          <w:rtl/>
        </w:rPr>
        <w:t>سيتعين</w:t>
      </w:r>
      <w:r w:rsidRPr="00CA5600">
        <w:rPr>
          <w:rtl/>
        </w:rPr>
        <w:t xml:space="preserve"> التعامل معها في</w:t>
      </w:r>
      <w:r w:rsidRPr="00CA5600">
        <w:rPr>
          <w:rFonts w:hint="cs"/>
          <w:rtl/>
        </w:rPr>
        <w:t xml:space="preserve"> </w:t>
      </w:r>
      <w:r w:rsidRPr="00CA5600">
        <w:rPr>
          <w:rtl/>
        </w:rPr>
        <w:t>شبكة الوصلات الوسيطة أيضا</w:t>
      </w:r>
      <w:r w:rsidRPr="00CA5600">
        <w:rPr>
          <w:rFonts w:hint="cs"/>
          <w:rtl/>
        </w:rPr>
        <w:t>ً</w:t>
      </w:r>
      <w:r w:rsidRPr="00CA5600">
        <w:rPr>
          <w:rtl/>
        </w:rPr>
        <w:t>.</w:t>
      </w:r>
      <w:r w:rsidR="0001322C" w:rsidRPr="0001322C">
        <w:rPr>
          <w:rtl/>
        </w:rPr>
        <w:t xml:space="preserve"> </w:t>
      </w:r>
      <w:r w:rsidR="0001322C" w:rsidRPr="00CA5600">
        <w:rPr>
          <w:rtl/>
        </w:rPr>
        <w:t>و</w:t>
      </w:r>
      <w:r w:rsidR="0001322C">
        <w:rPr>
          <w:rFonts w:hint="cs"/>
          <w:rtl/>
        </w:rPr>
        <w:t>عند</w:t>
      </w:r>
      <w:r w:rsidR="0001322C" w:rsidRPr="0001322C">
        <w:rPr>
          <w:rFonts w:hint="cs"/>
          <w:rtl/>
          <w:lang w:val="en-GB"/>
        </w:rPr>
        <w:t xml:space="preserve"> </w:t>
      </w:r>
      <w:r w:rsidR="0001322C">
        <w:rPr>
          <w:rFonts w:hint="cs"/>
          <w:rtl/>
          <w:lang w:val="en-GB"/>
        </w:rPr>
        <w:t xml:space="preserve">بدء تشغيل </w:t>
      </w:r>
      <w:r w:rsidR="0001322C" w:rsidRPr="00CA5600">
        <w:rPr>
          <w:rtl/>
        </w:rPr>
        <w:t>شبكات الاتصالات المتنقلة الدولية المتقدمة</w:t>
      </w:r>
      <w:r w:rsidR="0001322C">
        <w:rPr>
          <w:rFonts w:hint="cs"/>
          <w:rtl/>
        </w:rPr>
        <w:t>،</w:t>
      </w:r>
      <w:r w:rsidR="0001322C" w:rsidRPr="00CA5600">
        <w:rPr>
          <w:rtl/>
        </w:rPr>
        <w:t xml:space="preserve"> تتوقع</w:t>
      </w:r>
      <w:r w:rsidR="0001322C">
        <w:rPr>
          <w:rFonts w:hint="cs"/>
          <w:rtl/>
        </w:rPr>
        <w:t xml:space="preserve"> إحدى الإدارات استحالة الحفاظ على وصلات النقطة إلى نقطة في</w:t>
      </w:r>
      <w:r w:rsidR="00150EBD">
        <w:rPr>
          <w:rFonts w:hint="cs"/>
          <w:rtl/>
        </w:rPr>
        <w:t> </w:t>
      </w:r>
      <w:r w:rsidR="0001322C">
        <w:rPr>
          <w:rFonts w:hint="cs"/>
          <w:rtl/>
        </w:rPr>
        <w:t>الشبكة الفقرية في</w:t>
      </w:r>
      <w:r w:rsidR="00150EBD">
        <w:rPr>
          <w:rFonts w:hint="cs"/>
          <w:rtl/>
        </w:rPr>
        <w:t> </w:t>
      </w:r>
      <w:r w:rsidR="0001322C">
        <w:rPr>
          <w:rFonts w:hint="cs"/>
          <w:rtl/>
        </w:rPr>
        <w:t xml:space="preserve">مديات ترددية منخفضة مثل </w:t>
      </w:r>
      <w:r w:rsidR="002809AB">
        <w:rPr>
          <w:lang w:val="en-GB"/>
        </w:rPr>
        <w:t>MHz </w:t>
      </w:r>
      <w:r w:rsidR="008E7441" w:rsidRPr="00133A8D">
        <w:rPr>
          <w:lang w:val="en-GB"/>
        </w:rPr>
        <w:t>6</w:t>
      </w:r>
      <w:r w:rsidR="008E7441">
        <w:rPr>
          <w:lang w:val="en-GB"/>
        </w:rPr>
        <w:t> </w:t>
      </w:r>
      <w:r w:rsidR="008E7441" w:rsidRPr="00133A8D">
        <w:rPr>
          <w:lang w:val="en-GB"/>
        </w:rPr>
        <w:t>425</w:t>
      </w:r>
      <w:r w:rsidR="008E7441">
        <w:rPr>
          <w:lang w:val="en-GB"/>
        </w:rPr>
        <w:noBreakHyphen/>
      </w:r>
      <w:r w:rsidR="0001322C" w:rsidRPr="00133A8D">
        <w:rPr>
          <w:lang w:val="en-GB"/>
        </w:rPr>
        <w:t>5</w:t>
      </w:r>
      <w:r w:rsidR="002809AB">
        <w:rPr>
          <w:lang w:val="en-GB"/>
        </w:rPr>
        <w:t> </w:t>
      </w:r>
      <w:r w:rsidR="0001322C" w:rsidRPr="00133A8D">
        <w:rPr>
          <w:lang w:val="en-GB"/>
        </w:rPr>
        <w:t>925</w:t>
      </w:r>
      <w:r w:rsidR="0001322C">
        <w:rPr>
          <w:rFonts w:hint="cs"/>
          <w:rtl/>
          <w:lang w:val="en-GB"/>
        </w:rPr>
        <w:t>، وأن</w:t>
      </w:r>
      <w:r w:rsidR="0001322C" w:rsidRPr="0001322C">
        <w:rPr>
          <w:rtl/>
        </w:rPr>
        <w:t xml:space="preserve"> </w:t>
      </w:r>
      <w:r w:rsidR="0001322C" w:rsidRPr="00CA5600">
        <w:rPr>
          <w:rtl/>
        </w:rPr>
        <w:t>شبكات الألياف</w:t>
      </w:r>
      <w:r w:rsidR="0001322C">
        <w:rPr>
          <w:rFonts w:hint="cs"/>
          <w:rtl/>
        </w:rPr>
        <w:t xml:space="preserve"> البصرية ستحل محلها</w:t>
      </w:r>
      <w:r w:rsidR="0001322C" w:rsidRPr="0001322C">
        <w:rPr>
          <w:rtl/>
        </w:rPr>
        <w:t xml:space="preserve"> </w:t>
      </w:r>
      <w:r w:rsidR="0001322C" w:rsidRPr="00CA5600">
        <w:rPr>
          <w:rtl/>
        </w:rPr>
        <w:t>في</w:t>
      </w:r>
      <w:r w:rsidR="00150EBD">
        <w:rPr>
          <w:rFonts w:hint="cs"/>
          <w:rtl/>
        </w:rPr>
        <w:t> </w:t>
      </w:r>
      <w:r w:rsidR="0001322C" w:rsidRPr="00CA5600">
        <w:rPr>
          <w:rtl/>
        </w:rPr>
        <w:t>نهاية المطاف</w:t>
      </w:r>
      <w:r w:rsidR="0001322C">
        <w:rPr>
          <w:rFonts w:hint="cs"/>
          <w:rtl/>
        </w:rPr>
        <w:t>.</w:t>
      </w:r>
      <w:r w:rsidR="0001322C" w:rsidRPr="0001322C">
        <w:rPr>
          <w:rtl/>
        </w:rPr>
        <w:t xml:space="preserve"> </w:t>
      </w:r>
      <w:r w:rsidR="0001322C" w:rsidRPr="00CA5600">
        <w:rPr>
          <w:rtl/>
        </w:rPr>
        <w:t>وعلاوة على ذلك</w:t>
      </w:r>
      <w:r w:rsidR="0001322C">
        <w:rPr>
          <w:rFonts w:hint="cs"/>
          <w:rtl/>
        </w:rPr>
        <w:t>، سيُلجأ إلى</w:t>
      </w:r>
      <w:r w:rsidR="0001322C" w:rsidRPr="0001322C">
        <w:rPr>
          <w:rtl/>
        </w:rPr>
        <w:t xml:space="preserve"> </w:t>
      </w:r>
      <w:r w:rsidR="0001322C" w:rsidRPr="00CA5600">
        <w:rPr>
          <w:rtl/>
        </w:rPr>
        <w:t xml:space="preserve">تكثيف من </w:t>
      </w:r>
      <w:r w:rsidR="0001322C">
        <w:rPr>
          <w:rFonts w:hint="cs"/>
          <w:rtl/>
        </w:rPr>
        <w:t>وصلات النقطة إلى نقطة في</w:t>
      </w:r>
      <w:r w:rsidR="00150EBD">
        <w:rPr>
          <w:rFonts w:hint="cs"/>
          <w:rtl/>
        </w:rPr>
        <w:t> </w:t>
      </w:r>
      <w:r w:rsidR="0001322C">
        <w:rPr>
          <w:rFonts w:hint="cs"/>
          <w:rtl/>
        </w:rPr>
        <w:t>النطاقات ال</w:t>
      </w:r>
      <w:r w:rsidR="0001322C" w:rsidRPr="00CA5600">
        <w:rPr>
          <w:rtl/>
        </w:rPr>
        <w:t xml:space="preserve">أعلى </w:t>
      </w:r>
      <w:r w:rsidR="0001322C">
        <w:rPr>
          <w:rFonts w:hint="cs"/>
          <w:rtl/>
        </w:rPr>
        <w:t>بسعات</w:t>
      </w:r>
      <w:r w:rsidR="0001322C" w:rsidRPr="00CA5600">
        <w:rPr>
          <w:rtl/>
        </w:rPr>
        <w:t xml:space="preserve"> أكبر</w:t>
      </w:r>
      <w:r w:rsidR="0001322C">
        <w:rPr>
          <w:rFonts w:hint="cs"/>
          <w:rtl/>
        </w:rPr>
        <w:t xml:space="preserve"> للقفزات الأقصر</w:t>
      </w:r>
      <w:r w:rsidR="00150EBD">
        <w:rPr>
          <w:rFonts w:hint="cs"/>
          <w:rtl/>
        </w:rPr>
        <w:t> </w:t>
      </w:r>
      <w:r w:rsidR="0001322C">
        <w:rPr>
          <w:rFonts w:hint="cs"/>
          <w:rtl/>
        </w:rPr>
        <w:t>مدىً.</w:t>
      </w:r>
    </w:p>
    <w:p w:rsidR="00A32B90" w:rsidRDefault="009A7003" w:rsidP="009A7003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A32B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6E" w:rsidRDefault="004F036E" w:rsidP="002919E1">
      <w:r>
        <w:separator/>
      </w:r>
    </w:p>
    <w:p w:rsidR="004F036E" w:rsidRDefault="004F036E" w:rsidP="002919E1"/>
    <w:p w:rsidR="004F036E" w:rsidRDefault="004F036E" w:rsidP="002919E1"/>
    <w:p w:rsidR="004F036E" w:rsidRDefault="004F036E"/>
  </w:endnote>
  <w:endnote w:type="continuationSeparator" w:id="0">
    <w:p w:rsidR="004F036E" w:rsidRDefault="004F036E" w:rsidP="002919E1">
      <w:r>
        <w:continuationSeparator/>
      </w:r>
    </w:p>
    <w:p w:rsidR="004F036E" w:rsidRDefault="004F036E" w:rsidP="002919E1"/>
    <w:p w:rsidR="004F036E" w:rsidRDefault="004F036E" w:rsidP="002919E1"/>
    <w:p w:rsidR="004F036E" w:rsidRDefault="004F0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18" w:rsidRDefault="00B21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GoBack"/>
  <w:p w:rsidR="00267AFE" w:rsidRPr="00267AFE" w:rsidRDefault="00267AFE" w:rsidP="00267AFE">
    <w:pPr>
      <w:pStyle w:val="Footer"/>
    </w:pPr>
    <w:r>
      <w:fldChar w:fldCharType="begin"/>
    </w:r>
    <w:r w:rsidRPr="00267AFE">
      <w:instrText xml:space="preserve"> FILENAME \p \* MERGEFORMAT </w:instrText>
    </w:r>
    <w:r>
      <w:fldChar w:fldCharType="separate"/>
    </w:r>
    <w:r w:rsidR="00B21D18">
      <w:rPr>
        <w:noProof/>
      </w:rPr>
      <w:t>P:\ARA\ITU-R\CONF-R\CMR15\000\009ADD01ADD06A.docx</w:t>
    </w:r>
    <w:r>
      <w:fldChar w:fldCharType="end"/>
    </w:r>
    <w:r w:rsidRPr="00267AFE">
      <w:t xml:space="preserve">   (</w:t>
    </w:r>
    <w:r>
      <w:t>383789</w:t>
    </w:r>
    <w:r w:rsidRPr="00267AFE">
      <w:t>)</w:t>
    </w:r>
    <w:r w:rsidRPr="00267AF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21D18">
      <w:rPr>
        <w:noProof/>
      </w:rPr>
      <w:t>13.07.15</w:t>
    </w:r>
    <w:r w:rsidRPr="00B12661">
      <w:fldChar w:fldCharType="end"/>
    </w:r>
    <w:r w:rsidRPr="00267AF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21D18">
      <w:rPr>
        <w:noProof/>
      </w:rPr>
      <w:t>13.07.15</w:t>
    </w:r>
    <w:r w:rsidRPr="00B12661">
      <w:fldChar w:fldCharType="end"/>
    </w:r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67AFE" w:rsidRDefault="00281F5F" w:rsidP="00267AFE">
    <w:pPr>
      <w:pStyle w:val="Footer"/>
    </w:pPr>
    <w:r>
      <w:fldChar w:fldCharType="begin"/>
    </w:r>
    <w:r w:rsidRPr="00267AFE">
      <w:instrText xml:space="preserve"> FILENAME \p \* MERGEFORMAT </w:instrText>
    </w:r>
    <w:r>
      <w:fldChar w:fldCharType="separate"/>
    </w:r>
    <w:r w:rsidR="00B21D18">
      <w:rPr>
        <w:noProof/>
      </w:rPr>
      <w:t>P:\ARA\ITU-R\CONF-R\CMR15\000\009ADD01ADD06A.docx</w:t>
    </w:r>
    <w:r>
      <w:fldChar w:fldCharType="end"/>
    </w:r>
    <w:r w:rsidRPr="00267AFE">
      <w:t xml:space="preserve">   (</w:t>
    </w:r>
    <w:r w:rsidR="00267AFE">
      <w:t>383789</w:t>
    </w:r>
    <w:r w:rsidRPr="00267AFE">
      <w:t>)</w:t>
    </w:r>
    <w:r w:rsidRPr="00267AF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21D18">
      <w:rPr>
        <w:noProof/>
      </w:rPr>
      <w:t>13.07.15</w:t>
    </w:r>
    <w:r w:rsidRPr="00B12661">
      <w:fldChar w:fldCharType="end"/>
    </w:r>
    <w:r w:rsidRPr="00267AF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21D18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6E" w:rsidRDefault="004F036E" w:rsidP="002919E1">
      <w:r>
        <w:t>___________________</w:t>
      </w:r>
    </w:p>
  </w:footnote>
  <w:footnote w:type="continuationSeparator" w:id="0">
    <w:p w:rsidR="004F036E" w:rsidRDefault="004F036E" w:rsidP="002919E1">
      <w:r>
        <w:continuationSeparator/>
      </w:r>
    </w:p>
    <w:p w:rsidR="004F036E" w:rsidRDefault="004F036E" w:rsidP="002919E1"/>
    <w:p w:rsidR="004F036E" w:rsidRDefault="004F036E" w:rsidP="002919E1"/>
    <w:p w:rsidR="004F036E" w:rsidRDefault="004F0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21D1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9(Add.1)(Add.6)-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18" w:rsidRDefault="00B21D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322C"/>
    <w:rsid w:val="000141EC"/>
    <w:rsid w:val="00040C94"/>
    <w:rsid w:val="000425FC"/>
    <w:rsid w:val="00044D43"/>
    <w:rsid w:val="00051907"/>
    <w:rsid w:val="00075A3F"/>
    <w:rsid w:val="000A1B16"/>
    <w:rsid w:val="000B5404"/>
    <w:rsid w:val="000C04D7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354E"/>
    <w:rsid w:val="00133A8D"/>
    <w:rsid w:val="001464F2"/>
    <w:rsid w:val="00150EBD"/>
    <w:rsid w:val="001629EC"/>
    <w:rsid w:val="00167364"/>
    <w:rsid w:val="00183EC0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7AFE"/>
    <w:rsid w:val="0027069F"/>
    <w:rsid w:val="00277869"/>
    <w:rsid w:val="002809AB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D73FA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3D6E"/>
    <w:rsid w:val="004147B9"/>
    <w:rsid w:val="00420115"/>
    <w:rsid w:val="00422C04"/>
    <w:rsid w:val="00426144"/>
    <w:rsid w:val="00446436"/>
    <w:rsid w:val="00461FA7"/>
    <w:rsid w:val="004701EA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036E"/>
    <w:rsid w:val="004F53E2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289C"/>
    <w:rsid w:val="00576D0A"/>
    <w:rsid w:val="00576FCC"/>
    <w:rsid w:val="00584333"/>
    <w:rsid w:val="005930D8"/>
    <w:rsid w:val="005953EC"/>
    <w:rsid w:val="00595C53"/>
    <w:rsid w:val="005B00A1"/>
    <w:rsid w:val="005C29C8"/>
    <w:rsid w:val="005C5D25"/>
    <w:rsid w:val="005D6D48"/>
    <w:rsid w:val="005D72A4"/>
    <w:rsid w:val="005F05CC"/>
    <w:rsid w:val="005F65DE"/>
    <w:rsid w:val="006132EF"/>
    <w:rsid w:val="00613492"/>
    <w:rsid w:val="006315B5"/>
    <w:rsid w:val="00641396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377"/>
    <w:rsid w:val="007E0E8B"/>
    <w:rsid w:val="007F08CA"/>
    <w:rsid w:val="007F1320"/>
    <w:rsid w:val="007F7FC3"/>
    <w:rsid w:val="00810482"/>
    <w:rsid w:val="00816AA8"/>
    <w:rsid w:val="00817568"/>
    <w:rsid w:val="008204AC"/>
    <w:rsid w:val="008261C2"/>
    <w:rsid w:val="00830D96"/>
    <w:rsid w:val="00841855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7748"/>
    <w:rsid w:val="008A1137"/>
    <w:rsid w:val="008A1788"/>
    <w:rsid w:val="008A4185"/>
    <w:rsid w:val="008A6552"/>
    <w:rsid w:val="008B39EC"/>
    <w:rsid w:val="008B4E93"/>
    <w:rsid w:val="008B4F4C"/>
    <w:rsid w:val="008C117B"/>
    <w:rsid w:val="008D4F14"/>
    <w:rsid w:val="008D6ACC"/>
    <w:rsid w:val="008D7AF0"/>
    <w:rsid w:val="008E32DD"/>
    <w:rsid w:val="008E7441"/>
    <w:rsid w:val="008F4626"/>
    <w:rsid w:val="009004DF"/>
    <w:rsid w:val="00904AA5"/>
    <w:rsid w:val="00905D21"/>
    <w:rsid w:val="00951718"/>
    <w:rsid w:val="00954CCB"/>
    <w:rsid w:val="0095525F"/>
    <w:rsid w:val="00960962"/>
    <w:rsid w:val="00972CE0"/>
    <w:rsid w:val="009735AE"/>
    <w:rsid w:val="009A3D30"/>
    <w:rsid w:val="009A7003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2B90"/>
    <w:rsid w:val="00A3451F"/>
    <w:rsid w:val="00A36268"/>
    <w:rsid w:val="00A40B2C"/>
    <w:rsid w:val="00A66D2B"/>
    <w:rsid w:val="00A83981"/>
    <w:rsid w:val="00A870AD"/>
    <w:rsid w:val="00A90843"/>
    <w:rsid w:val="00A9645C"/>
    <w:rsid w:val="00AA0D9E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1D18"/>
    <w:rsid w:val="00B246A1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441A"/>
    <w:rsid w:val="00C22074"/>
    <w:rsid w:val="00C2377B"/>
    <w:rsid w:val="00C24FB9"/>
    <w:rsid w:val="00C3693C"/>
    <w:rsid w:val="00C53F6F"/>
    <w:rsid w:val="00C5489D"/>
    <w:rsid w:val="00C64914"/>
    <w:rsid w:val="00C71759"/>
    <w:rsid w:val="00C8199C"/>
    <w:rsid w:val="00C84112"/>
    <w:rsid w:val="00C841EB"/>
    <w:rsid w:val="00C8665F"/>
    <w:rsid w:val="00C917B5"/>
    <w:rsid w:val="00C94DFA"/>
    <w:rsid w:val="00CA298C"/>
    <w:rsid w:val="00CA5600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37CF"/>
    <w:rsid w:val="00D25120"/>
    <w:rsid w:val="00D419CB"/>
    <w:rsid w:val="00D44350"/>
    <w:rsid w:val="00D44E3F"/>
    <w:rsid w:val="00D525F5"/>
    <w:rsid w:val="00D535D0"/>
    <w:rsid w:val="00D62C78"/>
    <w:rsid w:val="00D65DB9"/>
    <w:rsid w:val="00D81703"/>
    <w:rsid w:val="00D82929"/>
    <w:rsid w:val="00D84214"/>
    <w:rsid w:val="00D943E5"/>
    <w:rsid w:val="00DA1AE0"/>
    <w:rsid w:val="00DA6143"/>
    <w:rsid w:val="00DC29DD"/>
    <w:rsid w:val="00DC7C0E"/>
    <w:rsid w:val="00DE5EE9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7232048-65B8-46B7-A2C4-717713F8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R15-WRC15-C-0009!A1-A6!MSW-A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664F9-EEA1-4464-B204-A0720015A07F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257621-D57F-4686-9BA8-E900AC0B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685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R15-WRC15-C-0009!A1-A6!MSW-A</vt:lpstr>
    </vt:vector>
  </TitlesOfParts>
  <Manager>General Secretariat - Pool</Manager>
  <Company>International Telecommunication Union (ITU)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R15-WRC15-C-0009!A1-A6!MSW-A</dc:title>
  <dc:creator>Documents Proposals Manager (DPM)</dc:creator>
  <cp:keywords>DPM_v5.2015.7.6_prod</cp:keywords>
  <cp:lastModifiedBy>Ajlouni, Nour</cp:lastModifiedBy>
  <cp:revision>17</cp:revision>
  <cp:lastPrinted>2015-07-13T15:42:00Z</cp:lastPrinted>
  <dcterms:created xsi:type="dcterms:W3CDTF">2015-07-13T15:14:00Z</dcterms:created>
  <dcterms:modified xsi:type="dcterms:W3CDTF">2015-07-13T15:47:00Z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