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446886">
              <w:rPr>
                <w:rFonts w:ascii="Verdana" w:hAnsi="Verdana" w:cs="Traditional Arabic"/>
                <w:b/>
                <w:sz w:val="20"/>
              </w:rPr>
              <w:t xml:space="preserve"> 9 (Add.1)(Add.6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87E2F">
            <w:pPr>
              <w:pStyle w:val="Source"/>
            </w:pPr>
            <w:bookmarkStart w:id="4" w:name="dsource" w:colFirst="0" w:colLast="0"/>
            <w:r w:rsidRPr="00387E2F">
              <w:t>欧洲共同提案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446886" w:rsidP="00387E2F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</w:t>
            </w:r>
            <w:proofErr w:type="spellStart"/>
            <w:r w:rsidRPr="00387E2F">
              <w:t>工作</w:t>
            </w:r>
            <w:proofErr w:type="spellEnd"/>
            <w:r>
              <w:rPr>
                <w:lang w:eastAsia="zh-CN"/>
              </w:rPr>
              <w:t>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87E2F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7642C3" w:rsidP="00111152">
      <w:pPr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szCs w:val="24"/>
          <w:lang w:eastAsia="zh-CN"/>
        </w:rPr>
        <w:t>根据第</w:t>
      </w:r>
      <w:r w:rsidRPr="009C33AA">
        <w:rPr>
          <w:b/>
          <w:bCs/>
          <w:szCs w:val="24"/>
          <w:lang w:eastAsia="zh-CN"/>
        </w:rPr>
        <w:t>233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bCs/>
          <w:szCs w:val="24"/>
          <w:lang w:eastAsia="zh-CN"/>
        </w:rPr>
        <w:t>（</w:t>
      </w:r>
      <w:r w:rsidRPr="009C33AA">
        <w:rPr>
          <w:b/>
          <w:bCs/>
          <w:szCs w:val="24"/>
          <w:lang w:eastAsia="zh-CN"/>
        </w:rPr>
        <w:t>WRC-12</w:t>
      </w:r>
      <w:r w:rsidRPr="009C33AA">
        <w:rPr>
          <w:rFonts w:hint="eastAsia"/>
          <w:b/>
          <w:bCs/>
          <w:szCs w:val="24"/>
          <w:lang w:eastAsia="zh-CN"/>
        </w:rPr>
        <w:t>）</w:t>
      </w:r>
      <w:r w:rsidRPr="009C33AA">
        <w:rPr>
          <w:rFonts w:hint="eastAsia"/>
          <w:szCs w:val="24"/>
          <w:lang w:eastAsia="zh-CN"/>
        </w:rPr>
        <w:t>，审议为作为主要业务的移动业务做出附加频谱划分，并确定国际移动通信（</w:t>
      </w:r>
      <w:r w:rsidRPr="009C33AA">
        <w:rPr>
          <w:szCs w:val="24"/>
          <w:lang w:eastAsia="zh-CN"/>
        </w:rPr>
        <w:t>IMT</w:t>
      </w:r>
      <w:r w:rsidRPr="009C33AA">
        <w:rPr>
          <w:rFonts w:hint="eastAsia"/>
          <w:szCs w:val="24"/>
          <w:lang w:eastAsia="zh-CN"/>
        </w:rPr>
        <w:t>）的附加频段及相关规则条款，以促进地面移动宽带应用的发展；</w:t>
      </w:r>
    </w:p>
    <w:p w:rsidR="00FE44C2" w:rsidRDefault="00805747" w:rsidP="005055CD">
      <w:pPr>
        <w:pStyle w:val="Title4"/>
        <w:rPr>
          <w:lang w:eastAsia="zh-CN"/>
        </w:rPr>
      </w:pPr>
      <w:bookmarkStart w:id="8" w:name="_Toc174444152"/>
      <w:bookmarkStart w:id="9" w:name="_Toc174444206"/>
      <w:r>
        <w:rPr>
          <w:rFonts w:hint="eastAsia"/>
          <w:lang w:eastAsia="zh-CN"/>
        </w:rPr>
        <w:t>有关不改变第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条中</w:t>
      </w:r>
      <w:r w:rsidRPr="002526D3">
        <w:rPr>
          <w:lang w:val="en-US" w:eastAsia="zh-CN"/>
        </w:rPr>
        <w:t>4 400-4 500 MHz</w:t>
      </w:r>
      <w:r>
        <w:rPr>
          <w:rFonts w:hint="eastAsia"/>
          <w:lang w:val="en-US" w:eastAsia="zh-CN"/>
        </w:rPr>
        <w:t>、</w:t>
      </w:r>
      <w:r w:rsidRPr="002526D3">
        <w:rPr>
          <w:lang w:val="en-US" w:eastAsia="zh-CN"/>
        </w:rPr>
        <w:t xml:space="preserve">4 800-5 000 </w:t>
      </w:r>
      <w:r w:rsidRPr="00FE44C2">
        <w:rPr>
          <w:rFonts w:eastAsia="Times New Roman"/>
          <w:lang w:val="en-US" w:eastAsia="zh-CN"/>
        </w:rPr>
        <w:t>MHz</w:t>
      </w:r>
      <w:r>
        <w:rPr>
          <w:rFonts w:eastAsiaTheme="minorEastAsia" w:hint="eastAsia"/>
          <w:lang w:val="en-US" w:eastAsia="zh-CN"/>
        </w:rPr>
        <w:t>、</w:t>
      </w:r>
      <w:r w:rsidR="00DC1A58">
        <w:rPr>
          <w:rFonts w:eastAsiaTheme="minorEastAsia"/>
          <w:lang w:val="en-US" w:eastAsia="zh-CN"/>
        </w:rPr>
        <w:br/>
      </w:r>
      <w:r w:rsidRPr="002526D3">
        <w:rPr>
          <w:lang w:val="en-US" w:eastAsia="zh-CN"/>
        </w:rPr>
        <w:t>5 925-6 425 MHz</w:t>
      </w:r>
      <w:r>
        <w:rPr>
          <w:rFonts w:hint="eastAsia"/>
          <w:lang w:val="en-US" w:eastAsia="zh-CN"/>
        </w:rPr>
        <w:t>频段</w:t>
      </w:r>
      <w:r>
        <w:rPr>
          <w:rFonts w:hint="eastAsia"/>
          <w:lang w:eastAsia="zh-CN"/>
        </w:rPr>
        <w:t>业务划分的欧洲提案</w:t>
      </w:r>
      <w:bookmarkEnd w:id="8"/>
      <w:bookmarkEnd w:id="9"/>
    </w:p>
    <w:p w:rsidR="00DB1CAC" w:rsidRDefault="007642C3" w:rsidP="004709FF">
      <w:pPr>
        <w:pStyle w:val="ArtNo"/>
        <w:rPr>
          <w:lang w:eastAsia="zh-CN"/>
        </w:rPr>
      </w:pPr>
      <w:bookmarkStart w:id="10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0"/>
    </w:p>
    <w:p w:rsidR="00DB1CAC" w:rsidRDefault="007642C3" w:rsidP="00DB1CAC">
      <w:pPr>
        <w:pStyle w:val="Arttitle"/>
        <w:rPr>
          <w:lang w:eastAsia="zh-CN"/>
        </w:rPr>
      </w:pPr>
      <w:bookmarkStart w:id="11" w:name="_Toc329768663"/>
      <w:r>
        <w:rPr>
          <w:rFonts w:hint="eastAsia"/>
          <w:lang w:eastAsia="zh-CN"/>
        </w:rPr>
        <w:t>频率划分</w:t>
      </w:r>
      <w:bookmarkEnd w:id="11"/>
    </w:p>
    <w:p w:rsidR="00DB1CAC" w:rsidRDefault="007642C3" w:rsidP="00B33906">
      <w:pPr>
        <w:pStyle w:val="Section1"/>
        <w:keepNext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994C03" w:rsidRDefault="007642C3">
      <w:pPr>
        <w:pStyle w:val="Proposal"/>
      </w:pPr>
      <w:r>
        <w:rPr>
          <w:u w:val="single"/>
        </w:rPr>
        <w:t>NOC</w:t>
      </w:r>
      <w:r>
        <w:tab/>
        <w:t>EUR/9A1</w:t>
      </w:r>
      <w:r w:rsidR="00446886">
        <w:t>A6</w:t>
      </w:r>
      <w:r>
        <w:t>/1</w:t>
      </w:r>
    </w:p>
    <w:p w:rsidR="00DB1CAC" w:rsidRDefault="007642C3" w:rsidP="00DB1CAC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642C3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642C3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642C3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642C3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B1CAC" w:rsidRPr="00323188" w:rsidRDefault="007642C3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rStyle w:val="Tablefreq"/>
              </w:rPr>
              <w:t>4 400-4 500</w:t>
            </w:r>
            <w:r w:rsidRPr="00323188">
              <w:tab/>
            </w:r>
            <w:r w:rsidRPr="00F376A4">
              <w:rPr>
                <w:rStyle w:val="capS5"/>
              </w:rPr>
              <w:t>固定</w:t>
            </w:r>
          </w:p>
          <w:p w:rsidR="00DB1CAC" w:rsidRPr="00323188" w:rsidRDefault="007642C3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tab/>
            </w:r>
            <w:r w:rsidRPr="00323188">
              <w:rPr>
                <w:rFonts w:hint="eastAsia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</w:p>
        </w:tc>
      </w:tr>
    </w:tbl>
    <w:p w:rsidR="00994C03" w:rsidRDefault="007642C3" w:rsidP="0080574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33906">
        <w:rPr>
          <w:lang w:eastAsia="zh-CN"/>
        </w:rPr>
        <w:t>4 400-4 500 MHz</w:t>
      </w:r>
      <w:r w:rsidR="00805747">
        <w:rPr>
          <w:rFonts w:hint="eastAsia"/>
          <w:lang w:eastAsia="zh-CN"/>
        </w:rPr>
        <w:t>频段大量用于</w:t>
      </w:r>
      <w:r w:rsidR="00805747">
        <w:rPr>
          <w:rFonts w:hint="eastAsia"/>
          <w:lang w:eastAsia="zh-CN"/>
        </w:rPr>
        <w:t>IMT</w:t>
      </w:r>
      <w:r w:rsidR="00805747">
        <w:rPr>
          <w:rFonts w:hint="eastAsia"/>
          <w:lang w:eastAsia="zh-CN"/>
        </w:rPr>
        <w:t>应用以外的固定和移动（包括航空）应用。此外，未向</w:t>
      </w:r>
      <w:r w:rsidR="00805747">
        <w:rPr>
          <w:rFonts w:hint="eastAsia"/>
          <w:lang w:eastAsia="zh-CN"/>
        </w:rPr>
        <w:t>ITU-R</w:t>
      </w:r>
      <w:r w:rsidR="00805747">
        <w:rPr>
          <w:rFonts w:hint="eastAsia"/>
          <w:lang w:eastAsia="zh-CN"/>
        </w:rPr>
        <w:t>提交有关保护邻频段（</w:t>
      </w:r>
      <w:r w:rsidR="00805747">
        <w:rPr>
          <w:lang w:eastAsia="zh-CN"/>
        </w:rPr>
        <w:t>4 200-4 400 MHz</w:t>
      </w:r>
      <w:r w:rsidR="00805747">
        <w:rPr>
          <w:rFonts w:hint="eastAsia"/>
          <w:lang w:eastAsia="zh-CN"/>
        </w:rPr>
        <w:t>）无线电高度计的研究。而且，</w:t>
      </w:r>
      <w:r w:rsidR="00B33906" w:rsidRPr="00764755">
        <w:rPr>
          <w:lang w:eastAsia="zh-CN"/>
        </w:rPr>
        <w:t>ITU-R</w:t>
      </w:r>
      <w:r w:rsidR="00805747">
        <w:rPr>
          <w:rFonts w:hint="eastAsia"/>
          <w:lang w:eastAsia="zh-CN"/>
        </w:rPr>
        <w:t>的兼容研究表明，航空移动应用与</w:t>
      </w:r>
      <w:r w:rsidR="00805747">
        <w:rPr>
          <w:rFonts w:hint="eastAsia"/>
          <w:lang w:eastAsia="zh-CN"/>
        </w:rPr>
        <w:t>IMT</w:t>
      </w:r>
      <w:r w:rsidR="00805747">
        <w:rPr>
          <w:rFonts w:hint="eastAsia"/>
          <w:lang w:eastAsia="zh-CN"/>
        </w:rPr>
        <w:t>系统不可能共用。</w:t>
      </w:r>
    </w:p>
    <w:p w:rsidR="00994C03" w:rsidRDefault="007642C3">
      <w:pPr>
        <w:pStyle w:val="Proposal"/>
      </w:pPr>
      <w:r>
        <w:rPr>
          <w:u w:val="single"/>
        </w:rPr>
        <w:lastRenderedPageBreak/>
        <w:t>NOC</w:t>
      </w:r>
      <w:r>
        <w:tab/>
        <w:t>EUR/9A1</w:t>
      </w:r>
      <w:r w:rsidR="00446886">
        <w:t>A6</w:t>
      </w:r>
      <w:r>
        <w:t>/2</w:t>
      </w:r>
    </w:p>
    <w:p w:rsidR="00DB1CAC" w:rsidRDefault="007642C3" w:rsidP="00DB1CAC">
      <w:pPr>
        <w:pStyle w:val="Tabletitle"/>
        <w:rPr>
          <w:lang w:eastAsia="zh-CN"/>
        </w:rPr>
      </w:pPr>
      <w:r>
        <w:rPr>
          <w:lang w:eastAsia="zh-CN"/>
        </w:rPr>
        <w:t>4 800-5 570 MHz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DB1CAC" w:rsidTr="00B33906">
        <w:trPr>
          <w:cantSplit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DB1CAC" w:rsidRDefault="007642C3" w:rsidP="00DE3DED">
            <w:pPr>
              <w:pStyle w:val="Tablehead"/>
              <w:spacing w:line="200" w:lineRule="exact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B33906">
        <w:trPr>
          <w:cantSplit/>
        </w:trPr>
        <w:tc>
          <w:tcPr>
            <w:tcW w:w="3118" w:type="dxa"/>
            <w:tcBorders>
              <w:right w:val="single" w:sz="4" w:space="0" w:color="auto"/>
            </w:tcBorders>
          </w:tcPr>
          <w:p w:rsidR="00DB1CAC" w:rsidRDefault="007642C3" w:rsidP="00DE3DED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B1CAC" w:rsidRDefault="007642C3" w:rsidP="00DE3DED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DB1CAC" w:rsidRDefault="007642C3" w:rsidP="00DE3DED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DB1CAC" w:rsidTr="00B33906">
        <w:trPr>
          <w:cantSplit/>
        </w:trPr>
        <w:tc>
          <w:tcPr>
            <w:tcW w:w="9356" w:type="dxa"/>
            <w:gridSpan w:val="3"/>
          </w:tcPr>
          <w:p w:rsidR="00DB1CAC" w:rsidRPr="001A1F20" w:rsidRDefault="007642C3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rStyle w:val="Tablefreq"/>
              </w:rPr>
              <w:t>4 800-4 990</w:t>
            </w:r>
            <w:r w:rsidRPr="001A1F20">
              <w:tab/>
            </w:r>
            <w:r w:rsidRPr="0029093E">
              <w:rPr>
                <w:rStyle w:val="capS5"/>
              </w:rPr>
              <w:t>固定</w:t>
            </w:r>
          </w:p>
          <w:p w:rsidR="00DB1CAC" w:rsidRPr="001A1F20" w:rsidRDefault="007642C3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29093E">
              <w:rPr>
                <w:rStyle w:val="capS5"/>
              </w:rPr>
              <w:t>移动</w:t>
            </w:r>
            <w:r w:rsidRPr="001A1F20">
              <w:t xml:space="preserve">  </w:t>
            </w:r>
            <w:r w:rsidR="00641F71">
              <w:rPr>
                <w:rFonts w:hint="eastAsia"/>
              </w:rPr>
              <w:t xml:space="preserve">5.440A </w:t>
            </w:r>
            <w:r w:rsidRPr="001A1F20">
              <w:t>5.442</w:t>
            </w:r>
          </w:p>
          <w:p w:rsidR="00DB1CAC" w:rsidRPr="001A1F20" w:rsidRDefault="007642C3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proofErr w:type="spellStart"/>
            <w:r w:rsidRPr="001A1F20">
              <w:t>射电天文</w:t>
            </w:r>
            <w:proofErr w:type="spellEnd"/>
          </w:p>
          <w:p w:rsidR="00DB1CAC" w:rsidRPr="001A1F20" w:rsidRDefault="007642C3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1A1F20">
              <w:t>5.149  5.339  5.443</w:t>
            </w:r>
          </w:p>
        </w:tc>
      </w:tr>
    </w:tbl>
    <w:p w:rsidR="00994C03" w:rsidRDefault="007642C3" w:rsidP="0080574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05747">
        <w:rPr>
          <w:rFonts w:hint="eastAsia"/>
          <w:lang w:eastAsia="zh-CN"/>
        </w:rPr>
        <w:t>该频段广泛用于固定和移动业务应用（包括航空移动和军事应用），在许多欧洲国家，即使从长期角度而言，也不可用。此外，兼容研究表明，航空移动应用与</w:t>
      </w:r>
      <w:r w:rsidR="00805747">
        <w:rPr>
          <w:rFonts w:hint="eastAsia"/>
          <w:lang w:eastAsia="zh-CN"/>
        </w:rPr>
        <w:t>IMT</w:t>
      </w:r>
      <w:r w:rsidR="00805747">
        <w:rPr>
          <w:rFonts w:hint="eastAsia"/>
          <w:lang w:eastAsia="zh-CN"/>
        </w:rPr>
        <w:t>系统以及射电天文与</w:t>
      </w:r>
      <w:r w:rsidR="00805747">
        <w:rPr>
          <w:rFonts w:hint="eastAsia"/>
          <w:lang w:eastAsia="zh-CN"/>
        </w:rPr>
        <w:t>IMT</w:t>
      </w:r>
      <w:r w:rsidR="00805747">
        <w:rPr>
          <w:rFonts w:hint="eastAsia"/>
          <w:lang w:eastAsia="zh-CN"/>
        </w:rPr>
        <w:t>系统不可能共用。</w:t>
      </w:r>
    </w:p>
    <w:p w:rsidR="00994C03" w:rsidRDefault="007642C3">
      <w:pPr>
        <w:pStyle w:val="Proposal"/>
      </w:pPr>
      <w:r>
        <w:rPr>
          <w:u w:val="single"/>
        </w:rPr>
        <w:t>NOC</w:t>
      </w:r>
      <w:r>
        <w:tab/>
        <w:t>EUR/9A1</w:t>
      </w:r>
      <w:r w:rsidR="00446886">
        <w:t>A6</w:t>
      </w:r>
      <w:r>
        <w:t>/3</w:t>
      </w:r>
    </w:p>
    <w:p w:rsidR="00DB1CAC" w:rsidRDefault="007642C3" w:rsidP="00DB1CAC">
      <w:pPr>
        <w:pStyle w:val="Tabletitle"/>
        <w:rPr>
          <w:lang w:eastAsia="zh-CN"/>
        </w:rPr>
      </w:pPr>
      <w:r>
        <w:rPr>
          <w:lang w:eastAsia="zh-CN"/>
        </w:rPr>
        <w:t>5 570-7 250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7642C3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7642C3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7642C3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7642C3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7642C3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rStyle w:val="Tablefreq"/>
              </w:rPr>
              <w:t>5 925-6 700</w:t>
            </w:r>
            <w:r w:rsidRPr="007D6D61"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7642C3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t>（</w:t>
            </w:r>
            <w:proofErr w:type="spellStart"/>
            <w:r w:rsidRPr="007D6D61">
              <w:rPr>
                <w:rFonts w:hint="eastAsia"/>
              </w:rPr>
              <w:t>地</w:t>
            </w:r>
            <w:r w:rsidRPr="007D6D61">
              <w:t>对</w:t>
            </w:r>
            <w:r w:rsidRPr="007D6D61">
              <w:rPr>
                <w:rFonts w:hint="eastAsia"/>
              </w:rPr>
              <w:t>空</w:t>
            </w:r>
            <w:proofErr w:type="spellEnd"/>
            <w:r w:rsidRPr="007D6D61">
              <w:t>）</w:t>
            </w:r>
            <w:r w:rsidRPr="007D6D61">
              <w:t xml:space="preserve">  5.457A  5.457B</w:t>
            </w:r>
          </w:p>
          <w:p w:rsidR="00DB1CAC" w:rsidRPr="007D6D61" w:rsidRDefault="007642C3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5.457</w:t>
            </w:r>
            <w:r w:rsidRPr="007D6D61">
              <w:rPr>
                <w:rFonts w:hint="eastAsia"/>
              </w:rPr>
              <w:t>C</w:t>
            </w:r>
          </w:p>
          <w:p w:rsidR="00DB1CAC" w:rsidRPr="007D6D61" w:rsidRDefault="007642C3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5.149  5.440  5.458</w:t>
            </w:r>
          </w:p>
        </w:tc>
      </w:tr>
    </w:tbl>
    <w:p w:rsidR="00D43AEE" w:rsidRDefault="007642C3" w:rsidP="00272DD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43AEE">
        <w:rPr>
          <w:lang w:eastAsia="zh-CN"/>
        </w:rPr>
        <w:t>5 925-</w:t>
      </w:r>
      <w:r w:rsidR="00D43AEE" w:rsidRPr="00C841A7">
        <w:rPr>
          <w:lang w:eastAsia="zh-CN"/>
        </w:rPr>
        <w:t>6</w:t>
      </w:r>
      <w:r w:rsidR="00D43AEE">
        <w:rPr>
          <w:lang w:eastAsia="zh-CN"/>
        </w:rPr>
        <w:t xml:space="preserve"> </w:t>
      </w:r>
      <w:r w:rsidR="00D43AEE" w:rsidRPr="00C841A7">
        <w:rPr>
          <w:lang w:eastAsia="zh-CN"/>
        </w:rPr>
        <w:t>425 MHz</w:t>
      </w:r>
      <w:r w:rsidR="00805747">
        <w:rPr>
          <w:rFonts w:hint="eastAsia"/>
          <w:lang w:eastAsia="zh-CN"/>
        </w:rPr>
        <w:t>频段大量用于卫星固定业务和固定业务。在很多国家，鉴于移动接入网业务量增加的问题也需在回程网络中解决，固定业务对该频段的使用不会减少。</w:t>
      </w:r>
    </w:p>
    <w:p w:rsidR="00D43AEE" w:rsidRDefault="00272DDB" w:rsidP="00C6269A">
      <w:pPr>
        <w:pStyle w:val="Reasons"/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不可能进行全球统一，也无人对在共用研究得出的</w:t>
      </w:r>
      <w:proofErr w:type="spellStart"/>
      <w:r>
        <w:rPr>
          <w:lang w:eastAsia="zh-CN"/>
        </w:rPr>
        <w:t>e.i.r.p</w:t>
      </w:r>
      <w:proofErr w:type="spellEnd"/>
      <w:r>
        <w:rPr>
          <w:lang w:eastAsia="zh-CN"/>
        </w:rPr>
        <w:t>.</w:t>
      </w:r>
      <w:r>
        <w:rPr>
          <w:rFonts w:hint="eastAsia"/>
          <w:lang w:eastAsia="zh-CN"/>
        </w:rPr>
        <w:t>限值基础上进行室内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使用感兴趣。</w:t>
      </w:r>
    </w:p>
    <w:p w:rsidR="00D43AEE" w:rsidRDefault="00A04F77" w:rsidP="00C6269A">
      <w:pPr>
        <w:pStyle w:val="Reasons"/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从共用和兼容性研究的角度而言，由于在不同国家甚至不同大洲部署的多个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台站同时发射产生的有害干扰，在各种业务中，卫星固定业务</w:t>
      </w:r>
      <w:r w:rsidR="00C97C49">
        <w:rPr>
          <w:rFonts w:hint="eastAsia"/>
          <w:lang w:eastAsia="zh-CN"/>
        </w:rPr>
        <w:t>空间电台</w:t>
      </w:r>
      <w:r>
        <w:rPr>
          <w:rFonts w:hint="eastAsia"/>
          <w:lang w:eastAsia="zh-CN"/>
        </w:rPr>
        <w:t>受到</w:t>
      </w:r>
      <w:r w:rsidR="00C97C49">
        <w:rPr>
          <w:rFonts w:hint="eastAsia"/>
          <w:lang w:eastAsia="zh-CN"/>
        </w:rPr>
        <w:t>的影响最为严重。根据已有的研究，只有对</w:t>
      </w:r>
      <w:r w:rsidR="00C97C49">
        <w:rPr>
          <w:rFonts w:hint="eastAsia"/>
          <w:lang w:eastAsia="zh-CN"/>
        </w:rPr>
        <w:t>IMT</w:t>
      </w:r>
      <w:r w:rsidR="00C97C49">
        <w:rPr>
          <w:rFonts w:hint="eastAsia"/>
          <w:lang w:eastAsia="zh-CN"/>
        </w:rPr>
        <w:t>台站的最大</w:t>
      </w:r>
      <w:r w:rsidR="00C97C49" w:rsidRPr="009A3F6A">
        <w:rPr>
          <w:lang w:eastAsia="zh-CN"/>
        </w:rPr>
        <w:t>EIRP</w:t>
      </w:r>
      <w:r w:rsidR="00C97C49">
        <w:rPr>
          <w:rFonts w:hint="eastAsia"/>
          <w:lang w:eastAsia="zh-CN"/>
        </w:rPr>
        <w:t>进行限制且部署仅限于室内时，才有可能在该频段实施</w:t>
      </w:r>
      <w:r w:rsidR="00D43AEE" w:rsidRPr="009A3F6A">
        <w:rPr>
          <w:lang w:eastAsia="zh-CN"/>
        </w:rPr>
        <w:t>IMT</w:t>
      </w:r>
      <w:r w:rsidR="00C97C49">
        <w:rPr>
          <w:rFonts w:hint="eastAsia"/>
          <w:lang w:eastAsia="zh-CN"/>
        </w:rPr>
        <w:t>。共用研究的结果及应遵循的</w:t>
      </w:r>
      <w:proofErr w:type="spellStart"/>
      <w:r w:rsidR="00D43AEE">
        <w:rPr>
          <w:lang w:eastAsia="zh-CN"/>
        </w:rPr>
        <w:t>e.i.r.p</w:t>
      </w:r>
      <w:proofErr w:type="spellEnd"/>
      <w:r w:rsidR="00D43AEE">
        <w:rPr>
          <w:lang w:eastAsia="zh-CN"/>
        </w:rPr>
        <w:t>.</w:t>
      </w:r>
      <w:r w:rsidR="00C97C49">
        <w:rPr>
          <w:rFonts w:hint="eastAsia"/>
          <w:lang w:eastAsia="zh-CN"/>
        </w:rPr>
        <w:t>限值限定了在该频段进行</w:t>
      </w:r>
      <w:r w:rsidR="00C97C49">
        <w:rPr>
          <w:rFonts w:hint="eastAsia"/>
          <w:lang w:eastAsia="zh-CN"/>
        </w:rPr>
        <w:t>IMT</w:t>
      </w:r>
      <w:r w:rsidR="00C97C49">
        <w:rPr>
          <w:rFonts w:hint="eastAsia"/>
          <w:lang w:eastAsia="zh-CN"/>
        </w:rPr>
        <w:t>室内部署的可能性。</w:t>
      </w:r>
    </w:p>
    <w:p w:rsidR="00D43AEE" w:rsidRPr="009A3F6A" w:rsidRDefault="00C97C49" w:rsidP="00C6269A">
      <w:pPr>
        <w:pStyle w:val="Reasons"/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此外，</w:t>
      </w:r>
      <w:r w:rsidR="00500FCE">
        <w:rPr>
          <w:rFonts w:hint="eastAsia"/>
          <w:lang w:eastAsia="zh-CN"/>
        </w:rPr>
        <w:t>在许多国家，鉴于移动接入网业务量增加的问题也需在回程网络中解决，固定业务对该频段的使用不会减少。该频段用于将本地集中节点（将多个移动基站的业务流量集中起来）连接到移动运营商的核心网。</w:t>
      </w:r>
      <w:r w:rsidR="006C414E">
        <w:rPr>
          <w:rFonts w:hint="eastAsia"/>
          <w:lang w:eastAsia="zh-CN"/>
        </w:rPr>
        <w:t>该频段可实现</w:t>
      </w:r>
      <w:r w:rsidR="006C414E">
        <w:rPr>
          <w:rFonts w:hint="eastAsia"/>
          <w:lang w:eastAsia="zh-CN"/>
        </w:rPr>
        <w:t>20-80</w:t>
      </w:r>
      <w:r w:rsidR="006C414E">
        <w:rPr>
          <w:rFonts w:hint="eastAsia"/>
          <w:lang w:eastAsia="zh-CN"/>
        </w:rPr>
        <w:t>公里的路径长度，吞吐量可超过</w:t>
      </w:r>
      <w:r w:rsidR="00D43AEE" w:rsidRPr="009A3F6A">
        <w:rPr>
          <w:lang w:eastAsia="zh-CN"/>
        </w:rPr>
        <w:t>1</w:t>
      </w:r>
      <w:r w:rsidR="00F448DC">
        <w:rPr>
          <w:lang w:val="en-US" w:eastAsia="zh-CN"/>
        </w:rPr>
        <w:t> </w:t>
      </w:r>
      <w:proofErr w:type="spellStart"/>
      <w:r w:rsidR="00D43AEE" w:rsidRPr="009A3F6A">
        <w:rPr>
          <w:lang w:eastAsia="zh-CN"/>
        </w:rPr>
        <w:t>Gbps</w:t>
      </w:r>
      <w:proofErr w:type="spellEnd"/>
      <w:r w:rsidR="006C414E">
        <w:rPr>
          <w:rFonts w:hint="eastAsia"/>
          <w:lang w:eastAsia="zh-CN"/>
        </w:rPr>
        <w:t>。此频段的使用几乎没有替代方案，因为其他具有可比较特性的固定业务频段也很拥挤且在很多情况下，光纤并不是一种可行的解决方案。此外，当前该频段固定业务链路受到的干扰尤其严重，因为一个固定业务链路通常聚集</w:t>
      </w:r>
      <w:r w:rsidR="006C414E">
        <w:rPr>
          <w:rFonts w:hint="eastAsia"/>
          <w:lang w:eastAsia="zh-CN"/>
        </w:rPr>
        <w:t>20-40</w:t>
      </w:r>
      <w:r w:rsidR="006C414E">
        <w:rPr>
          <w:rFonts w:hint="eastAsia"/>
          <w:lang w:eastAsia="zh-CN"/>
        </w:rPr>
        <w:t>个基站的业务量，这意味着一个干扰源会影响到大量的用户。</w:t>
      </w:r>
    </w:p>
    <w:p w:rsidR="00994C03" w:rsidRDefault="00D76CCB" w:rsidP="00641F71">
      <w:pPr>
        <w:pStyle w:val="Reasons"/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在很多国家，鉴于移动接入网业务量增加的问题也需在回程网络中解决，固定业务对该频段的使用不会减少。</w:t>
      </w:r>
      <w:r w:rsidR="0006008B">
        <w:rPr>
          <w:rFonts w:hint="eastAsia"/>
          <w:lang w:eastAsia="zh-CN"/>
        </w:rPr>
        <w:t>一个主管部门预计，随着</w:t>
      </w:r>
      <w:r w:rsidR="0006008B" w:rsidRPr="009A3F6A">
        <w:rPr>
          <w:lang w:eastAsia="zh-CN"/>
        </w:rPr>
        <w:t>IMT-Advanced</w:t>
      </w:r>
      <w:r w:rsidR="0006008B">
        <w:rPr>
          <w:rFonts w:hint="eastAsia"/>
          <w:lang w:eastAsia="zh-CN"/>
        </w:rPr>
        <w:t>网络的建设，不可能在较低的频率范围（如</w:t>
      </w:r>
      <w:r w:rsidR="0006008B" w:rsidRPr="009A3F6A">
        <w:rPr>
          <w:lang w:eastAsia="zh-CN"/>
        </w:rPr>
        <w:t>5</w:t>
      </w:r>
      <w:r w:rsidR="0006008B">
        <w:rPr>
          <w:lang w:eastAsia="zh-CN"/>
        </w:rPr>
        <w:t xml:space="preserve"> </w:t>
      </w:r>
      <w:r w:rsidR="0006008B" w:rsidRPr="009A3F6A">
        <w:rPr>
          <w:lang w:eastAsia="zh-CN"/>
        </w:rPr>
        <w:t>925-6</w:t>
      </w:r>
      <w:r w:rsidR="0006008B">
        <w:rPr>
          <w:lang w:eastAsia="zh-CN"/>
        </w:rPr>
        <w:t xml:space="preserve"> </w:t>
      </w:r>
      <w:r w:rsidR="0006008B" w:rsidRPr="009A3F6A">
        <w:rPr>
          <w:lang w:eastAsia="zh-CN"/>
        </w:rPr>
        <w:t>425 MHz</w:t>
      </w:r>
      <w:r w:rsidR="00C72C19">
        <w:rPr>
          <w:rFonts w:hint="eastAsia"/>
          <w:lang w:eastAsia="zh-CN"/>
        </w:rPr>
        <w:t>）保留</w:t>
      </w:r>
      <w:r w:rsidR="0006008B">
        <w:rPr>
          <w:rFonts w:hint="eastAsia"/>
          <w:lang w:eastAsia="zh-CN"/>
        </w:rPr>
        <w:t>骨干</w:t>
      </w:r>
      <w:r w:rsidR="0006008B" w:rsidRPr="009A3F6A">
        <w:rPr>
          <w:lang w:eastAsia="zh-CN"/>
        </w:rPr>
        <w:t>P-P</w:t>
      </w:r>
      <w:r w:rsidR="0006008B">
        <w:rPr>
          <w:rFonts w:hint="eastAsia"/>
          <w:lang w:eastAsia="zh-CN"/>
        </w:rPr>
        <w:t>链路且它们最终会被光纤取代。而且，随着</w:t>
      </w:r>
      <w:r w:rsidR="0006008B" w:rsidRPr="009A3F6A">
        <w:rPr>
          <w:lang w:eastAsia="zh-CN"/>
        </w:rPr>
        <w:t>P-P</w:t>
      </w:r>
      <w:r w:rsidR="0006008B">
        <w:rPr>
          <w:rFonts w:hint="eastAsia"/>
          <w:lang w:eastAsia="zh-CN"/>
        </w:rPr>
        <w:t>链路的增多，容量更大的较高频段将用于短跳。</w:t>
      </w:r>
      <w:bookmarkStart w:id="12" w:name="_GoBack"/>
      <w:bookmarkEnd w:id="12"/>
    </w:p>
    <w:p w:rsidR="00D43AEE" w:rsidRDefault="00D43AEE" w:rsidP="0032202E">
      <w:pPr>
        <w:pStyle w:val="Reasons"/>
        <w:rPr>
          <w:lang w:eastAsia="zh-CN"/>
        </w:rPr>
      </w:pPr>
    </w:p>
    <w:p w:rsidR="00D43AEE" w:rsidRDefault="00D43AEE" w:rsidP="00641F71">
      <w:pPr>
        <w:jc w:val="center"/>
      </w:pPr>
      <w:r>
        <w:t>______________</w:t>
      </w:r>
    </w:p>
    <w:sectPr w:rsidR="00D43AEE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7642C3" w:rsidRDefault="00414365" w:rsidP="007642C3">
    <w:pPr>
      <w:pStyle w:val="Footer"/>
      <w:tabs>
        <w:tab w:val="clear" w:pos="5954"/>
        <w:tab w:val="left" w:pos="6804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P:\CHI\ITU-R\CONF-R\CMR15\000\009ADD01ADD06C.docx</w:t>
    </w:r>
    <w:r>
      <w:fldChar w:fldCharType="end"/>
    </w:r>
    <w:r w:rsidR="007642C3">
      <w:rPr>
        <w:lang w:val="en-US"/>
      </w:rPr>
      <w:t xml:space="preserve"> (383789)</w:t>
    </w:r>
    <w:r w:rsidR="007642C3">
      <w:tab/>
    </w:r>
    <w:r w:rsidR="007642C3">
      <w:fldChar w:fldCharType="begin"/>
    </w:r>
    <w:r w:rsidR="007642C3">
      <w:instrText xml:space="preserve"> SAVEDATE \@ DD.MM.YY </w:instrText>
    </w:r>
    <w:r w:rsidR="007642C3">
      <w:fldChar w:fldCharType="separate"/>
    </w:r>
    <w:r>
      <w:t>13.07.15</w:t>
    </w:r>
    <w:r w:rsidR="007642C3">
      <w:fldChar w:fldCharType="end"/>
    </w:r>
    <w:r w:rsidR="007642C3">
      <w:tab/>
    </w:r>
    <w:r w:rsidR="007642C3">
      <w:fldChar w:fldCharType="begin"/>
    </w:r>
    <w:r w:rsidR="007642C3">
      <w:instrText xml:space="preserve"> PRINTDATE \@ DD.MM.YY </w:instrText>
    </w:r>
    <w:r w:rsidR="007642C3">
      <w:fldChar w:fldCharType="separate"/>
    </w:r>
    <w:r>
      <w:t>13.07.15</w:t>
    </w:r>
    <w:r w:rsidR="007642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7642C3" w:rsidRDefault="0006008B" w:rsidP="007642C3">
    <w:pPr>
      <w:pStyle w:val="Footer"/>
      <w:tabs>
        <w:tab w:val="clear" w:pos="5954"/>
        <w:tab w:val="left" w:pos="6804"/>
      </w:tabs>
    </w:pPr>
    <w:fldSimple w:instr=" FILENAME \p  \* MERGEFORMAT ">
      <w:r w:rsidR="00414365">
        <w:t>P:\CHI\ITU-R\CONF-R\CMR15\000\009ADD01ADD06C.docx</w:t>
      </w:r>
    </w:fldSimple>
    <w:r w:rsidR="007642C3">
      <w:rPr>
        <w:lang w:val="en-US"/>
      </w:rPr>
      <w:t xml:space="preserve"> (383789)</w:t>
    </w:r>
    <w:r w:rsidR="007642C3">
      <w:tab/>
    </w:r>
    <w:r w:rsidR="007642C3">
      <w:fldChar w:fldCharType="begin"/>
    </w:r>
    <w:r w:rsidR="007642C3">
      <w:instrText xml:space="preserve"> SAVEDATE \@ DD.MM.YY </w:instrText>
    </w:r>
    <w:r w:rsidR="007642C3">
      <w:fldChar w:fldCharType="separate"/>
    </w:r>
    <w:r w:rsidR="00414365">
      <w:t>13.07.15</w:t>
    </w:r>
    <w:r w:rsidR="007642C3">
      <w:fldChar w:fldCharType="end"/>
    </w:r>
    <w:r w:rsidR="007642C3">
      <w:tab/>
    </w:r>
    <w:r w:rsidR="007642C3">
      <w:fldChar w:fldCharType="begin"/>
    </w:r>
    <w:r w:rsidR="007642C3">
      <w:instrText xml:space="preserve"> PRINTDATE \@ DD.MM.YY </w:instrText>
    </w:r>
    <w:r w:rsidR="007642C3">
      <w:fldChar w:fldCharType="separate"/>
    </w:r>
    <w:r w:rsidR="00414365">
      <w:t>13.07.15</w:t>
    </w:r>
    <w:r w:rsidR="007642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4365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9(Add.1)(Add.6)-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008B"/>
    <w:rsid w:val="000C09BA"/>
    <w:rsid w:val="000C1F1E"/>
    <w:rsid w:val="000C6AA7"/>
    <w:rsid w:val="000E26F6"/>
    <w:rsid w:val="00123C07"/>
    <w:rsid w:val="001462A2"/>
    <w:rsid w:val="00166859"/>
    <w:rsid w:val="001765EC"/>
    <w:rsid w:val="001853E8"/>
    <w:rsid w:val="001B6360"/>
    <w:rsid w:val="001F4EA6"/>
    <w:rsid w:val="00214959"/>
    <w:rsid w:val="002260A6"/>
    <w:rsid w:val="00247EA8"/>
    <w:rsid w:val="00272DDB"/>
    <w:rsid w:val="002742B3"/>
    <w:rsid w:val="002A4C9C"/>
    <w:rsid w:val="002B509B"/>
    <w:rsid w:val="002E2A59"/>
    <w:rsid w:val="002E4507"/>
    <w:rsid w:val="00305254"/>
    <w:rsid w:val="003169D2"/>
    <w:rsid w:val="00322854"/>
    <w:rsid w:val="00387E2F"/>
    <w:rsid w:val="003B4BEF"/>
    <w:rsid w:val="003B52FC"/>
    <w:rsid w:val="003C6B45"/>
    <w:rsid w:val="0041282E"/>
    <w:rsid w:val="00414365"/>
    <w:rsid w:val="00437869"/>
    <w:rsid w:val="00446886"/>
    <w:rsid w:val="00465A34"/>
    <w:rsid w:val="004C4554"/>
    <w:rsid w:val="004D2DEC"/>
    <w:rsid w:val="004F2BE6"/>
    <w:rsid w:val="00500FCE"/>
    <w:rsid w:val="005055CD"/>
    <w:rsid w:val="00527E8A"/>
    <w:rsid w:val="00537117"/>
    <w:rsid w:val="00542E85"/>
    <w:rsid w:val="00562479"/>
    <w:rsid w:val="00576849"/>
    <w:rsid w:val="005A0ACB"/>
    <w:rsid w:val="005E08D2"/>
    <w:rsid w:val="005E7FD8"/>
    <w:rsid w:val="00622560"/>
    <w:rsid w:val="00641F71"/>
    <w:rsid w:val="00644391"/>
    <w:rsid w:val="00647712"/>
    <w:rsid w:val="00662E12"/>
    <w:rsid w:val="00691142"/>
    <w:rsid w:val="006B67CE"/>
    <w:rsid w:val="006C38ED"/>
    <w:rsid w:val="006C414E"/>
    <w:rsid w:val="006E6182"/>
    <w:rsid w:val="006F3C60"/>
    <w:rsid w:val="00736415"/>
    <w:rsid w:val="007642C3"/>
    <w:rsid w:val="00770D2A"/>
    <w:rsid w:val="007864F6"/>
    <w:rsid w:val="007A6DA6"/>
    <w:rsid w:val="007B7C4B"/>
    <w:rsid w:val="007F0FC5"/>
    <w:rsid w:val="007F5C36"/>
    <w:rsid w:val="008047DB"/>
    <w:rsid w:val="00805747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4C03"/>
    <w:rsid w:val="0099525B"/>
    <w:rsid w:val="009C72B7"/>
    <w:rsid w:val="00A0052C"/>
    <w:rsid w:val="00A04F77"/>
    <w:rsid w:val="00A31B14"/>
    <w:rsid w:val="00A323DC"/>
    <w:rsid w:val="00A466E6"/>
    <w:rsid w:val="00A815BE"/>
    <w:rsid w:val="00AA5DA1"/>
    <w:rsid w:val="00AE369F"/>
    <w:rsid w:val="00B026CB"/>
    <w:rsid w:val="00B33906"/>
    <w:rsid w:val="00B711CC"/>
    <w:rsid w:val="00B851D4"/>
    <w:rsid w:val="00B868FC"/>
    <w:rsid w:val="00B95072"/>
    <w:rsid w:val="00BB26CD"/>
    <w:rsid w:val="00C07239"/>
    <w:rsid w:val="00C364B1"/>
    <w:rsid w:val="00C47D87"/>
    <w:rsid w:val="00C6269A"/>
    <w:rsid w:val="00C627F9"/>
    <w:rsid w:val="00C6584D"/>
    <w:rsid w:val="00C72C19"/>
    <w:rsid w:val="00C7447E"/>
    <w:rsid w:val="00C929E0"/>
    <w:rsid w:val="00C97C49"/>
    <w:rsid w:val="00CB4E5A"/>
    <w:rsid w:val="00CC73D7"/>
    <w:rsid w:val="00CF0AD7"/>
    <w:rsid w:val="00CF0BE1"/>
    <w:rsid w:val="00D43AEE"/>
    <w:rsid w:val="00D52A14"/>
    <w:rsid w:val="00D6206A"/>
    <w:rsid w:val="00D74599"/>
    <w:rsid w:val="00D76CCB"/>
    <w:rsid w:val="00DA0469"/>
    <w:rsid w:val="00DC1A58"/>
    <w:rsid w:val="00DD13B7"/>
    <w:rsid w:val="00DF3B0C"/>
    <w:rsid w:val="00E14984"/>
    <w:rsid w:val="00E22644"/>
    <w:rsid w:val="00E22A25"/>
    <w:rsid w:val="00E560F1"/>
    <w:rsid w:val="00E92319"/>
    <w:rsid w:val="00F448DC"/>
    <w:rsid w:val="00F837F4"/>
    <w:rsid w:val="00FC59C4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BB92B52-3E08-4460-AB14-C9EB4B50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R15-WRC15-C-0009!A1-A6!MSW-C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FEDBD-20FE-4588-A4DD-07FB9603C812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3DCB77E-77F7-4822-87A2-81AC4841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1122</Words>
  <Characters>1439</Characters>
  <Application>Microsoft Office Word</Application>
  <DocSecurity>0</DocSecurity>
  <Lines>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R15-WRC15-C-0009!A1-A6!MSW-C</vt:lpstr>
    </vt:vector>
  </TitlesOfParts>
  <Manager>General Secretariat - Pool</Manager>
  <Company>International Telecommunication Union (ITU)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R15-WRC15-C-0009!A1-A6!MSW-C</dc:title>
  <dc:subject>World Radiocommunication Conference - 2015</dc:subject>
  <dc:creator>Documents Proposals Manager (DPM)</dc:creator>
  <cp:keywords>DPM_v5.2015.7.6_prod</cp:keywords>
  <dc:description/>
  <cp:lastModifiedBy>Xu, Hui</cp:lastModifiedBy>
  <cp:revision>16</cp:revision>
  <cp:lastPrinted>2015-07-13T08:09:00Z</cp:lastPrinted>
  <dcterms:created xsi:type="dcterms:W3CDTF">2015-07-13T07:53:00Z</dcterms:created>
  <dcterms:modified xsi:type="dcterms:W3CDTF">2015-07-13T08:11:00Z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