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817BB1" w:rsidTr="0050008E">
        <w:trPr>
          <w:cantSplit/>
        </w:trPr>
        <w:tc>
          <w:tcPr>
            <w:tcW w:w="6911" w:type="dxa"/>
          </w:tcPr>
          <w:p w:rsidR="0090121B" w:rsidRPr="00817BB1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817BB1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(CMR-15)</w:t>
            </w:r>
            <w:r w:rsidRPr="00817BB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817BB1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817BB1" w:rsidRDefault="00CE7431" w:rsidP="00CE7431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17BB1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17BB1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817BB1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817BB1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817BB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817BB1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817BB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817BB1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817BB1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817BB1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17BB1">
              <w:rPr>
                <w:rFonts w:ascii="Verdana" w:eastAsia="SimSun" w:hAnsi="Verdana" w:cs="Traditional Arabic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817BB1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817BB1">
              <w:rPr>
                <w:rFonts w:ascii="Verdana" w:eastAsia="SimSun" w:hAnsi="Verdana" w:cs="Traditional Arabic"/>
                <w:b/>
                <w:sz w:val="20"/>
              </w:rPr>
              <w:t>Addéndum 15 al</w:t>
            </w:r>
            <w:r w:rsidRPr="00817BB1">
              <w:rPr>
                <w:rFonts w:ascii="Verdana" w:eastAsia="SimSun" w:hAnsi="Verdana" w:cs="Traditional Arabic"/>
                <w:b/>
                <w:sz w:val="20"/>
              </w:rPr>
              <w:br/>
              <w:t>Documento 9</w:t>
            </w:r>
            <w:r w:rsidR="0090121B" w:rsidRPr="00817BB1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Pr="00817BB1">
              <w:rPr>
                <w:rFonts w:ascii="Verdana" w:eastAsia="SimSun" w:hAnsi="Verdana" w:cs="Traditional Arabic"/>
                <w:b/>
                <w:sz w:val="20"/>
              </w:rPr>
              <w:t>S</w:t>
            </w:r>
          </w:p>
        </w:tc>
      </w:tr>
      <w:bookmarkEnd w:id="2"/>
      <w:tr w:rsidR="000A5B9A" w:rsidRPr="00817BB1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817BB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817BB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17BB1">
              <w:rPr>
                <w:rFonts w:ascii="Verdana" w:eastAsia="SimSun" w:hAnsi="Verdana" w:cs="Traditional Arabic"/>
                <w:b/>
                <w:sz w:val="20"/>
              </w:rPr>
              <w:t>24 de junio de 2015</w:t>
            </w:r>
          </w:p>
        </w:tc>
      </w:tr>
      <w:tr w:rsidR="000A5B9A" w:rsidRPr="00817BB1" w:rsidTr="0090121B">
        <w:trPr>
          <w:cantSplit/>
        </w:trPr>
        <w:tc>
          <w:tcPr>
            <w:tcW w:w="6911" w:type="dxa"/>
          </w:tcPr>
          <w:p w:rsidR="000A5B9A" w:rsidRPr="00817BB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817BB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17BB1">
              <w:rPr>
                <w:rFonts w:ascii="Verdana" w:eastAsia="SimSun" w:hAnsi="Verdana" w:cs="Traditional Arabic"/>
                <w:b/>
                <w:sz w:val="20"/>
              </w:rPr>
              <w:t>Original: inglés</w:t>
            </w:r>
          </w:p>
        </w:tc>
      </w:tr>
      <w:tr w:rsidR="000A5B9A" w:rsidRPr="00817BB1" w:rsidTr="006744FC">
        <w:trPr>
          <w:cantSplit/>
        </w:trPr>
        <w:tc>
          <w:tcPr>
            <w:tcW w:w="10031" w:type="dxa"/>
            <w:gridSpan w:val="2"/>
          </w:tcPr>
          <w:p w:rsidR="000A5B9A" w:rsidRPr="00817BB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817BB1" w:rsidTr="0050008E">
        <w:trPr>
          <w:cantSplit/>
        </w:trPr>
        <w:tc>
          <w:tcPr>
            <w:tcW w:w="10031" w:type="dxa"/>
            <w:gridSpan w:val="2"/>
          </w:tcPr>
          <w:p w:rsidR="000A5B9A" w:rsidRPr="00817BB1" w:rsidRDefault="000A5B9A" w:rsidP="000A5B9A">
            <w:pPr>
              <w:pStyle w:val="Source"/>
              <w:rPr>
                <w:rFonts w:asciiTheme="majorBidi" w:hAnsiTheme="majorBidi" w:cstheme="majorBidi"/>
              </w:rPr>
            </w:pPr>
            <w:bookmarkStart w:id="3" w:name="dsource" w:colFirst="0" w:colLast="0"/>
            <w:r w:rsidRPr="00817BB1">
              <w:rPr>
                <w:rFonts w:asciiTheme="majorBidi" w:eastAsia="SimSun" w:hAnsiTheme="majorBidi" w:cstheme="majorBidi"/>
              </w:rPr>
              <w:t>Propuestas Comunes Europeas</w:t>
            </w:r>
          </w:p>
        </w:tc>
      </w:tr>
      <w:tr w:rsidR="000A5B9A" w:rsidRPr="00817BB1" w:rsidTr="0050008E">
        <w:trPr>
          <w:cantSplit/>
        </w:trPr>
        <w:tc>
          <w:tcPr>
            <w:tcW w:w="10031" w:type="dxa"/>
            <w:gridSpan w:val="2"/>
          </w:tcPr>
          <w:p w:rsidR="000A5B9A" w:rsidRPr="00817BB1" w:rsidRDefault="00B638A6" w:rsidP="000A5B9A">
            <w:pPr>
              <w:pStyle w:val="Title1"/>
              <w:rPr>
                <w:rFonts w:asciiTheme="majorBidi" w:hAnsiTheme="majorBidi" w:cstheme="majorBidi"/>
              </w:rPr>
            </w:pPr>
            <w:bookmarkStart w:id="4" w:name="dtitle1" w:colFirst="0" w:colLast="0"/>
            <w:bookmarkEnd w:id="3"/>
            <w:r w:rsidRPr="00817BB1">
              <w:rPr>
                <w:rFonts w:asciiTheme="majorBidi" w:eastAsia="SimSun" w:hAnsiTheme="majorBidi" w:cstheme="majorBidi"/>
              </w:rPr>
              <w:t>PROPUESTAS PARA LOS TRABAJOS DE LA CONFERENCIA</w:t>
            </w:r>
          </w:p>
        </w:tc>
      </w:tr>
      <w:tr w:rsidR="000A5B9A" w:rsidRPr="00817BB1" w:rsidTr="0050008E">
        <w:trPr>
          <w:cantSplit/>
        </w:trPr>
        <w:tc>
          <w:tcPr>
            <w:tcW w:w="10031" w:type="dxa"/>
            <w:gridSpan w:val="2"/>
          </w:tcPr>
          <w:p w:rsidR="000A5B9A" w:rsidRPr="00817BB1" w:rsidRDefault="000A5B9A" w:rsidP="000A5B9A">
            <w:pPr>
              <w:pStyle w:val="Title2"/>
              <w:rPr>
                <w:rFonts w:asciiTheme="majorBidi" w:hAnsiTheme="majorBidi" w:cstheme="majorBidi"/>
              </w:rPr>
            </w:pPr>
            <w:bookmarkStart w:id="5" w:name="dtitle2" w:colFirst="0" w:colLast="0"/>
            <w:bookmarkEnd w:id="4"/>
          </w:p>
        </w:tc>
      </w:tr>
      <w:tr w:rsidR="000A5B9A" w:rsidRPr="00817BB1" w:rsidTr="0050008E">
        <w:trPr>
          <w:cantSplit/>
        </w:trPr>
        <w:tc>
          <w:tcPr>
            <w:tcW w:w="10031" w:type="dxa"/>
            <w:gridSpan w:val="2"/>
          </w:tcPr>
          <w:p w:rsidR="000A5B9A" w:rsidRPr="00817BB1" w:rsidRDefault="000A5B9A" w:rsidP="000A5B9A">
            <w:pPr>
              <w:pStyle w:val="Agendaitem"/>
              <w:rPr>
                <w:rFonts w:asciiTheme="majorBidi" w:hAnsiTheme="majorBidi" w:cstheme="majorBidi"/>
              </w:rPr>
            </w:pPr>
            <w:bookmarkStart w:id="6" w:name="dtitle3" w:colFirst="0" w:colLast="0"/>
            <w:bookmarkEnd w:id="5"/>
            <w:r w:rsidRPr="00817BB1">
              <w:rPr>
                <w:rFonts w:asciiTheme="majorBidi" w:eastAsia="SimSun" w:hAnsiTheme="majorBidi" w:cstheme="majorBidi"/>
              </w:rPr>
              <w:t>Punto 1.15 del orden del día</w:t>
            </w:r>
          </w:p>
        </w:tc>
      </w:tr>
    </w:tbl>
    <w:bookmarkEnd w:id="6"/>
    <w:p w:rsidR="001C0E40" w:rsidRPr="00817BB1" w:rsidRDefault="00E84E64" w:rsidP="000422ED">
      <w:pPr>
        <w:pStyle w:val="Normalaftertitle"/>
      </w:pPr>
      <w:r w:rsidRPr="00817BB1">
        <w:t>1.15</w:t>
      </w:r>
      <w:r w:rsidRPr="00817BB1">
        <w:tab/>
        <w:t xml:space="preserve">examinar la demanda de espectro para las estaciones de comunicación a bordo del servicio móvil marítimo con arreglo a la Resolución </w:t>
      </w:r>
      <w:r w:rsidRPr="00817BB1">
        <w:rPr>
          <w:b/>
          <w:bCs/>
        </w:rPr>
        <w:t>358 (CMR-12)</w:t>
      </w:r>
      <w:r w:rsidRPr="00817BB1">
        <w:t>;</w:t>
      </w:r>
    </w:p>
    <w:p w:rsidR="00363A65" w:rsidRPr="00817BB1" w:rsidRDefault="002E4BD4" w:rsidP="000422ED">
      <w:pPr>
        <w:pStyle w:val="Headingb"/>
      </w:pPr>
      <w:r w:rsidRPr="00817BB1">
        <w:t>Introducción</w:t>
      </w:r>
    </w:p>
    <w:p w:rsidR="00AE2DDE" w:rsidRPr="00817BB1" w:rsidRDefault="00227D4C" w:rsidP="000422ED">
      <w:r w:rsidRPr="00817BB1">
        <w:t xml:space="preserve">La utilización de frecuencias de ondas decimétricas para las comunicaciones de a bordo se consideran muy importantes ya que, sin ellas, no se pueden llevar a cabo efectivamente funciones críticas del barco en aguas restringidas. </w:t>
      </w:r>
    </w:p>
    <w:p w:rsidR="00227D4C" w:rsidRPr="00817BB1" w:rsidRDefault="00227D4C" w:rsidP="000422ED">
      <w:pPr>
        <w:rPr>
          <w:lang w:eastAsia="de-DE"/>
        </w:rPr>
      </w:pPr>
      <w:r w:rsidRPr="00817BB1">
        <w:t>Se trata por ejemplo, de operaciones de anclado, atracado, control de equipos lucha contra incendios/control de daños, patrullas de seguridad, amenazas terroristas, etc. Si bien estas consideraciones son especialmente importantes para los que explotan el barco, las consecuencias de los problemas afectan a los navegantes, pero también tienen consecuencias significativas para el entorno inmediato en el que se mueve el barco</w:t>
      </w:r>
      <w:r w:rsidRPr="00817BB1">
        <w:rPr>
          <w:lang w:eastAsia="de-DE"/>
        </w:rPr>
        <w:t>.</w:t>
      </w:r>
    </w:p>
    <w:p w:rsidR="00AE2DDE" w:rsidRPr="00817BB1" w:rsidRDefault="00227D4C" w:rsidP="000422ED">
      <w:r w:rsidRPr="00817BB1">
        <w:rPr>
          <w:lang w:eastAsia="de-DE"/>
        </w:rPr>
        <w:t>Sólo seis frecuencias, en la gama de frecuencias de 450-470 MHz están identificadas actualmente en el número </w:t>
      </w:r>
      <w:r w:rsidRPr="000D2A1D">
        <w:rPr>
          <w:lang w:eastAsia="de-DE"/>
        </w:rPr>
        <w:t>5.287</w:t>
      </w:r>
      <w:r w:rsidRPr="00817BB1">
        <w:rPr>
          <w:lang w:eastAsia="de-DE"/>
        </w:rPr>
        <w:t xml:space="preserve"> del RR para las estaciones de comunicaciones de a bordo que utilizan una separación entre canales de 25 kHz. Se trata de las frecuencias</w:t>
      </w:r>
      <w:r w:rsidRPr="00817BB1">
        <w:t xml:space="preserve"> 457,525 MHz, 457,550 MHz, 457,575 MHz, 467,525 MHz, 467,550 MHz y 467,575 MHz.</w:t>
      </w:r>
    </w:p>
    <w:p w:rsidR="00215C45" w:rsidRPr="00817BB1" w:rsidRDefault="00215C45" w:rsidP="000422ED">
      <w:r w:rsidRPr="00817BB1">
        <w:t xml:space="preserve">Sin embargo, </w:t>
      </w:r>
      <w:r w:rsidR="00D6700F">
        <w:t xml:space="preserve">están plenamente reconocidas </w:t>
      </w:r>
      <w:r w:rsidRPr="00817BB1">
        <w:t xml:space="preserve">la importancia de las comunicaciones a bordo para el funcionamiento seguro de los barcos </w:t>
      </w:r>
      <w:r w:rsidR="00D6700F">
        <w:t>así como la congestión en ciertas áreas geográficas</w:t>
      </w:r>
      <w:r w:rsidRPr="00817BB1">
        <w:t>.</w:t>
      </w:r>
    </w:p>
    <w:p w:rsidR="002A1C13" w:rsidRPr="00817BB1" w:rsidRDefault="002A1C13" w:rsidP="000422ED">
      <w:r w:rsidRPr="00817BB1">
        <w:t>Podría lograrse una utilización más eficaz de las actuales frecuencias mediante el empleo sistemático de una separación de canales de 12,5 kHz y 6,25 kHz en todos los canales identificados en el Reglamento de Radiocomunicaciones para las comunicaciones a bordo. La numeración de estos canales debe estar claramente armonizada en todo el mundo. La implementación de la tecnología digital abrirá la posibilidad de características operacionales adicionales y se dispone de un cierto número de normas diferentes. La identificación del nuevo espectro de frecuencias para las comunicaciones a bordo en la banda de ondas decimétricas no es</w:t>
      </w:r>
      <w:r w:rsidR="00D6700F">
        <w:t>,</w:t>
      </w:r>
      <w:r w:rsidRPr="00817BB1">
        <w:t xml:space="preserve"> </w:t>
      </w:r>
      <w:r w:rsidR="00D6700F" w:rsidRPr="00817BB1">
        <w:t xml:space="preserve">por tanto, </w:t>
      </w:r>
      <w:r w:rsidRPr="00817BB1">
        <w:t>necesaria.</w:t>
      </w:r>
    </w:p>
    <w:p w:rsidR="0012014E" w:rsidRPr="00817BB1" w:rsidRDefault="0012014E" w:rsidP="000422ED">
      <w:r w:rsidRPr="00817BB1">
        <w:lastRenderedPageBreak/>
        <w:t>Para la tecnología analógica podría utilizarse un sistema de señalización controlado por tonos continuos (CTCSS) y un sistema de adquisición de datos (DCS) como un medio para reducir la impresión de congestión que pueda apreciar el usuario.</w:t>
      </w:r>
    </w:p>
    <w:p w:rsidR="0012014E" w:rsidRPr="00817BB1" w:rsidRDefault="0012014E" w:rsidP="000422ED">
      <w:r w:rsidRPr="00817BB1">
        <w:t xml:space="preserve">Para la tecnología digital, el uso de DCS o un equivalente operacional podría </w:t>
      </w:r>
      <w:r w:rsidR="003B6F51">
        <w:t>aprovecharse</w:t>
      </w:r>
      <w:r w:rsidRPr="00817BB1">
        <w:t xml:space="preserve"> para disminuir la impresión de congestión que pueda apreciar el usuario. </w:t>
      </w:r>
      <w:r w:rsidR="00D6700F">
        <w:t xml:space="preserve">Por otra parte, podría utilizarse </w:t>
      </w:r>
      <w:r w:rsidR="00D6700F" w:rsidRPr="00D6700F">
        <w:t xml:space="preserve">la tecnología </w:t>
      </w:r>
      <w:r w:rsidR="00D6700F">
        <w:t>«escuchar antes de hablar» (LBT)</w:t>
      </w:r>
      <w:r w:rsidRPr="00817BB1">
        <w:t>.</w:t>
      </w:r>
    </w:p>
    <w:p w:rsidR="00F16C1E" w:rsidRPr="00817BB1" w:rsidRDefault="00F16C1E" w:rsidP="000422ED">
      <w:r w:rsidRPr="00817BB1">
        <w:t xml:space="preserve">Para ello, es necesario introducir modificaciones en el número 5.287 del RR, </w:t>
      </w:r>
      <w:r w:rsidR="003B6F51">
        <w:t xml:space="preserve">y remitirse concretamente a la última versión de </w:t>
      </w:r>
      <w:r w:rsidRPr="00817BB1">
        <w:t>la Recomendación UIT-R M.1174</w:t>
      </w:r>
      <w:r w:rsidR="003B6F51">
        <w:t>,</w:t>
      </w:r>
      <w:r w:rsidRPr="00817BB1">
        <w:t xml:space="preserve"> que se </w:t>
      </w:r>
      <w:r w:rsidR="003B6F51">
        <w:t>revisó durante el periodo de estudios 2012-2015.</w:t>
      </w:r>
      <w:r w:rsidRPr="00817BB1">
        <w:t xml:space="preserve"> Para lograr un mayor grado de flexibilidad en el uso de los sistemas, se propone indicar las frecuencias en el número 5.287 del RR como dos bandas de frecuencia.</w:t>
      </w:r>
    </w:p>
    <w:p w:rsidR="00AB581C" w:rsidRPr="00817BB1" w:rsidRDefault="003B6F51" w:rsidP="000422ED">
      <w:r w:rsidRPr="003B6F51">
        <w:t xml:space="preserve">Estas Propuestas Europeas se ajustan plenamente al método correspondiente del Informe de la RPC. </w:t>
      </w:r>
    </w:p>
    <w:p w:rsidR="00F008F3" w:rsidRPr="00817BB1" w:rsidRDefault="00E84E64" w:rsidP="000422ED">
      <w:pPr>
        <w:pStyle w:val="ArtNo"/>
      </w:pPr>
      <w:r w:rsidRPr="00817BB1">
        <w:t xml:space="preserve">ARTÍCULO </w:t>
      </w:r>
      <w:r w:rsidRPr="00817BB1">
        <w:rPr>
          <w:rStyle w:val="href"/>
        </w:rPr>
        <w:t>5</w:t>
      </w:r>
    </w:p>
    <w:p w:rsidR="00F008F3" w:rsidRPr="00817BB1" w:rsidRDefault="00E84E64" w:rsidP="000422ED">
      <w:pPr>
        <w:pStyle w:val="Arttitle"/>
      </w:pPr>
      <w:r w:rsidRPr="00817BB1">
        <w:t>Atribuciones de frecuencia</w:t>
      </w:r>
    </w:p>
    <w:p w:rsidR="00F008F3" w:rsidRPr="00817BB1" w:rsidRDefault="00E84E64" w:rsidP="000422ED">
      <w:pPr>
        <w:pStyle w:val="Section1"/>
      </w:pPr>
      <w:r w:rsidRPr="00817BB1">
        <w:t>Sección IV – Cuadro de atribución de bandas de frecuencias</w:t>
      </w:r>
      <w:r w:rsidRPr="00817BB1">
        <w:br/>
      </w:r>
      <w:r w:rsidRPr="00817BB1">
        <w:rPr>
          <w:b w:val="0"/>
          <w:bCs/>
        </w:rPr>
        <w:t>(Véase el número</w:t>
      </w:r>
      <w:r w:rsidRPr="00817BB1">
        <w:t xml:space="preserve"> </w:t>
      </w:r>
      <w:r w:rsidRPr="00817BB1">
        <w:rPr>
          <w:rStyle w:val="Artref"/>
        </w:rPr>
        <w:t>2.1</w:t>
      </w:r>
      <w:r w:rsidRPr="00817BB1">
        <w:rPr>
          <w:b w:val="0"/>
          <w:bCs/>
        </w:rPr>
        <w:t>)</w:t>
      </w:r>
      <w:r w:rsidRPr="00817BB1">
        <w:br/>
      </w:r>
    </w:p>
    <w:p w:rsidR="00045C63" w:rsidRPr="00817BB1" w:rsidRDefault="00E84E64" w:rsidP="000422ED">
      <w:pPr>
        <w:pStyle w:val="Proposal"/>
      </w:pPr>
      <w:r w:rsidRPr="00817BB1">
        <w:t>MOD</w:t>
      </w:r>
      <w:r w:rsidRPr="00817BB1">
        <w:tab/>
        <w:t>EUR/9A15/1</w:t>
      </w:r>
    </w:p>
    <w:p w:rsidR="007718BD" w:rsidRPr="00817BB1" w:rsidRDefault="00E84E64" w:rsidP="000422ED">
      <w:pPr>
        <w:pStyle w:val="Note"/>
        <w:rPr>
          <w:ins w:id="7" w:author="Saez Grau, Ricardo" w:date="2015-07-09T13:19:00Z"/>
          <w:rStyle w:val="NoteChar"/>
        </w:rPr>
      </w:pPr>
      <w:r w:rsidRPr="00817BB1">
        <w:rPr>
          <w:rStyle w:val="Artdef"/>
          <w:szCs w:val="24"/>
        </w:rPr>
        <w:t>5.287</w:t>
      </w:r>
      <w:r w:rsidRPr="00817BB1">
        <w:rPr>
          <w:rStyle w:val="Artdef"/>
          <w:szCs w:val="24"/>
        </w:rPr>
        <w:tab/>
      </w:r>
      <w:del w:id="8" w:author="Christe-Baldan, Susana" w:date="2014-06-25T15:18:00Z">
        <w:r w:rsidR="007718BD" w:rsidRPr="00817BB1" w:rsidDel="00586912">
          <w:rPr>
            <w:rStyle w:val="NoteChar"/>
          </w:rPr>
          <w:delText xml:space="preserve">En </w:delText>
        </w:r>
      </w:del>
      <w:ins w:id="9" w:author="Christe-Baldan, Susana" w:date="2014-06-25T15:16:00Z">
        <w:r w:rsidR="007718BD" w:rsidRPr="00817BB1">
          <w:rPr>
            <w:rStyle w:val="NoteChar"/>
          </w:rPr>
          <w:t>La utilización de las bandas</w:t>
        </w:r>
      </w:ins>
      <w:ins w:id="10" w:author="Gomez Rodriguez, Susana" w:date="2014-09-16T11:36:00Z">
        <w:r w:rsidR="007718BD" w:rsidRPr="00817BB1">
          <w:rPr>
            <w:rStyle w:val="NoteChar"/>
          </w:rPr>
          <w:t xml:space="preserve"> de frecuencias</w:t>
        </w:r>
      </w:ins>
      <w:ins w:id="11" w:author="Christe-Baldan, Susana" w:date="2014-06-25T15:16:00Z">
        <w:r w:rsidR="007718BD" w:rsidRPr="00817BB1">
          <w:rPr>
            <w:rStyle w:val="NoteChar"/>
          </w:rPr>
          <w:t xml:space="preserve"> </w:t>
        </w:r>
      </w:ins>
      <w:ins w:id="12" w:author="RISSONE Christian" w:date="2014-05-22T18:15:00Z">
        <w:r w:rsidR="007718BD" w:rsidRPr="00817BB1">
          <w:rPr>
            <w:rStyle w:val="NoteChar"/>
          </w:rPr>
          <w:t>457</w:t>
        </w:r>
      </w:ins>
      <w:ins w:id="13" w:author="Christe-Baldan, Susana" w:date="2014-06-25T15:16:00Z">
        <w:r w:rsidR="007718BD" w:rsidRPr="00817BB1">
          <w:rPr>
            <w:rStyle w:val="NoteChar"/>
          </w:rPr>
          <w:t>,</w:t>
        </w:r>
      </w:ins>
      <w:ins w:id="14" w:author="RISSONE Christian" w:date="2014-05-22T18:15:00Z">
        <w:r w:rsidR="007718BD" w:rsidRPr="00817BB1">
          <w:rPr>
            <w:rStyle w:val="NoteChar"/>
          </w:rPr>
          <w:t>5125</w:t>
        </w:r>
      </w:ins>
      <w:ins w:id="15" w:author="Christe-Baldan, Susana" w:date="2014-06-25T15:16:00Z">
        <w:r w:rsidR="007718BD" w:rsidRPr="00817BB1">
          <w:rPr>
            <w:rStyle w:val="NoteChar"/>
          </w:rPr>
          <w:t>-</w:t>
        </w:r>
      </w:ins>
      <w:ins w:id="16" w:author="RISSONE Christian" w:date="2014-05-22T18:15:00Z">
        <w:r w:rsidR="007718BD" w:rsidRPr="00817BB1">
          <w:rPr>
            <w:rStyle w:val="NoteChar"/>
          </w:rPr>
          <w:t>457</w:t>
        </w:r>
      </w:ins>
      <w:ins w:id="17" w:author="Christe-Baldan, Susana" w:date="2014-06-25T15:16:00Z">
        <w:r w:rsidR="007718BD" w:rsidRPr="00817BB1">
          <w:rPr>
            <w:rStyle w:val="NoteChar"/>
          </w:rPr>
          <w:t>,</w:t>
        </w:r>
      </w:ins>
      <w:ins w:id="18" w:author="RISSONE Christian" w:date="2014-05-22T18:15:00Z">
        <w:r w:rsidR="007718BD" w:rsidRPr="00817BB1">
          <w:rPr>
            <w:rStyle w:val="NoteChar"/>
          </w:rPr>
          <w:t xml:space="preserve">5875 MHz </w:t>
        </w:r>
      </w:ins>
      <w:ins w:id="19" w:author="Christe-Baldan, Susana" w:date="2014-06-25T15:16:00Z">
        <w:r w:rsidR="007718BD" w:rsidRPr="00817BB1">
          <w:rPr>
            <w:rStyle w:val="NoteChar"/>
          </w:rPr>
          <w:t xml:space="preserve">y </w:t>
        </w:r>
      </w:ins>
      <w:ins w:id="20" w:author="RISSONE Christian" w:date="2014-05-22T18:15:00Z">
        <w:r w:rsidR="007718BD" w:rsidRPr="00817BB1">
          <w:rPr>
            <w:rStyle w:val="NoteChar"/>
          </w:rPr>
          <w:t>467</w:t>
        </w:r>
      </w:ins>
      <w:ins w:id="21" w:author="Christe-Baldan, Susana" w:date="2014-06-25T15:17:00Z">
        <w:r w:rsidR="007718BD" w:rsidRPr="00817BB1">
          <w:rPr>
            <w:rStyle w:val="NoteChar"/>
          </w:rPr>
          <w:t>,</w:t>
        </w:r>
      </w:ins>
      <w:ins w:id="22" w:author="RISSONE Christian" w:date="2014-05-22T18:15:00Z">
        <w:r w:rsidR="007718BD" w:rsidRPr="00817BB1">
          <w:rPr>
            <w:rStyle w:val="NoteChar"/>
          </w:rPr>
          <w:t>5125</w:t>
        </w:r>
      </w:ins>
      <w:ins w:id="23" w:author="Christe-Baldan, Susana" w:date="2014-06-25T15:17:00Z">
        <w:r w:rsidR="007718BD" w:rsidRPr="00817BB1">
          <w:rPr>
            <w:rStyle w:val="NoteChar"/>
          </w:rPr>
          <w:noBreakHyphen/>
        </w:r>
      </w:ins>
      <w:ins w:id="24" w:author="RISSONE Christian" w:date="2014-05-22T18:15:00Z">
        <w:r w:rsidR="007718BD" w:rsidRPr="00817BB1">
          <w:rPr>
            <w:rStyle w:val="NoteChar"/>
          </w:rPr>
          <w:t>467</w:t>
        </w:r>
      </w:ins>
      <w:ins w:id="25" w:author="Christe-Baldan, Susana" w:date="2014-06-25T15:17:00Z">
        <w:r w:rsidR="007718BD" w:rsidRPr="00817BB1">
          <w:rPr>
            <w:rStyle w:val="NoteChar"/>
          </w:rPr>
          <w:t>,</w:t>
        </w:r>
      </w:ins>
      <w:ins w:id="26" w:author="RISSONE Christian" w:date="2014-05-22T18:15:00Z">
        <w:r w:rsidR="007718BD" w:rsidRPr="00817BB1">
          <w:rPr>
            <w:rStyle w:val="NoteChar"/>
          </w:rPr>
          <w:t xml:space="preserve">5875 MHz </w:t>
        </w:r>
      </w:ins>
      <w:ins w:id="27" w:author="Christe-Baldan, Susana" w:date="2014-06-26T10:30:00Z">
        <w:r w:rsidR="007718BD" w:rsidRPr="00817BB1">
          <w:rPr>
            <w:rStyle w:val="NoteChar"/>
          </w:rPr>
          <w:t xml:space="preserve">por </w:t>
        </w:r>
      </w:ins>
      <w:r w:rsidR="007718BD" w:rsidRPr="00817BB1">
        <w:rPr>
          <w:rStyle w:val="NoteChar"/>
        </w:rPr>
        <w:t xml:space="preserve">el servicio móvil marítimo, </w:t>
      </w:r>
      <w:del w:id="28" w:author="Christe-Baldan, Susana" w:date="2014-06-25T15:18:00Z">
        <w:r w:rsidR="007718BD" w:rsidRPr="00817BB1" w:rsidDel="00586912">
          <w:rPr>
            <w:rStyle w:val="NoteChar"/>
          </w:rPr>
          <w:delText xml:space="preserve">las frecuencias de 457,525 MHz, 457,550 MHz, 457,575 MHz, 467,525 MHz, 467,550 MHz y 467,575 MHz pueden ser utilizadas </w:delText>
        </w:r>
      </w:del>
      <w:del w:id="29" w:author="Christe-Baldan, Susana" w:date="2014-06-25T15:19:00Z">
        <w:r w:rsidR="007718BD" w:rsidRPr="00817BB1" w:rsidDel="00586912">
          <w:rPr>
            <w:rStyle w:val="NoteChar"/>
          </w:rPr>
          <w:delText xml:space="preserve">por </w:delText>
        </w:r>
      </w:del>
      <w:ins w:id="30" w:author="Christe-Baldan, Susana" w:date="2014-06-25T15:18:00Z">
        <w:r w:rsidR="007718BD" w:rsidRPr="00817BB1">
          <w:rPr>
            <w:rStyle w:val="NoteChar"/>
          </w:rPr>
          <w:t xml:space="preserve">se limita </w:t>
        </w:r>
      </w:ins>
      <w:ins w:id="31" w:author="Christe-Baldan, Susana" w:date="2014-06-26T10:30:00Z">
        <w:r w:rsidR="007718BD" w:rsidRPr="00817BB1">
          <w:rPr>
            <w:rStyle w:val="NoteChar"/>
          </w:rPr>
          <w:t xml:space="preserve">a </w:t>
        </w:r>
      </w:ins>
      <w:r w:rsidR="007718BD" w:rsidRPr="00817BB1">
        <w:rPr>
          <w:rStyle w:val="NoteChar"/>
        </w:rPr>
        <w:t>las estaciones de comunicaciones a bordo.</w:t>
      </w:r>
      <w:del w:id="32" w:author="Christe-Baldan, Susana" w:date="2014-06-25T15:19:00Z">
        <w:r w:rsidR="007718BD" w:rsidRPr="00817BB1" w:rsidDel="00586912">
          <w:rPr>
            <w:rStyle w:val="NoteChar"/>
          </w:rPr>
          <w:delText xml:space="preserve"> Cuando sea necesario, pueden introducirse para las comunicaciones a bordo los equipos diseñados para una separación de canales de 12,5 kHz que empleen también las frecuencias adicionales de 457,5375 MHz, 457,5625 MHz, 467,5375 MHz y 467,5625 MHz. Su empleo en aguas territoriales puede estar sometido a reglamentación nacional de la administración interesada.</w:delText>
        </w:r>
      </w:del>
    </w:p>
    <w:p w:rsidR="00A85C17" w:rsidRPr="00817BB1" w:rsidRDefault="007718BD" w:rsidP="000422ED">
      <w:pPr>
        <w:pStyle w:val="Note"/>
      </w:pPr>
      <w:r w:rsidRPr="00817BB1">
        <w:rPr>
          <w:rStyle w:val="NoteChar"/>
        </w:rPr>
        <w:t xml:space="preserve">Las características de los equipos </w:t>
      </w:r>
      <w:del w:id="33" w:author="Christe-Baldan, Susana" w:date="2014-06-25T15:22:00Z">
        <w:r w:rsidRPr="00817BB1" w:rsidDel="00586912">
          <w:rPr>
            <w:rStyle w:val="NoteChar"/>
          </w:rPr>
          <w:delText xml:space="preserve">utilizados </w:delText>
        </w:r>
      </w:del>
      <w:ins w:id="34" w:author="Christe-Baldan, Susana" w:date="2014-06-25T15:22:00Z">
        <w:r w:rsidRPr="00817BB1">
          <w:rPr>
            <w:rStyle w:val="NoteChar"/>
          </w:rPr>
          <w:t>y la disposici</w:t>
        </w:r>
      </w:ins>
      <w:ins w:id="35" w:author="Christe-Baldan, Susana" w:date="2014-06-25T15:23:00Z">
        <w:r w:rsidRPr="00817BB1">
          <w:rPr>
            <w:rStyle w:val="NoteChar"/>
          </w:rPr>
          <w:t xml:space="preserve">ón de los canales </w:t>
        </w:r>
      </w:ins>
      <w:r w:rsidRPr="00817BB1">
        <w:rPr>
          <w:rStyle w:val="NoteChar"/>
        </w:rPr>
        <w:t xml:space="preserve">deberán </w:t>
      </w:r>
      <w:del w:id="36" w:author="Christe-Baldan, Susana" w:date="2014-06-25T15:23:00Z">
        <w:r w:rsidRPr="00817BB1" w:rsidDel="00586912">
          <w:rPr>
            <w:rStyle w:val="NoteChar"/>
          </w:rPr>
          <w:delText xml:space="preserve">satisfacer lo dispuesto </w:delText>
        </w:r>
      </w:del>
      <w:ins w:id="37" w:author="Christe-Baldan, Susana" w:date="2014-06-25T15:23:00Z">
        <w:r w:rsidRPr="00817BB1">
          <w:rPr>
            <w:rStyle w:val="NoteChar"/>
          </w:rPr>
          <w:t xml:space="preserve">estar de conformidad </w:t>
        </w:r>
      </w:ins>
      <w:del w:id="38" w:author="Christe-Baldan, Susana" w:date="2014-06-25T15:23:00Z">
        <w:r w:rsidRPr="00817BB1" w:rsidDel="00586912">
          <w:rPr>
            <w:rStyle w:val="NoteChar"/>
          </w:rPr>
          <w:delText xml:space="preserve">en </w:delText>
        </w:r>
      </w:del>
      <w:ins w:id="39" w:author="Christe-Baldan, Susana" w:date="2014-06-25T15:23:00Z">
        <w:r w:rsidRPr="00817BB1">
          <w:rPr>
            <w:rStyle w:val="NoteChar"/>
          </w:rPr>
          <w:t xml:space="preserve">con </w:t>
        </w:r>
      </w:ins>
      <w:r w:rsidRPr="00817BB1">
        <w:rPr>
          <w:rStyle w:val="NoteChar"/>
        </w:rPr>
        <w:t>la Recomendación UIT</w:t>
      </w:r>
      <w:r w:rsidRPr="00817BB1">
        <w:rPr>
          <w:rStyle w:val="NoteChar"/>
        </w:rPr>
        <w:noBreakHyphen/>
        <w:t>R M.1174-</w:t>
      </w:r>
      <w:del w:id="40" w:author="Christe-Baldan, Susana" w:date="2014-06-25T15:23:00Z">
        <w:r w:rsidRPr="00817BB1" w:rsidDel="00586912">
          <w:rPr>
            <w:rStyle w:val="NoteChar"/>
          </w:rPr>
          <w:delText>2</w:delText>
        </w:r>
      </w:del>
      <w:ins w:id="41" w:author="Christe-Baldan, Susana" w:date="2014-06-25T15:23:00Z">
        <w:r w:rsidRPr="00817BB1">
          <w:rPr>
            <w:rStyle w:val="NoteChar"/>
          </w:rPr>
          <w:t>3</w:t>
        </w:r>
      </w:ins>
      <w:r w:rsidRPr="00817BB1">
        <w:rPr>
          <w:rStyle w:val="NoteChar"/>
        </w:rPr>
        <w:t>.</w:t>
      </w:r>
      <w:ins w:id="42" w:author="Saez Grau, Ricardo" w:date="2015-07-09T13:20:00Z">
        <w:r w:rsidR="00BD4094" w:rsidRPr="00817BB1">
          <w:rPr>
            <w:rStyle w:val="NoteChar"/>
          </w:rPr>
          <w:t xml:space="preserve"> </w:t>
        </w:r>
      </w:ins>
      <w:ins w:id="43" w:author="Christe-Baldan, Susana" w:date="2014-06-25T15:24:00Z">
        <w:r w:rsidRPr="00817BB1">
          <w:rPr>
            <w:rStyle w:val="NoteChar"/>
          </w:rPr>
          <w:t xml:space="preserve">La utilización de estas bandas </w:t>
        </w:r>
      </w:ins>
      <w:ins w:id="44" w:author="Gomez Rodriguez, Susana" w:date="2014-09-16T11:36:00Z">
        <w:r w:rsidRPr="00817BB1">
          <w:rPr>
            <w:rStyle w:val="NoteChar"/>
          </w:rPr>
          <w:t xml:space="preserve">de frecuencias </w:t>
        </w:r>
      </w:ins>
      <w:ins w:id="45" w:author="Christe-Baldan, Susana" w:date="2014-06-25T15:24:00Z">
        <w:r w:rsidRPr="00817BB1">
          <w:rPr>
            <w:rStyle w:val="NoteChar"/>
          </w:rPr>
          <w:t>en aguas territoriales también puede estar sujeta a la reglamentación nacional de las administraciones implicadas.</w:t>
        </w:r>
      </w:ins>
      <w:r w:rsidRPr="00817BB1">
        <w:rPr>
          <w:rStyle w:val="NoteChar"/>
          <w:sz w:val="16"/>
          <w:szCs w:val="16"/>
        </w:rPr>
        <w:t>   </w:t>
      </w:r>
      <w:r w:rsidR="00BD4094" w:rsidRPr="00817BB1">
        <w:rPr>
          <w:rStyle w:val="NoteChar"/>
          <w:sz w:val="16"/>
          <w:szCs w:val="16"/>
        </w:rPr>
        <w:t>  </w:t>
      </w:r>
      <w:r w:rsidRPr="00817BB1">
        <w:rPr>
          <w:rStyle w:val="NoteChar"/>
          <w:sz w:val="16"/>
          <w:szCs w:val="16"/>
        </w:rPr>
        <w:t>(CMR-</w:t>
      </w:r>
      <w:del w:id="46" w:author="Christe-Baldan, Susana" w:date="2014-06-25T15:24:00Z">
        <w:r w:rsidRPr="00817BB1" w:rsidDel="00586912">
          <w:rPr>
            <w:rStyle w:val="NoteChar"/>
            <w:sz w:val="16"/>
            <w:szCs w:val="16"/>
          </w:rPr>
          <w:delText>07</w:delText>
        </w:r>
      </w:del>
      <w:ins w:id="47" w:author="Christe-Baldan, Susana" w:date="2014-06-25T15:24:00Z">
        <w:r w:rsidRPr="00817BB1">
          <w:rPr>
            <w:rStyle w:val="NoteChar"/>
            <w:sz w:val="16"/>
            <w:szCs w:val="16"/>
          </w:rPr>
          <w:t>15</w:t>
        </w:r>
      </w:ins>
      <w:r w:rsidRPr="00817BB1">
        <w:rPr>
          <w:rStyle w:val="NoteChar"/>
          <w:sz w:val="16"/>
          <w:szCs w:val="16"/>
        </w:rPr>
        <w:t>)</w:t>
      </w:r>
    </w:p>
    <w:p w:rsidR="00045C63" w:rsidRPr="00817BB1" w:rsidRDefault="00E84E64" w:rsidP="000422ED">
      <w:pPr>
        <w:pStyle w:val="Reasons"/>
      </w:pPr>
      <w:r w:rsidRPr="00817BB1">
        <w:rPr>
          <w:b/>
        </w:rPr>
        <w:t>Motivos:</w:t>
      </w:r>
      <w:r w:rsidRPr="00817BB1">
        <w:tab/>
      </w:r>
      <w:r w:rsidR="003B6F51">
        <w:t xml:space="preserve">En la actualidad, sólo se dispone de un número reducido de frecuencias para las comunicaciones a bordo en la banda de ondas decimétricas. </w:t>
      </w:r>
      <w:r w:rsidR="000422ED">
        <w:t>Las</w:t>
      </w:r>
      <w:r w:rsidR="003B6F51">
        <w:t xml:space="preserve"> nuevas tecnologías ofrecen posibilidades adicionales para aumentar la flexibilidad en la utilización de frecuencias para las comunicaciones a bordo. En la Recomendación UIT-R </w:t>
      </w:r>
      <w:r w:rsidR="003B6F51" w:rsidRPr="00817BB1">
        <w:t>M.1174</w:t>
      </w:r>
      <w:r w:rsidR="003B6F51">
        <w:t xml:space="preserve"> se facilitan las características y la disposición de los canales.</w:t>
      </w:r>
    </w:p>
    <w:p w:rsidR="00045C63" w:rsidRPr="00817BB1" w:rsidRDefault="00E84E64" w:rsidP="000422ED">
      <w:pPr>
        <w:pStyle w:val="Proposal"/>
      </w:pPr>
      <w:r w:rsidRPr="00817BB1">
        <w:t>SUP</w:t>
      </w:r>
      <w:r w:rsidRPr="00817BB1">
        <w:tab/>
        <w:t>EUR/9A15/2</w:t>
      </w:r>
    </w:p>
    <w:p w:rsidR="005B24B5" w:rsidRPr="00817BB1" w:rsidRDefault="00E84E64" w:rsidP="000422ED">
      <w:pPr>
        <w:pStyle w:val="ResNo"/>
      </w:pPr>
      <w:bookmarkStart w:id="48" w:name="_Toc328141355"/>
      <w:r w:rsidRPr="00817BB1">
        <w:t xml:space="preserve">RESOLUCIÓN </w:t>
      </w:r>
      <w:r w:rsidRPr="00817BB1">
        <w:rPr>
          <w:rStyle w:val="href"/>
        </w:rPr>
        <w:t>358</w:t>
      </w:r>
      <w:r w:rsidRPr="00817BB1">
        <w:t xml:space="preserve"> (CMR-12)</w:t>
      </w:r>
      <w:bookmarkEnd w:id="48"/>
    </w:p>
    <w:p w:rsidR="005B24B5" w:rsidRPr="00817BB1" w:rsidRDefault="00E84E64" w:rsidP="000422ED">
      <w:pPr>
        <w:pStyle w:val="Restitle"/>
      </w:pPr>
      <w:bookmarkStart w:id="49" w:name="_Toc328141356"/>
      <w:r w:rsidRPr="00817BB1">
        <w:t>Examen de la mejora y ampliación de las estaciones de comunicaciones a bordo del servicio móvil marítimo en la banda de ondas decimétricas</w:t>
      </w:r>
      <w:bookmarkEnd w:id="49"/>
    </w:p>
    <w:p w:rsidR="00045C63" w:rsidRPr="00817BB1" w:rsidRDefault="00E84E64" w:rsidP="000422ED">
      <w:pPr>
        <w:pStyle w:val="Reasons"/>
      </w:pPr>
      <w:r w:rsidRPr="00817BB1">
        <w:rPr>
          <w:b/>
        </w:rPr>
        <w:t>Motivos:</w:t>
      </w:r>
      <w:r w:rsidRPr="00817BB1">
        <w:tab/>
      </w:r>
      <w:r w:rsidR="001E03F3" w:rsidRPr="00817BB1">
        <w:t>Europ</w:t>
      </w:r>
      <w:r w:rsidR="003B6F51">
        <w:t xml:space="preserve">a propone que se suprima la </w:t>
      </w:r>
      <w:r w:rsidR="003B6F51" w:rsidRPr="00817BB1">
        <w:t>Resolución</w:t>
      </w:r>
      <w:r w:rsidR="001E03F3" w:rsidRPr="00817BB1">
        <w:t xml:space="preserve"> </w:t>
      </w:r>
      <w:r w:rsidR="001E03F3" w:rsidRPr="00817BB1">
        <w:rPr>
          <w:bCs/>
        </w:rPr>
        <w:t>358 (</w:t>
      </w:r>
      <w:r w:rsidR="003B6F51">
        <w:rPr>
          <w:bCs/>
        </w:rPr>
        <w:t>CMR</w:t>
      </w:r>
      <w:r w:rsidR="001E03F3" w:rsidRPr="00817BB1">
        <w:rPr>
          <w:bCs/>
        </w:rPr>
        <w:t>-12)</w:t>
      </w:r>
      <w:r w:rsidR="001E03F3" w:rsidRPr="00817BB1">
        <w:t xml:space="preserve"> </w:t>
      </w:r>
      <w:r w:rsidR="003B6F51">
        <w:t xml:space="preserve">dado que será superflua una vez se hayan completado los estudios y la CMR-15 haya modificado el número </w:t>
      </w:r>
      <w:r w:rsidR="001E03F3" w:rsidRPr="00817BB1">
        <w:rPr>
          <w:bCs/>
        </w:rPr>
        <w:t>5.287</w:t>
      </w:r>
      <w:r w:rsidR="001E03F3" w:rsidRPr="00817BB1">
        <w:t xml:space="preserve"> </w:t>
      </w:r>
      <w:r w:rsidR="003B6F51">
        <w:t>del RR</w:t>
      </w:r>
      <w:r w:rsidR="001E03F3" w:rsidRPr="00817BB1">
        <w:t>.</w:t>
      </w:r>
    </w:p>
    <w:p w:rsidR="001E03F3" w:rsidRPr="00817BB1" w:rsidRDefault="001E03F3" w:rsidP="000422ED">
      <w:pPr>
        <w:pStyle w:val="Reasons"/>
      </w:pPr>
    </w:p>
    <w:p w:rsidR="001E03F3" w:rsidRPr="00817BB1" w:rsidRDefault="001E03F3" w:rsidP="000422ED">
      <w:pPr>
        <w:jc w:val="center"/>
      </w:pPr>
      <w:r w:rsidRPr="00817BB1">
        <w:t>______________</w:t>
      </w:r>
    </w:p>
    <w:p w:rsidR="001E03F3" w:rsidRPr="00817BB1" w:rsidRDefault="001E03F3" w:rsidP="000422ED">
      <w:pPr>
        <w:pStyle w:val="Reasons"/>
      </w:pPr>
    </w:p>
    <w:sectPr w:rsidR="001E03F3" w:rsidRPr="00817BB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0422ED" w:rsidRDefault="0077084A">
    <w:pPr>
      <w:ind w:right="360"/>
    </w:pPr>
    <w:r>
      <w:fldChar w:fldCharType="begin"/>
    </w:r>
    <w:r w:rsidRPr="000422ED">
      <w:instrText xml:space="preserve"> FILENAME \p  \* MERGEFORMAT </w:instrText>
    </w:r>
    <w:r>
      <w:fldChar w:fldCharType="separate"/>
    </w:r>
    <w:r w:rsidR="00747956">
      <w:rPr>
        <w:noProof/>
      </w:rPr>
      <w:t>P:\ESP\ITU-R\CONF-R\CMR15\000\009ADD15S.docx</w:t>
    </w:r>
    <w:r>
      <w:fldChar w:fldCharType="end"/>
    </w:r>
    <w:r w:rsidRPr="000422ED">
      <w:tab/>
    </w:r>
    <w:r>
      <w:fldChar w:fldCharType="begin"/>
    </w:r>
    <w:r>
      <w:instrText xml:space="preserve"> SAVEDATE \@ DD.MM.YY </w:instrText>
    </w:r>
    <w:r>
      <w:fldChar w:fldCharType="separate"/>
    </w:r>
    <w:r w:rsidR="00747956">
      <w:rPr>
        <w:noProof/>
      </w:rPr>
      <w:t>10.07.15</w:t>
    </w:r>
    <w:r>
      <w:fldChar w:fldCharType="end"/>
    </w:r>
    <w:r w:rsidRPr="000422ED">
      <w:tab/>
    </w:r>
    <w:r>
      <w:fldChar w:fldCharType="begin"/>
    </w:r>
    <w:r>
      <w:instrText xml:space="preserve"> PRINTDATE \@ DD.MM.YY </w:instrText>
    </w:r>
    <w:r>
      <w:fldChar w:fldCharType="separate"/>
    </w:r>
    <w:r w:rsidR="00747956">
      <w:rPr>
        <w:noProof/>
      </w:rPr>
      <w:t>10.07.15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135" w:rsidRDefault="000422ED" w:rsidP="00585135">
    <w:pPr>
      <w:pStyle w:val="Footer"/>
      <w:rPr>
        <w:lang w:val="en-US"/>
      </w:rPr>
    </w:pPr>
    <w:fldSimple w:instr=" FILENAME \p  \* MERGEFORMAT ">
      <w:r w:rsidR="00747956">
        <w:t>P:\ESP\ITU-R\CONF-R\CMR15\000\009ADD15S.docx</w:t>
      </w:r>
    </w:fldSimple>
    <w:r>
      <w:t xml:space="preserve"> (383543)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47956">
      <w:t>10.07.15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747956">
      <w:t>10.07.15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ED" w:rsidRDefault="0074795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P:\ESP\ITU-R\CONF-R\CMR15\000\009ADD15S.docx</w:t>
    </w:r>
    <w:r>
      <w:fldChar w:fldCharType="end"/>
    </w:r>
    <w:r w:rsidR="000422ED">
      <w:t xml:space="preserve"> (383543)</w:t>
    </w:r>
    <w:r w:rsidR="000422ED">
      <w:tab/>
    </w:r>
    <w:r w:rsidR="000422ED">
      <w:fldChar w:fldCharType="begin"/>
    </w:r>
    <w:r w:rsidR="000422ED">
      <w:instrText xml:space="preserve"> SAVEDATE \@ DD.MM.YY </w:instrText>
    </w:r>
    <w:r w:rsidR="000422ED">
      <w:fldChar w:fldCharType="separate"/>
    </w:r>
    <w:r>
      <w:t>10.07.15</w:t>
    </w:r>
    <w:r w:rsidR="000422ED">
      <w:fldChar w:fldCharType="end"/>
    </w:r>
    <w:r w:rsidR="000422ED">
      <w:tab/>
    </w:r>
    <w:r w:rsidR="000422ED">
      <w:fldChar w:fldCharType="begin"/>
    </w:r>
    <w:r w:rsidR="000422ED">
      <w:instrText xml:space="preserve"> PRINTDATE \@ DD.MM.YY </w:instrText>
    </w:r>
    <w:r w:rsidR="000422ED">
      <w:fldChar w:fldCharType="separate"/>
    </w:r>
    <w:r>
      <w:t>10.07.15</w:t>
    </w:r>
    <w:r w:rsidR="000422E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7956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9(Add.15)-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ez Grau, Ricardo">
    <w15:presenceInfo w15:providerId="AD" w15:userId="S-1-5-21-8740799-900759487-1415713722-35409"/>
  </w15:person>
  <w15:person w15:author="Christe-Baldan, Susana">
    <w15:presenceInfo w15:providerId="AD" w15:userId="S-1-5-21-8740799-900759487-1415713722-6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422ED"/>
    <w:rsid w:val="00045C63"/>
    <w:rsid w:val="00087AE8"/>
    <w:rsid w:val="000A5B9A"/>
    <w:rsid w:val="000D2A1D"/>
    <w:rsid w:val="000E5BF9"/>
    <w:rsid w:val="000F0E6D"/>
    <w:rsid w:val="0012014E"/>
    <w:rsid w:val="00121170"/>
    <w:rsid w:val="00123CC5"/>
    <w:rsid w:val="0015142D"/>
    <w:rsid w:val="001616DC"/>
    <w:rsid w:val="00163962"/>
    <w:rsid w:val="00191A97"/>
    <w:rsid w:val="001A083F"/>
    <w:rsid w:val="001C41FA"/>
    <w:rsid w:val="001E03F3"/>
    <w:rsid w:val="001E2B52"/>
    <w:rsid w:val="001E3F27"/>
    <w:rsid w:val="00215C45"/>
    <w:rsid w:val="00227D4C"/>
    <w:rsid w:val="00236D2A"/>
    <w:rsid w:val="00255F12"/>
    <w:rsid w:val="00262C09"/>
    <w:rsid w:val="002A1C13"/>
    <w:rsid w:val="002A791F"/>
    <w:rsid w:val="002C1B26"/>
    <w:rsid w:val="002C5D6C"/>
    <w:rsid w:val="002E4BD4"/>
    <w:rsid w:val="002E701F"/>
    <w:rsid w:val="003248A9"/>
    <w:rsid w:val="00324FFA"/>
    <w:rsid w:val="0032680B"/>
    <w:rsid w:val="00363A65"/>
    <w:rsid w:val="003B1E8C"/>
    <w:rsid w:val="003B6F51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85135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47956"/>
    <w:rsid w:val="00765578"/>
    <w:rsid w:val="0077084A"/>
    <w:rsid w:val="007718BD"/>
    <w:rsid w:val="007952C7"/>
    <w:rsid w:val="007C0B95"/>
    <w:rsid w:val="007C2317"/>
    <w:rsid w:val="007D330A"/>
    <w:rsid w:val="00817BB1"/>
    <w:rsid w:val="00866AE6"/>
    <w:rsid w:val="008750A8"/>
    <w:rsid w:val="00876664"/>
    <w:rsid w:val="008E5AF2"/>
    <w:rsid w:val="0090121B"/>
    <w:rsid w:val="009144C9"/>
    <w:rsid w:val="0094091F"/>
    <w:rsid w:val="00973754"/>
    <w:rsid w:val="009C0BED"/>
    <w:rsid w:val="009E11EC"/>
    <w:rsid w:val="00A0698E"/>
    <w:rsid w:val="00A118DB"/>
    <w:rsid w:val="00A4450C"/>
    <w:rsid w:val="00AA5E6C"/>
    <w:rsid w:val="00AB581C"/>
    <w:rsid w:val="00AE2DDE"/>
    <w:rsid w:val="00AE5677"/>
    <w:rsid w:val="00AE658F"/>
    <w:rsid w:val="00AF2F78"/>
    <w:rsid w:val="00B239FA"/>
    <w:rsid w:val="00B52D55"/>
    <w:rsid w:val="00B638A6"/>
    <w:rsid w:val="00B8288C"/>
    <w:rsid w:val="00BD4094"/>
    <w:rsid w:val="00BE2E80"/>
    <w:rsid w:val="00BE5EDD"/>
    <w:rsid w:val="00BE6A1F"/>
    <w:rsid w:val="00C126C4"/>
    <w:rsid w:val="00C63EB5"/>
    <w:rsid w:val="00C85230"/>
    <w:rsid w:val="00CC01E0"/>
    <w:rsid w:val="00CD5FEE"/>
    <w:rsid w:val="00CE60D2"/>
    <w:rsid w:val="00CE7431"/>
    <w:rsid w:val="00D0288A"/>
    <w:rsid w:val="00D6700F"/>
    <w:rsid w:val="00D72A5D"/>
    <w:rsid w:val="00DC629B"/>
    <w:rsid w:val="00E05BFF"/>
    <w:rsid w:val="00E262F1"/>
    <w:rsid w:val="00E3176A"/>
    <w:rsid w:val="00E35F26"/>
    <w:rsid w:val="00E54754"/>
    <w:rsid w:val="00E56BD3"/>
    <w:rsid w:val="00E60811"/>
    <w:rsid w:val="00E71D14"/>
    <w:rsid w:val="00E84E64"/>
    <w:rsid w:val="00F16C1E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E57C925-3A44-40A0-A934-BD8CBB00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NoteChar">
    <w:name w:val="Note Char"/>
    <w:link w:val="Note"/>
    <w:locked/>
    <w:rsid w:val="007718BD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R15-WRC15-C-0009!A15!MSW-S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B51473-CAF5-427B-BE30-5D5EFDF56992}">
  <ds:schemaRefs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CB947A2-E1FD-4F6B-A495-7811E7E2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706</Words>
  <Characters>3952</Characters>
  <Application>Microsoft Office Word</Application>
  <DocSecurity>0</DocSecurity>
  <Lines>81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R15-WRC15-C-0009!A15!MSW-S</vt:lpstr>
    </vt:vector>
  </TitlesOfParts>
  <Manager>Secretaría General - Pool</Manager>
  <Company>Unión Internacional de Telecomunicaciones (UIT)</Company>
  <LinksUpToDate>false</LinksUpToDate>
  <CharactersWithSpaces>4634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R15-WRC15-C-0009!A15!MSW-S</dc:title>
  <dc:subject>Conferencia Mundial de Radiocomunicaciones - 2015</dc:subject>
  <dc:creator>Documents Proposals Manager (DPM)</dc:creator>
  <cp:keywords>DPM_v5.2015.7.6_prod</cp:keywords>
  <dc:description/>
  <cp:lastModifiedBy>Garcia Prieto, M. Esperanza</cp:lastModifiedBy>
  <cp:revision>4</cp:revision>
  <cp:lastPrinted>2015-07-10T12:20:00Z</cp:lastPrinted>
  <dcterms:created xsi:type="dcterms:W3CDTF">2015-07-10T11:36:00Z</dcterms:created>
  <dcterms:modified xsi:type="dcterms:W3CDTF">2015-07-10T12:20:00Z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