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9 (Add.18)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欧洲共同提案</w:t>
            </w:r>
          </w:p>
        </w:tc>
      </w:tr>
      <w:tr w:rsidR="008221A4">
        <w:trPr>
          <w:cantSplit/>
        </w:trPr>
        <w:tc>
          <w:tcPr>
            <w:tcW w:w="10031" w:type="dxa"/>
            <w:gridSpan w:val="2"/>
          </w:tcPr>
          <w:p w:rsidR="008221A4" w:rsidRDefault="000801EA" w:rsidP="008221A4">
            <w:pPr>
              <w:pStyle w:val="Title1"/>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1.18</w:t>
            </w:r>
          </w:p>
        </w:tc>
      </w:tr>
    </w:tbl>
    <w:bookmarkEnd w:id="7"/>
    <w:p w:rsidR="008B60D0" w:rsidRDefault="00B74928" w:rsidP="0065516B">
      <w:pPr>
        <w:pStyle w:val="Normalaftertitle0"/>
        <w:rPr>
          <w:lang w:eastAsia="zh-CN"/>
        </w:rPr>
      </w:pPr>
      <w:r w:rsidRPr="009C33AA">
        <w:rPr>
          <w:lang w:eastAsia="zh-CN"/>
        </w:rPr>
        <w:t>1.18</w:t>
      </w:r>
      <w:r w:rsidRPr="009C33AA">
        <w:rPr>
          <w:lang w:eastAsia="zh-CN"/>
        </w:rPr>
        <w:tab/>
      </w:r>
      <w:r w:rsidRPr="009C33AA">
        <w:rPr>
          <w:rFonts w:hint="eastAsia"/>
          <w:lang w:eastAsia="zh-CN"/>
        </w:rPr>
        <w:t>根据第</w:t>
      </w:r>
      <w:r w:rsidRPr="009C33AA">
        <w:rPr>
          <w:b/>
          <w:bCs/>
          <w:lang w:eastAsia="zh-CN"/>
        </w:rPr>
        <w:t>654</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，考虑在</w:t>
      </w:r>
      <w:r w:rsidRPr="009C33AA">
        <w:rPr>
          <w:lang w:eastAsia="zh-CN"/>
        </w:rPr>
        <w:t>77.5-78.0 GHz</w:t>
      </w:r>
      <w:r w:rsidRPr="009C33AA">
        <w:rPr>
          <w:rFonts w:hint="eastAsia"/>
          <w:lang w:eastAsia="zh-CN"/>
        </w:rPr>
        <w:t>频段为无线电定位业务的汽车应用做出主要业务划分；</w:t>
      </w:r>
    </w:p>
    <w:p w:rsidR="0065516B" w:rsidRPr="0065516B" w:rsidRDefault="0065516B" w:rsidP="0065516B">
      <w:pPr>
        <w:rPr>
          <w:lang w:eastAsia="zh-CN"/>
        </w:rPr>
      </w:pPr>
    </w:p>
    <w:p w:rsidR="000801EA" w:rsidRPr="00A12AD2" w:rsidRDefault="000801EA" w:rsidP="000801EA">
      <w:pPr>
        <w:pStyle w:val="Headingb"/>
        <w:rPr>
          <w:lang w:eastAsia="zh-CN"/>
        </w:rPr>
      </w:pPr>
      <w:bookmarkStart w:id="8" w:name="_Toc329768662"/>
      <w:r>
        <w:rPr>
          <w:rFonts w:hint="eastAsia"/>
          <w:lang w:eastAsia="zh-CN"/>
        </w:rPr>
        <w:t>引言</w:t>
      </w:r>
    </w:p>
    <w:p w:rsidR="000801EA" w:rsidRPr="00A12AD2" w:rsidRDefault="000801EA" w:rsidP="000801EA">
      <w:pPr>
        <w:ind w:firstLineChars="200" w:firstLine="480"/>
        <w:rPr>
          <w:lang w:eastAsia="zh-CN"/>
        </w:rPr>
      </w:pPr>
      <w:r w:rsidRPr="00A12AD2">
        <w:rPr>
          <w:lang w:eastAsia="zh-CN"/>
        </w:rPr>
        <w:t>CEPT</w:t>
      </w:r>
      <w:r>
        <w:rPr>
          <w:rFonts w:hint="eastAsia"/>
          <w:lang w:eastAsia="zh-CN"/>
        </w:rPr>
        <w:t>建议</w:t>
      </w:r>
      <w:r w:rsidRPr="005D1675">
        <w:rPr>
          <w:rFonts w:hint="eastAsia"/>
          <w:lang w:eastAsia="zh-CN"/>
        </w:rPr>
        <w:t>在《无线电规则》第</w:t>
      </w:r>
      <w:r w:rsidRPr="008C0292">
        <w:rPr>
          <w:lang w:eastAsia="zh-CN"/>
        </w:rPr>
        <w:t>5</w:t>
      </w:r>
      <w:r w:rsidRPr="005D1675">
        <w:rPr>
          <w:rFonts w:hint="eastAsia"/>
          <w:lang w:eastAsia="zh-CN"/>
        </w:rPr>
        <w:t>条的《频率划分表》中增加</w:t>
      </w:r>
      <w:r>
        <w:rPr>
          <w:rFonts w:hint="eastAsia"/>
          <w:lang w:eastAsia="zh-CN"/>
        </w:rPr>
        <w:t>以</w:t>
      </w:r>
      <w:r w:rsidRPr="005D1675">
        <w:rPr>
          <w:lang w:eastAsia="zh-CN"/>
        </w:rPr>
        <w:t>RLS</w:t>
      </w:r>
      <w:r>
        <w:rPr>
          <w:rFonts w:hint="eastAsia"/>
          <w:lang w:eastAsia="zh-CN"/>
        </w:rPr>
        <w:t>作为主要业务的划分，并添加脚注说明在此频段</w:t>
      </w:r>
      <w:r w:rsidR="00AC4FF6">
        <w:rPr>
          <w:rFonts w:hint="eastAsia"/>
          <w:lang w:eastAsia="zh-CN"/>
        </w:rPr>
        <w:t>操作</w:t>
      </w:r>
      <w:r>
        <w:rPr>
          <w:rFonts w:hint="eastAsia"/>
          <w:lang w:eastAsia="zh-CN"/>
        </w:rPr>
        <w:t>的雷</w:t>
      </w:r>
      <w:bookmarkStart w:id="9" w:name="_GoBack"/>
      <w:bookmarkEnd w:id="9"/>
      <w:r>
        <w:rPr>
          <w:rFonts w:hint="eastAsia"/>
          <w:lang w:eastAsia="zh-CN"/>
        </w:rPr>
        <w:t>达的技术特性。</w:t>
      </w:r>
      <w:r w:rsidRPr="00A12AD2">
        <w:rPr>
          <w:lang w:eastAsia="zh-CN"/>
        </w:rPr>
        <w:t xml:space="preserve"> </w:t>
      </w:r>
    </w:p>
    <w:p w:rsidR="000801EA" w:rsidRDefault="000801EA" w:rsidP="000801EA">
      <w:pPr>
        <w:ind w:firstLineChars="200" w:firstLine="480"/>
        <w:rPr>
          <w:lang w:eastAsia="zh-CN"/>
        </w:rPr>
      </w:pPr>
      <w:r>
        <w:rPr>
          <w:rFonts w:hint="eastAsia"/>
          <w:lang w:eastAsia="zh-CN"/>
        </w:rPr>
        <w:t>此外，</w:t>
      </w:r>
      <w:r w:rsidRPr="00A12AD2">
        <w:rPr>
          <w:lang w:eastAsia="zh-CN"/>
        </w:rPr>
        <w:t>CEPT</w:t>
      </w:r>
      <w:r w:rsidRPr="00E2508D">
        <w:rPr>
          <w:rStyle w:val="Strong"/>
          <w:rFonts w:hint="eastAsia"/>
          <w:b w:val="0"/>
          <w:bCs w:val="0"/>
          <w:lang w:eastAsia="zh-CN"/>
        </w:rPr>
        <w:t>建议废止第</w:t>
      </w:r>
      <w:r>
        <w:rPr>
          <w:rStyle w:val="Strong"/>
          <w:b w:val="0"/>
          <w:bCs w:val="0"/>
          <w:lang w:eastAsia="zh-CN"/>
        </w:rPr>
        <w:t>654</w:t>
      </w:r>
      <w:r w:rsidRPr="00E2508D">
        <w:rPr>
          <w:rStyle w:val="Strong"/>
          <w:rFonts w:hint="eastAsia"/>
          <w:b w:val="0"/>
          <w:bCs w:val="0"/>
          <w:lang w:eastAsia="zh-CN"/>
        </w:rPr>
        <w:t>号决议（</w:t>
      </w:r>
      <w:r w:rsidRPr="00E2508D">
        <w:rPr>
          <w:rStyle w:val="Strong"/>
          <w:rFonts w:hint="eastAsia"/>
          <w:b w:val="0"/>
          <w:bCs w:val="0"/>
          <w:lang w:eastAsia="zh-CN"/>
        </w:rPr>
        <w:t>WRC-12</w:t>
      </w:r>
      <w:r w:rsidRPr="00E2508D">
        <w:rPr>
          <w:rStyle w:val="Strong"/>
          <w:rFonts w:hint="eastAsia"/>
          <w:b w:val="0"/>
          <w:bCs w:val="0"/>
          <w:lang w:eastAsia="zh-CN"/>
        </w:rPr>
        <w:t>），因为在研究完成</w:t>
      </w:r>
      <w:r>
        <w:rPr>
          <w:rStyle w:val="Strong"/>
          <w:rFonts w:hint="eastAsia"/>
          <w:b w:val="0"/>
          <w:bCs w:val="0"/>
          <w:lang w:eastAsia="zh-CN"/>
        </w:rPr>
        <w:t>且</w:t>
      </w:r>
      <w:r w:rsidRPr="00E2508D">
        <w:rPr>
          <w:rStyle w:val="Strong"/>
          <w:rFonts w:hint="eastAsia"/>
          <w:b w:val="0"/>
          <w:bCs w:val="0"/>
          <w:lang w:eastAsia="zh-CN"/>
        </w:rPr>
        <w:t>WRC-15</w:t>
      </w:r>
      <w:r>
        <w:rPr>
          <w:rStyle w:val="Strong"/>
          <w:rFonts w:hint="eastAsia"/>
          <w:b w:val="0"/>
          <w:bCs w:val="0"/>
          <w:lang w:eastAsia="zh-CN"/>
        </w:rPr>
        <w:t>通过给</w:t>
      </w:r>
      <w:r>
        <w:rPr>
          <w:rStyle w:val="Strong"/>
          <w:rFonts w:hint="eastAsia"/>
          <w:b w:val="0"/>
          <w:bCs w:val="0"/>
          <w:lang w:eastAsia="zh-CN"/>
        </w:rPr>
        <w:t>RLS</w:t>
      </w:r>
      <w:r>
        <w:rPr>
          <w:rStyle w:val="Strong"/>
          <w:rFonts w:hint="eastAsia"/>
          <w:b w:val="0"/>
          <w:bCs w:val="0"/>
          <w:lang w:eastAsia="zh-CN"/>
        </w:rPr>
        <w:t>所做的划分后，</w:t>
      </w:r>
      <w:r>
        <w:rPr>
          <w:rFonts w:hint="eastAsia"/>
          <w:bCs/>
          <w:lang w:eastAsia="zh-CN"/>
        </w:rPr>
        <w:t>该决议</w:t>
      </w:r>
      <w:r w:rsidRPr="00E2508D">
        <w:rPr>
          <w:rStyle w:val="Strong"/>
          <w:rFonts w:hint="eastAsia"/>
          <w:b w:val="0"/>
          <w:bCs w:val="0"/>
          <w:lang w:eastAsia="zh-CN"/>
        </w:rPr>
        <w:t>已无存在必要</w:t>
      </w:r>
      <w:r>
        <w:rPr>
          <w:rStyle w:val="Strong"/>
          <w:rFonts w:hint="eastAsia"/>
          <w:b w:val="0"/>
          <w:bCs w:val="0"/>
          <w:lang w:val="fr-CH" w:eastAsia="zh-CN" w:bidi="ar-EG"/>
        </w:rPr>
        <w:t>。</w:t>
      </w:r>
    </w:p>
    <w:p w:rsidR="000801EA" w:rsidRDefault="000801EA" w:rsidP="00E66910">
      <w:pPr>
        <w:pStyle w:val="Headingb"/>
        <w:rPr>
          <w:lang w:eastAsia="zh-CN"/>
        </w:rPr>
      </w:pPr>
      <w:r>
        <w:rPr>
          <w:rFonts w:hint="eastAsia"/>
          <w:lang w:eastAsia="zh-CN"/>
        </w:rPr>
        <w:t>提案</w:t>
      </w:r>
    </w:p>
    <w:p w:rsidR="000801EA" w:rsidRPr="00A12AD2" w:rsidRDefault="000801EA" w:rsidP="00A44318">
      <w:pPr>
        <w:rPr>
          <w:lang w:eastAsia="zh-CN"/>
        </w:rPr>
      </w:pPr>
      <w:r w:rsidRPr="00A12AD2">
        <w:rPr>
          <w:lang w:eastAsia="zh-CN"/>
        </w:rPr>
        <w:br w:type="page"/>
      </w:r>
    </w:p>
    <w:p w:rsidR="00DB1CAC" w:rsidRDefault="000801EA" w:rsidP="004709FF">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B74928" w:rsidP="00DB1CAC">
      <w:pPr>
        <w:pStyle w:val="Arttitle"/>
        <w:rPr>
          <w:lang w:eastAsia="zh-CN"/>
        </w:rPr>
      </w:pPr>
      <w:bookmarkStart w:id="10" w:name="_Toc329768663"/>
      <w:r>
        <w:rPr>
          <w:rFonts w:hint="eastAsia"/>
          <w:lang w:eastAsia="zh-CN"/>
        </w:rPr>
        <w:t>频率划分</w:t>
      </w:r>
      <w:bookmarkEnd w:id="10"/>
    </w:p>
    <w:p w:rsidR="00DB1CAC" w:rsidRDefault="00B74928"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sidR="002D5DF3">
        <w:rPr>
          <w:b w:val="0"/>
          <w:lang w:eastAsia="zh-CN"/>
        </w:rPr>
        <w:br/>
      </w:r>
      <w:r>
        <w:rPr>
          <w:lang w:eastAsia="zh-CN"/>
        </w:rPr>
        <w:br/>
      </w:r>
    </w:p>
    <w:p w:rsidR="009A727A" w:rsidRDefault="00B74928">
      <w:pPr>
        <w:pStyle w:val="Proposal"/>
      </w:pPr>
      <w:r>
        <w:t>MOD</w:t>
      </w:r>
      <w:r>
        <w:tab/>
        <w:t>EUR/9A18/1</w:t>
      </w:r>
    </w:p>
    <w:p w:rsidR="00DB1CAC" w:rsidRDefault="00B74928" w:rsidP="00DB1CAC">
      <w:pPr>
        <w:pStyle w:val="Tabletitle"/>
        <w:rPr>
          <w:lang w:eastAsia="zh-CN"/>
        </w:rPr>
      </w:pPr>
      <w:r>
        <w:rPr>
          <w:lang w:eastAsia="zh-CN"/>
        </w:rPr>
        <w:t>66-81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7A4FA8">
        <w:trPr>
          <w:cantSplit/>
        </w:trPr>
        <w:tc>
          <w:tcPr>
            <w:tcW w:w="9354" w:type="dxa"/>
            <w:gridSpan w:val="3"/>
          </w:tcPr>
          <w:p w:rsidR="00DB1CAC" w:rsidRDefault="00B74928" w:rsidP="00DE3DED">
            <w:pPr>
              <w:pStyle w:val="Tablehead"/>
            </w:pPr>
            <w:r>
              <w:t>划分给以下业务</w:t>
            </w:r>
          </w:p>
        </w:tc>
      </w:tr>
      <w:tr w:rsidR="00DB1CAC" w:rsidTr="007A4FA8">
        <w:trPr>
          <w:cantSplit/>
        </w:trPr>
        <w:tc>
          <w:tcPr>
            <w:tcW w:w="3118" w:type="dxa"/>
          </w:tcPr>
          <w:p w:rsidR="00DB1CAC" w:rsidRDefault="00B74928" w:rsidP="00DE3DED">
            <w:pPr>
              <w:pStyle w:val="Tablehead"/>
            </w:pPr>
            <w:r>
              <w:t>1</w:t>
            </w:r>
            <w:r>
              <w:t>区</w:t>
            </w:r>
          </w:p>
        </w:tc>
        <w:tc>
          <w:tcPr>
            <w:tcW w:w="3118" w:type="dxa"/>
          </w:tcPr>
          <w:p w:rsidR="00DB1CAC" w:rsidRDefault="00B74928" w:rsidP="00DE3DED">
            <w:pPr>
              <w:pStyle w:val="Tablehead"/>
            </w:pPr>
            <w:r>
              <w:t>2</w:t>
            </w:r>
            <w:r>
              <w:t>区</w:t>
            </w:r>
          </w:p>
        </w:tc>
        <w:tc>
          <w:tcPr>
            <w:tcW w:w="3118" w:type="dxa"/>
          </w:tcPr>
          <w:p w:rsidR="00DB1CAC" w:rsidRDefault="00B74928" w:rsidP="00DE3DED">
            <w:pPr>
              <w:pStyle w:val="Tablehead"/>
            </w:pPr>
            <w:r>
              <w:t>3</w:t>
            </w:r>
            <w:r>
              <w:t>区</w:t>
            </w:r>
          </w:p>
        </w:tc>
      </w:tr>
      <w:tr w:rsidR="00DB1CAC" w:rsidTr="007A4FA8">
        <w:trPr>
          <w:cantSplit/>
        </w:trPr>
        <w:tc>
          <w:tcPr>
            <w:tcW w:w="9354" w:type="dxa"/>
            <w:gridSpan w:val="3"/>
          </w:tcPr>
          <w:p w:rsidR="00DB1CAC" w:rsidRPr="008E2DCC" w:rsidRDefault="00B74928" w:rsidP="00DE3DED">
            <w:pPr>
              <w:pStyle w:val="TableTextS5"/>
              <w:tabs>
                <w:tab w:val="clear" w:pos="3119"/>
                <w:tab w:val="left" w:pos="2977"/>
              </w:tabs>
              <w:spacing w:before="20" w:after="10"/>
              <w:rPr>
                <w:b/>
                <w:bCs/>
                <w:lang w:eastAsia="zh-CN"/>
              </w:rPr>
            </w:pPr>
            <w:r w:rsidRPr="008E2DCC">
              <w:rPr>
                <w:rStyle w:val="Tablefreq"/>
                <w:lang w:eastAsia="zh-CN"/>
              </w:rPr>
              <w:t>77.5-78</w:t>
            </w:r>
            <w:r w:rsidRPr="008E2DCC">
              <w:rPr>
                <w:lang w:eastAsia="zh-CN"/>
              </w:rPr>
              <w:tab/>
            </w:r>
            <w:r w:rsidRPr="00633FC9">
              <w:rPr>
                <w:rStyle w:val="capS5"/>
              </w:rPr>
              <w:t>业余</w:t>
            </w:r>
          </w:p>
          <w:p w:rsidR="00DB1CAC" w:rsidRDefault="00B74928" w:rsidP="00DE3DED">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633FC9">
              <w:rPr>
                <w:rStyle w:val="capS5"/>
              </w:rPr>
              <w:t>卫星业余</w:t>
            </w:r>
          </w:p>
          <w:p w:rsidR="00A90A4B" w:rsidRPr="00633FC9" w:rsidRDefault="00A90A4B" w:rsidP="00DE3DED">
            <w:pPr>
              <w:pStyle w:val="TableTextS5"/>
              <w:tabs>
                <w:tab w:val="clear" w:pos="3119"/>
                <w:tab w:val="left" w:pos="2977"/>
              </w:tabs>
              <w:spacing w:before="20" w:after="10"/>
              <w:rPr>
                <w:rStyle w:val="capS5"/>
              </w:rPr>
            </w:pPr>
            <w:r w:rsidRPr="008E2DCC">
              <w:rPr>
                <w:lang w:eastAsia="zh-CN"/>
              </w:rPr>
              <w:tab/>
            </w:r>
            <w:r w:rsidRPr="008E2DCC">
              <w:rPr>
                <w:lang w:eastAsia="zh-CN"/>
              </w:rPr>
              <w:tab/>
            </w:r>
            <w:ins w:id="11" w:author="Zheng, Bingyue" w:date="2015-10-06T14:47:00Z">
              <w:r w:rsidRPr="00936241">
                <w:rPr>
                  <w:rFonts w:ascii="SimHei" w:eastAsia="SimHei" w:hAnsi="SimHei" w:hint="eastAsia"/>
                  <w:b/>
                  <w:bCs/>
                  <w:lang w:eastAsia="zh-CN"/>
                </w:rPr>
                <w:t>无线电定位</w:t>
              </w:r>
              <w:r>
                <w:rPr>
                  <w:rFonts w:hint="eastAsia"/>
                  <w:lang w:eastAsia="zh-CN"/>
                </w:rPr>
                <w:t xml:space="preserve"> </w:t>
              </w:r>
            </w:ins>
            <w:ins w:id="12" w:author="Bonnici, Adrienne" w:date="2015-09-29T14:09:00Z">
              <w:r w:rsidRPr="005C275C">
                <w:rPr>
                  <w:color w:val="000000"/>
                  <w:lang w:val="fr-CH" w:eastAsia="zh-CN"/>
                </w:rPr>
                <w:t>ADD 5.A118</w:t>
              </w:r>
            </w:ins>
          </w:p>
          <w:p w:rsidR="00DB1CAC" w:rsidRPr="008E2DCC" w:rsidRDefault="00B74928" w:rsidP="00DE3DED">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射电天文</w:t>
            </w:r>
          </w:p>
          <w:p w:rsidR="00DB1CAC" w:rsidRPr="008E2DCC" w:rsidRDefault="00B74928" w:rsidP="00DE3DED">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空间研究（空对地）</w:t>
            </w:r>
          </w:p>
          <w:p w:rsidR="00DB1CAC" w:rsidRPr="008E2DCC" w:rsidRDefault="00B74928" w:rsidP="00DE3DED">
            <w:pPr>
              <w:pStyle w:val="TableTextS5"/>
              <w:tabs>
                <w:tab w:val="clear" w:pos="3119"/>
                <w:tab w:val="left" w:pos="2977"/>
              </w:tabs>
              <w:spacing w:before="20" w:after="10"/>
            </w:pPr>
            <w:r w:rsidRPr="008E2DCC">
              <w:rPr>
                <w:lang w:eastAsia="zh-CN"/>
              </w:rPr>
              <w:tab/>
            </w:r>
            <w:r w:rsidRPr="008E2DCC">
              <w:rPr>
                <w:lang w:eastAsia="zh-CN"/>
              </w:rPr>
              <w:tab/>
            </w:r>
            <w:r w:rsidRPr="008E2DCC">
              <w:t>5.149</w:t>
            </w:r>
          </w:p>
        </w:tc>
      </w:tr>
    </w:tbl>
    <w:p w:rsidR="009A727A" w:rsidRDefault="009A727A">
      <w:pPr>
        <w:pStyle w:val="Reasons"/>
      </w:pPr>
    </w:p>
    <w:p w:rsidR="009A727A" w:rsidRDefault="00B74928">
      <w:pPr>
        <w:pStyle w:val="Proposal"/>
      </w:pPr>
      <w:r>
        <w:t>ADD</w:t>
      </w:r>
      <w:r>
        <w:tab/>
        <w:t>EUR/9A18/2</w:t>
      </w:r>
    </w:p>
    <w:p w:rsidR="009A727A" w:rsidRDefault="00B74928" w:rsidP="002D5DF3">
      <w:pPr>
        <w:pStyle w:val="Note"/>
        <w:rPr>
          <w:lang w:eastAsia="zh-CN"/>
        </w:rPr>
      </w:pPr>
      <w:r>
        <w:rPr>
          <w:rStyle w:val="Artdef"/>
          <w:lang w:eastAsia="zh-CN"/>
        </w:rPr>
        <w:t>5.A118</w:t>
      </w:r>
      <w:r>
        <w:rPr>
          <w:lang w:eastAsia="zh-CN"/>
        </w:rPr>
        <w:tab/>
      </w:r>
      <w:r w:rsidR="00A90A4B" w:rsidRPr="00E7539C">
        <w:rPr>
          <w:rFonts w:hint="eastAsia"/>
          <w:lang w:eastAsia="zh-CN"/>
        </w:rPr>
        <w:t>无线电定位业务对</w:t>
      </w:r>
      <w:r w:rsidR="000801EA" w:rsidRPr="00A44318">
        <w:rPr>
          <w:lang w:eastAsia="zh-CN"/>
        </w:rPr>
        <w:t xml:space="preserve">77.5-78.0 </w:t>
      </w:r>
      <w:r w:rsidR="00A90A4B" w:rsidRPr="00E7539C">
        <w:rPr>
          <w:lang w:eastAsia="zh-CN"/>
        </w:rPr>
        <w:t>GHz</w:t>
      </w:r>
      <w:r w:rsidR="00A90A4B" w:rsidRPr="00E7539C">
        <w:rPr>
          <w:rFonts w:hint="eastAsia"/>
          <w:lang w:eastAsia="zh-CN"/>
        </w:rPr>
        <w:t>频段的使用限于</w:t>
      </w:r>
      <w:r w:rsidR="000801EA">
        <w:rPr>
          <w:rFonts w:hint="eastAsia"/>
          <w:lang w:eastAsia="zh-CN"/>
        </w:rPr>
        <w:t>短距离雷达，其</w:t>
      </w:r>
      <w:r w:rsidR="000801EA" w:rsidRPr="000801EA">
        <w:rPr>
          <w:rFonts w:hint="eastAsia"/>
          <w:lang w:eastAsia="zh-CN"/>
        </w:rPr>
        <w:t>最大平均功率密度</w:t>
      </w:r>
      <w:r w:rsidR="000801EA">
        <w:rPr>
          <w:rFonts w:hint="eastAsia"/>
          <w:lang w:eastAsia="zh-CN"/>
        </w:rPr>
        <w:t>为</w:t>
      </w:r>
      <w:r w:rsidR="000801EA" w:rsidRPr="00A44318">
        <w:rPr>
          <w:lang w:eastAsia="zh-CN"/>
        </w:rPr>
        <w:t>-3dBm/MHz e.i.r.p.</w:t>
      </w:r>
      <w:r w:rsidR="000801EA">
        <w:rPr>
          <w:rFonts w:hint="eastAsia"/>
          <w:lang w:eastAsia="zh-CN"/>
        </w:rPr>
        <w:t>，峰值功率为</w:t>
      </w:r>
      <w:r w:rsidR="000801EA" w:rsidRPr="00A44318">
        <w:rPr>
          <w:lang w:eastAsia="zh-CN"/>
        </w:rPr>
        <w:t>55 dBm e.i.r.p.</w:t>
      </w:r>
      <w:r w:rsidR="000801EA">
        <w:rPr>
          <w:rFonts w:hint="eastAsia"/>
          <w:lang w:eastAsia="zh-CN"/>
        </w:rPr>
        <w:t>。</w:t>
      </w:r>
    </w:p>
    <w:p w:rsidR="009A727A" w:rsidRDefault="00B74928" w:rsidP="00AC4FF6">
      <w:pPr>
        <w:pStyle w:val="Reasons"/>
        <w:rPr>
          <w:lang w:eastAsia="zh-CN"/>
        </w:rPr>
      </w:pPr>
      <w:r>
        <w:rPr>
          <w:b/>
          <w:lang w:eastAsia="zh-CN"/>
        </w:rPr>
        <w:t>理由：</w:t>
      </w:r>
      <w:r>
        <w:rPr>
          <w:lang w:eastAsia="zh-CN"/>
        </w:rPr>
        <w:tab/>
      </w:r>
      <w:r w:rsidR="00A90A4B">
        <w:rPr>
          <w:rFonts w:hint="eastAsia"/>
          <w:lang w:eastAsia="zh-CN"/>
        </w:rPr>
        <w:t>ITU-R</w:t>
      </w:r>
      <w:r w:rsidR="00A90A4B">
        <w:rPr>
          <w:rFonts w:hint="eastAsia"/>
          <w:lang w:eastAsia="zh-CN"/>
        </w:rPr>
        <w:t>开展的有关</w:t>
      </w:r>
      <w:r w:rsidR="00A90A4B" w:rsidRPr="00500F19">
        <w:rPr>
          <w:lang w:eastAsia="zh-CN"/>
        </w:rPr>
        <w:t>77.5-78 GHz</w:t>
      </w:r>
      <w:r w:rsidR="00A90A4B">
        <w:rPr>
          <w:rFonts w:hint="eastAsia"/>
          <w:lang w:eastAsia="zh-CN"/>
        </w:rPr>
        <w:t>频段中操作的雷达与现有业务之间的兼容性研究只考虑到这些技术特性。</w:t>
      </w:r>
    </w:p>
    <w:p w:rsidR="009A727A" w:rsidRDefault="00B74928">
      <w:pPr>
        <w:pStyle w:val="Proposal"/>
        <w:rPr>
          <w:lang w:eastAsia="zh-CN"/>
        </w:rPr>
      </w:pPr>
      <w:r>
        <w:rPr>
          <w:lang w:eastAsia="zh-CN"/>
        </w:rPr>
        <w:t>NOC</w:t>
      </w:r>
    </w:p>
    <w:p w:rsidR="009A727A" w:rsidRDefault="00B74928" w:rsidP="00A44318">
      <w:pPr>
        <w:pStyle w:val="Note"/>
        <w:keepNext/>
        <w:keepLines/>
        <w:spacing w:before="120" w:after="120"/>
        <w:rPr>
          <w:lang w:eastAsia="zh-CN"/>
        </w:rPr>
      </w:pPr>
      <w:r w:rsidRPr="00C11E57">
        <w:rPr>
          <w:rStyle w:val="Artdef"/>
          <w:rFonts w:hint="eastAsia"/>
          <w:lang w:eastAsia="zh-CN"/>
        </w:rPr>
        <w:t>5.149</w:t>
      </w:r>
      <w:r w:rsidRPr="00974163">
        <w:rPr>
          <w:rFonts w:hint="eastAsia"/>
          <w:lang w:eastAsia="zh-CN"/>
        </w:rPr>
        <w:tab/>
      </w:r>
    </w:p>
    <w:p w:rsidR="00A44318" w:rsidRDefault="00A44318" w:rsidP="00A44318">
      <w:pPr>
        <w:pStyle w:val="Reasons"/>
        <w:rPr>
          <w:lang w:eastAsia="zh-CN"/>
        </w:rPr>
      </w:pPr>
    </w:p>
    <w:p w:rsidR="009A727A" w:rsidRDefault="00B74928">
      <w:pPr>
        <w:pStyle w:val="Proposal"/>
        <w:rPr>
          <w:lang w:eastAsia="zh-CN"/>
        </w:rPr>
      </w:pPr>
      <w:r>
        <w:rPr>
          <w:lang w:eastAsia="zh-CN"/>
        </w:rPr>
        <w:t>ADD</w:t>
      </w:r>
      <w:r>
        <w:rPr>
          <w:lang w:eastAsia="zh-CN"/>
        </w:rPr>
        <w:tab/>
        <w:t>EUR/9A18/3</w:t>
      </w:r>
    </w:p>
    <w:p w:rsidR="009A727A" w:rsidRDefault="00E66910" w:rsidP="00E66910">
      <w:pPr>
        <w:pStyle w:val="ResNo"/>
        <w:rPr>
          <w:lang w:eastAsia="zh-CN"/>
        </w:rPr>
      </w:pPr>
      <w:r>
        <w:rPr>
          <w:rFonts w:hint="eastAsia"/>
          <w:lang w:eastAsia="zh-CN"/>
        </w:rPr>
        <w:t>第</w:t>
      </w:r>
      <w:r w:rsidR="00B74928">
        <w:rPr>
          <w:lang w:eastAsia="zh-CN"/>
        </w:rPr>
        <w:t>[EUR-9A118]</w:t>
      </w:r>
      <w:r>
        <w:rPr>
          <w:rFonts w:hint="eastAsia"/>
          <w:lang w:eastAsia="zh-CN"/>
        </w:rPr>
        <w:t>号</w:t>
      </w:r>
      <w:r>
        <w:rPr>
          <w:lang w:eastAsia="zh-CN"/>
        </w:rPr>
        <w:t>新决议草案</w:t>
      </w:r>
    </w:p>
    <w:p w:rsidR="00A44318" w:rsidRPr="001354BB" w:rsidRDefault="00E01C67" w:rsidP="00E01C67">
      <w:pPr>
        <w:pStyle w:val="Restitle"/>
        <w:rPr>
          <w:lang w:eastAsia="zh-CN"/>
        </w:rPr>
      </w:pPr>
      <w:r w:rsidRPr="001354BB">
        <w:rPr>
          <w:lang w:eastAsia="zh-CN"/>
        </w:rPr>
        <w:t>76-81 GHz</w:t>
      </w:r>
      <w:r>
        <w:rPr>
          <w:rFonts w:hint="eastAsia"/>
          <w:lang w:eastAsia="zh-CN"/>
        </w:rPr>
        <w:t>频段无线电定位业务与现有业务共用的技术研究</w:t>
      </w:r>
      <w:r w:rsidRPr="001354BB">
        <w:rPr>
          <w:lang w:eastAsia="zh-CN"/>
        </w:rPr>
        <w:t xml:space="preserve"> </w:t>
      </w:r>
    </w:p>
    <w:p w:rsidR="00A44318" w:rsidRPr="002B56EF" w:rsidRDefault="00DD40F8" w:rsidP="00A44318">
      <w:pPr>
        <w:pStyle w:val="Normalaftertitle0"/>
        <w:rPr>
          <w:lang w:eastAsia="zh-CN"/>
        </w:rPr>
      </w:pPr>
      <w:r w:rsidRPr="00DD40F8">
        <w:rPr>
          <w:rFonts w:hint="eastAsia"/>
          <w:lang w:eastAsia="zh-CN"/>
        </w:rPr>
        <w:t>世界无线电通信大会（</w:t>
      </w:r>
      <w:r w:rsidRPr="00DD40F8">
        <w:rPr>
          <w:rFonts w:hint="eastAsia"/>
          <w:lang w:eastAsia="zh-CN"/>
        </w:rPr>
        <w:t>2015</w:t>
      </w:r>
      <w:r w:rsidRPr="00DD40F8">
        <w:rPr>
          <w:rFonts w:hint="eastAsia"/>
          <w:lang w:eastAsia="zh-CN"/>
        </w:rPr>
        <w:t>年，日内瓦），</w:t>
      </w:r>
    </w:p>
    <w:p w:rsidR="00A44318" w:rsidRPr="002B56EF" w:rsidRDefault="00DD40F8" w:rsidP="00A44318">
      <w:pPr>
        <w:pStyle w:val="Call"/>
        <w:rPr>
          <w:lang w:eastAsia="zh-CN"/>
        </w:rPr>
      </w:pPr>
      <w:r>
        <w:rPr>
          <w:rFonts w:hint="eastAsia"/>
          <w:lang w:eastAsia="zh-CN"/>
        </w:rPr>
        <w:t>考虑到</w:t>
      </w:r>
    </w:p>
    <w:p w:rsidR="00A44318" w:rsidRPr="001354BB" w:rsidRDefault="00A44318" w:rsidP="00E21C97">
      <w:pPr>
        <w:rPr>
          <w:lang w:eastAsia="zh-CN"/>
        </w:rPr>
      </w:pPr>
      <w:r w:rsidRPr="002D5DF3">
        <w:rPr>
          <w:i/>
          <w:iCs/>
          <w:lang w:eastAsia="zh-CN"/>
        </w:rPr>
        <w:t>a)</w:t>
      </w:r>
      <w:r w:rsidRPr="001354BB">
        <w:rPr>
          <w:lang w:eastAsia="zh-CN"/>
        </w:rPr>
        <w:t xml:space="preserve"> </w:t>
      </w:r>
      <w:r w:rsidRPr="001354BB">
        <w:rPr>
          <w:lang w:eastAsia="zh-CN"/>
        </w:rPr>
        <w:tab/>
      </w:r>
      <w:r w:rsidR="00E21C97" w:rsidRPr="001354BB">
        <w:rPr>
          <w:lang w:eastAsia="zh-CN"/>
        </w:rPr>
        <w:t>77.5-78 GHz</w:t>
      </w:r>
      <w:r w:rsidR="00E21C97">
        <w:rPr>
          <w:rFonts w:hint="eastAsia"/>
          <w:lang w:eastAsia="zh-CN"/>
        </w:rPr>
        <w:t>频段划分给作为主要业务的业余和卫星业余业务；</w:t>
      </w:r>
    </w:p>
    <w:p w:rsidR="00A44318" w:rsidRPr="001354BB" w:rsidRDefault="00A44318" w:rsidP="00E21C97">
      <w:pPr>
        <w:rPr>
          <w:lang w:eastAsia="zh-CN"/>
        </w:rPr>
      </w:pPr>
      <w:r w:rsidRPr="002D5DF3">
        <w:rPr>
          <w:i/>
          <w:iCs/>
          <w:lang w:eastAsia="zh-CN"/>
        </w:rPr>
        <w:t>b)</w:t>
      </w:r>
      <w:r w:rsidRPr="001354BB">
        <w:rPr>
          <w:lang w:eastAsia="zh-CN"/>
        </w:rPr>
        <w:tab/>
      </w:r>
      <w:r w:rsidR="00E21C97" w:rsidRPr="001354BB">
        <w:rPr>
          <w:lang w:eastAsia="zh-CN"/>
        </w:rPr>
        <w:t>77.5-78 GHz</w:t>
      </w:r>
      <w:r w:rsidR="00E21C97">
        <w:rPr>
          <w:rFonts w:hint="eastAsia"/>
          <w:lang w:eastAsia="zh-CN"/>
        </w:rPr>
        <w:t>频段划分给作为次要业务的射电天文业务；</w:t>
      </w:r>
    </w:p>
    <w:p w:rsidR="00E21C97" w:rsidRDefault="00A44318" w:rsidP="00E66910">
      <w:pPr>
        <w:rPr>
          <w:lang w:eastAsia="zh-CN"/>
        </w:rPr>
      </w:pPr>
      <w:r w:rsidRPr="002D5DF3">
        <w:rPr>
          <w:i/>
          <w:iCs/>
          <w:lang w:eastAsia="zh-CN"/>
        </w:rPr>
        <w:t>c)</w:t>
      </w:r>
      <w:r w:rsidRPr="001354BB">
        <w:rPr>
          <w:lang w:eastAsia="zh-CN"/>
        </w:rPr>
        <w:tab/>
        <w:t>WRC-15</w:t>
      </w:r>
      <w:r w:rsidR="00E66910">
        <w:rPr>
          <w:rFonts w:hint="eastAsia"/>
          <w:lang w:eastAsia="zh-CN"/>
        </w:rPr>
        <w:t>将</w:t>
      </w:r>
      <w:r w:rsidRPr="001354BB">
        <w:rPr>
          <w:lang w:eastAsia="zh-CN"/>
        </w:rPr>
        <w:t>77.5-78 GHz</w:t>
      </w:r>
      <w:r w:rsidR="00E21C97">
        <w:rPr>
          <w:rFonts w:hint="eastAsia"/>
          <w:lang w:eastAsia="zh-CN"/>
        </w:rPr>
        <w:t>频段划分给作为主要业务的无线电定位业务；</w:t>
      </w:r>
    </w:p>
    <w:p w:rsidR="00A44318" w:rsidRPr="001354BB" w:rsidRDefault="00A44318" w:rsidP="001F52AC">
      <w:pPr>
        <w:rPr>
          <w:lang w:eastAsia="zh-CN"/>
        </w:rPr>
      </w:pPr>
      <w:r w:rsidRPr="002D5DF3">
        <w:rPr>
          <w:i/>
          <w:iCs/>
          <w:lang w:eastAsia="zh-CN"/>
        </w:rPr>
        <w:lastRenderedPageBreak/>
        <w:t>d)</w:t>
      </w:r>
      <w:r w:rsidRPr="001354BB">
        <w:rPr>
          <w:lang w:eastAsia="zh-CN"/>
        </w:rPr>
        <w:tab/>
      </w:r>
      <w:r w:rsidR="00F05418" w:rsidRPr="00E21C97">
        <w:rPr>
          <w:rFonts w:hint="eastAsia"/>
          <w:kern w:val="2"/>
          <w:szCs w:val="24"/>
          <w:lang w:val="en-US" w:eastAsia="zh-CN"/>
        </w:rPr>
        <w:t>第</w:t>
      </w:r>
      <w:r w:rsidR="00F05418" w:rsidRPr="00E21C97">
        <w:rPr>
          <w:rFonts w:hint="eastAsia"/>
          <w:b/>
          <w:bCs/>
          <w:kern w:val="2"/>
          <w:szCs w:val="24"/>
          <w:lang w:val="en-US" w:eastAsia="zh-CN"/>
        </w:rPr>
        <w:t>5.149</w:t>
      </w:r>
      <w:r w:rsidR="00F05418" w:rsidRPr="00E21C97">
        <w:rPr>
          <w:rFonts w:hint="eastAsia"/>
          <w:kern w:val="2"/>
          <w:szCs w:val="24"/>
          <w:lang w:val="en-US" w:eastAsia="zh-CN"/>
        </w:rPr>
        <w:t>款</w:t>
      </w:r>
      <w:r w:rsidR="00E21C97" w:rsidRPr="00E21C97">
        <w:rPr>
          <w:rFonts w:hint="eastAsia"/>
          <w:kern w:val="2"/>
          <w:szCs w:val="24"/>
          <w:lang w:val="en-US" w:eastAsia="zh-CN"/>
        </w:rPr>
        <w:t>敦促各主管部门</w:t>
      </w:r>
      <w:r w:rsidR="00F05418" w:rsidRPr="00E21C97">
        <w:rPr>
          <w:rFonts w:hint="eastAsia"/>
          <w:kern w:val="2"/>
          <w:szCs w:val="24"/>
          <w:lang w:val="en-US" w:eastAsia="zh-CN"/>
        </w:rPr>
        <w:t>在</w:t>
      </w:r>
      <w:r w:rsidR="00E21C97">
        <w:rPr>
          <w:rFonts w:hint="eastAsia"/>
          <w:kern w:val="2"/>
          <w:szCs w:val="24"/>
          <w:lang w:val="en-US" w:eastAsia="zh-CN"/>
        </w:rPr>
        <w:t>向已</w:t>
      </w:r>
      <w:r w:rsidR="00F05418" w:rsidRPr="00E21C97">
        <w:rPr>
          <w:rFonts w:hint="eastAsia"/>
          <w:kern w:val="2"/>
          <w:szCs w:val="24"/>
          <w:lang w:val="en-US" w:eastAsia="zh-CN"/>
        </w:rPr>
        <w:t>划分</w:t>
      </w:r>
      <w:r w:rsidR="00E21C97">
        <w:rPr>
          <w:rFonts w:hint="eastAsia"/>
          <w:kern w:val="2"/>
          <w:szCs w:val="24"/>
          <w:lang w:val="en-US" w:eastAsia="zh-CN"/>
        </w:rPr>
        <w:t>到</w:t>
      </w:r>
      <w:r w:rsidR="00E21C97" w:rsidRPr="00E21C97">
        <w:rPr>
          <w:szCs w:val="24"/>
          <w:lang w:eastAsia="zh-CN"/>
        </w:rPr>
        <w:t>76-86 GHz</w:t>
      </w:r>
      <w:r w:rsidR="00E21C97">
        <w:rPr>
          <w:rFonts w:hint="eastAsia"/>
          <w:szCs w:val="24"/>
          <w:lang w:eastAsia="zh-CN"/>
        </w:rPr>
        <w:t>频段</w:t>
      </w:r>
      <w:r w:rsidR="00F05418" w:rsidRPr="00E21C97">
        <w:rPr>
          <w:rFonts w:hint="eastAsia"/>
          <w:kern w:val="2"/>
          <w:szCs w:val="24"/>
          <w:lang w:val="en-US" w:eastAsia="zh-CN"/>
        </w:rPr>
        <w:t>的</w:t>
      </w:r>
      <w:r w:rsidR="001F52AC">
        <w:rPr>
          <w:rFonts w:hint="eastAsia"/>
          <w:kern w:val="2"/>
          <w:szCs w:val="24"/>
          <w:lang w:val="en-US" w:eastAsia="zh-CN"/>
        </w:rPr>
        <w:t>非射电天文</w:t>
      </w:r>
      <w:r w:rsidR="00F05418" w:rsidRPr="00E21C97">
        <w:rPr>
          <w:rFonts w:hint="eastAsia"/>
          <w:kern w:val="2"/>
          <w:szCs w:val="24"/>
          <w:lang w:val="en-US" w:eastAsia="zh-CN"/>
        </w:rPr>
        <w:t>业务的电台进行指配时，采</w:t>
      </w:r>
      <w:r w:rsidR="001F52AC">
        <w:rPr>
          <w:rFonts w:hint="eastAsia"/>
          <w:kern w:val="2"/>
          <w:szCs w:val="24"/>
          <w:lang w:val="en-US" w:eastAsia="zh-CN"/>
        </w:rPr>
        <w:t>取</w:t>
      </w:r>
      <w:r w:rsidR="00F05418" w:rsidRPr="00E21C97">
        <w:rPr>
          <w:rFonts w:hint="eastAsia"/>
          <w:kern w:val="2"/>
          <w:szCs w:val="24"/>
          <w:lang w:val="en-US" w:eastAsia="zh-CN"/>
        </w:rPr>
        <w:t>一切切实可行的措施</w:t>
      </w:r>
      <w:r w:rsidR="001F52AC">
        <w:rPr>
          <w:rFonts w:hint="eastAsia"/>
          <w:kern w:val="2"/>
          <w:szCs w:val="24"/>
          <w:lang w:val="en-US" w:eastAsia="zh-CN"/>
        </w:rPr>
        <w:t>，</w:t>
      </w:r>
      <w:r w:rsidR="00F05418" w:rsidRPr="00E21C97">
        <w:rPr>
          <w:rFonts w:hint="eastAsia"/>
          <w:kern w:val="2"/>
          <w:szCs w:val="24"/>
          <w:lang w:val="en-US" w:eastAsia="zh-CN"/>
        </w:rPr>
        <w:t>保护射电天文业务免受有害干扰，</w:t>
      </w:r>
    </w:p>
    <w:p w:rsidR="00A44318" w:rsidRPr="002B56EF" w:rsidRDefault="00DD40F8" w:rsidP="00A44318">
      <w:pPr>
        <w:pStyle w:val="Call"/>
        <w:rPr>
          <w:lang w:eastAsia="zh-CN"/>
        </w:rPr>
      </w:pPr>
      <w:r>
        <w:rPr>
          <w:rFonts w:hint="eastAsia"/>
          <w:lang w:eastAsia="zh-CN"/>
        </w:rPr>
        <w:t>认识到</w:t>
      </w:r>
    </w:p>
    <w:p w:rsidR="001F52AC" w:rsidRDefault="001F52AC" w:rsidP="002D5DF3">
      <w:pPr>
        <w:ind w:firstLineChars="200" w:firstLine="480"/>
        <w:rPr>
          <w:lang w:eastAsia="zh-CN"/>
        </w:rPr>
      </w:pPr>
      <w:r>
        <w:rPr>
          <w:rFonts w:hint="eastAsia"/>
          <w:lang w:eastAsia="zh-CN"/>
        </w:rPr>
        <w:t>如果出现有关保护</w:t>
      </w:r>
      <w:r w:rsidRPr="002B56EF">
        <w:rPr>
          <w:lang w:eastAsia="zh-CN"/>
        </w:rPr>
        <w:t>76-81 GHz</w:t>
      </w:r>
      <w:r>
        <w:rPr>
          <w:rFonts w:hint="eastAsia"/>
          <w:lang w:eastAsia="zh-CN"/>
        </w:rPr>
        <w:t>频段射电天文业务的研究和导则，各主管部门可能将从中受益，</w:t>
      </w:r>
    </w:p>
    <w:p w:rsidR="00A44318" w:rsidRPr="002B56EF" w:rsidRDefault="00DD40F8" w:rsidP="00A44318">
      <w:pPr>
        <w:pStyle w:val="Call"/>
        <w:rPr>
          <w:lang w:eastAsia="zh-CN"/>
        </w:rPr>
      </w:pPr>
      <w:r>
        <w:rPr>
          <w:rFonts w:hint="eastAsia"/>
          <w:lang w:eastAsia="zh-CN"/>
        </w:rPr>
        <w:t>注意到</w:t>
      </w:r>
    </w:p>
    <w:p w:rsidR="00C41E2B" w:rsidRDefault="00A44318" w:rsidP="002D5DF3">
      <w:pPr>
        <w:rPr>
          <w:lang w:eastAsia="zh-CN"/>
        </w:rPr>
      </w:pPr>
      <w:r w:rsidRPr="002D5DF3">
        <w:rPr>
          <w:i/>
          <w:iCs/>
          <w:lang w:eastAsia="zh-CN"/>
        </w:rPr>
        <w:t>a)</w:t>
      </w:r>
      <w:r w:rsidRPr="002B56EF">
        <w:rPr>
          <w:lang w:eastAsia="zh-CN"/>
        </w:rPr>
        <w:tab/>
      </w:r>
      <w:r w:rsidR="009F5BE9">
        <w:rPr>
          <w:rFonts w:hint="eastAsia"/>
          <w:lang w:eastAsia="zh-CN"/>
        </w:rPr>
        <w:t>划分给</w:t>
      </w:r>
      <w:r w:rsidR="00C41E2B">
        <w:rPr>
          <w:rFonts w:hint="eastAsia"/>
          <w:lang w:eastAsia="zh-CN"/>
        </w:rPr>
        <w:t>无线电定位业务的</w:t>
      </w:r>
      <w:r w:rsidR="009F5BE9" w:rsidRPr="002B56EF">
        <w:rPr>
          <w:lang w:eastAsia="zh-CN"/>
        </w:rPr>
        <w:t>76-81 GHz</w:t>
      </w:r>
      <w:r w:rsidR="009F5BE9">
        <w:rPr>
          <w:rFonts w:hint="eastAsia"/>
          <w:lang w:eastAsia="zh-CN"/>
        </w:rPr>
        <w:t>频段</w:t>
      </w:r>
      <w:r w:rsidR="00C41E2B">
        <w:rPr>
          <w:rFonts w:hint="eastAsia"/>
          <w:lang w:eastAsia="zh-CN"/>
        </w:rPr>
        <w:t>用于短距离应用，而且雷达电台可以使用整个</w:t>
      </w:r>
      <w:r w:rsidR="00C41E2B" w:rsidRPr="002B56EF">
        <w:rPr>
          <w:lang w:eastAsia="zh-CN"/>
        </w:rPr>
        <w:t>76-81 GHz</w:t>
      </w:r>
      <w:r w:rsidR="00C41E2B">
        <w:rPr>
          <w:rFonts w:hint="eastAsia"/>
          <w:lang w:eastAsia="zh-CN"/>
        </w:rPr>
        <w:t>频段；</w:t>
      </w:r>
    </w:p>
    <w:p w:rsidR="00A44318" w:rsidRPr="002B56EF" w:rsidRDefault="00A44318" w:rsidP="002D5DF3">
      <w:pPr>
        <w:rPr>
          <w:lang w:eastAsia="zh-CN"/>
        </w:rPr>
      </w:pPr>
      <w:r w:rsidRPr="002D5DF3">
        <w:rPr>
          <w:i/>
          <w:iCs/>
          <w:lang w:eastAsia="zh-CN"/>
        </w:rPr>
        <w:t>b)</w:t>
      </w:r>
      <w:r w:rsidRPr="002B56EF">
        <w:rPr>
          <w:lang w:eastAsia="zh-CN"/>
        </w:rPr>
        <w:tab/>
      </w:r>
      <w:r w:rsidR="00E66910">
        <w:rPr>
          <w:rFonts w:hint="eastAsia"/>
          <w:lang w:eastAsia="zh-CN"/>
        </w:rPr>
        <w:t>来</w:t>
      </w:r>
      <w:r w:rsidR="00E66910">
        <w:rPr>
          <w:lang w:eastAsia="zh-CN"/>
        </w:rPr>
        <w:t>自</w:t>
      </w:r>
      <w:r w:rsidR="005F130E" w:rsidRPr="005F130E">
        <w:rPr>
          <w:rFonts w:hint="eastAsia"/>
          <w:lang w:eastAsia="zh-CN"/>
        </w:rPr>
        <w:t>汽车参数</w:t>
      </w:r>
      <w:r w:rsidR="00E66910" w:rsidRPr="005F130E">
        <w:rPr>
          <w:rFonts w:hint="eastAsia"/>
          <w:lang w:eastAsia="zh-CN"/>
        </w:rPr>
        <w:t>的</w:t>
      </w:r>
      <w:r w:rsidR="005F130E" w:rsidRPr="005F130E">
        <w:rPr>
          <w:rFonts w:hint="eastAsia"/>
          <w:lang w:eastAsia="zh-CN"/>
        </w:rPr>
        <w:t>雷达技术参数</w:t>
      </w:r>
      <w:r w:rsidR="005F130E">
        <w:rPr>
          <w:rFonts w:hint="eastAsia"/>
          <w:lang w:eastAsia="zh-CN"/>
        </w:rPr>
        <w:t>载于</w:t>
      </w:r>
      <w:r w:rsidR="005F130E" w:rsidRPr="002B56EF">
        <w:rPr>
          <w:lang w:eastAsia="zh-CN"/>
        </w:rPr>
        <w:t>ITU-R M.2057</w:t>
      </w:r>
      <w:r w:rsidR="005F130E">
        <w:rPr>
          <w:rFonts w:hint="eastAsia"/>
          <w:lang w:eastAsia="zh-CN"/>
        </w:rPr>
        <w:t>建议书；</w:t>
      </w:r>
    </w:p>
    <w:p w:rsidR="00A44318" w:rsidRPr="002B56EF" w:rsidRDefault="00A44318" w:rsidP="002D5DF3">
      <w:pPr>
        <w:rPr>
          <w:lang w:eastAsia="zh-CN"/>
        </w:rPr>
      </w:pPr>
      <w:r w:rsidRPr="002D5DF3">
        <w:rPr>
          <w:i/>
          <w:iCs/>
          <w:lang w:eastAsia="zh-CN"/>
        </w:rPr>
        <w:t>c)</w:t>
      </w:r>
      <w:r w:rsidRPr="002B56EF">
        <w:rPr>
          <w:lang w:eastAsia="zh-CN"/>
        </w:rPr>
        <w:tab/>
      </w:r>
      <w:r w:rsidR="005F130E">
        <w:rPr>
          <w:rFonts w:hint="eastAsia"/>
          <w:lang w:eastAsia="zh-CN"/>
        </w:rPr>
        <w:t>关于射电天文业务与仅限于</w:t>
      </w:r>
      <w:r w:rsidR="005F130E" w:rsidRPr="002B56EF">
        <w:rPr>
          <w:lang w:eastAsia="zh-CN"/>
        </w:rPr>
        <w:t>ITU-R M.2057</w:t>
      </w:r>
      <w:r w:rsidR="005F130E">
        <w:rPr>
          <w:rFonts w:hint="eastAsia"/>
          <w:lang w:eastAsia="zh-CN"/>
        </w:rPr>
        <w:t>建议书所述汽车雷达的无线电定位业务的</w:t>
      </w:r>
      <w:r w:rsidR="00E66910">
        <w:rPr>
          <w:rFonts w:hint="eastAsia"/>
          <w:lang w:eastAsia="zh-CN"/>
        </w:rPr>
        <w:t>共</w:t>
      </w:r>
      <w:r w:rsidR="005F130E">
        <w:rPr>
          <w:rFonts w:hint="eastAsia"/>
          <w:lang w:eastAsia="zh-CN"/>
        </w:rPr>
        <w:t>用研究载于</w:t>
      </w:r>
      <w:r w:rsidR="005F130E" w:rsidRPr="002B56EF">
        <w:rPr>
          <w:lang w:eastAsia="zh-CN"/>
        </w:rPr>
        <w:t>ITU-R M.2322</w:t>
      </w:r>
      <w:r w:rsidR="00E66910">
        <w:rPr>
          <w:rFonts w:hint="eastAsia"/>
          <w:lang w:eastAsia="zh-CN"/>
        </w:rPr>
        <w:t>号</w:t>
      </w:r>
      <w:r w:rsidR="005F130E">
        <w:rPr>
          <w:rFonts w:hint="eastAsia"/>
          <w:lang w:eastAsia="zh-CN"/>
        </w:rPr>
        <w:t>报告，</w:t>
      </w:r>
    </w:p>
    <w:p w:rsidR="00A44318" w:rsidRPr="002B56EF" w:rsidRDefault="00DD40F8" w:rsidP="00A44318">
      <w:pPr>
        <w:pStyle w:val="Call"/>
        <w:rPr>
          <w:lang w:eastAsia="zh-CN"/>
        </w:rPr>
      </w:pPr>
      <w:r w:rsidRPr="00DD40F8">
        <w:rPr>
          <w:rFonts w:hint="eastAsia"/>
          <w:lang w:eastAsia="zh-CN"/>
        </w:rPr>
        <w:t>做出决议，请ITU-R</w:t>
      </w:r>
    </w:p>
    <w:p w:rsidR="00A44318" w:rsidRPr="002B56EF" w:rsidRDefault="005F130E" w:rsidP="002D5DF3">
      <w:pPr>
        <w:ind w:firstLineChars="200" w:firstLine="480"/>
        <w:rPr>
          <w:lang w:eastAsia="zh-CN"/>
        </w:rPr>
      </w:pPr>
      <w:r>
        <w:rPr>
          <w:rFonts w:hint="eastAsia"/>
          <w:lang w:eastAsia="zh-CN"/>
        </w:rPr>
        <w:t>开展研究，以便协助各主管部门确认</w:t>
      </w:r>
      <w:r w:rsidR="0080699A" w:rsidRPr="002B56EF">
        <w:rPr>
          <w:lang w:eastAsia="zh-CN"/>
        </w:rPr>
        <w:t>ITU-R M.2322</w:t>
      </w:r>
      <w:r w:rsidR="00E66910">
        <w:rPr>
          <w:rFonts w:hint="eastAsia"/>
          <w:lang w:eastAsia="zh-CN"/>
        </w:rPr>
        <w:t>号</w:t>
      </w:r>
      <w:r w:rsidR="0080699A">
        <w:rPr>
          <w:rFonts w:hint="eastAsia"/>
          <w:lang w:eastAsia="zh-CN"/>
        </w:rPr>
        <w:t>报告未予考虑的</w:t>
      </w:r>
      <w:r>
        <w:rPr>
          <w:rFonts w:hint="eastAsia"/>
          <w:lang w:eastAsia="zh-CN"/>
        </w:rPr>
        <w:t>业余、卫星业余和射电天文业务</w:t>
      </w:r>
      <w:r w:rsidR="0080699A">
        <w:rPr>
          <w:rFonts w:hint="eastAsia"/>
          <w:lang w:eastAsia="zh-CN"/>
        </w:rPr>
        <w:t>与无线电定位业务应用在</w:t>
      </w:r>
      <w:r w:rsidR="0080699A" w:rsidRPr="002B56EF">
        <w:rPr>
          <w:lang w:eastAsia="zh-CN"/>
        </w:rPr>
        <w:t>76-81 GHz</w:t>
      </w:r>
      <w:r w:rsidR="0080699A">
        <w:rPr>
          <w:rFonts w:hint="eastAsia"/>
          <w:lang w:eastAsia="zh-CN"/>
        </w:rPr>
        <w:t>频段的兼容性，并酌情制定</w:t>
      </w:r>
      <w:r w:rsidR="0080699A">
        <w:rPr>
          <w:rFonts w:hint="eastAsia"/>
          <w:lang w:eastAsia="zh-CN"/>
        </w:rPr>
        <w:t>ITU-R</w:t>
      </w:r>
      <w:r w:rsidR="0080699A">
        <w:rPr>
          <w:rFonts w:hint="eastAsia"/>
          <w:lang w:eastAsia="zh-CN"/>
        </w:rPr>
        <w:t>建议书，</w:t>
      </w:r>
    </w:p>
    <w:p w:rsidR="00A44318" w:rsidRPr="002B56EF" w:rsidRDefault="00DD40F8" w:rsidP="00A44318">
      <w:pPr>
        <w:pStyle w:val="Call"/>
        <w:rPr>
          <w:lang w:eastAsia="zh-CN"/>
        </w:rPr>
      </w:pPr>
      <w:r w:rsidRPr="00DD40F8">
        <w:rPr>
          <w:rFonts w:hint="eastAsia"/>
          <w:lang w:eastAsia="zh-CN"/>
        </w:rPr>
        <w:t>请无线电通信局主任</w:t>
      </w:r>
    </w:p>
    <w:p w:rsidR="00A44318" w:rsidRDefault="00DD40F8" w:rsidP="0065516B">
      <w:pPr>
        <w:ind w:firstLineChars="200" w:firstLine="480"/>
        <w:rPr>
          <w:lang w:eastAsia="zh-CN"/>
        </w:rPr>
      </w:pPr>
      <w:r w:rsidRPr="00DD40F8">
        <w:rPr>
          <w:rFonts w:hint="eastAsia"/>
          <w:lang w:eastAsia="zh-CN"/>
        </w:rPr>
        <w:t>向</w:t>
      </w:r>
      <w:r w:rsidRPr="00DD40F8">
        <w:rPr>
          <w:rFonts w:hint="eastAsia"/>
          <w:lang w:eastAsia="zh-CN"/>
        </w:rPr>
        <w:t>WRC-1</w:t>
      </w:r>
      <w:r>
        <w:rPr>
          <w:rFonts w:hint="eastAsia"/>
          <w:lang w:eastAsia="zh-CN"/>
        </w:rPr>
        <w:t>9</w:t>
      </w:r>
      <w:r w:rsidRPr="00DD40F8">
        <w:rPr>
          <w:rFonts w:hint="eastAsia"/>
          <w:lang w:eastAsia="zh-CN"/>
        </w:rPr>
        <w:t>报告这些研究的结果</w:t>
      </w:r>
      <w:r>
        <w:rPr>
          <w:rFonts w:hint="eastAsia"/>
          <w:lang w:eastAsia="zh-CN"/>
        </w:rPr>
        <w:t>。</w:t>
      </w:r>
    </w:p>
    <w:p w:rsidR="009A727A" w:rsidRDefault="009A727A">
      <w:pPr>
        <w:pStyle w:val="Reasons"/>
        <w:rPr>
          <w:lang w:eastAsia="zh-CN"/>
        </w:rPr>
      </w:pPr>
    </w:p>
    <w:p w:rsidR="009A727A" w:rsidRDefault="00B74928">
      <w:pPr>
        <w:pStyle w:val="Proposal"/>
        <w:rPr>
          <w:lang w:eastAsia="zh-CN"/>
        </w:rPr>
      </w:pPr>
      <w:r>
        <w:rPr>
          <w:lang w:eastAsia="zh-CN"/>
        </w:rPr>
        <w:t>SUP</w:t>
      </w:r>
      <w:r>
        <w:rPr>
          <w:lang w:eastAsia="zh-CN"/>
        </w:rPr>
        <w:tab/>
        <w:t>EUR/9A18/4</w:t>
      </w:r>
    </w:p>
    <w:p w:rsidR="007B4F46" w:rsidRPr="0078315D" w:rsidRDefault="00B74928" w:rsidP="002D5DF3">
      <w:pPr>
        <w:pStyle w:val="ResNo"/>
        <w:rPr>
          <w:lang w:eastAsia="ja-JP"/>
        </w:rPr>
      </w:pPr>
      <w:bookmarkStart w:id="13" w:name="_Toc328053192"/>
      <w:r w:rsidRPr="00510604">
        <w:rPr>
          <w:rFonts w:hint="eastAsia"/>
          <w:lang w:eastAsia="zh-CN"/>
        </w:rPr>
        <w:t>第</w:t>
      </w:r>
      <w:r w:rsidRPr="00501F21">
        <w:rPr>
          <w:rStyle w:val="href"/>
          <w:rFonts w:hint="eastAsia"/>
          <w:lang w:eastAsia="zh-CN"/>
        </w:rPr>
        <w:t>654</w:t>
      </w:r>
      <w:r w:rsidRPr="00510604">
        <w:rPr>
          <w:rFonts w:hint="eastAsia"/>
          <w:lang w:eastAsia="zh-CN"/>
        </w:rPr>
        <w:t>号</w:t>
      </w:r>
      <w:r w:rsidRPr="002D5DF3">
        <w:rPr>
          <w:rFonts w:hint="eastAsia"/>
        </w:rPr>
        <w:t>决议</w:t>
      </w:r>
      <w:r w:rsidRPr="008B12BD">
        <w:rPr>
          <w:rFonts w:hint="eastAsia"/>
          <w:lang w:eastAsia="zh-CN"/>
        </w:rPr>
        <w:t>（</w:t>
      </w:r>
      <w:r w:rsidRPr="008B12BD">
        <w:rPr>
          <w:lang w:eastAsia="ja-JP"/>
        </w:rPr>
        <w:t>WRC-12</w:t>
      </w:r>
      <w:r w:rsidRPr="008B12BD">
        <w:rPr>
          <w:rFonts w:hint="eastAsia"/>
          <w:lang w:eastAsia="zh-CN"/>
        </w:rPr>
        <w:t>）</w:t>
      </w:r>
      <w:bookmarkEnd w:id="13"/>
    </w:p>
    <w:p w:rsidR="007B4F46" w:rsidRPr="00FF3201" w:rsidRDefault="00B74928" w:rsidP="007B4F46">
      <w:pPr>
        <w:pStyle w:val="Restitle"/>
        <w:rPr>
          <w:lang w:eastAsia="zh-CN"/>
        </w:rPr>
      </w:pPr>
      <w:bookmarkStart w:id="14" w:name="_Toc328053193"/>
      <w:r>
        <w:rPr>
          <w:rFonts w:hint="eastAsia"/>
          <w:lang w:eastAsia="zh-CN"/>
        </w:rPr>
        <w:t>将</w:t>
      </w:r>
      <w:r>
        <w:rPr>
          <w:lang w:eastAsia="zh-CN"/>
        </w:rPr>
        <w:t>77.5-78 GHz</w:t>
      </w:r>
      <w:r>
        <w:rPr>
          <w:rFonts w:hint="eastAsia"/>
          <w:lang w:eastAsia="zh-CN"/>
        </w:rPr>
        <w:t>频段划分给</w:t>
      </w:r>
      <w:r w:rsidRPr="00FF3201">
        <w:rPr>
          <w:rFonts w:hint="eastAsia"/>
          <w:lang w:eastAsia="zh-CN"/>
        </w:rPr>
        <w:t>无线电定位业务以</w:t>
      </w:r>
      <w:r>
        <w:rPr>
          <w:lang w:val="en-US" w:eastAsia="zh-CN"/>
        </w:rPr>
        <w:br/>
      </w:r>
      <w:r w:rsidRPr="00FF3201">
        <w:rPr>
          <w:rFonts w:hint="eastAsia"/>
          <w:lang w:eastAsia="zh-CN"/>
        </w:rPr>
        <w:t>支持短距离</w:t>
      </w:r>
      <w:r>
        <w:rPr>
          <w:rFonts w:hint="eastAsia"/>
          <w:lang w:eastAsia="zh-CN"/>
        </w:rPr>
        <w:t>高分辨率</w:t>
      </w:r>
      <w:r w:rsidRPr="00FF3201">
        <w:rPr>
          <w:rFonts w:hint="eastAsia"/>
          <w:lang w:eastAsia="zh-CN"/>
        </w:rPr>
        <w:t>汽车雷达</w:t>
      </w:r>
      <w:r>
        <w:rPr>
          <w:rFonts w:hint="eastAsia"/>
          <w:lang w:eastAsia="zh-CN"/>
        </w:rPr>
        <w:t>操作</w:t>
      </w:r>
      <w:bookmarkEnd w:id="14"/>
    </w:p>
    <w:p w:rsidR="00A44318" w:rsidRDefault="00B74928" w:rsidP="00AC4FF6">
      <w:pPr>
        <w:pStyle w:val="Reasons"/>
        <w:rPr>
          <w:lang w:eastAsia="zh-CN"/>
        </w:rPr>
      </w:pPr>
      <w:r>
        <w:rPr>
          <w:b/>
          <w:lang w:eastAsia="zh-CN"/>
        </w:rPr>
        <w:t>理由：</w:t>
      </w:r>
      <w:r>
        <w:rPr>
          <w:lang w:eastAsia="zh-CN"/>
        </w:rPr>
        <w:tab/>
      </w:r>
      <w:r w:rsidR="00AC4FF6" w:rsidRPr="00A12AD2">
        <w:rPr>
          <w:lang w:eastAsia="zh-CN"/>
        </w:rPr>
        <w:t>CEPT</w:t>
      </w:r>
      <w:r w:rsidR="00AC4FF6" w:rsidRPr="00E2508D">
        <w:rPr>
          <w:rStyle w:val="Strong"/>
          <w:rFonts w:hint="eastAsia"/>
          <w:b w:val="0"/>
          <w:bCs w:val="0"/>
          <w:lang w:eastAsia="zh-CN"/>
        </w:rPr>
        <w:t>建议废止第</w:t>
      </w:r>
      <w:r w:rsidR="00AC4FF6">
        <w:rPr>
          <w:rStyle w:val="Strong"/>
          <w:b w:val="0"/>
          <w:bCs w:val="0"/>
          <w:lang w:eastAsia="zh-CN"/>
        </w:rPr>
        <w:t>654</w:t>
      </w:r>
      <w:r w:rsidR="00AC4FF6" w:rsidRPr="00E2508D">
        <w:rPr>
          <w:rStyle w:val="Strong"/>
          <w:rFonts w:hint="eastAsia"/>
          <w:b w:val="0"/>
          <w:bCs w:val="0"/>
          <w:lang w:eastAsia="zh-CN"/>
        </w:rPr>
        <w:t>号决议（</w:t>
      </w:r>
      <w:r w:rsidR="00AC4FF6" w:rsidRPr="00E2508D">
        <w:rPr>
          <w:rStyle w:val="Strong"/>
          <w:rFonts w:hint="eastAsia"/>
          <w:b w:val="0"/>
          <w:bCs w:val="0"/>
          <w:lang w:eastAsia="zh-CN"/>
        </w:rPr>
        <w:t>WRC-12</w:t>
      </w:r>
      <w:r w:rsidR="00AC4FF6" w:rsidRPr="00E2508D">
        <w:rPr>
          <w:rStyle w:val="Strong"/>
          <w:rFonts w:hint="eastAsia"/>
          <w:b w:val="0"/>
          <w:bCs w:val="0"/>
          <w:lang w:eastAsia="zh-CN"/>
        </w:rPr>
        <w:t>），因为在研究完成</w:t>
      </w:r>
      <w:r w:rsidR="00AC4FF6">
        <w:rPr>
          <w:rStyle w:val="Strong"/>
          <w:rFonts w:hint="eastAsia"/>
          <w:b w:val="0"/>
          <w:bCs w:val="0"/>
          <w:lang w:eastAsia="zh-CN"/>
        </w:rPr>
        <w:t>且</w:t>
      </w:r>
      <w:r w:rsidR="00AC4FF6" w:rsidRPr="00E2508D">
        <w:rPr>
          <w:rStyle w:val="Strong"/>
          <w:rFonts w:hint="eastAsia"/>
          <w:b w:val="0"/>
          <w:bCs w:val="0"/>
          <w:lang w:eastAsia="zh-CN"/>
        </w:rPr>
        <w:t>WRC-15</w:t>
      </w:r>
      <w:r w:rsidR="00AC4FF6">
        <w:rPr>
          <w:rStyle w:val="Strong"/>
          <w:rFonts w:hint="eastAsia"/>
          <w:b w:val="0"/>
          <w:bCs w:val="0"/>
          <w:lang w:eastAsia="zh-CN"/>
        </w:rPr>
        <w:t>通过给</w:t>
      </w:r>
      <w:r w:rsidR="00AC4FF6">
        <w:rPr>
          <w:rStyle w:val="Strong"/>
          <w:rFonts w:hint="eastAsia"/>
          <w:b w:val="0"/>
          <w:bCs w:val="0"/>
          <w:lang w:eastAsia="zh-CN"/>
        </w:rPr>
        <w:t>RLS</w:t>
      </w:r>
      <w:r w:rsidR="00AC4FF6">
        <w:rPr>
          <w:rStyle w:val="Strong"/>
          <w:rFonts w:hint="eastAsia"/>
          <w:b w:val="0"/>
          <w:bCs w:val="0"/>
          <w:lang w:eastAsia="zh-CN"/>
        </w:rPr>
        <w:t>所做的划分后，</w:t>
      </w:r>
      <w:r w:rsidR="0065516B">
        <w:rPr>
          <w:rFonts w:hint="eastAsia"/>
          <w:bCs/>
          <w:lang w:eastAsia="zh-CN"/>
        </w:rPr>
        <w:t>该决议</w:t>
      </w:r>
      <w:r w:rsidR="0065516B" w:rsidRPr="00E2508D">
        <w:rPr>
          <w:rStyle w:val="Strong"/>
          <w:rFonts w:hint="eastAsia"/>
          <w:b w:val="0"/>
          <w:bCs w:val="0"/>
          <w:lang w:eastAsia="zh-CN"/>
        </w:rPr>
        <w:t>已无存在必要</w:t>
      </w:r>
      <w:r w:rsidR="0065516B">
        <w:rPr>
          <w:rStyle w:val="Strong"/>
          <w:rFonts w:hint="eastAsia"/>
          <w:b w:val="0"/>
          <w:bCs w:val="0"/>
          <w:lang w:val="fr-CH" w:eastAsia="zh-CN" w:bidi="ar-EG"/>
        </w:rPr>
        <w:t>。</w:t>
      </w:r>
    </w:p>
    <w:p w:rsidR="00A44318" w:rsidRDefault="00A44318" w:rsidP="00A44318">
      <w:pPr>
        <w:pStyle w:val="Reasons"/>
        <w:rPr>
          <w:lang w:eastAsia="zh-CN"/>
        </w:rPr>
      </w:pPr>
    </w:p>
    <w:p w:rsidR="002D5DF3" w:rsidRDefault="002D5DF3" w:rsidP="0032202E">
      <w:pPr>
        <w:pStyle w:val="Reasons"/>
      </w:pPr>
    </w:p>
    <w:p w:rsidR="002D5DF3" w:rsidRDefault="002D5DF3">
      <w:pPr>
        <w:jc w:val="center"/>
      </w:pPr>
      <w:r>
        <w:t>______________</w:t>
      </w:r>
    </w:p>
    <w:sectPr w:rsidR="002D5DF3">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75D" w:rsidRDefault="00EA675D">
      <w:r>
        <w:separator/>
      </w:r>
    </w:p>
  </w:endnote>
  <w:endnote w:type="continuationSeparator" w:id="0">
    <w:p w:rsidR="00EA675D" w:rsidRDefault="00EA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80699A" w:rsidRDefault="00B851D4">
    <w:pPr>
      <w:pStyle w:val="Footer"/>
      <w:rPr>
        <w:lang w:val="fr-CH"/>
      </w:rPr>
    </w:pPr>
    <w:r>
      <w:fldChar w:fldCharType="begin"/>
    </w:r>
    <w:r w:rsidRPr="0080699A">
      <w:rPr>
        <w:lang w:val="fr-CH"/>
      </w:rPr>
      <w:instrText xml:space="preserve"> FILENAME \p \* MERGEFORMAT </w:instrText>
    </w:r>
    <w:r>
      <w:fldChar w:fldCharType="separate"/>
    </w:r>
    <w:r w:rsidR="00E66910">
      <w:rPr>
        <w:lang w:val="fr-CH"/>
      </w:rPr>
      <w:t>P:\CHI\ITU-R\CONF-R\CMR15\000\009ADD18C.docx</w:t>
    </w:r>
    <w:r>
      <w:fldChar w:fldCharType="end"/>
    </w:r>
    <w:r w:rsidR="00A44318" w:rsidRPr="0080699A">
      <w:rPr>
        <w:lang w:val="fr-CH"/>
      </w:rPr>
      <w:t xml:space="preserve"> </w:t>
    </w:r>
    <w:r w:rsidR="00A44318" w:rsidRPr="0080699A">
      <w:rPr>
        <w:rFonts w:hint="eastAsia"/>
        <w:lang w:val="fr-CH" w:eastAsia="zh-CN"/>
      </w:rPr>
      <w:t>(</w:t>
    </w:r>
    <w:r w:rsidR="00A44318" w:rsidRPr="0080699A">
      <w:rPr>
        <w:lang w:val="fr-CH" w:eastAsia="zh-CN"/>
      </w:rPr>
      <w:t>388333</w:t>
    </w:r>
    <w:r w:rsidR="00A44318" w:rsidRPr="0080699A">
      <w:rPr>
        <w:rFonts w:hint="eastAsia"/>
        <w:lang w:val="fr-CH" w:eastAsia="zh-CN"/>
      </w:rPr>
      <w:t>)</w:t>
    </w:r>
    <w:r w:rsidRPr="0080699A">
      <w:rPr>
        <w:lang w:val="fr-CH"/>
      </w:rPr>
      <w:tab/>
    </w:r>
    <w:r>
      <w:fldChar w:fldCharType="begin"/>
    </w:r>
    <w:r>
      <w:instrText xml:space="preserve"> savedate \@ dd.MM.yy </w:instrText>
    </w:r>
    <w:r>
      <w:fldChar w:fldCharType="separate"/>
    </w:r>
    <w:r w:rsidR="008C0292">
      <w:t>26.10.15</w:t>
    </w:r>
    <w:r>
      <w:fldChar w:fldCharType="end"/>
    </w:r>
    <w:r w:rsidRPr="0080699A">
      <w:rPr>
        <w:lang w:val="fr-CH"/>
      </w:rPr>
      <w:tab/>
    </w:r>
    <w:r>
      <w:fldChar w:fldCharType="begin"/>
    </w:r>
    <w:r>
      <w:instrText xml:space="preserve"> printdate \@ dd.MM.yy </w:instrText>
    </w:r>
    <w:r>
      <w:fldChar w:fldCharType="separate"/>
    </w:r>
    <w:r w:rsidR="0080699A">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80699A" w:rsidRDefault="00B851D4">
    <w:pPr>
      <w:pStyle w:val="Footer"/>
      <w:rPr>
        <w:lang w:val="fr-CH"/>
      </w:rPr>
    </w:pPr>
    <w:r>
      <w:fldChar w:fldCharType="begin"/>
    </w:r>
    <w:r w:rsidRPr="0080699A">
      <w:rPr>
        <w:lang w:val="fr-CH"/>
      </w:rPr>
      <w:instrText xml:space="preserve"> FILENAME \p \* MERGEFORMAT </w:instrText>
    </w:r>
    <w:r>
      <w:fldChar w:fldCharType="separate"/>
    </w:r>
    <w:r w:rsidR="00E66910">
      <w:rPr>
        <w:lang w:val="fr-CH"/>
      </w:rPr>
      <w:t>P:\CHI\ITU-R\CONF-R\CMR15\000\009ADD18C.docx</w:t>
    </w:r>
    <w:r>
      <w:fldChar w:fldCharType="end"/>
    </w:r>
    <w:r w:rsidR="00A44318" w:rsidRPr="0080699A">
      <w:rPr>
        <w:lang w:val="fr-CH"/>
      </w:rPr>
      <w:t xml:space="preserve"> (388333)</w:t>
    </w:r>
    <w:r w:rsidRPr="0080699A">
      <w:rPr>
        <w:lang w:val="fr-CH"/>
      </w:rPr>
      <w:tab/>
    </w:r>
    <w:r>
      <w:fldChar w:fldCharType="begin"/>
    </w:r>
    <w:r>
      <w:instrText xml:space="preserve"> savedate \@ dd.MM.yy </w:instrText>
    </w:r>
    <w:r>
      <w:fldChar w:fldCharType="separate"/>
    </w:r>
    <w:r w:rsidR="008C0292">
      <w:t>26.10.15</w:t>
    </w:r>
    <w:r>
      <w:fldChar w:fldCharType="end"/>
    </w:r>
    <w:r w:rsidRPr="0080699A">
      <w:rPr>
        <w:lang w:val="fr-CH"/>
      </w:rPr>
      <w:tab/>
    </w:r>
    <w:r>
      <w:fldChar w:fldCharType="begin"/>
    </w:r>
    <w:r>
      <w:instrText xml:space="preserve"> printdate \@ dd.MM.yy </w:instrText>
    </w:r>
    <w:r>
      <w:fldChar w:fldCharType="separate"/>
    </w:r>
    <w:r w:rsidR="0080699A">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75D" w:rsidRDefault="00EA675D">
      <w:r>
        <w:t>____________________</w:t>
      </w:r>
    </w:p>
  </w:footnote>
  <w:footnote w:type="continuationSeparator" w:id="0">
    <w:p w:rsidR="00EA675D" w:rsidRDefault="00EA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C0292">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9(Add.18)-</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801EA"/>
    <w:rsid w:val="000C09BA"/>
    <w:rsid w:val="000C1F1E"/>
    <w:rsid w:val="000C6AA7"/>
    <w:rsid w:val="000E26F6"/>
    <w:rsid w:val="00123C07"/>
    <w:rsid w:val="00166859"/>
    <w:rsid w:val="001765EC"/>
    <w:rsid w:val="001853E8"/>
    <w:rsid w:val="001B6360"/>
    <w:rsid w:val="001F4EA6"/>
    <w:rsid w:val="001F52AC"/>
    <w:rsid w:val="00214959"/>
    <w:rsid w:val="002260A6"/>
    <w:rsid w:val="002742B3"/>
    <w:rsid w:val="002A4C9C"/>
    <w:rsid w:val="002B509B"/>
    <w:rsid w:val="002D5DF3"/>
    <w:rsid w:val="002E2A59"/>
    <w:rsid w:val="002E4507"/>
    <w:rsid w:val="00305254"/>
    <w:rsid w:val="003169D2"/>
    <w:rsid w:val="00380D26"/>
    <w:rsid w:val="003B4BEF"/>
    <w:rsid w:val="003C6B45"/>
    <w:rsid w:val="0041282E"/>
    <w:rsid w:val="00437869"/>
    <w:rsid w:val="00465A34"/>
    <w:rsid w:val="004C4554"/>
    <w:rsid w:val="004D2DEC"/>
    <w:rsid w:val="004F2BE6"/>
    <w:rsid w:val="00527E8A"/>
    <w:rsid w:val="00542E85"/>
    <w:rsid w:val="00562479"/>
    <w:rsid w:val="00576849"/>
    <w:rsid w:val="005A0ACB"/>
    <w:rsid w:val="005D1675"/>
    <w:rsid w:val="005E08D2"/>
    <w:rsid w:val="005E7FD8"/>
    <w:rsid w:val="005F130E"/>
    <w:rsid w:val="00622560"/>
    <w:rsid w:val="00644391"/>
    <w:rsid w:val="00647712"/>
    <w:rsid w:val="0065516B"/>
    <w:rsid w:val="00662E12"/>
    <w:rsid w:val="00691142"/>
    <w:rsid w:val="006B67CE"/>
    <w:rsid w:val="006C38ED"/>
    <w:rsid w:val="006E6182"/>
    <w:rsid w:val="006F3C60"/>
    <w:rsid w:val="00736415"/>
    <w:rsid w:val="00770D2A"/>
    <w:rsid w:val="007864F6"/>
    <w:rsid w:val="007B7C4B"/>
    <w:rsid w:val="007F0FC5"/>
    <w:rsid w:val="007F5C36"/>
    <w:rsid w:val="008047DB"/>
    <w:rsid w:val="0080699A"/>
    <w:rsid w:val="008070AD"/>
    <w:rsid w:val="008129A9"/>
    <w:rsid w:val="008221A4"/>
    <w:rsid w:val="00824BD6"/>
    <w:rsid w:val="0083672D"/>
    <w:rsid w:val="00844734"/>
    <w:rsid w:val="00865DFB"/>
    <w:rsid w:val="008A7416"/>
    <w:rsid w:val="008B6852"/>
    <w:rsid w:val="008C0292"/>
    <w:rsid w:val="008C26FF"/>
    <w:rsid w:val="008D1D14"/>
    <w:rsid w:val="008E1785"/>
    <w:rsid w:val="008E7127"/>
    <w:rsid w:val="008E7C8E"/>
    <w:rsid w:val="00912959"/>
    <w:rsid w:val="009657F9"/>
    <w:rsid w:val="0099525B"/>
    <w:rsid w:val="009A727A"/>
    <w:rsid w:val="009C72B7"/>
    <w:rsid w:val="009F5BE9"/>
    <w:rsid w:val="00A0052C"/>
    <w:rsid w:val="00A31B14"/>
    <w:rsid w:val="00A323DC"/>
    <w:rsid w:val="00A44318"/>
    <w:rsid w:val="00A466E6"/>
    <w:rsid w:val="00A815BE"/>
    <w:rsid w:val="00A90A4B"/>
    <w:rsid w:val="00A94C65"/>
    <w:rsid w:val="00AA5DA1"/>
    <w:rsid w:val="00AC4FF6"/>
    <w:rsid w:val="00AE369F"/>
    <w:rsid w:val="00B026CB"/>
    <w:rsid w:val="00B711CC"/>
    <w:rsid w:val="00B74928"/>
    <w:rsid w:val="00B851D4"/>
    <w:rsid w:val="00B868FC"/>
    <w:rsid w:val="00B95072"/>
    <w:rsid w:val="00BB26CD"/>
    <w:rsid w:val="00C07239"/>
    <w:rsid w:val="00C364B1"/>
    <w:rsid w:val="00C41E2B"/>
    <w:rsid w:val="00C47D87"/>
    <w:rsid w:val="00C627F9"/>
    <w:rsid w:val="00C6584D"/>
    <w:rsid w:val="00C929E0"/>
    <w:rsid w:val="00CB4E5A"/>
    <w:rsid w:val="00CC73D7"/>
    <w:rsid w:val="00CF0AD7"/>
    <w:rsid w:val="00CF0BE1"/>
    <w:rsid w:val="00D52A14"/>
    <w:rsid w:val="00D6206A"/>
    <w:rsid w:val="00D74599"/>
    <w:rsid w:val="00DA0469"/>
    <w:rsid w:val="00DD13B7"/>
    <w:rsid w:val="00DD40F8"/>
    <w:rsid w:val="00DF3B0C"/>
    <w:rsid w:val="00E01C67"/>
    <w:rsid w:val="00E14984"/>
    <w:rsid w:val="00E21C97"/>
    <w:rsid w:val="00E22A25"/>
    <w:rsid w:val="00E560F1"/>
    <w:rsid w:val="00E66910"/>
    <w:rsid w:val="00E92319"/>
    <w:rsid w:val="00EA675D"/>
    <w:rsid w:val="00F05418"/>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03615D-A1CD-49B9-8C7D-C701F89D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BRNormal">
    <w:name w:val="BR_Normal"/>
    <w:basedOn w:val="Normal"/>
    <w:link w:val="BRNormalZchn"/>
    <w:qFormat/>
    <w:rsid w:val="00A44318"/>
    <w:rPr>
      <w:rFonts w:eastAsia="Times New Roman"/>
    </w:rPr>
  </w:style>
  <w:style w:type="character" w:customStyle="1" w:styleId="BRNormalZchn">
    <w:name w:val="BR_Normal Zchn"/>
    <w:basedOn w:val="DefaultParagraphFont"/>
    <w:link w:val="BRNormal"/>
    <w:rsid w:val="00A44318"/>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R15-WRC15-C-0009!A18!MSW-C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8E033BCE-6E56-4BCC-AFFF-DBA3B8B3908C}">
  <ds:schemaRefs>
    <ds:schemaRef ds:uri="http://www.w3.org/XML/1998/namespace"/>
    <ds:schemaRef ds:uri="http://purl.org/dc/dcmitype/"/>
    <ds:schemaRef ds:uri="996b2e75-67fd-4955-a3b0-5ab9934cb50b"/>
    <ds:schemaRef ds:uri="32a1a8c5-2265-4ebc-b7a0-2071e2c5c9bb"/>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905</Words>
  <Characters>539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R15-WRC15-C-0009!A18!MSW-C</vt:lpstr>
    </vt:vector>
  </TitlesOfParts>
  <Manager>General Secretariat - Pool</Manager>
  <Company>International Telecommunication Union (ITU)</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R15-WRC15-C-0009!A18!MSW-C</dc:title>
  <dc:subject>World Radiocommunication Conference - 2015</dc:subject>
  <dc:creator>Documents Proposals Manager (DPM)</dc:creator>
  <cp:keywords>DPM_v5.2015.10.15_prod</cp:keywords>
  <dc:description/>
  <cp:lastModifiedBy>Li, Jianying</cp:lastModifiedBy>
  <cp:revision>4</cp:revision>
  <cp:lastPrinted>2015-10-23T09:15:00Z</cp:lastPrinted>
  <dcterms:created xsi:type="dcterms:W3CDTF">2015-10-26T13:16:00Z</dcterms:created>
  <dcterms:modified xsi:type="dcterms:W3CDTF">2015-10-26T13:53:00Z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