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9(Add.2)</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524B17">
            <w:pPr>
              <w:pStyle w:val="Source"/>
            </w:pPr>
            <w:r w:rsidRPr="00524B17">
              <w:rPr>
                <w:rFonts w:eastAsia="SimSun"/>
              </w:rPr>
              <w:t>European</w:t>
            </w:r>
            <w:r>
              <w:rPr>
                <w:rFonts w:eastAsia="SimSun"/>
              </w:rPr>
              <w:t xml:space="preserve"> Common Proposals</w:t>
            </w:r>
            <w:r w:rsidR="00DC225C">
              <w:rPr>
                <w:rFonts w:eastAsia="SimSun"/>
              </w:rPr>
              <w:t xml:space="preserve"> (CEPT)</w:t>
            </w:r>
          </w:p>
        </w:tc>
      </w:tr>
      <w:tr w:rsidR="00E55816" w:rsidRPr="00C324A8" w:rsidTr="00025864">
        <w:trPr>
          <w:cantSplit/>
          <w:trHeight w:val="23"/>
        </w:trPr>
        <w:tc>
          <w:tcPr>
            <w:tcW w:w="10031" w:type="dxa"/>
            <w:gridSpan w:val="2"/>
            <w:shd w:val="clear" w:color="auto" w:fill="auto"/>
          </w:tcPr>
          <w:p w:rsidR="00E55816" w:rsidRDefault="007D5320" w:rsidP="00524B17">
            <w:pPr>
              <w:pStyle w:val="Title1"/>
            </w:pPr>
            <w:r>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AC6201">
            <w:pPr>
              <w:pStyle w:val="Agendaitem"/>
            </w:pPr>
            <w:r w:rsidRPr="00AC6201">
              <w:rPr>
                <w:rFonts w:eastAsia="SimSun"/>
              </w:rPr>
              <w:t>Agenda</w:t>
            </w:r>
            <w:r>
              <w:rPr>
                <w:rFonts w:eastAsia="SimSun"/>
              </w:rPr>
              <w:t xml:space="preserve"> item 1.2</w:t>
            </w:r>
          </w:p>
        </w:tc>
      </w:tr>
    </w:tbl>
    <w:bookmarkEnd w:id="7"/>
    <w:bookmarkEnd w:id="8"/>
    <w:p w:rsidR="005118F7" w:rsidRPr="009A2B70" w:rsidRDefault="00D47100"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AC6201" w:rsidRPr="00AC6201" w:rsidRDefault="00AC6201" w:rsidP="00AC6201">
      <w:pPr>
        <w:pStyle w:val="Headingb"/>
        <w:rPr>
          <w:lang w:val="en-GB"/>
        </w:rPr>
      </w:pPr>
      <w:r w:rsidRPr="00AC6201">
        <w:rPr>
          <w:lang w:val="en-GB"/>
        </w:rPr>
        <w:t>Introduction</w:t>
      </w:r>
    </w:p>
    <w:p w:rsidR="00AC6201" w:rsidRPr="001721CC" w:rsidRDefault="00AB210E" w:rsidP="001721CC">
      <w:r w:rsidRPr="001721CC">
        <w:t>WRC-15 a</w:t>
      </w:r>
      <w:r w:rsidR="00AC6201" w:rsidRPr="001721CC">
        <w:t xml:space="preserve">genda item 1.2 deals with studies conducted under Resolution 232 (WRC-12) about the use of the frequency band 694-790 MHz by the mobile, except aeronautical mobile, service in Region 1. The work carried out at ITU-R in </w:t>
      </w:r>
      <w:r w:rsidRPr="001721CC">
        <w:t>preparation of WRC-15 for that a</w:t>
      </w:r>
      <w:r w:rsidR="00AC6201" w:rsidRPr="001721CC">
        <w:t xml:space="preserve">genda item (conducted by JTG 4-5-6-7) has been focused on </w:t>
      </w:r>
      <w:r w:rsidR="001721CC">
        <w:t>four</w:t>
      </w:r>
      <w:r w:rsidR="00AC6201" w:rsidRPr="001721CC">
        <w:t xml:space="preserve"> issues: </w:t>
      </w:r>
    </w:p>
    <w:p w:rsidR="00AC6201" w:rsidRPr="001721CC" w:rsidRDefault="001721CC" w:rsidP="001721CC">
      <w:pPr>
        <w:pStyle w:val="enumlev1"/>
      </w:pPr>
      <w:r>
        <w:t>•</w:t>
      </w:r>
      <w:r w:rsidR="00AC6201" w:rsidRPr="001721CC">
        <w:tab/>
        <w:t>Issue A: Option for the refinement of the lower edge (see Add</w:t>
      </w:r>
      <w:r w:rsidR="007D7877" w:rsidRPr="001721CC">
        <w:t xml:space="preserve">. </w:t>
      </w:r>
      <w:r w:rsidR="00AC6201" w:rsidRPr="001721CC">
        <w:t>1 to Add</w:t>
      </w:r>
      <w:r w:rsidR="007D7877" w:rsidRPr="001721CC">
        <w:t xml:space="preserve">. </w:t>
      </w:r>
      <w:r w:rsidR="00AC6201" w:rsidRPr="001721CC">
        <w:t xml:space="preserve">2 to </w:t>
      </w:r>
      <w:r w:rsidR="00AB210E" w:rsidRPr="001721CC">
        <w:t>Doc. </w:t>
      </w:r>
      <w:r w:rsidR="00AC6201" w:rsidRPr="001721CC">
        <w:t>9)</w:t>
      </w:r>
    </w:p>
    <w:p w:rsidR="00AC6201" w:rsidRPr="001721CC" w:rsidRDefault="001721CC" w:rsidP="001721CC">
      <w:pPr>
        <w:pStyle w:val="enumlev1"/>
      </w:pPr>
      <w:r>
        <w:t>•</w:t>
      </w:r>
      <w:r w:rsidR="00AC6201" w:rsidRPr="001721CC">
        <w:tab/>
        <w:t xml:space="preserve">Issue B: </w:t>
      </w:r>
      <w:r>
        <w:t>T</w:t>
      </w:r>
      <w:r w:rsidR="00AC6201" w:rsidRPr="001721CC">
        <w:t>echnical and regulatory conditions applicable to the mobile service concerning the compatibility between the mobile service (MS) and the broadcasting service (BS) (see Add</w:t>
      </w:r>
      <w:r w:rsidR="007D7877" w:rsidRPr="001721CC">
        <w:t xml:space="preserve">. </w:t>
      </w:r>
      <w:r w:rsidR="00AC6201" w:rsidRPr="001721CC">
        <w:t>2 to Add</w:t>
      </w:r>
      <w:r w:rsidR="007D7877" w:rsidRPr="001721CC">
        <w:t xml:space="preserve">. </w:t>
      </w:r>
      <w:r w:rsidR="00AC6201" w:rsidRPr="001721CC">
        <w:t xml:space="preserve">2 to </w:t>
      </w:r>
      <w:r w:rsidR="00AB210E" w:rsidRPr="001721CC">
        <w:t>Doc. 9</w:t>
      </w:r>
      <w:r w:rsidR="00AC6201" w:rsidRPr="001721CC">
        <w:t>).</w:t>
      </w:r>
    </w:p>
    <w:p w:rsidR="00AC6201" w:rsidRPr="001721CC" w:rsidRDefault="001721CC" w:rsidP="001721CC">
      <w:pPr>
        <w:pStyle w:val="enumlev1"/>
      </w:pPr>
      <w:r>
        <w:t>•</w:t>
      </w:r>
      <w:r w:rsidR="00AC6201" w:rsidRPr="001721CC">
        <w:tab/>
        <w:t>Issue C: Technical and regulatory conditions applicable to MS concerning the compatibility between the MS and the aeronautical radionavigation service (ARNS) for the countries listed in No. 5.312 (see Add</w:t>
      </w:r>
      <w:r w:rsidR="007D7877" w:rsidRPr="001721CC">
        <w:t xml:space="preserve">. </w:t>
      </w:r>
      <w:r w:rsidR="00AC6201" w:rsidRPr="001721CC">
        <w:t>3 to Add</w:t>
      </w:r>
      <w:r w:rsidR="007D7877" w:rsidRPr="001721CC">
        <w:t xml:space="preserve">. </w:t>
      </w:r>
      <w:r w:rsidR="00AC6201" w:rsidRPr="001721CC">
        <w:t xml:space="preserve">2 to </w:t>
      </w:r>
      <w:r w:rsidR="00AB210E" w:rsidRPr="001721CC">
        <w:t>Doc. 9</w:t>
      </w:r>
      <w:r w:rsidR="00AC6201" w:rsidRPr="001721CC">
        <w:t>).</w:t>
      </w:r>
    </w:p>
    <w:p w:rsidR="00AC6201" w:rsidRPr="001721CC" w:rsidRDefault="001721CC" w:rsidP="001721CC">
      <w:pPr>
        <w:pStyle w:val="enumlev1"/>
      </w:pPr>
      <w:r>
        <w:t>•</w:t>
      </w:r>
      <w:r w:rsidR="00AC6201" w:rsidRPr="001721CC">
        <w:tab/>
        <w:t>Issue D: Solutions for accommodating the requirements for applications ancillary to broadcasting (see Add</w:t>
      </w:r>
      <w:r w:rsidR="007D7877" w:rsidRPr="001721CC">
        <w:t xml:space="preserve">. </w:t>
      </w:r>
      <w:r w:rsidR="00AC6201" w:rsidRPr="001721CC">
        <w:t>1 to Add</w:t>
      </w:r>
      <w:r w:rsidR="007D7877" w:rsidRPr="001721CC">
        <w:t xml:space="preserve">. </w:t>
      </w:r>
      <w:r w:rsidR="00AC6201" w:rsidRPr="001721CC">
        <w:t xml:space="preserve">2 to </w:t>
      </w:r>
      <w:r w:rsidR="00AB210E" w:rsidRPr="001721CC">
        <w:t>Doc. 9</w:t>
      </w:r>
      <w:r w:rsidR="00AC6201" w:rsidRPr="001721CC">
        <w:t>).</w:t>
      </w:r>
      <w:r w:rsidR="00AC6201" w:rsidRPr="001721CC">
        <w:t> </w:t>
      </w:r>
    </w:p>
    <w:p w:rsidR="00AC6201" w:rsidRPr="001721CC" w:rsidRDefault="00AC6201" w:rsidP="001721CC">
      <w:r w:rsidRPr="001721CC">
        <w:t>Europe recogni</w:t>
      </w:r>
      <w:r w:rsidR="001721CC">
        <w:t>z</w:t>
      </w:r>
      <w:r w:rsidRPr="001721CC">
        <w:t xml:space="preserve">es that WRC-12 decided that the mobile allocation in the band 694-790 MHz is subject to agreement obtained under No. 9.21 with respect to the aeronautical radionavigation service (ARNS) in the countries listed in No. 5.312. </w:t>
      </w:r>
    </w:p>
    <w:p w:rsidR="00AC6201" w:rsidRDefault="00AC6201" w:rsidP="00AC6201">
      <w:pPr>
        <w:pStyle w:val="Heading1"/>
      </w:pPr>
      <w:r w:rsidRPr="001A1C29">
        <w:lastRenderedPageBreak/>
        <w:t>1</w:t>
      </w:r>
      <w:r w:rsidRPr="001A1C29">
        <w:tab/>
        <w:t>Methods supported by Europe</w:t>
      </w:r>
    </w:p>
    <w:p w:rsidR="00AC6201" w:rsidRDefault="00AC6201" w:rsidP="001721CC">
      <w:pPr>
        <w:keepNext/>
      </w:pPr>
      <w:r w:rsidRPr="00A9195A">
        <w:rPr>
          <w:b/>
        </w:rPr>
        <w:t xml:space="preserve">Issue B: </w:t>
      </w:r>
      <w:r w:rsidRPr="00A9195A">
        <w:rPr>
          <w:b/>
        </w:rPr>
        <w:tab/>
      </w:r>
      <w:r w:rsidRPr="00AC6201">
        <w:rPr>
          <w:i/>
          <w:iCs/>
        </w:rPr>
        <w:t>Technical and regulatory conditions applicable to the mobile service concerning the compatibility between the mobile service and the broadcasting service</w:t>
      </w:r>
    </w:p>
    <w:p w:rsidR="00AC6201" w:rsidRDefault="00AC6201" w:rsidP="00AC6201">
      <w:r>
        <w:t>The European Proposals are that there should be no additional regulatory provisions in the Radio Regulations for the protection of the broadcasting service. This is in line with the approach decided by WRC-12 for the 800 MHz band.</w:t>
      </w:r>
    </w:p>
    <w:p w:rsidR="00AC6201" w:rsidRDefault="00AC6201" w:rsidP="00AC6201">
      <w:r>
        <w:t>Administrations may take measures to provide a set of technical conditions applicable to IMT user equipment to protect the broadcasting service below 694 MHz, on a local, national or regional basis. Furthermore, ITU-R may develop appropriate Recommendation(s) to ensure additional harmonization.</w:t>
      </w:r>
    </w:p>
    <w:p w:rsidR="00187BD9" w:rsidRPr="001721CC" w:rsidRDefault="00AC6201" w:rsidP="007D7877">
      <w:pPr>
        <w:pStyle w:val="Headingb"/>
        <w:rPr>
          <w:lang w:val="en-US"/>
        </w:rPr>
      </w:pPr>
      <w:r w:rsidRPr="001721CC">
        <w:rPr>
          <w:lang w:val="en-US"/>
        </w:rPr>
        <w:t>Proposal</w:t>
      </w:r>
    </w:p>
    <w:p w:rsidR="0085788E" w:rsidRDefault="00D47100">
      <w:pPr>
        <w:pStyle w:val="Proposal"/>
      </w:pPr>
      <w:r w:rsidRPr="00D47100">
        <w:rPr>
          <w:u w:val="single"/>
        </w:rPr>
        <w:t>NOC</w:t>
      </w:r>
      <w:r>
        <w:tab/>
        <w:t>EUR/9A2A2/1</w:t>
      </w:r>
    </w:p>
    <w:p w:rsidR="00D47100" w:rsidRDefault="00D47100" w:rsidP="00CA6619">
      <w:pPr>
        <w:pStyle w:val="Title1"/>
      </w:pPr>
      <w:r w:rsidRPr="00D47100">
        <w:t>RADIO REGULATIONS</w:t>
      </w:r>
    </w:p>
    <w:p w:rsidR="00D47100" w:rsidRDefault="00D47100" w:rsidP="0032202E">
      <w:pPr>
        <w:pStyle w:val="Reasons"/>
      </w:pPr>
    </w:p>
    <w:p w:rsidR="00D47100" w:rsidRPr="00D47100" w:rsidRDefault="00D47100" w:rsidP="001721CC">
      <w:pPr>
        <w:jc w:val="center"/>
      </w:pPr>
      <w:r>
        <w:t>______________</w:t>
      </w:r>
    </w:p>
    <w:sectPr w:rsidR="00D47100" w:rsidRPr="00D47100"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63FDC">
      <w:rPr>
        <w:noProof/>
        <w:lang w:val="en-US"/>
      </w:rPr>
      <w:t>P:\ENG\ITU-R\CONF-R\CMR15\000\009ADD02ADD02E.docx</w:t>
    </w:r>
    <w:r>
      <w:fldChar w:fldCharType="end"/>
    </w:r>
    <w:r w:rsidRPr="0041348E">
      <w:rPr>
        <w:lang w:val="en-US"/>
      </w:rPr>
      <w:tab/>
    </w:r>
    <w:r>
      <w:fldChar w:fldCharType="begin"/>
    </w:r>
    <w:r>
      <w:instrText xml:space="preserve"> SAVEDATE \@ DD.MM.YY </w:instrText>
    </w:r>
    <w:r>
      <w:fldChar w:fldCharType="separate"/>
    </w:r>
    <w:r w:rsidR="00B63FDC">
      <w:rPr>
        <w:noProof/>
      </w:rPr>
      <w:t>07.07.15</w:t>
    </w:r>
    <w:r>
      <w:fldChar w:fldCharType="end"/>
    </w:r>
    <w:r w:rsidRPr="0041348E">
      <w:rPr>
        <w:lang w:val="en-US"/>
      </w:rPr>
      <w:tab/>
    </w:r>
    <w:r>
      <w:fldChar w:fldCharType="begin"/>
    </w:r>
    <w:r>
      <w:instrText xml:space="preserve"> PRINTDATE \@ DD.MM.YY </w:instrText>
    </w:r>
    <w:r>
      <w:fldChar w:fldCharType="separate"/>
    </w:r>
    <w:r w:rsidR="00B63FDC">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CC" w:rsidRDefault="001721CC" w:rsidP="001721CC">
    <w:pPr>
      <w:pStyle w:val="Footer"/>
    </w:pPr>
    <w:fldSimple w:instr=" FILENAME \p  \* MERGEFORMAT ">
      <w:r w:rsidR="00B63FDC">
        <w:t>P:\ENG\ITU-R\CONF-R\CMR15\000\009ADD02ADD02E.docx</w:t>
      </w:r>
    </w:fldSimple>
    <w:r>
      <w:t xml:space="preserve"> (383660)</w:t>
    </w:r>
    <w:r>
      <w:tab/>
    </w:r>
    <w:r>
      <w:fldChar w:fldCharType="begin"/>
    </w:r>
    <w:r>
      <w:instrText xml:space="preserve"> SAVEDATE \@ DD.MM.YY </w:instrText>
    </w:r>
    <w:r>
      <w:fldChar w:fldCharType="separate"/>
    </w:r>
    <w:r w:rsidR="00B63FDC">
      <w:t>07.07.15</w:t>
    </w:r>
    <w:r>
      <w:fldChar w:fldCharType="end"/>
    </w:r>
    <w:r>
      <w:tab/>
    </w:r>
    <w:r>
      <w:fldChar w:fldCharType="begin"/>
    </w:r>
    <w:r>
      <w:instrText xml:space="preserve"> PRINTDATE \@ DD.MM.YY </w:instrText>
    </w:r>
    <w:r>
      <w:fldChar w:fldCharType="separate"/>
    </w:r>
    <w:r w:rsidR="00B63FDC">
      <w:t>07.07.15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CC" w:rsidRDefault="00B63FDC">
    <w:pPr>
      <w:pStyle w:val="Footer"/>
    </w:pPr>
    <w:r>
      <w:fldChar w:fldCharType="begin"/>
    </w:r>
    <w:r>
      <w:instrText xml:space="preserve"> FILENAME \p  \* MERGEFOR</w:instrText>
    </w:r>
    <w:r>
      <w:instrText xml:space="preserve">MAT </w:instrText>
    </w:r>
    <w:r>
      <w:fldChar w:fldCharType="separate"/>
    </w:r>
    <w:r>
      <w:t>P:\ENG\ITU-R\CONF-R\CMR15\000\009ADD02ADD02E.docx</w:t>
    </w:r>
    <w:r>
      <w:fldChar w:fldCharType="end"/>
    </w:r>
    <w:r w:rsidR="001721CC">
      <w:t xml:space="preserve"> (383660)</w:t>
    </w:r>
    <w:r w:rsidR="001721CC">
      <w:tab/>
    </w:r>
    <w:r w:rsidR="001721CC">
      <w:fldChar w:fldCharType="begin"/>
    </w:r>
    <w:r w:rsidR="001721CC">
      <w:instrText xml:space="preserve"> SAVEDATE \@ DD.MM.YY </w:instrText>
    </w:r>
    <w:r w:rsidR="001721CC">
      <w:fldChar w:fldCharType="separate"/>
    </w:r>
    <w:r>
      <w:t>07.07.15</w:t>
    </w:r>
    <w:r w:rsidR="001721CC">
      <w:fldChar w:fldCharType="end"/>
    </w:r>
    <w:r w:rsidR="001721CC">
      <w:tab/>
    </w:r>
    <w:r w:rsidR="001721CC">
      <w:fldChar w:fldCharType="begin"/>
    </w:r>
    <w:r w:rsidR="001721CC">
      <w:instrText xml:space="preserve"> PRINTDATE \@ DD.MM.YY </w:instrText>
    </w:r>
    <w:r w:rsidR="001721CC">
      <w:fldChar w:fldCharType="separate"/>
    </w:r>
    <w:r>
      <w:t>07.07.15</w:t>
    </w:r>
    <w:r w:rsidR="001721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63FDC">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9(Add.2)(Add.2)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31A4A"/>
    <w:rsid w:val="00146F6F"/>
    <w:rsid w:val="001721CC"/>
    <w:rsid w:val="00187BD9"/>
    <w:rsid w:val="00190B55"/>
    <w:rsid w:val="001C3B5F"/>
    <w:rsid w:val="001D058F"/>
    <w:rsid w:val="002009EA"/>
    <w:rsid w:val="00202CA0"/>
    <w:rsid w:val="002106A8"/>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24B17"/>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D7877"/>
    <w:rsid w:val="00800972"/>
    <w:rsid w:val="00804475"/>
    <w:rsid w:val="00811633"/>
    <w:rsid w:val="0085788E"/>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210E"/>
    <w:rsid w:val="00AC6201"/>
    <w:rsid w:val="00B639E9"/>
    <w:rsid w:val="00B63FDC"/>
    <w:rsid w:val="00B817CD"/>
    <w:rsid w:val="00B94AD0"/>
    <w:rsid w:val="00BB3A95"/>
    <w:rsid w:val="00C0018F"/>
    <w:rsid w:val="00C16A5A"/>
    <w:rsid w:val="00C20466"/>
    <w:rsid w:val="00C214ED"/>
    <w:rsid w:val="00C234E6"/>
    <w:rsid w:val="00C324A8"/>
    <w:rsid w:val="00C54517"/>
    <w:rsid w:val="00C64CD8"/>
    <w:rsid w:val="00C97C68"/>
    <w:rsid w:val="00CA1A47"/>
    <w:rsid w:val="00CA6619"/>
    <w:rsid w:val="00CB44E5"/>
    <w:rsid w:val="00CC247A"/>
    <w:rsid w:val="00CE388F"/>
    <w:rsid w:val="00CE5E47"/>
    <w:rsid w:val="00CF020F"/>
    <w:rsid w:val="00CF2B5B"/>
    <w:rsid w:val="00D14CE0"/>
    <w:rsid w:val="00D268B3"/>
    <w:rsid w:val="00D47100"/>
    <w:rsid w:val="00D54009"/>
    <w:rsid w:val="00D5651D"/>
    <w:rsid w:val="00D57A34"/>
    <w:rsid w:val="00D74898"/>
    <w:rsid w:val="00D801ED"/>
    <w:rsid w:val="00D936BC"/>
    <w:rsid w:val="00D96530"/>
    <w:rsid w:val="00DC225C"/>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F326A6E-A8C9-4CE6-996A-0A09703F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R15-WRC15-C-0009!A2-A2!MSW-E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866F572C-742B-4E29-92D7-B920213C2392}">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790803E-3C52-4DFA-B9C5-2A008471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2169</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R15-WRC15-C-0009!A2-A2!MSW-E</vt:lpstr>
    </vt:vector>
  </TitlesOfParts>
  <Manager>General Secretariat - Pool</Manager>
  <Company>International Telecommunication Union (ITU)</Company>
  <LinksUpToDate>false</LinksUpToDate>
  <CharactersWithSpaces>2531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R15-WRC15-C-0009!A2-A2!MSW-E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5</cp:revision>
  <cp:lastPrinted>2015-07-07T13:51:00Z</cp:lastPrinted>
  <dcterms:created xsi:type="dcterms:W3CDTF">2015-07-07T09:51:00Z</dcterms:created>
  <dcterms:modified xsi:type="dcterms:W3CDTF">2015-07-07T13:51:00Z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