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741607" w:rsidTr="00741607">
        <w:trPr>
          <w:cantSplit/>
        </w:trPr>
        <w:tc>
          <w:tcPr>
            <w:tcW w:w="6521" w:type="dxa"/>
          </w:tcPr>
          <w:p w:rsidR="005651C9" w:rsidRPr="00741607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74160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741607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510" w:type="dxa"/>
          </w:tcPr>
          <w:p w:rsidR="005651C9" w:rsidRPr="00741607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741607">
              <w:rPr>
                <w:noProof/>
                <w:lang w:val="en-GB" w:eastAsia="zh-CN"/>
              </w:rPr>
              <w:drawing>
                <wp:inline distT="0" distB="0" distL="0" distR="0" wp14:anchorId="135D8CEE" wp14:editId="06F42F1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41607" w:rsidTr="00741607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741607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741607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74160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41607" w:rsidTr="00741607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74160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74160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741607" w:rsidTr="00741607">
        <w:trPr>
          <w:cantSplit/>
        </w:trPr>
        <w:tc>
          <w:tcPr>
            <w:tcW w:w="6521" w:type="dxa"/>
            <w:shd w:val="clear" w:color="auto" w:fill="auto"/>
          </w:tcPr>
          <w:p w:rsidR="005651C9" w:rsidRPr="0074160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4160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74160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4160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12</w:t>
            </w:r>
            <w:r w:rsidRPr="0074160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9(Add.21)</w:t>
            </w:r>
            <w:r w:rsidR="005651C9" w:rsidRPr="0074160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74160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741607" w:rsidTr="00741607">
        <w:trPr>
          <w:cantSplit/>
        </w:trPr>
        <w:tc>
          <w:tcPr>
            <w:tcW w:w="6521" w:type="dxa"/>
            <w:shd w:val="clear" w:color="auto" w:fill="auto"/>
          </w:tcPr>
          <w:p w:rsidR="000F33D8" w:rsidRPr="0074160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74160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41607">
              <w:rPr>
                <w:rFonts w:ascii="Verdana" w:hAnsi="Verdana"/>
                <w:b/>
                <w:bCs/>
                <w:sz w:val="18"/>
                <w:szCs w:val="18"/>
              </w:rPr>
              <w:t>15 октября 2015 года</w:t>
            </w:r>
          </w:p>
        </w:tc>
      </w:tr>
      <w:tr w:rsidR="000F33D8" w:rsidRPr="00741607" w:rsidTr="00741607">
        <w:trPr>
          <w:cantSplit/>
        </w:trPr>
        <w:tc>
          <w:tcPr>
            <w:tcW w:w="6521" w:type="dxa"/>
          </w:tcPr>
          <w:p w:rsidR="000F33D8" w:rsidRPr="0074160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74160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4160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741607" w:rsidTr="009546EA">
        <w:trPr>
          <w:cantSplit/>
        </w:trPr>
        <w:tc>
          <w:tcPr>
            <w:tcW w:w="10031" w:type="dxa"/>
            <w:gridSpan w:val="2"/>
          </w:tcPr>
          <w:p w:rsidR="000F33D8" w:rsidRPr="0074160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741607">
        <w:trPr>
          <w:cantSplit/>
        </w:trPr>
        <w:tc>
          <w:tcPr>
            <w:tcW w:w="10031" w:type="dxa"/>
            <w:gridSpan w:val="2"/>
          </w:tcPr>
          <w:p w:rsidR="000F33D8" w:rsidRPr="00741607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741607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741607">
        <w:trPr>
          <w:cantSplit/>
        </w:trPr>
        <w:tc>
          <w:tcPr>
            <w:tcW w:w="10031" w:type="dxa"/>
            <w:gridSpan w:val="2"/>
          </w:tcPr>
          <w:p w:rsidR="000F33D8" w:rsidRPr="00741607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741607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741607">
        <w:trPr>
          <w:cantSplit/>
        </w:trPr>
        <w:tc>
          <w:tcPr>
            <w:tcW w:w="10031" w:type="dxa"/>
            <w:gridSpan w:val="2"/>
          </w:tcPr>
          <w:p w:rsidR="000F33D8" w:rsidRPr="00741607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741607">
        <w:trPr>
          <w:cantSplit/>
        </w:trPr>
        <w:tc>
          <w:tcPr>
            <w:tcW w:w="10031" w:type="dxa"/>
            <w:gridSpan w:val="2"/>
          </w:tcPr>
          <w:p w:rsidR="000F33D8" w:rsidRPr="00741607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741607">
              <w:rPr>
                <w:lang w:val="ru-RU"/>
              </w:rPr>
              <w:t>Пункт 7(L) повестки дня</w:t>
            </w:r>
          </w:p>
        </w:tc>
      </w:tr>
    </w:tbl>
    <w:bookmarkEnd w:id="7"/>
    <w:p w:rsidR="00CA74EE" w:rsidRPr="00741607" w:rsidRDefault="00741607" w:rsidP="004C2806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41607">
        <w:t>7</w:t>
      </w:r>
      <w:r w:rsidRPr="00741607">
        <w:tab/>
        <w:t>рассмотреть возможные изменения и другие варианты в связи с Резолюцией 86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741607">
        <w:rPr>
          <w:b/>
          <w:bCs/>
        </w:rPr>
        <w:t>86 (Пересм. ВКР-07)</w:t>
      </w:r>
      <w:r w:rsidRPr="00741607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0D0C2B" w:rsidRPr="00741607" w:rsidRDefault="00741607" w:rsidP="00742DB3">
      <w:pPr>
        <w:rPr>
          <w:szCs w:val="22"/>
        </w:rPr>
      </w:pPr>
      <w:r w:rsidRPr="00741607">
        <w:rPr>
          <w:szCs w:val="22"/>
        </w:rPr>
        <w:t>7(L)</w:t>
      </w:r>
      <w:r w:rsidRPr="00741607">
        <w:rPr>
          <w:szCs w:val="22"/>
        </w:rPr>
        <w:tab/>
        <w:t>Вопрос L – Изменение определенных положений Статьи 4 Приложений </w:t>
      </w:r>
      <w:r w:rsidRPr="00741607">
        <w:rPr>
          <w:b/>
          <w:bCs/>
          <w:szCs w:val="22"/>
        </w:rPr>
        <w:t>30</w:t>
      </w:r>
      <w:r w:rsidRPr="00741607">
        <w:rPr>
          <w:szCs w:val="22"/>
        </w:rPr>
        <w:t xml:space="preserve"> и </w:t>
      </w:r>
      <w:r w:rsidRPr="00741607">
        <w:rPr>
          <w:b/>
          <w:bCs/>
          <w:szCs w:val="22"/>
        </w:rPr>
        <w:t>30A</w:t>
      </w:r>
      <w:r w:rsidRPr="00741607">
        <w:rPr>
          <w:szCs w:val="22"/>
        </w:rPr>
        <w:t xml:space="preserve"> РР для Районов 1 и 3, а именно замена молчаливого согласия явным согласием или согласование этих положений Приложений </w:t>
      </w:r>
      <w:r w:rsidRPr="00741607">
        <w:rPr>
          <w:b/>
          <w:bCs/>
          <w:szCs w:val="22"/>
        </w:rPr>
        <w:t>30</w:t>
      </w:r>
      <w:r w:rsidRPr="00741607">
        <w:rPr>
          <w:szCs w:val="22"/>
        </w:rPr>
        <w:t xml:space="preserve"> и </w:t>
      </w:r>
      <w:r w:rsidRPr="00741607">
        <w:rPr>
          <w:b/>
          <w:bCs/>
          <w:szCs w:val="22"/>
        </w:rPr>
        <w:t>30A</w:t>
      </w:r>
      <w:r w:rsidRPr="00741607">
        <w:rPr>
          <w:szCs w:val="22"/>
        </w:rPr>
        <w:t xml:space="preserve"> РР по Районам 1 и 3 с положениями Приложения </w:t>
      </w:r>
      <w:r w:rsidRPr="00741607">
        <w:rPr>
          <w:b/>
          <w:bCs/>
          <w:szCs w:val="22"/>
        </w:rPr>
        <w:t>30B</w:t>
      </w:r>
    </w:p>
    <w:p w:rsidR="00CF2EB8" w:rsidRPr="00741607" w:rsidRDefault="00CF2EB8" w:rsidP="00CF2EB8">
      <w:pPr>
        <w:pStyle w:val="Headingb"/>
        <w:rPr>
          <w:rStyle w:val="Strong"/>
          <w:lang w:val="ru-RU"/>
        </w:rPr>
      </w:pPr>
      <w:r w:rsidRPr="00741607">
        <w:rPr>
          <w:rStyle w:val="Strong"/>
          <w:lang w:val="ru-RU"/>
        </w:rPr>
        <w:t>Введение</w:t>
      </w:r>
    </w:p>
    <w:p w:rsidR="00CF2EB8" w:rsidRPr="00741607" w:rsidRDefault="00231859" w:rsidP="00CA30C0">
      <w:r w:rsidRPr="004C2806">
        <w:rPr>
          <w:rFonts w:asciiTheme="majorBidi" w:eastAsia="TimesNewRoman-Identity-H" w:hAnsiTheme="majorBidi" w:cstheme="majorBidi"/>
          <w:szCs w:val="22"/>
          <w:lang w:eastAsia="zh-CN"/>
        </w:rPr>
        <w:t xml:space="preserve">Молчаливое согласие администраций, </w:t>
      </w:r>
      <w:r w:rsidR="00CA30C0" w:rsidRPr="004C2806">
        <w:rPr>
          <w:color w:val="000000"/>
        </w:rPr>
        <w:t>службы которых считаются затронутыми</w:t>
      </w:r>
      <w:r w:rsidRPr="004C2806">
        <w:rPr>
          <w:rFonts w:asciiTheme="majorBidi" w:eastAsia="TimesNewRoman-Identity-H" w:hAnsiTheme="majorBidi" w:cstheme="majorBidi"/>
          <w:szCs w:val="22"/>
          <w:lang w:eastAsia="zh-CN"/>
        </w:rPr>
        <w:t xml:space="preserve">, было основой для Приложений </w:t>
      </w:r>
      <w:r w:rsidRPr="004C2806">
        <w:rPr>
          <w:rFonts w:asciiTheme="majorBidi" w:eastAsia="TimesNewRoman,Bold-Identity-H" w:hAnsiTheme="majorBidi" w:cstheme="majorBidi"/>
          <w:szCs w:val="22"/>
          <w:lang w:eastAsia="zh-CN"/>
        </w:rPr>
        <w:t xml:space="preserve">30 </w:t>
      </w:r>
      <w:r w:rsidRPr="004C2806">
        <w:rPr>
          <w:rFonts w:asciiTheme="majorBidi" w:eastAsia="TimesNewRoman-Identity-H" w:hAnsiTheme="majorBidi" w:cstheme="majorBidi"/>
          <w:szCs w:val="22"/>
          <w:lang w:eastAsia="zh-CN"/>
        </w:rPr>
        <w:t xml:space="preserve">и </w:t>
      </w:r>
      <w:r w:rsidRPr="004C2806">
        <w:rPr>
          <w:rFonts w:asciiTheme="majorBidi" w:eastAsia="TimesNewRoman,Bold-Identity-H" w:hAnsiTheme="majorBidi" w:cstheme="majorBidi"/>
          <w:szCs w:val="22"/>
          <w:lang w:eastAsia="zh-CN"/>
        </w:rPr>
        <w:t>30</w:t>
      </w:r>
      <w:r w:rsidRPr="004C2806">
        <w:rPr>
          <w:rFonts w:asciiTheme="majorBidi" w:eastAsia="TimesNewRoman,Bold-Identity-H" w:hAnsiTheme="majorBidi" w:cstheme="majorBidi"/>
          <w:szCs w:val="22"/>
          <w:lang w:val="en-US" w:eastAsia="zh-CN"/>
        </w:rPr>
        <w:t>A</w:t>
      </w:r>
      <w:r w:rsidRPr="004C2806">
        <w:rPr>
          <w:rFonts w:asciiTheme="majorBidi" w:eastAsia="TimesNewRoman,Bold-Identity-H" w:hAnsiTheme="majorBidi" w:cstheme="majorBidi"/>
          <w:szCs w:val="22"/>
          <w:lang w:eastAsia="zh-CN"/>
        </w:rPr>
        <w:t xml:space="preserve"> </w:t>
      </w:r>
      <w:r w:rsidR="004C2806">
        <w:rPr>
          <w:rFonts w:asciiTheme="majorBidi" w:eastAsia="TimesNewRoman,Bold-Identity-H" w:hAnsiTheme="majorBidi" w:cstheme="majorBidi"/>
          <w:szCs w:val="22"/>
          <w:lang w:eastAsia="zh-CN"/>
        </w:rPr>
        <w:t xml:space="preserve">к </w:t>
      </w:r>
      <w:r w:rsidRPr="004C2806">
        <w:rPr>
          <w:rFonts w:asciiTheme="majorBidi" w:eastAsia="TimesNewRoman-Identity-H" w:hAnsiTheme="majorBidi" w:cstheme="majorBidi"/>
          <w:szCs w:val="22"/>
          <w:lang w:eastAsia="zh-CN"/>
        </w:rPr>
        <w:t>РР с момента их принятия на ВАРК-77 и ВАРК-83</w:t>
      </w:r>
      <w:r w:rsidR="00CF2EB8" w:rsidRPr="004C2806">
        <w:t xml:space="preserve">. </w:t>
      </w:r>
      <w:r w:rsidRPr="004C2806">
        <w:t>С тех пор</w:t>
      </w:r>
      <w:r w:rsidR="00CF2EB8" w:rsidRPr="004C2806">
        <w:t xml:space="preserve"> вопрос получения согласия администраций и соответствующие последствия этого широко обсуждались на предыдущих ВКР, что приводило к включению различных регламентарных положений в Приложения 30</w:t>
      </w:r>
      <w:r w:rsidR="00CA30C0" w:rsidRPr="004C2806">
        <w:t>/</w:t>
      </w:r>
      <w:r w:rsidR="00CF2EB8" w:rsidRPr="004C2806">
        <w:t>30A и 30B</w:t>
      </w:r>
      <w:r w:rsidR="004C2806">
        <w:t xml:space="preserve"> к</w:t>
      </w:r>
      <w:r w:rsidR="00CF2EB8" w:rsidRPr="004C2806">
        <w:t xml:space="preserve"> РР</w:t>
      </w:r>
      <w:r w:rsidR="00CA30C0" w:rsidRPr="004C2806">
        <w:t>, соответственно,</w:t>
      </w:r>
      <w:r w:rsidR="00CF2EB8" w:rsidRPr="004C2806">
        <w:t xml:space="preserve"> отражавших сложные компромиссы, достигавшиеся</w:t>
      </w:r>
      <w:r w:rsidR="00CF2EB8" w:rsidRPr="00741607">
        <w:rPr>
          <w:bCs/>
        </w:rPr>
        <w:t xml:space="preserve"> на этих </w:t>
      </w:r>
      <w:r w:rsidR="00F35FA0" w:rsidRPr="00741607">
        <w:rPr>
          <w:bCs/>
        </w:rPr>
        <w:t>конференциях</w:t>
      </w:r>
      <w:r w:rsidR="00CF2EB8" w:rsidRPr="00741607">
        <w:t>.</w:t>
      </w:r>
    </w:p>
    <w:p w:rsidR="00CF2EB8" w:rsidRPr="00C30D38" w:rsidRDefault="00CA30C0" w:rsidP="001D03BF">
      <w:pPr>
        <w:rPr>
          <w:rFonts w:eastAsia="SimSun"/>
        </w:rPr>
      </w:pPr>
      <w:r>
        <w:t>Европейские</w:t>
      </w:r>
      <w:r w:rsidRPr="00CA30C0">
        <w:t xml:space="preserve"> </w:t>
      </w:r>
      <w:r>
        <w:t>страны</w:t>
      </w:r>
      <w:r w:rsidRPr="00CA30C0">
        <w:t xml:space="preserve"> </w:t>
      </w:r>
      <w:r>
        <w:t>отмечают</w:t>
      </w:r>
      <w:r w:rsidRPr="00CA30C0">
        <w:t xml:space="preserve">, </w:t>
      </w:r>
      <w:r>
        <w:t>что</w:t>
      </w:r>
      <w:r w:rsidRPr="00CA30C0">
        <w:t xml:space="preserve"> </w:t>
      </w:r>
      <w:r>
        <w:t>молчаливое</w:t>
      </w:r>
      <w:r w:rsidRPr="00CA30C0">
        <w:t xml:space="preserve"> </w:t>
      </w:r>
      <w:r>
        <w:t>согласие</w:t>
      </w:r>
      <w:r w:rsidRPr="00CA30C0">
        <w:t xml:space="preserve"> </w:t>
      </w:r>
      <w:r>
        <w:t>было</w:t>
      </w:r>
      <w:r w:rsidRPr="00CA30C0">
        <w:t xml:space="preserve"> </w:t>
      </w:r>
      <w:r>
        <w:t>принято</w:t>
      </w:r>
      <w:r w:rsidRPr="00CA30C0">
        <w:t xml:space="preserve"> </w:t>
      </w:r>
      <w:r>
        <w:t>в</w:t>
      </w:r>
      <w:r w:rsidR="00CF2EB8" w:rsidRPr="00CA30C0">
        <w:t xml:space="preserve"> </w:t>
      </w:r>
      <w:r>
        <w:t>Приложениях</w:t>
      </w:r>
      <w:r w:rsidR="00CF2EB8" w:rsidRPr="00CA30C0">
        <w:t xml:space="preserve"> 30 </w:t>
      </w:r>
      <w:r>
        <w:t>и</w:t>
      </w:r>
      <w:r w:rsidR="00CF2EB8" w:rsidRPr="00CA30C0">
        <w:t xml:space="preserve"> 30</w:t>
      </w:r>
      <w:r w:rsidR="00CF2EB8" w:rsidRPr="00231859">
        <w:rPr>
          <w:lang w:val="en-US"/>
        </w:rPr>
        <w:t>A</w:t>
      </w:r>
      <w:r w:rsidR="00CF2EB8" w:rsidRPr="00CA30C0">
        <w:t xml:space="preserve"> </w:t>
      </w:r>
      <w:r>
        <w:t>вместе с</w:t>
      </w:r>
      <w:r w:rsidR="00CF2EB8" w:rsidRPr="00CA30C0">
        <w:t xml:space="preserve"> </w:t>
      </w:r>
      <w:r w:rsidR="00C30D38">
        <w:t>набором координационных порогов</w:t>
      </w:r>
      <w:r w:rsidR="00CF2EB8" w:rsidRPr="00CA30C0">
        <w:t xml:space="preserve">. </w:t>
      </w:r>
      <w:r w:rsidR="00C30D38">
        <w:t>Изменение такой регламентарной процедуры не может быть осуществлено без рассмотрени</w:t>
      </w:r>
      <w:bookmarkStart w:id="8" w:name="_GoBack"/>
      <w:bookmarkEnd w:id="8"/>
      <w:r w:rsidR="00C30D38">
        <w:t>я различных технических координационных порогов</w:t>
      </w:r>
      <w:r w:rsidR="00CF2EB8" w:rsidRPr="00C30D38">
        <w:t xml:space="preserve">. </w:t>
      </w:r>
      <w:r w:rsidR="00C30D38">
        <w:t>В широком смысле</w:t>
      </w:r>
      <w:r w:rsidR="00CF2EB8" w:rsidRPr="00C30D38">
        <w:rPr>
          <w:rFonts w:eastAsia="SimSun"/>
        </w:rPr>
        <w:t xml:space="preserve">, </w:t>
      </w:r>
      <w:r w:rsidR="00C30D38">
        <w:rPr>
          <w:rFonts w:eastAsia="SimSun"/>
        </w:rPr>
        <w:t>европейские</w:t>
      </w:r>
      <w:r w:rsidR="00C30D38" w:rsidRPr="00C30D38">
        <w:rPr>
          <w:rFonts w:eastAsia="SimSun"/>
        </w:rPr>
        <w:t xml:space="preserve"> </w:t>
      </w:r>
      <w:r w:rsidR="00C30D38">
        <w:rPr>
          <w:rFonts w:eastAsia="SimSun"/>
        </w:rPr>
        <w:t>страны</w:t>
      </w:r>
      <w:r w:rsidR="00C30D38" w:rsidRPr="00C30D38">
        <w:rPr>
          <w:rFonts w:eastAsia="SimSun"/>
        </w:rPr>
        <w:t xml:space="preserve"> </w:t>
      </w:r>
      <w:r w:rsidR="00C30D38">
        <w:rPr>
          <w:rFonts w:eastAsia="SimSun"/>
        </w:rPr>
        <w:t>также</w:t>
      </w:r>
      <w:r w:rsidR="00C30D38" w:rsidRPr="00C30D38">
        <w:rPr>
          <w:rFonts w:eastAsia="SimSun"/>
        </w:rPr>
        <w:t xml:space="preserve"> </w:t>
      </w:r>
      <w:r w:rsidR="00C30D38">
        <w:rPr>
          <w:rFonts w:eastAsia="SimSun"/>
        </w:rPr>
        <w:t>отмечают</w:t>
      </w:r>
      <w:r w:rsidR="00C30D38" w:rsidRPr="00C30D38">
        <w:rPr>
          <w:rFonts w:eastAsia="SimSun"/>
        </w:rPr>
        <w:t xml:space="preserve">, </w:t>
      </w:r>
      <w:r w:rsidR="00C30D38">
        <w:rPr>
          <w:rFonts w:eastAsia="SimSun"/>
        </w:rPr>
        <w:t>что</w:t>
      </w:r>
      <w:r w:rsidR="00C30D38" w:rsidRPr="00C30D38">
        <w:rPr>
          <w:rFonts w:eastAsia="SimSun"/>
        </w:rPr>
        <w:t xml:space="preserve"> </w:t>
      </w:r>
      <w:r w:rsidR="00C30D38">
        <w:rPr>
          <w:rFonts w:eastAsia="SimSun"/>
        </w:rPr>
        <w:t>могут</w:t>
      </w:r>
      <w:r w:rsidR="00C30D38" w:rsidRPr="00C30D38">
        <w:rPr>
          <w:rFonts w:eastAsia="SimSun"/>
        </w:rPr>
        <w:t xml:space="preserve"> </w:t>
      </w:r>
      <w:r w:rsidR="00C30D38">
        <w:rPr>
          <w:rFonts w:eastAsia="SimSun"/>
        </w:rPr>
        <w:t>существовать</w:t>
      </w:r>
      <w:r w:rsidR="00C30D38" w:rsidRPr="00C30D38">
        <w:rPr>
          <w:rFonts w:eastAsia="SimSun"/>
        </w:rPr>
        <w:t xml:space="preserve"> </w:t>
      </w:r>
      <w:r w:rsidR="00C30D38">
        <w:rPr>
          <w:rFonts w:eastAsia="SimSun"/>
        </w:rPr>
        <w:t>и</w:t>
      </w:r>
      <w:r w:rsidR="00C30D38" w:rsidRPr="00C30D38">
        <w:rPr>
          <w:rFonts w:eastAsia="SimSun"/>
        </w:rPr>
        <w:t xml:space="preserve"> </w:t>
      </w:r>
      <w:r w:rsidR="00C30D38">
        <w:rPr>
          <w:rFonts w:eastAsia="SimSun"/>
        </w:rPr>
        <w:t>другие</w:t>
      </w:r>
      <w:r w:rsidR="00C30D38" w:rsidRPr="00C30D38">
        <w:rPr>
          <w:rFonts w:eastAsia="SimSun"/>
        </w:rPr>
        <w:t xml:space="preserve"> </w:t>
      </w:r>
      <w:r w:rsidR="00C30D38">
        <w:rPr>
          <w:rFonts w:eastAsia="SimSun"/>
        </w:rPr>
        <w:t>предпочтительные</w:t>
      </w:r>
      <w:r w:rsidR="00C30D38" w:rsidRPr="00C30D38">
        <w:rPr>
          <w:rFonts w:eastAsia="SimSun"/>
        </w:rPr>
        <w:t xml:space="preserve"> </w:t>
      </w:r>
      <w:r w:rsidR="00C30D38">
        <w:rPr>
          <w:rFonts w:eastAsia="SimSun"/>
        </w:rPr>
        <w:t>методы</w:t>
      </w:r>
      <w:r w:rsidR="00C30D38" w:rsidRPr="00C30D38">
        <w:rPr>
          <w:rFonts w:eastAsia="SimSun"/>
        </w:rPr>
        <w:t xml:space="preserve"> </w:t>
      </w:r>
      <w:r w:rsidR="00C30D38">
        <w:rPr>
          <w:rFonts w:eastAsia="SimSun"/>
        </w:rPr>
        <w:t>достижения</w:t>
      </w:r>
      <w:r w:rsidR="00C30D38" w:rsidRPr="00C30D38">
        <w:rPr>
          <w:rFonts w:eastAsia="SimSun"/>
        </w:rPr>
        <w:t xml:space="preserve"> </w:t>
      </w:r>
      <w:r w:rsidR="00C30D38">
        <w:rPr>
          <w:rFonts w:eastAsia="SimSun"/>
        </w:rPr>
        <w:t>согласованного</w:t>
      </w:r>
      <w:r w:rsidR="00C30D38" w:rsidRPr="00C30D38">
        <w:rPr>
          <w:rFonts w:eastAsia="SimSun"/>
        </w:rPr>
        <w:t xml:space="preserve"> </w:t>
      </w:r>
      <w:r w:rsidR="00C30D38">
        <w:rPr>
          <w:rFonts w:eastAsia="SimSun"/>
        </w:rPr>
        <w:t>использования</w:t>
      </w:r>
      <w:r w:rsidR="00C30D38" w:rsidRPr="00C30D38">
        <w:rPr>
          <w:rFonts w:eastAsia="SimSun"/>
        </w:rPr>
        <w:t xml:space="preserve"> </w:t>
      </w:r>
      <w:r w:rsidR="00C30D38">
        <w:rPr>
          <w:rFonts w:eastAsia="SimSun"/>
        </w:rPr>
        <w:t>положений</w:t>
      </w:r>
      <w:r w:rsidR="00C30D38" w:rsidRPr="00C30D38">
        <w:rPr>
          <w:rFonts w:eastAsia="SimSun"/>
        </w:rPr>
        <w:t xml:space="preserve"> </w:t>
      </w:r>
      <w:r w:rsidR="00C30D38">
        <w:rPr>
          <w:rFonts w:eastAsia="SimSun"/>
        </w:rPr>
        <w:t>Приложения</w:t>
      </w:r>
      <w:r w:rsidR="00C30D38" w:rsidRPr="00C30D38">
        <w:rPr>
          <w:rFonts w:eastAsia="SimSun"/>
        </w:rPr>
        <w:t xml:space="preserve"> </w:t>
      </w:r>
      <w:r w:rsidR="00C30D38" w:rsidRPr="00C30D38">
        <w:rPr>
          <w:rFonts w:eastAsia="BatangChe"/>
        </w:rPr>
        <w:t>30</w:t>
      </w:r>
      <w:r w:rsidR="00C30D38" w:rsidRPr="00231859">
        <w:rPr>
          <w:rFonts w:eastAsia="BatangChe"/>
          <w:lang w:val="en-US"/>
        </w:rPr>
        <w:t>B</w:t>
      </w:r>
      <w:r w:rsidR="00C30D38" w:rsidRPr="00C30D38">
        <w:rPr>
          <w:rFonts w:eastAsia="SimSun"/>
        </w:rPr>
        <w:t xml:space="preserve"> </w:t>
      </w:r>
      <w:r w:rsidR="00C30D38">
        <w:rPr>
          <w:rFonts w:eastAsia="SimSun"/>
        </w:rPr>
        <w:t>Статьи</w:t>
      </w:r>
      <w:r w:rsidR="00C30D38" w:rsidRPr="00C30D38">
        <w:rPr>
          <w:rFonts w:eastAsia="SimSun"/>
        </w:rPr>
        <w:t xml:space="preserve"> 6 </w:t>
      </w:r>
      <w:r w:rsidR="00C30D38">
        <w:rPr>
          <w:rFonts w:eastAsia="SimSun"/>
        </w:rPr>
        <w:t>с соответствующими положениями Приложений</w:t>
      </w:r>
      <w:r w:rsidR="00C30D38" w:rsidRPr="00C30D38">
        <w:rPr>
          <w:rFonts w:eastAsia="SimSun"/>
        </w:rPr>
        <w:t xml:space="preserve"> </w:t>
      </w:r>
      <w:r w:rsidR="00C30D38" w:rsidRPr="00C30D38">
        <w:rPr>
          <w:rFonts w:eastAsia="BatangChe"/>
        </w:rPr>
        <w:t xml:space="preserve">30 </w:t>
      </w:r>
      <w:r w:rsidR="00C30D38">
        <w:rPr>
          <w:rFonts w:eastAsia="BatangChe"/>
        </w:rPr>
        <w:t>и</w:t>
      </w:r>
      <w:r w:rsidR="00C30D38" w:rsidRPr="00C30D38">
        <w:rPr>
          <w:rFonts w:eastAsia="BatangChe"/>
        </w:rPr>
        <w:t xml:space="preserve"> 30</w:t>
      </w:r>
      <w:r w:rsidR="00C30D38" w:rsidRPr="00231859">
        <w:rPr>
          <w:rFonts w:eastAsia="BatangChe"/>
          <w:lang w:val="en-US"/>
        </w:rPr>
        <w:t>A</w:t>
      </w:r>
      <w:r w:rsidR="00C30D38" w:rsidRPr="00C30D38">
        <w:rPr>
          <w:rFonts w:eastAsia="BatangChe"/>
        </w:rPr>
        <w:t xml:space="preserve"> </w:t>
      </w:r>
      <w:r w:rsidR="00C30D38">
        <w:rPr>
          <w:rFonts w:eastAsia="SimSun"/>
        </w:rPr>
        <w:t>Статьи</w:t>
      </w:r>
      <w:r w:rsidR="00C30D38" w:rsidRPr="00C30D38">
        <w:rPr>
          <w:rFonts w:eastAsia="SimSun"/>
        </w:rPr>
        <w:t xml:space="preserve"> </w:t>
      </w:r>
      <w:r w:rsidR="00C30D38">
        <w:rPr>
          <w:rFonts w:eastAsia="SimSun"/>
        </w:rPr>
        <w:t>4, чем методы, включенные в Отчет ПСК по пункту 7 повестки дня ВКР-15</w:t>
      </w:r>
      <w:r w:rsidR="001D03BF">
        <w:rPr>
          <w:rFonts w:eastAsia="SimSun"/>
        </w:rPr>
        <w:t>,</w:t>
      </w:r>
      <w:r w:rsidR="00C30D38">
        <w:rPr>
          <w:rFonts w:eastAsia="SimSun"/>
        </w:rPr>
        <w:t xml:space="preserve"> Вопрос </w:t>
      </w:r>
      <w:r w:rsidR="00C30D38" w:rsidRPr="00231859">
        <w:rPr>
          <w:lang w:val="en-US"/>
        </w:rPr>
        <w:t>L</w:t>
      </w:r>
      <w:r w:rsidR="00C30D38">
        <w:t>.</w:t>
      </w:r>
      <w:r w:rsidR="00C30D38" w:rsidRPr="00C30D38">
        <w:rPr>
          <w:rFonts w:eastAsia="BatangChe"/>
        </w:rPr>
        <w:t xml:space="preserve"> </w:t>
      </w:r>
      <w:r w:rsidR="001D03BF">
        <w:rPr>
          <w:rFonts w:eastAsia="BatangChe"/>
        </w:rPr>
        <w:t>Таким образом</w:t>
      </w:r>
      <w:r w:rsidR="00CF2EB8" w:rsidRPr="00C30D38">
        <w:t xml:space="preserve">, </w:t>
      </w:r>
      <w:r w:rsidR="001D03BF">
        <w:t>европейские</w:t>
      </w:r>
      <w:r w:rsidR="001D03BF" w:rsidRPr="00CA30C0">
        <w:t xml:space="preserve"> </w:t>
      </w:r>
      <w:r w:rsidR="001D03BF">
        <w:t>страны</w:t>
      </w:r>
      <w:r w:rsidR="001D03BF" w:rsidRPr="00CA30C0">
        <w:t xml:space="preserve"> </w:t>
      </w:r>
      <w:r w:rsidR="001D03BF">
        <w:t>предлагают не вносить изменения в Регламент радиосвязи для решения этого вопроса</w:t>
      </w:r>
      <w:r w:rsidR="00CF2EB8" w:rsidRPr="00C30D38">
        <w:t>.</w:t>
      </w:r>
    </w:p>
    <w:p w:rsidR="0003535B" w:rsidRPr="001D03BF" w:rsidRDefault="001D03BF" w:rsidP="001D03BF">
      <w:r>
        <w:t>Это</w:t>
      </w:r>
      <w:r w:rsidRPr="001D03BF">
        <w:t xml:space="preserve"> </w:t>
      </w:r>
      <w:r>
        <w:t>предложение</w:t>
      </w:r>
      <w:r w:rsidRPr="001D03BF">
        <w:t xml:space="preserve"> </w:t>
      </w:r>
      <w:r>
        <w:t>европейских</w:t>
      </w:r>
      <w:r w:rsidRPr="001D03BF">
        <w:t xml:space="preserve"> </w:t>
      </w:r>
      <w:r>
        <w:t>стран</w:t>
      </w:r>
      <w:r w:rsidRPr="001D03BF">
        <w:t xml:space="preserve"> </w:t>
      </w:r>
      <w:r>
        <w:t>о</w:t>
      </w:r>
      <w:r w:rsidRPr="001D03BF">
        <w:t xml:space="preserve"> </w:t>
      </w:r>
      <w:r>
        <w:t>невнесении</w:t>
      </w:r>
      <w:r w:rsidRPr="001D03BF">
        <w:t xml:space="preserve"> </w:t>
      </w:r>
      <w:r>
        <w:t xml:space="preserve">изменений в Регламент радиосвязи соответствует методу </w:t>
      </w:r>
      <w:r w:rsidR="00CF2EB8" w:rsidRPr="00231859">
        <w:rPr>
          <w:lang w:val="en-US"/>
        </w:rPr>
        <w:t>L</w:t>
      </w:r>
      <w:r w:rsidR="00CF2EB8" w:rsidRPr="001D03BF">
        <w:t xml:space="preserve">3 </w:t>
      </w:r>
      <w:r>
        <w:rPr>
          <w:rFonts w:eastAsia="SimSun"/>
        </w:rPr>
        <w:t xml:space="preserve">Отчета ПСК по пункту 7 повестки дня ВКР-15, Вопрос </w:t>
      </w:r>
      <w:r w:rsidRPr="00231859">
        <w:rPr>
          <w:lang w:val="en-US"/>
        </w:rPr>
        <w:t>L</w:t>
      </w:r>
      <w:r w:rsidR="00CF2EB8" w:rsidRPr="001D03BF">
        <w:t>.</w:t>
      </w:r>
    </w:p>
    <w:p w:rsidR="00CF2EB8" w:rsidRPr="00741607" w:rsidRDefault="00CF2EB8" w:rsidP="00CF2EB8">
      <w:pPr>
        <w:pStyle w:val="Headingb"/>
        <w:rPr>
          <w:lang w:val="ru-RU"/>
        </w:rPr>
      </w:pPr>
      <w:r w:rsidRPr="00741607">
        <w:rPr>
          <w:lang w:val="ru-RU"/>
        </w:rPr>
        <w:t>Предложения</w:t>
      </w:r>
    </w:p>
    <w:p w:rsidR="009B5CC2" w:rsidRPr="00741607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41607">
        <w:br w:type="page"/>
      </w:r>
    </w:p>
    <w:p w:rsidR="00526FD0" w:rsidRPr="00741607" w:rsidRDefault="00741607">
      <w:pPr>
        <w:pStyle w:val="Proposal"/>
      </w:pPr>
      <w:r w:rsidRPr="00741607">
        <w:rPr>
          <w:u w:val="single"/>
        </w:rPr>
        <w:lastRenderedPageBreak/>
        <w:t>NOC</w:t>
      </w:r>
      <w:r w:rsidRPr="00741607">
        <w:tab/>
        <w:t>EUR/9A21A12/1</w:t>
      </w:r>
    </w:p>
    <w:p w:rsidR="001F7386" w:rsidRPr="00741607" w:rsidRDefault="00741607" w:rsidP="004C2806">
      <w:pPr>
        <w:pStyle w:val="AppendixNo"/>
      </w:pPr>
      <w:r w:rsidRPr="00741607">
        <w:t xml:space="preserve">ПРИЛОЖЕНИЕ </w:t>
      </w:r>
      <w:r w:rsidRPr="00741607">
        <w:rPr>
          <w:rStyle w:val="href"/>
        </w:rPr>
        <w:t>30</w:t>
      </w:r>
      <w:r w:rsidRPr="00741607">
        <w:t xml:space="preserve">  (Пересм. ВКР-12)</w:t>
      </w:r>
      <w:r w:rsidR="004C2806" w:rsidRPr="004C2806">
        <w:rPr>
          <w:rStyle w:val="FootnoteReference"/>
        </w:rPr>
        <w:t>*</w:t>
      </w:r>
    </w:p>
    <w:p w:rsidR="001F7386" w:rsidRPr="00741607" w:rsidRDefault="00741607" w:rsidP="004C2806">
      <w:pPr>
        <w:pStyle w:val="Appendixtitle"/>
        <w:rPr>
          <w:rFonts w:asciiTheme="majorBidi" w:hAnsiTheme="majorBidi" w:cstheme="majorBidi"/>
          <w:b w:val="0"/>
          <w:bCs/>
          <w:sz w:val="16"/>
          <w:szCs w:val="16"/>
        </w:rPr>
      </w:pPr>
      <w:r w:rsidRPr="00741607">
        <w:t>Положения для всех служб и связанные с ними Планы и Список</w:t>
      </w:r>
      <w:r w:rsidR="004C2806" w:rsidRPr="004C2806">
        <w:rPr>
          <w:rStyle w:val="FootnoteReference"/>
          <w:rFonts w:asciiTheme="majorBidi" w:hAnsiTheme="majorBidi" w:cstheme="majorBidi"/>
          <w:b w:val="0"/>
          <w:bCs/>
        </w:rPr>
        <w:t>1</w:t>
      </w:r>
      <w:r w:rsidRPr="00741607">
        <w:br/>
        <w:t xml:space="preserve">для радиовещательной спутниковой службы в полосах частот </w:t>
      </w:r>
      <w:r w:rsidRPr="00741607">
        <w:br/>
        <w:t xml:space="preserve">11,7–12,2 ГГц (в Районе 3), 11,7–12,5 ГГц (в Районе 1) </w:t>
      </w:r>
      <w:r w:rsidRPr="00741607">
        <w:br/>
        <w:t>и 12,2–12,7 ГГц (в Районе 2</w:t>
      </w:r>
      <w:r w:rsidRPr="00741607">
        <w:rPr>
          <w:rFonts w:asciiTheme="majorBidi" w:hAnsiTheme="majorBidi" w:cstheme="majorBidi"/>
          <w:b w:val="0"/>
          <w:bCs/>
        </w:rPr>
        <w:t>)</w:t>
      </w:r>
      <w:r w:rsidRPr="00741607">
        <w:rPr>
          <w:rFonts w:asciiTheme="majorBidi" w:hAnsiTheme="majorBidi" w:cstheme="majorBidi"/>
          <w:b w:val="0"/>
          <w:bCs/>
          <w:sz w:val="16"/>
          <w:szCs w:val="16"/>
        </w:rPr>
        <w:t>     (ВКР</w:t>
      </w:r>
      <w:r w:rsidRPr="00741607">
        <w:rPr>
          <w:rFonts w:asciiTheme="majorBidi" w:hAnsiTheme="majorBidi" w:cstheme="majorBidi"/>
          <w:b w:val="0"/>
          <w:bCs/>
          <w:sz w:val="16"/>
          <w:szCs w:val="16"/>
        </w:rPr>
        <w:noBreakHyphen/>
        <w:t>03)</w:t>
      </w:r>
    </w:p>
    <w:p w:rsidR="00526FD0" w:rsidRPr="001D03BF" w:rsidRDefault="00741607" w:rsidP="00F17A91">
      <w:pPr>
        <w:pStyle w:val="Reasons"/>
      </w:pPr>
      <w:r w:rsidRPr="00741607">
        <w:rPr>
          <w:b/>
        </w:rPr>
        <w:t>Основания</w:t>
      </w:r>
      <w:r w:rsidRPr="001D03BF">
        <w:rPr>
          <w:bCs/>
        </w:rPr>
        <w:t>:</w:t>
      </w:r>
      <w:r w:rsidRPr="001D03BF">
        <w:tab/>
      </w:r>
      <w:r w:rsidR="001D03BF">
        <w:t>Молчаливое</w:t>
      </w:r>
      <w:r w:rsidR="001D03BF" w:rsidRPr="001D03BF">
        <w:t xml:space="preserve"> </w:t>
      </w:r>
      <w:r w:rsidR="001D03BF">
        <w:t>согласие</w:t>
      </w:r>
      <w:r w:rsidR="001D03BF" w:rsidRPr="001D03BF">
        <w:t xml:space="preserve"> </w:t>
      </w:r>
      <w:r w:rsidR="001D03BF">
        <w:t>было</w:t>
      </w:r>
      <w:r w:rsidR="001D03BF" w:rsidRPr="001D03BF">
        <w:t xml:space="preserve"> </w:t>
      </w:r>
      <w:r w:rsidR="001D03BF">
        <w:t>принято</w:t>
      </w:r>
      <w:r w:rsidR="001D03BF" w:rsidRPr="001D03BF">
        <w:t xml:space="preserve"> </w:t>
      </w:r>
      <w:r w:rsidR="001D03BF">
        <w:t>в</w:t>
      </w:r>
      <w:r w:rsidR="001D03BF" w:rsidRPr="001D03BF">
        <w:t xml:space="preserve"> </w:t>
      </w:r>
      <w:r w:rsidR="001D03BF">
        <w:t>Приложении</w:t>
      </w:r>
      <w:r w:rsidR="001D03BF" w:rsidRPr="001D03BF">
        <w:t xml:space="preserve"> </w:t>
      </w:r>
      <w:r w:rsidR="00CF2EB8" w:rsidRPr="001D03BF">
        <w:t xml:space="preserve">30 </w:t>
      </w:r>
      <w:r w:rsidR="001D03BF">
        <w:t>как часть общего компромисса при составлении и последующем пересмотре этого Приложения на предыдущей ВКР</w:t>
      </w:r>
      <w:r w:rsidR="00CF2EB8" w:rsidRPr="001D03BF">
        <w:t>.</w:t>
      </w:r>
    </w:p>
    <w:p w:rsidR="00526FD0" w:rsidRPr="00741607" w:rsidRDefault="00741607">
      <w:pPr>
        <w:pStyle w:val="Proposal"/>
      </w:pPr>
      <w:r w:rsidRPr="00741607">
        <w:rPr>
          <w:u w:val="single"/>
        </w:rPr>
        <w:t>NOC</w:t>
      </w:r>
      <w:r w:rsidRPr="00741607">
        <w:tab/>
        <w:t>EUR/9A21A12/2</w:t>
      </w:r>
    </w:p>
    <w:p w:rsidR="001F7386" w:rsidRPr="00741607" w:rsidRDefault="00741607" w:rsidP="004C2806">
      <w:pPr>
        <w:pStyle w:val="AppendixNo"/>
      </w:pPr>
      <w:r w:rsidRPr="00741607">
        <w:t xml:space="preserve">ПРИЛОЖЕНИЕ </w:t>
      </w:r>
      <w:r w:rsidRPr="00741607">
        <w:rPr>
          <w:rStyle w:val="href"/>
        </w:rPr>
        <w:t>30A</w:t>
      </w:r>
      <w:r w:rsidRPr="00741607">
        <w:t xml:space="preserve">  (П</w:t>
      </w:r>
      <w:r w:rsidRPr="00741607">
        <w:rPr>
          <w:caps w:val="0"/>
        </w:rPr>
        <w:t>ересм</w:t>
      </w:r>
      <w:r w:rsidRPr="00741607">
        <w:t>. ВКР-12)</w:t>
      </w:r>
      <w:r w:rsidR="004C2806" w:rsidRPr="004C2806">
        <w:rPr>
          <w:rStyle w:val="FootnoteReference"/>
        </w:rPr>
        <w:t>*</w:t>
      </w:r>
    </w:p>
    <w:p w:rsidR="001F7386" w:rsidRPr="00741607" w:rsidRDefault="00741607" w:rsidP="004C2806">
      <w:pPr>
        <w:pStyle w:val="Appendixtitle"/>
        <w:rPr>
          <w:rFonts w:ascii="Times New Roman" w:hAnsi="Times New Roman"/>
        </w:rPr>
      </w:pPr>
      <w:r w:rsidRPr="00741607">
        <w:t>Положения и связанные с ними Планы и Список</w:t>
      </w:r>
      <w:r w:rsidR="004C2806" w:rsidRPr="004C2806">
        <w:rPr>
          <w:rStyle w:val="FootnoteReference"/>
          <w:rFonts w:asciiTheme="majorBidi" w:hAnsiTheme="majorBidi" w:cstheme="majorBidi"/>
          <w:b w:val="0"/>
          <w:bCs/>
        </w:rPr>
        <w:t>1</w:t>
      </w:r>
      <w:r w:rsidRPr="00741607">
        <w:rPr>
          <w:bCs/>
          <w:szCs w:val="26"/>
        </w:rPr>
        <w:t xml:space="preserve"> </w:t>
      </w:r>
      <w:r w:rsidRPr="00741607">
        <w:t xml:space="preserve">для фидерных линий </w:t>
      </w:r>
      <w:r w:rsidRPr="00741607">
        <w:br/>
        <w:t xml:space="preserve">радиовещательной спутниковой службы (11,7–12,5 ГГц в Районе 1, </w:t>
      </w:r>
      <w:r w:rsidRPr="00741607">
        <w:br/>
        <w:t xml:space="preserve">12,2–12,7 ГГц в Районе 2 и 11,7–12,2 ГГц в Районе 3) </w:t>
      </w:r>
      <w:r w:rsidRPr="00741607">
        <w:br/>
        <w:t>в полосах частот 14,5–14,8 ГГц</w:t>
      </w:r>
      <w:r w:rsidR="004C2806">
        <w:rPr>
          <w:rStyle w:val="FootnoteReference"/>
          <w:rFonts w:asciiTheme="majorBidi" w:hAnsiTheme="majorBidi" w:cstheme="majorBidi"/>
          <w:b w:val="0"/>
          <w:bCs/>
        </w:rPr>
        <w:t>2</w:t>
      </w:r>
      <w:r w:rsidRPr="00741607">
        <w:t xml:space="preserve"> и 17,3–18,1 ГГц в Районах 1 и 3</w:t>
      </w:r>
      <w:r w:rsidRPr="00741607">
        <w:br/>
        <w:t>и 17,3–17,8 ГГц в Районе 2</w:t>
      </w:r>
      <w:r w:rsidRPr="00741607">
        <w:rPr>
          <w:sz w:val="16"/>
          <w:szCs w:val="16"/>
        </w:rPr>
        <w:t>     </w:t>
      </w:r>
      <w:r w:rsidRPr="00741607">
        <w:rPr>
          <w:rFonts w:ascii="Times New Roman" w:hAnsi="Times New Roman"/>
          <w:b w:val="0"/>
          <w:bCs/>
          <w:sz w:val="16"/>
          <w:szCs w:val="16"/>
        </w:rPr>
        <w:t>(ВКР</w:t>
      </w:r>
      <w:r w:rsidRPr="00741607">
        <w:rPr>
          <w:rFonts w:ascii="Times New Roman" w:hAnsi="Times New Roman"/>
          <w:b w:val="0"/>
          <w:bCs/>
          <w:sz w:val="16"/>
        </w:rPr>
        <w:t>-03)</w:t>
      </w:r>
    </w:p>
    <w:p w:rsidR="00526FD0" w:rsidRPr="00F17A91" w:rsidRDefault="00741607" w:rsidP="00F17A91">
      <w:pPr>
        <w:pStyle w:val="Reasons"/>
      </w:pPr>
      <w:r w:rsidRPr="00741607">
        <w:rPr>
          <w:b/>
        </w:rPr>
        <w:t>Основания</w:t>
      </w:r>
      <w:r w:rsidRPr="00F17A91">
        <w:rPr>
          <w:bCs/>
        </w:rPr>
        <w:t>:</w:t>
      </w:r>
      <w:r w:rsidRPr="00F17A91">
        <w:tab/>
      </w:r>
      <w:r w:rsidR="00F17A91">
        <w:t>Молчаливое</w:t>
      </w:r>
      <w:r w:rsidR="00F17A91" w:rsidRPr="001D03BF">
        <w:t xml:space="preserve"> </w:t>
      </w:r>
      <w:r w:rsidR="00F17A91">
        <w:t>согласие</w:t>
      </w:r>
      <w:r w:rsidR="00F17A91" w:rsidRPr="001D03BF">
        <w:t xml:space="preserve"> </w:t>
      </w:r>
      <w:r w:rsidR="00F17A91">
        <w:t>было</w:t>
      </w:r>
      <w:r w:rsidR="00F17A91" w:rsidRPr="001D03BF">
        <w:t xml:space="preserve"> </w:t>
      </w:r>
      <w:r w:rsidR="00F17A91">
        <w:t>принято</w:t>
      </w:r>
      <w:r w:rsidR="00F17A91" w:rsidRPr="001D03BF">
        <w:t xml:space="preserve"> </w:t>
      </w:r>
      <w:r w:rsidR="00F17A91">
        <w:t>в</w:t>
      </w:r>
      <w:r w:rsidR="00F17A91" w:rsidRPr="001D03BF">
        <w:t xml:space="preserve"> </w:t>
      </w:r>
      <w:r w:rsidR="00F17A91">
        <w:t>Приложении</w:t>
      </w:r>
      <w:r w:rsidR="00F17A91" w:rsidRPr="001D03BF">
        <w:t xml:space="preserve"> 30 </w:t>
      </w:r>
      <w:r w:rsidR="00F17A91">
        <w:t>как часть общего компромисса при составлении и последующем пересмотре этого Приложения на предыдущей ВКР</w:t>
      </w:r>
      <w:r w:rsidR="00CF2EB8" w:rsidRPr="00F17A91">
        <w:t>.</w:t>
      </w:r>
    </w:p>
    <w:p w:rsidR="00CF2EB8" w:rsidRPr="00741607" w:rsidRDefault="00CF2EB8" w:rsidP="00CF2EB8">
      <w:pPr>
        <w:pStyle w:val="Normalend"/>
        <w:spacing w:before="480"/>
        <w:jc w:val="center"/>
        <w:rPr>
          <w:lang w:val="ru-RU"/>
        </w:rPr>
      </w:pPr>
      <w:r w:rsidRPr="00741607">
        <w:rPr>
          <w:lang w:val="ru-RU"/>
        </w:rPr>
        <w:t>_______________</w:t>
      </w:r>
    </w:p>
    <w:sectPr w:rsidR="00CF2EB8" w:rsidRPr="00741607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BD63CE" w:rsidRDefault="00567276">
    <w:pPr>
      <w:ind w:right="360"/>
      <w:rPr>
        <w:lang w:val="en-GB"/>
      </w:rPr>
    </w:pPr>
    <w:r>
      <w:fldChar w:fldCharType="begin"/>
    </w:r>
    <w:r w:rsidRPr="00BD63CE">
      <w:rPr>
        <w:lang w:val="en-GB"/>
      </w:rPr>
      <w:instrText xml:space="preserve"> FILENAME \p  \* MERGEFORMAT </w:instrText>
    </w:r>
    <w:r>
      <w:fldChar w:fldCharType="separate"/>
    </w:r>
    <w:r w:rsidR="00BD63CE" w:rsidRPr="00BD63CE">
      <w:rPr>
        <w:noProof/>
        <w:lang w:val="en-GB"/>
      </w:rPr>
      <w:t>P:\RUS\ITU-R\CONF-R\CMR15\000\009ADD21ADD12R.docx</w:t>
    </w:r>
    <w:r>
      <w:fldChar w:fldCharType="end"/>
    </w:r>
    <w:r w:rsidRPr="00BD63CE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D63CE">
      <w:rPr>
        <w:noProof/>
      </w:rPr>
      <w:t>23.10.15</w:t>
    </w:r>
    <w:r>
      <w:fldChar w:fldCharType="end"/>
    </w:r>
    <w:r w:rsidRPr="00BD63CE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D63CE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F614A4">
    <w:pPr>
      <w:pStyle w:val="Footer"/>
    </w:pPr>
    <w:r>
      <w:fldChar w:fldCharType="begin"/>
    </w:r>
    <w:r w:rsidRPr="00F614A4">
      <w:instrText xml:space="preserve"> FILENAME \p  \* MERGEFORMAT </w:instrText>
    </w:r>
    <w:r>
      <w:fldChar w:fldCharType="separate"/>
    </w:r>
    <w:r w:rsidR="00BD63CE">
      <w:t>P:\RUS\ITU-R\CONF-R\CMR15\000\009ADD21ADD12R.docx</w:t>
    </w:r>
    <w:r>
      <w:fldChar w:fldCharType="end"/>
    </w:r>
    <w:r w:rsidR="00F614A4">
      <w:t xml:space="preserve"> </w:t>
    </w:r>
    <w:r w:rsidR="00F614A4" w:rsidRPr="00F614A4">
      <w:t>(</w:t>
    </w:r>
    <w:r w:rsidR="00F614A4">
      <w:t>388337)</w:t>
    </w:r>
    <w:r w:rsidRPr="00F614A4">
      <w:tab/>
    </w:r>
    <w:r>
      <w:fldChar w:fldCharType="begin"/>
    </w:r>
    <w:r>
      <w:instrText xml:space="preserve"> SAVEDATE \@ DD.MM.YY </w:instrText>
    </w:r>
    <w:r>
      <w:fldChar w:fldCharType="separate"/>
    </w:r>
    <w:r w:rsidR="00BD63CE">
      <w:t>23.10.15</w:t>
    </w:r>
    <w:r>
      <w:fldChar w:fldCharType="end"/>
    </w:r>
    <w:r w:rsidRPr="00F614A4">
      <w:tab/>
    </w:r>
    <w:r>
      <w:fldChar w:fldCharType="begin"/>
    </w:r>
    <w:r>
      <w:instrText xml:space="preserve"> PRINTDATE \@ DD.MM.YY </w:instrText>
    </w:r>
    <w:r>
      <w:fldChar w:fldCharType="separate"/>
    </w:r>
    <w:r w:rsidR="00BD63CE">
      <w:t>23.10.15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F614A4" w:rsidRDefault="00F614A4" w:rsidP="00F614A4">
    <w:pPr>
      <w:pStyle w:val="Footer"/>
    </w:pPr>
    <w:r>
      <w:fldChar w:fldCharType="begin"/>
    </w:r>
    <w:r w:rsidRPr="00F614A4">
      <w:instrText xml:space="preserve"> FILENAME \p  \* MERGEFORMAT </w:instrText>
    </w:r>
    <w:r>
      <w:fldChar w:fldCharType="separate"/>
    </w:r>
    <w:r w:rsidR="00BD63CE">
      <w:t>P:\RUS\ITU-R\CONF-R\CMR15\000\009ADD21ADD12R.docx</w:t>
    </w:r>
    <w:r>
      <w:fldChar w:fldCharType="end"/>
    </w:r>
    <w:r>
      <w:t xml:space="preserve"> </w:t>
    </w:r>
    <w:r w:rsidRPr="00F614A4">
      <w:t>(</w:t>
    </w:r>
    <w:r>
      <w:t>388337)</w:t>
    </w:r>
    <w:r w:rsidRPr="00F614A4">
      <w:tab/>
    </w:r>
    <w:r>
      <w:fldChar w:fldCharType="begin"/>
    </w:r>
    <w:r>
      <w:instrText xml:space="preserve"> SAVEDATE \@ DD.MM.YY </w:instrText>
    </w:r>
    <w:r>
      <w:fldChar w:fldCharType="separate"/>
    </w:r>
    <w:r w:rsidR="00BD63CE">
      <w:t>23.10.15</w:t>
    </w:r>
    <w:r>
      <w:fldChar w:fldCharType="end"/>
    </w:r>
    <w:r w:rsidRPr="00F614A4">
      <w:tab/>
    </w:r>
    <w:r>
      <w:fldChar w:fldCharType="begin"/>
    </w:r>
    <w:r>
      <w:instrText xml:space="preserve"> PRINTDATE \@ DD.MM.YY </w:instrText>
    </w:r>
    <w:r>
      <w:fldChar w:fldCharType="separate"/>
    </w:r>
    <w:r w:rsidR="00BD63CE">
      <w:t>23.10.15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D63CE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9(Add.21)(Add.12)-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D03BF"/>
    <w:rsid w:val="001E5FB4"/>
    <w:rsid w:val="00202CA0"/>
    <w:rsid w:val="00230582"/>
    <w:rsid w:val="00231859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2806"/>
    <w:rsid w:val="004C47ED"/>
    <w:rsid w:val="004F3B0D"/>
    <w:rsid w:val="0051315E"/>
    <w:rsid w:val="00514E1F"/>
    <w:rsid w:val="00526FD0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41607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BD63CE"/>
    <w:rsid w:val="00C20466"/>
    <w:rsid w:val="00C266F4"/>
    <w:rsid w:val="00C30D38"/>
    <w:rsid w:val="00C324A8"/>
    <w:rsid w:val="00C56E7A"/>
    <w:rsid w:val="00C779CE"/>
    <w:rsid w:val="00CA30C0"/>
    <w:rsid w:val="00CC47C6"/>
    <w:rsid w:val="00CC4DE6"/>
    <w:rsid w:val="00CE5E47"/>
    <w:rsid w:val="00CF020F"/>
    <w:rsid w:val="00CF2EB8"/>
    <w:rsid w:val="00D53715"/>
    <w:rsid w:val="00DE2EBA"/>
    <w:rsid w:val="00E2253F"/>
    <w:rsid w:val="00E43E99"/>
    <w:rsid w:val="00E5155F"/>
    <w:rsid w:val="00E65919"/>
    <w:rsid w:val="00E976C1"/>
    <w:rsid w:val="00F17A91"/>
    <w:rsid w:val="00F21A03"/>
    <w:rsid w:val="00F35FA0"/>
    <w:rsid w:val="00F614A4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B809A35-C115-41F5-B245-CEB15578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EB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styleId="Strong">
    <w:name w:val="Strong"/>
    <w:aliases w:val="ECC HL bold"/>
    <w:basedOn w:val="DefaultParagraphFont"/>
    <w:uiPriority w:val="1"/>
    <w:qFormat/>
    <w:rsid w:val="00CF2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R15-WRC15-C-0009!A21-A12!MSW-R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37C899-735A-4495-A81C-31CEC56967EE}">
  <ds:schemaRefs>
    <ds:schemaRef ds:uri="http://schemas.microsoft.com/office/2006/documentManagement/types"/>
    <ds:schemaRef ds:uri="996b2e75-67fd-4955-a3b0-5ab9934cb50b"/>
    <ds:schemaRef ds:uri="http://purl.org/dc/terms/"/>
    <ds:schemaRef ds:uri="http://purl.org/dc/dcmitype/"/>
    <ds:schemaRef ds:uri="http://www.w3.org/XML/1998/namespace"/>
    <ds:schemaRef ds:uri="http://purl.org/dc/elements/1.1/"/>
    <ds:schemaRef ds:uri="32a1a8c5-2265-4ebc-b7a0-2071e2c5c9bb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470</Words>
  <Characters>2854</Characters>
  <Application>Microsoft Office Word</Application>
  <DocSecurity>0</DocSecurity>
  <Lines>65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R15-WRC15-C-0009!A21-A12!MSW-R</vt:lpstr>
    </vt:vector>
  </TitlesOfParts>
  <Manager>General Secretariat - Pool</Manager>
  <Company>International Telecommunication Union (ITU)</Company>
  <LinksUpToDate>false</LinksUpToDate>
  <CharactersWithSpaces>3305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R15-WRC15-C-0009!A21-A12!MSW-R</dc:title>
  <dc:subject>World Radiocommunication Conference - 2015</dc:subject>
  <dc:creator>Documents Proposals Manager (DPM)</dc:creator>
  <cp:keywords>DPM_v5.2015.10.15_prod</cp:keywords>
  <dc:description/>
  <cp:lastModifiedBy>Antipina, Nadezda</cp:lastModifiedBy>
  <cp:revision>8</cp:revision>
  <cp:lastPrinted>2015-10-23T08:41:00Z</cp:lastPrinted>
  <dcterms:created xsi:type="dcterms:W3CDTF">2015-10-19T12:21:00Z</dcterms:created>
  <dcterms:modified xsi:type="dcterms:W3CDTF">2015-10-23T08:41:00Z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