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27751">
        <w:trPr>
          <w:cantSplit/>
        </w:trPr>
        <w:tc>
          <w:tcPr>
            <w:tcW w:w="6911" w:type="dxa"/>
          </w:tcPr>
          <w:p w:rsidR="00527751" w:rsidRPr="00DF23FC" w:rsidRDefault="00527751" w:rsidP="00C63535">
            <w:pPr>
              <w:spacing w:before="400" w:after="48" w:line="240" w:lineRule="atLeast"/>
              <w:rPr>
                <w:rFonts w:ascii="Verdana" w:hAnsi="Verdana"/>
                <w:position w:val="6"/>
              </w:rPr>
            </w:pPr>
            <w:bookmarkStart w:id="0" w:name="_GoBack"/>
            <w:bookmarkEnd w:id="0"/>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527751" w:rsidRDefault="00527751" w:rsidP="00527751">
            <w:pPr>
              <w:spacing w:before="0" w:line="240" w:lineRule="atLeast"/>
              <w:jc w:val="right"/>
            </w:pPr>
            <w:bookmarkStart w:id="1" w:name="ditulogo"/>
            <w:bookmarkEnd w:id="1"/>
            <w:r>
              <w:rPr>
                <w:noProof/>
                <w:lang w:val="en-US" w:eastAsia="zh-CN"/>
              </w:rPr>
              <w:drawing>
                <wp:inline distT="0" distB="0" distL="0" distR="0" wp14:anchorId="7329A0B9" wp14:editId="1F07DE0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27751" w:rsidRPr="00974431">
        <w:trPr>
          <w:cantSplit/>
        </w:trPr>
        <w:tc>
          <w:tcPr>
            <w:tcW w:w="6911" w:type="dxa"/>
            <w:tcBorders>
              <w:bottom w:val="single" w:sz="12" w:space="0" w:color="auto"/>
            </w:tcBorders>
          </w:tcPr>
          <w:p w:rsidR="00527751" w:rsidRPr="00974431" w:rsidRDefault="00527751" w:rsidP="00527751">
            <w:pPr>
              <w:spacing w:before="0" w:after="48" w:line="240" w:lineRule="atLeast"/>
              <w:rPr>
                <w:rFonts w:ascii="Verdana" w:hAnsi="Verdana"/>
                <w:b/>
                <w:bCs/>
                <w:position w:val="6"/>
                <w:sz w:val="20"/>
              </w:rPr>
            </w:pPr>
            <w:bookmarkStart w:id="2" w:name="dhead"/>
            <w:r w:rsidRPr="00974431">
              <w:rPr>
                <w:rFonts w:ascii="Verdana" w:hAnsi="Verdana"/>
                <w:b/>
                <w:bCs/>
                <w:position w:val="6"/>
                <w:sz w:val="20"/>
              </w:rPr>
              <w:t>INTERNATIONAL TELECOMMUNICATION UNION</w:t>
            </w:r>
          </w:p>
        </w:tc>
        <w:tc>
          <w:tcPr>
            <w:tcW w:w="3120" w:type="dxa"/>
            <w:tcBorders>
              <w:bottom w:val="single" w:sz="12" w:space="0" w:color="auto"/>
            </w:tcBorders>
          </w:tcPr>
          <w:p w:rsidR="00527751" w:rsidRPr="00974431" w:rsidRDefault="00527751" w:rsidP="00527751">
            <w:pPr>
              <w:spacing w:before="0" w:after="48" w:line="240" w:lineRule="atLeast"/>
              <w:rPr>
                <w:rFonts w:ascii="Verdana" w:hAnsi="Verdana"/>
                <w:b/>
                <w:bCs/>
                <w:position w:val="6"/>
                <w:sz w:val="20"/>
              </w:rPr>
            </w:pPr>
          </w:p>
        </w:tc>
      </w:tr>
      <w:tr w:rsidR="00527751" w:rsidRPr="00C324A8">
        <w:trPr>
          <w:cantSplit/>
        </w:trPr>
        <w:tc>
          <w:tcPr>
            <w:tcW w:w="6911" w:type="dxa"/>
            <w:tcBorders>
              <w:top w:val="single" w:sz="12" w:space="0" w:color="auto"/>
            </w:tcBorders>
          </w:tcPr>
          <w:p w:rsidR="00527751" w:rsidRPr="00C324A8" w:rsidRDefault="00527751" w:rsidP="00527751">
            <w:pPr>
              <w:spacing w:before="0" w:after="48" w:line="240" w:lineRule="atLeast"/>
              <w:rPr>
                <w:rFonts w:ascii="Verdana" w:hAnsi="Verdana"/>
                <w:b/>
                <w:smallCaps/>
                <w:sz w:val="20"/>
              </w:rPr>
            </w:pPr>
          </w:p>
        </w:tc>
        <w:tc>
          <w:tcPr>
            <w:tcW w:w="3120" w:type="dxa"/>
            <w:tcBorders>
              <w:top w:val="single" w:sz="12" w:space="0" w:color="auto"/>
            </w:tcBorders>
          </w:tcPr>
          <w:p w:rsidR="00527751" w:rsidRPr="00C324A8" w:rsidRDefault="00527751" w:rsidP="00527751">
            <w:pPr>
              <w:spacing w:before="0" w:line="240" w:lineRule="atLeast"/>
              <w:rPr>
                <w:rFonts w:ascii="Verdana" w:hAnsi="Verdana"/>
                <w:sz w:val="20"/>
              </w:rPr>
            </w:pPr>
          </w:p>
        </w:tc>
      </w:tr>
      <w:tr w:rsidR="00527751" w:rsidRPr="00C324A8">
        <w:trPr>
          <w:cantSplit/>
          <w:trHeight w:val="23"/>
        </w:trPr>
        <w:tc>
          <w:tcPr>
            <w:tcW w:w="6911" w:type="dxa"/>
            <w:vMerge w:val="restart"/>
          </w:tcPr>
          <w:p w:rsidR="00527751" w:rsidRPr="00527751" w:rsidRDefault="00527751" w:rsidP="00527751">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b/>
                <w:sz w:val="20"/>
              </w:rPr>
              <w:t>PLENARY MEETING</w:t>
            </w:r>
          </w:p>
        </w:tc>
        <w:tc>
          <w:tcPr>
            <w:tcW w:w="3120" w:type="dxa"/>
          </w:tcPr>
          <w:p w:rsidR="004C68B2" w:rsidRPr="008D5AA1" w:rsidRDefault="002A1F76" w:rsidP="002A1F76">
            <w:pPr>
              <w:tabs>
                <w:tab w:val="left" w:pos="851"/>
              </w:tabs>
              <w:spacing w:before="0" w:line="240" w:lineRule="atLeast"/>
              <w:rPr>
                <w:rFonts w:ascii="Verdana" w:hAnsi="Verdana"/>
                <w:b/>
                <w:sz w:val="20"/>
              </w:rPr>
            </w:pPr>
            <w:r w:rsidRPr="008D5AA1">
              <w:rPr>
                <w:rFonts w:ascii="Verdana" w:eastAsia="SimSun" w:hAnsi="Verdana" w:cs="Traditional Arabic"/>
                <w:b/>
                <w:sz w:val="20"/>
              </w:rPr>
              <w:t xml:space="preserve">Addendum </w:t>
            </w:r>
            <w:r w:rsidR="004C68B2" w:rsidRPr="008D5AA1">
              <w:rPr>
                <w:rFonts w:ascii="Verdana" w:hAnsi="Verdana"/>
                <w:b/>
                <w:sz w:val="20"/>
              </w:rPr>
              <w:t>1 to</w:t>
            </w:r>
          </w:p>
          <w:p w:rsidR="00527751" w:rsidRPr="008D5AA1" w:rsidRDefault="00527751" w:rsidP="00527751">
            <w:pPr>
              <w:tabs>
                <w:tab w:val="left" w:pos="851"/>
              </w:tabs>
              <w:spacing w:before="0" w:line="240" w:lineRule="atLeast"/>
              <w:rPr>
                <w:rFonts w:ascii="Verdana" w:hAnsi="Verdana"/>
                <w:sz w:val="20"/>
              </w:rPr>
            </w:pPr>
            <w:r w:rsidRPr="008D5AA1">
              <w:rPr>
                <w:rFonts w:ascii="Verdana" w:hAnsi="Verdana"/>
                <w:b/>
                <w:sz w:val="20"/>
              </w:rPr>
              <w:t>Document 13-E</w:t>
            </w:r>
          </w:p>
        </w:tc>
      </w:tr>
      <w:tr w:rsidR="00527751" w:rsidRPr="00C324A8">
        <w:trPr>
          <w:cantSplit/>
          <w:trHeight w:val="23"/>
        </w:trPr>
        <w:tc>
          <w:tcPr>
            <w:tcW w:w="6911" w:type="dxa"/>
            <w:vMerge/>
          </w:tcPr>
          <w:p w:rsidR="00527751" w:rsidRPr="00C324A8" w:rsidRDefault="00527751" w:rsidP="00517B78">
            <w:pPr>
              <w:tabs>
                <w:tab w:val="left" w:pos="851"/>
              </w:tabs>
              <w:spacing w:line="240" w:lineRule="atLeast"/>
              <w:rPr>
                <w:rFonts w:ascii="Verdana" w:hAnsi="Verdana"/>
                <w:b/>
                <w:sz w:val="20"/>
              </w:rPr>
            </w:pPr>
            <w:bookmarkStart w:id="5" w:name="ddate" w:colFirst="1" w:colLast="1"/>
            <w:bookmarkEnd w:id="3"/>
            <w:bookmarkEnd w:id="4"/>
          </w:p>
        </w:tc>
        <w:tc>
          <w:tcPr>
            <w:tcW w:w="3120" w:type="dxa"/>
          </w:tcPr>
          <w:p w:rsidR="00527751" w:rsidRPr="008D5AA1" w:rsidRDefault="004C68B2" w:rsidP="00BF678B">
            <w:pPr>
              <w:tabs>
                <w:tab w:val="left" w:pos="993"/>
              </w:tabs>
              <w:spacing w:before="0"/>
              <w:rPr>
                <w:rFonts w:ascii="Verdana" w:hAnsi="Verdana"/>
                <w:sz w:val="20"/>
              </w:rPr>
            </w:pPr>
            <w:r w:rsidRPr="008D5AA1">
              <w:rPr>
                <w:rFonts w:ascii="Verdana" w:hAnsi="Verdana"/>
                <w:b/>
                <w:sz w:val="20"/>
              </w:rPr>
              <w:t>1</w:t>
            </w:r>
            <w:r w:rsidR="00BF678B">
              <w:rPr>
                <w:rFonts w:ascii="Verdana" w:hAnsi="Verdana"/>
                <w:b/>
                <w:sz w:val="20"/>
              </w:rPr>
              <w:t>3</w:t>
            </w:r>
            <w:r w:rsidRPr="008D5AA1">
              <w:rPr>
                <w:rFonts w:ascii="Verdana" w:hAnsi="Verdana"/>
                <w:b/>
                <w:sz w:val="20"/>
              </w:rPr>
              <w:t xml:space="preserve"> October</w:t>
            </w:r>
            <w:r w:rsidR="00527751" w:rsidRPr="008D5AA1">
              <w:rPr>
                <w:rFonts w:ascii="Verdana" w:hAnsi="Verdana"/>
                <w:b/>
                <w:sz w:val="20"/>
              </w:rPr>
              <w:t xml:space="preserve"> 2015</w:t>
            </w:r>
          </w:p>
        </w:tc>
      </w:tr>
      <w:tr w:rsidR="00527751" w:rsidRPr="00C324A8">
        <w:trPr>
          <w:cantSplit/>
          <w:trHeight w:val="23"/>
        </w:trPr>
        <w:tc>
          <w:tcPr>
            <w:tcW w:w="6911" w:type="dxa"/>
            <w:vMerge/>
          </w:tcPr>
          <w:p w:rsidR="00527751" w:rsidRPr="00C324A8" w:rsidRDefault="00527751" w:rsidP="00517B78">
            <w:pPr>
              <w:tabs>
                <w:tab w:val="left" w:pos="851"/>
              </w:tabs>
              <w:spacing w:line="240" w:lineRule="atLeast"/>
              <w:rPr>
                <w:rFonts w:ascii="Verdana" w:hAnsi="Verdana"/>
                <w:b/>
                <w:sz w:val="20"/>
              </w:rPr>
            </w:pPr>
            <w:bookmarkStart w:id="6" w:name="dorlang" w:colFirst="1" w:colLast="1"/>
            <w:bookmarkEnd w:id="5"/>
          </w:p>
        </w:tc>
        <w:tc>
          <w:tcPr>
            <w:tcW w:w="3120" w:type="dxa"/>
          </w:tcPr>
          <w:p w:rsidR="00527751" w:rsidRPr="008D5AA1" w:rsidRDefault="00527751" w:rsidP="00527751">
            <w:pPr>
              <w:tabs>
                <w:tab w:val="left" w:pos="993"/>
              </w:tabs>
              <w:spacing w:before="0" w:after="120"/>
              <w:rPr>
                <w:rFonts w:ascii="Verdana" w:hAnsi="Verdana"/>
                <w:sz w:val="20"/>
              </w:rPr>
            </w:pPr>
            <w:r w:rsidRPr="008D5AA1">
              <w:rPr>
                <w:rFonts w:ascii="Verdana" w:hAnsi="Verdana"/>
                <w:b/>
                <w:sz w:val="20"/>
              </w:rPr>
              <w:t>Original: English</w:t>
            </w:r>
          </w:p>
        </w:tc>
      </w:tr>
      <w:tr w:rsidR="00527751">
        <w:trPr>
          <w:cantSplit/>
        </w:trPr>
        <w:tc>
          <w:tcPr>
            <w:tcW w:w="10031" w:type="dxa"/>
            <w:gridSpan w:val="2"/>
          </w:tcPr>
          <w:p w:rsidR="00527751" w:rsidRDefault="0050022A" w:rsidP="00517B78">
            <w:pPr>
              <w:pStyle w:val="Source"/>
            </w:pPr>
            <w:bookmarkStart w:id="7" w:name="dsource" w:colFirst="0" w:colLast="0"/>
            <w:bookmarkEnd w:id="6"/>
            <w:r>
              <w:t>Note by the Secretary-General</w:t>
            </w:r>
          </w:p>
        </w:tc>
      </w:tr>
      <w:tr w:rsidR="00527751">
        <w:trPr>
          <w:cantSplit/>
        </w:trPr>
        <w:tc>
          <w:tcPr>
            <w:tcW w:w="10031" w:type="dxa"/>
            <w:gridSpan w:val="2"/>
          </w:tcPr>
          <w:p w:rsidR="00527751" w:rsidRDefault="00527751" w:rsidP="00517B78">
            <w:pPr>
              <w:pStyle w:val="Title1"/>
            </w:pPr>
            <w:bookmarkStart w:id="8" w:name="dtitle1" w:colFirst="0" w:colLast="0"/>
            <w:bookmarkEnd w:id="7"/>
            <w:r>
              <w:t>IMO POSITION ON WRC-15 AGENDA ITEMS CONCERNING MATTERS RELATING TO MARITIME SERVICES</w:t>
            </w:r>
          </w:p>
        </w:tc>
      </w:tr>
      <w:tr w:rsidR="00527751">
        <w:trPr>
          <w:cantSplit/>
        </w:trPr>
        <w:tc>
          <w:tcPr>
            <w:tcW w:w="10031" w:type="dxa"/>
            <w:gridSpan w:val="2"/>
          </w:tcPr>
          <w:p w:rsidR="00527751" w:rsidRDefault="00527751" w:rsidP="005E383B">
            <w:pPr>
              <w:pStyle w:val="Title2"/>
              <w:spacing w:before="0"/>
            </w:pPr>
            <w:bookmarkStart w:id="9" w:name="dtitle2" w:colFirst="0" w:colLast="0"/>
            <w:bookmarkEnd w:id="8"/>
          </w:p>
        </w:tc>
      </w:tr>
    </w:tbl>
    <w:p w:rsidR="00AB1BDD" w:rsidRPr="00CB2268" w:rsidRDefault="00AB1BDD">
      <w:bookmarkStart w:id="10" w:name="dbreak"/>
      <w:bookmarkEnd w:id="9"/>
      <w:bookmarkEnd w:id="10"/>
      <w:r w:rsidRPr="00CB2268">
        <w:t xml:space="preserve">I have the honour to bring to the attention of the Conference, at the request of the International </w:t>
      </w:r>
      <w:r w:rsidRPr="008D5AA1">
        <w:t>Maritime Organization (IMO), the annexed</w:t>
      </w:r>
      <w:r w:rsidR="002A1F76" w:rsidRPr="008D5AA1">
        <w:t xml:space="preserve"> information paper</w:t>
      </w:r>
      <w:r w:rsidRPr="008D5AA1">
        <w:t>.</w:t>
      </w:r>
    </w:p>
    <w:p w:rsidR="00AB1BDD" w:rsidRPr="00CB2268" w:rsidRDefault="00AB1BDD" w:rsidP="00AB1BDD"/>
    <w:p w:rsidR="00AB1BDD" w:rsidRPr="00CB2268" w:rsidRDefault="00AB1BDD" w:rsidP="00AB1BDD"/>
    <w:p w:rsidR="00AB1BDD" w:rsidRPr="00CB2268" w:rsidRDefault="00AB1BDD" w:rsidP="00AB1BDD"/>
    <w:p w:rsidR="00AB1BDD" w:rsidRPr="00CB2268" w:rsidRDefault="00AB1BDD" w:rsidP="00AB1BDD"/>
    <w:p w:rsidR="00AB1BDD" w:rsidRPr="00CB2268" w:rsidRDefault="00AB1BDD" w:rsidP="00AB1BDD"/>
    <w:p w:rsidR="00AB1BDD" w:rsidRPr="00CB2268" w:rsidRDefault="00AB1BDD" w:rsidP="00AB1BDD"/>
    <w:p w:rsidR="00AB1BDD" w:rsidRPr="003D655D" w:rsidRDefault="00AB1BDD" w:rsidP="00AB1BDD">
      <w:pPr>
        <w:tabs>
          <w:tab w:val="clear" w:pos="1134"/>
          <w:tab w:val="clear" w:pos="1871"/>
          <w:tab w:val="clear" w:pos="2268"/>
          <w:tab w:val="center" w:pos="6663"/>
        </w:tabs>
        <w:rPr>
          <w:lang w:val="en-US"/>
        </w:rPr>
      </w:pPr>
      <w:r w:rsidRPr="00CB2268">
        <w:tab/>
      </w:r>
      <w:r w:rsidR="00F93727" w:rsidRPr="003D655D">
        <w:rPr>
          <w:lang w:val="en-US"/>
        </w:rPr>
        <w:t>Houlin ZHAO</w:t>
      </w:r>
      <w:r w:rsidRPr="003D655D">
        <w:rPr>
          <w:lang w:val="en-US"/>
        </w:rPr>
        <w:br/>
      </w:r>
      <w:r w:rsidRPr="003D655D">
        <w:rPr>
          <w:lang w:val="en-US"/>
        </w:rPr>
        <w:tab/>
        <w:t>Secretary-General</w:t>
      </w:r>
    </w:p>
    <w:p w:rsidR="00AB1BDD" w:rsidRPr="003D655D" w:rsidRDefault="00AB1BDD" w:rsidP="00AB1BDD">
      <w:pPr>
        <w:tabs>
          <w:tab w:val="clear" w:pos="1134"/>
          <w:tab w:val="clear" w:pos="1871"/>
          <w:tab w:val="clear" w:pos="2268"/>
        </w:tabs>
        <w:overflowPunct/>
        <w:autoSpaceDE/>
        <w:autoSpaceDN/>
        <w:adjustRightInd/>
        <w:spacing w:before="0"/>
        <w:textAlignment w:val="auto"/>
        <w:rPr>
          <w:lang w:val="en-US"/>
        </w:rPr>
      </w:pPr>
    </w:p>
    <w:p w:rsidR="00AB1BDD" w:rsidRDefault="00AB1BDD">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rPr>
          <w:lang w:val="en-US"/>
        </w:rPr>
        <w:br w:type="page"/>
      </w:r>
    </w:p>
    <w:p w:rsidR="004C68B2" w:rsidRPr="004C68B2" w:rsidRDefault="004C68B2" w:rsidP="000B535B">
      <w:pPr>
        <w:rPr>
          <w:szCs w:val="24"/>
          <w:lang w:val="en-US"/>
        </w:rPr>
      </w:pPr>
      <w:r w:rsidRPr="008D5AA1">
        <w:rPr>
          <w:szCs w:val="24"/>
          <w:lang w:val="en-US"/>
        </w:rPr>
        <w:lastRenderedPageBreak/>
        <w:t>WRC</w:t>
      </w:r>
      <w:r w:rsidR="00041F15" w:rsidRPr="008D5AA1">
        <w:rPr>
          <w:szCs w:val="24"/>
          <w:lang w:val="en-US"/>
        </w:rPr>
        <w:t>-</w:t>
      </w:r>
      <w:r w:rsidRPr="008D5AA1">
        <w:rPr>
          <w:szCs w:val="24"/>
          <w:lang w:val="en-US"/>
        </w:rPr>
        <w:t xml:space="preserve">15 Document 13 contains the IMO position on WRC-15 </w:t>
      </w:r>
      <w:r w:rsidR="0001057F" w:rsidRPr="008D5AA1">
        <w:rPr>
          <w:szCs w:val="24"/>
          <w:lang w:val="en-US"/>
        </w:rPr>
        <w:t>a</w:t>
      </w:r>
      <w:r w:rsidRPr="008D5AA1">
        <w:rPr>
          <w:szCs w:val="24"/>
          <w:lang w:val="en-US"/>
        </w:rPr>
        <w:t xml:space="preserve">genda items concerning matters relating to </w:t>
      </w:r>
      <w:r w:rsidR="00F0185F">
        <w:rPr>
          <w:szCs w:val="24"/>
          <w:lang w:val="en-US"/>
        </w:rPr>
        <w:t>m</w:t>
      </w:r>
      <w:r w:rsidRPr="008D5AA1">
        <w:rPr>
          <w:szCs w:val="24"/>
          <w:lang w:val="en-US"/>
        </w:rPr>
        <w:t xml:space="preserve">aritime services. </w:t>
      </w:r>
      <w:r w:rsidR="002A1F76" w:rsidRPr="008D5AA1">
        <w:rPr>
          <w:szCs w:val="24"/>
          <w:lang w:val="en-US"/>
        </w:rPr>
        <w:t>As indicated on page 8 of Document 13, t</w:t>
      </w:r>
      <w:r w:rsidRPr="008D5AA1">
        <w:rPr>
          <w:szCs w:val="24"/>
          <w:lang w:val="en-US"/>
        </w:rPr>
        <w:t xml:space="preserve">he </w:t>
      </w:r>
      <w:r w:rsidRPr="008D5AA1">
        <w:rPr>
          <w:szCs w:val="24"/>
        </w:rPr>
        <w:t xml:space="preserve">Joint IMO/ITU Experts Group on </w:t>
      </w:r>
      <w:r w:rsidR="00F0185F" w:rsidRPr="008D5AA1">
        <w:rPr>
          <w:szCs w:val="24"/>
        </w:rPr>
        <w:t>M</w:t>
      </w:r>
      <w:r w:rsidRPr="008D5AA1">
        <w:rPr>
          <w:szCs w:val="24"/>
        </w:rPr>
        <w:t xml:space="preserve">aritime </w:t>
      </w:r>
      <w:r w:rsidR="00F0185F" w:rsidRPr="008D5AA1">
        <w:rPr>
          <w:szCs w:val="24"/>
        </w:rPr>
        <w:t>R</w:t>
      </w:r>
      <w:r w:rsidRPr="008D5AA1">
        <w:rPr>
          <w:szCs w:val="24"/>
        </w:rPr>
        <w:t xml:space="preserve">adiocommunication </w:t>
      </w:r>
      <w:r w:rsidR="00F0185F" w:rsidRPr="008D5AA1">
        <w:rPr>
          <w:szCs w:val="24"/>
        </w:rPr>
        <w:t>M</w:t>
      </w:r>
      <w:r w:rsidRPr="008D5AA1">
        <w:rPr>
          <w:szCs w:val="24"/>
        </w:rPr>
        <w:t xml:space="preserve">atters, at its meeting from 5 to 9 October 2015, considered matters related to WRC-15 </w:t>
      </w:r>
      <w:r w:rsidR="00F926BA" w:rsidRPr="008D5AA1">
        <w:rPr>
          <w:szCs w:val="24"/>
        </w:rPr>
        <w:t>a</w:t>
      </w:r>
      <w:r w:rsidRPr="008D5AA1">
        <w:rPr>
          <w:szCs w:val="24"/>
        </w:rPr>
        <w:t xml:space="preserve">genda item 10. </w:t>
      </w:r>
      <w:r w:rsidRPr="008D5AA1">
        <w:rPr>
          <w:szCs w:val="24"/>
          <w:lang w:val="en-US"/>
        </w:rPr>
        <w:t>As a result,</w:t>
      </w:r>
      <w:r w:rsidRPr="008D5AA1">
        <w:rPr>
          <w:szCs w:val="24"/>
        </w:rPr>
        <w:t xml:space="preserve"> </w:t>
      </w:r>
      <w:r w:rsidRPr="008D5AA1">
        <w:rPr>
          <w:szCs w:val="24"/>
          <w:lang w:val="en-US"/>
        </w:rPr>
        <w:t>IMO informs the Conference that in relation to WRC-15 Document 13</w:t>
      </w:r>
      <w:r w:rsidR="000B535B">
        <w:rPr>
          <w:szCs w:val="24"/>
          <w:lang w:val="en-US"/>
        </w:rPr>
        <w:t>,</w:t>
      </w:r>
      <w:r w:rsidRPr="008D5AA1">
        <w:rPr>
          <w:szCs w:val="24"/>
          <w:lang w:val="en-US"/>
        </w:rPr>
        <w:t xml:space="preserve"> the information related to </w:t>
      </w:r>
      <w:r w:rsidR="0001057F" w:rsidRPr="008D5AA1">
        <w:rPr>
          <w:szCs w:val="24"/>
          <w:lang w:val="en-US"/>
        </w:rPr>
        <w:t>a</w:t>
      </w:r>
      <w:r w:rsidRPr="008D5AA1">
        <w:rPr>
          <w:szCs w:val="24"/>
          <w:lang w:val="en-US"/>
        </w:rPr>
        <w:t>genda item 10 should be replaced by the following text.</w:t>
      </w:r>
    </w:p>
    <w:p w:rsidR="004C68B2" w:rsidRPr="00F0185F" w:rsidRDefault="004C68B2" w:rsidP="000B535B">
      <w:pPr>
        <w:pStyle w:val="Headingb"/>
        <w:rPr>
          <w:lang w:val="en-US"/>
        </w:rPr>
      </w:pPr>
      <w:r w:rsidRPr="00F0185F">
        <w:rPr>
          <w:lang w:val="en-US"/>
        </w:rPr>
        <w:t>Agenda item 10</w:t>
      </w:r>
    </w:p>
    <w:p w:rsidR="004C68B2" w:rsidRPr="004C68B2" w:rsidRDefault="004C68B2" w:rsidP="004C68B2">
      <w:pPr>
        <w:rPr>
          <w:szCs w:val="24"/>
        </w:rPr>
      </w:pPr>
      <w:r w:rsidRPr="004C68B2">
        <w:rPr>
          <w:szCs w:val="24"/>
        </w:rPr>
        <w:t>10</w:t>
      </w:r>
      <w:r w:rsidRPr="004C68B2">
        <w:rPr>
          <w:b/>
          <w:color w:val="000000"/>
          <w:szCs w:val="24"/>
        </w:rPr>
        <w:tab/>
      </w:r>
      <w:r w:rsidRPr="004C68B2">
        <w:rPr>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4C68B2" w:rsidRPr="004C68B2" w:rsidRDefault="004C68B2" w:rsidP="004C68B2">
      <w:pPr>
        <w:pStyle w:val="Headingb"/>
        <w:rPr>
          <w:rFonts w:ascii="Times New Roman" w:hAnsi="Times New Roman" w:cs="Times New Roman"/>
          <w:szCs w:val="24"/>
          <w:lang w:val="en-US"/>
        </w:rPr>
      </w:pPr>
      <w:r w:rsidRPr="004C68B2">
        <w:rPr>
          <w:rFonts w:ascii="Times New Roman" w:hAnsi="Times New Roman" w:cs="Times New Roman"/>
          <w:szCs w:val="24"/>
          <w:lang w:val="en-US"/>
        </w:rPr>
        <w:tab/>
        <w:t>Background</w:t>
      </w:r>
    </w:p>
    <w:p w:rsidR="004C68B2" w:rsidRPr="004C68B2" w:rsidRDefault="004C68B2" w:rsidP="004C68B2">
      <w:pPr>
        <w:pStyle w:val="enumlev2"/>
        <w:ind w:left="1134" w:firstLine="0"/>
        <w:rPr>
          <w:szCs w:val="24"/>
        </w:rPr>
      </w:pPr>
      <w:r w:rsidRPr="004C68B2">
        <w:rPr>
          <w:szCs w:val="24"/>
        </w:rPr>
        <w:t xml:space="preserve">Resolution </w:t>
      </w:r>
      <w:r w:rsidRPr="004C68B2">
        <w:rPr>
          <w:b/>
          <w:szCs w:val="24"/>
        </w:rPr>
        <w:t>808 (WRC-12)</w:t>
      </w:r>
      <w:r w:rsidRPr="004C68B2">
        <w:rPr>
          <w:szCs w:val="24"/>
        </w:rPr>
        <w:t xml:space="preserve"> containing the preliminary a</w:t>
      </w:r>
      <w:r w:rsidR="00D84E48">
        <w:rPr>
          <w:szCs w:val="24"/>
        </w:rPr>
        <w:t>genda for WRC-18 lists, as item </w:t>
      </w:r>
      <w:r w:rsidRPr="004C68B2">
        <w:rPr>
          <w:szCs w:val="24"/>
        </w:rPr>
        <w:t>2.1 for inclusion in the agenda for WRC-18, to consider regulatory actions, including spectrum allocations, to support GMDSS modern</w:t>
      </w:r>
      <w:r w:rsidR="000B535B">
        <w:rPr>
          <w:szCs w:val="24"/>
        </w:rPr>
        <w:t>ization and implementation of e</w:t>
      </w:r>
      <w:r w:rsidR="000B535B">
        <w:rPr>
          <w:szCs w:val="24"/>
        </w:rPr>
        <w:noBreakHyphen/>
      </w:r>
      <w:r w:rsidRPr="004C68B2">
        <w:rPr>
          <w:szCs w:val="24"/>
        </w:rPr>
        <w:t xml:space="preserve">navigation in accordance with Resolution </w:t>
      </w:r>
      <w:r w:rsidRPr="004C68B2">
        <w:rPr>
          <w:b/>
          <w:szCs w:val="24"/>
        </w:rPr>
        <w:t>359 (WRC-12)</w:t>
      </w:r>
      <w:r w:rsidRPr="004C68B2">
        <w:rPr>
          <w:szCs w:val="24"/>
        </w:rPr>
        <w:t>.</w:t>
      </w:r>
    </w:p>
    <w:p w:rsidR="004C68B2" w:rsidRPr="004C68B2" w:rsidRDefault="004C68B2" w:rsidP="004C68B2">
      <w:pPr>
        <w:pStyle w:val="enumlev2"/>
        <w:ind w:left="1134" w:firstLine="0"/>
        <w:rPr>
          <w:szCs w:val="24"/>
        </w:rPr>
      </w:pPr>
      <w:r w:rsidRPr="004C68B2">
        <w:rPr>
          <w:szCs w:val="24"/>
        </w:rPr>
        <w:t xml:space="preserve">Due to the complexity of the work related to the review of the GMDSS, IMO plans to complete the modernization plan for the GMDSS in 2018. The first stage on further work to be undertaken on the implementation of e-navigation is expected to take place in the period 2016 to 2019. </w:t>
      </w:r>
    </w:p>
    <w:p w:rsidR="004C68B2" w:rsidRPr="004C68B2" w:rsidRDefault="004C68B2" w:rsidP="004C68B2">
      <w:pPr>
        <w:pStyle w:val="enumlev2"/>
        <w:ind w:left="1134" w:firstLine="0"/>
        <w:rPr>
          <w:szCs w:val="24"/>
        </w:rPr>
      </w:pPr>
      <w:r w:rsidRPr="004C68B2">
        <w:rPr>
          <w:szCs w:val="24"/>
        </w:rPr>
        <w:t>Not directly related to the GMDSS modernization, IMO has received an application to introduce a new mobile satellite service provider into the GMDSS. If a new mobile satellite service provider is recognised for use in the GMDSS, consequential regulatory actions may need to be considered by the ITU.</w:t>
      </w:r>
    </w:p>
    <w:p w:rsidR="004C68B2" w:rsidRPr="004C68B2" w:rsidRDefault="004C68B2" w:rsidP="004C68B2">
      <w:pPr>
        <w:pStyle w:val="enumlev2"/>
        <w:ind w:left="1134" w:firstLine="0"/>
        <w:rPr>
          <w:rFonts w:eastAsia="SimSun"/>
          <w:szCs w:val="24"/>
          <w:lang w:eastAsia="zh-CN"/>
        </w:rPr>
      </w:pPr>
      <w:r w:rsidRPr="004C68B2">
        <w:rPr>
          <w:rFonts w:eastAsia="SimSun"/>
          <w:szCs w:val="24"/>
          <w:lang w:eastAsia="zh-CN"/>
        </w:rPr>
        <w:t>IMO recognises the development of devices using AIS-like technologies for maritime safety in the market, and the number is predicted to become larger in the future. It is further recognised that the majority of novel devices using AIS technology are operating on</w:t>
      </w:r>
      <w:r w:rsidR="001A74C8">
        <w:rPr>
          <w:rFonts w:eastAsia="SimSun"/>
          <w:szCs w:val="24"/>
          <w:lang w:eastAsia="zh-CN"/>
        </w:rPr>
        <w:t xml:space="preserve"> </w:t>
      </w:r>
      <w:r w:rsidRPr="004C68B2">
        <w:rPr>
          <w:rFonts w:eastAsia="SimSun"/>
          <w:szCs w:val="24"/>
          <w:lang w:eastAsia="zh-CN"/>
        </w:rPr>
        <w:t xml:space="preserve">channels AIS 1 and AIS 2, and to some extent, occupying the resources of maritime mobile service identities (MMSIs) for ship stations or aids to navigation. </w:t>
      </w:r>
    </w:p>
    <w:p w:rsidR="004C68B2" w:rsidRPr="004C68B2" w:rsidRDefault="004C68B2" w:rsidP="004C68B2">
      <w:pPr>
        <w:pStyle w:val="enumlev2"/>
        <w:ind w:left="1134" w:firstLine="0"/>
        <w:rPr>
          <w:rFonts w:eastAsia="SimSun"/>
          <w:szCs w:val="24"/>
          <w:lang w:eastAsia="zh-CN"/>
        </w:rPr>
      </w:pPr>
      <w:r w:rsidRPr="004C68B2">
        <w:rPr>
          <w:rFonts w:eastAsia="SimSun"/>
          <w:szCs w:val="24"/>
          <w:lang w:eastAsia="zh-CN"/>
        </w:rPr>
        <w:t xml:space="preserve">The purpose of AIS is to identify vessels, assist in target tracking, assist in search and rescue operations, simplify information exchange and provide additional information to assist situation awareness. </w:t>
      </w:r>
    </w:p>
    <w:p w:rsidR="004C68B2" w:rsidRPr="004C68B2" w:rsidRDefault="004C68B2" w:rsidP="004C68B2">
      <w:pPr>
        <w:pStyle w:val="enumlev2"/>
        <w:ind w:left="1134" w:firstLine="0"/>
        <w:rPr>
          <w:b/>
          <w:szCs w:val="24"/>
          <w:lang w:val="en-US"/>
        </w:rPr>
      </w:pPr>
      <w:r w:rsidRPr="008D5AA1">
        <w:rPr>
          <w:rFonts w:eastAsia="SimSun"/>
          <w:szCs w:val="24"/>
          <w:lang w:eastAsia="zh-CN"/>
        </w:rPr>
        <w:t xml:space="preserve">IMO also recognises that maritime radio devices </w:t>
      </w:r>
      <w:r w:rsidRPr="008D5AA1">
        <w:rPr>
          <w:szCs w:val="24"/>
        </w:rPr>
        <w:t>operating without</w:t>
      </w:r>
      <w:r w:rsidR="0001057F" w:rsidRPr="008D5AA1">
        <w:rPr>
          <w:szCs w:val="24"/>
        </w:rPr>
        <w:t xml:space="preserve"> a national authorization or</w:t>
      </w:r>
      <w:r w:rsidRPr="008D5AA1">
        <w:rPr>
          <w:szCs w:val="24"/>
        </w:rPr>
        <w:t xml:space="preserve"> a regulatory connection to vessels or coast stations, besides operating with AIS technology, also operate with DSC technology or transmitting synthetic voice</w:t>
      </w:r>
      <w:r w:rsidRPr="004C68B2">
        <w:rPr>
          <w:szCs w:val="24"/>
        </w:rPr>
        <w:t xml:space="preserve"> messages or with a combination of those technologies. Unregulated usage of frequencies of Radio Regulations Appendix 18 an</w:t>
      </w:r>
      <w:r w:rsidR="000B535B">
        <w:rPr>
          <w:szCs w:val="24"/>
        </w:rPr>
        <w:t>d numbering (Recommendation ITU</w:t>
      </w:r>
      <w:r w:rsidR="000B535B">
        <w:rPr>
          <w:szCs w:val="24"/>
        </w:rPr>
        <w:noBreakHyphen/>
      </w:r>
      <w:r w:rsidRPr="004C68B2">
        <w:rPr>
          <w:szCs w:val="24"/>
        </w:rPr>
        <w:t xml:space="preserve">R M.585) by such maritime radio devices have created confusion and caused already interference within the </w:t>
      </w:r>
      <w:r w:rsidR="000B535B" w:rsidRPr="004C68B2">
        <w:rPr>
          <w:szCs w:val="24"/>
        </w:rPr>
        <w:t>m</w:t>
      </w:r>
      <w:r w:rsidRPr="004C68B2">
        <w:rPr>
          <w:szCs w:val="24"/>
        </w:rPr>
        <w:t xml:space="preserve">aritime </w:t>
      </w:r>
      <w:r w:rsidR="000B535B" w:rsidRPr="004C68B2">
        <w:rPr>
          <w:szCs w:val="24"/>
        </w:rPr>
        <w:t>m</w:t>
      </w:r>
      <w:r w:rsidRPr="004C68B2">
        <w:rPr>
          <w:szCs w:val="24"/>
        </w:rPr>
        <w:t xml:space="preserve">obile </w:t>
      </w:r>
      <w:r w:rsidR="000B535B" w:rsidRPr="004C68B2">
        <w:rPr>
          <w:szCs w:val="24"/>
        </w:rPr>
        <w:t>s</w:t>
      </w:r>
      <w:r w:rsidRPr="004C68B2">
        <w:rPr>
          <w:szCs w:val="24"/>
        </w:rPr>
        <w:t>ervice.</w:t>
      </w:r>
    </w:p>
    <w:p w:rsidR="004C68B2" w:rsidRPr="004C68B2" w:rsidRDefault="000B535B" w:rsidP="004C68B2">
      <w:pPr>
        <w:pStyle w:val="Headingb"/>
        <w:rPr>
          <w:rFonts w:ascii="Times New Roman" w:hAnsi="Times New Roman" w:cs="Times New Roman"/>
          <w:szCs w:val="24"/>
          <w:lang w:val="en-US"/>
        </w:rPr>
      </w:pPr>
      <w:r>
        <w:rPr>
          <w:rFonts w:ascii="Times New Roman" w:hAnsi="Times New Roman" w:cs="Times New Roman"/>
          <w:szCs w:val="24"/>
          <w:lang w:val="en-US"/>
        </w:rPr>
        <w:tab/>
      </w:r>
      <w:r w:rsidR="004C68B2" w:rsidRPr="004C68B2">
        <w:rPr>
          <w:rFonts w:ascii="Times New Roman" w:hAnsi="Times New Roman" w:cs="Times New Roman"/>
          <w:szCs w:val="24"/>
          <w:lang w:val="en-US"/>
        </w:rPr>
        <w:t>IMO position</w:t>
      </w:r>
    </w:p>
    <w:p w:rsidR="004C68B2" w:rsidRPr="004C68B2" w:rsidRDefault="004C68B2" w:rsidP="00DC70D3">
      <w:pPr>
        <w:ind w:left="1134"/>
        <w:rPr>
          <w:szCs w:val="24"/>
        </w:rPr>
      </w:pPr>
      <w:r w:rsidRPr="004C68B2">
        <w:rPr>
          <w:szCs w:val="24"/>
        </w:rPr>
        <w:t>IMO supports the consideration of agenda items related to:</w:t>
      </w:r>
    </w:p>
    <w:p w:rsidR="004C68B2" w:rsidRPr="004C68B2" w:rsidRDefault="004C68B2" w:rsidP="00875C2A">
      <w:pPr>
        <w:pStyle w:val="enumlev2"/>
      </w:pPr>
      <w:r w:rsidRPr="004C68B2">
        <w:t>1</w:t>
      </w:r>
      <w:r w:rsidR="000B535B">
        <w:t>)</w:t>
      </w:r>
      <w:r w:rsidRPr="004C68B2">
        <w:tab/>
        <w:t>the review of the GMDSS and the implementation of e-navigation, taking into account the time scales indica</w:t>
      </w:r>
      <w:r w:rsidR="000B535B">
        <w:t>ted in the background section;</w:t>
      </w:r>
    </w:p>
    <w:p w:rsidR="004C68B2" w:rsidRPr="004C68B2" w:rsidRDefault="004C68B2" w:rsidP="00875C2A">
      <w:pPr>
        <w:pStyle w:val="enumlev2"/>
      </w:pPr>
      <w:r w:rsidRPr="004C68B2">
        <w:rPr>
          <w:rFonts w:eastAsia="Calibri"/>
        </w:rPr>
        <w:t>2</w:t>
      </w:r>
      <w:r w:rsidR="000B535B">
        <w:rPr>
          <w:rFonts w:eastAsia="Calibri"/>
        </w:rPr>
        <w:t>)</w:t>
      </w:r>
      <w:r w:rsidRPr="004C68B2">
        <w:rPr>
          <w:rFonts w:eastAsia="Calibri"/>
        </w:rPr>
        <w:tab/>
        <w:t>the regulatory consequences of the recognition of a new mobile satellite service provider in the GMDSS by IMO</w:t>
      </w:r>
      <w:r w:rsidRPr="004C68B2">
        <w:t xml:space="preserve">; </w:t>
      </w:r>
    </w:p>
    <w:p w:rsidR="004C68B2" w:rsidRPr="004C68B2" w:rsidRDefault="004C68B2" w:rsidP="00875C2A">
      <w:pPr>
        <w:pStyle w:val="enumlev2"/>
        <w:rPr>
          <w:rFonts w:eastAsia="SimSun"/>
          <w:lang w:eastAsia="zh-CN"/>
        </w:rPr>
      </w:pPr>
      <w:r w:rsidRPr="004C68B2">
        <w:lastRenderedPageBreak/>
        <w:t>3</w:t>
      </w:r>
      <w:r w:rsidR="000B535B">
        <w:t>)</w:t>
      </w:r>
      <w:r w:rsidRPr="004C68B2">
        <w:tab/>
        <w:t xml:space="preserve">the protection of </w:t>
      </w:r>
      <w:r w:rsidRPr="004C68B2">
        <w:rPr>
          <w:noProof/>
        </w:rPr>
        <w:t>the operational purpose of AIS as the primary function on the existing channels AIS 1 and AIS 2 and regulatory provisions to support novel devices using AIS technology;</w:t>
      </w:r>
      <w:r w:rsidRPr="004C68B2">
        <w:rPr>
          <w:rFonts w:eastAsia="SimSun"/>
          <w:lang w:eastAsia="zh-CN"/>
        </w:rPr>
        <w:t xml:space="preserve"> and </w:t>
      </w:r>
    </w:p>
    <w:p w:rsidR="004C68B2" w:rsidRDefault="004C68B2" w:rsidP="00875C2A">
      <w:pPr>
        <w:pStyle w:val="enumlev2"/>
      </w:pPr>
      <w:r w:rsidRPr="004C68B2">
        <w:rPr>
          <w:rFonts w:eastAsia="SimSun"/>
          <w:lang w:eastAsia="zh-CN"/>
        </w:rPr>
        <w:t>4</w:t>
      </w:r>
      <w:r w:rsidR="000B535B">
        <w:rPr>
          <w:rFonts w:eastAsia="SimSun"/>
          <w:lang w:eastAsia="zh-CN"/>
        </w:rPr>
        <w:t>)</w:t>
      </w:r>
      <w:r w:rsidRPr="004C68B2">
        <w:rPr>
          <w:rFonts w:eastAsia="SimSun"/>
          <w:lang w:eastAsia="zh-CN"/>
        </w:rPr>
        <w:tab/>
        <w:t xml:space="preserve">the impact of the </w:t>
      </w:r>
      <w:r w:rsidRPr="004C68B2">
        <w:t>unregulated usage of frequencies and numbering schemes by maritime radio devices operating without a national authorization or regulatory connection to vessels or coast stations, to ensure the safety of navigation and the integrity of the GMDSS.</w:t>
      </w:r>
    </w:p>
    <w:p w:rsidR="000B535B" w:rsidRDefault="000B535B" w:rsidP="00875C2A"/>
    <w:p w:rsidR="00875C2A" w:rsidRDefault="00875C2A" w:rsidP="0032202E">
      <w:pPr>
        <w:pStyle w:val="Reasons"/>
      </w:pPr>
    </w:p>
    <w:p w:rsidR="00875C2A" w:rsidRDefault="00875C2A">
      <w:pPr>
        <w:jc w:val="center"/>
      </w:pPr>
      <w:r>
        <w:t>______________</w:t>
      </w:r>
    </w:p>
    <w:p w:rsidR="000B535B" w:rsidRPr="004C68B2" w:rsidRDefault="000B535B" w:rsidP="000B535B">
      <w:pPr>
        <w:ind w:left="1701" w:hanging="567"/>
        <w:rPr>
          <w:rFonts w:eastAsia="SimSun"/>
          <w:szCs w:val="24"/>
          <w:lang w:eastAsia="zh-CN"/>
        </w:rPr>
      </w:pPr>
    </w:p>
    <w:sectPr w:rsidR="000B535B" w:rsidRPr="004C68B2">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0E6" w:rsidRDefault="008360E6">
      <w:r>
        <w:separator/>
      </w:r>
    </w:p>
  </w:endnote>
  <w:endnote w:type="continuationSeparator" w:id="0">
    <w:p w:rsidR="008360E6" w:rsidRDefault="0083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84E48">
      <w:rPr>
        <w:noProof/>
        <w:lang w:val="en-US"/>
      </w:rPr>
      <w:t>Y:\APP\BR\POOL\WRC-15\DOC (Contributions)\1-100\013A1E.docx</w:t>
    </w:r>
    <w:r>
      <w:fldChar w:fldCharType="end"/>
    </w:r>
    <w:r w:rsidRPr="0041348E">
      <w:rPr>
        <w:lang w:val="en-US"/>
      </w:rPr>
      <w:tab/>
    </w:r>
    <w:r>
      <w:fldChar w:fldCharType="begin"/>
    </w:r>
    <w:r>
      <w:instrText xml:space="preserve"> SAVEDATE \@ DD.MM.YY </w:instrText>
    </w:r>
    <w:r>
      <w:fldChar w:fldCharType="separate"/>
    </w:r>
    <w:r w:rsidR="00875C2A">
      <w:rPr>
        <w:noProof/>
      </w:rPr>
      <w:t>14.10.15</w:t>
    </w:r>
    <w:r>
      <w:fldChar w:fldCharType="end"/>
    </w:r>
    <w:r w:rsidRPr="0041348E">
      <w:rPr>
        <w:lang w:val="en-US"/>
      </w:rPr>
      <w:tab/>
    </w:r>
    <w:r>
      <w:fldChar w:fldCharType="begin"/>
    </w:r>
    <w:r>
      <w:instrText xml:space="preserve"> PRINTDATE \@ DD.MM.YY </w:instrText>
    </w:r>
    <w:r>
      <w:fldChar w:fldCharType="separate"/>
    </w:r>
    <w:r w:rsidR="00D84E48">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4C8" w:rsidRDefault="001A74C8" w:rsidP="001A74C8">
    <w:pPr>
      <w:pStyle w:val="Header"/>
    </w:pPr>
  </w:p>
  <w:p w:rsidR="001A74C8" w:rsidRDefault="001A74C8" w:rsidP="001A74C8"/>
  <w:p w:rsidR="00C04B70" w:rsidRDefault="001A74C8" w:rsidP="001A74C8">
    <w:pPr>
      <w:pStyle w:val="Footer"/>
    </w:pPr>
    <w:fldSimple w:instr=" FILENAME \p  \* MERGEFORMAT ">
      <w:r>
        <w:t>P:\ENG\ITU-R\CONF-R\CMR15\000\013A1E.docx</w:t>
      </w:r>
    </w:fldSimple>
    <w:r>
      <w:t xml:space="preserve"> (388190)</w:t>
    </w:r>
    <w:r>
      <w:tab/>
    </w:r>
    <w:r>
      <w:fldChar w:fldCharType="begin"/>
    </w:r>
    <w:r>
      <w:instrText xml:space="preserve"> SAVEDATE \@ DD.MM.YY </w:instrText>
    </w:r>
    <w:r>
      <w:fldChar w:fldCharType="separate"/>
    </w:r>
    <w:r w:rsidR="00875C2A">
      <w:t>14.10.15</w:t>
    </w:r>
    <w:r>
      <w:fldChar w:fldCharType="end"/>
    </w:r>
    <w:r>
      <w:tab/>
    </w:r>
    <w:r>
      <w:fldChar w:fldCharType="begin"/>
    </w:r>
    <w:r>
      <w:instrText xml:space="preserve"> PRINTDATE \@ DD.MM.YY </w:instrText>
    </w:r>
    <w:r>
      <w:fldChar w:fldCharType="separate"/>
    </w:r>
    <w:r>
      <w:t>13.10.15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4C8" w:rsidRDefault="00875C2A" w:rsidP="001A74C8">
    <w:pPr>
      <w:pStyle w:val="Footer"/>
    </w:pPr>
    <w:r>
      <w:fldChar w:fldCharType="begin"/>
    </w:r>
    <w:r>
      <w:instrText xml:space="preserve"> FILENAME \p  \* MERGEFORMAT </w:instrText>
    </w:r>
    <w:r>
      <w:fldChar w:fldCharType="separate"/>
    </w:r>
    <w:r w:rsidR="001A74C8">
      <w:t>P:\ENG\ITU-R\CONF-R\CMR15\000\013A1E.docx</w:t>
    </w:r>
    <w:r>
      <w:fldChar w:fldCharType="end"/>
    </w:r>
    <w:r w:rsidR="001A74C8">
      <w:t xml:space="preserve"> (388190)</w:t>
    </w:r>
    <w:r w:rsidR="001A74C8">
      <w:tab/>
    </w:r>
    <w:r w:rsidR="001A74C8">
      <w:fldChar w:fldCharType="begin"/>
    </w:r>
    <w:r w:rsidR="001A74C8">
      <w:instrText xml:space="preserve"> SAVEDATE \@ DD.MM.YY </w:instrText>
    </w:r>
    <w:r w:rsidR="001A74C8">
      <w:fldChar w:fldCharType="separate"/>
    </w:r>
    <w:r>
      <w:t>14.10.15</w:t>
    </w:r>
    <w:r w:rsidR="001A74C8">
      <w:fldChar w:fldCharType="end"/>
    </w:r>
    <w:r w:rsidR="001A74C8">
      <w:tab/>
    </w:r>
    <w:r w:rsidR="001A74C8">
      <w:fldChar w:fldCharType="begin"/>
    </w:r>
    <w:r w:rsidR="001A74C8">
      <w:instrText xml:space="preserve"> PRINTDATE \@ DD.MM.YY </w:instrText>
    </w:r>
    <w:r w:rsidR="001A74C8">
      <w:fldChar w:fldCharType="separate"/>
    </w:r>
    <w:r w:rsidR="001A74C8">
      <w:t>13.10.15</w:t>
    </w:r>
    <w:r w:rsidR="001A74C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0E6" w:rsidRDefault="008360E6">
      <w:r>
        <w:rPr>
          <w:b/>
        </w:rPr>
        <w:t>_______________</w:t>
      </w:r>
    </w:p>
  </w:footnote>
  <w:footnote w:type="continuationSeparator" w:id="0">
    <w:p w:rsidR="008360E6" w:rsidRDefault="00836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875C2A">
      <w:rPr>
        <w:noProof/>
      </w:rPr>
      <w:t>3</w:t>
    </w:r>
    <w:r>
      <w:fldChar w:fldCharType="end"/>
    </w:r>
  </w:p>
  <w:p w:rsidR="00E45D05" w:rsidRPr="00800972" w:rsidRDefault="00527751" w:rsidP="00A30305">
    <w:pPr>
      <w:pStyle w:val="Header"/>
    </w:pPr>
    <w:r>
      <w:t>CMR15/13</w:t>
    </w:r>
    <w:r w:rsidR="00DC70D3">
      <w:t>(Add.1)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C00123A"/>
    <w:multiLevelType w:val="hybridMultilevel"/>
    <w:tmpl w:val="412C925C"/>
    <w:lvl w:ilvl="0" w:tplc="DFB0EAD2">
      <w:start w:val="1"/>
      <w:numFmt w:val="decimal"/>
      <w:lvlText w:val="%1"/>
      <w:lvlJc w:val="left"/>
      <w:pPr>
        <w:ind w:left="1878" w:hanging="744"/>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4850688F"/>
    <w:multiLevelType w:val="hybridMultilevel"/>
    <w:tmpl w:val="FDC2A81E"/>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62FF25BD"/>
    <w:multiLevelType w:val="hybridMultilevel"/>
    <w:tmpl w:val="147C19B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753F4567"/>
    <w:multiLevelType w:val="hybridMultilevel"/>
    <w:tmpl w:val="8B0CC164"/>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51"/>
    <w:rsid w:val="000041EA"/>
    <w:rsid w:val="00005606"/>
    <w:rsid w:val="00007446"/>
    <w:rsid w:val="0001057F"/>
    <w:rsid w:val="000175DE"/>
    <w:rsid w:val="00022A29"/>
    <w:rsid w:val="000355FD"/>
    <w:rsid w:val="00041EBA"/>
    <w:rsid w:val="00041F15"/>
    <w:rsid w:val="00043280"/>
    <w:rsid w:val="00046F90"/>
    <w:rsid w:val="00051E39"/>
    <w:rsid w:val="00061C3A"/>
    <w:rsid w:val="00063873"/>
    <w:rsid w:val="00073C15"/>
    <w:rsid w:val="0007459B"/>
    <w:rsid w:val="00077239"/>
    <w:rsid w:val="00086491"/>
    <w:rsid w:val="00091346"/>
    <w:rsid w:val="000969F4"/>
    <w:rsid w:val="000A75EE"/>
    <w:rsid w:val="000B3863"/>
    <w:rsid w:val="000B535B"/>
    <w:rsid w:val="000C19AB"/>
    <w:rsid w:val="000C7234"/>
    <w:rsid w:val="000D1848"/>
    <w:rsid w:val="000F73FF"/>
    <w:rsid w:val="00114CF7"/>
    <w:rsid w:val="00123B68"/>
    <w:rsid w:val="00126F2E"/>
    <w:rsid w:val="00134D1B"/>
    <w:rsid w:val="00146F6F"/>
    <w:rsid w:val="00150757"/>
    <w:rsid w:val="0016022F"/>
    <w:rsid w:val="00190B55"/>
    <w:rsid w:val="00197E8D"/>
    <w:rsid w:val="00197F3A"/>
    <w:rsid w:val="001A74C8"/>
    <w:rsid w:val="001C3B02"/>
    <w:rsid w:val="001C3B5F"/>
    <w:rsid w:val="001D058F"/>
    <w:rsid w:val="001D7F7D"/>
    <w:rsid w:val="001E5B73"/>
    <w:rsid w:val="001E60CB"/>
    <w:rsid w:val="002009EA"/>
    <w:rsid w:val="00200BB0"/>
    <w:rsid w:val="00202CA0"/>
    <w:rsid w:val="00203EBF"/>
    <w:rsid w:val="00210C2B"/>
    <w:rsid w:val="002163FD"/>
    <w:rsid w:val="00221B6A"/>
    <w:rsid w:val="00222746"/>
    <w:rsid w:val="0023779D"/>
    <w:rsid w:val="00254DC3"/>
    <w:rsid w:val="00257AE4"/>
    <w:rsid w:val="00264729"/>
    <w:rsid w:val="00271316"/>
    <w:rsid w:val="002721FE"/>
    <w:rsid w:val="00273482"/>
    <w:rsid w:val="00295988"/>
    <w:rsid w:val="002A1F76"/>
    <w:rsid w:val="002C48CF"/>
    <w:rsid w:val="002D106B"/>
    <w:rsid w:val="002D58BE"/>
    <w:rsid w:val="00342A88"/>
    <w:rsid w:val="0035338E"/>
    <w:rsid w:val="0035646E"/>
    <w:rsid w:val="00356F10"/>
    <w:rsid w:val="00362FD2"/>
    <w:rsid w:val="003645C4"/>
    <w:rsid w:val="00377BD3"/>
    <w:rsid w:val="00380AAF"/>
    <w:rsid w:val="00381467"/>
    <w:rsid w:val="00384088"/>
    <w:rsid w:val="003847AB"/>
    <w:rsid w:val="00384B36"/>
    <w:rsid w:val="003A6B8F"/>
    <w:rsid w:val="003A7F8C"/>
    <w:rsid w:val="003B532E"/>
    <w:rsid w:val="003B73BF"/>
    <w:rsid w:val="003C1EF3"/>
    <w:rsid w:val="003C60AD"/>
    <w:rsid w:val="003D0F8B"/>
    <w:rsid w:val="003D655D"/>
    <w:rsid w:val="003F392A"/>
    <w:rsid w:val="0041348E"/>
    <w:rsid w:val="00461086"/>
    <w:rsid w:val="004854BC"/>
    <w:rsid w:val="00492075"/>
    <w:rsid w:val="004969AD"/>
    <w:rsid w:val="004A0E28"/>
    <w:rsid w:val="004B575D"/>
    <w:rsid w:val="004C68B2"/>
    <w:rsid w:val="004D110B"/>
    <w:rsid w:val="004D5D5C"/>
    <w:rsid w:val="0050022A"/>
    <w:rsid w:val="0050139F"/>
    <w:rsid w:val="00524DB4"/>
    <w:rsid w:val="00527751"/>
    <w:rsid w:val="00530D05"/>
    <w:rsid w:val="0054180E"/>
    <w:rsid w:val="00551A6C"/>
    <w:rsid w:val="00561E26"/>
    <w:rsid w:val="00575C4B"/>
    <w:rsid w:val="00576D48"/>
    <w:rsid w:val="00587700"/>
    <w:rsid w:val="005964AB"/>
    <w:rsid w:val="005C099A"/>
    <w:rsid w:val="005C31A5"/>
    <w:rsid w:val="005C445F"/>
    <w:rsid w:val="005C6FBC"/>
    <w:rsid w:val="005E1882"/>
    <w:rsid w:val="005E383B"/>
    <w:rsid w:val="005E61DD"/>
    <w:rsid w:val="006023DF"/>
    <w:rsid w:val="00611742"/>
    <w:rsid w:val="0062159E"/>
    <w:rsid w:val="00645995"/>
    <w:rsid w:val="006563B9"/>
    <w:rsid w:val="00657DE0"/>
    <w:rsid w:val="00685313"/>
    <w:rsid w:val="00694F85"/>
    <w:rsid w:val="006A2E9A"/>
    <w:rsid w:val="006A6E9B"/>
    <w:rsid w:val="006A7C43"/>
    <w:rsid w:val="006B1371"/>
    <w:rsid w:val="006D4584"/>
    <w:rsid w:val="006E0FDC"/>
    <w:rsid w:val="007059CA"/>
    <w:rsid w:val="007149F9"/>
    <w:rsid w:val="0072057B"/>
    <w:rsid w:val="007221EF"/>
    <w:rsid w:val="007223E7"/>
    <w:rsid w:val="00733A30"/>
    <w:rsid w:val="00735677"/>
    <w:rsid w:val="00741690"/>
    <w:rsid w:val="00745AEE"/>
    <w:rsid w:val="007742CA"/>
    <w:rsid w:val="00796451"/>
    <w:rsid w:val="007A5963"/>
    <w:rsid w:val="007B27C7"/>
    <w:rsid w:val="007B67FC"/>
    <w:rsid w:val="00800972"/>
    <w:rsid w:val="00801A1D"/>
    <w:rsid w:val="00811633"/>
    <w:rsid w:val="0082591C"/>
    <w:rsid w:val="0082784F"/>
    <w:rsid w:val="00835C4E"/>
    <w:rsid w:val="008360E6"/>
    <w:rsid w:val="0084072B"/>
    <w:rsid w:val="00850474"/>
    <w:rsid w:val="00872FC8"/>
    <w:rsid w:val="00875C2A"/>
    <w:rsid w:val="008765E2"/>
    <w:rsid w:val="00880B39"/>
    <w:rsid w:val="008845D0"/>
    <w:rsid w:val="008B0330"/>
    <w:rsid w:val="008B1B7A"/>
    <w:rsid w:val="008B43F2"/>
    <w:rsid w:val="008D2604"/>
    <w:rsid w:val="008D5AA1"/>
    <w:rsid w:val="00900B4F"/>
    <w:rsid w:val="00914B95"/>
    <w:rsid w:val="0091556D"/>
    <w:rsid w:val="0092580A"/>
    <w:rsid w:val="00925D9D"/>
    <w:rsid w:val="009274B4"/>
    <w:rsid w:val="00944A5C"/>
    <w:rsid w:val="00950806"/>
    <w:rsid w:val="00952A66"/>
    <w:rsid w:val="0096665F"/>
    <w:rsid w:val="0097079A"/>
    <w:rsid w:val="00974431"/>
    <w:rsid w:val="009C56E5"/>
    <w:rsid w:val="009E5FC8"/>
    <w:rsid w:val="009E687A"/>
    <w:rsid w:val="00A00006"/>
    <w:rsid w:val="00A12650"/>
    <w:rsid w:val="00A141AF"/>
    <w:rsid w:val="00A16BF5"/>
    <w:rsid w:val="00A16D29"/>
    <w:rsid w:val="00A30305"/>
    <w:rsid w:val="00A31D2D"/>
    <w:rsid w:val="00A4600A"/>
    <w:rsid w:val="00A54C25"/>
    <w:rsid w:val="00A672D7"/>
    <w:rsid w:val="00A67BEC"/>
    <w:rsid w:val="00A710E7"/>
    <w:rsid w:val="00A7372E"/>
    <w:rsid w:val="00A73A91"/>
    <w:rsid w:val="00A777AB"/>
    <w:rsid w:val="00A87BB5"/>
    <w:rsid w:val="00A93B85"/>
    <w:rsid w:val="00A978B4"/>
    <w:rsid w:val="00AA0B18"/>
    <w:rsid w:val="00AB1BDD"/>
    <w:rsid w:val="00AE2E83"/>
    <w:rsid w:val="00AE7195"/>
    <w:rsid w:val="00AF3DBD"/>
    <w:rsid w:val="00B076AF"/>
    <w:rsid w:val="00B52780"/>
    <w:rsid w:val="00B639E9"/>
    <w:rsid w:val="00B66650"/>
    <w:rsid w:val="00B669AA"/>
    <w:rsid w:val="00B773BB"/>
    <w:rsid w:val="00B817CD"/>
    <w:rsid w:val="00B83152"/>
    <w:rsid w:val="00BB3A95"/>
    <w:rsid w:val="00BC36E6"/>
    <w:rsid w:val="00BC41CA"/>
    <w:rsid w:val="00BD05B9"/>
    <w:rsid w:val="00BD65C9"/>
    <w:rsid w:val="00BE0DBE"/>
    <w:rsid w:val="00BF678B"/>
    <w:rsid w:val="00BF7B12"/>
    <w:rsid w:val="00C0018F"/>
    <w:rsid w:val="00C03617"/>
    <w:rsid w:val="00C04B70"/>
    <w:rsid w:val="00C07434"/>
    <w:rsid w:val="00C13126"/>
    <w:rsid w:val="00C20466"/>
    <w:rsid w:val="00C214ED"/>
    <w:rsid w:val="00C2235F"/>
    <w:rsid w:val="00C234E6"/>
    <w:rsid w:val="00C324A8"/>
    <w:rsid w:val="00C32BA4"/>
    <w:rsid w:val="00C52F81"/>
    <w:rsid w:val="00C5303C"/>
    <w:rsid w:val="00C54517"/>
    <w:rsid w:val="00C63535"/>
    <w:rsid w:val="00C713B1"/>
    <w:rsid w:val="00C75A7D"/>
    <w:rsid w:val="00C8215C"/>
    <w:rsid w:val="00C97C68"/>
    <w:rsid w:val="00CA1A47"/>
    <w:rsid w:val="00CC14DF"/>
    <w:rsid w:val="00CC247A"/>
    <w:rsid w:val="00CC52D1"/>
    <w:rsid w:val="00CE56D0"/>
    <w:rsid w:val="00CE5E47"/>
    <w:rsid w:val="00CF020F"/>
    <w:rsid w:val="00CF2B5B"/>
    <w:rsid w:val="00D14CE0"/>
    <w:rsid w:val="00D152D6"/>
    <w:rsid w:val="00D26AD8"/>
    <w:rsid w:val="00D44092"/>
    <w:rsid w:val="00D5651D"/>
    <w:rsid w:val="00D74898"/>
    <w:rsid w:val="00D801ED"/>
    <w:rsid w:val="00D833F7"/>
    <w:rsid w:val="00D84E48"/>
    <w:rsid w:val="00D936BC"/>
    <w:rsid w:val="00D962FB"/>
    <w:rsid w:val="00D96530"/>
    <w:rsid w:val="00DA7DF9"/>
    <w:rsid w:val="00DB0907"/>
    <w:rsid w:val="00DB1D71"/>
    <w:rsid w:val="00DC06E9"/>
    <w:rsid w:val="00DC70D3"/>
    <w:rsid w:val="00DD19A5"/>
    <w:rsid w:val="00DD44AF"/>
    <w:rsid w:val="00DE2AC3"/>
    <w:rsid w:val="00DE5692"/>
    <w:rsid w:val="00DF1413"/>
    <w:rsid w:val="00E0044B"/>
    <w:rsid w:val="00E03C94"/>
    <w:rsid w:val="00E17D3F"/>
    <w:rsid w:val="00E20BA4"/>
    <w:rsid w:val="00E22369"/>
    <w:rsid w:val="00E26226"/>
    <w:rsid w:val="00E45D05"/>
    <w:rsid w:val="00E507BF"/>
    <w:rsid w:val="00E55AEF"/>
    <w:rsid w:val="00E6419D"/>
    <w:rsid w:val="00E70675"/>
    <w:rsid w:val="00E7639E"/>
    <w:rsid w:val="00E92344"/>
    <w:rsid w:val="00E976C1"/>
    <w:rsid w:val="00EA12E5"/>
    <w:rsid w:val="00EA7C8C"/>
    <w:rsid w:val="00EB5783"/>
    <w:rsid w:val="00F0185F"/>
    <w:rsid w:val="00F02766"/>
    <w:rsid w:val="00F05BD4"/>
    <w:rsid w:val="00F31ACA"/>
    <w:rsid w:val="00F41240"/>
    <w:rsid w:val="00F51E9F"/>
    <w:rsid w:val="00F65C19"/>
    <w:rsid w:val="00F84DF0"/>
    <w:rsid w:val="00F926BA"/>
    <w:rsid w:val="00F93727"/>
    <w:rsid w:val="00FB57D2"/>
    <w:rsid w:val="00FB5C4D"/>
    <w:rsid w:val="00FC312D"/>
    <w:rsid w:val="00FD0EE1"/>
    <w:rsid w:val="00FD2546"/>
    <w:rsid w:val="00FD772E"/>
    <w:rsid w:val="00FE78C7"/>
    <w:rsid w:val="00FF11C3"/>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C8E88D3-0884-43F1-9922-10D680BA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4_G"/>
    <w:basedOn w:val="DefaultParagraphFont"/>
    <w:rsid w:val="00342A88"/>
    <w:rPr>
      <w:position w:val="6"/>
      <w:sz w:val="18"/>
    </w:rPr>
  </w:style>
  <w:style w:type="paragraph" w:styleId="FootnoteText">
    <w:name w:val="footnote text"/>
    <w:aliases w:val="DNV-FT,DNV-FT Char Char,footnote text,Char1,ALTS FOOTNOTE,Footnote Text Char1,Footnote Text Char Char1,Footnote Text Char4 Char Char,Footnote Text Char1 Char1 Char1 Char,Footnote Text Char Char1 Char1 Char Char,fn,ft,Schriftart: 9 pt,5_G"/>
    <w:basedOn w:val="Normal"/>
    <w:link w:val="FootnoteTextChar"/>
    <w:rsid w:val="00342A88"/>
    <w:pPr>
      <w:keepLines/>
      <w:tabs>
        <w:tab w:val="left" w:pos="255"/>
      </w:tabs>
    </w:pPr>
  </w:style>
  <w:style w:type="character" w:customStyle="1" w:styleId="FootnoteTextChar">
    <w:name w:val="Footnote Text Char"/>
    <w:aliases w:val="DNV-FT Char,DNV-FT Char Char Char,footnote text Char,Char1 Char,ALTS FOOTNOTE Char,Footnote Text Char1 Char,Footnote Text Char Char1 Char,Footnote Text Char4 Char Char Char,Footnote Text Char1 Char1 Char1 Char Char,fn Char,f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link w:val="RectitleChar"/>
    <w:rsid w:val="00342A88"/>
    <w:pPr>
      <w:spacing w:before="240"/>
    </w:pPr>
    <w:rPr>
      <w:rFonts w:ascii="Times New Roman Bold" w:hAnsi="Times New Roman Bold"/>
      <w:b/>
      <w:caps w:val="0"/>
    </w:rPr>
  </w:style>
  <w:style w:type="paragraph" w:customStyle="1" w:styleId="ResNo">
    <w:name w:val="Res_No"/>
    <w:basedOn w:val="RecNo"/>
    <w:next w:val="Normal"/>
    <w:link w:val="ResNoChar"/>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customStyle="1" w:styleId="RectitleChar">
    <w:name w:val="Rec_title Char"/>
    <w:link w:val="Rectitle"/>
    <w:rsid w:val="00796451"/>
    <w:rPr>
      <w:rFonts w:ascii="Times New Roman Bold" w:hAnsi="Times New Roman Bold"/>
      <w:b/>
      <w:sz w:val="28"/>
      <w:lang w:val="en-GB" w:eastAsia="en-US"/>
    </w:rPr>
  </w:style>
  <w:style w:type="paragraph" w:customStyle="1" w:styleId="RestitleChar">
    <w:name w:val="Res_title Char"/>
    <w:basedOn w:val="Rectitle"/>
    <w:next w:val="Normal"/>
    <w:link w:val="RestitleCharChar"/>
    <w:rsid w:val="00796451"/>
    <w:rPr>
      <w:rFonts w:eastAsia="SimSun"/>
      <w:szCs w:val="24"/>
    </w:rPr>
  </w:style>
  <w:style w:type="character" w:customStyle="1" w:styleId="href">
    <w:name w:val="href"/>
    <w:rsid w:val="00796451"/>
  </w:style>
  <w:style w:type="character" w:customStyle="1" w:styleId="RestitleCharChar">
    <w:name w:val="Res_title Char Char"/>
    <w:link w:val="RestitleChar"/>
    <w:rsid w:val="00796451"/>
    <w:rPr>
      <w:rFonts w:ascii="Times New Roman Bold" w:eastAsia="SimSun" w:hAnsi="Times New Roman Bold"/>
      <w:b/>
      <w:sz w:val="28"/>
      <w:szCs w:val="24"/>
      <w:lang w:val="en-GB" w:eastAsia="en-US"/>
    </w:rPr>
  </w:style>
  <w:style w:type="character" w:customStyle="1" w:styleId="ResNoChar">
    <w:name w:val="Res_No Char"/>
    <w:link w:val="ResNo"/>
    <w:rsid w:val="00796451"/>
    <w:rPr>
      <w:rFonts w:ascii="Times New Roman" w:hAnsi="Times New Roman"/>
      <w:caps/>
      <w:sz w:val="28"/>
      <w:lang w:val="en-GB" w:eastAsia="en-US"/>
    </w:rPr>
  </w:style>
  <w:style w:type="paragraph" w:customStyle="1" w:styleId="Recref">
    <w:name w:val="Rec_ref"/>
    <w:basedOn w:val="Normal"/>
    <w:next w:val="Recdate"/>
    <w:rsid w:val="00796451"/>
    <w:pPr>
      <w:tabs>
        <w:tab w:val="clear" w:pos="1134"/>
        <w:tab w:val="clear" w:pos="1871"/>
        <w:tab w:val="clear" w:pos="2268"/>
        <w:tab w:val="left" w:pos="794"/>
        <w:tab w:val="left" w:pos="1191"/>
        <w:tab w:val="left" w:pos="1588"/>
        <w:tab w:val="left" w:pos="1985"/>
      </w:tabs>
      <w:jc w:val="center"/>
    </w:pPr>
    <w:rPr>
      <w:lang w:val="fr-FR"/>
    </w:rPr>
  </w:style>
  <w:style w:type="paragraph" w:customStyle="1" w:styleId="NormalBOLD">
    <w:name w:val="Normal BOLD"/>
    <w:basedOn w:val="Normal"/>
    <w:rsid w:val="00FC312D"/>
  </w:style>
  <w:style w:type="paragraph" w:customStyle="1" w:styleId="NormalbOLD0">
    <w:name w:val="Normal + bOLD"/>
    <w:basedOn w:val="NormalBOLD"/>
    <w:rsid w:val="00FC312D"/>
  </w:style>
  <w:style w:type="paragraph" w:styleId="ListParagraph">
    <w:name w:val="List Paragraph"/>
    <w:basedOn w:val="Normal"/>
    <w:uiPriority w:val="34"/>
    <w:qFormat/>
    <w:rsid w:val="00CC52D1"/>
    <w:pPr>
      <w:ind w:left="720"/>
      <w:contextualSpacing/>
    </w:pPr>
  </w:style>
  <w:style w:type="paragraph" w:customStyle="1" w:styleId="Rec">
    <w:name w:val="Rec"/>
    <w:basedOn w:val="RecNo"/>
    <w:rsid w:val="00380AAF"/>
  </w:style>
  <w:style w:type="paragraph" w:customStyle="1" w:styleId="Recom">
    <w:name w:val="Recom"/>
    <w:basedOn w:val="RecNo"/>
    <w:rsid w:val="00C5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9A537-C867-433E-BCAA-AA371C66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3</Pages>
  <Words>633</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Graciela Faure</dc:creator>
  <cp:keywords/>
  <cp:lastModifiedBy>Hourican, Maria</cp:lastModifiedBy>
  <cp:revision>4</cp:revision>
  <cp:lastPrinted>2015-10-13T13:44:00Z</cp:lastPrinted>
  <dcterms:created xsi:type="dcterms:W3CDTF">2015-10-14T10:20:00Z</dcterms:created>
  <dcterms:modified xsi:type="dcterms:W3CDTF">2015-10-14T12:45:00Z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