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7D51B7" w:rsidRPr="00BB3D87" w:rsidTr="00195267">
        <w:trPr>
          <w:cantSplit/>
        </w:trPr>
        <w:tc>
          <w:tcPr>
            <w:tcW w:w="6521" w:type="dxa"/>
          </w:tcPr>
          <w:p w:rsidR="007D51B7" w:rsidRPr="00BB3D87" w:rsidRDefault="007D51B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B3D8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BB3D8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7D51B7" w:rsidRPr="00BB3D87" w:rsidRDefault="007D51B7" w:rsidP="007D51B7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B3D87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B7" w:rsidRPr="00BB3D87" w:rsidTr="0019526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7D51B7" w:rsidRPr="00BB3D87" w:rsidRDefault="007D51B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1" w:name="dhead"/>
            <w:r w:rsidRPr="00BB3D8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7D51B7" w:rsidRPr="00BB3D87" w:rsidRDefault="007D51B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7D51B7" w:rsidRPr="00BB3D87" w:rsidTr="001952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7D51B7" w:rsidRPr="00BB3D87" w:rsidRDefault="007D51B7" w:rsidP="007D51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7D51B7" w:rsidRPr="00BB3D87" w:rsidRDefault="007D51B7" w:rsidP="007D51B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7D51B7" w:rsidRPr="00BB3D87" w:rsidTr="00195267">
        <w:trPr>
          <w:cantSplit/>
          <w:trHeight w:val="23"/>
        </w:trPr>
        <w:tc>
          <w:tcPr>
            <w:tcW w:w="6521" w:type="dxa"/>
            <w:vMerge w:val="restart"/>
          </w:tcPr>
          <w:p w:rsidR="007D51B7" w:rsidRPr="00BB3D87" w:rsidRDefault="00A72607" w:rsidP="007D51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3" w:name="dnum" w:colFirst="1" w:colLast="1"/>
            <w:bookmarkStart w:id="4" w:name="dmeeting" w:colFirst="0" w:colLast="0"/>
            <w:bookmarkEnd w:id="1"/>
            <w:bookmarkEnd w:id="2"/>
            <w:r w:rsidRPr="00BB3D87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510" w:type="dxa"/>
          </w:tcPr>
          <w:p w:rsidR="007D51B7" w:rsidRPr="00BB3D87" w:rsidRDefault="00FB0BA3" w:rsidP="00A7260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BB3D8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 1 к</w:t>
            </w:r>
            <w:r w:rsidRPr="00BB3D8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7D51B7" w:rsidRPr="00BB3D87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BB3D87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7D51B7" w:rsidRPr="00BB3D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72607" w:rsidRPr="00BB3D87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7D51B7" w:rsidRPr="00BB3D87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7D51B7" w:rsidRPr="00BB3D87" w:rsidTr="00195267">
        <w:trPr>
          <w:cantSplit/>
          <w:trHeight w:val="23"/>
        </w:trPr>
        <w:tc>
          <w:tcPr>
            <w:tcW w:w="6521" w:type="dxa"/>
            <w:vMerge/>
          </w:tcPr>
          <w:p w:rsidR="007D51B7" w:rsidRPr="00BB3D87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10" w:type="dxa"/>
          </w:tcPr>
          <w:p w:rsidR="007D51B7" w:rsidRPr="00BB3D87" w:rsidRDefault="00FB0BA3" w:rsidP="007D51B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3D87">
              <w:rPr>
                <w:rFonts w:ascii="Verdana" w:hAnsi="Verdana"/>
                <w:b/>
                <w:bCs/>
                <w:sz w:val="18"/>
                <w:szCs w:val="18"/>
              </w:rPr>
              <w:t>13 октября</w:t>
            </w:r>
            <w:r w:rsidR="007D51B7" w:rsidRPr="00BB3D87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7D51B7" w:rsidRPr="00BB3D87" w:rsidTr="00195267">
        <w:trPr>
          <w:cantSplit/>
          <w:trHeight w:val="23"/>
        </w:trPr>
        <w:tc>
          <w:tcPr>
            <w:tcW w:w="6521" w:type="dxa"/>
            <w:vMerge/>
          </w:tcPr>
          <w:p w:rsidR="007D51B7" w:rsidRPr="00BB3D87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orlang" w:colFirst="1" w:colLast="1"/>
            <w:bookmarkEnd w:id="5"/>
          </w:p>
        </w:tc>
        <w:tc>
          <w:tcPr>
            <w:tcW w:w="3510" w:type="dxa"/>
          </w:tcPr>
          <w:p w:rsidR="007D51B7" w:rsidRPr="00BB3D87" w:rsidRDefault="007D51B7" w:rsidP="00A7260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3D8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A72607" w:rsidRPr="00BB3D87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7D51B7" w:rsidRPr="00BB3D87">
        <w:trPr>
          <w:cantSplit/>
        </w:trPr>
        <w:tc>
          <w:tcPr>
            <w:tcW w:w="10031" w:type="dxa"/>
            <w:gridSpan w:val="2"/>
          </w:tcPr>
          <w:p w:rsidR="007D51B7" w:rsidRPr="00BB3D87" w:rsidRDefault="00A72607" w:rsidP="00EC35BC">
            <w:pPr>
              <w:pStyle w:val="Source"/>
            </w:pPr>
            <w:bookmarkStart w:id="7" w:name="dsource" w:colFirst="0" w:colLast="0"/>
            <w:bookmarkEnd w:id="6"/>
            <w:r w:rsidRPr="00BB3D87">
              <w:t>Записка Генерального секретаря</w:t>
            </w:r>
          </w:p>
        </w:tc>
      </w:tr>
      <w:tr w:rsidR="007D51B7" w:rsidRPr="00BB3D87">
        <w:trPr>
          <w:cantSplit/>
        </w:trPr>
        <w:tc>
          <w:tcPr>
            <w:tcW w:w="10031" w:type="dxa"/>
            <w:gridSpan w:val="2"/>
          </w:tcPr>
          <w:p w:rsidR="007D51B7" w:rsidRPr="00BB3D87" w:rsidRDefault="00A72607" w:rsidP="00EC35BC">
            <w:pPr>
              <w:pStyle w:val="Title1"/>
            </w:pPr>
            <w:bookmarkStart w:id="8" w:name="dtitle1" w:colFirst="0" w:colLast="0"/>
            <w:bookmarkEnd w:id="7"/>
            <w:r w:rsidRPr="00BB3D87">
              <w:t xml:space="preserve">позиция имо ПО ПУНКТАМ ПОВЕСТКИ ДНЯ ВКР-15, </w:t>
            </w:r>
            <w:r w:rsidRPr="00BB3D87">
              <w:br/>
              <w:t>КАСАЮЩИМСЯ ВОПРОСОВ, СВЯЗАННЫХ С МОРСКИМИ СЛУЖБАМИ</w:t>
            </w:r>
          </w:p>
        </w:tc>
      </w:tr>
      <w:tr w:rsidR="007D51B7" w:rsidRPr="00BB3D87" w:rsidTr="00195267">
        <w:trPr>
          <w:cantSplit/>
          <w:trHeight w:val="293"/>
        </w:trPr>
        <w:tc>
          <w:tcPr>
            <w:tcW w:w="10031" w:type="dxa"/>
            <w:gridSpan w:val="2"/>
          </w:tcPr>
          <w:p w:rsidR="007D51B7" w:rsidRPr="00BB3D87" w:rsidRDefault="007D51B7" w:rsidP="00514D11">
            <w:pPr>
              <w:pStyle w:val="Title2"/>
              <w:rPr>
                <w:szCs w:val="26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7D51B7" w:rsidRPr="00BB3D87" w:rsidRDefault="00A72607" w:rsidP="00EC35BC">
      <w:pPr>
        <w:pStyle w:val="Normalaftertitle"/>
      </w:pPr>
      <w:r w:rsidRPr="00BB3D87">
        <w:t>Имею честь довести до сведения Конференции, по просьбе Международной морской организации (ИМО), прилагаемый информационный документ</w:t>
      </w:r>
      <w:r w:rsidR="008C40F3">
        <w:t>.</w:t>
      </w:r>
    </w:p>
    <w:p w:rsidR="00A72607" w:rsidRPr="00BB3D87" w:rsidRDefault="00A72607" w:rsidP="00A72607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szCs w:val="22"/>
        </w:rPr>
      </w:pPr>
      <w:r w:rsidRPr="00BB3D87">
        <w:rPr>
          <w:szCs w:val="22"/>
        </w:rPr>
        <w:tab/>
        <w:t>Хоулинь ЧЖАО</w:t>
      </w:r>
      <w:r w:rsidRPr="00BB3D87">
        <w:rPr>
          <w:szCs w:val="22"/>
        </w:rPr>
        <w:br/>
      </w:r>
      <w:r w:rsidRPr="00BB3D87">
        <w:rPr>
          <w:szCs w:val="22"/>
        </w:rPr>
        <w:tab/>
        <w:t>Генеральный секретарь</w:t>
      </w:r>
    </w:p>
    <w:p w:rsidR="00A72607" w:rsidRPr="00BB3D87" w:rsidRDefault="00A72607" w:rsidP="00FF4BF7">
      <w:r w:rsidRPr="00BB3D87">
        <w:br w:type="page"/>
      </w:r>
    </w:p>
    <w:p w:rsidR="00FB0BA3" w:rsidRPr="00BB3D87" w:rsidRDefault="00FB0BA3" w:rsidP="00FF4BF7">
      <w:pPr>
        <w:rPr>
          <w:sz w:val="24"/>
        </w:rPr>
      </w:pPr>
      <w:r w:rsidRPr="00BB3D87">
        <w:lastRenderedPageBreak/>
        <w:t>В Документе 13 ВКР</w:t>
      </w:r>
      <w:r w:rsidRPr="00BB3D87">
        <w:noBreakHyphen/>
        <w:t>15 представлена позиция ИМО по вопросам, относящимся к морским службам. Как указано на странице 8 Документа 13, Объединенная группа экспертов ИМО/МСЭ по вопросам морской радиосвязи на своем собрании 5–9 октября 2015 года рассмотрела вопросы, связанные с пунктом 10 повестки дня ВКР</w:t>
      </w:r>
      <w:r w:rsidRPr="00BB3D87">
        <w:noBreakHyphen/>
        <w:t xml:space="preserve">15. В результате этого ИМО информирует Конференцию, что в </w:t>
      </w:r>
      <w:r w:rsidR="0025125D" w:rsidRPr="00BB3D87">
        <w:t>Документе</w:t>
      </w:r>
      <w:r w:rsidRPr="00BB3D87">
        <w:t> 13 ВКР</w:t>
      </w:r>
      <w:r w:rsidRPr="00BB3D87">
        <w:noBreakHyphen/>
        <w:t>15 информацию, связанную с пунктом 10 повестки дня, следует заменить приводимым ниже текстом.</w:t>
      </w:r>
    </w:p>
    <w:p w:rsidR="00FB0BA3" w:rsidRPr="00BB3D87" w:rsidRDefault="00FB0BA3" w:rsidP="00FB0BA3">
      <w:pPr>
        <w:pStyle w:val="Headingb"/>
        <w:rPr>
          <w:lang w:val="ru-RU"/>
        </w:rPr>
      </w:pPr>
      <w:r w:rsidRPr="00BB3D87">
        <w:rPr>
          <w:lang w:val="ru-RU"/>
        </w:rPr>
        <w:t>Пункт 10 повестки дня</w:t>
      </w:r>
    </w:p>
    <w:p w:rsidR="00FB0BA3" w:rsidRPr="00BB3D87" w:rsidRDefault="00FB0BA3" w:rsidP="00FB0BA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BB3D87">
        <w:t>10</w:t>
      </w:r>
      <w:r w:rsidRPr="00BB3D87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BB3D87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</w:t>
      </w:r>
      <w:r w:rsidR="008C40F3">
        <w:t>ветствии со Статьей 7 Конвенции.</w:t>
      </w:r>
    </w:p>
    <w:p w:rsidR="00A72607" w:rsidRPr="00BB3D87" w:rsidRDefault="00A6141A" w:rsidP="00A6141A">
      <w:pPr>
        <w:pStyle w:val="Headingb"/>
        <w:rPr>
          <w:lang w:val="ru-RU"/>
        </w:rPr>
      </w:pPr>
      <w:r w:rsidRPr="00BB3D87">
        <w:rPr>
          <w:lang w:val="ru-RU"/>
        </w:rPr>
        <w:tab/>
      </w:r>
      <w:r w:rsidR="00A72607" w:rsidRPr="00BB3D87">
        <w:rPr>
          <w:lang w:val="ru-RU"/>
        </w:rPr>
        <w:t>Базовая информация</w:t>
      </w:r>
    </w:p>
    <w:p w:rsidR="00171999" w:rsidRPr="00BB3D87" w:rsidRDefault="00171999" w:rsidP="00A6141A">
      <w:pPr>
        <w:ind w:left="851"/>
      </w:pPr>
      <w:r w:rsidRPr="00BB3D87">
        <w:t>В Резолюции 808 (WRC-12), где содержится предварительная повестка дня ВКР-18, в качестве пункта 2.1 для включения в повестку дня ВКР-18 предусматривается рассмотреть регламентарные меры, включая распределения спектра, для содействия модернизации ГМСББ и реализации электронной навигации в соответствии с Резолюцией 359 (ВКР</w:t>
      </w:r>
      <w:r w:rsidRPr="00BB3D87">
        <w:noBreakHyphen/>
        <w:t>12).</w:t>
      </w:r>
    </w:p>
    <w:p w:rsidR="00171999" w:rsidRPr="00BB3D87" w:rsidRDefault="00171999" w:rsidP="00A6141A">
      <w:pPr>
        <w:ind w:left="851"/>
      </w:pPr>
      <w:r w:rsidRPr="00BB3D87">
        <w:t>Ввиду сложности работы, связанной с рассмотрением ГМСББ, ИМО планирует доработать план модернизации ГМСББ в 2018 году. Ожидается, что первый этап дальнейшей работы по реализации электронной навигации будет осуществляться в период 2016–2019 годов</w:t>
      </w:r>
      <w:r w:rsidR="00FF4BF7" w:rsidRPr="00BB3D87">
        <w:t>.</w:t>
      </w:r>
    </w:p>
    <w:p w:rsidR="00171999" w:rsidRPr="00BB3D87" w:rsidRDefault="00171999" w:rsidP="00A6141A">
      <w:pPr>
        <w:ind w:left="851"/>
      </w:pPr>
      <w:r w:rsidRPr="00BB3D87">
        <w:t xml:space="preserve">ИМО получило заявление, напрямую не связанное с модернизацией ГМСББ, о включении нового поставщика услуг </w:t>
      </w:r>
      <w:r w:rsidR="00F3497F" w:rsidRPr="00BB3D87">
        <w:t xml:space="preserve">подвижной </w:t>
      </w:r>
      <w:r w:rsidRPr="00BB3D87">
        <w:t xml:space="preserve">спутниковой связи в ГМСББ. Если новый поставщик услуг </w:t>
      </w:r>
      <w:r w:rsidR="00F3497F" w:rsidRPr="00BB3D87">
        <w:t xml:space="preserve">подвижной </w:t>
      </w:r>
      <w:r w:rsidRPr="00BB3D87">
        <w:t xml:space="preserve">спутниковой связи будет признан </w:t>
      </w:r>
      <w:r w:rsidR="0025125D" w:rsidRPr="00BB3D87">
        <w:t xml:space="preserve">для использования </w:t>
      </w:r>
      <w:r w:rsidRPr="00BB3D87">
        <w:t>в рамках ГМСББ, МСЭ может понадобиться рассмотреть вопрос о принятии соответствующих регламентарных мер.</w:t>
      </w:r>
    </w:p>
    <w:p w:rsidR="0025125D" w:rsidRPr="00BB3D87" w:rsidRDefault="0025125D" w:rsidP="00A6141A">
      <w:pPr>
        <w:ind w:left="851"/>
        <w:rPr>
          <w:rFonts w:eastAsia="SimSun"/>
        </w:rPr>
      </w:pPr>
      <w:r w:rsidRPr="00BB3D87">
        <w:t>ИМО признает значение разработки устройств, использующих аналогичные AIS технологии для безопасности на море, на рынке, и прогнозируется, что в будущем их число увеличится. Далее признается, что большинство новаторских устройств, использующих технологию AIS, работают в каналах AIS 1 и AIS 2 и, в определенной степени, используют ресурсы опознавателей морской подвижной службы (MMSI) для судовых станций или служб навигационного обеспечения.</w:t>
      </w:r>
    </w:p>
    <w:p w:rsidR="00171999" w:rsidRPr="00BB3D87" w:rsidRDefault="00171999" w:rsidP="00A6141A">
      <w:pPr>
        <w:ind w:left="851"/>
        <w:rPr>
          <w:rFonts w:eastAsia="SimSun"/>
        </w:rPr>
      </w:pPr>
      <w:r w:rsidRPr="00BB3D87">
        <w:rPr>
          <w:rFonts w:eastAsia="SimSun"/>
        </w:rPr>
        <w:t xml:space="preserve">Задачей AIS является опознавание судов, содействие в слежении за целью, содействие в операциях по помощи и спасанию, упрощение информационного обмена и предоставление дополнительной информации </w:t>
      </w:r>
      <w:r w:rsidR="00F3497F" w:rsidRPr="00BB3D87">
        <w:rPr>
          <w:rFonts w:eastAsia="SimSun"/>
        </w:rPr>
        <w:t>для содействия пониманию ситуации</w:t>
      </w:r>
      <w:r w:rsidRPr="00BB3D87">
        <w:rPr>
          <w:rFonts w:eastAsia="SimSun"/>
        </w:rPr>
        <w:t xml:space="preserve">. </w:t>
      </w:r>
    </w:p>
    <w:p w:rsidR="00171999" w:rsidRPr="00BB3D87" w:rsidRDefault="00F3497F" w:rsidP="00A6141A">
      <w:pPr>
        <w:ind w:left="851"/>
      </w:pPr>
      <w:r w:rsidRPr="00BB3D87">
        <w:rPr>
          <w:rFonts w:eastAsia="SimSun"/>
        </w:rPr>
        <w:t xml:space="preserve">ИМО также признает, что морские радиоустройства, работающие без разрешения на национальном уровне или регламентарного соединения с судами или береговыми станциями, помимо работы по технологии </w:t>
      </w:r>
      <w:r w:rsidR="00171999" w:rsidRPr="00BB3D87">
        <w:t xml:space="preserve">AIS </w:t>
      </w:r>
      <w:r w:rsidRPr="00BB3D87">
        <w:t>также работают по технологии ЦИВ, либо передают синтезированные голосовые сообщения, или используют сочетание этих технологий</w:t>
      </w:r>
      <w:r w:rsidR="00171999" w:rsidRPr="00BB3D87">
        <w:t xml:space="preserve">. </w:t>
      </w:r>
      <w:r w:rsidRPr="00BB3D87">
        <w:t>Нерегулируемое использование частот Приложения 18 Регламента радиосвязи и нумерации (Рекомендация МСЭ</w:t>
      </w:r>
      <w:r w:rsidRPr="00BB3D87">
        <w:noBreakHyphen/>
      </w:r>
      <w:r w:rsidR="00171999" w:rsidRPr="00BB3D87">
        <w:t xml:space="preserve">R M.585) </w:t>
      </w:r>
      <w:r w:rsidRPr="00BB3D87">
        <w:t>такими морскими радиоустройствами вызывает путаницу и уже создает помехи в морской подвижной службе</w:t>
      </w:r>
      <w:r w:rsidR="00171999" w:rsidRPr="00BB3D87">
        <w:t>.</w:t>
      </w:r>
    </w:p>
    <w:p w:rsidR="00A72607" w:rsidRPr="00BB3D87" w:rsidRDefault="00167B7D" w:rsidP="00167B7D">
      <w:pPr>
        <w:pStyle w:val="Headingb"/>
        <w:tabs>
          <w:tab w:val="clear" w:pos="794"/>
          <w:tab w:val="left" w:pos="1134"/>
        </w:tabs>
        <w:rPr>
          <w:lang w:val="ru-RU"/>
        </w:rPr>
      </w:pPr>
      <w:r w:rsidRPr="00BB3D87">
        <w:rPr>
          <w:lang w:val="ru-RU"/>
        </w:rPr>
        <w:tab/>
      </w:r>
      <w:r w:rsidR="00A72607" w:rsidRPr="00BB3D87">
        <w:rPr>
          <w:lang w:val="ru-RU"/>
        </w:rPr>
        <w:t>Позиция ИМО</w:t>
      </w:r>
    </w:p>
    <w:p w:rsidR="00F3497F" w:rsidRPr="00BB3D87" w:rsidRDefault="00F3497F" w:rsidP="00BB3D87">
      <w:pPr>
        <w:tabs>
          <w:tab w:val="clear" w:pos="1134"/>
        </w:tabs>
        <w:ind w:left="1276" w:hanging="142"/>
        <w:rPr>
          <w:sz w:val="24"/>
          <w:szCs w:val="24"/>
        </w:rPr>
      </w:pPr>
      <w:r w:rsidRPr="00BB3D87">
        <w:rPr>
          <w:szCs w:val="24"/>
        </w:rPr>
        <w:t>ИМО поддерживает рассмотрение пунктов повестки дня, связанных с:</w:t>
      </w:r>
    </w:p>
    <w:p w:rsidR="00F3497F" w:rsidRPr="00BB3D87" w:rsidRDefault="00F3497F" w:rsidP="00BB3D87">
      <w:pPr>
        <w:pStyle w:val="enumlev2"/>
        <w:rPr>
          <w:szCs w:val="24"/>
        </w:rPr>
      </w:pPr>
      <w:r w:rsidRPr="00BB3D87">
        <w:rPr>
          <w:szCs w:val="24"/>
        </w:rPr>
        <w:t>1)</w:t>
      </w:r>
      <w:r w:rsidRPr="00BB3D87">
        <w:rPr>
          <w:szCs w:val="24"/>
        </w:rPr>
        <w:tab/>
        <w:t xml:space="preserve">рассмотрением </w:t>
      </w:r>
      <w:r w:rsidRPr="00BB3D87">
        <w:t>ГМСББ и реализацией электронной навигации с учетом временных рамок, указанных в разделе "Базовая информация"</w:t>
      </w:r>
      <w:r w:rsidRPr="00BB3D87">
        <w:rPr>
          <w:szCs w:val="24"/>
        </w:rPr>
        <w:t>;</w:t>
      </w:r>
    </w:p>
    <w:p w:rsidR="00F3497F" w:rsidRPr="00BB3D87" w:rsidRDefault="00F3497F" w:rsidP="00BB3D87">
      <w:pPr>
        <w:pStyle w:val="enumlev2"/>
        <w:rPr>
          <w:szCs w:val="24"/>
        </w:rPr>
      </w:pPr>
      <w:r w:rsidRPr="00BB3D87">
        <w:rPr>
          <w:rFonts w:eastAsia="Calibri"/>
          <w:szCs w:val="24"/>
        </w:rPr>
        <w:t>2)</w:t>
      </w:r>
      <w:r w:rsidRPr="00BB3D87">
        <w:rPr>
          <w:rFonts w:eastAsia="Calibri"/>
          <w:szCs w:val="24"/>
        </w:rPr>
        <w:tab/>
        <w:t xml:space="preserve">регламентарными последствиями признания ИМО </w:t>
      </w:r>
      <w:r w:rsidRPr="00BB3D87">
        <w:t>нового поставщика услуг подвижной спутниковой связи в ГМСББ</w:t>
      </w:r>
      <w:r w:rsidR="00BB3D87">
        <w:rPr>
          <w:szCs w:val="24"/>
        </w:rPr>
        <w:t>;</w:t>
      </w:r>
    </w:p>
    <w:p w:rsidR="00F3497F" w:rsidRPr="00BB3D87" w:rsidRDefault="00F3497F" w:rsidP="00BB3D87">
      <w:pPr>
        <w:pStyle w:val="enumlev2"/>
        <w:rPr>
          <w:rFonts w:eastAsia="SimSun"/>
          <w:szCs w:val="24"/>
          <w:lang w:eastAsia="zh-CN"/>
        </w:rPr>
      </w:pPr>
      <w:r w:rsidRPr="00BB3D87">
        <w:rPr>
          <w:szCs w:val="24"/>
        </w:rPr>
        <w:lastRenderedPageBreak/>
        <w:t>3)</w:t>
      </w:r>
      <w:r w:rsidRPr="00BB3D87">
        <w:rPr>
          <w:szCs w:val="24"/>
        </w:rPr>
        <w:tab/>
        <w:t>защитой эксплуатационной цели AIS как первичной функции в существующих каналах AIS 1 и AIS 2 и регламентарными положениями для поддержки новаторских устройств, использующих технологию AIS;</w:t>
      </w:r>
      <w:r w:rsidRPr="00BB3D87">
        <w:rPr>
          <w:rFonts w:eastAsia="SimSun"/>
          <w:szCs w:val="24"/>
          <w:lang w:eastAsia="zh-CN"/>
        </w:rPr>
        <w:t xml:space="preserve"> и</w:t>
      </w:r>
    </w:p>
    <w:p w:rsidR="00F3497F" w:rsidRPr="00BB3D87" w:rsidRDefault="00F3497F" w:rsidP="00BB3D87">
      <w:pPr>
        <w:pStyle w:val="enumlev2"/>
        <w:rPr>
          <w:szCs w:val="24"/>
        </w:rPr>
      </w:pPr>
      <w:r w:rsidRPr="00BB3D87">
        <w:rPr>
          <w:rFonts w:eastAsia="SimSun"/>
          <w:szCs w:val="24"/>
          <w:lang w:eastAsia="zh-CN"/>
        </w:rPr>
        <w:t>4)</w:t>
      </w:r>
      <w:r w:rsidRPr="00BB3D87">
        <w:rPr>
          <w:rFonts w:eastAsia="SimSun"/>
          <w:szCs w:val="24"/>
          <w:lang w:eastAsia="zh-CN"/>
        </w:rPr>
        <w:tab/>
      </w:r>
      <w:r w:rsidR="00CA62B9" w:rsidRPr="00BB3D87">
        <w:rPr>
          <w:rFonts w:eastAsia="SimSun"/>
          <w:szCs w:val="24"/>
          <w:lang w:eastAsia="zh-CN"/>
        </w:rPr>
        <w:t>воздействием нерегулиру</w:t>
      </w:r>
      <w:bookmarkStart w:id="10" w:name="_GoBack"/>
      <w:bookmarkEnd w:id="10"/>
      <w:r w:rsidR="00CA62B9" w:rsidRPr="00BB3D87">
        <w:rPr>
          <w:rFonts w:eastAsia="SimSun"/>
          <w:szCs w:val="24"/>
          <w:lang w:eastAsia="zh-CN"/>
        </w:rPr>
        <w:t>емого использования частот и схем нумерации морскими радиоустройствами, работающими без разрешения на национальном уровне или регламентарного соединения с судами и</w:t>
      </w:r>
      <w:r w:rsidR="006E2582" w:rsidRPr="00BB3D87">
        <w:rPr>
          <w:rFonts w:eastAsia="SimSun"/>
          <w:szCs w:val="24"/>
          <w:lang w:eastAsia="zh-CN"/>
        </w:rPr>
        <w:t>ли</w:t>
      </w:r>
      <w:r w:rsidR="00CA62B9" w:rsidRPr="00BB3D87">
        <w:rPr>
          <w:rFonts w:eastAsia="SimSun"/>
          <w:szCs w:val="24"/>
          <w:lang w:eastAsia="zh-CN"/>
        </w:rPr>
        <w:t xml:space="preserve"> береговыми станциями, для обеспечения безопасности навигации и целостности ГМССБ</w:t>
      </w:r>
      <w:r w:rsidRPr="00BB3D87">
        <w:rPr>
          <w:szCs w:val="24"/>
        </w:rPr>
        <w:t>.</w:t>
      </w:r>
    </w:p>
    <w:p w:rsidR="00F3497F" w:rsidRPr="00BB3D87" w:rsidRDefault="00F3497F" w:rsidP="00BB3D87">
      <w:pPr>
        <w:spacing w:before="720"/>
        <w:jc w:val="center"/>
      </w:pPr>
      <w:r w:rsidRPr="00BB3D87">
        <w:t>______________</w:t>
      </w:r>
    </w:p>
    <w:sectPr w:rsidR="00F3497F" w:rsidRPr="00BB3D8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7F" w:rsidRDefault="00F3497F">
      <w:r>
        <w:separator/>
      </w:r>
    </w:p>
  </w:endnote>
  <w:endnote w:type="continuationSeparator" w:id="0">
    <w:p w:rsidR="00F3497F" w:rsidRDefault="00F3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7F" w:rsidRDefault="00F349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3497F" w:rsidRPr="00CB5AF7" w:rsidRDefault="00F3497F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B3D87">
      <w:rPr>
        <w:noProof/>
        <w:lang w:val="en-US"/>
      </w:rPr>
      <w:t>P:\RUS\ITU-R\CONF-R\CMR15\000\013ADD01R.docx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17C4">
      <w:rPr>
        <w:noProof/>
      </w:rPr>
      <w:t>20.10.15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D87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7F" w:rsidRDefault="00F3497F" w:rsidP="008C40F3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B3D87">
      <w:rPr>
        <w:lang w:val="en-US"/>
      </w:rPr>
      <w:t>P:\RUS\ITU-R\CONF-R\CMR15\000\013ADD01R.docx</w:t>
    </w:r>
    <w:r>
      <w:fldChar w:fldCharType="end"/>
    </w:r>
    <w:r w:rsidRPr="008C40F3">
      <w:t xml:space="preserve"> (</w:t>
    </w:r>
    <w:r w:rsidR="008C40F3" w:rsidRPr="008C40F3">
      <w:t>388190</w:t>
    </w:r>
    <w:r w:rsidRPr="008C40F3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17C4">
      <w:t>20.10.15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D87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7F" w:rsidRPr="00CB5AF7" w:rsidRDefault="00F3497F" w:rsidP="008C40F3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B3D87">
      <w:rPr>
        <w:lang w:val="en-US"/>
      </w:rPr>
      <w:t>P:\RUS\ITU-R\CONF-R\CMR15\000\013ADD01R.docx</w:t>
    </w:r>
    <w:r>
      <w:fldChar w:fldCharType="end"/>
    </w:r>
    <w:r w:rsidRPr="008C40F3">
      <w:t xml:space="preserve"> (</w:t>
    </w:r>
    <w:r w:rsidR="008C40F3" w:rsidRPr="008C40F3">
      <w:t>388190</w:t>
    </w:r>
    <w:r w:rsidRPr="008C40F3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17C4">
      <w:t>20.10.15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D87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7F" w:rsidRDefault="00F3497F">
      <w:r>
        <w:rPr>
          <w:b/>
        </w:rPr>
        <w:t>_______________</w:t>
      </w:r>
    </w:p>
  </w:footnote>
  <w:footnote w:type="continuationSeparator" w:id="0">
    <w:p w:rsidR="00F3497F" w:rsidRDefault="00F3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7F" w:rsidRPr="00434A7C" w:rsidRDefault="00F3497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417C4">
      <w:rPr>
        <w:noProof/>
      </w:rPr>
      <w:t>3</w:t>
    </w:r>
    <w:r>
      <w:fldChar w:fldCharType="end"/>
    </w:r>
  </w:p>
  <w:p w:rsidR="00F3497F" w:rsidRDefault="00F3497F" w:rsidP="00A72607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13(</w:t>
    </w:r>
    <w:r>
      <w:rPr>
        <w:lang w:val="en-US"/>
      </w:rPr>
      <w:t>Add.1)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7"/>
    <w:rsid w:val="000260F1"/>
    <w:rsid w:val="0003535B"/>
    <w:rsid w:val="000F0EAB"/>
    <w:rsid w:val="00123B68"/>
    <w:rsid w:val="00124C09"/>
    <w:rsid w:val="00126F2E"/>
    <w:rsid w:val="001521AE"/>
    <w:rsid w:val="00167B7D"/>
    <w:rsid w:val="00171999"/>
    <w:rsid w:val="00181C05"/>
    <w:rsid w:val="001842C8"/>
    <w:rsid w:val="00195267"/>
    <w:rsid w:val="001A4BD5"/>
    <w:rsid w:val="001E5FB4"/>
    <w:rsid w:val="00202CA0"/>
    <w:rsid w:val="00245A1F"/>
    <w:rsid w:val="00247C9E"/>
    <w:rsid w:val="0025125D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14D11"/>
    <w:rsid w:val="00567276"/>
    <w:rsid w:val="005D1879"/>
    <w:rsid w:val="005D79A3"/>
    <w:rsid w:val="005E61DD"/>
    <w:rsid w:val="006023DF"/>
    <w:rsid w:val="00603E0B"/>
    <w:rsid w:val="00620DD7"/>
    <w:rsid w:val="00657DE0"/>
    <w:rsid w:val="00692C06"/>
    <w:rsid w:val="00694AA5"/>
    <w:rsid w:val="006A6E9B"/>
    <w:rsid w:val="006E2582"/>
    <w:rsid w:val="00763F4F"/>
    <w:rsid w:val="00775720"/>
    <w:rsid w:val="007D51B7"/>
    <w:rsid w:val="00811633"/>
    <w:rsid w:val="00872FC8"/>
    <w:rsid w:val="008B43F2"/>
    <w:rsid w:val="008C3257"/>
    <w:rsid w:val="008C40F3"/>
    <w:rsid w:val="009119CC"/>
    <w:rsid w:val="00935BFF"/>
    <w:rsid w:val="00941A02"/>
    <w:rsid w:val="009532E5"/>
    <w:rsid w:val="00953948"/>
    <w:rsid w:val="00955952"/>
    <w:rsid w:val="009758CB"/>
    <w:rsid w:val="009E5FC8"/>
    <w:rsid w:val="00A138D0"/>
    <w:rsid w:val="00A141AF"/>
    <w:rsid w:val="00A20096"/>
    <w:rsid w:val="00A2044F"/>
    <w:rsid w:val="00A4600A"/>
    <w:rsid w:val="00A57C04"/>
    <w:rsid w:val="00A61057"/>
    <w:rsid w:val="00A6141A"/>
    <w:rsid w:val="00A66340"/>
    <w:rsid w:val="00A710E7"/>
    <w:rsid w:val="00A72607"/>
    <w:rsid w:val="00A85B65"/>
    <w:rsid w:val="00A97EC0"/>
    <w:rsid w:val="00AB0AB1"/>
    <w:rsid w:val="00AC66E6"/>
    <w:rsid w:val="00B468A6"/>
    <w:rsid w:val="00BA13A4"/>
    <w:rsid w:val="00BA1AA1"/>
    <w:rsid w:val="00BA35DC"/>
    <w:rsid w:val="00BB3D87"/>
    <w:rsid w:val="00BB4785"/>
    <w:rsid w:val="00BC48AF"/>
    <w:rsid w:val="00BC5313"/>
    <w:rsid w:val="00BD5011"/>
    <w:rsid w:val="00C00C19"/>
    <w:rsid w:val="00C20466"/>
    <w:rsid w:val="00C324A8"/>
    <w:rsid w:val="00C56E7A"/>
    <w:rsid w:val="00C64184"/>
    <w:rsid w:val="00C86749"/>
    <w:rsid w:val="00CA62B9"/>
    <w:rsid w:val="00CB5AF7"/>
    <w:rsid w:val="00CC47C6"/>
    <w:rsid w:val="00CE5E47"/>
    <w:rsid w:val="00CF020F"/>
    <w:rsid w:val="00D53715"/>
    <w:rsid w:val="00DE2EBA"/>
    <w:rsid w:val="00E417C4"/>
    <w:rsid w:val="00E976C1"/>
    <w:rsid w:val="00EA06C8"/>
    <w:rsid w:val="00EC35BC"/>
    <w:rsid w:val="00EC7F98"/>
    <w:rsid w:val="00F31181"/>
    <w:rsid w:val="00F3497F"/>
    <w:rsid w:val="00F65C19"/>
    <w:rsid w:val="00FB03FC"/>
    <w:rsid w:val="00FB0BA3"/>
    <w:rsid w:val="00FB6876"/>
    <w:rsid w:val="00FC63FD"/>
    <w:rsid w:val="00FE344F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7B2931-ED73-4111-9DE7-8C7DCF1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uiPriority w:val="99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EC35BC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CB5AF7"/>
  </w:style>
  <w:style w:type="character" w:customStyle="1" w:styleId="ResNoChar">
    <w:name w:val="Res_No Char"/>
    <w:basedOn w:val="DefaultParagraphFont"/>
    <w:link w:val="ResNo"/>
    <w:uiPriority w:val="99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customStyle="1" w:styleId="RectitleChar">
    <w:name w:val="Rec_title Char"/>
    <w:basedOn w:val="DefaultParagraphFont"/>
    <w:link w:val="Rectitle"/>
    <w:rsid w:val="00A72607"/>
    <w:rPr>
      <w:rFonts w:ascii="Times New Roman Bold" w:hAnsi="Times New Roman Bold"/>
      <w:b/>
      <w:sz w:val="26"/>
      <w:lang w:val="ru-RU" w:eastAsia="en-US"/>
    </w:rPr>
  </w:style>
  <w:style w:type="character" w:customStyle="1" w:styleId="href">
    <w:name w:val="href"/>
    <w:basedOn w:val="DefaultParagraphFont"/>
    <w:uiPriority w:val="99"/>
    <w:rsid w:val="00A72607"/>
  </w:style>
  <w:style w:type="character" w:customStyle="1" w:styleId="preferred">
    <w:name w:val="preferred"/>
    <w:basedOn w:val="DefaultParagraphFont"/>
    <w:rsid w:val="00A72607"/>
  </w:style>
  <w:style w:type="character" w:customStyle="1" w:styleId="ru">
    <w:name w:val="ru"/>
    <w:basedOn w:val="DefaultParagraphFont"/>
    <w:rsid w:val="00A72607"/>
  </w:style>
  <w:style w:type="paragraph" w:customStyle="1" w:styleId="enumelev1">
    <w:name w:val="enumelev1"/>
    <w:basedOn w:val="Normal"/>
    <w:rsid w:val="00A6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137</TotalTime>
  <Pages>3</Pages>
  <Words>539</Words>
  <Characters>3685</Characters>
  <Application>Microsoft Office Word</Application>
  <DocSecurity>0</DocSecurity>
  <Lines>263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Fedosova, Elena</cp:lastModifiedBy>
  <cp:revision>7</cp:revision>
  <cp:lastPrinted>2015-10-20T17:11:00Z</cp:lastPrinted>
  <dcterms:created xsi:type="dcterms:W3CDTF">2015-10-20T14:26:00Z</dcterms:created>
  <dcterms:modified xsi:type="dcterms:W3CDTF">2015-10-20T20:47:00Z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