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7F3DC0">
            <w:pPr>
              <w:spacing w:before="0"/>
              <w:rPr>
                <w:rFonts w:ascii="Verdana" w:hAnsi="Verdana"/>
                <w:sz w:val="20"/>
              </w:rPr>
            </w:pPr>
            <w:r>
              <w:rPr>
                <w:rFonts w:ascii="Verdana" w:hAnsi="Verdana" w:cs="Traditional Arabic"/>
                <w:b/>
                <w:sz w:val="20"/>
              </w:rPr>
              <w:t>文件</w:t>
            </w:r>
            <w:r w:rsidR="003A4F9B">
              <w:rPr>
                <w:rFonts w:ascii="Verdana" w:hAnsi="Verdana" w:cs="Traditional Arabic"/>
                <w:b/>
                <w:sz w:val="20"/>
              </w:rPr>
              <w:t xml:space="preserve"> 16</w:t>
            </w:r>
            <w:r>
              <w:rPr>
                <w:rFonts w:ascii="Verdana" w:hAnsi="Verdana" w:cs="Traditional Arabic"/>
                <w:b/>
                <w:sz w:val="20"/>
              </w:rPr>
              <w:t>(Add.4)</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490E68">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00490E68">
              <w:rPr>
                <w:rFonts w:ascii="Verdana" w:hAnsi="Verdana"/>
                <w:b/>
                <w:bCs/>
                <w:sz w:val="20"/>
              </w:rPr>
              <w:t>10</w:t>
            </w:r>
            <w:r w:rsidRPr="000273B7">
              <w:rPr>
                <w:rFonts w:ascii="Verdana" w:hAnsi="Verdana"/>
                <w:b/>
                <w:bCs/>
                <w:sz w:val="20"/>
              </w:rPr>
              <w:t>月</w:t>
            </w:r>
            <w:r w:rsidR="00490E68">
              <w:rPr>
                <w:rFonts w:ascii="Verdana" w:hAnsi="Verdana"/>
                <w:b/>
                <w:bCs/>
                <w:sz w:val="20"/>
              </w:rPr>
              <w:t>14</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加拿大</w:t>
            </w:r>
          </w:p>
        </w:tc>
      </w:tr>
      <w:tr w:rsidR="008221A4">
        <w:trPr>
          <w:cantSplit/>
        </w:trPr>
        <w:tc>
          <w:tcPr>
            <w:tcW w:w="10031" w:type="dxa"/>
            <w:gridSpan w:val="2"/>
          </w:tcPr>
          <w:p w:rsidR="008221A4" w:rsidRDefault="003A4F9B" w:rsidP="003A4F9B">
            <w:pPr>
              <w:pStyle w:val="Title1"/>
              <w:rPr>
                <w:lang w:eastAsia="zh-CN"/>
              </w:rPr>
            </w:pPr>
            <w:bookmarkStart w:id="5" w:name="dtitle1" w:colFirst="0" w:colLast="0"/>
            <w:bookmarkEnd w:id="4"/>
            <w:r>
              <w:rPr>
                <w:rFonts w:hint="eastAsia"/>
                <w:lang w:eastAsia="zh-CN"/>
              </w:rPr>
              <w:t>有关大会</w:t>
            </w:r>
            <w:r>
              <w:rPr>
                <w:lang w:eastAsia="zh-CN"/>
              </w:rPr>
              <w:t>工作的</w:t>
            </w:r>
            <w:r>
              <w:rPr>
                <w:rFonts w:hint="eastAsia"/>
                <w:lang w:eastAsia="zh-CN"/>
              </w:rPr>
              <w:t>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1.4</w:t>
            </w:r>
          </w:p>
        </w:tc>
      </w:tr>
    </w:tbl>
    <w:bookmarkEnd w:id="7"/>
    <w:p w:rsidR="008B60D0" w:rsidRDefault="007857EC" w:rsidP="007F3DC0">
      <w:pPr>
        <w:pStyle w:val="Normalaftertitle0"/>
        <w:rPr>
          <w:lang w:eastAsia="zh-CN"/>
        </w:rPr>
      </w:pPr>
      <w:r w:rsidRPr="009C33AA">
        <w:rPr>
          <w:lang w:eastAsia="zh-CN"/>
        </w:rPr>
        <w:t>1.4</w:t>
      </w:r>
      <w:r w:rsidRPr="009C33AA">
        <w:rPr>
          <w:lang w:eastAsia="zh-CN"/>
        </w:rPr>
        <w:tab/>
      </w:r>
      <w:r w:rsidRPr="009C33AA">
        <w:rPr>
          <w:rFonts w:hint="eastAsia"/>
          <w:lang w:eastAsia="zh-CN"/>
        </w:rPr>
        <w:t>按照第</w:t>
      </w:r>
      <w:r w:rsidRPr="009C33AA">
        <w:rPr>
          <w:b/>
          <w:bCs/>
          <w:lang w:eastAsia="zh-CN"/>
        </w:rPr>
        <w:t>649</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，考虑在</w:t>
      </w:r>
      <w:r w:rsidRPr="009C33AA">
        <w:rPr>
          <w:lang w:eastAsia="zh-CN"/>
        </w:rPr>
        <w:t>5 250-5 450 kHz</w:t>
      </w:r>
      <w:r w:rsidRPr="009C33AA">
        <w:rPr>
          <w:rFonts w:hint="eastAsia"/>
          <w:lang w:eastAsia="zh-CN"/>
        </w:rPr>
        <w:t>频段为作为次要业务的业余业务进行一项可能的新划分；</w:t>
      </w:r>
    </w:p>
    <w:p w:rsidR="007F3DC0" w:rsidRPr="007F3DC0" w:rsidRDefault="007F3DC0" w:rsidP="007F3DC0">
      <w:pPr>
        <w:rPr>
          <w:lang w:eastAsia="zh-CN"/>
        </w:rPr>
      </w:pPr>
    </w:p>
    <w:p w:rsidR="003065BF" w:rsidRPr="00BC5EC0" w:rsidRDefault="003065BF" w:rsidP="003065BF">
      <w:pPr>
        <w:pStyle w:val="Headingb"/>
        <w:rPr>
          <w:lang w:val="en-US" w:eastAsia="zh-CN"/>
        </w:rPr>
      </w:pPr>
      <w:r>
        <w:rPr>
          <w:rFonts w:hint="eastAsia"/>
          <w:lang w:val="en-US" w:eastAsia="zh-CN"/>
        </w:rPr>
        <w:t>背景</w:t>
      </w:r>
    </w:p>
    <w:p w:rsidR="003065BF" w:rsidRPr="007651CE" w:rsidRDefault="003065BF" w:rsidP="003065BF">
      <w:pPr>
        <w:overflowPunct/>
        <w:autoSpaceDE/>
        <w:autoSpaceDN/>
        <w:adjustRightInd/>
        <w:ind w:firstLineChars="200" w:firstLine="480"/>
        <w:rPr>
          <w:rFonts w:eastAsiaTheme="minorEastAsia"/>
          <w:lang w:eastAsia="zh-CN"/>
        </w:rPr>
      </w:pPr>
      <w:r>
        <w:rPr>
          <w:rFonts w:eastAsiaTheme="minorEastAsia" w:hint="eastAsia"/>
          <w:color w:val="000000"/>
          <w:lang w:eastAsia="zh-CN"/>
        </w:rPr>
        <w:t>根据</w:t>
      </w:r>
      <w:r>
        <w:rPr>
          <w:rFonts w:eastAsiaTheme="minorEastAsia" w:hint="eastAsia"/>
          <w:color w:val="000000"/>
          <w:lang w:eastAsia="zh-CN"/>
        </w:rPr>
        <w:t>1978</w:t>
      </w:r>
      <w:r>
        <w:rPr>
          <w:rFonts w:eastAsiaTheme="minorEastAsia" w:hint="eastAsia"/>
          <w:color w:val="000000"/>
          <w:lang w:eastAsia="zh-CN"/>
        </w:rPr>
        <w:t>年国际无线电咨询委员会（</w:t>
      </w:r>
      <w:r>
        <w:rPr>
          <w:rFonts w:eastAsiaTheme="minorEastAsia" w:hint="eastAsia"/>
          <w:color w:val="000000"/>
          <w:lang w:eastAsia="zh-CN"/>
        </w:rPr>
        <w:t>CCIR</w:t>
      </w:r>
      <w:r>
        <w:rPr>
          <w:rFonts w:eastAsiaTheme="minorEastAsia" w:hint="eastAsia"/>
          <w:color w:val="000000"/>
          <w:lang w:eastAsia="zh-CN"/>
        </w:rPr>
        <w:t>）特别筹备会议的建议，</w:t>
      </w:r>
      <w:r>
        <w:rPr>
          <w:rFonts w:eastAsiaTheme="minorEastAsia" w:hint="eastAsia"/>
          <w:color w:val="000000"/>
          <w:lang w:eastAsia="zh-CN"/>
        </w:rPr>
        <w:t>1979</w:t>
      </w:r>
      <w:r>
        <w:rPr>
          <w:rFonts w:eastAsiaTheme="minorEastAsia" w:hint="eastAsia"/>
          <w:color w:val="000000"/>
          <w:lang w:eastAsia="zh-CN"/>
        </w:rPr>
        <w:t>年世界无线电行政大会（</w:t>
      </w:r>
      <w:r>
        <w:rPr>
          <w:rFonts w:eastAsiaTheme="minorEastAsia" w:hint="eastAsia"/>
          <w:color w:val="000000"/>
          <w:lang w:eastAsia="zh-CN"/>
        </w:rPr>
        <w:t>WARC-79</w:t>
      </w:r>
      <w:r>
        <w:rPr>
          <w:rFonts w:eastAsiaTheme="minorEastAsia" w:hint="eastAsia"/>
          <w:color w:val="000000"/>
          <w:lang w:eastAsia="zh-CN"/>
        </w:rPr>
        <w:t>）接受了一项原则，即同其它高频无线电业务一样，业余无线电业务（</w:t>
      </w:r>
      <w:r>
        <w:rPr>
          <w:rFonts w:hint="eastAsia"/>
          <w:lang w:eastAsia="zh-CN"/>
        </w:rPr>
        <w:t>ARS</w:t>
      </w:r>
      <w:r>
        <w:rPr>
          <w:rFonts w:hint="eastAsia"/>
          <w:lang w:eastAsia="zh-CN"/>
        </w:rPr>
        <w:t>）</w:t>
      </w:r>
      <w:r>
        <w:rPr>
          <w:rFonts w:eastAsiaTheme="minorEastAsia" w:hint="eastAsia"/>
          <w:color w:val="000000"/>
          <w:lang w:eastAsia="zh-CN"/>
        </w:rPr>
        <w:t>应当能够使用一系列频段，以便在传播条件发生变化的情况下维持通信服务。</w:t>
      </w:r>
      <w:r>
        <w:rPr>
          <w:rFonts w:hint="eastAsia"/>
          <w:lang w:eastAsia="zh-CN"/>
        </w:rPr>
        <w:t>业余无线电业务</w:t>
      </w:r>
      <w:r>
        <w:rPr>
          <w:rFonts w:eastAsiaTheme="minorEastAsia" w:hint="eastAsia"/>
          <w:color w:val="000000"/>
          <w:lang w:eastAsia="zh-CN"/>
        </w:rPr>
        <w:t>可使用</w:t>
      </w:r>
      <w:r>
        <w:rPr>
          <w:rFonts w:eastAsiaTheme="minorEastAsia" w:hint="eastAsia"/>
          <w:color w:val="000000"/>
          <w:lang w:eastAsia="zh-CN"/>
        </w:rPr>
        <w:t>3 500</w:t>
      </w:r>
      <w:r>
        <w:rPr>
          <w:rFonts w:eastAsiaTheme="minorEastAsia" w:hint="eastAsia"/>
          <w:color w:val="000000"/>
          <w:lang w:eastAsia="zh-CN"/>
        </w:rPr>
        <w:t>和</w:t>
      </w:r>
      <w:r>
        <w:rPr>
          <w:rFonts w:eastAsiaTheme="minorEastAsia" w:hint="eastAsia"/>
          <w:color w:val="000000"/>
          <w:lang w:eastAsia="zh-CN"/>
        </w:rPr>
        <w:t>7</w:t>
      </w:r>
      <w:r>
        <w:rPr>
          <w:rFonts w:eastAsiaTheme="minorEastAsia"/>
          <w:color w:val="000000"/>
          <w:lang w:val="en-US" w:eastAsia="zh-CN"/>
        </w:rPr>
        <w:t> </w:t>
      </w:r>
      <w:r>
        <w:rPr>
          <w:rFonts w:eastAsiaTheme="minorEastAsia" w:hint="eastAsia"/>
          <w:color w:val="000000"/>
          <w:lang w:eastAsia="zh-CN"/>
        </w:rPr>
        <w:t>000</w:t>
      </w:r>
      <w:r>
        <w:rPr>
          <w:color w:val="000000"/>
          <w:lang w:val="en-US" w:eastAsia="zh-CN"/>
        </w:rPr>
        <w:t> </w:t>
      </w:r>
      <w:r>
        <w:rPr>
          <w:color w:val="000000"/>
          <w:lang w:eastAsia="zh-CN"/>
        </w:rPr>
        <w:t>kHz</w:t>
      </w:r>
      <w:r>
        <w:rPr>
          <w:rFonts w:eastAsiaTheme="minorEastAsia" w:hint="eastAsia"/>
          <w:color w:val="000000"/>
          <w:lang w:eastAsia="zh-CN"/>
        </w:rPr>
        <w:t>附近的划分，但经常出现的情况是，电离层条件不能满足业余无线电操作人员通常的要求，即根据要求在帮助开展应急和救灾行动所覆盖的距离提供令人满意的通信。向首批响应者提供支持时，这类距离可能较短（低于</w:t>
      </w:r>
      <w:r>
        <w:rPr>
          <w:rFonts w:eastAsiaTheme="minorEastAsia" w:hint="eastAsia"/>
          <w:color w:val="000000"/>
          <w:lang w:eastAsia="zh-CN"/>
        </w:rPr>
        <w:t>1 000</w:t>
      </w:r>
      <w:r>
        <w:rPr>
          <w:rFonts w:eastAsiaTheme="minorEastAsia" w:hint="eastAsia"/>
          <w:color w:val="000000"/>
          <w:lang w:eastAsia="zh-CN"/>
        </w:rPr>
        <w:t>公里），但如果是与国际组织交换信息，距离可能较长（高于</w:t>
      </w:r>
      <w:r>
        <w:rPr>
          <w:rFonts w:eastAsiaTheme="minorEastAsia" w:hint="eastAsia"/>
          <w:color w:val="000000"/>
          <w:lang w:eastAsia="zh-CN"/>
        </w:rPr>
        <w:t>1 000</w:t>
      </w:r>
      <w:r>
        <w:rPr>
          <w:rFonts w:eastAsiaTheme="minorEastAsia" w:hint="eastAsia"/>
          <w:color w:val="000000"/>
          <w:lang w:eastAsia="zh-CN"/>
        </w:rPr>
        <w:t>公里）。</w:t>
      </w:r>
    </w:p>
    <w:p w:rsidR="003065BF" w:rsidRPr="00E86D2B" w:rsidRDefault="003065BF" w:rsidP="003065BF">
      <w:pPr>
        <w:ind w:firstLineChars="200" w:firstLine="480"/>
        <w:rPr>
          <w:lang w:eastAsia="zh-CN"/>
        </w:rPr>
      </w:pPr>
      <w:r>
        <w:rPr>
          <w:rFonts w:hint="eastAsia"/>
          <w:lang w:eastAsia="zh-CN"/>
        </w:rPr>
        <w:t>因此，为随时能够进行通信（包括在应急和赈灾情况下的通信），业余无线电领域人员要求获得</w:t>
      </w:r>
      <w:r>
        <w:rPr>
          <w:lang w:eastAsia="zh-CN"/>
        </w:rPr>
        <w:t>5 300 kHz</w:t>
      </w:r>
      <w:r>
        <w:rPr>
          <w:rFonts w:hint="eastAsia"/>
          <w:lang w:eastAsia="zh-CN"/>
        </w:rPr>
        <w:t>附近的频率。</w:t>
      </w:r>
    </w:p>
    <w:p w:rsidR="003065BF" w:rsidRPr="00E86D2B" w:rsidRDefault="003065BF" w:rsidP="007F3DC0">
      <w:pPr>
        <w:ind w:firstLineChars="200" w:firstLine="480"/>
        <w:rPr>
          <w:lang w:eastAsia="zh-CN"/>
        </w:rPr>
      </w:pPr>
      <w:r>
        <w:rPr>
          <w:rFonts w:hint="eastAsia"/>
          <w:lang w:eastAsia="zh-CN"/>
        </w:rPr>
        <w:t>诸如</w:t>
      </w:r>
      <w:r w:rsidR="00616DEF">
        <w:rPr>
          <w:rFonts w:hint="eastAsia"/>
          <w:lang w:eastAsia="zh-CN"/>
        </w:rPr>
        <w:t>巴林</w:t>
      </w:r>
      <w:r w:rsidR="00616DEF">
        <w:rPr>
          <w:lang w:eastAsia="zh-CN"/>
        </w:rPr>
        <w:t>、孟加拉、</w:t>
      </w:r>
      <w:r>
        <w:rPr>
          <w:rFonts w:hint="eastAsia"/>
          <w:lang w:eastAsia="zh-CN"/>
        </w:rPr>
        <w:t>加拿大、</w:t>
      </w:r>
      <w:r w:rsidR="00616DEF">
        <w:rPr>
          <w:rFonts w:hint="eastAsia"/>
          <w:lang w:eastAsia="zh-CN"/>
        </w:rPr>
        <w:t>捷克共和国</w:t>
      </w:r>
      <w:r w:rsidR="00616DEF">
        <w:rPr>
          <w:lang w:eastAsia="zh-CN"/>
        </w:rPr>
        <w:t>、</w:t>
      </w:r>
      <w:r>
        <w:rPr>
          <w:rFonts w:hint="eastAsia"/>
          <w:lang w:eastAsia="zh-CN"/>
        </w:rPr>
        <w:t>开曼群岛、多米尼加共和国</w:t>
      </w:r>
      <w:r w:rsidR="00616DEF">
        <w:rPr>
          <w:rFonts w:hint="eastAsia"/>
          <w:lang w:eastAsia="zh-CN"/>
        </w:rPr>
        <w:t>、</w:t>
      </w:r>
      <w:r w:rsidR="00616DEF">
        <w:rPr>
          <w:lang w:eastAsia="zh-CN"/>
        </w:rPr>
        <w:t>芬兰、爱尔兰、</w:t>
      </w:r>
      <w:r w:rsidR="00616DEF">
        <w:rPr>
          <w:rFonts w:hint="eastAsia"/>
          <w:lang w:eastAsia="zh-CN"/>
        </w:rPr>
        <w:t>挪威、瑞典、英国、</w:t>
      </w:r>
      <w:r>
        <w:rPr>
          <w:rFonts w:hint="eastAsia"/>
          <w:lang w:eastAsia="zh-CN"/>
        </w:rPr>
        <w:t>美国</w:t>
      </w:r>
      <w:r w:rsidR="00616DEF">
        <w:rPr>
          <w:rFonts w:hint="eastAsia"/>
          <w:lang w:eastAsia="zh-CN"/>
        </w:rPr>
        <w:t>和其它一些国家</w:t>
      </w:r>
      <w:r>
        <w:rPr>
          <w:rFonts w:hint="eastAsia"/>
          <w:lang w:eastAsia="zh-CN"/>
        </w:rPr>
        <w:t>已授权业余无线电许可证获得者在</w:t>
      </w:r>
      <w:r w:rsidRPr="00E86D2B">
        <w:rPr>
          <w:lang w:eastAsia="zh-CN"/>
        </w:rPr>
        <w:t>5 250</w:t>
      </w:r>
      <w:r w:rsidR="007F3DC0">
        <w:rPr>
          <w:lang w:eastAsia="zh-CN"/>
        </w:rPr>
        <w:t>-</w:t>
      </w:r>
      <w:r w:rsidRPr="00E86D2B">
        <w:rPr>
          <w:lang w:eastAsia="zh-CN"/>
        </w:rPr>
        <w:t>5 450</w:t>
      </w:r>
      <w:r w:rsidR="007F3DC0">
        <w:rPr>
          <w:lang w:val="en-US" w:eastAsia="zh-CN"/>
        </w:rPr>
        <w:t> </w:t>
      </w:r>
      <w:r w:rsidRPr="00E86D2B">
        <w:rPr>
          <w:lang w:eastAsia="zh-CN"/>
        </w:rPr>
        <w:t>kHz</w:t>
      </w:r>
      <w:r>
        <w:rPr>
          <w:rFonts w:hint="eastAsia"/>
          <w:lang w:eastAsia="zh-CN"/>
        </w:rPr>
        <w:t>频率范围内运行设备，前提是除遵守《无线电规则》第</w:t>
      </w:r>
      <w:r>
        <w:rPr>
          <w:rFonts w:hint="eastAsia"/>
          <w:lang w:eastAsia="zh-CN"/>
        </w:rPr>
        <w:t>4.4</w:t>
      </w:r>
      <w:r>
        <w:rPr>
          <w:rFonts w:hint="eastAsia"/>
          <w:lang w:eastAsia="zh-CN"/>
        </w:rPr>
        <w:t>条第</w:t>
      </w:r>
      <w:r>
        <w:rPr>
          <w:rFonts w:hint="eastAsia"/>
          <w:lang w:eastAsia="zh-CN"/>
        </w:rPr>
        <w:t>II</w:t>
      </w:r>
      <w:r>
        <w:rPr>
          <w:rFonts w:hint="eastAsia"/>
          <w:lang w:eastAsia="zh-CN"/>
        </w:rPr>
        <w:t>节的规定外，还需满足多种不同限制。</w:t>
      </w:r>
    </w:p>
    <w:p w:rsidR="003065BF" w:rsidRPr="00E86D2B" w:rsidRDefault="003065BF" w:rsidP="009E4362">
      <w:pPr>
        <w:ind w:firstLineChars="200" w:firstLine="480"/>
        <w:rPr>
          <w:lang w:eastAsia="zh-CN"/>
        </w:rPr>
      </w:pPr>
      <w:r w:rsidRPr="00167885">
        <w:rPr>
          <w:rFonts w:hint="eastAsia"/>
          <w:lang w:eastAsia="zh-CN"/>
        </w:rPr>
        <w:t>5 250</w:t>
      </w:r>
      <w:r w:rsidRPr="00167885">
        <w:rPr>
          <w:rFonts w:hint="eastAsia"/>
          <w:lang w:eastAsia="zh-CN"/>
        </w:rPr>
        <w:t>至</w:t>
      </w:r>
      <w:r w:rsidRPr="00167885">
        <w:rPr>
          <w:rFonts w:hint="eastAsia"/>
          <w:lang w:eastAsia="zh-CN"/>
        </w:rPr>
        <w:t>5 450 kHz</w:t>
      </w:r>
      <w:r w:rsidRPr="00167885">
        <w:rPr>
          <w:rFonts w:hint="eastAsia"/>
          <w:lang w:eastAsia="zh-CN"/>
        </w:rPr>
        <w:t>频段</w:t>
      </w:r>
      <w:r>
        <w:rPr>
          <w:rFonts w:hint="eastAsia"/>
          <w:lang w:eastAsia="zh-CN"/>
        </w:rPr>
        <w:t>业余无线电台站</w:t>
      </w:r>
      <w:r w:rsidRPr="00167885">
        <w:rPr>
          <w:rFonts w:hint="eastAsia"/>
          <w:lang w:eastAsia="zh-CN"/>
        </w:rPr>
        <w:t>的特性在天线类型、调制和发射带宽方面与陆地移动业务（</w:t>
      </w:r>
      <w:r w:rsidRPr="00167885">
        <w:rPr>
          <w:rFonts w:hint="eastAsia"/>
          <w:lang w:eastAsia="zh-CN"/>
        </w:rPr>
        <w:t>LMS</w:t>
      </w:r>
      <w:r w:rsidRPr="00167885">
        <w:rPr>
          <w:rFonts w:hint="eastAsia"/>
          <w:lang w:eastAsia="zh-CN"/>
        </w:rPr>
        <w:t>）相似。</w:t>
      </w:r>
      <w:r w:rsidR="00616DEF">
        <w:rPr>
          <w:rFonts w:hint="eastAsia"/>
          <w:lang w:eastAsia="zh-CN"/>
        </w:rPr>
        <w:t>初步结果显示，业余业务能够</w:t>
      </w:r>
      <w:r w:rsidR="00616DEF">
        <w:rPr>
          <w:lang w:eastAsia="zh-CN"/>
        </w:rPr>
        <w:t>与</w:t>
      </w:r>
      <w:r w:rsidR="00616DEF">
        <w:rPr>
          <w:rFonts w:hint="eastAsia"/>
          <w:lang w:eastAsia="zh-CN"/>
        </w:rPr>
        <w:t>陆地</w:t>
      </w:r>
      <w:r w:rsidR="00616DEF">
        <w:rPr>
          <w:lang w:eastAsia="zh-CN"/>
        </w:rPr>
        <w:t>移动</w:t>
      </w:r>
      <w:r w:rsidR="00616DEF">
        <w:rPr>
          <w:rFonts w:hint="eastAsia"/>
          <w:lang w:eastAsia="zh-CN"/>
        </w:rPr>
        <w:t>业务</w:t>
      </w:r>
      <w:r w:rsidR="009E4362">
        <w:rPr>
          <w:rFonts w:hint="eastAsia"/>
          <w:lang w:eastAsia="zh-CN"/>
        </w:rPr>
        <w:t>共处</w:t>
      </w:r>
      <w:r w:rsidR="009E4362">
        <w:rPr>
          <w:lang w:eastAsia="zh-CN"/>
        </w:rPr>
        <w:t>于同一</w:t>
      </w:r>
      <w:r w:rsidR="009E4362">
        <w:rPr>
          <w:rFonts w:hint="eastAsia"/>
          <w:lang w:eastAsia="zh-CN"/>
        </w:rPr>
        <w:t>频谱</w:t>
      </w:r>
      <w:r w:rsidR="009E4362">
        <w:rPr>
          <w:lang w:eastAsia="zh-CN"/>
        </w:rPr>
        <w:t>范围。</w:t>
      </w:r>
    </w:p>
    <w:p w:rsidR="003065BF" w:rsidRDefault="009E4362" w:rsidP="0029519B">
      <w:pPr>
        <w:ind w:firstLineChars="200" w:firstLine="480"/>
        <w:rPr>
          <w:lang w:eastAsia="zh-CN"/>
        </w:rPr>
      </w:pPr>
      <w:r>
        <w:rPr>
          <w:rFonts w:hint="eastAsia"/>
          <w:lang w:eastAsia="zh-CN"/>
        </w:rPr>
        <w:t>经验表明</w:t>
      </w:r>
      <w:r>
        <w:rPr>
          <w:lang w:eastAsia="zh-CN"/>
        </w:rPr>
        <w:t>，</w:t>
      </w:r>
      <w:r>
        <w:rPr>
          <w:rFonts w:hint="eastAsia"/>
          <w:lang w:eastAsia="zh-CN"/>
        </w:rPr>
        <w:t>业余</w:t>
      </w:r>
      <w:r>
        <w:rPr>
          <w:lang w:eastAsia="zh-CN"/>
        </w:rPr>
        <w:t>业务</w:t>
      </w:r>
      <w:r>
        <w:rPr>
          <w:rFonts w:hint="eastAsia"/>
          <w:lang w:eastAsia="zh-CN"/>
        </w:rPr>
        <w:t>的</w:t>
      </w:r>
      <w:r>
        <w:rPr>
          <w:lang w:eastAsia="zh-CN"/>
        </w:rPr>
        <w:t>运行</w:t>
      </w:r>
      <w:r>
        <w:rPr>
          <w:rFonts w:hint="eastAsia"/>
          <w:lang w:eastAsia="zh-CN"/>
        </w:rPr>
        <w:t>与</w:t>
      </w:r>
      <w:r>
        <w:rPr>
          <w:rFonts w:hint="eastAsia"/>
          <w:lang w:eastAsia="zh-CN"/>
        </w:rPr>
        <w:t>HF</w:t>
      </w:r>
      <w:r>
        <w:rPr>
          <w:rFonts w:hint="eastAsia"/>
          <w:lang w:eastAsia="zh-CN"/>
        </w:rPr>
        <w:t>无线电</w:t>
      </w:r>
      <w:r>
        <w:rPr>
          <w:lang w:eastAsia="zh-CN"/>
        </w:rPr>
        <w:t>定</w:t>
      </w:r>
      <w:r>
        <w:rPr>
          <w:rFonts w:hint="eastAsia"/>
          <w:lang w:eastAsia="zh-CN"/>
        </w:rPr>
        <w:t>位</w:t>
      </w:r>
      <w:r>
        <w:rPr>
          <w:lang w:eastAsia="zh-CN"/>
        </w:rPr>
        <w:t>业务不相兼容</w:t>
      </w:r>
      <w:r>
        <w:rPr>
          <w:rFonts w:hint="eastAsia"/>
          <w:lang w:eastAsia="zh-CN"/>
        </w:rPr>
        <w:t>；</w:t>
      </w:r>
      <w:r>
        <w:rPr>
          <w:lang w:eastAsia="zh-CN"/>
        </w:rPr>
        <w:t>因此</w:t>
      </w:r>
      <w:r w:rsidR="003065BF">
        <w:rPr>
          <w:rFonts w:hint="eastAsia"/>
          <w:lang w:eastAsia="zh-CN"/>
        </w:rPr>
        <w:t>，</w:t>
      </w:r>
      <w:r w:rsidRPr="00167885">
        <w:rPr>
          <w:rFonts w:hint="eastAsia"/>
          <w:lang w:eastAsia="zh-CN"/>
        </w:rPr>
        <w:t>5 250</w:t>
      </w:r>
      <w:r w:rsidRPr="00167885">
        <w:rPr>
          <w:rFonts w:hint="eastAsia"/>
          <w:lang w:eastAsia="zh-CN"/>
        </w:rPr>
        <w:t>至</w:t>
      </w:r>
      <w:r w:rsidRPr="00167885">
        <w:rPr>
          <w:rFonts w:hint="eastAsia"/>
          <w:lang w:eastAsia="zh-CN"/>
        </w:rPr>
        <w:t xml:space="preserve">5 </w:t>
      </w:r>
      <w:r>
        <w:rPr>
          <w:lang w:eastAsia="zh-CN"/>
        </w:rPr>
        <w:t>275</w:t>
      </w:r>
      <w:r w:rsidRPr="00167885">
        <w:rPr>
          <w:rFonts w:hint="eastAsia"/>
          <w:lang w:eastAsia="zh-CN"/>
        </w:rPr>
        <w:t xml:space="preserve"> kHz</w:t>
      </w:r>
      <w:r w:rsidRPr="00167885">
        <w:rPr>
          <w:rFonts w:hint="eastAsia"/>
          <w:lang w:eastAsia="zh-CN"/>
        </w:rPr>
        <w:t>频</w:t>
      </w:r>
      <w:r>
        <w:rPr>
          <w:rFonts w:hint="eastAsia"/>
          <w:lang w:eastAsia="zh-CN"/>
        </w:rPr>
        <w:t>率范围不适</w:t>
      </w:r>
      <w:r w:rsidR="0029519B">
        <w:rPr>
          <w:rFonts w:hint="eastAsia"/>
          <w:lang w:eastAsia="zh-CN"/>
        </w:rPr>
        <w:t>于</w:t>
      </w:r>
      <w:r>
        <w:rPr>
          <w:lang w:eastAsia="zh-CN"/>
        </w:rPr>
        <w:t>满足此</w:t>
      </w:r>
      <w:r>
        <w:rPr>
          <w:rFonts w:hint="eastAsia"/>
          <w:lang w:eastAsia="zh-CN"/>
        </w:rPr>
        <w:t>议项</w:t>
      </w:r>
      <w:r>
        <w:rPr>
          <w:lang w:eastAsia="zh-CN"/>
        </w:rPr>
        <w:t>的要求</w:t>
      </w:r>
      <w:r w:rsidR="003065BF">
        <w:rPr>
          <w:rFonts w:hint="eastAsia"/>
          <w:lang w:eastAsia="zh-CN"/>
        </w:rPr>
        <w:t>。</w:t>
      </w:r>
    </w:p>
    <w:p w:rsidR="0029519B" w:rsidRDefault="009E4362" w:rsidP="004B7E8A">
      <w:pPr>
        <w:ind w:firstLineChars="200" w:firstLine="480"/>
        <w:rPr>
          <w:lang w:eastAsia="zh-CN"/>
        </w:rPr>
      </w:pPr>
      <w:r>
        <w:rPr>
          <w:rFonts w:hint="eastAsia"/>
          <w:lang w:eastAsia="zh-CN"/>
        </w:rPr>
        <w:lastRenderedPageBreak/>
        <w:t>兼容性研究</w:t>
      </w:r>
      <w:r>
        <w:rPr>
          <w:lang w:eastAsia="zh-CN"/>
        </w:rPr>
        <w:t>说明，</w:t>
      </w:r>
      <w:r w:rsidR="0029519B">
        <w:rPr>
          <w:rFonts w:hint="eastAsia"/>
          <w:lang w:eastAsia="zh-CN"/>
        </w:rPr>
        <w:t>遵守业余</w:t>
      </w:r>
      <w:r w:rsidR="0029519B">
        <w:rPr>
          <w:lang w:eastAsia="zh-CN"/>
        </w:rPr>
        <w:t>业务</w:t>
      </w:r>
      <w:r w:rsidR="0029519B">
        <w:rPr>
          <w:rFonts w:hint="eastAsia"/>
          <w:lang w:eastAsia="zh-CN"/>
        </w:rPr>
        <w:t>听后发送</w:t>
      </w:r>
      <w:r w:rsidR="0029519B">
        <w:rPr>
          <w:lang w:eastAsia="zh-CN"/>
        </w:rPr>
        <w:t>协议不会给</w:t>
      </w:r>
      <w:r w:rsidR="0029519B" w:rsidRPr="00167885">
        <w:rPr>
          <w:rFonts w:hint="eastAsia"/>
          <w:lang w:eastAsia="zh-CN"/>
        </w:rPr>
        <w:t>5 250</w:t>
      </w:r>
      <w:r w:rsidR="0029519B" w:rsidRPr="00167885">
        <w:rPr>
          <w:rFonts w:hint="eastAsia"/>
          <w:lang w:eastAsia="zh-CN"/>
        </w:rPr>
        <w:t>至</w:t>
      </w:r>
      <w:r w:rsidR="0029519B" w:rsidRPr="00167885">
        <w:rPr>
          <w:rFonts w:hint="eastAsia"/>
          <w:lang w:eastAsia="zh-CN"/>
        </w:rPr>
        <w:t>5 450 kHz</w:t>
      </w:r>
      <w:r w:rsidR="0029519B" w:rsidRPr="00167885">
        <w:rPr>
          <w:rFonts w:hint="eastAsia"/>
          <w:lang w:eastAsia="zh-CN"/>
        </w:rPr>
        <w:t>频</w:t>
      </w:r>
      <w:r w:rsidR="004B7E8A">
        <w:rPr>
          <w:rFonts w:hint="eastAsia"/>
          <w:lang w:eastAsia="zh-CN"/>
        </w:rPr>
        <w:t>率范围</w:t>
      </w:r>
      <w:r w:rsidR="0029519B">
        <w:rPr>
          <w:rFonts w:hint="eastAsia"/>
          <w:lang w:eastAsia="zh-CN"/>
        </w:rPr>
        <w:t>作为主要业务</w:t>
      </w:r>
      <w:r w:rsidR="0029519B">
        <w:rPr>
          <w:lang w:eastAsia="zh-CN"/>
        </w:rPr>
        <w:t>的固定和移动业务造成有害干扰。</w:t>
      </w:r>
    </w:p>
    <w:p w:rsidR="009E4362" w:rsidRDefault="0029519B" w:rsidP="0029519B">
      <w:pPr>
        <w:ind w:firstLineChars="200" w:firstLine="480"/>
        <w:rPr>
          <w:lang w:eastAsia="zh-CN"/>
        </w:rPr>
      </w:pPr>
      <w:r>
        <w:rPr>
          <w:rFonts w:hint="eastAsia"/>
          <w:lang w:eastAsia="zh-CN"/>
        </w:rPr>
        <w:t>加拿大在</w:t>
      </w:r>
      <w:r>
        <w:rPr>
          <w:lang w:eastAsia="zh-CN"/>
        </w:rPr>
        <w:t>对</w:t>
      </w:r>
      <w:r w:rsidRPr="00167885">
        <w:rPr>
          <w:rFonts w:hint="eastAsia"/>
          <w:lang w:eastAsia="zh-CN"/>
        </w:rPr>
        <w:t>5 250</w:t>
      </w:r>
      <w:r w:rsidRPr="00167885">
        <w:rPr>
          <w:rFonts w:hint="eastAsia"/>
          <w:lang w:eastAsia="zh-CN"/>
        </w:rPr>
        <w:t>至</w:t>
      </w:r>
      <w:r w:rsidRPr="00167885">
        <w:rPr>
          <w:rFonts w:hint="eastAsia"/>
          <w:lang w:eastAsia="zh-CN"/>
        </w:rPr>
        <w:t>5 450 kHz</w:t>
      </w:r>
      <w:r>
        <w:rPr>
          <w:rFonts w:hint="eastAsia"/>
          <w:lang w:eastAsia="zh-CN"/>
        </w:rPr>
        <w:t>频率范围</w:t>
      </w:r>
      <w:r>
        <w:rPr>
          <w:lang w:eastAsia="zh-CN"/>
        </w:rPr>
        <w:t>的</w:t>
      </w:r>
      <w:r>
        <w:rPr>
          <w:rFonts w:hint="eastAsia"/>
          <w:lang w:eastAsia="zh-CN"/>
        </w:rPr>
        <w:t>频谱占用情况进行了</w:t>
      </w:r>
      <w:r>
        <w:rPr>
          <w:lang w:eastAsia="zh-CN"/>
        </w:rPr>
        <w:t>一年多</w:t>
      </w:r>
      <w:r>
        <w:rPr>
          <w:rFonts w:hint="eastAsia"/>
          <w:lang w:eastAsia="zh-CN"/>
        </w:rPr>
        <w:t>调查后</w:t>
      </w:r>
      <w:r>
        <w:rPr>
          <w:lang w:eastAsia="zh-CN"/>
        </w:rPr>
        <w:t>，为业余业务确定了可用频谱。</w:t>
      </w:r>
    </w:p>
    <w:p w:rsidR="00B868FC" w:rsidRDefault="009C1AD2" w:rsidP="007F3DC0">
      <w:pPr>
        <w:pStyle w:val="Headingb"/>
        <w:rPr>
          <w:lang w:eastAsia="zh-CN"/>
        </w:rPr>
      </w:pPr>
      <w:r w:rsidRPr="009C1AD2">
        <w:rPr>
          <w:rFonts w:hint="eastAsia"/>
          <w:lang w:eastAsia="zh-CN"/>
        </w:rPr>
        <w:t>提</w:t>
      </w:r>
      <w:r w:rsidRPr="009C1AD2">
        <w:rPr>
          <w:lang w:eastAsia="zh-CN"/>
        </w:rPr>
        <w:t>案</w:t>
      </w:r>
    </w:p>
    <w:p w:rsidR="00490E68" w:rsidRDefault="00490E68">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7857EC"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7857EC" w:rsidP="00DB1CAC">
      <w:pPr>
        <w:pStyle w:val="Arttitle"/>
        <w:rPr>
          <w:lang w:eastAsia="zh-CN"/>
        </w:rPr>
      </w:pPr>
      <w:bookmarkStart w:id="9" w:name="_Toc329768663"/>
      <w:r>
        <w:rPr>
          <w:rFonts w:hint="eastAsia"/>
          <w:lang w:eastAsia="zh-CN"/>
        </w:rPr>
        <w:t>频率划分</w:t>
      </w:r>
      <w:bookmarkEnd w:id="9"/>
    </w:p>
    <w:p w:rsidR="00DB1CAC" w:rsidRDefault="007857EC"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B3334B" w:rsidRDefault="007857EC">
      <w:pPr>
        <w:pStyle w:val="Proposal"/>
      </w:pPr>
      <w:r>
        <w:t>MOD</w:t>
      </w:r>
      <w:r>
        <w:tab/>
        <w:t>CAN/16A4/1</w:t>
      </w:r>
    </w:p>
    <w:p w:rsidR="00DB1CAC" w:rsidRDefault="003065BF" w:rsidP="00DB1CAC">
      <w:pPr>
        <w:pStyle w:val="Tabletitle"/>
        <w:rPr>
          <w:lang w:eastAsia="zh-CN"/>
        </w:rPr>
      </w:pPr>
      <w:r>
        <w:rPr>
          <w:lang w:val="en-AU"/>
        </w:rPr>
        <w:t>5</w:t>
      </w:r>
      <w:r w:rsidRPr="005B494F">
        <w:t> </w:t>
      </w:r>
      <w:r w:rsidRPr="00EC66DB">
        <w:t>003</w:t>
      </w:r>
      <w:r>
        <w:rPr>
          <w:lang w:val="en-AU"/>
        </w:rPr>
        <w:t>-7</w:t>
      </w:r>
      <w:r w:rsidRPr="005B494F">
        <w:t> </w:t>
      </w:r>
      <w:r>
        <w:rPr>
          <w:lang w:val="en-AU"/>
        </w:rPr>
        <w:t>450 kHz</w:t>
      </w:r>
    </w:p>
    <w:tbl>
      <w:tblPr>
        <w:tblW w:w="9356" w:type="dxa"/>
        <w:jc w:val="center"/>
        <w:tblLayout w:type="fixed"/>
        <w:tblCellMar>
          <w:left w:w="107" w:type="dxa"/>
          <w:right w:w="107" w:type="dxa"/>
        </w:tblCellMar>
        <w:tblLook w:val="0000" w:firstRow="0" w:lastRow="0" w:firstColumn="0" w:lastColumn="0" w:noHBand="0" w:noVBand="0"/>
      </w:tblPr>
      <w:tblGrid>
        <w:gridCol w:w="3118"/>
        <w:gridCol w:w="3119"/>
        <w:gridCol w:w="3119"/>
      </w:tblGrid>
      <w:tr w:rsidR="00DB1CAC" w:rsidTr="00065B4C">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B1CAC" w:rsidRDefault="007857EC" w:rsidP="006E12F9">
            <w:pPr>
              <w:pStyle w:val="Tablehead"/>
              <w:spacing w:line="210" w:lineRule="exact"/>
            </w:pPr>
            <w:r>
              <w:rPr>
                <w:rFonts w:hint="eastAsia"/>
              </w:rPr>
              <w:t>划分给以下业务</w:t>
            </w:r>
          </w:p>
        </w:tc>
      </w:tr>
      <w:tr w:rsidR="00DB1CAC" w:rsidTr="00065B4C">
        <w:trPr>
          <w:cantSplit/>
          <w:jc w:val="center"/>
        </w:trPr>
        <w:tc>
          <w:tcPr>
            <w:tcW w:w="3118" w:type="dxa"/>
            <w:tcBorders>
              <w:top w:val="single" w:sz="4" w:space="0" w:color="auto"/>
              <w:left w:val="single" w:sz="4" w:space="0" w:color="auto"/>
              <w:bottom w:val="single" w:sz="4" w:space="0" w:color="auto"/>
              <w:right w:val="single" w:sz="4" w:space="0" w:color="auto"/>
            </w:tcBorders>
          </w:tcPr>
          <w:p w:rsidR="00DB1CAC" w:rsidRDefault="007857EC" w:rsidP="006E12F9">
            <w:pPr>
              <w:pStyle w:val="Tablehead"/>
              <w:spacing w:line="210" w:lineRule="exact"/>
            </w:pPr>
            <w:r>
              <w:rPr>
                <w:rFonts w:hint="eastAsia"/>
              </w:rPr>
              <w:t>1</w:t>
            </w:r>
            <w:r>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rsidR="00DB1CAC" w:rsidRDefault="007857EC" w:rsidP="006E12F9">
            <w:pPr>
              <w:pStyle w:val="Tablehead"/>
              <w:spacing w:line="210" w:lineRule="exact"/>
            </w:pPr>
            <w:r>
              <w:rPr>
                <w:rFonts w:hint="eastAsia"/>
              </w:rPr>
              <w:t>2</w:t>
            </w:r>
            <w:r>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rsidR="00DB1CAC" w:rsidRDefault="007857EC" w:rsidP="006E12F9">
            <w:pPr>
              <w:pStyle w:val="Tablehead"/>
              <w:spacing w:line="210" w:lineRule="exact"/>
            </w:pPr>
            <w:r>
              <w:rPr>
                <w:rFonts w:hint="eastAsia"/>
              </w:rPr>
              <w:t>3</w:t>
            </w:r>
            <w:r>
              <w:rPr>
                <w:rFonts w:hint="eastAsia"/>
              </w:rPr>
              <w:t>区</w:t>
            </w:r>
          </w:p>
        </w:tc>
      </w:tr>
      <w:tr w:rsidR="00DB1CAC" w:rsidTr="00065B4C">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B1CAC" w:rsidRPr="00BB3CC0" w:rsidRDefault="003065BF" w:rsidP="006E12F9">
            <w:pPr>
              <w:pStyle w:val="TableTextS5"/>
              <w:tabs>
                <w:tab w:val="clear" w:pos="3119"/>
                <w:tab w:val="left" w:pos="2977"/>
              </w:tabs>
              <w:spacing w:before="30" w:after="30"/>
              <w:rPr>
                <w:rFonts w:ascii="Trebuchet MS" w:eastAsia="SimHei" w:hAnsi="Trebuchet MS"/>
                <w:lang w:eastAsia="zh-CN"/>
              </w:rPr>
            </w:pPr>
            <w:r w:rsidRPr="003A719C">
              <w:rPr>
                <w:rStyle w:val="Tablefreq"/>
                <w:lang w:val="fr-FR" w:eastAsia="zh-CN"/>
              </w:rPr>
              <w:t>5 275-</w:t>
            </w:r>
            <w:del w:id="10" w:author="Capdessus, Isabelle" w:date="2015-10-16T09:58:00Z">
              <w:r w:rsidRPr="003A719C" w:rsidDel="00280078">
                <w:rPr>
                  <w:rStyle w:val="Tablefreq"/>
                  <w:lang w:val="fr-FR" w:eastAsia="zh-CN"/>
                </w:rPr>
                <w:delText>5 </w:delText>
              </w:r>
            </w:del>
            <w:del w:id="11" w:author="Lafkas, Chris: DGEPS-DGGPN" w:date="2015-08-06T14:20:00Z">
              <w:r w:rsidRPr="003A719C" w:rsidDel="00824626">
                <w:rPr>
                  <w:rStyle w:val="Tablefreq"/>
                  <w:lang w:val="fr-FR" w:eastAsia="zh-CN"/>
                </w:rPr>
                <w:delText>450</w:delText>
              </w:r>
            </w:del>
            <w:ins w:id="12" w:author="Capdessus, Isabelle" w:date="2015-10-16T09:58:00Z">
              <w:r>
                <w:rPr>
                  <w:rStyle w:val="Tablefreq"/>
                  <w:lang w:val="fr-FR" w:eastAsia="zh-CN"/>
                </w:rPr>
                <w:t>5 </w:t>
              </w:r>
            </w:ins>
            <w:ins w:id="13" w:author="Lafkas, Chris: DGEPS-DGGPN" w:date="2015-08-06T14:20:00Z">
              <w:r w:rsidRPr="003A719C">
                <w:rPr>
                  <w:rStyle w:val="Tablefreq"/>
                  <w:lang w:val="fr-FR" w:eastAsia="zh-CN"/>
                </w:rPr>
                <w:t>330</w:t>
              </w:r>
            </w:ins>
            <w:r w:rsidR="007857EC" w:rsidRPr="00041148">
              <w:rPr>
                <w:lang w:eastAsia="zh-CN"/>
              </w:rPr>
              <w:tab/>
            </w:r>
            <w:r w:rsidR="007857EC" w:rsidRPr="007F6BCC">
              <w:rPr>
                <w:rFonts w:eastAsia="SimHei" w:hint="eastAsia"/>
                <w:b/>
                <w:bCs/>
                <w:lang w:eastAsia="zh-CN"/>
              </w:rPr>
              <w:t>固定</w:t>
            </w:r>
          </w:p>
          <w:p w:rsidR="00DB1CAC" w:rsidRPr="00041148" w:rsidRDefault="007857EC" w:rsidP="006E12F9">
            <w:pPr>
              <w:pStyle w:val="TableTextS5"/>
              <w:tabs>
                <w:tab w:val="clear" w:pos="3119"/>
                <w:tab w:val="left" w:pos="2977"/>
              </w:tabs>
              <w:spacing w:before="30" w:after="30"/>
              <w:rPr>
                <w:lang w:eastAsia="zh-CN"/>
              </w:rPr>
            </w:pPr>
            <w:r w:rsidRPr="007F6BCC">
              <w:rPr>
                <w:rFonts w:eastAsia="SimHei"/>
                <w:b/>
                <w:bCs/>
                <w:lang w:eastAsia="zh-CN"/>
              </w:rPr>
              <w:tab/>
            </w:r>
            <w:r w:rsidRPr="007F6BCC">
              <w:rPr>
                <w:rFonts w:eastAsia="SimHei" w:hint="eastAsia"/>
                <w:b/>
                <w:bCs/>
                <w:lang w:eastAsia="zh-CN"/>
              </w:rPr>
              <w:tab/>
            </w:r>
            <w:r w:rsidRPr="007F6BCC">
              <w:rPr>
                <w:rFonts w:eastAsia="SimHei" w:hint="eastAsia"/>
                <w:b/>
                <w:bCs/>
                <w:lang w:eastAsia="zh-CN"/>
              </w:rPr>
              <w:t>移动</w:t>
            </w:r>
            <w:r w:rsidRPr="00041148">
              <w:rPr>
                <w:rFonts w:hint="eastAsia"/>
                <w:lang w:eastAsia="zh-CN"/>
              </w:rPr>
              <w:t>（航空移动除外）</w:t>
            </w:r>
          </w:p>
        </w:tc>
      </w:tr>
      <w:tr w:rsidR="003065BF" w:rsidTr="00EA2509">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3065BF" w:rsidRPr="00BB3CC0" w:rsidRDefault="003065BF" w:rsidP="00EA2509">
            <w:pPr>
              <w:pStyle w:val="TableTextS5"/>
              <w:tabs>
                <w:tab w:val="clear" w:pos="3119"/>
                <w:tab w:val="left" w:pos="2977"/>
              </w:tabs>
              <w:spacing w:before="30" w:after="30"/>
              <w:rPr>
                <w:rFonts w:ascii="Trebuchet MS" w:eastAsia="SimHei" w:hAnsi="Trebuchet MS"/>
                <w:lang w:eastAsia="zh-CN"/>
              </w:rPr>
            </w:pPr>
            <w:del w:id="14" w:author="Capdessus, Isabelle" w:date="2015-10-16T09:59:00Z">
              <w:r w:rsidDel="00280078">
                <w:rPr>
                  <w:b/>
                  <w:lang w:val="fr-FR" w:eastAsia="zh-CN"/>
                </w:rPr>
                <w:delText>5 275</w:delText>
              </w:r>
            </w:del>
            <w:ins w:id="15" w:author="Lafkas, Chris: DGEPS-DGGPN" w:date="2015-08-06T14:21:00Z">
              <w:r w:rsidRPr="003A719C">
                <w:rPr>
                  <w:b/>
                  <w:lang w:val="fr-FR" w:eastAsia="zh-CN"/>
                  <w:rPrChange w:id="16" w:author="Lafkas, Chris: DGEPS-DGGPN" w:date="2015-08-06T14:22:00Z">
                    <w:rPr>
                      <w:lang w:val="fr-CH"/>
                    </w:rPr>
                  </w:rPrChange>
                </w:rPr>
                <w:t>5 330</w:t>
              </w:r>
            </w:ins>
            <w:r w:rsidRPr="003A719C">
              <w:rPr>
                <w:b/>
                <w:lang w:val="fr-FR" w:eastAsia="zh-CN"/>
                <w:rPrChange w:id="17" w:author="Lafkas, Chris: DGEPS-DGGPN" w:date="2015-08-06T14:22:00Z">
                  <w:rPr>
                    <w:lang w:val="fr-CH"/>
                  </w:rPr>
                </w:rPrChange>
              </w:rPr>
              <w:t>-</w:t>
            </w:r>
            <w:del w:id="18" w:author="Capdessus, Isabelle" w:date="2015-10-16T09:59:00Z">
              <w:r w:rsidDel="00280078">
                <w:rPr>
                  <w:b/>
                  <w:lang w:val="fr-FR" w:eastAsia="zh-CN"/>
                </w:rPr>
                <w:delText>5 450</w:delText>
              </w:r>
            </w:del>
            <w:ins w:id="19" w:author="Lafkas, Chris: DGEPS-DGGPN" w:date="2015-08-06T14:21:00Z">
              <w:r w:rsidRPr="003A719C">
                <w:rPr>
                  <w:b/>
                  <w:lang w:val="fr-FR" w:eastAsia="zh-CN"/>
                  <w:rPrChange w:id="20" w:author="Lafkas, Chris: DGEPS-DGGPN" w:date="2015-08-06T14:22:00Z">
                    <w:rPr>
                      <w:lang w:val="fr-CH"/>
                    </w:rPr>
                  </w:rPrChange>
                </w:rPr>
                <w:t>5 355</w:t>
              </w:r>
            </w:ins>
            <w:r w:rsidRPr="00041148">
              <w:rPr>
                <w:lang w:eastAsia="zh-CN"/>
              </w:rPr>
              <w:tab/>
            </w:r>
            <w:r w:rsidRPr="007F6BCC">
              <w:rPr>
                <w:rFonts w:eastAsia="SimHei" w:hint="eastAsia"/>
                <w:b/>
                <w:bCs/>
                <w:lang w:eastAsia="zh-CN"/>
              </w:rPr>
              <w:t>固定</w:t>
            </w:r>
          </w:p>
          <w:p w:rsidR="003065BF" w:rsidRDefault="003065BF" w:rsidP="00EA2509">
            <w:pPr>
              <w:pStyle w:val="TableTextS5"/>
              <w:tabs>
                <w:tab w:val="clear" w:pos="3119"/>
                <w:tab w:val="left" w:pos="2977"/>
              </w:tabs>
              <w:spacing w:before="30" w:after="30"/>
              <w:rPr>
                <w:lang w:eastAsia="zh-CN"/>
              </w:rPr>
            </w:pPr>
            <w:r w:rsidRPr="007F6BCC">
              <w:rPr>
                <w:rFonts w:eastAsia="SimHei"/>
                <w:b/>
                <w:bCs/>
                <w:lang w:eastAsia="zh-CN"/>
              </w:rPr>
              <w:tab/>
            </w:r>
            <w:r w:rsidRPr="007F6BCC">
              <w:rPr>
                <w:rFonts w:eastAsia="SimHei" w:hint="eastAsia"/>
                <w:b/>
                <w:bCs/>
                <w:lang w:eastAsia="zh-CN"/>
              </w:rPr>
              <w:tab/>
            </w:r>
            <w:r w:rsidRPr="007F6BCC">
              <w:rPr>
                <w:rFonts w:eastAsia="SimHei" w:hint="eastAsia"/>
                <w:b/>
                <w:bCs/>
                <w:lang w:eastAsia="zh-CN"/>
              </w:rPr>
              <w:t>移动</w:t>
            </w:r>
            <w:r w:rsidRPr="00041148">
              <w:rPr>
                <w:rFonts w:hint="eastAsia"/>
                <w:lang w:eastAsia="zh-CN"/>
              </w:rPr>
              <w:t>（航空移动除外）</w:t>
            </w:r>
          </w:p>
          <w:p w:rsidR="003065BF" w:rsidRPr="007F3DC0" w:rsidRDefault="003065BF" w:rsidP="007F3DC0">
            <w:pPr>
              <w:pStyle w:val="TableTextS5"/>
              <w:tabs>
                <w:tab w:val="clear" w:pos="3119"/>
                <w:tab w:val="left" w:pos="2977"/>
              </w:tabs>
              <w:spacing w:before="30" w:after="30"/>
              <w:rPr>
                <w:rFonts w:ascii="SimSun" w:hAnsi="SimSun"/>
                <w:lang w:eastAsia="zh-CN"/>
              </w:rPr>
            </w:pPr>
            <w:r w:rsidRPr="007F6BCC">
              <w:rPr>
                <w:rFonts w:eastAsia="SimHei"/>
                <w:b/>
                <w:bCs/>
                <w:lang w:eastAsia="zh-CN"/>
              </w:rPr>
              <w:tab/>
            </w:r>
            <w:r w:rsidRPr="007F6BCC">
              <w:rPr>
                <w:rFonts w:eastAsia="SimHei" w:hint="eastAsia"/>
                <w:b/>
                <w:bCs/>
                <w:lang w:eastAsia="zh-CN"/>
              </w:rPr>
              <w:tab/>
            </w:r>
            <w:ins w:id="21" w:author="Zheng, Bingyue" w:date="2015-10-20T20:01:00Z">
              <w:r w:rsidR="007F3DC0" w:rsidRPr="007F3DC0">
                <w:rPr>
                  <w:rFonts w:ascii="SimSun" w:hAnsi="SimSun" w:hint="eastAsia"/>
                  <w:lang w:eastAsia="zh-CN"/>
                </w:rPr>
                <w:t>业余</w:t>
              </w:r>
            </w:ins>
          </w:p>
        </w:tc>
      </w:tr>
      <w:tr w:rsidR="003065BF" w:rsidTr="00EA2509">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3065BF" w:rsidRPr="00BB3CC0" w:rsidRDefault="003065BF" w:rsidP="00EA2509">
            <w:pPr>
              <w:pStyle w:val="TableTextS5"/>
              <w:tabs>
                <w:tab w:val="clear" w:pos="3119"/>
                <w:tab w:val="left" w:pos="2977"/>
              </w:tabs>
              <w:spacing w:before="30" w:after="30"/>
              <w:rPr>
                <w:rFonts w:ascii="Trebuchet MS" w:eastAsia="SimHei" w:hAnsi="Trebuchet MS"/>
                <w:lang w:eastAsia="zh-CN"/>
              </w:rPr>
            </w:pPr>
            <w:del w:id="22" w:author="Capdessus, Isabelle" w:date="2015-10-16T09:59:00Z">
              <w:r w:rsidDel="00280078">
                <w:rPr>
                  <w:b/>
                  <w:lang w:val="fr-FR" w:eastAsia="zh-CN"/>
                </w:rPr>
                <w:delText>5 275</w:delText>
              </w:r>
            </w:del>
            <w:ins w:id="23" w:author="Lafkas, Chris: DGEPS-DGGPN" w:date="2015-08-06T14:23:00Z">
              <w:r w:rsidRPr="003A719C">
                <w:rPr>
                  <w:b/>
                  <w:lang w:val="fr-FR" w:eastAsia="zh-CN"/>
                </w:rPr>
                <w:t>5 355</w:t>
              </w:r>
            </w:ins>
            <w:r w:rsidRPr="003A719C">
              <w:rPr>
                <w:b/>
                <w:lang w:val="fr-FR" w:eastAsia="zh-CN"/>
              </w:rPr>
              <w:t>-</w:t>
            </w:r>
            <w:del w:id="24" w:author="Capdessus, Isabelle" w:date="2015-10-16T09:59:00Z">
              <w:r w:rsidDel="00280078">
                <w:rPr>
                  <w:b/>
                  <w:lang w:val="fr-FR" w:eastAsia="zh-CN"/>
                </w:rPr>
                <w:delText>5 450</w:delText>
              </w:r>
            </w:del>
            <w:ins w:id="25" w:author="Lafkas, Chris: DGEPS-DGGPN" w:date="2015-08-06T14:23:00Z">
              <w:r w:rsidRPr="003A719C">
                <w:rPr>
                  <w:b/>
                  <w:lang w:val="fr-FR" w:eastAsia="zh-CN"/>
                </w:rPr>
                <w:t>5 405</w:t>
              </w:r>
            </w:ins>
            <w:r w:rsidRPr="00041148">
              <w:rPr>
                <w:lang w:eastAsia="zh-CN"/>
              </w:rPr>
              <w:tab/>
            </w:r>
            <w:r w:rsidRPr="007F6BCC">
              <w:rPr>
                <w:rFonts w:eastAsia="SimHei" w:hint="eastAsia"/>
                <w:b/>
                <w:bCs/>
                <w:lang w:eastAsia="zh-CN"/>
              </w:rPr>
              <w:t>固定</w:t>
            </w:r>
          </w:p>
          <w:p w:rsidR="003065BF" w:rsidRPr="00041148" w:rsidRDefault="003065BF" w:rsidP="00EA2509">
            <w:pPr>
              <w:pStyle w:val="TableTextS5"/>
              <w:tabs>
                <w:tab w:val="clear" w:pos="3119"/>
                <w:tab w:val="left" w:pos="2977"/>
              </w:tabs>
              <w:spacing w:before="30" w:after="30"/>
              <w:rPr>
                <w:lang w:eastAsia="zh-CN"/>
              </w:rPr>
            </w:pPr>
            <w:r w:rsidRPr="007F6BCC">
              <w:rPr>
                <w:rFonts w:eastAsia="SimHei"/>
                <w:b/>
                <w:bCs/>
                <w:lang w:eastAsia="zh-CN"/>
              </w:rPr>
              <w:tab/>
            </w:r>
            <w:r w:rsidRPr="007F6BCC">
              <w:rPr>
                <w:rFonts w:eastAsia="SimHei" w:hint="eastAsia"/>
                <w:b/>
                <w:bCs/>
                <w:lang w:eastAsia="zh-CN"/>
              </w:rPr>
              <w:tab/>
            </w:r>
            <w:r w:rsidRPr="007F6BCC">
              <w:rPr>
                <w:rFonts w:eastAsia="SimHei" w:hint="eastAsia"/>
                <w:b/>
                <w:bCs/>
                <w:lang w:eastAsia="zh-CN"/>
              </w:rPr>
              <w:t>移动</w:t>
            </w:r>
            <w:r w:rsidRPr="00041148">
              <w:rPr>
                <w:rFonts w:hint="eastAsia"/>
                <w:lang w:eastAsia="zh-CN"/>
              </w:rPr>
              <w:t>（航空移动除外）</w:t>
            </w:r>
          </w:p>
        </w:tc>
      </w:tr>
      <w:tr w:rsidR="003065BF" w:rsidTr="00EA2509">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3065BF" w:rsidRPr="00BB3CC0" w:rsidRDefault="003065BF" w:rsidP="00EA2509">
            <w:pPr>
              <w:pStyle w:val="TableTextS5"/>
              <w:tabs>
                <w:tab w:val="clear" w:pos="3119"/>
                <w:tab w:val="left" w:pos="2977"/>
              </w:tabs>
              <w:spacing w:before="30" w:after="30"/>
              <w:rPr>
                <w:rFonts w:ascii="Trebuchet MS" w:eastAsia="SimHei" w:hAnsi="Trebuchet MS"/>
                <w:lang w:eastAsia="zh-CN"/>
              </w:rPr>
            </w:pPr>
            <w:del w:id="26" w:author="Capdessus, Isabelle" w:date="2015-10-16T09:59:00Z">
              <w:r w:rsidDel="00280078">
                <w:rPr>
                  <w:b/>
                  <w:lang w:val="fr-FR" w:eastAsia="zh-CN"/>
                </w:rPr>
                <w:delText>5 275</w:delText>
              </w:r>
            </w:del>
            <w:ins w:id="27" w:author="Lafkas, Chris: DGEPS-DGGPN" w:date="2015-08-06T14:23:00Z">
              <w:r w:rsidRPr="003A719C">
                <w:rPr>
                  <w:b/>
                  <w:lang w:val="fr-FR" w:eastAsia="zh-CN"/>
                </w:rPr>
                <w:t xml:space="preserve">5 </w:t>
              </w:r>
            </w:ins>
            <w:ins w:id="28" w:author="Lafkas, Chris: DGEPS-DGGPN" w:date="2015-08-06T14:26:00Z">
              <w:r w:rsidRPr="003A719C">
                <w:rPr>
                  <w:b/>
                  <w:lang w:val="fr-FR" w:eastAsia="zh-CN"/>
                </w:rPr>
                <w:t>405</w:t>
              </w:r>
            </w:ins>
            <w:r w:rsidRPr="003A719C">
              <w:rPr>
                <w:b/>
                <w:lang w:val="fr-FR" w:eastAsia="zh-CN"/>
              </w:rPr>
              <w:t>-</w:t>
            </w:r>
            <w:del w:id="29" w:author="Capdessus, Isabelle" w:date="2015-10-16T09:59:00Z">
              <w:r w:rsidDel="00280078">
                <w:rPr>
                  <w:b/>
                  <w:lang w:val="fr-FR" w:eastAsia="zh-CN"/>
                </w:rPr>
                <w:delText>5 450</w:delText>
              </w:r>
            </w:del>
            <w:ins w:id="30" w:author="Lafkas, Chris: DGEPS-DGGPN" w:date="2015-08-06T14:23:00Z">
              <w:r w:rsidRPr="003A719C">
                <w:rPr>
                  <w:b/>
                  <w:lang w:val="fr-FR" w:eastAsia="zh-CN"/>
                </w:rPr>
                <w:t>5 4</w:t>
              </w:r>
            </w:ins>
            <w:ins w:id="31" w:author="Lafkas, Chris: DGEPS-DGGPN" w:date="2015-08-06T14:26:00Z">
              <w:r w:rsidRPr="003A719C">
                <w:rPr>
                  <w:b/>
                  <w:lang w:val="fr-FR" w:eastAsia="zh-CN"/>
                </w:rPr>
                <w:t>3</w:t>
              </w:r>
            </w:ins>
            <w:ins w:id="32" w:author="Lafkas, Chris: DGEPS-DGGPN" w:date="2015-08-06T14:23:00Z">
              <w:r w:rsidRPr="003A719C">
                <w:rPr>
                  <w:b/>
                  <w:lang w:val="fr-FR" w:eastAsia="zh-CN"/>
                </w:rPr>
                <w:t>0</w:t>
              </w:r>
            </w:ins>
            <w:r w:rsidRPr="00041148">
              <w:rPr>
                <w:lang w:eastAsia="zh-CN"/>
              </w:rPr>
              <w:tab/>
            </w:r>
            <w:r w:rsidRPr="007F6BCC">
              <w:rPr>
                <w:rFonts w:eastAsia="SimHei" w:hint="eastAsia"/>
                <w:b/>
                <w:bCs/>
                <w:lang w:eastAsia="zh-CN"/>
              </w:rPr>
              <w:t>固定</w:t>
            </w:r>
          </w:p>
          <w:p w:rsidR="003065BF" w:rsidRDefault="003065BF" w:rsidP="00EA2509">
            <w:pPr>
              <w:pStyle w:val="TableTextS5"/>
              <w:tabs>
                <w:tab w:val="clear" w:pos="3119"/>
                <w:tab w:val="left" w:pos="2977"/>
              </w:tabs>
              <w:spacing w:before="30" w:after="30"/>
              <w:rPr>
                <w:lang w:eastAsia="zh-CN"/>
              </w:rPr>
            </w:pPr>
            <w:r w:rsidRPr="007F6BCC">
              <w:rPr>
                <w:rFonts w:eastAsia="SimHei"/>
                <w:b/>
                <w:bCs/>
                <w:lang w:eastAsia="zh-CN"/>
              </w:rPr>
              <w:tab/>
            </w:r>
            <w:r w:rsidRPr="007F6BCC">
              <w:rPr>
                <w:rFonts w:eastAsia="SimHei" w:hint="eastAsia"/>
                <w:b/>
                <w:bCs/>
                <w:lang w:eastAsia="zh-CN"/>
              </w:rPr>
              <w:tab/>
            </w:r>
            <w:r w:rsidRPr="007F6BCC">
              <w:rPr>
                <w:rFonts w:eastAsia="SimHei" w:hint="eastAsia"/>
                <w:b/>
                <w:bCs/>
                <w:lang w:eastAsia="zh-CN"/>
              </w:rPr>
              <w:t>移动</w:t>
            </w:r>
            <w:r w:rsidRPr="00041148">
              <w:rPr>
                <w:rFonts w:hint="eastAsia"/>
                <w:lang w:eastAsia="zh-CN"/>
              </w:rPr>
              <w:t>（航空移动除外）</w:t>
            </w:r>
          </w:p>
          <w:p w:rsidR="003065BF" w:rsidRPr="00041148" w:rsidRDefault="003065BF" w:rsidP="00EA2509">
            <w:pPr>
              <w:pStyle w:val="TableTextS5"/>
              <w:tabs>
                <w:tab w:val="clear" w:pos="3119"/>
                <w:tab w:val="left" w:pos="2977"/>
              </w:tabs>
              <w:spacing w:before="30" w:after="30"/>
              <w:rPr>
                <w:lang w:eastAsia="zh-CN"/>
              </w:rPr>
            </w:pPr>
            <w:r w:rsidRPr="007F6BCC">
              <w:rPr>
                <w:rFonts w:eastAsia="SimHei"/>
                <w:b/>
                <w:bCs/>
                <w:lang w:eastAsia="zh-CN"/>
              </w:rPr>
              <w:tab/>
            </w:r>
            <w:r w:rsidRPr="007F6BCC">
              <w:rPr>
                <w:rFonts w:eastAsia="SimHei" w:hint="eastAsia"/>
                <w:b/>
                <w:bCs/>
                <w:lang w:eastAsia="zh-CN"/>
              </w:rPr>
              <w:tab/>
            </w:r>
            <w:ins w:id="33" w:author="Zheng, Bingyue" w:date="2015-10-20T20:01:00Z">
              <w:r w:rsidR="007F3DC0" w:rsidRPr="007F3DC0">
                <w:rPr>
                  <w:rFonts w:ascii="SimSun" w:hAnsi="SimSun" w:hint="eastAsia"/>
                  <w:lang w:eastAsia="zh-CN"/>
                </w:rPr>
                <w:t>业余</w:t>
              </w:r>
            </w:ins>
          </w:p>
        </w:tc>
      </w:tr>
      <w:tr w:rsidR="003065BF" w:rsidTr="00EA2509">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3065BF" w:rsidRPr="00BB3CC0" w:rsidRDefault="003065BF" w:rsidP="007F3DC0">
            <w:pPr>
              <w:pStyle w:val="TableTextS5"/>
              <w:tabs>
                <w:tab w:val="clear" w:pos="3119"/>
                <w:tab w:val="left" w:pos="2977"/>
              </w:tabs>
              <w:spacing w:before="30" w:after="30"/>
              <w:rPr>
                <w:rFonts w:ascii="Trebuchet MS" w:eastAsia="SimHei" w:hAnsi="Trebuchet MS"/>
                <w:lang w:eastAsia="zh-CN"/>
              </w:rPr>
            </w:pPr>
            <w:del w:id="34" w:author="Capdessus, Isabelle" w:date="2015-10-16T09:59:00Z">
              <w:r w:rsidDel="00280078">
                <w:rPr>
                  <w:b/>
                  <w:lang w:val="fr-FR" w:eastAsia="zh-CN"/>
                </w:rPr>
                <w:delText>5 275</w:delText>
              </w:r>
            </w:del>
            <w:ins w:id="35" w:author="Lafkas, Chris: DGEPS-DGGPN" w:date="2015-08-06T14:23:00Z">
              <w:r w:rsidRPr="003A719C">
                <w:rPr>
                  <w:b/>
                  <w:lang w:val="fr-FR" w:eastAsia="zh-CN"/>
                </w:rPr>
                <w:t>5 4</w:t>
              </w:r>
            </w:ins>
            <w:ins w:id="36" w:author="Lafkas, Chris: DGEPS-DGGPN" w:date="2015-08-06T14:27:00Z">
              <w:r w:rsidRPr="003A719C">
                <w:rPr>
                  <w:b/>
                  <w:lang w:val="fr-FR" w:eastAsia="zh-CN"/>
                </w:rPr>
                <w:t>30</w:t>
              </w:r>
            </w:ins>
            <w:r w:rsidRPr="003A719C">
              <w:rPr>
                <w:b/>
                <w:lang w:val="fr-FR" w:eastAsia="zh-CN"/>
              </w:rPr>
              <w:t>-5 450</w:t>
            </w:r>
            <w:r w:rsidRPr="00041148">
              <w:rPr>
                <w:lang w:eastAsia="zh-CN"/>
              </w:rPr>
              <w:tab/>
            </w:r>
            <w:r w:rsidRPr="007F6BCC">
              <w:rPr>
                <w:rFonts w:eastAsia="SimHei" w:hint="eastAsia"/>
                <w:b/>
                <w:bCs/>
                <w:lang w:eastAsia="zh-CN"/>
              </w:rPr>
              <w:t>固定</w:t>
            </w:r>
          </w:p>
          <w:p w:rsidR="003065BF" w:rsidDel="00280078" w:rsidRDefault="003065BF" w:rsidP="003065BF">
            <w:pPr>
              <w:pStyle w:val="TableTextS5"/>
              <w:tabs>
                <w:tab w:val="clear" w:pos="3119"/>
                <w:tab w:val="left" w:pos="2977"/>
              </w:tabs>
              <w:spacing w:before="30" w:after="30"/>
              <w:rPr>
                <w:b/>
                <w:lang w:val="fr-FR" w:eastAsia="zh-CN"/>
              </w:rPr>
            </w:pPr>
            <w:r w:rsidRPr="007F6BCC">
              <w:rPr>
                <w:rFonts w:eastAsia="SimHei"/>
                <w:b/>
                <w:bCs/>
                <w:lang w:eastAsia="zh-CN"/>
              </w:rPr>
              <w:tab/>
            </w:r>
            <w:r w:rsidRPr="007F6BCC">
              <w:rPr>
                <w:rFonts w:eastAsia="SimHei" w:hint="eastAsia"/>
                <w:b/>
                <w:bCs/>
                <w:lang w:eastAsia="zh-CN"/>
              </w:rPr>
              <w:tab/>
            </w:r>
            <w:r w:rsidRPr="007F6BCC">
              <w:rPr>
                <w:rFonts w:eastAsia="SimHei" w:hint="eastAsia"/>
                <w:b/>
                <w:bCs/>
                <w:lang w:eastAsia="zh-CN"/>
              </w:rPr>
              <w:t>移动</w:t>
            </w:r>
            <w:r w:rsidRPr="00041148">
              <w:rPr>
                <w:rFonts w:hint="eastAsia"/>
                <w:lang w:eastAsia="zh-CN"/>
              </w:rPr>
              <w:t>（航空移动除外）</w:t>
            </w:r>
          </w:p>
        </w:tc>
      </w:tr>
    </w:tbl>
    <w:p w:rsidR="00B3334B" w:rsidRPr="007F3DC0" w:rsidRDefault="007857EC" w:rsidP="007F3DC0">
      <w:pPr>
        <w:pStyle w:val="Reasons"/>
        <w:rPr>
          <w:lang w:eastAsia="zh-CN"/>
        </w:rPr>
      </w:pPr>
      <w:r w:rsidRPr="007F3DC0">
        <w:rPr>
          <w:b/>
          <w:bCs/>
          <w:lang w:eastAsia="zh-CN"/>
        </w:rPr>
        <w:t>理由：</w:t>
      </w:r>
      <w:r w:rsidRPr="007F3DC0">
        <w:rPr>
          <w:lang w:eastAsia="zh-CN"/>
        </w:rPr>
        <w:tab/>
      </w:r>
      <w:r w:rsidR="004B7E8A" w:rsidRPr="007F3DC0">
        <w:rPr>
          <w:rFonts w:hint="eastAsia"/>
          <w:lang w:eastAsia="zh-CN"/>
        </w:rPr>
        <w:t>在</w:t>
      </w:r>
      <w:r w:rsidR="004B7E8A" w:rsidRPr="007F3DC0">
        <w:rPr>
          <w:rFonts w:hint="eastAsia"/>
          <w:lang w:eastAsia="zh-CN"/>
        </w:rPr>
        <w:t>5 300</w:t>
      </w:r>
      <w:r w:rsidR="009C1AD2" w:rsidRPr="007F3DC0">
        <w:rPr>
          <w:lang w:eastAsia="zh-CN"/>
        </w:rPr>
        <w:t>kHz</w:t>
      </w:r>
      <w:r w:rsidR="009C1AD2" w:rsidRPr="007F3DC0">
        <w:rPr>
          <w:lang w:eastAsia="zh-CN"/>
        </w:rPr>
        <w:t>附近</w:t>
      </w:r>
      <w:r w:rsidR="004B7E8A" w:rsidRPr="007F3DC0">
        <w:rPr>
          <w:rFonts w:hint="eastAsia"/>
          <w:lang w:eastAsia="zh-CN"/>
        </w:rPr>
        <w:t>为业余</w:t>
      </w:r>
      <w:r w:rsidR="004B7E8A" w:rsidRPr="007F3DC0">
        <w:rPr>
          <w:lang w:eastAsia="zh-CN"/>
        </w:rPr>
        <w:t>业务</w:t>
      </w:r>
      <w:r w:rsidR="004B7E8A" w:rsidRPr="007F3DC0">
        <w:rPr>
          <w:rFonts w:hint="eastAsia"/>
          <w:lang w:eastAsia="zh-CN"/>
        </w:rPr>
        <w:t>提供充足</w:t>
      </w:r>
      <w:r w:rsidR="004B7E8A" w:rsidRPr="007F3DC0">
        <w:rPr>
          <w:lang w:eastAsia="zh-CN"/>
        </w:rPr>
        <w:t>频谱</w:t>
      </w:r>
      <w:r w:rsidR="009C1AD2" w:rsidRPr="007F3DC0">
        <w:rPr>
          <w:lang w:eastAsia="zh-CN"/>
        </w:rPr>
        <w:t>。兼容性研究也表明，</w:t>
      </w:r>
      <w:r w:rsidR="004B7E8A" w:rsidRPr="007F3DC0">
        <w:rPr>
          <w:rFonts w:hint="eastAsia"/>
          <w:lang w:eastAsia="zh-CN"/>
        </w:rPr>
        <w:t>遵守业余</w:t>
      </w:r>
      <w:r w:rsidR="004B7E8A" w:rsidRPr="007F3DC0">
        <w:rPr>
          <w:lang w:eastAsia="zh-CN"/>
        </w:rPr>
        <w:t>业务</w:t>
      </w:r>
      <w:r w:rsidR="004B7E8A" w:rsidRPr="007F3DC0">
        <w:rPr>
          <w:rFonts w:hint="eastAsia"/>
          <w:lang w:eastAsia="zh-CN"/>
        </w:rPr>
        <w:t>听后发送</w:t>
      </w:r>
      <w:r w:rsidR="004B7E8A" w:rsidRPr="007F3DC0">
        <w:rPr>
          <w:lang w:eastAsia="zh-CN"/>
        </w:rPr>
        <w:t>协议不会给</w:t>
      </w:r>
      <w:r w:rsidR="004B7E8A" w:rsidRPr="007F3DC0">
        <w:rPr>
          <w:rFonts w:hint="eastAsia"/>
          <w:lang w:eastAsia="zh-CN"/>
        </w:rPr>
        <w:t>5 250</w:t>
      </w:r>
      <w:r w:rsidR="004B7E8A" w:rsidRPr="007F3DC0">
        <w:rPr>
          <w:rFonts w:hint="eastAsia"/>
          <w:lang w:eastAsia="zh-CN"/>
        </w:rPr>
        <w:t>至</w:t>
      </w:r>
      <w:r w:rsidR="004B7E8A" w:rsidRPr="007F3DC0">
        <w:rPr>
          <w:rFonts w:hint="eastAsia"/>
          <w:lang w:eastAsia="zh-CN"/>
        </w:rPr>
        <w:t>5 450 kHz</w:t>
      </w:r>
      <w:r w:rsidR="004B7E8A" w:rsidRPr="007F3DC0">
        <w:rPr>
          <w:rFonts w:hint="eastAsia"/>
          <w:lang w:eastAsia="zh-CN"/>
        </w:rPr>
        <w:t>频率范围作为主要业务</w:t>
      </w:r>
      <w:r w:rsidR="004B7E8A" w:rsidRPr="007F3DC0">
        <w:rPr>
          <w:lang w:eastAsia="zh-CN"/>
        </w:rPr>
        <w:t>的固定和移动业务造成有害干扰</w:t>
      </w:r>
      <w:r w:rsidR="007F3DC0">
        <w:rPr>
          <w:rFonts w:hint="eastAsia"/>
          <w:lang w:eastAsia="zh-CN"/>
        </w:rPr>
        <w:t>；</w:t>
      </w:r>
      <w:r w:rsidR="004B7E8A" w:rsidRPr="007F3DC0">
        <w:rPr>
          <w:rFonts w:hint="eastAsia"/>
          <w:lang w:eastAsia="zh-CN"/>
        </w:rPr>
        <w:t>而且</w:t>
      </w:r>
      <w:r w:rsidR="009C1AD2" w:rsidRPr="007F3DC0">
        <w:rPr>
          <w:lang w:eastAsia="zh-CN"/>
        </w:rPr>
        <w:t>频谱占用调查已</w:t>
      </w:r>
      <w:r w:rsidR="004B7E8A" w:rsidRPr="007F3DC0">
        <w:rPr>
          <w:rFonts w:hint="eastAsia"/>
          <w:lang w:eastAsia="zh-CN"/>
        </w:rPr>
        <w:t>在</w:t>
      </w:r>
      <w:bookmarkStart w:id="37" w:name="_GoBack"/>
      <w:r w:rsidR="004B7E8A" w:rsidRPr="007F3DC0">
        <w:rPr>
          <w:rFonts w:hint="eastAsia"/>
          <w:lang w:eastAsia="zh-CN"/>
        </w:rPr>
        <w:t>5</w:t>
      </w:r>
      <w:bookmarkEnd w:id="37"/>
      <w:r w:rsidR="004B7E8A" w:rsidRPr="007F3DC0">
        <w:rPr>
          <w:rFonts w:hint="eastAsia"/>
          <w:lang w:eastAsia="zh-CN"/>
        </w:rPr>
        <w:t xml:space="preserve"> 250</w:t>
      </w:r>
      <w:r w:rsidR="004B7E8A" w:rsidRPr="007F3DC0">
        <w:rPr>
          <w:rFonts w:hint="eastAsia"/>
          <w:lang w:eastAsia="zh-CN"/>
        </w:rPr>
        <w:t>至</w:t>
      </w:r>
      <w:r w:rsidR="004B7E8A" w:rsidRPr="007F3DC0">
        <w:rPr>
          <w:rFonts w:hint="eastAsia"/>
          <w:lang w:eastAsia="zh-CN"/>
        </w:rPr>
        <w:t>5 450 kHz</w:t>
      </w:r>
      <w:r w:rsidR="004B7E8A" w:rsidRPr="007F3DC0">
        <w:rPr>
          <w:rFonts w:hint="eastAsia"/>
          <w:lang w:eastAsia="zh-CN"/>
        </w:rPr>
        <w:t>频率范围为</w:t>
      </w:r>
      <w:r w:rsidR="004B7E8A" w:rsidRPr="007F3DC0">
        <w:rPr>
          <w:lang w:eastAsia="zh-CN"/>
        </w:rPr>
        <w:t>业余</w:t>
      </w:r>
      <w:r w:rsidR="004B7E8A" w:rsidRPr="007F3DC0">
        <w:rPr>
          <w:rFonts w:hint="eastAsia"/>
          <w:lang w:eastAsia="zh-CN"/>
        </w:rPr>
        <w:t>业务</w:t>
      </w:r>
      <w:r w:rsidR="004B7E8A" w:rsidRPr="007F3DC0">
        <w:rPr>
          <w:lang w:eastAsia="zh-CN"/>
        </w:rPr>
        <w:t>使用</w:t>
      </w:r>
      <w:r w:rsidR="009C1AD2" w:rsidRPr="007F3DC0">
        <w:rPr>
          <w:lang w:eastAsia="zh-CN"/>
        </w:rPr>
        <w:t>确定</w:t>
      </w:r>
      <w:r w:rsidR="004B7E8A" w:rsidRPr="007F3DC0">
        <w:rPr>
          <w:rFonts w:hint="eastAsia"/>
          <w:lang w:eastAsia="zh-CN"/>
        </w:rPr>
        <w:t>了</w:t>
      </w:r>
      <w:r w:rsidR="009C1AD2" w:rsidRPr="007F3DC0">
        <w:rPr>
          <w:lang w:eastAsia="zh-CN"/>
        </w:rPr>
        <w:t>可用频谱。</w:t>
      </w:r>
    </w:p>
    <w:p w:rsidR="00B3334B" w:rsidRDefault="007857EC">
      <w:pPr>
        <w:pStyle w:val="Proposal"/>
      </w:pPr>
      <w:r>
        <w:t>SUP</w:t>
      </w:r>
      <w:r>
        <w:tab/>
        <w:t>CAN/16A4/2</w:t>
      </w:r>
    </w:p>
    <w:p w:rsidR="007B4F46" w:rsidRPr="007F3DC0" w:rsidRDefault="007857EC" w:rsidP="007F3DC0">
      <w:pPr>
        <w:pStyle w:val="ResNo"/>
      </w:pPr>
      <w:bookmarkStart w:id="38" w:name="_Toc328053182"/>
      <w:r w:rsidRPr="007F3DC0">
        <w:rPr>
          <w:rFonts w:hint="eastAsia"/>
        </w:rPr>
        <w:t>第</w:t>
      </w:r>
      <w:r w:rsidRPr="007F3DC0">
        <w:rPr>
          <w:rStyle w:val="href"/>
          <w:rFonts w:hint="eastAsia"/>
        </w:rPr>
        <w:t>649</w:t>
      </w:r>
      <w:r w:rsidRPr="007F3DC0">
        <w:rPr>
          <w:rFonts w:hint="eastAsia"/>
        </w:rPr>
        <w:t>号决议（</w:t>
      </w:r>
      <w:r w:rsidRPr="007F3DC0">
        <w:rPr>
          <w:rFonts w:hint="eastAsia"/>
        </w:rPr>
        <w:t>WRC-</w:t>
      </w:r>
      <w:r w:rsidRPr="007F3DC0">
        <w:t>12</w:t>
      </w:r>
      <w:r w:rsidRPr="007F3DC0">
        <w:rPr>
          <w:rFonts w:hint="eastAsia"/>
        </w:rPr>
        <w:t>）</w:t>
      </w:r>
      <w:bookmarkEnd w:id="38"/>
    </w:p>
    <w:p w:rsidR="007B4F46" w:rsidRPr="003065BF" w:rsidRDefault="007857EC" w:rsidP="003065BF">
      <w:pPr>
        <w:pStyle w:val="Restitle"/>
        <w:rPr>
          <w:lang w:eastAsia="zh-CN"/>
        </w:rPr>
      </w:pPr>
      <w:bookmarkStart w:id="39" w:name="_Toc328053183"/>
      <w:r>
        <w:rPr>
          <w:rFonts w:hint="eastAsia"/>
          <w:lang w:eastAsia="zh-CN"/>
        </w:rPr>
        <w:t>在</w:t>
      </w:r>
      <w:r w:rsidRPr="00A43A77">
        <w:rPr>
          <w:lang w:eastAsia="zh-CN"/>
        </w:rPr>
        <w:t>5 300 kHz</w:t>
      </w:r>
      <w:r>
        <w:rPr>
          <w:rFonts w:hint="eastAsia"/>
          <w:lang w:eastAsia="zh-CN"/>
        </w:rPr>
        <w:t>附近为作为次要业务的</w:t>
      </w:r>
      <w:r>
        <w:rPr>
          <w:lang w:eastAsia="zh-CN"/>
        </w:rPr>
        <w:br/>
      </w:r>
      <w:r>
        <w:rPr>
          <w:rFonts w:hint="eastAsia"/>
          <w:lang w:eastAsia="zh-CN"/>
        </w:rPr>
        <w:t>业余业务提供可能的划分</w:t>
      </w:r>
      <w:bookmarkEnd w:id="39"/>
    </w:p>
    <w:p w:rsidR="00B3334B" w:rsidRDefault="007857EC" w:rsidP="007F3DC0">
      <w:pPr>
        <w:pStyle w:val="Reasons"/>
        <w:rPr>
          <w:lang w:eastAsia="zh-CN"/>
        </w:rPr>
      </w:pPr>
      <w:r w:rsidRPr="007F3DC0">
        <w:rPr>
          <w:b/>
          <w:bCs/>
          <w:lang w:eastAsia="zh-CN"/>
        </w:rPr>
        <w:t>理由：</w:t>
      </w:r>
      <w:r w:rsidRPr="007F3DC0">
        <w:rPr>
          <w:lang w:eastAsia="zh-CN"/>
        </w:rPr>
        <w:tab/>
      </w:r>
      <w:r w:rsidR="003065BF" w:rsidRPr="007F3DC0">
        <w:rPr>
          <w:lang w:eastAsia="zh-CN"/>
        </w:rPr>
        <w:t>WRC-15</w:t>
      </w:r>
      <w:r w:rsidR="004B7E8A" w:rsidRPr="007F3DC0">
        <w:rPr>
          <w:rFonts w:hint="eastAsia"/>
          <w:lang w:eastAsia="zh-CN"/>
        </w:rPr>
        <w:t>议项</w:t>
      </w:r>
      <w:r w:rsidR="003065BF" w:rsidRPr="007F3DC0">
        <w:rPr>
          <w:lang w:eastAsia="zh-CN"/>
        </w:rPr>
        <w:t>1.4</w:t>
      </w:r>
      <w:r w:rsidR="004B7E8A" w:rsidRPr="007F3DC0">
        <w:rPr>
          <w:rFonts w:hint="eastAsia"/>
          <w:lang w:eastAsia="zh-CN"/>
        </w:rPr>
        <w:t>已得到满足</w:t>
      </w:r>
      <w:r w:rsidR="004B7E8A" w:rsidRPr="007F3DC0">
        <w:rPr>
          <w:lang w:eastAsia="zh-CN"/>
        </w:rPr>
        <w:t>。</w:t>
      </w:r>
    </w:p>
    <w:p w:rsidR="00490E68" w:rsidRPr="00490E68" w:rsidRDefault="00490E68" w:rsidP="00490E68">
      <w:pPr>
        <w:rPr>
          <w:lang w:val="en-US"/>
        </w:rPr>
      </w:pPr>
    </w:p>
    <w:p w:rsidR="003065BF" w:rsidRDefault="003065BF" w:rsidP="007F3DC0">
      <w:pPr>
        <w:spacing w:before="0"/>
        <w:jc w:val="center"/>
      </w:pPr>
      <w:r>
        <w:t>______________</w:t>
      </w:r>
    </w:p>
    <w:sectPr w:rsidR="003065BF">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7C40A6">
      <w:rPr>
        <w:lang w:val="en-US"/>
      </w:rPr>
      <w:t>P:\CHI\ITU-R\CONF-R\CMR15\000\016ADD04C.docx</w:t>
    </w:r>
    <w:r>
      <w:fldChar w:fldCharType="end"/>
    </w:r>
    <w:r w:rsidR="0000062F">
      <w:rPr>
        <w:lang w:val="en-US"/>
      </w:rPr>
      <w:t xml:space="preserve"> (388327)</w:t>
    </w:r>
    <w:r w:rsidRPr="00DA0469">
      <w:rPr>
        <w:lang w:val="en-US"/>
      </w:rPr>
      <w:tab/>
    </w:r>
    <w:r>
      <w:fldChar w:fldCharType="begin"/>
    </w:r>
    <w:r>
      <w:instrText xml:space="preserve"> savedate \@ dd.MM.yy </w:instrText>
    </w:r>
    <w:r>
      <w:fldChar w:fldCharType="separate"/>
    </w:r>
    <w:r w:rsidR="007C40A6">
      <w:t>23.10.15</w:t>
    </w:r>
    <w:r>
      <w:fldChar w:fldCharType="end"/>
    </w:r>
    <w:r w:rsidRPr="00DA0469">
      <w:rPr>
        <w:lang w:val="en-US"/>
      </w:rPr>
      <w:tab/>
    </w:r>
    <w:r>
      <w:fldChar w:fldCharType="begin"/>
    </w:r>
    <w:r>
      <w:instrText xml:space="preserve"> printdate \@ dd.MM.yy </w:instrText>
    </w:r>
    <w:r>
      <w:fldChar w:fldCharType="separate"/>
    </w:r>
    <w:r w:rsidR="007C40A6">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00062F" w:rsidRDefault="0000062F" w:rsidP="0000062F">
    <w:pPr>
      <w:pStyle w:val="Footer"/>
      <w:rPr>
        <w:lang w:val="en-US"/>
      </w:rPr>
    </w:pPr>
    <w:r>
      <w:fldChar w:fldCharType="begin"/>
    </w:r>
    <w:r w:rsidRPr="00DA0469">
      <w:rPr>
        <w:lang w:val="en-US"/>
      </w:rPr>
      <w:instrText xml:space="preserve"> FILENAME \p \* MERGEFORMAT </w:instrText>
    </w:r>
    <w:r>
      <w:fldChar w:fldCharType="separate"/>
    </w:r>
    <w:r w:rsidR="007C40A6">
      <w:rPr>
        <w:lang w:val="en-US"/>
      </w:rPr>
      <w:t>P:\CHI\ITU-R\CONF-R\CMR15\000\016ADD04C.docx</w:t>
    </w:r>
    <w:r>
      <w:fldChar w:fldCharType="end"/>
    </w:r>
    <w:r>
      <w:rPr>
        <w:lang w:val="en-US"/>
      </w:rPr>
      <w:t xml:space="preserve"> (388327)</w:t>
    </w:r>
    <w:r w:rsidRPr="00DA0469">
      <w:rPr>
        <w:lang w:val="en-US"/>
      </w:rPr>
      <w:tab/>
    </w:r>
    <w:r>
      <w:fldChar w:fldCharType="begin"/>
    </w:r>
    <w:r>
      <w:instrText xml:space="preserve"> savedate \@ dd.MM.yy </w:instrText>
    </w:r>
    <w:r>
      <w:fldChar w:fldCharType="separate"/>
    </w:r>
    <w:r w:rsidR="007C40A6">
      <w:t>23.10.15</w:t>
    </w:r>
    <w:r>
      <w:fldChar w:fldCharType="end"/>
    </w:r>
    <w:r w:rsidRPr="00DA0469">
      <w:rPr>
        <w:lang w:val="en-US"/>
      </w:rPr>
      <w:tab/>
    </w:r>
    <w:r>
      <w:fldChar w:fldCharType="begin"/>
    </w:r>
    <w:r>
      <w:instrText xml:space="preserve"> printdate \@ dd.MM.yy </w:instrText>
    </w:r>
    <w:r>
      <w:fldChar w:fldCharType="separate"/>
    </w:r>
    <w:r w:rsidR="007C40A6">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C40A6">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16(Add.4)-</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062F"/>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742B3"/>
    <w:rsid w:val="0029519B"/>
    <w:rsid w:val="002A4C9C"/>
    <w:rsid w:val="002B509B"/>
    <w:rsid w:val="002E2A59"/>
    <w:rsid w:val="002E4507"/>
    <w:rsid w:val="00305254"/>
    <w:rsid w:val="003065BF"/>
    <w:rsid w:val="003169D2"/>
    <w:rsid w:val="003A4F9B"/>
    <w:rsid w:val="003B4BEF"/>
    <w:rsid w:val="003C6B45"/>
    <w:rsid w:val="0041282E"/>
    <w:rsid w:val="00437869"/>
    <w:rsid w:val="00465A34"/>
    <w:rsid w:val="00490E68"/>
    <w:rsid w:val="004B7E8A"/>
    <w:rsid w:val="004C4554"/>
    <w:rsid w:val="004D2DEC"/>
    <w:rsid w:val="004F2BE6"/>
    <w:rsid w:val="00527E8A"/>
    <w:rsid w:val="00542E85"/>
    <w:rsid w:val="00562479"/>
    <w:rsid w:val="00576849"/>
    <w:rsid w:val="005A0ACB"/>
    <w:rsid w:val="005E08D2"/>
    <w:rsid w:val="005E7FD8"/>
    <w:rsid w:val="00616DEF"/>
    <w:rsid w:val="00622560"/>
    <w:rsid w:val="00644391"/>
    <w:rsid w:val="00647712"/>
    <w:rsid w:val="00662E12"/>
    <w:rsid w:val="00691142"/>
    <w:rsid w:val="006B67CE"/>
    <w:rsid w:val="006C178C"/>
    <w:rsid w:val="006C38ED"/>
    <w:rsid w:val="006E6182"/>
    <w:rsid w:val="006F3C60"/>
    <w:rsid w:val="00736415"/>
    <w:rsid w:val="00770D2A"/>
    <w:rsid w:val="007857EC"/>
    <w:rsid w:val="007864F6"/>
    <w:rsid w:val="007B7C4B"/>
    <w:rsid w:val="007C40A6"/>
    <w:rsid w:val="007F0FC5"/>
    <w:rsid w:val="007F3DC0"/>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1AD2"/>
    <w:rsid w:val="009C72B7"/>
    <w:rsid w:val="009E4362"/>
    <w:rsid w:val="00A0052C"/>
    <w:rsid w:val="00A31B14"/>
    <w:rsid w:val="00A323DC"/>
    <w:rsid w:val="00A466E6"/>
    <w:rsid w:val="00A815BE"/>
    <w:rsid w:val="00AA5DA1"/>
    <w:rsid w:val="00AE369F"/>
    <w:rsid w:val="00B026CB"/>
    <w:rsid w:val="00B3334B"/>
    <w:rsid w:val="00B3476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555E7D-DE2B-4E40-8E1A-161708BC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R15-WRC15-C-0016!A4!MSW-C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A7CC2-0685-4CB9-95BE-5F8C9AD5B43B}">
  <ds:schemaRefs>
    <ds:schemaRef ds:uri="http://www.w3.org/XML/1998/namespace"/>
    <ds:schemaRef ds:uri="http://schemas.microsoft.com/office/2006/metadata/properties"/>
    <ds:schemaRef ds:uri="http://purl.org/dc/terms/"/>
    <ds:schemaRef ds:uri="http://schemas.microsoft.com/office/2006/documentManagement/types"/>
    <ds:schemaRef ds:uri="32a1a8c5-2265-4ebc-b7a0-2071e2c5c9bb"/>
    <ds:schemaRef ds:uri="http://schemas.openxmlformats.org/package/2006/metadata/core-properties"/>
    <ds:schemaRef ds:uri="http://purl.org/dc/elements/1.1/"/>
    <ds:schemaRef ds:uri="http://schemas.microsoft.com/office/infopath/2007/PartnerControls"/>
    <ds:schemaRef ds:uri="996b2e75-67fd-4955-a3b0-5ab9934cb50b"/>
    <ds:schemaRef ds:uri="http://purl.org/dc/dcmitype/"/>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1039</Words>
  <Characters>1266</Characters>
  <Application>Microsoft Office Word</Application>
  <DocSecurity>0</DocSecurity>
  <Lines>79</Lines>
  <Paragraphs>46</Paragraphs>
  <ScaleCrop>false</ScaleCrop>
  <HeadingPairs>
    <vt:vector size="2" baseType="variant">
      <vt:variant>
        <vt:lpstr>Title</vt:lpstr>
      </vt:variant>
      <vt:variant>
        <vt:i4>1</vt:i4>
      </vt:variant>
    </vt:vector>
  </HeadingPairs>
  <TitlesOfParts>
    <vt:vector size="1" baseType="lpstr">
      <vt:lpstr>R15-WRC15-C-0016!A4!MSW-C</vt:lpstr>
    </vt:vector>
  </TitlesOfParts>
  <Manager>General Secretariat - Pool</Manager>
  <Company>International Telecommunication Union (ITU)</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R15-WRC15-C-0016!A4!MSW-C</dc:title>
  <dc:subject>World Radiocommunication Conference - 2015</dc:subject>
  <dc:creator>Documents Proposals Manager (DPM)</dc:creator>
  <cp:keywords>DPM_v5.2015.10.15_prod</cp:keywords>
  <dc:description/>
  <cp:lastModifiedBy>Zheng, Bingyue</cp:lastModifiedBy>
  <cp:revision>5</cp:revision>
  <cp:lastPrinted>2015-10-23T21:19:00Z</cp:lastPrinted>
  <dcterms:created xsi:type="dcterms:W3CDTF">2015-10-20T18:03:00Z</dcterms:created>
  <dcterms:modified xsi:type="dcterms:W3CDTF">2015-10-23T21:21:00Z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